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pStyle w:val="741"/>
        <w:rPr>
          <w:rFonts w:hint="eastAsia" w:ascii="宋体" w:hAnsi="宋体" w:eastAsia="宋体" w:cs="宋体"/>
          <w:color w:val="auto"/>
          <w:sz w:val="24"/>
        </w:rPr>
      </w:pPr>
      <w:r>
        <w:rPr>
          <w:rFonts w:hint="eastAsia" w:ascii="宋体" w:hAnsi="宋体" w:eastAsia="宋体" w:cs="宋体"/>
          <w:color w:val="auto"/>
          <w:sz w:val="24"/>
        </w:rPr>
      </w:r>
      <w:r/>
    </w:p>
    <w:p>
      <w:pPr>
        <w:pStyle w:val="741"/>
        <w:rPr>
          <w:rFonts w:hint="eastAsia" w:ascii="宋体" w:hAnsi="宋体" w:eastAsia="宋体" w:cs="宋体"/>
          <w:color w:val="auto"/>
          <w:sz w:val="24"/>
        </w:rPr>
      </w:pPr>
      <w:r>
        <w:rPr>
          <w:rFonts w:hint="eastAsia" w:ascii="宋体" w:hAnsi="宋体" w:eastAsia="宋体" w:cs="宋体"/>
          <w:color w:val="auto"/>
          <w:sz w:val="24"/>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Cs w:val="21"/>
        </w:rPr>
      </w:pPr>
      <w:r>
        <w:rPr>
          <w:rFonts w:hint="eastAsia" w:ascii="宋体" w:hAnsi="宋体" w:eastAsia="宋体" w:cs="宋体"/>
          <w:b/>
          <w:bCs/>
          <w:color w:val="auto"/>
          <w:sz w:val="40"/>
          <w:szCs w:val="13"/>
        </w:rPr>
        <w:t xml:space="preserve">栖霞区公卫中心2026-2029年度食堂社会化服务项目</w:t>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0" w:lineRule="atLeast"/>
        <w:rPr>
          <w:rFonts w:hint="eastAsia" w:ascii="宋体" w:hAnsi="宋体" w:eastAsia="宋体" w:cs="宋体"/>
          <w:b/>
          <w:color w:val="auto"/>
          <w:sz w:val="96"/>
          <w:szCs w:val="72"/>
        </w:rPr>
      </w:pPr>
      <w:r>
        <w:rPr>
          <w:rFonts w:hint="eastAsia" w:ascii="宋体" w:hAnsi="宋体" w:eastAsia="宋体" w:cs="宋体"/>
          <w:b/>
          <w:color w:val="auto"/>
          <w:sz w:val="96"/>
          <w:szCs w:val="72"/>
        </w:rPr>
      </w:r>
      <w:r/>
    </w:p>
    <w:p>
      <w:pPr>
        <w:jc w:val="center"/>
        <w:spacing w:line="0" w:lineRule="atLeast"/>
        <w:rPr>
          <w:rFonts w:hint="eastAsia" w:ascii="宋体" w:hAnsi="宋体" w:eastAsia="宋体" w:cs="宋体"/>
          <w:color w:val="auto"/>
          <w:sz w:val="96"/>
          <w:szCs w:val="96"/>
        </w:rPr>
      </w:pPr>
      <w:r>
        <w:rPr>
          <w:rFonts w:hint="eastAsia" w:ascii="宋体" w:hAnsi="宋体" w:eastAsia="宋体" w:cs="宋体"/>
          <w:b/>
          <w:color w:val="auto"/>
          <w:sz w:val="96"/>
          <w:szCs w:val="96"/>
        </w:rPr>
        <w:t xml:space="preserve">招标文件</w:t>
      </w:r>
      <w:r/>
    </w:p>
    <w:p>
      <w:pPr>
        <w:jc w:val="center"/>
        <w:rPr>
          <w:rFonts w:hint="eastAsia" w:ascii="宋体" w:hAnsi="宋体" w:eastAsia="宋体" w:cs="宋体"/>
          <w:color w:val="auto"/>
          <w:sz w:val="28"/>
        </w:rPr>
      </w:pPr>
      <w:r>
        <w:rPr>
          <w:rFonts w:hint="eastAsia" w:ascii="宋体" w:hAnsi="宋体" w:eastAsia="宋体" w:cs="宋体"/>
          <w:color w:val="auto"/>
          <w:sz w:val="28"/>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rPr>
      </w:pPr>
      <w:r>
        <w:rPr>
          <w:rFonts w:hint="eastAsia" w:ascii="宋体" w:hAnsi="宋体" w:eastAsia="宋体" w:cs="宋体"/>
          <w:color w:val="auto"/>
          <w:sz w:val="28"/>
        </w:rPr>
      </w:r>
      <w:r/>
    </w:p>
    <w:p>
      <w:pPr>
        <w:jc w:val="center"/>
        <w:rPr>
          <w:rFonts w:hint="eastAsia" w:ascii="宋体" w:hAnsi="宋体" w:eastAsia="宋体" w:cs="宋体"/>
          <w:color w:val="auto"/>
          <w:sz w:val="28"/>
        </w:rPr>
      </w:pPr>
      <w:r>
        <w:rPr>
          <w:rFonts w:hint="eastAsia" w:ascii="宋体" w:hAnsi="宋体" w:eastAsia="宋体" w:cs="宋体"/>
          <w:color w:val="auto"/>
          <w:sz w:val="28"/>
        </w:rPr>
        <w:t xml:space="preserve">项目编号：JSZC-320113-QZDG-G2026-0008</w:t>
      </w:r>
      <w:r/>
    </w:p>
    <w:p>
      <w:pPr>
        <w:spacing w:line="237"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8"/>
        </w:rPr>
      </w:pPr>
      <w:r>
        <w:rPr>
          <w:rFonts w:hint="eastAsia" w:ascii="宋体" w:hAnsi="宋体" w:eastAsia="宋体" w:cs="宋体"/>
          <w:color w:val="auto"/>
          <w:sz w:val="28"/>
        </w:rPr>
      </w:r>
      <w:r/>
    </w:p>
    <w:p>
      <w:pPr>
        <w:pStyle w:val="709"/>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200" w:lineRule="exact"/>
        <w:rPr>
          <w:rFonts w:hint="eastAsia" w:ascii="宋体" w:hAnsi="宋体" w:eastAsia="宋体" w:cs="宋体"/>
          <w:color w:val="auto"/>
          <w:sz w:val="24"/>
        </w:rPr>
      </w:pPr>
      <w:r>
        <w:rPr>
          <w:rFonts w:hint="eastAsia" w:ascii="宋体" w:hAnsi="宋体" w:eastAsia="宋体" w:cs="宋体"/>
          <w:color w:val="auto"/>
          <w:sz w:val="24"/>
        </w:rPr>
      </w:r>
      <w:r/>
    </w:p>
    <w:p>
      <w:pPr>
        <w:spacing w:line="336"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采购人：</w:t>
      </w:r>
      <w:r>
        <w:rPr>
          <w:rFonts w:hint="eastAsia" w:ascii="宋体" w:hAnsi="宋体" w:eastAsia="宋体" w:cs="宋体"/>
          <w:b/>
          <w:bCs/>
          <w:color w:val="auto"/>
          <w:spacing w:val="-11"/>
          <w:sz w:val="28"/>
          <w:szCs w:val="28"/>
        </w:rPr>
        <w:t xml:space="preserve">南京市栖霞区疾病预防控制中心（南京市栖霞区卫生监督所）</w:t>
      </w:r>
      <w:r/>
    </w:p>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代理人：南京勤泽道工程项目管理有限公司</w:t>
      </w:r>
      <w:r/>
    </w:p>
    <w:p>
      <w:pPr>
        <w:jc w:val="center"/>
        <w:spacing w:line="360" w:lineRule="auto"/>
        <w:rPr>
          <w:rFonts w:hint="eastAsia" w:ascii="宋体" w:hAnsi="宋体" w:cs="仿宋"/>
          <w:b/>
          <w:bCs/>
          <w:color w:val="auto"/>
          <w:sz w:val="28"/>
          <w:szCs w:val="28"/>
        </w:rPr>
      </w:pPr>
      <w:r/>
      <w:bookmarkStart w:id="0" w:name="page2"/>
      <w:r/>
      <w:bookmarkEnd w:id="0"/>
      <w:r>
        <w:rPr>
          <w:rFonts w:hint="eastAsia" w:ascii="宋体" w:hAnsi="宋体" w:cs="仿宋"/>
          <w:b/>
          <w:bCs/>
          <w:color w:val="auto"/>
          <w:sz w:val="28"/>
          <w:szCs w:val="28"/>
        </w:rPr>
        <w:t xml:space="preserve">二〇二六年九月</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color w:val="auto"/>
          <w:lang w:val="zh-CN"/>
        </w:rPr>
        <w:sectPr>
          <w:footnotePr/>
          <w:endnotePr/>
          <w:type w:val="nextPage"/>
          <w:pgSz w:w="11900" w:h="16838" w:orient="portrait"/>
          <w:pgMar w:top="1440" w:right="1304" w:bottom="1440" w:left="1304" w:header="0" w:footer="567" w:gutter="0"/>
          <w:pgNumType w:start="1"/>
          <w:cols w:num="1" w:sep="0" w:space="720" w:equalWidth="1"/>
          <w:docGrid w:linePitch="360"/>
        </w:sectPr>
      </w:pPr>
      <w:r>
        <w:rPr>
          <w:rFonts w:hint="eastAsia" w:ascii="宋体" w:hAnsi="宋体" w:eastAsia="宋体" w:cs="宋体"/>
          <w:color w:val="auto"/>
          <w:lang w:val="zh-CN"/>
        </w:rPr>
      </w:r>
      <w:r/>
    </w:p>
    <w:p>
      <w:pPr>
        <w:numPr>
          <w:ilvl w:val="0"/>
          <w:numId w:val="1"/>
        </w:numPr>
        <w:jc w:val="center"/>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t xml:space="preserve">招标公告</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项目概况</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栖霞区公卫中心2026-2029年度食堂社会化服务项目JSZC-320113-QZDG-G2026-0008的潜在供应商应在江苏政府采购网“苏采云”系统获取招标文件，并于2026-</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09</w:t>
      </w:r>
      <w:r>
        <w:rPr>
          <w:rFonts w:ascii="宋体" w:hAnsi="宋体" w:eastAsia="宋体" w:cs="宋体"/>
          <w:color w:val="auto"/>
          <w:sz w:val="24"/>
        </w:rPr>
        <w:t xml:space="preserve"> 14</w:t>
      </w:r>
      <w:r>
        <w:rPr>
          <w:rFonts w:hint="eastAsia" w:ascii="宋体" w:hAnsi="宋体" w:eastAsia="宋体" w:cs="宋体"/>
          <w:color w:val="auto"/>
          <w:sz w:val="24"/>
        </w:rPr>
        <w:t xml:space="preserve">：30（北京时间）前递交投标文件。</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一、项目基本情况</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项目编号：JSZC-320113-QZDG-G2026-0008</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项目名称：栖霞区公卫中心2026-2029年度食堂社会化服务项目</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预算金额：330.00万元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rPr>
        <w:t xml:space="preserve">    最高限价：</w:t>
      </w:r>
      <w:r>
        <w:rPr>
          <w:rFonts w:ascii="SimSun" w:hAnsi="SimSun" w:eastAsia="SimSun" w:cs="SimSun"/>
          <w:color w:val="000000"/>
          <w:sz w:val="24"/>
        </w:rPr>
        <w:t xml:space="preserve">330.00万元/三年，</w:t>
      </w:r>
      <w:r>
        <w:rPr>
          <w:rFonts w:hint="eastAsia" w:ascii="宋体" w:hAnsi="宋体" w:eastAsia="宋体" w:cs="宋体"/>
          <w:color w:val="auto"/>
          <w:sz w:val="24"/>
        </w:rPr>
        <w:t xml:space="preserve">110.00万元/年，供应商报价超过最高限价的作无效标处理。</w:t>
      </w:r>
      <w:r>
        <w:rPr>
          <w:sz w:val="21"/>
        </w:rPr>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采购需求：栖霞区公卫中心2026-2029年度食堂社会化服务，主要负责栖霞区公共卫生中心（包括南京市栖霞区疾病预防控制中心（南京市栖霞区卫生监督所）、栖霞区妇幼保健所）职工工作日早、午餐。具体详见招标文件。</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合同履行期限：三年，合同一年一签。</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本项目（</w:t>
      </w:r>
      <w:r>
        <w:rPr>
          <w:rFonts w:hint="eastAsia" w:ascii="宋体" w:hAnsi="宋体" w:eastAsia="宋体" w:cs="宋体"/>
          <w:iCs/>
          <w:color w:val="auto"/>
          <w:sz w:val="24"/>
        </w:rPr>
        <w:t xml:space="preserve">是/否</w:t>
      </w:r>
      <w:r>
        <w:rPr>
          <w:rFonts w:hint="eastAsia" w:ascii="宋体" w:hAnsi="宋体" w:eastAsia="宋体" w:cs="宋体"/>
          <w:color w:val="auto"/>
          <w:sz w:val="24"/>
        </w:rPr>
        <w:t xml:space="preserve">）接受联合体投标：否。</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二、申请人的资格要求：</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1.符合《中华人民共和国政府采购法》第二十二条规定：</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（1）具有独立承担民事责任的能力(提供法人或者其他组织的营业执照，自然人的身份证明扫描件)；</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（2）具有良好的商业信誉和健全的财务会计制度(提供参加本次政府采购活动前半年任意一个月的会计报表或提供2025年度的财务审计报告，或</w:t>
      </w:r>
      <w:bookmarkStart w:id="1" w:name="OLE_LINK1"/>
      <w:r>
        <w:rPr>
          <w:rFonts w:hint="eastAsia" w:ascii="宋体" w:hAnsi="宋体" w:eastAsia="宋体" w:cs="宋体"/>
          <w:color w:val="auto"/>
          <w:sz w:val="24"/>
        </w:rPr>
        <w:t xml:space="preserve">投标截止时间前</w:t>
      </w:r>
      <w:bookmarkEnd w:id="1"/>
      <w:r>
        <w:rPr>
          <w:rFonts w:hint="eastAsia" w:ascii="宋体" w:hAnsi="宋体" w:eastAsia="宋体" w:cs="宋体"/>
          <w:color w:val="auto"/>
          <w:sz w:val="24"/>
        </w:rPr>
        <w:t xml:space="preserve">六个月内银行出具的资信证明，成立不满一个月不需提供)；</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（3）具有履行合同所必需的设备和专业技术能力的书面声明（供应商根据履行采购项目合同需要，提供履行合同所必需的设备和专业技术能力的证明材料）；</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（4）具有依法缴纳税收和社会保障资金的良好记录（</w:t>
      </w:r>
      <w:r>
        <w:rPr>
          <w:rFonts w:hint="eastAsia" w:ascii="宋体" w:hAnsi="宋体"/>
          <w:color w:val="auto"/>
          <w:sz w:val="24"/>
        </w:rPr>
        <w:t xml:space="preserve">提供提交投标文件截止时间前半年内至少一个月依法缴纳税收及缴纳社会保障资金的证明材料</w:t>
      </w:r>
      <w:r>
        <w:rPr>
          <w:rFonts w:hint="eastAsia" w:ascii="宋体" w:hAnsi="宋体" w:eastAsia="宋体" w:cs="宋体"/>
          <w:color w:val="auto"/>
          <w:sz w:val="24"/>
        </w:rPr>
        <w:t xml:space="preserve">。</w:t>
      </w:r>
      <w:r>
        <w:rPr>
          <w:rFonts w:hint="eastAsia" w:ascii="宋体" w:hAnsi="宋体"/>
          <w:color w:val="auto"/>
          <w:sz w:val="24"/>
        </w:rPr>
        <w:t xml:space="preserve">投标人依法享受缓缴、免缴税收、社会保障资金的提供证明材料。</w:t>
      </w:r>
      <w:r>
        <w:rPr>
          <w:rFonts w:hint="eastAsia" w:ascii="宋体" w:hAnsi="宋体" w:eastAsia="宋体" w:cs="宋体"/>
          <w:color w:val="auto"/>
          <w:sz w:val="24"/>
        </w:rPr>
        <w:t xml:space="preserve">成立不满一个月不需提供）；</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（5）参加政府采购活动前三年内，在经营活动中没有重大违法记录（格式见附件）；</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（6）法律、行政法规规定的其他条件：无。</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2.落实政府采购政策需满足的资格要求：本项目非专门</w:t>
      </w:r>
      <w:bookmarkStart w:id="20" w:name="_GoBack"/>
      <w:r/>
      <w:bookmarkEnd w:id="20"/>
      <w:r>
        <w:rPr>
          <w:rFonts w:hint="eastAsia" w:ascii="宋体" w:hAnsi="宋体" w:eastAsia="宋体" w:cs="宋体"/>
          <w:color w:val="auto"/>
          <w:sz w:val="24"/>
        </w:rPr>
        <w:t xml:space="preserve">面向中小企业（或监狱企业或残疾人福利性单位）采购。</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 w:name="OLE_LINK5"/>
      <w:r>
        <w:rPr>
          <w:rFonts w:hint="eastAsia" w:ascii="宋体" w:hAnsi="宋体" w:eastAsia="宋体" w:cs="宋体"/>
          <w:color w:val="auto"/>
          <w:sz w:val="24"/>
        </w:rPr>
        <w:t xml:space="preserve">本项目的特定资格要求：具有相关主管部门颁发的在有效期内的《食品经营许可证》(提供有效期内的证书扫描件并加盖公章）。</w:t>
      </w:r>
      <w:bookmarkEnd w:id="2"/>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三、获取招标文件</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1、时间：自招标文件公告发布之日起5个工作日</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2、地点：江苏政府采购网</w:t>
      </w:r>
      <w:r/>
    </w:p>
    <w:p>
      <w:pPr>
        <w:ind w:firstLine="482"/>
        <w:spacing w:line="324" w:lineRule="auto"/>
        <w:rPr>
          <w:rFonts w:hint="eastAsia" w:ascii="宋体" w:hAnsi="宋体" w:eastAsia="宋体" w:cs="宋体"/>
          <w:color w:val="auto"/>
          <w:sz w:val="24"/>
          <w:shd w:val="clear" w:color="auto" w:fill="ffffff"/>
        </w:rPr>
      </w:pPr>
      <w:r>
        <w:rPr>
          <w:rFonts w:hint="eastAsia" w:ascii="宋体" w:hAnsi="宋体" w:eastAsia="宋体" w:cs="宋体"/>
          <w:color w:val="auto"/>
          <w:sz w:val="24"/>
        </w:rPr>
        <w:t xml:space="preserve">3、方式：网上下载。</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4、售价：0元。</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四、提交投标文件截止时间、开标时间和地点</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1、提交投标文件截止时间、开标时间：2026年</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09</w:t>
      </w:r>
      <w:r>
        <w:rPr>
          <w:rFonts w:hint="eastAsia" w:ascii="宋体" w:hAnsi="宋体" w:eastAsia="宋体" w:cs="宋体"/>
          <w:color w:val="auto"/>
          <w:sz w:val="24"/>
        </w:rPr>
        <w:t xml:space="preserve">日</w:t>
      </w:r>
      <w:r>
        <w:rPr>
          <w:rFonts w:ascii="宋体" w:hAnsi="宋体" w:eastAsia="宋体" w:cs="宋体"/>
          <w:color w:val="auto"/>
          <w:sz w:val="24"/>
        </w:rPr>
        <w:t xml:space="preserve">14</w:t>
      </w:r>
      <w:r>
        <w:rPr>
          <w:rFonts w:hint="eastAsia" w:ascii="宋体" w:hAnsi="宋体" w:eastAsia="宋体" w:cs="宋体"/>
          <w:color w:val="auto"/>
          <w:sz w:val="24"/>
        </w:rPr>
        <w:t xml:space="preserve">:30（北京时间）</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2、地点：“苏采云”网上开标大厅（网址：http://jszfcg.jsczt.cn/）</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五、公告期限</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自本公告发布之日起5个工作日。</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六、其他补充事宜</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1、本项目（是/否）接受进口设备：否</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2、拒绝下述供应商参加本次采购活动：</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（1）供应商单位负责人为同一人或者存在直接控股、管理关系的不同供应商，不得参加同一合同项下的政府采购活动。</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（2）凡为采购项目提供整体设计、规范编制或者项目管理、监理、检测等服务的供应商，不得再参加本项目的采购活动。</w:t>
      </w:r>
      <w:r/>
    </w:p>
    <w:p>
      <w:pPr>
        <w:ind w:firstLine="482"/>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（3）供应商被“信用中国”网站、“中国政府采购网”网站、</w:t>
      </w:r>
      <w:r>
        <w:rPr>
          <w:rFonts w:hint="eastAsia" w:ascii="宋体" w:hAnsi="宋体" w:eastAsia="宋体" w:cs="宋体"/>
          <w:bCs/>
          <w:color w:val="auto"/>
          <w:sz w:val="24"/>
        </w:rPr>
        <w:t xml:space="preserve">“信用江苏”</w:t>
      </w:r>
      <w:r>
        <w:rPr>
          <w:rFonts w:hint="eastAsia" w:ascii="宋体" w:hAnsi="宋体" w:eastAsia="宋体" w:cs="宋体"/>
          <w:color w:val="auto"/>
          <w:sz w:val="24"/>
        </w:rPr>
        <w:t xml:space="preserve">列入失信被执行人、重大税收违法案件当事人名单、政府采购严重违法失信行为记录名单。</w:t>
      </w:r>
      <w:r/>
    </w:p>
    <w:p>
      <w:pPr>
        <w:ind w:firstLine="480"/>
        <w:spacing w:line="324" w:lineRule="auto"/>
        <w:rPr>
          <w:rFonts w:hint="eastAsia" w:ascii="宋体" w:hAnsi="宋体" w:eastAsia="宋体" w:cs="宋体"/>
          <w:color w:val="auto"/>
        </w:rPr>
      </w:pPr>
      <w:r>
        <w:rPr>
          <w:rFonts w:hint="eastAsia" w:ascii="宋体" w:hAnsi="宋体" w:eastAsia="宋体" w:cs="宋体"/>
          <w:color w:val="auto"/>
          <w:sz w:val="24"/>
        </w:rPr>
        <w:t xml:space="preserve">3、供应商在参加政府采购活动前3年内因违法经营被禁止在一定期限内参加政府采购活动，期限届满的，可以参加政府采购活动。</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4、采购人不统一组织进行现场踏勘，供应商认为需要可自行进行踏勘现场，费用由供应商自理。有关</w:t>
      </w:r>
      <w:r>
        <w:rPr>
          <w:rFonts w:hint="eastAsia" w:ascii="宋体" w:hAnsi="宋体" w:eastAsia="宋体" w:cs="宋体"/>
          <w:color w:val="auto"/>
          <w:sz w:val="24"/>
          <w:lang w:eastAsia="zh-CN"/>
        </w:rPr>
        <w:t xml:space="preserve">本</w:t>
      </w:r>
      <w:r>
        <w:rPr>
          <w:rFonts w:hint="eastAsia" w:ascii="宋体" w:hAnsi="宋体" w:eastAsia="宋体" w:cs="宋体"/>
          <w:color w:val="auto"/>
          <w:sz w:val="24"/>
          <w:lang w:val="en-US" w:eastAsia="zh-CN"/>
        </w:rPr>
        <w:t xml:space="preserve">次</w:t>
      </w:r>
      <w:r>
        <w:rPr>
          <w:rFonts w:hint="eastAsia" w:ascii="宋体" w:hAnsi="宋体" w:eastAsia="宋体" w:cs="宋体"/>
          <w:color w:val="auto"/>
          <w:sz w:val="24"/>
        </w:rPr>
        <w:t xml:space="preserve">招标的事项若存在变动或修改，敬请及时关注“江苏政府采购网”发布的信息更正公告。若因供应商未及时关注网站公告导致误投标，其责任由供应商自行承担。</w:t>
      </w:r>
      <w:r/>
    </w:p>
    <w:p>
      <w:pPr>
        <w:ind w:firstLine="480"/>
        <w:jc w:val="left"/>
        <w:spacing w:line="324" w:lineRule="auto"/>
        <w:rPr>
          <w:rFonts w:hint="eastAsia" w:ascii="宋体" w:hAnsi="宋体" w:eastAsia="宋体" w:cs="宋体"/>
          <w:bCs/>
          <w:color w:val="auto"/>
          <w:sz w:val="24"/>
        </w:rPr>
      </w:pPr>
      <w:r>
        <w:rPr>
          <w:rFonts w:hint="eastAsia" w:ascii="宋体" w:hAnsi="宋体" w:eastAsia="宋体" w:cs="宋体"/>
          <w:color w:val="auto"/>
          <w:sz w:val="24"/>
        </w:rPr>
        <w:t xml:space="preserve">5、</w:t>
      </w:r>
      <w:r>
        <w:rPr>
          <w:rFonts w:hint="eastAsia" w:ascii="宋体" w:hAnsi="宋体" w:eastAsia="宋体" w:cs="宋体"/>
          <w:bCs/>
          <w:color w:val="auto"/>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（2）“CA数字证书”的获取：供应商需办理CA锁，“苏采云”系统目前仅支持“苏采云”系统下的政务CA，省内各地区办理的“苏采云”系统下的政务CA全省通用。</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（3）“CA数字证书”的办理材料以及供应商操作手册详见：http://jsxcmm.com/help/gys.html。</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（4）潜在供应商访问“苏采云”系统的网络地址和方法：“苏采云”系统的网址：http://jszfcg.jsczt.cn/jszc/login。</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（5）采购文件（后缀名为“.kedt”）、供应商操作手册及政府采购客户端工具也可通过“苏采云”系统--已报名项目--报名详情页面内相应链接进行下载。</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（6）招标代理机构（采购代理机构）将数据电文形式的采购文件加载至“苏采云”系统，供潜在供应商下载或者查阅。    </w:t>
      </w:r>
      <w:r/>
    </w:p>
    <w:p>
      <w:pPr>
        <w:pStyle w:val="916"/>
        <w:ind w:firstLine="480"/>
        <w:spacing w:after="0" w:line="324" w:lineRule="auto"/>
        <w:rPr>
          <w:rFonts w:hint="eastAsia" w:ascii="宋体" w:hAnsi="宋体" w:cs="宋体"/>
          <w:bCs/>
          <w:color w:val="auto"/>
          <w:sz w:val="24"/>
          <w:szCs w:val="24"/>
        </w:rPr>
      </w:pPr>
      <w:r>
        <w:rPr>
          <w:rFonts w:hint="eastAsia" w:ascii="宋体" w:hAnsi="宋体" w:cs="宋体"/>
          <w:bCs/>
          <w:color w:val="auto"/>
          <w:sz w:val="24"/>
          <w:szCs w:val="24"/>
        </w:rPr>
        <w:t xml:space="preserve">（7）苏采云系统参与不见面开标。</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6、供应商诚信档案管理</w:t>
      </w:r>
      <w:r/>
    </w:p>
    <w:p>
      <w:pPr>
        <w:ind w:firstLine="480"/>
        <w:spacing w:line="324" w:lineRule="auto"/>
        <w:rPr>
          <w:rFonts w:hint="eastAsia" w:ascii="宋体" w:hAnsi="宋体" w:eastAsia="宋体" w:cs="宋体"/>
          <w:b/>
          <w:color w:val="auto"/>
          <w:sz w:val="24"/>
        </w:rPr>
      </w:pPr>
      <w:r>
        <w:rPr>
          <w:rFonts w:hint="eastAsia" w:ascii="宋体" w:hAnsi="宋体" w:eastAsia="宋体" w:cs="宋体"/>
          <w:bCs/>
          <w:color w:val="auto"/>
          <w:sz w:val="24"/>
        </w:rPr>
        <w:t xml:space="preserve">根据</w:t>
      </w:r>
      <w:bookmarkStart w:id="3" w:name="OLE_LINK6"/>
      <w:r>
        <w:rPr>
          <w:rFonts w:hint="eastAsia" w:ascii="宋体" w:hAnsi="宋体" w:eastAsia="宋体" w:cs="宋体"/>
          <w:bCs/>
          <w:color w:val="auto"/>
          <w:sz w:val="24"/>
        </w:rPr>
        <w:t xml:space="preserve">《关于在政府采购活动中推行信用承诺制的通知》（宁财购通〔2021〕5 号）</w:t>
      </w:r>
      <w:bookmarkEnd w:id="3"/>
      <w:r>
        <w:rPr>
          <w:rFonts w:hint="eastAsia" w:ascii="宋体" w:hAnsi="宋体" w:eastAsia="宋体" w:cs="宋体"/>
          <w:bCs/>
          <w:color w:val="auto"/>
          <w:sz w:val="24"/>
        </w:rPr>
        <w:t xml:space="preserve">的规定，适用信用承诺的供应商，对于“</w:t>
      </w:r>
      <w:r>
        <w:rPr>
          <w:rFonts w:hint="eastAsia" w:ascii="宋体" w:hAnsi="宋体" w:eastAsia="宋体" w:cs="宋体"/>
          <w:color w:val="auto"/>
          <w:sz w:val="24"/>
        </w:rPr>
        <w:t xml:space="preserve">申请人的资格要求：1.符合《中华人民共和国政府采购法》第二十二条规定：（2）-（6）”项</w:t>
      </w:r>
      <w:r>
        <w:rPr>
          <w:rFonts w:hint="eastAsia" w:ascii="宋体" w:hAnsi="宋体" w:eastAsia="宋体" w:cs="宋体"/>
          <w:bCs/>
          <w:color w:val="auto"/>
          <w:sz w:val="24"/>
        </w:rPr>
        <w:t xml:space="preserve">证明材料可使用《南京市政府采购供应商信用记录表暨信用承诺书》替代（格式详见 第六章、投标文件格式 附件十），</w:t>
      </w:r>
      <w:r>
        <w:rPr>
          <w:rFonts w:hint="eastAsia" w:ascii="宋体" w:hAnsi="宋体" w:eastAsia="宋体" w:cs="宋体"/>
          <w:b/>
          <w:color w:val="auto"/>
          <w:sz w:val="24"/>
        </w:rPr>
        <w:t xml:space="preserve">该信用承诺书出具时间须为本采购文件发布之日起至开标时间前，超出该时间范围出具的承诺书无效。</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7、政府采购信用承诺</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rPr>
        <w:t xml:space="preserve">在资格审查环节，供应商只需提供书面《南京市政府采购供应商信用记录表暨信用承诺书》，由法定代表人签字并加盖单位公章，</w:t>
      </w:r>
      <w:r>
        <w:rPr>
          <w:rFonts w:hint="eastAsia" w:ascii="宋体" w:hAnsi="宋体" w:eastAsia="宋体" w:cs="宋体"/>
          <w:bCs/>
          <w:color w:val="auto"/>
          <w:sz w:val="24"/>
          <w:highlight w:val="none"/>
        </w:rPr>
        <w:t xml:space="preserve">随投标文件一并递交即可替代以下证明材料：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（1）符合国家相关规定的财务状况报告；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（2）依法缴纳税收的证明材料；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（3）依法缴纳社会保障资金的证明材料；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（4）具备履行采购合同所必需的设备和专业技术能力的证明材料；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（5）参加本次采购活动前三年内在经营活动中没有重大违法记录的证明材料；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（6）未被列入失信被执行人、重大税收违法失信主体、政府采购严重违法失信行为记录名单的证明材料。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供应商在中标后，应按招标文件要求，将上述由信用承诺书替代的证明材料提交采购人或采购代理机构核验。经核验无误后，由采购人或采购代理机构发出中标结果通知书。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供应商涉及以下情形的，不适用信用承诺：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（1）供应商被列入严重失信主体名单；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（2）被相关监管部门作出行政处罚且尚在处罚有效期内；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（3）其他法律、行政法规规定的不适用信用承诺的情形。 </w:t>
      </w:r>
      <w:r/>
    </w:p>
    <w:p>
      <w:pPr>
        <w:ind w:firstLine="379"/>
        <w:jc w:val="left"/>
        <w:spacing w:line="324"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供应商对信用承诺内容的真实性、合法性、有效性负责。如作出虚假信用承诺，视同为“提供虚假材料谋取中标”的违法行为。</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七、对本次招标提出询问，请按以下方式联系</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1.采购人信息</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名称：南京市栖霞区疾病预防控制中心（南京市栖霞区卫生监督所）</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地址：南京市栖霞区尧化门尧佳路66号</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联系人：方浏赛</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联系电话：02585698301</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名称：南京勤泽道工程项目管理有限公司</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地址：南京市玄武区红山路常发广场2号商务楼520室</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联系方式：18694995032</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3.项目联系方式</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项目联系人：王心雨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电话：18694995032</w:t>
      </w:r>
      <w:r>
        <w:rPr>
          <w:rFonts w:hint="eastAsia" w:ascii="宋体" w:hAnsi="宋体" w:eastAsia="宋体" w:cs="宋体"/>
          <w:color w:val="auto"/>
          <w:sz w:val="24"/>
        </w:rPr>
        <w:br w:type="page" w:clear="all"/>
      </w:r>
      <w:r/>
    </w:p>
    <w:p>
      <w:pPr>
        <w:ind w:left="720"/>
        <w:jc w:val="center"/>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t xml:space="preserve">第二章</w:t>
      </w:r>
      <w:r>
        <w:rPr>
          <w:rFonts w:hint="eastAsia" w:ascii="宋体" w:hAnsi="宋体" w:eastAsia="宋体" w:cs="宋体"/>
          <w:b/>
          <w:bCs/>
          <w:color w:val="auto"/>
          <w:sz w:val="36"/>
          <w:szCs w:val="36"/>
        </w:rPr>
        <w:t xml:space="preserve"> </w:t>
      </w:r>
      <w:r>
        <w:rPr>
          <w:rFonts w:hint="eastAsia" w:ascii="宋体" w:hAnsi="宋体" w:eastAsia="宋体" w:cs="宋体"/>
          <w:b/>
          <w:bCs/>
          <w:color w:val="auto"/>
          <w:sz w:val="36"/>
          <w:szCs w:val="36"/>
          <w:lang w:val="zh-CN"/>
        </w:rPr>
        <w:t xml:space="preserve">供应商须知</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一、总则</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1、适用法律</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1.1《中华人民共和国政府采购法》、《中华人民共和国政府采购法实施条例》等有关法律、规章和规定等。</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2、定义</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2.1“供应商”是指参加投标竞争，并符合招标文件规定资格条件的法人、其他组织或者自然人。</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2.2“产品”指本招标文件中所述产品及相关服务。</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2.3“采购人或使用单位”是指使用的单位。</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3、政策功能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政府采购促进中小企业发展，小企业（含小型、微型企业）提供的产品和服务或货物在评审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政府采购支持监狱和戒毒企业发展政策，监狱和戒毒企业提供的产品和服务或货物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3.4小型、微型企业提供中型或大型企业制造的货物的，视同为中型或大型企业。参加政府采购活动的中小企业应当按“</w:t>
      </w:r>
      <w:bookmarkStart w:id="4" w:name="OLE_LINK7"/>
      <w:r>
        <w:rPr>
          <w:rFonts w:hint="eastAsia" w:ascii="宋体" w:hAnsi="宋体" w:eastAsia="宋体" w:cs="宋体"/>
          <w:color w:val="auto"/>
          <w:sz w:val="24"/>
        </w:rPr>
        <w:t xml:space="preserve">关于印发《政府采购促进中小企业发展管理办法》的通知[财库〔2020〕46号]” 和《财库〔2022〕19号》规定提供《中小企业声明函》</w:t>
      </w:r>
      <w:bookmarkEnd w:id="4"/>
      <w:r>
        <w:rPr>
          <w:rFonts w:hint="eastAsia" w:ascii="宋体" w:hAnsi="宋体" w:eastAsia="宋体" w:cs="宋体"/>
          <w:color w:val="auto"/>
          <w:sz w:val="24"/>
        </w:rPr>
        <w:t xml:space="preserve">，未提供上述资料不得享受相关中小企业扶持政策。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3.7提供的产品属于政府强制采购节能产品的，供应商应当选择经过认证的节能产品投标，并提供有效的节能产品认证证书复印件。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3.8提供的产品属于环境标志产品的,供应商应当选择经过认证的环境标志产品投标,并提供有效的环境标志产品认证证书复印件。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3.9招标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numPr>
          <w:ilvl w:val="0"/>
          <w:numId w:val="2"/>
        </w:num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招标文件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文件组成：招标公告、供应商须知、供应商应当提交的资格和资信证明文件、投标报价要求、投标文件编制要求、投标项目的技术规格、要求和数量、合同主要条款及合同签订方式、合同履行期限、付款条件、评审方法、评审标准、无效投标和废标条款、附件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招标文件如果要求供应商提交备选投标方案的，供应商可以提交备选方案；否则，备选方案将被拒绝。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5、招标文件的澄清、修改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采购人或采购代理机构对已发出的招标文件进行必要澄清或者修改的，将在招标文件要求提交投标文件截止时间十五日前，在原公开招标公告媒体发布更正公告，该澄清或者修改的内容为招标文件的组成部分。</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供应商应在递交投标文件截止时间前关注原采购信息发布媒体上有关本招标项目有无变更公告。</w:t>
      </w:r>
      <w:r/>
    </w:p>
    <w:p>
      <w:pPr>
        <w:numPr>
          <w:ilvl w:val="0"/>
          <w:numId w:val="2"/>
        </w:num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投标</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6、投标文件的语言、计量单位、货币和编制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提交的投标文件、技术文件和资料，包括图纸中的说明，以及供应商与采购代理机构就有关投标响应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供应商所使用的计量单位应为国家法定计量单位。</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供应商应用人民币报价。</w:t>
      </w:r>
      <w:r/>
    </w:p>
    <w:p>
      <w:pPr>
        <w:ind w:left="437"/>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7、联合投标</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两个以上的自然人、法人或者其他组织可以组成一个联合体，以一个供应商的身份共同参加政府采购。</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鼓励大中型企业和其他自然人、法人或者其他组织与小型、微型企业组成联合体共同参加非专门面向中小企业的政府采购活动。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本次招标不接受联合体投标。</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8、投标费用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8.1供应商应自行承担所有与准备和参加投标有关的费用。无论采购结果如何，采购代理和采购人在任何情况下均无义务和责任承担这些费用。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9、投标文件组成</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如白皮书、彩页、手册、检测报告等），未提供技术支持资料的，评审时不予认可。（采购需求中另有规定的，也可从其规定）</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投标文件由商务部分、技术部分、价格部分以及其他部分组成。</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10、投标文件的商务部分</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10.1商务部分是证明供应商有资格参加投标响应和中标后有能力履行合同的文件，这些文件应能满足投标的要求，包括但不限于下列文件，其中加★项目不得有缺失或无效。</w:t>
      </w:r>
      <w:r/>
    </w:p>
    <w:p>
      <w:pPr>
        <w:numPr>
          <w:ilvl w:val="0"/>
          <w:numId w:val="3"/>
        </w:num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★投标响应申请及声明；</w:t>
      </w:r>
      <w:r/>
    </w:p>
    <w:p>
      <w:pPr>
        <w:numPr>
          <w:ilvl w:val="0"/>
          <w:numId w:val="3"/>
        </w:num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★法定代表人授权委托书及委托代理人的身份证明文件的复印件；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（3）★第一章招标公告中第二条申请人的资格要求 符合《中华人民共和国政府采购法》第二十二条规定的资格条件承诺书（证明文件由中标供应商按招标文件要求提供）；</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（4）★第一章招标公告中第二条申请人的资格要求，采购人根据采购项目的特殊要求规定的特定条件证明文件（若有）；</w:t>
      </w:r>
      <w:r/>
    </w:p>
    <w:p>
      <w:pPr>
        <w:ind w:left="42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（5）★开标一览表；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（6）★《南京市政府采购供应商信用承诺书》；</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（7）★《商务条款偏离表》；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（8）供应商类似业绩情况表；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（9）★声明函；</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（10）供应商认为需要提供的其他资格证明文件和商务资料等。</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11、投标文件的技术部分</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技术部分是证明供应商提供的产品和服务是合格的、并符合招标文件要求的证明文件，以及对投标报价表中的服务的详细说明，这些文件可以是文字资料、图纸和数据等。</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若技术性能无特殊说明，则按国家有关部门最新颁布的标准及规范为准；提供的服务如与招标文件要求有不符之处，应说明其差别之所在，并在《技术条款偏离表》中逐条予以说明。</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11.1投标文件应按照招标文件要求提供技术资料、文件和有关证明，包括但不限于其中加★项目不得有缺失或无效：</w:t>
      </w:r>
      <w:r/>
    </w:p>
    <w:p>
      <w:pPr>
        <w:numPr>
          <w:ilvl w:val="0"/>
          <w:numId w:val="4"/>
        </w:num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★《技术条款偏离表》；</w:t>
      </w:r>
      <w:r/>
    </w:p>
    <w:p>
      <w:pPr>
        <w:numPr>
          <w:ilvl w:val="0"/>
          <w:numId w:val="4"/>
        </w:num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方案及服务承诺；</w:t>
      </w:r>
      <w:r/>
    </w:p>
    <w:p>
      <w:pPr>
        <w:numPr>
          <w:ilvl w:val="0"/>
          <w:numId w:val="4"/>
        </w:num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供应商认为需要提供的其他技术资料。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12、投标文件的价格部分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12.1价格部分是对采购标的价格构成的说明，招标文件如没有特别说明的话，对每一项货物和服务仅接受一个价格。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12.2报价应包含本次招标的所有费用、支付给员工的工资和国家强制缴纳的各种社会保障资金，以及供应商认为需要的其他费用等。</w:t>
      </w:r>
      <w:r/>
    </w:p>
    <w:p>
      <w:pPr>
        <w:ind w:firstLine="480"/>
        <w:spacing w:line="360" w:lineRule="auto"/>
        <w:rPr>
          <w:rFonts w:hint="eastAsia" w:ascii="宋体" w:hAnsi="宋体" w:eastAsia="宋体" w:cs="宋体"/>
          <w:color w:val="auto"/>
          <w:sz w:val="20"/>
        </w:rPr>
      </w:pPr>
      <w:r>
        <w:rPr>
          <w:rFonts w:hint="eastAsia" w:ascii="宋体" w:hAnsi="宋体" w:eastAsia="宋体" w:cs="宋体"/>
          <w:color w:val="auto"/>
          <w:sz w:val="24"/>
        </w:rPr>
        <w:t xml:space="preserve">12.3供应商应充分考虑到市场价格变动，以及项目实施过程中的不可预见因素。如果有漏项，视同让利。供应商的任何错漏、优惠、竞争性报价不得作为减轻责任、减少服务、增加收费、降低质量的理由。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供应商应在《开标一览表》、《分项报价表》等标明提供服务的单价、总价以及分项报价。供应商系小企业（含小型、微型企业），并提供本企业制造的货物、承担的工程或者服务，或者提供其他小企业制造的货物，须在《开标一览表》、《分项报价表》中注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13、投标文件的其他部分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其他部分由供应商根据编制投标文件需要提供的其他相关文件。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14、投标保证金</w:t>
      </w:r>
      <w:r/>
    </w:p>
    <w:p>
      <w:pPr>
        <w:ind w:left="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本项目不需要交纳投标保证金。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15、投标有效期自开标之日起90天内投标有效，投标有效期从提交投标文件的截止之日起算。投标文件中承诺的投标有效期应当不少于招标文件中载明的投标有效期。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特殊情况下，在原投标有效期截止之前，采购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16、投标文件的签署</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16.1投标文件应按照招标文件要求加盖电子公章，否则视为无效投标。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17、投标文件的递交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17.1供应商应当按照《操作手册》规定，在招标公告规定的投标截止时间前制作并上传电子投标文件。招标代理机构拒绝接收提交投标文件截止时间后上传的任何电子投标文件。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17.2供应商应充分考虑网络环境、网络带宽等因素可能对投标产生的影响，如因供应商自身原因造成的电子投标文件上传不成功的，按照</w:t>
      </w:r>
      <w:r>
        <w:rPr>
          <w:rFonts w:hint="eastAsia" w:ascii="宋体" w:hAnsi="宋体" w:eastAsia="宋体" w:cs="宋体"/>
          <w:color w:val="auto"/>
          <w:sz w:val="24"/>
          <w:lang w:eastAsia="zh-CN"/>
        </w:rPr>
        <w:t xml:space="preserve">作无效投标</w:t>
      </w:r>
      <w:r>
        <w:rPr>
          <w:rFonts w:hint="eastAsia" w:ascii="宋体" w:hAnsi="宋体" w:eastAsia="宋体" w:cs="宋体"/>
          <w:color w:val="auto"/>
          <w:sz w:val="24"/>
        </w:rPr>
        <w:t xml:space="preserve">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17.3代理机构可以按照规定，通过修改招标文件酌情延长投标截止时间，在此情况下，供应商的所有权利和义务均以延长后新的截止时间为准。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17.4中标人须在中标公告结束后，领取中标通知书前向采购人免费提供</w:t>
      </w:r>
      <w:r>
        <w:rPr>
          <w:rFonts w:hint="eastAsia" w:ascii="宋体" w:hAnsi="宋体" w:eastAsia="宋体" w:cs="宋体"/>
          <w:color w:val="auto"/>
          <w:sz w:val="24"/>
        </w:rPr>
        <w:t xml:space="preserve">叁份（一正二副）上传至苏采云系统的纸质投标文件</w:t>
      </w:r>
      <w:r>
        <w:rPr>
          <w:rFonts w:hint="eastAsia" w:ascii="宋体" w:hAnsi="宋体" w:eastAsia="宋体" w:cs="宋体"/>
          <w:color w:val="auto"/>
          <w:sz w:val="24"/>
          <w:lang w:eastAsia="zh-CN"/>
        </w:rPr>
        <w:t xml:space="preserve">（以</w:t>
      </w:r>
      <w:r>
        <w:rPr>
          <w:rFonts w:hint="eastAsia" w:ascii="宋体" w:hAnsi="宋体" w:eastAsia="宋体" w:cs="宋体"/>
          <w:color w:val="auto"/>
          <w:sz w:val="24"/>
        </w:rPr>
        <w:t xml:space="preserve">下简称纸质投标文件）纸质投标文件（正、副本）均应加盖中标单位公章，且装订成册。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18、投标文件的解密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18.1供应商应当按照《操作手册》规定，在“苏采云”系统规定的时间内对投标文件进行解密。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18.2供应商应充分考虑网络环境、网络带宽等因素可能对投标产生的影响，如因供应商自身原因造成的电子投标文件解密不成功的，</w:t>
      </w:r>
      <w:r>
        <w:rPr>
          <w:rFonts w:hint="eastAsia" w:ascii="宋体" w:hAnsi="宋体" w:eastAsia="宋体" w:cs="宋体"/>
          <w:color w:val="auto"/>
          <w:sz w:val="24"/>
          <w:lang w:eastAsia="zh-CN"/>
        </w:rPr>
        <w:t xml:space="preserve">作无效投标</w:t>
      </w:r>
      <w:r>
        <w:rPr>
          <w:rFonts w:hint="eastAsia" w:ascii="宋体" w:hAnsi="宋体" w:eastAsia="宋体" w:cs="宋体"/>
          <w:color w:val="auto"/>
          <w:sz w:val="24"/>
        </w:rPr>
        <w:t xml:space="preserve">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19、投标文件的修改和撤回。</w:t>
      </w:r>
      <w:r/>
    </w:p>
    <w:p>
      <w:pPr>
        <w:ind w:firstLine="48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19.1供应商</w:t>
      </w:r>
      <w:r>
        <w:rPr>
          <w:rFonts w:hint="eastAsia" w:ascii="宋体" w:hAnsi="宋体" w:eastAsia="宋体" w:cs="宋体"/>
          <w:color w:val="auto"/>
          <w:sz w:val="24"/>
          <w:lang w:val="zh-CN"/>
        </w:rPr>
        <w:t xml:space="preserve">可在投标截止时间前撤回其电子投标文件，具体操作方法见《操作手册》。供应商撤回电子投标文件，则认为其不再参与本项目投标活动。</w:t>
      </w:r>
      <w:r/>
    </w:p>
    <w:p>
      <w:pPr>
        <w:ind w:firstLine="48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19.2</w:t>
      </w:r>
      <w:r>
        <w:rPr>
          <w:rFonts w:hint="eastAsia" w:ascii="宋体" w:hAnsi="宋体" w:eastAsia="宋体" w:cs="宋体"/>
          <w:color w:val="auto"/>
          <w:sz w:val="24"/>
          <w:lang w:val="zh-CN"/>
        </w:rPr>
        <w:t xml:space="preserve">供应商可在投标截止时间前对其电子投标文件进行修改，具体操作方法见《操作手册》。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19.3投标文件截止时间之后，</w:t>
      </w:r>
      <w:r>
        <w:rPr>
          <w:rFonts w:hint="eastAsia" w:ascii="宋体" w:hAnsi="宋体" w:eastAsia="宋体" w:cs="宋体"/>
          <w:color w:val="auto"/>
          <w:sz w:val="24"/>
          <w:lang w:val="zh-CN"/>
        </w:rPr>
        <w:t xml:space="preserve">供应商不得对其电子投标文件作任何修改。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w:t>
      </w: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在投标截止时间至招标文件中规定的投标有效期满之间的这段时间内，供应商不得撤回其投标。</w:t>
      </w:r>
      <w:r/>
    </w:p>
    <w:p>
      <w:pPr>
        <w:numPr>
          <w:ilvl w:val="0"/>
          <w:numId w:val="2"/>
        </w:num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开标、评标与确定中标供应商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20、开标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20.2供应商在开标过程中涉及到的投标文件解密、开标结果确认等工作，应按照《操作手册》规定执行。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20.3供应商不足3家的，不得开标。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20.4供应商如果对开标过程和开标结果有疑义，应当根据《操作手册》规定提出，“苏采云”系统中《开标记录表》公布后5分钟内未提出的，视同认可开标结果。</w:t>
      </w:r>
      <w:r/>
    </w:p>
    <w:p>
      <w:pPr>
        <w:ind w:firstLine="480"/>
        <w:spacing w:line="360" w:lineRule="auto"/>
        <w:tabs>
          <w:tab w:val="left" w:pos="920" w:leader="none"/>
        </w:tabs>
        <w:rPr>
          <w:rFonts w:hint="eastAsia" w:ascii="宋体" w:hAnsi="宋体" w:eastAsia="宋体" w:cs="宋体"/>
          <w:color w:val="auto"/>
          <w:sz w:val="24"/>
        </w:rPr>
      </w:pPr>
      <w:r>
        <w:rPr>
          <w:rFonts w:hint="eastAsia" w:ascii="宋体" w:hAnsi="宋体" w:eastAsia="宋体" w:cs="宋体"/>
          <w:color w:val="auto"/>
          <w:sz w:val="24"/>
        </w:rPr>
        <w:t xml:space="preserve">20.5公开开标数额标准以上的采购项目，递交投标文件截止后供应商不足3家或者通过资格审查</w:t>
      </w:r>
      <w:bookmarkStart w:id="5" w:name="page15"/>
      <w:r/>
      <w:bookmarkEnd w:id="5"/>
      <w:r>
        <w:rPr>
          <w:rFonts w:hint="eastAsia" w:ascii="宋体" w:hAnsi="宋体" w:eastAsia="宋体" w:cs="宋体"/>
          <w:color w:val="auto"/>
          <w:sz w:val="24"/>
        </w:rPr>
        <w:t xml:space="preserve">或符合性审查的供应商不足3家的，除采购任务取消情形外，按照以下方式处理：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（1）招标文件存在不合理条款或者开标程序不符合规定的，采购人、采购代理机构改正后依法重新开标；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招标文件没有不合理条款、开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21.1评标组织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21.1.1评标工作由采购代理机构负责组织，具体评标事务由依法组建的评标委员会负责，并独立履行下列职责：</w:t>
      </w:r>
      <w:r/>
    </w:p>
    <w:p>
      <w:pPr>
        <w:numPr>
          <w:ilvl w:val="0"/>
          <w:numId w:val="5"/>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审查投标文件是否符合招标文件要求，并作出评价；</w:t>
      </w:r>
      <w:r/>
    </w:p>
    <w:p>
      <w:pPr>
        <w:numPr>
          <w:ilvl w:val="0"/>
          <w:numId w:val="5"/>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要求供应商对投标文件有关事项作出解释或者澄清；</w:t>
      </w:r>
      <w:r/>
    </w:p>
    <w:p>
      <w:pPr>
        <w:numPr>
          <w:ilvl w:val="0"/>
          <w:numId w:val="5"/>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推荐中标候选供应商名单，或者按照招标文件规定直接确定供应商；</w:t>
      </w:r>
      <w:r/>
    </w:p>
    <w:p>
      <w:pPr>
        <w:numPr>
          <w:ilvl w:val="0"/>
          <w:numId w:val="5"/>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向财政部门报告非法干预评审工作的行为。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21.1.2评标委员会由采购人代表和有关技术、经济等方面的专家组成，独立开展评审工作。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21.2评审程序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21.2.1投标文件的资格性检查。</w:t>
      </w:r>
      <w:r>
        <w:rPr>
          <w:rFonts w:hint="eastAsia" w:ascii="宋体" w:hAnsi="宋体" w:eastAsia="宋体" w:cs="宋体"/>
          <w:color w:val="auto"/>
          <w:sz w:val="24"/>
        </w:rPr>
        <w:t xml:space="preserve">公开招标采购项目开标结束后，采购人或者采购代理机构应当依法对供应商的资格进行审查，并将审查的结论向评委会进行反馈。</w:t>
      </w:r>
      <w:r>
        <w:rPr>
          <w:rFonts w:hint="eastAsia" w:ascii="宋体" w:hAnsi="宋体" w:eastAsia="宋体" w:cs="宋体"/>
          <w:color w:val="auto"/>
          <w:sz w:val="24"/>
        </w:rPr>
        <w:t xml:space="preserve">合格供应商不足3家的，不得评标。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21.2.2投标文件的符合性检查。</w:t>
      </w:r>
      <w:r>
        <w:rPr>
          <w:rFonts w:hint="eastAsia" w:ascii="宋体" w:hAnsi="宋体" w:eastAsia="宋体" w:cs="宋体"/>
          <w:color w:val="auto"/>
          <w:sz w:val="24"/>
        </w:rPr>
        <w:t xml:space="preserve">评标委员会对通过资格性检查的供应商的投标文件进行符合性审查，以确定其是否满足招标文件的实质性要求。</w:t>
      </w:r>
      <w:r>
        <w:rPr>
          <w:rFonts w:hint="eastAsia" w:ascii="宋体" w:hAnsi="宋体" w:eastAsia="宋体" w:cs="宋体"/>
          <w:color w:val="auto"/>
          <w:sz w:val="24"/>
        </w:rPr>
        <w:t xml:space="preserve">投标文件有下列情况之一的，在符合性检查时按照无效投标处理：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（1）供应商在“苏采云”系统规定的时间内未成功解密电子投标文件的；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（2）供应商未按照招标文件要求上传电子投标文件的；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（3）同一供应商提交两个（含两个）以上不同的投标报价的；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（4）供应商未按照招标文件要求加盖电子公章的；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（5）不具备招标文件中规定资格要求的；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（6）报价超过招标文件中规定的预算金额或者最高限价的；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（7）投标文件含有采购人不能接受的附加条件的；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（8）投标文件内容不全或不符合招标文件中规定的其他实质性要求的；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（9）现行法律、法规、规章和招标文件规定的其他无效情形。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21.2.2.1实质性要求是指本招标文件中用带星号（“★”）、“必须”或“应（应当）”等其他文字说明的商务和技术要求。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21.2.2.2有下列情形之一的予以废标，同时将废标理由通知所有供应商：</w:t>
      </w:r>
      <w:r/>
    </w:p>
    <w:p>
      <w:pPr>
        <w:numPr>
          <w:ilvl w:val="0"/>
          <w:numId w:val="6"/>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符合专业条件的供应商或者对招标文件作实质性响应的供应商不足三家的；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（3）供应商的报价均超过了采购预算，采购人不能支付的；</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（4）因苏采云系统故障造成开标不成功的；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（5）供应商以明显低于其他通过符合性审查供应商的报价，有可能影响产品质量或者不能诚信履约的，且不能证明其报价合理性的。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（6）因重大变故，采购任务取消的；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21.2.2.3在评标期间，出现符合专业条件的供应商或者对招标文件作出实质性响应的供应商不足三家情形的，比照20.5款执行。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21.2.3澄清有关问题。对投标文件中含义不明确、同类问题表述不一致或者明显文字和计算错误的内容，评标委员会可以要求供应商作出必要的澄清、说明或者补正。</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供应商的澄清、说明或者补正不得超出投标文件的范围或者改变投标文件的实质性内容。评委会并非对每个供应商都做澄清要求。</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21.2.3.1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21.2.3.2接到评委会澄清、说明和补正要求的，供应商如未按规定作出澄清、说明和补正，其风险由供应商自行承担。</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21.2.3.3投标文件报价出现前后不一致的，除招标文件另有规定外，按照下列规定修正：</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（1）投标文件中开标一览表（报价表）内容与投标文件中相应内容不一致的，以开标一览表（报价表）为准；</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21.2.3.4供应商在开、评标全过程中应保持通讯畅通，及时登录苏采云系统查阅、答复相关信息，并安排专人与代理机构及评委会联系。</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21.2.3.5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21.2.4比较与评价。按照招标文件中规定的评审方法和标准，对资格性检查和符合性检查合格的投标文件进行商务和技术评估，综合比较与评价。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21.3评标方法和标准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21.3.1采用综合评分法。即在最大限度地满足招标文件实质性要求前提下，按照招标文件中规定的各项因素进行综合评审后，以评审总得分最高的供应商作为中标候选供应商或者中标供应商的评标方法。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21.3.2评审因素，包括价格、技术、商务等。</w:t>
      </w:r>
      <w:r/>
    </w:p>
    <w:p>
      <w:pPr>
        <w:ind w:firstLine="480"/>
        <w:spacing w:line="360" w:lineRule="auto"/>
        <w:rPr>
          <w:rFonts w:hint="eastAsia" w:ascii="新宋体" w:hAnsi="新宋体" w:cs="新宋体"/>
          <w:color w:val="auto"/>
          <w:sz w:val="24"/>
        </w:rPr>
      </w:pPr>
      <w:r>
        <w:rPr>
          <w:rFonts w:hint="eastAsia" w:ascii="新宋体" w:hAnsi="新宋体" w:eastAsia="新宋体" w:cs="新宋体"/>
          <w:color w:val="auto"/>
          <w:sz w:val="24"/>
        </w:rPr>
        <w:t xml:space="preserve">21.3.3评分标准详见文件第三章。</w:t>
      </w:r>
      <w:r/>
    </w:p>
    <w:p>
      <w:pPr>
        <w:ind w:left="118" w:firstLine="420"/>
        <w:spacing w:line="360" w:lineRule="auto"/>
        <w:rPr>
          <w:rFonts w:hint="eastAsia" w:ascii="新宋体" w:hAnsi="新宋体" w:cs="新宋体"/>
          <w:color w:val="auto"/>
          <w:sz w:val="24"/>
        </w:rPr>
        <w:pBdr>
          <w:top w:val="none" w:color="000000" w:sz="0" w:space="0"/>
          <w:left w:val="none" w:color="000000" w:sz="0" w:space="0"/>
          <w:bottom w:val="none" w:color="000000" w:sz="0" w:space="0"/>
          <w:right w:val="none" w:color="000000" w:sz="0" w:space="0"/>
        </w:pBdr>
      </w:pPr>
      <w:r>
        <w:rPr>
          <w:rFonts w:hint="eastAsia" w:ascii="新宋体" w:hAnsi="新宋体" w:eastAsia="宋体" w:cs="新宋体"/>
          <w:color w:val="auto"/>
          <w:sz w:val="24"/>
        </w:rPr>
        <w:t xml:space="preserve">21.4</w:t>
      </w:r>
      <w:r>
        <w:rPr>
          <w:rFonts w:ascii="新宋体" w:hAnsi="新宋体" w:eastAsia="新宋体" w:cs="新宋体"/>
          <w:color w:val="auto"/>
          <w:sz w:val="24"/>
        </w:rPr>
        <w:t xml:space="preserve">评审过程中出现下列情形之一的，评审委员会应当启动异常低价投标(响应)审查程序:</w:t>
      </w:r>
      <w:r/>
    </w:p>
    <w:p>
      <w:pPr>
        <w:ind w:firstLine="480"/>
        <w:spacing w:line="360" w:lineRule="auto"/>
        <w:rPr>
          <w:rFonts w:hint="eastAsia" w:ascii="新宋体" w:hAnsi="新宋体" w:eastAsia="新宋体" w:cs="新宋体"/>
          <w:color w:val="auto"/>
          <w:sz w:val="24"/>
        </w:rPr>
      </w:pPr>
      <w:r>
        <w:rPr>
          <w:rFonts w:hint="eastAsia" w:ascii="新宋体" w:hAnsi="新宋体" w:eastAsia="新宋体" w:cs="新宋体"/>
          <w:color w:val="auto"/>
          <w:sz w:val="24"/>
        </w:rPr>
        <w:t xml:space="preserve">①投标报价低于全部通过符合性审查供应商</w:t>
      </w:r>
      <w:r>
        <w:rPr>
          <w:rFonts w:hint="eastAsia" w:ascii="新宋体" w:hAnsi="新宋体" w:eastAsia="新宋体" w:cs="新宋体"/>
          <w:color w:val="auto"/>
          <w:sz w:val="24"/>
        </w:rPr>
        <w:t xml:space="preserve">投标报价平均值65%的，</w:t>
      </w:r>
      <w:r>
        <w:rPr>
          <w:rFonts w:hint="eastAsia" w:ascii="新宋体" w:hAnsi="新宋体" w:eastAsia="新宋体" w:cs="新宋体"/>
          <w:color w:val="auto"/>
          <w:sz w:val="24"/>
        </w:rPr>
        <w:t xml:space="preserve">即投标报价&lt;全部通过符合性审查供应商</w:t>
      </w:r>
      <w:r>
        <w:rPr>
          <w:rFonts w:hint="eastAsia" w:ascii="新宋体" w:hAnsi="新宋体" w:eastAsia="新宋体" w:cs="新宋体"/>
          <w:color w:val="auto"/>
          <w:sz w:val="24"/>
        </w:rPr>
        <w:t xml:space="preserve">投标报价平均值×65%；</w:t>
      </w:r>
      <w:r/>
    </w:p>
    <w:p>
      <w:pPr>
        <w:ind w:firstLine="480"/>
        <w:spacing w:line="360" w:lineRule="auto"/>
        <w:rPr>
          <w:rFonts w:hint="eastAsia" w:ascii="新宋体" w:hAnsi="新宋体" w:eastAsia="新宋体" w:cs="新宋体"/>
          <w:color w:val="auto"/>
          <w:sz w:val="24"/>
        </w:rPr>
      </w:pPr>
      <w:r>
        <w:rPr>
          <w:rFonts w:hint="eastAsia" w:ascii="新宋体" w:hAnsi="新宋体" w:eastAsia="新宋体" w:cs="新宋体"/>
          <w:color w:val="auto"/>
          <w:sz w:val="24"/>
        </w:rPr>
        <w:t xml:space="preserve">②投标报价低于通过符合性审查的</w:t>
      </w:r>
      <w:r>
        <w:rPr>
          <w:rFonts w:hint="eastAsia" w:ascii="新宋体" w:hAnsi="新宋体" w:eastAsia="新宋体" w:cs="新宋体"/>
          <w:color w:val="auto"/>
          <w:sz w:val="24"/>
        </w:rPr>
        <w:t xml:space="preserve">次低报价供应商投标报价65%的，</w:t>
      </w:r>
      <w:r>
        <w:rPr>
          <w:rFonts w:hint="eastAsia" w:ascii="新宋体" w:hAnsi="新宋体" w:eastAsia="新宋体" w:cs="新宋体"/>
          <w:color w:val="auto"/>
          <w:sz w:val="24"/>
        </w:rPr>
        <w:t xml:space="preserve">即投标报价&lt;通过符合性审查的次低报价供应商投标报价×65%；</w:t>
      </w:r>
      <w:r/>
    </w:p>
    <w:p>
      <w:pPr>
        <w:ind w:firstLine="480"/>
        <w:spacing w:line="360" w:lineRule="auto"/>
        <w:rPr>
          <w:rFonts w:hint="eastAsia" w:ascii="新宋体" w:hAnsi="新宋体" w:eastAsia="新宋体" w:cs="新宋体"/>
          <w:color w:val="auto"/>
          <w:sz w:val="24"/>
        </w:rPr>
      </w:pPr>
      <w:r>
        <w:rPr>
          <w:rFonts w:hint="eastAsia" w:ascii="新宋体" w:hAnsi="新宋体" w:eastAsia="新宋体" w:cs="新宋体"/>
          <w:color w:val="auto"/>
          <w:sz w:val="24"/>
        </w:rPr>
        <w:t xml:space="preserve">③投标报价低于采购项目</w:t>
      </w:r>
      <w:r>
        <w:rPr>
          <w:rFonts w:hint="eastAsia" w:ascii="新宋体" w:hAnsi="新宋体" w:eastAsia="新宋体" w:cs="新宋体"/>
          <w:color w:val="auto"/>
          <w:sz w:val="24"/>
        </w:rPr>
        <w:t xml:space="preserve">最高限价65%的，</w:t>
      </w:r>
      <w:r>
        <w:rPr>
          <w:rFonts w:hint="eastAsia" w:ascii="新宋体" w:hAnsi="新宋体" w:eastAsia="新宋体" w:cs="新宋体"/>
          <w:color w:val="auto"/>
          <w:sz w:val="24"/>
        </w:rPr>
        <w:t xml:space="preserve">即投标报价&lt;采购项目最高限价×65%；</w:t>
      </w:r>
      <w:r/>
    </w:p>
    <w:p>
      <w:pPr>
        <w:ind w:firstLine="480"/>
        <w:spacing w:line="360" w:lineRule="auto"/>
        <w:rPr>
          <w:rFonts w:hint="eastAsia" w:ascii="新宋体" w:hAnsi="新宋体" w:eastAsia="新宋体" w:cs="新宋体"/>
          <w:color w:val="auto"/>
          <w:sz w:val="24"/>
        </w:rPr>
      </w:pPr>
      <w:r>
        <w:rPr>
          <w:rFonts w:hint="eastAsia" w:ascii="新宋体" w:hAnsi="新宋体" w:eastAsia="新宋体" w:cs="新宋体"/>
          <w:color w:val="auto"/>
          <w:sz w:val="24"/>
        </w:rPr>
        <w:t xml:space="preserve">④评审委员会基于专业判断，认为供应商报价过低，有可能影响产品质量或者不能诚信履约的其他情形。</w:t>
      </w:r>
      <w:r/>
    </w:p>
    <w:p>
      <w:pPr>
        <w:ind w:firstLine="480"/>
        <w:spacing w:line="360" w:lineRule="auto"/>
        <w:rPr>
          <w:rFonts w:hint="eastAsia" w:ascii="新宋体" w:hAnsi="新宋体" w:cs="新宋体"/>
          <w:color w:val="auto"/>
          <w:sz w:val="24"/>
        </w:rPr>
      </w:pPr>
      <w:r>
        <w:rPr>
          <w:rFonts w:hint="eastAsia" w:ascii="新宋体" w:hAnsi="新宋体" w:eastAsia="新宋体" w:cs="新宋体"/>
          <w:color w:val="auto"/>
          <w:sz w:val="24"/>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材料成本、人工成本、制造或服务费用等证明其报价合理性。投标供应商不能提供书面说明、证明材料，或者提供的书面说明、证明材料不能证明其报价合理性的，评审委员会应当将其作为无效投标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22、确定中标供应商</w:t>
      </w:r>
      <w:r/>
    </w:p>
    <w:p>
      <w:pPr>
        <w:ind w:firstLine="480"/>
        <w:spacing w:line="360" w:lineRule="auto"/>
        <w:rPr>
          <w:rFonts w:hint="eastAsia" w:ascii="宋体" w:hAnsi="宋体" w:cs="宋体"/>
          <w:color w:val="auto"/>
          <w:sz w:val="24"/>
        </w:rPr>
      </w:pPr>
      <w:r>
        <w:rPr>
          <w:rFonts w:hint="eastAsia" w:ascii="宋体" w:hAnsi="宋体" w:eastAsia="宋体" w:cs="宋体"/>
          <w:color w:val="auto"/>
          <w:sz w:val="24"/>
        </w:rPr>
        <w:t xml:space="preserve">22.1评审结果按评审后得分由高到低顺序排列</w:t>
      </w:r>
      <w:bookmarkStart w:id="6" w:name="_Hlk179291922"/>
      <w:r>
        <w:rPr>
          <w:rFonts w:hint="eastAsia" w:ascii="宋体" w:hAnsi="宋体" w:eastAsia="宋体" w:cs="宋体"/>
          <w:color w:val="auto"/>
          <w:sz w:val="24"/>
        </w:rPr>
        <w:t xml:space="preserve">确认中标供应商</w:t>
      </w:r>
      <w:bookmarkEnd w:id="6"/>
      <w:r>
        <w:rPr>
          <w:rFonts w:hint="eastAsia" w:ascii="宋体" w:hAnsi="宋体" w:eastAsia="宋体" w:cs="宋体"/>
          <w:color w:val="auto"/>
          <w:sz w:val="24"/>
        </w:rPr>
        <w:t xml:space="preserve">。得分相同的，按投标报价由低到高顺序排列。得分且投标报价相同的按技术评分得分自高到低顺序排列。</w:t>
      </w:r>
      <w:bookmarkStart w:id="7" w:name="_Hlk179291929"/>
      <w:r>
        <w:rPr>
          <w:rFonts w:hint="eastAsia" w:ascii="宋体" w:hAnsi="宋体" w:eastAsia="宋体" w:cs="宋体"/>
          <w:color w:val="auto"/>
          <w:sz w:val="24"/>
        </w:rPr>
        <w:t xml:space="preserve">投标文件满足招标文件全部实质性要求，</w:t>
      </w:r>
      <w:r>
        <w:rPr>
          <w:rFonts w:hint="eastAsia" w:ascii="宋体" w:hAnsi="宋体" w:cs="宋体"/>
          <w:color w:val="auto"/>
          <w:sz w:val="24"/>
        </w:rPr>
        <w:t xml:space="preserve">且按照评审因素的量化指标评审得分最高的供应商为中标候选人。</w:t>
      </w:r>
      <w:bookmarkEnd w:id="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22.2中标供应商确定后，将在财政部门指定的政府采购信息发布媒体上公告，中标供应商向采购代理机构支付招标费用后到采购代理机构领取中标通知书。</w:t>
      </w:r>
      <w:r/>
    </w:p>
    <w:p>
      <w:pPr>
        <w:ind w:firstLine="48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22.2.1</w:t>
      </w:r>
      <w:r>
        <w:rPr>
          <w:rFonts w:hint="eastAsia" w:ascii="宋体" w:hAnsi="宋体" w:cs="宋体"/>
          <w:color w:val="auto"/>
          <w:sz w:val="24"/>
        </w:rPr>
        <w:t xml:space="preserve">本项目招标费用由中标人支付，</w:t>
      </w:r>
      <w:r>
        <w:rPr>
          <w:rFonts w:hint="eastAsia" w:ascii="宋体" w:hAnsi="宋体" w:eastAsia="宋体" w:cs="宋体"/>
          <w:bCs/>
          <w:color w:val="auto"/>
          <w:sz w:val="24"/>
        </w:rPr>
        <w:t xml:space="preserve">请各投标供应商在投标报价时，将上述费用综合考虑计入投标报价中，采购人后期不再对此费用进行单独列支与支付</w:t>
      </w:r>
      <w:r>
        <w:rPr>
          <w:rFonts w:hint="eastAsia" w:ascii="宋体" w:hAnsi="宋体" w:eastAsia="宋体" w:cs="宋体"/>
          <w:bCs/>
          <w:color w:val="auto"/>
          <w:sz w:val="24"/>
        </w:rPr>
        <w:t xml:space="preserve">。</w:t>
      </w:r>
      <w:r>
        <w:rPr>
          <w:rFonts w:hint="eastAsia" w:ascii="宋体" w:hAnsi="宋体" w:cs="宋体"/>
          <w:color w:val="auto"/>
          <w:sz w:val="24"/>
        </w:rPr>
        <w:t xml:space="preserve">招标代理服务费用参照《招标代理服务费管理暂行办法》（国家发展计划委员会计价格【2002】1980号）文件按下表费率（按差额定率累进法）计取：</w:t>
      </w:r>
      <w:r/>
    </w:p>
    <w:tbl>
      <w:tblPr>
        <w:tblStyle w:val="703"/>
        <w:tblW w:w="7538" w:type="dxa"/>
        <w:tblInd w:w="9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3"/>
        <w:gridCol w:w="2368"/>
        <w:gridCol w:w="2127"/>
      </w:tblGrid>
      <w:tr>
        <w:trPr>
          <w:trHeight w:val="478"/>
        </w:trPr>
        <w:tc>
          <w:tcPr>
            <w:tcW w:w="3043"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中标金额（万元）</w:t>
            </w:r>
            <w:r/>
          </w:p>
        </w:tc>
        <w:tc>
          <w:tcPr>
            <w:tcW w:w="2368"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货物招标</w:t>
            </w:r>
            <w:r/>
          </w:p>
        </w:tc>
        <w:tc>
          <w:tcPr>
            <w:tcW w:w="2127"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服务招标</w:t>
            </w:r>
            <w:r/>
          </w:p>
        </w:tc>
      </w:tr>
      <w:tr>
        <w:trPr>
          <w:trHeight w:val="478"/>
        </w:trPr>
        <w:tc>
          <w:tcPr>
            <w:tcW w:w="3043"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100以下</w:t>
            </w:r>
            <w:r/>
          </w:p>
        </w:tc>
        <w:tc>
          <w:tcPr>
            <w:tcW w:w="2368"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1.5%</w:t>
            </w:r>
            <w:r/>
          </w:p>
        </w:tc>
        <w:tc>
          <w:tcPr>
            <w:tcW w:w="2127"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1.5%</w:t>
            </w:r>
            <w:r/>
          </w:p>
        </w:tc>
      </w:tr>
      <w:tr>
        <w:trPr>
          <w:trHeight w:val="478"/>
        </w:trPr>
        <w:tc>
          <w:tcPr>
            <w:tcW w:w="3043"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100-500</w:t>
            </w:r>
            <w:r/>
          </w:p>
        </w:tc>
        <w:tc>
          <w:tcPr>
            <w:tcW w:w="2368"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1.1%</w:t>
            </w:r>
            <w:r/>
          </w:p>
        </w:tc>
        <w:tc>
          <w:tcPr>
            <w:tcW w:w="2127"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0.8%</w:t>
            </w:r>
            <w:r/>
          </w:p>
        </w:tc>
      </w:tr>
      <w:tr>
        <w:trPr>
          <w:trHeight w:val="489"/>
        </w:trPr>
        <w:tc>
          <w:tcPr>
            <w:tcW w:w="3043"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500-1000</w:t>
            </w:r>
            <w:r/>
          </w:p>
        </w:tc>
        <w:tc>
          <w:tcPr>
            <w:tcW w:w="2368"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0.8%</w:t>
            </w:r>
            <w:r/>
          </w:p>
        </w:tc>
        <w:tc>
          <w:tcPr>
            <w:tcW w:w="2127" w:type="dxa"/>
            <w:textDirection w:val="lrTb"/>
            <w:noWrap w:val="false"/>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0.45%</w:t>
            </w:r>
            <w:r/>
          </w:p>
        </w:tc>
      </w:tr>
    </w:tbl>
    <w:p>
      <w:pPr>
        <w:ind w:firstLine="480"/>
        <w:spacing w:line="360" w:lineRule="auto"/>
        <w:tabs>
          <w:tab w:val="left" w:pos="940" w:leader="none"/>
        </w:tabs>
        <w:rPr>
          <w:rFonts w:hint="eastAsia" w:ascii="宋体" w:hAnsi="宋体" w:cs="宋体"/>
          <w:color w:val="auto"/>
          <w:sz w:val="24"/>
        </w:rPr>
      </w:pPr>
      <w:r>
        <w:rPr>
          <w:rFonts w:hint="eastAsia" w:ascii="宋体" w:hAnsi="宋体" w:cs="宋体"/>
          <w:color w:val="auto"/>
          <w:sz w:val="24"/>
          <w:lang w:val="en-US" w:eastAsia="zh-CN"/>
        </w:rPr>
        <w:t xml:space="preserve">22.2.2</w:t>
      </w:r>
      <w:r>
        <w:rPr>
          <w:rFonts w:hint="eastAsia" w:ascii="宋体" w:hAnsi="宋体" w:cs="宋体"/>
          <w:color w:val="auto"/>
          <w:sz w:val="24"/>
        </w:rPr>
        <w:t xml:space="preserve">专家评审费根据《关于进一步规范政府采购活动相关费用管理的通知》（苏财规〔2026〕1号）相关规定执行，由</w:t>
      </w:r>
      <w:r>
        <w:rPr>
          <w:rFonts w:hint="eastAsia" w:ascii="宋体" w:hAnsi="宋体" w:cs="宋体"/>
          <w:color w:val="auto"/>
          <w:sz w:val="24"/>
        </w:rPr>
        <w:t xml:space="preserve">采购人</w:t>
      </w:r>
      <w:r>
        <w:rPr>
          <w:rFonts w:hint="eastAsia" w:ascii="宋体" w:hAnsi="宋体" w:cs="宋体"/>
          <w:color w:val="auto"/>
          <w:sz w:val="24"/>
        </w:rPr>
        <w:t xml:space="preserve">依据《关于规范江苏省政府采购专家评审费标准的通知》苏财购〔2016〕48号文件规定标准予以支付。</w:t>
      </w:r>
      <w:r/>
    </w:p>
    <w:p>
      <w:pPr>
        <w:ind w:firstLine="480"/>
        <w:spacing w:line="360" w:lineRule="auto"/>
        <w:tabs>
          <w:tab w:val="left" w:pos="940" w:leader="none"/>
        </w:tabs>
        <w:rPr>
          <w:rFonts w:hint="eastAsia" w:ascii="宋体" w:hAnsi="宋体" w:eastAsia="宋体" w:cs="宋体"/>
          <w:color w:val="auto"/>
          <w:sz w:val="24"/>
        </w:rPr>
      </w:pPr>
      <w:r>
        <w:rPr>
          <w:rFonts w:hint="eastAsia" w:ascii="宋体" w:hAnsi="宋体" w:eastAsia="宋体" w:cs="宋体"/>
          <w:color w:val="auto"/>
          <w:sz w:val="24"/>
        </w:rPr>
        <w:t xml:space="preserve">22.3中标人确定后，在省级以上财政部门指定的媒体上公告中标结果，中标公告期为 1 个工作日。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22.4中标通知书对采购人和中标供应商具有同等法律效力。</w:t>
      </w:r>
      <w:r/>
    </w:p>
    <w:p>
      <w:pPr>
        <w:ind w:firstLine="480"/>
        <w:spacing w:line="360" w:lineRule="auto"/>
        <w:rPr>
          <w:rFonts w:hint="eastAsia" w:ascii="宋体" w:hAnsi="宋体" w:eastAsia="宋体" w:cs="宋体"/>
          <w:color w:val="auto"/>
          <w:sz w:val="24"/>
        </w:rPr>
      </w:pPr>
      <w:r/>
      <w:bookmarkStart w:id="8" w:name="_Hlk99749347"/>
      <w:r>
        <w:rPr>
          <w:rFonts w:hint="eastAsia" w:ascii="宋体" w:hAnsi="宋体" w:eastAsia="宋体" w:cs="宋体"/>
          <w:color w:val="auto"/>
          <w:sz w:val="24"/>
        </w:rPr>
        <w:t xml:space="preserve">22.5中标通知书发出后，中标供应商除发生法律规定的不能预见、不能避免并不能克服的客观情况外，不得放弃或拒绝签订合同。放弃或拒绝签订合同的，中标供应商不得参加对该项目重新开展的采购活动，由财政部门按照《政府采购法》第七十七条第一款予以罚款，列入不良行为记录名单，在一至三年内禁止参加政府采购活动，并予以通报。 </w:t>
      </w:r>
      <w:bookmarkEnd w:id="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22.6采购代理机构和评标委员会对未中标的供应商不作未中标原因的解释。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22.7所有投标文件都将作为档案保存，不论中标与否，采购代理机构均不退回。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23、编写评审报告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23.1评标委员会根据全体评审成员签字的原始评审记录和评审结果编写评审报告。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24、评审过程的保密性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24.1采购代理机构将采取必要措施，保证评审在严格保密的情况下进行。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24.2任何单位和个人不得非法干预、影响评审过程和结果。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24.3凡是与审查、澄清、评价和比较投标的有关资料等，均不向供应商及与评审无关的其他人员透露。</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五、签订合同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25.1中标供应商应当自中标通知书发出之日起三十日内，按照招标文件和中标供应商投标文件的约定与采购人签订采购合同，所签订的合同不得对招标文件和中标供应商投标文件作实质性修改。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25.4采购合同履行中，采购人需追加与合同标的相同货物或服务的，在不改变合同其他条款的前提下，可以与供应商协商签订补充合同，但所有补充合同的采购金额不得超过原合同采购金额的百分之十。</w:t>
      </w:r>
      <w:r/>
    </w:p>
    <w:p>
      <w:pPr>
        <w:ind w:left="42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六、询问、质疑、投诉和诚实信用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26.1供应商对投标活动事项有疑问的，可以向采购代理机构或采购人提出询问，采购代理机构或采购人将在三个工作日内作出答复，但答复的内容不涉及商业秘密。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27.1供应商认为采购文件、采购过程和中标结果使自己的合法权益受到损害的，可以在知道或者应当知道其权益受到损害之日起七个工作日内，将质疑文件原件送达采购代理机构。</w:t>
      </w:r>
      <w:r/>
    </w:p>
    <w:p>
      <w:pPr>
        <w:ind w:firstLine="420"/>
        <w:spacing w:line="360" w:lineRule="auto"/>
        <w:shd w:val="clear" w:color="auto" w:fill="ffffff"/>
        <w:widowControl/>
        <w:rPr>
          <w:rFonts w:hint="eastAsia" w:ascii="宋体" w:hAnsi="宋体" w:eastAsia="宋体" w:cs="宋体"/>
          <w:color w:val="auto"/>
          <w:sz w:val="24"/>
        </w:rPr>
      </w:pPr>
      <w:r>
        <w:rPr>
          <w:rFonts w:hint="eastAsia" w:ascii="宋体" w:hAnsi="宋体" w:eastAsia="宋体" w:cs="宋体"/>
          <w:color w:val="auto"/>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之日。</w:t>
      </w:r>
      <w:r/>
    </w:p>
    <w:p>
      <w:pPr>
        <w:ind w:firstLine="420"/>
        <w:spacing w:line="360" w:lineRule="auto"/>
        <w:shd w:val="clear" w:color="auto" w:fill="ffffff"/>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供应商必须在法定质疑期内一次性提出针对同一采购程序环节的质疑。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采购信息公告期限自财政部门指定媒体发布公告之日起算，期限5个工作日。采购结果公告期限自财政部门指定媒体发布公告之日起算，期限1个工作日。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27.2质疑文件应包括以下主要内容，并按照“谁主张、谁举证”的原则，附上相关证明材料。否则，采购代理机构或采购人不予受理：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（1）质疑项目名称、项目编号、包号、招标公告发布时间、开标时间；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（2）提起质疑的日期、具体的质疑事项、质疑事项相关的请求及事实根据（具体条款）；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投标产品提出质疑，并提出修改理由和修改建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（4）质疑供应商名称、地址、邮编、联系人、联系电话（包括座机、手机、传真号码等）；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（6）供应商委托代理质疑的，应当向被质疑人提交授权委托书，并载明委托代理的具体权限和事项。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27.3质疑供应商是指直接参加本项目采购活动的供应商；对招标文件提出质疑的，应自供应商获得招标文件之日起计算，且应当在递交投标文件截止之日前提出；对采购过程提出质疑的，自采购程序环节结束之日起计算；对中标结果提出质疑的，自中标结果公告之日起计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27.4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28、投诉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28.1质疑供应商对采购代理机构的答复不满意，或采购代理机构未在规定的时间内作出答复的，可以在答复期满后十五个工作日内向采购项目同级财政部门投诉。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28.2供应商投诉应当提交投诉书和必要的证明材料。供应商投诉的事项不得超出已质疑事项的范围，但基于质疑答复内容提出的投诉事项除外。</w:t>
      </w:r>
      <w:r/>
    </w:p>
    <w:p>
      <w:pPr>
        <w:ind w:firstLine="480"/>
        <w:spacing w:line="360" w:lineRule="auto"/>
        <w:tabs>
          <w:tab w:val="left" w:pos="946" w:leader="none"/>
        </w:tabs>
        <w:rPr>
          <w:rFonts w:hint="eastAsia" w:ascii="宋体" w:hAnsi="宋体" w:eastAsia="宋体" w:cs="宋体"/>
          <w:color w:val="auto"/>
          <w:sz w:val="24"/>
        </w:rPr>
      </w:pPr>
      <w:r>
        <w:rPr>
          <w:rFonts w:hint="eastAsia" w:ascii="宋体" w:hAnsi="宋体" w:eastAsia="宋体" w:cs="宋体"/>
          <w:color w:val="auto"/>
          <w:sz w:val="24"/>
        </w:rPr>
        <w:t xml:space="preserve">28.3投诉人对政府采购监督管理部门的投诉处理决定不服或者政府采购监督管理部门逾期未作处理的，可以依法申请行政复议或者向人民法院提起行政诉讼。</w:t>
      </w:r>
      <w:r/>
    </w:p>
    <w:p>
      <w:pPr>
        <w:ind w:left="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28.4投诉人有下列行为之一的，属于严重失信行为，由财政部门列入不良行为记录名单，禁止其一至三年内参加政府采购活动。</w:t>
      </w:r>
      <w:r/>
    </w:p>
    <w:p>
      <w:pPr>
        <w:ind w:left="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（1）投诉人在全国范围12个月内三次以上投诉查无实据的；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（2）采用捏造事实、提供虚假材料或者以非法手段取得证明材料等方式进行虚假、恶意投诉证件来源的合法性存在明显疑问，投诉人无法证明其取得方式合法的，视为以非法手段取得证明材料。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29.1供应商之间不得相互串通报价，不得妨碍其他供应商的公平竞争，不得损害采购人和其他供应商的合法权益。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29.4供应商不得虚假承诺，否则，按照提供虚假材料谋取中标处理。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29.5供应商应自觉遵守开标、评审纪律，扰乱开标评审现场秩序的，属于失信行为，根据《江苏省政府采购供应商监督管理暂行办法》，失信行为将被记入供应商诚信档案。</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评标标准</w:t>
      </w:r>
      <w:r/>
    </w:p>
    <w:p>
      <w:pPr>
        <w:ind w:firstLine="480"/>
        <w:rPr>
          <w:rFonts w:hint="eastAsia" w:ascii="宋体" w:hAnsi="宋体" w:eastAsia="宋体" w:cs="宋体"/>
          <w:color w:val="auto"/>
          <w:sz w:val="24"/>
        </w:rPr>
      </w:pPr>
      <w:r/>
      <w:bookmarkStart w:id="9" w:name="_Hlk99749639"/>
      <w:r>
        <w:rPr>
          <w:rFonts w:hint="eastAsia" w:ascii="宋体" w:hAnsi="宋体" w:eastAsia="宋体" w:cs="宋体"/>
          <w:color w:val="auto"/>
          <w:sz w:val="24"/>
        </w:rPr>
        <w:t xml:space="preserve">本项目采用综合评分法，评分统计方法采用百分制（满分100分），将全部评委评分直接进行算术平均，小数点后保留2位。评审结果按评审后得分由高到低顺序排列，得分相同的，按投标报价由低到高顺序排列，得分且投标报价相同的，按技术评分得分自高到低顺序排列，由评标委员会确定中标候选人。</w:t>
      </w:r>
      <w:bookmarkEnd w:id="9"/>
      <w:r/>
      <w:r/>
    </w:p>
    <w:tbl>
      <w:tblPr>
        <w:tblStyle w:val="703"/>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1"/>
        <w:gridCol w:w="1134"/>
        <w:gridCol w:w="7229"/>
        <w:gridCol w:w="681"/>
      </w:tblGrid>
      <w:tr>
        <w:trPr>
          <w:jc w:val="center"/>
          <w:trHeight w:val="298"/>
          <w:tblHeader/>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1" w:right="-611" w:hanging="16"/>
              <w:spacing w:line="360" w:lineRule="auto"/>
              <w:rPr>
                <w:rFonts w:hint="eastAsia" w:ascii="宋体" w:hAnsi="宋体" w:cs="宋体"/>
                <w:color w:val="auto"/>
                <w:sz w:val="24"/>
              </w:rPr>
            </w:pPr>
            <w:r/>
            <w:bookmarkStart w:id="10" w:name="_Hlk237974073"/>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评分因素</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评分标准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分值</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p>
            <w:pPr>
              <w:ind w:left="1" w:hanging="16"/>
              <w:jc w:val="center"/>
              <w:spacing w:line="360" w:lineRule="auto"/>
              <w:rPr>
                <w:rFonts w:hint="eastAsia" w:ascii="宋体" w:hAnsi="宋体" w:cs="宋体"/>
                <w:color w:val="auto"/>
                <w:sz w:val="24"/>
              </w:rPr>
            </w:pPr>
            <w:r>
              <w:rPr>
                <w:rFonts w:hint="eastAsia" w:ascii="宋体" w:hAnsi="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报价</w:t>
            </w:r>
            <w:r/>
          </w:p>
          <w:p>
            <w:pPr>
              <w:jc w:val="center"/>
              <w:rPr>
                <w:rFonts w:hint="eastAsia" w:ascii="宋体" w:hAnsi="宋体" w:cs="宋体"/>
                <w:color w:val="auto"/>
                <w:sz w:val="24"/>
              </w:rPr>
            </w:pPr>
            <w:r>
              <w:rPr>
                <w:rFonts w:hint="eastAsia" w:ascii="宋体" w:hAnsi="宋体" w:cs="宋体"/>
                <w:color w:val="auto"/>
                <w:sz w:val="24"/>
              </w:rPr>
              <w:t xml:space="preserve">（10分）</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1.1满足投标文件要求投标最低价为评标基准值，评标基准值为满分。各家供应商的价格分值按照下列公式计算：投标报价得分=(评标基准值/投标报价)×10。（小数点后保留两位，第三位四舍五入） </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w:t>
            </w:r>
            <w:r/>
          </w:p>
        </w:tc>
      </w:tr>
      <w:tr>
        <w:trPr>
          <w:jc w:val="center"/>
          <w:trHeight w:val="815"/>
        </w:trPr>
        <w:tc>
          <w:tcPr>
            <w:tcBorders>
              <w:top w:val="single" w:color="000000" w:sz="4" w:space="0"/>
              <w:left w:val="single" w:color="000000" w:sz="4" w:space="0"/>
              <w:right w:val="single" w:color="000000" w:sz="4" w:space="0"/>
            </w:tcBorders>
            <w:tcW w:w="421" w:type="dxa"/>
            <w:vAlign w:val="center"/>
            <w:vMerge w:val="restart"/>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t xml:space="preserve">2</w:t>
            </w:r>
            <w:r/>
          </w:p>
        </w:tc>
        <w:tc>
          <w:tcPr>
            <w:tcBorders>
              <w:left w:val="single" w:color="000000" w:sz="4" w:space="0"/>
              <w:right w:val="single" w:color="000000" w:sz="4" w:space="0"/>
            </w:tcBorders>
            <w:tcW w:w="1134" w:type="dxa"/>
            <w:vAlign w:val="center"/>
            <w:vMerge w:val="restart"/>
            <w:textDirection w:val="lrTb"/>
            <w:noWrap/>
          </w:tcPr>
          <w:p>
            <w:pPr>
              <w:jc w:val="center"/>
              <w:rPr>
                <w:rFonts w:hint="eastAsia" w:ascii="宋体" w:hAnsi="宋体" w:cs="宋体"/>
                <w:color w:val="auto"/>
                <w:sz w:val="24"/>
              </w:rPr>
            </w:pPr>
            <w:r>
              <w:rPr>
                <w:rFonts w:hint="eastAsia" w:ascii="宋体" w:hAnsi="宋体" w:cs="宋体"/>
                <w:color w:val="auto"/>
                <w:sz w:val="24"/>
              </w:rPr>
              <w:t xml:space="preserve">综合实力</w:t>
            </w:r>
            <w:r/>
          </w:p>
          <w:p>
            <w:pPr>
              <w:jc w:val="center"/>
              <w:rPr>
                <w:rFonts w:hint="eastAsia" w:ascii="宋体" w:hAnsi="宋体" w:cs="宋体"/>
                <w:color w:val="auto"/>
                <w:sz w:val="24"/>
              </w:rPr>
            </w:pPr>
            <w:r>
              <w:rPr>
                <w:rFonts w:hint="eastAsia" w:ascii="宋体" w:hAnsi="宋体" w:cs="宋体"/>
                <w:color w:val="auto"/>
                <w:sz w:val="24"/>
              </w:rPr>
              <w:t xml:space="preserve">（31分）</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2.1供应商自2023年1月1日（含）以来承担过食堂服务类似项目业绩，每提供有效1个业绩得3分，本项最高得9分。</w:t>
            </w:r>
            <w:r/>
          </w:p>
          <w:p>
            <w:pPr>
              <w:rPr>
                <w:rFonts w:hint="eastAsia" w:ascii="宋体" w:hAnsi="宋体" w:eastAsia="宋体" w:cs="宋体"/>
                <w:color w:val="auto"/>
                <w:sz w:val="24"/>
              </w:rPr>
            </w:pPr>
            <w:r>
              <w:rPr>
                <w:rFonts w:hint="eastAsia" w:ascii="宋体" w:hAnsi="宋体" w:eastAsia="宋体" w:cs="宋体"/>
                <w:color w:val="auto"/>
                <w:sz w:val="24"/>
              </w:rPr>
              <w:t xml:space="preserve">注：提供合同扫描件并加盖公章，业绩时间以合同签订时间为准，未提供或材料提供不全不得分。同一采购人按一个业绩计分。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9</w:t>
            </w:r>
            <w:r/>
          </w:p>
        </w:tc>
      </w:tr>
      <w:tr>
        <w:trPr>
          <w:jc w:val="center"/>
          <w:trHeight w:val="2846"/>
        </w:trPr>
        <w:tc>
          <w:tcPr>
            <w:tcBorders>
              <w:left w:val="single" w:color="000000"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right w:val="single" w:color="000000" w:sz="4" w:space="0"/>
            </w:tcBorders>
            <w:tcW w:w="1134"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2.2拟投入本项目人员：</w:t>
            </w:r>
            <w:r/>
          </w:p>
          <w:p>
            <w:pPr>
              <w:rPr>
                <w:rFonts w:hint="eastAsia" w:ascii="宋体" w:hAnsi="宋体" w:eastAsia="宋体" w:cs="宋体"/>
                <w:color w:val="auto"/>
                <w:sz w:val="24"/>
              </w:rPr>
            </w:pPr>
            <w:r>
              <w:rPr>
                <w:rFonts w:hint="eastAsia" w:ascii="宋体" w:hAnsi="宋体" w:eastAsia="宋体" w:cs="宋体"/>
                <w:color w:val="auto"/>
                <w:sz w:val="24"/>
              </w:rPr>
              <w:t xml:space="preserve">①项目负责人：具有餐饮业高级职业经理人等级证书的得3分，高级以下职业经理人证书得1分；具有五年及以上餐饮管理工作经验的得3分，本项最高得6分。</w:t>
            </w:r>
            <w:r/>
          </w:p>
          <w:p>
            <w:pPr>
              <w:rPr>
                <w:rFonts w:hint="eastAsia" w:ascii="宋体" w:hAnsi="宋体" w:eastAsia="宋体" w:cs="宋体"/>
                <w:color w:val="auto"/>
                <w:sz w:val="24"/>
              </w:rPr>
            </w:pPr>
            <w:r>
              <w:rPr>
                <w:rFonts w:hint="eastAsia" w:ascii="宋体" w:hAnsi="宋体" w:eastAsia="宋体" w:cs="宋体"/>
                <w:color w:val="auto"/>
                <w:sz w:val="24"/>
              </w:rPr>
              <w:t xml:space="preserve">②项目组成员：</w:t>
            </w:r>
            <w:r>
              <w:rPr>
                <w:rFonts w:hint="eastAsia" w:ascii="宋体" w:hAnsi="宋体"/>
                <w:color w:val="auto"/>
                <w:sz w:val="24"/>
              </w:rPr>
              <w:t xml:space="preserve">具有餐饮业食品安全员相关证书，</w:t>
            </w:r>
            <w:r>
              <w:rPr>
                <w:rFonts w:hint="eastAsia" w:ascii="宋体" w:hAnsi="宋体" w:eastAsia="宋体" w:cs="宋体"/>
                <w:color w:val="auto"/>
                <w:sz w:val="24"/>
              </w:rPr>
              <w:t xml:space="preserve">每人得3分，最高得6分；</w:t>
            </w:r>
            <w:r>
              <w:rPr>
                <w:rFonts w:hint="eastAsia" w:ascii="宋体" w:hAnsi="宋体"/>
                <w:color w:val="auto"/>
                <w:sz w:val="24"/>
              </w:rPr>
              <w:t xml:space="preserve">具有营养配餐相关证书，每人得2分，最高得2分；本项最高得8分。</w:t>
            </w:r>
            <w:r/>
          </w:p>
          <w:p>
            <w:pPr>
              <w:rPr>
                <w:rFonts w:hint="eastAsia" w:ascii="宋体" w:hAnsi="宋体" w:eastAsia="宋体" w:cs="宋体"/>
                <w:color w:val="auto"/>
                <w:sz w:val="24"/>
              </w:rPr>
            </w:pPr>
            <w:r>
              <w:rPr>
                <w:rFonts w:hint="eastAsia" w:ascii="宋体" w:hAnsi="宋体" w:eastAsia="宋体" w:cs="宋体"/>
                <w:color w:val="auto"/>
                <w:sz w:val="24"/>
              </w:rPr>
              <w:t xml:space="preserve">注：提供以上人员证书、劳动合同扫描件加盖公章，同一人员具备多项证书可分别计分。未按要求提供材料的不得分。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14</w:t>
            </w:r>
            <w:r/>
          </w:p>
        </w:tc>
      </w:tr>
      <w:tr>
        <w:trPr>
          <w:jc w:val="center"/>
          <w:trHeight w:val="1234"/>
        </w:trPr>
        <w:tc>
          <w:tcPr>
            <w:tcBorders>
              <w:left w:val="single" w:color="000000"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right w:val="single" w:color="000000" w:sz="4" w:space="0"/>
            </w:tcBorders>
            <w:tcW w:w="1134"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2.3食材、食品配送保障能力：供应商为本项目配备固定食材配送车辆，并提供承诺函保证服务效率及质量，每提供一辆配送车得3分，本项目最高得6分。</w:t>
            </w:r>
            <w:r/>
          </w:p>
          <w:p>
            <w:pPr>
              <w:rPr>
                <w:rFonts w:hint="eastAsia" w:ascii="宋体" w:hAnsi="宋体" w:eastAsia="宋体" w:cs="宋体"/>
                <w:color w:val="auto"/>
                <w:sz w:val="24"/>
              </w:rPr>
            </w:pPr>
            <w:r>
              <w:rPr>
                <w:rFonts w:hint="eastAsia" w:ascii="宋体" w:hAnsi="宋体" w:eastAsia="宋体" w:cs="宋体"/>
                <w:color w:val="auto"/>
                <w:sz w:val="24"/>
              </w:rPr>
              <w:t xml:space="preserve">证明材料：自有车辆需提供车辆的购买发票，车辆行驶证（所有人须为投标人）扫描件加盖公章；租赁车辆需提供由投标人或投标人法人代表签订的有效期覆盖本项目服务周期的车辆租赁合同、车辆行驶证（所有人须为车辆出租单位）扫描件加盖公章；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6</w:t>
            </w:r>
            <w:r/>
          </w:p>
        </w:tc>
      </w:tr>
      <w:tr>
        <w:trPr>
          <w:jc w:val="center"/>
          <w:trHeight w:val="782"/>
        </w:trPr>
        <w:tc>
          <w:tcPr>
            <w:tcBorders>
              <w:left w:val="single" w:color="000000"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right w:val="single" w:color="000000" w:sz="4" w:space="0"/>
            </w:tcBorders>
            <w:tcW w:w="1134"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2.4供应商具有</w:t>
            </w:r>
            <w:r>
              <w:rPr>
                <w:rFonts w:hint="eastAsia" w:ascii="宋体" w:hAnsi="宋体"/>
                <w:color w:val="auto"/>
                <w:sz w:val="24"/>
              </w:rPr>
              <w:t xml:space="preserve">有效期内的质量管理体系认证证书得2分。提供证书扫描件加盖公章，未提供不得分。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2</w:t>
            </w:r>
            <w:r/>
          </w:p>
        </w:tc>
      </w:tr>
      <w:tr>
        <w:trPr>
          <w:jc w:val="center"/>
          <w:trHeight w:val="1681"/>
        </w:trPr>
        <w:tc>
          <w:tcPr>
            <w:tcBorders>
              <w:top w:val="single" w:color="auto" w:sz="4" w:space="0"/>
              <w:left w:val="single" w:color="000000" w:sz="4" w:space="0"/>
              <w:bottom w:val="single" w:color="auto" w:sz="4" w:space="0"/>
              <w:right w:val="single" w:color="000000" w:sz="4" w:space="0"/>
            </w:tcBorders>
            <w:tcW w:w="421" w:type="dxa"/>
            <w:vAlign w:val="center"/>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t xml:space="preserve">3</w:t>
            </w:r>
            <w:r/>
          </w:p>
        </w:tc>
        <w:tc>
          <w:tcPr>
            <w:tcBorders>
              <w:top w:val="single" w:color="auto" w:sz="4" w:space="0"/>
              <w:left w:val="single" w:color="000000" w:sz="4" w:space="0"/>
              <w:bottom w:val="single" w:color="auto" w:sz="4" w:space="0"/>
              <w:right w:val="single" w:color="000000" w:sz="4" w:space="0"/>
            </w:tcBorders>
            <w:tcW w:w="1134" w:type="dxa"/>
            <w:vAlign w:val="center"/>
            <w:textDirection w:val="lrTb"/>
            <w:noWrap/>
          </w:tcPr>
          <w:p>
            <w:pPr>
              <w:rPr>
                <w:rFonts w:ascii="Calibri" w:hAnsi="Calibri"/>
                <w:color w:val="auto"/>
              </w:rPr>
            </w:pPr>
            <w:r>
              <w:rPr>
                <w:rFonts w:hint="eastAsia" w:ascii="Calibri" w:hAnsi="Calibri"/>
                <w:color w:val="auto"/>
                <w:sz w:val="24"/>
                <w:szCs w:val="32"/>
              </w:rPr>
              <w:t xml:space="preserve">食品卫生安全保障方案</w:t>
            </w:r>
            <w:r/>
          </w:p>
          <w:p>
            <w:pPr>
              <w:rPr>
                <w:rFonts w:ascii="Calibri" w:hAnsi="Calibri"/>
                <w:color w:val="auto"/>
              </w:rPr>
            </w:pPr>
            <w:r>
              <w:rPr>
                <w:rFonts w:hint="eastAsia" w:ascii="宋体" w:hAnsi="宋体" w:cs="宋体"/>
                <w:color w:val="auto"/>
                <w:sz w:val="24"/>
              </w:rPr>
              <w:t xml:space="preserve">（12分）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3.1根据供应商提供的食品卫生安全保障方案包括卫生安全管理制度、卫生防疫体系、原材料管控、食品存储管理等进行综合</w:t>
            </w:r>
            <w:r>
              <w:rPr>
                <w:rStyle w:val="974"/>
                <w:rFonts w:hint="default" w:cs="宋体"/>
                <w:color w:val="auto"/>
                <w:sz w:val="24"/>
                <w:szCs w:val="24"/>
              </w:rPr>
              <w:t xml:space="preserve">评分</w:t>
            </w:r>
            <w:r>
              <w:rPr>
                <w:rFonts w:hint="eastAsia" w:ascii="宋体" w:hAnsi="宋体" w:eastAsia="宋体" w:cs="宋体"/>
                <w:color w:val="auto"/>
                <w:sz w:val="24"/>
              </w:rPr>
              <w:t xml:space="preserve">：方案内容全面，管控措施科学合理、针对性与可行性强，条理清晰的得12分；方案内容较为完整，管控措施较合理，较可行的得9分；方案内容基本完整，管控措施基本可行的得6分；方案内容存在缺漏，管控措施简单笼统，可执行性不足的得3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12</w:t>
            </w:r>
            <w:r/>
          </w:p>
        </w:tc>
      </w:tr>
      <w:tr>
        <w:trPr>
          <w:jc w:val="center"/>
          <w:trHeight w:val="1260"/>
        </w:trPr>
        <w:tc>
          <w:tcPr>
            <w:tcBorders>
              <w:top w:val="single" w:color="auto" w:sz="4" w:space="0"/>
              <w:left w:val="single" w:color="000000" w:sz="4" w:space="0"/>
              <w:right w:val="single" w:color="000000" w:sz="4" w:space="0"/>
            </w:tcBorders>
            <w:tcW w:w="421" w:type="dxa"/>
            <w:vAlign w:val="center"/>
            <w:vMerge w:val="restart"/>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000000" w:sz="4" w:space="0"/>
              <w:right w:val="single" w:color="000000" w:sz="4" w:space="0"/>
            </w:tcBorders>
            <w:tcW w:w="1134" w:type="dxa"/>
            <w:vAlign w:val="center"/>
            <w:vMerge w:val="restart"/>
            <w:textDirection w:val="lrTb"/>
            <w:noWrap/>
          </w:tcPr>
          <w:p>
            <w:pPr>
              <w:jc w:val="center"/>
              <w:rPr>
                <w:rFonts w:hint="eastAsia" w:ascii="宋体" w:hAnsi="宋体" w:cs="宋体"/>
                <w:color w:val="auto"/>
                <w:sz w:val="24"/>
              </w:rPr>
            </w:pPr>
            <w:r>
              <w:rPr>
                <w:rFonts w:hint="eastAsia" w:ascii="宋体" w:hAnsi="宋体" w:cs="宋体"/>
                <w:color w:val="auto"/>
                <w:sz w:val="24"/>
              </w:rPr>
              <w:t xml:space="preserve">管理服务</w:t>
            </w:r>
            <w:r/>
          </w:p>
          <w:p>
            <w:pPr>
              <w:jc w:val="center"/>
              <w:rPr>
                <w:rFonts w:hint="eastAsia" w:ascii="宋体" w:hAnsi="宋体" w:cs="宋体"/>
                <w:color w:val="auto"/>
                <w:sz w:val="24"/>
              </w:rPr>
            </w:pPr>
            <w:r>
              <w:rPr>
                <w:rFonts w:hint="eastAsia" w:ascii="宋体" w:hAnsi="宋体" w:cs="宋体"/>
                <w:color w:val="auto"/>
                <w:sz w:val="24"/>
              </w:rPr>
              <w:t xml:space="preserve">方案</w:t>
            </w:r>
            <w:r/>
          </w:p>
          <w:p>
            <w:pPr>
              <w:jc w:val="center"/>
              <w:rPr>
                <w:rFonts w:hint="eastAsia" w:ascii="宋体" w:hAnsi="宋体" w:cs="宋体"/>
                <w:color w:val="auto"/>
                <w:sz w:val="24"/>
              </w:rPr>
            </w:pPr>
            <w:r>
              <w:rPr>
                <w:rFonts w:hint="eastAsia" w:ascii="宋体" w:hAnsi="宋体" w:cs="宋体"/>
                <w:color w:val="auto"/>
                <w:sz w:val="24"/>
              </w:rPr>
              <w:t xml:space="preserve">（39分）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4.1经营方案：根据供应商提供的食堂经营方案、日常服务操作方案、成本管控及反浪费管理措施等方面进行综合</w:t>
            </w:r>
            <w:r>
              <w:rPr>
                <w:rStyle w:val="974"/>
                <w:rFonts w:hint="default" w:cs="宋体"/>
                <w:color w:val="auto"/>
                <w:sz w:val="24"/>
                <w:szCs w:val="24"/>
              </w:rPr>
              <w:t xml:space="preserve">评分</w:t>
            </w:r>
            <w:r>
              <w:rPr>
                <w:rFonts w:hint="eastAsia" w:ascii="宋体" w:hAnsi="宋体" w:eastAsia="宋体" w:cs="宋体"/>
                <w:color w:val="auto"/>
                <w:sz w:val="24"/>
              </w:rPr>
              <w:t xml:space="preserve">：方案内容详实，贴合项目需求，经营思路清晰、服务流程规范合理的得10分；方案内容较为全面，经营及服务流程基本合理规范，成本管控措施较可行的得8分；方案内容基本齐全，可满足项目基础服务需求，可行性一般的得6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eastAsia="宋体" w:cs="宋体"/>
                <w:color w:val="auto"/>
                <w:sz w:val="24"/>
              </w:rPr>
            </w:pPr>
            <w:r>
              <w:rPr>
                <w:rFonts w:hint="eastAsia" w:ascii="宋体" w:hAnsi="宋体" w:cs="宋体"/>
                <w:color w:val="auto"/>
                <w:sz w:val="24"/>
              </w:rPr>
              <w:t xml:space="preserve">10</w:t>
            </w:r>
            <w:r/>
          </w:p>
        </w:tc>
      </w:tr>
      <w:tr>
        <w:trPr>
          <w:jc w:val="center"/>
          <w:trHeight w:val="646"/>
        </w:trPr>
        <w:tc>
          <w:tcPr>
            <w:tcBorders>
              <w:left w:val="single" w:color="000000"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right w:val="single" w:color="000000" w:sz="4" w:space="0"/>
            </w:tcBorders>
            <w:tcW w:w="1134"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jc w:val="left"/>
              <w:rPr>
                <w:rFonts w:hint="eastAsia" w:ascii="宋体" w:hAnsi="宋体" w:eastAsia="宋体" w:cs="宋体"/>
                <w:color w:val="auto"/>
                <w:sz w:val="24"/>
              </w:rPr>
            </w:pPr>
            <w:r>
              <w:rPr>
                <w:rFonts w:hint="eastAsia" w:ascii="宋体" w:hAnsi="宋体" w:eastAsia="宋体" w:cs="宋体"/>
                <w:color w:val="auto"/>
                <w:sz w:val="24"/>
              </w:rPr>
              <w:t xml:space="preserve">4.2</w:t>
            </w:r>
            <w:r>
              <w:rPr>
                <w:rStyle w:val="974"/>
                <w:rFonts w:hint="default" w:cs="宋体"/>
                <w:color w:val="auto"/>
                <w:sz w:val="24"/>
                <w:szCs w:val="24"/>
              </w:rPr>
              <w:t xml:space="preserve">供餐菜品搭配方案：根据供应商所提供的针对本项目餐标</w:t>
            </w:r>
            <w:r>
              <w:rPr>
                <w:rFonts w:ascii="宋体" w:hAnsi="宋体" w:cs="宋体"/>
                <w:color w:val="auto"/>
                <w:spacing w:val="-6"/>
                <w:sz w:val="24"/>
              </w:rPr>
              <w:t xml:space="preserve">餐品设计及</w:t>
            </w:r>
            <w:r>
              <w:rPr>
                <w:rStyle w:val="974"/>
                <w:rFonts w:hint="default" w:cs="宋体"/>
                <w:color w:val="auto"/>
                <w:sz w:val="24"/>
                <w:szCs w:val="24"/>
              </w:rPr>
              <w:t xml:space="preserve">一周供餐菜品搭配方案进行综合评分：菜品种类丰富多样，荤素搭配合理，营养搭配均衡科学的得</w:t>
            </w:r>
            <w:r>
              <w:rPr>
                <w:rStyle w:val="975"/>
                <w:rFonts w:hint="eastAsia" w:ascii="宋体" w:hAnsi="宋体" w:cs="宋体"/>
                <w:color w:val="auto"/>
                <w:sz w:val="24"/>
                <w:szCs w:val="24"/>
              </w:rPr>
              <w:t xml:space="preserve">10</w:t>
            </w:r>
            <w:r>
              <w:rPr>
                <w:rStyle w:val="974"/>
                <w:rFonts w:hint="default" w:cs="宋体"/>
                <w:color w:val="auto"/>
                <w:sz w:val="24"/>
                <w:szCs w:val="24"/>
              </w:rPr>
              <w:t xml:space="preserve">分；菜品种类较为丰富，荤素搭配较为合理，可满足日常就餐需求的得</w:t>
            </w:r>
            <w:r>
              <w:rPr>
                <w:rStyle w:val="975"/>
                <w:rFonts w:hint="eastAsia" w:ascii="宋体" w:hAnsi="宋体" w:eastAsia="宋体" w:cs="宋体"/>
                <w:color w:val="auto"/>
                <w:sz w:val="24"/>
                <w:szCs w:val="24"/>
              </w:rPr>
              <w:t xml:space="preserve">8</w:t>
            </w:r>
            <w:r>
              <w:rPr>
                <w:rStyle w:val="974"/>
                <w:rFonts w:hint="default" w:cs="宋体"/>
                <w:color w:val="auto"/>
                <w:sz w:val="24"/>
                <w:szCs w:val="24"/>
              </w:rPr>
              <w:t xml:space="preserve">分；菜品种类搭配基本齐全，具有基础的营养搭配逻辑的得</w:t>
            </w:r>
            <w:r>
              <w:rPr>
                <w:rStyle w:val="975"/>
                <w:rFonts w:hint="eastAsia" w:ascii="宋体" w:hAnsi="宋体" w:eastAsia="宋体" w:cs="宋体"/>
                <w:color w:val="auto"/>
                <w:sz w:val="24"/>
                <w:szCs w:val="24"/>
              </w:rPr>
              <w:t xml:space="preserve">6</w:t>
            </w:r>
            <w:r>
              <w:rPr>
                <w:rStyle w:val="974"/>
                <w:rFonts w:hint="default" w:cs="宋体"/>
                <w:color w:val="auto"/>
                <w:sz w:val="24"/>
                <w:szCs w:val="24"/>
              </w:rPr>
              <w:t xml:space="preserve">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10</w:t>
            </w:r>
            <w:r/>
          </w:p>
        </w:tc>
      </w:tr>
      <w:tr>
        <w:trPr>
          <w:jc w:val="center"/>
          <w:trHeight w:val="505"/>
        </w:trPr>
        <w:tc>
          <w:tcPr>
            <w:tcBorders>
              <w:left w:val="single" w:color="000000"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right w:val="single" w:color="000000" w:sz="4" w:space="0"/>
            </w:tcBorders>
            <w:tcW w:w="1134" w:type="dxa"/>
            <w:vAlign w:val="center"/>
            <w:vMerge w:val="continue"/>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4.3团队人员配置方案：根据供应商提供本项目组织架构、人员岗位配置、岗位职责分工、现场工作流程，人员培训管理等内容进行综合评分：组织架构清晰、岗位配置合理、职责分工明确、工程流程完善、培训体系完整，可操作性强的得6分；组织架构、岗位职责、工作流程及培训方案较为完整，满足项目需求的得4分；方案内容基本完整，架构及流程简单，可行性一般的得2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r>
      <w:tr>
        <w:trPr>
          <w:jc w:val="center"/>
          <w:trHeight w:val="505"/>
        </w:trPr>
        <w:tc>
          <w:tcPr>
            <w:tcBorders>
              <w:left w:val="single" w:color="000000"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right w:val="single" w:color="000000" w:sz="4" w:space="0"/>
            </w:tcBorders>
            <w:tcW w:w="1134" w:type="dxa"/>
            <w:vAlign w:val="center"/>
            <w:vMerge w:val="continue"/>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4.4管理制度方案：根据供应商提供的管理制度方案，包括对餐厅、厨房等场所的日常管理制度、作业流程、管理措施等进行综合评分：管理制度内容完整、条款细化，可行且针对性强的得6分；方案概述较全面、较合理，能够满足项目日常管理要求的得4分；方案表述一般、内容简单常规，满足基础管理需求的得2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r>
      <w:tr>
        <w:trPr>
          <w:jc w:val="center"/>
          <w:trHeight w:val="1666"/>
        </w:trPr>
        <w:tc>
          <w:tcPr>
            <w:tcBorders>
              <w:left w:val="single" w:color="000000" w:sz="4" w:space="0"/>
              <w:bottom w:val="single" w:color="auto" w:sz="4" w:space="0"/>
              <w:right w:val="single" w:color="000000" w:sz="4" w:space="0"/>
            </w:tcBorders>
            <w:tcW w:w="421" w:type="dxa"/>
            <w:vAlign w:val="center"/>
            <w:vMerge w:val="continue"/>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left w:val="single" w:color="000000" w:sz="4" w:space="0"/>
              <w:bottom w:val="single" w:color="auto" w:sz="4" w:space="0"/>
              <w:right w:val="single" w:color="000000" w:sz="4" w:space="0"/>
            </w:tcBorders>
            <w:tcW w:w="1134" w:type="dxa"/>
            <w:vAlign w:val="center"/>
            <w:vMerge w:val="continue"/>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4.5设施及设备维护及保洁方案：根据供应商提供的服务区域内设施、设备维护、环境卫生进行综合评分：设施、设备维护机制完善、保洁措施全面、合理且卫生控制的好的7分；设施设备维护、保洁措施较为完整、卫生措施满足日常需求的得5分；设施维护、保洁措施简略单一，内容较少的得3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r>
      <w:tr>
        <w:trPr>
          <w:jc w:val="center"/>
          <w:trHeight w:val="815"/>
        </w:trPr>
        <w:tc>
          <w:tcPr>
            <w:tcBorders>
              <w:top w:val="single" w:color="auto" w:sz="4" w:space="0"/>
              <w:left w:val="single" w:color="000000" w:sz="4" w:space="0"/>
              <w:bottom w:val="single" w:color="000000" w:sz="4" w:space="0"/>
              <w:right w:val="single" w:color="000000" w:sz="4" w:space="0"/>
            </w:tcBorders>
            <w:tcW w:w="421" w:type="dxa"/>
            <w:vAlign w:val="center"/>
            <w:textDirection w:val="lrTb"/>
            <w:noWrap/>
          </w:tcPr>
          <w:p>
            <w:pPr>
              <w:ind w:left="1" w:hanging="16"/>
              <w:jc w:val="center"/>
              <w:spacing w:line="360" w:lineRule="auto"/>
              <w:rPr>
                <w:rFonts w:hint="eastAsia"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000000" w:sz="4" w:space="0"/>
              <w:right w:val="single" w:color="000000" w:sz="4" w:space="0"/>
            </w:tcBorders>
            <w:tcW w:w="1134"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应急保障方案</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（8分）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rPr>
                <w:rFonts w:hint="eastAsia" w:ascii="宋体" w:hAnsi="宋体" w:eastAsia="宋体" w:cs="宋体"/>
                <w:color w:val="auto"/>
                <w:sz w:val="24"/>
              </w:rPr>
            </w:pPr>
            <w:r>
              <w:rPr>
                <w:rFonts w:hint="eastAsia" w:ascii="宋体" w:hAnsi="宋体" w:eastAsia="宋体" w:cs="宋体"/>
                <w:color w:val="auto"/>
                <w:sz w:val="24"/>
              </w:rPr>
              <w:t xml:space="preserve">5.1应急保障方案：根据供应商提供的应急保障方案包括停水、停电应急处置、防火防盗安全管理、食物中毒突发事件处置、发生恶劣天气及不可抗拒灾害时、采购人临时增加用餐等方案进行综合评分：应急保障方案完整全面、合理、责任明确，各项应急处置措施科学具体，可实施性强的得8分；应急保障内容较完整、处置措施较合理，可操作性较好的得5分；应急保障内容基本齐全，针对性一般，可操作性一般的得3分；未提供不得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r>
      <w:tr>
        <w:trPr>
          <w:jc w:val="center"/>
          <w:trHeight w:val="584"/>
        </w:trPr>
        <w:tc>
          <w:tcPr>
            <w:tcBorders>
              <w:top w:val="single" w:color="000000" w:sz="4" w:space="0"/>
              <w:left w:val="single" w:color="000000" w:sz="4" w:space="0"/>
              <w:right w:val="single" w:color="000000" w:sz="4" w:space="0"/>
            </w:tcBorders>
            <w:tcW w:w="421"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bCs/>
                <w:color w:val="auto"/>
                <w:sz w:val="24"/>
              </w:rPr>
              <w:t xml:space="preserve">合计</w:t>
            </w:r>
            <w:r/>
          </w:p>
        </w:tc>
        <w:tc>
          <w:tcPr>
            <w:gridSpan w:val="3"/>
            <w:tcBorders>
              <w:top w:val="none" w:color="000000" w:sz="4" w:space="0"/>
              <w:left w:val="single" w:color="000000" w:sz="4" w:space="0"/>
              <w:right w:val="single" w:color="000000" w:sz="4" w:space="0"/>
            </w:tcBorders>
            <w:tcW w:w="9044"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bCs/>
                <w:color w:val="auto"/>
                <w:sz w:val="24"/>
              </w:rPr>
              <w:t xml:space="preserve">100分</w:t>
            </w:r>
            <w:bookmarkEnd w:id="10"/>
            <w:r/>
            <w:r/>
          </w:p>
        </w:tc>
      </w:tr>
    </w:tbl>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说明：</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1、所有认证、检测报告、证明和业绩均以有效的证明文件的复印件（扫描件）加盖公章。</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2、所有认证、检测报告、证明和业绩的单位名称须与供应商或制造商名称一致（以公章为准），否则不得分。</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3、若供应商提供虚假资料，一经查实作无效投标处理。</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5、小微企业的价格扣除</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（1）对小微企业生产的产品给予投标价的10%价格扣除，用扣除后的价格参与评审。</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（3）小企业（含小型、微型企业）应当同时符合以下条件：</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①供应商为小企业，且符合中小企业划分标准；</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②提供本企业制造的货物、承担的工程或者服务，或者提供其他小企业制造的货物。如果提供的货物为大中型企业注册商标的货物，视同大中型企业。</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6、若供应商提供的认证证书、荣誉证书、专利是所投产品制造商的，请供应商与制造商在证书上加盖公章。</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7、残疾人福利单位价格扣除</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（1）本项目对残疾人福利性单位视同小型、微型企业，</w:t>
      </w:r>
      <w:r>
        <w:rPr>
          <w:rFonts w:hint="eastAsia" w:ascii="宋体" w:hAnsi="宋体" w:eastAsia="宋体" w:cs="宋体"/>
          <w:color w:val="auto"/>
          <w:sz w:val="22"/>
          <w:szCs w:val="22"/>
        </w:rPr>
        <w:t xml:space="preserve">给予10%的价格扣除</w:t>
      </w:r>
      <w:r>
        <w:rPr>
          <w:rFonts w:hint="eastAsia" w:ascii="宋体" w:hAnsi="宋体" w:eastAsia="宋体" w:cs="宋体"/>
          <w:color w:val="auto"/>
          <w:sz w:val="22"/>
          <w:szCs w:val="22"/>
        </w:rPr>
        <w:t xml:space="preserve">，用扣除后的价格参与评审。</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（2）残疾人福利单位需按照采购文件的要求提供《残疾人福利性单位声明函》。</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（3）残疾人福利单位标准请参照《关于促进残疾人就业政府采购政策的通知》（财库〔2017〕141号）。</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8、监狱和戒毒企业价格扣除</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（1）本项目对监狱和戒毒企业（简称监狱企业）视同小型、微型企业，给予10%的价格扣除，用扣除后的价格参与评审。</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（3）监狱企业标准请参照《关于政府采购支持监狱企业发展有关问题的通知》（财库[2014]68号）。</w:t>
      </w:r>
      <w:r/>
    </w:p>
    <w:p>
      <w:pPr>
        <w:spacing w:line="360" w:lineRule="auto"/>
        <w:rPr>
          <w:rFonts w:hint="eastAsia" w:ascii="宋体" w:hAnsi="宋体" w:eastAsia="宋体" w:cs="宋体"/>
          <w:color w:val="auto"/>
          <w:sz w:val="20"/>
          <w:szCs w:val="22"/>
        </w:rPr>
      </w:pPr>
      <w:r>
        <w:rPr>
          <w:rFonts w:hint="eastAsia" w:ascii="宋体" w:hAnsi="宋体" w:eastAsia="宋体" w:cs="宋体"/>
          <w:color w:val="auto"/>
          <w:sz w:val="22"/>
          <w:szCs w:val="22"/>
        </w:rPr>
        <w:t xml:space="preserve">9、残疾人福利单位、监狱企业属于小型、微型企业的，不重复享受政策。</w:t>
      </w:r>
      <w:r/>
    </w:p>
    <w:p>
      <w:pPr>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br w:type="page" w:clear="all"/>
      </w:r>
      <w:r/>
    </w:p>
    <w:p>
      <w:pPr>
        <w:jc w:val="center"/>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t xml:space="preserve">第四章 </w:t>
      </w:r>
      <w:bookmarkStart w:id="11" w:name="_Hlk147842222"/>
      <w:r>
        <w:rPr>
          <w:rFonts w:hint="eastAsia" w:ascii="宋体" w:hAnsi="宋体" w:eastAsia="宋体" w:cs="宋体"/>
          <w:b/>
          <w:bCs/>
          <w:color w:val="auto"/>
          <w:sz w:val="36"/>
          <w:szCs w:val="36"/>
          <w:lang w:val="zh-CN"/>
        </w:rPr>
        <w:t xml:space="preserve"> 采购需求及要求</w:t>
      </w:r>
      <w:bookmarkEnd w:id="11"/>
      <w:r/>
      <w:r/>
    </w:p>
    <w:p>
      <w:pPr>
        <w:spacing w:line="360" w:lineRule="auto"/>
        <w:rPr>
          <w:rFonts w:hint="eastAsia" w:ascii="time" w:hAnsi="time" w:cs="宋体"/>
          <w:color w:val="auto"/>
          <w:sz w:val="24"/>
        </w:rPr>
      </w:pPr>
      <w:r>
        <w:rPr>
          <w:rFonts w:hint="eastAsia" w:ascii="time" w:hAnsi="time" w:cs="宋体"/>
          <w:b/>
          <w:bCs/>
          <w:color w:val="auto"/>
          <w:sz w:val="24"/>
        </w:rPr>
        <w:t xml:space="preserve">一、项目概况：</w:t>
      </w:r>
      <w:r/>
    </w:p>
    <w:p>
      <w:pPr>
        <w:ind w:firstLine="480"/>
        <w:spacing w:line="360" w:lineRule="auto"/>
        <w:rPr>
          <w:rFonts w:hint="eastAsia" w:ascii="time" w:hAnsi="time" w:cs="宋体"/>
          <w:color w:val="auto"/>
          <w:sz w:val="24"/>
        </w:rPr>
      </w:pPr>
      <w:r>
        <w:rPr>
          <w:rFonts w:hint="eastAsia" w:ascii="time" w:hAnsi="time" w:cs="宋体"/>
          <w:color w:val="auto"/>
          <w:sz w:val="24"/>
        </w:rPr>
        <w:t xml:space="preserve">南京市栖霞区公卫中心位于栖霞区尧化门尧佳</w:t>
      </w:r>
      <w:r>
        <w:rPr>
          <w:rFonts w:hint="eastAsia" w:ascii="time" w:hAnsi="time" w:cs="宋体"/>
          <w:color w:val="auto"/>
          <w:sz w:val="24"/>
          <w:szCs w:val="24"/>
        </w:rPr>
        <w:t xml:space="preserve">路</w:t>
      </w:r>
      <w:r>
        <w:rPr>
          <w:rFonts w:hint="eastAsia" w:ascii="宋体" w:hAnsi="宋体" w:cs="宋体"/>
          <w:color w:val="auto"/>
          <w:sz w:val="24"/>
          <w:szCs w:val="24"/>
        </w:rPr>
        <w:t xml:space="preserve">66</w:t>
      </w:r>
      <w:r>
        <w:rPr>
          <w:rFonts w:hint="eastAsia" w:ascii="time" w:hAnsi="time" w:cs="宋体"/>
          <w:color w:val="auto"/>
          <w:sz w:val="24"/>
          <w:szCs w:val="24"/>
        </w:rPr>
        <w:t xml:space="preserve">号</w:t>
      </w:r>
      <w:r>
        <w:rPr>
          <w:rFonts w:hint="eastAsia" w:ascii="time" w:hAnsi="time" w:cs="宋体"/>
          <w:color w:val="auto"/>
          <w:sz w:val="24"/>
        </w:rPr>
        <w:t xml:space="preserve">，现有南京市栖霞区疾病预防控制中心（南京市栖霞区卫生监督所）、南京市栖霞区妇幼保健所共用一个食堂，</w:t>
      </w:r>
      <w:r>
        <w:rPr>
          <w:rFonts w:hint="eastAsia" w:ascii="time" w:hAnsi="time" w:cs="宋体"/>
          <w:color w:val="auto"/>
          <w:sz w:val="24"/>
        </w:rPr>
        <w:t xml:space="preserve">总人数约</w:t>
      </w:r>
      <w:r>
        <w:rPr>
          <w:rFonts w:hint="eastAsia" w:ascii="宋体" w:hAnsi="宋体" w:cs="宋体"/>
          <w:color w:val="auto"/>
          <w:sz w:val="24"/>
        </w:rPr>
        <w:t xml:space="preserve">130</w:t>
      </w:r>
      <w:r>
        <w:rPr>
          <w:rFonts w:hint="eastAsia" w:ascii="time" w:hAnsi="time" w:cs="宋体"/>
          <w:color w:val="auto"/>
          <w:sz w:val="24"/>
        </w:rPr>
        <w:t xml:space="preserve">人。</w:t>
      </w:r>
      <w:r>
        <w:rPr>
          <w:rFonts w:hint="eastAsia" w:ascii="time" w:hAnsi="time" w:cs="宋体"/>
          <w:color w:val="auto"/>
          <w:sz w:val="24"/>
        </w:rPr>
        <w:t xml:space="preserve">上述数据仅供参考，实际的食堂用餐人数</w:t>
      </w:r>
      <w:r>
        <w:rPr>
          <w:rFonts w:hint="eastAsia" w:ascii="time" w:hAnsi="time" w:cs="宋体"/>
          <w:color w:val="auto"/>
          <w:sz w:val="24"/>
        </w:rPr>
        <w:t xml:space="preserve">以合同履行期间实际发生为准。</w:t>
      </w:r>
      <w:r>
        <w:rPr>
          <w:rFonts w:hint="eastAsia" w:ascii="time" w:hAnsi="time" w:cs="宋体"/>
          <w:color w:val="auto"/>
          <w:sz w:val="24"/>
        </w:rPr>
        <w:t xml:space="preserve">食堂前后场布局合理，主要设备设施齐全，水、电、气等配套附属设施到位。</w:t>
      </w:r>
      <w:r/>
    </w:p>
    <w:p>
      <w:pPr>
        <w:spacing w:line="360" w:lineRule="auto"/>
        <w:rPr>
          <w:rFonts w:hint="eastAsia" w:ascii="宋体" w:hAnsi="宋体" w:eastAsia="宋体" w:cs="宋体"/>
          <w:color w:val="auto"/>
          <w:sz w:val="24"/>
        </w:rPr>
      </w:pPr>
      <w:r>
        <w:rPr>
          <w:rFonts w:hint="eastAsia" w:ascii="宋体" w:hAnsi="宋体" w:cs="宋体"/>
          <w:color w:val="auto"/>
          <w:sz w:val="24"/>
        </w:rPr>
        <w:t xml:space="preserve">1、项目名称：栖霞区公卫中心2026-2029年度食堂社会化服务项目</w:t>
      </w:r>
      <w:r/>
    </w:p>
    <w:p>
      <w:pPr>
        <w:spacing w:line="360" w:lineRule="auto"/>
        <w:rPr>
          <w:rFonts w:hint="eastAsia" w:ascii="宋体" w:hAnsi="宋体" w:cs="宋体"/>
          <w:color w:val="auto"/>
          <w:sz w:val="24"/>
        </w:rPr>
      </w:pPr>
      <w:r>
        <w:rPr>
          <w:rFonts w:hint="eastAsia" w:ascii="宋体" w:hAnsi="宋体" w:cs="宋体"/>
          <w:color w:val="auto"/>
          <w:sz w:val="24"/>
        </w:rPr>
        <w:t xml:space="preserve">2、服务地点：南京市栖霞区公共卫生中心食堂</w:t>
      </w:r>
      <w:r/>
    </w:p>
    <w:p>
      <w:pPr>
        <w:spacing w:line="360" w:lineRule="auto"/>
        <w:rPr>
          <w:rFonts w:hint="eastAsia" w:ascii="time" w:hAnsi="time" w:cs="宋体"/>
          <w:color w:val="auto"/>
          <w:sz w:val="24"/>
        </w:rPr>
      </w:pPr>
      <w:r>
        <w:rPr>
          <w:rFonts w:hint="eastAsia" w:ascii="宋体" w:hAnsi="宋体" w:cs="宋体"/>
          <w:color w:val="auto"/>
          <w:sz w:val="24"/>
        </w:rPr>
        <w:t xml:space="preserve">3、</w:t>
      </w:r>
      <w:r>
        <w:rPr>
          <w:rFonts w:hint="eastAsia" w:ascii="time" w:hAnsi="time" w:cs="宋体"/>
          <w:color w:val="auto"/>
          <w:sz w:val="24"/>
        </w:rPr>
        <w:t xml:space="preserve">服务期：</w:t>
      </w:r>
      <w:bookmarkStart w:id="12" w:name="OLE_LINK4"/>
      <w:r>
        <w:rPr>
          <w:rFonts w:hint="eastAsia" w:ascii="time" w:hAnsi="time" w:cs="宋体"/>
          <w:color w:val="auto"/>
          <w:sz w:val="24"/>
        </w:rPr>
        <w:t xml:space="preserve">三年，合同一年一签。</w:t>
      </w:r>
      <w:r>
        <w:rPr>
          <w:rFonts w:hint="eastAsia" w:ascii="time" w:hAnsi="time" w:cs="宋体"/>
          <w:color w:val="auto"/>
          <w:sz w:val="24"/>
        </w:rPr>
        <w:t xml:space="preserve">中标后基础合同期为1年，其中</w:t>
      </w:r>
      <w:r>
        <w:rPr>
          <w:rFonts w:hint="eastAsia" w:ascii="time" w:hAnsi="time" w:cs="宋体"/>
          <w:color w:val="auto"/>
          <w:sz w:val="24"/>
        </w:rPr>
        <w:t xml:space="preserve">试用期为一个月，</w:t>
      </w:r>
      <w:r>
        <w:rPr>
          <w:rFonts w:hint="eastAsia" w:ascii="time" w:hAnsi="time" w:cs="宋体"/>
          <w:color w:val="auto"/>
          <w:sz w:val="24"/>
        </w:rPr>
        <w:t xml:space="preserve">试用期考核合格后可继续履行合同。在基础合同期满后，若栖霞区公卫中心规模无重大变化、</w:t>
      </w:r>
      <w:r>
        <w:rPr>
          <w:rFonts w:hint="eastAsia" w:ascii="time" w:hAnsi="time" w:cs="宋体"/>
          <w:color w:val="auto"/>
          <w:sz w:val="24"/>
        </w:rPr>
        <w:t xml:space="preserve">双方无异议且年度内考核合格，可续签下一年合同。</w:t>
      </w:r>
      <w:bookmarkEnd w:id="12"/>
      <w:r/>
      <w:r/>
    </w:p>
    <w:p>
      <w:pPr>
        <w:spacing w:line="360" w:lineRule="auto"/>
        <w:rPr>
          <w:rFonts w:hint="eastAsia" w:ascii="time" w:hAnsi="time" w:cs="宋体"/>
          <w:color w:val="auto"/>
          <w:sz w:val="24"/>
        </w:rPr>
      </w:pPr>
      <w:r>
        <w:rPr>
          <w:rFonts w:hint="eastAsia" w:ascii="time" w:hAnsi="time" w:cs="宋体"/>
          <w:b/>
          <w:bCs/>
          <w:color w:val="auto"/>
          <w:sz w:val="24"/>
        </w:rPr>
        <w:t xml:space="preserve">二、服务内容及要求（包括但不限于）</w:t>
      </w:r>
      <w:r>
        <w:rPr>
          <w:rFonts w:hint="eastAsia" w:ascii="time" w:hAnsi="time" w:cs="宋体"/>
          <w:color w:val="auto"/>
          <w:sz w:val="24"/>
        </w:rPr>
        <w:t xml:space="preserve">：</w:t>
      </w:r>
      <w:r/>
    </w:p>
    <w:p>
      <w:pPr>
        <w:spacing w:line="360" w:lineRule="auto"/>
        <w:rPr>
          <w:rFonts w:hint="eastAsia" w:ascii="time" w:hAnsi="time" w:cs="宋体"/>
          <w:color w:val="auto"/>
          <w:sz w:val="24"/>
        </w:rPr>
      </w:pPr>
      <w:r>
        <w:rPr>
          <w:rFonts w:hint="eastAsia" w:ascii="time" w:hAnsi="time" w:cs="宋体"/>
          <w:color w:val="auto"/>
          <w:sz w:val="24"/>
        </w:rPr>
        <w:t xml:space="preserve">（一）服务内容</w:t>
      </w:r>
      <w:r/>
    </w:p>
    <w:p>
      <w:pPr>
        <w:spacing w:line="360" w:lineRule="auto"/>
        <w:rPr>
          <w:rFonts w:hint="eastAsia" w:ascii="time" w:hAnsi="time"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rPr>
        <w:t xml:space="preserve">就餐时间：周一至周五早、中餐，供餐时间：早餐7:30~8:30，中餐11:30~13:00。</w:t>
      </w:r>
      <w:bookmarkStart w:id="13" w:name="OLE_LINK2"/>
      <w:r>
        <w:rPr>
          <w:rFonts w:hint="eastAsia" w:ascii="宋体" w:hAnsi="宋体" w:eastAsia="宋体" w:cs="宋体"/>
          <w:color w:val="auto"/>
          <w:sz w:val="24"/>
        </w:rPr>
        <w:t xml:space="preserve">早餐就餐人数</w:t>
      </w:r>
      <w:r>
        <w:rPr>
          <w:rFonts w:hint="eastAsia" w:ascii="宋体" w:hAnsi="宋体" w:cs="宋体"/>
          <w:color w:val="auto"/>
          <w:sz w:val="24"/>
          <w:lang w:val="en-IE"/>
        </w:rPr>
        <w:t xml:space="preserve">80</w:t>
      </w:r>
      <w:r>
        <w:rPr>
          <w:rFonts w:hint="eastAsia" w:ascii="宋体" w:hAnsi="宋体" w:eastAsia="宋体" w:cs="宋体"/>
          <w:color w:val="auto"/>
          <w:sz w:val="24"/>
        </w:rPr>
        <w:t xml:space="preserve">人左右，</w:t>
      </w:r>
      <w:r>
        <w:rPr>
          <w:rFonts w:hint="eastAsia" w:ascii="宋体" w:hAnsi="宋体" w:eastAsia="宋体" w:cs="宋体"/>
          <w:color w:val="auto"/>
          <w:sz w:val="24"/>
        </w:rPr>
        <w:t xml:space="preserve">中餐就餐人数</w:t>
      </w:r>
      <w:r>
        <w:rPr>
          <w:rFonts w:hint="eastAsia" w:ascii="宋体" w:hAnsi="宋体" w:eastAsia="宋体" w:cs="宋体"/>
          <w:color w:val="auto"/>
          <w:sz w:val="24"/>
        </w:rPr>
        <w:t xml:space="preserve">120人左</w:t>
      </w:r>
      <w:r>
        <w:rPr>
          <w:rFonts w:hint="eastAsia" w:ascii="time" w:hAnsi="time" w:cs="宋体"/>
          <w:color w:val="auto"/>
          <w:sz w:val="24"/>
        </w:rPr>
        <w:t xml:space="preserve">右</w:t>
      </w:r>
      <w:r>
        <w:rPr>
          <w:rFonts w:hint="eastAsia" w:ascii="time" w:hAnsi="time" w:cs="宋体"/>
          <w:color w:val="auto"/>
          <w:sz w:val="24"/>
        </w:rPr>
        <w:t xml:space="preserve">。</w:t>
      </w:r>
      <w:bookmarkEnd w:id="13"/>
      <w:r>
        <w:rPr>
          <w:rFonts w:hint="eastAsia" w:ascii="time" w:hAnsi="time" w:cs="宋体"/>
          <w:color w:val="auto"/>
          <w:sz w:val="24"/>
        </w:rPr>
        <w:t xml:space="preserve">如遇节假日加班，供应商须全力配合，迅速调度人员，完成采购人指定的加班等应急任务。</w:t>
      </w:r>
      <w:r/>
    </w:p>
    <w:p>
      <w:pPr>
        <w:spacing w:line="360" w:lineRule="auto"/>
        <w:rPr>
          <w:rFonts w:hint="eastAsia" w:ascii="time" w:hAnsi="time" w:cs="宋体"/>
          <w:color w:val="auto"/>
          <w:sz w:val="24"/>
        </w:rPr>
      </w:pPr>
      <w:r>
        <w:rPr>
          <w:rFonts w:hint="eastAsia" w:ascii="宋体" w:hAnsi="宋体" w:cs="宋体"/>
          <w:color w:val="auto"/>
          <w:sz w:val="24"/>
        </w:rPr>
        <w:t xml:space="preserve">2</w:t>
      </w:r>
      <w:r>
        <w:rPr>
          <w:rFonts w:hint="eastAsia" w:ascii="time" w:hAnsi="time" w:cs="宋体"/>
          <w:color w:val="auto"/>
          <w:sz w:val="24"/>
        </w:rPr>
        <w:t xml:space="preserve">、基本餐食标准：</w:t>
      </w:r>
      <w:r/>
    </w:p>
    <w:p>
      <w:pPr>
        <w:spacing w:line="360" w:lineRule="auto"/>
        <w:rPr>
          <w:rFonts w:hint="eastAsia" w:ascii="宋体" w:hAnsi="宋体" w:cs="宋体"/>
          <w:b/>
          <w:bCs/>
          <w:color w:val="auto"/>
          <w:sz w:val="24"/>
        </w:rPr>
      </w:pPr>
      <w:r>
        <w:rPr>
          <w:rFonts w:hint="eastAsia" w:ascii="宋体" w:hAnsi="宋体" w:eastAsia="宋体" w:cs="宋体"/>
          <w:b/>
          <w:bCs/>
          <w:color w:val="auto"/>
          <w:sz w:val="24"/>
        </w:rPr>
        <w:t xml:space="preserve">早餐标准：不低于8元/人</w:t>
      </w:r>
      <w:r>
        <w:rPr>
          <w:rFonts w:ascii="宋体" w:hAnsi="宋体" w:cs="宋体"/>
        </w:rPr>
      </w:r>
      <w:r/>
    </w:p>
    <w:p>
      <w:pPr>
        <w:ind w:firstLine="480"/>
        <w:spacing w:line="360" w:lineRule="auto"/>
        <w:rPr>
          <w:rFonts w:hint="eastAsia" w:ascii="time" w:hAnsi="time" w:cs="宋体"/>
          <w:color w:val="auto"/>
          <w:sz w:val="24"/>
        </w:rPr>
      </w:pPr>
      <w:r>
        <w:rPr>
          <w:rFonts w:hint="eastAsia" w:ascii="time" w:hAnsi="time" w:cs="宋体"/>
          <w:color w:val="auto"/>
          <w:sz w:val="24"/>
        </w:rPr>
        <w:t xml:space="preserve">周一、周二、周四供应稀饭、豆浆、鸡蛋、两个点心等食物为主，周三、周五供应水饺、面条等食物，一周内有10种以上的品种供选择。</w:t>
      </w:r>
      <w:r/>
    </w:p>
    <w:p>
      <w:pPr>
        <w:spacing w:line="360" w:lineRule="auto"/>
        <w:rPr>
          <w:rFonts w:hint="eastAsia" w:ascii="宋体" w:hAnsi="宋体" w:cs="宋体"/>
          <w:b/>
          <w:bCs/>
          <w:color w:val="auto"/>
          <w:sz w:val="24"/>
        </w:rPr>
      </w:pPr>
      <w:r>
        <w:rPr>
          <w:rFonts w:hint="eastAsia" w:ascii="宋体" w:hAnsi="宋体" w:eastAsia="宋体" w:cs="宋体"/>
          <w:b/>
          <w:bCs/>
          <w:color w:val="auto"/>
          <w:sz w:val="24"/>
        </w:rPr>
        <w:t xml:space="preserve">中餐标准：不低于17元/人</w:t>
      </w:r>
      <w:r>
        <w:rPr>
          <w:rFonts w:ascii="宋体" w:hAnsi="宋体" w:cs="宋体"/>
        </w:rPr>
      </w:r>
      <w:r/>
    </w:p>
    <w:p>
      <w:pPr>
        <w:ind w:firstLine="480"/>
        <w:spacing w:line="360" w:lineRule="auto"/>
        <w:rPr>
          <w:rFonts w:hint="eastAsia" w:ascii="time" w:hAnsi="time" w:cs="宋体"/>
          <w:color w:val="auto"/>
          <w:sz w:val="24"/>
        </w:rPr>
      </w:pPr>
      <w:r>
        <w:rPr>
          <w:rFonts w:hint="eastAsia" w:ascii="time" w:hAnsi="time" w:cs="宋体"/>
          <w:color w:val="auto"/>
          <w:sz w:val="24"/>
        </w:rPr>
        <w:t xml:space="preserve">一大荤（3个品种备选）、一小荤、两个蔬菜、一汤、一种水果。荤菜不使用冷冻食品，素菜须保证新鲜。</w:t>
      </w:r>
      <w:r/>
    </w:p>
    <w:p>
      <w:pPr>
        <w:ind w:firstLine="480"/>
        <w:spacing w:line="360" w:lineRule="auto"/>
        <w:rPr>
          <w:rFonts w:hint="eastAsia" w:ascii="time" w:hAnsi="time" w:cs="宋体"/>
          <w:color w:val="auto"/>
          <w:sz w:val="24"/>
        </w:rPr>
      </w:pPr>
      <w:r>
        <w:rPr>
          <w:rFonts w:ascii="time" w:hAnsi="time" w:cs="宋体"/>
          <w:color w:val="auto"/>
          <w:sz w:val="24"/>
        </w:rPr>
        <w:t xml:space="preserve">以上菜品根据季节每月调整一次</w:t>
      </w:r>
      <w:r>
        <w:rPr>
          <w:rFonts w:hint="eastAsia" w:ascii="time" w:hAnsi="time" w:cs="宋体"/>
          <w:color w:val="auto"/>
          <w:sz w:val="24"/>
        </w:rPr>
        <w:t xml:space="preserve">，原则上一周菜谱不重复。</w:t>
      </w:r>
      <w:r>
        <w:rPr>
          <w:rFonts w:ascii="time" w:hAnsi="time" w:cs="宋体"/>
          <w:color w:val="auto"/>
          <w:sz w:val="24"/>
        </w:rPr>
        <w:t xml:space="preserve">每周四向采购人</w:t>
      </w:r>
      <w:r>
        <w:rPr>
          <w:rFonts w:hint="eastAsia" w:ascii="time" w:hAnsi="time" w:cs="宋体"/>
          <w:color w:val="auto"/>
          <w:sz w:val="24"/>
        </w:rPr>
        <w:t xml:space="preserve">报送</w:t>
      </w:r>
      <w:r>
        <w:rPr>
          <w:rFonts w:ascii="time" w:hAnsi="time" w:cs="宋体"/>
          <w:color w:val="auto"/>
          <w:sz w:val="24"/>
        </w:rPr>
        <w:t xml:space="preserve">下周菜谱，经采购人同意后执行。</w:t>
      </w:r>
      <w:r/>
    </w:p>
    <w:p>
      <w:pPr>
        <w:spacing w:line="360" w:lineRule="auto"/>
        <w:rPr>
          <w:rFonts w:hint="eastAsia" w:ascii="time" w:hAnsi="time" w:cs="宋体"/>
          <w:color w:val="auto"/>
          <w:sz w:val="24"/>
        </w:rPr>
      </w:pPr>
      <w:r>
        <w:rPr>
          <w:rFonts w:hint="eastAsia" w:ascii="time" w:hAnsi="time" w:cs="宋体"/>
          <w:color w:val="auto"/>
          <w:sz w:val="24"/>
        </w:rPr>
        <w:t xml:space="preserve">3、供应商可对职工提供卤菜、面点、熟食类等食物，所需食材由供应商自行承担，成品价格不得高于市场价，由职工自行购买。</w:t>
      </w:r>
      <w:r/>
    </w:p>
    <w:p>
      <w:pPr>
        <w:spacing w:line="360" w:lineRule="auto"/>
        <w:rPr>
          <w:rFonts w:hint="eastAsia" w:ascii="time" w:hAnsi="time" w:cs="宋体"/>
          <w:color w:val="auto"/>
          <w:sz w:val="24"/>
        </w:rPr>
      </w:pPr>
      <w:r>
        <w:rPr>
          <w:rFonts w:hint="eastAsia" w:ascii="time" w:hAnsi="time" w:cs="宋体"/>
          <w:color w:val="auto"/>
          <w:sz w:val="24"/>
        </w:rPr>
        <w:t xml:space="preserve">4、职工就餐每日早、中餐各刷卡一次，中标供应商应提供每月刷卡明细单提交采购人，经采购人核对后向中标供应商进行费用支付。</w:t>
      </w:r>
      <w:r/>
    </w:p>
    <w:p>
      <w:pPr>
        <w:pStyle w:val="709"/>
        <w:spacing w:after="0" w:line="360" w:lineRule="auto"/>
        <w:rPr>
          <w:rFonts w:hint="eastAsia" w:ascii="宋体" w:hAnsi="宋体" w:cs="宋体"/>
          <w:color w:val="auto"/>
        </w:rPr>
      </w:pPr>
      <w:r>
        <w:rPr>
          <w:rFonts w:hint="eastAsia" w:ascii="time" w:hAnsi="time" w:cs="宋体"/>
          <w:color w:val="auto"/>
        </w:rPr>
        <w:t xml:space="preserve">（二）</w:t>
      </w:r>
      <w:r>
        <w:rPr>
          <w:rFonts w:hint="eastAsia" w:ascii="宋体" w:hAnsi="宋体" w:cs="宋体"/>
          <w:color w:val="auto"/>
        </w:rPr>
        <w:t xml:space="preserve">食材供应要求：</w:t>
      </w:r>
      <w:r/>
    </w:p>
    <w:p>
      <w:pPr>
        <w:pStyle w:val="709"/>
        <w:spacing w:after="0" w:line="360" w:lineRule="auto"/>
        <w:rPr>
          <w:rFonts w:hint="eastAsia" w:ascii="宋体" w:hAnsi="宋体" w:cs="宋体"/>
          <w:color w:val="auto"/>
        </w:rPr>
      </w:pPr>
      <w:r>
        <w:rPr>
          <w:rFonts w:hint="eastAsia" w:ascii="宋体" w:hAnsi="宋体" w:cs="宋体"/>
          <w:color w:val="auto"/>
        </w:rPr>
        <w:t xml:space="preserve">1、本项目供应餐食所需食材均由供应商按照甲方审核后的菜谱自行采购。采购的食材应符合国家或行业监管部门发布的最新标准。</w:t>
      </w:r>
      <w:r/>
    </w:p>
    <w:p>
      <w:pPr>
        <w:pStyle w:val="709"/>
        <w:spacing w:after="0" w:line="360" w:lineRule="auto"/>
        <w:rPr>
          <w:rFonts w:hint="eastAsia" w:ascii="宋体" w:hAnsi="宋体" w:cs="宋体"/>
          <w:color w:val="auto"/>
        </w:rPr>
      </w:pPr>
      <w:r>
        <w:rPr>
          <w:rFonts w:hint="eastAsia" w:ascii="宋体" w:hAnsi="宋体" w:cs="宋体"/>
          <w:color w:val="auto"/>
        </w:rPr>
        <w:t xml:space="preserve">2、供应商须对全部所需食材进行供应，不可以选择性供应。食材食品应严格遵守国家及地方相关标准。每次采购的食材均需在采购人验收合格后投入使用。发现变质、变味、过期，立即退回，并要求供应商重新采购。</w:t>
      </w:r>
      <w:r/>
    </w:p>
    <w:p>
      <w:pPr>
        <w:pStyle w:val="709"/>
        <w:spacing w:after="0" w:line="360" w:lineRule="auto"/>
        <w:rPr>
          <w:rFonts w:hint="eastAsia" w:ascii="宋体" w:hAnsi="宋体" w:cs="宋体"/>
          <w:color w:val="auto"/>
        </w:rPr>
      </w:pPr>
      <w:r>
        <w:rPr>
          <w:rFonts w:hint="eastAsia" w:ascii="宋体" w:hAnsi="宋体" w:cs="宋体"/>
          <w:color w:val="auto"/>
        </w:rPr>
        <w:t xml:space="preserve">3、新鲜禽畜肉类产品：随货提供动物检验检疫合格证明，并经过属地防疫站检验盖有合格的图章的活鲜肉，禽类肉类不得提供注水食品。</w:t>
      </w:r>
      <w:r/>
    </w:p>
    <w:p>
      <w:pPr>
        <w:pStyle w:val="709"/>
        <w:spacing w:after="0" w:line="360" w:lineRule="auto"/>
        <w:rPr>
          <w:rFonts w:hint="eastAsia" w:ascii="宋体" w:hAnsi="宋体" w:cs="宋体"/>
          <w:color w:val="auto"/>
        </w:rPr>
      </w:pPr>
      <w:r>
        <w:rPr>
          <w:rFonts w:hint="eastAsia" w:ascii="宋体" w:hAnsi="宋体" w:cs="宋体"/>
          <w:color w:val="auto"/>
        </w:rPr>
        <w:t xml:space="preserve">4、新鲜水产品：新鲜、活体，农药及重金属含量合格。</w:t>
      </w:r>
      <w:r/>
    </w:p>
    <w:p>
      <w:pPr>
        <w:pStyle w:val="709"/>
        <w:spacing w:after="0" w:line="360" w:lineRule="auto"/>
        <w:rPr>
          <w:rFonts w:hint="eastAsia" w:ascii="宋体" w:hAnsi="宋体" w:cs="宋体"/>
          <w:color w:val="auto"/>
        </w:rPr>
      </w:pPr>
      <w:r>
        <w:rPr>
          <w:rFonts w:hint="eastAsia" w:ascii="宋体" w:hAnsi="宋体" w:cs="宋体"/>
          <w:color w:val="auto"/>
        </w:rPr>
        <w:t xml:space="preserve">5、蔬菜类：时令新鲜蔬菜，叶菜类叶嫩，色泽鲜明，根茎类叶茎宽厚，形体完整。农药及重金属检测合格。</w:t>
      </w:r>
      <w:r/>
    </w:p>
    <w:p>
      <w:pPr>
        <w:pStyle w:val="709"/>
        <w:spacing w:after="0" w:line="360" w:lineRule="auto"/>
        <w:rPr>
          <w:rFonts w:hint="eastAsia" w:ascii="宋体" w:hAnsi="宋体" w:cs="宋体"/>
          <w:color w:val="auto"/>
        </w:rPr>
      </w:pPr>
      <w:r>
        <w:rPr>
          <w:rFonts w:hint="eastAsia" w:ascii="宋体" w:hAnsi="宋体" w:cs="宋体"/>
          <w:color w:val="auto"/>
        </w:rPr>
        <w:t xml:space="preserve">6、粮油类：必须是正规厂家合格产品，送到采购人处时确保保质期剩余时间超过保质期整体时间一半以上。</w:t>
      </w:r>
      <w:r/>
    </w:p>
    <w:p>
      <w:pPr>
        <w:spacing w:line="360" w:lineRule="auto"/>
        <w:rPr>
          <w:rFonts w:hint="eastAsia" w:ascii="time" w:hAnsi="time" w:cs="宋体"/>
          <w:color w:val="auto"/>
          <w:sz w:val="24"/>
        </w:rPr>
      </w:pPr>
      <w:r>
        <w:rPr>
          <w:rFonts w:hint="eastAsia" w:ascii="time" w:hAnsi="time" w:cs="宋体"/>
          <w:color w:val="auto"/>
          <w:sz w:val="24"/>
        </w:rPr>
        <w:t xml:space="preserve">（三）人员配置要求：</w:t>
      </w:r>
      <w:r/>
    </w:p>
    <w:p>
      <w:pPr>
        <w:spacing w:line="360" w:lineRule="auto"/>
        <w:rPr>
          <w:rFonts w:hint="eastAsia" w:ascii="宋体" w:hAnsi="宋体" w:cs="宋体"/>
          <w:color w:val="auto"/>
          <w:sz w:val="24"/>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rPr>
        <w:t xml:space="preserve">、本项目要求供应商</w:t>
      </w:r>
      <w:r>
        <w:rPr>
          <w:rFonts w:hint="eastAsia" w:ascii="宋体" w:hAnsi="宋体" w:cs="宋体"/>
          <w:color w:val="auto"/>
          <w:sz w:val="24"/>
        </w:rPr>
        <w:t xml:space="preserve">项目团队人员不少于4人，</w:t>
      </w:r>
      <w:r>
        <w:rPr>
          <w:rFonts w:hint="eastAsia" w:ascii="宋体" w:hAnsi="宋体" w:cs="宋体"/>
          <w:color w:val="auto"/>
          <w:sz w:val="24"/>
        </w:rPr>
        <w:t xml:space="preserve">至少包含项目负</w:t>
      </w:r>
      <w:r>
        <w:rPr>
          <w:rFonts w:hint="eastAsia" w:ascii="宋体" w:hAnsi="宋体" w:cs="宋体"/>
          <w:color w:val="auto"/>
          <w:sz w:val="24"/>
        </w:rPr>
        <w:t xml:space="preserve">责人、厨师、切配及保洁人员。所有上岗人员均须身心健康，无犯罪记录，持健康证上岗。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1）项目负责人要求：年龄</w:t>
      </w:r>
      <w:r>
        <w:rPr>
          <w:rFonts w:hint="eastAsia" w:ascii="宋体" w:hAnsi="宋体" w:cs="宋体"/>
          <w:color w:val="auto"/>
          <w:sz w:val="24"/>
        </w:rPr>
        <w:t xml:space="preserve">60周岁</w:t>
      </w:r>
      <w:r>
        <w:rPr>
          <w:rFonts w:hint="eastAsia" w:ascii="宋体" w:hAnsi="宋体" w:cs="宋体"/>
          <w:color w:val="auto"/>
          <w:sz w:val="24"/>
        </w:rPr>
        <w:t xml:space="preserve">及以下，有较强的组织领导能力和协调能力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2）厨师要求：年龄</w:t>
      </w:r>
      <w:r>
        <w:rPr>
          <w:rFonts w:hint="eastAsia" w:ascii="宋体" w:hAnsi="宋体" w:cs="宋体"/>
          <w:color w:val="auto"/>
          <w:sz w:val="24"/>
        </w:rPr>
        <w:t xml:space="preserve">55周岁</w:t>
      </w:r>
      <w:r>
        <w:rPr>
          <w:rFonts w:hint="eastAsia" w:ascii="宋体" w:hAnsi="宋体" w:cs="宋体"/>
          <w:color w:val="auto"/>
          <w:sz w:val="24"/>
        </w:rPr>
        <w:t xml:space="preserve">及以下，具备有效厨师资格证书(提供证书扫描件加盖公章)。无犯罪记录，精通中餐烹饪方法，并熟悉相关食品安全法知识。工作要勤恳踏实，有工作责任心，服从采购人的管理。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3）现场服务人员要求：年龄</w:t>
      </w:r>
      <w:r>
        <w:rPr>
          <w:rFonts w:hint="eastAsia" w:ascii="宋体" w:hAnsi="宋体" w:cs="宋体"/>
          <w:color w:val="auto"/>
          <w:sz w:val="24"/>
        </w:rPr>
        <w:t xml:space="preserve">60周岁</w:t>
      </w:r>
      <w:r>
        <w:rPr>
          <w:rFonts w:hint="eastAsia" w:ascii="宋体" w:hAnsi="宋体" w:cs="宋体"/>
          <w:color w:val="auto"/>
          <w:sz w:val="24"/>
        </w:rPr>
        <w:t xml:space="preserve">及以下，无犯罪记录，熟悉相关食品安全法知识。工作要勤恳踏实，有工作责任心，服从采购人的管理。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注：以上人员均需提供身份证正反两面扫描件加盖单位公章以及承诺符合采购人对人员配置的相应要求。</w:t>
      </w:r>
      <w:r/>
    </w:p>
    <w:p>
      <w:pPr>
        <w:spacing w:line="360" w:lineRule="auto"/>
        <w:rPr>
          <w:rFonts w:hint="eastAsia" w:ascii="宋体" w:hAnsi="宋体" w:cs="宋体"/>
          <w:color w:val="auto"/>
          <w:sz w:val="24"/>
        </w:rPr>
      </w:pPr>
      <w:r>
        <w:rPr>
          <w:rFonts w:hint="eastAsia" w:ascii="宋体" w:hAnsi="宋体" w:cs="宋体"/>
          <w:color w:val="auto"/>
          <w:sz w:val="24"/>
        </w:rPr>
        <w:t xml:space="preserve">2、供应商必须给上述人员按照国家有关规定支付工资和交纳正常的社会保险等。供应商要充分考虑所有工作人员的值休、轮休、法定节假日休息以及岗位顶班、日常机动人员的配备，以上所有费用均计入投标总价。投标供应商在报价时应将在服务期限内人员工资和社保费用进行调整的情况包含在内，采购人不再为此承担任何费用和责任。相关服务人员与采购人无任何劳动人事关系，用工事宜由供应商负责。</w:t>
      </w:r>
      <w:r/>
    </w:p>
    <w:p>
      <w:pPr>
        <w:spacing w:line="360" w:lineRule="auto"/>
        <w:rPr>
          <w:rFonts w:hint="eastAsia" w:ascii="time" w:hAnsi="time" w:cs="宋体"/>
          <w:color w:val="auto"/>
          <w:sz w:val="24"/>
        </w:rPr>
      </w:pPr>
      <w:r>
        <w:rPr>
          <w:rFonts w:hint="eastAsia" w:ascii="宋体" w:hAnsi="宋体" w:cs="宋体"/>
          <w:color w:val="auto"/>
          <w:sz w:val="24"/>
        </w:rPr>
        <w:t xml:space="preserve">3、</w:t>
      </w:r>
      <w:r>
        <w:rPr>
          <w:rFonts w:hint="eastAsia" w:ascii="time" w:hAnsi="time" w:cs="宋体"/>
          <w:color w:val="auto"/>
          <w:sz w:val="24"/>
        </w:rPr>
        <w:t xml:space="preserve">中标供应商在服务期内所聘工作人员须报采购人认可备案后方可上岗。</w:t>
      </w:r>
      <w:r/>
    </w:p>
    <w:p>
      <w:pPr>
        <w:spacing w:line="360" w:lineRule="auto"/>
        <w:rPr>
          <w:rFonts w:hint="eastAsia" w:ascii="宋体" w:hAnsi="宋体" w:cs="宋体"/>
          <w:b/>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人员管理要求：</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严格按照餐饮监管部门对食堂从业人员的要求，所有工作人员要持有效健康证上岗，无犯罪记录，凡患有传染病或渗出性皮肤病及其他有碍食品安全的疾病，应退岗。</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中标供应商工作人员应做到“四勤”，勤洗手剪指甲，勤洗澡理发，勤洗衣服，勤换工作服，女同志不应涂指甲油，手上戴首饰。</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中标供应商工作人员进入食堂前应更换工作服，戴工作帽，头发置于帽内，分发食品时应</w:t>
      </w:r>
      <w:r>
        <w:rPr>
          <w:rFonts w:hint="eastAsia" w:ascii="宋体" w:hAnsi="宋体" w:cs="宋体"/>
          <w:color w:val="auto"/>
          <w:sz w:val="24"/>
          <w:lang w:eastAsia="zh-CN"/>
        </w:rPr>
        <w:t xml:space="preserve">佩戴</w:t>
      </w:r>
      <w:r>
        <w:rPr>
          <w:rFonts w:hint="eastAsia" w:ascii="宋体" w:hAnsi="宋体" w:cs="宋体"/>
          <w:color w:val="auto"/>
          <w:sz w:val="24"/>
        </w:rPr>
        <w:t xml:space="preserve">一次性手套和口罩，不应穿背心、拖鞋等不文明行为。</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中标供应商工作人员工作前或整理食品原料后，应使用洗手液及流动清水洗手；接触直接入口的食品之前应洗手消毒；不应在食品加工和配餐场所内吸烟；不应有面对食品打喷嚏，咳嗽及其他有碍食品安全的行为。</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中标供应商工作人员应节约水电气，合理使用食品调味剂，杜绝浪费，违者予以处罚。加工操作过程中，若未按要求操作，所造成的浪费损失由供应商负责赔偿。</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保持室内整洁卫生，采取有效措施控制和灭治蚊、蝇、鼠、蟑螂等孳生条件。</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餐具应每餐清洗干净，由专人消毒并记录，消毒剂应有标记且与食品分开存放。</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中标供应商工作人员应做好监督工作，不应让闲杂人员进入食堂，确保食品安全。</w:t>
      </w:r>
      <w:r/>
    </w:p>
    <w:p>
      <w:pPr>
        <w:numPr>
          <w:ilvl w:val="0"/>
          <w:numId w:val="7"/>
        </w:numPr>
        <w:ind w:left="480" w:hanging="480"/>
        <w:spacing w:line="360" w:lineRule="auto"/>
        <w:rPr>
          <w:rFonts w:hint="eastAsia" w:ascii="宋体" w:hAnsi="宋体" w:cs="宋体"/>
          <w:color w:val="auto"/>
          <w:sz w:val="24"/>
        </w:rPr>
      </w:pPr>
      <w:r>
        <w:rPr>
          <w:rFonts w:hint="eastAsia" w:ascii="宋体" w:hAnsi="宋体" w:cs="宋体"/>
          <w:color w:val="auto"/>
          <w:sz w:val="24"/>
        </w:rPr>
        <w:t xml:space="preserve">中标供应商工作人员不应私拿食品、物品回家，违者予以辞退。</w:t>
      </w:r>
      <w:r/>
    </w:p>
    <w:p>
      <w:pPr>
        <w:ind w:left="480" w:hanging="480"/>
        <w:spacing w:line="360" w:lineRule="auto"/>
        <w:rPr>
          <w:rFonts w:hint="eastAsia" w:ascii="宋体" w:hAnsi="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rPr>
        <w:t xml:space="preserve">包干区域内要确保卫生清洁，对操作间和餐厅的垃圾要做到及时清理，保持地面干</w:t>
      </w:r>
      <w:r/>
    </w:p>
    <w:p>
      <w:pPr>
        <w:ind w:left="480" w:hanging="480"/>
        <w:spacing w:line="360" w:lineRule="auto"/>
        <w:rPr>
          <w:rFonts w:hint="eastAsia" w:ascii="宋体" w:hAnsi="宋体" w:cs="宋体"/>
          <w:color w:val="auto"/>
          <w:sz w:val="24"/>
        </w:rPr>
      </w:pPr>
      <w:r>
        <w:rPr>
          <w:rFonts w:hint="eastAsia" w:ascii="宋体" w:hAnsi="宋体" w:cs="宋体"/>
          <w:color w:val="auto"/>
          <w:sz w:val="24"/>
        </w:rPr>
        <w:t xml:space="preserve">燥整洁，每周至少组织一次大扫除，确保卫生无死角。</w:t>
      </w:r>
      <w:r/>
    </w:p>
    <w:p>
      <w:pPr>
        <w:spacing w:line="360" w:lineRule="auto"/>
        <w:rPr>
          <w:rFonts w:hint="eastAsia" w:ascii="宋体" w:hAnsi="宋体" w:cs="宋体"/>
          <w:color w:val="auto"/>
          <w:sz w:val="24"/>
        </w:rPr>
      </w:pPr>
      <w:r>
        <w:rPr>
          <w:rFonts w:hint="eastAsia" w:ascii="宋体" w:hAnsi="宋体" w:cs="宋体"/>
          <w:b/>
          <w:color w:val="auto"/>
          <w:sz w:val="24"/>
        </w:rPr>
        <w:t xml:space="preserve">三、管理服务要求</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中标供应商提供的膳食服务必须符合《中华人民共和国食品安全法》、《中华人民共和国食品安全法实施条例》</w:t>
      </w:r>
      <w:r>
        <w:rPr>
          <w:rFonts w:hint="eastAsia" w:ascii="宋体" w:hAnsi="宋体" w:cs="宋体"/>
          <w:color w:val="auto"/>
          <w:sz w:val="24"/>
        </w:rPr>
        <w:t xml:space="preserve">、《食品生产经营监督检查管理办法》、《餐饮服务食品安全操作规范》、GB 37487-2019《公共场所卫生管理规范》、GB 37488-2019《公共场所卫生指标及限值要求》等国家及江苏省的</w:t>
      </w:r>
      <w:r>
        <w:rPr>
          <w:rFonts w:hint="eastAsia" w:ascii="宋体" w:hAnsi="宋体" w:cs="宋体"/>
          <w:color w:val="auto"/>
          <w:sz w:val="24"/>
        </w:rPr>
        <w:t xml:space="preserve">现行法律法规规定和对食品加工的要求，避免操作过程不当引起肠道传染或食物中毒等事故发生。</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中标供应商须严格食品制作规范流程，做好原材料浸泡或清理、洗净、粗细加工、烹饪、供应等环节的验收要求，杜绝菜肴出现黄叶、菜根、泥土、虫蛹等，确保操作过程不受污染。</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生、熟食品盛具、工具需有明显标识，做好分开使用、保管，确保食物不受污染，杜绝使用过期、变质食物。</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严格食品留样制度，对所供应食品必须留样，且留样需按照市场监督管理局要求标识，过期留样需及时处理，保持留样器皿清洁卫生，不受污染。</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中标供应商须保持设备设施、灶台、工具、操作间及操作台面、食物储存柜等清洁；保证食堂水电气、灶具、用具、设施等始终处于安全、卫生、整洁和正常运转状态。</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食堂设备维修、油烟管道清洗等工作均由采购人负责，供应商发现问题应及时上报采购人进行维修。中标供应商应严格设备及用气、用电的操作规范；因供应商操作不当造成的设备设施损坏、人员伤亡，全部维修费用及赔偿责任由中标供应商承担。</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餐具必须每餐清洗干净，专人消毒并记录，消毒剂必须有标记且与食品分开存放。</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用于原料、半成品、成品的刀、板、桶、盆、筐、抹布以及其他工具、容器必须标识明显，分开使用，定位存放，保持清洁。用于保存食品的冷藏设备，必须贴有标识；生食品、半成品和熟食品应分柜存放。</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中标供应商应妥善保管工具，中标供应商丢失和故意损坏工具的，修理费和重置费由中标供应商全部承担。</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由采购人承担能源消耗（水、电、天然气）费用，低值消耗品（洗洁精、餐巾纸等）由供应商自行承担。中标供应商应本着节约原则，合理使用水、电、气，杜绝浪费。不得利用水、电、气从事与职工用餐无关的工作，否则产生费用将从相关费用中扣除。食堂服务水、电、气使用数额不得超出采购人前三年内水、电、气使用平均值，若有超出，则超出部分由中标供应商自行承担。</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中标供应商应保持室内整洁卫生，采取有效措施控制和</w:t>
      </w:r>
      <w:r>
        <w:rPr>
          <w:rFonts w:hint="eastAsia" w:ascii="宋体" w:hAnsi="宋体" w:cs="宋体"/>
          <w:color w:val="auto"/>
          <w:sz w:val="24"/>
        </w:rPr>
        <w:t xml:space="preserve">灭治蚊、蝇、鼠、蟑螂等</w:t>
      </w:r>
      <w:r>
        <w:rPr>
          <w:rFonts w:hint="eastAsia" w:ascii="宋体" w:hAnsi="宋体" w:cs="宋体"/>
          <w:color w:val="auto"/>
          <w:sz w:val="24"/>
        </w:rPr>
        <w:t xml:space="preserve">及其孳生条件。</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中标供应商须根据采购人规定时间按时为职工提供优质服务，不得提前或延迟开饭时间(特殊情况如开会、接待、会餐等要服从采购人指定的时间)，坚持服务第一的宗旨，做到热情服务、文明待人、公平守法。</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严格按照餐饮监管部门对食堂从业人员的要求，自行办理健康证。自行按时发放所属工作人员的工资、福利、劳保用品和奖金等，并负责对工作人员进行遵纪守法和安全卫生教育，如发生意外伤残、伤亡事故，中标供应商承担全部责任和必要的经济补偿，中标供应商必须与所聘用的从业人员签订劳动合同，缴纳社保，并办理相关保险。</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做好食品卫生安全和食堂卫生防疫工作，就餐环境必须达到餐饮监管部门的有关标准，采购方有权监督，并可随时检查。如因承包方管理责任不到位造成经营范围内的消防安全、用电安全、食品卫生安全等安全事故的中标供应商负全部责任。</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负责食堂的饮食安全卫生，提出合理可行的食品安全管理方案。中标供应商在承包期内所用食品原料，不得采购、储藏、加工、销售变质食品。中标供应商提供不洁食品造成食品安全事故的，中标供应商应负责医药、护理、误工等费用并承担相应的法律责任，双方合同立即终止。</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中标供应商落实专人对餐厅、厨房、加工间以及包间等配套场所进行环境卫生打扫。剩饭剩菜安排专人及时清理，并承担厨余垃圾清运等事宜及费用。</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中标供应商建立健全食堂管理及餐饮服务等多项制度。</w:t>
      </w:r>
      <w:r/>
    </w:p>
    <w:p>
      <w:pPr>
        <w:numPr>
          <w:ilvl w:val="0"/>
          <w:numId w:val="8"/>
        </w:numPr>
        <w:ind w:left="-403"/>
        <w:spacing w:line="360" w:lineRule="auto"/>
        <w:rPr>
          <w:rFonts w:hint="eastAsia" w:ascii="宋体" w:hAnsi="宋体" w:cs="宋体"/>
          <w:color w:val="auto"/>
          <w:sz w:val="24"/>
        </w:rPr>
      </w:pPr>
      <w:r>
        <w:rPr>
          <w:rFonts w:hint="eastAsia" w:ascii="宋体" w:hAnsi="宋体" w:cs="宋体"/>
          <w:color w:val="auto"/>
          <w:sz w:val="24"/>
        </w:rPr>
        <w:t xml:space="preserve">中标供应商不得擅自提供未经采购人同意的单位和个人就餐。</w:t>
      </w:r>
      <w:r/>
    </w:p>
    <w:p>
      <w:pPr>
        <w:pStyle w:val="709"/>
        <w:rPr>
          <w:rFonts w:hint="eastAsia" w:ascii="宋体" w:hAnsi="宋体" w:cs="宋体"/>
          <w:b/>
          <w:bCs/>
          <w:color w:val="auto"/>
        </w:rPr>
      </w:pPr>
      <w:r>
        <w:rPr>
          <w:rFonts w:hint="eastAsia" w:ascii="宋体" w:hAnsi="宋体" w:cs="宋体"/>
          <w:b/>
          <w:bCs/>
          <w:color w:val="auto"/>
        </w:rPr>
        <w:t xml:space="preserve">四、考核及其他约定：</w:t>
      </w:r>
      <w:r/>
    </w:p>
    <w:p>
      <w:pPr>
        <w:pStyle w:val="709"/>
        <w:ind w:firstLine="240"/>
        <w:rPr>
          <w:rFonts w:hint="eastAsia" w:ascii="宋体" w:hAnsi="宋体" w:cs="宋体"/>
          <w:color w:val="auto"/>
        </w:rPr>
      </w:pPr>
      <w:r>
        <w:rPr>
          <w:rFonts w:hint="eastAsia" w:ascii="宋体" w:hAnsi="宋体" w:cs="宋体"/>
          <w:color w:val="auto"/>
        </w:rPr>
        <w:t xml:space="preserve">1.试用期考核：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合同签订后，中标供应商有为期一个月的试用期，试用期间以职工对其服务满意度进行考核，具体考核标准职工满意度调查表（详见附件一）①试用期内职工满意度＞60%，服务合同方为有效；②试用期内职工满意度≤60%，采购人将解除与中标供应商的服务合同，但中标供应商必须保证采购人各项正常服务，直至下一供应商到位方可撤离。如出现试用期解除服务合同的情况，采购人将委托本次招标第二名供应商为新的服务企业。</w:t>
      </w:r>
      <w:r/>
    </w:p>
    <w:p>
      <w:pPr>
        <w:pStyle w:val="709"/>
        <w:rPr>
          <w:rFonts w:hint="eastAsia" w:ascii="宋体" w:hAnsi="宋体" w:cs="宋体"/>
          <w:color w:val="auto"/>
        </w:rPr>
      </w:pPr>
      <w:r>
        <w:rPr>
          <w:rFonts w:hint="eastAsia" w:ascii="宋体" w:hAnsi="宋体" w:cs="宋体"/>
          <w:color w:val="auto"/>
        </w:rPr>
        <w:t xml:space="preserve"> 2.考核：采购人对中标供应商进行季度考核，考核方式为职工满意度调查表（详见附件一），职工满意度≤70%，采购人通知中标供应商进行整改；职工满意度≤60%，考核不合格，年度内考核两次不合格采购人将不再与中标供应商续签下一年服务合同。</w:t>
      </w:r>
      <w:r/>
    </w:p>
    <w:p>
      <w:pPr>
        <w:pStyle w:val="709"/>
        <w:rPr>
          <w:rFonts w:hint="eastAsia" w:ascii="宋体" w:hAnsi="宋体" w:cs="宋体"/>
          <w:b/>
          <w:bCs/>
          <w:color w:val="auto"/>
        </w:rPr>
      </w:pPr>
      <w:r>
        <w:rPr>
          <w:rFonts w:hint="eastAsia" w:ascii="宋体" w:hAnsi="宋体" w:cs="宋体"/>
          <w:b/>
          <w:bCs/>
          <w:color w:val="auto"/>
        </w:rPr>
        <w:t xml:space="preserve">附件一：职工满意度调查表：</w:t>
      </w:r>
      <w:r/>
    </w:p>
    <w:tbl>
      <w:tblPr>
        <w:tblStyle w:val="703"/>
        <w:tblW w:w="8299" w:type="dxa"/>
        <w:tblInd w:w="5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961"/>
        <w:gridCol w:w="4338"/>
      </w:tblGrid>
      <w:tr>
        <w:trPr>
          <w:trHeight w:val="90"/>
        </w:trPr>
        <w:tc>
          <w:tcPr>
            <w:tcBorders>
              <w:right w:val="none" w:color="000000" w:sz="4" w:space="0"/>
            </w:tcBorders>
            <w:tcW w:w="3961" w:type="dxa"/>
            <w:textDirection w:val="lrTb"/>
            <w:noWrap w:val="false"/>
          </w:tcPr>
          <w:p>
            <w:pPr>
              <w:pStyle w:val="709"/>
              <w:rPr>
                <w:rFonts w:hint="eastAsia" w:ascii="宋体" w:hAnsi="宋体" w:cs="宋体"/>
                <w:color w:val="auto"/>
              </w:rPr>
            </w:pPr>
            <w:r>
              <w:rPr>
                <w:rFonts w:hint="eastAsia" w:ascii="宋体" w:hAnsi="宋体" w:cs="宋体"/>
                <w:color w:val="auto"/>
              </w:rPr>
              <w:t xml:space="preserve">1、食堂给您的整体感觉如何？ </w:t>
            </w:r>
            <w:r/>
          </w:p>
          <w:p>
            <w:pPr>
              <w:pStyle w:val="709"/>
              <w:rPr>
                <w:rFonts w:hint="eastAsia" w:ascii="宋体" w:hAnsi="宋体" w:cs="宋体"/>
                <w:color w:val="auto"/>
              </w:rPr>
            </w:pPr>
            <w:r>
              <w:rPr>
                <w:rFonts w:hint="eastAsia" w:ascii="宋体" w:hAnsi="宋体" w:cs="宋体"/>
                <w:color w:val="auto"/>
              </w:rPr>
              <w:t xml:space="preserve">□ A 环境舒适整洁、饭菜可口 </w:t>
            </w:r>
            <w:r/>
          </w:p>
          <w:p>
            <w:pPr>
              <w:pStyle w:val="709"/>
              <w:rPr>
                <w:rFonts w:hint="eastAsia" w:ascii="宋体" w:hAnsi="宋体" w:cs="宋体"/>
                <w:color w:val="auto"/>
              </w:rPr>
            </w:pPr>
            <w:r>
              <w:rPr>
                <w:rFonts w:hint="eastAsia" w:ascii="宋体" w:hAnsi="宋体" w:cs="宋体"/>
                <w:color w:val="auto"/>
              </w:rPr>
              <w:t xml:space="preserve">□ C 环境一般、饭菜口味差 </w:t>
            </w:r>
            <w:r/>
          </w:p>
          <w:p>
            <w:pPr>
              <w:pStyle w:val="709"/>
              <w:rPr>
                <w:rFonts w:hint="eastAsia" w:ascii="宋体" w:hAnsi="宋体" w:cs="宋体"/>
                <w:color w:val="auto"/>
              </w:rPr>
            </w:pPr>
            <w:r>
              <w:rPr>
                <w:rFonts w:hint="eastAsia" w:ascii="宋体" w:hAnsi="宋体" w:cs="宋体"/>
                <w:color w:val="auto"/>
              </w:rPr>
              <w:t xml:space="preserve">其他意见：</w:t>
            </w:r>
            <w:r/>
          </w:p>
        </w:tc>
        <w:tc>
          <w:tcPr>
            <w:tcBorders>
              <w:left w:val="none" w:color="000000" w:sz="4" w:space="0"/>
            </w:tcBorders>
            <w:tcW w:w="4338" w:type="dxa"/>
            <w:textDirection w:val="lrTb"/>
            <w:noWrap w:val="false"/>
          </w:tcPr>
          <w:p>
            <w:pPr>
              <w:pStyle w:val="709"/>
              <w:rPr>
                <w:rFonts w:hint="eastAsia" w:ascii="宋体" w:hAnsi="宋体" w:cs="宋体"/>
                <w:color w:val="auto"/>
              </w:rPr>
            </w:pPr>
            <w:r>
              <w:rPr>
                <w:rFonts w:hint="eastAsia" w:ascii="宋体" w:hAnsi="宋体" w:cs="宋体"/>
                <w:color w:val="auto"/>
              </w:rPr>
            </w:r>
            <w:r/>
          </w:p>
          <w:p>
            <w:pPr>
              <w:pStyle w:val="709"/>
              <w:rPr>
                <w:rFonts w:hint="eastAsia" w:ascii="宋体" w:hAnsi="宋体" w:cs="宋体"/>
                <w:color w:val="auto"/>
              </w:rPr>
            </w:pPr>
            <w:r>
              <w:rPr>
                <w:rFonts w:hint="eastAsia" w:ascii="宋体" w:hAnsi="宋体" w:cs="宋体"/>
                <w:color w:val="auto"/>
              </w:rPr>
              <w:t xml:space="preserve">□ B 环境一般、饭菜一般 </w:t>
            </w:r>
            <w:r/>
          </w:p>
          <w:p>
            <w:pPr>
              <w:pStyle w:val="709"/>
              <w:rPr>
                <w:rFonts w:hint="eastAsia" w:ascii="宋体" w:hAnsi="宋体" w:cs="宋体"/>
                <w:color w:val="auto"/>
              </w:rPr>
            </w:pPr>
            <w:r>
              <w:rPr>
                <w:rFonts w:hint="eastAsia" w:ascii="宋体" w:hAnsi="宋体" w:cs="宋体"/>
                <w:color w:val="auto"/>
              </w:rPr>
              <w:t xml:space="preserve">□ D 环境差、饭菜口味差 </w:t>
            </w:r>
            <w:r/>
          </w:p>
        </w:tc>
      </w:tr>
      <w:tr>
        <w:trPr>
          <w:trHeight w:val="90"/>
        </w:trPr>
        <w:tc>
          <w:tcPr>
            <w:gridSpan w:val="2"/>
            <w:tcBorders>
              <w:bottom w:val="none" w:color="000000" w:sz="4" w:space="0"/>
            </w:tcBorders>
            <w:tcW w:w="8299" w:type="dxa"/>
            <w:textDirection w:val="lrTb"/>
            <w:noWrap w:val="false"/>
          </w:tcPr>
          <w:p>
            <w:pPr>
              <w:pStyle w:val="709"/>
              <w:rPr>
                <w:rFonts w:hint="eastAsia" w:ascii="宋体" w:hAnsi="宋体" w:cs="宋体"/>
                <w:color w:val="auto"/>
              </w:rPr>
            </w:pPr>
            <w:r>
              <w:rPr>
                <w:rFonts w:hint="eastAsia" w:ascii="宋体" w:hAnsi="宋体" w:cs="宋体"/>
                <w:color w:val="auto"/>
              </w:rPr>
              <w:t xml:space="preserve">2、您觉得食堂工作人员的个人卫生习惯怎么样？</w:t>
            </w:r>
            <w:r/>
          </w:p>
        </w:tc>
      </w:tr>
      <w:tr>
        <w:trPr>
          <w:trHeight w:val="817"/>
        </w:trPr>
        <w:tc>
          <w:tcPr>
            <w:tcBorders>
              <w:top w:val="none" w:color="000000" w:sz="4" w:space="0"/>
              <w:bottom w:val="none" w:color="000000" w:sz="4" w:space="0"/>
              <w:right w:val="none" w:color="000000" w:sz="4" w:space="0"/>
            </w:tcBorders>
            <w:tcW w:w="3961" w:type="dxa"/>
            <w:textDirection w:val="lrTb"/>
            <w:noWrap w:val="false"/>
          </w:tcPr>
          <w:p>
            <w:pPr>
              <w:pStyle w:val="709"/>
              <w:rPr>
                <w:rFonts w:hint="eastAsia" w:ascii="宋体" w:hAnsi="宋体" w:cs="宋体"/>
                <w:color w:val="auto"/>
              </w:rPr>
            </w:pPr>
            <w:r>
              <w:rPr>
                <w:rFonts w:hint="eastAsia" w:ascii="宋体" w:hAnsi="宋体" w:cs="宋体"/>
                <w:color w:val="auto"/>
              </w:rPr>
              <w:t xml:space="preserve">□ A </w:t>
            </w:r>
            <w:r>
              <w:rPr>
                <w:rFonts w:hint="eastAsia" w:ascii="宋体" w:hAnsi="宋体" w:cs="宋体"/>
                <w:color w:val="auto"/>
                <w:spacing w:val="-11"/>
              </w:rPr>
              <w:t xml:space="preserve">不错，整体感觉都挺干净的</w:t>
            </w:r>
            <w:r/>
          </w:p>
          <w:p>
            <w:pPr>
              <w:pStyle w:val="709"/>
              <w:rPr>
                <w:rFonts w:hint="eastAsia" w:ascii="宋体" w:hAnsi="宋体" w:cs="宋体"/>
                <w:color w:val="auto"/>
              </w:rPr>
            </w:pPr>
            <w:r>
              <w:rPr>
                <w:rFonts w:hint="eastAsia" w:ascii="宋体" w:hAnsi="宋体" w:cs="宋体"/>
                <w:color w:val="auto"/>
              </w:rPr>
              <w:t xml:space="preserve">□ C  一个字，脏                   </w:t>
            </w:r>
            <w:r/>
          </w:p>
        </w:tc>
        <w:tc>
          <w:tcPr>
            <w:tcBorders>
              <w:top w:val="none" w:color="000000" w:sz="4" w:space="0"/>
              <w:left w:val="none" w:color="000000" w:sz="4" w:space="0"/>
              <w:bottom w:val="none" w:color="000000" w:sz="4" w:space="0"/>
            </w:tcBorders>
            <w:tcW w:w="4338" w:type="dxa"/>
            <w:textDirection w:val="lrTb"/>
            <w:noWrap w:val="false"/>
          </w:tcPr>
          <w:p>
            <w:pPr>
              <w:pStyle w:val="709"/>
              <w:rPr>
                <w:rFonts w:hint="eastAsia" w:ascii="宋体" w:hAnsi="宋体" w:cs="宋体"/>
                <w:color w:val="auto"/>
              </w:rPr>
            </w:pPr>
            <w:r>
              <w:rPr>
                <w:rFonts w:hint="eastAsia" w:ascii="宋体" w:hAnsi="宋体" w:cs="宋体"/>
                <w:color w:val="auto"/>
              </w:rPr>
              <w:t xml:space="preserve">  □ B </w:t>
            </w:r>
            <w:r>
              <w:rPr>
                <w:rFonts w:hint="eastAsia" w:ascii="宋体" w:hAnsi="宋体" w:cs="宋体"/>
                <w:color w:val="auto"/>
                <w:spacing w:val="-11"/>
              </w:rPr>
              <w:t xml:space="preserve">凑合吧，劳动人民哪有那么多讲究</w:t>
            </w:r>
            <w:r/>
          </w:p>
          <w:p>
            <w:pPr>
              <w:pStyle w:val="709"/>
              <w:rPr>
                <w:rFonts w:hint="eastAsia" w:ascii="宋体" w:hAnsi="宋体" w:cs="宋体"/>
                <w:color w:val="auto"/>
              </w:rPr>
            </w:pPr>
            <w:r>
              <w:rPr>
                <w:rFonts w:hint="eastAsia" w:ascii="宋体" w:hAnsi="宋体" w:cs="宋体"/>
                <w:color w:val="auto"/>
              </w:rPr>
              <w:t xml:space="preserve">  □ D 没注意过</w:t>
            </w:r>
            <w:r/>
          </w:p>
        </w:tc>
      </w:tr>
      <w:tr>
        <w:trPr>
          <w:trHeight w:val="90"/>
        </w:trPr>
        <w:tc>
          <w:tcPr>
            <w:gridSpan w:val="2"/>
            <w:tcBorders>
              <w:top w:val="none" w:color="000000" w:sz="4" w:space="0"/>
              <w:bottom w:val="single" w:color="auto" w:sz="4" w:space="0"/>
            </w:tcBorders>
            <w:tcW w:w="8299" w:type="dxa"/>
            <w:textDirection w:val="lrTb"/>
            <w:noWrap w:val="false"/>
          </w:tcPr>
          <w:p>
            <w:pPr>
              <w:pStyle w:val="709"/>
              <w:rPr>
                <w:rFonts w:hint="eastAsia" w:ascii="宋体" w:hAnsi="宋体" w:cs="宋体"/>
                <w:color w:val="auto"/>
              </w:rPr>
            </w:pPr>
            <w:r>
              <w:rPr>
                <w:rFonts w:hint="eastAsia" w:ascii="宋体" w:hAnsi="宋体" w:cs="宋体"/>
                <w:color w:val="auto"/>
              </w:rPr>
              <w:t xml:space="preserve">其他意见：</w:t>
            </w:r>
            <w:r/>
          </w:p>
        </w:tc>
      </w:tr>
      <w:tr>
        <w:trPr>
          <w:trHeight w:val="400"/>
        </w:trPr>
        <w:tc>
          <w:tcPr>
            <w:gridSpan w:val="2"/>
            <w:tcBorders>
              <w:top w:val="single" w:color="auto" w:sz="4" w:space="0"/>
              <w:left w:val="single" w:color="auto" w:sz="4" w:space="0"/>
              <w:bottom w:val="none" w:color="000000" w:sz="4" w:space="0"/>
              <w:right w:val="single" w:color="auto" w:sz="4" w:space="0"/>
            </w:tcBorders>
            <w:tcW w:w="8299" w:type="dxa"/>
            <w:textDirection w:val="lrTb"/>
            <w:noWrap w:val="false"/>
          </w:tcPr>
          <w:p>
            <w:pPr>
              <w:pStyle w:val="709"/>
              <w:rPr>
                <w:rFonts w:hint="eastAsia" w:ascii="宋体" w:hAnsi="宋体" w:cs="宋体"/>
                <w:color w:val="auto"/>
              </w:rPr>
            </w:pPr>
            <w:r>
              <w:rPr>
                <w:rFonts w:hint="eastAsia" w:ascii="宋体" w:hAnsi="宋体" w:cs="宋体"/>
                <w:color w:val="auto"/>
              </w:rPr>
              <w:t xml:space="preserve">3、您在食堂饭菜中是否发现过异物？ </w:t>
            </w:r>
            <w:r/>
          </w:p>
        </w:tc>
      </w:tr>
      <w:tr>
        <w:trPr>
          <w:trHeight w:val="978"/>
        </w:trPr>
        <w:tc>
          <w:tcPr>
            <w:tcBorders>
              <w:top w:val="none" w:color="000000" w:sz="4" w:space="0"/>
              <w:left w:val="single" w:color="auto" w:sz="4" w:space="0"/>
              <w:bottom w:val="none" w:color="000000" w:sz="4" w:space="0"/>
              <w:right w:val="none" w:color="000000" w:sz="4" w:space="0"/>
            </w:tcBorders>
            <w:tcW w:w="3961" w:type="dxa"/>
            <w:textDirection w:val="lrTb"/>
            <w:noWrap w:val="false"/>
          </w:tcPr>
          <w:p>
            <w:pPr>
              <w:pStyle w:val="709"/>
              <w:rPr>
                <w:rFonts w:hint="eastAsia" w:ascii="宋体" w:hAnsi="宋体" w:cs="宋体"/>
                <w:color w:val="auto"/>
              </w:rPr>
            </w:pPr>
            <w:r>
              <w:rPr>
                <w:rFonts w:hint="eastAsia" w:ascii="宋体" w:hAnsi="宋体" w:cs="宋体"/>
                <w:color w:val="auto"/>
              </w:rPr>
              <w:t xml:space="preserve">□ A 很干净卫生，没发现过</w:t>
            </w:r>
            <w:r/>
          </w:p>
          <w:p>
            <w:pPr>
              <w:pStyle w:val="709"/>
              <w:rPr>
                <w:rFonts w:hint="eastAsia" w:ascii="宋体" w:hAnsi="宋体" w:cs="宋体"/>
                <w:color w:val="auto"/>
              </w:rPr>
            </w:pPr>
            <w:r>
              <w:rPr>
                <w:rFonts w:hint="eastAsia" w:ascii="宋体" w:hAnsi="宋体" w:cs="宋体"/>
                <w:color w:val="auto"/>
              </w:rPr>
              <w:t xml:space="preserve">□ C 有，发现过一些小的异物</w:t>
            </w:r>
            <w:r/>
          </w:p>
        </w:tc>
        <w:tc>
          <w:tcPr>
            <w:tcBorders>
              <w:top w:val="none" w:color="000000" w:sz="4" w:space="0"/>
              <w:left w:val="none" w:color="000000" w:sz="4" w:space="0"/>
              <w:bottom w:val="none" w:color="000000" w:sz="4" w:space="0"/>
              <w:right w:val="single" w:color="auto" w:sz="4" w:space="0"/>
            </w:tcBorders>
            <w:tcW w:w="4338" w:type="dxa"/>
            <w:textDirection w:val="lrTb"/>
            <w:noWrap w:val="false"/>
          </w:tcPr>
          <w:p>
            <w:pPr>
              <w:pStyle w:val="709"/>
              <w:rPr>
                <w:rFonts w:hint="eastAsia" w:ascii="宋体" w:hAnsi="宋体" w:cs="宋体"/>
                <w:color w:val="auto"/>
              </w:rPr>
            </w:pPr>
            <w:r>
              <w:rPr>
                <w:rFonts w:hint="eastAsia" w:ascii="宋体" w:hAnsi="宋体" w:cs="宋体"/>
                <w:color w:val="auto"/>
              </w:rPr>
              <w:t xml:space="preserve">□ B 没注意，吃饭时已经太饿了</w:t>
            </w:r>
            <w:r/>
          </w:p>
          <w:p>
            <w:pPr>
              <w:pStyle w:val="709"/>
              <w:rPr>
                <w:rFonts w:hint="eastAsia" w:ascii="宋体" w:hAnsi="宋体" w:cs="宋体"/>
                <w:color w:val="auto"/>
              </w:rPr>
            </w:pPr>
            <w:r>
              <w:rPr>
                <w:rFonts w:hint="eastAsia" w:ascii="宋体" w:hAnsi="宋体" w:cs="宋体"/>
                <w:color w:val="auto"/>
              </w:rPr>
              <w:t xml:space="preserve">□ D 每餐我都有看见，习惯了</w:t>
            </w:r>
            <w:r/>
          </w:p>
        </w:tc>
      </w:tr>
      <w:tr>
        <w:trPr>
          <w:trHeight w:val="90"/>
        </w:trPr>
        <w:tc>
          <w:tcPr>
            <w:tcBorders>
              <w:top w:val="none" w:color="000000" w:sz="4" w:space="0"/>
              <w:left w:val="single" w:color="auto" w:sz="4" w:space="0"/>
              <w:bottom w:val="single" w:color="auto" w:sz="4" w:space="0"/>
              <w:right w:val="none" w:color="000000" w:sz="4" w:space="0"/>
            </w:tcBorders>
            <w:tcW w:w="3961" w:type="dxa"/>
            <w:textDirection w:val="lrTb"/>
            <w:noWrap w:val="false"/>
          </w:tcPr>
          <w:p>
            <w:pPr>
              <w:pStyle w:val="709"/>
              <w:rPr>
                <w:rFonts w:hint="eastAsia" w:ascii="宋体" w:hAnsi="宋体" w:cs="宋体"/>
                <w:color w:val="auto"/>
              </w:rPr>
            </w:pPr>
            <w:r>
              <w:rPr>
                <w:rFonts w:hint="eastAsia" w:ascii="宋体" w:hAnsi="宋体" w:cs="宋体"/>
                <w:color w:val="auto"/>
              </w:rPr>
              <w:t xml:space="preserve">其他意见：</w:t>
            </w:r>
            <w:r/>
          </w:p>
        </w:tc>
        <w:tc>
          <w:tcPr>
            <w:tcBorders>
              <w:top w:val="none" w:color="000000" w:sz="4" w:space="0"/>
              <w:left w:val="none" w:color="000000" w:sz="4" w:space="0"/>
              <w:bottom w:val="single" w:color="auto" w:sz="4" w:space="0"/>
              <w:right w:val="single" w:color="auto" w:sz="4" w:space="0"/>
            </w:tcBorders>
            <w:tcW w:w="4338" w:type="dxa"/>
            <w:textDirection w:val="lrTb"/>
            <w:noWrap w:val="false"/>
          </w:tcPr>
          <w:p>
            <w:pPr>
              <w:pStyle w:val="709"/>
              <w:rPr>
                <w:rFonts w:hint="eastAsia" w:ascii="宋体" w:hAnsi="宋体" w:cs="宋体"/>
                <w:color w:val="auto"/>
              </w:rPr>
            </w:pPr>
            <w:r>
              <w:rPr>
                <w:rFonts w:hint="eastAsia" w:ascii="宋体" w:hAnsi="宋体" w:cs="宋体"/>
                <w:color w:val="auto"/>
              </w:rPr>
            </w:r>
            <w:r/>
          </w:p>
        </w:tc>
      </w:tr>
      <w:tr>
        <w:trPr>
          <w:trHeight w:val="90"/>
        </w:trPr>
        <w:tc>
          <w:tcPr>
            <w:gridSpan w:val="2"/>
            <w:tcBorders>
              <w:top w:val="single" w:color="auto" w:sz="4" w:space="0"/>
            </w:tcBorders>
            <w:tcW w:w="8299" w:type="dxa"/>
            <w:textDirection w:val="lrTb"/>
            <w:noWrap w:val="false"/>
          </w:tcPr>
          <w:p>
            <w:pPr>
              <w:pStyle w:val="709"/>
              <w:rPr>
                <w:rFonts w:hint="eastAsia" w:ascii="宋体" w:hAnsi="宋体" w:cs="宋体"/>
                <w:color w:val="auto"/>
              </w:rPr>
            </w:pPr>
            <w:r>
              <w:rPr>
                <w:rFonts w:hint="eastAsia" w:ascii="宋体" w:hAnsi="宋体" w:cs="宋体"/>
                <w:color w:val="auto"/>
              </w:rPr>
              <w:t xml:space="preserve">4、您认为食堂每餐的肉和菜搭配如何？</w:t>
            </w:r>
            <w:r/>
          </w:p>
          <w:p>
            <w:pPr>
              <w:pStyle w:val="709"/>
              <w:rPr>
                <w:rFonts w:hint="eastAsia" w:ascii="宋体" w:hAnsi="宋体" w:cs="宋体"/>
                <w:color w:val="auto"/>
              </w:rPr>
            </w:pPr>
            <w:r>
              <w:rPr>
                <w:rFonts w:hint="eastAsia" w:ascii="宋体" w:hAnsi="宋体" w:cs="宋体"/>
                <w:color w:val="auto"/>
              </w:rPr>
              <w:t xml:space="preserve">□ A 肉和菜搭配，不油不腻，口感不错     □ B 肉不错，素菜不好吃</w:t>
            </w:r>
            <w:r/>
          </w:p>
          <w:p>
            <w:pPr>
              <w:pStyle w:val="709"/>
              <w:rPr>
                <w:rFonts w:hint="eastAsia" w:ascii="宋体" w:hAnsi="宋体" w:cs="宋体"/>
                <w:color w:val="auto"/>
              </w:rPr>
            </w:pPr>
            <w:r>
              <w:rPr>
                <w:rFonts w:hint="eastAsia" w:ascii="宋体" w:hAnsi="宋体" w:cs="宋体"/>
                <w:color w:val="auto"/>
              </w:rPr>
              <w:t xml:space="preserve">□ C素菜不错，肉比较难吃               □ D 有时就不错，有时都很差</w:t>
            </w:r>
            <w:r/>
          </w:p>
          <w:p>
            <w:pPr>
              <w:pStyle w:val="709"/>
              <w:rPr>
                <w:rFonts w:hint="eastAsia" w:ascii="宋体" w:hAnsi="宋体" w:cs="宋体"/>
                <w:color w:val="auto"/>
              </w:rPr>
            </w:pPr>
            <w:r>
              <w:rPr>
                <w:rFonts w:hint="eastAsia" w:ascii="宋体" w:hAnsi="宋体" w:cs="宋体"/>
                <w:color w:val="auto"/>
              </w:rPr>
              <w:t xml:space="preserve">其他意见：</w:t>
            </w:r>
            <w:r/>
          </w:p>
          <w:tbl>
            <w:tblPr>
              <w:tblStyle w:val="703"/>
              <w:tblpPr w:horzAnchor="page" w:tblpXSpec="outside" w:vertAnchor="text" w:tblpY="468" w:leftFromText="180" w:topFromText="0" w:rightFromText="180" w:bottomFromText="0"/>
              <w:tblW w:w="850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926"/>
              <w:gridCol w:w="6"/>
              <w:gridCol w:w="234"/>
              <w:gridCol w:w="4340"/>
            </w:tblGrid>
            <w:tr>
              <w:trPr>
                <w:trHeight w:val="1675"/>
              </w:trPr>
              <w:tc>
                <w:tcPr>
                  <w:gridSpan w:val="4"/>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5、您觉得食堂每餐的汤类味道如何？</w:t>
                  </w:r>
                  <w:r/>
                </w:p>
                <w:p>
                  <w:pPr>
                    <w:pStyle w:val="709"/>
                    <w:rPr>
                      <w:rFonts w:hint="eastAsia" w:ascii="宋体" w:hAnsi="宋体" w:cs="宋体"/>
                      <w:color w:val="auto"/>
                    </w:rPr>
                  </w:pPr>
                  <w:r>
                    <w:rPr>
                      <w:rFonts w:hint="eastAsia" w:ascii="宋体" w:hAnsi="宋体" w:cs="宋体"/>
                      <w:color w:val="auto"/>
                    </w:rPr>
                    <w:t xml:space="preserve">□ A 不错挺好喝的                     □ B 还行吧， 偶尔味道还可以</w:t>
                  </w:r>
                  <w:r/>
                </w:p>
                <w:p>
                  <w:pPr>
                    <w:pStyle w:val="709"/>
                    <w:rPr>
                      <w:rFonts w:hint="eastAsia" w:ascii="宋体" w:hAnsi="宋体" w:cs="宋体"/>
                      <w:color w:val="auto"/>
                    </w:rPr>
                  </w:pPr>
                  <w:r>
                    <w:rPr>
                      <w:rFonts w:hint="eastAsia" w:ascii="宋体" w:hAnsi="宋体" w:cs="宋体"/>
                      <w:color w:val="auto"/>
                    </w:rPr>
                    <w:t xml:space="preserve">□ C </w:t>
                  </w:r>
                  <w:r>
                    <w:rPr>
                      <w:rFonts w:hint="eastAsia" w:ascii="宋体" w:hAnsi="宋体" w:cs="宋体"/>
                      <w:color w:val="auto"/>
                      <w:spacing w:val="-20"/>
                    </w:rPr>
                    <w:t xml:space="preserve">一般， 天天都是如此， 我也不知道怎么受过来的  </w:t>
                  </w:r>
                  <w:r>
                    <w:rPr>
                      <w:rFonts w:hint="eastAsia" w:ascii="宋体" w:hAnsi="宋体" w:cs="宋体"/>
                      <w:color w:val="auto"/>
                    </w:rPr>
                    <w:t xml:space="preserve">□ D 味道不行，哪里叫汤</w:t>
                  </w:r>
                  <w:r/>
                </w:p>
                <w:p>
                  <w:pPr>
                    <w:pStyle w:val="709"/>
                    <w:rPr>
                      <w:rFonts w:hint="eastAsia" w:ascii="宋体" w:hAnsi="宋体" w:cs="宋体"/>
                      <w:color w:val="auto"/>
                    </w:rPr>
                  </w:pPr>
                  <w:r>
                    <w:rPr>
                      <w:rFonts w:hint="eastAsia" w:ascii="宋体" w:hAnsi="宋体" w:cs="宋体"/>
                      <w:color w:val="auto"/>
                    </w:rPr>
                    <w:t xml:space="preserve">其他意见：</w:t>
                  </w:r>
                  <w:r/>
                </w:p>
              </w:tc>
            </w:tr>
            <w:tr>
              <w:trPr>
                <w:trHeight w:val="1655"/>
              </w:trPr>
              <w:tc>
                <w:tcPr>
                  <w:gridSpan w:val="3"/>
                  <w:tcBorders>
                    <w:right w:val="none" w:color="000000" w:sz="4" w:space="0"/>
                  </w:tcBorders>
                  <w:tcW w:w="4166" w:type="dxa"/>
                  <w:textDirection w:val="lrTb"/>
                  <w:noWrap w:val="false"/>
                </w:tcPr>
                <w:p>
                  <w:pPr>
                    <w:pStyle w:val="709"/>
                    <w:rPr>
                      <w:rFonts w:hint="eastAsia" w:ascii="宋体" w:hAnsi="宋体" w:cs="宋体"/>
                      <w:color w:val="auto"/>
                    </w:rPr>
                  </w:pPr>
                  <w:r>
                    <w:rPr>
                      <w:rFonts w:hint="eastAsia" w:ascii="宋体" w:hAnsi="宋体" w:cs="宋体"/>
                      <w:color w:val="auto"/>
                    </w:rPr>
                    <w:t xml:space="preserve">6、您觉得食堂饭菜口味怎么样？</w:t>
                  </w:r>
                  <w:r/>
                </w:p>
                <w:p>
                  <w:pPr>
                    <w:pStyle w:val="709"/>
                    <w:rPr>
                      <w:rFonts w:hint="eastAsia" w:ascii="宋体" w:hAnsi="宋体" w:cs="宋体"/>
                      <w:color w:val="auto"/>
                    </w:rPr>
                  </w:pPr>
                  <w:r>
                    <w:rPr>
                      <w:rFonts w:hint="eastAsia" w:ascii="宋体" w:hAnsi="宋体" w:cs="宋体"/>
                      <w:color w:val="auto"/>
                    </w:rPr>
                    <w:t xml:space="preserve">□ A 很好，比我进过的其他单位都好                                  </w:t>
                  </w:r>
                  <w:r/>
                </w:p>
                <w:p>
                  <w:pPr>
                    <w:pStyle w:val="709"/>
                    <w:rPr>
                      <w:rFonts w:hint="eastAsia" w:ascii="宋体" w:hAnsi="宋体" w:cs="宋体"/>
                      <w:color w:val="auto"/>
                    </w:rPr>
                  </w:pPr>
                  <w:r>
                    <w:rPr>
                      <w:rFonts w:hint="eastAsia" w:ascii="宋体" w:hAnsi="宋体" w:cs="宋体"/>
                      <w:color w:val="auto"/>
                    </w:rPr>
                    <w:t xml:space="preserve">□ 一般，偶尔味道还是可以的</w:t>
                  </w:r>
                  <w:r/>
                </w:p>
                <w:p>
                  <w:pPr>
                    <w:pStyle w:val="709"/>
                    <w:rPr>
                      <w:rFonts w:hint="eastAsia" w:ascii="宋体" w:hAnsi="宋体" w:cs="宋体"/>
                      <w:color w:val="auto"/>
                    </w:rPr>
                  </w:pPr>
                  <w:r>
                    <w:rPr>
                      <w:rFonts w:hint="eastAsia" w:ascii="宋体" w:hAnsi="宋体" w:cs="宋体"/>
                      <w:color w:val="auto"/>
                    </w:rPr>
                    <w:t xml:space="preserve">其他意见：</w:t>
                  </w:r>
                  <w:r/>
                </w:p>
              </w:tc>
              <w:tc>
                <w:tcPr>
                  <w:tcBorders>
                    <w:left w:val="none" w:color="000000" w:sz="4" w:space="0"/>
                  </w:tcBorders>
                  <w:tcW w:w="4340" w:type="dxa"/>
                  <w:textDirection w:val="lrTb"/>
                  <w:noWrap w:val="false"/>
                </w:tcPr>
                <w:p>
                  <w:pPr>
                    <w:pStyle w:val="709"/>
                    <w:rPr>
                      <w:rFonts w:hint="eastAsia" w:ascii="宋体" w:hAnsi="宋体" w:cs="宋体"/>
                      <w:color w:val="auto"/>
                    </w:rPr>
                  </w:pPr>
                  <w:r>
                    <w:rPr>
                      <w:rFonts w:hint="eastAsia" w:ascii="宋体" w:hAnsi="宋体" w:cs="宋体"/>
                      <w:color w:val="auto"/>
                    </w:rPr>
                  </w:r>
                  <w:r/>
                </w:p>
                <w:p>
                  <w:pPr>
                    <w:pStyle w:val="709"/>
                    <w:rPr>
                      <w:rFonts w:hint="eastAsia" w:ascii="宋体" w:hAnsi="宋体" w:cs="宋体"/>
                      <w:color w:val="auto"/>
                    </w:rPr>
                  </w:pPr>
                  <w:r>
                    <w:rPr>
                      <w:rFonts w:hint="eastAsia" w:ascii="宋体" w:hAnsi="宋体" w:cs="宋体"/>
                      <w:color w:val="auto"/>
                    </w:rPr>
                    <w:t xml:space="preserve">   □ B 一般，和其他单位没什么区别</w:t>
                  </w:r>
                  <w:r/>
                </w:p>
                <w:p>
                  <w:pPr>
                    <w:pStyle w:val="709"/>
                    <w:rPr>
                      <w:rFonts w:hint="eastAsia" w:ascii="宋体" w:hAnsi="宋体" w:cs="宋体"/>
                      <w:color w:val="auto"/>
                    </w:rPr>
                  </w:pPr>
                  <w:r>
                    <w:rPr>
                      <w:rFonts w:hint="eastAsia" w:ascii="宋体" w:hAnsi="宋体" w:cs="宋体"/>
                      <w:color w:val="auto"/>
                    </w:rPr>
                    <w:t xml:space="preserve">   □ D </w:t>
                  </w:r>
                  <w:r>
                    <w:rPr>
                      <w:rFonts w:hint="eastAsia" w:ascii="宋体" w:hAnsi="宋体" w:cs="宋体"/>
                      <w:color w:val="auto"/>
                      <w:spacing w:val="-11"/>
                    </w:rPr>
                    <w:t xml:space="preserve">有待提高，没吃过这么难吃的饭菜</w:t>
                  </w:r>
                  <w:r/>
                </w:p>
              </w:tc>
            </w:tr>
            <w:tr>
              <w:trPr>
                <w:trHeight w:val="1673"/>
              </w:trPr>
              <w:tc>
                <w:tcPr>
                  <w:gridSpan w:val="4"/>
                  <w:tcBorders>
                    <w:bottom w:val="single" w:color="auto" w:sz="4" w:space="0"/>
                  </w:tcBorders>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7、您觉得目前食堂的菜偏油腻或咸淡吗？</w:t>
                  </w:r>
                  <w:r/>
                </w:p>
                <w:p>
                  <w:pPr>
                    <w:pStyle w:val="709"/>
                    <w:rPr>
                      <w:rFonts w:hint="eastAsia" w:ascii="宋体" w:hAnsi="宋体" w:cs="宋体"/>
                      <w:color w:val="auto"/>
                    </w:rPr>
                  </w:pPr>
                  <w:r>
                    <w:rPr>
                      <w:rFonts w:hint="eastAsia" w:ascii="宋体" w:hAnsi="宋体" w:cs="宋体"/>
                      <w:color w:val="auto"/>
                    </w:rPr>
                    <w:t xml:space="preserve">□ A 偏油腻，不够健康               □ B </w:t>
                  </w:r>
                  <w:r>
                    <w:rPr>
                      <w:rFonts w:hint="eastAsia" w:ascii="宋体" w:hAnsi="宋体" w:cs="宋体"/>
                      <w:color w:val="auto"/>
                      <w:spacing w:val="-11"/>
                    </w:rPr>
                    <w:t xml:space="preserve">偏咸，直接导致单位饮用水消耗过快</w:t>
                  </w:r>
                  <w:r/>
                </w:p>
                <w:p>
                  <w:pPr>
                    <w:pStyle w:val="709"/>
                    <w:rPr>
                      <w:rFonts w:hint="eastAsia" w:ascii="宋体" w:hAnsi="宋体" w:cs="宋体"/>
                      <w:color w:val="auto"/>
                    </w:rPr>
                  </w:pPr>
                  <w:r>
                    <w:rPr>
                      <w:rFonts w:hint="eastAsia" w:ascii="宋体" w:hAnsi="宋体" w:cs="宋体"/>
                      <w:color w:val="auto"/>
                    </w:rPr>
                    <w:t xml:space="preserve">□ D 比较适合，我每餐都吃还不错,毕竟人多,胃口杂□ C 偏淡，食而无味</w:t>
                  </w:r>
                  <w:r/>
                </w:p>
                <w:p>
                  <w:pPr>
                    <w:pStyle w:val="709"/>
                    <w:rPr>
                      <w:rFonts w:hint="eastAsia" w:ascii="宋体" w:hAnsi="宋体" w:cs="宋体"/>
                      <w:color w:val="auto"/>
                    </w:rPr>
                  </w:pPr>
                  <w:r>
                    <w:rPr>
                      <w:rFonts w:hint="eastAsia" w:ascii="宋体" w:hAnsi="宋体" w:cs="宋体"/>
                      <w:color w:val="auto"/>
                    </w:rPr>
                    <w:t xml:space="preserve">其他意见：</w:t>
                  </w:r>
                  <w:r/>
                </w:p>
              </w:tc>
            </w:tr>
            <w:tr>
              <w:trPr>
                <w:trHeight w:val="157"/>
              </w:trPr>
              <w:tc>
                <w:tcPr>
                  <w:gridSpan w:val="4"/>
                  <w:tcBorders>
                    <w:top w:val="single" w:color="auto" w:sz="4" w:space="0"/>
                    <w:left w:val="single" w:color="auto" w:sz="4" w:space="0"/>
                    <w:bottom w:val="none" w:color="000000" w:sz="4" w:space="0"/>
                    <w:right w:val="single" w:color="auto" w:sz="4" w:space="0"/>
                  </w:tcBorders>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8、您对食堂早餐菜品花样更新满意吗？</w:t>
                  </w:r>
                  <w:r/>
                </w:p>
              </w:tc>
            </w:tr>
            <w:tr>
              <w:trPr>
                <w:trHeight w:val="1102"/>
              </w:trPr>
              <w:tc>
                <w:tcPr>
                  <w:gridSpan w:val="3"/>
                  <w:tcBorders>
                    <w:top w:val="none" w:color="000000" w:sz="4" w:space="0"/>
                    <w:left w:val="single" w:color="auto" w:sz="4" w:space="0"/>
                    <w:bottom w:val="single" w:color="auto" w:sz="4" w:space="0"/>
                    <w:right w:val="none" w:color="000000" w:sz="4" w:space="0"/>
                  </w:tcBorders>
                  <w:tcW w:w="4166" w:type="dxa"/>
                  <w:textDirection w:val="lrTb"/>
                  <w:noWrap w:val="false"/>
                </w:tcPr>
                <w:p>
                  <w:pPr>
                    <w:pStyle w:val="709"/>
                    <w:rPr>
                      <w:rFonts w:hint="eastAsia" w:ascii="宋体" w:hAnsi="宋体" w:cs="宋体"/>
                      <w:color w:val="auto"/>
                    </w:rPr>
                  </w:pPr>
                  <w:r>
                    <w:rPr>
                      <w:rFonts w:hint="eastAsia" w:ascii="宋体" w:hAnsi="宋体" w:cs="宋体"/>
                      <w:color w:val="auto"/>
                    </w:rPr>
                    <w:t xml:space="preserve">□ A 很满意，能吃到各种各样的菜</w:t>
                  </w:r>
                  <w:r/>
                </w:p>
                <w:p>
                  <w:pPr>
                    <w:pStyle w:val="709"/>
                    <w:rPr>
                      <w:rFonts w:hint="eastAsia" w:ascii="宋体" w:hAnsi="宋体" w:cs="宋体"/>
                      <w:color w:val="auto"/>
                    </w:rPr>
                  </w:pPr>
                  <w:r>
                    <w:rPr>
                      <w:rFonts w:hint="eastAsia" w:ascii="宋体" w:hAnsi="宋体" w:cs="宋体"/>
                      <w:color w:val="auto"/>
                    </w:rPr>
                    <w:t xml:space="preserve">□ C 每天菜都差不多，吃腻了</w:t>
                  </w:r>
                  <w:r/>
                </w:p>
                <w:p>
                  <w:pPr>
                    <w:pStyle w:val="709"/>
                    <w:rPr>
                      <w:rFonts w:hint="eastAsia" w:ascii="宋体" w:hAnsi="宋体" w:cs="宋体"/>
                      <w:color w:val="auto"/>
                    </w:rPr>
                  </w:pPr>
                  <w:r>
                    <w:rPr>
                      <w:rFonts w:hint="eastAsia" w:ascii="宋体" w:hAnsi="宋体" w:cs="宋体"/>
                      <w:color w:val="auto"/>
                    </w:rPr>
                    <w:t xml:space="preserve">其他意见：</w:t>
                  </w:r>
                  <w:r/>
                </w:p>
              </w:tc>
              <w:tc>
                <w:tcPr>
                  <w:tcBorders>
                    <w:top w:val="none" w:color="000000" w:sz="4" w:space="0"/>
                    <w:left w:val="none" w:color="000000" w:sz="4" w:space="0"/>
                    <w:bottom w:val="single" w:color="auto" w:sz="4" w:space="0"/>
                    <w:right w:val="single" w:color="auto" w:sz="4" w:space="0"/>
                  </w:tcBorders>
                  <w:tcW w:w="4340" w:type="dxa"/>
                  <w:textDirection w:val="lrTb"/>
                  <w:noWrap w:val="false"/>
                </w:tcPr>
                <w:p>
                  <w:pPr>
                    <w:pStyle w:val="709"/>
                    <w:rPr>
                      <w:rFonts w:hint="eastAsia" w:ascii="宋体" w:hAnsi="宋体" w:cs="宋体"/>
                      <w:color w:val="auto"/>
                    </w:rPr>
                  </w:pPr>
                  <w:r>
                    <w:rPr>
                      <w:rFonts w:hint="eastAsia" w:ascii="宋体" w:hAnsi="宋体" w:cs="宋体"/>
                      <w:color w:val="auto"/>
                    </w:rPr>
                    <w:t xml:space="preserve">□ B 还行，如果能经常更换品种最好</w:t>
                  </w:r>
                  <w:r/>
                </w:p>
                <w:p>
                  <w:pPr>
                    <w:pStyle w:val="709"/>
                    <w:rPr>
                      <w:rFonts w:hint="eastAsia" w:ascii="宋体" w:hAnsi="宋体" w:cs="宋体"/>
                      <w:color w:val="auto"/>
                    </w:rPr>
                  </w:pPr>
                  <w:r>
                    <w:rPr>
                      <w:rFonts w:hint="eastAsia" w:ascii="宋体" w:hAnsi="宋体" w:cs="宋体"/>
                      <w:color w:val="auto"/>
                    </w:rPr>
                    <w:t xml:space="preserve">□ D </w:t>
                  </w:r>
                  <w:r>
                    <w:rPr>
                      <w:rFonts w:hint="eastAsia" w:ascii="宋体" w:hAnsi="宋体" w:cs="宋体"/>
                      <w:color w:val="auto"/>
                      <w:spacing w:val="-11"/>
                    </w:rPr>
                    <w:t xml:space="preserve">我都是在外面吃点的，只是你不知道</w:t>
                  </w:r>
                  <w:r/>
                </w:p>
              </w:tc>
            </w:tr>
            <w:tr>
              <w:trPr>
                <w:trHeight w:val="1767"/>
              </w:trPr>
              <w:tc>
                <w:tcPr>
                  <w:gridSpan w:val="4"/>
                  <w:tcBorders>
                    <w:top w:val="single" w:color="auto" w:sz="4" w:space="0"/>
                  </w:tcBorders>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9、您对食堂午餐菜品花样更新满意吗？</w:t>
                  </w:r>
                  <w:r/>
                </w:p>
                <w:p>
                  <w:pPr>
                    <w:pStyle w:val="709"/>
                    <w:rPr>
                      <w:rFonts w:hint="eastAsia" w:ascii="宋体" w:hAnsi="宋体" w:cs="宋体"/>
                      <w:color w:val="auto"/>
                    </w:rPr>
                  </w:pPr>
                  <w:r>
                    <w:rPr>
                      <w:rFonts w:hint="eastAsia" w:ascii="宋体" w:hAnsi="宋体" w:cs="宋体"/>
                      <w:color w:val="auto"/>
                    </w:rPr>
                    <w:t xml:space="preserve">□ A 很满意，能吃到各种各样的菜    □ B 还行，如果能经常更换品种最好</w:t>
                  </w:r>
                  <w:r/>
                </w:p>
                <w:p>
                  <w:pPr>
                    <w:pStyle w:val="709"/>
                    <w:rPr>
                      <w:rFonts w:hint="eastAsia" w:ascii="宋体" w:hAnsi="宋体" w:cs="宋体"/>
                      <w:color w:val="auto"/>
                    </w:rPr>
                  </w:pPr>
                  <w:r>
                    <w:rPr>
                      <w:rFonts w:hint="eastAsia" w:ascii="宋体" w:hAnsi="宋体" w:cs="宋体"/>
                      <w:color w:val="auto"/>
                    </w:rPr>
                    <w:t xml:space="preserve">□ C 每天菜都差不多，吃腻了        □ D </w:t>
                  </w:r>
                  <w:r>
                    <w:rPr>
                      <w:rFonts w:hint="eastAsia" w:ascii="宋体" w:hAnsi="宋体" w:cs="宋体"/>
                      <w:color w:val="auto"/>
                      <w:spacing w:val="-11"/>
                    </w:rPr>
                    <w:t xml:space="preserve">我都是在外面吃点的，只是你不知道</w:t>
                  </w:r>
                  <w:r/>
                </w:p>
                <w:p>
                  <w:pPr>
                    <w:pStyle w:val="709"/>
                    <w:rPr>
                      <w:rFonts w:hint="eastAsia" w:ascii="宋体" w:hAnsi="宋体" w:cs="宋体"/>
                      <w:color w:val="auto"/>
                    </w:rPr>
                  </w:pPr>
                  <w:r>
                    <w:rPr>
                      <w:rFonts w:hint="eastAsia" w:ascii="宋体" w:hAnsi="宋体" w:cs="宋体"/>
                      <w:color w:val="auto"/>
                    </w:rPr>
                    <w:t xml:space="preserve">其他意见：</w:t>
                  </w:r>
                  <w:r/>
                </w:p>
              </w:tc>
            </w:tr>
            <w:tr>
              <w:trPr>
                <w:trHeight w:val="415"/>
              </w:trPr>
              <w:tc>
                <w:tcPr>
                  <w:gridSpan w:val="4"/>
                  <w:tcBorders>
                    <w:bottom w:val="none" w:color="000000" w:sz="4" w:space="0"/>
                  </w:tcBorders>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10、您觉得目前食堂的炒菜所用食用油质量如何？</w:t>
                  </w:r>
                  <w:r/>
                </w:p>
              </w:tc>
            </w:tr>
            <w:tr>
              <w:trPr>
                <w:trHeight w:val="933"/>
              </w:trPr>
              <w:tc>
                <w:tcPr>
                  <w:gridSpan w:val="2"/>
                  <w:tcBorders>
                    <w:top w:val="none" w:color="000000" w:sz="4" w:space="0"/>
                    <w:bottom w:val="none" w:color="000000" w:sz="4" w:space="0"/>
                    <w:right w:val="none" w:color="000000" w:sz="4" w:space="0"/>
                  </w:tcBorders>
                  <w:tcW w:w="3932" w:type="dxa"/>
                  <w:textDirection w:val="lrTb"/>
                  <w:noWrap w:val="false"/>
                </w:tcPr>
                <w:p>
                  <w:pPr>
                    <w:pStyle w:val="709"/>
                    <w:rPr>
                      <w:rFonts w:hint="eastAsia" w:ascii="宋体" w:hAnsi="宋体" w:cs="宋体"/>
                      <w:color w:val="auto"/>
                    </w:rPr>
                  </w:pPr>
                  <w:r>
                    <w:rPr>
                      <w:rFonts w:hint="eastAsia" w:ascii="宋体" w:hAnsi="宋体" w:cs="宋体"/>
                      <w:color w:val="auto"/>
                    </w:rPr>
                    <w:t xml:space="preserve">□ A 非常满意，我吃的很多</w:t>
                  </w:r>
                  <w:r/>
                </w:p>
                <w:p>
                  <w:pPr>
                    <w:pStyle w:val="709"/>
                    <w:rPr>
                      <w:rFonts w:hint="eastAsia" w:ascii="宋体" w:hAnsi="宋体" w:cs="宋体"/>
                      <w:color w:val="auto"/>
                    </w:rPr>
                  </w:pPr>
                  <w:r>
                    <w:rPr>
                      <w:rFonts w:hint="eastAsia" w:ascii="宋体" w:hAnsi="宋体" w:cs="宋体"/>
                      <w:color w:val="auto"/>
                    </w:rPr>
                    <w:t xml:space="preserve">□ C 一般，有时咱也换一换吧</w:t>
                  </w:r>
                  <w:r/>
                </w:p>
              </w:tc>
              <w:tc>
                <w:tcPr>
                  <w:gridSpan w:val="2"/>
                  <w:tcBorders>
                    <w:top w:val="none" w:color="000000" w:sz="4" w:space="0"/>
                    <w:left w:val="none" w:color="000000" w:sz="4" w:space="0"/>
                    <w:bottom w:val="none" w:color="000000" w:sz="4" w:space="0"/>
                  </w:tcBorders>
                  <w:tcW w:w="4574" w:type="dxa"/>
                  <w:textDirection w:val="lrTb"/>
                  <w:noWrap w:val="false"/>
                </w:tcPr>
                <w:p>
                  <w:pPr>
                    <w:pStyle w:val="709"/>
                    <w:rPr>
                      <w:rFonts w:hint="eastAsia" w:ascii="宋体" w:hAnsi="宋体" w:cs="宋体"/>
                      <w:color w:val="auto"/>
                    </w:rPr>
                  </w:pPr>
                  <w:r>
                    <w:rPr>
                      <w:rFonts w:hint="eastAsia" w:ascii="宋体" w:hAnsi="宋体" w:cs="宋体"/>
                      <w:color w:val="auto"/>
                    </w:rPr>
                    <w:t xml:space="preserve">□ B 比较满意，尝着还不错</w:t>
                  </w:r>
                  <w:r/>
                </w:p>
                <w:p>
                  <w:pPr>
                    <w:pStyle w:val="709"/>
                    <w:rPr>
                      <w:rFonts w:hint="eastAsia" w:ascii="宋体" w:hAnsi="宋体" w:cs="宋体"/>
                      <w:color w:val="auto"/>
                    </w:rPr>
                  </w:pPr>
                  <w:r>
                    <w:rPr>
                      <w:rFonts w:hint="eastAsia" w:ascii="宋体" w:hAnsi="宋体" w:cs="宋体"/>
                      <w:color w:val="auto"/>
                    </w:rPr>
                    <w:t xml:space="preserve">□ D 不满意，</w:t>
                  </w:r>
                  <w:r/>
                </w:p>
              </w:tc>
            </w:tr>
            <w:tr>
              <w:trPr>
                <w:trHeight w:val="628"/>
              </w:trPr>
              <w:tc>
                <w:tcPr>
                  <w:gridSpan w:val="4"/>
                  <w:tcBorders>
                    <w:top w:val="none" w:color="000000" w:sz="4" w:space="0"/>
                  </w:tcBorders>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其他意见：</w:t>
                  </w:r>
                  <w:r/>
                </w:p>
              </w:tc>
            </w:tr>
            <w:tr>
              <w:trPr>
                <w:trHeight w:val="1807"/>
              </w:trPr>
              <w:tc>
                <w:tcPr>
                  <w:tcBorders>
                    <w:right w:val="none" w:color="000000" w:sz="4" w:space="0"/>
                  </w:tcBorders>
                  <w:tcW w:w="3926" w:type="dxa"/>
                  <w:textDirection w:val="lrTb"/>
                  <w:noWrap w:val="false"/>
                </w:tcPr>
                <w:p>
                  <w:pPr>
                    <w:pStyle w:val="709"/>
                    <w:rPr>
                      <w:rFonts w:hint="eastAsia" w:ascii="宋体" w:hAnsi="宋体" w:cs="宋体"/>
                      <w:color w:val="auto"/>
                    </w:rPr>
                  </w:pPr>
                  <w:r>
                    <w:rPr>
                      <w:rFonts w:hint="eastAsia" w:ascii="宋体" w:hAnsi="宋体" w:cs="宋体"/>
                      <w:color w:val="auto"/>
                    </w:rPr>
                    <w:t xml:space="preserve">11、您觉得食堂打的饭菜份量够吗？</w:t>
                  </w:r>
                  <w:r/>
                </w:p>
                <w:p>
                  <w:pPr>
                    <w:pStyle w:val="709"/>
                    <w:rPr>
                      <w:rFonts w:hint="eastAsia" w:ascii="宋体" w:hAnsi="宋体" w:cs="宋体"/>
                      <w:color w:val="auto"/>
                    </w:rPr>
                  </w:pPr>
                  <w:r>
                    <w:rPr>
                      <w:rFonts w:hint="eastAsia" w:ascii="宋体" w:hAnsi="宋体" w:cs="宋体"/>
                      <w:color w:val="auto"/>
                    </w:rPr>
                    <w:t xml:space="preserve">□ A 太多，也太浪费了啊</w:t>
                  </w:r>
                  <w:r/>
                </w:p>
                <w:p>
                  <w:pPr>
                    <w:pStyle w:val="709"/>
                    <w:rPr>
                      <w:rFonts w:hint="eastAsia" w:ascii="宋体" w:hAnsi="宋体" w:cs="宋体"/>
                      <w:color w:val="auto"/>
                    </w:rPr>
                  </w:pPr>
                  <w:r>
                    <w:rPr>
                      <w:rFonts w:hint="eastAsia" w:ascii="宋体" w:hAnsi="宋体" w:cs="宋体"/>
                      <w:color w:val="auto"/>
                    </w:rPr>
                    <w:t xml:space="preserve">□ C 不够，勉强填饱肚子</w:t>
                  </w:r>
                  <w:r/>
                </w:p>
                <w:p>
                  <w:pPr>
                    <w:pStyle w:val="709"/>
                    <w:rPr>
                      <w:rFonts w:hint="eastAsia" w:ascii="宋体" w:hAnsi="宋体" w:cs="宋体"/>
                      <w:color w:val="auto"/>
                    </w:rPr>
                  </w:pPr>
                  <w:r>
                    <w:rPr>
                      <w:rFonts w:hint="eastAsia" w:ascii="宋体" w:hAnsi="宋体" w:cs="宋体"/>
                      <w:color w:val="auto"/>
                    </w:rPr>
                    <w:t xml:space="preserve">其他意见：</w:t>
                  </w:r>
                  <w:r/>
                </w:p>
              </w:tc>
              <w:tc>
                <w:tcPr>
                  <w:gridSpan w:val="3"/>
                  <w:tcBorders>
                    <w:left w:val="none" w:color="000000" w:sz="4" w:space="0"/>
                  </w:tcBorders>
                  <w:tcW w:w="4580" w:type="dxa"/>
                  <w:textDirection w:val="lrTb"/>
                  <w:noWrap w:val="false"/>
                </w:tcPr>
                <w:p>
                  <w:pPr>
                    <w:pStyle w:val="709"/>
                    <w:rPr>
                      <w:rFonts w:hint="eastAsia" w:ascii="宋体" w:hAnsi="宋体" w:cs="宋体"/>
                      <w:color w:val="auto"/>
                    </w:rPr>
                  </w:pPr>
                  <w:r>
                    <w:rPr>
                      <w:rFonts w:hint="eastAsia" w:ascii="宋体" w:hAnsi="宋体" w:cs="宋体"/>
                      <w:color w:val="auto"/>
                    </w:rPr>
                  </w:r>
                  <w:r/>
                </w:p>
                <w:p>
                  <w:pPr>
                    <w:pStyle w:val="709"/>
                    <w:rPr>
                      <w:rFonts w:hint="eastAsia" w:ascii="宋体" w:hAnsi="宋体" w:cs="宋体"/>
                      <w:color w:val="auto"/>
                    </w:rPr>
                  </w:pPr>
                  <w:r>
                    <w:rPr>
                      <w:rFonts w:hint="eastAsia" w:ascii="宋体" w:hAnsi="宋体" w:cs="宋体"/>
                      <w:color w:val="auto"/>
                    </w:rPr>
                    <w:t xml:space="preserve">□ B </w:t>
                  </w:r>
                  <w:r>
                    <w:rPr>
                      <w:rFonts w:hint="eastAsia" w:ascii="宋体" w:hAnsi="宋体" w:cs="宋体"/>
                      <w:color w:val="auto"/>
                      <w:spacing w:val="-11"/>
                    </w:rPr>
                    <w:t xml:space="preserve">还可以，不可能每次都做的那么凑巧</w:t>
                  </w:r>
                  <w:r/>
                </w:p>
                <w:p>
                  <w:pPr>
                    <w:pStyle w:val="709"/>
                    <w:rPr>
                      <w:rFonts w:hint="eastAsia" w:ascii="宋体" w:hAnsi="宋体" w:cs="宋体"/>
                      <w:color w:val="auto"/>
                    </w:rPr>
                  </w:pPr>
                  <w:r>
                    <w:rPr>
                      <w:rFonts w:hint="eastAsia" w:ascii="宋体" w:hAnsi="宋体" w:cs="宋体"/>
                      <w:color w:val="auto"/>
                    </w:rPr>
                    <w:t xml:space="preserve">□ D 太少，有时候我都不舍得吃了</w:t>
                  </w:r>
                  <w:r/>
                </w:p>
              </w:tc>
            </w:tr>
            <w:tr>
              <w:trPr>
                <w:trHeight w:val="1610"/>
              </w:trPr>
              <w:tc>
                <w:tcPr>
                  <w:gridSpan w:val="4"/>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12、您是否经常吃到不新鲜的剩余饭菜？ </w:t>
                  </w:r>
                  <w:r/>
                </w:p>
                <w:p>
                  <w:pPr>
                    <w:pStyle w:val="709"/>
                    <w:rPr>
                      <w:rFonts w:hint="eastAsia" w:ascii="宋体" w:hAnsi="宋体" w:cs="宋体"/>
                      <w:color w:val="auto"/>
                    </w:rPr>
                  </w:pPr>
                  <w:r>
                    <w:rPr>
                      <w:rFonts w:hint="eastAsia" w:ascii="宋体" w:hAnsi="宋体" w:cs="宋体"/>
                      <w:color w:val="auto"/>
                    </w:rPr>
                    <w:t xml:space="preserve">□ A 很新鲜                     □ B 基本上可以</w:t>
                  </w:r>
                  <w:r/>
                </w:p>
                <w:p>
                  <w:pPr>
                    <w:pStyle w:val="709"/>
                    <w:rPr>
                      <w:rFonts w:hint="eastAsia" w:ascii="宋体" w:hAnsi="宋体" w:cs="宋体"/>
                      <w:color w:val="auto"/>
                    </w:rPr>
                  </w:pPr>
                  <w:r>
                    <w:rPr>
                      <w:rFonts w:hint="eastAsia" w:ascii="宋体" w:hAnsi="宋体" w:cs="宋体"/>
                      <w:color w:val="auto"/>
                    </w:rPr>
                    <w:t xml:space="preserve">□ C 偶尔不新鲜                 □ D 经常不新鲜，每天都有</w:t>
                  </w:r>
                  <w:r/>
                </w:p>
                <w:p>
                  <w:pPr>
                    <w:pStyle w:val="709"/>
                    <w:rPr>
                      <w:rFonts w:hint="eastAsia" w:ascii="宋体" w:hAnsi="宋体" w:cs="宋体"/>
                      <w:color w:val="auto"/>
                    </w:rPr>
                  </w:pPr>
                  <w:r>
                    <w:rPr>
                      <w:rFonts w:hint="eastAsia" w:ascii="宋体" w:hAnsi="宋体" w:cs="宋体"/>
                      <w:color w:val="auto"/>
                    </w:rPr>
                    <w:t xml:space="preserve">其他意见：</w:t>
                  </w:r>
                  <w:r/>
                </w:p>
              </w:tc>
            </w:tr>
            <w:tr>
              <w:trPr>
                <w:trHeight w:val="1725"/>
              </w:trPr>
              <w:tc>
                <w:tcPr>
                  <w:gridSpan w:val="4"/>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13、您对食堂的饭点开饭时间感觉及时吗？</w:t>
                  </w:r>
                  <w:r/>
                </w:p>
                <w:p>
                  <w:pPr>
                    <w:pStyle w:val="709"/>
                    <w:rPr>
                      <w:rFonts w:hint="eastAsia" w:ascii="宋体" w:hAnsi="宋体" w:cs="宋体"/>
                      <w:color w:val="auto"/>
                    </w:rPr>
                  </w:pPr>
                  <w:r>
                    <w:rPr>
                      <w:rFonts w:hint="eastAsia" w:ascii="宋体" w:hAnsi="宋体" w:cs="宋体"/>
                      <w:color w:val="auto"/>
                    </w:rPr>
                    <w:t xml:space="preserve">□ A 非常准时，很不错             □ B 有那么两次无所谓， 饿会能多吃点</w:t>
                  </w:r>
                  <w:r/>
                </w:p>
                <w:p>
                  <w:pPr>
                    <w:pStyle w:val="709"/>
                    <w:rPr>
                      <w:rFonts w:hint="eastAsia" w:ascii="宋体" w:hAnsi="宋体" w:cs="宋体"/>
                      <w:color w:val="auto"/>
                    </w:rPr>
                  </w:pPr>
                  <w:r>
                    <w:rPr>
                      <w:rFonts w:hint="eastAsia" w:ascii="宋体" w:hAnsi="宋体" w:cs="宋体"/>
                      <w:color w:val="auto"/>
                    </w:rPr>
                    <w:t xml:space="preserve">□ C 最近多次耶，我可不是来蹭饭的  □ D 原来还有饭点啊？我都忘记了。</w:t>
                  </w:r>
                  <w:r/>
                </w:p>
                <w:p>
                  <w:pPr>
                    <w:pStyle w:val="709"/>
                    <w:rPr>
                      <w:rFonts w:hint="eastAsia" w:ascii="宋体" w:hAnsi="宋体" w:cs="宋体"/>
                      <w:color w:val="auto"/>
                    </w:rPr>
                  </w:pPr>
                  <w:r>
                    <w:rPr>
                      <w:rFonts w:hint="eastAsia" w:ascii="宋体" w:hAnsi="宋体" w:cs="宋体"/>
                      <w:color w:val="auto"/>
                    </w:rPr>
                    <w:t xml:space="preserve">其他意见：</w:t>
                  </w:r>
                  <w:r/>
                </w:p>
              </w:tc>
            </w:tr>
            <w:tr>
              <w:trPr>
                <w:trHeight w:val="1383"/>
              </w:trPr>
              <w:tc>
                <w:tcPr>
                  <w:gridSpan w:val="4"/>
                  <w:tcW w:w="8506" w:type="dxa"/>
                  <w:textDirection w:val="lrTb"/>
                  <w:noWrap w:val="false"/>
                </w:tcPr>
                <w:p>
                  <w:pPr>
                    <w:pStyle w:val="709"/>
                    <w:ind w:firstLine="240"/>
                    <w:rPr>
                      <w:rFonts w:hint="eastAsia" w:ascii="宋体" w:hAnsi="宋体" w:cs="宋体"/>
                      <w:color w:val="auto"/>
                    </w:rPr>
                  </w:pPr>
                  <w:r>
                    <w:rPr>
                      <w:rFonts w:hint="eastAsia" w:ascii="宋体" w:hAnsi="宋体" w:cs="宋体"/>
                      <w:color w:val="auto"/>
                    </w:rPr>
                    <w:t xml:space="preserve">综合以上问题，您对目前食堂服务总体是否满意？ </w:t>
                  </w:r>
                  <w:r/>
                </w:p>
                <w:p>
                  <w:pPr>
                    <w:pStyle w:val="709"/>
                    <w:rPr>
                      <w:rFonts w:hint="eastAsia" w:ascii="宋体" w:hAnsi="宋体" w:cs="宋体"/>
                      <w:color w:val="auto"/>
                    </w:rPr>
                  </w:pPr>
                  <w:r>
                    <w:rPr>
                      <w:rFonts w:hint="eastAsia" w:ascii="宋体" w:hAnsi="宋体" w:cs="宋体"/>
                      <w:color w:val="auto"/>
                    </w:rPr>
                  </w:r>
                  <w:r/>
                </w:p>
                <w:p>
                  <w:pPr>
                    <w:pStyle w:val="709"/>
                    <w:rPr>
                      <w:rFonts w:hint="eastAsia" w:ascii="宋体" w:hAnsi="宋体" w:cs="宋体"/>
                      <w:color w:val="auto"/>
                    </w:rPr>
                  </w:pPr>
                  <w:r>
                    <w:rPr>
                      <w:rFonts w:hint="eastAsia" w:ascii="宋体" w:hAnsi="宋体" w:cs="宋体"/>
                      <w:color w:val="auto"/>
                    </w:rPr>
                    <w:t xml:space="preserve">   □ A满意           □ B 不满意    </w:t>
                  </w:r>
                  <w:r/>
                </w:p>
              </w:tc>
            </w:tr>
            <w:tr>
              <w:trPr>
                <w:trHeight w:val="1300"/>
              </w:trPr>
              <w:tc>
                <w:tcPr>
                  <w:gridSpan w:val="4"/>
                  <w:tcW w:w="8506" w:type="dxa"/>
                  <w:textDirection w:val="lrTb"/>
                  <w:noWrap w:val="false"/>
                </w:tcPr>
                <w:p>
                  <w:pPr>
                    <w:pStyle w:val="709"/>
                    <w:rPr>
                      <w:rFonts w:hint="eastAsia" w:ascii="宋体" w:hAnsi="宋体" w:cs="宋体"/>
                      <w:color w:val="auto"/>
                    </w:rPr>
                  </w:pPr>
                  <w:r>
                    <w:rPr>
                      <w:rFonts w:hint="eastAsia" w:ascii="宋体" w:hAnsi="宋体" w:cs="宋体"/>
                      <w:color w:val="auto"/>
                    </w:rPr>
                    <w:t xml:space="preserve">除此之外， 您认为饭堂存在哪里问题？应怎样改进？还有什么意见或建议？</w:t>
                  </w:r>
                  <w:r/>
                </w:p>
              </w:tc>
            </w:tr>
          </w:tbl>
          <w:p>
            <w:pPr>
              <w:pStyle w:val="709"/>
              <w:rPr>
                <w:rFonts w:hint="eastAsia" w:ascii="宋体" w:hAnsi="宋体" w:cs="宋体"/>
                <w:color w:val="auto"/>
              </w:rPr>
            </w:pPr>
            <w:r>
              <w:rPr>
                <w:rFonts w:hint="eastAsia" w:ascii="宋体" w:hAnsi="宋体" w:cs="宋体"/>
                <w:color w:val="auto"/>
              </w:rPr>
            </w:r>
            <w:r/>
          </w:p>
        </w:tc>
      </w:tr>
    </w:tbl>
    <w:p>
      <w:pPr>
        <w:pStyle w:val="720"/>
        <w:spacing w:line="360" w:lineRule="auto"/>
        <w:rPr>
          <w:color w:val="auto"/>
        </w:rPr>
      </w:pPr>
      <w:r>
        <w:rPr>
          <w:color w:val="auto"/>
        </w:rPr>
      </w:r>
      <w:r/>
    </w:p>
    <w:p>
      <w:pPr>
        <w:spacing w:line="360" w:lineRule="auto"/>
        <w:rPr>
          <w:rFonts w:hint="eastAsia" w:ascii="time" w:hAnsi="time" w:cs="宋体"/>
          <w:b/>
          <w:bCs/>
          <w:color w:val="auto"/>
          <w:sz w:val="24"/>
        </w:rPr>
      </w:pPr>
      <w:r>
        <w:rPr>
          <w:rFonts w:hint="eastAsia" w:ascii="time" w:hAnsi="time" w:cs="宋体"/>
          <w:b/>
          <w:bCs/>
          <w:color w:val="auto"/>
          <w:sz w:val="24"/>
        </w:rPr>
        <w:t xml:space="preserve">五、</w:t>
      </w:r>
      <w:bookmarkStart w:id="14" w:name="OLE_LINK3"/>
      <w:r>
        <w:rPr>
          <w:rFonts w:hint="eastAsia" w:ascii="time" w:hAnsi="time" w:cs="宋体"/>
          <w:b/>
          <w:bCs/>
          <w:color w:val="auto"/>
          <w:sz w:val="24"/>
        </w:rPr>
        <w:t xml:space="preserve">付款条件</w:t>
      </w:r>
      <w:r/>
    </w:p>
    <w:p>
      <w:pPr>
        <w:pStyle w:val="972"/>
        <w:ind w:firstLine="480"/>
        <w:spacing w:line="360" w:lineRule="auto"/>
        <w:rPr>
          <w:rFonts w:hint="eastAsia" w:ascii="time" w:hAnsi="time" w:cs="宋体"/>
          <w:color w:val="auto"/>
          <w:sz w:val="24"/>
        </w:rPr>
      </w:pPr>
      <w:r>
        <w:rPr>
          <w:rFonts w:hint="eastAsia" w:ascii="宋体" w:hAnsi="宋体" w:cs="宋体"/>
          <w:color w:val="auto"/>
          <w:sz w:val="24"/>
        </w:rPr>
        <w:t xml:space="preserve">1、餐饮费：职工就餐每日早、中餐各刷卡一次，</w:t>
      </w:r>
      <w:r>
        <w:rPr>
          <w:rFonts w:hint="eastAsia" w:ascii="time" w:hAnsi="time" w:cs="宋体"/>
          <w:color w:val="auto"/>
          <w:sz w:val="24"/>
        </w:rPr>
        <w:t xml:space="preserve">中标供应商应于次月15日前提供上一个月刷卡明细单提交采购人，经采购人与各单位核对无误后向中标供应商支付相应费用。</w:t>
      </w:r>
      <w:r/>
    </w:p>
    <w:p>
      <w:pPr>
        <w:pStyle w:val="972"/>
        <w:ind w:firstLine="480"/>
        <w:spacing w:line="360" w:lineRule="auto"/>
        <w:rPr>
          <w:rFonts w:hint="eastAsia" w:ascii="宋体" w:hAnsi="宋体" w:cs="宋体"/>
          <w:color w:val="auto"/>
          <w:sz w:val="24"/>
        </w:rPr>
      </w:pPr>
      <w:r>
        <w:rPr>
          <w:rFonts w:hint="eastAsia" w:ascii="宋体" w:hAnsi="宋体" w:cs="宋体"/>
          <w:color w:val="auto"/>
          <w:sz w:val="24"/>
        </w:rPr>
        <w:t xml:space="preserve">2、食堂服务费：合同签订后，供应商应每月月底前向采购人出具相关服务费用明细单，经采购人核对无误后支付上一个月服务费用（</w:t>
      </w:r>
      <w:r>
        <w:rPr>
          <w:rFonts w:hint="eastAsia" w:ascii="宋体" w:hAnsi="宋体" w:cs="宋体"/>
          <w:color w:val="auto"/>
          <w:sz w:val="24"/>
        </w:rPr>
        <w:t xml:space="preserve">食堂服务费用支付资金由南京市栖霞区疾病预防控制中心（南京市栖霞区卫生监督所）、南京市栖霞区妇幼保健所两家单位出资，其中南京市栖霞区疾病预防控制中心（南京市栖霞区卫生监督所）出资75%，南京市栖霞区妇幼保健所出资25%）。</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3、供应商收款时需按要求提供正式等额发票。</w:t>
      </w:r>
      <w:bookmarkEnd w:id="14"/>
      <w:r/>
      <w:r/>
    </w:p>
    <w:p>
      <w:pPr>
        <w:spacing w:line="360" w:lineRule="auto"/>
        <w:rPr>
          <w:rFonts w:hint="eastAsia" w:ascii="time" w:hAnsi="time" w:cs="宋体"/>
          <w:b/>
          <w:bCs/>
          <w:color w:val="auto"/>
          <w:sz w:val="24"/>
        </w:rPr>
      </w:pPr>
      <w:r>
        <w:rPr>
          <w:rFonts w:hint="eastAsia" w:ascii="time" w:hAnsi="time" w:cs="宋体"/>
          <w:b/>
          <w:bCs/>
          <w:color w:val="auto"/>
          <w:sz w:val="24"/>
        </w:rPr>
        <w:t xml:space="preserve">六、报价说明</w:t>
      </w:r>
      <w:r/>
    </w:p>
    <w:p>
      <w:pPr>
        <w:pStyle w:val="733"/>
        <w:ind w:firstLine="480"/>
        <w:rPr>
          <w:rFonts w:hint="eastAsia" w:cs="宋体"/>
          <w:color w:val="auto"/>
          <w:sz w:val="24"/>
        </w:rPr>
      </w:pPr>
      <w:r>
        <w:rPr>
          <w:rFonts w:hint="eastAsia" w:cs="宋体"/>
          <w:color w:val="auto"/>
          <w:sz w:val="24"/>
        </w:rPr>
        <w:t xml:space="preserve">1、报价应包含与本次采购项目有关的所有费用。包含但不限于人员、服装采购、清洁用品、售后服务、伴随配套服务等所有含税费用。同时，还应包含支付给员工的工资和国家强制缴纳的各种社会保障资金，以及供应商认为需要的其他费用等； </w:t>
      </w:r>
      <w:r/>
    </w:p>
    <w:p>
      <w:pPr>
        <w:pStyle w:val="733"/>
        <w:ind w:firstLine="480"/>
        <w:rPr>
          <w:rFonts w:hint="eastAsia" w:cs="宋体"/>
          <w:color w:val="auto"/>
          <w:sz w:val="24"/>
        </w:rPr>
      </w:pPr>
      <w:r>
        <w:rPr>
          <w:rFonts w:hint="eastAsia" w:cs="宋体"/>
          <w:color w:val="auto"/>
          <w:sz w:val="24"/>
        </w:rPr>
        <w:t xml:space="preserve">2、供应商的任何错漏、优惠、竞争性报价不得作为减轻责任、减少服务、增加收费、降低服务质量的理由； </w:t>
      </w:r>
      <w:r/>
    </w:p>
    <w:p>
      <w:pPr>
        <w:pStyle w:val="733"/>
        <w:ind w:firstLine="480"/>
        <w:rPr>
          <w:rFonts w:hint="eastAsia" w:ascii="time" w:hAnsi="time" w:cs="宋体"/>
          <w:color w:val="auto"/>
          <w:sz w:val="24"/>
        </w:rPr>
      </w:pPr>
      <w:r>
        <w:rPr>
          <w:rFonts w:hint="eastAsia" w:cs="宋体"/>
          <w:color w:val="auto"/>
          <w:sz w:val="24"/>
        </w:rPr>
        <w:t xml:space="preserve">3、</w:t>
      </w:r>
      <w:r>
        <w:rPr>
          <w:rFonts w:hint="eastAsia" w:ascii="time" w:hAnsi="time" w:cs="宋体"/>
          <w:color w:val="auto"/>
          <w:sz w:val="24"/>
        </w:rPr>
        <w:t xml:space="preserve">供应商报价除包含采购文件中列明的项目外还应包括保障服务正常运行应当具有的物资和服务，对服务正常运行应当具有的物资和服务理解不一致的以采购人理解为准。 </w:t>
      </w:r>
      <w:r/>
    </w:p>
    <w:p>
      <w:pPr>
        <w:pStyle w:val="708"/>
        <w:rPr>
          <w:rFonts w:hint="eastAsia" w:ascii="宋体" w:hAnsi="宋体" w:eastAsia="宋体" w:cs="宋体"/>
          <w:color w:val="auto"/>
          <w:sz w:val="24"/>
        </w:rPr>
      </w:pPr>
      <w:r>
        <w:rPr>
          <w:rFonts w:hint="eastAsia" w:ascii="宋体" w:hAnsi="宋体" w:eastAsia="宋体" w:cs="宋体"/>
          <w:color w:val="auto"/>
          <w:sz w:val="24"/>
        </w:rPr>
      </w:r>
      <w:r/>
    </w:p>
    <w:p>
      <w:pPr>
        <w:pStyle w:val="708"/>
        <w:rPr>
          <w:rFonts w:hint="eastAsia" w:ascii="宋体" w:hAnsi="宋体" w:eastAsia="宋体" w:cs="宋体"/>
          <w:color w:val="auto"/>
          <w:sz w:val="24"/>
        </w:rPr>
      </w:pPr>
      <w:r>
        <w:rPr>
          <w:rFonts w:hint="eastAsia" w:ascii="宋体" w:hAnsi="宋体" w:eastAsia="宋体" w:cs="宋体"/>
          <w:color w:val="auto"/>
          <w:sz w:val="24"/>
        </w:rPr>
      </w:r>
      <w:r/>
    </w:p>
    <w:p>
      <w:pPr>
        <w:pStyle w:val="708"/>
        <w:rPr>
          <w:rFonts w:hint="eastAsia" w:ascii="宋体" w:hAnsi="宋体" w:eastAsia="宋体" w:cs="宋体"/>
          <w:color w:val="auto"/>
          <w:sz w:val="24"/>
        </w:rPr>
      </w:pPr>
      <w:r>
        <w:rPr>
          <w:rFonts w:hint="eastAsia" w:ascii="宋体" w:hAnsi="宋体" w:eastAsia="宋体" w:cs="宋体"/>
          <w:color w:val="auto"/>
          <w:sz w:val="24"/>
        </w:rPr>
      </w:r>
      <w:r/>
    </w:p>
    <w:p>
      <w:pPr>
        <w:rPr>
          <w:color w:val="auto"/>
        </w:rPr>
      </w:pPr>
      <w:r>
        <w:rPr>
          <w:color w:val="auto"/>
        </w:rPr>
      </w:r>
      <w:r/>
    </w:p>
    <w:p>
      <w:pPr>
        <w:pStyle w:val="709"/>
        <w:rPr>
          <w:rFonts w:hint="eastAsia" w:ascii="宋体" w:hAnsi="宋体" w:eastAsia="宋体" w:cs="宋体"/>
          <w:color w:val="auto"/>
        </w:rPr>
      </w:pPr>
      <w:r>
        <w:rPr>
          <w:rFonts w:hint="eastAsia" w:ascii="宋体" w:hAnsi="宋体" w:eastAsia="宋体" w:cs="宋体"/>
          <w:color w:val="auto"/>
        </w:rPr>
      </w:r>
      <w:r/>
    </w:p>
    <w:p>
      <w:pPr>
        <w:shd w:val="nil" w:color="auto"/>
        <w:rPr>
          <w:rFonts w:hint="eastAsia" w:ascii="宋体" w:hAnsi="宋体" w:eastAsia="宋体" w:cs="宋体"/>
          <w:b/>
          <w:bCs/>
          <w:color w:val="auto"/>
          <w:sz w:val="40"/>
          <w:szCs w:val="40"/>
        </w:rPr>
      </w:pPr>
      <w:r>
        <w:rPr>
          <w:rFonts w:hint="eastAsia" w:ascii="宋体" w:hAnsi="宋体" w:eastAsia="宋体" w:cs="宋体"/>
          <w:b/>
          <w:color w:val="auto"/>
          <w:sz w:val="40"/>
          <w:szCs w:val="40"/>
          <w:highlight w:val="none"/>
        </w:rPr>
        <w:br w:type="page" w:clear="all"/>
      </w:r>
      <w:r>
        <w:rPr>
          <w:rFonts w:hint="eastAsia" w:ascii="宋体" w:hAnsi="宋体" w:eastAsia="宋体" w:cs="宋体"/>
          <w:b/>
          <w:color w:val="auto"/>
          <w:sz w:val="40"/>
          <w:szCs w:val="40"/>
          <w:highlight w:val="none"/>
        </w:rPr>
      </w:r>
      <w:r/>
    </w:p>
    <w:p>
      <w:pPr>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rPr>
      </w:r>
      <w:r>
        <w:rPr>
          <w:rFonts w:hint="eastAsia" w:ascii="宋体" w:hAnsi="宋体" w:eastAsia="宋体" w:cs="宋体"/>
          <w:b/>
          <w:color w:val="auto"/>
          <w:sz w:val="40"/>
          <w:szCs w:val="40"/>
          <w:highlight w:val="none"/>
        </w:rPr>
      </w:r>
      <w:r/>
    </w:p>
    <w:p>
      <w:pPr>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rPr>
      </w:r>
      <w:r>
        <w:rPr>
          <w:rFonts w:hint="eastAsia" w:ascii="宋体" w:hAnsi="宋体" w:eastAsia="宋体" w:cs="宋体"/>
          <w:b/>
          <w:color w:val="auto"/>
          <w:sz w:val="40"/>
          <w:szCs w:val="40"/>
          <w:highlight w:val="none"/>
        </w:rPr>
      </w:r>
      <w:r/>
    </w:p>
    <w:p>
      <w:pPr>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rPr>
      </w:r>
      <w:r>
        <w:rPr>
          <w:rFonts w:hint="eastAsia" w:ascii="宋体" w:hAnsi="宋体" w:eastAsia="宋体" w:cs="宋体"/>
          <w:b/>
          <w:color w:val="auto"/>
          <w:sz w:val="40"/>
          <w:szCs w:val="40"/>
          <w:highlight w:val="none"/>
        </w:rPr>
      </w:r>
      <w:r/>
    </w:p>
    <w:p>
      <w:pPr>
        <w:jc w:val="center"/>
        <w:rPr>
          <w:rFonts w:hint="eastAsia" w:ascii="宋体" w:hAnsi="宋体" w:eastAsia="宋体" w:cs="宋体"/>
          <w:b/>
          <w:bCs/>
          <w:color w:val="auto"/>
          <w:sz w:val="40"/>
          <w:szCs w:val="40"/>
          <w:highlight w:val="none"/>
        </w:rPr>
      </w:pPr>
      <w:r/>
      <w:bookmarkStart w:id="15" w:name="page19"/>
      <w:r/>
      <w:bookmarkEnd w:id="15"/>
      <w:r>
        <w:rPr>
          <w:rFonts w:hint="eastAsia" w:ascii="宋体" w:hAnsi="宋体" w:eastAsia="宋体" w:cs="宋体"/>
          <w:b/>
          <w:color w:val="auto"/>
          <w:sz w:val="40"/>
          <w:szCs w:val="40"/>
        </w:rPr>
        <w:t xml:space="preserve">第五章 合同主要条款及格式</w:t>
      </w:r>
      <w:r/>
    </w:p>
    <w:p>
      <w:pPr>
        <w:ind w:firstLine="1918"/>
        <w:rPr>
          <w:rFonts w:hint="eastAsia" w:ascii="宋体" w:hAnsi="宋体" w:cs="宋体"/>
          <w:color w:val="auto"/>
          <w:sz w:val="36"/>
          <w:szCs w:val="36"/>
        </w:rPr>
      </w:pPr>
      <w:r>
        <w:rPr>
          <w:rFonts w:hint="eastAsia" w:ascii="宋体" w:hAnsi="宋体" w:cs="宋体"/>
          <w:color w:val="auto"/>
          <w:sz w:val="36"/>
          <w:szCs w:val="36"/>
        </w:rPr>
      </w:r>
      <w:r/>
    </w:p>
    <w:p>
      <w:pPr>
        <w:ind w:firstLine="1918"/>
        <w:rPr>
          <w:rFonts w:hint="eastAsia" w:ascii="宋体" w:hAnsi="宋体" w:cs="宋体"/>
          <w:color w:val="auto"/>
          <w:sz w:val="36"/>
          <w:szCs w:val="36"/>
        </w:rPr>
      </w:pPr>
      <w:r>
        <w:rPr>
          <w:rFonts w:hint="eastAsia" w:ascii="宋体" w:hAnsi="宋体" w:cs="宋体"/>
          <w:color w:val="auto"/>
          <w:sz w:val="36"/>
          <w:szCs w:val="36"/>
        </w:rPr>
      </w:r>
      <w:r/>
    </w:p>
    <w:p>
      <w:pPr>
        <w:ind w:firstLine="1918"/>
        <w:rPr>
          <w:rFonts w:hint="eastAsia" w:ascii="宋体" w:hAnsi="宋体" w:cs="宋体"/>
          <w:color w:val="auto"/>
          <w:sz w:val="36"/>
          <w:szCs w:val="36"/>
        </w:rPr>
      </w:pPr>
      <w:r>
        <w:rPr>
          <w:rFonts w:hint="eastAsia" w:ascii="宋体" w:hAnsi="宋体" w:cs="宋体"/>
          <w:color w:val="auto"/>
          <w:sz w:val="36"/>
          <w:szCs w:val="36"/>
        </w:rPr>
      </w:r>
      <w:r/>
    </w:p>
    <w:p>
      <w:pPr>
        <w:ind w:firstLine="1918"/>
        <w:rPr>
          <w:rFonts w:hint="eastAsia" w:ascii="宋体" w:hAnsi="宋体" w:cs="宋体"/>
          <w:color w:val="auto"/>
          <w:sz w:val="36"/>
          <w:szCs w:val="36"/>
        </w:rPr>
      </w:pPr>
      <w:r>
        <w:rPr>
          <w:rFonts w:hint="eastAsia" w:ascii="宋体" w:hAnsi="宋体" w:cs="宋体"/>
          <w:color w:val="auto"/>
          <w:sz w:val="36"/>
          <w:szCs w:val="36"/>
        </w:rPr>
      </w:r>
      <w:r/>
    </w:p>
    <w:p>
      <w:pPr>
        <w:ind w:firstLine="1918"/>
        <w:spacing w:line="360" w:lineRule="auto"/>
        <w:rPr>
          <w:rFonts w:hint="eastAsia" w:ascii="宋体" w:hAnsi="宋体" w:cs="宋体"/>
          <w:color w:val="auto"/>
          <w:sz w:val="36"/>
          <w:szCs w:val="36"/>
        </w:rPr>
      </w:pPr>
      <w:r>
        <w:rPr>
          <w:rFonts w:hint="eastAsia" w:ascii="宋体" w:hAnsi="宋体" w:cs="宋体"/>
          <w:color w:val="auto"/>
          <w:sz w:val="36"/>
          <w:szCs w:val="36"/>
        </w:rPr>
        <w:t xml:space="preserve">合同编号：</w:t>
      </w:r>
      <w:r/>
    </w:p>
    <w:p>
      <w:pPr>
        <w:ind w:firstLine="1918"/>
        <w:spacing w:line="360" w:lineRule="auto"/>
        <w:rPr>
          <w:rFonts w:hint="eastAsia" w:ascii="宋体" w:hAnsi="宋体" w:cs="宋体"/>
          <w:color w:val="auto"/>
          <w:sz w:val="36"/>
          <w:szCs w:val="36"/>
          <w:u w:val="single"/>
        </w:rPr>
      </w:pPr>
      <w:r>
        <w:rPr>
          <w:rFonts w:hint="eastAsia" w:ascii="宋体" w:hAnsi="宋体" w:cs="宋体"/>
          <w:color w:val="auto"/>
          <w:sz w:val="36"/>
          <w:szCs w:val="36"/>
        </w:rPr>
        <w:t xml:space="preserve">项目名称：</w:t>
      </w:r>
      <w:r/>
    </w:p>
    <w:p>
      <w:pPr>
        <w:ind w:firstLine="1918"/>
        <w:spacing w:line="360" w:lineRule="auto"/>
        <w:rPr>
          <w:rFonts w:hint="eastAsia" w:ascii="宋体" w:hAnsi="宋体" w:cs="宋体"/>
          <w:color w:val="auto"/>
          <w:sz w:val="36"/>
          <w:szCs w:val="36"/>
          <w:u w:val="single"/>
        </w:rPr>
      </w:pPr>
      <w:r>
        <w:rPr>
          <w:rFonts w:hint="eastAsia" w:ascii="宋体" w:hAnsi="宋体" w:cs="宋体"/>
          <w:color w:val="auto"/>
          <w:sz w:val="36"/>
          <w:szCs w:val="36"/>
        </w:rPr>
        <w:t xml:space="preserve">采购单位：</w:t>
      </w:r>
      <w:r/>
    </w:p>
    <w:p>
      <w:pPr>
        <w:ind w:firstLine="1916"/>
        <w:spacing w:line="360" w:lineRule="auto"/>
        <w:rPr>
          <w:rFonts w:hint="eastAsia" w:ascii="宋体" w:hAnsi="宋体" w:cs="宋体"/>
          <w:color w:val="auto"/>
          <w:sz w:val="36"/>
          <w:szCs w:val="36"/>
        </w:rPr>
      </w:pPr>
      <w:r>
        <w:rPr>
          <w:rFonts w:hint="eastAsia" w:ascii="宋体" w:hAnsi="宋体" w:cs="宋体"/>
          <w:color w:val="auto"/>
          <w:sz w:val="36"/>
          <w:szCs w:val="36"/>
        </w:rPr>
        <w:t xml:space="preserve">服务单位：</w:t>
      </w:r>
      <w:r/>
    </w:p>
    <w:p>
      <w:pPr>
        <w:ind w:firstLine="1916"/>
        <w:spacing w:line="360" w:lineRule="auto"/>
        <w:rPr>
          <w:rFonts w:hint="eastAsia" w:ascii="宋体" w:hAnsi="宋体" w:cs="宋体"/>
          <w:color w:val="auto"/>
          <w:sz w:val="36"/>
          <w:szCs w:val="36"/>
        </w:rPr>
      </w:pPr>
      <w:r>
        <w:rPr>
          <w:rFonts w:hint="eastAsia" w:ascii="宋体" w:hAnsi="宋体" w:cs="宋体"/>
          <w:color w:val="auto"/>
          <w:sz w:val="36"/>
          <w:szCs w:val="36"/>
        </w:rPr>
        <w:t xml:space="preserve">签订日期：</w:t>
      </w:r>
      <w:r/>
    </w:p>
    <w:p>
      <w:pPr>
        <w:rPr>
          <w:rFonts w:hint="eastAsia" w:ascii="宋体" w:hAnsi="宋体" w:cs="宋体"/>
          <w:color w:val="auto"/>
          <w:sz w:val="36"/>
          <w:szCs w:val="36"/>
        </w:rPr>
      </w:pPr>
      <w:r>
        <w:rPr>
          <w:rFonts w:hint="eastAsia" w:ascii="宋体" w:hAnsi="宋体" w:cs="宋体"/>
          <w:color w:val="auto"/>
          <w:sz w:val="36"/>
          <w:szCs w:val="36"/>
        </w:rPr>
      </w:r>
      <w:r/>
    </w:p>
    <w:p>
      <w:pPr>
        <w:rPr>
          <w:rFonts w:hint="eastAsia" w:ascii="宋体" w:hAnsi="宋体" w:cs="宋体"/>
          <w:color w:val="auto"/>
          <w:sz w:val="36"/>
          <w:szCs w:val="36"/>
        </w:rPr>
      </w:pPr>
      <w:r>
        <w:rPr>
          <w:rFonts w:hint="eastAsia" w:ascii="宋体" w:hAnsi="宋体" w:cs="宋体"/>
          <w:color w:val="auto"/>
          <w:sz w:val="36"/>
          <w:szCs w:val="36"/>
        </w:rPr>
      </w:r>
      <w:r/>
    </w:p>
    <w:p>
      <w:pPr>
        <w:rPr>
          <w:rFonts w:hint="eastAsia" w:ascii="宋体" w:hAnsi="宋体" w:cs="宋体"/>
          <w:color w:val="auto"/>
          <w:sz w:val="36"/>
          <w:szCs w:val="36"/>
        </w:rPr>
      </w:pPr>
      <w:r>
        <w:rPr>
          <w:rFonts w:hint="eastAsia" w:ascii="宋体" w:hAnsi="宋体" w:cs="宋体"/>
          <w:color w:val="auto"/>
          <w:sz w:val="36"/>
          <w:szCs w:val="36"/>
        </w:rPr>
      </w:r>
      <w:r/>
    </w:p>
    <w:p>
      <w:pPr>
        <w:pStyle w:val="709"/>
        <w:rPr>
          <w:color w:val="auto"/>
        </w:rPr>
      </w:pPr>
      <w:r>
        <w:rPr>
          <w:color w:val="auto"/>
        </w:rPr>
      </w:r>
      <w:r/>
    </w:p>
    <w:p>
      <w:pPr>
        <w:pStyle w:val="765"/>
        <w:rPr>
          <w:rFonts w:hint="eastAsia" w:cs="宋体"/>
          <w:color w:val="auto"/>
        </w:rPr>
      </w:pPr>
      <w:r>
        <w:rPr>
          <w:rFonts w:hint="eastAsia" w:cs="宋体"/>
          <w:color w:val="auto"/>
        </w:rPr>
      </w:r>
      <w:r/>
    </w:p>
    <w:p>
      <w:pPr>
        <w:pStyle w:val="765"/>
        <w:rPr>
          <w:rFonts w:hint="eastAsia" w:cs="宋体"/>
          <w:color w:val="auto"/>
        </w:rPr>
      </w:pPr>
      <w:r>
        <w:rPr>
          <w:rFonts w:hint="eastAsia" w:cs="宋体"/>
          <w:color w:val="auto"/>
        </w:rPr>
      </w:r>
      <w:r/>
    </w:p>
    <w:p>
      <w:pPr>
        <w:jc w:val="center"/>
        <w:rPr>
          <w:rFonts w:hint="eastAsia" w:ascii="宋体" w:hAnsi="宋体" w:cs="宋体"/>
          <w:color w:val="auto"/>
          <w:sz w:val="36"/>
          <w:szCs w:val="36"/>
        </w:rPr>
      </w:pPr>
      <w:r>
        <w:rPr>
          <w:rFonts w:hint="eastAsia" w:ascii="宋体" w:hAnsi="宋体" w:cs="宋体"/>
          <w:color w:val="auto"/>
          <w:sz w:val="36"/>
          <w:szCs w:val="36"/>
        </w:rPr>
        <w:t xml:space="preserve">南京市工商行政管理局</w:t>
      </w:r>
      <w:r/>
    </w:p>
    <w:p>
      <w:pPr>
        <w:pStyle w:val="709"/>
        <w:ind w:firstLine="6804"/>
        <w:rPr>
          <w:rFonts w:hint="eastAsia" w:ascii="宋体" w:hAnsi="宋体" w:cs="宋体"/>
          <w:color w:val="auto"/>
        </w:rPr>
      </w:pPr>
      <w:r>
        <w:rPr>
          <w:rFonts w:hint="eastAsia" w:ascii="宋体" w:hAnsi="宋体" w:cs="宋体"/>
          <w:color w:val="auto"/>
          <w:sz w:val="36"/>
          <w:szCs w:val="36"/>
        </w:rPr>
        <w:t xml:space="preserve">监制</w:t>
      </w:r>
      <w:r/>
    </w:p>
    <w:p>
      <w:pPr>
        <w:jc w:val="center"/>
        <w:rPr>
          <w:rFonts w:hint="eastAsia" w:ascii="宋体" w:hAnsi="宋体" w:cs="宋体"/>
          <w:color w:val="auto"/>
          <w:sz w:val="36"/>
          <w:szCs w:val="36"/>
        </w:rPr>
      </w:pPr>
      <w:r>
        <w:rPr>
          <w:rFonts w:hint="eastAsia" w:ascii="宋体" w:hAnsi="宋体" w:cs="宋体"/>
          <w:color w:val="auto"/>
          <w:sz w:val="36"/>
          <w:szCs w:val="36"/>
        </w:rPr>
        <w:t xml:space="preserve">南京市财政局</w:t>
      </w:r>
      <w:r/>
    </w:p>
    <w:p>
      <w:pPr>
        <w:rPr>
          <w:rFonts w:hint="eastAsia" w:ascii="宋体" w:hAnsi="宋体" w:cs="宋体"/>
          <w:color w:val="auto"/>
          <w:sz w:val="24"/>
          <w:lang w:val="zh-CN"/>
        </w:rPr>
      </w:pPr>
      <w:r>
        <w:rPr>
          <w:rFonts w:hint="eastAsia" w:ascii="宋体" w:hAnsi="宋体" w:cs="宋体"/>
          <w:color w:val="auto"/>
          <w:sz w:val="24"/>
          <w:lang w:val="zh-CN"/>
        </w:rPr>
      </w:r>
      <w:r/>
    </w:p>
    <w:p>
      <w:pPr>
        <w:spacing w:line="360" w:lineRule="auto"/>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lang w:val="zh-CN"/>
        </w:rPr>
      </w:pPr>
      <w:r>
        <w:rPr>
          <w:rFonts w:ascii="宋体" w:hAnsi="宋体" w:cs="宋体"/>
          <w:color w:val="auto"/>
          <w:sz w:val="24"/>
          <w:lang w:val="zh-CN"/>
        </w:rPr>
      </w:r>
      <w:r/>
    </w:p>
    <w:p>
      <w:pPr>
        <w:spacing w:line="360" w:lineRule="auto"/>
        <w:rPr>
          <w:rFonts w:hint="eastAsia" w:ascii="宋体" w:hAnsi="宋体" w:cs="宋体"/>
          <w:color w:val="auto"/>
          <w:sz w:val="24"/>
        </w:rPr>
      </w:pPr>
      <w:r>
        <w:rPr>
          <w:rFonts w:hint="eastAsia" w:ascii="宋体" w:hAnsi="宋体" w:cs="宋体"/>
          <w:color w:val="auto"/>
          <w:sz w:val="24"/>
          <w:lang w:val="zh-CN"/>
        </w:rPr>
        <w:t xml:space="preserve">政府采购计划号：</w:t>
      </w:r>
      <w:r/>
    </w:p>
    <w:tbl>
      <w:tblPr>
        <w:tblStyle w:val="703"/>
        <w:tblW w:w="9286" w:type="dxa"/>
        <w:tblInd w:w="2"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供应商：（以下简称乙方）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lang w:val="zh-CN"/>
              </w:rPr>
              <w:t xml:space="preserve">住所地：</w:t>
            </w:r>
            <w:r/>
          </w:p>
        </w:tc>
      </w:tr>
    </w:tbl>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根据《中华人民共和国政府采购法》、《中华人民共和国民法典》等法律法规的规定，甲乙双方按照采购代理机构的招标结果签订本合同。 </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第一条合同标的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1、乙方根据甲方需求提供下列服务：栖霞区公卫中心2026-2029年度食堂社会化服务项目。</w:t>
      </w:r>
      <w:r/>
    </w:p>
    <w:p>
      <w:pPr>
        <w:ind w:firstLine="480"/>
        <w:spacing w:line="360" w:lineRule="auto"/>
        <w:rPr>
          <w:rFonts w:hint="eastAsia" w:ascii="宋体" w:hAnsi="宋体" w:cs="宋体"/>
          <w:b/>
          <w:bCs/>
          <w:color w:val="auto"/>
          <w:sz w:val="24"/>
          <w:lang w:val="zh-CN"/>
        </w:rPr>
      </w:pPr>
      <w:r>
        <w:rPr>
          <w:rFonts w:hint="eastAsia" w:ascii="宋体" w:hAnsi="宋体" w:cs="宋体"/>
          <w:color w:val="auto"/>
          <w:sz w:val="24"/>
          <w:lang w:val="zh-CN"/>
        </w:rPr>
        <w:t xml:space="preserve">2、具体服务或货物执行要求详见招标文件及乙方投标文件。</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第二条合同总价款</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1、本合同项下服务总价款为</w:t>
      </w:r>
      <w:r>
        <w:rPr>
          <w:rFonts w:hint="eastAsia" w:ascii="宋体" w:hAnsi="宋体" w:cs="宋体"/>
          <w:color w:val="auto"/>
          <w:sz w:val="24"/>
          <w:u w:val="single"/>
          <w:lang w:val="zh-CN"/>
        </w:rPr>
        <w:tab/>
      </w:r>
      <w:r>
        <w:rPr>
          <w:rFonts w:hint="eastAsia" w:ascii="宋体" w:hAnsi="宋体" w:cs="宋体"/>
          <w:color w:val="auto"/>
          <w:sz w:val="24"/>
          <w:u w:val="single"/>
        </w:rPr>
        <w:t xml:space="preserve">    </w:t>
      </w:r>
      <w:r>
        <w:rPr>
          <w:rFonts w:hint="eastAsia" w:ascii="宋体" w:hAnsi="宋体" w:cs="宋体"/>
          <w:color w:val="auto"/>
          <w:sz w:val="24"/>
          <w:lang w:val="zh-CN"/>
        </w:rPr>
        <w:t xml:space="preserve">人民币（小写：</w:t>
      </w:r>
      <w:r>
        <w:rPr>
          <w:rFonts w:hint="eastAsia" w:ascii="宋体" w:hAnsi="宋体" w:cs="宋体"/>
          <w:color w:val="auto"/>
          <w:sz w:val="24"/>
          <w:u w:val="single"/>
        </w:rPr>
        <w:t xml:space="preserve">   </w:t>
      </w:r>
      <w:r>
        <w:rPr>
          <w:rFonts w:hint="eastAsia" w:ascii="宋体" w:hAnsi="宋体" w:cs="宋体"/>
          <w:color w:val="auto"/>
          <w:sz w:val="24"/>
          <w:u w:val="single"/>
          <w:lang w:val="zh-CN"/>
        </w:rPr>
        <w:tab/>
      </w:r>
      <w:r>
        <w:rPr>
          <w:rFonts w:hint="eastAsia" w:ascii="宋体" w:hAnsi="宋体" w:cs="宋体"/>
          <w:color w:val="auto"/>
          <w:sz w:val="24"/>
          <w:lang w:val="zh-CN"/>
        </w:rPr>
        <w:t xml:space="preserve">）；</w:t>
      </w:r>
      <w:r>
        <w:rPr>
          <w:rFonts w:hint="eastAsia" w:ascii="宋体" w:hAnsi="宋体" w:cs="宋体"/>
          <w:color w:val="auto"/>
          <w:sz w:val="24"/>
        </w:rPr>
        <w:t xml:space="preserve">每年服务费为</w:t>
      </w:r>
      <w:r>
        <w:rPr>
          <w:rFonts w:hint="eastAsia" w:ascii="宋体" w:hAnsi="宋体" w:cs="宋体"/>
          <w:color w:val="auto"/>
          <w:sz w:val="24"/>
          <w:u w:val="single"/>
          <w:lang w:val="zh-CN"/>
        </w:rPr>
        <w:tab/>
      </w:r>
      <w:r>
        <w:rPr>
          <w:rFonts w:hint="eastAsia" w:ascii="宋体" w:hAnsi="宋体" w:cs="宋体"/>
          <w:color w:val="auto"/>
          <w:sz w:val="24"/>
          <w:u w:val="single"/>
        </w:rPr>
        <w:t xml:space="preserve">    </w:t>
      </w:r>
      <w:r>
        <w:rPr>
          <w:rFonts w:hint="eastAsia" w:ascii="宋体" w:hAnsi="宋体" w:cs="宋体"/>
          <w:color w:val="auto"/>
          <w:sz w:val="24"/>
          <w:lang w:val="zh-CN"/>
        </w:rPr>
        <w:t xml:space="preserve">人民币（小写：</w:t>
      </w:r>
      <w:r>
        <w:rPr>
          <w:rFonts w:hint="eastAsia" w:ascii="宋体" w:hAnsi="宋体" w:cs="宋体"/>
          <w:color w:val="auto"/>
          <w:sz w:val="24"/>
          <w:u w:val="single"/>
        </w:rPr>
        <w:t xml:space="preserve">     </w:t>
      </w:r>
      <w:r>
        <w:rPr>
          <w:rFonts w:hint="eastAsia" w:ascii="宋体" w:hAnsi="宋体" w:cs="宋体"/>
          <w:color w:val="auto"/>
          <w:sz w:val="24"/>
          <w:u w:val="single"/>
          <w:lang w:val="zh-CN"/>
        </w:rPr>
        <w:tab/>
      </w:r>
      <w:r>
        <w:rPr>
          <w:rFonts w:hint="eastAsia" w:ascii="宋体" w:hAnsi="宋体" w:cs="宋体"/>
          <w:color w:val="auto"/>
          <w:sz w:val="24"/>
          <w:lang w:val="zh-CN"/>
        </w:rPr>
        <w:t xml:space="preserve">）</w:t>
      </w:r>
      <w:r>
        <w:rPr>
          <w:rFonts w:hint="eastAsia" w:ascii="宋体" w:hAnsi="宋体" w:cs="宋体"/>
          <w:color w:val="auto"/>
          <w:sz w:val="24"/>
          <w:lang w:val="zh-CN"/>
        </w:rPr>
        <w:t xml:space="preserve">，分项价款在乙方“投标文件价格部分”中有明确规定。 </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2、本合同总价款是完成本项目所发生的所有含税费用、支付给员工的工资和国家强制缴纳的各种社会保障资金，以及乙方认为需要的其他费用等。 </w:t>
      </w:r>
      <w:r/>
    </w:p>
    <w:p>
      <w:pPr>
        <w:ind w:firstLine="482"/>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第三条组成本合同的有关文件</w:t>
      </w:r>
      <w:r>
        <w:rPr>
          <w:rFonts w:hint="eastAsia" w:ascii="宋体" w:hAnsi="宋体" w:cs="宋体"/>
          <w:color w:val="auto"/>
          <w:sz w:val="24"/>
          <w:lang w:val="zh-CN"/>
        </w:rPr>
        <w:tab/>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下列关于招标文件或与本次采购活动方式相适应的文件及有关附件是本合同不可分割的组成部分，与本合同具有同等法律效力，这些文件包括但不限于： </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1、采购合同；</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2、乙方提供的投标文件和投标文件价格部分； </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3、技术条款偏离表； </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4、投标承诺/服务承诺； </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5、中标通知书； </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6、甲乙双方商定的其他文件等。</w:t>
      </w:r>
      <w:r/>
    </w:p>
    <w:p>
      <w:pPr>
        <w:ind w:firstLine="420"/>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第四条权利保证</w:t>
      </w:r>
      <w:r/>
    </w:p>
    <w:p>
      <w:pPr>
        <w:ind w:firstLine="420"/>
        <w:spacing w:line="360" w:lineRule="auto"/>
        <w:rPr>
          <w:rFonts w:hint="eastAsia" w:ascii="time" w:hAnsi="time" w:cs="宋体"/>
          <w:color w:val="auto"/>
          <w:sz w:val="24"/>
        </w:rPr>
      </w:pPr>
      <w:r>
        <w:rPr>
          <w:rFonts w:hint="eastAsia" w:ascii="time" w:hAnsi="time" w:cs="宋体"/>
          <w:color w:val="auto"/>
          <w:sz w:val="24"/>
        </w:rPr>
        <w:t xml:space="preserve">乙方需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ind w:firstLine="420"/>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五</w:t>
      </w:r>
      <w:r>
        <w:rPr>
          <w:rFonts w:hint="eastAsia" w:ascii="宋体" w:hAnsi="宋体" w:cs="宋体"/>
          <w:b/>
          <w:bCs/>
          <w:color w:val="auto"/>
          <w:sz w:val="24"/>
          <w:lang w:val="zh-CN"/>
        </w:rPr>
        <w:t xml:space="preserve">条 交付使用和验收</w:t>
      </w:r>
      <w:r/>
    </w:p>
    <w:p>
      <w:pPr>
        <w:ind w:firstLine="420"/>
        <w:spacing w:line="288" w:lineRule="auto"/>
        <w:rPr>
          <w:rFonts w:hint="eastAsia" w:ascii="time" w:hAnsi="time" w:cs="宋体"/>
          <w:color w:val="auto"/>
          <w:sz w:val="24"/>
        </w:rPr>
      </w:pPr>
      <w:r>
        <w:rPr>
          <w:rFonts w:hint="eastAsia" w:ascii="宋体" w:hAnsi="宋体" w:cs="宋体"/>
          <w:color w:val="auto"/>
          <w:sz w:val="24"/>
          <w:lang w:val="zh-CN"/>
        </w:rPr>
        <w:t xml:space="preserve">1、服务期限：</w:t>
      </w:r>
      <w:r>
        <w:rPr>
          <w:rFonts w:hint="eastAsia" w:ascii="宋体" w:hAnsi="宋体" w:cs="宋体"/>
          <w:color w:val="auto"/>
          <w:sz w:val="24"/>
        </w:rPr>
        <w:t xml:space="preserve">三年，合同一年一签。</w:t>
      </w:r>
      <w:r>
        <w:rPr>
          <w:rFonts w:hint="eastAsia" w:ascii="time" w:hAnsi="time" w:cs="宋体"/>
          <w:color w:val="auto"/>
          <w:sz w:val="24"/>
        </w:rPr>
        <w:t xml:space="preserve">中标后基础合同期为1年，其中试用期为一个月，</w:t>
      </w:r>
      <w:r>
        <w:rPr>
          <w:rFonts w:hint="eastAsia" w:ascii="time" w:hAnsi="time" w:cs="宋体"/>
          <w:color w:val="auto"/>
          <w:sz w:val="24"/>
        </w:rPr>
        <w:t xml:space="preserve">试用期考核合格后可继续履行合同。在基础合同期满后，若栖霞区公卫中心规模无重大变化、双方无异议且年度内考核合格，</w:t>
      </w:r>
      <w:r>
        <w:rPr>
          <w:rFonts w:hint="eastAsia" w:ascii="time" w:hAnsi="time" w:cs="宋体"/>
          <w:color w:val="auto"/>
          <w:sz w:val="24"/>
        </w:rPr>
        <w:t xml:space="preserve">可续签下一年合同。</w:t>
      </w:r>
      <w:r/>
    </w:p>
    <w:p>
      <w:pPr>
        <w:ind w:firstLine="420"/>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2、验收标准：按行业通行标准和乙方投标文件的承诺（详见合同附件载明的标准，并不低于国家相关标准）。</w:t>
      </w:r>
      <w:r/>
    </w:p>
    <w:p>
      <w:pPr>
        <w:pStyle w:val="972"/>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六</w:t>
      </w:r>
      <w:r>
        <w:rPr>
          <w:rFonts w:hint="eastAsia" w:ascii="宋体" w:hAnsi="宋体" w:cs="宋体"/>
          <w:b/>
          <w:bCs/>
          <w:color w:val="auto"/>
          <w:sz w:val="24"/>
          <w:lang w:val="zh-CN"/>
        </w:rPr>
        <w:t xml:space="preserve">条</w:t>
      </w:r>
      <w:r>
        <w:rPr>
          <w:rFonts w:hint="eastAsia" w:ascii="宋体" w:hAnsi="宋体" w:cs="宋体"/>
          <w:b/>
          <w:bCs/>
          <w:color w:val="auto"/>
          <w:sz w:val="24"/>
        </w:rPr>
        <w:t xml:space="preserve">  管理服务要求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1、乙方提供的膳食服务必须符合《中华人民共和国食品安全法》《中华人民共和国食品安全法实施条例》、《食品生产经营监督检查管理办法》、《餐饮服务食品安全操作规范》、GB 37487-2019《公共场所卫生管理规范》、GB 37488-2019《公共场所卫生指标及限值要求》等国家及江苏省现行的法律法规规定和对食品加工的要求，避免操作过程不当引起肠道传染或食物中毒等事故发生。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2、乙方须严格食品制作规范流程，做好原材料浸泡或清理、洗净、粗细加工、烹饪、供应等环节的验收要求，杜绝菜肴出现黄叶、菜根、泥土、虫蛹等，确保操作过程不受污染。</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3、生、熟食品盛具、工具需有明显标识，做好分开使用、保管，确保食物</w:t>
      </w:r>
      <w:r>
        <w:rPr>
          <w:rFonts w:hint="eastAsia" w:ascii="宋体" w:hAnsi="宋体" w:cs="宋体"/>
          <w:color w:val="auto"/>
          <w:sz w:val="24"/>
        </w:rPr>
        <w:t xml:space="preserve">不受污染</w:t>
      </w:r>
      <w:r>
        <w:rPr>
          <w:rFonts w:hint="eastAsia" w:ascii="宋体" w:hAnsi="宋体" w:cs="宋体"/>
          <w:color w:val="auto"/>
          <w:sz w:val="24"/>
        </w:rPr>
        <w:t xml:space="preserve">，杜绝使用过期、变质食物。</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4、严格食品留样制度，对所供应食品必须留样，且留样需按照市场监督管理局要求标识，过期留样需及时处理，保持留样器皿清洁卫生，不受污染。</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5、乙方须保持设备设施、灶台、工具、操作间及操作台面、食物储存柜等清洁；保证食堂水电气、灶具、用具、设施等始终处于安全、卫生、整洁和正常运转状态。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食堂设备维修、油烟管道清洗等工作均由甲方负责，供应商发现问题应及时上报甲方进行维修。乙方应严格设备及用气、用电的操作规范；由于乙方操作不当造成的设备设施损坏、人员伤亡，全部维修费用及赔偿责任由乙方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7、餐具必须每餐清洗干净，专人消毒并记录，消毒剂必须有标记且与食品分开存放。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8、用于原料、半成品、成品的刀、板、桶、盆、筐、抹布以及其他工具、容器必须标识明显，分开使用，定位存放，保持清洁。用于保存食品的冷藏设备，必须贴有标识；生食品、半成品和熟食品应分柜存放。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9、乙方应妥善保管工具，乙方丢失和故意损坏工具的，修理费和重置费由乙方全部承担。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由甲方承担能源消耗（水、电、天然气）费用，低值消耗品（洗洁精、餐巾纸等）由乙方自行承担。乙方应本着节约原则，合理使用水、电、气，杜绝浪费。不得利用水、电、气从事与职工用餐无关的工作，否则产生费用将从相关费用中扣除。食堂服务水、电、气使用数额不得超出甲方前三年内水、电、气使用平均值，若有超出，则超出部分由乙方自行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10、乙方应保持室内整洁卫生，采取有效措施控制和</w:t>
      </w:r>
      <w:r>
        <w:rPr>
          <w:rFonts w:hint="eastAsia" w:ascii="宋体" w:hAnsi="宋体" w:cs="宋体"/>
          <w:color w:val="auto"/>
          <w:sz w:val="24"/>
        </w:rPr>
        <w:t xml:space="preserve">灭治蚊、蝇、鼠、蟑螂等及</w:t>
      </w:r>
      <w:r>
        <w:rPr>
          <w:rFonts w:hint="eastAsia" w:ascii="宋体" w:hAnsi="宋体" w:cs="宋体"/>
          <w:color w:val="auto"/>
          <w:sz w:val="24"/>
        </w:rPr>
        <w:t xml:space="preserve">其孳生条件。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12、乙方须根据甲方规定时间按时为职工提供优质服务，不得提前或延迟开饭时间(特殊情况如开会、接待、会餐等要服从甲方指定的时间)，坚持服务第一的宗旨，做到热情服务、文明待人、公平守法。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乙方严格按照餐饮监管部门对食堂从业人员的要求，自行办理健康证。自行按时发放所属工作人员的工资、福利、劳保用品和奖金等，并负责对工作人员进行遵纪守法和安全卫生教育，如发生意外伤残、伤亡事故，乙方承担全部责任和必要的经济补偿，乙方必须与所聘用的从业人员签订劳动合同，缴纳社保，并办理相关保险。</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做好食品卫生安全和食堂卫生防疫工作，就餐环境必须达到餐饮监管部门的有关标准，甲方有权监督，并可随时检查。如因承包方管理责任不到位造成经营范围内的消防安全、用电安全、食品卫生安全等安全事故的乙方负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15、乙方负责食堂的饮食安全卫生，提出合理可行的食品安全管理方案。乙方在承包期内所用食品原料，不得采购、储藏、加工、销售变质食品。乙方提供不洁食品造成食品安全事故的，乙方应负责医药、护理、误工等费用并承担相应的法律责任，双方合同立即终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16、乙方落实专人对餐厅、厨房、加工间以及包间等配套场所进行环境卫生打扫。剩饭剩菜安排专人及时清理，并承担厨余垃圾清运等事宜及费用。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17、乙方建立健全食堂管理及餐饮服务等多项制度。</w:t>
      </w:r>
      <w:r/>
    </w:p>
    <w:p>
      <w:pPr>
        <w:pStyle w:val="972"/>
        <w:ind w:firstLine="480"/>
        <w:spacing w:line="360" w:lineRule="auto"/>
        <w:rPr>
          <w:rFonts w:hint="eastAsia" w:ascii="宋体" w:hAnsi="宋体" w:cs="宋体"/>
          <w:color w:val="auto"/>
          <w:sz w:val="24"/>
        </w:rPr>
      </w:pPr>
      <w:r>
        <w:rPr>
          <w:rFonts w:hint="eastAsia" w:ascii="宋体" w:hAnsi="宋体" w:cs="宋体"/>
          <w:color w:val="auto"/>
          <w:sz w:val="24"/>
        </w:rPr>
        <w:t xml:space="preserve">18、乙方不得擅自提供未经甲方同意的单位和个人就餐。</w:t>
      </w:r>
      <w:r/>
    </w:p>
    <w:p>
      <w:pPr>
        <w:pStyle w:val="972"/>
        <w:ind w:firstLine="480"/>
        <w:spacing w:line="360" w:lineRule="auto"/>
        <w:rPr>
          <w:rFonts w:hint="eastAsia" w:ascii="宋体" w:hAnsi="宋体" w:cs="宋体"/>
          <w:color w:val="auto"/>
          <w:sz w:val="24"/>
        </w:rPr>
      </w:pPr>
      <w:r>
        <w:rPr>
          <w:rFonts w:hint="eastAsia" w:ascii="宋体" w:hAnsi="宋体" w:cs="宋体"/>
          <w:color w:val="auto"/>
          <w:sz w:val="24"/>
        </w:rPr>
        <w:t xml:space="preserve">19、乙方必须确保按要求配备人员，人员数量不可减少。若未按要求配置或减少人员，甲方将按人员比例在当月服务费中扣除。</w:t>
      </w:r>
      <w:r/>
    </w:p>
    <w:p>
      <w:pPr>
        <w:pStyle w:val="972"/>
        <w:ind w:firstLine="0"/>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七</w:t>
      </w:r>
      <w:r>
        <w:rPr>
          <w:rFonts w:hint="eastAsia" w:ascii="宋体" w:hAnsi="宋体" w:cs="宋体"/>
          <w:b/>
          <w:bCs/>
          <w:color w:val="auto"/>
          <w:sz w:val="24"/>
          <w:lang w:val="zh-CN"/>
        </w:rPr>
        <w:t xml:space="preserve">条付款条件</w:t>
      </w:r>
      <w:r/>
    </w:p>
    <w:p>
      <w:pPr>
        <w:pStyle w:val="972"/>
        <w:ind w:firstLine="480"/>
        <w:spacing w:line="360" w:lineRule="auto"/>
        <w:rPr>
          <w:rFonts w:hint="eastAsia" w:ascii="time" w:hAnsi="time" w:cs="宋体"/>
          <w:color w:val="auto"/>
          <w:sz w:val="24"/>
        </w:rPr>
      </w:pPr>
      <w:r>
        <w:rPr>
          <w:rFonts w:hint="eastAsia" w:ascii="宋体" w:hAnsi="宋体" w:cs="宋体"/>
          <w:color w:val="auto"/>
          <w:sz w:val="24"/>
        </w:rPr>
        <w:t xml:space="preserve">1、餐饮费：职工就餐每日早、中餐各刷卡一次，</w:t>
      </w:r>
      <w:r>
        <w:rPr>
          <w:rFonts w:hint="eastAsia" w:ascii="time" w:hAnsi="time" w:cs="宋体"/>
          <w:color w:val="auto"/>
          <w:sz w:val="24"/>
        </w:rPr>
        <w:t xml:space="preserve">中标供应商应于次月15日前提供上一个月刷卡明细单提交采购人，经采购人与各单位核对无误后向中标供应商进行费用支付。</w:t>
      </w:r>
      <w:r/>
    </w:p>
    <w:p>
      <w:pPr>
        <w:pStyle w:val="972"/>
        <w:ind w:firstLine="480"/>
        <w:spacing w:line="360" w:lineRule="auto"/>
        <w:rPr>
          <w:rFonts w:hint="eastAsia" w:ascii="宋体" w:hAnsi="宋体" w:cs="宋体"/>
          <w:color w:val="auto"/>
          <w:sz w:val="24"/>
        </w:rPr>
      </w:pPr>
      <w:r>
        <w:rPr>
          <w:rFonts w:hint="eastAsia" w:ascii="宋体" w:hAnsi="宋体" w:cs="宋体"/>
          <w:color w:val="auto"/>
          <w:sz w:val="24"/>
        </w:rPr>
        <w:t xml:space="preserve">2、食堂服务费：合同签订后，供应商应每月月底前向采购人出具相关服务费用明细单，经采购人核对无误后支付上一个月服务费用（</w:t>
      </w:r>
      <w:r>
        <w:rPr>
          <w:rFonts w:hint="eastAsia" w:ascii="宋体" w:hAnsi="宋体" w:cs="宋体"/>
          <w:color w:val="auto"/>
          <w:sz w:val="24"/>
        </w:rPr>
        <w:t xml:space="preserve">食堂服务费用支付资金由南京市栖霞区疾病预防控制中心（南京市栖霞区卫生监督所）、南京市栖霞区妇幼保健所两家单位出资，其中南京市栖霞区疾病预防控制中心（南京市栖霞区卫生监督所）出资75%，南京市栖霞区妇幼保健所出资25%）。</w:t>
      </w:r>
      <w:r/>
    </w:p>
    <w:p>
      <w:pPr>
        <w:pStyle w:val="709"/>
        <w:rPr>
          <w:rFonts w:hint="eastAsia" w:ascii="宋体" w:hAnsi="宋体" w:cs="宋体"/>
          <w:b/>
          <w:bCs/>
          <w:color w:val="auto"/>
        </w:rPr>
      </w:pPr>
      <w:r>
        <w:rPr>
          <w:rFonts w:hint="eastAsia" w:ascii="宋体" w:hAnsi="宋体" w:cs="宋体"/>
          <w:b/>
          <w:bCs/>
          <w:color w:val="auto"/>
        </w:rPr>
        <w:t xml:space="preserve">第八条 考核要求：</w:t>
      </w:r>
      <w:r/>
    </w:p>
    <w:p>
      <w:pPr>
        <w:pStyle w:val="709"/>
        <w:ind w:firstLine="240"/>
        <w:rPr>
          <w:rFonts w:hint="eastAsia" w:ascii="宋体" w:hAnsi="宋体" w:cs="宋体"/>
          <w:color w:val="auto"/>
        </w:rPr>
      </w:pPr>
      <w:r>
        <w:rPr>
          <w:rFonts w:hint="eastAsia" w:ascii="宋体" w:hAnsi="宋体" w:cs="宋体"/>
          <w:color w:val="auto"/>
        </w:rPr>
        <w:t xml:space="preserve">1.试用期考核：</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合同签订后，乙方有为期一个月的试用期，试用期间以职工对其服务满意度进行考核，具体考核标准职工满意度调查表（详见附件一）①试用期内职工满意度＞60%，服务合同方为有效；②试用期内职工满意度≤60%，采购人将解除与中标供应商的服务合同，但乙方必须保证甲方各项正常服务，直至下一供应商到位方可撤离。如出现试用期解除服务合同的情况，甲方将委托本次招标第二名供应商为新的服务企业。</w:t>
      </w:r>
      <w:r/>
    </w:p>
    <w:p>
      <w:pPr>
        <w:pStyle w:val="709"/>
        <w:spacing w:line="288" w:lineRule="auto"/>
        <w:rPr>
          <w:color w:val="auto"/>
        </w:rPr>
      </w:pPr>
      <w:r>
        <w:rPr>
          <w:rFonts w:hint="eastAsia" w:ascii="宋体" w:hAnsi="宋体" w:cs="宋体"/>
          <w:color w:val="auto"/>
        </w:rPr>
        <w:t xml:space="preserve">  2.考核：甲方对乙方进行季度考核，考核方式为职工满意度调查表（详见附件一），职工满意度≤70%，甲方通知乙方进行整改；职工满意度≤60%，考核不合格，年度内考核两次不合格甲方将不再与乙方续签下一年服务合同。</w:t>
      </w:r>
      <w:r/>
    </w:p>
    <w:p>
      <w:pPr>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九</w:t>
      </w:r>
      <w:r>
        <w:rPr>
          <w:rFonts w:hint="eastAsia" w:ascii="宋体" w:hAnsi="宋体" w:cs="宋体"/>
          <w:b/>
          <w:bCs/>
          <w:color w:val="auto"/>
          <w:sz w:val="24"/>
          <w:lang w:val="zh-CN"/>
        </w:rPr>
        <w:t xml:space="preserve">条</w:t>
      </w:r>
      <w:r>
        <w:rPr>
          <w:rFonts w:hint="eastAsia" w:ascii="宋体" w:hAnsi="宋体" w:cs="宋体"/>
          <w:b/>
          <w:bCs/>
          <w:color w:val="auto"/>
          <w:sz w:val="24"/>
        </w:rPr>
        <w:t xml:space="preserve"> </w:t>
      </w:r>
      <w:r>
        <w:rPr>
          <w:rFonts w:hint="eastAsia" w:ascii="宋体" w:hAnsi="宋体" w:cs="宋体"/>
          <w:b/>
          <w:bCs/>
          <w:color w:val="auto"/>
          <w:sz w:val="24"/>
          <w:lang w:val="zh-CN"/>
        </w:rPr>
        <w:t xml:space="preserve">违约责任：</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1、甲方无正当理由拒收服务、拒付服务款的，由甲方向乙方偿付合同总价的5%违约金。</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2、甲方未按合同规定的期限向乙方支付</w:t>
      </w:r>
      <w:r>
        <w:rPr>
          <w:rFonts w:hint="eastAsia" w:ascii="宋体" w:hAnsi="宋体" w:cs="宋体"/>
          <w:color w:val="auto"/>
          <w:sz w:val="24"/>
        </w:rPr>
        <w:t xml:space="preserve">服务</w:t>
      </w:r>
      <w:r>
        <w:rPr>
          <w:rFonts w:hint="eastAsia" w:ascii="宋体" w:hAnsi="宋体" w:cs="宋体"/>
          <w:color w:val="auto"/>
          <w:sz w:val="24"/>
          <w:lang w:val="zh-CN"/>
        </w:rPr>
        <w:t xml:space="preserve">款的，每逾期1天甲方向乙方偿付欠款总额的5‰滞纳金，但累计滞纳金总额不超过欠款总额的5%。</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3、如乙方不能</w:t>
      </w:r>
      <w:r>
        <w:rPr>
          <w:rFonts w:hint="eastAsia" w:ascii="宋体" w:hAnsi="宋体" w:cs="宋体"/>
          <w:color w:val="auto"/>
          <w:sz w:val="24"/>
        </w:rPr>
        <w:t xml:space="preserve">完成服务</w:t>
      </w:r>
      <w:r>
        <w:rPr>
          <w:rFonts w:hint="eastAsia" w:ascii="宋体" w:hAnsi="宋体" w:cs="宋体"/>
          <w:color w:val="auto"/>
          <w:sz w:val="24"/>
          <w:lang w:val="zh-CN"/>
        </w:rPr>
        <w:t xml:space="preserve">，乙方应向甲方支付合同总价5%的违约金。</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4、乙方逾期交付的，每逾期1天，乙方向甲方偿付合同总额的5‰的滞纳金。如乙方逾期交付达10天，甲方有权解除合同，解除合同的通知自到达乙方时生效。</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5、乙方所交付的服务不符合合同规定的，甲方有权拒收。甲方拒收的，乙方应向甲方支付合同总额5%的违约金。甲方未拒收的，一经发现后将向有关部门反映，并责成乙方按照采购结果提供服务。</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6、在乙方承诺的或国家规定的质量保证期内（取两者中最长的期限），如经乙方两次整改仍不能达到合同约定的质量标准，乙方应退回全部价款，并按第3款处理，同时，乙方还须赔偿甲方因此遭受的损失。</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rPr>
        <w:t xml:space="preserve">7</w:t>
      </w:r>
      <w:r>
        <w:rPr>
          <w:rFonts w:hint="eastAsia" w:ascii="宋体" w:hAnsi="宋体" w:cs="宋体"/>
          <w:color w:val="auto"/>
          <w:sz w:val="24"/>
          <w:lang w:val="zh-CN"/>
        </w:rPr>
        <w:t xml:space="preserve">、乙方未按本合同的规定和“服务承诺”提供伴随服务/售后服务的，应按合同总价款的5%向甲方承担违约责任。</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rPr>
        <w:t xml:space="preserve">8</w:t>
      </w:r>
      <w:r>
        <w:rPr>
          <w:rFonts w:hint="eastAsia" w:ascii="宋体" w:hAnsi="宋体" w:cs="宋体"/>
          <w:color w:val="auto"/>
          <w:sz w:val="24"/>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第十条</w:t>
      </w:r>
      <w:r>
        <w:rPr>
          <w:rFonts w:hint="eastAsia" w:ascii="宋体" w:hAnsi="宋体" w:cs="宋体"/>
          <w:b/>
          <w:bCs/>
          <w:color w:val="auto"/>
          <w:sz w:val="24"/>
        </w:rPr>
        <w:t xml:space="preserve"> </w:t>
      </w:r>
      <w:r>
        <w:rPr>
          <w:rFonts w:hint="eastAsia" w:ascii="宋体" w:hAnsi="宋体" w:cs="宋体"/>
          <w:b/>
          <w:bCs/>
          <w:color w:val="auto"/>
          <w:sz w:val="24"/>
          <w:lang w:val="zh-CN"/>
        </w:rPr>
        <w:t xml:space="preserve">合同的变更和终止</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1、除</w:t>
      </w:r>
      <w:r>
        <w:rPr>
          <w:rFonts w:hint="eastAsia" w:ascii="宋体" w:hAnsi="宋体" w:cs="宋体"/>
          <w:color w:val="auto"/>
          <w:sz w:val="24"/>
        </w:rPr>
        <w:t xml:space="preserve">法律</w:t>
      </w:r>
      <w:r>
        <w:rPr>
          <w:rFonts w:hint="eastAsia" w:ascii="宋体" w:hAnsi="宋体" w:cs="宋体"/>
          <w:color w:val="auto"/>
          <w:sz w:val="24"/>
          <w:lang w:val="zh-CN"/>
        </w:rPr>
        <w:t xml:space="preserve">规定的情形外，本合同一经签订，甲乙双方不得擅自变更、中止或终止合同。</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2、除发生法律规定的不能预见、不能避免并不能克服的客观情况外，甲乙双方不得放弃或拒绝履行合同。乙方放弃或拒绝履行合同，保证金不予退还。</w:t>
      </w:r>
      <w:r/>
    </w:p>
    <w:p>
      <w:pPr>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一</w:t>
      </w:r>
      <w:r>
        <w:rPr>
          <w:rFonts w:hint="eastAsia" w:ascii="宋体" w:hAnsi="宋体" w:cs="宋体"/>
          <w:b/>
          <w:bCs/>
          <w:color w:val="auto"/>
          <w:sz w:val="24"/>
          <w:lang w:val="zh-CN"/>
        </w:rPr>
        <w:t xml:space="preserve">条</w:t>
      </w:r>
      <w:r>
        <w:rPr>
          <w:rFonts w:hint="eastAsia" w:ascii="宋体" w:hAnsi="宋体" w:cs="宋体"/>
          <w:b/>
          <w:bCs/>
          <w:color w:val="auto"/>
          <w:sz w:val="24"/>
        </w:rPr>
        <w:t xml:space="preserve"> </w:t>
      </w:r>
      <w:r>
        <w:rPr>
          <w:rFonts w:hint="eastAsia" w:ascii="宋体" w:hAnsi="宋体" w:cs="宋体"/>
          <w:b/>
          <w:bCs/>
          <w:color w:val="auto"/>
          <w:sz w:val="24"/>
          <w:lang w:val="zh-CN"/>
        </w:rPr>
        <w:t xml:space="preserve">合同的转让</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乙方不得擅自部分或全部转让其应履行的合同义务。</w:t>
      </w:r>
      <w:r/>
    </w:p>
    <w:p>
      <w:pPr>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二</w:t>
      </w:r>
      <w:r>
        <w:rPr>
          <w:rFonts w:hint="eastAsia" w:ascii="宋体" w:hAnsi="宋体" w:cs="宋体"/>
          <w:b/>
          <w:bCs/>
          <w:color w:val="auto"/>
          <w:sz w:val="24"/>
          <w:lang w:val="zh-CN"/>
        </w:rPr>
        <w:t xml:space="preserve">条</w:t>
      </w:r>
      <w:r>
        <w:rPr>
          <w:rFonts w:hint="eastAsia" w:ascii="宋体" w:hAnsi="宋体" w:cs="宋体"/>
          <w:b/>
          <w:bCs/>
          <w:color w:val="auto"/>
          <w:sz w:val="24"/>
        </w:rPr>
        <w:t xml:space="preserve"> </w:t>
      </w:r>
      <w:r>
        <w:rPr>
          <w:rFonts w:hint="eastAsia" w:ascii="宋体" w:hAnsi="宋体" w:cs="宋体"/>
          <w:b/>
          <w:bCs/>
          <w:color w:val="auto"/>
          <w:sz w:val="24"/>
          <w:lang w:val="zh-CN"/>
        </w:rPr>
        <w:t xml:space="preserve">争议的解决：</w:t>
      </w:r>
      <w:r/>
    </w:p>
    <w:p>
      <w:pPr>
        <w:ind w:firstLine="480"/>
        <w:spacing w:line="360" w:lineRule="auto"/>
        <w:rPr>
          <w:rFonts w:hint="eastAsia" w:ascii="宋体" w:hAnsi="宋体" w:eastAsia="宋体" w:cs="Courier New"/>
          <w:color w:val="auto"/>
          <w:sz w:val="24"/>
        </w:rPr>
      </w:pPr>
      <w:r>
        <w:rPr>
          <w:rFonts w:hint="eastAsia" w:ascii="宋体" w:hAnsi="宋体" w:eastAsia="宋体" w:cs="Courier New"/>
          <w:color w:val="auto"/>
          <w:sz w:val="24"/>
        </w:rPr>
        <w:t xml:space="preserve">双方在签订、履行合同中所发生的一切争议，应通过友好协商解决。如协商不成的由甲方住所地人民法院管辖。</w:t>
      </w:r>
      <w:r/>
    </w:p>
    <w:p>
      <w:pPr>
        <w:spacing w:line="360" w:lineRule="auto"/>
        <w:rPr>
          <w:rFonts w:hint="eastAsia" w:ascii="宋体" w:hAnsi="宋体" w:cs="宋体"/>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三 </w:t>
      </w:r>
      <w:r>
        <w:rPr>
          <w:rFonts w:hint="eastAsia" w:ascii="宋体" w:hAnsi="宋体" w:cs="宋体"/>
          <w:b/>
          <w:bCs/>
          <w:color w:val="auto"/>
          <w:sz w:val="24"/>
          <w:lang w:val="zh-CN"/>
        </w:rPr>
        <w:t xml:space="preserve">诚实信用</w:t>
      </w:r>
      <w:r/>
    </w:p>
    <w:p>
      <w:pPr>
        <w:ind w:firstLine="420"/>
        <w:spacing w:line="360" w:lineRule="auto"/>
        <w:rPr>
          <w:rFonts w:hint="eastAsia" w:ascii="宋体" w:hAnsi="宋体" w:cs="宋体"/>
          <w:b/>
          <w:bCs/>
          <w:color w:val="auto"/>
          <w:sz w:val="24"/>
          <w:lang w:val="zh-CN"/>
        </w:rPr>
      </w:pPr>
      <w:r>
        <w:rPr>
          <w:rFonts w:hint="eastAsia" w:ascii="宋体" w:hAnsi="宋体" w:cs="宋体"/>
          <w:color w:val="auto"/>
          <w:sz w:val="24"/>
          <w:lang w:val="zh-CN"/>
        </w:rPr>
        <w:t xml:space="preserve">乙方应诚实信用，严格按照招标文件要求和投标承诺履行合同，不向甲方进行商业贿赂或者提供不正当利益。</w:t>
      </w:r>
      <w:r/>
    </w:p>
    <w:p>
      <w:pPr>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四</w:t>
      </w:r>
      <w:r>
        <w:rPr>
          <w:rFonts w:hint="eastAsia" w:ascii="宋体" w:hAnsi="宋体" w:cs="宋体"/>
          <w:b/>
          <w:bCs/>
          <w:color w:val="auto"/>
          <w:sz w:val="24"/>
          <w:lang w:val="zh-CN"/>
        </w:rPr>
        <w:t xml:space="preserve">条</w:t>
      </w:r>
      <w:r>
        <w:rPr>
          <w:rFonts w:hint="eastAsia" w:ascii="宋体" w:hAnsi="宋体" w:cs="宋体"/>
          <w:b/>
          <w:bCs/>
          <w:color w:val="auto"/>
          <w:sz w:val="24"/>
        </w:rPr>
        <w:t xml:space="preserve"> </w:t>
      </w:r>
      <w:r>
        <w:rPr>
          <w:rFonts w:hint="eastAsia" w:ascii="宋体" w:hAnsi="宋体" w:cs="宋体"/>
          <w:b/>
          <w:bCs/>
          <w:color w:val="auto"/>
          <w:sz w:val="24"/>
          <w:lang w:val="zh-CN"/>
        </w:rPr>
        <w:t xml:space="preserve">合同生效及其他:</w:t>
      </w:r>
      <w:r/>
    </w:p>
    <w:p>
      <w:pPr>
        <w:numPr>
          <w:ilvl w:val="0"/>
          <w:numId w:val="9"/>
        </w:num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本合同经甲方、乙方授权代表签字盖章后生效。</w:t>
      </w:r>
      <w:r/>
    </w:p>
    <w:p>
      <w:pPr>
        <w:numPr>
          <w:ilvl w:val="0"/>
          <w:numId w:val="9"/>
        </w:num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本合同一式陆份，甲方贰份，乙方贰份，监管部门壹份，代理单位壹份。</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3、本合同应按照中华人民共和国的现行法律进行解释。</w:t>
      </w:r>
      <w:r/>
    </w:p>
    <w:p>
      <w:pPr>
        <w:ind w:firstLine="420"/>
        <w:spacing w:line="360" w:lineRule="auto"/>
        <w:rPr>
          <w:rFonts w:hint="eastAsia" w:ascii="宋体" w:hAnsi="宋体" w:cs="宋体"/>
          <w:color w:val="auto"/>
          <w:sz w:val="24"/>
          <w:lang w:val="zh-CN"/>
        </w:rPr>
      </w:pPr>
      <w:r>
        <w:rPr>
          <w:rFonts w:hint="eastAsia" w:ascii="宋体" w:hAnsi="宋体" w:cs="宋体"/>
          <w:color w:val="auto"/>
          <w:sz w:val="24"/>
          <w:lang w:val="zh-CN"/>
        </w:rPr>
      </w:r>
      <w:r/>
    </w:p>
    <w:p>
      <w:pPr>
        <w:ind w:firstLine="420"/>
        <w:spacing w:line="360" w:lineRule="auto"/>
        <w:tabs>
          <w:tab w:val="left" w:pos="5040" w:leader="none"/>
        </w:tabs>
        <w:rPr>
          <w:rFonts w:hint="eastAsia" w:ascii="宋体" w:hAnsi="宋体" w:cs="宋体"/>
          <w:color w:val="auto"/>
          <w:sz w:val="24"/>
          <w:lang w:val="zh-CN"/>
        </w:rPr>
      </w:pPr>
      <w:r>
        <w:rPr>
          <w:rFonts w:hint="eastAsia" w:ascii="宋体" w:hAnsi="宋体" w:cs="宋体"/>
          <w:color w:val="auto"/>
          <w:sz w:val="24"/>
          <w:lang w:val="zh-CN"/>
        </w:rPr>
        <w:t xml:space="preserve">甲方（采购人）：（盖章）：</w:t>
      </w:r>
      <w:r>
        <w:rPr>
          <w:rFonts w:hint="eastAsia" w:ascii="宋体" w:hAnsi="宋体" w:cs="宋体"/>
          <w:color w:val="auto"/>
          <w:sz w:val="24"/>
          <w:lang w:val="zh-CN"/>
        </w:rPr>
        <w:tab/>
      </w:r>
      <w:r>
        <w:rPr>
          <w:rFonts w:hint="eastAsia" w:ascii="宋体" w:hAnsi="宋体" w:cs="宋体"/>
          <w:color w:val="auto"/>
          <w:sz w:val="24"/>
        </w:rPr>
        <w:t xml:space="preserve">     </w:t>
      </w:r>
      <w:r>
        <w:rPr>
          <w:rFonts w:hint="eastAsia" w:ascii="宋体" w:hAnsi="宋体" w:cs="宋体"/>
          <w:color w:val="auto"/>
          <w:sz w:val="24"/>
          <w:lang w:val="zh-CN"/>
        </w:rPr>
        <w:t xml:space="preserve">乙方（供应商）：（盖章）</w:t>
      </w:r>
      <w:bookmarkStart w:id="16" w:name="page23"/>
      <w:r/>
      <w:bookmarkEnd w:id="16"/>
      <w:r/>
      <w:r/>
    </w:p>
    <w:p>
      <w:pPr>
        <w:ind w:firstLine="420"/>
        <w:spacing w:line="360" w:lineRule="auto"/>
        <w:tabs>
          <w:tab w:val="left" w:pos="5040" w:leader="none"/>
        </w:tabs>
        <w:rPr>
          <w:rFonts w:hint="eastAsia" w:ascii="宋体" w:hAnsi="宋体" w:cs="宋体"/>
          <w:color w:val="auto"/>
          <w:sz w:val="24"/>
          <w:lang w:val="zh-CN"/>
        </w:rPr>
      </w:pPr>
      <w:r>
        <w:rPr>
          <w:rFonts w:hint="eastAsia" w:ascii="宋体" w:hAnsi="宋体" w:cs="宋体"/>
          <w:color w:val="auto"/>
          <w:sz w:val="24"/>
          <w:lang w:val="zh-CN"/>
        </w:rPr>
      </w:r>
      <w:r/>
    </w:p>
    <w:p>
      <w:pPr>
        <w:ind w:firstLine="420"/>
        <w:spacing w:line="360" w:lineRule="auto"/>
        <w:tabs>
          <w:tab w:val="left" w:pos="5040" w:leader="none"/>
        </w:tabs>
        <w:rPr>
          <w:rFonts w:hint="eastAsia" w:ascii="宋体" w:hAnsi="宋体" w:cs="宋体"/>
          <w:color w:val="auto"/>
          <w:sz w:val="24"/>
          <w:lang w:val="zh-CN"/>
        </w:rPr>
      </w:pPr>
      <w:r>
        <w:rPr>
          <w:rFonts w:hint="eastAsia" w:ascii="宋体" w:hAnsi="宋体" w:cs="宋体"/>
          <w:color w:val="auto"/>
          <w:sz w:val="24"/>
          <w:lang w:val="zh-CN"/>
        </w:rPr>
        <w:t xml:space="preserve">法定代表人：</w:t>
      </w:r>
      <w:r>
        <w:rPr>
          <w:rFonts w:hint="eastAsia" w:ascii="宋体" w:hAnsi="宋体" w:cs="宋体"/>
          <w:color w:val="auto"/>
          <w:sz w:val="24"/>
        </w:rPr>
        <w:t xml:space="preserve">                               </w:t>
      </w:r>
      <w:r>
        <w:rPr>
          <w:rFonts w:hint="eastAsia" w:ascii="宋体" w:hAnsi="宋体" w:cs="宋体"/>
          <w:color w:val="auto"/>
          <w:sz w:val="24"/>
          <w:lang w:val="zh-CN"/>
        </w:rPr>
        <w:t xml:space="preserve">法定代表人（签字或盖章）：</w:t>
      </w:r>
      <w:r/>
    </w:p>
    <w:p>
      <w:pPr>
        <w:pStyle w:val="709"/>
        <w:ind w:firstLine="480"/>
        <w:rPr>
          <w:b/>
          <w:bCs/>
          <w:color w:val="auto"/>
        </w:rPr>
      </w:pPr>
      <w:r>
        <w:rPr>
          <w:rFonts w:hint="eastAsia" w:ascii="宋体" w:hAnsi="宋体" w:cs="宋体"/>
          <w:color w:val="auto"/>
        </w:rPr>
        <w:t xml:space="preserve">或授权委托代理人</w:t>
      </w:r>
      <w:r>
        <w:rPr>
          <w:rFonts w:hint="eastAsia" w:ascii="宋体" w:hAnsi="宋体" w:cs="宋体"/>
          <w:color w:val="auto"/>
          <w:lang w:val="zh-CN"/>
        </w:rPr>
        <w:t xml:space="preserve">（签字或盖章）</w:t>
      </w:r>
      <w:r>
        <w:rPr>
          <w:rFonts w:hint="eastAsia" w:ascii="宋体" w:hAnsi="宋体" w:cs="宋体"/>
          <w:color w:val="auto"/>
        </w:rPr>
        <w:t xml:space="preserve">            或授权委托代理人</w:t>
      </w:r>
      <w:r>
        <w:rPr>
          <w:rFonts w:hint="eastAsia" w:ascii="宋体" w:hAnsi="宋体" w:cs="宋体"/>
          <w:color w:val="auto"/>
          <w:lang w:val="zh-CN"/>
        </w:rPr>
        <w:t xml:space="preserve">（签字或盖章）</w:t>
      </w:r>
      <w:r/>
    </w:p>
    <w:p>
      <w:pPr>
        <w:ind w:firstLine="720"/>
        <w:spacing w:line="360" w:lineRule="auto"/>
        <w:tabs>
          <w:tab w:val="left" w:pos="5040" w:leader="none"/>
        </w:tabs>
        <w:rPr>
          <w:rFonts w:hint="eastAsia" w:ascii="宋体" w:hAnsi="宋体" w:cs="宋体"/>
          <w:color w:val="auto"/>
          <w:sz w:val="24"/>
          <w:lang w:val="zh-CN"/>
        </w:rPr>
      </w:pPr>
      <w:r>
        <w:rPr>
          <w:rFonts w:hint="eastAsia" w:ascii="宋体" w:hAnsi="宋体" w:cs="宋体"/>
          <w:color w:val="auto"/>
          <w:sz w:val="24"/>
          <w:lang w:val="zh-CN"/>
        </w:rPr>
      </w:r>
      <w:r/>
    </w:p>
    <w:p>
      <w:pPr>
        <w:ind w:firstLine="720"/>
        <w:spacing w:line="360" w:lineRule="auto"/>
        <w:tabs>
          <w:tab w:val="left" w:pos="5040" w:leader="none"/>
        </w:tabs>
        <w:rPr>
          <w:rFonts w:hint="eastAsia" w:ascii="宋体" w:hAnsi="宋体" w:cs="宋体"/>
          <w:color w:val="auto"/>
          <w:sz w:val="24"/>
        </w:rPr>
      </w:pPr>
      <w:r>
        <w:rPr>
          <w:rFonts w:hint="eastAsia" w:ascii="宋体" w:hAnsi="宋体" w:cs="宋体"/>
          <w:color w:val="auto"/>
          <w:sz w:val="24"/>
          <w:lang w:val="zh-CN"/>
        </w:rPr>
        <w:t xml:space="preserve">年</w:t>
      </w:r>
      <w:r>
        <w:rPr>
          <w:rFonts w:hint="eastAsia" w:ascii="宋体" w:hAnsi="宋体" w:cs="宋体"/>
          <w:color w:val="auto"/>
          <w:sz w:val="24"/>
        </w:rPr>
        <w:t xml:space="preserve">  </w:t>
      </w:r>
      <w:r>
        <w:rPr>
          <w:rFonts w:hint="eastAsia" w:ascii="宋体" w:hAnsi="宋体" w:cs="宋体"/>
          <w:color w:val="auto"/>
          <w:sz w:val="24"/>
          <w:lang w:val="zh-CN"/>
        </w:rPr>
        <w:t xml:space="preserve">月</w:t>
      </w:r>
      <w:r>
        <w:rPr>
          <w:rFonts w:hint="eastAsia" w:ascii="宋体" w:hAnsi="宋体" w:cs="宋体"/>
          <w:color w:val="auto"/>
          <w:sz w:val="24"/>
        </w:rPr>
        <w:t xml:space="preserve">  </w:t>
      </w:r>
      <w:r>
        <w:rPr>
          <w:rFonts w:hint="eastAsia" w:ascii="宋体" w:hAnsi="宋体" w:cs="宋体"/>
          <w:color w:val="auto"/>
          <w:sz w:val="24"/>
          <w:lang w:val="zh-CN"/>
        </w:rPr>
        <w:t xml:space="preserve">日</w:t>
      </w:r>
      <w:r>
        <w:rPr>
          <w:rFonts w:hint="eastAsia" w:ascii="宋体" w:hAnsi="宋体" w:cs="宋体"/>
          <w:color w:val="auto"/>
          <w:sz w:val="24"/>
          <w:lang w:val="zh-CN"/>
        </w:rPr>
        <w:tab/>
      </w:r>
      <w:r>
        <w:rPr>
          <w:rFonts w:hint="eastAsia" w:ascii="宋体" w:hAnsi="宋体" w:cs="宋体"/>
          <w:color w:val="auto"/>
          <w:sz w:val="24"/>
        </w:rPr>
        <w:t xml:space="preserve">     年   月   日</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r>
      <w:r/>
    </w:p>
    <w:p>
      <w:pPr>
        <w:ind w:firstLine="480"/>
        <w:spacing w:line="360" w:lineRule="auto"/>
        <w:tabs>
          <w:tab w:val="left" w:pos="5388" w:leader="none"/>
        </w:tabs>
        <w:rPr>
          <w:rFonts w:hint="eastAsia" w:ascii="宋体" w:hAnsi="宋体" w:eastAsia="宋体" w:cs="宋体"/>
          <w:color w:val="auto"/>
          <w:sz w:val="24"/>
        </w:rPr>
      </w:pPr>
      <w:r>
        <w:rPr>
          <w:rFonts w:hint="eastAsia" w:ascii="宋体" w:hAnsi="宋体" w:eastAsia="宋体" w:cs="宋体"/>
          <w:color w:val="auto"/>
          <w:sz w:val="24"/>
        </w:rPr>
      </w:r>
      <w:r/>
    </w:p>
    <w:p>
      <w:pPr>
        <w:pStyle w:val="709"/>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sz w:val="24"/>
        </w:rPr>
      </w:r>
      <w:r/>
    </w:p>
    <w:p>
      <w:pPr>
        <w:rPr>
          <w:color w:val="auto"/>
        </w:rPr>
      </w:pPr>
      <w:r>
        <w:rPr>
          <w:color w:val="auto"/>
        </w:rPr>
      </w:r>
      <w:r/>
    </w:p>
    <w:p>
      <w:pPr>
        <w:rPr>
          <w:color w:val="auto"/>
        </w:rPr>
      </w:pPr>
      <w:r>
        <w:rPr>
          <w:color w:val="auto"/>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rPr>
          <w:rFonts w:hint="eastAsia" w:ascii="宋体" w:hAnsi="宋体" w:eastAsia="宋体" w:cs="宋体"/>
          <w:b/>
          <w:color w:val="auto"/>
          <w:sz w:val="32"/>
          <w:szCs w:val="32"/>
        </w:rPr>
      </w:pPr>
      <w:r>
        <w:rPr>
          <w:rFonts w:hint="eastAsia" w:ascii="宋体" w:hAnsi="宋体" w:eastAsia="宋体" w:cs="宋体"/>
          <w:b/>
          <w:color w:val="auto"/>
          <w:sz w:val="36"/>
          <w:szCs w:val="36"/>
        </w:rPr>
        <w:t xml:space="preserve">第六章 投标文件及附件格式</w:t>
      </w:r>
      <w:r/>
    </w:p>
    <w:p>
      <w:pPr>
        <w:jc w:val="cente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40"/>
          <w:szCs w:val="40"/>
        </w:rPr>
      </w:pPr>
      <w:r>
        <w:rPr>
          <w:rFonts w:hint="eastAsia" w:ascii="宋体" w:hAnsi="宋体" w:eastAsia="宋体" w:cs="宋体"/>
          <w:b/>
          <w:color w:val="auto"/>
          <w:sz w:val="40"/>
          <w:szCs w:val="40"/>
        </w:rPr>
      </w:r>
      <w:r/>
    </w:p>
    <w:p>
      <w:pPr>
        <w:pStyle w:val="696"/>
        <w:rPr>
          <w:color w:val="auto"/>
        </w:rPr>
      </w:pPr>
      <w:r>
        <w:rPr>
          <w:color w:val="auto"/>
        </w:rPr>
      </w:r>
      <w:r/>
    </w:p>
    <w:p>
      <w:pPr>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 xml:space="preserve">投 标 文 件</w:t>
      </w:r>
      <w:r/>
    </w:p>
    <w:p>
      <w:pPr>
        <w:jc w:val="center"/>
        <w:rPr>
          <w:rFonts w:hint="eastAsia" w:ascii="宋体" w:hAnsi="宋体" w:eastAsia="宋体" w:cs="宋体"/>
          <w:b/>
          <w:color w:val="auto"/>
          <w:sz w:val="43"/>
          <w:szCs w:val="43"/>
        </w:rPr>
      </w:pPr>
      <w:r>
        <w:rPr>
          <w:rFonts w:hint="eastAsia" w:ascii="宋体" w:hAnsi="宋体" w:eastAsia="宋体" w:cs="宋体"/>
          <w:b/>
          <w:color w:val="auto"/>
          <w:sz w:val="43"/>
          <w:szCs w:val="43"/>
        </w:rPr>
      </w:r>
      <w:r/>
    </w:p>
    <w:p>
      <w:pPr>
        <w:rPr>
          <w:rFonts w:hint="eastAsia" w:ascii="宋体" w:hAnsi="宋体" w:eastAsia="宋体" w:cs="宋体"/>
          <w:b/>
          <w:color w:val="auto"/>
          <w:sz w:val="43"/>
          <w:szCs w:val="43"/>
        </w:rPr>
      </w:pPr>
      <w:r>
        <w:rPr>
          <w:rFonts w:hint="eastAsia" w:ascii="宋体" w:hAnsi="宋体" w:eastAsia="宋体" w:cs="宋体"/>
          <w:b/>
          <w:color w:val="auto"/>
          <w:sz w:val="43"/>
          <w:szCs w:val="43"/>
        </w:rPr>
      </w:r>
      <w:r/>
    </w:p>
    <w:p>
      <w:pPr>
        <w:keepLines/>
        <w:keepNext/>
        <w:spacing w:before="340" w:after="330" w:line="578"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r>
      <w:r/>
    </w:p>
    <w:p>
      <w:pPr>
        <w:ind w:firstLine="1084"/>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项目名称：</w:t>
      </w:r>
      <w:r/>
    </w:p>
    <w:p>
      <w:pPr>
        <w:ind w:firstLine="1084"/>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项目编号：</w:t>
      </w:r>
      <w:r/>
    </w:p>
    <w:p>
      <w:pPr>
        <w:ind w:firstLine="1084"/>
        <w:rPr>
          <w:rFonts w:hint="eastAsia" w:ascii="宋体" w:hAnsi="宋体" w:eastAsia="宋体" w:cs="宋体"/>
          <w:b/>
          <w:bCs/>
          <w:color w:val="auto"/>
          <w:sz w:val="36"/>
          <w:szCs w:val="36"/>
          <w:u w:val="single"/>
        </w:rPr>
      </w:pPr>
      <w:r>
        <w:rPr>
          <w:rFonts w:hint="eastAsia" w:ascii="宋体" w:hAnsi="宋体" w:eastAsia="宋体" w:cs="宋体"/>
          <w:b/>
          <w:bCs/>
          <w:color w:val="auto"/>
          <w:sz w:val="36"/>
          <w:szCs w:val="36"/>
          <w:u w:val="single"/>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firstLine="1083"/>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供应商名称：（加盖公章）</w:t>
      </w:r>
      <w:r/>
    </w:p>
    <w:p>
      <w:pPr>
        <w:ind w:firstLine="1083"/>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日期：</w:t>
      </w:r>
      <w:r/>
    </w:p>
    <w:p>
      <w:pPr>
        <w:ind w:firstLine="1083"/>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br w:type="page" w:clear="all"/>
      </w:r>
      <w:r/>
    </w:p>
    <w:p>
      <w:pPr>
        <w:rPr>
          <w:rFonts w:hint="eastAsia" w:ascii="宋体" w:hAnsi="宋体" w:eastAsia="宋体" w:cs="宋体"/>
          <w:b/>
          <w:bCs/>
          <w:color w:val="auto"/>
          <w:sz w:val="31"/>
          <w:szCs w:val="31"/>
        </w:rPr>
      </w:pPr>
      <w:r>
        <w:rPr>
          <w:rFonts w:hint="eastAsia" w:ascii="宋体" w:hAnsi="宋体" w:eastAsia="宋体" w:cs="宋体"/>
          <w:b/>
          <w:color w:val="auto"/>
          <w:sz w:val="31"/>
          <w:szCs w:val="31"/>
        </w:rPr>
        <w:t xml:space="preserve">附件一、投标申请及声明格式</w:t>
      </w:r>
      <w:r/>
    </w:p>
    <w:p>
      <w:pPr>
        <w:spacing w:after="120"/>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rPr>
      </w:pPr>
      <w:r>
        <w:rPr>
          <w:rFonts w:hint="eastAsia" w:ascii="宋体" w:hAnsi="宋体" w:eastAsia="宋体" w:cs="宋体"/>
          <w:color w:val="auto"/>
          <w:sz w:val="28"/>
          <w:szCs w:val="28"/>
        </w:rPr>
        <w:t xml:space="preserve">投标申请及声明</w:t>
      </w:r>
      <w:r/>
    </w:p>
    <w:p>
      <w:pPr>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南京市栖霞区疾病预防控制中心（南京市栖霞区卫生监督所）</w:t>
      </w:r>
      <w:r/>
    </w:p>
    <w:p>
      <w:pPr>
        <w:ind w:left="420"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根据贵方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（项目名称）</w:t>
      </w:r>
      <w:r>
        <w:rPr>
          <w:rFonts w:hint="eastAsia" w:ascii="宋体" w:hAnsi="宋体" w:eastAsia="宋体" w:cs="宋体"/>
          <w:color w:val="auto"/>
          <w:sz w:val="24"/>
        </w:rPr>
        <w:t xml:space="preserve">投标邀请，正式授权下述签字人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(姓名)代表供应商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（供应商名称），提交投标文件。</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据此函，签字人兹宣布声明和承诺如下：</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1、我们的资格条件完全符合政府采购法和本次招标要求，我们同意并向贵方提供了与投标有关的所有证据和资料。</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2、按招标要求，我们的投标报价为</w:t>
      </w:r>
      <w:r>
        <w:rPr>
          <w:rFonts w:hint="eastAsia" w:ascii="宋体" w:hAnsi="宋体" w:eastAsia="宋体" w:cs="宋体"/>
          <w:color w:val="auto"/>
          <w:sz w:val="24"/>
          <w:u w:val="single"/>
        </w:rPr>
        <w:t xml:space="preserve">           元</w:t>
      </w:r>
      <w:r>
        <w:rPr>
          <w:rFonts w:hint="eastAsia" w:ascii="宋体" w:hAnsi="宋体" w:eastAsia="宋体" w:cs="宋体"/>
          <w:color w:val="auto"/>
          <w:sz w:val="24"/>
        </w:rPr>
        <w:t xml:space="preserve">，大写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其中，中、小、微型企业、残疾人 福利性单位、监狱企业产品</w:t>
      </w:r>
      <w:r>
        <w:rPr>
          <w:rFonts w:hint="eastAsia" w:ascii="宋体" w:hAnsi="宋体" w:eastAsia="宋体" w:cs="宋体"/>
          <w:color w:val="auto"/>
          <w:sz w:val="24"/>
          <w:u w:val="single"/>
        </w:rPr>
        <w:t xml:space="preserve">      元</w:t>
      </w:r>
      <w:r>
        <w:rPr>
          <w:rFonts w:hint="eastAsia" w:ascii="宋体" w:hAnsi="宋体" w:eastAsia="宋体" w:cs="宋体"/>
          <w:color w:val="auto"/>
          <w:sz w:val="24"/>
        </w:rPr>
        <w:t xml:space="preserve">。</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3、项目负责人 </w:t>
      </w:r>
      <w:r>
        <w:rPr>
          <w:rFonts w:hint="eastAsia" w:ascii="宋体" w:hAnsi="宋体" w:eastAsia="宋体" w:cs="宋体"/>
          <w:color w:val="auto"/>
          <w:sz w:val="24"/>
          <w:u w:val="single"/>
        </w:rPr>
        <w:t xml:space="preserve">          （姓名）</w:t>
      </w:r>
      <w:r>
        <w:rPr>
          <w:rFonts w:hint="eastAsia" w:ascii="宋体" w:hAnsi="宋体" w:eastAsia="宋体" w:cs="宋体"/>
          <w:color w:val="auto"/>
          <w:sz w:val="24"/>
        </w:rPr>
        <w:t xml:space="preserve">；合同履行期限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4、我们已详细审核全部招标文件及其有效补充文件，我们放弃对招标文件任何误解的权利，提交投标文件后，不对招标文件本身提出质疑。</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5、我们同意从规定的开标日期起遵循本投标文件，并在规定的投标有效期期满之前均具有约束力。</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6、一旦我方中标，我方将根据招标文件的规定严格履行合同。</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7、我方决不提供虚假材料谋取中标、决不采取不正当手段诋毁、排挤其他供应商、决不与采购人、</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4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8、与本投标有关的正式联系方式为：</w:t>
      </w:r>
      <w:r/>
    </w:p>
    <w:p>
      <w:pPr>
        <w:ind w:firstLine="42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eastAsia="宋体" w:cs="宋体"/>
          <w:color w:val="auto"/>
          <w:sz w:val="24"/>
          <w:u w:val="single"/>
        </w:rPr>
        <w:t xml:space="preserve">                </w:t>
      </w:r>
      <w:r/>
    </w:p>
    <w:p>
      <w:pPr>
        <w:ind w:firstLine="420"/>
        <w:spacing w:line="336" w:lineRule="auto"/>
        <w:rPr>
          <w:rFonts w:hint="eastAsia" w:ascii="宋体" w:hAnsi="宋体" w:eastAsia="宋体" w:cs="宋体"/>
          <w:color w:val="auto"/>
          <w:sz w:val="24"/>
          <w:u w:val="single"/>
        </w:rPr>
      </w:pPr>
      <w:r>
        <w:rPr>
          <w:rFonts w:hint="eastAsia" w:ascii="宋体" w:hAnsi="宋体" w:eastAsia="宋体" w:cs="宋体"/>
          <w:color w:val="auto"/>
          <w:sz w:val="24"/>
        </w:rPr>
        <w:t xml:space="preserve">电话：</w:t>
      </w:r>
      <w:r>
        <w:rPr>
          <w:rFonts w:hint="eastAsia" w:ascii="宋体" w:hAnsi="宋体" w:eastAsia="宋体" w:cs="宋体"/>
          <w:color w:val="auto"/>
          <w:sz w:val="24"/>
          <w:u w:val="single"/>
        </w:rPr>
        <w:t xml:space="preserve">                </w:t>
      </w:r>
      <w:r/>
    </w:p>
    <w:p>
      <w:pPr>
        <w:ind w:firstLine="42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rPr>
          <w:rFonts w:hint="eastAsia" w:ascii="宋体" w:hAnsi="宋体" w:eastAsia="宋体" w:cs="宋体"/>
          <w:color w:val="auto"/>
          <w:sz w:val="24"/>
          <w:u w:val="single"/>
        </w:rPr>
        <w:t xml:space="preserve">                </w:t>
      </w:r>
      <w:r/>
    </w:p>
    <w:p>
      <w:pPr>
        <w:ind w:firstLine="42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银行账号：</w:t>
      </w:r>
      <w:r>
        <w:rPr>
          <w:rFonts w:hint="eastAsia" w:ascii="宋体" w:hAnsi="宋体" w:eastAsia="宋体" w:cs="宋体"/>
          <w:color w:val="auto"/>
          <w:sz w:val="24"/>
          <w:u w:val="single"/>
        </w:rPr>
        <w:t xml:space="preserve">                </w:t>
      </w:r>
      <w:r/>
    </w:p>
    <w:p>
      <w:pPr>
        <w:ind w:firstLine="42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供应商授权代表姓名（签字或盖章）：</w:t>
      </w:r>
      <w:r>
        <w:rPr>
          <w:rFonts w:hint="eastAsia" w:ascii="宋体" w:hAnsi="宋体" w:eastAsia="宋体" w:cs="宋体"/>
          <w:color w:val="auto"/>
          <w:sz w:val="24"/>
          <w:u w:val="single"/>
        </w:rPr>
        <w:t xml:space="preserve">                </w:t>
      </w:r>
      <w:r/>
    </w:p>
    <w:p>
      <w:pPr>
        <w:ind w:firstLine="42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供应商名称：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（盖章）</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w:t>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br w:type="page" w:clear="all"/>
      </w:r>
      <w:r>
        <w:rPr>
          <w:rFonts w:hint="eastAsia" w:ascii="宋体" w:hAnsi="宋体" w:eastAsia="宋体" w:cs="宋体"/>
          <w:b/>
          <w:color w:val="auto"/>
          <w:sz w:val="31"/>
          <w:szCs w:val="31"/>
        </w:rPr>
        <w:t xml:space="preserve">附件二、法定代表人授权委托书格式</w:t>
      </w:r>
      <w:r/>
    </w:p>
    <w:p>
      <w:pPr>
        <w:spacing w:after="12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rPr>
      </w:pPr>
      <w:r>
        <w:rPr>
          <w:rFonts w:hint="eastAsia" w:ascii="宋体" w:hAnsi="宋体" w:eastAsia="宋体" w:cs="宋体"/>
          <w:color w:val="auto"/>
          <w:sz w:val="28"/>
          <w:szCs w:val="28"/>
        </w:rPr>
        <w:t xml:space="preserve">法定代表人授权委托书</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w:t>
      </w:r>
      <w:r/>
    </w:p>
    <w:p>
      <w:pPr>
        <w:ind w:left="-420" w:firstLine="9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本授权书声明：注册于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（供应商住址）的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（法定代表人姓名）代表本公司授权在下面签字的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（供应商代表姓名）为本公司的合法代理人，就贵方组织的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（项目编号）投标，以本公司名义处理一切与之有关的事务。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本授权书于  年  月  日签字生效，特此声明。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法定代表人签字或盖章：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授权委托人签字或盖章：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委托代理人的身份证的复印件: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spacing w:after="120"/>
        <w:rPr>
          <w:rFonts w:hint="eastAsia" w:ascii="宋体" w:hAnsi="宋体" w:eastAsia="宋体" w:cs="宋体"/>
          <w:color w:val="auto"/>
          <w:sz w:val="24"/>
          <w:szCs w:val="21"/>
        </w:rPr>
      </w:pPr>
      <w:r>
        <w:rPr>
          <w:rFonts w:hint="eastAsia" w:ascii="宋体" w:hAnsi="宋体" w:eastAsia="宋体" w:cs="宋体"/>
          <w:color w:val="auto"/>
          <w:sz w:val="24"/>
          <w:szCs w:val="2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spacing w:after="120"/>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sz w:val="24"/>
        </w:rPr>
        <w:br w:type="page" w:clear="all"/>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t xml:space="preserve">附件三、开标一览表及分项报价表格式</w:t>
      </w:r>
      <w:r/>
    </w:p>
    <w:p>
      <w:pPr>
        <w:pStyle w:val="763"/>
        <w:rPr>
          <w:color w:val="auto"/>
        </w:rPr>
      </w:pPr>
      <w:r>
        <w:rPr>
          <w:color w:val="auto"/>
        </w:rPr>
      </w:r>
      <w:r/>
    </w:p>
    <w:p>
      <w:pPr>
        <w:ind w:firstLine="3960"/>
        <w:spacing w:line="360" w:lineRule="auto"/>
        <w:shd w:val="clear" w:color="auto" w:fill="ffffff"/>
        <w:rPr>
          <w:rFonts w:hint="eastAsia" w:ascii="宋体" w:hAnsi="宋体" w:eastAsia="宋体" w:cs="宋体"/>
          <w:color w:val="auto"/>
          <w:sz w:val="36"/>
          <w:szCs w:val="36"/>
        </w:rPr>
      </w:pPr>
      <w:r>
        <w:rPr>
          <w:rFonts w:hint="eastAsia" w:ascii="宋体" w:hAnsi="宋体" w:eastAsia="宋体" w:cs="宋体"/>
          <w:color w:val="auto"/>
          <w:sz w:val="36"/>
          <w:szCs w:val="36"/>
        </w:rPr>
        <w:t xml:space="preserve">开标一览表</w:t>
      </w:r>
      <w:r/>
    </w:p>
    <w:p>
      <w:pPr>
        <w:rPr>
          <w:rFonts w:hint="eastAsia" w:ascii="宋体" w:hAnsi="宋体"/>
          <w:color w:val="auto"/>
          <w:sz w:val="24"/>
        </w:rPr>
      </w:pPr>
      <w:r>
        <w:rPr>
          <w:rFonts w:hint="eastAsia" w:ascii="宋体" w:hAnsi="宋体"/>
          <w:color w:val="auto"/>
          <w:sz w:val="24"/>
        </w:rPr>
        <w:t xml:space="preserve">投标人名称：（加盖电子公章）</w:t>
      </w:r>
      <w:r/>
    </w:p>
    <w:p>
      <w:pPr>
        <w:rPr>
          <w:color w:val="auto"/>
          <w:sz w:val="24"/>
        </w:rPr>
      </w:pPr>
      <w:r>
        <w:rPr>
          <w:rFonts w:hint="eastAsia" w:ascii="宋体" w:hAnsi="宋体"/>
          <w:color w:val="auto"/>
          <w:sz w:val="24"/>
        </w:rPr>
        <w:t xml:space="preserve">项目名称：</w:t>
      </w:r>
      <w:r/>
    </w:p>
    <w:p>
      <w:pPr>
        <w:rPr>
          <w:rFonts w:hint="eastAsia" w:ascii="宋体" w:hAnsi="宋体"/>
          <w:color w:val="auto"/>
          <w:sz w:val="24"/>
        </w:rPr>
      </w:pPr>
      <w:r>
        <w:rPr>
          <w:rFonts w:hint="eastAsia" w:ascii="宋体" w:hAnsi="宋体"/>
          <w:color w:val="auto"/>
          <w:sz w:val="24"/>
        </w:rPr>
        <w:t xml:space="preserve">项目编号：                                  </w:t>
      </w:r>
      <w:r/>
    </w:p>
    <w:p>
      <w:pPr>
        <w:rPr>
          <w:rFonts w:hint="eastAsia" w:ascii="宋体" w:hAnsi="宋体"/>
          <w:color w:val="auto"/>
          <w:sz w:val="24"/>
        </w:rPr>
      </w:pPr>
      <w:r>
        <w:rPr>
          <w:rFonts w:hint="eastAsia" w:ascii="宋体" w:hAnsi="宋体"/>
          <w:color w:val="auto"/>
          <w:sz w:val="24"/>
        </w:rPr>
        <w:t xml:space="preserve">分包号：</w:t>
      </w:r>
      <w:r/>
    </w:p>
    <w:tbl>
      <w:tblPr>
        <w:tblStyle w:val="70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投标总报价</w:t>
            </w:r>
            <w:r>
              <w:rPr>
                <w:rFonts w:hint="eastAsia" w:ascii="宋体" w:hAnsi="宋体"/>
                <w:color w:val="auto"/>
                <w:sz w:val="24"/>
              </w:rPr>
              <w:t xml:space="preserve">（</w:t>
            </w:r>
            <w:r>
              <w:rPr>
                <w:rFonts w:hint="eastAsia" w:ascii="宋体" w:hAnsi="宋体"/>
                <w:color w:val="auto"/>
                <w:sz w:val="24"/>
              </w:rPr>
              <w:t xml:space="preserve">三年总报价）</w:t>
            </w:r>
            <w:r/>
          </w:p>
        </w:tc>
      </w:tr>
      <w:tr>
        <w:trPr>
          <w:cantSplit/>
          <w:trHeight w:val="720"/>
        </w:trPr>
        <w:tc>
          <w:tcPr>
            <w:tcW w:w="9450" w:type="dxa"/>
            <w:vAlign w:val="center"/>
            <w:textDirection w:val="lrTb"/>
            <w:noWrap w:val="false"/>
          </w:tcPr>
          <w:p>
            <w:pPr>
              <w:pStyle w:val="924"/>
              <w:ind w:firstLine="0"/>
              <w:spacing w:before="0" w:after="0" w:line="500" w:lineRule="exact"/>
              <w:rPr>
                <w:rFonts w:hint="eastAsia" w:ascii="宋体" w:hAnsi="宋体"/>
                <w:color w:val="auto"/>
                <w:szCs w:val="21"/>
              </w:rPr>
            </w:pPr>
            <w:r>
              <w:rPr>
                <w:rFonts w:hint="eastAsia" w:ascii="宋体" w:hAnsi="宋体" w:cs="宋体"/>
                <w:color w:val="auto"/>
              </w:rPr>
              <w:t xml:space="preserve">小写（元）：                             </w:t>
            </w:r>
            <w:r/>
          </w:p>
        </w:tc>
      </w:tr>
    </w:tbl>
    <w:p>
      <w:pPr>
        <w:rPr>
          <w:rFonts w:hint="eastAsia" w:ascii="宋体" w:hAnsi="宋体"/>
          <w:color w:val="auto"/>
          <w:sz w:val="24"/>
        </w:rPr>
      </w:pPr>
      <w:r>
        <w:rPr>
          <w:rFonts w:hint="eastAsia" w:ascii="宋体" w:hAnsi="宋体"/>
          <w:color w:val="auto"/>
          <w:sz w:val="24"/>
        </w:rPr>
      </w:r>
      <w:r/>
    </w:p>
    <w:p>
      <w:pPr>
        <w:ind w:firstLine="480"/>
        <w:rPr>
          <w:rFonts w:ascii="黑体" w:eastAsia="黑体"/>
          <w:color w:val="auto"/>
          <w:sz w:val="32"/>
          <w:szCs w:val="32"/>
        </w:rPr>
      </w:pPr>
      <w:r>
        <w:rPr>
          <w:rFonts w:hint="eastAsia" w:ascii="宋体" w:hAnsi="宋体"/>
          <w:color w:val="auto"/>
          <w:sz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br w:type="page" w:clear="all"/>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分项报价表</w:t>
      </w:r>
      <w:r/>
    </w:p>
    <w:tbl>
      <w:tblPr>
        <w:tblStyle w:val="703"/>
        <w:tblpPr w:horzAnchor="page" w:tblpX="1317" w:vertAnchor="text" w:tblpY="364" w:leftFromText="180" w:topFromText="0" w:rightFromText="180" w:bottomFromText="0"/>
        <w:tblW w:w="9758" w:type="dxa"/>
        <w:tblInd w:w="0" w:type="dxa"/>
        <w:tblLayout w:type="fixed"/>
        <w:tblCellMar>
          <w:left w:w="108" w:type="dxa"/>
          <w:top w:w="0" w:type="dxa"/>
          <w:right w:w="108" w:type="dxa"/>
          <w:bottom w:w="0" w:type="dxa"/>
        </w:tblCellMar>
        <w:tblLook w:val="04A0" w:firstRow="1" w:lastRow="0" w:firstColumn="1" w:lastColumn="0" w:noHBand="0" w:noVBand="1"/>
      </w:tblPr>
      <w:tblGrid>
        <w:gridCol w:w="1758"/>
        <w:gridCol w:w="1950"/>
        <w:gridCol w:w="1087"/>
        <w:gridCol w:w="1770"/>
        <w:gridCol w:w="1898"/>
        <w:gridCol w:w="1295"/>
      </w:tblGrid>
      <w:tr>
        <w:trPr>
          <w:trHeight w:val="650"/>
        </w:trPr>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项目</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岗位</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人数</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月费用</w:t>
            </w:r>
            <w:r>
              <w:rPr>
                <w:rFonts w:hint="eastAsia" w:ascii="宋体" w:hAnsi="宋体" w:cs="宋体"/>
                <w:color w:val="auto"/>
                <w:sz w:val="24"/>
              </w:rPr>
              <w:br/>
            </w:r>
            <w:r>
              <w:rPr>
                <w:rFonts w:hint="eastAsia" w:ascii="宋体" w:hAnsi="宋体" w:cs="宋体"/>
                <w:color w:val="auto"/>
                <w:sz w:val="24"/>
              </w:rPr>
              <w:t xml:space="preserve">（人/元）</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年费用</w:t>
            </w:r>
            <w:r>
              <w:rPr>
                <w:rFonts w:hint="eastAsia" w:ascii="宋体" w:hAnsi="宋体" w:cs="宋体"/>
                <w:color w:val="auto"/>
                <w:sz w:val="24"/>
              </w:rPr>
              <w:br/>
            </w:r>
            <w:r>
              <w:rPr>
                <w:rFonts w:hint="eastAsia" w:ascii="宋体" w:hAnsi="宋体" w:cs="宋体"/>
                <w:color w:val="auto"/>
                <w:sz w:val="24"/>
              </w:rPr>
              <w:t xml:space="preserve">（人/元）</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备注</w:t>
            </w:r>
            <w:r/>
          </w:p>
        </w:tc>
      </w:tr>
      <w:tr>
        <w:trPr>
          <w:trHeight w:val="524"/>
        </w:trPr>
        <w:tc>
          <w:tcPr>
            <w:tcBorders>
              <w:top w:val="single" w:color="000000" w:sz="4" w:space="0"/>
              <w:left w:val="single" w:color="000000" w:sz="4" w:space="0"/>
              <w:right w:val="single" w:color="000000" w:sz="4" w:space="0"/>
            </w:tcBorders>
            <w:tcW w:w="1758" w:type="dxa"/>
            <w:vAlign w:val="center"/>
            <w:vMerge w:val="restart"/>
            <w:textDirection w:val="lrTb"/>
            <w:noWrap/>
          </w:tcPr>
          <w:p>
            <w:pPr>
              <w:jc w:val="center"/>
              <w:rPr>
                <w:color w:val="auto"/>
              </w:rPr>
            </w:pPr>
            <w:r>
              <w:rPr>
                <w:color w:val="auto"/>
              </w:rPr>
            </w:r>
            <w:r/>
          </w:p>
          <w:p>
            <w:pPr>
              <w:pStyle w:val="972"/>
              <w:rPr>
                <w:color w:val="auto"/>
              </w:rPr>
            </w:pPr>
            <w:r>
              <w:rPr>
                <w:color w:val="auto"/>
              </w:rPr>
            </w:r>
            <w:r/>
          </w:p>
          <w:p>
            <w:pPr>
              <w:jc w:val="center"/>
              <w:rPr>
                <w:rFonts w:hint="eastAsia" w:ascii="宋体" w:hAnsi="宋体" w:cs="宋体"/>
                <w:color w:val="auto"/>
                <w:sz w:val="24"/>
              </w:rPr>
            </w:pPr>
            <w:r>
              <w:rPr>
                <w:rFonts w:hint="eastAsia" w:ascii="宋体" w:hAnsi="宋体" w:cs="宋体"/>
                <w:color w:val="auto"/>
                <w:sz w:val="24"/>
              </w:rPr>
              <w:t xml:space="preserve">投入人员服务费用</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jc w:val="center"/>
              <w:rPr>
                <w:color w:val="auto"/>
              </w:rPr>
            </w:pPr>
            <w:r>
              <w:rPr>
                <w:color w:val="auto"/>
              </w:rPr>
            </w:r>
            <w:r/>
          </w:p>
          <w:p>
            <w:pPr>
              <w:pStyle w:val="97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524"/>
        </w:trPr>
        <w:tc>
          <w:tcPr>
            <w:tcBorders>
              <w:left w:val="single" w:color="000000" w:sz="4" w:space="0"/>
              <w:right w:val="single" w:color="000000" w:sz="4" w:space="0"/>
            </w:tcBorders>
            <w:tcW w:w="1758"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524"/>
        </w:trPr>
        <w:tc>
          <w:tcPr>
            <w:tcBorders>
              <w:left w:val="single" w:color="000000" w:sz="4" w:space="0"/>
              <w:right w:val="single" w:color="000000" w:sz="4" w:space="0"/>
            </w:tcBorders>
            <w:tcW w:w="1758"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524"/>
        </w:trPr>
        <w:tc>
          <w:tcPr>
            <w:tcBorders>
              <w:left w:val="single" w:color="000000" w:sz="4" w:space="0"/>
              <w:right w:val="single" w:color="000000" w:sz="4" w:space="0"/>
            </w:tcBorders>
            <w:tcW w:w="1758"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524"/>
        </w:trPr>
        <w:tc>
          <w:tcPr>
            <w:tcBorders>
              <w:left w:val="single" w:color="000000" w:sz="4" w:space="0"/>
              <w:bottom w:val="single" w:color="000000" w:sz="4" w:space="0"/>
              <w:right w:val="single" w:color="000000" w:sz="4" w:space="0"/>
            </w:tcBorders>
            <w:tcW w:w="1758" w:type="dxa"/>
            <w:vAlign w:val="center"/>
            <w:vMerge w:val="continue"/>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rPr>
                <w:rFonts w:hint="eastAsia" w:ascii="宋体" w:hAnsi="宋体" w:cs="宋体"/>
                <w:color w:val="auto"/>
                <w:sz w:val="24"/>
              </w:rPr>
            </w:pPr>
            <w:r>
              <w:rPr>
                <w:rFonts w:hint="eastAsia" w:ascii="宋体" w:hAnsi="宋体" w:cs="宋体"/>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732"/>
        </w:trPr>
        <w:tc>
          <w:tcPr>
            <w:gridSpan w:val="2"/>
            <w:tcBorders>
              <w:top w:val="single" w:color="000000" w:sz="4" w:space="0"/>
              <w:left w:val="single" w:color="000000" w:sz="4" w:space="0"/>
              <w:bottom w:val="single" w:color="000000" w:sz="4" w:space="0"/>
              <w:right w:val="single" w:color="000000" w:sz="4" w:space="0"/>
            </w:tcBorders>
            <w:tcW w:w="3708"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（一） 小计（各岗位年费用*人数）元</w:t>
            </w:r>
            <w:r/>
          </w:p>
        </w:tc>
        <w:tc>
          <w:tcPr>
            <w:gridSpan w:val="4"/>
            <w:tcBorders>
              <w:top w:val="single" w:color="000000" w:sz="4" w:space="0"/>
              <w:left w:val="none" w:color="000000" w:sz="4" w:space="0"/>
              <w:bottom w:val="single" w:color="000000" w:sz="4" w:space="0"/>
              <w:right w:val="single" w:color="000000" w:sz="4" w:space="0"/>
            </w:tcBorders>
            <w:tcW w:w="6050" w:type="dxa"/>
            <w:vAlign w:val="center"/>
            <w:textDirection w:val="lrTb"/>
            <w:noWrap/>
          </w:tcPr>
          <w:p>
            <w:pPr>
              <w:jc w:val="center"/>
              <w:rPr>
                <w:rFonts w:hint="eastAsia" w:ascii="宋体" w:hAnsi="宋体" w:cs="宋体"/>
                <w:color w:val="auto"/>
                <w:sz w:val="24"/>
              </w:rPr>
            </w:pPr>
            <w:r>
              <w:rPr>
                <w:rFonts w:hint="eastAsia" w:ascii="宋体" w:hAnsi="宋体"/>
                <w:color w:val="auto"/>
                <w:sz w:val="24"/>
              </w:rPr>
              <w:t xml:space="preserve">___________(元/年）</w:t>
            </w:r>
            <w:r/>
          </w:p>
        </w:tc>
      </w:tr>
      <w:tr>
        <w:trPr>
          <w:trHeight w:val="604"/>
        </w:trPr>
        <w:tc>
          <w:tcPr>
            <w:gridSpan w:val="2"/>
            <w:tcBorders>
              <w:top w:val="single" w:color="000000" w:sz="4" w:space="0"/>
              <w:left w:val="single" w:color="000000" w:sz="4" w:space="0"/>
              <w:bottom w:val="single" w:color="000000" w:sz="4" w:space="0"/>
              <w:right w:val="single" w:color="000000" w:sz="4" w:space="0"/>
            </w:tcBorders>
            <w:tcW w:w="3708" w:type="dxa"/>
            <w:vAlign w:val="center"/>
            <w:textDirection w:val="lrTb"/>
            <w:noWrap/>
          </w:tcPr>
          <w:p>
            <w:pPr>
              <w:rPr>
                <w:rFonts w:hint="eastAsia" w:ascii="宋体" w:hAnsi="宋体" w:cs="宋体"/>
                <w:color w:val="auto"/>
                <w:sz w:val="24"/>
              </w:rPr>
            </w:pPr>
            <w:r>
              <w:rPr>
                <w:rFonts w:hint="eastAsia" w:ascii="宋体" w:hAnsi="宋体" w:cs="宋体"/>
                <w:color w:val="auto"/>
                <w:sz w:val="24"/>
              </w:rPr>
              <w:t xml:space="preserve">（二）餐饮费（元）</w:t>
            </w:r>
            <w:r/>
          </w:p>
        </w:tc>
        <w:tc>
          <w:tcPr>
            <w:gridSpan w:val="4"/>
            <w:tcBorders>
              <w:top w:val="single" w:color="000000" w:sz="4" w:space="0"/>
              <w:left w:val="single" w:color="000000" w:sz="4" w:space="0"/>
              <w:bottom w:val="single" w:color="000000" w:sz="4" w:space="0"/>
              <w:right w:val="single" w:color="000000" w:sz="4" w:space="0"/>
            </w:tcBorders>
            <w:tcW w:w="6050" w:type="dxa"/>
            <w:vAlign w:val="center"/>
            <w:textDirection w:val="lrTb"/>
            <w:noWrap/>
          </w:tcPr>
          <w:p>
            <w:pPr>
              <w:jc w:val="center"/>
              <w:rPr>
                <w:rFonts w:hint="eastAsia" w:ascii="宋体" w:hAnsi="宋体" w:cs="宋体"/>
                <w:color w:val="auto"/>
                <w:sz w:val="24"/>
              </w:rPr>
            </w:pPr>
            <w:r>
              <w:rPr>
                <w:rFonts w:hint="eastAsia" w:ascii="宋体" w:hAnsi="宋体"/>
                <w:color w:val="auto"/>
                <w:sz w:val="24"/>
              </w:rPr>
              <w:t xml:space="preserve">___________(元/年）</w:t>
            </w:r>
            <w:r/>
          </w:p>
        </w:tc>
      </w:tr>
      <w:tr>
        <w:trPr>
          <w:trHeight w:val="779"/>
        </w:trPr>
        <w:tc>
          <w:tcPr>
            <w:gridSpan w:val="2"/>
            <w:tcBorders>
              <w:top w:val="single" w:color="000000" w:sz="4" w:space="0"/>
              <w:left w:val="single" w:color="000000" w:sz="4" w:space="0"/>
              <w:bottom w:val="single" w:color="000000" w:sz="4" w:space="0"/>
              <w:right w:val="single" w:color="000000" w:sz="4" w:space="0"/>
            </w:tcBorders>
            <w:tcW w:w="3708" w:type="dxa"/>
            <w:vAlign w:val="center"/>
            <w:textDirection w:val="lrTb"/>
            <w:noWrap/>
          </w:tcPr>
          <w:p>
            <w:pPr>
              <w:rPr>
                <w:rFonts w:hint="eastAsia" w:ascii="宋体" w:hAnsi="宋体" w:cs="宋体"/>
                <w:color w:val="auto"/>
                <w:sz w:val="24"/>
              </w:rPr>
            </w:pPr>
            <w:r>
              <w:rPr>
                <w:rFonts w:hint="eastAsia" w:ascii="宋体" w:hAnsi="宋体" w:cs="宋体"/>
                <w:color w:val="auto"/>
                <w:sz w:val="24"/>
              </w:rPr>
              <w:t xml:space="preserve">一年费用总计（一+二）元</w:t>
            </w:r>
            <w:r/>
          </w:p>
        </w:tc>
        <w:tc>
          <w:tcPr>
            <w:gridSpan w:val="4"/>
            <w:tcBorders>
              <w:top w:val="single" w:color="000000" w:sz="4" w:space="0"/>
              <w:left w:val="single" w:color="000000" w:sz="4" w:space="0"/>
              <w:bottom w:val="single" w:color="000000" w:sz="4" w:space="0"/>
              <w:right w:val="single" w:color="000000" w:sz="4" w:space="0"/>
            </w:tcBorders>
            <w:tcW w:w="6050" w:type="dxa"/>
            <w:vAlign w:val="center"/>
            <w:textDirection w:val="lrTb"/>
            <w:noWrap/>
          </w:tcPr>
          <w:p>
            <w:pPr>
              <w:jc w:val="center"/>
              <w:rPr>
                <w:rFonts w:hint="eastAsia" w:ascii="宋体" w:hAnsi="宋体" w:cs="宋体"/>
                <w:color w:val="auto"/>
                <w:sz w:val="24"/>
              </w:rPr>
            </w:pPr>
            <w:r>
              <w:rPr>
                <w:rFonts w:hint="eastAsia" w:ascii="宋体" w:hAnsi="宋体"/>
                <w:color w:val="auto"/>
                <w:sz w:val="24"/>
              </w:rPr>
              <w:t xml:space="preserve">___________(元/年）</w:t>
            </w:r>
            <w:r/>
          </w:p>
        </w:tc>
      </w:tr>
      <w:tr>
        <w:trPr>
          <w:trHeight w:val="779"/>
        </w:trPr>
        <w:tc>
          <w:tcPr>
            <w:gridSpan w:val="2"/>
            <w:tcBorders>
              <w:top w:val="single" w:color="000000" w:sz="4" w:space="0"/>
              <w:left w:val="single" w:color="000000" w:sz="4" w:space="0"/>
              <w:bottom w:val="single" w:color="000000" w:sz="4" w:space="0"/>
              <w:right w:val="single" w:color="000000" w:sz="4" w:space="0"/>
            </w:tcBorders>
            <w:tcW w:w="3708" w:type="dxa"/>
            <w:vAlign w:val="center"/>
            <w:textDirection w:val="lrTb"/>
            <w:noWrap/>
          </w:tcPr>
          <w:p>
            <w:pPr>
              <w:rPr>
                <w:rFonts w:hint="eastAsia" w:ascii="宋体" w:hAnsi="宋体" w:cs="宋体"/>
                <w:color w:val="auto"/>
                <w:sz w:val="24"/>
              </w:rPr>
            </w:pPr>
            <w:r>
              <w:rPr>
                <w:rFonts w:hint="eastAsia" w:ascii="宋体" w:hAnsi="宋体" w:cs="宋体"/>
                <w:color w:val="auto"/>
                <w:sz w:val="24"/>
              </w:rPr>
              <w:t xml:space="preserve">三年投标总价（元）</w:t>
            </w:r>
            <w:r/>
          </w:p>
        </w:tc>
        <w:tc>
          <w:tcPr>
            <w:gridSpan w:val="4"/>
            <w:tcBorders>
              <w:top w:val="single" w:color="000000" w:sz="4" w:space="0"/>
              <w:left w:val="single" w:color="000000" w:sz="4" w:space="0"/>
              <w:bottom w:val="single" w:color="000000" w:sz="4" w:space="0"/>
              <w:right w:val="single" w:color="000000" w:sz="4" w:space="0"/>
            </w:tcBorders>
            <w:tcW w:w="6050" w:type="dxa"/>
            <w:vAlign w:val="center"/>
            <w:textDirection w:val="lrTb"/>
            <w:noWrap/>
          </w:tcPr>
          <w:p>
            <w:pPr>
              <w:jc w:val="center"/>
              <w:rPr>
                <w:rFonts w:hint="eastAsia" w:ascii="宋体" w:hAnsi="宋体" w:cs="宋体"/>
                <w:color w:val="auto"/>
                <w:sz w:val="24"/>
              </w:rPr>
            </w:pPr>
            <w:r>
              <w:rPr>
                <w:rFonts w:hint="eastAsia" w:ascii="宋体" w:hAnsi="宋体"/>
                <w:color w:val="auto"/>
                <w:sz w:val="24"/>
              </w:rPr>
              <w:t xml:space="preserve">___________(元/3年）</w:t>
            </w:r>
            <w:r/>
          </w:p>
        </w:tc>
      </w:tr>
    </w:tbl>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说明：1、供应商应分项进行填报，表中表格行数可自行添加。招标文件中未列出的相关辅助材料和在实施过程中涉及到的其它一切费用应在报价时一并考虑，项目实施过程中不再单独结算。表中报价总计应与对应报价一览表中总报价一致。</w:t>
      </w:r>
      <w:r/>
    </w:p>
    <w:p>
      <w:pPr>
        <w:pStyle w:val="765"/>
        <w:ind w:firstLine="440"/>
        <w:rPr>
          <w:rFonts w:hint="eastAsia" w:cs="宋体"/>
          <w:color w:val="auto"/>
          <w:sz w:val="22"/>
          <w:szCs w:val="22"/>
        </w:rPr>
      </w:pPr>
      <w:r>
        <w:rPr>
          <w:rFonts w:hint="eastAsia" w:cs="宋体"/>
          <w:color w:val="auto"/>
          <w:sz w:val="22"/>
          <w:szCs w:val="22"/>
        </w:rPr>
        <w:t xml:space="preserve">2、人员服务费用包含支付给员工的工资和国家强制缴纳的各种社会保障资金，以及供应商认为需要的其他费用等。</w:t>
      </w:r>
      <w:r/>
    </w:p>
    <w:p>
      <w:pPr>
        <w:pStyle w:val="765"/>
        <w:ind w:firstLine="440"/>
        <w:rPr>
          <w:rFonts w:hint="eastAsia" w:cs="宋体"/>
          <w:color w:val="auto"/>
          <w:sz w:val="22"/>
          <w:szCs w:val="22"/>
        </w:rPr>
      </w:pPr>
      <w:r>
        <w:rPr>
          <w:rFonts w:hint="eastAsia" w:cs="宋体"/>
          <w:color w:val="auto"/>
          <w:sz w:val="22"/>
          <w:szCs w:val="22"/>
        </w:rPr>
        <w:t xml:space="preserve">3、餐饮费包含食材、调料、餐巾纸、餐盘等食堂费用。</w:t>
      </w:r>
      <w:r/>
    </w:p>
    <w:p>
      <w:pPr>
        <w:pStyle w:val="765"/>
        <w:ind w:firstLine="440"/>
        <w:rPr>
          <w:rFonts w:hint="eastAsia" w:cs="宋体"/>
          <w:color w:val="auto"/>
          <w:sz w:val="22"/>
          <w:szCs w:val="22"/>
        </w:rPr>
      </w:pPr>
      <w:r>
        <w:rPr>
          <w:rFonts w:cs="宋体"/>
          <w:color w:val="auto"/>
          <w:sz w:val="22"/>
          <w:szCs w:val="22"/>
        </w:rPr>
        <w:t xml:space="preserve">4</w:t>
      </w:r>
      <w:r>
        <w:rPr>
          <w:rFonts w:hint="eastAsia" w:cs="宋体"/>
          <w:color w:val="auto"/>
          <w:sz w:val="22"/>
          <w:szCs w:val="22"/>
        </w:rPr>
        <w:t xml:space="preserve">、</w:t>
      </w:r>
      <w:r>
        <w:rPr>
          <w:rFonts w:cs="宋体"/>
          <w:color w:val="auto"/>
          <w:sz w:val="22"/>
          <w:szCs w:val="22"/>
        </w:rPr>
        <w:t xml:space="preserve">如果行数不够，请自行增加。</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5、在“备注（符合小微企业等规定的请注明）”栏内，填写“符合 小微型企业/监狱企业/残疾人福利性产品 报价”，“小微型企业、监狱企业或残疾人福利性产品报价总计”填写汇总价（报价折扣无需折算）。</w:t>
      </w:r>
      <w:r/>
    </w:p>
    <w:p>
      <w:pPr>
        <w:ind w:right="9"/>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right="9"/>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right="9"/>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right="9"/>
        <w:jc w:val="righ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供应商名称：</w:t>
      </w:r>
      <w:r>
        <w:rPr>
          <w:rFonts w:hint="eastAsia" w:ascii="宋体" w:hAnsi="宋体" w:eastAsia="宋体" w:cs="宋体"/>
          <w:color w:val="auto"/>
          <w:sz w:val="24"/>
          <w:u w:val="single"/>
        </w:rPr>
        <w:t xml:space="preserve">（盖章）</w:t>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法定代表人或其授权代理人：</w:t>
      </w:r>
      <w:r>
        <w:rPr>
          <w:rFonts w:hint="eastAsia" w:ascii="宋体" w:hAnsi="宋体" w:eastAsia="宋体" w:cs="宋体"/>
          <w:color w:val="auto"/>
          <w:sz w:val="24"/>
          <w:u w:val="single"/>
        </w:rPr>
        <w:t xml:space="preserve">（签字或盖章）</w:t>
      </w:r>
      <w:r/>
    </w:p>
    <w:p>
      <w:pPr>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b/>
          <w:bCs/>
          <w:color w:val="auto"/>
          <w:sz w:val="24"/>
          <w:lang w:val="zh-CN"/>
        </w:rPr>
      </w:pPr>
      <w:r>
        <w:rPr>
          <w:rFonts w:hint="eastAsia" w:ascii="宋体" w:hAnsi="宋体" w:eastAsia="宋体" w:cs="宋体"/>
          <w:b/>
          <w:color w:val="auto"/>
          <w:sz w:val="31"/>
          <w:szCs w:val="31"/>
        </w:rPr>
        <w:br w:type="page" w:clear="all"/>
      </w:r>
      <w:r>
        <w:rPr>
          <w:rFonts w:hint="eastAsia" w:ascii="宋体" w:hAnsi="宋体" w:eastAsia="宋体" w:cs="宋体"/>
          <w:b/>
          <w:color w:val="auto"/>
          <w:sz w:val="31"/>
          <w:szCs w:val="31"/>
        </w:rPr>
        <w:t xml:space="preserve">附件四、</w:t>
      </w:r>
      <w:r>
        <w:rPr>
          <w:rFonts w:hint="eastAsia" w:ascii="宋体" w:hAnsi="宋体" w:eastAsia="宋体" w:cs="宋体"/>
          <w:b/>
          <w:color w:val="auto"/>
          <w:sz w:val="31"/>
          <w:szCs w:val="31"/>
          <w:lang w:val="zh-CN"/>
        </w:rPr>
        <w:t xml:space="preserve">技术规格偏离表格式 </w:t>
      </w:r>
      <w:r/>
    </w:p>
    <w:p>
      <w:pPr>
        <w:ind w:left="420"/>
        <w:jc w:val="center"/>
        <w:spacing w:line="360" w:lineRule="auto"/>
        <w:shd w:val="clear" w:color="auto" w:fill="ffffff"/>
        <w:rPr>
          <w:rFonts w:hint="eastAsia" w:ascii="宋体" w:hAnsi="宋体" w:eastAsia="宋体" w:cs="宋体"/>
          <w:color w:val="auto"/>
        </w:rPr>
      </w:pPr>
      <w:r>
        <w:rPr>
          <w:rFonts w:hint="eastAsia" w:ascii="宋体" w:hAnsi="宋体" w:eastAsia="宋体" w:cs="宋体"/>
          <w:color w:val="auto"/>
          <w:sz w:val="36"/>
          <w:szCs w:val="36"/>
        </w:rPr>
        <w:t xml:space="preserve">技术规格偏离表</w:t>
      </w:r>
      <w:r/>
    </w:p>
    <w:tbl>
      <w:tblPr>
        <w:tblStyle w:val="703"/>
        <w:tblW w:w="9000" w:type="dxa"/>
        <w:jc w:val="center"/>
        <w:tblLayout w:type="fixed"/>
        <w:tblCellMar>
          <w:left w:w="0" w:type="dxa"/>
          <w:top w:w="0" w:type="dxa"/>
          <w:right w:w="0" w:type="dxa"/>
          <w:bottom w:w="0" w:type="dxa"/>
        </w:tblCellMar>
        <w:tblLook w:val="04A0" w:firstRow="1" w:lastRow="0" w:firstColumn="1" w:lastColumn="0" w:noHBand="0" w:noVBand="1"/>
      </w:tblPr>
      <w:tblGrid>
        <w:gridCol w:w="985"/>
        <w:gridCol w:w="1755"/>
        <w:gridCol w:w="1500"/>
        <w:gridCol w:w="2376"/>
        <w:gridCol w:w="1349"/>
        <w:gridCol w:w="1035"/>
      </w:tblGrid>
      <w:tr>
        <w:trPr>
          <w:jc w:val="center"/>
          <w:trHeight w:val="450"/>
        </w:trPr>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240"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760"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8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bl>
    <w:p>
      <w:pPr>
        <w:spacing w:line="360" w:lineRule="auto"/>
        <w:shd w:val="clear" w:color="auto" w:fill="ffffff"/>
        <w:rPr>
          <w:rFonts w:hint="eastAsia" w:ascii="宋体" w:hAnsi="宋体" w:eastAsia="宋体" w:cs="宋体"/>
          <w:color w:val="auto"/>
          <w:sz w:val="22"/>
          <w:szCs w:val="22"/>
        </w:rPr>
      </w:pPr>
      <w:r>
        <w:rPr>
          <w:rFonts w:hint="eastAsia" w:ascii="宋体" w:hAnsi="宋体" w:eastAsia="宋体" w:cs="宋体"/>
          <w:color w:val="auto"/>
          <w:sz w:val="22"/>
          <w:szCs w:val="22"/>
        </w:rPr>
        <w:t xml:space="preserve">说明：1、如果行数不够，请自行增加。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供应商名称：（加盖电子公章）</w:t>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spacing w:line="360" w:lineRule="auto"/>
        <w:shd w:val="clear" w:color="auto" w:fill="ffffff"/>
        <w:rPr>
          <w:rFonts w:hint="eastAsia" w:ascii="宋体" w:hAnsi="宋体" w:eastAsia="宋体" w:cs="宋体"/>
          <w:color w:val="auto"/>
        </w:rPr>
      </w:pPr>
      <w:r/>
      <w:bookmarkStart w:id="17" w:name="_Toc2435"/>
      <w:r/>
      <w:bookmarkStart w:id="18" w:name="_Toc481604684"/>
      <w:r>
        <w:rPr>
          <w:rFonts w:hint="eastAsia" w:ascii="宋体" w:hAnsi="宋体" w:eastAsia="宋体" w:cs="宋体"/>
          <w:b/>
          <w:color w:val="auto"/>
          <w:sz w:val="31"/>
          <w:szCs w:val="31"/>
        </w:rPr>
        <w:t xml:space="preserve">附件五、商务条款偏离表格式</w:t>
      </w:r>
      <w:bookmarkEnd w:id="17"/>
      <w:r/>
      <w:bookmarkEnd w:id="18"/>
      <w:r/>
      <w:r/>
    </w:p>
    <w:p>
      <w:pPr>
        <w:ind w:left="420"/>
        <w:jc w:val="center"/>
        <w:spacing w:line="360" w:lineRule="auto"/>
        <w:shd w:val="clear" w:color="auto" w:fill="ffffff"/>
        <w:rPr>
          <w:rFonts w:hint="eastAsia" w:ascii="宋体" w:hAnsi="宋体" w:eastAsia="宋体" w:cs="宋体"/>
          <w:color w:val="auto"/>
        </w:rPr>
      </w:pPr>
      <w:r>
        <w:rPr>
          <w:rFonts w:hint="eastAsia" w:ascii="宋体" w:hAnsi="宋体" w:eastAsia="宋体" w:cs="宋体"/>
          <w:color w:val="auto"/>
          <w:sz w:val="36"/>
          <w:szCs w:val="36"/>
        </w:rPr>
        <w:t xml:space="preserve">商务条款偏离表</w:t>
      </w:r>
      <w:r/>
    </w:p>
    <w:tbl>
      <w:tblPr>
        <w:tblStyle w:val="703"/>
        <w:tblW w:w="10330" w:type="dxa"/>
        <w:jc w:val="center"/>
        <w:tblLayout w:type="fixed"/>
        <w:tblCellMar>
          <w:left w:w="0" w:type="dxa"/>
          <w:top w:w="0" w:type="dxa"/>
          <w:right w:w="0" w:type="dxa"/>
          <w:bottom w:w="0" w:type="dxa"/>
        </w:tblCellMar>
        <w:tblLook w:val="04A0" w:firstRow="1" w:lastRow="0" w:firstColumn="1" w:lastColumn="0" w:noHBand="0" w:noVBand="1"/>
      </w:tblPr>
      <w:tblGrid>
        <w:gridCol w:w="903"/>
        <w:gridCol w:w="1784"/>
        <w:gridCol w:w="2370"/>
        <w:gridCol w:w="933"/>
        <w:gridCol w:w="1759"/>
        <w:gridCol w:w="1201"/>
        <w:gridCol w:w="1380"/>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90"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340"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招标文件要求的</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none" w:color="000000" w:sz="4" w:space="0"/>
              <w:left w:val="none" w:color="000000" w:sz="4" w:space="0"/>
              <w:bottom w:val="none" w:color="000000" w:sz="4" w:space="0"/>
              <w:right w:val="none" w:color="000000" w:sz="4" w:space="0"/>
            </w:tcBorders>
            <w:tcW w:w="903"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784"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380" w:type="dxa"/>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bl>
    <w:p>
      <w:pPr>
        <w:spacing w:line="360" w:lineRule="auto"/>
        <w:rPr>
          <w:rFonts w:hint="eastAsia" w:ascii="宋体" w:hAnsi="宋体" w:eastAsia="宋体" w:cs="宋体"/>
          <w:color w:val="auto"/>
          <w:szCs w:val="22"/>
        </w:rPr>
      </w:pPr>
      <w:r>
        <w:rPr>
          <w:rFonts w:hint="eastAsia" w:ascii="宋体" w:hAnsi="宋体" w:eastAsia="宋体" w:cs="宋体"/>
          <w:color w:val="auto"/>
          <w:szCs w:val="22"/>
        </w:rPr>
        <w:t xml:space="preserve">说明：如果行数不够，请自行增加。</w:t>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供应商名称：（加盖电子公章）</w:t>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br w:type="page" w:clear="all"/>
      </w:r>
      <w:r/>
    </w:p>
    <w:p>
      <w:pPr>
        <w:spacing w:line="360" w:lineRule="auto"/>
        <w:shd w:val="clear" w:color="auto" w:fill="ffffff"/>
        <w:rPr>
          <w:rFonts w:hint="eastAsia" w:ascii="宋体" w:hAnsi="宋体" w:eastAsia="宋体" w:cs="宋体"/>
          <w:b/>
          <w:bCs/>
          <w:color w:val="auto"/>
          <w:sz w:val="31"/>
          <w:szCs w:val="31"/>
        </w:rPr>
      </w:pPr>
      <w:r>
        <w:rPr>
          <w:rFonts w:hint="eastAsia" w:ascii="宋体" w:hAnsi="宋体" w:eastAsia="宋体" w:cs="宋体"/>
          <w:b/>
          <w:color w:val="auto"/>
          <w:sz w:val="31"/>
          <w:szCs w:val="31"/>
        </w:rPr>
        <w:t xml:space="preserve">附件六、方案及服务承诺</w:t>
      </w:r>
      <w:r/>
    </w:p>
    <w:p>
      <w:pPr>
        <w:ind w:firstLine="420"/>
        <w:rPr>
          <w:rFonts w:hint="eastAsia" w:ascii="宋体" w:hAnsi="宋体" w:eastAsia="宋体" w:cs="宋体"/>
          <w:color w:val="auto"/>
        </w:rPr>
      </w:pPr>
      <w:r>
        <w:rPr>
          <w:rFonts w:hint="eastAsia" w:ascii="宋体" w:hAnsi="宋体" w:eastAsia="宋体" w:cs="宋体"/>
          <w:color w:val="auto"/>
        </w:rPr>
        <w:t xml:space="preserve">方案及服务承诺应根据采购人对项目的要求、评标标准的要求及项目本身的特点编写。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shd w:val="clear" w:color="auto" w:fill="ffffff"/>
        <w:rPr>
          <w:rFonts w:hint="eastAsia" w:ascii="宋体" w:hAnsi="宋体" w:eastAsia="宋体" w:cs="宋体"/>
          <w:b/>
          <w:color w:val="auto"/>
          <w:sz w:val="31"/>
          <w:szCs w:val="31"/>
          <w:lang w:val="zh-CN"/>
        </w:rPr>
      </w:pPr>
      <w:r>
        <w:rPr>
          <w:rFonts w:hint="eastAsia" w:ascii="宋体" w:hAnsi="宋体" w:eastAsia="宋体" w:cs="宋体"/>
          <w:b/>
          <w:color w:val="auto"/>
          <w:sz w:val="31"/>
          <w:szCs w:val="31"/>
        </w:rPr>
        <w:t xml:space="preserve">附件七、</w:t>
      </w:r>
      <w:r>
        <w:rPr>
          <w:rFonts w:hint="eastAsia" w:ascii="宋体" w:hAnsi="宋体" w:eastAsia="宋体" w:cs="宋体"/>
          <w:b/>
          <w:color w:val="auto"/>
          <w:sz w:val="31"/>
          <w:szCs w:val="31"/>
          <w:lang w:val="zh-CN"/>
        </w:rPr>
        <w:t xml:space="preserve">供应商类似业绩情况表</w:t>
      </w:r>
      <w:r/>
    </w:p>
    <w:p>
      <w:pPr>
        <w:ind w:firstLine="480"/>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r>
      <w:r/>
    </w:p>
    <w:tbl>
      <w:tblPr>
        <w:tblStyle w:val="70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812"/>
        <w:gridCol w:w="1572"/>
        <w:gridCol w:w="1164"/>
        <w:gridCol w:w="1395"/>
      </w:tblGrid>
      <w:tr>
        <w:trPr>
          <w:jc w:val="center"/>
          <w:trHeight w:val="1315"/>
        </w:trPr>
        <w:tc>
          <w:tcPr>
            <w:tcW w:w="1129" w:type="dxa"/>
            <w:vAlign w:val="center"/>
            <w:textDirection w:val="lrTb"/>
            <w:noWrap w:val="false"/>
          </w:tcPr>
          <w:p>
            <w:pPr>
              <w:jc w:val="center"/>
              <w:rPr>
                <w:rFonts w:hint="eastAsia" w:ascii="宋体" w:hAnsi="宋体" w:eastAsia="宋体" w:cs="宋体"/>
                <w:b/>
                <w:bCs/>
                <w:color w:val="auto"/>
                <w:lang w:val="zh-CN"/>
              </w:rPr>
            </w:pPr>
            <w:r>
              <w:rPr>
                <w:rFonts w:hint="eastAsia" w:ascii="宋体" w:hAnsi="宋体" w:eastAsia="宋体" w:cs="宋体"/>
                <w:b/>
                <w:bCs/>
                <w:color w:val="auto"/>
                <w:lang w:val="zh-CN"/>
              </w:rPr>
              <w:t xml:space="preserve">序号</w:t>
            </w:r>
            <w:r/>
          </w:p>
        </w:tc>
        <w:tc>
          <w:tcPr>
            <w:tcW w:w="3812" w:type="dxa"/>
            <w:vAlign w:val="center"/>
            <w:textDirection w:val="lrTb"/>
            <w:noWrap w:val="false"/>
          </w:tcPr>
          <w:p>
            <w:pPr>
              <w:jc w:val="center"/>
              <w:rPr>
                <w:rFonts w:hint="eastAsia" w:ascii="宋体" w:hAnsi="宋体" w:eastAsia="宋体" w:cs="宋体"/>
                <w:b/>
                <w:bCs/>
                <w:color w:val="auto"/>
                <w:lang w:val="zh-CN"/>
              </w:rPr>
            </w:pPr>
            <w:r>
              <w:rPr>
                <w:rFonts w:hint="eastAsia" w:ascii="宋体" w:hAnsi="宋体" w:eastAsia="宋体" w:cs="宋体"/>
                <w:b/>
                <w:bCs/>
                <w:color w:val="auto"/>
                <w:lang w:val="zh-CN"/>
              </w:rPr>
              <w:t xml:space="preserve">项目名称</w:t>
            </w:r>
            <w:r/>
          </w:p>
        </w:tc>
        <w:tc>
          <w:tcPr>
            <w:tcW w:w="1572" w:type="dxa"/>
            <w:vAlign w:val="center"/>
            <w:textDirection w:val="lrTb"/>
            <w:noWrap w:val="false"/>
          </w:tcPr>
          <w:p>
            <w:pPr>
              <w:jc w:val="center"/>
              <w:rPr>
                <w:rFonts w:hint="eastAsia" w:ascii="宋体" w:hAnsi="宋体" w:eastAsia="宋体" w:cs="宋体"/>
                <w:b/>
                <w:bCs/>
                <w:color w:val="auto"/>
                <w:lang w:val="zh-CN"/>
              </w:rPr>
            </w:pPr>
            <w:r>
              <w:rPr>
                <w:rFonts w:hint="eastAsia" w:ascii="宋体" w:hAnsi="宋体" w:eastAsia="宋体" w:cs="宋体"/>
                <w:b/>
                <w:bCs/>
                <w:color w:val="auto"/>
                <w:lang w:val="zh-CN"/>
              </w:rPr>
              <w:t xml:space="preserve">业主单位</w:t>
            </w:r>
            <w:r/>
          </w:p>
        </w:tc>
        <w:tc>
          <w:tcPr>
            <w:tcW w:w="1164" w:type="dxa"/>
            <w:vAlign w:val="center"/>
            <w:textDirection w:val="lrTb"/>
            <w:noWrap w:val="false"/>
          </w:tcPr>
          <w:p>
            <w:pPr>
              <w:jc w:val="center"/>
              <w:rPr>
                <w:rFonts w:hint="eastAsia" w:ascii="宋体" w:hAnsi="宋体" w:eastAsia="宋体" w:cs="宋体"/>
                <w:b/>
                <w:bCs/>
                <w:color w:val="auto"/>
              </w:rPr>
            </w:pPr>
            <w:r>
              <w:rPr>
                <w:rFonts w:hint="eastAsia" w:ascii="宋体" w:hAnsi="宋体" w:eastAsia="宋体" w:cs="宋体"/>
                <w:b/>
                <w:bCs/>
                <w:color w:val="auto"/>
              </w:rPr>
              <w:t xml:space="preserve">合同签订时间</w:t>
            </w:r>
            <w:r/>
          </w:p>
        </w:tc>
        <w:tc>
          <w:tcPr>
            <w:tcW w:w="1395" w:type="dxa"/>
            <w:vAlign w:val="center"/>
            <w:textDirection w:val="lrTb"/>
            <w:noWrap w:val="false"/>
          </w:tcPr>
          <w:p>
            <w:pPr>
              <w:jc w:val="center"/>
              <w:rPr>
                <w:rFonts w:hint="eastAsia" w:ascii="宋体" w:hAnsi="宋体" w:eastAsia="宋体" w:cs="宋体"/>
                <w:b/>
                <w:bCs/>
                <w:color w:val="auto"/>
                <w:lang w:val="zh-CN"/>
              </w:rPr>
            </w:pPr>
            <w:r>
              <w:rPr>
                <w:rFonts w:hint="eastAsia" w:ascii="宋体" w:hAnsi="宋体" w:eastAsia="宋体" w:cs="宋体"/>
                <w:b/>
                <w:bCs/>
                <w:color w:val="auto"/>
                <w:lang w:val="zh-CN"/>
              </w:rPr>
              <w:t xml:space="preserve">备注</w:t>
            </w:r>
            <w:r/>
          </w:p>
        </w:tc>
      </w:tr>
      <w:tr>
        <w:trPr>
          <w:jc w:val="center"/>
          <w:trHeight w:val="35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5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szCs w:val="22"/>
                <w:lang w:val="zh-CN"/>
              </w:rPr>
            </w:pPr>
            <w:r>
              <w:rPr>
                <w:rFonts w:hint="eastAsia" w:ascii="宋体" w:hAnsi="宋体" w:eastAsia="宋体" w:cs="宋体"/>
                <w:color w:val="auto"/>
                <w:szCs w:val="22"/>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6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6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6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6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6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r>
        <w:trPr>
          <w:jc w:val="center"/>
          <w:trHeight w:val="362"/>
        </w:trPr>
        <w:tc>
          <w:tcPr>
            <w:tcW w:w="1129"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381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572"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164"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c>
          <w:tcPr>
            <w:tcW w:w="1395" w:type="dxa"/>
            <w:textDirection w:val="lrTb"/>
            <w:noWrap w:val="false"/>
          </w:tcPr>
          <w:p>
            <w:pPr>
              <w:rPr>
                <w:rFonts w:hint="eastAsia" w:ascii="宋体" w:hAnsi="宋体" w:eastAsia="宋体" w:cs="宋体"/>
                <w:color w:val="auto"/>
                <w:lang w:val="zh-CN"/>
              </w:rPr>
            </w:pPr>
            <w:r>
              <w:rPr>
                <w:rFonts w:hint="eastAsia" w:ascii="宋体" w:hAnsi="宋体" w:eastAsia="宋体" w:cs="宋体"/>
                <w:color w:val="auto"/>
                <w:lang w:val="zh-CN"/>
              </w:rPr>
            </w:r>
            <w:r/>
          </w:p>
        </w:tc>
      </w:tr>
    </w:tbl>
    <w:p>
      <w:pPr>
        <w:ind w:firstLine="420"/>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说明：</w:t>
      </w:r>
      <w:r/>
    </w:p>
    <w:p>
      <w:pPr>
        <w:ind w:firstLine="420"/>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rPr>
        <w:t xml:space="preserve">1、如果行、列数不够，请自行增加。</w:t>
      </w:r>
      <w:r/>
    </w:p>
    <w:p>
      <w:pPr>
        <w:ind w:firstLine="42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2、请供应商根据本格式要求如实填写业绩情况表，并附相关证明材料复印件。</w:t>
      </w:r>
      <w:r/>
    </w:p>
    <w:p>
      <w:pPr>
        <w:spacing w:line="240" w:lineRule="atLeast"/>
        <w:rPr>
          <w:rFonts w:hint="eastAsia" w:ascii="宋体" w:hAnsi="宋体" w:eastAsia="宋体" w:cs="宋体"/>
          <w:b/>
          <w:bCs/>
          <w:color w:val="auto"/>
        </w:rPr>
      </w:pPr>
      <w:r>
        <w:rPr>
          <w:rFonts w:hint="eastAsia" w:ascii="宋体" w:hAnsi="宋体" w:eastAsia="宋体" w:cs="宋体"/>
          <w:b/>
          <w:bCs/>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00"/>
        <w:spacing w:line="360" w:lineRule="auto"/>
        <w:rPr>
          <w:rFonts w:hint="eastAsia" w:ascii="宋体" w:hAnsi="宋体" w:eastAsia="宋体" w:cs="宋体"/>
          <w:color w:val="auto"/>
          <w:sz w:val="20"/>
        </w:rPr>
      </w:pPr>
      <w:r>
        <w:rPr>
          <w:rFonts w:hint="eastAsia" w:ascii="宋体" w:hAnsi="宋体" w:eastAsia="宋体" w:cs="宋体"/>
          <w:color w:val="auto"/>
          <w:sz w:val="20"/>
        </w:rPr>
      </w:r>
      <w:r/>
    </w:p>
    <w:p>
      <w:pPr>
        <w:ind w:firstLine="400"/>
        <w:spacing w:line="360" w:lineRule="auto"/>
        <w:rPr>
          <w:rFonts w:hint="eastAsia" w:ascii="宋体" w:hAnsi="宋体" w:eastAsia="宋体" w:cs="宋体"/>
          <w:color w:val="auto"/>
          <w:sz w:val="20"/>
        </w:rPr>
      </w:pPr>
      <w:r>
        <w:rPr>
          <w:rFonts w:hint="eastAsia" w:ascii="宋体" w:hAnsi="宋体" w:eastAsia="宋体" w:cs="宋体"/>
          <w:color w:val="auto"/>
          <w:sz w:val="20"/>
        </w:rPr>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供应商名称：（加盖电子公章）</w:t>
      </w:r>
      <w:r/>
    </w:p>
    <w:p>
      <w:pPr>
        <w:ind w:right="9"/>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spacing w:line="240" w:lineRule="atLeast"/>
        <w:rPr>
          <w:rFonts w:hint="eastAsia" w:ascii="宋体" w:hAnsi="宋体" w:eastAsia="宋体" w:cs="宋体"/>
          <w:b/>
          <w:bCs/>
          <w:color w:val="auto"/>
        </w:rPr>
      </w:pPr>
      <w:r>
        <w:rPr>
          <w:rFonts w:hint="eastAsia" w:ascii="宋体" w:hAnsi="宋体" w:eastAsia="宋体" w:cs="宋体"/>
          <w:b/>
          <w:bCs/>
          <w:color w:val="auto"/>
        </w:rPr>
      </w:r>
      <w:r/>
    </w:p>
    <w:p>
      <w:pPr>
        <w:spacing w:after="120"/>
        <w:rPr>
          <w:rFonts w:hint="eastAsia" w:ascii="宋体" w:hAnsi="宋体" w:eastAsia="宋体" w:cs="宋体"/>
          <w:b/>
          <w:bCs/>
          <w:color w:val="auto"/>
          <w:sz w:val="24"/>
        </w:rPr>
      </w:pPr>
      <w:r>
        <w:rPr>
          <w:rFonts w:hint="eastAsia" w:ascii="宋体" w:hAnsi="宋体" w:eastAsia="宋体" w:cs="宋体"/>
          <w:b/>
          <w:bCs/>
          <w:color w:val="auto"/>
          <w:sz w:val="24"/>
        </w:rPr>
      </w:r>
      <w:r/>
    </w:p>
    <w:p>
      <w:pPr>
        <w:rPr>
          <w:rFonts w:hint="eastAsia" w:ascii="宋体" w:hAnsi="宋体" w:eastAsia="宋体" w:cs="宋体"/>
          <w:b/>
          <w:bCs/>
          <w:color w:val="auto"/>
        </w:rPr>
      </w:pPr>
      <w:r>
        <w:rPr>
          <w:rFonts w:ascii="宋体" w:hAnsi="宋体" w:eastAsia="宋体" w:cs="宋体"/>
          <w:b/>
          <w:bCs/>
          <w:color w:val="auto"/>
        </w:rPr>
        <w:br w:type="page" w:clear="all"/>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t xml:space="preserve">附件八、企业声明函格式</w:t>
      </w:r>
      <w:r/>
    </w:p>
    <w:p>
      <w:pPr>
        <w:jc w:val="center"/>
        <w:spacing w:line="360" w:lineRule="auto"/>
        <w:rPr>
          <w:rFonts w:hint="eastAsia" w:ascii="宋体" w:hAnsi="宋体"/>
          <w:color w:val="auto"/>
          <w:sz w:val="32"/>
          <w:szCs w:val="21"/>
        </w:rPr>
      </w:pPr>
      <w:r>
        <w:rPr>
          <w:rFonts w:hint="eastAsia" w:ascii="宋体" w:hAnsi="宋体"/>
          <w:color w:val="auto"/>
          <w:sz w:val="32"/>
          <w:szCs w:val="21"/>
        </w:rPr>
        <w:t xml:space="preserve">中小企业声明函（工程、服务）</w:t>
      </w:r>
      <w:r/>
    </w:p>
    <w:p>
      <w:pPr>
        <w:ind w:firstLine="480"/>
        <w:spacing w:line="360" w:lineRule="auto"/>
        <w:rPr>
          <w:rFonts w:hint="eastAsia" w:ascii="宋体" w:hAnsi="宋体"/>
          <w:color w:val="auto"/>
          <w:sz w:val="24"/>
          <w:szCs w:val="18"/>
        </w:rPr>
      </w:pPr>
      <w:r>
        <w:rPr>
          <w:rFonts w:hint="eastAsia" w:ascii="宋体" w:hAnsi="宋体"/>
          <w:color w:val="auto"/>
          <w:sz w:val="24"/>
          <w:szCs w:val="18"/>
        </w:rPr>
        <w:t xml:space="preserve">本公司（联合体）郑重声明，根据《政府采购促进中小企业发展管理办法》（财库﹝2020﹞46 号）的规定，本公司 （联合体）参加</w:t>
      </w:r>
      <w:r>
        <w:rPr>
          <w:rFonts w:hint="eastAsia" w:ascii="宋体" w:hAnsi="宋体"/>
          <w:color w:val="auto"/>
          <w:sz w:val="24"/>
          <w:szCs w:val="18"/>
          <w:u w:val="single"/>
        </w:rPr>
        <w:t xml:space="preserve">      </w:t>
      </w:r>
      <w:r>
        <w:rPr>
          <w:rFonts w:hint="eastAsia" w:ascii="宋体" w:hAnsi="宋体"/>
          <w:color w:val="auto"/>
          <w:sz w:val="24"/>
          <w:szCs w:val="18"/>
        </w:rPr>
        <w:t xml:space="preserve">（单位名称）的 </w:t>
      </w:r>
      <w:r>
        <w:rPr>
          <w:rFonts w:hint="eastAsia" w:ascii="宋体" w:hAnsi="宋体"/>
          <w:color w:val="auto"/>
          <w:sz w:val="24"/>
          <w:szCs w:val="18"/>
          <w:u w:val="single"/>
        </w:rPr>
        <w:t xml:space="preserve">      </w:t>
      </w:r>
      <w:r>
        <w:rPr>
          <w:rFonts w:hint="eastAsia" w:ascii="宋体" w:hAnsi="宋体"/>
          <w:color w:val="auto"/>
          <w:sz w:val="24"/>
          <w:szCs w:val="18"/>
        </w:rPr>
        <w:t xml:space="preserve">（项目名称）采购活动，工程的施工单位全部为符合政策要求的中小企业（或者：服务全部由符合政策要求的中小企业承接）。相关企业 （含联合体中的中小企业、签订分包意向协议的中小企业） 的具体情况如下：</w:t>
      </w:r>
      <w:r/>
    </w:p>
    <w:p>
      <w:pPr>
        <w:ind w:firstLine="480"/>
        <w:spacing w:line="360" w:lineRule="auto"/>
        <w:rPr>
          <w:rFonts w:hint="eastAsia" w:ascii="宋体" w:hAnsi="宋体"/>
          <w:color w:val="auto"/>
          <w:sz w:val="24"/>
          <w:szCs w:val="18"/>
        </w:rPr>
      </w:pPr>
      <w:r>
        <w:rPr>
          <w:rFonts w:hint="eastAsia" w:ascii="宋体" w:hAnsi="宋体"/>
          <w:color w:val="auto"/>
          <w:sz w:val="24"/>
          <w:szCs w:val="18"/>
        </w:rPr>
        <w:t xml:space="preserve">1、</w:t>
      </w:r>
      <w:r>
        <w:rPr>
          <w:rFonts w:hint="eastAsia" w:ascii="宋体" w:hAnsi="宋体"/>
          <w:color w:val="auto"/>
          <w:sz w:val="24"/>
          <w:szCs w:val="18"/>
          <w:u w:val="single"/>
        </w:rPr>
        <w:t xml:space="preserve">（标的名称） </w:t>
      </w:r>
      <w:r>
        <w:rPr>
          <w:rFonts w:hint="eastAsia" w:ascii="宋体" w:hAnsi="宋体"/>
          <w:color w:val="auto"/>
          <w:sz w:val="24"/>
          <w:szCs w:val="18"/>
        </w:rPr>
        <w:t xml:space="preserve">，属于</w:t>
      </w:r>
      <w:r>
        <w:rPr>
          <w:rFonts w:hint="eastAsia" w:ascii="宋体" w:hAnsi="宋体"/>
          <w:color w:val="auto"/>
          <w:sz w:val="24"/>
          <w:szCs w:val="18"/>
          <w:u w:val="single"/>
        </w:rPr>
        <w:t xml:space="preserve">（采购文件中明确的所属行业） 行业</w:t>
      </w:r>
      <w:r>
        <w:rPr>
          <w:rFonts w:hint="eastAsia" w:ascii="宋体" w:hAnsi="宋体"/>
          <w:color w:val="auto"/>
          <w:sz w:val="24"/>
          <w:szCs w:val="18"/>
        </w:rPr>
        <w:t xml:space="preserve">；承建（承接）企业为</w:t>
      </w:r>
      <w:r>
        <w:rPr>
          <w:rFonts w:hint="eastAsia" w:ascii="宋体" w:hAnsi="宋体"/>
          <w:color w:val="auto"/>
          <w:sz w:val="24"/>
          <w:szCs w:val="18"/>
          <w:u w:val="single"/>
        </w:rPr>
        <w:t xml:space="preserve">（企业名称）</w:t>
      </w:r>
      <w:r>
        <w:rPr>
          <w:rFonts w:hint="eastAsia" w:ascii="宋体" w:hAnsi="宋体"/>
          <w:color w:val="auto"/>
          <w:sz w:val="24"/>
          <w:szCs w:val="18"/>
        </w:rPr>
        <w:t xml:space="preserve">，从业人员</w:t>
      </w:r>
      <w:r>
        <w:rPr>
          <w:rFonts w:hint="eastAsia" w:ascii="宋体" w:hAnsi="宋体"/>
          <w:color w:val="auto"/>
          <w:sz w:val="24"/>
          <w:szCs w:val="18"/>
          <w:u w:val="single"/>
        </w:rPr>
        <w:t xml:space="preserve">   </w:t>
      </w:r>
      <w:r>
        <w:rPr>
          <w:rFonts w:hint="eastAsia" w:ascii="宋体" w:hAnsi="宋体"/>
          <w:color w:val="auto"/>
          <w:sz w:val="24"/>
          <w:szCs w:val="18"/>
        </w:rPr>
        <w:t xml:space="preserve">人，营业收入为</w:t>
      </w:r>
      <w:r>
        <w:rPr>
          <w:rFonts w:hint="eastAsia" w:ascii="宋体" w:hAnsi="宋体"/>
          <w:color w:val="auto"/>
          <w:sz w:val="24"/>
          <w:szCs w:val="18"/>
          <w:u w:val="single"/>
        </w:rPr>
        <w:t xml:space="preserve">    </w:t>
      </w:r>
      <w:r>
        <w:rPr>
          <w:rFonts w:hint="eastAsia" w:ascii="宋体" w:hAnsi="宋体"/>
          <w:color w:val="auto"/>
          <w:sz w:val="24"/>
          <w:szCs w:val="18"/>
        </w:rPr>
        <w:t xml:space="preserve">万元，资产总额为</w:t>
      </w:r>
      <w:r>
        <w:rPr>
          <w:rFonts w:hint="eastAsia" w:ascii="宋体" w:hAnsi="宋体"/>
          <w:color w:val="auto"/>
          <w:sz w:val="24"/>
          <w:szCs w:val="18"/>
          <w:u w:val="single"/>
        </w:rPr>
        <w:t xml:space="preserve">    </w:t>
      </w:r>
      <w:r>
        <w:rPr>
          <w:rFonts w:hint="eastAsia" w:ascii="宋体" w:hAnsi="宋体"/>
          <w:color w:val="auto"/>
          <w:sz w:val="24"/>
          <w:szCs w:val="18"/>
        </w:rPr>
        <w:t xml:space="preserve">万元，属于</w:t>
      </w:r>
      <w:r>
        <w:rPr>
          <w:rFonts w:hint="eastAsia" w:ascii="宋体" w:hAnsi="宋体"/>
          <w:color w:val="auto"/>
          <w:sz w:val="24"/>
          <w:szCs w:val="18"/>
          <w:u w:val="single"/>
        </w:rPr>
        <w:t xml:space="preserve">（中型企业、小 型企业、微型企业）</w:t>
      </w:r>
      <w:r>
        <w:rPr>
          <w:rFonts w:hint="eastAsia" w:ascii="宋体" w:hAnsi="宋体"/>
          <w:color w:val="auto"/>
          <w:sz w:val="24"/>
          <w:szCs w:val="18"/>
        </w:rPr>
        <w:t xml:space="preserve">；</w:t>
      </w:r>
      <w:r/>
    </w:p>
    <w:p>
      <w:pPr>
        <w:ind w:firstLine="480"/>
        <w:spacing w:line="360" w:lineRule="auto"/>
        <w:rPr>
          <w:rFonts w:hint="eastAsia" w:ascii="宋体" w:hAnsi="宋体"/>
          <w:color w:val="auto"/>
          <w:sz w:val="24"/>
          <w:szCs w:val="18"/>
        </w:rPr>
      </w:pPr>
      <w:r>
        <w:rPr>
          <w:rFonts w:hint="eastAsia" w:ascii="宋体" w:hAnsi="宋体"/>
          <w:color w:val="auto"/>
          <w:sz w:val="24"/>
          <w:szCs w:val="18"/>
        </w:rPr>
        <w:t xml:space="preserve">2、</w:t>
      </w:r>
      <w:r>
        <w:rPr>
          <w:rFonts w:hint="eastAsia" w:ascii="宋体" w:hAnsi="宋体"/>
          <w:color w:val="auto"/>
          <w:sz w:val="24"/>
          <w:szCs w:val="18"/>
          <w:u w:val="single"/>
        </w:rPr>
        <w:t xml:space="preserve">（标的名称） </w:t>
      </w:r>
      <w:r>
        <w:rPr>
          <w:rFonts w:hint="eastAsia" w:ascii="宋体" w:hAnsi="宋体"/>
          <w:color w:val="auto"/>
          <w:sz w:val="24"/>
          <w:szCs w:val="18"/>
        </w:rPr>
        <w:t xml:space="preserve">，属于</w:t>
      </w:r>
      <w:r>
        <w:rPr>
          <w:rFonts w:hint="eastAsia" w:ascii="宋体" w:hAnsi="宋体"/>
          <w:color w:val="auto"/>
          <w:sz w:val="24"/>
          <w:szCs w:val="18"/>
          <w:u w:val="single"/>
        </w:rPr>
        <w:t xml:space="preserve">（采购文件中明确的所属行业） 行业</w:t>
      </w:r>
      <w:r>
        <w:rPr>
          <w:rFonts w:hint="eastAsia" w:ascii="宋体" w:hAnsi="宋体"/>
          <w:color w:val="auto"/>
          <w:sz w:val="24"/>
          <w:szCs w:val="18"/>
        </w:rPr>
        <w:t xml:space="preserve">；承建（承接）企业为</w:t>
      </w:r>
      <w:r>
        <w:rPr>
          <w:rFonts w:hint="eastAsia" w:ascii="宋体" w:hAnsi="宋体"/>
          <w:color w:val="auto"/>
          <w:sz w:val="24"/>
          <w:szCs w:val="18"/>
          <w:u w:val="single"/>
        </w:rPr>
        <w:t xml:space="preserve">（企业名称）</w:t>
      </w:r>
      <w:r>
        <w:rPr>
          <w:rFonts w:hint="eastAsia" w:ascii="宋体" w:hAnsi="宋体"/>
          <w:color w:val="auto"/>
          <w:sz w:val="24"/>
          <w:szCs w:val="18"/>
        </w:rPr>
        <w:t xml:space="preserve">，从业人员</w:t>
      </w:r>
      <w:r>
        <w:rPr>
          <w:rFonts w:hint="eastAsia" w:ascii="宋体" w:hAnsi="宋体"/>
          <w:color w:val="auto"/>
          <w:sz w:val="24"/>
          <w:szCs w:val="18"/>
          <w:u w:val="single"/>
        </w:rPr>
        <w:t xml:space="preserve">   </w:t>
      </w:r>
      <w:r>
        <w:rPr>
          <w:rFonts w:hint="eastAsia" w:ascii="宋体" w:hAnsi="宋体"/>
          <w:color w:val="auto"/>
          <w:sz w:val="24"/>
          <w:szCs w:val="18"/>
        </w:rPr>
        <w:t xml:space="preserve">人，营业收入为</w:t>
      </w:r>
      <w:r>
        <w:rPr>
          <w:rFonts w:hint="eastAsia" w:ascii="宋体" w:hAnsi="宋体"/>
          <w:color w:val="auto"/>
          <w:sz w:val="24"/>
          <w:szCs w:val="18"/>
          <w:u w:val="single"/>
        </w:rPr>
        <w:t xml:space="preserve">    </w:t>
      </w:r>
      <w:r>
        <w:rPr>
          <w:rFonts w:hint="eastAsia" w:ascii="宋体" w:hAnsi="宋体"/>
          <w:color w:val="auto"/>
          <w:sz w:val="24"/>
          <w:szCs w:val="18"/>
        </w:rPr>
        <w:t xml:space="preserve">万元，资产总额为</w:t>
      </w:r>
      <w:r>
        <w:rPr>
          <w:rFonts w:hint="eastAsia" w:ascii="宋体" w:hAnsi="宋体"/>
          <w:color w:val="auto"/>
          <w:sz w:val="24"/>
          <w:szCs w:val="18"/>
          <w:u w:val="single"/>
        </w:rPr>
        <w:t xml:space="preserve">    </w:t>
      </w:r>
      <w:r>
        <w:rPr>
          <w:rFonts w:hint="eastAsia" w:ascii="宋体" w:hAnsi="宋体"/>
          <w:color w:val="auto"/>
          <w:sz w:val="24"/>
          <w:szCs w:val="18"/>
        </w:rPr>
        <w:t xml:space="preserve">万元，属于</w:t>
      </w:r>
      <w:r>
        <w:rPr>
          <w:rFonts w:hint="eastAsia" w:ascii="宋体" w:hAnsi="宋体"/>
          <w:color w:val="auto"/>
          <w:sz w:val="24"/>
          <w:szCs w:val="18"/>
          <w:u w:val="single"/>
        </w:rPr>
        <w:t xml:space="preserve">（中型企业、小 型企业、微型企业）</w:t>
      </w:r>
      <w:r>
        <w:rPr>
          <w:rFonts w:hint="eastAsia" w:ascii="宋体" w:hAnsi="宋体"/>
          <w:color w:val="auto"/>
          <w:sz w:val="24"/>
          <w:szCs w:val="18"/>
        </w:rPr>
        <w:t xml:space="preserve">；</w:t>
      </w:r>
      <w:r/>
    </w:p>
    <w:p>
      <w:pPr>
        <w:ind w:firstLine="480"/>
        <w:spacing w:line="360" w:lineRule="auto"/>
        <w:rPr>
          <w:rFonts w:hint="eastAsia" w:ascii="宋体" w:hAnsi="宋体"/>
          <w:color w:val="auto"/>
          <w:sz w:val="24"/>
          <w:szCs w:val="18"/>
        </w:rPr>
      </w:pPr>
      <w:r>
        <w:rPr>
          <w:rFonts w:hint="eastAsia" w:ascii="宋体" w:hAnsi="宋体"/>
          <w:color w:val="auto"/>
          <w:sz w:val="24"/>
          <w:szCs w:val="18"/>
        </w:rPr>
        <w:t xml:space="preserve">....</w:t>
      </w:r>
      <w:r/>
    </w:p>
    <w:p>
      <w:pPr>
        <w:ind w:firstLine="480"/>
        <w:spacing w:line="360" w:lineRule="auto"/>
        <w:rPr>
          <w:rFonts w:hint="eastAsia" w:ascii="宋体" w:hAnsi="宋体"/>
          <w:color w:val="auto"/>
          <w:sz w:val="24"/>
          <w:szCs w:val="18"/>
        </w:rPr>
      </w:pPr>
      <w:r>
        <w:rPr>
          <w:rFonts w:hint="eastAsia" w:ascii="宋体" w:hAnsi="宋体"/>
          <w:color w:val="auto"/>
          <w:sz w:val="24"/>
          <w:szCs w:val="18"/>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18"/>
        </w:rPr>
      </w:pPr>
      <w:r>
        <w:rPr>
          <w:rFonts w:hint="eastAsia" w:ascii="宋体" w:hAnsi="宋体"/>
          <w:color w:val="auto"/>
          <w:sz w:val="24"/>
          <w:szCs w:val="18"/>
        </w:rPr>
        <w:t xml:space="preserve">本企业对上述声明内容的真实性负责。如有虚假，将依法承担相应责任。</w:t>
      </w:r>
      <w:r/>
    </w:p>
    <w:p>
      <w:pPr>
        <w:keepLines/>
        <w:keepNext/>
        <w:spacing w:before="280" w:after="290" w:line="372" w:lineRule="auto"/>
        <w:rPr>
          <w:rFonts w:hint="eastAsia" w:ascii="宋体" w:hAnsi="宋体" w:eastAsia="微软雅黑"/>
          <w:b/>
          <w:color w:val="auto"/>
          <w:sz w:val="28"/>
          <w:szCs w:val="22"/>
        </w:rPr>
        <w:outlineLvl w:val="3"/>
      </w:pPr>
      <w:r>
        <w:rPr>
          <w:rFonts w:hint="eastAsia" w:ascii="宋体" w:hAnsi="宋体" w:eastAsia="微软雅黑"/>
          <w:b/>
          <w:color w:val="auto"/>
          <w:sz w:val="28"/>
          <w:szCs w:val="22"/>
        </w:rPr>
      </w:r>
      <w:r/>
    </w:p>
    <w:p>
      <w:pPr>
        <w:ind w:left="210" w:right="210" w:firstLine="480"/>
        <w:spacing w:line="360" w:lineRule="auto"/>
        <w:rPr>
          <w:rFonts w:hint="eastAsia" w:ascii="宋体" w:hAnsi="宋体" w:eastAsia="仿宋_GB2312"/>
          <w:color w:val="auto"/>
          <w:sz w:val="24"/>
        </w:rPr>
      </w:pPr>
      <w:r>
        <w:rPr>
          <w:rFonts w:hint="eastAsia" w:ascii="宋体" w:hAnsi="宋体" w:eastAsia="仿宋_GB2312"/>
          <w:color w:val="auto"/>
          <w:sz w:val="24"/>
        </w:rPr>
      </w:r>
      <w:r/>
    </w:p>
    <w:p>
      <w:pPr>
        <w:ind w:firstLine="480"/>
        <w:jc w:val="right"/>
        <w:spacing w:line="360" w:lineRule="auto"/>
        <w:rPr>
          <w:rFonts w:hint="eastAsia" w:ascii="宋体" w:hAnsi="宋体"/>
          <w:color w:val="auto"/>
          <w:sz w:val="24"/>
          <w:szCs w:val="18"/>
        </w:rPr>
      </w:pPr>
      <w:r>
        <w:rPr>
          <w:rFonts w:hint="eastAsia" w:ascii="宋体" w:hAnsi="宋体"/>
          <w:color w:val="auto"/>
          <w:sz w:val="24"/>
          <w:szCs w:val="18"/>
        </w:rPr>
        <w:t xml:space="preserve">企业名称（</w:t>
      </w:r>
      <w:r>
        <w:rPr>
          <w:rFonts w:hint="eastAsia" w:ascii="宋体" w:hAnsi="宋体" w:cs="宋体"/>
          <w:color w:val="auto"/>
          <w:szCs w:val="21"/>
        </w:rPr>
        <w:t xml:space="preserve">加盖电子公章</w:t>
      </w:r>
      <w:r>
        <w:rPr>
          <w:rFonts w:hint="eastAsia" w:ascii="宋体" w:hAnsi="宋体"/>
          <w:color w:val="auto"/>
          <w:sz w:val="24"/>
          <w:szCs w:val="18"/>
        </w:rPr>
        <w:t xml:space="preserve">）：</w:t>
      </w:r>
      <w:r/>
    </w:p>
    <w:p>
      <w:pPr>
        <w:ind w:firstLine="480"/>
        <w:jc w:val="center"/>
        <w:spacing w:line="360" w:lineRule="auto"/>
        <w:rPr>
          <w:rFonts w:hint="eastAsia" w:ascii="宋体" w:hAnsi="宋体"/>
          <w:color w:val="auto"/>
          <w:sz w:val="24"/>
          <w:szCs w:val="18"/>
        </w:rPr>
      </w:pPr>
      <w:r>
        <w:rPr>
          <w:rFonts w:hint="eastAsia" w:ascii="宋体" w:hAnsi="宋体"/>
          <w:color w:val="auto"/>
          <w:sz w:val="24"/>
          <w:szCs w:val="18"/>
        </w:rPr>
        <w:t xml:space="preserve">                                        日 期：</w:t>
      </w:r>
      <w:r/>
    </w:p>
    <w:p>
      <w:pPr>
        <w:ind w:firstLine="629"/>
        <w:spacing w:line="700" w:lineRule="exact"/>
        <w:rPr>
          <w:rFonts w:hint="eastAsia" w:ascii="宋体" w:hAnsi="宋体" w:eastAsia="宋体" w:cs="宋体"/>
          <w:color w:val="auto"/>
          <w:sz w:val="24"/>
          <w:u w:val="single"/>
        </w:rPr>
      </w:pPr>
      <w:r>
        <w:rPr>
          <w:rFonts w:hint="eastAsia" w:ascii="宋体" w:hAnsi="宋体" w:eastAsia="宋体" w:cs="宋体"/>
          <w:color w:val="auto"/>
          <w:sz w:val="24"/>
          <w:u w:val="single"/>
        </w:rPr>
      </w:r>
      <w:r/>
    </w:p>
    <w:p>
      <w:pPr>
        <w:spacing w:line="42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20" w:lineRule="auto"/>
        <w:rPr>
          <w:rFonts w:hint="eastAsia" w:ascii="宋体" w:hAnsi="宋体" w:eastAsia="宋体" w:cs="宋体"/>
          <w:color w:val="auto"/>
          <w:sz w:val="24"/>
        </w:rPr>
      </w:pPr>
      <w:r>
        <w:rPr>
          <w:rFonts w:hint="eastAsia" w:ascii="宋体" w:hAnsi="宋体" w:eastAsia="宋体" w:cs="宋体"/>
          <w:color w:val="auto"/>
          <w:sz w:val="24"/>
        </w:rPr>
        <w:t xml:space="preserve">（1）从业人员、营业收入、资产总额填报上一年度数据，无上一年度数据的新成立企业可不填报。</w:t>
      </w:r>
      <w:r/>
    </w:p>
    <w:p>
      <w:pPr>
        <w:ind w:firstLine="480"/>
        <w:spacing w:line="420" w:lineRule="auto"/>
        <w:rPr>
          <w:rFonts w:hint="eastAsia" w:ascii="宋体" w:hAnsi="宋体" w:eastAsia="宋体" w:cs="宋体"/>
          <w:color w:val="auto"/>
          <w:sz w:val="24"/>
        </w:rPr>
      </w:pPr>
      <w:r>
        <w:rPr>
          <w:rFonts w:hint="eastAsia" w:ascii="宋体" w:hAnsi="宋体" w:eastAsia="宋体" w:cs="宋体"/>
          <w:color w:val="auto"/>
          <w:sz w:val="24"/>
        </w:rPr>
        <w:t xml:space="preserve">（2）本项目采购标的对应的中小企业划分标准所属行业为</w:t>
      </w:r>
      <w:r>
        <w:rPr>
          <w:rFonts w:hint="eastAsia" w:ascii="宋体" w:hAnsi="宋体" w:eastAsia="宋体" w:cs="宋体"/>
          <w:b/>
          <w:bCs/>
          <w:color w:val="auto"/>
          <w:sz w:val="24"/>
          <w:u w:val="single"/>
        </w:rPr>
        <w:t xml:space="preserve">餐饮业</w:t>
      </w:r>
      <w:r>
        <w:rPr>
          <w:rFonts w:hint="eastAsia" w:ascii="宋体" w:hAnsi="宋体" w:eastAsia="宋体" w:cs="宋体"/>
          <w:b/>
          <w:bCs/>
          <w:color w:val="auto"/>
          <w:sz w:val="24"/>
        </w:rPr>
        <w:t xml:space="preserve">。</w:t>
      </w:r>
      <w:r/>
    </w:p>
    <w:p>
      <w:pPr>
        <w:rPr>
          <w:rFonts w:hint="eastAsia" w:ascii="宋体" w:hAnsi="宋体" w:eastAsia="宋体" w:cs="宋体"/>
          <w:color w:val="auto"/>
          <w:sz w:val="28"/>
        </w:rPr>
      </w:pPr>
      <w:r>
        <w:rPr>
          <w:rFonts w:hint="eastAsia" w:ascii="宋体" w:hAnsi="宋体" w:eastAsia="宋体" w:cs="宋体"/>
          <w:color w:val="auto"/>
          <w:sz w:val="28"/>
        </w:rPr>
        <w:br w:type="page" w:clear="all"/>
      </w:r>
      <w:r/>
    </w:p>
    <w:p>
      <w:pPr>
        <w:ind w:left="2700"/>
        <w:spacing w:line="0" w:lineRule="atLeast"/>
        <w:rPr>
          <w:rFonts w:hint="eastAsia" w:ascii="宋体" w:hAnsi="宋体" w:eastAsia="宋体" w:cs="宋体"/>
          <w:color w:val="auto"/>
          <w:sz w:val="28"/>
        </w:rPr>
      </w:pPr>
      <w:r>
        <w:rPr>
          <w:rFonts w:hint="eastAsia" w:ascii="宋体" w:hAnsi="宋体" w:eastAsia="宋体" w:cs="宋体"/>
          <w:color w:val="auto"/>
          <w:sz w:val="28"/>
        </w:rPr>
        <w:t xml:space="preserve">残疾人福利性单位声明函</w:t>
      </w:r>
      <w:r/>
    </w:p>
    <w:p>
      <w:pPr>
        <w:spacing w:line="312" w:lineRule="exact"/>
        <w:rPr>
          <w:rFonts w:hint="eastAsia" w:ascii="宋体" w:hAnsi="宋体" w:eastAsia="宋体" w:cs="宋体"/>
          <w:color w:val="auto"/>
        </w:rPr>
      </w:pPr>
      <w:r>
        <w:rPr>
          <w:rFonts w:hint="eastAsia" w:ascii="宋体" w:hAnsi="宋体" w:eastAsia="宋体" w:cs="宋体"/>
          <w:color w:val="auto"/>
        </w:rPr>
      </w:r>
      <w:r/>
    </w:p>
    <w:p>
      <w:pPr>
        <w:ind w:left="420"/>
        <w:spacing w:line="240" w:lineRule="exact"/>
        <w:rPr>
          <w:rFonts w:hint="eastAsia" w:ascii="宋体" w:hAnsi="宋体" w:eastAsia="宋体" w:cs="宋体"/>
          <w:color w:val="auto"/>
        </w:rPr>
      </w:pPr>
      <w:r>
        <w:rPr>
          <w:rFonts w:hint="eastAsia" w:ascii="宋体" w:hAnsi="宋体" w:eastAsia="宋体" w:cs="宋体"/>
          <w:color w:val="auto"/>
        </w:rPr>
        <w:t xml:space="preserve">本单位郑重声明，根据《财政部民政部中国残疾人联合会关于促进残疾人就业政府采购</w:t>
      </w:r>
      <w:r/>
    </w:p>
    <w:p>
      <w:pPr>
        <w:spacing w:line="183" w:lineRule="exact"/>
        <w:rPr>
          <w:rFonts w:hint="eastAsia" w:ascii="宋体" w:hAnsi="宋体" w:eastAsia="宋体" w:cs="宋体"/>
          <w:color w:val="auto"/>
        </w:rPr>
      </w:pPr>
      <w:r>
        <w:rPr>
          <w:rFonts w:hint="eastAsia" w:ascii="宋体" w:hAnsi="宋体" w:eastAsia="宋体" w:cs="宋体"/>
          <w:color w:val="auto"/>
        </w:rPr>
      </w:r>
      <w:r/>
    </w:p>
    <w:p>
      <w:pPr>
        <w:spacing w:line="253" w:lineRule="exact"/>
        <w:rPr>
          <w:rFonts w:hint="eastAsia" w:ascii="宋体" w:hAnsi="宋体" w:eastAsia="宋体" w:cs="宋体"/>
          <w:color w:val="auto"/>
        </w:rPr>
      </w:pPr>
      <w:r>
        <w:rPr>
          <w:rFonts w:hint="eastAsia" w:ascii="宋体" w:hAnsi="宋体" w:eastAsia="宋体" w:cs="宋体"/>
          <w:color w:val="auto"/>
        </w:rPr>
        <w:t xml:space="preserve">政策的通知》（财库〔2017〕141号）的规定，本单位为符合条件的残疾人福利性单位，且</w:t>
      </w:r>
      <w:r/>
    </w:p>
    <w:p>
      <w:pPr>
        <w:spacing w:line="188" w:lineRule="exact"/>
        <w:rPr>
          <w:rFonts w:hint="eastAsia" w:ascii="宋体" w:hAnsi="宋体" w:eastAsia="宋体" w:cs="宋体"/>
          <w:color w:val="auto"/>
        </w:rPr>
      </w:pPr>
      <w:r>
        <w:rPr>
          <w:rFonts w:hint="eastAsia" w:ascii="宋体" w:hAnsi="宋体" w:eastAsia="宋体" w:cs="宋体"/>
          <w:color w:val="auto"/>
        </w:rPr>
      </w:r>
      <w:r/>
    </w:p>
    <w:p>
      <w:pPr>
        <w:spacing w:line="253" w:lineRule="exact"/>
        <w:rPr>
          <w:rFonts w:hint="eastAsia" w:ascii="宋体" w:hAnsi="宋体" w:eastAsia="宋体" w:cs="宋体"/>
          <w:color w:val="auto"/>
        </w:rPr>
      </w:pPr>
      <w:r>
        <w:rPr>
          <w:rFonts w:hint="eastAsia" w:ascii="宋体" w:hAnsi="宋体" w:eastAsia="宋体" w:cs="宋体"/>
          <w:color w:val="auto"/>
        </w:rPr>
        <w:t xml:space="preserve">本单位参加______单位的______项目采购活动提供本单位制造的货物（由本单位承担工程/提</w:t>
      </w:r>
      <w:r/>
    </w:p>
    <w:p>
      <w:pPr>
        <w:spacing w:line="203" w:lineRule="exact"/>
        <w:rPr>
          <w:rFonts w:hint="eastAsia" w:ascii="宋体" w:hAnsi="宋体" w:eastAsia="宋体" w:cs="宋体"/>
          <w:color w:val="auto"/>
        </w:rPr>
      </w:pPr>
      <w:r>
        <w:rPr>
          <w:rFonts w:hint="eastAsia" w:ascii="宋体" w:hAnsi="宋体" w:eastAsia="宋体" w:cs="宋体"/>
          <w:color w:val="auto"/>
        </w:rPr>
      </w:r>
      <w:r/>
    </w:p>
    <w:p>
      <w:pPr>
        <w:spacing w:line="240" w:lineRule="exact"/>
        <w:rPr>
          <w:rFonts w:hint="eastAsia" w:ascii="宋体" w:hAnsi="宋体" w:eastAsia="宋体" w:cs="宋体"/>
          <w:color w:val="auto"/>
        </w:rPr>
      </w:pPr>
      <w:r>
        <w:rPr>
          <w:rFonts w:hint="eastAsia" w:ascii="宋体" w:hAnsi="宋体" w:eastAsia="宋体" w:cs="宋体"/>
          <w:color w:val="auto"/>
        </w:rPr>
        <w:t xml:space="preserve">供服务），或者提供其他残疾人福利性单位制造的货物（不包括使用非残疾人福利性单位注册</w:t>
      </w:r>
      <w:r/>
    </w:p>
    <w:p>
      <w:pPr>
        <w:spacing w:line="197" w:lineRule="exact"/>
        <w:rPr>
          <w:rFonts w:hint="eastAsia" w:ascii="宋体" w:hAnsi="宋体" w:eastAsia="宋体" w:cs="宋体"/>
          <w:color w:val="auto"/>
        </w:rPr>
      </w:pPr>
      <w:r>
        <w:rPr>
          <w:rFonts w:hint="eastAsia" w:ascii="宋体" w:hAnsi="宋体" w:eastAsia="宋体" w:cs="宋体"/>
          <w:color w:val="auto"/>
        </w:rPr>
      </w:r>
      <w:r/>
    </w:p>
    <w:p>
      <w:pPr>
        <w:spacing w:line="240" w:lineRule="exact"/>
        <w:rPr>
          <w:rFonts w:hint="eastAsia" w:ascii="宋体" w:hAnsi="宋体" w:eastAsia="宋体" w:cs="宋体"/>
          <w:color w:val="auto"/>
        </w:rPr>
      </w:pPr>
      <w:r>
        <w:rPr>
          <w:rFonts w:hint="eastAsia" w:ascii="宋体" w:hAnsi="宋体" w:eastAsia="宋体" w:cs="宋体"/>
          <w:color w:val="auto"/>
        </w:rPr>
        <w:t xml:space="preserve">商标的货物）。</w:t>
      </w:r>
      <w:r/>
    </w:p>
    <w:p>
      <w:pPr>
        <w:spacing w:line="203" w:lineRule="exact"/>
        <w:rPr>
          <w:rFonts w:hint="eastAsia" w:ascii="宋体" w:hAnsi="宋体" w:eastAsia="宋体" w:cs="宋体"/>
          <w:color w:val="auto"/>
        </w:rPr>
      </w:pPr>
      <w:r>
        <w:rPr>
          <w:rFonts w:hint="eastAsia" w:ascii="宋体" w:hAnsi="宋体" w:eastAsia="宋体" w:cs="宋体"/>
          <w:color w:val="auto"/>
        </w:rPr>
      </w:r>
      <w:r/>
    </w:p>
    <w:p>
      <w:pPr>
        <w:ind w:left="420"/>
        <w:spacing w:line="240" w:lineRule="exact"/>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spacing w:line="202" w:lineRule="exact"/>
        <w:rPr>
          <w:rFonts w:hint="eastAsia" w:ascii="宋体" w:hAnsi="宋体" w:eastAsia="宋体" w:cs="宋体"/>
          <w:color w:val="auto"/>
        </w:rPr>
      </w:pPr>
      <w:r>
        <w:rPr>
          <w:rFonts w:hint="eastAsia" w:ascii="宋体" w:hAnsi="宋体" w:eastAsia="宋体" w:cs="宋体"/>
          <w:color w:val="auto"/>
        </w:rPr>
      </w:r>
      <w:r/>
    </w:p>
    <w:p>
      <w:pPr>
        <w:ind w:left="5040"/>
        <w:spacing w:line="240" w:lineRule="exact"/>
        <w:rPr>
          <w:rFonts w:hint="eastAsia" w:ascii="宋体" w:hAnsi="宋体" w:eastAsia="宋体" w:cs="宋体"/>
          <w:color w:val="auto"/>
        </w:rPr>
      </w:pPr>
      <w:r>
        <w:rPr>
          <w:rFonts w:hint="eastAsia" w:ascii="宋体" w:hAnsi="宋体" w:eastAsia="宋体" w:cs="宋体"/>
          <w:color w:val="auto"/>
        </w:rPr>
        <w:t xml:space="preserve">单位名称（加盖电子公章）：</w:t>
      </w:r>
      <w:r/>
    </w:p>
    <w:p>
      <w:pPr>
        <w:spacing w:line="139" w:lineRule="exact"/>
        <w:rPr>
          <w:rFonts w:hint="eastAsia" w:ascii="宋体" w:hAnsi="宋体" w:eastAsia="宋体" w:cs="宋体"/>
          <w:color w:val="auto"/>
        </w:rPr>
      </w:pPr>
      <w:r/>
      <w:bookmarkStart w:id="19" w:name="page43"/>
      <w:r/>
      <w:bookmarkEnd w:id="19"/>
      <w:r/>
      <w:r/>
    </w:p>
    <w:p>
      <w:pPr>
        <w:ind w:left="5040"/>
        <w:spacing w:line="239" w:lineRule="exact"/>
        <w:tabs>
          <w:tab w:val="left" w:pos="5440" w:leader="none"/>
        </w:tabs>
        <w:rPr>
          <w:rFonts w:hint="eastAsia" w:ascii="宋体" w:hAnsi="宋体" w:eastAsia="宋体" w:cs="宋体"/>
          <w:color w:val="auto"/>
        </w:rPr>
      </w:pPr>
      <w:r>
        <w:rPr>
          <w:rFonts w:hint="eastAsia" w:ascii="宋体" w:hAnsi="宋体" w:eastAsia="宋体" w:cs="宋体"/>
          <w:color w:val="auto"/>
        </w:rPr>
        <w:t xml:space="preserve">日</w:t>
      </w:r>
      <w:r>
        <w:rPr>
          <w:rFonts w:hint="eastAsia" w:ascii="宋体" w:hAnsi="宋体" w:eastAsia="宋体" w:cs="宋体"/>
          <w:color w:val="auto"/>
        </w:rPr>
        <w:tab/>
      </w:r>
      <w:r>
        <w:rPr>
          <w:rFonts w:hint="eastAsia" w:ascii="宋体" w:hAnsi="宋体" w:eastAsia="宋体" w:cs="宋体"/>
          <w:color w:val="auto"/>
        </w:rPr>
        <w:t xml:space="preserve">期：</w:t>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398" w:lineRule="exact"/>
        <w:rPr>
          <w:rFonts w:hint="eastAsia" w:ascii="宋体" w:hAnsi="宋体" w:eastAsia="宋体" w:cs="宋体"/>
          <w:color w:val="auto"/>
        </w:rPr>
      </w:pPr>
      <w:r>
        <w:rPr>
          <w:rFonts w:hint="eastAsia" w:ascii="宋体" w:hAnsi="宋体" w:eastAsia="宋体" w:cs="宋体"/>
          <w:color w:val="auto"/>
        </w:rPr>
      </w:r>
      <w:r/>
    </w:p>
    <w:p>
      <w:pPr>
        <w:spacing w:after="12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r>
      <w:r/>
    </w:p>
    <w:p>
      <w:pPr>
        <w:spacing w:after="12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r>
      <w:r/>
    </w:p>
    <w:p>
      <w:pPr>
        <w:spacing w:after="120"/>
        <w:rPr>
          <w:rFonts w:hint="eastAsia" w:ascii="宋体" w:hAnsi="宋体" w:eastAsia="宋体" w:cs="宋体"/>
          <w:color w:val="auto"/>
          <w:sz w:val="24"/>
        </w:rPr>
      </w:pPr>
      <w:r>
        <w:rPr>
          <w:rFonts w:hint="eastAsia" w:ascii="宋体" w:hAnsi="宋体" w:eastAsia="宋体" w:cs="宋体"/>
          <w:color w:val="auto"/>
          <w:sz w:val="24"/>
        </w:rPr>
      </w:r>
      <w:r/>
    </w:p>
    <w:p>
      <w:pPr>
        <w:spacing w:after="120"/>
        <w:rPr>
          <w:rFonts w:hint="eastAsia" w:ascii="宋体" w:hAnsi="宋体" w:eastAsia="宋体" w:cs="宋体"/>
          <w:color w:val="auto"/>
          <w:sz w:val="24"/>
        </w:rPr>
      </w:pPr>
      <w:r>
        <w:rPr>
          <w:rFonts w:hint="eastAsia" w:ascii="宋体" w:hAnsi="宋体" w:eastAsia="宋体" w:cs="宋体"/>
          <w:color w:val="auto"/>
          <w:sz w:val="24"/>
        </w:rPr>
      </w:r>
      <w:r/>
    </w:p>
    <w:p>
      <w:pPr>
        <w:ind w:left="2700"/>
        <w:spacing w:line="0" w:lineRule="atLeast"/>
        <w:rPr>
          <w:rFonts w:hint="eastAsia" w:ascii="宋体" w:hAnsi="宋体" w:eastAsia="宋体" w:cs="宋体"/>
          <w:color w:val="auto"/>
          <w:sz w:val="28"/>
        </w:rPr>
      </w:pPr>
      <w:r>
        <w:rPr>
          <w:rFonts w:hint="eastAsia" w:ascii="宋体" w:hAnsi="宋体" w:eastAsia="宋体" w:cs="宋体"/>
          <w:color w:val="auto"/>
          <w:sz w:val="28"/>
        </w:rPr>
        <w:t xml:space="preserve">属于监狱企业的证明文件</w:t>
      </w:r>
      <w:r/>
    </w:p>
    <w:p>
      <w:pPr>
        <w:spacing w:line="259" w:lineRule="exact"/>
        <w:rPr>
          <w:rFonts w:hint="eastAsia" w:ascii="宋体" w:hAnsi="宋体" w:eastAsia="宋体" w:cs="宋体"/>
          <w:color w:val="auto"/>
        </w:rPr>
      </w:pPr>
      <w:r>
        <w:rPr>
          <w:rFonts w:hint="eastAsia" w:ascii="宋体" w:hAnsi="宋体" w:eastAsia="宋体" w:cs="宋体"/>
          <w:color w:val="auto"/>
        </w:rPr>
      </w:r>
      <w:r/>
    </w:p>
    <w:p>
      <w:pPr>
        <w:spacing w:line="255" w:lineRule="exact"/>
        <w:rPr>
          <w:rFonts w:hint="eastAsia" w:ascii="宋体" w:hAnsi="宋体" w:eastAsia="宋体" w:cs="宋体"/>
          <w:color w:val="auto"/>
        </w:rPr>
      </w:pPr>
      <w:r>
        <w:rPr>
          <w:rFonts w:hint="eastAsia" w:ascii="宋体" w:hAnsi="宋体" w:eastAsia="宋体" w:cs="宋体"/>
          <w:color w:val="auto"/>
        </w:rPr>
        <w:t xml:space="preserve">（提供由省级以上监狱管理局、戒毒管理局(含新疆生产建设兵团)出具的属于监狱企业的证明</w:t>
      </w:r>
      <w:r/>
    </w:p>
    <w:p>
      <w:pPr>
        <w:spacing w:line="231" w:lineRule="exact"/>
        <w:rPr>
          <w:rFonts w:hint="eastAsia" w:ascii="宋体" w:hAnsi="宋体" w:eastAsia="宋体" w:cs="宋体"/>
          <w:color w:val="auto"/>
        </w:rPr>
      </w:pPr>
      <w:r>
        <w:rPr>
          <w:rFonts w:hint="eastAsia" w:ascii="宋体" w:hAnsi="宋体" w:eastAsia="宋体" w:cs="宋体"/>
          <w:color w:val="auto"/>
        </w:rPr>
      </w:r>
      <w:r/>
    </w:p>
    <w:p>
      <w:pPr>
        <w:spacing w:line="239" w:lineRule="exact"/>
        <w:rPr>
          <w:rFonts w:hint="eastAsia" w:ascii="宋体" w:hAnsi="宋体" w:eastAsia="宋体" w:cs="宋体"/>
          <w:color w:val="auto"/>
        </w:rPr>
      </w:pPr>
      <w:r>
        <w:rPr>
          <w:rFonts w:hint="eastAsia" w:ascii="宋体" w:hAnsi="宋体" w:eastAsia="宋体" w:cs="宋体"/>
          <w:color w:val="auto"/>
        </w:rPr>
        <w:t xml:space="preserve">文件）</w:t>
      </w:r>
      <w:r/>
    </w:p>
    <w:p>
      <w:pPr>
        <w:ind w:left="3140"/>
        <w:spacing w:line="0" w:lineRule="atLeast"/>
        <w:rPr>
          <w:rFonts w:hint="eastAsia" w:ascii="宋体" w:hAnsi="宋体" w:eastAsia="宋体" w:cs="宋体"/>
          <w:color w:val="auto"/>
          <w:sz w:val="28"/>
        </w:rPr>
      </w:pPr>
      <w:r>
        <w:rPr>
          <w:rFonts w:hint="eastAsia" w:ascii="宋体" w:hAnsi="宋体" w:eastAsia="宋体" w:cs="宋体"/>
          <w:color w:val="auto"/>
          <w:sz w:val="28"/>
        </w:rPr>
      </w:r>
      <w:r/>
    </w:p>
    <w:p>
      <w:pPr>
        <w:ind w:left="3140"/>
        <w:spacing w:line="0" w:lineRule="atLeast"/>
        <w:rPr>
          <w:rFonts w:hint="eastAsia" w:ascii="宋体" w:hAnsi="宋体" w:eastAsia="宋体" w:cs="宋体"/>
          <w:color w:val="auto"/>
          <w:sz w:val="28"/>
        </w:rPr>
      </w:pPr>
      <w:r>
        <w:rPr>
          <w:rFonts w:hint="eastAsia" w:ascii="宋体" w:hAnsi="宋体" w:eastAsia="宋体" w:cs="宋体"/>
          <w:color w:val="auto"/>
          <w:sz w:val="28"/>
        </w:rPr>
      </w:r>
      <w:r/>
    </w:p>
    <w:p>
      <w:pPr>
        <w:ind w:left="3140"/>
        <w:spacing w:line="0" w:lineRule="atLeast"/>
        <w:rPr>
          <w:rFonts w:hint="eastAsia" w:ascii="宋体" w:hAnsi="宋体" w:eastAsia="宋体" w:cs="宋体"/>
          <w:color w:val="auto"/>
          <w:sz w:val="28"/>
        </w:rPr>
      </w:pPr>
      <w:r>
        <w:rPr>
          <w:rFonts w:hint="eastAsia" w:ascii="宋体" w:hAnsi="宋体" w:eastAsia="宋体" w:cs="宋体"/>
          <w:color w:val="auto"/>
          <w:sz w:val="28"/>
        </w:rPr>
      </w:r>
      <w:r/>
    </w:p>
    <w:p>
      <w:pPr>
        <w:ind w:left="3140"/>
        <w:spacing w:line="0" w:lineRule="atLeast"/>
        <w:rPr>
          <w:rFonts w:hint="eastAsia" w:ascii="宋体" w:hAnsi="宋体" w:eastAsia="宋体" w:cs="宋体"/>
          <w:color w:val="auto"/>
          <w:sz w:val="28"/>
        </w:rPr>
      </w:pPr>
      <w:r>
        <w:rPr>
          <w:rFonts w:hint="eastAsia" w:ascii="宋体" w:hAnsi="宋体" w:eastAsia="宋体" w:cs="宋体"/>
          <w:color w:val="auto"/>
          <w:sz w:val="28"/>
        </w:rPr>
      </w:r>
      <w:r/>
    </w:p>
    <w:p>
      <w:pPr>
        <w:ind w:left="3140"/>
        <w:spacing w:line="0" w:lineRule="atLeast"/>
        <w:rPr>
          <w:rFonts w:hint="eastAsia" w:ascii="宋体" w:hAnsi="宋体" w:eastAsia="宋体" w:cs="宋体"/>
          <w:color w:val="auto"/>
          <w:sz w:val="28"/>
        </w:rPr>
      </w:pPr>
      <w:r>
        <w:rPr>
          <w:rFonts w:hint="eastAsia" w:ascii="宋体" w:hAnsi="宋体" w:eastAsia="宋体" w:cs="宋体"/>
          <w:color w:val="auto"/>
          <w:sz w:val="28"/>
        </w:rPr>
        <w:t xml:space="preserve">节能产品认证证书</w:t>
      </w:r>
      <w:r/>
    </w:p>
    <w:p>
      <w:pPr>
        <w:spacing w:line="274" w:lineRule="exact"/>
        <w:rPr>
          <w:rFonts w:hint="eastAsia" w:ascii="宋体" w:hAnsi="宋体" w:eastAsia="宋体" w:cs="宋体"/>
          <w:color w:val="auto"/>
        </w:rPr>
      </w:pPr>
      <w:r>
        <w:rPr>
          <w:rFonts w:hint="eastAsia" w:ascii="宋体" w:hAnsi="宋体" w:eastAsia="宋体" w:cs="宋体"/>
          <w:color w:val="auto"/>
        </w:rPr>
      </w:r>
      <w:r/>
    </w:p>
    <w:p>
      <w:pPr>
        <w:spacing w:line="239" w:lineRule="exact"/>
        <w:rPr>
          <w:rFonts w:hint="eastAsia" w:ascii="宋体" w:hAnsi="宋体" w:eastAsia="宋体" w:cs="宋体"/>
          <w:color w:val="auto"/>
        </w:rPr>
      </w:pPr>
      <w:r>
        <w:rPr>
          <w:rFonts w:hint="eastAsia" w:ascii="宋体" w:hAnsi="宋体" w:eastAsia="宋体" w:cs="宋体"/>
          <w:color w:val="auto"/>
        </w:rPr>
        <w:t xml:space="preserve">（提供国家确定的认证机构出具的、处于有效期之内的产品认证证书）</w:t>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200" w:lineRule="exact"/>
        <w:rPr>
          <w:rFonts w:hint="eastAsia" w:ascii="宋体" w:hAnsi="宋体" w:eastAsia="宋体" w:cs="宋体"/>
          <w:color w:val="auto"/>
        </w:rPr>
      </w:pPr>
      <w:r>
        <w:rPr>
          <w:rFonts w:hint="eastAsia" w:ascii="宋体" w:hAnsi="宋体" w:eastAsia="宋体" w:cs="宋体"/>
          <w:color w:val="auto"/>
        </w:rPr>
      </w:r>
      <w:r/>
    </w:p>
    <w:p>
      <w:pPr>
        <w:spacing w:line="335" w:lineRule="exact"/>
        <w:rPr>
          <w:rFonts w:hint="eastAsia" w:ascii="宋体" w:hAnsi="宋体" w:eastAsia="宋体" w:cs="宋体"/>
          <w:color w:val="auto"/>
        </w:rPr>
      </w:pPr>
      <w:r>
        <w:rPr>
          <w:rFonts w:hint="eastAsia" w:ascii="宋体" w:hAnsi="宋体" w:eastAsia="宋体" w:cs="宋体"/>
          <w:color w:val="auto"/>
        </w:rPr>
      </w:r>
      <w:r/>
    </w:p>
    <w:p>
      <w:pPr>
        <w:ind w:left="2840"/>
        <w:spacing w:line="0" w:lineRule="atLeast"/>
        <w:rPr>
          <w:rFonts w:hint="eastAsia" w:ascii="宋体" w:hAnsi="宋体" w:eastAsia="宋体" w:cs="宋体"/>
          <w:color w:val="auto"/>
          <w:sz w:val="28"/>
        </w:rPr>
      </w:pPr>
      <w:r>
        <w:rPr>
          <w:rFonts w:hint="eastAsia" w:ascii="宋体" w:hAnsi="宋体" w:eastAsia="宋体" w:cs="宋体"/>
          <w:color w:val="auto"/>
          <w:sz w:val="28"/>
        </w:rPr>
      </w:r>
      <w:r/>
    </w:p>
    <w:p>
      <w:pPr>
        <w:ind w:left="2840"/>
        <w:spacing w:line="0" w:lineRule="atLeast"/>
        <w:rPr>
          <w:rFonts w:hint="eastAsia" w:ascii="宋体" w:hAnsi="宋体" w:eastAsia="宋体" w:cs="宋体"/>
          <w:color w:val="auto"/>
          <w:sz w:val="28"/>
        </w:rPr>
      </w:pPr>
      <w:r>
        <w:rPr>
          <w:rFonts w:hint="eastAsia" w:ascii="宋体" w:hAnsi="宋体" w:eastAsia="宋体" w:cs="宋体"/>
          <w:color w:val="auto"/>
          <w:sz w:val="28"/>
        </w:rPr>
        <w:t xml:space="preserve">环境标志产品认证证书</w:t>
      </w:r>
      <w:r/>
    </w:p>
    <w:p>
      <w:pPr>
        <w:spacing w:line="274" w:lineRule="exact"/>
        <w:rPr>
          <w:rFonts w:hint="eastAsia" w:ascii="宋体" w:hAnsi="宋体" w:eastAsia="宋体" w:cs="宋体"/>
          <w:color w:val="auto"/>
        </w:rPr>
      </w:pPr>
      <w:r>
        <w:rPr>
          <w:rFonts w:hint="eastAsia" w:ascii="宋体" w:hAnsi="宋体" w:eastAsia="宋体" w:cs="宋体"/>
          <w:color w:val="auto"/>
        </w:rPr>
      </w:r>
      <w:r/>
    </w:p>
    <w:p>
      <w:pPr>
        <w:spacing w:line="239" w:lineRule="exact"/>
        <w:rPr>
          <w:rFonts w:hint="eastAsia" w:ascii="宋体" w:hAnsi="宋体" w:eastAsia="宋体" w:cs="宋体"/>
          <w:color w:val="auto"/>
        </w:rPr>
      </w:pPr>
      <w:r>
        <w:rPr>
          <w:rFonts w:hint="eastAsia" w:ascii="宋体" w:hAnsi="宋体" w:eastAsia="宋体" w:cs="宋体"/>
          <w:color w:val="auto"/>
        </w:rPr>
        <w:t xml:space="preserve">（提供国家确定的认证机构出具的、处于有效期之内的产品认证证书）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t xml:space="preserve">附件九、声明函</w:t>
      </w:r>
      <w:r/>
    </w:p>
    <w:p>
      <w:pPr>
        <w:jc w:val="center"/>
        <w:spacing w:line="239" w:lineRule="auto"/>
        <w:rPr>
          <w:rFonts w:hint="eastAsia" w:ascii="宋体" w:hAnsi="宋体" w:eastAsia="宋体" w:cs="宋体"/>
          <w:b/>
          <w:color w:val="auto"/>
          <w:sz w:val="24"/>
        </w:rPr>
      </w:pPr>
      <w:r>
        <w:rPr>
          <w:rFonts w:hint="eastAsia" w:ascii="宋体" w:hAnsi="宋体" w:eastAsia="宋体" w:cs="宋体"/>
          <w:b/>
          <w:color w:val="auto"/>
          <w:sz w:val="36"/>
          <w:szCs w:val="36"/>
        </w:rPr>
        <w:t xml:space="preserve">（一）无重大违法记录声明</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color w:val="auto"/>
          <w:spacing w:val="-8"/>
          <w:sz w:val="24"/>
          <w:szCs w:val="20"/>
        </w:rPr>
      </w:pPr>
      <w:r>
        <w:rPr>
          <w:rFonts w:hint="eastAsia" w:ascii="宋体" w:hAnsi="宋体" w:eastAsia="宋体" w:cs="宋体"/>
          <w:color w:val="auto"/>
          <w:sz w:val="24"/>
          <w:szCs w:val="20"/>
        </w:rPr>
        <w:t xml:space="preserve">南京市栖霞区疾病预防控制中心（南京市栖霞区卫生监督所）：</w:t>
      </w:r>
      <w:r/>
    </w:p>
    <w:p>
      <w:pPr>
        <w:ind w:firstLine="672"/>
        <w:jc w:val="left"/>
        <w:spacing w:line="360" w:lineRule="auto"/>
        <w:widowControl/>
        <w:rPr>
          <w:rFonts w:hint="eastAsia" w:ascii="宋体" w:hAnsi="宋体" w:eastAsia="宋体" w:cs="宋体"/>
          <w:color w:val="auto"/>
          <w:spacing w:val="-8"/>
          <w:sz w:val="24"/>
          <w:szCs w:val="20"/>
        </w:rPr>
      </w:pPr>
      <w:r>
        <w:rPr>
          <w:rFonts w:hint="eastAsia" w:ascii="宋体" w:hAnsi="宋体" w:eastAsia="宋体" w:cs="宋体"/>
          <w:color w:val="auto"/>
          <w:spacing w:val="-8"/>
          <w:sz w:val="24"/>
          <w:szCs w:val="20"/>
        </w:rPr>
        <w:t xml:space="preserve">我单位 </w:t>
      </w:r>
      <w:r>
        <w:rPr>
          <w:rFonts w:hint="eastAsia" w:ascii="宋体" w:hAnsi="宋体" w:eastAsia="宋体" w:cs="宋体"/>
          <w:color w:val="auto"/>
          <w:spacing w:val="-8"/>
          <w:sz w:val="24"/>
          <w:szCs w:val="20"/>
          <w:u w:val="single"/>
        </w:rPr>
        <w:t xml:space="preserve">            </w:t>
      </w:r>
      <w:r>
        <w:rPr>
          <w:rFonts w:hint="eastAsia" w:ascii="宋体" w:hAnsi="宋体" w:eastAsia="宋体" w:cs="宋体"/>
          <w:color w:val="auto"/>
          <w:spacing w:val="-8"/>
          <w:sz w:val="24"/>
          <w:szCs w:val="20"/>
        </w:rPr>
        <w:t xml:space="preserve">（供应商名称）郑重声明：</w:t>
      </w:r>
      <w:r/>
    </w:p>
    <w:p>
      <w:pPr>
        <w:ind w:firstLine="690"/>
        <w:jc w:val="left"/>
        <w:spacing w:line="360" w:lineRule="auto"/>
        <w:widowControl/>
        <w:rPr>
          <w:rFonts w:hint="eastAsia" w:ascii="宋体" w:hAnsi="宋体" w:eastAsia="宋体" w:cs="宋体"/>
          <w:b/>
          <w:color w:val="auto"/>
          <w:sz w:val="24"/>
          <w:szCs w:val="20"/>
        </w:rPr>
      </w:pPr>
      <w:r>
        <w:rPr>
          <w:rFonts w:hint="eastAsia" w:ascii="宋体" w:hAnsi="宋体" w:eastAsia="宋体" w:cs="宋体"/>
          <w:color w:val="auto"/>
          <w:spacing w:val="-5"/>
          <w:sz w:val="24"/>
          <w:szCs w:val="20"/>
        </w:rPr>
        <w:t xml:space="preserve">我单位参加政府采购活动前3</w:t>
      </w:r>
      <w:r>
        <w:rPr>
          <w:rFonts w:hint="eastAsia" w:ascii="宋体" w:hAnsi="宋体" w:eastAsia="宋体" w:cs="宋体"/>
          <w:color w:val="auto"/>
          <w:spacing w:val="-8"/>
          <w:sz w:val="24"/>
          <w:szCs w:val="20"/>
        </w:rPr>
        <w:t xml:space="preserve"> 年内在经营活动中</w:t>
      </w:r>
      <w:r>
        <w:rPr>
          <w:rFonts w:hint="eastAsia" w:ascii="宋体" w:hAnsi="宋体" w:eastAsia="宋体" w:cs="宋体"/>
          <w:color w:val="auto"/>
          <w:spacing w:val="-8"/>
          <w:sz w:val="24"/>
          <w:szCs w:val="20"/>
          <w:u w:val="single"/>
        </w:rPr>
        <w:t xml:space="preserve">      </w:t>
      </w:r>
      <w:r>
        <w:rPr>
          <w:rFonts w:hint="eastAsia" w:ascii="宋体" w:hAnsi="宋体" w:eastAsia="宋体" w:cs="宋体"/>
          <w:color w:val="auto"/>
          <w:sz w:val="24"/>
          <w:szCs w:val="20"/>
          <w:u w:val="single"/>
        </w:rPr>
        <w:t xml:space="preserve">（</w:t>
      </w:r>
      <w:r>
        <w:rPr>
          <w:rFonts w:hint="eastAsia" w:ascii="宋体" w:hAnsi="宋体" w:eastAsia="宋体" w:cs="宋体"/>
          <w:b/>
          <w:color w:val="auto"/>
          <w:sz w:val="24"/>
          <w:szCs w:val="20"/>
          <w:u w:val="single"/>
        </w:rPr>
        <w:t xml:space="preserve">在下划线上如实填写：有或没有</w:t>
      </w:r>
      <w:r>
        <w:rPr>
          <w:rFonts w:hint="eastAsia" w:ascii="宋体" w:hAnsi="宋体" w:eastAsia="宋体" w:cs="宋体"/>
          <w:color w:val="auto"/>
          <w:spacing w:val="-3"/>
          <w:sz w:val="24"/>
          <w:szCs w:val="20"/>
        </w:rPr>
        <w:t xml:space="preserve">）</w:t>
      </w:r>
      <w:r>
        <w:rPr>
          <w:rFonts w:hint="eastAsia" w:ascii="宋体" w:hAnsi="宋体" w:eastAsia="宋体" w:cs="宋体"/>
          <w:b/>
          <w:bCs/>
          <w:color w:val="auto"/>
          <w:sz w:val="24"/>
          <w:szCs w:val="20"/>
        </w:rPr>
        <w:t xml:space="preserve">重大违法记录，且不是失信被执行人、重大税收违法案件当事人名单、严重违法失信行为记录名单的供应商</w:t>
      </w:r>
      <w:r>
        <w:rPr>
          <w:rFonts w:hint="eastAsia" w:ascii="宋体" w:hAnsi="宋体" w:eastAsia="宋体" w:cs="宋体"/>
          <w:b/>
          <w:color w:val="auto"/>
          <w:spacing w:val="1"/>
          <w:sz w:val="24"/>
          <w:szCs w:val="20"/>
        </w:rPr>
        <w:t xml:space="preserve">。</w:t>
      </w:r>
      <w:r/>
    </w:p>
    <w:p>
      <w:pPr>
        <w:spacing w:line="360" w:lineRule="auto"/>
        <w:rPr>
          <w:rFonts w:hint="eastAsia" w:ascii="宋体" w:hAnsi="宋体" w:eastAsia="宋体" w:cs="宋体"/>
          <w:color w:val="auto"/>
          <w:szCs w:val="21"/>
        </w:rPr>
      </w:pPr>
      <w:r>
        <w:rPr>
          <w:rFonts w:hint="eastAsia" w:ascii="宋体" w:hAnsi="宋体" w:eastAsia="宋体" w:cs="宋体"/>
          <w:color w:val="auto"/>
          <w:sz w:val="24"/>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3990"/>
        <w:jc w:val="right"/>
        <w:spacing w:line="360" w:lineRule="auto"/>
        <w:tabs>
          <w:tab w:val="left" w:pos="5860" w:leader="none"/>
        </w:tabs>
        <w:rPr>
          <w:rFonts w:hint="eastAsia" w:ascii="宋体" w:hAnsi="宋体" w:eastAsia="宋体" w:cs="宋体"/>
          <w:color w:val="auto"/>
          <w:szCs w:val="21"/>
        </w:rPr>
      </w:pPr>
      <w:r>
        <w:rPr>
          <w:rFonts w:hint="eastAsia" w:ascii="宋体" w:hAnsi="宋体" w:eastAsia="宋体" w:cs="宋体"/>
          <w:color w:val="auto"/>
          <w:szCs w:val="21"/>
        </w:rPr>
      </w:r>
      <w:r/>
    </w:p>
    <w:p>
      <w:pPr>
        <w:ind w:firstLine="3990"/>
        <w:jc w:val="right"/>
        <w:spacing w:line="360" w:lineRule="auto"/>
        <w:tabs>
          <w:tab w:val="left" w:pos="5860" w:leader="none"/>
        </w:tabs>
        <w:rPr>
          <w:rFonts w:hint="eastAsia" w:ascii="宋体" w:hAnsi="宋体" w:eastAsia="宋体" w:cs="宋体"/>
          <w:color w:val="auto"/>
          <w:sz w:val="24"/>
        </w:rPr>
      </w:pPr>
      <w:r>
        <w:rPr>
          <w:rFonts w:hint="eastAsia" w:ascii="宋体" w:hAnsi="宋体" w:eastAsia="宋体" w:cs="宋体"/>
          <w:color w:val="auto"/>
          <w:sz w:val="24"/>
        </w:rPr>
        <w:t xml:space="preserve">声明人：</w:t>
      </w:r>
      <w:r>
        <w:rPr>
          <w:rFonts w:hint="eastAsia" w:ascii="宋体" w:hAnsi="宋体" w:eastAsia="宋体" w:cs="宋体"/>
          <w:color w:val="auto"/>
          <w:sz w:val="24"/>
        </w:rPr>
        <w:tab/>
      </w:r>
      <w:r>
        <w:rPr>
          <w:rFonts w:hint="eastAsia" w:ascii="宋体" w:hAnsi="宋体" w:eastAsia="宋体" w:cs="宋体"/>
          <w:color w:val="auto"/>
          <w:sz w:val="24"/>
        </w:rPr>
        <w:t xml:space="preserve">（电子公章）</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auto"/>
          <w:sz w:val="24"/>
        </w:rPr>
      </w:pPr>
      <w:r>
        <w:rPr>
          <w:rFonts w:hint="eastAsia" w:ascii="宋体" w:hAnsi="宋体" w:eastAsia="宋体" w:cs="宋体"/>
          <w:color w:val="auto"/>
          <w:sz w:val="24"/>
        </w:rPr>
        <w:t xml:space="preserve">日</w:t>
      </w:r>
      <w:r>
        <w:rPr>
          <w:rFonts w:hint="eastAsia" w:ascii="宋体" w:hAnsi="宋体" w:eastAsia="宋体" w:cs="宋体"/>
          <w:color w:val="auto"/>
          <w:sz w:val="24"/>
        </w:rPr>
        <w:tab/>
      </w:r>
      <w:r>
        <w:rPr>
          <w:rFonts w:hint="eastAsia" w:ascii="宋体" w:hAnsi="宋体" w:eastAsia="宋体" w:cs="宋体"/>
          <w:color w:val="auto"/>
          <w:sz w:val="24"/>
        </w:rPr>
        <w:t xml:space="preserve">期：</w:t>
      </w:r>
      <w:r>
        <w:rPr>
          <w:rFonts w:hint="eastAsia" w:ascii="宋体" w:hAnsi="宋体" w:eastAsia="宋体" w:cs="宋体"/>
          <w:color w:val="auto"/>
          <w:sz w:val="24"/>
        </w:rPr>
        <w:tab/>
      </w:r>
      <w:r>
        <w:rPr>
          <w:rFonts w:hint="eastAsia" w:ascii="宋体" w:hAnsi="宋体" w:eastAsia="宋体" w:cs="宋体"/>
          <w:color w:val="auto"/>
          <w:sz w:val="24"/>
        </w:rPr>
        <w:t xml:space="preserve">年</w:t>
      </w:r>
      <w:r>
        <w:rPr>
          <w:rFonts w:hint="eastAsia" w:ascii="宋体" w:hAnsi="宋体" w:eastAsia="宋体" w:cs="宋体"/>
          <w:color w:val="auto"/>
          <w:sz w:val="24"/>
        </w:rPr>
        <w:tab/>
      </w:r>
      <w:r>
        <w:rPr>
          <w:rFonts w:hint="eastAsia" w:ascii="宋体" w:hAnsi="宋体" w:eastAsia="宋体" w:cs="宋体"/>
          <w:color w:val="auto"/>
          <w:sz w:val="24"/>
        </w:rPr>
        <w:t xml:space="preserve">月</w:t>
      </w:r>
      <w:r>
        <w:rPr>
          <w:rFonts w:hint="eastAsia" w:ascii="宋体" w:hAnsi="宋体" w:eastAsia="宋体" w:cs="宋体"/>
          <w:color w:val="auto"/>
          <w:sz w:val="24"/>
        </w:rPr>
        <w:tab/>
      </w:r>
      <w:r>
        <w:rPr>
          <w:rFonts w:hint="eastAsia" w:ascii="宋体" w:hAnsi="宋体" w:eastAsia="宋体" w:cs="宋体"/>
          <w:color w:val="auto"/>
          <w:sz w:val="24"/>
        </w:rPr>
        <w:t xml:space="preserve">日</w:t>
      </w:r>
      <w:r/>
    </w:p>
    <w:p>
      <w:pPr>
        <w:jc w:val="center"/>
        <w:rPr>
          <w:rFonts w:hint="eastAsia" w:ascii="宋体" w:hAnsi="宋体" w:eastAsia="宋体" w:cs="宋体"/>
          <w:b/>
          <w:color w:val="auto"/>
          <w:sz w:val="31"/>
          <w:szCs w:val="31"/>
        </w:rPr>
      </w:pPr>
      <w:r>
        <w:rPr>
          <w:rFonts w:hint="eastAsia" w:ascii="宋体" w:hAnsi="宋体" w:eastAsia="宋体" w:cs="宋体"/>
          <w:b/>
          <w:color w:val="auto"/>
          <w:sz w:val="31"/>
          <w:szCs w:val="31"/>
        </w:rPr>
        <w:t xml:space="preserve">（二）承诺函</w:t>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jc w:val="left"/>
        <w:spacing w:line="360" w:lineRule="auto"/>
        <w:rPr>
          <w:rFonts w:ascii="Calibri" w:hAnsi="Calibri" w:eastAsia="宋体" w:cs="Times New Roman"/>
          <w:color w:val="auto"/>
          <w:spacing w:val="-8"/>
          <w:sz w:val="24"/>
          <w:szCs w:val="20"/>
        </w:rPr>
      </w:pPr>
      <w:r>
        <w:rPr>
          <w:rFonts w:hint="eastAsia" w:ascii="Calibri" w:hAnsi="Calibri" w:eastAsia="宋体" w:cs="Times New Roman"/>
          <w:color w:val="auto"/>
          <w:sz w:val="24"/>
          <w:szCs w:val="20"/>
        </w:rPr>
        <w:t xml:space="preserve">南京市栖霞区疾病预防控制中心（南京市栖霞区卫生监督所）：</w:t>
      </w:r>
      <w:r/>
    </w:p>
    <w:p>
      <w:pPr>
        <w:ind w:firstLine="480"/>
        <w:spacing w:line="360" w:lineRule="auto"/>
        <w:rPr>
          <w:rFonts w:hint="eastAsia" w:ascii="宋体" w:hAnsi="宋体" w:eastAsia="宋体" w:cs="宋体"/>
          <w:bCs/>
          <w:color w:val="auto"/>
          <w:sz w:val="24"/>
        </w:rPr>
      </w:pPr>
      <w:r>
        <w:rPr>
          <w:rFonts w:hint="eastAsia" w:ascii="宋体" w:hAnsi="宋体" w:cs="宋体"/>
          <w:bCs/>
          <w:color w:val="auto"/>
          <w:sz w:val="24"/>
        </w:rPr>
        <w:t xml:space="preserve">我单位</w:t>
      </w:r>
      <w:r>
        <w:rPr>
          <w:rFonts w:hint="eastAsia" w:ascii="宋体" w:hAnsi="宋体" w:cs="宋体"/>
          <w:color w:val="auto"/>
          <w:sz w:val="24"/>
          <w:szCs w:val="21"/>
          <w:u w:val="single"/>
        </w:rPr>
        <w:t xml:space="preserve">        （供应商名称）</w:t>
      </w:r>
      <w:r>
        <w:rPr>
          <w:rFonts w:hint="eastAsia" w:ascii="宋体" w:hAnsi="宋体" w:cs="宋体"/>
          <w:bCs/>
          <w:color w:val="auto"/>
          <w:sz w:val="24"/>
        </w:rPr>
        <w:t xml:space="preserve">郑重承诺以下事项，若有虚假承诺愿承担一切相关责任：</w:t>
      </w:r>
      <w:r/>
    </w:p>
    <w:p>
      <w:pPr>
        <w:ind w:firstLine="240"/>
        <w:spacing w:line="360" w:lineRule="auto"/>
        <w:rPr>
          <w:rFonts w:hint="eastAsia" w:ascii="宋体" w:hAnsi="宋体" w:cs="宋体"/>
          <w:color w:val="auto"/>
          <w:sz w:val="24"/>
        </w:rPr>
      </w:pPr>
      <w:r>
        <w:rPr>
          <w:rFonts w:hint="eastAsia" w:ascii="宋体" w:hAnsi="宋体" w:cs="宋体"/>
          <w:color w:val="auto"/>
          <w:sz w:val="24"/>
        </w:rPr>
        <w:t xml:space="preserve">（1）单位负责人为同一人或者存在直接控股、管理关系的不同供应商，不得参加同一合同项下的政府采购活动。</w:t>
      </w:r>
      <w:r/>
    </w:p>
    <w:p>
      <w:pPr>
        <w:ind w:firstLine="240"/>
        <w:spacing w:line="360" w:lineRule="auto"/>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240"/>
        <w:spacing w:line="360" w:lineRule="auto"/>
        <w:rPr>
          <w:rFonts w:hint="eastAsia" w:ascii="宋体" w:hAnsi="宋体" w:cs="宋体"/>
          <w:color w:val="auto"/>
          <w:sz w:val="24"/>
        </w:rPr>
      </w:pPr>
      <w:r>
        <w:rPr>
          <w:rFonts w:hint="eastAsia" w:ascii="宋体" w:hAnsi="宋体" w:cs="宋体"/>
          <w:color w:val="auto"/>
          <w:sz w:val="24"/>
        </w:rPr>
        <w:t xml:space="preserve">（3）未被“信用中国”网站、“中国政府</w:t>
      </w:r>
      <w:r>
        <w:rPr>
          <w:rFonts w:hint="eastAsia" w:ascii="宋体" w:hAnsi="宋体" w:cs="宋体"/>
          <w:color w:val="auto"/>
          <w:sz w:val="24"/>
          <w:lang w:eastAsia="zh-CN"/>
        </w:rPr>
        <w:t xml:space="preserve">采购</w:t>
      </w:r>
      <w:r>
        <w:rPr>
          <w:rFonts w:hint="eastAsia" w:ascii="宋体" w:hAnsi="宋体" w:cs="宋体"/>
          <w:color w:val="auto"/>
          <w:sz w:val="24"/>
        </w:rPr>
        <w:t xml:space="preserve">网”网站、“信用江苏”列入失信被执行人、重大税收违法案件当事人名单、政府采购严重违法失信行为记录名单。</w:t>
      </w:r>
      <w:r/>
    </w:p>
    <w:p>
      <w:pPr>
        <w:ind w:firstLine="240"/>
        <w:rPr>
          <w:rFonts w:hint="eastAsia" w:ascii="宋体" w:hAnsi="宋体" w:cs="宋体"/>
          <w:b/>
          <w:color w:val="auto"/>
          <w:sz w:val="31"/>
          <w:szCs w:val="31"/>
        </w:rPr>
      </w:pPr>
      <w:r>
        <w:rPr>
          <w:rFonts w:hint="eastAsia" w:ascii="宋体" w:hAnsi="宋体" w:eastAsia="宋体" w:cs="宋体"/>
          <w:color w:val="auto"/>
          <w:sz w:val="24"/>
        </w:rPr>
        <w:t xml:space="preserve">（4）</w:t>
      </w:r>
      <w:r>
        <w:rPr>
          <w:rFonts w:hint="eastAsia" w:ascii="宋体" w:hAnsi="宋体" w:cs="宋体"/>
          <w:color w:val="auto"/>
          <w:sz w:val="24"/>
        </w:rPr>
        <w:t xml:space="preserve">我单位为非联合体投标。</w:t>
      </w:r>
      <w:r/>
    </w:p>
    <w:p>
      <w:pPr>
        <w:ind w:right="9"/>
        <w:spacing w:line="360" w:lineRule="auto"/>
        <w:rPr>
          <w:rFonts w:hint="eastAsia" w:ascii="宋体" w:hAnsi="宋体" w:cs="宋体"/>
          <w:color w:val="auto"/>
          <w:szCs w:val="21"/>
        </w:rPr>
      </w:pPr>
      <w:r>
        <w:rPr>
          <w:rFonts w:hint="eastAsia" w:ascii="宋体" w:hAnsi="宋体" w:cs="宋体"/>
          <w:color w:val="auto"/>
          <w:szCs w:val="21"/>
        </w:rPr>
      </w:r>
      <w:r/>
    </w:p>
    <w:p>
      <w:pPr>
        <w:ind w:right="9" w:firstLine="6090"/>
        <w:spacing w:line="360" w:lineRule="auto"/>
        <w:rPr>
          <w:rFonts w:hint="eastAsia" w:ascii="宋体" w:hAnsi="宋体" w:cs="宋体"/>
          <w:color w:val="auto"/>
          <w:szCs w:val="21"/>
          <w:u w:val="single"/>
        </w:rPr>
      </w:pPr>
      <w:r>
        <w:rPr>
          <w:rFonts w:hint="eastAsia" w:ascii="宋体" w:hAnsi="宋体" w:cs="宋体"/>
          <w:color w:val="auto"/>
          <w:szCs w:val="21"/>
        </w:rPr>
        <w:t xml:space="preserve">供应商名称：</w:t>
      </w:r>
      <w:r>
        <w:rPr>
          <w:rFonts w:hint="eastAsia" w:ascii="宋体" w:hAnsi="宋体" w:cs="宋体"/>
          <w:color w:val="auto"/>
          <w:szCs w:val="21"/>
          <w:u w:val="single"/>
        </w:rPr>
        <w:t xml:space="preserve">（电子公章）</w:t>
      </w:r>
      <w:r/>
    </w:p>
    <w:p>
      <w:pPr>
        <w:ind w:right="9" w:firstLine="4620"/>
        <w:spacing w:line="360" w:lineRule="auto"/>
        <w:rPr>
          <w:rFonts w:hint="eastAsia" w:ascii="宋体" w:hAnsi="宋体" w:cs="宋体"/>
          <w:color w:val="auto"/>
          <w:szCs w:val="21"/>
          <w:u w:val="single"/>
        </w:rPr>
      </w:pPr>
      <w:r>
        <w:rPr>
          <w:rFonts w:hint="eastAsia" w:ascii="宋体" w:hAnsi="宋体" w:cs="宋体"/>
          <w:color w:val="auto"/>
          <w:szCs w:val="21"/>
        </w:rPr>
        <w:t xml:space="preserve">法定代表人或其授权代理人：</w:t>
      </w:r>
      <w:r>
        <w:rPr>
          <w:rFonts w:hint="eastAsia" w:ascii="宋体" w:hAnsi="宋体" w:cs="宋体"/>
          <w:color w:val="auto"/>
          <w:szCs w:val="21"/>
          <w:u w:val="single"/>
        </w:rPr>
        <w:t xml:space="preserve">（签字或盖章）</w:t>
      </w:r>
      <w:r/>
    </w:p>
    <w:p>
      <w:pPr>
        <w:jc w:val="center"/>
        <w:rPr>
          <w:rFonts w:hint="eastAsia" w:ascii="宋体" w:hAnsi="宋体" w:eastAsia="宋体" w:cs="宋体"/>
          <w:b/>
          <w:color w:val="auto"/>
          <w:sz w:val="31"/>
          <w:szCs w:val="31"/>
        </w:rPr>
      </w:pPr>
      <w:r>
        <w:rPr>
          <w:rFonts w:hint="eastAsia" w:cs="宋体"/>
          <w:color w:val="auto"/>
          <w:szCs w:val="21"/>
        </w:rPr>
        <w:t xml:space="preserve">                                           日期：   年   月   日</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color w:val="auto"/>
          <w:sz w:val="31"/>
          <w:szCs w:val="31"/>
        </w:rPr>
      </w:pPr>
      <w:r>
        <w:rPr>
          <w:rFonts w:hint="eastAsia" w:ascii="宋体" w:hAnsi="宋体" w:eastAsia="宋体" w:cs="宋体"/>
          <w:b/>
          <w:color w:val="auto"/>
          <w:sz w:val="31"/>
          <w:szCs w:val="31"/>
        </w:rPr>
        <w:br w:type="page" w:clear="all"/>
      </w:r>
      <w:r/>
    </w:p>
    <w:p>
      <w:pPr>
        <w:spacing w:line="360" w:lineRule="auto"/>
        <w:rPr>
          <w:rFonts w:hint="eastAsia" w:ascii="宋体" w:hAnsi="宋体" w:eastAsia="宋体" w:cs="宋体"/>
          <w:b/>
          <w:color w:val="auto"/>
          <w:sz w:val="31"/>
          <w:szCs w:val="31"/>
        </w:rPr>
      </w:pPr>
      <w:r>
        <w:rPr>
          <w:rFonts w:hint="eastAsia" w:ascii="宋体" w:hAnsi="宋体" w:eastAsia="宋体" w:cs="宋体"/>
          <w:b/>
          <w:color w:val="auto"/>
          <w:sz w:val="31"/>
          <w:szCs w:val="31"/>
        </w:rPr>
        <w:t xml:space="preserve">附件十、《南京市政府采购供应商信用记录表暨信用承诺书》</w:t>
      </w:r>
      <w:r/>
    </w:p>
    <w:p>
      <w:pPr>
        <w:jc w:val="center"/>
        <w:rPr>
          <w:rFonts w:hint="eastAsia" w:ascii="方正小标宋简体" w:hAnsi="方正小标宋简体" w:eastAsia="方正小标宋简体" w:cs="方正小标宋简体"/>
          <w:color w:val="auto"/>
          <w:sz w:val="44"/>
          <w:szCs w:val="52"/>
        </w:rPr>
      </w:pPr>
      <w:r>
        <w:rPr>
          <w:rFonts w:hint="eastAsia" w:ascii="方正小标宋简体" w:hAnsi="方正小标宋简体" w:eastAsia="方正小标宋简体" w:cs="方正小标宋简体"/>
          <w:color w:val="auto"/>
          <w:sz w:val="44"/>
          <w:szCs w:val="52"/>
        </w:rPr>
      </w:r>
      <w:r/>
    </w:p>
    <w:p>
      <w:pPr>
        <w:jc w:val="center"/>
        <w:rPr>
          <w:rFonts w:hint="eastAsia" w:ascii="方正小标宋简体" w:hAnsi="方正小标宋简体" w:eastAsia="方正小标宋简体" w:cs="方正小标宋简体"/>
          <w:color w:val="auto"/>
          <w:sz w:val="44"/>
          <w:szCs w:val="52"/>
        </w:rPr>
      </w:pPr>
      <w:r>
        <w:rPr>
          <w:rFonts w:hint="eastAsia" w:ascii="方正小标宋简体" w:hAnsi="方正小标宋简体" w:eastAsia="方正小标宋简体" w:cs="方正小标宋简体"/>
          <w:color w:val="auto"/>
          <w:sz w:val="44"/>
          <w:szCs w:val="52"/>
        </w:rPr>
        <w:t xml:space="preserve">南京市政府采购供应商信用承诺书</w:t>
      </w:r>
      <w:r/>
    </w:p>
    <w:p>
      <w:pPr>
        <w:jc w:val="right"/>
        <w:rPr>
          <w:rFonts w:hint="eastAsia" w:ascii="方正小标宋简体" w:hAnsi="方正小标宋简体" w:eastAsia="方正小标宋简体" w:cs="方正小标宋简体"/>
          <w:color w:val="auto"/>
          <w:sz w:val="22"/>
          <w:szCs w:val="28"/>
        </w:rPr>
      </w:pPr>
      <w:r>
        <w:rPr>
          <w:rFonts w:hint="eastAsia" w:ascii="方正小标宋简体" w:hAnsi="方正小标宋简体" w:eastAsia="方正小标宋简体" w:cs="方正小标宋简体"/>
          <w:color w:val="auto"/>
          <w:sz w:val="22"/>
          <w:szCs w:val="28"/>
        </w:rPr>
        <w:t xml:space="preserve">XXX年XXX月 XXX 日</w:t>
      </w:r>
      <w:r/>
    </w:p>
    <w:p>
      <w:pPr>
        <w:jc w:val="center"/>
        <w:rPr>
          <w:color w:val="auto"/>
        </w:rPr>
      </w:pPr>
      <w:r>
        <w:rPr>
          <w:color w:val="auto"/>
        </w:rPr>
      </w:r>
      <w:r/>
    </w:p>
    <w:tbl>
      <w:tblPr>
        <w:tblStyle w:val="73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auto"/>
                <w:sz w:val="24"/>
                <w:szCs w:val="32"/>
              </w:rPr>
            </w:pPr>
            <w:r>
              <w:rPr>
                <w:rFonts w:hint="eastAsia"/>
                <w:color w:val="auto"/>
                <w:sz w:val="24"/>
                <w:szCs w:val="32"/>
              </w:rPr>
              <w:t xml:space="preserve">   单位名称</w:t>
            </w:r>
            <w:r/>
          </w:p>
        </w:tc>
        <w:tc>
          <w:tcPr>
            <w:tcW w:w="2284" w:type="dxa"/>
            <w:vAlign w:val="center"/>
            <w:textDirection w:val="lrTb"/>
            <w:noWrap w:val="false"/>
          </w:tcPr>
          <w:p>
            <w:pPr>
              <w:jc w:val="center"/>
              <w:rPr>
                <w:color w:val="auto"/>
                <w:sz w:val="24"/>
                <w:szCs w:val="32"/>
              </w:rPr>
            </w:pPr>
            <w:r>
              <w:rPr>
                <w:color w:val="auto"/>
                <w:sz w:val="24"/>
                <w:szCs w:val="32"/>
              </w:rPr>
            </w:r>
            <w:r/>
          </w:p>
        </w:tc>
        <w:tc>
          <w:tcPr>
            <w:tcW w:w="1833" w:type="dxa"/>
            <w:vAlign w:val="center"/>
            <w:textDirection w:val="lrTb"/>
            <w:noWrap w:val="false"/>
          </w:tcPr>
          <w:p>
            <w:pPr>
              <w:jc w:val="center"/>
              <w:rPr>
                <w:color w:val="auto"/>
                <w:sz w:val="24"/>
                <w:szCs w:val="32"/>
              </w:rPr>
            </w:pPr>
            <w:r>
              <w:rPr>
                <w:rFonts w:hint="eastAsia"/>
                <w:color w:val="auto"/>
                <w:sz w:val="24"/>
                <w:szCs w:val="32"/>
              </w:rPr>
              <w:t xml:space="preserve">统一社会信用代码</w:t>
            </w:r>
            <w:r/>
          </w:p>
        </w:tc>
        <w:tc>
          <w:tcPr>
            <w:tcW w:w="3331" w:type="dxa"/>
            <w:vAlign w:val="center"/>
            <w:textDirection w:val="lrTb"/>
            <w:noWrap w:val="false"/>
          </w:tcPr>
          <w:p>
            <w:pPr>
              <w:ind w:right="-678"/>
              <w:jc w:val="center"/>
              <w:tabs>
                <w:tab w:val="left" w:pos="2320" w:leader="none"/>
              </w:tabs>
              <w:rPr>
                <w:color w:val="auto"/>
              </w:rPr>
            </w:pPr>
            <w:r>
              <w:rPr>
                <w:color w:val="auto"/>
              </w:rPr>
            </w:r>
            <w:r/>
          </w:p>
        </w:tc>
      </w:tr>
      <w:tr>
        <w:trPr>
          <w:trHeight w:val="567"/>
        </w:trPr>
        <w:tc>
          <w:tcPr>
            <w:tcW w:w="2148" w:type="dxa"/>
            <w:vAlign w:val="center"/>
            <w:textDirection w:val="lrTb"/>
            <w:noWrap w:val="false"/>
          </w:tcPr>
          <w:p>
            <w:pPr>
              <w:jc w:val="center"/>
              <w:rPr>
                <w:color w:val="auto"/>
                <w:sz w:val="24"/>
                <w:szCs w:val="32"/>
              </w:rPr>
            </w:pPr>
            <w:r>
              <w:rPr>
                <w:rFonts w:hint="eastAsia"/>
                <w:color w:val="auto"/>
                <w:sz w:val="24"/>
                <w:szCs w:val="32"/>
              </w:rPr>
              <w:t xml:space="preserve">法定代表人</w:t>
            </w:r>
            <w:r/>
          </w:p>
        </w:tc>
        <w:tc>
          <w:tcPr>
            <w:tcW w:w="2284" w:type="dxa"/>
            <w:vAlign w:val="center"/>
            <w:textDirection w:val="lrTb"/>
            <w:noWrap w:val="false"/>
          </w:tcPr>
          <w:p>
            <w:pPr>
              <w:jc w:val="center"/>
              <w:rPr>
                <w:color w:val="auto"/>
                <w:sz w:val="24"/>
                <w:szCs w:val="32"/>
              </w:rPr>
            </w:pPr>
            <w:r>
              <w:rPr>
                <w:color w:val="auto"/>
                <w:sz w:val="24"/>
                <w:szCs w:val="32"/>
              </w:rPr>
            </w:r>
            <w:r/>
          </w:p>
        </w:tc>
        <w:tc>
          <w:tcPr>
            <w:tcW w:w="1833" w:type="dxa"/>
            <w:vAlign w:val="center"/>
            <w:textDirection w:val="lrTb"/>
            <w:noWrap w:val="false"/>
          </w:tcPr>
          <w:p>
            <w:pPr>
              <w:jc w:val="center"/>
              <w:rPr>
                <w:color w:val="auto"/>
                <w:sz w:val="24"/>
                <w:szCs w:val="32"/>
              </w:rPr>
            </w:pPr>
            <w:r>
              <w:rPr>
                <w:rFonts w:hint="eastAsia"/>
                <w:color w:val="auto"/>
                <w:sz w:val="24"/>
                <w:szCs w:val="32"/>
              </w:rPr>
              <w:t xml:space="preserve">联系人</w:t>
            </w:r>
            <w:r/>
          </w:p>
        </w:tc>
        <w:tc>
          <w:tcPr>
            <w:tcW w:w="3331" w:type="dxa"/>
            <w:vAlign w:val="center"/>
            <w:textDirection w:val="lrTb"/>
            <w:noWrap w:val="false"/>
          </w:tcPr>
          <w:p>
            <w:pPr>
              <w:jc w:val="center"/>
              <w:rPr>
                <w:color w:val="auto"/>
              </w:rPr>
            </w:pPr>
            <w:r>
              <w:rPr>
                <w:color w:val="auto"/>
              </w:rPr>
            </w:r>
            <w:r/>
          </w:p>
        </w:tc>
      </w:tr>
      <w:tr>
        <w:trPr>
          <w:trHeight w:val="567"/>
        </w:trPr>
        <w:tc>
          <w:tcPr>
            <w:tcW w:w="2148" w:type="dxa"/>
            <w:vAlign w:val="center"/>
            <w:textDirection w:val="lrTb"/>
            <w:noWrap w:val="false"/>
          </w:tcPr>
          <w:p>
            <w:pPr>
              <w:jc w:val="center"/>
              <w:rPr>
                <w:color w:val="auto"/>
                <w:sz w:val="24"/>
                <w:szCs w:val="32"/>
              </w:rPr>
            </w:pPr>
            <w:r>
              <w:rPr>
                <w:rFonts w:hint="eastAsia"/>
                <w:color w:val="auto"/>
                <w:sz w:val="24"/>
                <w:szCs w:val="32"/>
              </w:rPr>
              <w:t xml:space="preserve">联系地址</w:t>
            </w:r>
            <w:r/>
          </w:p>
        </w:tc>
        <w:tc>
          <w:tcPr>
            <w:tcW w:w="2284" w:type="dxa"/>
            <w:vAlign w:val="center"/>
            <w:textDirection w:val="lrTb"/>
            <w:noWrap w:val="false"/>
          </w:tcPr>
          <w:p>
            <w:pPr>
              <w:jc w:val="center"/>
              <w:rPr>
                <w:color w:val="auto"/>
                <w:sz w:val="24"/>
                <w:szCs w:val="32"/>
              </w:rPr>
            </w:pPr>
            <w:r>
              <w:rPr>
                <w:color w:val="auto"/>
                <w:sz w:val="24"/>
                <w:szCs w:val="32"/>
              </w:rPr>
            </w:r>
            <w:r/>
          </w:p>
        </w:tc>
        <w:tc>
          <w:tcPr>
            <w:tcW w:w="1833" w:type="dxa"/>
            <w:vAlign w:val="center"/>
            <w:textDirection w:val="lrTb"/>
            <w:noWrap w:val="false"/>
          </w:tcPr>
          <w:p>
            <w:pPr>
              <w:jc w:val="center"/>
              <w:rPr>
                <w:color w:val="auto"/>
                <w:sz w:val="24"/>
                <w:szCs w:val="32"/>
              </w:rPr>
            </w:pPr>
            <w:r>
              <w:rPr>
                <w:rFonts w:hint="eastAsia"/>
                <w:color w:val="auto"/>
                <w:sz w:val="24"/>
                <w:szCs w:val="32"/>
              </w:rPr>
              <w:t xml:space="preserve">联系电话</w:t>
            </w:r>
            <w:r/>
          </w:p>
        </w:tc>
        <w:tc>
          <w:tcPr>
            <w:tcW w:w="3331" w:type="dxa"/>
            <w:vAlign w:val="center"/>
            <w:textDirection w:val="lrTb"/>
            <w:noWrap w:val="false"/>
          </w:tcPr>
          <w:p>
            <w:pPr>
              <w:jc w:val="center"/>
              <w:rPr>
                <w:color w:val="auto"/>
              </w:rPr>
            </w:pPr>
            <w:r>
              <w:rPr>
                <w:color w:val="auto"/>
              </w:rPr>
            </w:r>
            <w:r/>
          </w:p>
        </w:tc>
      </w:tr>
      <w:tr>
        <w:trPr>
          <w:trHeight w:val="5560"/>
        </w:trPr>
        <w:tc>
          <w:tcPr>
            <w:tcW w:w="2148" w:type="dxa"/>
            <w:vAlign w:val="center"/>
            <w:textDirection w:val="lrTb"/>
            <w:noWrap w:val="false"/>
          </w:tcPr>
          <w:p>
            <w:pPr>
              <w:jc w:val="center"/>
              <w:rPr>
                <w:color w:val="auto"/>
                <w:sz w:val="24"/>
                <w:szCs w:val="32"/>
              </w:rPr>
            </w:pPr>
            <w:r>
              <w:rPr>
                <w:rFonts w:hint="eastAsia"/>
                <w:color w:val="auto"/>
                <w:sz w:val="24"/>
                <w:szCs w:val="32"/>
              </w:rPr>
              <w:t xml:space="preserve">信用承诺</w:t>
            </w:r>
            <w:r/>
          </w:p>
        </w:tc>
        <w:tc>
          <w:tcPr>
            <w:gridSpan w:val="3"/>
            <w:tcW w:w="7448" w:type="dxa"/>
            <w:vAlign w:val="center"/>
            <w:textDirection w:val="lrTb"/>
            <w:noWrap w:val="false"/>
          </w:tcPr>
          <w:p>
            <w:pPr>
              <w:ind w:firstLine="420"/>
              <w:rPr>
                <w:color w:val="auto"/>
              </w:rPr>
            </w:pPr>
            <w:r>
              <w:rPr>
                <w:rFonts w:hint="eastAsia"/>
                <w:color w:val="auto"/>
              </w:rPr>
              <w:t xml:space="preserve">我公司自愿参加贵中心（公司）组织的本次采购活动，严格遵守《中华人民共和国政府采购法》及相关</w:t>
            </w:r>
            <w:r>
              <w:rPr>
                <w:rFonts w:hint="eastAsia"/>
                <w:color w:val="auto"/>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auto"/>
              </w:rPr>
            </w:pPr>
            <w:r>
              <w:rPr>
                <w:color w:val="auto"/>
              </w:rPr>
            </w:r>
            <w:r/>
          </w:p>
          <w:p>
            <w:pPr>
              <w:ind w:firstLine="420"/>
              <w:jc w:val="center"/>
              <w:rPr>
                <w:color w:val="auto"/>
              </w:rPr>
            </w:pPr>
            <w:r>
              <w:rPr>
                <w:rFonts w:hint="eastAsia"/>
                <w:color w:val="auto"/>
              </w:rPr>
              <w:t xml:space="preserve">供应商名称（盖章）：</w:t>
            </w:r>
            <w:r/>
          </w:p>
          <w:p>
            <w:pPr>
              <w:ind w:firstLine="420"/>
              <w:jc w:val="center"/>
              <w:rPr>
                <w:color w:val="auto"/>
              </w:rPr>
            </w:pPr>
            <w:r>
              <w:rPr>
                <w:color w:val="auto"/>
              </w:rPr>
            </w:r>
            <w:r/>
          </w:p>
          <w:p>
            <w:pPr>
              <w:ind w:firstLine="420"/>
              <w:jc w:val="center"/>
              <w:rPr>
                <w:color w:val="auto"/>
              </w:rPr>
            </w:pPr>
            <w:r>
              <w:rPr>
                <w:rFonts w:hint="eastAsia"/>
                <w:color w:val="auto"/>
              </w:rPr>
              <w:t xml:space="preserve">法定代表人（签字）：</w:t>
            </w:r>
            <w:r/>
          </w:p>
          <w:p>
            <w:pPr>
              <w:ind w:firstLine="420"/>
              <w:jc w:val="center"/>
              <w:rPr>
                <w:color w:val="auto"/>
              </w:rPr>
            </w:pPr>
            <w:r>
              <w:rPr>
                <w:color w:val="auto"/>
              </w:rPr>
            </w:r>
            <w:r/>
          </w:p>
          <w:p>
            <w:pPr>
              <w:ind w:firstLine="420"/>
              <w:jc w:val="center"/>
              <w:rPr>
                <w:color w:val="auto"/>
              </w:rPr>
            </w:pPr>
            <w:r>
              <w:rPr>
                <w:rFonts w:hint="eastAsia"/>
                <w:color w:val="auto"/>
              </w:rPr>
              <w:t xml:space="preserve">XXX年XXX月XXX 日</w:t>
            </w:r>
            <w:r/>
          </w:p>
        </w:tc>
      </w:tr>
    </w:tbl>
    <w:p>
      <w:pPr>
        <w:ind w:firstLine="492"/>
        <w:spacing w:line="460" w:lineRule="exact"/>
        <w:rPr>
          <w:color w:val="auto"/>
          <w:sz w:val="24"/>
        </w:rPr>
      </w:pPr>
      <w:r>
        <w:rPr>
          <w:color w:val="auto"/>
          <w:sz w:val="24"/>
        </w:rPr>
      </w:r>
      <w:r/>
    </w:p>
    <w:p>
      <w:pPr>
        <w:pStyle w:val="973"/>
        <w:rPr>
          <w:color w:val="auto"/>
          <w:sz w:val="24"/>
          <w:szCs w:val="24"/>
        </w:rPr>
      </w:pPr>
      <w:r>
        <w:rPr>
          <w:color w:val="auto"/>
          <w:sz w:val="24"/>
          <w:szCs w:val="24"/>
        </w:rPr>
      </w:r>
      <w:r/>
    </w:p>
    <w:p>
      <w:pPr>
        <w:ind w:firstLine="1890"/>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color w:val="auto"/>
          <w:sz w:val="31"/>
          <w:szCs w:val="31"/>
        </w:rPr>
      </w:pPr>
      <w:r>
        <w:rPr>
          <w:rFonts w:hint="eastAsia" w:ascii="宋体" w:hAnsi="宋体" w:eastAsia="宋体" w:cs="宋体"/>
          <w:b/>
          <w:color w:val="auto"/>
          <w:sz w:val="31"/>
          <w:szCs w:val="31"/>
        </w:rPr>
      </w:r>
      <w:r/>
    </w:p>
    <w:p>
      <w:pPr>
        <w:spacing w:line="360" w:lineRule="auto"/>
        <w:rPr>
          <w:rFonts w:hint="eastAsia" w:ascii="宋体" w:hAnsi="宋体" w:eastAsia="宋体" w:cs="宋体"/>
          <w:color w:val="auto"/>
          <w:sz w:val="24"/>
        </w:rPr>
      </w:pPr>
      <w:r>
        <w:rPr>
          <w:rFonts w:hint="eastAsia" w:ascii="宋体" w:hAnsi="宋体" w:eastAsia="宋体" w:cs="宋体"/>
          <w:b/>
          <w:color w:val="auto"/>
          <w:sz w:val="31"/>
          <w:szCs w:val="31"/>
        </w:rPr>
        <w:t xml:space="preserve">附件十一、投标需要的其他证明文件及材料（若有）</w:t>
      </w:r>
      <w:r/>
    </w:p>
    <w:p>
      <w:pPr>
        <w:ind w:left="3800"/>
        <w:spacing w:line="239" w:lineRule="auto"/>
        <w:rPr>
          <w:rFonts w:hint="eastAsia" w:ascii="宋体" w:hAnsi="宋体" w:eastAsia="宋体" w:cs="宋体"/>
          <w:color w:val="auto"/>
          <w:sz w:val="18"/>
        </w:rPr>
      </w:pPr>
      <w:r>
        <w:rPr>
          <w:rFonts w:hint="eastAsia" w:ascii="宋体" w:hAnsi="宋体" w:eastAsia="宋体" w:cs="宋体"/>
          <w:color w:val="auto"/>
          <w:sz w:val="18"/>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sectPr>
      <w:headerReference w:type="default" r:id="rId9"/>
      <w:footerReference w:type="default" r:id="rId10"/>
      <w:footnotePr/>
      <w:endnotePr/>
      <w:type w:val="nextPage"/>
      <w:pgSz w:w="11900" w:h="16838" w:orient="portrait"/>
      <w:pgMar w:top="1270" w:right="1242" w:bottom="1157" w:left="1179" w:header="794" w:footer="68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新宋体">
    <w:panose1 w:val="02010609030101010101"/>
  </w:font>
  <w:font w:name="time">
    <w:panose1 w:val="02020603050405020304"/>
  </w:font>
  <w:font w:name="Wingdings">
    <w:panose1 w:val="05000000000000000000"/>
  </w:font>
  <w:font w:name="TimesNewRomanPSMT">
    <w:panose1 w:val="02020603050405020304"/>
  </w:font>
  <w:font w:name="等线">
    <w:panose1 w:val="02010600030101010101"/>
  </w:font>
  <w:font w:name="仿宋">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2865" w:hanging="360"/>
      </w:pPr>
      <w:rPr>
        <w:rFonts w:hint="default" w:ascii="Courier New" w:hAnsi="Courier New" w:eastAsia="Courier New" w:cs="Courier New"/>
      </w:rPr>
    </w:lvl>
    <w:lvl w:ilvl="2">
      <w:start w:val="1"/>
      <w:numFmt w:val="bullet"/>
      <w:isLgl w:val="false"/>
      <w:suff w:val="tab"/>
      <w:lvlText w:val="§"/>
      <w:lvlJc w:val="left"/>
      <w:pPr>
        <w:ind w:left="3585" w:hanging="360"/>
      </w:pPr>
      <w:rPr>
        <w:rFonts w:hint="default" w:ascii="Wingdings" w:hAnsi="Wingdings" w:eastAsia="Wingdings" w:cs="Wingdings"/>
      </w:rPr>
    </w:lvl>
    <w:lvl w:ilvl="3">
      <w:start w:val="1"/>
      <w:numFmt w:val="bullet"/>
      <w:isLgl w:val="false"/>
      <w:suff w:val="tab"/>
      <w:lvlText w:val="·"/>
      <w:lvlJc w:val="left"/>
      <w:pPr>
        <w:ind w:left="4305" w:hanging="360"/>
      </w:pPr>
      <w:rPr>
        <w:rFonts w:hint="default" w:ascii="Symbol" w:hAnsi="Symbol" w:eastAsia="Symbol" w:cs="Symbol"/>
      </w:rPr>
    </w:lvl>
    <w:lvl w:ilvl="4">
      <w:start w:val="1"/>
      <w:numFmt w:val="bullet"/>
      <w:isLgl w:val="false"/>
      <w:suff w:val="tab"/>
      <w:lvlText w:val="o"/>
      <w:lvlJc w:val="left"/>
      <w:pPr>
        <w:ind w:left="5025" w:hanging="360"/>
      </w:pPr>
      <w:rPr>
        <w:rFonts w:hint="default" w:ascii="Courier New" w:hAnsi="Courier New" w:eastAsia="Courier New" w:cs="Courier New"/>
      </w:rPr>
    </w:lvl>
    <w:lvl w:ilvl="5">
      <w:start w:val="1"/>
      <w:numFmt w:val="bullet"/>
      <w:isLgl w:val="false"/>
      <w:suff w:val="tab"/>
      <w:lvlText w:val="§"/>
      <w:lvlJc w:val="left"/>
      <w:pPr>
        <w:ind w:left="5745" w:hanging="360"/>
      </w:pPr>
      <w:rPr>
        <w:rFonts w:hint="default" w:ascii="Wingdings" w:hAnsi="Wingdings" w:eastAsia="Wingdings" w:cs="Wingdings"/>
      </w:rPr>
    </w:lvl>
    <w:lvl w:ilvl="6">
      <w:start w:val="1"/>
      <w:numFmt w:val="bullet"/>
      <w:isLgl w:val="false"/>
      <w:suff w:val="tab"/>
      <w:lvlText w:val="·"/>
      <w:lvlJc w:val="left"/>
      <w:pPr>
        <w:ind w:left="6465" w:hanging="360"/>
      </w:pPr>
      <w:rPr>
        <w:rFonts w:hint="default" w:ascii="Symbol" w:hAnsi="Symbol" w:eastAsia="Symbol" w:cs="Symbol"/>
      </w:rPr>
    </w:lvl>
    <w:lvl w:ilvl="7">
      <w:start w:val="1"/>
      <w:numFmt w:val="bullet"/>
      <w:isLgl w:val="false"/>
      <w:suff w:val="tab"/>
      <w:lvlText w:val="o"/>
      <w:lvlJc w:val="left"/>
      <w:pPr>
        <w:ind w:left="7185" w:hanging="360"/>
      </w:pPr>
      <w:rPr>
        <w:rFonts w:hint="default" w:ascii="Courier New" w:hAnsi="Courier New" w:eastAsia="Courier New" w:cs="Courier New"/>
      </w:rPr>
    </w:lvl>
    <w:lvl w:ilvl="8">
      <w:start w:val="1"/>
      <w:numFmt w:val="bullet"/>
      <w:isLgl w:val="false"/>
      <w:suff w:val="tab"/>
      <w:lvlText w:val="§"/>
      <w:lvlJc w:val="left"/>
      <w:pPr>
        <w:ind w:left="7905"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2160" w:hanging="144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8"/>
  </w:num>
  <w:num w:numId="4">
    <w:abstractNumId w:val="3"/>
  </w:num>
  <w:num w:numId="5">
    <w:abstractNumId w:val="2"/>
  </w:num>
  <w:num w:numId="6">
    <w:abstractNumId w:val="7"/>
  </w:num>
  <w:num w:numId="7">
    <w:abstractNumId w:val="5"/>
    <w:lvlOverride w:ilvl="0">
      <w:startOverride w:val="1"/>
    </w:lvlOverride>
  </w:num>
  <w:num w:numId="8">
    <w:abstractNumId w:val="0"/>
    <w:lvlOverride w:ilvl="0">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3">
    <w:name w:val="Heading 1"/>
    <w:basedOn w:val="692"/>
    <w:next w:val="692"/>
    <w:uiPriority w:val="99"/>
    <w:qFormat/>
    <w:pPr>
      <w:keepLines/>
      <w:keepNext/>
      <w:spacing w:before="340" w:after="330" w:line="578" w:lineRule="auto"/>
      <w:outlineLvl w:val="0"/>
    </w:pPr>
    <w:rPr>
      <w:b/>
      <w:bCs/>
      <w:sz w:val="44"/>
      <w:szCs w:val="44"/>
    </w:rPr>
  </w:style>
  <w:style w:type="paragraph" w:styleId="694">
    <w:name w:val="Heading 2"/>
    <w:basedOn w:val="692"/>
    <w:next w:val="692"/>
    <w:link w:val="783"/>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8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704"/>
    <w:link w:val="785"/>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86"/>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8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8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90"/>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缩两字"/>
    <w:basedOn w:val="692"/>
    <w:uiPriority w:val="0"/>
    <w:qFormat/>
    <w:pPr>
      <w:ind w:left="210" w:right="210" w:firstLine="480"/>
      <w:spacing w:line="360" w:lineRule="auto"/>
    </w:pPr>
    <w:rPr>
      <w:rFonts w:ascii="宋体" w:hAnsi="宋体" w:eastAsia="仿宋_GB2312"/>
      <w:sz w:val="24"/>
    </w:rPr>
  </w:style>
  <w:style w:type="paragraph" w:styleId="705">
    <w:name w:val="toc 7"/>
    <w:basedOn w:val="692"/>
    <w:next w:val="692"/>
    <w:uiPriority w:val="39"/>
    <w:unhideWhenUsed/>
    <w:qFormat/>
    <w:pPr>
      <w:ind w:left="1701"/>
      <w:spacing w:after="57"/>
    </w:pPr>
  </w:style>
  <w:style w:type="paragraph" w:styleId="706">
    <w:name w:val="Normal Indent"/>
    <w:basedOn w:val="692"/>
    <w:uiPriority w:val="0"/>
    <w:qFormat/>
    <w:pPr>
      <w:ind w:firstLine="420"/>
    </w:pPr>
  </w:style>
  <w:style w:type="paragraph" w:styleId="707">
    <w:name w:val="Caption"/>
    <w:basedOn w:val="692"/>
    <w:next w:val="6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8">
    <w:name w:val="annotation text"/>
    <w:basedOn w:val="692"/>
    <w:link w:val="914"/>
    <w:uiPriority w:val="99"/>
    <w:unhideWhenUsed/>
    <w:qFormat/>
    <w:pPr>
      <w:jc w:val="left"/>
    </w:pPr>
  </w:style>
  <w:style w:type="paragraph" w:styleId="709">
    <w:name w:val="Body Text"/>
    <w:basedOn w:val="692"/>
    <w:next w:val="692"/>
    <w:uiPriority w:val="99"/>
    <w:qFormat/>
    <w:pPr>
      <w:spacing w:after="120"/>
    </w:pPr>
    <w:rPr>
      <w:sz w:val="24"/>
    </w:rPr>
  </w:style>
  <w:style w:type="paragraph" w:styleId="710">
    <w:name w:val="Body Text Indent"/>
    <w:basedOn w:val="692"/>
    <w:next w:val="711"/>
    <w:uiPriority w:val="0"/>
    <w:qFormat/>
    <w:pPr>
      <w:ind w:left="420"/>
      <w:spacing w:after="120"/>
    </w:pPr>
    <w:rPr>
      <w:sz w:val="24"/>
    </w:rPr>
  </w:style>
  <w:style w:type="paragraph" w:styleId="711">
    <w:name w:val="envelope return"/>
    <w:basedOn w:val="692"/>
    <w:uiPriority w:val="0"/>
    <w:qFormat/>
    <w:rPr>
      <w:rFonts w:ascii="Arial" w:hAnsi="Arial" w:eastAsia="宋体" w:cs="宋体"/>
    </w:rPr>
  </w:style>
  <w:style w:type="paragraph" w:styleId="712">
    <w:name w:val="index 4"/>
    <w:basedOn w:val="692"/>
    <w:next w:val="692"/>
    <w:uiPriority w:val="0"/>
    <w:qFormat/>
    <w:pPr>
      <w:ind w:left="1260"/>
    </w:pPr>
    <w:rPr>
      <w:rFonts w:ascii="Times New Roman" w:hAnsi="Times New Roman" w:eastAsia="宋体" w:cs="Times New Roman"/>
    </w:rPr>
  </w:style>
  <w:style w:type="paragraph" w:styleId="713">
    <w:name w:val="toc 5"/>
    <w:basedOn w:val="692"/>
    <w:next w:val="692"/>
    <w:uiPriority w:val="39"/>
    <w:unhideWhenUsed/>
    <w:qFormat/>
    <w:pPr>
      <w:ind w:left="1134"/>
      <w:spacing w:after="57"/>
    </w:pPr>
  </w:style>
  <w:style w:type="paragraph" w:styleId="714">
    <w:name w:val="toc 3"/>
    <w:basedOn w:val="692"/>
    <w:next w:val="692"/>
    <w:uiPriority w:val="39"/>
    <w:unhideWhenUsed/>
    <w:qFormat/>
    <w:pPr>
      <w:ind w:left="567"/>
      <w:spacing w:after="57"/>
    </w:pPr>
  </w:style>
  <w:style w:type="paragraph" w:styleId="715">
    <w:name w:val="Plain Text"/>
    <w:basedOn w:val="692"/>
    <w:uiPriority w:val="0"/>
    <w:qFormat/>
    <w:rPr>
      <w:rFonts w:ascii="宋体" w:hAnsi="Courier New" w:cs="Courier New"/>
    </w:rPr>
  </w:style>
  <w:style w:type="paragraph" w:styleId="716">
    <w:name w:val="toc 8"/>
    <w:basedOn w:val="692"/>
    <w:next w:val="692"/>
    <w:uiPriority w:val="39"/>
    <w:unhideWhenUsed/>
    <w:qFormat/>
    <w:pPr>
      <w:ind w:left="1984"/>
      <w:spacing w:after="57"/>
    </w:pPr>
  </w:style>
  <w:style w:type="paragraph" w:styleId="717">
    <w:name w:val="endnote text"/>
    <w:basedOn w:val="692"/>
    <w:link w:val="908"/>
    <w:uiPriority w:val="99"/>
    <w:semiHidden/>
    <w:unhideWhenUsed/>
    <w:qFormat/>
    <w:rPr>
      <w:sz w:val="20"/>
    </w:rPr>
  </w:style>
  <w:style w:type="paragraph" w:styleId="718">
    <w:name w:val="Footer"/>
    <w:basedOn w:val="692"/>
    <w:link w:val="922"/>
    <w:uiPriority w:val="99"/>
    <w:unhideWhenUsed/>
    <w:qFormat/>
    <w:pPr>
      <w:tabs>
        <w:tab w:val="center" w:pos="4153" w:leader="none"/>
        <w:tab w:val="right" w:pos="8306" w:leader="none"/>
      </w:tabs>
    </w:pPr>
    <w:rPr>
      <w:sz w:val="18"/>
    </w:rPr>
  </w:style>
  <w:style w:type="paragraph" w:styleId="719">
    <w:name w:val="Header"/>
    <w:basedOn w:val="692"/>
    <w:link w:val="798"/>
    <w:uiPriority w:val="99"/>
    <w:unhideWhenUsed/>
    <w:qFormat/>
    <w:pPr>
      <w:tabs>
        <w:tab w:val="center" w:pos="7143" w:leader="none"/>
        <w:tab w:val="right" w:pos="14287" w:leader="none"/>
      </w:tabs>
    </w:pPr>
  </w:style>
  <w:style w:type="paragraph" w:styleId="720">
    <w:name w:val="toc 1"/>
    <w:basedOn w:val="692"/>
    <w:next w:val="692"/>
    <w:uiPriority w:val="39"/>
    <w:unhideWhenUsed/>
    <w:qFormat/>
    <w:pPr>
      <w:spacing w:after="57"/>
    </w:pPr>
  </w:style>
  <w:style w:type="paragraph" w:styleId="721">
    <w:name w:val="toc 4"/>
    <w:basedOn w:val="692"/>
    <w:next w:val="692"/>
    <w:uiPriority w:val="39"/>
    <w:unhideWhenUsed/>
    <w:qFormat/>
    <w:pPr>
      <w:ind w:left="850"/>
      <w:spacing w:after="57"/>
    </w:pPr>
  </w:style>
  <w:style w:type="paragraph" w:styleId="722">
    <w:name w:val="Subtitle"/>
    <w:basedOn w:val="692"/>
    <w:next w:val="692"/>
    <w:link w:val="793"/>
    <w:uiPriority w:val="11"/>
    <w:qFormat/>
    <w:pPr>
      <w:spacing w:before="200" w:after="200"/>
    </w:pPr>
    <w:rPr>
      <w:sz w:val="24"/>
    </w:rPr>
  </w:style>
  <w:style w:type="paragraph" w:styleId="723">
    <w:name w:val="footnote text"/>
    <w:basedOn w:val="692"/>
    <w:link w:val="907"/>
    <w:uiPriority w:val="99"/>
    <w:semiHidden/>
    <w:unhideWhenUsed/>
    <w:qFormat/>
    <w:pPr>
      <w:spacing w:after="40"/>
    </w:pPr>
    <w:rPr>
      <w:sz w:val="18"/>
    </w:rPr>
  </w:style>
  <w:style w:type="paragraph" w:styleId="724">
    <w:name w:val="toc 6"/>
    <w:basedOn w:val="692"/>
    <w:next w:val="692"/>
    <w:uiPriority w:val="39"/>
    <w:unhideWhenUsed/>
    <w:qFormat/>
    <w:pPr>
      <w:ind w:left="1417"/>
      <w:spacing w:after="57"/>
    </w:pPr>
  </w:style>
  <w:style w:type="paragraph" w:styleId="725">
    <w:name w:val="table of figures"/>
    <w:basedOn w:val="692"/>
    <w:next w:val="692"/>
    <w:uiPriority w:val="99"/>
    <w:unhideWhenUsed/>
    <w:qFormat/>
  </w:style>
  <w:style w:type="paragraph" w:styleId="726">
    <w:name w:val="toc 2"/>
    <w:basedOn w:val="692"/>
    <w:next w:val="692"/>
    <w:uiPriority w:val="39"/>
    <w:unhideWhenUsed/>
    <w:qFormat/>
    <w:pPr>
      <w:ind w:left="283"/>
      <w:spacing w:after="57"/>
    </w:pPr>
  </w:style>
  <w:style w:type="paragraph" w:styleId="727">
    <w:name w:val="toc 9"/>
    <w:basedOn w:val="692"/>
    <w:next w:val="692"/>
    <w:uiPriority w:val="39"/>
    <w:unhideWhenUsed/>
    <w:qFormat/>
    <w:pPr>
      <w:ind w:left="2268"/>
      <w:spacing w:after="57"/>
    </w:pPr>
  </w:style>
  <w:style w:type="paragraph" w:styleId="728">
    <w:name w:val="Body Text 2"/>
    <w:basedOn w:val="692"/>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29">
    <w:name w:val="Normal (Web)"/>
    <w:basedOn w:val="692"/>
    <w:uiPriority w:val="99"/>
    <w:unhideWhenUsed/>
    <w:qFormat/>
    <w:pPr>
      <w:spacing w:before="100" w:beforeAutospacing="1" w:after="100" w:afterAutospacing="1"/>
    </w:pPr>
    <w:rPr>
      <w:rFonts w:ascii="宋体" w:hAnsi="宋体" w:cs="宋体"/>
      <w:sz w:val="24"/>
    </w:rPr>
  </w:style>
  <w:style w:type="paragraph" w:styleId="730">
    <w:name w:val="Title"/>
    <w:basedOn w:val="692"/>
    <w:next w:val="692"/>
    <w:link w:val="792"/>
    <w:uiPriority w:val="10"/>
    <w:qFormat/>
    <w:pPr>
      <w:contextualSpacing/>
      <w:spacing w:before="300" w:after="200"/>
    </w:pPr>
    <w:rPr>
      <w:sz w:val="48"/>
      <w:szCs w:val="48"/>
    </w:rPr>
  </w:style>
  <w:style w:type="paragraph" w:styleId="731">
    <w:name w:val="annotation subject"/>
    <w:basedOn w:val="708"/>
    <w:next w:val="708"/>
    <w:link w:val="915"/>
    <w:uiPriority w:val="99"/>
    <w:semiHidden/>
    <w:unhideWhenUsed/>
    <w:qFormat/>
    <w:rPr>
      <w:b/>
      <w:bCs/>
    </w:rPr>
  </w:style>
  <w:style w:type="paragraph" w:styleId="732">
    <w:name w:val="Body Text First Indent"/>
    <w:basedOn w:val="709"/>
    <w:uiPriority w:val="0"/>
    <w:qFormat/>
    <w:pPr>
      <w:ind w:firstLine="420"/>
    </w:pPr>
  </w:style>
  <w:style w:type="paragraph" w:styleId="733">
    <w:name w:val="Body Text First Indent 2"/>
    <w:basedOn w:val="710"/>
    <w:next w:val="692"/>
    <w:uiPriority w:val="0"/>
    <w:qFormat/>
    <w:pPr>
      <w:ind w:left="0" w:firstLine="420"/>
      <w:spacing w:after="0" w:line="360" w:lineRule="auto"/>
    </w:pPr>
    <w:rPr>
      <w:rFonts w:ascii="宋体" w:hAnsi="宋体"/>
      <w:sz w:val="20"/>
    </w:rPr>
  </w:style>
  <w:style w:type="table" w:styleId="734">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endnote reference"/>
    <w:basedOn w:val="702"/>
    <w:uiPriority w:val="99"/>
    <w:semiHidden/>
    <w:unhideWhenUsed/>
    <w:qFormat/>
    <w:rPr>
      <w:vertAlign w:val="superscript"/>
    </w:rPr>
  </w:style>
  <w:style w:type="character" w:styleId="736">
    <w:name w:val="FollowedHyperlink"/>
    <w:basedOn w:val="702"/>
    <w:uiPriority w:val="99"/>
    <w:qFormat/>
    <w:rPr>
      <w:color w:val="800080"/>
      <w:u w:val="single"/>
    </w:rPr>
  </w:style>
  <w:style w:type="character" w:styleId="737">
    <w:name w:val="Emphasis"/>
    <w:uiPriority w:val="20"/>
    <w:qFormat/>
    <w:rPr>
      <w:i/>
      <w:iCs/>
    </w:rPr>
  </w:style>
  <w:style w:type="character" w:styleId="738">
    <w:name w:val="Hyperlink"/>
    <w:uiPriority w:val="99"/>
    <w:qFormat/>
    <w:rPr>
      <w:color w:val="0000ff"/>
      <w:u w:val="single"/>
    </w:rPr>
  </w:style>
  <w:style w:type="character" w:styleId="739">
    <w:name w:val="annotation reference"/>
    <w:basedOn w:val="702"/>
    <w:uiPriority w:val="99"/>
    <w:semiHidden/>
    <w:unhideWhenUsed/>
    <w:qFormat/>
    <w:rPr>
      <w:sz w:val="21"/>
      <w:szCs w:val="21"/>
    </w:rPr>
  </w:style>
  <w:style w:type="character" w:styleId="740">
    <w:name w:val="footnote reference"/>
    <w:basedOn w:val="702"/>
    <w:uiPriority w:val="99"/>
    <w:unhideWhenUsed/>
    <w:qFormat/>
    <w:rPr>
      <w:vertAlign w:val="superscript"/>
    </w:rPr>
  </w:style>
  <w:style w:type="paragraph" w:styleId="741">
    <w:name w:val="List Paragraph"/>
    <w:basedOn w:val="692"/>
    <w:next w:val="708"/>
    <w:uiPriority w:val="34"/>
    <w:qFormat/>
    <w:pPr>
      <w:ind w:firstLine="420"/>
    </w:pPr>
  </w:style>
  <w:style w:type="table" w:styleId="742"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清单表 1 浅色1"/>
    <w:basedOn w:val="7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清单表 6 彩色1"/>
    <w:basedOn w:val="7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清单表 7 彩色1"/>
    <w:basedOn w:val="7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1" w:customStyle="1">
    <w:name w:val="TOC 标题1"/>
    <w:uiPriority w:val="39"/>
    <w:unhideWhenUsed/>
    <w:qFormat/>
    <w:rPr>
      <w:rFonts w:ascii="Times New Roman" w:hAnsi="Times New Roman" w:eastAsia="宋体" w:cs="Times New Roman"/>
      <w:lang w:val="en-US" w:eastAsia="zh-CN" w:bidi="ar-SA"/>
    </w:rPr>
  </w:style>
  <w:style w:type="paragraph" w:styleId="762" w:customStyle="1">
    <w:name w:val="TOC 标题113"/>
    <w:uiPriority w:val="39"/>
    <w:unhideWhenUsed/>
    <w:qFormat/>
    <w:rPr>
      <w:rFonts w:ascii="Times New Roman" w:hAnsi="Times New Roman" w:eastAsia="宋体" w:cs="Times New Roman"/>
      <w:lang w:val="en-US" w:eastAsia="zh-CN" w:bidi="ar-SA"/>
    </w:rPr>
  </w:style>
  <w:style w:type="paragraph" w:styleId="763" w:customStyle="1">
    <w:name w:val="BodyText"/>
    <w:basedOn w:val="692"/>
    <w:uiPriority w:val="0"/>
    <w:qFormat/>
    <w:pPr>
      <w:spacing w:after="120"/>
    </w:pPr>
  </w:style>
  <w:style w:type="paragraph" w:styleId="764" w:customStyle="1">
    <w:name w:val="TOC 标题112"/>
    <w:uiPriority w:val="39"/>
    <w:unhideWhenUsed/>
    <w:qFormat/>
    <w:rPr>
      <w:rFonts w:ascii="Times New Roman" w:hAnsi="Times New Roman" w:eastAsia="宋体" w:cs="Times New Roman"/>
      <w:lang w:val="en-US" w:eastAsia="zh-CN" w:bidi="ar-SA"/>
    </w:rPr>
  </w:style>
  <w:style w:type="paragraph" w:styleId="765" w:customStyle="1">
    <w:name w:val="首行缩进"/>
    <w:basedOn w:val="692"/>
    <w:uiPriority w:val="99"/>
    <w:qFormat/>
    <w:pPr>
      <w:ind w:firstLine="480"/>
      <w:spacing w:line="360" w:lineRule="auto"/>
    </w:pPr>
    <w:rPr>
      <w:rFonts w:ascii="宋体" w:hAnsi="宋体"/>
      <w:sz w:val="24"/>
    </w:rPr>
  </w:style>
  <w:style w:type="character" w:styleId="766" w:customStyle="1">
    <w:name w:val="Heading 2 Char"/>
    <w:basedOn w:val="702"/>
    <w:uiPriority w:val="9"/>
    <w:qFormat/>
    <w:rPr>
      <w:rFonts w:ascii="Arial" w:hAnsi="Arial" w:eastAsia="Arial" w:cs="Arial"/>
      <w:sz w:val="34"/>
    </w:rPr>
  </w:style>
  <w:style w:type="character" w:styleId="767" w:customStyle="1">
    <w:name w:val="Heading 3 Char"/>
    <w:basedOn w:val="702"/>
    <w:uiPriority w:val="9"/>
    <w:qFormat/>
    <w:rPr>
      <w:rFonts w:ascii="Arial" w:hAnsi="Arial" w:eastAsia="Arial" w:cs="Arial"/>
      <w:sz w:val="30"/>
      <w:szCs w:val="30"/>
    </w:rPr>
  </w:style>
  <w:style w:type="character" w:styleId="768" w:customStyle="1">
    <w:name w:val="Heading 4 Char"/>
    <w:basedOn w:val="702"/>
    <w:uiPriority w:val="9"/>
    <w:qFormat/>
    <w:rPr>
      <w:rFonts w:ascii="Arial" w:hAnsi="Arial" w:eastAsia="Arial" w:cs="Arial"/>
      <w:b/>
      <w:bCs/>
      <w:sz w:val="26"/>
      <w:szCs w:val="26"/>
    </w:rPr>
  </w:style>
  <w:style w:type="character" w:styleId="769" w:customStyle="1">
    <w:name w:val="Heading 5 Char"/>
    <w:basedOn w:val="702"/>
    <w:uiPriority w:val="9"/>
    <w:qFormat/>
    <w:rPr>
      <w:rFonts w:ascii="Arial" w:hAnsi="Arial" w:eastAsia="Arial" w:cs="Arial"/>
      <w:b/>
      <w:bCs/>
      <w:sz w:val="24"/>
      <w:szCs w:val="24"/>
    </w:rPr>
  </w:style>
  <w:style w:type="character" w:styleId="770" w:customStyle="1">
    <w:name w:val="Heading 6 Char"/>
    <w:basedOn w:val="702"/>
    <w:uiPriority w:val="9"/>
    <w:qFormat/>
    <w:rPr>
      <w:rFonts w:ascii="Arial" w:hAnsi="Arial" w:eastAsia="Arial" w:cs="Arial"/>
      <w:b/>
      <w:bCs/>
      <w:sz w:val="22"/>
      <w:szCs w:val="22"/>
    </w:rPr>
  </w:style>
  <w:style w:type="character" w:styleId="771" w:customStyle="1">
    <w:name w:val="Heading 7 Char"/>
    <w:basedOn w:val="702"/>
    <w:uiPriority w:val="9"/>
    <w:qFormat/>
    <w:rPr>
      <w:rFonts w:ascii="Arial" w:hAnsi="Arial" w:eastAsia="Arial" w:cs="Arial"/>
      <w:b/>
      <w:bCs/>
      <w:i/>
      <w:iCs/>
      <w:sz w:val="22"/>
      <w:szCs w:val="22"/>
    </w:rPr>
  </w:style>
  <w:style w:type="character" w:styleId="772" w:customStyle="1">
    <w:name w:val="Heading 8 Char"/>
    <w:basedOn w:val="702"/>
    <w:uiPriority w:val="9"/>
    <w:qFormat/>
    <w:rPr>
      <w:rFonts w:ascii="Arial" w:hAnsi="Arial" w:eastAsia="Arial" w:cs="Arial"/>
      <w:i/>
      <w:iCs/>
      <w:sz w:val="22"/>
      <w:szCs w:val="22"/>
    </w:rPr>
  </w:style>
  <w:style w:type="character" w:styleId="773" w:customStyle="1">
    <w:name w:val="Heading 9 Char"/>
    <w:basedOn w:val="702"/>
    <w:uiPriority w:val="9"/>
    <w:qFormat/>
    <w:rPr>
      <w:rFonts w:ascii="Arial" w:hAnsi="Arial" w:eastAsia="Arial" w:cs="Arial"/>
      <w:i/>
      <w:iCs/>
      <w:sz w:val="21"/>
      <w:szCs w:val="21"/>
    </w:rPr>
  </w:style>
  <w:style w:type="character" w:styleId="774" w:customStyle="1">
    <w:name w:val="Title Char"/>
    <w:basedOn w:val="702"/>
    <w:uiPriority w:val="10"/>
    <w:qFormat/>
    <w:rPr>
      <w:sz w:val="48"/>
      <w:szCs w:val="48"/>
    </w:rPr>
  </w:style>
  <w:style w:type="character" w:styleId="775" w:customStyle="1">
    <w:name w:val="Subtitle Char"/>
    <w:basedOn w:val="702"/>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02"/>
    <w:uiPriority w:val="99"/>
    <w:qFormat/>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11"/>
    <w:uiPriority w:val="39"/>
    <w:unhideWhenUsed/>
    <w:qFormat/>
    <w:rPr>
      <w:rFonts w:ascii="Times New Roman" w:hAnsi="Times New Roman" w:eastAsia="宋体" w:cs="Times New Roman"/>
      <w:lang w:val="en-US" w:eastAsia="zh-CN" w:bidi="ar-SA"/>
    </w:rPr>
  </w:style>
  <w:style w:type="character" w:styleId="782" w:customStyle="1">
    <w:name w:val="Heading 1 Char"/>
    <w:basedOn w:val="702"/>
    <w:uiPriority w:val="9"/>
    <w:qFormat/>
    <w:rPr>
      <w:rFonts w:ascii="Arial" w:hAnsi="Arial" w:eastAsia="Arial" w:cs="Arial"/>
      <w:sz w:val="40"/>
      <w:szCs w:val="40"/>
    </w:rPr>
  </w:style>
  <w:style w:type="character" w:styleId="783" w:customStyle="1">
    <w:name w:val="标题 2 字符"/>
    <w:basedOn w:val="702"/>
    <w:link w:val="694"/>
    <w:uiPriority w:val="9"/>
    <w:qFormat/>
    <w:rPr>
      <w:rFonts w:ascii="Arial" w:hAnsi="Arial" w:eastAsia="Arial" w:cs="Arial"/>
      <w:sz w:val="34"/>
    </w:rPr>
  </w:style>
  <w:style w:type="character" w:styleId="784" w:customStyle="1">
    <w:name w:val="标题 3 字符"/>
    <w:basedOn w:val="702"/>
    <w:link w:val="695"/>
    <w:uiPriority w:val="9"/>
    <w:qFormat/>
    <w:rPr>
      <w:rFonts w:ascii="Arial" w:hAnsi="Arial" w:eastAsia="Arial" w:cs="Arial"/>
      <w:sz w:val="30"/>
      <w:szCs w:val="30"/>
    </w:rPr>
  </w:style>
  <w:style w:type="character" w:styleId="785" w:customStyle="1">
    <w:name w:val="标题 4 字符"/>
    <w:basedOn w:val="702"/>
    <w:link w:val="696"/>
    <w:uiPriority w:val="9"/>
    <w:qFormat/>
    <w:rPr>
      <w:rFonts w:ascii="Arial" w:hAnsi="Arial" w:eastAsia="Arial" w:cs="Arial"/>
      <w:b/>
      <w:bCs/>
      <w:sz w:val="26"/>
      <w:szCs w:val="26"/>
    </w:rPr>
  </w:style>
  <w:style w:type="character" w:styleId="786" w:customStyle="1">
    <w:name w:val="标题 5 字符"/>
    <w:basedOn w:val="702"/>
    <w:link w:val="697"/>
    <w:uiPriority w:val="9"/>
    <w:qFormat/>
    <w:rPr>
      <w:rFonts w:ascii="Arial" w:hAnsi="Arial" w:eastAsia="Arial" w:cs="Arial"/>
      <w:b/>
      <w:bCs/>
      <w:sz w:val="24"/>
      <w:szCs w:val="24"/>
    </w:rPr>
  </w:style>
  <w:style w:type="character" w:styleId="787" w:customStyle="1">
    <w:name w:val="标题 6 字符"/>
    <w:basedOn w:val="702"/>
    <w:link w:val="698"/>
    <w:uiPriority w:val="9"/>
    <w:qFormat/>
    <w:rPr>
      <w:rFonts w:ascii="Arial" w:hAnsi="Arial" w:eastAsia="Arial" w:cs="Arial"/>
      <w:b/>
      <w:bCs/>
      <w:sz w:val="22"/>
      <w:szCs w:val="22"/>
    </w:rPr>
  </w:style>
  <w:style w:type="character" w:styleId="788" w:customStyle="1">
    <w:name w:val="标题 7 字符"/>
    <w:basedOn w:val="702"/>
    <w:link w:val="699"/>
    <w:uiPriority w:val="9"/>
    <w:qFormat/>
    <w:rPr>
      <w:rFonts w:ascii="Arial" w:hAnsi="Arial" w:eastAsia="Arial" w:cs="Arial"/>
      <w:b/>
      <w:bCs/>
      <w:i/>
      <w:iCs/>
      <w:sz w:val="22"/>
      <w:szCs w:val="22"/>
    </w:rPr>
  </w:style>
  <w:style w:type="character" w:styleId="789" w:customStyle="1">
    <w:name w:val="标题 8 字符"/>
    <w:basedOn w:val="702"/>
    <w:link w:val="700"/>
    <w:uiPriority w:val="9"/>
    <w:qFormat/>
    <w:rPr>
      <w:rFonts w:ascii="Arial" w:hAnsi="Arial" w:eastAsia="Arial" w:cs="Arial"/>
      <w:i/>
      <w:iCs/>
      <w:sz w:val="22"/>
      <w:szCs w:val="22"/>
    </w:rPr>
  </w:style>
  <w:style w:type="character" w:styleId="790" w:customStyle="1">
    <w:name w:val="标题 9 字符"/>
    <w:basedOn w:val="702"/>
    <w:link w:val="701"/>
    <w:uiPriority w:val="9"/>
    <w:qFormat/>
    <w:rPr>
      <w:rFonts w:ascii="Arial" w:hAnsi="Arial" w:eastAsia="Arial" w:cs="Arial"/>
      <w:i/>
      <w:iCs/>
      <w:sz w:val="21"/>
      <w:szCs w:val="21"/>
    </w:rPr>
  </w:style>
  <w:style w:type="paragraph" w:styleId="791">
    <w:name w:val="No Spacing"/>
    <w:uiPriority w:val="1"/>
    <w:qFormat/>
    <w:rPr>
      <w:rFonts w:asciiTheme="minorHAnsi" w:hAnsiTheme="minorHAnsi" w:eastAsiaTheme="minorEastAsia" w:cstheme="minorBidi"/>
      <w:lang w:val="en-US" w:eastAsia="zh-CN" w:bidi="ar-SA"/>
    </w:rPr>
  </w:style>
  <w:style w:type="character" w:styleId="792" w:customStyle="1">
    <w:name w:val="标题 字符"/>
    <w:basedOn w:val="702"/>
    <w:link w:val="730"/>
    <w:uiPriority w:val="10"/>
    <w:qFormat/>
    <w:rPr>
      <w:sz w:val="48"/>
      <w:szCs w:val="48"/>
    </w:rPr>
  </w:style>
  <w:style w:type="character" w:styleId="793" w:customStyle="1">
    <w:name w:val="副标题 字符"/>
    <w:basedOn w:val="702"/>
    <w:link w:val="722"/>
    <w:uiPriority w:val="11"/>
    <w:qFormat/>
    <w:rPr>
      <w:sz w:val="24"/>
      <w:szCs w:val="24"/>
    </w:rPr>
  </w:style>
  <w:style w:type="paragraph" w:styleId="794">
    <w:name w:val="Quote"/>
    <w:basedOn w:val="692"/>
    <w:next w:val="692"/>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692"/>
    <w:next w:val="692"/>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页眉 字符"/>
    <w:basedOn w:val="702"/>
    <w:link w:val="719"/>
    <w:uiPriority w:val="99"/>
    <w:qFormat/>
  </w:style>
  <w:style w:type="character" w:styleId="799" w:customStyle="1">
    <w:name w:val="Footer Char"/>
    <w:basedOn w:val="702"/>
    <w:uiPriority w:val="99"/>
    <w:qFormat/>
  </w:style>
  <w:style w:type="character" w:styleId="800" w:customStyle="1">
    <w:name w:val="Caption Char"/>
    <w:uiPriority w:val="99"/>
    <w:qFormat/>
  </w:style>
  <w:style w:type="table" w:styleId="801"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2" w:customStyle="1">
    <w:name w:val="Grid Table 1 Light - Accent 1"/>
    <w:basedOn w:val="7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 Accent 1"/>
    <w:basedOn w:val="7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Grid Table 3 - Accent 1"/>
    <w:basedOn w:val="7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 Accent 1"/>
    <w:basedOn w:val="70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1" w:customStyle="1">
    <w:name w:val="Grid Table 4 - Accent 2"/>
    <w:basedOn w:val="7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2" w:customStyle="1">
    <w:name w:val="Grid Table 4 - Accent 3"/>
    <w:basedOn w:val="7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4" w:customStyle="1">
    <w:name w:val="Grid Table 4 - Accent 5"/>
    <w:basedOn w:val="70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5" w:customStyle="1">
    <w:name w:val="Grid Table 4 - Accent 6"/>
    <w:basedOn w:val="7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Grid Table 6 Colorful - Accent 1"/>
    <w:basedOn w:val="70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5" w:customStyle="1">
    <w:name w:val="Grid Table 6 Colorful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0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6 Colorful - Accent 6"/>
    <w:basedOn w:val="7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7 Colorful - Accent 1"/>
    <w:basedOn w:val="70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0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 Accent 1"/>
    <w:basedOn w:val="70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0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0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0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0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0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List Table 2 - Accent 1"/>
    <w:basedOn w:val="70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1" w:customStyle="1">
    <w:name w:val="List Table 2 - Accent 2"/>
    <w:basedOn w:val="7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2" w:customStyle="1">
    <w:name w:val="List Table 2 - Accent 3"/>
    <w:basedOn w:val="7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3" w:customStyle="1">
    <w:name w:val="List Table 2 - Accent 4"/>
    <w:basedOn w:val="7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4" w:customStyle="1">
    <w:name w:val="List Table 2 - Accent 5"/>
    <w:basedOn w:val="70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5" w:customStyle="1">
    <w:name w:val="List Table 2 - Accent 6"/>
    <w:basedOn w:val="7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6" w:customStyle="1">
    <w:name w:val="List Table 3 - Accent 1"/>
    <w:basedOn w:val="70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3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0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2" w:customStyle="1">
    <w:name w:val="List Table 4 - Accent 1"/>
    <w:basedOn w:val="70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0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List Table 5 Dark - Accent 1"/>
    <w:basedOn w:val="70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0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 Accent 1"/>
    <w:basedOn w:val="70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0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0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0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0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0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 Accent 1"/>
    <w:basedOn w:val="70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0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0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0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0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0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Lined - Accent 2"/>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Lined - Accent 3"/>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Lined - Accent 4"/>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Lined - Accent 5"/>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Lined - Accent 6"/>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0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Bordered &amp; Lined - Accent 2"/>
    <w:basedOn w:val="7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Bordered &amp; Lined - Accent 3"/>
    <w:basedOn w:val="7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Bordered &amp; Lined - Accent 4"/>
    <w:basedOn w:val="7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Bordered &amp; Lined - Accent 5"/>
    <w:basedOn w:val="70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Bordered &amp; Lined - Accent 6"/>
    <w:basedOn w:val="7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2" w:customStyle="1">
    <w:name w:val="Bordered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3" w:customStyle="1">
    <w:name w:val="Bordered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4" w:customStyle="1">
    <w:name w:val="Bordered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5" w:customStyle="1">
    <w:name w:val="Bordered - Accent 5"/>
    <w:basedOn w:val="7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6" w:customStyle="1">
    <w:name w:val="Bordered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7" w:customStyle="1">
    <w:name w:val="脚注文本 字符"/>
    <w:link w:val="723"/>
    <w:uiPriority w:val="99"/>
    <w:qFormat/>
    <w:rPr>
      <w:sz w:val="18"/>
    </w:rPr>
  </w:style>
  <w:style w:type="character" w:styleId="908" w:customStyle="1">
    <w:name w:val="尾注文本 字符"/>
    <w:link w:val="717"/>
    <w:uiPriority w:val="99"/>
    <w:qFormat/>
    <w:rPr>
      <w:sz w:val="20"/>
    </w:rPr>
  </w:style>
  <w:style w:type="paragraph" w:styleId="909" w:customStyle="1">
    <w:name w:val="TOC 标题11"/>
    <w:uiPriority w:val="39"/>
    <w:unhideWhenUsed/>
    <w:qFormat/>
    <w:rPr>
      <w:rFonts w:asciiTheme="minorHAnsi" w:hAnsiTheme="minorHAnsi" w:eastAsiaTheme="minorEastAsia" w:cstheme="minorBidi"/>
      <w:lang w:val="en-US" w:eastAsia="zh-CN" w:bidi="ar-SA"/>
    </w:rPr>
  </w:style>
  <w:style w:type="character" w:styleId="910" w:customStyle="1">
    <w:name w:val="font41"/>
    <w:basedOn w:val="702"/>
    <w:uiPriority w:val="0"/>
    <w:qFormat/>
    <w:rPr>
      <w:rFonts w:hint="eastAsia" w:ascii="宋体" w:hAnsi="宋体" w:eastAsia="宋体" w:cs="宋体"/>
      <w:color w:val="2c42ea"/>
      <w:sz w:val="22"/>
      <w:szCs w:val="22"/>
      <w:u w:val="none"/>
    </w:rPr>
  </w:style>
  <w:style w:type="paragraph" w:styleId="911" w:customStyle="1">
    <w:name w:val="Table Paragraph"/>
    <w:basedOn w:val="692"/>
    <w:uiPriority w:val="1"/>
    <w:qFormat/>
  </w:style>
  <w:style w:type="paragraph" w:styleId="91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13"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914" w:customStyle="1">
    <w:name w:val="批注文字 字符"/>
    <w:basedOn w:val="702"/>
    <w:link w:val="708"/>
    <w:uiPriority w:val="99"/>
    <w:qFormat/>
    <w:rPr>
      <w:rFonts w:asciiTheme="minorHAnsi" w:hAnsiTheme="minorHAnsi" w:eastAsiaTheme="minorEastAsia" w:cstheme="minorBidi"/>
      <w:sz w:val="21"/>
      <w:szCs w:val="24"/>
    </w:rPr>
  </w:style>
  <w:style w:type="character" w:styleId="915" w:customStyle="1">
    <w:name w:val="批注主题 字符"/>
    <w:basedOn w:val="914"/>
    <w:link w:val="731"/>
    <w:uiPriority w:val="99"/>
    <w:semiHidden/>
    <w:qFormat/>
    <w:rPr>
      <w:rFonts w:asciiTheme="minorHAnsi" w:hAnsiTheme="minorHAnsi" w:eastAsiaTheme="minorEastAsia" w:cstheme="minorBidi"/>
      <w:b/>
      <w:bCs/>
      <w:sz w:val="21"/>
      <w:szCs w:val="24"/>
    </w:rPr>
  </w:style>
  <w:style w:type="paragraph" w:styleId="916" w:customStyle="1">
    <w:name w:val="正文文本1"/>
    <w:basedOn w:val="917"/>
    <w:next w:val="692"/>
    <w:uiPriority w:val="0"/>
    <w:qFormat/>
    <w:pPr>
      <w:spacing w:after="120"/>
    </w:pPr>
    <w:rPr>
      <w:sz w:val="28"/>
    </w:rPr>
  </w:style>
  <w:style w:type="paragraph" w:styleId="917" w:customStyle="1">
    <w:name w:val="正文1"/>
    <w:next w:val="916"/>
    <w:uiPriority w:val="0"/>
    <w:qFormat/>
    <w:pPr>
      <w:jc w:val="both"/>
      <w:widowControl w:val="off"/>
    </w:pPr>
    <w:rPr>
      <w:rFonts w:ascii="Calibri" w:hAnsi="Calibri" w:eastAsia="宋体" w:cs="Times New Roman"/>
      <w:sz w:val="21"/>
      <w:szCs w:val="22"/>
      <w:lang w:val="en-US" w:eastAsia="zh-CN" w:bidi="ar-SA"/>
    </w:rPr>
  </w:style>
  <w:style w:type="character" w:styleId="918" w:customStyle="1">
    <w:name w:val="22 C"/>
    <w:uiPriority w:val="0"/>
    <w:qFormat/>
    <w:rPr>
      <w:rFonts w:ascii="Arial" w:hAnsi="Arial" w:eastAsia="黑体"/>
      <w:b/>
      <w:color w:val="000000"/>
      <w:sz w:val="30"/>
      <w:lang w:val="en-US" w:eastAsia="zh-CN"/>
    </w:rPr>
  </w:style>
  <w:style w:type="table" w:styleId="919" w:customStyle="1">
    <w:name w:val="Table Normal"/>
    <w:uiPriority w:val="0"/>
    <w:qFormat/>
    <w:tblPr>
      <w:tblCellMar>
        <w:left w:w="0" w:type="dxa"/>
        <w:top w:w="0" w:type="dxa"/>
        <w:right w:w="0" w:type="dxa"/>
        <w:bottom w:w="0" w:type="dxa"/>
      </w:tblCellMar>
    </w:tblPr>
  </w:style>
  <w:style w:type="character" w:styleId="920" w:customStyle="1">
    <w:name w:val="style4"/>
    <w:uiPriority w:val="0"/>
    <w:qFormat/>
  </w:style>
  <w:style w:type="paragraph" w:styleId="921" w:customStyle="1">
    <w:name w:val="Table Text"/>
    <w:basedOn w:val="692"/>
    <w:uiPriority w:val="0"/>
    <w:semiHidden/>
    <w:qFormat/>
    <w:rPr>
      <w:rFonts w:ascii="宋体" w:hAnsi="宋体" w:eastAsia="宋体" w:cs="宋体"/>
      <w:szCs w:val="21"/>
      <w:lang w:eastAsia="en-US"/>
    </w:rPr>
  </w:style>
  <w:style w:type="character" w:styleId="922" w:customStyle="1">
    <w:name w:val="页脚 字符"/>
    <w:basedOn w:val="702"/>
    <w:link w:val="718"/>
    <w:uiPriority w:val="99"/>
    <w:qFormat/>
    <w:rPr>
      <w:rFonts w:asciiTheme="minorHAnsi" w:hAnsiTheme="minorHAnsi" w:eastAsiaTheme="minorEastAsia" w:cstheme="minorBidi"/>
      <w:sz w:val="18"/>
      <w:szCs w:val="24"/>
    </w:rPr>
  </w:style>
  <w:style w:type="paragraph" w:styleId="923" w:customStyle="1">
    <w:name w:val="☆ 正文"/>
    <w:basedOn w:val="692"/>
    <w:uiPriority w:val="0"/>
    <w:qFormat/>
    <w:rPr>
      <w:rFonts w:eastAsia="宋体" w:cs="Times New Roman"/>
      <w:szCs w:val="22"/>
    </w:rPr>
  </w:style>
  <w:style w:type="paragraph" w:styleId="924" w:customStyle="1">
    <w:name w:val="普通正文"/>
    <w:basedOn w:val="692"/>
    <w:uiPriority w:val="0"/>
    <w:qFormat/>
    <w:pPr>
      <w:ind w:firstLine="480"/>
      <w:jc w:val="left"/>
      <w:spacing w:before="120" w:after="120" w:line="360" w:lineRule="auto"/>
    </w:pPr>
    <w:rPr>
      <w:rFonts w:ascii="Arial" w:hAnsi="Arial" w:eastAsia="宋体" w:cs="Times New Roman"/>
      <w:sz w:val="24"/>
    </w:rPr>
  </w:style>
  <w:style w:type="paragraph" w:styleId="925" w:customStyle="1">
    <w:name w:val="msonormal"/>
    <w:basedOn w:val="692"/>
    <w:uiPriority w:val="0"/>
    <w:qFormat/>
    <w:pPr>
      <w:jc w:val="left"/>
      <w:spacing w:before="100" w:beforeAutospacing="1" w:after="100" w:afterAutospacing="1"/>
      <w:widowControl/>
    </w:pPr>
    <w:rPr>
      <w:rFonts w:ascii="宋体" w:hAnsi="宋体" w:eastAsia="宋体" w:cs="宋体"/>
      <w:sz w:val="24"/>
    </w:rPr>
  </w:style>
  <w:style w:type="paragraph" w:styleId="926" w:customStyle="1">
    <w:name w:val="font5"/>
    <w:basedOn w:val="692"/>
    <w:uiPriority w:val="0"/>
    <w:qFormat/>
    <w:pPr>
      <w:jc w:val="left"/>
      <w:spacing w:before="100" w:beforeAutospacing="1" w:after="100" w:afterAutospacing="1"/>
      <w:widowControl/>
    </w:pPr>
    <w:rPr>
      <w:rFonts w:ascii="等线" w:hAnsi="等线" w:eastAsia="等线" w:cs="宋体"/>
      <w:sz w:val="18"/>
      <w:szCs w:val="18"/>
    </w:rPr>
  </w:style>
  <w:style w:type="paragraph" w:styleId="927" w:customStyle="1">
    <w:name w:val="font6"/>
    <w:basedOn w:val="692"/>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28" w:customStyle="1">
    <w:name w:val="font7"/>
    <w:basedOn w:val="692"/>
    <w:uiPriority w:val="0"/>
    <w:qFormat/>
    <w:pPr>
      <w:jc w:val="left"/>
      <w:spacing w:before="100" w:beforeAutospacing="1" w:after="100" w:afterAutospacing="1"/>
      <w:widowControl/>
    </w:pPr>
    <w:rPr>
      <w:rFonts w:ascii="宋体" w:hAnsi="宋体" w:eastAsia="宋体" w:cs="宋体"/>
      <w:color w:val="000000"/>
      <w:sz w:val="22"/>
      <w:szCs w:val="22"/>
      <w:u w:val="single"/>
    </w:rPr>
  </w:style>
  <w:style w:type="paragraph" w:styleId="929" w:customStyle="1">
    <w:name w:val="xl64"/>
    <w:basedOn w:val="692"/>
    <w:uiPriority w:val="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color w:val="0000ff"/>
      <w:sz w:val="24"/>
    </w:rPr>
  </w:style>
  <w:style w:type="paragraph" w:styleId="930" w:customStyle="1">
    <w:name w:val="xl65"/>
    <w:basedOn w:val="692"/>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ff"/>
      <w:sz w:val="24"/>
    </w:rPr>
  </w:style>
  <w:style w:type="paragraph" w:styleId="931" w:customStyle="1">
    <w:name w:val="xl66"/>
    <w:basedOn w:val="692"/>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32" w:customStyle="1">
    <w:name w:val="xl67"/>
    <w:basedOn w:val="692"/>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color w:val="000000"/>
      <w:sz w:val="24"/>
    </w:rPr>
  </w:style>
  <w:style w:type="paragraph" w:styleId="933" w:customStyle="1">
    <w:name w:val="xl68"/>
    <w:basedOn w:val="692"/>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34" w:customStyle="1">
    <w:name w:val="xl69"/>
    <w:basedOn w:val="692"/>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35" w:customStyle="1">
    <w:name w:val="xl70"/>
    <w:basedOn w:val="692"/>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36" w:customStyle="1">
    <w:name w:val="xl71"/>
    <w:basedOn w:val="692"/>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37" w:customStyle="1">
    <w:name w:val="xl72"/>
    <w:basedOn w:val="692"/>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38" w:customStyle="1">
    <w:name w:val="xl73"/>
    <w:basedOn w:val="692"/>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39" w:customStyle="1">
    <w:name w:val="xl74"/>
    <w:basedOn w:val="692"/>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40" w:customStyle="1">
    <w:name w:val="xl75"/>
    <w:basedOn w:val="692"/>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b/>
      <w:bCs/>
      <w:color w:val="000000"/>
      <w:sz w:val="24"/>
    </w:rPr>
  </w:style>
  <w:style w:type="paragraph" w:styleId="941" w:customStyle="1">
    <w:name w:val="xl76"/>
    <w:basedOn w:val="692"/>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00"/>
      <w:sz w:val="24"/>
    </w:rPr>
  </w:style>
  <w:style w:type="paragraph" w:styleId="942" w:customStyle="1">
    <w:name w:val="xl77"/>
    <w:basedOn w:val="692"/>
    <w:uiPriority w:val="0"/>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rPr>
  </w:style>
  <w:style w:type="paragraph" w:styleId="943" w:customStyle="1">
    <w:name w:val="xl78"/>
    <w:basedOn w:val="69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4"/>
    </w:rPr>
  </w:style>
  <w:style w:type="paragraph" w:styleId="944" w:customStyle="1">
    <w:name w:val="xl79"/>
    <w:basedOn w:val="692"/>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45" w:customStyle="1">
    <w:name w:val="xl80"/>
    <w:basedOn w:val="69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0"/>
      <w:szCs w:val="20"/>
    </w:rPr>
  </w:style>
  <w:style w:type="paragraph" w:styleId="946" w:customStyle="1">
    <w:name w:val="xl81"/>
    <w:basedOn w:val="692"/>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0"/>
      <w:szCs w:val="20"/>
    </w:rPr>
  </w:style>
  <w:style w:type="paragraph" w:styleId="947" w:customStyle="1">
    <w:name w:val="xl82"/>
    <w:basedOn w:val="69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ff"/>
      <w:sz w:val="24"/>
    </w:rPr>
  </w:style>
  <w:style w:type="paragraph" w:styleId="948" w:customStyle="1">
    <w:name w:val="xl83"/>
    <w:basedOn w:val="692"/>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49" w:customStyle="1">
    <w:name w:val="xl84"/>
    <w:basedOn w:val="69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50" w:customStyle="1">
    <w:name w:val="xl85"/>
    <w:basedOn w:val="692"/>
    <w:uiPriority w:val="0"/>
    <w:qFormat/>
    <w:pPr>
      <w:jc w:val="left"/>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51" w:customStyle="1">
    <w:name w:val="xl86"/>
    <w:basedOn w:val="692"/>
    <w:uiPriority w:val="0"/>
    <w:qFormat/>
    <w:pPr>
      <w:jc w:val="left"/>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52" w:customStyle="1">
    <w:name w:val="xl87"/>
    <w:basedOn w:val="692"/>
    <w:uiPriority w:val="0"/>
    <w:qFormat/>
    <w:pPr>
      <w:jc w:val="left"/>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53" w:customStyle="1">
    <w:name w:val="xl88"/>
    <w:basedOn w:val="692"/>
    <w:uiPriority w:val="0"/>
    <w:qFormat/>
    <w:pP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54" w:customStyle="1">
    <w:name w:val="xl89"/>
    <w:basedOn w:val="692"/>
    <w:uiPriority w:val="0"/>
    <w:qFormat/>
    <w:pP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55" w:customStyle="1">
    <w:name w:val="xl90"/>
    <w:basedOn w:val="692"/>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56" w:customStyle="1">
    <w:name w:val="xl91"/>
    <w:basedOn w:val="692"/>
    <w:uiPriority w:val="0"/>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color w:val="000000"/>
      <w:sz w:val="24"/>
    </w:rPr>
  </w:style>
  <w:style w:type="paragraph" w:styleId="957" w:customStyle="1">
    <w:name w:val="xl92"/>
    <w:basedOn w:val="692"/>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58" w:customStyle="1">
    <w:name w:val="xl93"/>
    <w:basedOn w:val="692"/>
    <w:uiPriority w:val="0"/>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59" w:customStyle="1">
    <w:name w:val="xl94"/>
    <w:basedOn w:val="692"/>
    <w:uiPriority w:val="0"/>
    <w:qFormat/>
    <w:pPr>
      <w:jc w:val="left"/>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60" w:customStyle="1">
    <w:name w:val="xl95"/>
    <w:basedOn w:val="692"/>
    <w:uiPriority w:val="0"/>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61" w:customStyle="1">
    <w:name w:val="xl96"/>
    <w:basedOn w:val="692"/>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62" w:customStyle="1">
    <w:name w:val="xl97"/>
    <w:basedOn w:val="692"/>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63" w:customStyle="1">
    <w:name w:val="xl98"/>
    <w:basedOn w:val="692"/>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64" w:customStyle="1">
    <w:name w:val="xl99"/>
    <w:basedOn w:val="692"/>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65" w:customStyle="1">
    <w:name w:val="xl100"/>
    <w:basedOn w:val="69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66" w:customStyle="1">
    <w:name w:val="xl101"/>
    <w:basedOn w:val="692"/>
    <w:uiPriority w:val="0"/>
    <w:qFormat/>
    <w:pPr>
      <w:jc w:val="left"/>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b/>
      <w:bCs/>
      <w:color w:val="0000ff"/>
      <w:sz w:val="24"/>
    </w:rPr>
  </w:style>
  <w:style w:type="paragraph" w:styleId="967" w:customStyle="1">
    <w:name w:val="xl102"/>
    <w:basedOn w:val="692"/>
    <w:uiPriority w:val="0"/>
    <w:qFormat/>
    <w:pPr>
      <w:jc w:val="left"/>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b/>
      <w:bCs/>
      <w:color w:val="0000ff"/>
      <w:sz w:val="24"/>
    </w:rPr>
  </w:style>
  <w:style w:type="paragraph" w:styleId="968" w:customStyle="1">
    <w:name w:val="xl103"/>
    <w:basedOn w:val="692"/>
    <w:uiPriority w:val="0"/>
    <w:qFormat/>
    <w:pPr>
      <w:jc w:val="left"/>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69" w:customStyle="1">
    <w:name w:val="xl104"/>
    <w:basedOn w:val="692"/>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24"/>
    </w:rPr>
  </w:style>
  <w:style w:type="paragraph" w:styleId="970" w:customStyle="1">
    <w:name w:val="xl105"/>
    <w:basedOn w:val="692"/>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sz w:val="24"/>
    </w:rPr>
  </w:style>
  <w:style w:type="paragraph" w:styleId="971" w:customStyle="1">
    <w:name w:val="xl106"/>
    <w:basedOn w:val="692"/>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4"/>
    </w:rPr>
  </w:style>
  <w:style w:type="paragraph" w:styleId="972" w:customStyle="1">
    <w:name w:val="列表段落1"/>
    <w:basedOn w:val="692"/>
    <w:uiPriority w:val="0"/>
    <w:qFormat/>
    <w:pPr>
      <w:ind w:firstLine="420"/>
    </w:pPr>
    <w:rPr>
      <w:rFonts w:ascii="Calibri" w:hAnsi="Calibri"/>
    </w:rPr>
  </w:style>
  <w:style w:type="paragraph" w:styleId="973" w:customStyle="1">
    <w:name w:val="正文文本 211"/>
    <w:basedOn w:val="692"/>
    <w:uiPriority w:val="99"/>
    <w:qFormat/>
    <w:pPr>
      <w:jc w:val="center"/>
    </w:pPr>
    <w:rPr>
      <w:b/>
      <w:bCs/>
      <w:sz w:val="20"/>
      <w:szCs w:val="20"/>
    </w:rPr>
  </w:style>
  <w:style w:type="character" w:styleId="974" w:customStyle="1">
    <w:name w:val="fontstyle01"/>
    <w:basedOn w:val="702"/>
    <w:uiPriority w:val="0"/>
    <w:qFormat/>
    <w:rPr>
      <w:rFonts w:hint="eastAsia" w:ascii="宋体" w:hAnsi="宋体" w:eastAsia="宋体"/>
      <w:color w:val="000000"/>
      <w:sz w:val="22"/>
      <w:szCs w:val="22"/>
    </w:rPr>
  </w:style>
  <w:style w:type="character" w:styleId="975" w:customStyle="1">
    <w:name w:val="fontstyle21"/>
    <w:basedOn w:val="702"/>
    <w:uiPriority w:val="0"/>
    <w:qFormat/>
    <w:rPr>
      <w:rFonts w:hint="default" w:ascii="TimesNewRomanPSMT" w:hAnsi="TimesNewRomanPSMT"/>
      <w:color w:val="000000"/>
      <w:sz w:val="22"/>
      <w:szCs w:val="22"/>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94E29BB-7456-4859-8914-38F36065C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杨保兰</cp:lastModifiedBy>
  <cp:revision>73</cp:revision>
  <dcterms:created xsi:type="dcterms:W3CDTF">2026-04-14T06:23:00Z</dcterms:created>
  <dcterms:modified xsi:type="dcterms:W3CDTF">2026-09-17T01:39:17Z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894E849AFED147C79CE1150F4FB131E0_13</vt:lpwstr>
  </property>
  <property fmtid="{D5CDD505-2E9C-101B-9397-08002B2CF9AE}" pid="4" name="KSOTemplateDocerSaveRecord">
    <vt:lpwstr>eyJoZGlkIjoiMzE4Y2ZkMzUwODQ3ZWEyOGU1YWMxYjg4ZTQ0Mjg0YWUiLCJ1c2VySWQiOiIyMzUxNTc5NjkifQ==</vt:lpwstr>
  </property>
</Properties>
</file>