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spacing w:before="0" w:after="0"/>
        <w:rPr>
          <w:rFonts w:hint="eastAsia" w:ascii="宋体" w:hAnsi="宋体" w:cs="宋体"/>
          <w:bCs/>
          <w:color w:val="auto"/>
          <w:sz w:val="28"/>
          <w:szCs w:val="28"/>
          <w:highlight w:val="none"/>
        </w:rPr>
      </w:pPr>
      <w:r/>
      <w:bookmarkStart w:id="252" w:name="_GoBack"/>
      <w:r/>
      <w:r/>
    </w:p>
    <w:p>
      <w:pPr>
        <w:rPr>
          <w:rFonts w:hint="eastAsia" w:hAnsi="宋体" w:cs="宋体"/>
          <w:color w:val="auto"/>
          <w:highlight w:val="none"/>
        </w:rPr>
      </w:pPr>
      <w:r>
        <w:rPr>
          <w:rFonts w:hint="eastAsia" w:hAnsi="宋体" w:cs="宋体"/>
          <w:color w:val="auto"/>
          <w:highlight w:val="none"/>
        </w:rPr>
      </w:r>
      <w:r/>
    </w:p>
    <w:p>
      <w:pPr>
        <w:pStyle w:val="856"/>
        <w:ind w:left="1446"/>
        <w:rPr>
          <w:rFonts w:hint="eastAsia" w:hAnsi="宋体" w:cs="宋体"/>
          <w:color w:val="auto"/>
          <w:highlight w:val="none"/>
        </w:rPr>
      </w:pPr>
      <w:r>
        <w:rPr>
          <w:rFonts w:hint="eastAsia" w:hAnsi="宋体" w:cs="宋体"/>
          <w:color w:val="auto"/>
          <w:highlight w:val="none"/>
        </w:rPr>
      </w:r>
      <w:r/>
    </w:p>
    <w:p>
      <w:pPr>
        <w:pStyle w:val="856"/>
        <w:ind w:left="1446"/>
        <w:rPr>
          <w:rFonts w:hint="eastAsia" w:hAnsi="宋体" w:cs="宋体"/>
          <w:color w:val="auto"/>
          <w:highlight w:val="none"/>
        </w:rPr>
      </w:pPr>
      <w:r>
        <w:rPr>
          <w:rFonts w:hint="eastAsia" w:hAnsi="宋体" w:cs="宋体"/>
          <w:color w:val="auto"/>
          <w:highlight w:val="none"/>
        </w:rPr>
      </w:r>
      <w:r/>
    </w:p>
    <w:p>
      <w:pPr>
        <w:pStyle w:val="994"/>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 xml:space="preserve">招　标　文　件</w:t>
      </w:r>
      <w:r/>
    </w:p>
    <w:p>
      <w:pPr>
        <w:pStyle w:val="994"/>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r>
      <w:r/>
    </w:p>
    <w:p>
      <w:pPr>
        <w:pStyle w:val="994"/>
        <w:ind w:firstLine="0"/>
        <w:jc w:val="center"/>
        <w:rPr>
          <w:rFonts w:hint="eastAsia" w:ascii="宋体" w:hAnsi="宋体" w:cs="宋体"/>
          <w:bCs/>
          <w:color w:val="auto"/>
          <w:sz w:val="28"/>
          <w:highlight w:val="none"/>
        </w:rPr>
      </w:pPr>
      <w:r>
        <w:rPr>
          <w:rFonts w:hint="eastAsia" w:ascii="宋体" w:hAnsi="宋体" w:cs="宋体"/>
          <w:bCs/>
          <w:color w:val="auto"/>
          <w:sz w:val="32"/>
          <w:highlight w:val="none"/>
        </w:rPr>
        <w:t xml:space="preserve">项目名称：南通市2025年县域医共体设备集采麻醉机项目</w:t>
      </w:r>
      <w:r/>
    </w:p>
    <w:p>
      <w:pPr>
        <w:pStyle w:val="994"/>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JSZC-320600-HWZX-G2026-0559</w:t>
      </w:r>
      <w:r/>
    </w:p>
    <w:p>
      <w:pPr>
        <w:pStyle w:val="994"/>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0675-266JOC003875</w:t>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jc w:val="center"/>
        <w:spacing w:before="0" w:after="0"/>
        <w:rPr>
          <w:rFonts w:hint="eastAsia" w:ascii="宋体" w:hAnsi="宋体" w:cs="宋体"/>
          <w:bCs/>
          <w:color w:val="auto"/>
          <w:highlight w:val="none"/>
        </w:rPr>
      </w:pPr>
      <w:r>
        <w:rPr>
          <w:rFonts w:hint="eastAsia" w:ascii="宋体" w:hAnsi="宋体" w:cs="宋体"/>
          <w:bCs/>
          <w:color w:val="auto"/>
          <w:sz w:val="32"/>
          <w:highlight w:val="none"/>
        </w:rPr>
        <w:t xml:space="preserve">采购人：南通市卫生健康委员会</w:t>
      </w:r>
      <w:r/>
    </w:p>
    <w:p>
      <w:pPr>
        <w:pStyle w:val="994"/>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994"/>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9</w:t>
      </w:r>
      <w:r>
        <w:rPr>
          <w:rFonts w:hint="eastAsia" w:ascii="宋体" w:hAnsi="宋体" w:cs="宋体"/>
          <w:bCs/>
          <w:color w:val="auto"/>
          <w:sz w:val="32"/>
          <w:highlight w:val="none"/>
        </w:rPr>
        <w:t xml:space="preserve">月</w:t>
      </w:r>
      <w:r/>
    </w:p>
    <w:p>
      <w:pPr>
        <w:pStyle w:val="1091"/>
        <w:jc w:val="center"/>
        <w:rPr>
          <w:rFonts w:hint="eastAsia"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24641"/>
      <w:r/>
      <w:bookmarkStart w:id="2" w:name="_Toc8555"/>
      <w:r/>
      <w:bookmarkStart w:id="3" w:name="_Toc120614210"/>
      <w:r/>
      <w:bookmarkStart w:id="4" w:name="_Toc479757206"/>
      <w:r/>
      <w:bookmarkStart w:id="5" w:name="_Toc523127445"/>
      <w:r/>
      <w:bookmarkStart w:id="6" w:name="_Toc513029200"/>
      <w:r/>
      <w:bookmarkStart w:id="7" w:name="_Toc16938516"/>
      <w:r/>
      <w:bookmarkStart w:id="8" w:name="_Toc20823272"/>
      <w:r/>
      <w:r/>
    </w:p>
    <w:p>
      <w:pPr>
        <w:pStyle w:val="1091"/>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69"/>
        <w:spacing w:line="480" w:lineRule="auto"/>
        <w:tabs>
          <w:tab w:val="right" w:pos="8296" w:leader="dot"/>
        </w:tabs>
        <w:rPr>
          <w:rFonts w:hint="eastAsia"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898"/>
          <w:rFonts w:ascii="宋体" w:hAnsi="宋体" w:cs="宋体"/>
          <w:b w:val="0"/>
          <w:bCs/>
          <w:color w:val="auto"/>
          <w:highlight w:val="none"/>
        </w:rPr>
        <w:t xml:space="preserve">第一章</w:t>
      </w:r>
      <w:r>
        <w:rPr>
          <w:rStyle w:val="898"/>
          <w:rFonts w:hint="eastAsia" w:ascii="宋体" w:hAnsi="宋体" w:cs="宋体"/>
          <w:b w:val="0"/>
          <w:bCs/>
          <w:color w:val="auto"/>
          <w:highlight w:val="none"/>
        </w:rPr>
        <w:t xml:space="preserve">  </w:t>
      </w:r>
      <w:r>
        <w:rPr>
          <w:rStyle w:val="898"/>
          <w:rFonts w:ascii="宋体" w:hAnsi="宋体" w:cs="宋体"/>
          <w:b w:val="0"/>
          <w:bCs/>
          <w:color w:val="auto"/>
          <w:highlight w:val="none"/>
        </w:rPr>
        <w:t xml:space="preserve">招标公告</w:t>
      </w:r>
      <w:r>
        <w:rPr>
          <w:rStyle w:val="898"/>
          <w:rFonts w:ascii="宋体" w:hAnsi="宋体" w:cs="宋体"/>
          <w:b w:val="0"/>
          <w:bCs/>
          <w:color w:val="auto"/>
          <w:highlight w:val="none"/>
        </w:rPr>
        <w:fldChar w:fldCharType="end"/>
      </w:r>
      <w:r/>
    </w:p>
    <w:p>
      <w:pPr>
        <w:pStyle w:val="869"/>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898"/>
          <w:rFonts w:ascii="宋体" w:hAnsi="宋体" w:cs="宋体"/>
          <w:b w:val="0"/>
          <w:bCs/>
          <w:color w:val="auto"/>
          <w:highlight w:val="none"/>
        </w:rPr>
        <w:t xml:space="preserve">第二章</w:t>
      </w:r>
      <w:r>
        <w:rPr>
          <w:rStyle w:val="898"/>
          <w:rFonts w:hint="eastAsia" w:ascii="宋体" w:hAnsi="宋体" w:cs="宋体"/>
          <w:b w:val="0"/>
          <w:bCs/>
          <w:color w:val="auto"/>
          <w:highlight w:val="none"/>
        </w:rPr>
        <w:t xml:space="preserve">  </w:t>
      </w:r>
      <w:r>
        <w:rPr>
          <w:rStyle w:val="898"/>
          <w:rFonts w:ascii="宋体" w:hAnsi="宋体" w:cs="宋体"/>
          <w:b w:val="0"/>
          <w:bCs/>
          <w:color w:val="auto"/>
          <w:highlight w:val="none"/>
        </w:rPr>
        <w:t xml:space="preserve">投标人须知</w:t>
      </w:r>
      <w:r>
        <w:rPr>
          <w:rStyle w:val="898"/>
          <w:rFonts w:ascii="宋体" w:hAnsi="宋体" w:cs="宋体"/>
          <w:b w:val="0"/>
          <w:bCs/>
          <w:color w:val="auto"/>
          <w:highlight w:val="none"/>
        </w:rPr>
        <w:fldChar w:fldCharType="end"/>
      </w:r>
      <w:r/>
    </w:p>
    <w:p>
      <w:pPr>
        <w:pStyle w:val="869"/>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898"/>
          <w:rFonts w:ascii="宋体" w:hAnsi="宋体" w:cs="宋体"/>
          <w:b w:val="0"/>
          <w:bCs/>
          <w:color w:val="auto"/>
          <w:highlight w:val="none"/>
        </w:rPr>
        <w:t xml:space="preserve">第三章</w:t>
      </w:r>
      <w:r>
        <w:rPr>
          <w:rStyle w:val="898"/>
          <w:rFonts w:hint="eastAsia" w:ascii="宋体" w:hAnsi="宋体" w:cs="宋体"/>
          <w:b w:val="0"/>
          <w:bCs/>
          <w:color w:val="auto"/>
          <w:highlight w:val="none"/>
        </w:rPr>
        <w:t xml:space="preserve">  </w:t>
      </w:r>
      <w:r>
        <w:rPr>
          <w:rStyle w:val="898"/>
          <w:rFonts w:ascii="宋体" w:hAnsi="宋体" w:cs="宋体"/>
          <w:b w:val="0"/>
          <w:bCs/>
          <w:color w:val="auto"/>
          <w:highlight w:val="none"/>
        </w:rPr>
        <w:t xml:space="preserve">合同文本</w:t>
      </w:r>
      <w:r>
        <w:rPr>
          <w:rStyle w:val="898"/>
          <w:rFonts w:ascii="宋体" w:hAnsi="宋体" w:cs="宋体"/>
          <w:b w:val="0"/>
          <w:bCs/>
          <w:color w:val="auto"/>
          <w:highlight w:val="none"/>
        </w:rPr>
        <w:fldChar w:fldCharType="end"/>
      </w:r>
      <w:r/>
    </w:p>
    <w:p>
      <w:pPr>
        <w:pStyle w:val="869"/>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898"/>
          <w:rFonts w:ascii="宋体" w:hAnsi="宋体" w:cs="宋体"/>
          <w:b w:val="0"/>
          <w:bCs/>
          <w:color w:val="auto"/>
          <w:highlight w:val="none"/>
        </w:rPr>
        <w:t xml:space="preserve">第四章</w:t>
      </w:r>
      <w:r>
        <w:rPr>
          <w:rStyle w:val="898"/>
          <w:rFonts w:hint="eastAsia" w:ascii="宋体" w:hAnsi="宋体" w:cs="宋体"/>
          <w:b w:val="0"/>
          <w:bCs/>
          <w:color w:val="auto"/>
          <w:highlight w:val="none"/>
        </w:rPr>
        <w:t xml:space="preserve">  </w:t>
      </w:r>
      <w:r>
        <w:rPr>
          <w:rStyle w:val="898"/>
          <w:rFonts w:ascii="宋体" w:hAnsi="宋体" w:cs="宋体"/>
          <w:b w:val="0"/>
          <w:bCs/>
          <w:color w:val="auto"/>
          <w:highlight w:val="none"/>
        </w:rPr>
        <w:t xml:space="preserve">项目需求</w:t>
      </w:r>
      <w:r>
        <w:rPr>
          <w:rStyle w:val="898"/>
          <w:rFonts w:ascii="宋体" w:hAnsi="宋体" w:cs="宋体"/>
          <w:b w:val="0"/>
          <w:bCs/>
          <w:color w:val="auto"/>
          <w:highlight w:val="none"/>
        </w:rPr>
        <w:fldChar w:fldCharType="end"/>
      </w:r>
      <w:r/>
    </w:p>
    <w:p>
      <w:pPr>
        <w:pStyle w:val="869"/>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898"/>
          <w:rFonts w:ascii="宋体" w:hAnsi="宋体" w:cs="宋体"/>
          <w:b w:val="0"/>
          <w:bCs/>
          <w:color w:val="auto"/>
          <w:highlight w:val="none"/>
        </w:rPr>
        <w:t xml:space="preserve">第五章</w:t>
      </w:r>
      <w:r>
        <w:rPr>
          <w:rStyle w:val="898"/>
          <w:rFonts w:hint="eastAsia" w:ascii="宋体" w:hAnsi="宋体" w:cs="宋体"/>
          <w:b w:val="0"/>
          <w:bCs/>
          <w:color w:val="auto"/>
          <w:highlight w:val="none"/>
        </w:rPr>
        <w:t xml:space="preserve">  </w:t>
      </w:r>
      <w:r>
        <w:rPr>
          <w:rStyle w:val="898"/>
          <w:rFonts w:ascii="宋体" w:hAnsi="宋体" w:cs="宋体"/>
          <w:b w:val="0"/>
          <w:bCs/>
          <w:color w:val="auto"/>
          <w:highlight w:val="none"/>
        </w:rPr>
        <w:t xml:space="preserve">评标方法与评标标准</w:t>
      </w:r>
      <w:r>
        <w:rPr>
          <w:rStyle w:val="898"/>
          <w:rFonts w:ascii="宋体" w:hAnsi="宋体" w:cs="宋体"/>
          <w:b w:val="0"/>
          <w:bCs/>
          <w:color w:val="auto"/>
          <w:highlight w:val="none"/>
        </w:rPr>
        <w:fldChar w:fldCharType="end"/>
      </w:r>
      <w:r/>
    </w:p>
    <w:p>
      <w:pPr>
        <w:pStyle w:val="869"/>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898"/>
          <w:rFonts w:ascii="宋体" w:hAnsi="宋体" w:cs="宋体"/>
          <w:b w:val="0"/>
          <w:bCs/>
          <w:color w:val="auto"/>
          <w:highlight w:val="none"/>
        </w:rPr>
        <w:t xml:space="preserve">第六章</w:t>
      </w:r>
      <w:r>
        <w:rPr>
          <w:rStyle w:val="898"/>
          <w:rFonts w:hint="eastAsia" w:ascii="宋体" w:hAnsi="宋体" w:cs="宋体"/>
          <w:b w:val="0"/>
          <w:bCs/>
          <w:color w:val="auto"/>
          <w:highlight w:val="none"/>
        </w:rPr>
        <w:t xml:space="preserve">  </w:t>
      </w:r>
      <w:r>
        <w:rPr>
          <w:rStyle w:val="898"/>
          <w:rFonts w:ascii="宋体" w:hAnsi="宋体" w:cs="宋体"/>
          <w:b w:val="0"/>
          <w:bCs/>
          <w:color w:val="auto"/>
          <w:highlight w:val="none"/>
        </w:rPr>
        <w:t xml:space="preserve">投标文件参考格式</w:t>
      </w:r>
      <w:r>
        <w:rPr>
          <w:rStyle w:val="898"/>
          <w:rFonts w:ascii="宋体" w:hAnsi="宋体" w:cs="宋体"/>
          <w:b w:val="0"/>
          <w:bCs/>
          <w:color w:val="auto"/>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828"/>
        <w:spacing w:line="360" w:lineRule="auto"/>
        <w:rPr>
          <w:rFonts w:hint="eastAsia" w:ascii="宋体" w:hAnsi="宋体" w:eastAsia="宋体" w:cs="宋体"/>
          <w:b/>
          <w:bCs/>
          <w:color w:val="auto"/>
          <w:sz w:val="44"/>
          <w:highlight w:val="none"/>
        </w:rPr>
      </w:pPr>
      <w:r/>
      <w:bookmarkStart w:id="9" w:name="_Toc174468362"/>
      <w:r>
        <w:rPr>
          <w:rFonts w:hint="eastAsia" w:ascii="宋体" w:hAnsi="宋体" w:eastAsia="宋体" w:cs="宋体"/>
          <w:b/>
          <w:bCs/>
          <w:color w:val="auto"/>
          <w:sz w:val="44"/>
          <w:highlight w:val="none"/>
        </w:rPr>
        <w:t xml:space="preserve">第一章</w:t>
      </w:r>
      <w:bookmarkEnd w:id="3"/>
      <w:r/>
      <w:bookmarkStart w:id="10" w:name="_Toc120614211"/>
      <w:r>
        <w:rPr>
          <w:rFonts w:hint="eastAsia" w:ascii="宋体" w:hAnsi="宋体" w:eastAsia="宋体" w:cs="宋体"/>
          <w:b/>
          <w:bCs/>
          <w:color w:val="auto"/>
          <w:sz w:val="44"/>
          <w:highlight w:val="none"/>
        </w:rPr>
        <w:t xml:space="preserve">  招标公告</w:t>
      </w:r>
      <w:bookmarkEnd w:id="9"/>
      <w:r/>
      <w:r/>
    </w:p>
    <w:p>
      <w:pPr>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南通市2025年县域医共体设备集采麻醉机项目</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eastAsia="zh-CN"/>
        </w:rPr>
        <w:t xml:space="preserve">JSZC-320600-HWZX-G2026-0559</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rPr>
        <w:t xml:space="preserve">招标项目的潜在投标人应在</w:t>
      </w:r>
      <w:r>
        <w:rPr>
          <w:rFonts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14</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00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1" w:name="_Toc35393621"/>
      <w:r/>
      <w:bookmarkStart w:id="12" w:name="_Toc174468363"/>
      <w:r/>
      <w:bookmarkStart w:id="13" w:name="_Toc28359079"/>
      <w:r/>
      <w:bookmarkStart w:id="14" w:name="_Toc174468320"/>
      <w:r/>
      <w:bookmarkStart w:id="15" w:name="_Toc35393790"/>
      <w:r/>
      <w:bookmarkStart w:id="16" w:name="_Toc31329"/>
      <w:r/>
      <w:bookmarkStart w:id="17" w:name="_Toc28359002"/>
      <w:r/>
      <w:bookmarkStart w:id="18" w:name="_Hlk24379207"/>
      <w:r>
        <w:rPr>
          <w:rFonts w:hint="eastAsia" w:hAnsi="宋体" w:cs="宋体"/>
          <w:color w:val="auto"/>
          <w:szCs w:val="24"/>
          <w:highlight w:val="none"/>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项目编号：</w:t>
      </w:r>
      <w:r>
        <w:rPr>
          <w:rFonts w:hint="eastAsia" w:hAnsi="宋体" w:cs="宋体"/>
          <w:b w:val="0"/>
          <w:color w:val="auto"/>
          <w:position w:val="0"/>
          <w:szCs w:val="24"/>
          <w:highlight w:val="none"/>
          <w:lang w:eastAsia="zh-CN"/>
        </w:rPr>
        <w:t xml:space="preserve">JSZC-320600-HWZX-G2026-0559</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项目名称：</w:t>
      </w:r>
      <w:r>
        <w:rPr>
          <w:rFonts w:hint="eastAsia" w:hAnsi="宋体" w:cs="宋体"/>
          <w:b w:val="0"/>
          <w:color w:val="auto"/>
          <w:position w:val="0"/>
          <w:szCs w:val="24"/>
          <w:highlight w:val="none"/>
        </w:rPr>
        <w:t xml:space="preserve">南通市2025年县域医共体设备集采麻醉机项目</w:t>
      </w:r>
      <w:bookmarkEnd w:id="18"/>
      <w:r/>
    </w:p>
    <w:p>
      <w:pPr>
        <w:ind w:firstLine="480"/>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3.</w:t>
      </w:r>
      <w:r>
        <w:rPr>
          <w:rFonts w:hAnsi="宋体" w:cs="Arial"/>
          <w:b w:val="0"/>
          <w:color w:val="auto"/>
          <w:position w:val="0"/>
          <w:szCs w:val="21"/>
          <w:highlight w:val="none"/>
        </w:rPr>
        <w:t xml:space="preserve">项目预算金额：</w:t>
      </w:r>
      <w:r>
        <w:rPr>
          <w:rFonts w:hint="eastAsia" w:hAnsi="宋体" w:cs="Arial"/>
          <w:b w:val="0"/>
          <w:color w:val="auto"/>
          <w:position w:val="0"/>
          <w:szCs w:val="21"/>
          <w:highlight w:val="none"/>
        </w:rPr>
        <w:t xml:space="preserve">人民币150万元</w:t>
      </w:r>
      <w:r/>
    </w:p>
    <w:p>
      <w:pPr>
        <w:ind w:firstLine="480"/>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4.</w:t>
      </w:r>
      <w:r>
        <w:rPr>
          <w:rFonts w:hAnsi="宋体" w:cs="Arial"/>
          <w:b w:val="0"/>
          <w:color w:val="auto"/>
          <w:position w:val="0"/>
          <w:szCs w:val="21"/>
          <w:highlight w:val="none"/>
        </w:rPr>
        <w:t xml:space="preserve">最高限价</w:t>
      </w:r>
      <w:r>
        <w:rPr>
          <w:rFonts w:hint="eastAsia" w:hAnsi="宋体" w:cs="Arial"/>
          <w:b w:val="0"/>
          <w:color w:val="auto"/>
          <w:position w:val="0"/>
          <w:szCs w:val="21"/>
          <w:highlight w:val="none"/>
        </w:rPr>
        <w:t xml:space="preserve">：同预算金额（投标人投标报价不得超过最高限价金额，否则将作无效投标处理）</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rPr>
          <w:rFonts w:hAnsi="宋体" w:cs="宋体"/>
          <w:b w:val="0"/>
          <w:color w:val="auto"/>
          <w:position w:val="0"/>
          <w:szCs w:val="24"/>
          <w:highlight w:val="none"/>
        </w:rPr>
        <w:t xml:space="preserve">采购需求：</w:t>
      </w:r>
      <w:r/>
    </w:p>
    <w:tbl>
      <w:tblPr>
        <w:tblStyle w:val="838"/>
        <w:tblW w:w="485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2802"/>
        <w:gridCol w:w="1270"/>
        <w:gridCol w:w="1701"/>
        <w:gridCol w:w="1489"/>
      </w:tblGrid>
      <w:tr>
        <w:trPr>
          <w:jc w:val="center"/>
          <w:trHeight w:val="881"/>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767"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数量</w:t>
            </w:r>
            <w:r/>
          </w:p>
        </w:tc>
        <w:tc>
          <w:tcPr>
            <w:tcBorders>
              <w:top w:val="single" w:color="auto" w:sz="8" w:space="0"/>
              <w:left w:val="single" w:color="auto" w:sz="4"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预算金额</w:t>
            </w:r>
            <w:r/>
          </w:p>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（万元）</w:t>
            </w:r>
            <w:r/>
          </w:p>
        </w:tc>
        <w:tc>
          <w:tcPr>
            <w:tcBorders>
              <w:top w:val="single" w:color="auto" w:sz="8" w:space="0"/>
              <w:left w:val="single" w:color="auto" w:sz="4"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是否接受进口产品</w:t>
            </w:r>
            <w:r/>
          </w:p>
        </w:tc>
      </w:tr>
      <w:tr>
        <w:trPr>
          <w:jc w:val="center"/>
          <w:trHeight w:val="757"/>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jc w:val="center"/>
              <w:rPr>
                <w:rFonts w:hint="eastAsia" w:hAnsi="宋体"/>
                <w:b w:val="0"/>
                <w:color w:val="auto"/>
                <w:position w:val="0"/>
                <w:szCs w:val="21"/>
                <w:highlight w:val="none"/>
              </w:rPr>
            </w:pPr>
            <w:r>
              <w:rPr>
                <w:rFonts w:hint="eastAsia" w:hAnsi="宋体" w:cs="宋体"/>
                <w:b w:val="0"/>
                <w:color w:val="auto"/>
                <w:position w:val="0"/>
                <w:szCs w:val="24"/>
                <w:highlight w:val="none"/>
              </w:rPr>
              <w:t xml:space="preserve">南通市2025年县域医共体设备集采麻醉机项目</w:t>
            </w:r>
            <w:r/>
          </w:p>
        </w:tc>
        <w:tc>
          <w:tcPr>
            <w:tcBorders>
              <w:top w:val="single" w:color="auto" w:sz="8" w:space="0"/>
              <w:left w:val="single" w:color="auto" w:sz="8" w:space="0"/>
              <w:bottom w:val="single" w:color="auto" w:sz="8" w:space="0"/>
              <w:right w:val="single" w:color="auto" w:sz="8" w:space="0"/>
            </w:tcBorders>
            <w:tcW w:w="767" w:type="pct"/>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3台</w:t>
            </w:r>
            <w:r/>
          </w:p>
        </w:tc>
        <w:tc>
          <w:tcPr>
            <w:tcBorders>
              <w:top w:val="single" w:color="auto" w:sz="8" w:space="0"/>
              <w:left w:val="single" w:color="auto" w:sz="8"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150</w:t>
            </w:r>
            <w:r/>
          </w:p>
        </w:tc>
        <w:tc>
          <w:tcPr>
            <w:tcBorders>
              <w:top w:val="single" w:color="auto" w:sz="8" w:space="0"/>
              <w:left w:val="single" w:color="auto" w:sz="8"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本项目不接受联合体投标</w:t>
      </w:r>
      <w:r/>
    </w:p>
    <w:p>
      <w:pPr>
        <w:keepLines/>
        <w:keepNext/>
        <w:spacing w:line="360" w:lineRule="auto"/>
        <w:rPr>
          <w:rFonts w:hint="eastAsia" w:hAnsi="宋体" w:cs="宋体"/>
          <w:color w:val="auto"/>
          <w:position w:val="0"/>
          <w:szCs w:val="24"/>
          <w:highlight w:val="none"/>
        </w:rPr>
        <w:outlineLvl w:val="1"/>
      </w:pPr>
      <w:r/>
      <w:bookmarkStart w:id="19" w:name="_Toc174468321"/>
      <w:r/>
      <w:bookmarkStart w:id="20" w:name="_Toc174468364"/>
      <w:r>
        <w:rPr>
          <w:rFonts w:hint="eastAsia" w:hAnsi="宋体" w:cs="宋体"/>
          <w:color w:val="auto"/>
          <w:position w:val="0"/>
          <w:szCs w:val="24"/>
          <w:highlight w:val="none"/>
        </w:rPr>
        <w:t xml:space="preserve">二、申请人的资格要求</w:t>
      </w:r>
      <w:bookmarkEnd w:id="19"/>
      <w:r/>
      <w:bookmarkEnd w:id="20"/>
      <w:r/>
      <w:r/>
    </w:p>
    <w:p>
      <w:pPr>
        <w:ind w:firstLine="482"/>
        <w:spacing w:line="360" w:lineRule="auto"/>
        <w:rPr>
          <w:rFonts w:hint="eastAsia" w:hAnsi="宋体" w:cs="Arial"/>
          <w:bCs/>
          <w:color w:val="auto"/>
          <w:position w:val="0"/>
          <w:szCs w:val="21"/>
          <w:highlight w:val="none"/>
        </w:rPr>
      </w:pPr>
      <w:r/>
      <w:bookmarkStart w:id="21" w:name="_Hlk142317588"/>
      <w:r>
        <w:rPr>
          <w:rFonts w:hint="eastAsia" w:hAnsi="宋体" w:cs="Arial"/>
          <w:bCs/>
          <w:color w:val="auto"/>
          <w:position w:val="0"/>
          <w:szCs w:val="21"/>
          <w:highlight w:val="none"/>
        </w:rPr>
        <w:t xml:space="preserve">（一）</w:t>
      </w:r>
      <w:r>
        <w:rPr>
          <w:rFonts w:hint="eastAsia" w:hAnsi="宋体" w:cs="Arial"/>
          <w:bCs/>
          <w:color w:val="auto"/>
          <w:position w:val="0"/>
          <w:szCs w:val="21"/>
          <w:highlight w:val="none"/>
        </w:rPr>
        <w:t xml:space="preserve">满足《中华人民共和国政府采购法》第二十二条规定</w:t>
      </w:r>
      <w:r>
        <w:rPr>
          <w:rFonts w:hAnsi="宋体" w:cs="Arial"/>
          <w:bCs/>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Arial"/>
          <w:b w:val="0"/>
          <w:color w:val="auto"/>
          <w:position w:val="0"/>
          <w:szCs w:val="21"/>
          <w:highlight w:val="none"/>
        </w:rPr>
        <w:t xml:space="preserve">1.</w:t>
      </w:r>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2.</w:t>
      </w:r>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Cs/>
          <w:color w:val="auto"/>
          <w:position w:val="0"/>
          <w:szCs w:val="21"/>
          <w:highlight w:val="none"/>
        </w:rPr>
        <w:t xml:space="preserve">2025年度</w:t>
      </w:r>
      <w:r>
        <w:rPr>
          <w:rFonts w:hint="eastAsia" w:hAnsi="宋体" w:cs="宋体"/>
          <w:b w:val="0"/>
          <w:color w:val="auto"/>
          <w:position w:val="0"/>
          <w:szCs w:val="21"/>
          <w:highlight w:val="none"/>
        </w:rPr>
        <w:t xml:space="preserve">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3.</w:t>
      </w:r>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2"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4</w:t>
      </w:r>
      <w:r>
        <w:rPr>
          <w:rFonts w:hint="eastAsia" w:hAnsi="宋体" w:cs="宋体"/>
          <w:color w:val="auto"/>
          <w:position w:val="0"/>
          <w:szCs w:val="24"/>
          <w:highlight w:val="none"/>
        </w:rPr>
        <w:t xml:space="preserve">月</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6年</w:t>
      </w:r>
      <w:r>
        <w:rPr>
          <w:rFonts w:hint="eastAsia" w:hAnsi="宋体" w:cs="宋体"/>
          <w:color w:val="auto"/>
          <w:position w:val="0"/>
          <w:szCs w:val="24"/>
          <w:highlight w:val="none"/>
          <w:lang w:val="en-US" w:eastAsia="zh-CN"/>
        </w:rPr>
        <w:t xml:space="preserve">9</w:t>
      </w:r>
      <w:r>
        <w:rPr>
          <w:rFonts w:hint="eastAsia" w:hAnsi="宋体" w:cs="宋体"/>
          <w:color w:val="auto"/>
          <w:position w:val="0"/>
          <w:szCs w:val="24"/>
          <w:highlight w:val="none"/>
        </w:rPr>
        <w:t xml:space="preserve">月期间）</w:t>
      </w:r>
      <w:r>
        <w:rPr>
          <w:rFonts w:hint="eastAsia" w:hAnsi="宋体" w:cs="宋体"/>
          <w:b w:val="0"/>
          <w:bCs/>
          <w:color w:val="auto"/>
          <w:position w:val="0"/>
          <w:szCs w:val="24"/>
          <w:highlight w:val="none"/>
        </w:rPr>
        <w:t xml:space="preserve">任意一个月</w:t>
      </w:r>
      <w:bookmarkEnd w:id="22"/>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4.</w:t>
      </w:r>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5.</w:t>
      </w:r>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r/>
    </w:p>
    <w:p>
      <w:pPr>
        <w:ind w:firstLine="482"/>
        <w:spacing w:line="360" w:lineRule="auto"/>
        <w:rPr>
          <w:rFonts w:hint="eastAsia" w:hAnsi="宋体"/>
          <w:bCs/>
          <w:color w:val="auto"/>
          <w:position w:val="0"/>
          <w:szCs w:val="24"/>
          <w:highlight w:val="none"/>
        </w:rPr>
      </w:pPr>
      <w:r>
        <w:rPr>
          <w:rFonts w:hint="eastAsia" w:hAnsi="宋体"/>
          <w:bCs/>
          <w:color w:val="auto"/>
          <w:position w:val="0"/>
          <w:szCs w:val="24"/>
          <w:highlight w:val="none"/>
        </w:rPr>
        <w:t xml:space="preserve">（二）</w:t>
      </w:r>
      <w:r>
        <w:rPr>
          <w:rFonts w:hAnsi="宋体"/>
          <w:bCs/>
          <w:color w:val="auto"/>
          <w:position w:val="0"/>
          <w:szCs w:val="24"/>
          <w:highlight w:val="none"/>
        </w:rPr>
        <w:t xml:space="preserve">落实政府采购政策需满足的资格要求：</w:t>
      </w:r>
      <w:r/>
    </w:p>
    <w:p>
      <w:pPr>
        <w:ind w:firstLine="480"/>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1.本项目为非专门面向中小微企业项目</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货物类</w:t>
      </w:r>
      <w:r>
        <w:rPr>
          <w:rFonts w:hAnsi="宋体"/>
          <w:b w:val="0"/>
          <w:bCs/>
          <w:color w:val="auto"/>
          <w:position w:val="0"/>
          <w:szCs w:val="24"/>
          <w:highlight w:val="none"/>
        </w:rPr>
        <w:t xml:space="preserve">采购。根据《政府采购促进中小企业发展管理办法》（财库〔2020〕46号）、《关于做好政府采购支持企业发展有关事项的通知》</w:t>
      </w:r>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苏财购</w:t>
      </w:r>
      <w:r>
        <w:rPr>
          <w:rFonts w:hint="eastAsia" w:hAnsi="宋体"/>
          <w:b w:val="0"/>
          <w:bCs/>
          <w:color w:val="auto"/>
          <w:position w:val="0"/>
          <w:szCs w:val="24"/>
          <w:highlight w:val="none"/>
        </w:rPr>
        <w:t xml:space="preserve">〔2020〕52号）</w:t>
      </w:r>
      <w:r>
        <w:rPr>
          <w:rFonts w:hAnsi="宋体"/>
          <w:b w:val="0"/>
          <w:bCs/>
          <w:color w:val="auto"/>
          <w:position w:val="0"/>
          <w:szCs w:val="24"/>
          <w:highlight w:val="none"/>
        </w:rPr>
        <w:t xml:space="preserve">的要求，</w:t>
      </w:r>
      <w:r>
        <w:rPr>
          <w:rFonts w:hint="eastAsia" w:hAnsi="宋体"/>
          <w:color w:val="auto"/>
          <w:position w:val="0"/>
          <w:szCs w:val="24"/>
          <w:highlight w:val="none"/>
        </w:rPr>
        <w:t xml:space="preserve">本项目小型、微型企业享受扶持政策</w:t>
      </w:r>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企业规模。（</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1.2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2.本项目实施本国产品标准及相关政策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2.1本项目对采购本国产品给予政策支持，具体内容见招标文件“第五章 评标方法及评标标准”。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Cs/>
          <w:color w:val="auto"/>
          <w:position w:val="0"/>
          <w:szCs w:val="21"/>
          <w:highlight w:val="none"/>
        </w:rPr>
      </w:pPr>
      <w:r>
        <w:rPr>
          <w:rFonts w:hint="eastAsia" w:hAnsi="宋体"/>
          <w:b w:val="0"/>
          <w:bCs/>
          <w:color w:val="auto"/>
          <w:position w:val="0"/>
          <w:szCs w:val="24"/>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（三）本项目的特定资格要求：</w:t>
      </w:r>
      <w:r/>
    </w:p>
    <w:p>
      <w:pPr>
        <w:ind w:firstLine="480"/>
        <w:spacing w:line="360" w:lineRule="auto"/>
        <w:rPr>
          <w:b w:val="0"/>
          <w:color w:val="auto"/>
          <w:highlight w:val="none"/>
        </w:rPr>
      </w:pPr>
      <w:r>
        <w:rPr>
          <w:rFonts w:hint="eastAsia"/>
          <w:b w:val="0"/>
          <w:color w:val="auto"/>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b w:val="0"/>
          <w:color w:val="auto"/>
          <w:highlight w:val="none"/>
        </w:rPr>
      </w:pPr>
      <w:r>
        <w:rPr>
          <w:rFonts w:hint="eastAsia"/>
          <w:b w:val="0"/>
          <w:color w:val="auto"/>
          <w:highlight w:val="none"/>
        </w:rPr>
        <w:t xml:space="preserve">2.投标产品按国家规定须具备医疗器械注册证的，投标人须提供投标产品的《医疗器械注册证》（复印件加盖公章）。</w:t>
      </w:r>
      <w:r/>
    </w:p>
    <w:p>
      <w:pPr>
        <w:ind w:firstLine="480"/>
        <w:spacing w:line="360" w:lineRule="auto"/>
        <w:rPr>
          <w:bCs/>
          <w:color w:val="auto"/>
          <w:highlight w:val="none"/>
        </w:rPr>
      </w:pPr>
      <w:r>
        <w:rPr>
          <w:rFonts w:hint="eastAsia"/>
          <w:b w:val="0"/>
          <w:color w:val="auto"/>
          <w:highlight w:val="none"/>
        </w:rPr>
        <w:t xml:space="preserve">3.投标人为医疗器械经营企业的，须根据投标产品的类别，提供投标人的《医疗器械经营许可证》或者《二类医疗器械经营备案凭证》（复印件加盖公章）；若医疗器械生产企业投标本企业产品的，须提供《医疗器械生产许可证》（复印件加盖公章）</w:t>
      </w:r>
      <w:r>
        <w:rPr>
          <w:rFonts w:hint="eastAsia"/>
          <w:b w:val="0"/>
          <w:bCs/>
          <w:color w:val="auto"/>
          <w:highlight w:val="none"/>
        </w:rPr>
        <w:t xml:space="preserve">。</w:t>
      </w:r>
      <w:r/>
    </w:p>
    <w:p>
      <w:pPr>
        <w:ind w:firstLine="480"/>
        <w:spacing w:line="360" w:lineRule="auto"/>
        <w:rPr>
          <w:b w:val="0"/>
          <w:bCs/>
          <w:color w:val="auto"/>
          <w:highlight w:val="none"/>
        </w:rPr>
      </w:pPr>
      <w:r>
        <w:rPr>
          <w:rFonts w:hint="eastAsia"/>
          <w:b w:val="0"/>
          <w:bCs/>
          <w:color w:val="auto"/>
          <w:highlight w:val="none"/>
        </w:rPr>
        <w:t xml:space="preserve">4.本项目</w:t>
      </w:r>
      <w:r>
        <w:rPr>
          <w:rFonts w:hint="eastAsia"/>
          <w:b w:val="0"/>
          <w:bCs/>
          <w:color w:val="auto"/>
          <w:highlight w:val="none"/>
          <w:u w:val="single"/>
        </w:rPr>
        <w:t xml:space="preserve">不接受</w:t>
      </w:r>
      <w:r>
        <w:rPr>
          <w:rFonts w:hint="eastAsia"/>
          <w:b w:val="0"/>
          <w:bCs/>
          <w:color w:val="auto"/>
          <w:highlight w:val="none"/>
        </w:rPr>
        <w:t xml:space="preserve">进口产品投标。</w:t>
      </w:r>
      <w:bookmarkEnd w:id="21"/>
      <w:r/>
    </w:p>
    <w:p>
      <w:pPr>
        <w:spacing w:line="360" w:lineRule="auto"/>
        <w:rPr>
          <w:rFonts w:hint="eastAsia" w:hAnsi="宋体" w:cs="宋体"/>
          <w:color w:val="auto"/>
          <w:position w:val="0"/>
          <w:szCs w:val="24"/>
          <w:highlight w:val="none"/>
        </w:rPr>
        <w:outlineLvl w:val="1"/>
      </w:pPr>
      <w:r/>
      <w:bookmarkStart w:id="23" w:name="_Toc174468322"/>
      <w:r/>
      <w:bookmarkStart w:id="24" w:name="_Toc174468365"/>
      <w:r>
        <w:rPr>
          <w:rFonts w:hint="eastAsia" w:hAnsi="宋体" w:cs="宋体"/>
          <w:color w:val="auto"/>
          <w:position w:val="0"/>
          <w:szCs w:val="24"/>
          <w:highlight w:val="none"/>
        </w:rPr>
        <w:t xml:space="preserve">三、获取招标文件</w:t>
      </w:r>
      <w:bookmarkEnd w:id="23"/>
      <w:r/>
      <w:bookmarkEnd w:id="24"/>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25" w:name="_Toc28359082"/>
      <w:r/>
      <w:bookmarkStart w:id="26" w:name="_Toc28359005"/>
      <w:r/>
      <w:bookmarkStart w:id="27" w:name="_Toc35393793"/>
      <w:r/>
      <w:bookmarkStart w:id="28" w:name="_Toc35393624"/>
      <w:r/>
      <w:bookmarkStart w:id="29" w:name="_Toc174468366"/>
      <w:r/>
      <w:bookmarkStart w:id="30" w:name="_Toc174468323"/>
      <w:r>
        <w:rPr>
          <w:rFonts w:hint="eastAsia" w:hAnsi="宋体" w:cs="宋体"/>
          <w:color w:val="auto"/>
          <w:position w:val="0"/>
          <w:szCs w:val="24"/>
          <w:highlight w:val="none"/>
        </w:rPr>
        <w:t xml:space="preserve">四、提交投标文件</w:t>
      </w:r>
      <w:bookmarkEnd w:id="25"/>
      <w:r/>
      <w:bookmarkEnd w:id="26"/>
      <w:r>
        <w:rPr>
          <w:rFonts w:hint="eastAsia" w:hAnsi="宋体" w:cs="宋体"/>
          <w:color w:val="auto"/>
          <w:position w:val="0"/>
          <w:szCs w:val="24"/>
          <w:highlight w:val="none"/>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1.2026年</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月</w:t>
      </w:r>
      <w:r>
        <w:rPr>
          <w:rFonts w:hint="eastAsia" w:hAnsi="宋体" w:cs="宋体"/>
          <w:b w:val="0"/>
          <w:bCs/>
          <w:color w:val="auto"/>
          <w:position w:val="0"/>
          <w:szCs w:val="24"/>
          <w:highlight w:val="none"/>
          <w:lang w:val="en-US" w:eastAsia="zh-CN"/>
        </w:rPr>
        <w:t xml:space="preserve">14</w:t>
      </w:r>
      <w:r>
        <w:rPr>
          <w:rFonts w:hint="eastAsia" w:hAnsi="宋体" w:cs="宋体"/>
          <w:b w:val="0"/>
          <w:bCs/>
          <w:color w:val="auto"/>
          <w:position w:val="0"/>
          <w:szCs w:val="24"/>
          <w:highlight w:val="none"/>
        </w:rPr>
        <w:t xml:space="preserve">日</w:t>
      </w:r>
      <w:r>
        <w:rPr>
          <w:rFonts w:hint="eastAsia" w:hAnsi="宋体" w:cs="宋体"/>
          <w:b w:val="0"/>
          <w:bCs/>
          <w:color w:val="auto"/>
          <w:position w:val="0"/>
          <w:szCs w:val="24"/>
          <w:highlight w:val="none"/>
          <w:u w:val="none"/>
          <w:lang w:val="en-US" w:eastAsia="zh-CN"/>
        </w:rPr>
        <w:t xml:space="preserve">14</w:t>
      </w:r>
      <w:r>
        <w:rPr>
          <w:rFonts w:hAnsi="宋体" w:cs="宋体"/>
          <w:b w:val="0"/>
          <w:bCs/>
          <w:color w:val="auto"/>
          <w:position w:val="0"/>
          <w:szCs w:val="24"/>
          <w:highlight w:val="none"/>
          <w:u w:val="none"/>
        </w:rPr>
        <w:t xml:space="preserve">时</w:t>
      </w:r>
      <w:r>
        <w:rPr>
          <w:rFonts w:hint="eastAsia" w:hAnsi="宋体" w:cs="宋体"/>
          <w:b w:val="0"/>
          <w:bCs/>
          <w:color w:val="auto"/>
          <w:position w:val="0"/>
          <w:szCs w:val="24"/>
          <w:highlight w:val="none"/>
          <w:u w:val="none"/>
          <w:lang w:val="en-US" w:eastAsia="zh-CN"/>
        </w:rPr>
        <w:t xml:space="preserve">00</w:t>
      </w:r>
      <w:r>
        <w:rPr>
          <w:rFonts w:hAnsi="宋体" w:cs="宋体"/>
          <w:b w:val="0"/>
          <w:bCs/>
          <w:color w:val="auto"/>
          <w:position w:val="0"/>
          <w:szCs w:val="24"/>
          <w:highlight w:val="none"/>
          <w:u w:val="none"/>
        </w:rPr>
        <w:t xml:space="preserve">分</w:t>
      </w:r>
      <w:r>
        <w:rPr>
          <w:rFonts w:hAnsi="宋体" w:cs="宋体"/>
          <w:b w:val="0"/>
          <w:bCs/>
          <w:color w:val="auto"/>
          <w:position w:val="0"/>
          <w:szCs w:val="24"/>
          <w:highlight w:val="none"/>
          <w:u w:val="none"/>
        </w:rPr>
        <w:t xml:space="preserve">（北京时间）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31" w:name="_Toc35393794"/>
      <w:r/>
      <w:bookmarkStart w:id="32" w:name="_Toc174468324"/>
      <w:r/>
      <w:bookmarkStart w:id="33" w:name="_Toc174468367"/>
      <w:r/>
      <w:bookmarkStart w:id="34" w:name="_Toc28359084"/>
      <w:r/>
      <w:bookmarkStart w:id="35" w:name="_Toc35393625"/>
      <w:r/>
      <w:bookmarkStart w:id="36" w:name="_Toc28359007"/>
      <w:r>
        <w:rPr>
          <w:rFonts w:hint="eastAsia" w:hAnsi="宋体" w:cs="宋体"/>
          <w:color w:val="auto"/>
          <w:position w:val="0"/>
          <w:szCs w:val="24"/>
          <w:highlight w:val="none"/>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37" w:name="_Toc174468325"/>
      <w:r/>
      <w:bookmarkStart w:id="38" w:name="_Toc174468368"/>
      <w:r/>
      <w:bookmarkStart w:id="39" w:name="_Toc35393795"/>
      <w:r/>
      <w:bookmarkStart w:id="40" w:name="_Toc35393626"/>
      <w:r>
        <w:rPr>
          <w:rFonts w:hint="eastAsia" w:hAnsi="宋体" w:cs="宋体"/>
          <w:color w:val="auto"/>
          <w:position w:val="0"/>
          <w:szCs w:val="24"/>
          <w:highlight w:val="none"/>
        </w:rPr>
        <w:t xml:space="preserve">六、其他补充事宜</w:t>
      </w:r>
      <w:bookmarkEnd w:id="37"/>
      <w:r/>
      <w:bookmarkEnd w:id="38"/>
      <w:r/>
      <w:bookmarkEnd w:id="39"/>
      <w:r/>
      <w:bookmarkEnd w:id="40"/>
      <w:r/>
      <w:r/>
    </w:p>
    <w:p>
      <w:pPr>
        <w:ind w:firstLine="480"/>
        <w:spacing w:line="360" w:lineRule="auto"/>
        <w:rPr>
          <w:rFonts w:hint="eastAsia" w:hAnsi="宋体" w:cs="宋体"/>
          <w:b w:val="0"/>
          <w:color w:val="auto"/>
          <w:position w:val="0"/>
          <w:szCs w:val="24"/>
          <w:highlight w:val="none"/>
        </w:rPr>
      </w:pPr>
      <w:r>
        <w:rPr>
          <w:rFonts w:hint="eastAsia" w:hAnsi="宋体"/>
          <w:b w:val="0"/>
          <w:bCs/>
          <w:color w:val="auto"/>
          <w:position w:val="0"/>
          <w:szCs w:val="24"/>
          <w:highlight w:val="none"/>
        </w:rPr>
        <w:t xml:space="preserve">（一）</w:t>
      </w:r>
      <w:r>
        <w:rPr>
          <w:rFonts w:hint="eastAsia" w:hAnsi="宋体" w:cs="宋体"/>
          <w:b w:val="0"/>
          <w:color w:val="auto"/>
          <w:position w:val="0"/>
          <w:szCs w:val="24"/>
          <w:highlight w:val="none"/>
        </w:rPr>
        <w:t xml:space="preserve">潜在供应商访问电子招标响应交易平台的网络地址和方法：</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2.潜在供应商访问“苏采云”系统的网络地址和方法：“苏采云”系统的网址：http://jszfcg.jsczt.cn/。</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3.“CA数字证书”的获取：响应供应商需办理“CA 数字证书”，CA办理指南及“苏采云”操作手册可至江苏省政府采购网―办事指南-资料下载中心下载。通过苏采云系统首页（</w:t>
      </w:r>
      <w:r>
        <w:rPr>
          <w:rFonts w:hAnsi="宋体" w:cs="宋体"/>
          <w:b w:val="0"/>
          <w:color w:val="auto"/>
          <w:position w:val="0"/>
          <w:szCs w:val="24"/>
          <w:highlight w:val="none"/>
        </w:rPr>
        <w:t xml:space="preserve">http://jszfcg.jsczt.cn/</w:t>
      </w:r>
      <w:r>
        <w:rPr>
          <w:rFonts w:hint="eastAsia" w:hAnsi="宋体" w:cs="宋体"/>
          <w:b w:val="0"/>
          <w:color w:val="auto"/>
          <w:position w:val="0"/>
          <w:szCs w:val="24"/>
          <w:highlight w:val="none"/>
        </w:rPr>
        <w:t xml:space="preserve">）的“苏采云控件驱动下载”，选择“政务CA、方正签章控件驱动安装包及安装说明”下载安装，具体安装方法详见下载文件内的《安装说明》。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7.注：如潜在供应商未按上述要求操作，将自行承担所产生的风险。</w:t>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color w:val="auto"/>
          <w:position w:val="0"/>
          <w:szCs w:val="24"/>
          <w:highlight w:val="none"/>
        </w:rPr>
        <w:t xml:space="preserve">（二）</w:t>
      </w:r>
      <w:r>
        <w:rPr>
          <w:rFonts w:hint="eastAsia" w:hAnsi="宋体" w:cs="宋体"/>
          <w:b w:val="0"/>
          <w:bCs/>
          <w:color w:val="auto"/>
          <w:position w:val="0"/>
          <w:szCs w:val="24"/>
          <w:highlight w:val="none"/>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position w:val="0"/>
          <w:szCs w:val="24"/>
          <w:highlight w:val="none"/>
        </w:rPr>
        <w:t xml:space="preserve">投标供应商解密限定在开标后30分钟之内完成。</w:t>
      </w:r>
      <w:r>
        <w:rPr>
          <w:rFonts w:hint="eastAsia" w:hAnsi="宋体" w:cs="宋体"/>
          <w:b w:val="0"/>
          <w:bCs/>
          <w:color w:val="auto"/>
          <w:position w:val="0"/>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w:t>
      </w:r>
      <w:bookmarkStart w:id="41" w:name="_Hlk234859540"/>
      <w:r>
        <w:rPr>
          <w:rFonts w:hint="eastAsia" w:hAnsi="宋体" w:cs="宋体"/>
          <w:b w:val="0"/>
          <w:bCs/>
          <w:color w:val="auto"/>
          <w:position w:val="0"/>
          <w:szCs w:val="24"/>
          <w:highlight w:val="none"/>
          <w:u w:val="single"/>
        </w:rPr>
        <w:t xml:space="preserve">因采购人（或采购代理机构）原因或网上招投标平台发生故障，导致无法按时完成投标文件解密或开、评标工作无法进行的，可根据实际情况相应延迟解密时间或调整开、评标时间。</w:t>
      </w:r>
      <w:bookmarkEnd w:id="41"/>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（三）其他补充事宜</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本项目不收取投标</w:t>
      </w:r>
      <w:r>
        <w:rPr>
          <w:rFonts w:hint="eastAsia" w:hAnsi="宋体"/>
          <w:b w:val="0"/>
          <w:bCs/>
          <w:color w:val="auto"/>
          <w:position w:val="0"/>
          <w:szCs w:val="24"/>
          <w:highlight w:val="none"/>
        </w:rPr>
        <w:t xml:space="preserve">保证金。</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rPr>
        <w:t xml:space="preserve">2.</w:t>
      </w:r>
      <w:bookmarkStart w:id="42" w:name="_Hlk142317669"/>
      <w:r>
        <w:rPr>
          <w:rFonts w:hint="eastAsia" w:hAnsi="宋体" w:cs="宋体"/>
          <w:b w:val="0"/>
          <w:bCs/>
          <w:color w:val="auto"/>
          <w:position w:val="0"/>
          <w:szCs w:val="24"/>
          <w:highlight w:val="none"/>
        </w:rPr>
        <w:t xml:space="preserve">本项目支持节能环保产品（</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〔2019〕9号）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〔2019〕18号）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〔2019〕19号）</w:t>
      </w:r>
      <w:r>
        <w:rPr>
          <w:rFonts w:hAnsi="宋体" w:cs="宋体"/>
          <w:b w:val="0"/>
          <w:bCs/>
          <w:color w:val="auto"/>
          <w:position w:val="0"/>
          <w:szCs w:val="24"/>
          <w:highlight w:val="none"/>
        </w:rPr>
        <w:t xml:space="preserve">；支持中小微企业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〔2020〕46号）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苏财购</w:t>
      </w:r>
      <w:r>
        <w:rPr>
          <w:rFonts w:hint="eastAsia" w:hAnsi="宋体" w:cs="宋体"/>
          <w:b w:val="0"/>
          <w:bCs/>
          <w:color w:val="auto"/>
          <w:position w:val="0"/>
          <w:szCs w:val="24"/>
          <w:highlight w:val="none"/>
        </w:rPr>
        <w:t xml:space="preserve">〔2020〕52号）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工信部联企业</w:t>
      </w:r>
      <w:r>
        <w:rPr>
          <w:rFonts w:hint="eastAsia" w:hAnsi="宋体" w:cs="宋体"/>
          <w:b w:val="0"/>
          <w:bCs/>
          <w:color w:val="auto"/>
          <w:position w:val="0"/>
          <w:szCs w:val="24"/>
          <w:highlight w:val="none"/>
        </w:rPr>
        <w:t xml:space="preserve">〔2011〕300号）</w:t>
      </w:r>
      <w:r>
        <w:rPr>
          <w:rFonts w:hAnsi="宋体" w:cs="宋体"/>
          <w:b w:val="0"/>
          <w:bCs/>
          <w:color w:val="auto"/>
          <w:position w:val="0"/>
          <w:szCs w:val="24"/>
          <w:highlight w:val="none"/>
        </w:rPr>
        <w:t xml:space="preserve">；支持监狱企业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〔2014〕68号）</w:t>
      </w:r>
      <w:r>
        <w:rPr>
          <w:rFonts w:hAnsi="宋体" w:cs="宋体"/>
          <w:b w:val="0"/>
          <w:bCs/>
          <w:color w:val="auto"/>
          <w:position w:val="0"/>
          <w:szCs w:val="24"/>
          <w:highlight w:val="none"/>
        </w:rPr>
        <w:t xml:space="preserve">；促进残疾人就业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〔2017〕141号）</w:t>
      </w:r>
      <w:bookmarkEnd w:id="42"/>
      <w:r>
        <w:rPr>
          <w:rFonts w:hint="eastAsia" w:hAnsi="宋体" w:cs="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4.</w:t>
      </w:r>
      <w:bookmarkStart w:id="43" w:name="_Hlk135869643"/>
      <w:r>
        <w:rPr>
          <w:rFonts w:hint="eastAsia" w:hAnsi="宋体"/>
          <w:b w:val="0"/>
          <w:color w:val="auto"/>
          <w:position w:val="0"/>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3"/>
      <w:r>
        <w:rPr>
          <w:rFonts w:hint="eastAsia" w:hAnsi="宋体"/>
          <w:b w:val="0"/>
          <w:bCs/>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（四）本项目获取招标文件时间明确为：</w:t>
      </w:r>
      <w:r>
        <w:rPr>
          <w:rFonts w:hint="eastAsia" w:hAnsi="宋体"/>
          <w:b w:val="0"/>
          <w:bCs/>
          <w:color w:val="auto"/>
          <w:position w:val="0"/>
          <w:szCs w:val="24"/>
          <w:highlight w:val="none"/>
        </w:rPr>
        <w:t xml:space="preserve">2026年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21</w:t>
      </w:r>
      <w:r>
        <w:rPr>
          <w:rFonts w:hint="eastAsia" w:hAnsi="宋体"/>
          <w:b w:val="0"/>
          <w:bCs/>
          <w:color w:val="auto"/>
          <w:position w:val="0"/>
          <w:szCs w:val="24"/>
          <w:highlight w:val="none"/>
        </w:rPr>
        <w:t xml:space="preserve">日至2026年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28</w:t>
      </w:r>
      <w:r>
        <w:rPr>
          <w:rFonts w:hint="eastAsia" w:hAnsi="宋体"/>
          <w:b w:val="0"/>
          <w:bCs/>
          <w:color w:val="auto"/>
          <w:position w:val="0"/>
          <w:szCs w:val="24"/>
          <w:highlight w:val="none"/>
        </w:rPr>
        <w:t xml:space="preserve">日</w:t>
      </w:r>
      <w:r>
        <w:rPr>
          <w:rFonts w:hint="eastAsia" w:hAnsi="宋体"/>
          <w:b w:val="0"/>
          <w:bCs/>
          <w:color w:val="auto"/>
          <w:position w:val="0"/>
          <w:szCs w:val="24"/>
          <w:highlight w:val="none"/>
        </w:rPr>
        <w:t xml:space="preserve">（北京时间）。</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（五）采购代理编号：</w:t>
      </w:r>
      <w:r>
        <w:rPr>
          <w:rFonts w:hint="eastAsia" w:hAnsi="宋体"/>
          <w:b w:val="0"/>
          <w:bCs/>
          <w:color w:val="auto"/>
          <w:position w:val="0"/>
          <w:szCs w:val="24"/>
          <w:highlight w:val="none"/>
          <w:lang w:eastAsia="zh-CN"/>
        </w:rPr>
        <w:t xml:space="preserve">0675-266JOC003875</w:t>
      </w:r>
      <w:r/>
    </w:p>
    <w:p>
      <w:pPr>
        <w:ind w:firstLine="480"/>
        <w:spacing w:line="360" w:lineRule="auto"/>
        <w:rPr>
          <w:rFonts w:hint="eastAsia" w:hAnsi="宋体" w:eastAsia="宋体" w:cs="宋体"/>
          <w:b w:val="0"/>
          <w:bCs/>
          <w:color w:val="auto"/>
          <w:position w:val="0"/>
          <w:szCs w:val="24"/>
          <w:highlight w:val="none"/>
          <w:lang w:eastAsia="zh-CN"/>
        </w:rPr>
      </w:pPr>
      <w:r>
        <w:rPr>
          <w:rFonts w:hint="eastAsia" w:hAnsi="宋体"/>
          <w:b w:val="0"/>
          <w:bCs/>
          <w:color w:val="auto"/>
          <w:position w:val="0"/>
          <w:szCs w:val="24"/>
          <w:highlight w:val="none"/>
        </w:rPr>
        <w:t xml:space="preserve">（六）本项目使用单位：南通市海门区中医院</w:t>
      </w:r>
      <w:r/>
    </w:p>
    <w:p>
      <w:pPr>
        <w:ind w:firstLine="480"/>
        <w:spacing w:line="360" w:lineRule="auto"/>
        <w:rPr>
          <w:rFonts w:hint="eastAsia" w:hAnsi="宋体"/>
          <w:b w:val="0"/>
          <w:bCs/>
          <w:color w:val="auto"/>
          <w:position w:val="0"/>
          <w:szCs w:val="24"/>
          <w:highlight w:val="none"/>
          <w:lang w:eastAsia="zh-CN"/>
        </w:rPr>
      </w:pPr>
      <w:r/>
      <w:bookmarkStart w:id="44" w:name="_Toc174468326"/>
      <w:r/>
      <w:bookmarkStart w:id="45" w:name="_Toc35393627"/>
      <w:r/>
      <w:bookmarkStart w:id="46" w:name="_Toc28359085"/>
      <w:r/>
      <w:bookmarkStart w:id="47" w:name="_Toc35393796"/>
      <w:r/>
      <w:bookmarkStart w:id="48" w:name="_Toc28359008"/>
      <w:r/>
      <w:bookmarkStart w:id="49" w:name="_Toc174468369"/>
      <w:r>
        <w:rPr>
          <w:rFonts w:hint="eastAsia" w:hAnsi="宋体"/>
          <w:b w:val="0"/>
          <w:bCs/>
          <w:color w:val="auto"/>
          <w:position w:val="0"/>
          <w:szCs w:val="24"/>
          <w:highlight w:val="none"/>
          <w:lang w:eastAsia="zh-CN"/>
        </w:rPr>
        <w:t xml:space="preserve">（</w:t>
      </w:r>
      <w:r>
        <w:rPr>
          <w:rFonts w:hint="eastAsia" w:hAnsi="宋体"/>
          <w:b w:val="0"/>
          <w:bCs/>
          <w:color w:val="auto"/>
          <w:position w:val="0"/>
          <w:szCs w:val="24"/>
          <w:highlight w:val="none"/>
          <w:lang w:val="en-US" w:eastAsia="zh-CN"/>
        </w:rPr>
        <w:t xml:space="preserve">七</w:t>
      </w:r>
      <w:r>
        <w:rPr>
          <w:rFonts w:hint="eastAsia" w:hAnsi="宋体"/>
          <w:b w:val="0"/>
          <w:bCs/>
          <w:color w:val="auto"/>
          <w:position w:val="0"/>
          <w:szCs w:val="24"/>
          <w:highlight w:val="none"/>
          <w:lang w:eastAsia="zh-CN"/>
        </w:rPr>
        <w:t xml:space="preserve">）本项目由</w:t>
      </w:r>
      <w:r>
        <w:rPr>
          <w:rFonts w:hint="eastAsia" w:hAnsi="宋体"/>
          <w:b w:val="0"/>
          <w:bCs/>
          <w:color w:val="auto"/>
          <w:position w:val="0"/>
          <w:szCs w:val="24"/>
          <w:highlight w:val="none"/>
          <w:lang w:val="en-US" w:eastAsia="zh-CN"/>
        </w:rPr>
        <w:t xml:space="preserve">南通市</w:t>
      </w:r>
      <w:r>
        <w:rPr>
          <w:rFonts w:hint="eastAsia" w:hAnsi="宋体"/>
          <w:b w:val="0"/>
          <w:bCs/>
          <w:color w:val="auto"/>
          <w:position w:val="0"/>
          <w:szCs w:val="24"/>
          <w:highlight w:val="none"/>
          <w:lang w:eastAsia="zh-CN"/>
        </w:rPr>
        <w:t xml:space="preserve">卫生健康</w:t>
      </w:r>
      <w:r>
        <w:rPr>
          <w:rFonts w:hint="eastAsia" w:hAnsi="宋体"/>
          <w:b w:val="0"/>
          <w:bCs/>
          <w:color w:val="auto"/>
          <w:position w:val="0"/>
          <w:szCs w:val="24"/>
          <w:highlight w:val="none"/>
          <w:lang w:val="en-US" w:eastAsia="zh-CN"/>
        </w:rPr>
        <w:t xml:space="preserve">委员会</w:t>
      </w:r>
      <w:r>
        <w:rPr>
          <w:rFonts w:hint="eastAsia" w:hAnsi="宋体"/>
          <w:b w:val="0"/>
          <w:bCs/>
          <w:color w:val="auto"/>
          <w:position w:val="0"/>
          <w:szCs w:val="24"/>
          <w:highlight w:val="none"/>
          <w:lang w:eastAsia="zh-CN"/>
        </w:rPr>
        <w:t xml:space="preserve">负责采购，合同签订、货款支付由设备使用单位负责。</w:t>
      </w:r>
      <w:r/>
    </w:p>
    <w:p>
      <w:pPr>
        <w:keepLines/>
        <w:keepNext/>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七、对本次招标提出询问，请按以下方式联系</w:t>
      </w:r>
      <w:bookmarkEnd w:id="44"/>
      <w:r/>
      <w:bookmarkEnd w:id="45"/>
      <w:r/>
      <w:bookmarkEnd w:id="46"/>
      <w:r/>
      <w:bookmarkEnd w:id="47"/>
      <w:r/>
      <w:bookmarkEnd w:id="48"/>
      <w:r/>
      <w:bookmarkEnd w:id="49"/>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bookmarkStart w:id="50" w:name="_Toc28359086"/>
      <w:r/>
      <w:bookmarkStart w:id="51" w:name="_Toc28359009"/>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南通市卫生健康委员会　</w:t>
      </w:r>
      <w:bookmarkEnd w:id="50"/>
      <w:bookmarkEnd w:id="51"/>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Ansi="宋体" w:cs="宋体"/>
          <w:b w:val="0"/>
          <w:bCs/>
          <w:color w:val="auto"/>
          <w:position w:val="0"/>
          <w:szCs w:val="24"/>
          <w:highlight w:val="none"/>
          <w:u w:val="single"/>
        </w:rPr>
        <w:t xml:space="preserve">江苏省南通市崇川区崇文路1号</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陈老师</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r>
        <w:rPr>
          <w:rFonts w:hint="eastAsia" w:hAnsi="宋体" w:cs="宋体"/>
          <w:b w:val="0"/>
          <w:color w:val="auto"/>
          <w:position w:val="0"/>
          <w:szCs w:val="24"/>
          <w:highlight w:val="none"/>
          <w:u w:val="single"/>
        </w:rPr>
        <w:t xml:space="preserve">0513-80886362</w:t>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南京市建邺区云龙山路58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2" w:name="_Toc28359010"/>
      <w:r/>
      <w:bookmarkStart w:id="53"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2"/>
      <w:r/>
      <w:bookmarkEnd w:id="53"/>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熊文宇、肖旭、姜博闻</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w:t>
      </w:r>
      <w:r>
        <w:rPr>
          <w:rFonts w:hint="eastAsia" w:hAnsi="宋体" w:cs="宋体"/>
          <w:b w:val="0"/>
          <w:color w:val="auto"/>
          <w:position w:val="0"/>
          <w:szCs w:val="24"/>
          <w:highlight w:val="none"/>
          <w:u w:val="single"/>
        </w:rPr>
        <w:t xml:space="preserve">、13814068730、17849953629　</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p>
    <w:p>
      <w:pPr>
        <w:keepLines/>
        <w:keepNext/>
        <w:spacing w:line="360" w:lineRule="auto"/>
        <w:rPr>
          <w:rFonts w:hint="eastAsia" w:hAnsi="宋体" w:cs="宋体"/>
          <w:b w:val="0"/>
          <w:bCs/>
          <w:color w:val="auto"/>
          <w:position w:val="0"/>
          <w:szCs w:val="24"/>
          <w:highlight w:val="none"/>
        </w:rPr>
        <w:outlineLvl w:val="1"/>
      </w:pPr>
      <w:r>
        <w:rPr>
          <w:rFonts w:hint="eastAsia" w:hAnsi="宋体" w:cs="宋体"/>
          <w:b w:val="0"/>
          <w:bCs/>
          <w:color w:val="auto"/>
          <w:position w:val="0"/>
          <w:szCs w:val="24"/>
          <w:highlight w:val="none"/>
        </w:rPr>
      </w:r>
      <w:r/>
    </w:p>
    <w:p>
      <w:pPr>
        <w:ind w:firstLine="600"/>
        <w:jc w:val="right"/>
        <w:spacing w:line="360" w:lineRule="auto"/>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bookmarkEnd w:id="5"/>
      <w:bookmarkEnd w:id="6"/>
      <w:bookmarkEnd w:id="7"/>
      <w:bookmarkEnd w:id="8"/>
      <w:bookmarkEnd w:id="10"/>
      <w:r/>
    </w:p>
    <w:p>
      <w:pPr>
        <w:pStyle w:val="828"/>
        <w:spacing w:line="360" w:lineRule="auto"/>
        <w:rPr>
          <w:rFonts w:hint="eastAsia" w:ascii="宋体" w:hAnsi="宋体" w:eastAsia="宋体" w:cs="宋体"/>
          <w:b/>
          <w:bCs/>
          <w:color w:val="auto"/>
          <w:sz w:val="44"/>
          <w:highlight w:val="none"/>
        </w:rPr>
      </w:pPr>
      <w:r/>
      <w:bookmarkStart w:id="54" w:name="_Toc174468370"/>
      <w:r/>
      <w:bookmarkStart w:id="55" w:name="_Toc513029242"/>
      <w:r/>
      <w:bookmarkStart w:id="56" w:name="_Toc479757207"/>
      <w:r/>
      <w:bookmarkStart w:id="57" w:name="_Toc20823314"/>
      <w:r/>
      <w:bookmarkStart w:id="58" w:name="_Toc120614221"/>
      <w:r/>
      <w:bookmarkStart w:id="59" w:name="_Toc16938558"/>
      <w:r>
        <w:rPr>
          <w:rFonts w:hint="eastAsia" w:ascii="宋体" w:hAnsi="宋体" w:eastAsia="宋体" w:cs="宋体"/>
          <w:b/>
          <w:bCs/>
          <w:color w:val="auto"/>
          <w:sz w:val="44"/>
          <w:highlight w:val="none"/>
        </w:rPr>
        <w:t xml:space="preserve">第二章</w:t>
      </w:r>
      <w:bookmarkStart w:id="60" w:name="_Toc16938518"/>
      <w:r/>
      <w:bookmarkStart w:id="61" w:name="_Toc20823274"/>
      <w:r/>
      <w:bookmarkStart w:id="62" w:name="_Toc513029202"/>
      <w:r/>
      <w:bookmarkStart w:id="63" w:name="_Toc120614213"/>
      <w:r>
        <w:rPr>
          <w:rFonts w:hint="eastAsia" w:ascii="宋体" w:hAnsi="宋体" w:eastAsia="宋体" w:cs="宋体"/>
          <w:b/>
          <w:bCs/>
          <w:color w:val="auto"/>
          <w:sz w:val="44"/>
          <w:highlight w:val="none"/>
        </w:rPr>
        <w:t xml:space="preserve">  投标人须知</w:t>
      </w:r>
      <w:bookmarkEnd w:id="54"/>
      <w:r/>
      <w:bookmarkEnd w:id="60"/>
      <w:r/>
      <w:bookmarkEnd w:id="61"/>
      <w:r/>
      <w:bookmarkEnd w:id="62"/>
      <w:r/>
      <w:bookmarkEnd w:id="63"/>
      <w:r/>
      <w:r/>
    </w:p>
    <w:p>
      <w:pPr>
        <w:pStyle w:val="830"/>
        <w:ind w:firstLine="436"/>
        <w:spacing w:before="156" w:after="156" w:line="360" w:lineRule="auto"/>
        <w:rPr>
          <w:rStyle w:val="932"/>
          <w:rFonts w:hint="eastAsia" w:ascii="宋体" w:hAnsi="宋体" w:cs="宋体"/>
          <w:b/>
          <w:bCs w:val="0"/>
          <w:color w:val="auto"/>
          <w:highlight w:val="none"/>
        </w:rPr>
      </w:pPr>
      <w:r/>
      <w:bookmarkStart w:id="64" w:name="_Toc16938519"/>
      <w:r/>
      <w:bookmarkStart w:id="65" w:name="_Toc174468371"/>
      <w:r/>
      <w:bookmarkStart w:id="66" w:name="_Toc174468328"/>
      <w:r/>
      <w:bookmarkStart w:id="67" w:name="_Toc120614214"/>
      <w:r/>
      <w:bookmarkStart w:id="68" w:name="_Toc12175"/>
      <w:r/>
      <w:bookmarkStart w:id="69" w:name="_Toc513029203"/>
      <w:r/>
      <w:bookmarkStart w:id="70" w:name="_Toc20823275"/>
      <w:r>
        <w:rPr>
          <w:rStyle w:val="932"/>
          <w:rFonts w:hint="eastAsia" w:ascii="宋体" w:hAnsi="宋体" w:cs="宋体"/>
          <w:b/>
          <w:bCs w:val="0"/>
          <w:color w:val="auto"/>
          <w:highlight w:val="none"/>
        </w:rPr>
        <w:t xml:space="preserve">一、总则</w:t>
      </w:r>
      <w:bookmarkEnd w:id="64"/>
      <w:r/>
      <w:bookmarkEnd w:id="65"/>
      <w:r/>
      <w:bookmarkEnd w:id="66"/>
      <w:r/>
      <w:bookmarkEnd w:id="67"/>
      <w:r/>
      <w:bookmarkEnd w:id="68"/>
      <w:r/>
      <w:bookmarkEnd w:id="69"/>
      <w:r/>
      <w:bookmarkEnd w:id="70"/>
      <w:r/>
      <w:r/>
    </w:p>
    <w:p>
      <w:pPr>
        <w:pStyle w:val="831"/>
        <w:ind w:firstLine="478"/>
        <w:spacing w:before="0" w:after="0" w:line="360" w:lineRule="auto"/>
        <w:rPr>
          <w:rFonts w:hint="eastAsia" w:ascii="宋体" w:hAnsi="宋体" w:eastAsia="宋体" w:cs="宋体"/>
          <w:color w:val="auto"/>
          <w:highlight w:val="none"/>
        </w:rPr>
      </w:pPr>
      <w:r/>
      <w:bookmarkStart w:id="71" w:name="_Hlt16619475"/>
      <w:r/>
      <w:bookmarkEnd w:id="71"/>
      <w:r/>
      <w:bookmarkStart w:id="72" w:name="_Toc458694821"/>
      <w:r/>
      <w:bookmarkStart w:id="73" w:name="_Toc20823276"/>
      <w:r/>
      <w:bookmarkStart w:id="74" w:name="_Toc16938520"/>
      <w:r/>
      <w:bookmarkStart w:id="75" w:name="_Toc513029204"/>
      <w:r>
        <w:rPr>
          <w:rFonts w:hint="eastAsia" w:ascii="宋体" w:hAnsi="宋体" w:eastAsia="宋体" w:cs="宋体"/>
          <w:color w:val="auto"/>
          <w:highlight w:val="none"/>
        </w:rPr>
        <w:t xml:space="preserve">1.</w:t>
      </w:r>
      <w:bookmarkEnd w:id="72"/>
      <w:r>
        <w:rPr>
          <w:rFonts w:hint="eastAsia" w:ascii="宋体" w:hAnsi="宋体" w:eastAsia="宋体" w:cs="宋体"/>
          <w:color w:val="auto"/>
          <w:highlight w:val="none"/>
        </w:rPr>
        <w:t xml:space="preserve">招标方式</w:t>
      </w:r>
      <w:bookmarkEnd w:id="73"/>
      <w:r/>
      <w:bookmarkEnd w:id="74"/>
      <w:r/>
      <w:bookmarkEnd w:id="7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31"/>
        <w:ind w:firstLine="478"/>
        <w:spacing w:before="0" w:after="0" w:line="360" w:lineRule="auto"/>
        <w:rPr>
          <w:rFonts w:hint="eastAsia" w:ascii="宋体" w:hAnsi="宋体" w:eastAsia="宋体" w:cs="宋体"/>
          <w:color w:val="auto"/>
          <w:highlight w:val="none"/>
        </w:rPr>
      </w:pPr>
      <w:r/>
      <w:bookmarkStart w:id="76" w:name="_Toc16938521"/>
      <w:r/>
      <w:bookmarkStart w:id="77" w:name="_Toc513029205"/>
      <w:r/>
      <w:bookmarkStart w:id="78" w:name="_Toc20823277"/>
      <w:r>
        <w:rPr>
          <w:rFonts w:hint="eastAsia" w:ascii="宋体" w:hAnsi="宋体" w:eastAsia="宋体" w:cs="宋体"/>
          <w:color w:val="auto"/>
          <w:highlight w:val="none"/>
        </w:rPr>
        <w:t xml:space="preserve">2.</w:t>
      </w:r>
      <w:r>
        <w:rPr>
          <w:rFonts w:ascii="宋体" w:hAnsi="宋体" w:eastAsia="宋体" w:cs="宋体"/>
          <w:color w:val="auto"/>
          <w:highlight w:val="none"/>
        </w:rPr>
        <w:t xml:space="preserve">合格的</w:t>
      </w:r>
      <w:bookmarkEnd w:id="76"/>
      <w:r/>
      <w:bookmarkEnd w:id="77"/>
      <w:r/>
      <w:bookmarkEnd w:id="78"/>
      <w:r>
        <w:rPr>
          <w:rFonts w:hint="eastAsia" w:ascii="宋体" w:hAnsi="宋体" w:eastAsia="宋体" w:cs="宋体"/>
          <w:color w:val="auto"/>
          <w:highlight w:val="none"/>
        </w:rPr>
        <w:t xml:space="preserve">投标人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w:t>
      </w:r>
      <w:r>
        <w:rPr>
          <w:rFonts w:hint="eastAsia" w:hAnsi="宋体" w:cs="宋体"/>
          <w:b w:val="0"/>
          <w:bCs/>
          <w:color w:val="auto"/>
          <w:szCs w:val="24"/>
          <w:highlight w:val="none"/>
        </w:rPr>
        <w:t xml:space="preserve"> 满足</w:t>
      </w:r>
      <w:r>
        <w:rPr>
          <w:rFonts w:hAnsi="宋体" w:cs="宋体"/>
          <w:b w:val="0"/>
          <w:bCs/>
          <w:color w:val="auto"/>
          <w:szCs w:val="24"/>
          <w:highlight w:val="none"/>
        </w:rPr>
        <w:t xml:space="preserve">招标公告中</w:t>
      </w:r>
      <w:r>
        <w:rPr>
          <w:rFonts w:hint="eastAsia" w:hAnsi="宋体" w:cs="宋体"/>
          <w:b w:val="0"/>
          <w:bCs/>
          <w:color w:val="auto"/>
          <w:szCs w:val="24"/>
          <w:highlight w:val="none"/>
        </w:rPr>
        <w:t xml:space="preserve">投标人</w:t>
      </w:r>
      <w:r>
        <w:rPr>
          <w:rFonts w:hAnsi="宋体" w:cs="宋体"/>
          <w:b w:val="0"/>
          <w:bCs/>
          <w:color w:val="auto"/>
          <w:szCs w:val="24"/>
          <w:highlight w:val="none"/>
        </w:rPr>
        <w:t xml:space="preserve">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31"/>
        <w:ind w:firstLine="478"/>
        <w:spacing w:before="0" w:after="0" w:line="360" w:lineRule="auto"/>
        <w:rPr>
          <w:rFonts w:hint="eastAsia" w:ascii="宋体" w:hAnsi="宋体" w:eastAsia="宋体" w:cs="宋体"/>
          <w:color w:val="auto"/>
          <w:highlight w:val="none"/>
        </w:rPr>
      </w:pPr>
      <w:r/>
      <w:bookmarkStart w:id="79" w:name="_Toc20823278"/>
      <w:r/>
      <w:bookmarkStart w:id="80" w:name="_Toc16938522"/>
      <w:r/>
      <w:bookmarkStart w:id="81" w:name="_Toc513029206"/>
      <w:r>
        <w:rPr>
          <w:rFonts w:hint="eastAsia" w:ascii="宋体" w:hAnsi="宋体" w:eastAsia="宋体" w:cs="宋体"/>
          <w:color w:val="auto"/>
          <w:highlight w:val="none"/>
        </w:rPr>
        <w:t xml:space="preserve">3.</w:t>
      </w:r>
      <w:r>
        <w:rPr>
          <w:rFonts w:ascii="宋体" w:hAnsi="宋体" w:eastAsia="宋体" w:cs="宋体"/>
          <w:color w:val="auto"/>
          <w:highlight w:val="none"/>
        </w:rPr>
        <w:t xml:space="preserve">适用法律</w:t>
      </w:r>
      <w:bookmarkEnd w:id="79"/>
      <w:r/>
      <w:bookmarkEnd w:id="80"/>
      <w:r/>
      <w:bookmarkEnd w:id="81"/>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本次招标及由此产生的合同受中华人民共和国政府采购有关法律法规的制约和保护。</w:t>
      </w:r>
      <w:r/>
    </w:p>
    <w:p>
      <w:pPr>
        <w:ind w:firstLine="420"/>
        <w:spacing w:line="360" w:lineRule="auto"/>
        <w:rPr>
          <w:rFonts w:hint="eastAsia" w:hAnsi="宋体" w:cs="宋体"/>
          <w:b w:val="0"/>
          <w:bCs/>
          <w:color w:val="auto"/>
          <w:highlight w:val="none"/>
        </w:rPr>
      </w:pPr>
      <w:r/>
      <w:bookmarkStart w:id="82" w:name="_Toc513029207"/>
      <w:r/>
      <w:bookmarkStart w:id="83" w:name="_Toc20823279"/>
      <w:r/>
      <w:bookmarkStart w:id="84" w:name="_Toc16938523"/>
      <w:r/>
      <w:bookmarkStart w:id="85" w:name="_Toc462564067"/>
      <w:r>
        <w:rPr>
          <w:rFonts w:hint="eastAsia" w:hAnsi="宋体" w:cs="宋体"/>
          <w:b w:val="0"/>
          <w:bCs/>
          <w:color w:val="auto"/>
          <w:highlight w:val="none"/>
        </w:rPr>
        <w:t xml:space="preserve">3.2 在本项目政府采购活动过程中，如果所执行的标准有更新，按照最新标准执行。</w:t>
      </w:r>
      <w:r/>
    </w:p>
    <w:p>
      <w:pPr>
        <w:pStyle w:val="831"/>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ascii="宋体" w:hAnsi="宋体" w:eastAsia="宋体" w:cs="宋体"/>
          <w:color w:val="auto"/>
          <w:highlight w:val="none"/>
        </w:rPr>
        <w:t xml:space="preserve">投标费用</w:t>
      </w:r>
      <w:bookmarkEnd w:id="82"/>
      <w:r/>
      <w:bookmarkEnd w:id="83"/>
      <w:r/>
      <w:bookmarkEnd w:id="84"/>
      <w:r/>
      <w:bookmarkEnd w:id="8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31"/>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ascii="宋体" w:hAnsi="宋体" w:eastAsia="宋体" w:cs="宋体"/>
          <w:color w:val="auto"/>
          <w:highlight w:val="none"/>
        </w:rPr>
        <w:t xml:space="preserve">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830"/>
        <w:ind w:firstLine="436"/>
        <w:spacing w:before="156" w:after="156" w:line="360" w:lineRule="auto"/>
        <w:rPr>
          <w:rStyle w:val="932"/>
          <w:rFonts w:hint="eastAsia" w:ascii="宋体" w:hAnsi="宋体" w:cs="宋体"/>
          <w:b/>
          <w:bCs w:val="0"/>
          <w:color w:val="auto"/>
          <w:highlight w:val="none"/>
        </w:rPr>
      </w:pPr>
      <w:r/>
      <w:bookmarkStart w:id="86" w:name="_Toc16938525"/>
      <w:r/>
      <w:bookmarkStart w:id="87" w:name="_Toc20823281"/>
      <w:r/>
      <w:bookmarkStart w:id="88" w:name="_Toc120614215"/>
      <w:r/>
      <w:bookmarkStart w:id="89" w:name="_Toc27798"/>
      <w:r/>
      <w:bookmarkStart w:id="90" w:name="_Toc513029209"/>
      <w:r/>
      <w:bookmarkStart w:id="91" w:name="_Toc174468329"/>
      <w:r/>
      <w:bookmarkStart w:id="92" w:name="_Toc174468372"/>
      <w:r>
        <w:rPr>
          <w:rStyle w:val="932"/>
          <w:rFonts w:hint="eastAsia" w:ascii="宋体" w:hAnsi="宋体" w:cs="宋体"/>
          <w:b/>
          <w:bCs w:val="0"/>
          <w:color w:val="auto"/>
          <w:highlight w:val="none"/>
        </w:rPr>
        <w:t xml:space="preserve">二、</w:t>
      </w:r>
      <w:bookmarkEnd w:id="86"/>
      <w:r/>
      <w:bookmarkEnd w:id="87"/>
      <w:r/>
      <w:bookmarkEnd w:id="88"/>
      <w:r/>
      <w:bookmarkEnd w:id="89"/>
      <w:r/>
      <w:bookmarkEnd w:id="90"/>
      <w:r>
        <w:rPr>
          <w:rStyle w:val="932"/>
          <w:rFonts w:hint="eastAsia" w:ascii="宋体" w:hAnsi="宋体" w:cs="宋体"/>
          <w:b/>
          <w:bCs w:val="0"/>
          <w:color w:val="auto"/>
          <w:highlight w:val="none"/>
        </w:rPr>
        <w:t xml:space="preserve">招标文件</w:t>
      </w:r>
      <w:bookmarkEnd w:id="91"/>
      <w:r/>
      <w:bookmarkEnd w:id="92"/>
      <w:r/>
      <w:r/>
    </w:p>
    <w:p>
      <w:pPr>
        <w:pStyle w:val="831"/>
        <w:ind w:firstLine="478"/>
        <w:spacing w:before="0" w:after="0" w:line="360" w:lineRule="auto"/>
        <w:rPr>
          <w:rFonts w:hint="eastAsia" w:ascii="宋体" w:hAnsi="宋体" w:eastAsia="宋体" w:cs="宋体"/>
          <w:color w:val="auto"/>
          <w:highlight w:val="none"/>
        </w:rPr>
      </w:pPr>
      <w:r/>
      <w:bookmarkStart w:id="93" w:name="_Toc16938526"/>
      <w:r/>
      <w:bookmarkStart w:id="94" w:name="_Toc513029210"/>
      <w:r/>
      <w:bookmarkStart w:id="95" w:name="_Toc20823282"/>
      <w:r>
        <w:rPr>
          <w:rFonts w:hint="eastAsia" w:ascii="宋体" w:hAnsi="宋体" w:eastAsia="宋体" w:cs="宋体"/>
          <w:color w:val="auto"/>
          <w:highlight w:val="none"/>
        </w:rPr>
        <w:t xml:space="preserve">6.</w:t>
      </w:r>
      <w:r>
        <w:rPr>
          <w:rFonts w:ascii="宋体" w:hAnsi="宋体" w:eastAsia="宋体" w:cs="宋体"/>
          <w:color w:val="auto"/>
          <w:highlight w:val="none"/>
        </w:rPr>
        <w:t xml:space="preserve">招标文件构成</w:t>
      </w:r>
      <w:bookmarkEnd w:id="93"/>
      <w:r/>
      <w:bookmarkEnd w:id="94"/>
      <w:r/>
      <w:bookmarkEnd w:id="9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31"/>
        <w:ind w:firstLine="478"/>
        <w:spacing w:before="0" w:after="0" w:line="360" w:lineRule="auto"/>
        <w:rPr>
          <w:rFonts w:hint="eastAsia" w:ascii="宋体" w:hAnsi="宋体" w:eastAsia="宋体" w:cs="宋体"/>
          <w:color w:val="auto"/>
          <w:highlight w:val="none"/>
        </w:rPr>
      </w:pPr>
      <w:r/>
      <w:bookmarkStart w:id="96" w:name="_Toc513029211"/>
      <w:r/>
      <w:bookmarkStart w:id="97" w:name="_Toc16938527"/>
      <w:r/>
      <w:bookmarkStart w:id="98" w:name="_Toc20823283"/>
      <w:r/>
      <w:bookmarkStart w:id="99" w:name="_Toc462564070"/>
      <w:r>
        <w:rPr>
          <w:rFonts w:hint="eastAsia" w:ascii="宋体" w:hAnsi="宋体" w:eastAsia="宋体" w:cs="宋体"/>
          <w:color w:val="auto"/>
          <w:highlight w:val="none"/>
        </w:rPr>
        <w:t xml:space="preserve">7.</w:t>
      </w:r>
      <w:r>
        <w:rPr>
          <w:rFonts w:ascii="宋体" w:hAnsi="宋体" w:eastAsia="宋体" w:cs="宋体"/>
          <w:color w:val="auto"/>
          <w:highlight w:val="none"/>
        </w:rPr>
        <w:t xml:space="preserve">招标文件的澄清</w:t>
      </w:r>
      <w:bookmarkEnd w:id="96"/>
      <w:r/>
      <w:bookmarkEnd w:id="97"/>
      <w:r/>
      <w:bookmarkEnd w:id="98"/>
      <w:r/>
      <w:bookmarkEnd w:id="99"/>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31"/>
        <w:ind w:firstLine="478"/>
        <w:spacing w:before="0" w:after="0" w:line="360" w:lineRule="auto"/>
        <w:rPr>
          <w:rFonts w:hint="eastAsia" w:ascii="宋体" w:hAnsi="宋体" w:eastAsia="宋体" w:cs="宋体"/>
          <w:color w:val="auto"/>
          <w:highlight w:val="none"/>
        </w:rPr>
      </w:pPr>
      <w:r/>
      <w:bookmarkStart w:id="100" w:name="_Toc462564071"/>
      <w:r/>
      <w:bookmarkStart w:id="101" w:name="_Toc513029212"/>
      <w:r/>
      <w:bookmarkStart w:id="102" w:name="_Toc16938528"/>
      <w:r/>
      <w:bookmarkStart w:id="103" w:name="_Toc20823284"/>
      <w:r>
        <w:rPr>
          <w:rFonts w:hint="eastAsia" w:ascii="宋体" w:hAnsi="宋体" w:eastAsia="宋体" w:cs="宋体"/>
          <w:color w:val="auto"/>
          <w:highlight w:val="none"/>
        </w:rPr>
        <w:t xml:space="preserve">8.</w:t>
      </w:r>
      <w:r>
        <w:rPr>
          <w:rFonts w:ascii="宋体" w:hAnsi="宋体" w:eastAsia="宋体" w:cs="宋体"/>
          <w:color w:val="auto"/>
          <w:highlight w:val="none"/>
        </w:rPr>
        <w:t xml:space="preserve">招标文件的修改</w:t>
      </w:r>
      <w:bookmarkEnd w:id="100"/>
      <w:r/>
      <w:bookmarkEnd w:id="101"/>
      <w:r/>
      <w:bookmarkEnd w:id="102"/>
      <w:r/>
      <w:bookmarkEnd w:id="103"/>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w:t>
      </w:r>
      <w:r>
        <w:rPr>
          <w:rFonts w:hint="eastAsia" w:hAnsi="宋体" w:cs="宋体"/>
          <w:b w:val="0"/>
          <w:bCs/>
          <w:color w:val="auto"/>
          <w:highlight w:val="none"/>
        </w:rPr>
        <w:t xml:space="preserve"> 修改</w:t>
      </w:r>
      <w:r>
        <w:rPr>
          <w:rFonts w:hAnsi="宋体" w:cs="宋体"/>
          <w:b w:val="0"/>
          <w:bCs/>
          <w:color w:val="auto"/>
          <w:highlight w:val="none"/>
        </w:rPr>
        <w:t xml:space="preserve">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修改内容可能影响投标文件编制的，采购人或者采购代理机构将顺延递交投标文件的截止时间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 在投标截止日期前，采购单位对招标文件进行澄清或者修改的，通过“苏采云”系统发布澄清公告或者修改内容。澄清或者修改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30"/>
        <w:ind w:firstLine="481"/>
        <w:spacing w:before="156" w:after="156" w:line="360" w:lineRule="auto"/>
        <w:rPr>
          <w:rStyle w:val="932"/>
          <w:rFonts w:hint="eastAsia" w:ascii="宋体" w:hAnsi="宋体" w:cs="宋体"/>
          <w:b/>
          <w:bCs w:val="0"/>
          <w:color w:val="auto"/>
          <w:highlight w:val="none"/>
        </w:rPr>
      </w:pPr>
      <w:r/>
      <w:bookmarkStart w:id="104" w:name="_Toc174468373"/>
      <w:r/>
      <w:bookmarkStart w:id="105" w:name="_Toc22457"/>
      <w:r/>
      <w:bookmarkStart w:id="106" w:name="_Toc20823285"/>
      <w:r/>
      <w:bookmarkStart w:id="107" w:name="_Toc120614216"/>
      <w:r/>
      <w:bookmarkStart w:id="108" w:name="_Toc462564072"/>
      <w:r/>
      <w:bookmarkStart w:id="109" w:name="_Toc174468330"/>
      <w:r/>
      <w:bookmarkStart w:id="110" w:name="_Toc16938529"/>
      <w:r/>
      <w:bookmarkStart w:id="111" w:name="_Toc513029213"/>
      <w:r>
        <w:rPr>
          <w:rStyle w:val="932"/>
          <w:rFonts w:hint="eastAsia" w:ascii="宋体" w:hAnsi="宋体" w:cs="宋体"/>
          <w:b/>
          <w:bCs w:val="0"/>
          <w:color w:val="auto"/>
          <w:highlight w:val="none"/>
        </w:rPr>
        <w:t xml:space="preserve">三、投标文件的编制</w:t>
      </w:r>
      <w:bookmarkEnd w:id="104"/>
      <w:r/>
      <w:bookmarkEnd w:id="105"/>
      <w:r/>
      <w:bookmarkEnd w:id="106"/>
      <w:r/>
      <w:bookmarkEnd w:id="107"/>
      <w:r/>
      <w:bookmarkEnd w:id="108"/>
      <w:r/>
      <w:bookmarkEnd w:id="109"/>
      <w:r/>
      <w:bookmarkEnd w:id="110"/>
      <w:r/>
      <w:bookmarkEnd w:id="111"/>
      <w:r/>
      <w:r/>
    </w:p>
    <w:p>
      <w:pPr>
        <w:pStyle w:val="831"/>
        <w:ind w:firstLine="478"/>
        <w:spacing w:before="0" w:after="0" w:line="360" w:lineRule="auto"/>
        <w:rPr>
          <w:rFonts w:hint="eastAsia" w:ascii="宋体" w:hAnsi="宋体" w:eastAsia="宋体" w:cs="宋体"/>
          <w:color w:val="auto"/>
          <w:highlight w:val="none"/>
        </w:rPr>
      </w:pPr>
      <w:r/>
      <w:bookmarkStart w:id="112" w:name="_Toc513029214"/>
      <w:r/>
      <w:bookmarkStart w:id="113" w:name="_Toc20823286"/>
      <w:r/>
      <w:bookmarkStart w:id="114" w:name="_Toc16938530"/>
      <w:r/>
      <w:bookmarkStart w:id="115" w:name="_Toc462564073"/>
      <w:r>
        <w:rPr>
          <w:rFonts w:hint="eastAsia" w:ascii="宋体" w:hAnsi="宋体" w:eastAsia="宋体" w:cs="宋体"/>
          <w:color w:val="auto"/>
          <w:highlight w:val="none"/>
        </w:rPr>
        <w:t xml:space="preserve">9.</w:t>
      </w:r>
      <w:r>
        <w:rPr>
          <w:rFonts w:ascii="宋体" w:hAnsi="宋体" w:eastAsia="宋体" w:cs="宋体"/>
          <w:color w:val="auto"/>
          <w:highlight w:val="none"/>
        </w:rPr>
        <w:t xml:space="preserve">投标文件的语言及度量衡单位</w:t>
      </w:r>
      <w:bookmarkEnd w:id="112"/>
      <w:r/>
      <w:bookmarkEnd w:id="113"/>
      <w:r/>
      <w:bookmarkEnd w:id="114"/>
      <w:r/>
      <w:bookmarkEnd w:id="11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31"/>
        <w:ind w:firstLine="478"/>
        <w:spacing w:before="0" w:after="0" w:line="360" w:lineRule="auto"/>
        <w:rPr>
          <w:rFonts w:hint="eastAsia" w:ascii="宋体" w:hAnsi="宋体" w:eastAsia="宋体" w:cs="宋体"/>
          <w:color w:val="auto"/>
          <w:highlight w:val="none"/>
        </w:rPr>
      </w:pPr>
      <w:r/>
      <w:bookmarkStart w:id="116" w:name="_Toc20823287"/>
      <w:r/>
      <w:bookmarkStart w:id="117" w:name="_Toc462564074"/>
      <w:r/>
      <w:bookmarkStart w:id="118" w:name="_Toc16938531"/>
      <w:r/>
      <w:bookmarkStart w:id="119" w:name="_Toc513029215"/>
      <w:r>
        <w:rPr>
          <w:rFonts w:hint="eastAsia" w:ascii="宋体" w:hAnsi="宋体" w:eastAsia="宋体" w:cs="宋体"/>
          <w:color w:val="auto"/>
          <w:highlight w:val="none"/>
        </w:rPr>
        <w:t xml:space="preserve">10.</w:t>
      </w:r>
      <w:r>
        <w:rPr>
          <w:rFonts w:ascii="宋体" w:hAnsi="宋体" w:eastAsia="宋体" w:cs="宋体"/>
          <w:color w:val="auto"/>
          <w:highlight w:val="none"/>
        </w:rPr>
        <w:t xml:space="preserve">投标文件构成</w:t>
      </w:r>
      <w:bookmarkEnd w:id="116"/>
      <w:r/>
      <w:bookmarkEnd w:id="117"/>
      <w:r/>
      <w:bookmarkEnd w:id="118"/>
      <w:r/>
      <w:bookmarkEnd w:id="119"/>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投标函、开标一览表（含分项报价表）、资格证明文件</w:t>
      </w:r>
      <w:r>
        <w:rPr>
          <w:rFonts w:hint="eastAsia" w:hAnsi="宋体" w:cs="宋体"/>
          <w:b w:val="0"/>
          <w:bCs/>
          <w:color w:val="auto"/>
          <w:highlight w:val="none"/>
        </w:rPr>
        <w:t xml:space="preserve">、技术偏离表、商务偏离表、需求响应描述等内容；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831"/>
        <w:ind w:firstLine="478"/>
        <w:spacing w:before="0" w:after="0" w:line="360" w:lineRule="auto"/>
        <w:rPr>
          <w:rFonts w:hint="eastAsia" w:ascii="宋体" w:hAnsi="宋体" w:eastAsia="宋体" w:cs="宋体"/>
          <w:color w:val="auto"/>
          <w:highlight w:val="none"/>
        </w:rPr>
      </w:pPr>
      <w:r/>
      <w:bookmarkStart w:id="120" w:name="_Hlt26670360"/>
      <w:r/>
      <w:bookmarkEnd w:id="120"/>
      <w:r/>
      <w:bookmarkStart w:id="121" w:name="_Hlt26954838"/>
      <w:r/>
      <w:bookmarkEnd w:id="121"/>
      <w:r/>
      <w:bookmarkStart w:id="122" w:name="_Hlt26668975"/>
      <w:r/>
      <w:bookmarkEnd w:id="122"/>
      <w:r/>
      <w:bookmarkStart w:id="123" w:name="_Toc49090509"/>
      <w:r/>
      <w:bookmarkStart w:id="124" w:name="_Toc14577357"/>
      <w:r/>
      <w:bookmarkStart w:id="125" w:name="_Toc513029219"/>
      <w:r/>
      <w:bookmarkStart w:id="126" w:name="_Toc49090507"/>
      <w:r/>
      <w:bookmarkStart w:id="127" w:name="_Toc14577354"/>
      <w:r/>
      <w:bookmarkStart w:id="128" w:name="_Toc513029216"/>
      <w:r>
        <w:rPr>
          <w:rFonts w:hint="eastAsia" w:ascii="宋体" w:hAnsi="宋体" w:eastAsia="宋体" w:cs="宋体"/>
          <w:color w:val="auto"/>
          <w:highlight w:val="none"/>
        </w:rPr>
        <w:t xml:space="preserve">11.</w:t>
      </w:r>
      <w:r>
        <w:rPr>
          <w:rFonts w:ascii="宋体" w:hAnsi="宋体" w:eastAsia="宋体" w:cs="宋体"/>
          <w:color w:val="auto"/>
          <w:highlight w:val="none"/>
        </w:rPr>
        <w:t xml:space="preserve">证明投标人资格及投标符合招标文件规定的</w:t>
      </w:r>
      <w:r>
        <w:rPr>
          <w:rFonts w:hint="eastAsia" w:ascii="宋体" w:hAnsi="宋体" w:eastAsia="宋体" w:cs="宋体"/>
          <w:color w:val="auto"/>
          <w:highlight w:val="none"/>
        </w:rPr>
        <w:t xml:space="preserve">其他</w:t>
      </w:r>
      <w:r>
        <w:rPr>
          <w:rFonts w:ascii="宋体" w:hAnsi="宋体" w:eastAsia="宋体" w:cs="宋体"/>
          <w:color w:val="auto"/>
          <w:highlight w:val="none"/>
        </w:rPr>
        <w:t xml:space="preserve">文件</w:t>
      </w:r>
      <w:bookmarkEnd w:id="123"/>
      <w:r/>
      <w:bookmarkEnd w:id="124"/>
      <w:r/>
      <w:bookmarkEnd w:id="12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9" w:name="_Hlt26668999"/>
      <w:r/>
      <w:bookmarkEnd w:id="129"/>
      <w:r>
        <w:rPr>
          <w:rFonts w:hint="eastAsia" w:hAnsi="宋体" w:cs="宋体"/>
          <w:b w:val="0"/>
          <w:bCs/>
          <w:color w:val="auto"/>
          <w:highlight w:val="none"/>
        </w:rPr>
        <w:t xml:space="preserve"> 投标人应按要求提交资格证明文件及投标符合招标文件规定的其他文件。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w:t>
      </w:r>
      <w:r>
        <w:rPr>
          <w:rFonts w:hint="eastAsia" w:hAnsi="宋体" w:cs="宋体"/>
          <w:b w:val="0"/>
          <w:bCs/>
          <w:color w:val="auto"/>
          <w:highlight w:val="none"/>
        </w:rPr>
        <w:t xml:space="preserve"> 投标人</w:t>
      </w:r>
      <w:r>
        <w:rPr>
          <w:rFonts w:hAnsi="宋体" w:cs="宋体"/>
          <w:b w:val="0"/>
          <w:bCs/>
          <w:color w:val="auto"/>
          <w:highlight w:val="none"/>
        </w:rPr>
        <w:t xml:space="preserve">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w:t>
      </w:r>
      <w:r>
        <w:rPr>
          <w:rFonts w:hint="eastAsia" w:hAnsi="宋体" w:cs="宋体"/>
          <w:b w:val="0"/>
          <w:bCs/>
          <w:color w:val="auto"/>
          <w:highlight w:val="none"/>
        </w:rPr>
        <w:t xml:space="preserve"> 投标人</w:t>
      </w:r>
      <w:r>
        <w:rPr>
          <w:rFonts w:hAnsi="宋体" w:cs="宋体"/>
          <w:b w:val="0"/>
          <w:bCs/>
          <w:color w:val="auto"/>
          <w:highlight w:val="none"/>
        </w:rPr>
        <w:t xml:space="preserve">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w:t>
      </w:r>
      <w:r>
        <w:rPr>
          <w:rFonts w:hint="eastAsia" w:hAnsi="宋体" w:cs="宋体"/>
          <w:b w:val="0"/>
          <w:bCs/>
          <w:color w:val="auto"/>
          <w:highlight w:val="none"/>
        </w:rPr>
        <w:t xml:space="preserve"> 投标人</w:t>
      </w:r>
      <w:r>
        <w:rPr>
          <w:rFonts w:hAnsi="宋体" w:cs="宋体"/>
          <w:b w:val="0"/>
          <w:bCs/>
          <w:color w:val="auto"/>
          <w:highlight w:val="none"/>
        </w:rPr>
        <w:t xml:space="preserve">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w:t>
      </w:r>
      <w:r>
        <w:rPr>
          <w:rFonts w:hint="eastAsia" w:hAnsi="宋体" w:cs="宋体"/>
          <w:b w:val="0"/>
          <w:bCs/>
          <w:color w:val="auto"/>
          <w:highlight w:val="none"/>
        </w:rPr>
        <w:t xml:space="preserve">或</w:t>
      </w:r>
      <w:r>
        <w:rPr>
          <w:rFonts w:hAnsi="宋体" w:cs="宋体"/>
          <w:b w:val="0"/>
          <w:bCs/>
          <w:color w:val="auto"/>
          <w:highlight w:val="none"/>
        </w:rPr>
        <w:t xml:space="preserve">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审委员会相信这些替代实质上满足或超过招标文件的要求，并且使采购代理机构和采购人满意。采购代理机构和采购人保留拒绝这种替代的权利。</w:t>
      </w:r>
      <w:bookmarkEnd w:id="126"/>
      <w:bookmarkEnd w:id="127"/>
      <w:bookmarkEnd w:id="128"/>
      <w:r/>
    </w:p>
    <w:p>
      <w:pPr>
        <w:pStyle w:val="831"/>
        <w:ind w:firstLine="478"/>
        <w:spacing w:before="0" w:after="0" w:line="360" w:lineRule="auto"/>
        <w:rPr>
          <w:rFonts w:hint="eastAsia" w:ascii="宋体" w:hAnsi="宋体" w:eastAsia="宋体" w:cs="宋体"/>
          <w:color w:val="auto"/>
          <w:highlight w:val="none"/>
        </w:rPr>
      </w:pPr>
      <w:r/>
      <w:bookmarkStart w:id="130" w:name="_Toc14577355"/>
      <w:r/>
      <w:bookmarkStart w:id="131" w:name="_Toc49090508"/>
      <w:r>
        <w:rPr>
          <w:rFonts w:hint="eastAsia" w:ascii="宋体" w:hAnsi="宋体" w:eastAsia="宋体" w:cs="宋体"/>
          <w:color w:val="auto"/>
          <w:highlight w:val="none"/>
        </w:rPr>
        <w:t xml:space="preserve">12.</w:t>
      </w:r>
      <w:r>
        <w:rPr>
          <w:rFonts w:ascii="宋体" w:hAnsi="宋体" w:eastAsia="宋体" w:cs="宋体"/>
          <w:color w:val="auto"/>
          <w:highlight w:val="none"/>
        </w:rPr>
        <w:t xml:space="preserve">开标一览表和分项报价</w:t>
      </w:r>
      <w:bookmarkEnd w:id="130"/>
      <w:r/>
      <w:bookmarkStart w:id="132" w:name="_Hlt26670373"/>
      <w:r/>
      <w:bookmarkEnd w:id="132"/>
      <w:r>
        <w:rPr>
          <w:rFonts w:hint="eastAsia" w:ascii="宋体" w:hAnsi="宋体" w:eastAsia="宋体" w:cs="宋体"/>
          <w:color w:val="auto"/>
          <w:highlight w:val="none"/>
        </w:rPr>
        <w:t xml:space="preserve">表</w:t>
      </w:r>
      <w:bookmarkEnd w:id="131"/>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33" w:name="_Hlt26670399"/>
      <w:r/>
      <w:bookmarkEnd w:id="133"/>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本次报价必须充分考虑所有可能影响到报价的价格因素，一旦投标结束最终成交，合同期内价格未经采购人允许将不予调整。如发生漏、缺、少项，都将被认为是中标人的报价让利行为。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其他报价要求：本项目投标报价应包括为完成本项目发生的所有费用。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w:t>
      </w:r>
      <w:r>
        <w:rPr>
          <w:rFonts w:hint="eastAsia" w:hAnsi="宋体" w:cs="宋体"/>
          <w:b w:val="0"/>
          <w:bCs/>
          <w:color w:val="auto"/>
          <w:highlight w:val="none"/>
        </w:rPr>
        <w:t xml:space="preserve">其他费用</w:t>
      </w:r>
      <w:r>
        <w:rPr>
          <w:rFonts w:hAnsi="宋体" w:cs="宋体"/>
          <w:b w:val="0"/>
          <w:bCs/>
          <w:color w:val="auto"/>
          <w:highlight w:val="none"/>
        </w:rPr>
        <w:t xml:space="preserve">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34" w:name="_Hlt26954846"/>
      <w:r/>
      <w:bookmarkEnd w:id="134"/>
      <w:r/>
      <w:bookmarkStart w:id="135" w:name="_Hlt26670486"/>
      <w:r/>
      <w:bookmarkEnd w:id="135"/>
      <w:r/>
      <w:bookmarkStart w:id="136" w:name="_Hlt26954848"/>
      <w:r/>
      <w:bookmarkEnd w:id="136"/>
      <w:r/>
      <w:bookmarkStart w:id="137" w:name="_Hlt26670482"/>
      <w:r/>
      <w:bookmarkEnd w:id="137"/>
      <w:r/>
      <w:bookmarkStart w:id="138" w:name="_Hlt26954731"/>
      <w:r/>
      <w:bookmarkEnd w:id="138"/>
      <w:r>
        <w:rPr>
          <w:rFonts w:hint="eastAsia" w:hAnsi="宋体" w:cs="宋体"/>
          <w:b w:val="0"/>
          <w:bCs/>
          <w:color w:val="auto"/>
          <w:sz w:val="28"/>
          <w:szCs w:val="28"/>
          <w:highlight w:val="none"/>
        </w:rPr>
        <w:t xml:space="preserve">13.技术偏离表、商务偏离表及投标说明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831"/>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w:t>
      </w:r>
      <w:r>
        <w:rPr>
          <w:rFonts w:ascii="宋体" w:hAnsi="宋体" w:eastAsia="宋体" w:cs="宋体"/>
          <w:color w:val="auto"/>
          <w:highlight w:val="none"/>
        </w:rPr>
        <w:t xml:space="preserve">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31"/>
        <w:ind w:firstLine="478"/>
        <w:spacing w:before="0" w:after="0" w:line="360" w:lineRule="auto"/>
        <w:rPr>
          <w:rFonts w:hint="eastAsia" w:ascii="宋体" w:hAnsi="宋体" w:eastAsia="宋体" w:cs="宋体"/>
          <w:color w:val="auto"/>
          <w:highlight w:val="none"/>
        </w:rPr>
      </w:pPr>
      <w:r/>
      <w:bookmarkStart w:id="139" w:name="_Toc14577359"/>
      <w:r/>
      <w:bookmarkStart w:id="140" w:name="_Toc49090510"/>
      <w:r>
        <w:rPr>
          <w:rFonts w:hint="eastAsia" w:ascii="宋体" w:hAnsi="宋体" w:eastAsia="宋体" w:cs="宋体"/>
          <w:color w:val="auto"/>
          <w:highlight w:val="none"/>
        </w:rPr>
        <w:t xml:space="preserve">15.</w:t>
      </w:r>
      <w:r>
        <w:rPr>
          <w:rFonts w:ascii="宋体" w:hAnsi="宋体" w:eastAsia="宋体" w:cs="宋体"/>
          <w:color w:val="auto"/>
          <w:highlight w:val="none"/>
        </w:rPr>
        <w:t xml:space="preserve">投标函和开标一览表</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w:t>
      </w:r>
      <w:r>
        <w:rPr>
          <w:rFonts w:hint="eastAsia" w:hAnsi="宋体" w:cs="宋体"/>
          <w:color w:val="auto"/>
          <w:highlight w:val="none"/>
          <w:u w:val="single"/>
        </w:rPr>
        <w:t xml:space="preserve">投标人应按照招标文件中提供的格式完整、正确填写完整投标函、开标一览表。</w:t>
      </w:r>
      <w:r/>
    </w:p>
    <w:p>
      <w:pPr>
        <w:pStyle w:val="831"/>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w:t>
      </w:r>
      <w:r>
        <w:rPr>
          <w:rFonts w:ascii="宋体" w:hAnsi="宋体" w:eastAsia="宋体" w:cs="宋体"/>
          <w:color w:val="auto"/>
          <w:highlight w:val="none"/>
        </w:rPr>
        <w:t xml:space="preserve">投标保证金</w:t>
      </w:r>
      <w:bookmarkEnd w:id="139"/>
      <w:r/>
      <w:bookmarkEnd w:id="140"/>
      <w:r/>
      <w:r/>
    </w:p>
    <w:p>
      <w:pPr>
        <w:ind w:firstLine="480"/>
        <w:spacing w:line="360" w:lineRule="auto"/>
        <w:rPr>
          <w:rFonts w:hint="eastAsia" w:hAnsi="宋体" w:cs="宋体"/>
          <w:b w:val="0"/>
          <w:bCs/>
          <w:color w:val="auto"/>
          <w:highlight w:val="none"/>
        </w:rPr>
      </w:pPr>
      <w:r/>
      <w:bookmarkStart w:id="141" w:name="_Hlt26954734"/>
      <w:r/>
      <w:bookmarkEnd w:id="141"/>
      <w:r/>
      <w:bookmarkStart w:id="142" w:name="_Hlt26954850"/>
      <w:r/>
      <w:bookmarkEnd w:id="142"/>
      <w:r/>
      <w:bookmarkStart w:id="143" w:name="_Hlt26670489"/>
      <w:r/>
      <w:bookmarkEnd w:id="143"/>
      <w:r/>
      <w:bookmarkStart w:id="144" w:name="_Toc49090511"/>
      <w:r/>
      <w:bookmarkStart w:id="145" w:name="_Toc14577360"/>
      <w:r>
        <w:rPr>
          <w:rFonts w:hint="eastAsia" w:hAnsi="宋体" w:cs="宋体"/>
          <w:b w:val="0"/>
          <w:bCs/>
          <w:color w:val="auto"/>
          <w:highlight w:val="none"/>
        </w:rPr>
        <w:t xml:space="preserve">本项目无需递交投标保证金。</w:t>
      </w:r>
      <w:r/>
    </w:p>
    <w:p>
      <w:pPr>
        <w:pStyle w:val="831"/>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w:t>
      </w:r>
      <w:r>
        <w:rPr>
          <w:rFonts w:ascii="宋体" w:hAnsi="宋体" w:eastAsia="宋体" w:cs="宋体"/>
          <w:color w:val="auto"/>
          <w:highlight w:val="none"/>
        </w:rPr>
        <w:t xml:space="preserve">投标有效期</w:t>
      </w:r>
      <w:bookmarkEnd w:id="144"/>
      <w:r/>
      <w:bookmarkEnd w:id="145"/>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31"/>
        <w:ind w:firstLine="478"/>
        <w:spacing w:before="0" w:after="0" w:line="360" w:lineRule="auto"/>
        <w:rPr>
          <w:rFonts w:hint="eastAsia" w:ascii="宋体" w:hAnsi="宋体" w:eastAsia="宋体" w:cs="宋体"/>
          <w:color w:val="auto"/>
          <w:highlight w:val="none"/>
        </w:rPr>
      </w:pPr>
      <w:r/>
      <w:bookmarkStart w:id="146" w:name="_Hlt26954852"/>
      <w:r/>
      <w:bookmarkEnd w:id="146"/>
      <w:r/>
      <w:bookmarkStart w:id="147" w:name="_Hlt26954739"/>
      <w:r/>
      <w:bookmarkEnd w:id="147"/>
      <w:r/>
      <w:bookmarkStart w:id="148" w:name="_Toc14577361"/>
      <w:r/>
      <w:bookmarkStart w:id="149" w:name="_Toc49090512"/>
      <w:r>
        <w:rPr>
          <w:rFonts w:hint="eastAsia" w:ascii="宋体" w:hAnsi="宋体" w:eastAsia="宋体" w:cs="宋体"/>
          <w:color w:val="auto"/>
          <w:highlight w:val="none"/>
        </w:rPr>
        <w:t xml:space="preserve">18.</w:t>
      </w:r>
      <w:r>
        <w:rPr>
          <w:rFonts w:ascii="宋体" w:hAnsi="宋体" w:eastAsia="宋体" w:cs="宋体"/>
          <w:color w:val="auto"/>
          <w:highlight w:val="none"/>
        </w:rPr>
        <w:t xml:space="preserve">投标文件签署</w:t>
      </w:r>
      <w:bookmarkEnd w:id="148"/>
      <w:r/>
      <w:bookmarkEnd w:id="149"/>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*18.1 </w:t>
      </w:r>
      <w:r>
        <w:rPr>
          <w:rFonts w:hint="eastAsia" w:hAnsi="宋体" w:cs="宋体"/>
          <w:color w:val="auto"/>
          <w:highlight w:val="none"/>
          <w:u w:val="single"/>
        </w:rPr>
        <w:t xml:space="preserve">投标人需按照文件要求签字或盖章。</w:t>
      </w:r>
      <w:r/>
    </w:p>
    <w:p>
      <w:pPr>
        <w:pStyle w:val="830"/>
        <w:ind w:firstLine="436"/>
        <w:spacing w:before="156" w:after="156" w:line="360" w:lineRule="auto"/>
        <w:rPr>
          <w:rStyle w:val="932"/>
          <w:rFonts w:hint="eastAsia" w:ascii="宋体" w:hAnsi="宋体" w:cs="宋体"/>
          <w:b/>
          <w:bCs w:val="0"/>
          <w:color w:val="auto"/>
          <w:highlight w:val="none"/>
        </w:rPr>
      </w:pPr>
      <w:r/>
      <w:bookmarkStart w:id="150" w:name="_Toc174468331"/>
      <w:r/>
      <w:bookmarkStart w:id="151" w:name="_Toc174468374"/>
      <w:r/>
      <w:bookmarkStart w:id="152" w:name="_Toc20823296"/>
      <w:r/>
      <w:bookmarkStart w:id="153" w:name="_Toc22743"/>
      <w:r/>
      <w:bookmarkStart w:id="154" w:name="_Toc513029224"/>
      <w:r/>
      <w:bookmarkStart w:id="155" w:name="_Toc16938540"/>
      <w:r/>
      <w:bookmarkStart w:id="156" w:name="_Toc120614217"/>
      <w:r>
        <w:rPr>
          <w:rStyle w:val="932"/>
          <w:rFonts w:hint="eastAsia" w:ascii="宋体" w:hAnsi="宋体" w:cs="宋体"/>
          <w:b/>
          <w:bCs w:val="0"/>
          <w:color w:val="auto"/>
          <w:highlight w:val="none"/>
        </w:rPr>
        <w:t xml:space="preserve">四、投标文件的递交</w:t>
      </w:r>
      <w:bookmarkEnd w:id="150"/>
      <w:r/>
      <w:bookmarkEnd w:id="151"/>
      <w:r/>
      <w:bookmarkEnd w:id="152"/>
      <w:r/>
      <w:bookmarkEnd w:id="153"/>
      <w:r/>
      <w:bookmarkEnd w:id="154"/>
      <w:r/>
      <w:bookmarkEnd w:id="155"/>
      <w:r/>
      <w:bookmarkEnd w:id="156"/>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19.投标文件的递交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 投标人应对 CA 证书妥善保管，如被他人盗用进行投标，由此带来的后果均由投标人自行承担。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831"/>
        <w:ind w:firstLine="478"/>
        <w:spacing w:before="0" w:after="0" w:line="360" w:lineRule="auto"/>
        <w:rPr>
          <w:rFonts w:hint="eastAsia" w:ascii="宋体" w:hAnsi="宋体" w:eastAsia="宋体" w:cs="宋体"/>
          <w:color w:val="auto"/>
          <w:highlight w:val="none"/>
        </w:rPr>
      </w:pPr>
      <w:r/>
      <w:bookmarkStart w:id="157" w:name="_Toc20823298"/>
      <w:r/>
      <w:bookmarkStart w:id="158" w:name="_Toc16938542"/>
      <w:r/>
      <w:bookmarkStart w:id="159" w:name="_Toc513029226"/>
      <w:r>
        <w:rPr>
          <w:rFonts w:hint="eastAsia" w:ascii="宋体" w:hAnsi="宋体" w:eastAsia="宋体" w:cs="宋体"/>
          <w:color w:val="auto"/>
          <w:highlight w:val="none"/>
        </w:rPr>
        <w:t xml:space="preserve">20.</w:t>
      </w:r>
      <w:r>
        <w:rPr>
          <w:rFonts w:ascii="宋体" w:hAnsi="宋体" w:eastAsia="宋体" w:cs="宋体"/>
          <w:color w:val="auto"/>
          <w:highlight w:val="none"/>
        </w:rPr>
        <w:t xml:space="preserve">投标截止日期</w:t>
      </w:r>
      <w:bookmarkEnd w:id="157"/>
      <w:r/>
      <w:bookmarkEnd w:id="158"/>
      <w:r/>
      <w:bookmarkEnd w:id="159"/>
      <w:r/>
      <w:r/>
    </w:p>
    <w:p>
      <w:pPr>
        <w:ind w:firstLine="480"/>
        <w:spacing w:line="360" w:lineRule="auto"/>
        <w:rPr>
          <w:rFonts w:hint="eastAsia" w:hAnsi="宋体" w:cs="宋体"/>
          <w:b w:val="0"/>
          <w:bCs/>
          <w:color w:val="auto"/>
          <w:highlight w:val="none"/>
        </w:rPr>
      </w:pPr>
      <w:r/>
      <w:bookmarkStart w:id="160" w:name="_Toc513029227"/>
      <w:r/>
      <w:bookmarkStart w:id="161" w:name="_Toc16938543"/>
      <w:r/>
      <w:bookmarkStart w:id="162" w:name="_Toc20823299"/>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投标人应充分考虑到网络环境、网络带宽等风险因素，如因投标人自身原因造成电子投标文件上传不成功，由投标人自行承担全部责任。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color w:val="auto"/>
          <w:highlight w:val="none"/>
        </w:rPr>
      </w:pPr>
      <w:r>
        <w:rPr>
          <w:rFonts w:hint="eastAsia" w:hAnsi="宋体" w:cs="宋体"/>
          <w:color w:val="auto"/>
          <w:highlight w:val="none"/>
        </w:rPr>
        <w:t xml:space="preserve">21.</w:t>
      </w:r>
      <w:r>
        <w:rPr>
          <w:rFonts w:hAnsi="宋体" w:cs="宋体"/>
          <w:color w:val="auto"/>
          <w:highlight w:val="none"/>
        </w:rPr>
        <w:t xml:space="preserve">迟交的投标文件</w:t>
      </w:r>
      <w:bookmarkEnd w:id="160"/>
      <w:r/>
      <w:bookmarkEnd w:id="161"/>
      <w:r/>
      <w:bookmarkEnd w:id="162"/>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31"/>
        <w:ind w:firstLine="478"/>
        <w:spacing w:before="0" w:after="0" w:line="360" w:lineRule="auto"/>
        <w:rPr>
          <w:rFonts w:hint="eastAsia" w:ascii="宋体" w:hAnsi="宋体" w:eastAsia="宋体" w:cs="宋体"/>
          <w:color w:val="auto"/>
          <w:highlight w:val="none"/>
        </w:rPr>
      </w:pPr>
      <w:r/>
      <w:bookmarkStart w:id="163" w:name="_Toc20823300"/>
      <w:r/>
      <w:bookmarkStart w:id="164" w:name="_Toc16938544"/>
      <w:r/>
      <w:bookmarkStart w:id="165" w:name="_Toc513029228"/>
      <w:r>
        <w:rPr>
          <w:rFonts w:hint="eastAsia" w:ascii="宋体" w:hAnsi="宋体" w:eastAsia="宋体" w:cs="宋体"/>
          <w:color w:val="auto"/>
          <w:highlight w:val="none"/>
        </w:rPr>
        <w:t xml:space="preserve">22.</w:t>
      </w:r>
      <w:r>
        <w:rPr>
          <w:rFonts w:ascii="宋体" w:hAnsi="宋体" w:eastAsia="宋体" w:cs="宋体"/>
          <w:color w:val="auto"/>
          <w:highlight w:val="none"/>
        </w:rPr>
        <w:t xml:space="preserve">投标文件的修改和撤回</w:t>
      </w:r>
      <w:bookmarkEnd w:id="163"/>
      <w:r/>
      <w:bookmarkEnd w:id="164"/>
      <w:r/>
      <w:bookmarkEnd w:id="165"/>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投标人可在投标截止时间之前，对其电子投标文件进行修改，具体操作方法见《操作手册》。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830"/>
        <w:ind w:firstLine="436"/>
        <w:spacing w:before="156" w:after="156" w:line="360" w:lineRule="auto"/>
        <w:rPr>
          <w:rStyle w:val="932"/>
          <w:rFonts w:hint="eastAsia" w:ascii="宋体" w:hAnsi="宋体" w:cs="宋体"/>
          <w:b/>
          <w:bCs w:val="0"/>
          <w:color w:val="auto"/>
          <w:highlight w:val="none"/>
        </w:rPr>
      </w:pPr>
      <w:r/>
      <w:bookmarkStart w:id="166" w:name="_Toc174468332"/>
      <w:r/>
      <w:bookmarkStart w:id="167" w:name="_Toc513029229"/>
      <w:r/>
      <w:bookmarkStart w:id="168" w:name="_Toc21082"/>
      <w:r/>
      <w:bookmarkStart w:id="169" w:name="_Toc20823301"/>
      <w:r/>
      <w:bookmarkStart w:id="170" w:name="_Toc120614218"/>
      <w:r/>
      <w:bookmarkStart w:id="171" w:name="_Toc16938545"/>
      <w:r/>
      <w:bookmarkStart w:id="172" w:name="_Toc174468375"/>
      <w:r>
        <w:rPr>
          <w:rStyle w:val="932"/>
          <w:rFonts w:hint="eastAsia" w:ascii="宋体" w:hAnsi="宋体" w:cs="宋体"/>
          <w:b/>
          <w:bCs w:val="0"/>
          <w:color w:val="auto"/>
          <w:highlight w:val="none"/>
        </w:rPr>
        <w:t xml:space="preserve">五、开标与评标</w:t>
      </w:r>
      <w:bookmarkEnd w:id="166"/>
      <w:r/>
      <w:bookmarkEnd w:id="167"/>
      <w:r/>
      <w:bookmarkEnd w:id="168"/>
      <w:r/>
      <w:bookmarkEnd w:id="169"/>
      <w:r/>
      <w:bookmarkEnd w:id="170"/>
      <w:r/>
      <w:bookmarkEnd w:id="171"/>
      <w:r/>
      <w:bookmarkEnd w:id="172"/>
      <w:r/>
      <w:r/>
    </w:p>
    <w:p>
      <w:pPr>
        <w:pStyle w:val="831"/>
        <w:ind w:firstLine="478"/>
        <w:spacing w:before="0" w:after="0" w:line="360" w:lineRule="auto"/>
        <w:rPr>
          <w:rFonts w:hint="eastAsia" w:ascii="宋体" w:hAnsi="宋体" w:eastAsia="宋体" w:cs="宋体"/>
          <w:color w:val="auto"/>
          <w:highlight w:val="none"/>
        </w:rPr>
      </w:pPr>
      <w:r/>
      <w:bookmarkStart w:id="173" w:name="_Toc20823302"/>
      <w:r/>
      <w:bookmarkStart w:id="174" w:name="_Toc513029230"/>
      <w:r/>
      <w:bookmarkStart w:id="175" w:name="_Toc16938546"/>
      <w:r>
        <w:rPr>
          <w:rFonts w:hint="eastAsia" w:ascii="宋体" w:hAnsi="宋体" w:eastAsia="宋体" w:cs="宋体"/>
          <w:color w:val="auto"/>
          <w:highlight w:val="none"/>
        </w:rPr>
        <w:t xml:space="preserve">23.</w:t>
      </w:r>
      <w:r>
        <w:rPr>
          <w:rFonts w:ascii="宋体" w:hAnsi="宋体" w:eastAsia="宋体" w:cs="宋体"/>
          <w:color w:val="auto"/>
          <w:highlight w:val="none"/>
        </w:rPr>
        <w:t xml:space="preserve">开标</w:t>
      </w:r>
      <w:bookmarkEnd w:id="173"/>
      <w:r/>
      <w:bookmarkEnd w:id="174"/>
      <w:r/>
      <w:bookmarkEnd w:id="17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b w:val="0"/>
          <w:bCs/>
          <w:color w:val="auto"/>
          <w:highlight w:val="none"/>
        </w:rPr>
        <w:t xml:space="preserve"> </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76" w:name="_Toc20823303"/>
      <w:r/>
      <w:bookmarkStart w:id="177" w:name="_Toc513029231"/>
      <w:r/>
      <w:bookmarkStart w:id="178" w:name="_Toc16938547"/>
      <w:r>
        <w:rPr>
          <w:rFonts w:hint="eastAsia" w:hAnsi="宋体" w:cs="宋体"/>
          <w:b w:val="0"/>
          <w:bCs/>
          <w:color w:val="auto"/>
          <w:sz w:val="28"/>
          <w:szCs w:val="28"/>
          <w:highlight w:val="none"/>
        </w:rPr>
        <w:t xml:space="preserve">24.</w:t>
      </w:r>
      <w:r>
        <w:rPr>
          <w:rFonts w:hAnsi="宋体" w:cs="宋体"/>
          <w:b w:val="0"/>
          <w:bCs/>
          <w:color w:val="auto"/>
          <w:sz w:val="28"/>
          <w:szCs w:val="28"/>
          <w:highlight w:val="none"/>
        </w:rPr>
        <w:t xml:space="preserve">评审委员会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开标后，由评审委员会（以下简称评委会）进行评标。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w:t>
      </w:r>
      <w:r>
        <w:rPr>
          <w:rFonts w:hint="eastAsia" w:hAnsi="宋体" w:cs="宋体"/>
          <w:b w:val="0"/>
          <w:bCs/>
          <w:color w:val="auto"/>
          <w:highlight w:val="none"/>
        </w:rPr>
        <w:t xml:space="preserve"> 评委会</w:t>
      </w:r>
      <w:r>
        <w:rPr>
          <w:rFonts w:hAnsi="宋体" w:cs="宋体"/>
          <w:b w:val="0"/>
          <w:bCs/>
          <w:color w:val="auto"/>
          <w:highlight w:val="none"/>
        </w:rPr>
        <w:t xml:space="preserve">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w:t>
      </w:r>
      <w:r>
        <w:rPr>
          <w:rFonts w:hint="eastAsia" w:hAnsi="宋体" w:cs="宋体"/>
          <w:b w:val="0"/>
          <w:bCs/>
          <w:color w:val="auto"/>
          <w:highlight w:val="none"/>
        </w:rPr>
        <w:t xml:space="preserve"> 评委会</w:t>
      </w:r>
      <w:r>
        <w:rPr>
          <w:rFonts w:hAnsi="宋体" w:cs="宋体"/>
          <w:b w:val="0"/>
          <w:bCs/>
          <w:color w:val="auto"/>
          <w:highlight w:val="none"/>
        </w:rPr>
        <w:t xml:space="preserve">将对投标人的商业、技术秘密予以保密。</w:t>
      </w:r>
      <w:r/>
    </w:p>
    <w:p>
      <w:pPr>
        <w:pStyle w:val="831"/>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w:t>
      </w:r>
      <w:r>
        <w:rPr>
          <w:rFonts w:ascii="宋体" w:hAnsi="宋体" w:eastAsia="宋体" w:cs="宋体"/>
          <w:color w:val="auto"/>
          <w:highlight w:val="none"/>
        </w:rPr>
        <w:t xml:space="preserve">评标过程的保密</w:t>
      </w:r>
      <w:bookmarkEnd w:id="176"/>
      <w:r/>
      <w:bookmarkEnd w:id="177"/>
      <w:r/>
      <w:bookmarkEnd w:id="178"/>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w:t>
      </w:r>
      <w:r>
        <w:rPr>
          <w:rFonts w:hint="eastAsia" w:hAnsi="宋体" w:cs="宋体"/>
          <w:b w:val="0"/>
          <w:bCs/>
          <w:color w:val="auto"/>
          <w:highlight w:val="none"/>
        </w:rPr>
        <w:t xml:space="preserve"> 公开</w:t>
      </w:r>
      <w:r>
        <w:rPr>
          <w:rFonts w:hAnsi="宋体" w:cs="宋体"/>
          <w:b w:val="0"/>
          <w:bCs/>
          <w:color w:val="auto"/>
          <w:highlight w:val="none"/>
        </w:rPr>
        <w:t xml:space="preserve">开标后，直至向中标的投标人授予合同时止，凡是与审查、澄清、评价和比较投标</w:t>
      </w:r>
      <w:r>
        <w:rPr>
          <w:rFonts w:hint="eastAsia" w:hAnsi="宋体" w:cs="宋体"/>
          <w:b w:val="0"/>
          <w:bCs/>
          <w:color w:val="auto"/>
          <w:highlight w:val="none"/>
        </w:rPr>
        <w:t xml:space="preserve">有关的</w:t>
      </w:r>
      <w:r>
        <w:rPr>
          <w:rFonts w:hAnsi="宋体" w:cs="宋体"/>
          <w:b w:val="0"/>
          <w:bCs/>
          <w:color w:val="auto"/>
          <w:highlight w:val="none"/>
        </w:rPr>
        <w:t xml:space="preserve">资料以及授标建议等，均不得向投标人或与评标无关的其他人员透露。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采购人、采购代理机构和评审委员会不向未中标的投标人解释未中标原因，也不公布评标过程中的相关细节。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831"/>
        <w:ind w:firstLine="478"/>
        <w:spacing w:before="0" w:after="0" w:line="360" w:lineRule="auto"/>
        <w:rPr>
          <w:rFonts w:hint="eastAsia" w:ascii="宋体" w:hAnsi="宋体" w:eastAsia="宋体" w:cs="宋体"/>
          <w:color w:val="auto"/>
          <w:highlight w:val="none"/>
        </w:rPr>
      </w:pPr>
      <w:r/>
      <w:bookmarkStart w:id="179" w:name="_Toc20823304"/>
      <w:r/>
      <w:bookmarkStart w:id="180" w:name="_Toc16938548"/>
      <w:r/>
      <w:bookmarkStart w:id="181" w:name="_Toc513029232"/>
      <w:r>
        <w:rPr>
          <w:rFonts w:hint="eastAsia" w:ascii="宋体" w:hAnsi="宋体" w:eastAsia="宋体" w:cs="宋体"/>
          <w:color w:val="auto"/>
          <w:highlight w:val="none"/>
        </w:rPr>
        <w:t xml:space="preserve">26.</w:t>
      </w:r>
      <w:r>
        <w:rPr>
          <w:rFonts w:ascii="宋体" w:hAnsi="宋体" w:eastAsia="宋体" w:cs="宋体"/>
          <w:color w:val="auto"/>
          <w:highlight w:val="none"/>
        </w:rPr>
        <w:t xml:space="preserve">投标的澄清</w:t>
      </w:r>
      <w:bookmarkEnd w:id="179"/>
      <w:r/>
      <w:bookmarkEnd w:id="180"/>
      <w:r/>
      <w:bookmarkEnd w:id="181"/>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bookmarkStart w:id="182" w:name="_Hlk234860120"/>
      <w:r>
        <w:rPr>
          <w:rFonts w:hint="eastAsia" w:hAnsi="宋体" w:cs="宋体"/>
          <w:b w:val="0"/>
          <w:bCs/>
          <w:color w:val="auto"/>
          <w:szCs w:val="24"/>
          <w:highlight w:val="none"/>
        </w:rPr>
        <w:t xml:space="preserve">接到评委会澄清要求的投标人应</w:t>
      </w:r>
      <w:bookmarkStart w:id="183" w:name="_Hlk234860088"/>
      <w:r>
        <w:rPr>
          <w:rFonts w:hint="eastAsia" w:hAnsi="宋体" w:cs="宋体"/>
          <w:b w:val="0"/>
          <w:bCs/>
          <w:color w:val="auto"/>
          <w:szCs w:val="24"/>
          <w:highlight w:val="none"/>
        </w:rPr>
        <w:t xml:space="preserve">按评委会规定的时间和格式在“政府采购管理交易系统（苏采云）”中做出澄清</w:t>
      </w:r>
      <w:bookmarkEnd w:id="182"/>
      <w:r/>
      <w:bookmarkEnd w:id="183"/>
      <w:r>
        <w:rPr>
          <w:rFonts w:hint="eastAsia" w:hAnsi="宋体" w:cs="宋体"/>
          <w:b w:val="0"/>
          <w:bCs/>
          <w:color w:val="auto"/>
          <w:szCs w:val="24"/>
          <w:highlight w:val="none"/>
        </w:rPr>
        <w:t xml:space="preserve">，澄清的内容作为投标文件的补充部分，但投标的价格和实质性的内容不得做任何更改。具体操作方式见《操作手册》。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接到评委会澄清要求的投标人如未按规定作出澄清，其风险由投标人自行承担。</w:t>
      </w:r>
      <w:r/>
    </w:p>
    <w:p>
      <w:pPr>
        <w:pStyle w:val="831"/>
        <w:ind w:firstLine="478"/>
        <w:spacing w:before="0" w:after="0" w:line="360" w:lineRule="auto"/>
        <w:rPr>
          <w:rFonts w:hint="eastAsia" w:ascii="宋体" w:hAnsi="宋体" w:eastAsia="宋体" w:cs="宋体"/>
          <w:color w:val="auto"/>
          <w:highlight w:val="none"/>
        </w:rPr>
      </w:pPr>
      <w:r/>
      <w:bookmarkStart w:id="184" w:name="_Toc513029233"/>
      <w:r/>
      <w:bookmarkStart w:id="185" w:name="_Toc16938549"/>
      <w:r/>
      <w:bookmarkStart w:id="186" w:name="_Toc20823305"/>
      <w:r>
        <w:rPr>
          <w:rFonts w:hint="eastAsia" w:ascii="宋体" w:hAnsi="宋体" w:eastAsia="宋体" w:cs="宋体"/>
          <w:color w:val="auto"/>
          <w:highlight w:val="none"/>
        </w:rPr>
        <w:t xml:space="preserve">27.</w:t>
      </w:r>
      <w:r>
        <w:rPr>
          <w:rFonts w:ascii="宋体" w:hAnsi="宋体" w:eastAsia="宋体" w:cs="宋体"/>
          <w:color w:val="auto"/>
          <w:highlight w:val="none"/>
        </w:rPr>
        <w:t xml:space="preserve">对投标文件的初审</w:t>
      </w:r>
      <w:bookmarkEnd w:id="184"/>
      <w:r/>
      <w:bookmarkEnd w:id="185"/>
      <w:r/>
      <w:bookmarkEnd w:id="18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w:t>
      </w:r>
      <w:r>
        <w:rPr>
          <w:rFonts w:hint="eastAsia" w:hAnsi="宋体" w:cs="宋体"/>
          <w:b w:val="0"/>
          <w:bCs/>
          <w:color w:val="auto"/>
          <w:highlight w:val="none"/>
        </w:rPr>
        <w:t xml:space="preserve">信用</w:t>
      </w:r>
      <w:r>
        <w:rPr>
          <w:rFonts w:hAnsi="宋体" w:cs="宋体"/>
          <w:b w:val="0"/>
          <w:bCs/>
          <w:color w:val="auto"/>
          <w:highlight w:val="none"/>
        </w:rPr>
        <w:t xml:space="preserve">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符合性检查：依据招标文件的规定，由评委会对投标文件的有效性、完整性和对招标文件的响应程度进行审查，以确定是否对招标文件的实质性要求作出响应。</w:t>
      </w:r>
      <w:r/>
    </w:p>
    <w:tbl>
      <w:tblPr>
        <w:tblStyle w:val="838"/>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550"/>
        <w:gridCol w:w="4772"/>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ascii="Calibri" w:hAnsi="Calibri"/>
                <w:b w:val="0"/>
                <w:color w:val="auto"/>
                <w:position w:val="0"/>
                <w:szCs w:val="24"/>
                <w:highlight w:val="none"/>
              </w:rPr>
              <w:t xml:space="preserve">符合招标文件</w:t>
            </w:r>
            <w:r>
              <w:rPr>
                <w:rFonts w:hint="eastAsia" w:ascii="Calibri" w:hAnsi="Calibri"/>
                <w:b w:val="0"/>
                <w:color w:val="auto"/>
                <w:position w:val="0"/>
                <w:szCs w:val="24"/>
                <w:highlight w:val="none"/>
              </w:rPr>
              <w:t xml:space="preserve">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52"/>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 w:val="0"/>
                <w:color w:val="auto"/>
                <w:position w:val="0"/>
                <w:sz w:val="24"/>
                <w:szCs w:val="24"/>
                <w:highlight w:val="none"/>
              </w:rPr>
              <w:t xml:space="preserve">（即2026年</w:t>
            </w:r>
            <w:r>
              <w:rPr>
                <w:rFonts w:hint="eastAsia" w:ascii="宋体" w:hAnsi="Times New Roman" w:eastAsia="宋体"/>
                <w:b w:val="0"/>
                <w:color w:val="auto"/>
                <w:position w:val="0"/>
                <w:sz w:val="24"/>
                <w:szCs w:val="24"/>
                <w:highlight w:val="none"/>
                <w:lang w:val="en-US" w:eastAsia="zh-CN"/>
              </w:rPr>
              <w:t xml:space="preserve">7</w:t>
            </w:r>
            <w:r>
              <w:rPr>
                <w:rFonts w:hint="eastAsia" w:ascii="宋体" w:hAnsi="Times New Roman" w:eastAsia="宋体"/>
                <w:b w:val="0"/>
                <w:color w:val="auto"/>
                <w:position w:val="0"/>
                <w:sz w:val="24"/>
                <w:szCs w:val="24"/>
                <w:highlight w:val="none"/>
              </w:rPr>
              <w:t xml:space="preserve">月-2026年</w:t>
            </w:r>
            <w:r>
              <w:rPr>
                <w:rFonts w:hint="eastAsia" w:ascii="宋体" w:hAnsi="Times New Roman" w:eastAsia="宋体"/>
                <w:b w:val="0"/>
                <w:color w:val="auto"/>
                <w:position w:val="0"/>
                <w:sz w:val="24"/>
                <w:szCs w:val="24"/>
                <w:highlight w:val="none"/>
                <w:lang w:val="en-US" w:eastAsia="zh-CN"/>
              </w:rPr>
              <w:t xml:space="preserve">9</w:t>
            </w:r>
            <w:r>
              <w:rPr>
                <w:rFonts w:hint="eastAsia" w:ascii="宋体" w:hAnsi="Times New Roman" w:eastAsia="宋体"/>
                <w:b w:val="0"/>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w:t>
      </w:r>
      <w:r>
        <w:rPr>
          <w:rFonts w:hint="eastAsia" w:hAnsi="宋体" w:cs="宋体"/>
          <w:color w:val="auto"/>
          <w:highlight w:val="none"/>
          <w:u w:val="single"/>
        </w:rPr>
        <w:t xml:space="preserve">如果</w:t>
      </w:r>
      <w:r>
        <w:rPr>
          <w:rFonts w:hAnsi="宋体" w:cs="宋体"/>
          <w:color w:val="auto"/>
          <w:highlight w:val="none"/>
          <w:u w:val="single"/>
        </w:rPr>
        <w:t xml:space="preserve">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 xml:space="preserve">（本项目</w:t>
      </w:r>
      <w:r>
        <w:rPr>
          <w:rFonts w:hint="eastAsia" w:hAnsi="宋体" w:cs="宋体"/>
          <w:color w:val="auto"/>
          <w:szCs w:val="24"/>
          <w:highlight w:val="none"/>
          <w:lang w:val="en-US" w:eastAsia="zh-CN"/>
        </w:rPr>
        <w:t xml:space="preserve">核心产品为麻醉机主机</w:t>
      </w:r>
      <w:r>
        <w:rPr>
          <w:rFonts w:hint="eastAsia" w:hAnsi="宋体" w:cs="宋体"/>
          <w:color w:val="auto"/>
          <w:szCs w:val="24"/>
          <w:highlight w:val="none"/>
        </w:rPr>
        <w:t xml:space="preserve">）</w:t>
      </w:r>
      <w:r/>
    </w:p>
    <w:p>
      <w:pPr>
        <w:ind w:firstLine="482"/>
        <w:spacing w:line="360" w:lineRule="auto"/>
        <w:rPr>
          <w:rFonts w:hint="eastAsia" w:hAnsi="宋体" w:cs="宋体"/>
          <w:b w:val="0"/>
          <w:bCs/>
          <w:color w:val="auto"/>
          <w:szCs w:val="24"/>
          <w:highlight w:val="none"/>
        </w:rPr>
      </w:pPr>
      <w:r>
        <w:rPr>
          <w:rFonts w:hint="eastAsia" w:hAnsi="宋体" w:cs="宋体"/>
          <w:color w:val="auto"/>
          <w:szCs w:val="24"/>
          <w:highlight w:val="none"/>
        </w:rPr>
        <w:t xml:space="preserve">27.6</w:t>
      </w:r>
      <w:r>
        <w:rPr>
          <w:rFonts w:hAnsi="宋体" w:cs="宋体"/>
          <w:bCs/>
          <w:color w:val="auto"/>
          <w:szCs w:val="24"/>
          <w:highlight w:val="none"/>
        </w:rPr>
        <w:t xml:space="preserve">评审委员会启动异常低价投标（响应）审查的情形和具体要求</w:t>
      </w:r>
      <w:r>
        <w:rPr>
          <w:rFonts w:hint="eastAsia" w:hAnsi="宋体" w:cs="宋体"/>
          <w:bCs/>
          <w:color w:val="auto"/>
          <w:szCs w:val="24"/>
          <w:highlight w:val="none"/>
        </w:rPr>
        <w:t xml:space="preserve">：</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（一）评审过程中出现下列情形之一的评审委员会应当启动异常低价投标（响应）审查程序</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3.投标（响应）报价低于采购项目最高限价45%的，即投标（响应）报价&lt;采购项目最高限价×45%；</w:t>
      </w:r>
      <w:r/>
    </w:p>
    <w:p>
      <w:pPr>
        <w:ind w:firstLine="480"/>
        <w:spacing w:line="360" w:lineRule="auto"/>
        <w:rPr>
          <w:rFonts w:hint="eastAsia" w:hAnsi="宋体" w:cs="宋体"/>
          <w:b w:val="0"/>
          <w:color w:val="auto"/>
          <w:szCs w:val="24"/>
          <w:highlight w:val="none"/>
        </w:rPr>
      </w:pPr>
      <w:r>
        <w:rPr>
          <w:rFonts w:hint="eastAsia" w:hAnsi="宋体" w:cs="宋体"/>
          <w:b w:val="0"/>
          <w:bCs/>
          <w:color w:val="auto"/>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（二）启动异常低价投标（响应）审查后，属于前述第一项至第四项情形的，评审委员会将要求相关供应商在评标现场合理的时间内</w:t>
      </w:r>
      <w:r>
        <w:rPr>
          <w:rFonts w:hint="eastAsia" w:hAnsi="宋体" w:cs="宋体"/>
          <w:color w:val="auto"/>
          <w:szCs w:val="24"/>
          <w:highlight w:val="none"/>
        </w:rPr>
        <w:t xml:space="preserve">（自澄清发布后至少30分钟，投标人应关注苏采云系统，及时在规定时间内作出回复。回复超出时间视为未提供有效书面说明、证明材料）</w:t>
      </w:r>
      <w:r>
        <w:rPr>
          <w:rFonts w:hint="eastAsia" w:hAnsi="宋体" w:cs="宋体"/>
          <w:b w:val="0"/>
          <w:bCs/>
          <w:color w:val="auto"/>
          <w:szCs w:val="24"/>
          <w:highlight w:val="none"/>
        </w:rPr>
        <w:t xml:space="preserve">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w:t>
      </w:r>
      <w:r>
        <w:rPr>
          <w:rFonts w:hint="eastAsia" w:hAnsi="宋体" w:cs="宋体"/>
          <w:b w:val="0"/>
          <w:bCs/>
          <w:color w:val="auto"/>
          <w:szCs w:val="24"/>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r/>
    </w:p>
    <w:p>
      <w:pPr>
        <w:pStyle w:val="831"/>
        <w:ind w:firstLine="481"/>
        <w:spacing w:before="0" w:after="0" w:line="360" w:lineRule="auto"/>
        <w:rPr>
          <w:rFonts w:hint="eastAsia" w:ascii="宋体" w:hAnsi="宋体" w:eastAsia="宋体" w:cs="宋体"/>
          <w:b/>
          <w:bCs w:val="0"/>
          <w:color w:val="auto"/>
          <w:highlight w:val="none"/>
          <w:u w:val="single"/>
        </w:rPr>
      </w:pPr>
      <w:r/>
      <w:bookmarkStart w:id="187" w:name="_Toc513029234"/>
      <w:r/>
      <w:bookmarkStart w:id="188" w:name="_Toc20823306"/>
      <w:r/>
      <w:bookmarkStart w:id="189" w:name="_Toc16938550"/>
      <w:r>
        <w:rPr>
          <w:rFonts w:ascii="宋体" w:hAnsi="宋体" w:eastAsia="宋体" w:cs="宋体"/>
          <w:b/>
          <w:bCs w:val="0"/>
          <w:color w:val="auto"/>
          <w:highlight w:val="none"/>
          <w:u w:val="single"/>
        </w:rPr>
        <w:t xml:space="preserve">*</w:t>
      </w:r>
      <w:r>
        <w:rPr>
          <w:rFonts w:hint="eastAsia" w:ascii="宋体" w:hAnsi="宋体" w:eastAsia="宋体" w:cs="宋体"/>
          <w:b/>
          <w:bCs w:val="0"/>
          <w:color w:val="auto"/>
          <w:highlight w:val="none"/>
          <w:u w:val="single"/>
        </w:rPr>
        <w:t xml:space="preserve">28.</w:t>
      </w:r>
      <w:bookmarkEnd w:id="187"/>
      <w:r/>
      <w:bookmarkEnd w:id="188"/>
      <w:r/>
      <w:bookmarkEnd w:id="189"/>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bookmarkStart w:id="190" w:name="_Toc513029235"/>
      <w:r/>
      <w:bookmarkStart w:id="191" w:name="_Toc16938551"/>
      <w:r/>
      <w:bookmarkStart w:id="192" w:name="_Toc20823307"/>
      <w:r>
        <w:rPr>
          <w:rFonts w:hAnsi="宋体" w:cs="宋体"/>
          <w:color w:val="auto"/>
          <w:highlight w:val="none"/>
          <w:u w:val="single"/>
        </w:rPr>
        <w:t xml:space="preserve">28.1无效投标条款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1）投标文件未按招标文件要求签署、盖章的；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（7）投标人未成功解密电子投标文件的。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（8） 投标人未按照采购文件要求上传电子投标文件的。</w:t>
      </w:r>
      <w:r/>
    </w:p>
    <w:p>
      <w:pPr>
        <w:ind w:firstLine="361"/>
        <w:spacing w:line="360" w:lineRule="auto"/>
        <w:rPr>
          <w:rFonts w:hint="eastAsia" w:hAnsi="宋体" w:cs="宋体"/>
          <w:strike/>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）经查询，投标人被“信用中国”网站（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审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（12）投标人所投标产品不符合招标文件中所列国家强制性标准的；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w:t>
      </w:r>
      <w:r>
        <w:rPr>
          <w:rFonts w:hint="eastAsia" w:hAnsi="宋体" w:cs="宋体"/>
          <w:color w:val="auto"/>
          <w:highlight w:val="none"/>
          <w:u w:val="single"/>
        </w:rPr>
        <w:t xml:space="preserve">3）其他法律、法规及本招标文件规定的属无效投标的情形。</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w:t>
      </w:r>
      <w:r>
        <w:rPr>
          <w:rFonts w:hint="eastAsia" w:hAnsi="宋体" w:cs="宋体"/>
          <w:b w:val="0"/>
          <w:bCs/>
          <w:color w:val="auto"/>
          <w:highlight w:val="none"/>
        </w:rPr>
        <w:t xml:space="preserve"> 对于</w:t>
      </w:r>
      <w:r>
        <w:rPr>
          <w:rFonts w:hAnsi="宋体" w:cs="宋体"/>
          <w:b w:val="0"/>
          <w:bCs/>
          <w:color w:val="auto"/>
          <w:highlight w:val="none"/>
        </w:rPr>
        <w:t xml:space="preserve">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30"/>
        <w:ind w:firstLine="436"/>
        <w:spacing w:before="156" w:after="156" w:line="360" w:lineRule="auto"/>
        <w:rPr>
          <w:rStyle w:val="932"/>
          <w:rFonts w:hint="eastAsia" w:ascii="宋体" w:hAnsi="宋体" w:cs="宋体"/>
          <w:b w:val="0"/>
          <w:bCs/>
          <w:color w:val="auto"/>
          <w:highlight w:val="none"/>
        </w:rPr>
      </w:pPr>
      <w:r/>
      <w:bookmarkStart w:id="193" w:name="_Toc174468376"/>
      <w:r/>
      <w:bookmarkStart w:id="194" w:name="_Toc25066"/>
      <w:r/>
      <w:bookmarkStart w:id="195" w:name="_Toc174468333"/>
      <w:r/>
      <w:bookmarkStart w:id="196" w:name="_Toc120614219"/>
      <w:r>
        <w:rPr>
          <w:rStyle w:val="932"/>
          <w:rFonts w:hint="eastAsia" w:ascii="宋体" w:hAnsi="宋体" w:cs="宋体"/>
          <w:b/>
          <w:bCs w:val="0"/>
          <w:color w:val="auto"/>
          <w:highlight w:val="none"/>
        </w:rPr>
        <w:t xml:space="preserve">六、</w:t>
      </w:r>
      <w:bookmarkEnd w:id="190"/>
      <w:r/>
      <w:bookmarkEnd w:id="191"/>
      <w:r/>
      <w:bookmarkEnd w:id="192"/>
      <w:r>
        <w:rPr>
          <w:rStyle w:val="932"/>
          <w:rFonts w:hint="eastAsia" w:ascii="宋体" w:hAnsi="宋体" w:cs="宋体"/>
          <w:b/>
          <w:bCs w:val="0"/>
          <w:color w:val="auto"/>
          <w:highlight w:val="none"/>
        </w:rPr>
        <w:t xml:space="preserve">定标</w:t>
      </w:r>
      <w:bookmarkEnd w:id="193"/>
      <w:r/>
      <w:bookmarkEnd w:id="194"/>
      <w:r/>
      <w:bookmarkEnd w:id="195"/>
      <w:r/>
      <w:bookmarkEnd w:id="196"/>
      <w:r/>
      <w:r/>
    </w:p>
    <w:p>
      <w:pPr>
        <w:pStyle w:val="831"/>
        <w:ind w:firstLine="480"/>
        <w:spacing w:before="0" w:after="0" w:line="360" w:lineRule="auto"/>
        <w:rPr>
          <w:rFonts w:hint="eastAsia" w:ascii="宋体" w:hAnsi="宋体" w:eastAsia="宋体" w:cs="宋体"/>
          <w:color w:val="auto"/>
          <w:sz w:val="30"/>
          <w:szCs w:val="30"/>
          <w:highlight w:val="none"/>
        </w:rPr>
      </w:pPr>
      <w:r/>
      <w:bookmarkStart w:id="197" w:name="_Toc513029238"/>
      <w:r/>
      <w:bookmarkStart w:id="198" w:name="_Toc16938554"/>
      <w:r/>
      <w:bookmarkStart w:id="199" w:name="_Toc20823310"/>
      <w:r>
        <w:rPr>
          <w:rFonts w:hint="eastAsia" w:ascii="宋体" w:hAnsi="宋体" w:eastAsia="宋体" w:cs="宋体"/>
          <w:color w:val="auto"/>
          <w:sz w:val="30"/>
          <w:szCs w:val="30"/>
          <w:highlight w:val="none"/>
        </w:rPr>
        <w:t xml:space="preserve">29.</w:t>
      </w:r>
      <w:bookmarkEnd w:id="197"/>
      <w:r>
        <w:rPr>
          <w:rFonts w:hint="eastAsia" w:ascii="宋体" w:hAnsi="宋体" w:eastAsia="宋体" w:cs="宋体"/>
          <w:color w:val="auto"/>
          <w:sz w:val="30"/>
          <w:szCs w:val="30"/>
          <w:highlight w:val="none"/>
        </w:rPr>
        <w:t xml:space="preserve">确定</w:t>
      </w:r>
      <w:bookmarkEnd w:id="198"/>
      <w:r/>
      <w:bookmarkEnd w:id="199"/>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w:t>
      </w:r>
      <w:r>
        <w:rPr>
          <w:rFonts w:hint="eastAsia" w:hAnsi="宋体" w:cs="宋体"/>
          <w:b w:val="0"/>
          <w:bCs/>
          <w:color w:val="auto"/>
          <w:highlight w:val="none"/>
        </w:rPr>
        <w:t xml:space="preserve">的评分</w:t>
      </w:r>
      <w:r>
        <w:rPr>
          <w:rFonts w:hAnsi="宋体" w:cs="宋体"/>
          <w:b w:val="0"/>
          <w:bCs/>
          <w:color w:val="auto"/>
          <w:highlight w:val="none"/>
        </w:rPr>
        <w:t xml:space="preserve">办法</w:t>
      </w:r>
      <w:r>
        <w:rPr>
          <w:rFonts w:hint="eastAsia" w:hAnsi="宋体" w:cs="宋体"/>
          <w:b w:val="0"/>
          <w:bCs/>
          <w:color w:val="auto"/>
          <w:highlight w:val="none"/>
        </w:rPr>
        <w:t xml:space="preserve">和</w:t>
      </w:r>
      <w:r>
        <w:rPr>
          <w:rFonts w:hAnsi="宋体" w:cs="宋体"/>
          <w:b w:val="0"/>
          <w:bCs/>
          <w:color w:val="auto"/>
          <w:highlight w:val="none"/>
        </w:rPr>
        <w:t xml:space="preserve">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予以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④不同投标人的投标文件异常一致或者投标报价呈规律性差异；</w:t>
      </w:r>
      <w:r/>
    </w:p>
    <w:p>
      <w:pPr>
        <w:ind w:left="480"/>
        <w:spacing w:line="360" w:lineRule="auto"/>
        <w:rPr>
          <w:rFonts w:hint="eastAsia" w:hAnsi="宋体"/>
          <w:b w:val="0"/>
          <w:color w:val="auto"/>
          <w:position w:val="0"/>
          <w:szCs w:val="24"/>
          <w:highlight w:val="none"/>
        </w:rPr>
      </w:pPr>
      <w:r>
        <w:rPr>
          <w:rFonts w:hint="eastAsia" w:hAnsi="宋体"/>
          <w:color w:val="auto"/>
          <w:position w:val="0"/>
          <w:szCs w:val="24"/>
          <w:highlight w:val="none"/>
        </w:rPr>
        <w:t xml:space="preserve">⑤</w:t>
      </w:r>
      <w:r>
        <w:rPr>
          <w:rFonts w:hint="eastAsia" w:hAnsi="宋体"/>
          <w:bCs/>
          <w:color w:val="auto"/>
          <w:position w:val="0"/>
          <w:szCs w:val="24"/>
          <w:highlight w:val="none"/>
        </w:rPr>
        <w:t xml:space="preserve">政府采购法律法规规定的其他情形</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w:t>
      </w:r>
      <w:r>
        <w:rPr>
          <w:rFonts w:hint="eastAsia" w:hAnsi="宋体" w:cs="宋体"/>
          <w:color w:val="auto"/>
          <w:szCs w:val="24"/>
          <w:highlight w:val="none"/>
          <w:u w:val="single"/>
        </w:rPr>
        <w:t xml:space="preserve">法律法规</w:t>
      </w:r>
      <w:r>
        <w:rPr>
          <w:rFonts w:hAnsi="宋体" w:cs="宋体"/>
          <w:color w:val="auto"/>
          <w:szCs w:val="24"/>
          <w:highlight w:val="none"/>
          <w:u w:val="single"/>
        </w:rPr>
        <w:t xml:space="preserve">规定的其他情形。</w:t>
      </w:r>
      <w:bookmarkStart w:id="200"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30.</w:t>
      </w:r>
      <w:r>
        <w:rPr>
          <w:rFonts w:hAnsi="宋体" w:cs="宋体"/>
          <w:b w:val="0"/>
          <w:bCs/>
          <w:color w:val="auto"/>
          <w:sz w:val="30"/>
          <w:szCs w:val="30"/>
          <w:highlight w:val="none"/>
        </w:rPr>
        <w:t xml:space="preserve">质疑处理</w:t>
      </w:r>
      <w:bookmarkEnd w:id="200"/>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bookmarkStart w:id="201" w:name="_Hlk234858389"/>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w:t>
      </w:r>
      <w:bookmarkEnd w:id="201"/>
      <w:r>
        <w:rPr>
          <w:rFonts w:hAnsi="宋体" w:cs="宋体"/>
          <w:b w:val="0"/>
          <w:color w:val="auto"/>
          <w:szCs w:val="24"/>
          <w:highlight w:val="none"/>
        </w:rPr>
        <w:t xml:space="preserve">上述投标人应知其权益受到损害之日，是指：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989</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地址：南京市建邺区云龙山路58</w:t>
      </w:r>
      <w:r>
        <w:rPr>
          <w:rFonts w:hAnsi="宋体" w:cs="宋体"/>
          <w:b w:val="0"/>
          <w:color w:val="auto"/>
          <w:szCs w:val="24"/>
          <w:highlight w:val="none"/>
        </w:rPr>
        <w:t xml:space="preserve">号大唐科技大厦A座高区15楼</w:t>
      </w:r>
      <w:r/>
    </w:p>
    <w:p>
      <w:pPr>
        <w:ind w:firstLine="384"/>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31.</w:t>
      </w:r>
      <w:r>
        <w:rPr>
          <w:rFonts w:hAnsi="宋体" w:cs="宋体"/>
          <w:b w:val="0"/>
          <w:bCs/>
          <w:color w:val="auto"/>
          <w:sz w:val="30"/>
          <w:szCs w:val="30"/>
          <w:highlight w:val="none"/>
        </w:rPr>
        <w:t xml:space="preserve">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w:t>
      </w:r>
      <w:r>
        <w:rPr>
          <w:rFonts w:hint="eastAsia" w:hAnsi="宋体" w:cs="宋体"/>
          <w:b w:val="0"/>
          <w:bCs/>
          <w:color w:val="auto"/>
          <w:szCs w:val="24"/>
          <w:highlight w:val="none"/>
        </w:rPr>
        <w:t xml:space="preserve">1</w:t>
      </w:r>
      <w:r>
        <w:rPr>
          <w:rFonts w:hAnsi="宋体" w:cs="宋体"/>
          <w:b w:val="0"/>
          <w:bCs/>
          <w:color w:val="auto"/>
          <w:szCs w:val="24"/>
          <w:highlight w:val="none"/>
        </w:rPr>
        <w:t xml:space="preserve">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30"/>
        <w:ind w:firstLine="481"/>
        <w:spacing w:before="156" w:after="156" w:line="348" w:lineRule="auto"/>
        <w:rPr>
          <w:rStyle w:val="932"/>
          <w:rFonts w:hint="eastAsia" w:ascii="宋体" w:hAnsi="宋体" w:cs="宋体"/>
          <w:b/>
          <w:bCs w:val="0"/>
          <w:color w:val="auto"/>
          <w:highlight w:val="none"/>
        </w:rPr>
      </w:pPr>
      <w:r/>
      <w:bookmarkStart w:id="202" w:name="_Toc174468334"/>
      <w:r/>
      <w:bookmarkStart w:id="203" w:name="_Toc174468377"/>
      <w:r/>
      <w:bookmarkStart w:id="204" w:name="_Toc9952"/>
      <w:r/>
      <w:bookmarkStart w:id="205" w:name="_Toc120614220"/>
      <w:r/>
      <w:bookmarkStart w:id="206" w:name="_Toc513029236"/>
      <w:r/>
      <w:bookmarkStart w:id="207" w:name="_Toc16938552"/>
      <w:r/>
      <w:bookmarkStart w:id="208" w:name="_Toc20823308"/>
      <w:r>
        <w:rPr>
          <w:rStyle w:val="932"/>
          <w:rFonts w:hint="eastAsia" w:ascii="宋体" w:hAnsi="宋体" w:cs="宋体"/>
          <w:b/>
          <w:bCs w:val="0"/>
          <w:color w:val="auto"/>
          <w:highlight w:val="none"/>
        </w:rPr>
        <w:t xml:space="preserve">七、授予合同</w:t>
      </w:r>
      <w:bookmarkEnd w:id="202"/>
      <w:r/>
      <w:bookmarkEnd w:id="203"/>
      <w:r/>
      <w:bookmarkEnd w:id="204"/>
      <w:r/>
      <w:bookmarkEnd w:id="205"/>
      <w:r/>
      <w:bookmarkEnd w:id="206"/>
      <w:bookmarkEnd w:id="207"/>
      <w:bookmarkEnd w:id="208"/>
      <w:r/>
    </w:p>
    <w:p>
      <w:pPr>
        <w:ind w:firstLine="480"/>
        <w:spacing w:line="348" w:lineRule="auto"/>
        <w:rPr>
          <w:rFonts w:hint="eastAsia" w:hAnsi="宋体" w:cs="宋体"/>
          <w:b w:val="0"/>
          <w:bCs/>
          <w:color w:val="auto"/>
          <w:sz w:val="30"/>
          <w:szCs w:val="30"/>
          <w:highlight w:val="none"/>
        </w:rPr>
      </w:pPr>
      <w:r/>
      <w:bookmarkStart w:id="209" w:name="_Toc20823309"/>
      <w:r/>
      <w:bookmarkStart w:id="210" w:name="_Toc16938553"/>
      <w:r/>
      <w:bookmarkStart w:id="211" w:name="_Toc513029237"/>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w:t>
      </w:r>
      <w:r>
        <w:rPr>
          <w:rFonts w:hint="eastAsia" w:hAnsi="宋体" w:cs="宋体"/>
          <w:b w:val="0"/>
          <w:bCs/>
          <w:color w:val="auto"/>
          <w:szCs w:val="24"/>
          <w:highlight w:val="none"/>
        </w:rPr>
        <w:t xml:space="preserve">1中标供应商应当在中标通知书发出之日起三十日内，按照招标文件确定的事项与</w:t>
      </w:r>
      <w:r>
        <w:rPr>
          <w:rFonts w:hint="eastAsia" w:hAnsi="宋体" w:cs="宋体"/>
          <w:b w:val="0"/>
          <w:bCs/>
          <w:color w:val="auto"/>
          <w:szCs w:val="24"/>
          <w:highlight w:val="none"/>
          <w:lang w:val="en-US" w:eastAsia="zh-CN"/>
        </w:rPr>
        <w:t xml:space="preserve">使用单位</w:t>
      </w:r>
      <w:r>
        <w:rPr>
          <w:rFonts w:hint="eastAsia" w:hAnsi="宋体" w:cs="宋体"/>
          <w:b w:val="0"/>
          <w:bCs/>
          <w:color w:val="auto"/>
          <w:szCs w:val="24"/>
          <w:highlight w:val="none"/>
        </w:rPr>
        <w:t xml:space="preserve">签订政府采购合同。</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b w:val="0"/>
          <w:bCs/>
          <w:color w:val="auto"/>
          <w:szCs w:val="24"/>
          <w:highlight w:val="none"/>
          <w:u w:val="none"/>
        </w:rPr>
        <w:t xml:space="preserve">中标人不得将</w:t>
      </w:r>
      <w:r>
        <w:rPr>
          <w:rFonts w:hint="eastAsia" w:hAnsi="宋体" w:cs="宋体"/>
          <w:b w:val="0"/>
          <w:bCs/>
          <w:color w:val="auto"/>
          <w:szCs w:val="24"/>
          <w:highlight w:val="none"/>
          <w:u w:val="none"/>
          <w:lang w:val="en-US" w:eastAsia="zh-CN"/>
        </w:rPr>
        <w:t xml:space="preserve">合同标的</w:t>
      </w:r>
      <w:r>
        <w:rPr>
          <w:rFonts w:hAnsi="宋体" w:cs="宋体"/>
          <w:b w:val="0"/>
          <w:bCs/>
          <w:color w:val="auto"/>
          <w:szCs w:val="24"/>
          <w:highlight w:val="none"/>
          <w:u w:val="none"/>
        </w:rPr>
        <w:t xml:space="preserve">进行转包</w:t>
      </w:r>
      <w:r>
        <w:rPr>
          <w:rFonts w:hint="eastAsia" w:hAnsi="宋体" w:cs="宋体"/>
          <w:b w:val="0"/>
          <w:bCs/>
          <w:color w:val="auto"/>
          <w:szCs w:val="24"/>
          <w:highlight w:val="none"/>
        </w:rPr>
        <w:t xml:space="preserve">。未经采购人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同意，中标人也不得采用分包的形式履行合同，否则采购人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有权终止合同。转包或分包造成采购人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损失的，中标人应承担相应赔偿责任。</w:t>
      </w:r>
      <w:bookmarkEnd w:id="209"/>
      <w:r/>
      <w:bookmarkEnd w:id="210"/>
      <w:r/>
      <w:bookmarkEnd w:id="211"/>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33.</w:t>
      </w:r>
      <w:r>
        <w:rPr>
          <w:rFonts w:hAnsi="宋体" w:cs="宋体"/>
          <w:b w:val="0"/>
          <w:bCs/>
          <w:color w:val="auto"/>
          <w:sz w:val="30"/>
          <w:szCs w:val="30"/>
          <w:highlight w:val="none"/>
        </w:rPr>
        <w:t xml:space="preserve">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color w:val="auto"/>
          <w:sz w:val="30"/>
          <w:szCs w:val="30"/>
          <w:highlight w:val="none"/>
        </w:rPr>
      </w:pPr>
      <w:r/>
      <w:bookmarkStart w:id="212" w:name="_Hlk142335146"/>
      <w:r>
        <w:rPr>
          <w:rFonts w:hint="eastAsia" w:hAnsi="宋体" w:cs="宋体"/>
          <w:b w:val="0"/>
          <w:bCs/>
          <w:color w:val="auto"/>
          <w:sz w:val="30"/>
          <w:szCs w:val="30"/>
          <w:highlight w:val="none"/>
        </w:rPr>
        <w:t xml:space="preserve">34.政府采购履约资金扶持政策</w:t>
      </w:r>
      <w:bookmarkEnd w:id="212"/>
      <w:r/>
    </w:p>
    <w:p>
      <w:pPr>
        <w:ind w:firstLine="480"/>
        <w:spacing w:line="348" w:lineRule="auto"/>
        <w:rPr>
          <w:rFonts w:hint="eastAsia" w:hAnsi="宋体" w:cs="宋体"/>
          <w:b w:val="0"/>
          <w:color w:val="auto"/>
          <w:szCs w:val="24"/>
          <w:highlight w:val="none"/>
        </w:rPr>
      </w:pPr>
      <w:r>
        <w:rPr>
          <w:rFonts w:hint="eastAsia" w:hAnsi="宋体" w:cs="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35.2投标人应对 CA 证书妥善保管，如被他人盗用投标，因此带来的结果均由投标人自行承担。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35.3投标人应当对招标文件提出的要求和条件作出实质性响应，并在电子投标系统逐条应答。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36.</w:t>
      </w:r>
      <w:r>
        <w:rPr>
          <w:rFonts w:hAnsi="宋体" w:cs="宋体"/>
          <w:b w:val="0"/>
          <w:bCs/>
          <w:color w:val="auto"/>
          <w:sz w:val="30"/>
          <w:szCs w:val="30"/>
          <w:highlight w:val="none"/>
        </w:rPr>
        <w:t xml:space="preserve">中标服务费</w:t>
      </w:r>
      <w:r/>
    </w:p>
    <w:p>
      <w:pPr>
        <w:pStyle w:val="852"/>
        <w:ind w:firstLine="426"/>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中标人须支付中标服务费，本项目中标服务费由中标人在领取中标通知书前一次性缴纳，收费标准依据《江苏省政府采购代理服务收费指导意见》（苏政采协〔2024〕20 号）差额定率累进标准计算，单个项目基准代理费最低 5000 元，最终按基准费用的 65% 收取。本项目约定按 65% 计取属于采购人与代理机构双方协商约定优惠比例，已在采购文件中完整公示，对所有投标人同等适用，无差别对待</w:t>
      </w:r>
      <w:r/>
    </w:p>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852"/>
        <w:ind w:firstLine="424"/>
        <w:spacing w:line="348"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账号：</w:t>
      </w:r>
      <w:r>
        <w:rPr>
          <w:rFonts w:ascii="宋体" w:hAnsi="宋体" w:eastAsia="宋体" w:cs="宋体"/>
          <w:b w:val="0"/>
          <w:bCs/>
          <w:color w:val="auto"/>
          <w:sz w:val="24"/>
          <w:szCs w:val="24"/>
          <w:highlight w:val="none"/>
        </w:rPr>
        <w:t xml:space="preserve">320006607010141124109</w:t>
      </w:r>
      <w:r/>
    </w:p>
    <w:p>
      <w:pPr>
        <w:pStyle w:val="852"/>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2"/>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《江苏省政府采购代理服务收费指导意见》收费标准</w:t>
      </w:r>
      <w:r/>
    </w:p>
    <w:tbl>
      <w:tblPr>
        <w:tblStyle w:val="8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2510"/>
      </w:tblGrid>
      <w:tr>
        <w:trPr/>
        <w:tc>
          <w:tcPr>
            <w:tcW w:w="4148" w:type="dxa"/>
            <w:textDirection w:val="lrTb"/>
            <w:noWrap w:val="false"/>
          </w:tcPr>
          <w:p>
            <w:pPr>
              <w:pStyle w:val="852"/>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中标或者成交金额</w:t>
            </w:r>
            <w:r/>
          </w:p>
        </w:tc>
        <w:tc>
          <w:tcPr>
            <w:tcW w:w="2510" w:type="dxa"/>
            <w:textDirection w:val="lrTb"/>
            <w:noWrap w:val="false"/>
          </w:tcPr>
          <w:p>
            <w:pPr>
              <w:pStyle w:val="852"/>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费率</w:t>
            </w:r>
            <w:r/>
          </w:p>
        </w:tc>
      </w:tr>
      <w:tr>
        <w:trPr/>
        <w:tc>
          <w:tcPr>
            <w:tcW w:w="4148"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最低收费金额(每个委托项目)</w:t>
            </w:r>
            <w:r/>
          </w:p>
        </w:tc>
        <w:tc>
          <w:tcPr>
            <w:tcW w:w="2510"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5000元</w:t>
            </w:r>
            <w:r/>
          </w:p>
        </w:tc>
      </w:tr>
      <w:tr>
        <w:trPr/>
        <w:tc>
          <w:tcPr>
            <w:tcW w:w="4148"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50万元以下(含50万元)</w:t>
            </w:r>
            <w:r/>
          </w:p>
        </w:tc>
        <w:tc>
          <w:tcPr>
            <w:tcW w:w="2510"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1.6%</w:t>
            </w:r>
            <w:r/>
          </w:p>
        </w:tc>
      </w:tr>
      <w:tr>
        <w:trPr/>
        <w:tc>
          <w:tcPr>
            <w:tcW w:w="4148"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50-400万元(含400万元)</w:t>
            </w:r>
            <w:r/>
          </w:p>
        </w:tc>
        <w:tc>
          <w:tcPr>
            <w:tcW w:w="2510"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1.5%</w:t>
            </w:r>
            <w:r/>
          </w:p>
        </w:tc>
      </w:tr>
      <w:tr>
        <w:trPr/>
        <w:tc>
          <w:tcPr>
            <w:tcW w:w="4148"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400-1000万元(含1000万元)</w:t>
            </w:r>
            <w:r/>
          </w:p>
        </w:tc>
        <w:tc>
          <w:tcPr>
            <w:tcW w:w="2510"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1.1%</w:t>
            </w:r>
            <w:r/>
          </w:p>
        </w:tc>
      </w:tr>
      <w:tr>
        <w:trPr/>
        <w:tc>
          <w:tcPr>
            <w:tcW w:w="4148"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1000-5000万元(含5000万元)</w:t>
            </w:r>
            <w:r/>
          </w:p>
        </w:tc>
        <w:tc>
          <w:tcPr>
            <w:tcW w:w="2510"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0.8%</w:t>
            </w:r>
            <w:r/>
          </w:p>
        </w:tc>
      </w:tr>
    </w:tbl>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52"/>
        <w:ind w:firstLine="498"/>
        <w:spacing w:line="348" w:lineRule="auto"/>
        <w:rPr>
          <w:rFonts w:hint="eastAsia" w:ascii="宋体" w:hAnsi="宋体" w:eastAsia="宋体" w:cs="宋体"/>
          <w:b w:val="0"/>
          <w:bCs/>
          <w:color w:val="auto"/>
          <w:sz w:val="24"/>
          <w:szCs w:val="24"/>
          <w:highlight w:val="none"/>
        </w:rPr>
      </w:pPr>
      <w:r>
        <w:rPr>
          <w:color w:val="auto"/>
          <w:highlight w:val="none"/>
        </w:rPr>
        <w:br w:type="page" w:clear="all"/>
      </w:r>
      <w:r/>
    </w:p>
    <w:p>
      <w:pPr>
        <w:pStyle w:val="828"/>
        <w:spacing w:line="360" w:lineRule="auto"/>
        <w:rPr>
          <w:rFonts w:hint="eastAsia" w:ascii="宋体" w:hAnsi="宋体" w:eastAsia="宋体" w:cs="宋体"/>
          <w:b/>
          <w:bCs/>
          <w:color w:val="auto"/>
          <w:sz w:val="44"/>
          <w:highlight w:val="none"/>
        </w:rPr>
      </w:pPr>
      <w:r/>
      <w:bookmarkStart w:id="213" w:name="_Toc174468378"/>
      <w:r>
        <w:rPr>
          <w:rFonts w:hint="eastAsia" w:ascii="宋体" w:hAnsi="宋体" w:eastAsia="宋体" w:cs="宋体"/>
          <w:b/>
          <w:bCs/>
          <w:color w:val="auto"/>
          <w:sz w:val="44"/>
          <w:highlight w:val="none"/>
        </w:rPr>
        <w:t xml:space="preserve">第三章</w:t>
      </w:r>
      <w:bookmarkEnd w:id="55"/>
      <w:r/>
      <w:bookmarkEnd w:id="56"/>
      <w:r/>
      <w:bookmarkEnd w:id="57"/>
      <w:r/>
      <w:bookmarkEnd w:id="58"/>
      <w:r/>
      <w:bookmarkEnd w:id="59"/>
      <w:r>
        <w:rPr>
          <w:rFonts w:hint="eastAsia" w:ascii="宋体" w:hAnsi="宋体" w:eastAsia="宋体" w:cs="宋体"/>
          <w:b/>
          <w:bCs/>
          <w:color w:val="auto"/>
          <w:sz w:val="44"/>
          <w:highlight w:val="none"/>
        </w:rPr>
        <w:t xml:space="preserve">  合同文本</w:t>
      </w:r>
      <w:bookmarkEnd w:id="213"/>
      <w:r/>
      <w:r/>
    </w:p>
    <w:p>
      <w:pPr>
        <w:ind w:firstLine="480"/>
        <w:spacing w:line="360" w:lineRule="auto"/>
        <w:rPr>
          <w:rFonts w:hint="eastAsia" w:hAnsi="宋体" w:cs="宋体"/>
          <w:b w:val="0"/>
          <w:bCs/>
          <w:color w:val="auto"/>
          <w:highlight w:val="none"/>
        </w:rPr>
      </w:pPr>
      <w:r/>
      <w:bookmarkStart w:id="214" w:name="_Toc513029243"/>
      <w:r/>
      <w:bookmarkStart w:id="215" w:name="_Toc16938559"/>
      <w:r/>
      <w:bookmarkStart w:id="216" w:name="_Toc20823315"/>
      <w:r/>
      <w:bookmarkStart w:id="217" w:name="_Hlt16619350"/>
      <w:r/>
      <w:bookmarkStart w:id="218" w:name="_Toc16938590"/>
      <w:r/>
      <w:bookmarkStart w:id="219" w:name="_Toc20823346"/>
      <w:r/>
      <w:bookmarkStart w:id="220" w:name="_Toc120614244"/>
      <w:r/>
      <w:bookmarkStart w:id="221" w:name="_Toc462564139"/>
      <w:r/>
      <w:bookmarkStart w:id="222" w:name="_Toc479757211"/>
      <w:r/>
      <w:bookmarkEnd w:id="214"/>
      <w:bookmarkEnd w:id="215"/>
      <w:bookmarkEnd w:id="216"/>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bookmarkStart w:id="223" w:name="_Toc174468379"/>
      <w:r>
        <w:rPr>
          <w:rFonts w:ascii="宋体" w:hAnsi="宋体" w:eastAsia="宋体" w:cs="宋体"/>
          <w:b/>
          <w:color w:val="auto"/>
          <w:spacing w:val="-20"/>
          <w:position w:val="0"/>
          <w:sz w:val="32"/>
          <w:szCs w:val="22"/>
          <w:highlight w:val="none"/>
        </w:rPr>
        <w:t xml:space="preserve">财政部 政府采购货物买卖合同（试行）</w:t>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32"/>
          <w:szCs w:val="22"/>
          <w:highlight w:val="none"/>
        </w:rPr>
        <w:t xml:space="preserve">范本</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420" w:right="0" w:firstLine="0"/>
        <w:jc w:val="left"/>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项目名称：</w:t>
      </w:r>
      <w:r>
        <w:rPr>
          <w:rFonts w:ascii="宋体" w:hAnsi="宋体" w:eastAsia="宋体" w:cs="宋体"/>
          <w:b w:val="0"/>
          <w:color w:val="auto"/>
          <w:position w:val="0"/>
          <w:sz w:val="28"/>
          <w:szCs w:val="22"/>
          <w:highlight w:val="none"/>
          <w:u w:val="single"/>
        </w:rPr>
        <w:t xml:space="preserve">              </w:t>
      </w:r>
      <w:r/>
    </w:p>
    <w:p>
      <w:pPr>
        <w:ind w:left="420" w:right="0" w:firstLine="0"/>
        <w:jc w:val="left"/>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合同编号：</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甲方：</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乙方：</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hint="default" w:ascii="Arial" w:hAnsi="Arial" w:eastAsia="宋体"/>
          <w:b w:val="0"/>
          <w:color w:val="auto"/>
          <w:position w:val="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签订时间：</w:t>
      </w:r>
      <w:r>
        <w:rPr>
          <w:rFonts w:ascii="宋体" w:hAnsi="宋体" w:eastAsia="宋体" w:cs="宋体"/>
          <w:b w:val="0"/>
          <w:color w:val="auto"/>
          <w:position w:val="0"/>
          <w:sz w:val="28"/>
          <w:szCs w:val="22"/>
          <w:highlight w:val="none"/>
          <w:u w:val="single"/>
        </w:rPr>
        <w:t xml:space="preserve">      </w:t>
      </w:r>
      <w:r>
        <w:rPr>
          <w:rFonts w:ascii="Times New Roman" w:hAnsi="Times New Roman" w:eastAsia="Times New Roman" w:cs="Times New Roman"/>
          <w:b w:val="0"/>
          <w:color w:val="auto"/>
          <w:position w:val="0"/>
          <w:sz w:val="28"/>
          <w:szCs w:val="22"/>
          <w:highlight w:val="none"/>
          <w:u w:val="single"/>
        </w:rPr>
        <w:t xml:space="preserve">           </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p>
    <w:p>
      <w:pPr>
        <w:ind w:left="0" w:right="0" w:firstLine="0"/>
        <w:jc w:val="both"/>
        <w:spacing w:before="0" w:after="0"/>
        <w:widowControl/>
        <w:rPr>
          <w:rFonts w:ascii="Times New Roman" w:hAnsi="Times New Roman" w:eastAsia="Times New Roman" w:cs="Times New Roman"/>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p>
      <w:pPr>
        <w:rPr>
          <w:rFonts w:ascii="Times New Roman" w:hAnsi="Times New Roman" w:eastAsia="Times New Roman" w:cs="Times New Roman"/>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br w:type="page" w:clear="all"/>
      </w:r>
      <w:r/>
    </w:p>
    <w:p>
      <w:pPr>
        <w:ind w:left="0" w:right="0" w:firstLine="0"/>
        <w:jc w:val="both"/>
        <w:spacing w:before="0" w:after="0"/>
        <w:widowControl/>
        <w:rPr>
          <w:rFonts w:ascii="Times New Roman" w:hAnsi="Times New Roman" w:eastAsia="Times New Roman" w:cs="Times New Roman"/>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32"/>
          <w:szCs w:val="22"/>
          <w:highlight w:val="none"/>
        </w:rPr>
        <w:t xml:space="preserve">使 用 说 明</w:t>
      </w:r>
      <w:r/>
    </w:p>
    <w:p>
      <w:pPr>
        <w:ind w:left="0" w:right="0" w:firstLine="64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color w:val="auto"/>
          <w:position w:val="0"/>
          <w:sz w:val="32"/>
          <w:szCs w:val="22"/>
          <w:highlight w:val="none"/>
        </w:rPr>
        <w:t xml:space="preserve"> </w:t>
      </w:r>
      <w:r/>
    </w:p>
    <w:p>
      <w:pPr>
        <w:ind w:left="0" w:right="0" w:firstLine="56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1.本合同标准文本适用于购买现成货物的采购项目，不包括需要供应商定制开发、创新研发的货物采购项目。</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    2.本合同标准文本为政府采购货物买卖合同编制提供参考，可以结合采购项目具体情况，对文本作必要的调整修订后使用。</w:t>
      </w:r>
      <w:r/>
    </w:p>
    <w:p>
      <w:pPr>
        <w:ind w:left="0" w:right="0" w:firstLine="56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3.本合同标准文本各条款中，如涉及填写多家供应商、制造商，多种采购标的、分包主要内容等信息的，可根据采购项目具体情况添加信息项。</w:t>
      </w:r>
      <w:r/>
    </w:p>
    <w:p>
      <w:pPr>
        <w:ind w:left="0" w:right="0" w:firstLine="0"/>
        <w:jc w:val="left"/>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Arial" w:hAnsi="Arial" w:eastAsia="Arial"/>
          <w:b w:val="0"/>
          <w:color w:val="auto"/>
          <w:position w:val="0"/>
          <w:sz w:val="21"/>
          <w:szCs w:val="22"/>
          <w:highlight w:val="none"/>
        </w:rPr>
        <w:br w:type="page" w:clear="all"/>
      </w:r>
      <w:r/>
    </w:p>
    <w:p>
      <w:pPr>
        <w:ind w:left="0" w:right="0" w:firstLine="0"/>
        <w:jc w:val="center"/>
        <w:keepLines/>
        <w:keepNext/>
        <w:spacing w:before="260" w:after="260" w:line="400"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auto"/>
          <w:sz w:val="28"/>
          <w:szCs w:val="22"/>
          <w:highlight w:val="none"/>
        </w:rPr>
        <w:t xml:space="preserve">第一节 政府采购合同协议书 </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甲方（全称）：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（采购人、受采购人委托签订合同的单位或采购文件约定的合同甲方）</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乙方1（全称）：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（供应商）</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乙方2（全称）：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（联合体成员供应商或其他合同主体）（如有）</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乙方3（全称）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（联合体成员供应商或其他合同主体）（如有）</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1.</w:t>
      </w:r>
      <w:r>
        <w:rPr>
          <w:rFonts w:ascii="宋体" w:hAnsi="宋体" w:eastAsia="宋体" w:cs="宋体"/>
          <w:b/>
          <w:color w:val="auto"/>
          <w:position w:val="0"/>
          <w:sz w:val="21"/>
          <w:szCs w:val="21"/>
          <w:highlight w:val="none"/>
        </w:rPr>
        <w:t xml:space="preserve">项目信息</w:t>
      </w:r>
      <w:r/>
    </w:p>
    <w:p>
      <w:pPr>
        <w:numPr>
          <w:ilvl w:val="0"/>
          <w:numId w:val="0"/>
        </w:numPr>
        <w:ind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position w:val="0"/>
          <w:sz w:val="21"/>
          <w:szCs w:val="21"/>
          <w:highlight w:val="none"/>
          <w:lang w:eastAsia="zh-CN"/>
        </w:rPr>
        <w:t xml:space="preserve">（</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lang w:eastAsia="zh-CN"/>
        </w:rPr>
        <w:t xml:space="preserve">）</w:t>
      </w:r>
      <w:r>
        <w:rPr>
          <w:rFonts w:ascii="宋体" w:hAnsi="宋体" w:eastAsia="宋体" w:cs="宋体"/>
          <w:b w:val="0"/>
          <w:color w:val="auto"/>
          <w:position w:val="0"/>
          <w:sz w:val="21"/>
          <w:szCs w:val="21"/>
          <w:highlight w:val="none"/>
        </w:rPr>
        <w:t xml:space="preserve">采购项目名称：</w:t>
      </w:r>
      <w:r>
        <w:rPr>
          <w:rFonts w:ascii="宋体" w:hAnsi="宋体" w:eastAsia="宋体" w:cs="宋体"/>
          <w:b w:val="0"/>
          <w:color w:val="auto"/>
          <w:position w:val="0"/>
          <w:sz w:val="21"/>
          <w:szCs w:val="21"/>
          <w:highlight w:val="none"/>
          <w:u w:val="single"/>
        </w:rPr>
        <w:t xml:space="preserve">            </w:t>
      </w:r>
      <w:r/>
    </w:p>
    <w:p>
      <w:pPr>
        <w:numPr>
          <w:ilvl w:val="0"/>
          <w:numId w:val="0"/>
        </w:numPr>
        <w:ind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采购项目编号：</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（2）采购计划编号：</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（3）项目内容：</w:t>
      </w:r>
      <w:r/>
    </w:p>
    <w:p>
      <w:pPr>
        <w:ind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采购标的及数量（台/套/个/架/组等）：</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规格型号：</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采购标的的技术要求、商务要求具体见附件。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b w:val="0"/>
          <w:color w:val="auto"/>
          <w:position w:val="0"/>
          <w:sz w:val="21"/>
          <w:szCs w:val="21"/>
          <w:highlight w:val="none"/>
        </w:rPr>
        <w:t xml:space="preserve">①</w:t>
      </w:r>
      <w:r>
        <w:rPr>
          <w:rFonts w:ascii="宋体" w:hAnsi="宋体" w:eastAsia="宋体" w:cs="宋体"/>
          <w:b w:val="0"/>
          <w:color w:val="auto"/>
          <w:position w:val="0"/>
          <w:sz w:val="21"/>
          <w:szCs w:val="21"/>
          <w:highlight w:val="none"/>
        </w:rPr>
        <w:t xml:space="preserve">涉及信息类产品，请填写该产品关键部件的品牌、型号：</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标的名称：</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b w:val="0"/>
          <w:color w:val="auto"/>
          <w:position w:val="0"/>
          <w:sz w:val="21"/>
          <w:szCs w:val="21"/>
          <w:highlight w:val="none"/>
        </w:rPr>
        <w:t xml:space="preserve">②</w:t>
      </w:r>
      <w:r>
        <w:rPr>
          <w:rFonts w:ascii="宋体" w:hAnsi="宋体" w:eastAsia="宋体" w:cs="宋体"/>
          <w:b w:val="0"/>
          <w:color w:val="auto"/>
          <w:position w:val="0"/>
          <w:sz w:val="21"/>
          <w:szCs w:val="21"/>
          <w:highlight w:val="none"/>
        </w:rPr>
        <w:t xml:space="preserve">涉及车辆采购，请填写是否属于新能源汽车：</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是，《政府采购品目分类目录》底级品目名称：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数量：</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金额：</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（4）政府采购组织形式：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政府集中采购</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部门集中采购</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分散采购</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（5）政府采购方式：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公开招标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邀请招标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竞争性谈判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竞争性磋商</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询价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单一来源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框架协议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（注：在框架协议采购的第二阶段，可选择使用该合同文本）</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6</w:t>
      </w:r>
      <w:r>
        <w:rPr>
          <w:rFonts w:ascii="华文楷体" w:hAnsi="华文楷体" w:eastAsia="华文楷体" w:cs="华文楷体"/>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中标（成交）采购标的制造商是否为中小企业：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本合同是否为专门面向中小企业的采购合同（中小企业预留合同）：</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若本项目不专门面向中小企业采购，是否给予小微企业评审优惠：</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中标（成交）采购标的制造商是否为残疾人福利性单位：</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中标（成交）采购标的制造商是否为监狱企业：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（7）合同是否分包：</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分包主要内容：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分包供应商/制造商名称（如供应商和制造商不同，请分别填写）：</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分包供应商/制造商类型（如果供应商和制造商不同，只填写制造商类型）：</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大型企业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中型企业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小微型企业</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残疾人福利性单位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监狱企业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（8）中标（成交）供应商是否为外商投资企业：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外商投资企业类型：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全部由外国投资者投资</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部分由外国投资者投资</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（9）是否涉及进口产品：</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是，《政府采购品目分类目录》底级品目名称：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金额：</w:t>
      </w:r>
      <w:r>
        <w:rPr>
          <w:rFonts w:ascii="宋体" w:hAnsi="宋体" w:eastAsia="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u w:val="single"/>
          <w:lang w:val="en-US" w:eastAsia="zh-CN"/>
        </w:rPr>
        <w:t xml:space="preserve">  </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国别：</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规格型号：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（10）是否涉及节能产品：</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是，《节能产品政府采购品目清单》的底级品目名称：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是否涉及环境标志产品：</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是，《环境标志产品政府采购品目清单》的底级品目名称：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是否涉及绿色产品：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是，绿色产品政府采购相关政策确定的底级品目名称：</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（11）涉及商品包装和快递包装的，是否参考《商品包装政府采购需求标准（试行）》、《快递包装政府采购需求标准（试行）》明确产品及相关快递服务的具体包装要求：</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不涉及</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2.</w:t>
      </w:r>
      <w:r>
        <w:rPr>
          <w:rFonts w:ascii="宋体" w:hAnsi="宋体" w:eastAsia="宋体" w:cs="宋体"/>
          <w:b/>
          <w:color w:val="auto"/>
          <w:position w:val="0"/>
          <w:sz w:val="21"/>
          <w:szCs w:val="21"/>
          <w:highlight w:val="none"/>
        </w:rPr>
        <w:t xml:space="preserve">合同金额</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（1）合同金额小写：</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大写：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分包金额（如有）小写：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大写：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（注：固定单价合同应填写单价和最高限价）</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（2）合同定价方式（采用组合定价方式的，可以勾选多项）：</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固定总价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固定单价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固定费率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成本补偿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绩效激励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（3）付款方式（按项目实际勾选填写）：</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全额付款：</w:t>
      </w:r>
      <w:r>
        <w:rPr>
          <w:rFonts w:ascii="宋体" w:hAnsi="宋体" w:eastAsia="宋体" w:cs="宋体"/>
          <w:b w:val="0"/>
          <w:color w:val="auto"/>
          <w:position w:val="0"/>
          <w:sz w:val="21"/>
          <w:szCs w:val="21"/>
          <w:highlight w:val="none"/>
          <w:u w:val="single"/>
        </w:rPr>
        <w:t xml:space="preserve">  （应明确一次性支付合同款项的条件）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分期付款：</w:t>
      </w:r>
      <w:r>
        <w:rPr>
          <w:rFonts w:ascii="宋体" w:hAnsi="宋体" w:eastAsia="宋体" w:cs="宋体"/>
          <w:b w:val="0"/>
          <w:color w:val="auto"/>
          <w:position w:val="0"/>
          <w:sz w:val="21"/>
          <w:szCs w:val="21"/>
          <w:highlight w:val="none"/>
          <w:u w:val="single"/>
        </w:rPr>
        <w:t xml:space="preserve">  （应明确分期支付合同款项的各期比例和支付条件，各期支付条件应与分期履约验收情况挂钩） </w:t>
      </w:r>
      <w:r>
        <w:rPr>
          <w:rFonts w:ascii="宋体" w:hAnsi="宋体" w:eastAsia="宋体" w:cs="宋体"/>
          <w:b w:val="0"/>
          <w:color w:val="auto"/>
          <w:position w:val="0"/>
          <w:sz w:val="21"/>
          <w:szCs w:val="21"/>
          <w:highlight w:val="none"/>
        </w:rPr>
        <w:t xml:space="preserve">，其中涉及预付款的：</w:t>
      </w:r>
      <w:r>
        <w:rPr>
          <w:rFonts w:ascii="宋体" w:hAnsi="宋体" w:eastAsia="宋体" w:cs="宋体"/>
          <w:b w:val="0"/>
          <w:color w:val="auto"/>
          <w:position w:val="0"/>
          <w:sz w:val="21"/>
          <w:szCs w:val="21"/>
          <w:highlight w:val="none"/>
          <w:u w:val="single"/>
        </w:rPr>
        <w:t xml:space="preserve"> （应明确预付款的支付比例和支付条件）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成本补偿：</w:t>
      </w:r>
      <w:r>
        <w:rPr>
          <w:rFonts w:ascii="宋体" w:hAnsi="宋体" w:eastAsia="宋体" w:cs="宋体"/>
          <w:b w:val="0"/>
          <w:color w:val="auto"/>
          <w:position w:val="0"/>
          <w:sz w:val="21"/>
          <w:szCs w:val="21"/>
          <w:highlight w:val="none"/>
          <w:u w:val="single"/>
        </w:rPr>
        <w:t xml:space="preserve">      （应明确按照成本补偿方式的支付方式和支付条件）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绩效激励：</w:t>
      </w:r>
      <w:r>
        <w:rPr>
          <w:rFonts w:ascii="宋体" w:hAnsi="宋体" w:eastAsia="宋体" w:cs="宋体"/>
          <w:b w:val="0"/>
          <w:color w:val="auto"/>
          <w:position w:val="0"/>
          <w:sz w:val="21"/>
          <w:szCs w:val="21"/>
          <w:highlight w:val="none"/>
          <w:u w:val="single"/>
        </w:rPr>
        <w:t xml:space="preserve">      （应明确按照绩效激励方式的支付方式和支付条件）</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3.</w:t>
      </w:r>
      <w:r>
        <w:rPr>
          <w:rFonts w:ascii="宋体" w:hAnsi="宋体" w:eastAsia="宋体" w:cs="宋体"/>
          <w:b/>
          <w:color w:val="auto"/>
          <w:position w:val="0"/>
          <w:sz w:val="21"/>
          <w:szCs w:val="21"/>
          <w:highlight w:val="none"/>
        </w:rPr>
        <w:t xml:space="preserve">合同履行</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（1）起始日期：</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日，完成日期：</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（2）履约地点：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（3）履约担保：是否收取履约保证金：</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收取履约保证金形式：</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收取履约保证金金额：</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履约担保期限：</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（4）分期履行要求：</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（5）风险处置措施和替代方案：</w:t>
      </w:r>
      <w:r>
        <w:rPr>
          <w:rFonts w:ascii="宋体" w:hAnsi="宋体" w:eastAsia="宋体" w:cs="宋体"/>
          <w:b w:val="0"/>
          <w:color w:val="auto"/>
          <w:position w:val="0"/>
          <w:sz w:val="21"/>
          <w:szCs w:val="21"/>
          <w:highlight w:val="none"/>
          <w:u w:val="single"/>
        </w:rPr>
        <w:t xml:space="preserve">                        </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4.</w:t>
      </w:r>
      <w:r>
        <w:rPr>
          <w:rFonts w:ascii="宋体" w:hAnsi="宋体" w:eastAsia="宋体" w:cs="宋体"/>
          <w:b/>
          <w:color w:val="auto"/>
          <w:position w:val="0"/>
          <w:sz w:val="21"/>
          <w:szCs w:val="21"/>
          <w:highlight w:val="none"/>
        </w:rPr>
        <w:t xml:space="preserve">合同验收</w:t>
      </w:r>
      <w:r/>
    </w:p>
    <w:p>
      <w:pPr>
        <w:numPr>
          <w:ilvl w:val="0"/>
          <w:numId w:val="0"/>
        </w:numPr>
        <w:ind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position w:val="0"/>
          <w:sz w:val="21"/>
          <w:szCs w:val="21"/>
          <w:highlight w:val="none"/>
          <w:lang w:eastAsia="zh-CN"/>
        </w:rPr>
        <w:t xml:space="preserve">（</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lang w:eastAsia="zh-CN"/>
        </w:rPr>
        <w:t xml:space="preserve">）</w:t>
      </w:r>
      <w:r>
        <w:rPr>
          <w:rFonts w:ascii="宋体" w:hAnsi="宋体" w:eastAsia="宋体" w:cs="宋体"/>
          <w:b w:val="0"/>
          <w:color w:val="auto"/>
          <w:position w:val="0"/>
          <w:sz w:val="21"/>
          <w:szCs w:val="21"/>
          <w:highlight w:val="none"/>
        </w:rPr>
        <w:t xml:space="preserve">验收组织方式：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自行组织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委托第三方组织</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验收主体：</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是否邀请本项目的其他供应商参加验收：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是否邀请专家参加验收：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是否邀请服务对象参加验收：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是否邀请第三方检测机构参加验收：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是否进行抽查检测：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是，抽查比例：</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是否存在破坏性检测：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宋体" w:hAnsi="宋体" w:eastAsia="宋体" w:cs="宋体"/>
          <w:b w:val="0"/>
          <w:color w:val="auto"/>
          <w:position w:val="0"/>
          <w:sz w:val="21"/>
          <w:szCs w:val="21"/>
          <w:highlight w:val="none"/>
          <w:u w:val="single"/>
        </w:rPr>
        <w:t xml:space="preserve">（应明确对被破坏的检测产品的处理方式）</w:t>
      </w:r>
      <w:r>
        <w:rPr>
          <w:rFonts w:hint="eastAsia" w:ascii="宋体" w:hAnsi="宋体" w:eastAsia="宋体" w:cs="宋体"/>
          <w:b w:val="0"/>
          <w:color w:val="auto"/>
          <w:position w:val="0"/>
          <w:sz w:val="21"/>
          <w:szCs w:val="21"/>
          <w:highlight w:val="none"/>
          <w:u w:val="singl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验收组织的其他事项：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（2）履约验收时间：</w:t>
      </w:r>
      <w:r>
        <w:rPr>
          <w:rFonts w:ascii="宋体" w:hAnsi="宋体" w:eastAsia="宋体" w:cs="宋体"/>
          <w:b w:val="0"/>
          <w:color w:val="auto"/>
          <w:position w:val="0"/>
          <w:sz w:val="21"/>
          <w:szCs w:val="21"/>
          <w:highlight w:val="none"/>
          <w:u w:val="single"/>
        </w:rPr>
        <w:t xml:space="preserve">（计划于何时验收/供应商提出验收申请之日起   日内组织验收）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（3）履约验收方式：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一次性验收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分期/分项验收：</w:t>
      </w:r>
      <w:r>
        <w:rPr>
          <w:rFonts w:ascii="宋体" w:hAnsi="宋体" w:eastAsia="宋体" w:cs="宋体"/>
          <w:b w:val="0"/>
          <w:color w:val="auto"/>
          <w:position w:val="0"/>
          <w:sz w:val="21"/>
          <w:szCs w:val="21"/>
          <w:highlight w:val="none"/>
          <w:u w:val="single"/>
        </w:rPr>
        <w:t xml:space="preserve"> （应明确分期/分项验收的工作安排）</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（4）履约验收程序：</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（5）履约验收的内容：</w:t>
      </w:r>
      <w:r>
        <w:rPr>
          <w:rFonts w:ascii="宋体" w:hAnsi="宋体" w:eastAsia="宋体" w:cs="宋体"/>
          <w:b w:val="0"/>
          <w:color w:val="auto"/>
          <w:position w:val="0"/>
          <w:sz w:val="21"/>
          <w:szCs w:val="21"/>
          <w:highlight w:val="none"/>
          <w:u w:val="single"/>
        </w:rPr>
        <w:t xml:space="preserve"> （应当包括每一项技术和商务要求的履约情况，特别是落实政府采购扶持中小企业，支持绿色发展和乡村振兴等政策情况）</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（6）履约验收标准：</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（7）是否以采购活动中供应商提供的样品作为参考：</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（8）履约验收其他事项：</w:t>
      </w:r>
      <w:r>
        <w:rPr>
          <w:rFonts w:ascii="宋体" w:hAnsi="宋体" w:eastAsia="宋体" w:cs="宋体"/>
          <w:b w:val="0"/>
          <w:color w:val="auto"/>
          <w:position w:val="0"/>
          <w:sz w:val="21"/>
          <w:szCs w:val="21"/>
          <w:highlight w:val="none"/>
          <w:u w:val="single"/>
        </w:rPr>
        <w:t xml:space="preserve">      （产权过户登记等）</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5.</w:t>
      </w:r>
      <w:r>
        <w:rPr>
          <w:rFonts w:ascii="宋体" w:hAnsi="宋体" w:eastAsia="宋体" w:cs="宋体"/>
          <w:b/>
          <w:color w:val="auto"/>
          <w:position w:val="0"/>
          <w:sz w:val="21"/>
          <w:szCs w:val="21"/>
          <w:highlight w:val="none"/>
        </w:rPr>
        <w:t xml:space="preserve">组成合同的文件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本协议书与下列文件一起构成合同文件，如下述文件之间有任何抵触、矛盾或歧义，应按以下顺序解释：</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（1）政府采购合同协议书及其变更、补充协议</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（2）政府采购合同专用条款</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（3）政府采购合同通用条款</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（4）中标（成交）通知书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（5）投标（响应）文件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（6）采购文件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（7）有关技术文件，图纸</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（8）国家法律、行政法规和规章制度规定或合同约定的作为合同组成部分的其他文件</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6.</w:t>
      </w:r>
      <w:r>
        <w:rPr>
          <w:rFonts w:ascii="宋体" w:hAnsi="宋体" w:eastAsia="宋体" w:cs="宋体"/>
          <w:b/>
          <w:color w:val="auto"/>
          <w:position w:val="0"/>
          <w:sz w:val="21"/>
          <w:szCs w:val="21"/>
          <w:highlight w:val="none"/>
        </w:rPr>
        <w:t xml:space="preserve">合同生效</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本合同自</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生效。</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7.</w:t>
      </w:r>
      <w:r>
        <w:rPr>
          <w:rFonts w:ascii="宋体" w:hAnsi="宋体" w:eastAsia="宋体" w:cs="宋体"/>
          <w:b/>
          <w:color w:val="auto"/>
          <w:position w:val="0"/>
          <w:sz w:val="21"/>
          <w:szCs w:val="21"/>
          <w:highlight w:val="none"/>
        </w:rPr>
        <w:t xml:space="preserve">合同份数</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本合同一式</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份，甲方执</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份，乙方执</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份，均具有同等法律效力。</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合同订立时间：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合同订立地点：</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附件：具体标的及其技术要求和商务要求、联合协议、分包意向协议等</w:t>
      </w:r>
      <w:r>
        <w:rPr>
          <w:rFonts w:ascii="Times New Roman" w:hAnsi="Times New Roman" w:eastAsia="Times New Roman" w:cs="Times New Roman"/>
          <w:b w:val="0"/>
          <w:color w:val="auto"/>
          <w:position w:val="0"/>
          <w:sz w:val="21"/>
          <w:szCs w:val="21"/>
          <w:highlight w:val="none"/>
        </w:rPr>
        <w:t xml:space="preserve">   </w:t>
      </w:r>
      <w:r/>
    </w:p>
    <w:p>
      <w:pPr>
        <w:ind w:left="0" w:right="0" w:firstLine="0"/>
        <w:jc w:val="left"/>
        <w:spacing w:before="240" w:after="24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Arial" w:hAnsi="Arial" w:eastAsia="Arial"/>
          <w:b w:val="0"/>
          <w:color w:val="auto"/>
          <w:position w:val="0"/>
          <w:sz w:val="21"/>
          <w:szCs w:val="22"/>
          <w:highlight w:val="none"/>
        </w:rPr>
      </w:r>
      <w:r/>
    </w:p>
    <w:tbl>
      <w:tblPr>
        <w:tblStyle w:val="8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6"/>
        <w:gridCol w:w="2346"/>
        <w:gridCol w:w="1553"/>
        <w:gridCol w:w="2322"/>
      </w:tblGrid>
      <w:tr>
        <w:trPr>
          <w:jc w:val="center"/>
          <w:trHeight w:val="490"/>
        </w:trPr>
        <w:tc>
          <w:tcPr>
            <w:gridSpan w:val="2"/>
            <w:tcMar>
              <w:left w:w="108" w:type="dxa"/>
              <w:top w:w="0" w:type="dxa"/>
              <w:right w:w="108" w:type="dxa"/>
              <w:bottom w:w="0" w:type="dxa"/>
            </w:tcMar>
            <w:tcW w:w="405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甲方</w:t>
            </w:r>
            <w:r>
              <w:rPr>
                <w:rFonts w:ascii="宋体" w:hAnsi="宋体" w:eastAsia="宋体" w:cs="宋体"/>
                <w:b w:val="0"/>
                <w:color w:val="auto"/>
                <w:position w:val="0"/>
                <w:sz w:val="21"/>
                <w:szCs w:val="22"/>
                <w:highlight w:val="none"/>
              </w:rPr>
              <w:t xml:space="preserve">（采购人、受采购人委托签订合同的单位或采购文件约定的合同甲方）</w:t>
            </w:r>
            <w:r/>
          </w:p>
        </w:tc>
        <w:tc>
          <w:tcPr>
            <w:gridSpan w:val="2"/>
            <w:tcMar>
              <w:left w:w="108" w:type="dxa"/>
              <w:top w:w="0" w:type="dxa"/>
              <w:right w:w="108" w:type="dxa"/>
              <w:bottom w:w="0" w:type="dxa"/>
            </w:tcMar>
            <w:tcW w:w="3875"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乙方</w:t>
            </w:r>
            <w:r>
              <w:rPr>
                <w:rFonts w:ascii="宋体" w:hAnsi="宋体" w:eastAsia="宋体" w:cs="宋体"/>
                <w:b w:val="0"/>
                <w:color w:val="auto"/>
                <w:position w:val="0"/>
                <w:sz w:val="21"/>
                <w:szCs w:val="22"/>
                <w:highlight w:val="none"/>
              </w:rPr>
              <w:t xml:space="preserve">（供应商）</w:t>
            </w:r>
            <w:r/>
          </w:p>
        </w:tc>
      </w:tr>
      <w:tr>
        <w:trPr>
          <w:jc w:val="center"/>
          <w:trHeight w:val="917"/>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单位名称</w:t>
            </w:r>
            <w:r>
              <w:rPr>
                <w:rFonts w:ascii="宋体" w:hAnsi="宋体" w:eastAsia="宋体" w:cs="宋体"/>
                <w:b w:val="0"/>
                <w:color w:val="auto"/>
                <w:position w:val="0"/>
                <w:sz w:val="21"/>
                <w:szCs w:val="22"/>
                <w:highlight w:val="none"/>
              </w:rPr>
              <w:t xml:space="preserve">（公章或合同章）</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单位名称</w:t>
            </w:r>
            <w:r>
              <w:rPr>
                <w:rFonts w:ascii="宋体" w:hAnsi="宋体" w:eastAsia="宋体" w:cs="宋体"/>
                <w:b w:val="0"/>
                <w:color w:val="auto"/>
                <w:position w:val="0"/>
                <w:sz w:val="21"/>
                <w:szCs w:val="22"/>
                <w:highlight w:val="none"/>
              </w:rPr>
              <w:t xml:space="preserve">（公章或合同章）</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1171"/>
        </w:trPr>
        <w:tc>
          <w:tcPr>
            <w:tcMar>
              <w:left w:w="108" w:type="dxa"/>
              <w:top w:w="0" w:type="dxa"/>
              <w:right w:w="108" w:type="dxa"/>
              <w:bottom w:w="0" w:type="dxa"/>
            </w:tcMar>
            <w:tcW w:w="1706" w:type="dxa"/>
            <w:vAlign w:val="center"/>
            <w:vMerge w:val="restart"/>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法定代表人</w:t>
            </w:r>
            <w:r/>
          </w:p>
          <w:p>
            <w:pPr>
              <w:ind w:left="0" w:right="0" w:firstLine="10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或其</w:t>
            </w:r>
            <w:r>
              <w:rPr>
                <w:rFonts w:ascii="Times New Roman" w:hAnsi="Times New Roman" w:eastAsia="Times New Roman" w:cs="Times New Roman"/>
                <w:b w:val="0"/>
                <w:color w:val="auto"/>
                <w:position w:val="0"/>
                <w:sz w:val="21"/>
                <w:szCs w:val="22"/>
                <w:highlight w:val="none"/>
              </w:rPr>
              <w:t xml:space="preserve">委托代理人</w:t>
            </w:r>
            <w:r>
              <w:rPr>
                <w:rFonts w:ascii="宋体" w:hAnsi="宋体" w:eastAsia="宋体" w:cs="宋体"/>
                <w:b w:val="0"/>
                <w:color w:val="auto"/>
                <w:position w:val="0"/>
                <w:sz w:val="21"/>
                <w:szCs w:val="22"/>
                <w:highlight w:val="none"/>
              </w:rPr>
              <w:t xml:space="preserve">（签章）</w:t>
            </w:r>
            <w:r/>
          </w:p>
        </w:tc>
        <w:tc>
          <w:tcPr>
            <w:tcMar>
              <w:left w:w="108" w:type="dxa"/>
              <w:top w:w="0" w:type="dxa"/>
              <w:right w:w="108" w:type="dxa"/>
              <w:bottom w:w="0" w:type="dxa"/>
            </w:tcMar>
            <w:tcW w:w="2346" w:type="dxa"/>
            <w:vAlign w:val="center"/>
            <w:vMerge w:val="restart"/>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法定代表人</w:t>
            </w:r>
            <w:r/>
          </w:p>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或其</w:t>
            </w:r>
            <w:r>
              <w:rPr>
                <w:rFonts w:ascii="Times New Roman" w:hAnsi="Times New Roman" w:eastAsia="Times New Roman" w:cs="Times New Roman"/>
                <w:b w:val="0"/>
                <w:color w:val="auto"/>
                <w:position w:val="0"/>
                <w:sz w:val="21"/>
                <w:szCs w:val="22"/>
                <w:highlight w:val="none"/>
              </w:rPr>
              <w:t xml:space="preserve">委托代理人</w:t>
            </w:r>
            <w:r>
              <w:rPr>
                <w:rFonts w:ascii="宋体" w:hAnsi="宋体" w:eastAsia="宋体" w:cs="宋体"/>
                <w:b w:val="0"/>
                <w:color w:val="auto"/>
                <w:position w:val="0"/>
                <w:sz w:val="21"/>
                <w:szCs w:val="22"/>
                <w:highlight w:val="none"/>
              </w:rPr>
              <w:t xml:space="preserve">（签章）</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483"/>
        </w:trPr>
        <w:tc>
          <w:tcPr>
            <w:tcW w:w="1706" w:type="dxa"/>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W w:w="2346" w:type="dxa"/>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拥有者性别</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住  所</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住  所</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 系 人</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 系 人</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联系电话</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联系电话</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通信地址</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通信地址</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邮政编码</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邮政编码</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电子邮箱</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电子邮箱</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统一社会信用代码</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统一社会信用代码</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开户名称</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开户银行</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银行账号</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586"/>
        </w:trPr>
        <w:tc>
          <w:tcPr>
            <w:gridSpan w:val="4"/>
            <w:tcMar>
              <w:left w:w="108" w:type="dxa"/>
              <w:top w:w="0" w:type="dxa"/>
              <w:right w:w="108" w:type="dxa"/>
              <w:bottom w:w="0" w:type="dxa"/>
            </w:tcMar>
            <w:tcW w:w="7927" w:type="dxa"/>
            <w:vAlign w:val="center"/>
            <w:textDirection w:val="lrTb"/>
            <w:noWrap w:val="false"/>
          </w:tcPr>
          <w:p>
            <w:pPr>
              <w:ind w:left="0" w:right="0" w:firstLine="0"/>
              <w:jc w:val="left"/>
              <w:spacing w:before="156"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注：涉及联合体或其他合同主体的信息应按上表格式加列。</w:t>
            </w:r>
            <w:r/>
          </w:p>
        </w:tc>
      </w:tr>
    </w:tbl>
    <w:p>
      <w:pPr>
        <w:ind w:left="0" w:right="0" w:firstLine="0"/>
        <w:jc w:val="center"/>
        <w:keepLines/>
        <w:keepNext/>
        <w:spacing w:before="156" w:after="260" w:line="761"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Arial" w:hAnsi="Arial" w:eastAsia="Arial" w:cs="Arial"/>
          <w:color w:val="auto"/>
          <w:sz w:val="34"/>
          <w:szCs w:val="22"/>
          <w:highlight w:val="none"/>
        </w:rPr>
        <w:br w:type="page" w:clear="all"/>
      </w:r>
      <w:r/>
    </w:p>
    <w:p>
      <w:pPr>
        <w:ind w:left="0" w:right="0" w:firstLine="0"/>
        <w:jc w:val="center"/>
        <w:keepLines/>
        <w:keepNext/>
        <w:spacing w:before="156" w:after="260" w:line="761"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auto"/>
          <w:sz w:val="28"/>
          <w:szCs w:val="22"/>
          <w:highlight w:val="none"/>
        </w:rPr>
        <w:t xml:space="preserve">第二节 政府采购合同通用条款</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 定义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1.1合同当事人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（1）采购人（以下称甲方）是指使用财政性资金，通过政府采购方式向供应商购买货物及其相关服务的国家机关、事业单位、团体组织。</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（2）供应商（以下称乙方）是指参加政府采购活动并且中标（成交），向采购人提供合同约定的货物及其相关服务的法人、非法人组织或者自然人。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（3）其他合同主体是指除采购人和供应商以外，依法参与合同缔结或履行，享有权利、承担义务的合同当事人。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1.2本合同下列术语应解释为：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（2）“合同价款”系指根据本合同规定乙方在全面履行合同义务后甲方应支付给乙方的价款。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（3）“货物”系指乙方根据本合同规定须向甲方提供的各种形态和种类的物品，包括原材料、设备、产品（包括软件）及相关的备品备件、工具、手册及其他技术资料和材料等。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（7）其他术语解释，见【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numPr>
          <w:ilvl w:val="0"/>
          <w:numId w:val="4"/>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合同标的及金额</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 合同标的及金额应与中标（成交）结果一致。乙方为履行本合同而发生的所有费用均应包含在合同价款中，甲方不再另行支付其他任何费用。</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3. 履行合同的时间、地点和方式</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3.1 乙方应当在约定的时间、地点，按照约定方式履行合同。</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4. 甲方的权利和义务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4.3 甲方有权要求乙方对缺陷部分予以修复，并按合同约定享有货物保修及其他合同约定的权利。</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4.4 甲方应当按照合同约定及时对交付的货物进行验收，未在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约定的期限内对乙方履约提出任何异议或者向乙方作出任何说明的，视为验收通过。</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4.5 甲方应当根据合同约定及时向乙方支付合同价款，不得以内部人员变更、履行内部付款流程等为由，拒绝或迟延支付。</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4.6 国家法律法规规定及</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约定应由甲方承担的其他义务和责任。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5. 乙方的权利和义务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5.1 签署合同后，乙方应确定项目负责人（或项目联系人），负责与本合同有关的事务。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5.3乙方有权根据合同约定向甲方收取合同价款。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5.4国家法律法规规定及</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约定应由乙方承担的其他义务和责任。</w:t>
      </w:r>
      <w:r/>
    </w:p>
    <w:p>
      <w:pPr>
        <w:numPr>
          <w:ilvl w:val="0"/>
          <w:numId w:val="5"/>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6.1 甲乙双方应当按照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约定顺序履行合同义务；如果没有先后顺序的，应当同时履行。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7. 货物包装、运输、保险和交付要求</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7.1 本合同涉及商品包装、快递包装的，除</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另有约定外，包装应适应远距离运输、防潮、防震、防锈和防野蛮装卸等要求，确保货物安全无损地运抵</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约定的指定现场。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7.2 除</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另有约定外，乙方负责办理将货物运抵本合同规定的交货地点，并装卸、交付至甲方的一切运输事项，相关费用应包含在合同价款中。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7.3 货物保险要求按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7.5 乙方在运输到达之前应提前通知甲方，并提示货物运输装卸的注意事项，甲方配合乙方做好货物的接收工作。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7.6 如因包装、运输问题导致货物损毁、丢失或者品质下降，甲方有权要求降价、换货、拒收部分或整批货物，由此产生的费用和损失，均由乙方承担。</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8. 质量标准和保证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8.1 质量标准</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（2）采用中华人民共和国法定计量单位。</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（3）乙方所提供的货物应符合国家有关安全、环保、卫生的规定。</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8.2 保证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规定或乙方书面承诺（两者以较长的为准）的质量保证期内，本保证保持有效。</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（2）在质量保证期内所发现的缺陷，甲方应尽快以书面形式通知乙方。</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（3）乙方收到通知后，应在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规定的响应时间内以合理的速度免费维修或更换有缺陷的货物或部件。</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（5）乙方在约定的时间内未能弥补缺陷，甲方可采取必要的补救措施，但其风险和费用将由乙方承担，甲方根据合同约定对乙方行使的其他权利不受影响。</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9. 权利瑕疵担保</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9.1 乙方保证对其出售的货物享有合法的权利。</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9.2 乙方保证在交付的货物上不存在抵押权等担保物权。</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9.3 如甲方使用上述货物构成对第三人侵权的，则由乙方承担全部责任。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10. 知识产权保护</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11. 保密义务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中约定。</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12. 合同价款支付</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12.1 合同价款支付按照国库集中支付制度及财政管理相关规定执行。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】中约定。</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13. 履约保证金</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13.1 乙方应当以支票、汇票、本票或者金融机构、担保机构出具的保函等非现金形式提交。</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13.2 如果乙方出现</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13.3 甲方在项目通过验收后按照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规定的时间内将履约保证金退还乙方；逾期退还的，乙方可要求甲方支付违约金，违约金按照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规定支付。</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14. 售后服务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14.1 除项目不涉及或采购活动中明确约定无须承担外，乙方还应提供下列服务：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（1）货物的现场移动、安装、调试、启动监督及技术支持；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（2）提供货物组装和维修所需的专用工具和辅助材料；</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约定的期限内对所有的货物实施运行监督、维修，但前提条件是该服务并不能免除乙方在质量保证期内所承担的义务；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（4）在制造商所在地或指定现场就货物的安装、启动、运营、维护、废弃处置等对甲方操作人员进行培训；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（5）依照法律、行政法规的规定或者按照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约定，货物在有效使用年限届满后应予回收的，乙方负有自行或者委托第三人对货物予以回收的义务；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规定由乙方提供的其他服务。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14.2 乙方提供的售后服务的费用已包含在合同价款中，甲方不再另行支付。</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15. 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15.1质量瑕疵的违约责任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乙方提供的产品不符合合同约定的质量标准或存在产品质量缺陷，甲方有权要求乙方根据</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要求及时修理、重作、更换，并承担由此给甲方造成的损失。</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15.2 迟延交货的违约责任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规定执行。如果涉及公共利益，且赔偿金额无法弥补公共利益损失，甲方可要求继续履行或者采取其他补救措施。</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15.3 迟延支付的违约责任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甲方存在迟延支付乙方合同款项的，应当承担</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规定的逾期付款利息。</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15.4其他违约责任根据项目实际需要按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w:t>
      </w:r>
      <w:r/>
    </w:p>
    <w:p>
      <w:pPr>
        <w:numPr>
          <w:ilvl w:val="0"/>
          <w:numId w:val="6"/>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合同变更、中止与终止</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16.1合同的变更</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16.2合同的中止</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（1）合同履行过程中因供应商就采购文件、采购过程或结果提起投诉的，甲方认为有必要的，可以中止合同的履行。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（4）甲方不得以行政区划调整、政府换届、机构或者职能调整以及相关责任人更替为由中止合同。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16.3合同的终止</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（1）合同因有效期限届满而终止；</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（2）乙方未按合同约定履行，构成根本性违约的，甲方有权终止合同，并追究乙方的违约责任。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b w:val="0"/>
          <w:color w:val="auto"/>
          <w:position w:val="0"/>
          <w:sz w:val="22"/>
          <w:szCs w:val="22"/>
          <w:highlight w:val="none"/>
        </w:rPr>
        <w:t xml:space="preserve">16.4 </w:t>
      </w:r>
      <w:r>
        <w:rPr>
          <w:rFonts w:ascii="宋体" w:hAnsi="宋体" w:eastAsia="宋体" w:cs="宋体"/>
          <w:b w:val="0"/>
          <w:color w:val="auto"/>
          <w:position w:val="0"/>
          <w:sz w:val="21"/>
          <w:szCs w:val="22"/>
          <w:highlight w:val="none"/>
        </w:rPr>
        <w:t xml:space="preserve">涉及国家利益、社会公共利益的情形</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17. 合同分包</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17.1 乙方不得将合同转包给其他供应商。涉及合同分包的，乙方应根据采购文件和投标（响应）文件规定进行合同分包。</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17.2 乙方执行政府采购政策向中小企业依法分包的，乙方应当按采购文件和投标（响应）文件签订分包意向协议，分包意向协议属于本合同组成部分。</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18. 不可抗力</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18.1 不可抗力是指合同双方不能预见、不能避免且不能克服的客观情况。</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18.2 任何一方对由于不可抗力造成的部分或全部不能履行合同不承担违约责任。但迟延履行后发生不可抗力的，不能免除责任。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19. 解决争议的方法</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19.2 选择仲裁的，应在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中明确仲裁机构及仲裁地；通过诉讼方式解决的，可以在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中进一步约定选择与争议有实际联系的地点的人民法院管辖，但管辖法院的约定不得违反级别管辖和专属管辖的规定。</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19.3 如甲乙双方有争议的事项不影响合同其他部分的履行，在争议解决期间，合同其他部分应当继续履行。</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20. 政府采购政策</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20.1 本合同应当按照规定执行政府采购政策。</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21. 法律适用</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21.1 本合同的订立、生效、解释、履行及与本合同有关的争议解决，均适用法律、行政法规。</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21.2 本合同条款与法律、行政法规的强制性规定不一致的，双方当事人应按照法律、行政法规的强制性规定修改本合同的相关条款。</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22. 通知</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22.3本合同一方给另一方的通知均应采用书面形式，传真或快递送到本合同中规定的对方的地址和办理签收手续。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22.4通知以送达之日或通知书中规定的生效之日起生效，两者中以较迟之日为准。</w:t>
      </w:r>
      <w:r/>
    </w:p>
    <w:p>
      <w:pPr>
        <w:numPr>
          <w:ilvl w:val="0"/>
          <w:numId w:val="7"/>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合同未尽事项</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23.1合同未尽事项见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23.2 合同附件与合同正文具有同等的法律效力。</w:t>
      </w:r>
      <w:r/>
    </w:p>
    <w:p>
      <w:pPr>
        <w:rPr>
          <w:rFonts w:ascii="黑体" w:hAnsi="黑体" w:eastAsia="黑体" w:cs="黑体"/>
          <w:b/>
          <w:color w:val="auto"/>
          <w:position w:val="0"/>
          <w:sz w:val="28"/>
          <w:szCs w:val="22"/>
          <w:highlight w:val="none"/>
        </w:rPr>
      </w:pPr>
      <w:r>
        <w:rPr>
          <w:rFonts w:ascii="黑体" w:hAnsi="黑体" w:eastAsia="黑体" w:cs="黑体"/>
          <w:b/>
          <w:color w:val="auto"/>
          <w:position w:val="0"/>
          <w:sz w:val="28"/>
          <w:szCs w:val="22"/>
          <w:highlight w:val="none"/>
        </w:rPr>
        <w:br w:type="page" w:clear="all"/>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position w:val="0"/>
          <w:sz w:val="28"/>
          <w:szCs w:val="22"/>
          <w:highlight w:val="none"/>
        </w:rPr>
        <w:t xml:space="preserve">第三节 政府采购合同专用条款</w:t>
      </w:r>
      <w:r/>
    </w:p>
    <w:tbl>
      <w:tblPr>
        <w:tblStyle w:val="89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8"/>
        <w:gridCol w:w="1425"/>
        <w:gridCol w:w="5039"/>
      </w:tblGrid>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vMerge w:val="restart"/>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667"/>
        </w:trPr>
        <w:tc>
          <w:tcPr>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42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货物质量缺陷</w:t>
            </w:r>
            <w:r/>
          </w:p>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200" w:after="20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2"/>
                <w:szCs w:val="22"/>
                <w:highlight w:val="none"/>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4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因本合同及合同有关事项发生的争议，按下列第</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种方式解决：</w:t>
            </w:r>
            <w:r/>
          </w:p>
          <w:p>
            <w:pPr>
              <w:ind w:left="0" w:right="0" w:firstLine="0"/>
              <w:jc w:val="left"/>
              <w:spacing w:before="0" w:after="0" w:line="4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（1）向</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仲裁委员会申请仲裁，仲裁地点为</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w:t>
            </w:r>
            <w:r/>
          </w:p>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（2）向</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人民法院起诉。</w:t>
            </w:r>
            <w:r/>
          </w:p>
        </w:tc>
      </w:tr>
      <w:tr>
        <w:trPr>
          <w:jc w:val="cente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bl>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val="0"/>
          <w:color w:val="auto"/>
          <w:position w:val="0"/>
          <w:sz w:val="44"/>
          <w:szCs w:val="22"/>
          <w:highlight w:val="none"/>
        </w:rPr>
        <w:t xml:space="preserve"> </w:t>
      </w:r>
      <w:r/>
    </w:p>
    <w:p>
      <w:pPr>
        <w:pStyle w:val="828"/>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jc w:val="left"/>
        <w:widowControl/>
        <w:rPr>
          <w:rFonts w:hint="eastAsia" w:hAnsi="宋体" w:cs="宋体"/>
          <w:bCs/>
          <w:color w:val="auto"/>
          <w:position w:val="0"/>
          <w:sz w:val="44"/>
          <w:szCs w:val="28"/>
          <w:highlight w:val="none"/>
        </w:rPr>
      </w:pPr>
      <w:r>
        <w:rPr>
          <w:rFonts w:hint="eastAsia" w:hAnsi="宋体" w:cs="宋体"/>
          <w:b w:val="0"/>
          <w:bCs/>
          <w:color w:val="auto"/>
          <w:sz w:val="44"/>
          <w:highlight w:val="none"/>
        </w:rPr>
        <w:br w:type="page" w:clear="all"/>
      </w:r>
      <w:r/>
    </w:p>
    <w:p>
      <w:pPr>
        <w:pStyle w:val="828"/>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 xml:space="preserve">第</w:t>
      </w:r>
      <w:bookmarkEnd w:id="217"/>
      <w:r>
        <w:rPr>
          <w:rFonts w:hint="eastAsia" w:ascii="宋体" w:hAnsi="宋体" w:eastAsia="宋体" w:cs="宋体"/>
          <w:b/>
          <w:bCs/>
          <w:color w:val="auto"/>
          <w:sz w:val="44"/>
          <w:highlight w:val="none"/>
        </w:rPr>
        <w:t xml:space="preserve">四章  项目需求</w:t>
      </w:r>
      <w:bookmarkEnd w:id="218"/>
      <w:r/>
      <w:bookmarkEnd w:id="219"/>
      <w:r/>
      <w:bookmarkEnd w:id="220"/>
      <w:r/>
      <w:bookmarkEnd w:id="223"/>
      <w:r/>
      <w:r/>
    </w:p>
    <w:p>
      <w:pPr>
        <w:spacing w:line="384" w:lineRule="auto"/>
        <w:rPr>
          <w:color w:val="auto"/>
          <w:highlight w:val="none"/>
        </w:rPr>
      </w:pPr>
      <w:r>
        <w:rPr>
          <w:rFonts w:hint="eastAsia"/>
          <w:color w:val="auto"/>
          <w:highlight w:val="none"/>
        </w:rPr>
        <w:t xml:space="preserve">一、技术</w:t>
      </w:r>
      <w:bookmarkStart w:id="224" w:name="_Toc5953"/>
      <w:r/>
      <w:bookmarkStart w:id="225" w:name="_Toc26554093"/>
      <w:r/>
      <w:bookmarkStart w:id="226" w:name="_Toc49090575"/>
      <w:r>
        <w:rPr>
          <w:rFonts w:hint="eastAsia"/>
          <w:color w:val="auto"/>
          <w:highlight w:val="none"/>
        </w:rPr>
        <w:t xml:space="preserve">需求</w:t>
      </w:r>
      <w:r/>
    </w:p>
    <w:p>
      <w:pPr>
        <w:spacing w:line="360" w:lineRule="auto"/>
        <w:rPr>
          <w:b w:val="0"/>
          <w:bCs/>
          <w:color w:val="auto"/>
          <w:szCs w:val="24"/>
          <w:highlight w:val="none"/>
        </w:rPr>
      </w:pPr>
      <w:r>
        <w:rPr>
          <w:rFonts w:hint="eastAsia"/>
          <w:color w:val="auto"/>
          <w:szCs w:val="24"/>
          <w:highlight w:val="none"/>
        </w:rPr>
        <w:t xml:space="preserve">★（一）用途：</w:t>
      </w:r>
      <w:r>
        <w:rPr>
          <w:rFonts w:hint="eastAsia"/>
          <w:b w:val="0"/>
          <w:bCs/>
          <w:color w:val="auto"/>
          <w:szCs w:val="24"/>
          <w:highlight w:val="none"/>
        </w:rPr>
        <w:t xml:space="preserve">用于手术过程中为患者实施精准麻醉，实时监测并调控呼吸参数，维持生命体征平稳，保障手术安全。</w:t>
      </w:r>
      <w:r/>
    </w:p>
    <w:p>
      <w:pPr>
        <w:spacing w:line="360" w:lineRule="auto"/>
        <w:rPr>
          <w:b w:val="0"/>
          <w:bCs/>
          <w:color w:val="auto"/>
          <w:szCs w:val="24"/>
          <w:highlight w:val="none"/>
        </w:rPr>
      </w:pPr>
      <w:r/>
      <w:bookmarkStart w:id="227" w:name="OLE_LINK3"/>
      <w:r>
        <w:rPr>
          <w:rFonts w:hint="eastAsia"/>
          <w:color w:val="auto"/>
          <w:szCs w:val="24"/>
          <w:highlight w:val="none"/>
        </w:rPr>
        <w:t xml:space="preserve">★</w:t>
      </w:r>
      <w:bookmarkEnd w:id="227"/>
      <w:r>
        <w:rPr>
          <w:rFonts w:hint="eastAsia"/>
          <w:color w:val="auto"/>
          <w:szCs w:val="24"/>
          <w:highlight w:val="none"/>
        </w:rPr>
        <w:t xml:space="preserve">（二）具体配置（单台）：</w:t>
      </w:r>
      <w:r>
        <w:rPr>
          <w:rFonts w:hint="eastAsia"/>
          <w:b w:val="0"/>
          <w:bCs/>
          <w:color w:val="auto"/>
          <w:szCs w:val="24"/>
          <w:highlight w:val="none"/>
        </w:rPr>
        <w:t xml:space="preserve">完整的麻醉机一套（包含主机、台车、挥发罐、后备电池等）</w:t>
      </w:r>
      <w:r/>
    </w:p>
    <w:p>
      <w:pPr>
        <w:spacing w:line="360" w:lineRule="auto"/>
        <w:rPr>
          <w:color w:val="auto"/>
          <w:szCs w:val="24"/>
          <w:highlight w:val="none"/>
        </w:rPr>
      </w:pPr>
      <w:r/>
      <w:bookmarkStart w:id="228" w:name="OLE_LINK5"/>
      <w:r>
        <w:rPr>
          <w:rFonts w:hint="eastAsia"/>
          <w:color w:val="auto"/>
          <w:szCs w:val="24"/>
          <w:highlight w:val="none"/>
        </w:rPr>
        <w:t xml:space="preserve">（三）主要技术规格及要求:</w:t>
      </w:r>
      <w:bookmarkEnd w:id="228"/>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1、★为满足新生科的业务需求，注册证适用范围满足对成人、儿童和新生儿的吸入麻醉及呼吸管理。</w:t>
      </w:r>
      <w:r/>
    </w:p>
    <w:p>
      <w:pPr>
        <w:ind w:firstLine="480"/>
        <w:jc w:val="left"/>
        <w:spacing w:line="360" w:lineRule="auto"/>
        <w:rPr>
          <w:rFonts w:hint="eastAsia" w:hAnsi="宋体" w:eastAsia="宋体" w:cs="宋体"/>
          <w:b w:val="0"/>
          <w:bCs/>
          <w:color w:val="auto"/>
          <w:szCs w:val="24"/>
          <w:highlight w:val="none"/>
          <w:lang w:val="en-US" w:eastAsia="zh-CN"/>
        </w:rPr>
      </w:pPr>
      <w:r>
        <w:rPr>
          <w:rFonts w:hint="eastAsia" w:hAnsi="宋体" w:cs="宋体"/>
          <w:b w:val="0"/>
          <w:bCs/>
          <w:color w:val="auto"/>
          <w:szCs w:val="24"/>
          <w:highlight w:val="none"/>
        </w:rPr>
        <w:t xml:space="preserve">2、▲配备≥15英寸彩色触摸显示屏，具备中文操作界面，可同屏显示波形和呼吸环图；具备压力-容积环、流速-容积环等呼吸力学波形显示功能，支持在机械通气状态下实时显示呼吸参数，可直观评估肺动态顺应性</w:t>
      </w:r>
      <w:r>
        <w:rPr>
          <w:rFonts w:hint="eastAsia" w:hAnsi="宋体" w:cs="宋体"/>
          <w:b w:val="0"/>
          <w:bCs/>
          <w:color w:val="auto"/>
          <w:szCs w:val="24"/>
          <w:highlight w:val="none"/>
          <w:lang w:eastAsia="zh-CN"/>
        </w:rPr>
        <w:t xml:space="preserve">。</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3、内置后备电池，待机时间≥80分钟。</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4、★主屏幕故障时，须具备应急通气方案（如备用显示屏、外接显示、机械备份等方式），确保患者安全。</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5、采用实时全电子式流量计，可精确设定并显示目标氧浓度及总流量，以满足术中麻醉深度与氧合状态的精准调控需求；要求配备自动切换的备用流量控制系统，在电子流量控制失效时自动启用，以保障患者术中安全供氧，避免术中缺氧风险。</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6、总流量调节范围：0.2～15L/min。</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7、气源配置：至少具备氧气、空气双气源。</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8、▲具备气源中断后的应急通气能力（如抽取室内空气或内置电动驱动等），保证机械通气不中断。</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9、具备流量实时自动补偿功能。</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10、▲通气模式：须同时具备容量控制通气、压力控制通气、同步间歇指令通气、压力支持通气、手动/自主通气模式，并具备暂停模式和心脏旁路等模式，满足临床需求。</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11、具备根据身高体重自动计算通气参数及报警限值的功能。</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12、具备吸气保持/气流暂停等辅助肺复张操作的功能。</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13、★容量控制潮气量范围：10-1500ml</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lang w:val="en-US" w:eastAsia="zh-CN"/>
        </w:rPr>
        <w:t xml:space="preserve">支持并配备</w:t>
      </w:r>
      <w:r>
        <w:rPr>
          <w:rFonts w:hint="eastAsia" w:hAnsi="宋体" w:cs="宋体"/>
          <w:b w:val="0"/>
          <w:bCs/>
          <w:color w:val="auto"/>
          <w:szCs w:val="24"/>
          <w:highlight w:val="none"/>
        </w:rPr>
        <w:t xml:space="preserve">压力控制模式</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lang w:val="en-US" w:eastAsia="zh-CN"/>
        </w:rPr>
        <w:t xml:space="preserve">该模式下潮气量</w:t>
      </w:r>
      <w:r>
        <w:rPr>
          <w:rFonts w:hint="eastAsia" w:hAnsi="宋体" w:cs="宋体"/>
          <w:b w:val="0"/>
          <w:bCs/>
          <w:color w:val="auto"/>
          <w:szCs w:val="24"/>
          <w:highlight w:val="none"/>
        </w:rPr>
        <w:t xml:space="preserve">最低为5ml。</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14、▲吸气压力范围：5～80cmH2O。</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15、压力限制范围：10～80cmH2O。</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16、PEEP范围：关，3～35cmH2O。</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17、呼吸频率范围：3～100次/分。</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18、吸呼比范围：4:1～1:8。</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19、▲最大吸气流速：≥160L/min。</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20、▲流量触发范围：0.3～15L/min。</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21、呼吸回路具备除水功能。</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22、具备CO2旁路功能（可在通气中更换钠石灰罐）。</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23、麻醉机配备一体化回路，回路整体可徒手拆卸，回路整体可旋转≥30°并支持左右定位，以满足各类手术体位下无需移动麻醉机的灵活操作需求；回路部件可耐受134℃高温高压消毒，确保高温高压彻底灭菌，有效避免院内交叉感染。</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24、具备趋势及日志功能。</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25、具有回路整体加温功能，可维持回路干燥无积水，保障流量传感器精准度，防止冷凝水积聚导致传感器失准及回路阻力增加，同时为患者提供接近体温的吸入气体，减少呼吸道黏膜干燥及冷刺激，避免患者术中体热流失和呼吸道损伤。</w:t>
      </w:r>
      <w:r/>
    </w:p>
    <w:p>
      <w:pPr>
        <w:ind w:firstLine="480"/>
        <w:spacing w:line="360" w:lineRule="auto"/>
        <w:rPr>
          <w:rFonts w:hint="eastAsia" w:hAnsi="宋体" w:cs="宋体"/>
          <w:b w:val="0"/>
          <w:bCs/>
          <w:strike/>
          <w:color w:val="auto"/>
          <w:szCs w:val="24"/>
          <w:highlight w:val="none"/>
        </w:rPr>
      </w:pPr>
      <w:r>
        <w:rPr>
          <w:rFonts w:hint="eastAsia" w:hAnsi="宋体" w:cs="宋体"/>
          <w:b w:val="0"/>
          <w:bCs/>
          <w:color w:val="auto"/>
          <w:szCs w:val="24"/>
          <w:highlight w:val="none"/>
        </w:rPr>
        <w:t xml:space="preserve">26、具备流量指示工具。</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27、具备双麻醉罐位，标配一个与主机同品牌或通过厂家兼容性认证的高品质七氟醚挥发罐，具备压力、流速和温度补偿功能，确保在各种通气条件与环境温度下七氟醚输出浓度精准稳定，避免患者麻醉过深或过浅，保障术中精确麻醉及用药安全。</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28、支持地氟醚、七氟醚、异氟醚等麻醉药物。</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29、★具备麻醉废气排放功能。</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30、须具备以下参数的实时监测与显示功能：潮气量、呼吸频率、分钟通气量、峰压、平台压、平均压、呼气末正压、氧浓度、吸呼比、顺应性、阻力等。</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31、★须具备以下报警功能：潮气量上下限、分钟通气量上下限、吸入/呼出氧浓度上下限、吸入麻醉气体浓度、吸入/呼末二氧化碳（CO2）浓度、气道压力上下限、负压、窒息等。</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32、具备三级声光报警功能。</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33、具备自动调节报警限值功能。</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34、▲须配置气体监测模块，可实时监测、显示以下气体的吸入和呼出浓度：O2、CO2、N2O及至少五种麻醉气体（含地氟醚、七氟醚、异氟醚等），并可计算并显示xMAC值，具备低MAC自动报警功能。</w:t>
      </w:r>
      <w:r/>
    </w:p>
    <w:p>
      <w:pPr>
        <w:ind w:firstLine="480"/>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35、主机须集成高流量氧疗功能；如主机不具备该功能，须另行提供高流量给氧设备一台，并满足：氧流量调节范围2～80 L/min，氧浓度可调范围21%～100%。以满足困难气道预充氧、术中及术后短时高流量氧疗等特殊场景需求，通过精确调节高流量和氧浓度，以快速改善患者氧合、延长安全窒息时间，降低低氧血症风险。</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36、★免费提供标准通用接口协议并配合完成医院信息系统对接。</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37、具备自检系统，自检周期≤30天。</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38、特殊配置要求（至少一台）</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lang w:val="en-US" w:eastAsia="zh-CN"/>
        </w:rPr>
        <w:t xml:space="preserve">38.1</w:t>
      </w:r>
      <w:r>
        <w:rPr>
          <w:rFonts w:hint="eastAsia" w:hAnsi="宋体" w:cs="宋体"/>
          <w:b w:val="0"/>
          <w:bCs/>
          <w:color w:val="auto"/>
          <w:szCs w:val="24"/>
          <w:highlight w:val="none"/>
        </w:rPr>
        <w:t xml:space="preserve">▲针对气道异物等共享气道手术及紧急给氧等特殊需求患者，通过高频叠加常频喷射通气在低气道压力下维持有效氧合，降低异物移位及气压伤风险，并在紧急情况下快速建立氧合通路，须具备高频喷射通气功能，可提供高频叠加常频喷射通气模式；或提供高频喷射通气单机一台，并支持高频叠加常频通气连接同一通气附件。</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lang w:val="en-US" w:eastAsia="zh-CN"/>
        </w:rPr>
        <w:t xml:space="preserve">38.2</w:t>
      </w:r>
      <w:r>
        <w:rPr>
          <w:rFonts w:hint="eastAsia" w:hAnsi="宋体" w:cs="宋体"/>
          <w:b w:val="0"/>
          <w:bCs/>
          <w:color w:val="auto"/>
          <w:szCs w:val="24"/>
          <w:highlight w:val="none"/>
        </w:rPr>
        <w:t xml:space="preserve">▲高频喷射频率范围：100～600 次/分（或Hz）；</w:t>
      </w:r>
      <w:r/>
    </w:p>
    <w:p>
      <w:pPr>
        <w:ind w:firstLine="480"/>
        <w:spacing w:line="360" w:lineRule="auto"/>
        <w:rPr>
          <w:b w:val="0"/>
          <w:bCs/>
          <w:color w:val="auto"/>
          <w:szCs w:val="24"/>
          <w:highlight w:val="none"/>
        </w:rPr>
      </w:pPr>
      <w:r>
        <w:rPr>
          <w:rFonts w:hint="eastAsia" w:hAnsi="宋体" w:cs="宋体"/>
          <w:b w:val="0"/>
          <w:bCs/>
          <w:color w:val="auto"/>
          <w:szCs w:val="24"/>
          <w:highlight w:val="none"/>
          <w:lang w:val="en-US" w:eastAsia="zh-CN"/>
        </w:rPr>
        <w:t xml:space="preserve">38.3</w:t>
      </w:r>
      <w:r>
        <w:rPr>
          <w:rFonts w:hint="eastAsia" w:hAnsi="宋体" w:cs="宋体"/>
          <w:b w:val="0"/>
          <w:bCs/>
          <w:color w:val="auto"/>
          <w:szCs w:val="24"/>
          <w:highlight w:val="none"/>
        </w:rPr>
        <w:t xml:space="preserve">▲高频喷射驱动压范围：0.5～3.5 bar（或等效压力范围）。</w:t>
      </w:r>
      <w:r/>
    </w:p>
    <w:p>
      <w:pPr>
        <w:rPr>
          <w:color w:val="auto"/>
          <w:szCs w:val="24"/>
          <w:highlight w:val="none"/>
        </w:rPr>
      </w:pPr>
      <w:r>
        <w:rPr>
          <w:color w:val="auto"/>
          <w:szCs w:val="24"/>
          <w:highlight w:val="none"/>
        </w:rPr>
      </w:r>
      <w:r/>
    </w:p>
    <w:p>
      <w:pPr>
        <w:spacing w:line="360" w:lineRule="auto"/>
        <w:rPr>
          <w:b w:val="0"/>
          <w:bCs/>
          <w:color w:val="auto"/>
          <w:szCs w:val="24"/>
          <w:highlight w:val="none"/>
        </w:rPr>
      </w:pPr>
      <w:r>
        <w:rPr>
          <w:rFonts w:hint="eastAsia"/>
          <w:b w:val="0"/>
          <w:color w:val="auto"/>
          <w:szCs w:val="21"/>
          <w:highlight w:val="none"/>
          <w:u w:val="single"/>
        </w:rPr>
        <w:t xml:space="preserve">*</w:t>
      </w:r>
      <w:r>
        <w:rPr>
          <w:rFonts w:hint="eastAsia"/>
          <w:b w:val="0"/>
          <w:color w:val="auto"/>
          <w:szCs w:val="21"/>
          <w:highlight w:val="none"/>
          <w:u w:val="single"/>
          <w:lang w:val="zh-CN"/>
        </w:rPr>
        <w:t xml:space="preserve">注：技术需求中如有“★”指标，则“★”指标必须全部满足，任意一项“★”不满足将导致投标文件被否决。</w:t>
      </w:r>
      <w:r/>
    </w:p>
    <w:p>
      <w:pPr>
        <w:rPr>
          <w:color w:val="auto"/>
          <w:szCs w:val="24"/>
          <w:highlight w:val="none"/>
        </w:rPr>
      </w:pPr>
      <w:r>
        <w:rPr>
          <w:color w:val="auto"/>
          <w:szCs w:val="24"/>
          <w:highlight w:val="none"/>
        </w:rPr>
      </w:r>
      <w:r/>
    </w:p>
    <w:p>
      <w:pPr>
        <w:jc w:val="left"/>
        <w:spacing w:line="360" w:lineRule="auto"/>
        <w:rPr>
          <w:rFonts w:hint="eastAsia" w:hAnsi="宋体" w:cs="宋体"/>
          <w:bCs/>
          <w:color w:val="auto"/>
          <w:highlight w:val="non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outlineLvl w:val="0"/>
      </w:pPr>
      <w:r/>
      <w:bookmarkStart w:id="229" w:name="_Toc174468380"/>
      <w:r/>
      <w:r/>
    </w:p>
    <w:p>
      <w:pPr>
        <w:jc w:val="left"/>
        <w:spacing w:before="156" w:after="156" w:line="360" w:lineRule="auto"/>
        <w:rPr>
          <w:rFonts w:hint="eastAsia" w:hAnsi="宋体" w:cs="宋体"/>
          <w:bCs/>
          <w:color w:val="auto"/>
          <w:highlight w:val="none"/>
        </w:rPr>
        <w:outlineLvl w:val="0"/>
      </w:pPr>
      <w:r>
        <w:rPr>
          <w:rFonts w:hint="eastAsia" w:hAnsi="宋体" w:cs="宋体"/>
          <w:bCs/>
          <w:color w:val="auto"/>
          <w:highlight w:val="none"/>
        </w:rPr>
        <w:t xml:space="preserve">★二、商务需求</w:t>
      </w:r>
      <w:bookmarkEnd w:id="224"/>
      <w:r/>
      <w:bookmarkEnd w:id="229"/>
      <w:r/>
      <w:r/>
    </w:p>
    <w:tbl>
      <w:tblPr>
        <w:tblStyle w:val="838"/>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序号</w:t>
            </w:r>
            <w:r/>
          </w:p>
        </w:tc>
        <w:tc>
          <w:tcPr>
            <w:tcW w:w="1464"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color w:val="auto"/>
                <w:szCs w:val="24"/>
                <w:highlight w:val="none"/>
              </w:rPr>
            </w:pPr>
            <w:r>
              <w:rPr>
                <w:rFonts w:hint="eastAsia" w:hAnsi="宋体" w:cs="宋体"/>
                <w:b w:val="0"/>
                <w:bCs/>
                <w:color w:val="auto"/>
                <w:szCs w:val="24"/>
                <w:highlight w:val="none"/>
              </w:rPr>
              <w:t xml:space="preserve">交货期</w:t>
            </w:r>
            <w:r/>
          </w:p>
        </w:tc>
        <w:tc>
          <w:tcPr>
            <w:tcW w:w="6662" w:type="dxa"/>
            <w:vAlign w:val="center"/>
            <w:textDirection w:val="lrTb"/>
            <w:noWrap w:val="false"/>
          </w:tcPr>
          <w:p>
            <w:pPr>
              <w:spacing w:line="360" w:lineRule="auto"/>
              <w:widowControl/>
              <w:rPr>
                <w:rFonts w:hint="eastAsia" w:hAnsi="宋体" w:cs="宋体"/>
                <w:b w:val="0"/>
                <w:bCs/>
                <w:color w:val="auto"/>
                <w:szCs w:val="24"/>
                <w:highlight w:val="none"/>
              </w:rPr>
            </w:pPr>
            <w:r>
              <w:rPr>
                <w:rFonts w:hint="eastAsia" w:hAnsi="宋体" w:cs="宋体"/>
                <w:b w:val="0"/>
                <w:color w:val="auto"/>
                <w:position w:val="0"/>
                <w:szCs w:val="24"/>
                <w:highlight w:val="none"/>
              </w:rPr>
              <w:t xml:space="preserve">合同签订之日起30日内</w:t>
            </w:r>
            <w:r/>
          </w:p>
        </w:tc>
      </w:tr>
      <w:tr>
        <w:trPr>
          <w:trHeight w:val="501"/>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bCs/>
                <w:color w:val="auto"/>
                <w:szCs w:val="24"/>
                <w:highlight w:val="none"/>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bCs/>
                <w:color w:val="auto"/>
                <w:szCs w:val="24"/>
                <w:highlight w:val="none"/>
              </w:rPr>
              <w:t xml:space="preserve">保修期</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w:t>
            </w:r>
            <w:r>
              <w:rPr>
                <w:rFonts w:hint="eastAsia" w:hAnsi="宋体" w:cs="宋体"/>
                <w:b w:val="0"/>
                <w:color w:val="auto"/>
                <w:position w:val="0"/>
                <w:szCs w:val="24"/>
                <w:highlight w:val="none"/>
              </w:rPr>
              <w:t xml:space="preserve">设备整机原厂质保≥5年。（中标后签订合同前提供原厂质保函，提供书面承诺）。</w:t>
            </w:r>
            <w:r/>
          </w:p>
          <w:p>
            <w:pPr>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2.</w:t>
            </w:r>
            <w:r>
              <w:rPr>
                <w:rFonts w:hint="eastAsia" w:hAnsi="宋体" w:cs="宋体"/>
                <w:b w:val="0"/>
                <w:color w:val="auto"/>
                <w:position w:val="0"/>
                <w:szCs w:val="24"/>
                <w:highlight w:val="none"/>
              </w:rPr>
              <w:t xml:space="preserve">计算时间以签署验收合格文件之日为准。</w:t>
            </w:r>
            <w:r/>
          </w:p>
        </w:tc>
      </w:tr>
      <w:tr>
        <w:trPr>
          <w:trHeight w:val="416"/>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售后服务承诺</w:t>
            </w:r>
            <w:r/>
          </w:p>
        </w:tc>
        <w:tc>
          <w:tcPr>
            <w:tcW w:w="6662" w:type="dxa"/>
            <w:vAlign w:val="center"/>
            <w:textDirection w:val="lrTb"/>
            <w:noWrap w:val="false"/>
          </w:tcPr>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1.中标人确保设备保修期内开机率为95%，如设备故障停机率超过5%（一年按365天计算，每年18天发生停机事件），每超过一天，保修期延长一周。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2.中标人提供7*24小时维修电话服务，如设备发生故障，中标人在接到采购人或使用单位报修电话后 1小时内予以响应，4小时内到达现场，24小时内维修完毕或提供备用同款设备，如关键配件缺失则允许在48小时内维修完毕。遇特殊情况，中标人应立即电话通知采购人或使用单位不能响应的原因，在获得采购人或使用单位同意后，方可推迟响应时间，否则采购人或使用单位可自行采取必要的措施，由此产生的风险和费用由</w:t>
            </w:r>
            <w:r>
              <w:rPr>
                <w:rFonts w:hint="eastAsia" w:hAnsi="宋体"/>
                <w:b w:val="0"/>
                <w:color w:val="auto"/>
                <w:highlight w:val="none"/>
              </w:rPr>
              <w:t xml:space="preserve">中标人</w:t>
            </w:r>
            <w:r>
              <w:rPr>
                <w:rFonts w:hint="eastAsia" w:hAnsi="宋体"/>
                <w:b w:val="0"/>
                <w:bCs/>
                <w:color w:val="auto"/>
                <w:highlight w:val="none"/>
              </w:rPr>
              <w:t xml:space="preserve">承担。</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3.在设备存续期间，如设备必须由</w:t>
            </w:r>
            <w:r>
              <w:rPr>
                <w:rFonts w:hint="eastAsia" w:hAnsi="宋体"/>
                <w:b w:val="0"/>
                <w:color w:val="auto"/>
                <w:highlight w:val="none"/>
              </w:rPr>
              <w:t xml:space="preserve">中标人</w:t>
            </w:r>
            <w:r>
              <w:rPr>
                <w:rFonts w:hint="eastAsia" w:hAnsi="宋体"/>
                <w:b w:val="0"/>
                <w:bCs/>
                <w:color w:val="auto"/>
                <w:highlight w:val="none"/>
              </w:rPr>
              <w:t xml:space="preserve">上门维修的，</w:t>
            </w:r>
            <w:r>
              <w:rPr>
                <w:rFonts w:hint="eastAsia" w:hAnsi="宋体"/>
                <w:b w:val="0"/>
                <w:color w:val="auto"/>
                <w:highlight w:val="none"/>
              </w:rPr>
              <w:t xml:space="preserve">中标人</w:t>
            </w:r>
            <w:r>
              <w:rPr>
                <w:rFonts w:hint="eastAsia" w:hAnsi="宋体"/>
                <w:b w:val="0"/>
                <w:bCs/>
                <w:color w:val="auto"/>
                <w:highlight w:val="none"/>
              </w:rPr>
              <w:t xml:space="preserve">工程师必须事先与使用单位设备科相关工程师取得联系，与使用单位工程师共同完成维修工作。</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4.中标人应向使用单位提供完整的技术资料中、英文手册壹套（技术说明书、使用说明书、维修手册、安装维修手册、操作手册等）、中华人民共和国医疗器械注册证等，各项指标和参数应符合验收标准，采购人或使用单位有权委托中国有资格单位或机构对设备性能、精度进行校核。</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5.中标人应提供设备的出厂检验报告、合格证书。中标人须提供承诺函，必须由原厂或其授权的售后服务机构提供质量保证及售后服务以保障医院未来的正常使用。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6.设备制造商在国内设有正规维修站，提供维修资料。零配件应保证10年以上的供应期，提供主要零配件的优惠价。维修时必须有备用品，并承诺做不到的赔偿条件。</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7.中标人需报出常用耗材及主要易损件的价格（如有，格式自拟）。</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培训</w:t>
            </w:r>
            <w:r/>
          </w:p>
        </w:tc>
        <w:tc>
          <w:tcPr>
            <w:tcW w:w="6662" w:type="dxa"/>
            <w:vAlign w:val="center"/>
            <w:textDirection w:val="lrTb"/>
            <w:noWrap w:val="false"/>
          </w:tcPr>
          <w:p>
            <w:pPr>
              <w:numPr>
                <w:ilvl w:val="0"/>
                <w:numId w:val="8"/>
              </w:num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根据该设备特点及技术要求，中标人应对使用单位的技术、管理人员进行现场安装及操作培训。</w:t>
            </w:r>
            <w:r/>
          </w:p>
          <w:p>
            <w:pPr>
              <w:numPr>
                <w:ilvl w:val="0"/>
                <w:numId w:val="8"/>
              </w:num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远程培训：提供线上咨询及培训平台。</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5</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验收方式及标准</w:t>
            </w:r>
            <w:r/>
          </w:p>
        </w:tc>
        <w:tc>
          <w:tcPr>
            <w:tcW w:w="6662" w:type="dxa"/>
            <w:vAlign w:val="center"/>
            <w:textDirection w:val="lrTb"/>
            <w:noWrap w:val="false"/>
          </w:tcPr>
          <w:p>
            <w:pPr>
              <w:spacing w:line="360" w:lineRule="auto"/>
              <w:rPr>
                <w:rFonts w:hint="eastAsia" w:hAnsi="宋体"/>
                <w:b w:val="0"/>
                <w:bCs/>
                <w:color w:val="auto"/>
                <w:highlight w:val="none"/>
              </w:rPr>
            </w:pPr>
            <w:r>
              <w:rPr>
                <w:rFonts w:hint="eastAsia" w:hAnsi="宋体"/>
                <w:b w:val="0"/>
                <w:bCs/>
                <w:color w:val="auto"/>
                <w:highlight w:val="none"/>
              </w:rPr>
              <w:t xml:space="preserve">（1）招标文件技术规格书中明确的标准和技术要求；</w:t>
            </w:r>
            <w:r/>
          </w:p>
          <w:p>
            <w:pPr>
              <w:spacing w:line="360" w:lineRule="auto"/>
              <w:rPr>
                <w:rFonts w:hint="eastAsia" w:hAnsi="宋体"/>
                <w:b w:val="0"/>
                <w:bCs/>
                <w:color w:val="auto"/>
                <w:highlight w:val="none"/>
              </w:rPr>
            </w:pPr>
            <w:r>
              <w:rPr>
                <w:rFonts w:hint="eastAsia" w:hAnsi="宋体"/>
                <w:b w:val="0"/>
                <w:bCs/>
                <w:color w:val="auto"/>
                <w:highlight w:val="none"/>
              </w:rPr>
              <w:t xml:space="preserve">（2）与合同货物有关的最新版本的中华人民共和国国家/国际标准和部颁标准；</w:t>
            </w:r>
            <w:r/>
          </w:p>
          <w:p>
            <w:pPr>
              <w:spacing w:line="360" w:lineRule="auto"/>
              <w:rPr>
                <w:rFonts w:hint="eastAsia" w:hAnsi="宋体"/>
                <w:b w:val="0"/>
                <w:bCs/>
                <w:color w:val="auto"/>
                <w:highlight w:val="none"/>
              </w:rPr>
            </w:pPr>
            <w:r>
              <w:rPr>
                <w:rFonts w:hint="eastAsia" w:hAnsi="宋体"/>
                <w:b w:val="0"/>
                <w:bCs/>
                <w:color w:val="auto"/>
                <w:highlight w:val="none"/>
              </w:rPr>
              <w:t xml:space="preserve">（3）中标人随投标文件提供货物制造国的制造及验收的官方标准或货物验收大纲，经使用单位确认后，将作为对货物的验收依据之一。</w:t>
            </w:r>
            <w:r/>
          </w:p>
          <w:p>
            <w:pPr>
              <w:spacing w:line="360" w:lineRule="auto"/>
              <w:rPr>
                <w:rFonts w:hint="eastAsia" w:hAnsi="宋体"/>
                <w:b w:val="0"/>
                <w:bCs/>
                <w:color w:val="auto"/>
                <w:highlight w:val="none"/>
              </w:rPr>
            </w:pPr>
            <w:r>
              <w:rPr>
                <w:rFonts w:hint="eastAsia" w:hAnsi="宋体"/>
                <w:b w:val="0"/>
                <w:bCs/>
                <w:color w:val="auto"/>
                <w:highlight w:val="none"/>
              </w:rPr>
              <w:t xml:space="preserve">（4）中标人在澄清投标文件时作出的承诺，经使用单位确认后，将作为对货物的验收依据之一。</w:t>
            </w:r>
            <w:r/>
          </w:p>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（5）双方签订的合同技术附件所规定的条款。</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6</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交货地点及交货要求</w:t>
            </w:r>
            <w:r/>
          </w:p>
        </w:tc>
        <w:tc>
          <w:tcPr>
            <w:tcW w:w="6662" w:type="dxa"/>
            <w:vAlign w:val="center"/>
            <w:textDirection w:val="lrTb"/>
            <w:noWrap w:val="false"/>
          </w:tcPr>
          <w:p>
            <w:pPr>
              <w:numPr>
                <w:ilvl w:val="0"/>
                <w:numId w:val="9"/>
              </w:numPr>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交货地点：医院指定的地点。投标人可自行查看现场情况了解详细交货地点信息。</w:t>
            </w:r>
            <w:r>
              <w:rPr>
                <w:rFonts w:hint="eastAsia" w:hAnsi="宋体" w:cs="宋体"/>
                <w:b w:val="0"/>
                <w:color w:val="auto"/>
                <w:szCs w:val="21"/>
                <w:highlight w:val="none"/>
              </w:rPr>
              <w:t xml:space="preserve">联系人：0513-80886362</w:t>
            </w:r>
            <w:r/>
          </w:p>
          <w:p>
            <w:pPr>
              <w:numPr>
                <w:ilvl w:val="0"/>
                <w:numId w:val="9"/>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投标人负责将货物安全无损运抵使用单位指定地点，并承担设备的包装、运输、保险、装卸、安装调试、培训、商检及计量检测等费用，以及增值税。机器安装调试完毕，试用无故障后方签署验收报告，保修期自签署验收报告之日起开始计算。</w:t>
            </w:r>
            <w:r/>
          </w:p>
          <w:p>
            <w:pPr>
              <w:numPr>
                <w:ilvl w:val="0"/>
                <w:numId w:val="9"/>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采购人或使用单位需要检验或测试货物，以确认货物是否符合合同规格的要求。如果发现所交货物与投标文件中所承诺的不符或存在质量、技术缺陷等，采购人或使用单位可以拒绝接收该货物，投标人应在7天内采取补足、更换或退货等措施，以满足规格的要求，由此发生的一切损失和费用由投标人承担。</w:t>
            </w:r>
            <w:r/>
          </w:p>
        </w:tc>
      </w:tr>
      <w:tr>
        <w:trPr>
          <w:trHeight w:val="53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设备安装调试</w:t>
            </w:r>
            <w:r/>
          </w:p>
        </w:tc>
        <w:tc>
          <w:tcPr>
            <w:tcW w:w="6662"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b w:val="0"/>
                <w:bCs/>
                <w:color w:val="auto"/>
                <w:highlight w:val="none"/>
              </w:rPr>
              <w:t xml:space="preserve">中标人需提供对机房及电源的要求，中标人应派有经验、有资格的人员（应有证明文件）及时对货物及全系统进行调试。若在合同规定的日期前未完成调试，或使用单位对调试情况不满意，则使用单位有权要求货物原制造厂派员前来调试，中标人不得拒绝，所发生的费用由中标人承担。</w:t>
            </w:r>
            <w:r/>
          </w:p>
        </w:tc>
      </w:tr>
      <w:tr>
        <w:trPr/>
        <w:tc>
          <w:tcPr>
            <w:tcW w:w="771" w:type="dxa"/>
            <w:vAlign w:val="center"/>
            <w:textDirection w:val="lrTb"/>
            <w:noWrap w:val="false"/>
          </w:tcPr>
          <w:p>
            <w:pPr>
              <w:jc w:val="center"/>
              <w:spacing w:line="360" w:lineRule="auto"/>
              <w:widowControl/>
              <w:rPr>
                <w:rFonts w:hint="eastAsia" w:hAnsi="宋体"/>
                <w:b w:val="0"/>
                <w:bCs/>
                <w:color w:val="auto"/>
                <w:highlight w:val="none"/>
              </w:rPr>
            </w:pPr>
            <w:r>
              <w:rPr>
                <w:rFonts w:hint="eastAsia" w:hAnsi="宋体"/>
                <w:b w:val="0"/>
                <w:bCs/>
                <w:color w:val="auto"/>
                <w:highlight w:val="none"/>
              </w:rPr>
              <w:t xml:space="preserve">8</w:t>
            </w:r>
            <w:r/>
          </w:p>
        </w:tc>
        <w:tc>
          <w:tcPr>
            <w:tcW w:w="1464" w:type="dxa"/>
            <w:vAlign w:val="center"/>
            <w:textDirection w:val="lrTb"/>
            <w:noWrap w:val="false"/>
          </w:tcPr>
          <w:p>
            <w:pPr>
              <w:jc w:val="center"/>
              <w:spacing w:line="360" w:lineRule="auto"/>
              <w:widowControl/>
              <w:rPr>
                <w:rFonts w:hint="eastAsia" w:hAnsi="宋体"/>
                <w:b w:val="0"/>
                <w:bCs/>
                <w:color w:val="auto"/>
                <w:highlight w:val="none"/>
                <w:lang w:val="zh-CN"/>
              </w:rPr>
            </w:pPr>
            <w:r>
              <w:rPr>
                <w:rFonts w:hint="eastAsia" w:hAnsi="宋体" w:cs="宋体"/>
                <w:b w:val="0"/>
                <w:color w:val="auto"/>
                <w:position w:val="0"/>
                <w:szCs w:val="24"/>
                <w:highlight w:val="none"/>
              </w:rPr>
              <w:t xml:space="preserve">付款方式</w:t>
            </w:r>
            <w:r/>
          </w:p>
        </w:tc>
        <w:tc>
          <w:tcPr>
            <w:tcW w:w="6662" w:type="dxa"/>
            <w:vAlign w:val="center"/>
            <w:textDirection w:val="lrTb"/>
            <w:noWrap w:val="false"/>
          </w:tcPr>
          <w:p>
            <w:pPr>
              <w:spacing w:line="360" w:lineRule="auto"/>
              <w:widowControl/>
              <w:rPr>
                <w:rFonts w:hint="eastAsia" w:hAnsi="宋体"/>
                <w:b w:val="0"/>
                <w:bCs/>
                <w:color w:val="auto"/>
                <w:highlight w:val="none"/>
              </w:rPr>
            </w:pPr>
            <w:r>
              <w:rPr>
                <w:rFonts w:hint="eastAsia" w:hAnsi="宋体" w:cs="宋体"/>
                <w:b w:val="0"/>
                <w:color w:val="auto"/>
                <w:position w:val="0"/>
                <w:szCs w:val="24"/>
                <w:highlight w:val="none"/>
              </w:rPr>
              <w:t xml:space="preserve">合同签订、货到安装、调试、验收合格后支付合同总额的</w:t>
            </w:r>
            <w:r>
              <w:rPr>
                <w:rFonts w:hint="eastAsia" w:hAnsi="宋体" w:cs="宋体"/>
                <w:b w:val="0"/>
                <w:color w:val="auto"/>
                <w:position w:val="0"/>
                <w:szCs w:val="24"/>
                <w:highlight w:val="none"/>
                <w:lang w:val="en-US" w:eastAsia="zh-CN"/>
              </w:rPr>
              <w:t xml:space="preserve">90</w:t>
            </w:r>
            <w:r>
              <w:rPr>
                <w:rFonts w:hint="eastAsia" w:hAnsi="宋体" w:cs="宋体"/>
                <w:b w:val="0"/>
                <w:color w:val="auto"/>
                <w:position w:val="0"/>
                <w:szCs w:val="24"/>
                <w:highlight w:val="none"/>
              </w:rPr>
              <w:t xml:space="preserve">%，验收合格满一年付清合同总额的</w:t>
            </w:r>
            <w:r>
              <w:rPr>
                <w:rFonts w:hint="eastAsia" w:hAnsi="宋体" w:cs="宋体"/>
                <w:b w:val="0"/>
                <w:color w:val="auto"/>
                <w:position w:val="0"/>
                <w:szCs w:val="24"/>
                <w:highlight w:val="none"/>
                <w:lang w:val="en-US" w:eastAsia="zh-CN"/>
              </w:rPr>
              <w:t xml:space="preserve">10</w:t>
            </w:r>
            <w:r>
              <w:rPr>
                <w:rFonts w:hint="eastAsia" w:hAnsi="宋体" w:cs="宋体"/>
                <w:b w:val="0"/>
                <w:color w:val="auto"/>
                <w:position w:val="0"/>
                <w:szCs w:val="24"/>
                <w:highlight w:val="none"/>
              </w:rPr>
              <w:t xml:space="preserve">%。符合《保障中小企业款项支付条例》规定情形的，自合同内所有货物、服务交付完成之日起60日内付清合同总额。</w:t>
            </w:r>
            <w:r/>
          </w:p>
        </w:tc>
      </w:tr>
    </w:tbl>
    <w:p>
      <w:pPr>
        <w:ind w:firstLine="241"/>
        <w:jc w:val="left"/>
        <w:spacing w:before="156" w:after="156" w:line="360" w:lineRule="auto"/>
        <w:rPr>
          <w:rFonts w:hint="eastAsia" w:hAnsi="宋体" w:cs="宋体"/>
          <w:color w:val="auto"/>
          <w:position w:val="0"/>
          <w:szCs w:val="24"/>
          <w:highlight w:val="none"/>
        </w:rPr>
      </w:pPr>
      <w:r/>
      <w:bookmarkStart w:id="230" w:name="_Toc174468391"/>
      <w:r>
        <w:rPr>
          <w:rFonts w:hAnsi="宋体" w:cs="宋体"/>
          <w:color w:val="auto"/>
          <w:szCs w:val="21"/>
          <w:highlight w:val="none"/>
          <w:u w:val="single"/>
        </w:rPr>
        <w:t xml:space="preserve">*</w:t>
      </w:r>
      <w:r>
        <w:rPr>
          <w:rFonts w:hint="eastAsia" w:hAnsi="宋体" w:cs="宋体"/>
          <w:color w:val="auto"/>
          <w:szCs w:val="21"/>
          <w:highlight w:val="none"/>
          <w:u w:val="single"/>
          <w:lang w:val="zh-CN"/>
        </w:rPr>
        <w:t xml:space="preserve">注：</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 xml:space="preserve">商务需求必须全部响应，任意一项商务需求不满足将判定为无效投标</w:t>
      </w:r>
      <w:r/>
    </w:p>
    <w:p>
      <w:pPr>
        <w:jc w:val="left"/>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三、项目其他要求</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常用零配件保障措施：投标人应有完善的零配件保障措施，可以有效应对设备日常维保及损坏维修需要，确保设备在出现故障后，投标人在采购人规定的时间内完成修复工作，并使设备在寿命周期内正常稳定运行。</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5、招标文件关于同类问题的相关表述或约定互为补充，如有不一致之处，以要求高者为准。</w:t>
      </w:r>
      <w:r/>
    </w:p>
    <w:p>
      <w:pPr>
        <w:spacing w:line="360" w:lineRule="auto"/>
        <w:rPr>
          <w:rFonts w:hint="eastAsia"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line="360" w:lineRule="auto"/>
        <w:rPr>
          <w:rFonts w:hint="eastAsia" w:hAnsi="宋体" w:cs="宋体"/>
          <w:b w:val="0"/>
          <w:bCs/>
          <w:color w:val="auto"/>
          <w:highlight w:val="none"/>
        </w:rPr>
      </w:pPr>
      <w:r>
        <w:rPr>
          <w:rFonts w:hint="eastAsia" w:hAnsi="宋体" w:cs="宋体"/>
          <w:b w:val="0"/>
          <w:bCs/>
          <w:color w:val="auto"/>
          <w:highlight w:val="none"/>
        </w:rPr>
        <w:t xml:space="preserve">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r/>
    </w:p>
    <w:p>
      <w:pPr>
        <w:pStyle w:val="852"/>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五</w:t>
      </w:r>
      <w:r>
        <w:rPr>
          <w:rFonts w:ascii="宋体" w:hAnsi="宋体" w:eastAsia="宋体" w:cs="宋体"/>
          <w:bCs/>
          <w:color w:val="auto"/>
          <w:sz w:val="24"/>
          <w:szCs w:val="20"/>
          <w:highlight w:val="none"/>
        </w:rPr>
        <w:t xml:space="preserve">、履约保证金</w:t>
      </w:r>
      <w:r/>
    </w:p>
    <w:p>
      <w:pPr>
        <w:ind w:firstLine="480"/>
        <w:spacing w:line="360" w:lineRule="auto"/>
        <w:rPr>
          <w:rFonts w:hint="eastAsia" w:hAnsi="宋体" w:cs="宋体"/>
          <w:b w:val="0"/>
          <w:color w:val="auto"/>
          <w:highlight w:val="none"/>
        </w:rPr>
        <w:outlineLvl w:val="0"/>
      </w:pPr>
      <w:r/>
      <w:bookmarkStart w:id="231" w:name="_Hlk174549820"/>
      <w:r>
        <w:rPr>
          <w:rFonts w:hint="eastAsia"/>
          <w:b w:val="0"/>
          <w:bCs/>
          <w:color w:val="auto"/>
          <w:highlight w:val="none"/>
        </w:rPr>
        <w:t xml:space="preserve">本项目不收取履约保证金</w:t>
      </w:r>
      <w:bookmarkEnd w:id="231"/>
      <w:r>
        <w:rPr>
          <w:rFonts w:hint="eastAsia" w:hAnsi="宋体" w:cs="宋体"/>
          <w:b w:val="0"/>
          <w:bCs/>
          <w:color w:val="auto"/>
          <w:szCs w:val="21"/>
          <w:highlight w:val="none"/>
        </w:rPr>
        <w:t xml:space="preserve">。</w:t>
      </w:r>
      <w:bookmarkEnd w:id="230"/>
      <w:r>
        <w:rPr>
          <w:rFonts w:hAnsi="宋体" w:cs="宋体"/>
          <w:color w:val="auto"/>
          <w:sz w:val="20"/>
          <w:highlight w:val="none"/>
        </w:rPr>
        <w:br w:type="page" w:clear="all"/>
      </w:r>
      <w:bookmarkEnd w:id="225"/>
      <w:bookmarkEnd w:id="226"/>
      <w:r/>
    </w:p>
    <w:p>
      <w:pPr>
        <w:pStyle w:val="828"/>
        <w:spacing w:line="360" w:lineRule="auto"/>
        <w:rPr>
          <w:rFonts w:hint="eastAsia" w:ascii="宋体" w:hAnsi="宋体" w:eastAsia="宋体" w:cs="宋体"/>
          <w:b/>
          <w:bCs/>
          <w:color w:val="auto"/>
          <w:sz w:val="44"/>
          <w:highlight w:val="none"/>
        </w:rPr>
      </w:pPr>
      <w:r/>
      <w:bookmarkStart w:id="232" w:name="_Toc174468392"/>
      <w:r>
        <w:rPr>
          <w:rFonts w:hint="eastAsia" w:ascii="宋体" w:hAnsi="宋体" w:eastAsia="宋体" w:cs="宋体"/>
          <w:b/>
          <w:bCs/>
          <w:color w:val="auto"/>
          <w:sz w:val="44"/>
          <w:highlight w:val="none"/>
        </w:rPr>
        <w:t xml:space="preserve">第五章  评标方法与评标标准</w:t>
      </w:r>
      <w:bookmarkEnd w:id="232"/>
      <w:r/>
      <w:r/>
    </w:p>
    <w:p>
      <w:pPr>
        <w:jc w:val="left"/>
        <w:spacing w:line="360" w:lineRule="auto"/>
        <w:rPr>
          <w:rFonts w:hint="eastAsia" w:hAnsi="宋体" w:cs="宋体"/>
          <w:b w:val="0"/>
          <w:bCs/>
          <w:color w:val="auto"/>
          <w:sz w:val="28"/>
          <w:szCs w:val="28"/>
          <w:highlight w:val="none"/>
        </w:rPr>
      </w:pPr>
      <w:r/>
      <w:bookmarkStart w:id="233" w:name="_Toc513029276"/>
      <w:r/>
      <w:bookmarkStart w:id="234" w:name="_Toc49090577"/>
      <w:r/>
      <w:bookmarkStart w:id="235" w:name="_Toc22356580"/>
      <w:r/>
      <w:bookmarkStart w:id="236" w:name="_Toc23828478"/>
      <w:r/>
      <w:bookmarkStart w:id="237" w:name="_Toc460901585"/>
      <w:r/>
      <w:bookmarkStart w:id="238" w:name="_Toc26554095"/>
      <w:r/>
      <w:bookmarkStart w:id="239" w:name="_Toc120614283"/>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本项目采用综合评分法确定中标候选人。评审委员会将按下列评分办法和标准进行评分，总分值为</w:t>
      </w:r>
      <w:r>
        <w:rPr>
          <w:rFonts w:hAnsi="宋体" w:cs="宋体"/>
          <w:b w:val="0"/>
          <w:bCs/>
          <w:color w:val="auto"/>
          <w:highlight w:val="none"/>
        </w:rPr>
        <w:t xml:space="preserve">100分。</w:t>
      </w:r>
      <w:r/>
    </w:p>
    <w:tbl>
      <w:tblPr>
        <w:tblStyle w:val="838"/>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79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bookmarkStart w:id="240" w:name="OLE_LINK6"/>
            <w:r>
              <w:rPr>
                <w:rFonts w:hint="eastAsia" w:hAnsi="宋体" w:cs="宋体"/>
                <w:b w:val="0"/>
                <w:color w:val="auto"/>
                <w:position w:val="0"/>
                <w:szCs w:val="24"/>
                <w:highlight w:val="none"/>
              </w:rPr>
              <w:t xml:space="preserve">评委根据供应商对招标文件第四章项目需求-技术需求-</w:t>
            </w:r>
            <w:r>
              <w:rPr>
                <w:rFonts w:hint="eastAsia" w:hAnsi="宋体" w:cs="宋体"/>
                <w:color w:val="auto"/>
                <w:position w:val="0"/>
                <w:szCs w:val="24"/>
                <w:highlight w:val="none"/>
              </w:rPr>
              <w:t xml:space="preserve">（三）主要技术规格及要求</w:t>
            </w:r>
            <w:r>
              <w:rPr>
                <w:rFonts w:hint="eastAsia" w:hAnsi="宋体" w:cs="宋体"/>
                <w:b w:val="0"/>
                <w:bCs/>
                <w:color w:val="auto"/>
                <w:position w:val="0"/>
                <w:szCs w:val="24"/>
                <w:highlight w:val="none"/>
              </w:rPr>
              <w:t xml:space="preserve">中所列需求的</w:t>
            </w:r>
            <w:r>
              <w:rPr>
                <w:rFonts w:hint="eastAsia" w:hAnsi="宋体" w:cs="宋体"/>
                <w:b w:val="0"/>
                <w:color w:val="auto"/>
                <w:position w:val="0"/>
                <w:szCs w:val="24"/>
                <w:highlight w:val="none"/>
              </w:rPr>
              <w:t xml:space="preserve">响应情况进行打分。</w:t>
            </w:r>
            <w:bookmarkEnd w:id="240"/>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1.标注“★”的为关键参数，有一项负偏离即判定为无效投标；</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2.标注“▲”的为重要参数，每满足一项加</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分，本项最多合计得</w:t>
            </w:r>
            <w:r>
              <w:rPr>
                <w:rFonts w:hint="eastAsia" w:hAnsi="宋体" w:cs="宋体"/>
                <w:b w:val="0"/>
                <w:color w:val="auto"/>
                <w:position w:val="0"/>
                <w:szCs w:val="24"/>
                <w:highlight w:val="none"/>
                <w:lang w:val="en-US" w:eastAsia="zh-CN"/>
              </w:rPr>
              <w:t xml:space="preserve">30</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3.未标注“★”“▲”的为一般参数，每满足一项加0.</w:t>
            </w:r>
            <w:r>
              <w:rPr>
                <w:rFonts w:hint="eastAsia" w:hAnsi="宋体" w:cs="宋体"/>
                <w:b w:val="0"/>
                <w:color w:val="auto"/>
                <w:position w:val="0"/>
                <w:szCs w:val="24"/>
                <w:highlight w:val="none"/>
                <w:lang w:val="en-US" w:eastAsia="zh-CN"/>
              </w:rPr>
              <w:t xml:space="preserve">25</w:t>
            </w:r>
            <w:r>
              <w:rPr>
                <w:rFonts w:hint="eastAsia" w:hAnsi="宋体" w:cs="宋体"/>
                <w:b w:val="0"/>
                <w:color w:val="auto"/>
                <w:position w:val="0"/>
                <w:szCs w:val="24"/>
                <w:highlight w:val="none"/>
              </w:rPr>
              <w:t xml:space="preserve">分，本项最多合计得</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①所有参数均需逐条响应。</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②注：投标人应根据所投产品技术参数性能对招标文件技术需求进行逐条响应，并提供技术</w:t>
            </w:r>
            <w:r>
              <w:rPr>
                <w:rFonts w:hint="eastAsia" w:hAnsi="宋体" w:cs="宋体"/>
                <w:b w:val="0"/>
                <w:color w:val="auto"/>
                <w:position w:val="0"/>
                <w:szCs w:val="24"/>
                <w:highlight w:val="none"/>
              </w:rPr>
              <w:t xml:space="preserve">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产品综合评价</w:t>
            </w:r>
            <w:r/>
          </w:p>
          <w:p>
            <w:pPr>
              <w:jc w:val="cente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（10分）</w:t>
            </w:r>
            <w:r/>
          </w:p>
        </w:tc>
        <w:tc>
          <w:tcPr>
            <w:tcW w:w="7799" w:type="dxa"/>
            <w:vAlign w:val="center"/>
            <w:textDirection w:val="lrTb"/>
            <w:noWrap w:val="false"/>
          </w:tcPr>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根据所投产品实样照片、产品配置、产品品质、医疗机构应用情况等内容，从性能稳定性、易用性、技术先进性方面综合评分。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1.性能稳定性（3分）：</w:t>
            </w:r>
            <w:r>
              <w:rPr>
                <w:rFonts w:hint="eastAsia" w:hAnsi="宋体" w:cs="宋体"/>
                <w:b w:val="0"/>
                <w:bCs/>
                <w:color w:val="auto"/>
                <w:szCs w:val="21"/>
                <w:highlight w:val="none"/>
              </w:rPr>
              <w:t xml:space="preserve">所投产品符合</w:t>
            </w:r>
            <w:r>
              <w:rPr>
                <w:rFonts w:hint="eastAsia" w:hAnsi="宋体" w:cs="宋体"/>
                <w:b w:val="0"/>
                <w:bCs/>
                <w:color w:val="auto"/>
                <w:szCs w:val="21"/>
                <w:highlight w:val="none"/>
                <w:lang w:val="en-US" w:eastAsia="zh-CN"/>
              </w:rPr>
              <w:t xml:space="preserve">医疗电气</w:t>
            </w:r>
            <w:r>
              <w:rPr>
                <w:rFonts w:hint="eastAsia" w:hAnsi="宋体" w:cs="宋体"/>
                <w:b w:val="0"/>
                <w:bCs/>
                <w:color w:val="auto"/>
                <w:szCs w:val="21"/>
                <w:highlight w:val="none"/>
              </w:rPr>
              <w:t xml:space="preserve">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r/>
          </w:p>
          <w:p>
            <w:pPr>
              <w:spacing w:line="360" w:lineRule="auto"/>
              <w:rPr>
                <w:rFonts w:hint="eastAsia" w:hAnsi="宋体" w:cs="宋体"/>
                <w:b w:val="0"/>
                <w:bCs/>
                <w:color w:val="auto"/>
                <w:szCs w:val="21"/>
                <w:highlight w:val="none"/>
              </w:rPr>
            </w:pPr>
            <w:r/>
            <w:bookmarkStart w:id="241" w:name="OLE_LINK2"/>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bookmarkEnd w:id="241"/>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2.易用性（3分）：</w:t>
            </w:r>
            <w:r>
              <w:rPr>
                <w:rFonts w:hint="eastAsia" w:hAnsi="宋体" w:cs="宋体"/>
                <w:b w:val="0"/>
                <w:bCs/>
                <w:color w:val="auto"/>
                <w:szCs w:val="21"/>
                <w:highlight w:val="none"/>
              </w:rPr>
              <w:t xml:space="preserve">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3.技术先进性（4分）：</w:t>
            </w:r>
            <w:r>
              <w:rPr>
                <w:rFonts w:hint="eastAsia" w:hAnsi="宋体" w:cs="宋体"/>
                <w:b w:val="0"/>
                <w:bCs/>
                <w:color w:val="auto"/>
                <w:szCs w:val="21"/>
                <w:highlight w:val="none"/>
              </w:rPr>
              <w:t xml:space="preserve">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4分；材料内容有缺失或部分满足上述要求的得2分；未提供材料或实质上不能满足上述要求的得0分。</w:t>
            </w:r>
            <w:r/>
          </w:p>
        </w:tc>
      </w:tr>
      <w:tr>
        <w:trPr>
          <w:jc w:val="center"/>
          <w:trHeight w:val="841"/>
        </w:trPr>
        <w:tc>
          <w:tcPr>
            <w:tcW w:w="1396" w:type="dxa"/>
            <w:vAlign w:val="center"/>
            <w:vMerge w:val="restart"/>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售后及服务方案</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int="eastAsia" w:hAnsi="宋体" w:cs="宋体"/>
                <w:b w:val="0"/>
                <w:color w:val="auto"/>
                <w:position w:val="0"/>
                <w:szCs w:val="24"/>
                <w:highlight w:val="none"/>
                <w:lang w:val="en-US" w:eastAsia="zh-CN"/>
              </w:rPr>
              <w:t xml:space="preserve">8</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1.设备到货、安装、调试方案：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分，方案基本完整，对相关内容均有表述的得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2.培训方案：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投标人应提供培训方案，方案应至少包含①人员操作培训；②维修保养培训；③进阶培训、学习方案。评审委员会根据投标人提供的方案内容进行综合评审：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分，方案基本完整，对相关内容均有表述的得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3.售后服务实施方案：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分，方案基本完整，对相关内容均有表述的得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tc>
      </w:tr>
      <w:tr>
        <w:trPr>
          <w:jc w:val="center"/>
          <w:trHeight w:val="841"/>
        </w:trPr>
        <w:tc>
          <w:tcPr>
            <w:tcW w:w="1396" w:type="dxa"/>
            <w:vAlign w:val="center"/>
            <w:vMerge w:val="continue"/>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注：上述各方案中所述：“合理性”是指内容符合项目特点，同时不存在逻辑漏洞、常识错误、前后矛盾等情形，能</w:t>
            </w:r>
            <w:r>
              <w:rPr>
                <w:rFonts w:hAnsi="宋体" w:cs="宋体"/>
                <w:b w:val="0"/>
                <w:color w:val="auto"/>
                <w:position w:val="0"/>
                <w:szCs w:val="24"/>
                <w:highlight w:val="none"/>
              </w:rPr>
              <w:t xml:space="preserve">有效降低支出成本的建议的</w:t>
            </w:r>
            <w:r>
              <w:rPr>
                <w:rFonts w:hint="eastAsia" w:hAnsi="宋体" w:cs="宋体"/>
                <w:b w:val="0"/>
                <w:color w:val="auto"/>
                <w:position w:val="0"/>
                <w:szCs w:val="24"/>
                <w:highlight w:val="none"/>
              </w:rPr>
              <w:t xml:space="preserve">；“针对性”是指针对本项目采购需求结合实际情况所提出的具体措施及方案，且具备可行性；“缺陷”是指涉及的规范及标准错误、地点区域错误、内容缺项、表述不完整等情形。</w:t>
            </w:r>
            <w:r/>
          </w:p>
        </w:tc>
      </w:tr>
      <w:tr>
        <w:trPr>
          <w:jc w:val="center"/>
          <w:trHeight w:val="41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提供自2023年1月1日起至今与本次所投产品同型号的设备案例，每提供一份得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分，本项最高得</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分。（提供合同复印件，</w:t>
            </w:r>
            <w:r>
              <w:rPr>
                <w:rFonts w:hint="eastAsia" w:hAnsi="宋体" w:cs="宋体"/>
                <w:b w:val="0"/>
                <w:color w:val="auto"/>
                <w:position w:val="0"/>
                <w:szCs w:val="24"/>
                <w:highlight w:val="none"/>
                <w:lang w:val="en-US" w:eastAsia="zh-CN"/>
              </w:rPr>
              <w:t xml:space="preserve">合同甲方应为最终使用单位</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时间以合同签订时间为准，不提供或提供不全不得分）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注：设备业绩是指所投产品的业绩，不限制合同签订方是投标人自身，仅需确保所提供合同中显示的合同货物型号与本次所投产品型号相同即可。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节能产品（0.5分）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w:t>
            </w:r>
            <w:r>
              <w:rPr>
                <w:rFonts w:hint="eastAsia" w:hAnsi="宋体"/>
                <w:b w:val="0"/>
                <w:bCs/>
                <w:color w:val="auto"/>
                <w:szCs w:val="24"/>
                <w:highlight w:val="none"/>
                <w:lang w:val="en-US" w:eastAsia="zh-CN"/>
              </w:rPr>
              <w:t xml:space="preserve">麻醉机</w:t>
            </w:r>
            <w:r>
              <w:rPr>
                <w:rFonts w:hint="eastAsia" w:hAnsi="宋体"/>
                <w:b w:val="0"/>
                <w:bCs/>
                <w:color w:val="auto"/>
                <w:szCs w:val="24"/>
                <w:highlight w:val="none"/>
                <w:lang w:eastAsia="zh-CN"/>
              </w:rPr>
              <w:t xml:space="preserve">）</w:t>
            </w:r>
            <w:r>
              <w:rPr>
                <w:rFonts w:hint="eastAsia" w:hAnsi="宋体"/>
                <w:b w:val="0"/>
                <w:bCs/>
                <w:color w:val="auto"/>
                <w:szCs w:val="24"/>
                <w:highlight w:val="none"/>
              </w:rPr>
              <w:t xml:space="preserve">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环境标志产品（0.5分）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bookmarkStart w:id="242" w:name="OLE_LINK46"/>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w:t>
            </w:r>
            <w:r>
              <w:rPr>
                <w:rFonts w:hint="eastAsia" w:hAnsi="宋体"/>
                <w:b w:val="0"/>
                <w:bCs/>
                <w:color w:val="auto"/>
                <w:szCs w:val="24"/>
                <w:highlight w:val="none"/>
                <w:lang w:val="en-US" w:eastAsia="zh-CN"/>
              </w:rPr>
              <w:t xml:space="preserve">麻醉机</w:t>
            </w:r>
            <w:r>
              <w:rPr>
                <w:rFonts w:hint="eastAsia" w:hAnsi="宋体"/>
                <w:b w:val="0"/>
                <w:bCs/>
                <w:color w:val="auto"/>
                <w:szCs w:val="24"/>
                <w:highlight w:val="none"/>
                <w:lang w:eastAsia="zh-CN"/>
              </w:rPr>
              <w:t xml:space="preserve">）</w:t>
            </w:r>
            <w:r>
              <w:rPr>
                <w:rFonts w:hint="eastAsia" w:hAnsi="宋体"/>
                <w:b w:val="0"/>
                <w:bCs/>
                <w:color w:val="auto"/>
                <w:szCs w:val="24"/>
                <w:highlight w:val="none"/>
              </w:rPr>
              <w:t xml:space="preserve">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42"/>
            <w:r/>
            <w:r/>
          </w:p>
        </w:tc>
      </w:tr>
    </w:tbl>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三、政府采购政策功能落实：</w:t>
      </w:r>
      <w:r/>
    </w:p>
    <w:p>
      <w:pPr>
        <w:ind w:firstLine="420"/>
        <w:jc w:val="left"/>
        <w:spacing w:line="360" w:lineRule="auto"/>
        <w:rPr>
          <w:rFonts w:hint="eastAsia" w:hAnsi="宋体" w:cs="宋体"/>
          <w:b w:val="0"/>
          <w:bCs/>
          <w:color w:val="auto"/>
          <w:highlight w:val="none"/>
        </w:rPr>
      </w:pPr>
      <w:r>
        <w:rPr>
          <w:rFonts w:hAnsi="宋体" w:cs="宋体"/>
          <w:b w:val="0"/>
          <w:bCs/>
          <w:color w:val="auto"/>
          <w:highlight w:val="none"/>
        </w:rPr>
        <w:t xml:space="preserve">1、促进中小企业发展政策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color w:val="auto"/>
          <w:szCs w:val="22"/>
          <w:highlight w:val="none"/>
        </w:rPr>
        <w:t xml:space="preserve">①本项目为非专门面向中小</w:t>
      </w:r>
      <w:r>
        <w:rPr>
          <w:rFonts w:hint="eastAsia" w:hAnsi="宋体" w:cs="宋体"/>
          <w:b w:val="0"/>
          <w:bCs/>
          <w:color w:val="auto"/>
          <w:highlight w:val="none"/>
        </w:rPr>
        <w:t xml:space="preserve">微企业的项目，对</w:t>
      </w:r>
      <w:r>
        <w:rPr>
          <w:rFonts w:hint="eastAsia" w:hAnsi="宋体" w:cs="宋体"/>
          <w:color w:val="auto"/>
          <w:highlight w:val="none"/>
        </w:rPr>
        <w:t xml:space="preserve">小型和微型企业</w:t>
      </w:r>
      <w:r>
        <w:rPr>
          <w:rFonts w:hint="eastAsia" w:hAnsi="宋体" w:cs="宋体"/>
          <w:b w:val="0"/>
          <w:bCs/>
          <w:color w:val="auto"/>
          <w:highlight w:val="none"/>
        </w:rPr>
        <w:t xml:space="preserve">产品价格给予</w:t>
      </w:r>
      <w:r>
        <w:rPr>
          <w:rFonts w:hAnsi="宋体" w:cs="宋体"/>
          <w:b w:val="0"/>
          <w:bCs/>
          <w:color w:val="auto"/>
          <w:highlight w:val="none"/>
        </w:rPr>
        <w:t xml:space="preserve">10%的扣除，用扣除后的价格参与评审(提供中小企业声明函，格式《政府采购促进中小企业发展管理办法》财库</w:t>
      </w:r>
      <w:r>
        <w:rPr>
          <w:rFonts w:hint="eastAsia" w:hAnsi="宋体" w:cs="宋体"/>
          <w:b w:val="0"/>
          <w:bCs/>
          <w:color w:val="auto"/>
          <w:highlight w:val="none"/>
        </w:rPr>
        <w:t xml:space="preserve">〔2020〕46号</w:t>
      </w:r>
      <w:r>
        <w:rPr>
          <w:rFonts w:hAnsi="宋体" w:cs="宋体"/>
          <w:b w:val="0"/>
          <w:bCs/>
          <w:color w:val="auto"/>
          <w:highlight w:val="none"/>
        </w:rPr>
        <w:t xml:space="preserve">。企业标准请参照《关于印发中小企业划型标准规定的通知》（工信部联企业</w:t>
      </w:r>
      <w:r>
        <w:rPr>
          <w:rFonts w:hint="eastAsia" w:hAnsi="宋体" w:cs="宋体"/>
          <w:b w:val="0"/>
          <w:bCs/>
          <w:color w:val="auto"/>
          <w:highlight w:val="none"/>
        </w:rPr>
        <w:t xml:space="preserve">〔2011〕300号</w:t>
      </w:r>
      <w:r>
        <w:rPr>
          <w:rFonts w:hAnsi="宋体" w:cs="宋体"/>
          <w:b w:val="0"/>
          <w:bCs/>
          <w:color w:val="auto"/>
          <w:highlight w:val="none"/>
        </w:rPr>
        <w:t xml:space="preserve">）文件规定自行填写，联合体投标时，如果满足要求，需要分别提供,否则不考虑价格扣除）。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color w:val="auto"/>
          <w:szCs w:val="22"/>
          <w:highlight w:val="none"/>
        </w:rPr>
      </w:pPr>
      <w:r/>
      <w:bookmarkStart w:id="243" w:name="_Hlk234859643"/>
      <w:r>
        <w:rPr>
          <w:rFonts w:hint="eastAsia" w:hAnsi="宋体" w:cs="宋体"/>
          <w:b w:val="0"/>
          <w:bCs/>
          <w:color w:val="auto"/>
          <w:szCs w:val="22"/>
          <w:highlight w:val="none"/>
        </w:rPr>
        <w:t xml:space="preserve">在政府采购活动中，供应商提供的货物、工程或者服务符合下列情形的，享受价格扣除：</w:t>
      </w:r>
      <w:r/>
    </w:p>
    <w:p>
      <w:pPr>
        <w:numPr>
          <w:ilvl w:val="0"/>
          <w:numId w:val="10"/>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在货物采购项目中，货物由小微企业制造，即货物由小微企业生产且使用该小微企业商号或者注册商标；</w:t>
      </w:r>
      <w:bookmarkEnd w:id="243"/>
      <w:r/>
    </w:p>
    <w:p>
      <w:pPr>
        <w:numPr>
          <w:ilvl w:val="0"/>
          <w:numId w:val="10"/>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②根据《关于政府采购支持监狱企业发展有关问题的通知》（财库〔2014〕68号</w:t>
      </w:r>
      <w:r>
        <w:rPr>
          <w:rFonts w:hAnsi="宋体" w:cs="宋体"/>
          <w:b w:val="0"/>
          <w:bCs/>
          <w:color w:val="auto"/>
          <w:highlight w:val="none"/>
        </w:rPr>
        <w:t xml:space="preserve">），监狱企业视同小型、微型企业，享受以上政策。监狱企业须提供由省级以上监狱管理局、戒毒管理局</w:t>
      </w:r>
      <w:r>
        <w:rPr>
          <w:rFonts w:hint="eastAsia" w:hAnsi="宋体" w:cs="宋体"/>
          <w:b w:val="0"/>
          <w:bCs/>
          <w:color w:val="auto"/>
          <w:highlight w:val="none"/>
        </w:rPr>
        <w:t xml:space="preserve">（含新疆生产建设兵团）</w:t>
      </w:r>
      <w:r>
        <w:rPr>
          <w:rFonts w:hAnsi="宋体" w:cs="宋体"/>
          <w:b w:val="0"/>
          <w:bCs/>
          <w:color w:val="auto"/>
          <w:highlight w:val="none"/>
        </w:rPr>
        <w:t xml:space="preserve">出具的属于监狱企业的证明文件，否则不考虑价格扣除。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③根据《关于促进残疾人就业政府采购政策的通知》（财库〔</w:t>
      </w:r>
      <w:r>
        <w:rPr>
          <w:rFonts w:hAnsi="宋体" w:cs="宋体"/>
          <w:b w:val="0"/>
          <w:bCs/>
          <w:color w:val="auto"/>
          <w:highlight w:val="none"/>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color w:val="auto"/>
          <w:highlight w:val="none"/>
        </w:rPr>
      </w:pPr>
      <w:r>
        <w:rPr>
          <w:rFonts w:hint="eastAsia" w:hAnsi="宋体" w:cs="宋体"/>
          <w:b w:val="0"/>
          <w:bCs/>
          <w:color w:val="auto"/>
          <w:highlight w:val="none"/>
        </w:rPr>
        <w:t xml:space="preserve">④</w:t>
      </w:r>
      <w:r>
        <w:rPr>
          <w:rFonts w:hint="eastAsia" w:hAnsi="宋体"/>
          <w:b w:val="0"/>
          <w:bCs/>
          <w:color w:val="auto"/>
          <w:highlight w:val="none"/>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2、采购本国产品的支持政策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2.6投标人需在《声明函》中逐一、准确填写产品名称</w:t>
      </w:r>
      <w:r>
        <w:rPr>
          <w:rFonts w:hAnsi="宋体" w:cs="宋体"/>
          <w:bCs/>
          <w:color w:val="auto"/>
          <w:szCs w:val="21"/>
          <w:highlight w:val="none"/>
        </w:rPr>
        <w:t xml:space="preserve">（产品如有型号，应在“产品名称”栏一并填写）</w:t>
      </w:r>
      <w:r>
        <w:rPr>
          <w:rFonts w:hint="eastAsia" w:hAnsi="宋体" w:cs="宋体"/>
          <w:b w:val="0"/>
          <w:bCs/>
          <w:color w:val="auto"/>
          <w:highlight w:val="none"/>
        </w:rPr>
        <w:t xml:space="preserve">、厂名、生产厂址三项信息（《声明函》中用斜线划除的地方无需填写），三项信息中任意一项未填写的视为该项产品不符合本国产品标准，不享受本国产品价格评审优惠。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b w:val="0"/>
          <w:bCs/>
          <w:color w:val="auto"/>
          <w:highlight w:val="none"/>
        </w:rPr>
      </w:pPr>
      <w:r>
        <w:rPr>
          <w:rFonts w:hint="eastAsia"/>
          <w:b w:val="0"/>
          <w:bCs/>
          <w:color w:val="auto"/>
          <w:highlight w:val="none"/>
        </w:rPr>
        <w:t xml:space="preserve">3.</w:t>
      </w:r>
      <w:r>
        <w:rPr>
          <w:rFonts w:hint="eastAsia" w:hAnsi="宋体" w:cs="宋体"/>
          <w:b w:val="0"/>
          <w:bCs/>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auto"/>
          <w:highlight w:val="none"/>
        </w:rPr>
        <w:t xml:space="preserve">件相同情况下，应当优先采购节能产品、环境标志产品</w:t>
      </w:r>
      <w:r>
        <w:rPr>
          <w:rFonts w:hint="eastAsia" w:hAnsi="宋体"/>
          <w:b w:val="0"/>
          <w:bCs/>
          <w:color w:val="auto"/>
          <w:highlight w:val="none"/>
        </w:rPr>
        <w:t xml:space="preserve">。</w:t>
      </w:r>
      <w:r/>
    </w:p>
    <w:p>
      <w:pPr>
        <w:ind w:firstLine="480"/>
        <w:spacing w:line="360" w:lineRule="auto"/>
        <w:tabs>
          <w:tab w:val="left" w:pos="8200" w:leader="none"/>
        </w:tabs>
        <w:rPr>
          <w:b w:val="0"/>
          <w:bCs/>
          <w:color w:val="auto"/>
          <w:highlight w:val="none"/>
        </w:rPr>
      </w:pPr>
      <w:r>
        <w:rPr>
          <w:b w:val="0"/>
          <w:bCs/>
          <w:color w:val="auto"/>
          <w:highlight w:val="none"/>
        </w:rPr>
      </w:r>
      <w:r/>
    </w:p>
    <w:p>
      <w:pPr>
        <w:pStyle w:val="884"/>
        <w:spacing w:before="0" w:beforeAutospacing="0" w:after="0" w:afterAutospacing="0" w:line="360" w:lineRule="auto"/>
        <w:rPr>
          <w:rFonts w:hint="eastAsia"/>
          <w:b w:val="0"/>
          <w:bCs/>
          <w:color w:val="auto"/>
          <w:highlight w:val="none"/>
        </w:rPr>
      </w:pPr>
      <w:r>
        <w:rPr>
          <w:rFonts w:hint="eastAsia"/>
          <w:b w:val="0"/>
          <w:bCs/>
          <w:color w:val="auto"/>
          <w:highlight w:val="none"/>
        </w:rPr>
      </w:r>
      <w:r/>
    </w:p>
    <w:p>
      <w:pPr>
        <w:spacing w:line="360" w:lineRule="auto"/>
        <w:tabs>
          <w:tab w:val="left" w:pos="8200" w:leader="none"/>
        </w:tabs>
        <w:rPr>
          <w:rFonts w:hint="eastAsia" w:hAnsi="宋体"/>
          <w:b w:val="0"/>
          <w:bCs/>
          <w:color w:val="auto"/>
          <w:highlight w:val="none"/>
        </w:rPr>
      </w:pPr>
      <w:r>
        <w:rPr>
          <w:rFonts w:hint="eastAsia" w:hAnsi="宋体"/>
          <w:b w:val="0"/>
          <w:bCs/>
          <w:color w:val="auto"/>
          <w:highlight w:val="none"/>
        </w:rPr>
      </w:r>
      <w:r/>
    </w:p>
    <w:p>
      <w:pPr>
        <w:ind w:firstLine="480"/>
        <w:spacing w:line="360" w:lineRule="auto"/>
        <w:tabs>
          <w:tab w:val="left" w:pos="8200" w:leader="none"/>
        </w:tabs>
        <w:rPr>
          <w:rFonts w:hint="eastAsia" w:hAnsi="宋体" w:cs="宋体"/>
          <w:b w:val="0"/>
          <w:bCs/>
          <w:color w:val="auto"/>
          <w:highlight w:val="none"/>
        </w:rPr>
      </w:pPr>
      <w:r>
        <w:rPr>
          <w:rFonts w:hAnsi="宋体" w:cs="宋体"/>
          <w:b w:val="0"/>
          <w:bCs/>
          <w:color w:val="auto"/>
          <w:highlight w:val="none"/>
        </w:rPr>
        <w:br w:type="page" w:clear="all"/>
      </w:r>
      <w:bookmarkEnd w:id="233"/>
      <w:bookmarkEnd w:id="234"/>
      <w:bookmarkEnd w:id="235"/>
      <w:bookmarkEnd w:id="236"/>
      <w:bookmarkEnd w:id="237"/>
      <w:bookmarkEnd w:id="238"/>
      <w:bookmarkEnd w:id="239"/>
      <w:r/>
    </w:p>
    <w:p>
      <w:pPr>
        <w:pStyle w:val="828"/>
        <w:spacing w:line="360" w:lineRule="auto"/>
        <w:rPr>
          <w:rFonts w:hint="eastAsia" w:ascii="宋体" w:hAnsi="宋体" w:eastAsia="宋体" w:cs="宋体"/>
          <w:b/>
          <w:bCs/>
          <w:color w:val="auto"/>
          <w:sz w:val="44"/>
          <w:szCs w:val="44"/>
          <w:highlight w:val="none"/>
        </w:rPr>
      </w:pPr>
      <w:r/>
      <w:bookmarkStart w:id="244" w:name="_Toc174468393"/>
      <w:r>
        <w:rPr>
          <w:rFonts w:hint="eastAsia" w:ascii="宋体" w:hAnsi="宋体" w:eastAsia="宋体" w:cs="宋体"/>
          <w:b/>
          <w:bCs/>
          <w:color w:val="auto"/>
          <w:sz w:val="44"/>
          <w:szCs w:val="44"/>
          <w:highlight w:val="none"/>
        </w:rPr>
        <w:t xml:space="preserve">第六章  投标文件参考格式</w:t>
      </w:r>
      <w:bookmarkEnd w:id="221"/>
      <w:r/>
      <w:bookmarkEnd w:id="222"/>
      <w:r/>
      <w:bookmarkEnd w:id="244"/>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格式十二：招标文件要求提供的其他材料或投标人认为需提供的材料</w:t>
      </w:r>
      <w:r/>
    </w:p>
    <w:p>
      <w:pPr>
        <w:pStyle w:val="852"/>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852"/>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838"/>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  采购代理编号）</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3.投标人已详细审查全部招标文件，包括有关澄清和修改说明（如果有的话）。我们完全理解并同意放弃对这方面不明之处及误解的权利。</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个日历日。在这期间，本投标文件将始终对我方具有约束力。如果中标，本次招标文件和本投标文件（含承诺书）将作为买卖合同的附件。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8.我方承诺不以任何形式向评审委员会成员和参与评标的有关工作人员探听对投标文件的评审和比较、中标候选人的推荐情况以及与评标有关的其他情况。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采购代理机构和采购人有保留在授标之前任何时候接受或拒绝任何投标，以及宣布招标程序无效或拒绝所有投标的权利。我方完全理解采购代理机构和采购人无向未中标人解释未中标理由的义务。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10.在规定的开标时间后，我方如在投标有效期内撤回投标，将承担相应法律责任。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838"/>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rPr>
          <w:rFonts w:hint="eastAsia" w:hAnsi="宋体"/>
          <w:b w:val="0"/>
          <w:bCs/>
          <w:color w:val="auto"/>
          <w:position w:val="0"/>
          <w:szCs w:val="24"/>
          <w:highlight w:val="none"/>
        </w:rPr>
        <w:t xml:space="preserve">金额单位：人民币万元</w:t>
      </w:r>
      <w:r/>
    </w:p>
    <w:tbl>
      <w:tblPr>
        <w:tblStyle w:val="838"/>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gridCol w:w="1620"/>
      </w:tblGrid>
      <w:tr>
        <w:trPr>
          <w:cantSplit/>
          <w:trHeight w:val="544"/>
        </w:trPr>
        <w:tc>
          <w:tcPr>
            <w:tcW w:w="277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1</w:t>
            </w:r>
            <w:r/>
          </w:p>
        </w:tc>
        <w:tc>
          <w:tcPr>
            <w:tcW w:w="1383"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2</w:t>
            </w:r>
            <w:r/>
          </w:p>
        </w:tc>
        <w:tc>
          <w:tcPr>
            <w:tcW w:w="81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3</w:t>
            </w:r>
            <w:r/>
          </w:p>
        </w:tc>
        <w:tc>
          <w:tcPr>
            <w:tcW w:w="1335"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4</w:t>
            </w:r>
            <w:r/>
          </w:p>
        </w:tc>
        <w:tc>
          <w:tcPr>
            <w:tcW w:w="956"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5</w:t>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6</w:t>
            </w:r>
            <w:r/>
          </w:p>
        </w:tc>
        <w:tc>
          <w:tcPr>
            <w:tcW w:w="1620" w:type="dxa"/>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备注</w:t>
            </w:r>
            <w:r/>
          </w:p>
        </w:tc>
      </w:tr>
      <w:tr>
        <w:trPr>
          <w:cantSplit/>
          <w:trHeight w:val="294"/>
        </w:trPr>
        <w:tc>
          <w:tcPr>
            <w:tcW w:w="277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产品名称及规格、型号</w:t>
            </w:r>
            <w:r/>
          </w:p>
        </w:tc>
        <w:tc>
          <w:tcPr>
            <w:tcW w:w="1383"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数量</w:t>
            </w:r>
            <w:r/>
          </w:p>
        </w:tc>
        <w:tc>
          <w:tcPr>
            <w:tcW w:w="81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制造商/产地</w:t>
            </w:r>
            <w:r/>
          </w:p>
        </w:tc>
        <w:tc>
          <w:tcPr>
            <w:tcW w:w="1335"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交付期</w:t>
            </w:r>
            <w:r/>
          </w:p>
        </w:tc>
        <w:tc>
          <w:tcPr>
            <w:tcW w:w="956"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单价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总价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合计</w:t>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28"/>
        </w:trPr>
        <w:tc>
          <w:tcPr>
            <w:gridSpan w:val="7"/>
            <w:tcW w:w="10494"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本采购包中提供的符合本国产品标准的产品成本之和占该采购包提供的全部产品成本之和的比例为</w:t>
            </w:r>
            <w:r>
              <w:rPr>
                <w:rFonts w:hint="eastAsia" w:hAnsi="宋体"/>
                <w:b w:val="0"/>
                <w:color w:val="auto"/>
                <w:position w:val="0"/>
                <w:sz w:val="21"/>
                <w:szCs w:val="21"/>
                <w:highlight w:val="none"/>
                <w:u w:val="single"/>
              </w:rPr>
              <w:t xml:space="preserve"> / </w:t>
            </w:r>
            <w:r>
              <w:rPr>
                <w:rFonts w:hint="eastAsia" w:hAnsi="宋体"/>
                <w:b w:val="0"/>
                <w:color w:val="auto"/>
                <w:position w:val="0"/>
                <w:sz w:val="21"/>
                <w:szCs w:val="21"/>
                <w:highlight w:val="none"/>
              </w:rPr>
              <w:t xml:space="preserve">%。</w:t>
            </w:r>
            <w:r/>
          </w:p>
        </w:tc>
      </w:tr>
    </w:tbl>
    <w:p>
      <w:pPr>
        <w:jc w:val="right"/>
        <w:spacing w:line="4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right"/>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1.“投标总价”应包括所投货物（包含与货物相关的服务）/服务费用、安装调试费、测试验收费、培训费、运行维护费用、税金、国际（如果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）和国内运输保险、报关清关（如果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）、开证（如果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）、办理全套免税手续费用（如果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2</w:t>
      </w:r>
      <w:r>
        <w:rPr>
          <w:rFonts w:hAnsi="宋体" w:cs="宋体"/>
          <w:b w:val="0"/>
          <w:bCs/>
          <w:color w:val="auto"/>
          <w:position w:val="0"/>
          <w:sz w:val="21"/>
          <w:szCs w:val="21"/>
          <w:highlight w:val="none"/>
        </w:rPr>
        <w:t xml:space="preserve">.</w:t>
      </w:r>
      <w:r>
        <w:rPr>
          <w:rFonts w:hint="eastAsia" w:hAnsi="宋体" w:cs="宋体"/>
          <w:b w:val="0"/>
          <w:bCs/>
          <w:color w:val="auto"/>
          <w:position w:val="0"/>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position w:val="0"/>
          <w:sz w:val="21"/>
          <w:szCs w:val="21"/>
          <w:highlight w:val="none"/>
        </w:rPr>
        <w:t xml:space="preserve">（本项目不适用）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3.投标人需认真填写本报价表，尤其注意规格型号的准确填写。</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4.</w:t>
      </w:r>
      <w:r>
        <w:rPr>
          <w:rFonts w:hAnsi="宋体" w:cs="宋体"/>
          <w:b w:val="0"/>
          <w:bCs/>
          <w:color w:val="auto"/>
          <w:position w:val="0"/>
          <w:sz w:val="21"/>
          <w:szCs w:val="21"/>
          <w:highlight w:val="none"/>
        </w:rPr>
        <w:t xml:space="preserve">“分项报价表”中“合计”金额应当与“开标一览表”中“投标总价”金额一致。</w:t>
      </w:r>
      <w:r/>
    </w:p>
    <w:p>
      <w:pPr>
        <w:spacing w:line="288" w:lineRule="auto"/>
        <w:tabs>
          <w:tab w:val="left" w:pos="840" w:leader="none"/>
        </w:tabs>
        <w:rPr>
          <w:b w:val="0"/>
          <w:color w:val="auto"/>
          <w:position w:val="0"/>
          <w:szCs w:val="24"/>
          <w:highlight w:val="none"/>
        </w:rPr>
      </w:pPr>
      <w:r>
        <w:rPr>
          <w:rFonts w:hint="eastAsia" w:hAnsi="宋体" w:cs="宋体"/>
          <w:b w:val="0"/>
          <w:bCs/>
          <w:color w:val="auto"/>
          <w:position w:val="0"/>
          <w:sz w:val="21"/>
          <w:szCs w:val="21"/>
          <w:highlight w:val="none"/>
        </w:rPr>
        <w:t xml:space="preserve">5.涉及小型、微型、节能产品、环境标志等</w:t>
      </w:r>
      <w:r>
        <w:rPr>
          <w:rFonts w:hAnsi="宋体" w:cs="宋体"/>
          <w:b w:val="0"/>
          <w:bCs/>
          <w:color w:val="auto"/>
          <w:position w:val="0"/>
          <w:sz w:val="21"/>
          <w:szCs w:val="21"/>
          <w:highlight w:val="none"/>
        </w:rPr>
        <w:t xml:space="preserve">享受</w:t>
      </w:r>
      <w:r>
        <w:rPr>
          <w:rFonts w:hint="eastAsia" w:hAnsi="宋体" w:cs="宋体"/>
          <w:b w:val="0"/>
          <w:bCs/>
          <w:color w:val="auto"/>
          <w:position w:val="0"/>
          <w:sz w:val="21"/>
          <w:szCs w:val="21"/>
          <w:highlight w:val="none"/>
        </w:rPr>
        <w:t xml:space="preserve">政府</w:t>
      </w:r>
      <w:r>
        <w:rPr>
          <w:rFonts w:hAnsi="宋体" w:cs="宋体"/>
          <w:b w:val="0"/>
          <w:bCs/>
          <w:color w:val="auto"/>
          <w:position w:val="0"/>
          <w:sz w:val="21"/>
          <w:szCs w:val="21"/>
          <w:highlight w:val="none"/>
        </w:rPr>
        <w:t xml:space="preserve">采购</w:t>
      </w:r>
      <w:r>
        <w:rPr>
          <w:rFonts w:hint="eastAsia" w:hAnsi="宋体" w:cs="宋体"/>
          <w:b w:val="0"/>
          <w:bCs/>
          <w:color w:val="auto"/>
          <w:position w:val="0"/>
          <w:sz w:val="21"/>
          <w:szCs w:val="21"/>
          <w:highlight w:val="none"/>
        </w:rPr>
        <w:t xml:space="preserve">扶持</w:t>
      </w:r>
      <w:r>
        <w:rPr>
          <w:rFonts w:hAnsi="宋体" w:cs="宋体"/>
          <w:b w:val="0"/>
          <w:bCs/>
          <w:color w:val="auto"/>
          <w:position w:val="0"/>
          <w:sz w:val="21"/>
          <w:szCs w:val="21"/>
          <w:highlight w:val="none"/>
        </w:rPr>
        <w:t xml:space="preserve">政策</w:t>
      </w:r>
      <w:r>
        <w:rPr>
          <w:rFonts w:hint="eastAsia" w:hAnsi="宋体" w:cs="宋体"/>
          <w:b w:val="0"/>
          <w:bCs/>
          <w:color w:val="auto"/>
          <w:position w:val="0"/>
          <w:sz w:val="21"/>
          <w:szCs w:val="21"/>
          <w:highlight w:val="none"/>
        </w:rPr>
        <w:t xml:space="preserve">的</w:t>
      </w:r>
      <w:r>
        <w:rPr>
          <w:rFonts w:hAnsi="宋体" w:cs="宋体"/>
          <w:b w:val="0"/>
          <w:bCs/>
          <w:color w:val="auto"/>
          <w:position w:val="0"/>
          <w:sz w:val="21"/>
          <w:szCs w:val="21"/>
          <w:highlight w:val="none"/>
        </w:rPr>
        <w:t xml:space="preserve">项目，需在</w:t>
      </w:r>
      <w:r>
        <w:rPr>
          <w:rFonts w:hint="eastAsia" w:hAnsi="宋体" w:cs="宋体"/>
          <w:b w:val="0"/>
          <w:bCs/>
          <w:color w:val="auto"/>
          <w:position w:val="0"/>
          <w:sz w:val="21"/>
          <w:szCs w:val="21"/>
          <w:highlight w:val="none"/>
        </w:rPr>
        <w:t xml:space="preserve">备注中分别明确</w:t>
      </w:r>
      <w:r>
        <w:rPr>
          <w:rFonts w:hAnsi="宋体" w:cs="宋体"/>
          <w:b w:val="0"/>
          <w:bCs/>
          <w:color w:val="auto"/>
          <w:position w:val="0"/>
          <w:sz w:val="21"/>
          <w:szCs w:val="21"/>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  包号：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38"/>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 xml:space="preserve">而不应以“全部符合”等字样来响应，否则将承担其投标被否决的风险。</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b w:val="0"/>
          <w:color w:val="auto"/>
          <w:position w:val="0"/>
          <w:szCs w:val="24"/>
          <w:highlight w:val="none"/>
        </w:rPr>
        <w:t xml:space="preserve">提供相关证明材料的，需在“说明”中标注证明材料在投标文件中的页码。</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采购代理编号：包号：</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38"/>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99"/>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Ansi="宋体" w:cs="宋体"/>
          <w:b w:val="0"/>
          <w:color w:val="auto"/>
          <w:position w:val="0"/>
          <w:szCs w:val="24"/>
          <w:highlight w:val="none"/>
        </w:rPr>
        <w:t xml:space="preserve">1</w:t>
      </w:r>
      <w:r>
        <w:rPr>
          <w:rFonts w:hint="eastAsia" w:hAnsi="宋体" w:cs="宋体"/>
          <w:b w:val="0"/>
          <w:color w:val="auto"/>
          <w:position w:val="0"/>
          <w:szCs w:val="24"/>
          <w:highlight w:val="none"/>
        </w:rPr>
        <w:t xml:space="preserve">. </w:t>
      </w:r>
      <w:r>
        <w:rPr>
          <w:rFonts w:hint="eastAsia" w:hAnsi="宋体" w:cs="宋体"/>
          <w:b w:val="0"/>
          <w:bCs/>
          <w:color w:val="auto"/>
          <w:position w:val="0"/>
          <w:szCs w:val="24"/>
          <w:highlight w:val="none"/>
        </w:rPr>
        <w:t xml:space="preserve">投标人须对照招标文件第四章项目需求中所列商务需求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其他商务偏离也须在上表中逐条列明。</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Ansi="宋体" w:cs="宋体"/>
          <w:b w:val="0"/>
          <w:color w:val="auto"/>
          <w:position w:val="0"/>
          <w:szCs w:val="24"/>
          <w:highlight w:val="none"/>
        </w:rPr>
        <w:t xml:space="preserve">如投标文件不符合上述要求，投标人将承担其投标被拒绝的风险。</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格式六：质保期满后的备品备件明细表</w:t>
      </w:r>
      <w:r>
        <w:rPr>
          <w:rFonts w:hint="eastAsia"/>
          <w:color w:val="auto"/>
          <w:position w:val="0"/>
          <w:szCs w:val="24"/>
          <w:highlight w:val="none"/>
        </w:rPr>
        <w:t xml:space="preserve">（如果有）</w:t>
      </w:r>
      <w:r/>
    </w:p>
    <w:tbl>
      <w:tblPr>
        <w:tblStyle w:val="838"/>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（万元）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bl>
    <w:p>
      <w:pPr>
        <w:ind w:left="525" w:right="-5" w:hanging="5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tab/>
      </w:r>
      <w:r/>
    </w:p>
    <w:p>
      <w:pPr>
        <w:ind w:right="955"/>
        <w:jc w:val="cente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b w:val="0"/>
          <w:color w:val="auto"/>
          <w:position w:val="0"/>
          <w:szCs w:val="24"/>
          <w:highlight w:val="none"/>
        </w:rPr>
      </w:pPr>
      <w:r/>
      <w:bookmarkStart w:id="245" w:name="_Hlk174550037"/>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bookmarkEnd w:id="245"/>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left="5100" w:right="-5" w:firstLine="4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p>
      <w:pPr>
        <w:ind w:left="5100" w:right="-5" w:firstLine="4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38"/>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852"/>
        <w:jc w:val="center"/>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2"/>
        <w:jc w:val="center"/>
        <w:spacing w:line="360" w:lineRule="auto"/>
        <w:tabs>
          <w:tab w:val="left" w:pos="70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52"/>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2"/>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852"/>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rPr>
          <w:rFonts w:hint="eastAsia" w:hAnsi="宋体" w:cs="宋体"/>
          <w:b w:val="0"/>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auto"/>
          <w:highlight w:val="none"/>
        </w:rPr>
      </w:r>
      <w:r/>
    </w:p>
    <w:p>
      <w:pPr>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Ansi="宋体" w:cs="宋体"/>
          <w:b w:val="0"/>
          <w:color w:val="auto"/>
          <w:highlight w:val="none"/>
          <w:u w:val="single"/>
        </w:rPr>
        <w:t xml:space="preserve"> </w:t>
      </w:r>
      <w:r>
        <w:rPr>
          <w:rFonts w:hint="eastAsia" w:hAnsi="宋体" w:cs="宋体"/>
          <w:b w:val="0"/>
          <w:color w:val="auto"/>
          <w:highlight w:val="none"/>
        </w:rPr>
        <w:t xml:space="preserve">人，营业收入为</w:t>
      </w:r>
      <w:r>
        <w:rPr>
          <w:rFonts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Ansi="宋体" w:cs="宋体"/>
          <w:b w:val="0"/>
          <w:color w:val="auto"/>
          <w:highlight w:val="none"/>
          <w:u w:val="single"/>
        </w:rPr>
        <w:t xml:space="preserve"> </w:t>
      </w:r>
      <w:r>
        <w:rPr>
          <w:rFonts w:hint="eastAsia" w:hAnsi="宋体" w:cs="宋体"/>
          <w:b w:val="0"/>
          <w:color w:val="auto"/>
          <w:highlight w:val="none"/>
        </w:rPr>
        <w:t xml:space="preserve">人，营业收入为</w:t>
      </w:r>
      <w:r>
        <w:rPr>
          <w:rFonts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852"/>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852"/>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r>
        <w:rPr>
          <w:rFonts w:hint="eastAsia" w:hAnsi="宋体" w:cs="宋体"/>
          <w:b w:val="0"/>
          <w:color w:val="auto"/>
          <w:highlight w:val="none"/>
        </w:rPr>
      </w:r>
      <w:r/>
      <w:r>
        <w:rPr>
          <w:rFonts w:hint="eastAsia" w:ascii="宋体" w:hAnsi="宋体" w:eastAsia="宋体" w:cs="宋体"/>
          <w:b w:val="0"/>
          <w:color w:val="auto"/>
          <w:sz w:val="24"/>
          <w:szCs w:val="24"/>
          <w:highlight w:val="none"/>
        </w:rP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spacing w:line="56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pStyle w:val="852"/>
        <w:rPr>
          <w:rFonts w:hint="eastAsia" w:hAnsi="宋体"/>
          <w:b w:val="0"/>
          <w:color w:val="auto"/>
          <w:position w:val="0"/>
          <w:szCs w:val="24"/>
          <w:highlight w:val="none"/>
        </w:rPr>
      </w:pPr>
      <w:r>
        <w:rPr>
          <w:rFonts w:hint="eastAsia" w:hAnsi="宋体"/>
          <w:b w:val="0"/>
          <w:color w:val="auto"/>
          <w:position w:val="0"/>
          <w:szCs w:val="24"/>
          <w:highlight w:val="none"/>
        </w:rPr>
      </w:r>
      <w:r/>
    </w:p>
    <w:p>
      <w:pPr>
        <w:pStyle w:val="852"/>
        <w:rPr>
          <w:rFonts w:hint="eastAsia"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jc w:val="center"/>
        <w:spacing w:line="240" w:lineRule="atLeast"/>
        <w:rPr>
          <w:rFonts w:hint="eastAsia" w:ascii="仿宋" w:hAnsi="仿宋" w:eastAsia="仿宋"/>
          <w:color w:val="auto"/>
          <w:sz w:val="30"/>
          <w:szCs w:val="30"/>
          <w:highlight w:val="none"/>
        </w:rPr>
      </w:pPr>
      <w:r/>
      <w:bookmarkStart w:id="246" w:name="_Toc476153619"/>
      <w:r>
        <w:rPr>
          <w:rFonts w:hint="eastAsia" w:ascii="仿宋" w:hAnsi="仿宋" w:eastAsia="仿宋"/>
          <w:color w:val="auto"/>
          <w:sz w:val="30"/>
          <w:szCs w:val="30"/>
          <w:highlight w:val="none"/>
        </w:rPr>
        <w:t xml:space="preserve">中小企业划型标准</w:t>
      </w:r>
      <w:bookmarkEnd w:id="246"/>
      <w:r/>
      <w:r/>
    </w:p>
    <w:tbl>
      <w:tblPr>
        <w:tblStyle w:val="838"/>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
                <w:color w:val="auto"/>
                <w:sz w:val="20"/>
                <w:szCs w:val="28"/>
                <w:highlight w:val="none"/>
              </w:rPr>
            </w:pPr>
            <w:r>
              <w:rPr>
                <w:rFonts w:hint="eastAsia" w:hAnsi="宋体" w:eastAsia="楷体"/>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
                <w:color w:val="auto"/>
                <w:sz w:val="20"/>
                <w:szCs w:val="28"/>
                <w:highlight w:val="none"/>
              </w:rPr>
            </w:pPr>
            <w:r>
              <w:rPr>
                <w:rFonts w:hint="eastAsia" w:hAnsi="宋体" w:eastAsia="楷体"/>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房地产开发经营</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852"/>
        <w:spacing w:before="240" w:line="360" w:lineRule="auto"/>
        <w:rPr>
          <w:rFonts w:hint="eastAsia" w:hAnsi="宋体"/>
          <w:color w:val="auto"/>
          <w:position w:val="0"/>
          <w:sz w:val="20"/>
          <w:szCs w:val="20"/>
          <w:highlight w:val="none"/>
        </w:rPr>
      </w:pPr>
      <w:r>
        <w:rPr>
          <w:rStyle w:val="891"/>
          <w:rFonts w:hint="eastAsia" w:ascii="宋体" w:hAnsi="宋体" w:cs="仿宋"/>
          <w:b/>
          <w:bCs w:val="0"/>
          <w:color w:val="auto"/>
          <w:sz w:val="20"/>
          <w:szCs w:val="20"/>
          <w:highlight w:val="none"/>
        </w:rPr>
        <w:t xml:space="preserve">说明：上述标准参照《关于印发中小企业划型标准规定的通知》（工信部联企业〔2011〕300号</w:t>
      </w:r>
      <w:r>
        <w:rPr>
          <w:rStyle w:val="891"/>
          <w:rFonts w:ascii="宋体" w:hAnsi="宋体" w:cs="仿宋"/>
          <w:b/>
          <w:bCs w:val="0"/>
          <w:color w:val="auto"/>
          <w:sz w:val="20"/>
          <w:szCs w:val="20"/>
          <w:highlight w:val="none"/>
        </w:rPr>
        <w:t xml:space="preserve">），大型、中型和小型企业须同时满足所列指标的下限，否则下划一档；微型企业只</w:t>
      </w:r>
      <w:r>
        <w:rPr>
          <w:rStyle w:val="891"/>
          <w:rFonts w:hint="eastAsia" w:ascii="宋体" w:hAnsi="宋体" w:cs="仿宋"/>
          <w:b/>
          <w:bCs w:val="0"/>
          <w:color w:val="auto"/>
          <w:sz w:val="20"/>
          <w:szCs w:val="20"/>
          <w:highlight w:val="none"/>
        </w:rPr>
        <w:t xml:space="preserve">需</w:t>
      </w:r>
      <w:r>
        <w:rPr>
          <w:rStyle w:val="891"/>
          <w:rFonts w:ascii="宋体" w:hAnsi="宋体" w:cs="仿宋"/>
          <w:b/>
          <w:bCs w:val="0"/>
          <w:color w:val="auto"/>
          <w:sz w:val="20"/>
          <w:szCs w:val="20"/>
          <w:highlight w:val="none"/>
        </w:rPr>
        <w:t xml:space="preserve">满足所列指标中的一项即可。</w:t>
      </w:r>
      <w:r/>
    </w:p>
    <w:p>
      <w:pPr>
        <w:pStyle w:val="852"/>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852"/>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bookmarkStart w:id="247" w:name="_Toc174468394"/>
      <w:r>
        <w:rPr>
          <w:rFonts w:hint="eastAsia" w:hAnsi="宋体"/>
          <w:color w:val="auto"/>
          <w:position w:val="0"/>
          <w:szCs w:val="24"/>
          <w:highlight w:val="none"/>
        </w:rPr>
        <w:t xml:space="preserve">（一）残疾人福利性单位声明函格式</w:t>
      </w:r>
      <w:bookmarkEnd w:id="247"/>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政府采购活动提供本单位制造的货物（由本单位承担工程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8" w:name="_Toc174468395"/>
      <w:r>
        <w:rPr>
          <w:rFonts w:hint="eastAsia" w:hAnsi="宋体"/>
          <w:color w:val="auto"/>
          <w:position w:val="0"/>
          <w:szCs w:val="24"/>
          <w:highlight w:val="none"/>
        </w:rPr>
        <w:t xml:space="preserve">（二）属于监狱企业的证明文件</w:t>
      </w:r>
      <w:bookmarkEnd w:id="248"/>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9" w:name="_Toc174468396"/>
      <w:r>
        <w:rPr>
          <w:rFonts w:hint="eastAsia" w:hAnsi="宋体"/>
          <w:color w:val="auto"/>
          <w:position w:val="0"/>
          <w:szCs w:val="24"/>
          <w:highlight w:val="none"/>
        </w:rPr>
        <w:t xml:space="preserve">（三）节能产品认证文件</w:t>
      </w:r>
      <w:bookmarkEnd w:id="249"/>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50" w:name="_Toc174468397"/>
      <w:r>
        <w:rPr>
          <w:rFonts w:hint="eastAsia" w:hAnsi="宋体"/>
          <w:color w:val="auto"/>
          <w:position w:val="0"/>
          <w:szCs w:val="24"/>
          <w:highlight w:val="none"/>
        </w:rPr>
        <w:t xml:space="preserve">（四）环境标志产品认证文件</w:t>
      </w:r>
      <w:bookmarkEnd w:id="250"/>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（五）</w:t>
      </w:r>
      <w:r>
        <w:rPr>
          <w:rFonts w:hint="eastAsia" w:hAnsi="宋体"/>
          <w:color w:val="auto"/>
          <w:position w:val="0"/>
          <w:szCs w:val="24"/>
          <w:highlight w:val="none"/>
        </w:rPr>
        <w:t xml:space="preserve">关于符合本国产品标准的声明函</w:t>
      </w:r>
      <w:r/>
    </w:p>
    <w:p>
      <w:pPr>
        <w:ind w:firstLine="420"/>
        <w:spacing w:line="360" w:lineRule="auto"/>
        <w:rPr>
          <w:rFonts w:hint="eastAsia" w:hAnsi="宋体" w:cs="方正魏碑_GBK"/>
          <w:b w:val="0"/>
          <w:color w:val="auto"/>
          <w:position w:val="0"/>
          <w:sz w:val="21"/>
          <w:szCs w:val="21"/>
          <w:highlight w:val="none"/>
        </w:rPr>
      </w:pPr>
      <w:r>
        <w:rPr>
          <w:rFonts w:hint="eastAsia" w:hAnsi="宋体" w:cs="方正魏碑_GBK"/>
          <w:b w:val="0"/>
          <w:color w:val="auto"/>
          <w:position w:val="0"/>
          <w:sz w:val="21"/>
          <w:szCs w:val="21"/>
          <w:highlight w:val="none"/>
        </w:rPr>
      </w:r>
      <w:r/>
    </w:p>
    <w:p>
      <w:pPr>
        <w:ind w:firstLine="420"/>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u w:val="single"/>
          <w:shd w:val="clear" w:color="auto" w:fill="ffffff"/>
        </w:rPr>
        <w:t xml:space="preserve">（产品名称1）</w:t>
      </w:r>
      <w:r>
        <w:rPr>
          <w:rFonts w:hint="eastAsia" w:hAnsi="宋体" w:cs="宋体"/>
          <w:b w:val="0"/>
          <w:color w:val="auto"/>
          <w:position w:val="0"/>
          <w:szCs w:val="24"/>
          <w:highlight w:val="none"/>
          <w:shd w:val="clear" w:color="auto" w:fill="ffffff"/>
          <w:vertAlign w:val="superscript"/>
        </w:rPr>
        <w:t xml:space="preserve">1</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vertAlign w:val="superscript"/>
        </w:rPr>
        <w:t xml:space="preserve">2</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3</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4</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5</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u w:val="single"/>
          <w:shd w:val="clear" w:color="auto" w:fill="ffffff"/>
        </w:rPr>
        <w:t xml:space="preserve">（产品名称2）</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 </w:t>
      </w:r>
      <w:r/>
    </w:p>
    <w:p>
      <w:pPr>
        <w:jc w:val="righ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r/>
    </w:p>
    <w:p>
      <w:pPr>
        <w:jc w:val="right"/>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5.该产品的关键工序要求实施前，“关键工序”栏可不填，下同。</w:t>
      </w:r>
      <w:r/>
    </w:p>
    <w:p>
      <w:pPr>
        <w:spacing w:before="30" w:after="30" w:line="360" w:lineRule="auto"/>
        <w:rPr>
          <w:rFonts w:hint="eastAsia" w:hAnsi="宋体" w:cs="方正魏碑_GBK"/>
          <w:b w:val="0"/>
          <w:color w:val="auto"/>
          <w:position w:val="0"/>
          <w:sz w:val="21"/>
          <w:szCs w:val="21"/>
          <w:highlight w:val="none"/>
          <w:shd w:val="clear" w:color="auto" w:fill="ffffff"/>
        </w:rPr>
      </w:pPr>
      <w:r>
        <w:rPr>
          <w:rFonts w:hint="eastAsia" w:hAnsi="宋体" w:cs="方正魏碑_GBK"/>
          <w:b w:val="0"/>
          <w:color w:val="auto"/>
          <w:position w:val="0"/>
          <w:sz w:val="21"/>
          <w:szCs w:val="21"/>
          <w:highlight w:val="none"/>
          <w:shd w:val="clear" w:color="auto" w:fill="ffffff"/>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格式十二：招标文件要求提供的其他材料或投标人认为需提供的材料</w:t>
      </w:r>
      <w:r/>
    </w:p>
    <w:p>
      <w:pPr>
        <w:pStyle w:val="852"/>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2"/>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2"/>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2"/>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51" w:name="_Hlk142312257"/>
      <w:r>
        <w:rPr>
          <w:rFonts w:hint="eastAsia"/>
          <w:b w:val="0"/>
          <w:color w:val="auto"/>
          <w:position w:val="0"/>
          <w:szCs w:val="24"/>
          <w:highlight w:val="none"/>
        </w:rPr>
        <w:t xml:space="preserve">法定代表人授权书</w:t>
      </w:r>
      <w:bookmarkEnd w:id="251"/>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投标人代表（签字）：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
        <w:rPr>
          <w:rFonts w:hint="eastAsia"/>
          <w:b w:val="0"/>
          <w:color w:val="auto"/>
          <w:position w:val="0"/>
          <w:szCs w:val="24"/>
          <w:highlight w:val="none"/>
        </w:rPr>
        <w:t xml:space="preserve">日期：           年   月   日</w:t>
      </w:r>
      <w:r/>
      <w:r>
        <w:rPr>
          <w:b w:val="0"/>
          <w:color w:val="auto"/>
          <w:position w:val="0"/>
          <w:szCs w:val="24"/>
          <w:highlight w:val="none"/>
        </w:rP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52"/>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7</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9</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52"/>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numPr>
          <w:ilvl w:val="0"/>
          <w:numId w:val="11"/>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 xml:space="preserve">资格证明文件</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int="eastAsia"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 xml:space="preserve">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w:t>
      </w:r>
      <w:r>
        <w:rPr>
          <w:b w:val="0"/>
          <w:color w:val="auto"/>
          <w:position w:val="0"/>
          <w:szCs w:val="24"/>
          <w:highlight w:val="none"/>
        </w:rPr>
        <w:t xml:space="preserve">特定资格要求的证明材料</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格式八：投标人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  *****（本项目要求的其他资格条件）</w:t>
      </w:r>
      <w:r/>
    </w:p>
    <w:p>
      <w:pPr>
        <w:ind w:right="-6" w:firstLine="422"/>
        <w:spacing w:line="6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jc w:val="left"/>
        <w:spacing w:before="50" w:after="120" w:line="360" w:lineRule="auto"/>
        <w:rPr>
          <w:rFonts w:hint="eastAsia" w:hAnsi="宋体"/>
          <w:color w:val="auto"/>
          <w:position w:val="0"/>
          <w:szCs w:val="24"/>
          <w:highlight w:val="none"/>
        </w:rPr>
      </w:pPr>
      <w:r>
        <w:rPr>
          <w:rFonts w:hAnsi="宋体"/>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jc w:val="center"/>
        <w:rPr>
          <w:rFonts w:hint="eastAsia"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 xml:space="preserve">资格性检查响应对照表</w:t>
      </w:r>
      <w:r/>
    </w:p>
    <w:p>
      <w:pPr>
        <w:ind w:firstLine="306"/>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838"/>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38"/>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特定资格要求的证明材料</w:t>
      </w:r>
      <w:r/>
    </w:p>
    <w:p>
      <w:pPr>
        <w:spacing w:line="360" w:lineRule="auto"/>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其他要求</w:t>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bookmarkEnd w:id="252"/>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Georgia">
    <w:panose1 w:val="02040502050405020303"/>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等线">
    <w:panose1 w:val="02010600030101010101"/>
  </w:font>
  <w:font w:name="等线 Light">
    <w:panose1 w:val="02010600030101010101"/>
  </w:font>
  <w:font w:name="仿宋">
    <w:panose1 w:val="02010609060101010101"/>
  </w:font>
  <w:font w:name="Calibri">
    <w:panose1 w:val="020F0502020204030204"/>
  </w:font>
  <w:font w:name="微软雅黑">
    <w:panose1 w:val="020B0503020204020204"/>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left="482"/>
      <w:jc w:val="center"/>
    </w:pPr>
    <w:r/>
    <w:r/>
  </w:p>
  <w:p>
    <w:pPr>
      <w:pStyle w:val="8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2604770</wp:posOffset>
              </wp:positionH>
              <wp:positionV relativeFrom="paragraph">
                <wp:posOffset>-3174</wp:posOffset>
              </wp:positionV>
              <wp:extent cx="235585" cy="2533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5585" cy="253365"/>
                      </a:xfrm>
                      <a:prstGeom prst="rect">
                        <a:avLst/>
                      </a:prstGeom>
                      <a:noFill/>
                      <a:ln>
                        <a:noFill/>
                        <a:miter/>
                      </a:ln>
                    </wps:spPr>
                    <wps:txbx>
                      <w:txbxContent>
                        <w:p>
                          <w:pPr>
                            <w:pStyle w:val="866"/>
                          </w:pPr>
                          <w:r>
                            <w:fldChar w:fldCharType="begin"/>
                          </w:r>
                          <w:r>
                            <w:instrText xml:space="preserve"> PAGE  \* MERGEFORMAT </w:instrText>
                          </w:r>
                          <w:r>
                            <w:fldChar w:fldCharType="separate"/>
                          </w:r>
                          <w:r>
                            <w:t xml:space="preserve">59</w:t>
                          </w:r>
                          <w:r>
                            <w:fldChar w:fldCharType="end"/>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margin;margin-left:205.1pt;mso-position-horizontal:absolute;mso-position-vertical-relative:text;margin-top:-0.2pt;mso-position-vertical:absolute;width:18.6pt;height:19.9pt;mso-wrap-distance-left:9.0pt;mso-wrap-distance-top:0.0pt;mso-wrap-distance-right:9.0pt;mso-wrap-distance-bottom:0.0pt;visibility:visible;" filled="f" stroked="f">
              <v:textbox inset="0,0,0,0">
                <w:txbxContent>
                  <w:p>
                    <w:pPr>
                      <w:pStyle w:val="866"/>
                    </w:pPr>
                    <w:r>
                      <w:fldChar w:fldCharType="begin"/>
                    </w:r>
                    <w:r>
                      <w:instrText xml:space="preserve"> PAGE  \* MERGEFORMAT </w:instrText>
                    </w:r>
                    <w:r>
                      <w:fldChar w:fldCharType="separate"/>
                    </w:r>
                    <w:r>
                      <w:t xml:space="preserve">59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-1904</wp:posOffset>
              </wp:positionV>
              <wp:extent cx="228600" cy="2120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28600" cy="212090"/>
                      </a:xfrm>
                      <a:prstGeom prst="rect">
                        <a:avLst/>
                      </a:prstGeom>
                      <a:noFill/>
                      <a:ln>
                        <a:noFill/>
                        <a:miter/>
                      </a:ln>
                    </wps:spPr>
                    <wps:txbx>
                      <w:txbxContent>
                        <w:p>
                          <w:pPr>
                            <w:pStyle w:val="866"/>
                          </w:p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v:textbox inset="0,0,0,0">
                <w:txbxContent>
                  <w:p>
                    <w:pPr>
                      <w:pStyle w:val="866"/>
                    </w:pPr>
                    <w:r/>
                    <w:r/>
                  </w:p>
                </w:txbxContent>
              </v:textbox>
            </v:shape>
          </w:pict>
        </mc:Fallback>
      </mc:AlternateContent>
    </w:r>
    <w:r/>
  </w:p>
  <w:p>
    <w:pPr>
      <w:pStyle w:val="86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1076740870"/>
                            <w:rPr/>
                          </w:sdtPr>
                          <w:sdtContent>
                            <w:p>
                              <w:pPr>
                                <w:pStyle w:val="866"/>
                                <w:ind w:left="482"/>
                                <w:jc w:val="center"/>
                              </w:pPr>
                              <w:r>
                                <w:fldChar w:fldCharType="begin"/>
                              </w:r>
                              <w:r>
                                <w:instrText xml:space="preserve">PAGE   \* MERGEFORMAT</w:instrText>
                              </w:r>
                              <w:r>
                                <w:fldChar w:fldCharType="separate"/>
                              </w:r>
                              <w:r>
                                <w:rPr>
                                  <w:lang w:val="zh-CN"/>
                                </w:rPr>
                                <w:t xml:space="preserve">72</w:t>
                              </w:r>
                              <w:r>
                                <w:rPr>
                                  <w:lang w:val="zh-CN"/>
                                </w:rPr>
                                <w:fldChar w:fldCharType="end"/>
                              </w:r>
                              <w:r/>
                            </w:p>
                          </w:sdtContent>
                        </w:sdt>
                        <w:p>
                          <w:pPr>
                            <w:pStyle w:val="904"/>
                            <w:ind w:firstLine="420"/>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1076740870"/>
                      <w:rPr/>
                    </w:sdtPr>
                    <w:sdtContent>
                      <w:p>
                        <w:pPr>
                          <w:pStyle w:val="866"/>
                          <w:ind w:left="482"/>
                          <w:jc w:val="center"/>
                        </w:pPr>
                        <w:r>
                          <w:fldChar w:fldCharType="begin"/>
                        </w:r>
                        <w:r>
                          <w:instrText xml:space="preserve">PAGE   \* MERGEFORMAT</w:instrText>
                        </w:r>
                        <w:r>
                          <w:fldChar w:fldCharType="separate"/>
                        </w:r>
                        <w:r>
                          <w:rPr>
                            <w:lang w:val="zh-CN"/>
                          </w:rPr>
                          <w:t xml:space="preserve">72</w:t>
                        </w:r>
                        <w:r>
                          <w:rPr>
                            <w:lang w:val="zh-CN"/>
                          </w:rPr>
                          <w:fldChar w:fldCharType="end"/>
                        </w:r>
                        <w:r/>
                      </w:p>
                    </w:sdtContent>
                  </w:sdt>
                  <w:p>
                    <w:pPr>
                      <w:pStyle w:val="904"/>
                      <w:ind w:firstLine="420"/>
                    </w:pPr>
                    <w:r/>
                    <w:r/>
                  </w:p>
                </w:txbxContent>
              </v:textbox>
            </v:shape>
          </w:pict>
        </mc:Fallback>
      </mc:AlternateContent>
    </w:r>
    <w:r/>
  </w:p>
  <w:p>
    <w:pPr>
      <w:pStyle w:val="86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866"/>
                          </w:pPr>
                          <w:r>
                            <w:fldChar w:fldCharType="begin"/>
                          </w:r>
                          <w:r>
                            <w:instrText xml:space="preserve"> PAGE  \* MERGEFORMAT </w:instrText>
                          </w:r>
                          <w:r>
                            <w:fldChar w:fldCharType="separate"/>
                          </w:r>
                          <w:r>
                            <w:t xml:space="preserve">62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66"/>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72"/>
      <w:isLgl w:val="false"/>
      <w:suff w:val="tab"/>
      <w:lvlText w:val="%1."/>
      <w:lvlJc w:val="left"/>
      <w:pPr>
        <w:ind w:left="425" w:hanging="425"/>
      </w:pPr>
    </w:lvl>
    <w:lvl w:ilvl="1">
      <w:start w:val="1"/>
      <w:numFmt w:val="decimal"/>
      <w:pStyle w:val="1274"/>
      <w:isLgl w:val="false"/>
      <w:suff w:val="tab"/>
      <w:lvlText w:val="%1.%2."/>
      <w:lvlJc w:val="left"/>
      <w:pPr>
        <w:ind w:left="567" w:hanging="567"/>
      </w:pPr>
    </w:lvl>
    <w:lvl w:ilvl="2">
      <w:start w:val="1"/>
      <w:numFmt w:val="decimal"/>
      <w:pStyle w:val="1273"/>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2"/>
      <w:numFmt w:val="decimal"/>
      <w:pStyle w:val="111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2"/>
  </w:num>
  <w:num w:numId="5">
    <w:abstractNumId w:val="7"/>
  </w:num>
  <w:num w:numId="6">
    <w:abstractNumId w:val="8"/>
  </w:num>
  <w:num w:numId="7">
    <w:abstractNumId w:val="10"/>
  </w:num>
  <w:num w:numId="8">
    <w:abstractNumId w:val="1"/>
  </w:num>
  <w:num w:numId="9">
    <w:abstractNumId w:val="9"/>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7"/>
    <w:link w:val="828"/>
    <w:uiPriority w:val="9"/>
    <w:rPr>
      <w:rFonts w:ascii="Arial" w:hAnsi="Arial" w:eastAsia="Arial" w:cs="Arial"/>
      <w:sz w:val="40"/>
      <w:szCs w:val="40"/>
    </w:rPr>
  </w:style>
  <w:style w:type="character" w:styleId="15">
    <w:name w:val="Heading 2 Char"/>
    <w:basedOn w:val="837"/>
    <w:link w:val="829"/>
    <w:uiPriority w:val="9"/>
    <w:rPr>
      <w:rFonts w:ascii="Arial" w:hAnsi="Arial" w:eastAsia="Arial" w:cs="Arial"/>
      <w:sz w:val="34"/>
    </w:rPr>
  </w:style>
  <w:style w:type="character" w:styleId="17">
    <w:name w:val="Heading 3 Char"/>
    <w:basedOn w:val="837"/>
    <w:link w:val="830"/>
    <w:uiPriority w:val="9"/>
    <w:rPr>
      <w:rFonts w:ascii="Arial" w:hAnsi="Arial" w:eastAsia="Arial" w:cs="Arial"/>
      <w:sz w:val="30"/>
      <w:szCs w:val="30"/>
    </w:rPr>
  </w:style>
  <w:style w:type="character" w:styleId="19">
    <w:name w:val="Heading 4 Char"/>
    <w:basedOn w:val="837"/>
    <w:link w:val="831"/>
    <w:uiPriority w:val="9"/>
    <w:rPr>
      <w:rFonts w:ascii="Arial" w:hAnsi="Arial" w:eastAsia="Arial" w:cs="Arial"/>
      <w:b/>
      <w:bCs/>
      <w:sz w:val="26"/>
      <w:szCs w:val="26"/>
    </w:rPr>
  </w:style>
  <w:style w:type="character" w:styleId="21">
    <w:name w:val="Heading 5 Char"/>
    <w:basedOn w:val="837"/>
    <w:link w:val="832"/>
    <w:uiPriority w:val="9"/>
    <w:rPr>
      <w:rFonts w:ascii="Arial" w:hAnsi="Arial" w:eastAsia="Arial" w:cs="Arial"/>
      <w:b/>
      <w:bCs/>
      <w:sz w:val="24"/>
      <w:szCs w:val="24"/>
    </w:rPr>
  </w:style>
  <w:style w:type="character" w:styleId="23">
    <w:name w:val="Heading 6 Char"/>
    <w:basedOn w:val="837"/>
    <w:link w:val="833"/>
    <w:uiPriority w:val="9"/>
    <w:rPr>
      <w:rFonts w:ascii="Arial" w:hAnsi="Arial" w:eastAsia="Arial" w:cs="Arial"/>
      <w:b/>
      <w:bCs/>
      <w:sz w:val="22"/>
      <w:szCs w:val="22"/>
    </w:rPr>
  </w:style>
  <w:style w:type="character" w:styleId="25">
    <w:name w:val="Heading 7 Char"/>
    <w:basedOn w:val="837"/>
    <w:link w:val="834"/>
    <w:uiPriority w:val="9"/>
    <w:rPr>
      <w:rFonts w:ascii="Arial" w:hAnsi="Arial" w:eastAsia="Arial" w:cs="Arial"/>
      <w:b/>
      <w:bCs/>
      <w:i/>
      <w:iCs/>
      <w:sz w:val="22"/>
      <w:szCs w:val="22"/>
    </w:rPr>
  </w:style>
  <w:style w:type="character" w:styleId="27">
    <w:name w:val="Heading 8 Char"/>
    <w:basedOn w:val="837"/>
    <w:link w:val="835"/>
    <w:uiPriority w:val="9"/>
    <w:rPr>
      <w:rFonts w:ascii="Arial" w:hAnsi="Arial" w:eastAsia="Arial" w:cs="Arial"/>
      <w:i/>
      <w:iCs/>
      <w:sz w:val="22"/>
      <w:szCs w:val="22"/>
    </w:rPr>
  </w:style>
  <w:style w:type="character" w:styleId="29">
    <w:name w:val="Heading 9 Char"/>
    <w:basedOn w:val="837"/>
    <w:link w:val="836"/>
    <w:uiPriority w:val="9"/>
    <w:rPr>
      <w:rFonts w:ascii="Arial" w:hAnsi="Arial" w:eastAsia="Arial" w:cs="Arial"/>
      <w:i/>
      <w:iCs/>
      <w:sz w:val="21"/>
      <w:szCs w:val="21"/>
    </w:rPr>
  </w:style>
  <w:style w:type="character" w:styleId="34">
    <w:name w:val="Title Char"/>
    <w:basedOn w:val="837"/>
    <w:link w:val="886"/>
    <w:uiPriority w:val="10"/>
    <w:rPr>
      <w:sz w:val="48"/>
      <w:szCs w:val="48"/>
    </w:rPr>
  </w:style>
  <w:style w:type="character" w:styleId="36">
    <w:name w:val="Subtitle Char"/>
    <w:basedOn w:val="837"/>
    <w:link w:val="873"/>
    <w:uiPriority w:val="11"/>
    <w:rPr>
      <w:sz w:val="24"/>
      <w:szCs w:val="24"/>
    </w:rPr>
  </w:style>
  <w:style w:type="character" w:styleId="38">
    <w:name w:val="Quote Char"/>
    <w:link w:val="980"/>
    <w:uiPriority w:val="29"/>
    <w:rPr>
      <w:i/>
    </w:rPr>
  </w:style>
  <w:style w:type="character" w:styleId="40">
    <w:name w:val="Intense Quote Char"/>
    <w:link w:val="1129"/>
    <w:uiPriority w:val="30"/>
    <w:rPr>
      <w:i/>
    </w:rPr>
  </w:style>
  <w:style w:type="character" w:styleId="42">
    <w:name w:val="Header Char"/>
    <w:basedOn w:val="837"/>
    <w:link w:val="867"/>
    <w:uiPriority w:val="99"/>
  </w:style>
  <w:style w:type="character" w:styleId="44">
    <w:name w:val="Footer Char"/>
    <w:basedOn w:val="837"/>
    <w:link w:val="866"/>
    <w:uiPriority w:val="99"/>
  </w:style>
  <w:style w:type="paragraph" w:styleId="45">
    <w:name w:val="Caption"/>
    <w:basedOn w:val="827"/>
    <w:next w:val="827"/>
    <w:uiPriority w:val="35"/>
    <w:semiHidden/>
    <w:unhideWhenUsed/>
    <w:qFormat/>
    <w:pPr>
      <w:spacing w:line="276" w:lineRule="auto"/>
    </w:pPr>
    <w:rPr>
      <w:b/>
      <w:bCs/>
      <w:color w:val="4f81bd" w:themeColor="accent1"/>
      <w:sz w:val="18"/>
      <w:szCs w:val="18"/>
    </w:rPr>
  </w:style>
  <w:style w:type="character" w:styleId="46">
    <w:name w:val="Caption Char"/>
    <w:basedOn w:val="45"/>
    <w:link w:val="866"/>
    <w:uiPriority w:val="99"/>
  </w:style>
  <w:style w:type="table" w:styleId="48">
    <w:name w:val="Table Grid Light"/>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4"/>
    <w:uiPriority w:val="99"/>
    <w:rPr>
      <w:sz w:val="18"/>
    </w:rPr>
  </w:style>
  <w:style w:type="character" w:styleId="178">
    <w:name w:val="Endnote Text Char"/>
    <w:link w:val="864"/>
    <w:uiPriority w:val="99"/>
    <w:rPr>
      <w:sz w:val="20"/>
    </w:rPr>
  </w:style>
  <w:style w:type="paragraph" w:styleId="189">
    <w:name w:val="TOC Heading"/>
    <w:uiPriority w:val="39"/>
    <w:unhideWhenUsed/>
  </w:style>
  <w:style w:type="paragraph" w:styleId="827"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28">
    <w:name w:val="Heading 1"/>
    <w:basedOn w:val="827"/>
    <w:next w:val="827"/>
    <w:link w:val="902"/>
    <w:uiPriority w:val="0"/>
    <w:qFormat/>
    <w:pPr>
      <w:jc w:val="center"/>
      <w:keepNext/>
      <w:outlineLvl w:val="0"/>
    </w:pPr>
    <w:rPr>
      <w:rFonts w:ascii="楷体" w:eastAsia="楷体"/>
      <w:b w:val="0"/>
      <w:position w:val="0"/>
      <w:sz w:val="28"/>
      <w:szCs w:val="28"/>
    </w:rPr>
  </w:style>
  <w:style w:type="paragraph" w:styleId="829">
    <w:name w:val="Heading 2"/>
    <w:basedOn w:val="827"/>
    <w:link w:val="906"/>
    <w:uiPriority w:val="0"/>
    <w:qFormat/>
    <w:pPr>
      <w:jc w:val="center"/>
      <w:keepLines/>
      <w:keepNext/>
      <w:spacing w:before="260" w:after="260" w:line="416" w:lineRule="auto"/>
      <w:outlineLvl w:val="1"/>
    </w:pPr>
    <w:rPr>
      <w:rFonts w:ascii="Arial" w:hAnsi="Arial" w:eastAsia="幼圆"/>
      <w:b w:val="0"/>
      <w:bCs/>
      <w:sz w:val="44"/>
      <w:szCs w:val="44"/>
    </w:rPr>
  </w:style>
  <w:style w:type="paragraph" w:styleId="830">
    <w:name w:val="Heading 3"/>
    <w:basedOn w:val="827"/>
    <w:next w:val="839"/>
    <w:link w:val="907"/>
    <w:uiPriority w:val="0"/>
    <w:qFormat/>
    <w:pPr>
      <w:keepLines/>
      <w:keepNext/>
      <w:spacing w:before="260" w:after="260" w:line="416" w:lineRule="auto"/>
      <w:outlineLvl w:val="2"/>
    </w:pPr>
    <w:rPr>
      <w:rFonts w:ascii="Times New Roman"/>
      <w:b w:val="0"/>
      <w:bCs/>
      <w:sz w:val="32"/>
      <w:szCs w:val="32"/>
    </w:rPr>
  </w:style>
  <w:style w:type="paragraph" w:styleId="831">
    <w:name w:val="Heading 4"/>
    <w:basedOn w:val="827"/>
    <w:next w:val="839"/>
    <w:link w:val="908"/>
    <w:uiPriority w:val="0"/>
    <w:qFormat/>
    <w:pPr>
      <w:keepLines/>
      <w:keepNext/>
      <w:spacing w:before="280" w:after="290" w:line="376" w:lineRule="auto"/>
      <w:outlineLvl w:val="3"/>
    </w:pPr>
    <w:rPr>
      <w:rFonts w:ascii="Arial" w:hAnsi="Arial" w:eastAsia="黑体"/>
      <w:b w:val="0"/>
      <w:bCs/>
      <w:sz w:val="28"/>
      <w:szCs w:val="28"/>
    </w:rPr>
  </w:style>
  <w:style w:type="paragraph" w:styleId="832">
    <w:name w:val="Heading 5"/>
    <w:basedOn w:val="827"/>
    <w:next w:val="839"/>
    <w:link w:val="909"/>
    <w:uiPriority w:val="0"/>
    <w:qFormat/>
    <w:pPr>
      <w:keepNext/>
      <w:outlineLvl w:val="4"/>
    </w:pPr>
    <w:rPr>
      <w:rFonts w:ascii="黑体" w:eastAsia="黑体"/>
      <w:color w:val="000000"/>
      <w:position w:val="0"/>
      <w:sz w:val="28"/>
    </w:rPr>
  </w:style>
  <w:style w:type="paragraph" w:styleId="833">
    <w:name w:val="Heading 6"/>
    <w:basedOn w:val="827"/>
    <w:next w:val="827"/>
    <w:link w:val="910"/>
    <w:uiPriority w:val="0"/>
    <w:qFormat/>
    <w:pPr>
      <w:keepLines/>
      <w:keepNext/>
      <w:spacing w:before="240" w:after="64" w:line="320" w:lineRule="auto"/>
      <w:outlineLvl w:val="5"/>
    </w:pPr>
    <w:rPr>
      <w:rFonts w:ascii="Arial" w:hAnsi="Arial" w:eastAsia="黑体"/>
      <w:bCs/>
      <w:position w:val="0"/>
      <w:szCs w:val="24"/>
    </w:rPr>
  </w:style>
  <w:style w:type="paragraph" w:styleId="834">
    <w:name w:val="Heading 7"/>
    <w:basedOn w:val="827"/>
    <w:next w:val="827"/>
    <w:link w:val="911"/>
    <w:uiPriority w:val="0"/>
    <w:qFormat/>
    <w:pPr>
      <w:keepLines/>
      <w:keepNext/>
      <w:spacing w:before="240" w:after="64" w:line="320" w:lineRule="auto"/>
      <w:outlineLvl w:val="6"/>
    </w:pPr>
    <w:rPr>
      <w:rFonts w:ascii="Times New Roman"/>
      <w:bCs/>
      <w:position w:val="0"/>
      <w:szCs w:val="24"/>
    </w:rPr>
  </w:style>
  <w:style w:type="paragraph" w:styleId="835">
    <w:name w:val="Heading 8"/>
    <w:basedOn w:val="827"/>
    <w:next w:val="827"/>
    <w:link w:val="912"/>
    <w:uiPriority w:val="0"/>
    <w:qFormat/>
    <w:pPr>
      <w:keepLines/>
      <w:keepNext/>
      <w:spacing w:before="240" w:after="64" w:line="320" w:lineRule="auto"/>
      <w:outlineLvl w:val="7"/>
    </w:pPr>
    <w:rPr>
      <w:rFonts w:ascii="Arial" w:hAnsi="Arial" w:eastAsia="黑体"/>
      <w:b w:val="0"/>
      <w:position w:val="0"/>
      <w:szCs w:val="24"/>
    </w:rPr>
  </w:style>
  <w:style w:type="paragraph" w:styleId="836">
    <w:name w:val="Heading 9"/>
    <w:basedOn w:val="827"/>
    <w:next w:val="827"/>
    <w:link w:val="913"/>
    <w:uiPriority w:val="0"/>
    <w:qFormat/>
    <w:pPr>
      <w:keepLines/>
      <w:keepNext/>
      <w:spacing w:before="240" w:after="64" w:line="320" w:lineRule="auto"/>
      <w:outlineLvl w:val="8"/>
    </w:pPr>
    <w:rPr>
      <w:rFonts w:ascii="Arial" w:hAnsi="Arial" w:eastAsia="黑体"/>
      <w:b w:val="0"/>
      <w:position w:val="0"/>
      <w:sz w:val="21"/>
      <w:szCs w:val="21"/>
    </w:rPr>
  </w:style>
  <w:style w:type="character" w:styleId="837" w:default="1">
    <w:name w:val="Default Paragraph Font"/>
    <w:uiPriority w:val="1"/>
    <w:semiHidden/>
    <w:unhideWhenUsed/>
    <w:qFormat/>
  </w:style>
  <w:style w:type="table" w:styleId="838" w:default="1">
    <w:name w:val="Normal Table"/>
    <w:uiPriority w:val="99"/>
    <w:semiHidden/>
    <w:unhideWhenUsed/>
    <w:qFormat/>
    <w:tblPr>
      <w:tblCellMar>
        <w:left w:w="108" w:type="dxa"/>
        <w:top w:w="0" w:type="dxa"/>
        <w:right w:w="108" w:type="dxa"/>
        <w:bottom w:w="0" w:type="dxa"/>
      </w:tblCellMar>
    </w:tblPr>
  </w:style>
  <w:style w:type="paragraph" w:styleId="839">
    <w:name w:val="Normal Indent"/>
    <w:basedOn w:val="827"/>
    <w:uiPriority w:val="0"/>
    <w:qFormat/>
    <w:pPr>
      <w:ind w:firstLine="420"/>
    </w:pPr>
    <w:rPr>
      <w:rFonts w:ascii="Times New Roman"/>
    </w:rPr>
  </w:style>
  <w:style w:type="paragraph" w:styleId="840">
    <w:name w:val="List 3"/>
    <w:basedOn w:val="827"/>
    <w:uiPriority w:val="0"/>
    <w:qFormat/>
    <w:pPr>
      <w:ind w:left="1260" w:hanging="420"/>
    </w:pPr>
    <w:rPr>
      <w:rFonts w:ascii="Calibri" w:hAnsi="Calibri" w:eastAsia="Calibri" w:cs="宋体"/>
      <w:b w:val="0"/>
      <w:position w:val="0"/>
      <w:sz w:val="20"/>
      <w:lang w:val="zh-CN"/>
    </w:rPr>
  </w:style>
  <w:style w:type="paragraph" w:styleId="841">
    <w:name w:val="toc 7"/>
    <w:basedOn w:val="827"/>
    <w:next w:val="827"/>
    <w:uiPriority w:val="0"/>
    <w:qFormat/>
    <w:pPr>
      <w:ind w:left="1260"/>
      <w:jc w:val="left"/>
    </w:pPr>
    <w:rPr>
      <w:rFonts w:ascii="Calibri" w:hAnsi="Calibri" w:eastAsia="Calibri" w:cs="宋体"/>
      <w:b w:val="0"/>
      <w:position w:val="0"/>
      <w:sz w:val="18"/>
      <w:lang w:val="zh-CN"/>
    </w:rPr>
  </w:style>
  <w:style w:type="paragraph" w:styleId="842">
    <w:name w:val="List Number 2"/>
    <w:basedOn w:val="827"/>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43">
    <w:name w:val="index 8"/>
    <w:basedOn w:val="827"/>
    <w:next w:val="827"/>
    <w:uiPriority w:val="0"/>
    <w:qFormat/>
    <w:pPr>
      <w:ind w:left="2940"/>
    </w:pPr>
    <w:rPr>
      <w:rFonts w:ascii="Calibri" w:hAnsi="Calibri" w:eastAsia="Calibri" w:cs="宋体"/>
      <w:b w:val="0"/>
      <w:position w:val="0"/>
      <w:sz w:val="20"/>
      <w:lang w:val="zh-CN"/>
    </w:rPr>
  </w:style>
  <w:style w:type="paragraph" w:styleId="844">
    <w:name w:val="List Number"/>
    <w:basedOn w:val="827"/>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45">
    <w:name w:val="index 5"/>
    <w:basedOn w:val="827"/>
    <w:next w:val="827"/>
    <w:uiPriority w:val="0"/>
    <w:qFormat/>
    <w:pPr>
      <w:ind w:left="1680"/>
    </w:pPr>
    <w:rPr>
      <w:rFonts w:ascii="Calibri" w:hAnsi="Calibri" w:eastAsia="Calibri" w:cs="宋体"/>
      <w:b w:val="0"/>
      <w:position w:val="0"/>
      <w:sz w:val="20"/>
      <w:lang w:val="zh-CN"/>
    </w:rPr>
  </w:style>
  <w:style w:type="paragraph" w:styleId="846">
    <w:name w:val="List Bullet"/>
    <w:basedOn w:val="827"/>
    <w:uiPriority w:val="0"/>
    <w:qFormat/>
    <w:pPr>
      <w:ind w:left="360" w:hanging="360"/>
      <w:tabs>
        <w:tab w:val="left" w:pos="360" w:leader="none"/>
      </w:tabs>
    </w:pPr>
    <w:rPr>
      <w:rFonts w:ascii="Times New Roman"/>
      <w:szCs w:val="24"/>
    </w:rPr>
  </w:style>
  <w:style w:type="paragraph" w:styleId="847">
    <w:name w:val="Document Map"/>
    <w:basedOn w:val="827"/>
    <w:link w:val="914"/>
    <w:uiPriority w:val="0"/>
    <w:qFormat/>
    <w:pPr>
      <w:shd w:val="clear" w:color="auto" w:fill="000080"/>
    </w:pPr>
    <w:rPr>
      <w:rFonts w:ascii="Times New Roman"/>
    </w:rPr>
  </w:style>
  <w:style w:type="paragraph" w:styleId="848">
    <w:name w:val="annotation text"/>
    <w:basedOn w:val="827"/>
    <w:link w:val="915"/>
    <w:uiPriority w:val="0"/>
    <w:qFormat/>
    <w:pPr>
      <w:jc w:val="left"/>
    </w:pPr>
    <w:rPr>
      <w:rFonts w:ascii="Times New Roman" w:eastAsia="仿宋"/>
      <w:b w:val="0"/>
      <w:position w:val="0"/>
    </w:rPr>
  </w:style>
  <w:style w:type="paragraph" w:styleId="849">
    <w:name w:val="index 6"/>
    <w:basedOn w:val="827"/>
    <w:next w:val="827"/>
    <w:uiPriority w:val="0"/>
    <w:qFormat/>
    <w:pPr>
      <w:ind w:left="2100"/>
    </w:pPr>
    <w:rPr>
      <w:rFonts w:ascii="Calibri" w:hAnsi="Calibri" w:eastAsia="Calibri" w:cs="宋体"/>
      <w:b w:val="0"/>
      <w:position w:val="0"/>
      <w:sz w:val="20"/>
      <w:lang w:val="zh-CN"/>
    </w:rPr>
  </w:style>
  <w:style w:type="paragraph" w:styleId="850">
    <w:name w:val="Salutation"/>
    <w:basedOn w:val="827"/>
    <w:next w:val="827"/>
    <w:link w:val="916"/>
    <w:uiPriority w:val="0"/>
    <w:qFormat/>
    <w:rPr>
      <w:rFonts w:ascii="仿宋" w:hAnsi="Calibri" w:eastAsia="仿宋"/>
      <w:b w:val="0"/>
      <w:position w:val="0"/>
      <w:sz w:val="28"/>
      <w:lang w:val="zh-CN"/>
    </w:rPr>
  </w:style>
  <w:style w:type="paragraph" w:styleId="851">
    <w:name w:val="Body Text 3"/>
    <w:basedOn w:val="827"/>
    <w:link w:val="917"/>
    <w:uiPriority w:val="0"/>
    <w:qFormat/>
    <w:rPr>
      <w:rFonts w:ascii="仿宋" w:hAnsi="Arial" w:eastAsia="仿宋"/>
      <w:b w:val="0"/>
      <w:position w:val="0"/>
      <w:sz w:val="32"/>
      <w:lang w:val="zh-CN"/>
    </w:rPr>
  </w:style>
  <w:style w:type="paragraph" w:styleId="852">
    <w:name w:val="Body Text"/>
    <w:basedOn w:val="827"/>
    <w:link w:val="905"/>
    <w:uiPriority w:val="0"/>
    <w:qFormat/>
    <w:rPr>
      <w:rFonts w:ascii="楷体" w:hAnsi="Arial" w:eastAsia="楷体"/>
      <w:sz w:val="28"/>
      <w:szCs w:val="28"/>
    </w:rPr>
  </w:style>
  <w:style w:type="paragraph" w:styleId="853">
    <w:name w:val="Body Text Indent"/>
    <w:basedOn w:val="827"/>
    <w:link w:val="918"/>
    <w:uiPriority w:val="0"/>
    <w:qFormat/>
    <w:pPr>
      <w:ind w:left="420"/>
      <w:spacing w:after="120"/>
    </w:pPr>
    <w:rPr>
      <w:rFonts w:ascii="Times New Roman"/>
    </w:rPr>
  </w:style>
  <w:style w:type="paragraph" w:styleId="854">
    <w:name w:val="List 2"/>
    <w:basedOn w:val="827"/>
    <w:uiPriority w:val="0"/>
    <w:semiHidden/>
    <w:unhideWhenUsed/>
    <w:qFormat/>
    <w:pPr>
      <w:contextualSpacing/>
      <w:ind w:left="100" w:hanging="200"/>
    </w:pPr>
  </w:style>
  <w:style w:type="paragraph" w:styleId="855">
    <w:name w:val="Block Text"/>
    <w:basedOn w:val="827"/>
    <w:uiPriority w:val="0"/>
    <w:qFormat/>
    <w:pPr>
      <w:ind w:left="735" w:right="-332" w:hanging="46"/>
      <w:spacing w:line="360" w:lineRule="auto"/>
    </w:pPr>
    <w:rPr>
      <w:b w:val="0"/>
      <w:bCs/>
      <w:color w:val="000000"/>
      <w:position w:val="0"/>
    </w:rPr>
  </w:style>
  <w:style w:type="paragraph" w:styleId="856">
    <w:name w:val="index 4"/>
    <w:basedOn w:val="827"/>
    <w:next w:val="827"/>
    <w:uiPriority w:val="99"/>
    <w:unhideWhenUsed/>
    <w:qFormat/>
    <w:pPr>
      <w:ind w:left="600"/>
    </w:pPr>
  </w:style>
  <w:style w:type="paragraph" w:styleId="857">
    <w:name w:val="toc 5"/>
    <w:basedOn w:val="827"/>
    <w:next w:val="827"/>
    <w:uiPriority w:val="0"/>
    <w:qFormat/>
    <w:pPr>
      <w:ind w:left="840"/>
      <w:jc w:val="left"/>
    </w:pPr>
    <w:rPr>
      <w:rFonts w:ascii="Calibri" w:hAnsi="Calibri" w:eastAsia="Calibri" w:cs="宋体"/>
      <w:b w:val="0"/>
      <w:position w:val="0"/>
      <w:sz w:val="18"/>
      <w:lang w:val="zh-CN"/>
    </w:rPr>
  </w:style>
  <w:style w:type="paragraph" w:styleId="858">
    <w:name w:val="toc 3"/>
    <w:basedOn w:val="827"/>
    <w:next w:val="827"/>
    <w:uiPriority w:val="39"/>
    <w:qFormat/>
    <w:pPr>
      <w:ind w:left="840"/>
    </w:pPr>
    <w:rPr>
      <w:rFonts w:ascii="Times New Roman"/>
    </w:rPr>
  </w:style>
  <w:style w:type="paragraph" w:styleId="859">
    <w:name w:val="Plain Text"/>
    <w:basedOn w:val="827"/>
    <w:link w:val="919"/>
    <w:uiPriority w:val="0"/>
    <w:qFormat/>
    <w:rPr>
      <w:rFonts w:hAnsi="Courier New" w:cs="Courier New"/>
      <w:b w:val="0"/>
      <w:position w:val="0"/>
      <w:sz w:val="21"/>
      <w:szCs w:val="21"/>
    </w:rPr>
  </w:style>
  <w:style w:type="paragraph" w:styleId="860">
    <w:name w:val="toc 8"/>
    <w:basedOn w:val="827"/>
    <w:next w:val="827"/>
    <w:uiPriority w:val="0"/>
    <w:qFormat/>
    <w:pPr>
      <w:ind w:left="1470"/>
      <w:jc w:val="left"/>
    </w:pPr>
    <w:rPr>
      <w:rFonts w:ascii="Calibri" w:hAnsi="Calibri" w:eastAsia="Calibri" w:cs="宋体"/>
      <w:b w:val="0"/>
      <w:position w:val="0"/>
      <w:sz w:val="18"/>
      <w:lang w:val="zh-CN"/>
    </w:rPr>
  </w:style>
  <w:style w:type="paragraph" w:styleId="861">
    <w:name w:val="index 3"/>
    <w:basedOn w:val="827"/>
    <w:next w:val="827"/>
    <w:uiPriority w:val="0"/>
    <w:qFormat/>
    <w:pPr>
      <w:ind w:left="840"/>
    </w:pPr>
    <w:rPr>
      <w:rFonts w:ascii="Calibri" w:hAnsi="Calibri" w:eastAsia="Calibri" w:cs="宋体"/>
      <w:b w:val="0"/>
      <w:position w:val="0"/>
      <w:sz w:val="20"/>
      <w:lang w:val="zh-CN"/>
    </w:rPr>
  </w:style>
  <w:style w:type="paragraph" w:styleId="862">
    <w:name w:val="Date"/>
    <w:basedOn w:val="827"/>
    <w:next w:val="827"/>
    <w:link w:val="1262"/>
    <w:uiPriority w:val="0"/>
    <w:qFormat/>
    <w:rPr>
      <w:rFonts w:ascii="Times New Roman"/>
      <w:szCs w:val="24"/>
    </w:rPr>
  </w:style>
  <w:style w:type="paragraph" w:styleId="863">
    <w:name w:val="Body Text Indent 2"/>
    <w:basedOn w:val="827"/>
    <w:link w:val="920"/>
    <w:uiPriority w:val="0"/>
    <w:qFormat/>
    <w:pPr>
      <w:ind w:left="630" w:firstLine="645"/>
    </w:pPr>
    <w:rPr>
      <w:rFonts w:ascii="Arial" w:hAnsi="Arial" w:eastAsia="仿宋"/>
      <w:b w:val="0"/>
      <w:position w:val="0"/>
      <w:sz w:val="32"/>
    </w:rPr>
  </w:style>
  <w:style w:type="paragraph" w:styleId="864">
    <w:name w:val="endnote text"/>
    <w:basedOn w:val="827"/>
    <w:link w:val="921"/>
    <w:uiPriority w:val="0"/>
    <w:qFormat/>
    <w:pPr>
      <w:jc w:val="left"/>
    </w:pPr>
    <w:rPr>
      <w:rFonts w:ascii="Calibri" w:hAnsi="Calibri" w:eastAsia="Calibri"/>
      <w:b w:val="0"/>
      <w:position w:val="0"/>
      <w:sz w:val="20"/>
      <w:szCs w:val="24"/>
      <w:lang w:val="zh-CN"/>
    </w:rPr>
  </w:style>
  <w:style w:type="paragraph" w:styleId="865">
    <w:name w:val="Balloon Text"/>
    <w:basedOn w:val="827"/>
    <w:link w:val="1263"/>
    <w:uiPriority w:val="0"/>
    <w:qFormat/>
    <w:rPr>
      <w:rFonts w:ascii="Times New Roman"/>
      <w:sz w:val="18"/>
      <w:szCs w:val="18"/>
    </w:rPr>
  </w:style>
  <w:style w:type="paragraph" w:styleId="866">
    <w:name w:val="Footer"/>
    <w:basedOn w:val="827"/>
    <w:link w:val="922"/>
    <w:uiPriority w:val="99"/>
    <w:qFormat/>
    <w:pPr>
      <w:jc w:val="left"/>
      <w:tabs>
        <w:tab w:val="center" w:pos="4153" w:leader="none"/>
        <w:tab w:val="right" w:pos="8306" w:leader="none"/>
      </w:tabs>
    </w:pPr>
    <w:rPr>
      <w:rFonts w:ascii="Times New Roman"/>
      <w:sz w:val="18"/>
      <w:szCs w:val="18"/>
    </w:rPr>
  </w:style>
  <w:style w:type="paragraph" w:styleId="867">
    <w:name w:val="Header"/>
    <w:basedOn w:val="827"/>
    <w:link w:val="1261"/>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68">
    <w:name w:val="Signature"/>
    <w:basedOn w:val="827"/>
    <w:link w:val="923"/>
    <w:uiPriority w:val="0"/>
    <w:qFormat/>
    <w:pPr>
      <w:jc w:val="center"/>
      <w:spacing w:after="600" w:line="312" w:lineRule="atLeast"/>
    </w:pPr>
    <w:rPr>
      <w:rFonts w:ascii="Calibri" w:hAnsi="Calibri" w:eastAsia="仿宋"/>
      <w:b w:val="0"/>
      <w:position w:val="0"/>
      <w:lang w:val="zh-CN"/>
    </w:rPr>
  </w:style>
  <w:style w:type="paragraph" w:styleId="869">
    <w:name w:val="toc 1"/>
    <w:basedOn w:val="827"/>
    <w:next w:val="827"/>
    <w:uiPriority w:val="39"/>
    <w:qFormat/>
    <w:rPr>
      <w:rFonts w:ascii="Times New Roman"/>
    </w:rPr>
  </w:style>
  <w:style w:type="paragraph" w:styleId="870">
    <w:name w:val="toc 4"/>
    <w:basedOn w:val="827"/>
    <w:next w:val="827"/>
    <w:uiPriority w:val="0"/>
    <w:qFormat/>
    <w:pPr>
      <w:ind w:left="630"/>
      <w:jc w:val="left"/>
    </w:pPr>
    <w:rPr>
      <w:rFonts w:ascii="Calibri" w:hAnsi="Calibri" w:eastAsia="Calibri" w:cs="宋体"/>
      <w:b w:val="0"/>
      <w:position w:val="0"/>
      <w:sz w:val="18"/>
      <w:lang w:val="zh-CN"/>
    </w:rPr>
  </w:style>
  <w:style w:type="paragraph" w:styleId="871">
    <w:name w:val="index heading"/>
    <w:basedOn w:val="827"/>
    <w:next w:val="872"/>
    <w:uiPriority w:val="0"/>
    <w:qFormat/>
    <w:rPr>
      <w:rFonts w:ascii="Calibri" w:hAnsi="Calibri" w:eastAsia="Calibri" w:cs="宋体"/>
      <w:b w:val="0"/>
      <w:position w:val="0"/>
      <w:sz w:val="20"/>
      <w:lang w:val="zh-CN"/>
    </w:rPr>
  </w:style>
  <w:style w:type="paragraph" w:styleId="872">
    <w:name w:val="index 1"/>
    <w:basedOn w:val="827"/>
    <w:next w:val="827"/>
    <w:uiPriority w:val="0"/>
    <w:qFormat/>
    <w:rPr>
      <w:rFonts w:ascii="仿宋" w:hAnsi="宋体" w:eastAsia="仿宋" w:cs="宋体"/>
      <w:b w:val="0"/>
      <w:position w:val="0"/>
      <w:sz w:val="30"/>
      <w:szCs w:val="24"/>
      <w:lang w:val="zh-CN"/>
    </w:rPr>
  </w:style>
  <w:style w:type="paragraph" w:styleId="873">
    <w:name w:val="Subtitle"/>
    <w:basedOn w:val="827"/>
    <w:next w:val="827"/>
    <w:link w:val="924"/>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74">
    <w:name w:val="footnote text"/>
    <w:basedOn w:val="827"/>
    <w:link w:val="925"/>
    <w:uiPriority w:val="0"/>
    <w:qFormat/>
    <w:pPr>
      <w:jc w:val="left"/>
    </w:pPr>
    <w:rPr>
      <w:rFonts w:ascii="Calibri" w:hAnsi="Calibri" w:eastAsia="Calibri"/>
      <w:b w:val="0"/>
      <w:position w:val="0"/>
      <w:sz w:val="18"/>
      <w:szCs w:val="18"/>
      <w:lang w:val="zh-CN"/>
    </w:rPr>
  </w:style>
  <w:style w:type="paragraph" w:styleId="875">
    <w:name w:val="toc 6"/>
    <w:basedOn w:val="827"/>
    <w:next w:val="827"/>
    <w:uiPriority w:val="0"/>
    <w:qFormat/>
    <w:pPr>
      <w:ind w:left="1050"/>
      <w:jc w:val="left"/>
    </w:pPr>
    <w:rPr>
      <w:rFonts w:ascii="Calibri" w:hAnsi="Calibri" w:eastAsia="Calibri" w:cs="宋体"/>
      <w:b w:val="0"/>
      <w:position w:val="0"/>
      <w:sz w:val="18"/>
      <w:lang w:val="zh-CN"/>
    </w:rPr>
  </w:style>
  <w:style w:type="paragraph" w:styleId="876">
    <w:name w:val="Body Text Indent 3"/>
    <w:basedOn w:val="827"/>
    <w:link w:val="926"/>
    <w:uiPriority w:val="0"/>
    <w:qFormat/>
    <w:pPr>
      <w:ind w:left="420"/>
      <w:spacing w:after="120"/>
    </w:pPr>
    <w:rPr>
      <w:rFonts w:ascii="Times New Roman"/>
      <w:sz w:val="16"/>
      <w:szCs w:val="16"/>
    </w:rPr>
  </w:style>
  <w:style w:type="paragraph" w:styleId="877">
    <w:name w:val="index 7"/>
    <w:basedOn w:val="827"/>
    <w:next w:val="827"/>
    <w:uiPriority w:val="0"/>
    <w:qFormat/>
    <w:pPr>
      <w:ind w:left="2520"/>
    </w:pPr>
    <w:rPr>
      <w:rFonts w:ascii="Calibri" w:hAnsi="Calibri" w:eastAsia="Calibri" w:cs="宋体"/>
      <w:b w:val="0"/>
      <w:position w:val="0"/>
      <w:sz w:val="20"/>
      <w:lang w:val="zh-CN"/>
    </w:rPr>
  </w:style>
  <w:style w:type="paragraph" w:styleId="878">
    <w:name w:val="index 9"/>
    <w:basedOn w:val="827"/>
    <w:next w:val="827"/>
    <w:uiPriority w:val="0"/>
    <w:qFormat/>
    <w:pPr>
      <w:ind w:left="3360"/>
    </w:pPr>
    <w:rPr>
      <w:rFonts w:ascii="Calibri" w:hAnsi="Calibri" w:eastAsia="Calibri" w:cs="宋体"/>
      <w:b w:val="0"/>
      <w:position w:val="0"/>
      <w:sz w:val="20"/>
      <w:lang w:val="zh-CN"/>
    </w:rPr>
  </w:style>
  <w:style w:type="paragraph" w:styleId="879">
    <w:name w:val="table of figures"/>
    <w:basedOn w:val="827"/>
    <w:next w:val="827"/>
    <w:uiPriority w:val="0"/>
    <w:qFormat/>
    <w:pPr>
      <w:ind w:left="840" w:hanging="420"/>
    </w:pPr>
    <w:rPr>
      <w:rFonts w:ascii="Calibri" w:hAnsi="Calibri" w:eastAsia="Calibri" w:cs="宋体"/>
      <w:b w:val="0"/>
      <w:position w:val="0"/>
      <w:sz w:val="20"/>
      <w:lang w:val="zh-CN"/>
    </w:rPr>
  </w:style>
  <w:style w:type="paragraph" w:styleId="880">
    <w:name w:val="toc 2"/>
    <w:basedOn w:val="827"/>
    <w:next w:val="827"/>
    <w:uiPriority w:val="39"/>
    <w:qFormat/>
    <w:pPr>
      <w:ind w:left="420"/>
    </w:pPr>
    <w:rPr>
      <w:rFonts w:ascii="Times New Roman"/>
    </w:rPr>
  </w:style>
  <w:style w:type="paragraph" w:styleId="881">
    <w:name w:val="toc 9"/>
    <w:basedOn w:val="827"/>
    <w:next w:val="827"/>
    <w:uiPriority w:val="0"/>
    <w:qFormat/>
    <w:pPr>
      <w:ind w:left="1680"/>
      <w:jc w:val="left"/>
    </w:pPr>
    <w:rPr>
      <w:rFonts w:ascii="Calibri" w:hAnsi="Calibri" w:eastAsia="Calibri" w:cs="宋体"/>
      <w:b w:val="0"/>
      <w:position w:val="0"/>
      <w:sz w:val="18"/>
      <w:lang w:val="zh-CN"/>
    </w:rPr>
  </w:style>
  <w:style w:type="paragraph" w:styleId="882">
    <w:name w:val="Body Text 2"/>
    <w:basedOn w:val="827"/>
    <w:link w:val="927"/>
    <w:uiPriority w:val="0"/>
    <w:qFormat/>
    <w:pPr>
      <w:jc w:val="center"/>
      <w:widowControl/>
    </w:pPr>
    <w:rPr>
      <w:rFonts w:ascii="楷体" w:hAnsi="Calibri" w:eastAsia="楷体"/>
      <w:b w:val="0"/>
      <w:position w:val="0"/>
      <w:sz w:val="28"/>
      <w:lang w:val="zh-CN"/>
    </w:rPr>
  </w:style>
  <w:style w:type="paragraph" w:styleId="883">
    <w:name w:val="HTML Preformatted"/>
    <w:basedOn w:val="827"/>
    <w:link w:val="9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84">
    <w:name w:val="Normal (Web)"/>
    <w:basedOn w:val="827"/>
    <w:uiPriority w:val="0"/>
    <w:qFormat/>
    <w:pPr>
      <w:jc w:val="left"/>
      <w:spacing w:before="100" w:beforeAutospacing="1" w:after="100" w:afterAutospacing="1"/>
      <w:widowControl/>
    </w:pPr>
    <w:rPr>
      <w:rFonts w:hAnsi="宋体" w:cs="宋体"/>
      <w:szCs w:val="24"/>
    </w:rPr>
  </w:style>
  <w:style w:type="paragraph" w:styleId="885">
    <w:name w:val="index 2"/>
    <w:basedOn w:val="827"/>
    <w:next w:val="827"/>
    <w:uiPriority w:val="0"/>
    <w:qFormat/>
    <w:pPr>
      <w:ind w:left="420"/>
    </w:pPr>
    <w:rPr>
      <w:rFonts w:ascii="Calibri" w:hAnsi="Calibri" w:eastAsia="Calibri" w:cs="宋体"/>
      <w:b w:val="0"/>
      <w:position w:val="0"/>
      <w:sz w:val="20"/>
      <w:lang w:val="zh-CN"/>
    </w:rPr>
  </w:style>
  <w:style w:type="paragraph" w:styleId="886">
    <w:name w:val="Title"/>
    <w:basedOn w:val="827"/>
    <w:link w:val="929"/>
    <w:uiPriority w:val="0"/>
    <w:qFormat/>
    <w:pPr>
      <w:jc w:val="center"/>
      <w:spacing w:line="420" w:lineRule="exact"/>
      <w:widowControl/>
    </w:pPr>
    <w:rPr>
      <w:rFonts w:ascii="Times New Roman" w:eastAsia="黑体"/>
      <w:position w:val="0"/>
      <w:sz w:val="28"/>
      <w:lang w:val="en-GB"/>
    </w:rPr>
  </w:style>
  <w:style w:type="paragraph" w:styleId="887">
    <w:name w:val="annotation subject"/>
    <w:basedOn w:val="848"/>
    <w:next w:val="848"/>
    <w:link w:val="930"/>
    <w:uiPriority w:val="0"/>
    <w:qFormat/>
    <w:rPr>
      <w:rFonts w:ascii="宋体"/>
      <w:b/>
      <w:bCs/>
      <w:position w:val="-10"/>
    </w:rPr>
  </w:style>
  <w:style w:type="paragraph" w:styleId="888">
    <w:name w:val="Body Text First Indent"/>
    <w:basedOn w:val="852"/>
    <w:link w:val="931"/>
    <w:uiPriority w:val="0"/>
    <w:qFormat/>
    <w:pPr>
      <w:ind w:firstLine="420"/>
      <w:spacing w:after="120"/>
    </w:pPr>
    <w:rPr>
      <w:b w:val="0"/>
      <w:sz w:val="21"/>
      <w:szCs w:val="24"/>
      <w:lang w:val="zh-CN"/>
    </w:rPr>
  </w:style>
  <w:style w:type="paragraph" w:styleId="889">
    <w:name w:val="Body Text First Indent 2"/>
    <w:basedOn w:val="853"/>
    <w:link w:val="1268"/>
    <w:uiPriority w:val="0"/>
    <w:unhideWhenUsed/>
    <w:qFormat/>
    <w:pPr>
      <w:ind w:left="0"/>
      <w:spacing w:after="0" w:line="360" w:lineRule="auto"/>
    </w:pPr>
    <w:rPr>
      <w:rFonts w:ascii="宋体" w:hAnsi="宋体" w:cs="宋体"/>
      <w:szCs w:val="24"/>
    </w:rPr>
  </w:style>
  <w:style w:type="table" w:styleId="890">
    <w:name w:val="Table Grid"/>
    <w:basedOn w:val="83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Strong"/>
    <w:uiPriority w:val="0"/>
    <w:qFormat/>
    <w:rPr>
      <w:rFonts w:ascii="Times New Roman" w:hAnsi="Times New Roman" w:eastAsia="宋体" w:cs="Times New Roman"/>
      <w:b/>
      <w:bCs/>
    </w:rPr>
  </w:style>
  <w:style w:type="character" w:styleId="892">
    <w:name w:val="endnote reference"/>
    <w:uiPriority w:val="0"/>
    <w:qFormat/>
    <w:rPr>
      <w:vertAlign w:val="superscript"/>
    </w:rPr>
  </w:style>
  <w:style w:type="character" w:styleId="893">
    <w:name w:val="page number"/>
    <w:basedOn w:val="837"/>
    <w:uiPriority w:val="0"/>
    <w:qFormat/>
    <w:rPr>
      <w:rFonts w:ascii="Times New Roman" w:hAnsi="Times New Roman" w:eastAsia="宋体" w:cs="Times New Roman"/>
    </w:rPr>
  </w:style>
  <w:style w:type="character" w:styleId="894">
    <w:name w:val="FollowedHyperlink"/>
    <w:uiPriority w:val="0"/>
    <w:qFormat/>
    <w:rPr>
      <w:rFonts w:ascii="Times New Roman" w:hAnsi="Times New Roman" w:eastAsia="宋体" w:cs="Times New Roman"/>
      <w:color w:val="800080"/>
      <w:u w:val="none"/>
    </w:rPr>
  </w:style>
  <w:style w:type="character" w:styleId="895">
    <w:name w:val="Emphasis"/>
    <w:uiPriority w:val="0"/>
    <w:qFormat/>
    <w:rPr>
      <w:rFonts w:ascii="Times New Roman" w:hAnsi="Times New Roman" w:eastAsia="宋体" w:cs="Times New Roman"/>
      <w:i/>
    </w:rPr>
  </w:style>
  <w:style w:type="character" w:styleId="896">
    <w:name w:val="line number"/>
    <w:uiPriority w:val="0"/>
    <w:qFormat/>
  </w:style>
  <w:style w:type="character" w:styleId="897">
    <w:name w:val="HTML Typewriter"/>
    <w:uiPriority w:val="0"/>
    <w:qFormat/>
    <w:rPr>
      <w:rFonts w:ascii="宋体" w:hAnsi="宋体" w:eastAsia="宋体" w:cs="宋体"/>
      <w:sz w:val="24"/>
      <w:szCs w:val="24"/>
    </w:rPr>
  </w:style>
  <w:style w:type="character" w:styleId="898">
    <w:name w:val="Hyperlink"/>
    <w:uiPriority w:val="99"/>
    <w:qFormat/>
    <w:rPr>
      <w:rFonts w:ascii="Times New Roman" w:hAnsi="Times New Roman" w:eastAsia="宋体" w:cs="Times New Roman"/>
      <w:color w:val="0000ff"/>
      <w:u w:val="none"/>
    </w:rPr>
  </w:style>
  <w:style w:type="character" w:styleId="899">
    <w:name w:val="annotation reference"/>
    <w:uiPriority w:val="0"/>
    <w:qFormat/>
    <w:rPr>
      <w:rFonts w:ascii="Times New Roman" w:hAnsi="Times New Roman" w:eastAsia="宋体" w:cs="Times New Roman"/>
      <w:sz w:val="21"/>
      <w:szCs w:val="21"/>
    </w:rPr>
  </w:style>
  <w:style w:type="character" w:styleId="900">
    <w:name w:val="footnote reference"/>
    <w:uiPriority w:val="0"/>
    <w:qFormat/>
    <w:rPr>
      <w:vertAlign w:val="superscript"/>
    </w:rPr>
  </w:style>
  <w:style w:type="character" w:styleId="901">
    <w:name w:val="HTML Sample"/>
    <w:uiPriority w:val="0"/>
    <w:qFormat/>
    <w:rPr>
      <w:rFonts w:ascii="Courier New" w:hAnsi="宋体" w:eastAsia="宋体" w:cs="Courier New"/>
    </w:rPr>
  </w:style>
  <w:style w:type="character" w:styleId="902" w:customStyle="1">
    <w:name w:val="标题 1 字符"/>
    <w:link w:val="828"/>
    <w:uiPriority w:val="0"/>
    <w:qFormat/>
    <w:rPr>
      <w:rFonts w:ascii="楷体" w:hAnsi="Times New Roman" w:eastAsia="楷体" w:cs="Times New Roman"/>
      <w:sz w:val="28"/>
      <w:szCs w:val="28"/>
    </w:rPr>
  </w:style>
  <w:style w:type="paragraph" w:styleId="903" w:customStyle="1">
    <w:name w:val="标题3"/>
    <w:basedOn w:val="830"/>
    <w:uiPriority w:val="0"/>
    <w:qFormat/>
    <w:pPr>
      <w:keepLines w:val="0"/>
      <w:keepNext w:val="0"/>
      <w:spacing w:before="0" w:after="0" w:line="360" w:lineRule="auto"/>
      <w:shd w:val="clear" w:color="auto" w:fill="ffffff"/>
    </w:pPr>
    <w:rPr>
      <w:rFonts w:ascii="宋体" w:hAnsi="宋体" w:eastAsia="仿宋"/>
      <w:position w:val="0"/>
      <w:sz w:val="30"/>
      <w:lang w:val="zh-CN"/>
    </w:rPr>
  </w:style>
  <w:style w:type="paragraph" w:styleId="904" w:customStyle="1">
    <w:name w:val="段"/>
    <w:next w:val="827"/>
    <w:uiPriority w:val="0"/>
    <w:qFormat/>
    <w:pPr>
      <w:ind w:firstLine="200"/>
      <w:jc w:val="both"/>
    </w:pPr>
    <w:rPr>
      <w:rFonts w:ascii="宋体" w:hAnsi="Times New Roman" w:eastAsia="宋体" w:cs="Times New Roman"/>
      <w:sz w:val="21"/>
      <w:lang w:val="en-US" w:eastAsia="zh-CN" w:bidi="ar-SA"/>
    </w:rPr>
  </w:style>
  <w:style w:type="character" w:styleId="905" w:customStyle="1">
    <w:name w:val="正文文本 字符"/>
    <w:link w:val="852"/>
    <w:uiPriority w:val="0"/>
    <w:qFormat/>
    <w:rPr>
      <w:rFonts w:ascii="楷体" w:hAnsi="Arial" w:eastAsia="楷体" w:cs="Times New Roman"/>
      <w:b/>
      <w:position w:val="-10"/>
      <w:sz w:val="28"/>
      <w:szCs w:val="28"/>
    </w:rPr>
  </w:style>
  <w:style w:type="character" w:styleId="906" w:customStyle="1">
    <w:name w:val="标题 2 字符"/>
    <w:link w:val="829"/>
    <w:uiPriority w:val="0"/>
    <w:qFormat/>
    <w:rPr>
      <w:rFonts w:ascii="Arial" w:hAnsi="Arial" w:eastAsia="幼圆" w:cs="Arial"/>
      <w:bCs/>
      <w:position w:val="-10"/>
      <w:sz w:val="44"/>
      <w:szCs w:val="44"/>
    </w:rPr>
  </w:style>
  <w:style w:type="character" w:styleId="907" w:customStyle="1">
    <w:name w:val="标题 3 字符"/>
    <w:link w:val="830"/>
    <w:uiPriority w:val="0"/>
    <w:qFormat/>
    <w:rPr>
      <w:bCs/>
      <w:position w:val="-10"/>
      <w:sz w:val="32"/>
      <w:szCs w:val="32"/>
    </w:rPr>
  </w:style>
  <w:style w:type="character" w:styleId="908" w:customStyle="1">
    <w:name w:val="标题 4 字符"/>
    <w:link w:val="831"/>
    <w:uiPriority w:val="0"/>
    <w:qFormat/>
    <w:rPr>
      <w:rFonts w:ascii="Arial" w:hAnsi="Arial" w:eastAsia="黑体" w:cs="Arial"/>
      <w:bCs/>
      <w:position w:val="-10"/>
      <w:sz w:val="28"/>
      <w:szCs w:val="28"/>
    </w:rPr>
  </w:style>
  <w:style w:type="character" w:styleId="909" w:customStyle="1">
    <w:name w:val="标题 5 字符"/>
    <w:link w:val="832"/>
    <w:uiPriority w:val="0"/>
    <w:qFormat/>
    <w:rPr>
      <w:rFonts w:ascii="黑体" w:hAnsi="Times New Roman" w:eastAsia="黑体" w:cs="Times New Roman"/>
      <w:b/>
      <w:color w:val="000000"/>
      <w:sz w:val="28"/>
    </w:rPr>
  </w:style>
  <w:style w:type="character" w:styleId="910" w:customStyle="1">
    <w:name w:val="标题 6 字符"/>
    <w:link w:val="833"/>
    <w:uiPriority w:val="0"/>
    <w:qFormat/>
    <w:rPr>
      <w:rFonts w:ascii="Arial" w:hAnsi="Arial" w:eastAsia="黑体" w:cs="Times New Roman"/>
      <w:b/>
      <w:bCs/>
      <w:sz w:val="24"/>
      <w:szCs w:val="24"/>
    </w:rPr>
  </w:style>
  <w:style w:type="character" w:styleId="911" w:customStyle="1">
    <w:name w:val="标题 7 字符"/>
    <w:link w:val="834"/>
    <w:uiPriority w:val="0"/>
    <w:qFormat/>
    <w:rPr>
      <w:rFonts w:ascii="Times New Roman" w:hAnsi="Times New Roman" w:eastAsia="宋体" w:cs="Times New Roman"/>
      <w:b/>
      <w:bCs/>
      <w:sz w:val="24"/>
      <w:szCs w:val="24"/>
    </w:rPr>
  </w:style>
  <w:style w:type="character" w:styleId="912" w:customStyle="1">
    <w:name w:val="标题 8 字符"/>
    <w:link w:val="835"/>
    <w:uiPriority w:val="0"/>
    <w:qFormat/>
    <w:rPr>
      <w:rFonts w:ascii="Arial" w:hAnsi="Arial" w:eastAsia="黑体" w:cs="Times New Roman"/>
      <w:sz w:val="24"/>
      <w:szCs w:val="24"/>
    </w:rPr>
  </w:style>
  <w:style w:type="character" w:styleId="913" w:customStyle="1">
    <w:name w:val="标题 9 字符"/>
    <w:link w:val="836"/>
    <w:uiPriority w:val="0"/>
    <w:qFormat/>
    <w:rPr>
      <w:rFonts w:ascii="Arial" w:hAnsi="Arial" w:eastAsia="黑体" w:cs="Times New Roman"/>
      <w:sz w:val="21"/>
      <w:szCs w:val="21"/>
    </w:rPr>
  </w:style>
  <w:style w:type="character" w:styleId="914" w:customStyle="1">
    <w:name w:val="文档结构图 字符"/>
    <w:link w:val="847"/>
    <w:uiPriority w:val="0"/>
    <w:qFormat/>
    <w:rPr>
      <w:b/>
      <w:position w:val="-10"/>
      <w:sz w:val="24"/>
      <w:shd w:val="clear" w:color="auto" w:fill="000080"/>
    </w:rPr>
  </w:style>
  <w:style w:type="character" w:styleId="915" w:customStyle="1">
    <w:name w:val="批注文字 字符"/>
    <w:link w:val="848"/>
    <w:uiPriority w:val="0"/>
    <w:qFormat/>
    <w:rPr>
      <w:rFonts w:ascii="Times New Roman" w:hAnsi="Times New Roman" w:eastAsia="仿宋" w:cs="Times New Roman"/>
      <w:sz w:val="24"/>
    </w:rPr>
  </w:style>
  <w:style w:type="character" w:styleId="916" w:customStyle="1">
    <w:name w:val="称呼 字符"/>
    <w:link w:val="850"/>
    <w:uiPriority w:val="0"/>
    <w:qFormat/>
    <w:rPr>
      <w:rFonts w:ascii="仿宋" w:hAnsi="Calibri" w:eastAsia="仿宋" w:cs="宋体"/>
      <w:sz w:val="28"/>
      <w:lang w:val="zh-CN"/>
    </w:rPr>
  </w:style>
  <w:style w:type="character" w:styleId="917" w:customStyle="1">
    <w:name w:val="正文文本 3 字符"/>
    <w:link w:val="851"/>
    <w:uiPriority w:val="0"/>
    <w:qFormat/>
    <w:rPr>
      <w:rFonts w:ascii="仿宋" w:hAnsi="Arial" w:eastAsia="仿宋" w:cs="宋体"/>
      <w:sz w:val="32"/>
      <w:lang w:val="zh-CN"/>
    </w:rPr>
  </w:style>
  <w:style w:type="character" w:styleId="918" w:customStyle="1">
    <w:name w:val="正文文本缩进 字符"/>
    <w:link w:val="853"/>
    <w:uiPriority w:val="0"/>
    <w:qFormat/>
    <w:rPr>
      <w:b/>
      <w:position w:val="-10"/>
      <w:sz w:val="24"/>
    </w:rPr>
  </w:style>
  <w:style w:type="character" w:styleId="919" w:customStyle="1">
    <w:name w:val="纯文本 字符"/>
    <w:link w:val="859"/>
    <w:uiPriority w:val="0"/>
    <w:qFormat/>
    <w:rPr>
      <w:rFonts w:ascii="宋体" w:hAnsi="Courier New" w:eastAsia="宋体" w:cs="Courier New"/>
      <w:sz w:val="21"/>
      <w:szCs w:val="21"/>
      <w:lang w:val="en-US" w:eastAsia="zh-CN" w:bidi="ar-SA"/>
    </w:rPr>
  </w:style>
  <w:style w:type="character" w:styleId="920" w:customStyle="1">
    <w:name w:val="正文文本缩进 2 字符"/>
    <w:link w:val="863"/>
    <w:uiPriority w:val="0"/>
    <w:qFormat/>
    <w:rPr>
      <w:rFonts w:ascii="Arial" w:hAnsi="Arial" w:eastAsia="仿宋"/>
      <w:sz w:val="32"/>
    </w:rPr>
  </w:style>
  <w:style w:type="character" w:styleId="921" w:customStyle="1">
    <w:name w:val="尾注文本 字符"/>
    <w:link w:val="864"/>
    <w:uiPriority w:val="0"/>
    <w:qFormat/>
    <w:rPr>
      <w:rFonts w:ascii="Calibri" w:hAnsi="Calibri" w:eastAsia="Calibri" w:cs="宋体"/>
      <w:szCs w:val="24"/>
      <w:lang w:val="zh-CN"/>
    </w:rPr>
  </w:style>
  <w:style w:type="character" w:styleId="922" w:customStyle="1">
    <w:name w:val="页脚 字符"/>
    <w:link w:val="866"/>
    <w:uiPriority w:val="99"/>
    <w:qFormat/>
    <w:rPr>
      <w:b/>
      <w:position w:val="-10"/>
      <w:sz w:val="18"/>
      <w:szCs w:val="18"/>
    </w:rPr>
  </w:style>
  <w:style w:type="character" w:styleId="923" w:customStyle="1">
    <w:name w:val="签名 字符"/>
    <w:link w:val="868"/>
    <w:uiPriority w:val="0"/>
    <w:qFormat/>
    <w:rPr>
      <w:rFonts w:ascii="Calibri" w:hAnsi="Calibri" w:eastAsia="仿宋" w:cs="宋体"/>
      <w:sz w:val="24"/>
      <w:lang w:val="zh-CN"/>
    </w:rPr>
  </w:style>
  <w:style w:type="character" w:styleId="924" w:customStyle="1">
    <w:name w:val="副标题 字符"/>
    <w:link w:val="873"/>
    <w:uiPriority w:val="0"/>
    <w:qFormat/>
    <w:rPr>
      <w:rFonts w:ascii="Cambria" w:hAnsi="Cambria" w:eastAsia="Calibri" w:cs="宋体"/>
      <w:i/>
      <w:iCs/>
      <w:spacing w:val="13"/>
      <w:sz w:val="24"/>
      <w:szCs w:val="24"/>
      <w:lang w:val="zh-CN" w:eastAsia="en-US" w:bidi="en-US"/>
    </w:rPr>
  </w:style>
  <w:style w:type="character" w:styleId="925" w:customStyle="1">
    <w:name w:val="脚注文本 字符"/>
    <w:link w:val="874"/>
    <w:uiPriority w:val="0"/>
    <w:qFormat/>
    <w:rPr>
      <w:rFonts w:ascii="Calibri" w:hAnsi="Calibri" w:eastAsia="Calibri" w:cs="宋体"/>
      <w:sz w:val="18"/>
      <w:szCs w:val="18"/>
      <w:lang w:val="zh-CN"/>
    </w:rPr>
  </w:style>
  <w:style w:type="character" w:styleId="926" w:customStyle="1">
    <w:name w:val="正文文本缩进 3 字符"/>
    <w:link w:val="876"/>
    <w:uiPriority w:val="0"/>
    <w:qFormat/>
    <w:rPr>
      <w:b/>
      <w:position w:val="-10"/>
      <w:sz w:val="16"/>
      <w:szCs w:val="16"/>
    </w:rPr>
  </w:style>
  <w:style w:type="character" w:styleId="927" w:customStyle="1">
    <w:name w:val="正文文本 2 字符"/>
    <w:link w:val="882"/>
    <w:uiPriority w:val="0"/>
    <w:qFormat/>
    <w:rPr>
      <w:rFonts w:ascii="楷体" w:hAnsi="Calibri" w:eastAsia="楷体" w:cs="宋体"/>
      <w:sz w:val="28"/>
      <w:lang w:val="zh-CN"/>
    </w:rPr>
  </w:style>
  <w:style w:type="character" w:styleId="928" w:customStyle="1">
    <w:name w:val="HTML 预设格式 字符"/>
    <w:link w:val="883"/>
    <w:uiPriority w:val="0"/>
    <w:qFormat/>
    <w:rPr>
      <w:rFonts w:ascii="黑体" w:hAnsi="Courier New" w:eastAsia="黑体" w:cs="Courier New"/>
    </w:rPr>
  </w:style>
  <w:style w:type="character" w:styleId="929" w:customStyle="1">
    <w:name w:val="标题 字符"/>
    <w:link w:val="886"/>
    <w:uiPriority w:val="0"/>
    <w:qFormat/>
    <w:rPr>
      <w:rFonts w:eastAsia="黑体"/>
      <w:b/>
      <w:sz w:val="28"/>
      <w:lang w:val="en-GB"/>
    </w:rPr>
  </w:style>
  <w:style w:type="character" w:styleId="930" w:customStyle="1">
    <w:name w:val="批注主题 字符"/>
    <w:link w:val="887"/>
    <w:uiPriority w:val="0"/>
    <w:qFormat/>
    <w:rPr>
      <w:rFonts w:ascii="宋体" w:hAnsi="Times New Roman" w:eastAsia="仿宋" w:cs="Times New Roman"/>
      <w:b/>
      <w:bCs/>
      <w:position w:val="-10"/>
      <w:sz w:val="24"/>
    </w:rPr>
  </w:style>
  <w:style w:type="character" w:styleId="931" w:customStyle="1">
    <w:name w:val="正文文本首行缩进 字符"/>
    <w:link w:val="888"/>
    <w:uiPriority w:val="0"/>
    <w:qFormat/>
    <w:rPr>
      <w:rFonts w:ascii="楷体" w:hAnsi="Arial" w:eastAsia="楷体" w:cs="宋体"/>
      <w:position w:val="-10"/>
      <w:sz w:val="21"/>
      <w:szCs w:val="24"/>
      <w:lang w:val="zh-CN"/>
    </w:rPr>
  </w:style>
  <w:style w:type="character" w:styleId="932" w:customStyle="1">
    <w:name w:val="标题 2 Char"/>
    <w:uiPriority w:val="0"/>
    <w:qFormat/>
    <w:rPr>
      <w:rFonts w:ascii="Arial" w:hAnsi="Arial" w:eastAsia="宋体" w:cs="Times New Roman"/>
      <w:b/>
      <w:bCs/>
      <w:sz w:val="28"/>
      <w:szCs w:val="32"/>
      <w:lang w:val="en-US" w:eastAsia="zh-CN" w:bidi="ar-SA"/>
    </w:rPr>
  </w:style>
  <w:style w:type="paragraph" w:styleId="933">
    <w:name w:val="List Paragraph"/>
    <w:basedOn w:val="827"/>
    <w:uiPriority w:val="34"/>
    <w:qFormat/>
    <w:pPr>
      <w:ind w:left="720"/>
      <w:jc w:val="left"/>
      <w:widowControl/>
    </w:pPr>
    <w:rPr>
      <w:rFonts w:ascii="Calibri" w:hAnsi="Calibri"/>
      <w:szCs w:val="24"/>
      <w:lang w:eastAsia="en-US" w:bidi="en-US"/>
    </w:rPr>
  </w:style>
  <w:style w:type="paragraph" w:styleId="934" w:customStyle="1">
    <w:name w:val="font5"/>
    <w:basedOn w:val="827"/>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35" w:customStyle="1">
    <w:name w:val="xl35"/>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36" w:customStyle="1">
    <w:name w:val="List Paragraph1"/>
    <w:basedOn w:val="827"/>
    <w:uiPriority w:val="0"/>
    <w:qFormat/>
    <w:pPr>
      <w:ind w:firstLine="420"/>
    </w:pPr>
    <w:rPr>
      <w:rFonts w:ascii="Calibri" w:hAnsi="Calibri" w:cs="Calibri"/>
    </w:rPr>
  </w:style>
  <w:style w:type="paragraph" w:styleId="937" w:customStyle="1">
    <w:name w:val="中等深浅网格 1 - 强调文字颜色 21"/>
    <w:basedOn w:val="827"/>
    <w:uiPriority w:val="0"/>
    <w:qFormat/>
    <w:pPr>
      <w:ind w:firstLine="420"/>
    </w:pPr>
    <w:rPr>
      <w:rFonts w:ascii="Calibri" w:hAnsi="Calibri" w:eastAsia="Calibri" w:cs="宋体"/>
      <w:b w:val="0"/>
      <w:position w:val="0"/>
      <w:sz w:val="20"/>
      <w:szCs w:val="22"/>
      <w:lang w:val="zh-CN"/>
    </w:rPr>
  </w:style>
  <w:style w:type="paragraph" w:styleId="938" w:customStyle="1">
    <w:name w:val="章标题"/>
    <w:next w:val="904"/>
    <w:uiPriority w:val="0"/>
    <w:qFormat/>
    <w:pPr>
      <w:jc w:val="both"/>
      <w:outlineLvl w:val="1"/>
    </w:pPr>
    <w:rPr>
      <w:rFonts w:ascii="Times New Roman" w:hAnsi="Times New Roman" w:eastAsia="黑体" w:cs="Times New Roman"/>
      <w:sz w:val="21"/>
      <w:lang w:val="en-US" w:eastAsia="zh-CN" w:bidi="ar-SA"/>
    </w:rPr>
  </w:style>
  <w:style w:type="paragraph" w:styleId="939" w:customStyle="1">
    <w:name w:val="标题3，章节第三层"/>
    <w:basedOn w:val="827"/>
    <w:next w:val="940"/>
    <w:uiPriority w:val="0"/>
    <w:qFormat/>
    <w:pPr>
      <w:spacing w:before="78" w:line="300" w:lineRule="auto"/>
      <w:outlineLvl w:val="2"/>
    </w:pPr>
    <w:rPr>
      <w:rFonts w:ascii="Arial" w:hAnsi="Arial" w:eastAsia="华文细黑" w:cs="宋体"/>
      <w:b w:val="0"/>
      <w:position w:val="0"/>
      <w:sz w:val="30"/>
      <w:szCs w:val="24"/>
      <w:lang w:val="zh-CN"/>
    </w:rPr>
  </w:style>
  <w:style w:type="paragraph" w:styleId="940" w:customStyle="1">
    <w:name w:val="正文格式"/>
    <w:basedOn w:val="827"/>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41" w:customStyle="1">
    <w:name w:val="小四 段落 宋体 Char"/>
    <w:basedOn w:val="844"/>
    <w:uiPriority w:val="0"/>
    <w:qFormat/>
    <w:pPr>
      <w:ind w:left="0" w:right="-33" w:firstLine="600"/>
      <w:jc w:val="left"/>
      <w:tabs>
        <w:tab w:val="clear" w:pos="2952" w:leader="none"/>
      </w:tabs>
    </w:pPr>
    <w:rPr>
      <w:rFonts w:ascii="仿宋" w:eastAsia="仿宋"/>
      <w:sz w:val="30"/>
      <w:szCs w:val="30"/>
    </w:rPr>
  </w:style>
  <w:style w:type="paragraph" w:styleId="942" w:customStyle="1">
    <w:name w:val="xl39"/>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43" w:customStyle="1">
    <w:name w:val="retrait3"/>
    <w:basedOn w:val="827"/>
    <w:uiPriority w:val="0"/>
    <w:qFormat/>
    <w:pPr>
      <w:ind w:left="851"/>
      <w:jc w:val="left"/>
      <w:spacing w:before="20" w:after="20"/>
      <w:widowControl/>
    </w:pPr>
    <w:rPr>
      <w:rFonts w:ascii="Arial" w:hAnsi="Arial" w:eastAsia="Calibri" w:cs="宋体"/>
      <w:b w:val="0"/>
      <w:position w:val="0"/>
      <w:lang w:val="en-GB"/>
    </w:rPr>
  </w:style>
  <w:style w:type="paragraph" w:styleId="944" w:customStyle="1">
    <w:name w:val="招标文件"/>
    <w:basedOn w:val="827"/>
    <w:uiPriority w:val="0"/>
    <w:qFormat/>
    <w:pPr>
      <w:jc w:val="center"/>
      <w:spacing w:before="260" w:after="260"/>
      <w:outlineLvl w:val="1"/>
    </w:pPr>
    <w:rPr>
      <w:rFonts w:hAnsi="宋体"/>
      <w:bCs/>
      <w:sz w:val="32"/>
      <w:szCs w:val="32"/>
    </w:rPr>
  </w:style>
  <w:style w:type="paragraph" w:styleId="945" w:customStyle="1">
    <w:name w:val="样式 标题 3H3sect1.2.3BOD 0Heading 3 - oldh3l3CTLevel 3 Head..."/>
    <w:basedOn w:val="830"/>
    <w:uiPriority w:val="0"/>
    <w:qFormat/>
    <w:pPr>
      <w:jc w:val="left"/>
      <w:spacing w:line="390" w:lineRule="atLeast"/>
      <w:shd w:val="clear" w:color="auto" w:fill="ffffff"/>
    </w:pPr>
    <w:rPr>
      <w:rFonts w:ascii="宋体" w:hAnsi="宋体" w:cs="宋体"/>
      <w:b/>
      <w:position w:val="0"/>
      <w:sz w:val="30"/>
      <w:szCs w:val="21"/>
      <w:lang w:val="zh-CN"/>
    </w:rPr>
  </w:style>
  <w:style w:type="paragraph" w:styleId="946" w:customStyle="1">
    <w:name w:val="小四 段落 宋体 Char Char Char"/>
    <w:basedOn w:val="844"/>
    <w:uiPriority w:val="0"/>
    <w:qFormat/>
    <w:pPr>
      <w:ind w:left="0" w:right="-33" w:firstLine="545"/>
      <w:jc w:val="left"/>
      <w:spacing w:line="360" w:lineRule="auto"/>
      <w:tabs>
        <w:tab w:val="clear" w:pos="2952" w:leader="none"/>
      </w:tabs>
    </w:pPr>
    <w:rPr>
      <w:sz w:val="24"/>
    </w:rPr>
  </w:style>
  <w:style w:type="paragraph" w:styleId="947" w:customStyle="1">
    <w:name w:val="小四 段落 宋体"/>
    <w:basedOn w:val="844"/>
    <w:uiPriority w:val="0"/>
    <w:qFormat/>
    <w:pPr>
      <w:ind w:left="113" w:right="113" w:firstLine="425"/>
      <w:jc w:val="left"/>
      <w:spacing w:line="360" w:lineRule="auto"/>
      <w:tabs>
        <w:tab w:val="clear" w:pos="2952" w:leader="none"/>
      </w:tabs>
    </w:pPr>
    <w:rPr>
      <w:sz w:val="24"/>
    </w:rPr>
  </w:style>
  <w:style w:type="paragraph" w:styleId="948" w:customStyle="1">
    <w:name w:val="111111"/>
    <w:basedOn w:val="827"/>
    <w:link w:val="949"/>
    <w:uiPriority w:val="0"/>
    <w:qFormat/>
    <w:pPr>
      <w:jc w:val="center"/>
      <w:spacing w:before="120" w:after="120"/>
    </w:pPr>
    <w:rPr>
      <w:rFonts w:hAnsi="宋体" w:eastAsia="黑体"/>
      <w:bCs/>
      <w:position w:val="0"/>
      <w:sz w:val="21"/>
      <w:szCs w:val="21"/>
    </w:rPr>
  </w:style>
  <w:style w:type="character" w:styleId="949" w:customStyle="1">
    <w:name w:val="111111 Char"/>
    <w:link w:val="948"/>
    <w:uiPriority w:val="0"/>
    <w:qFormat/>
    <w:rPr>
      <w:rFonts w:ascii="宋体" w:hAnsi="宋体" w:eastAsia="黑体" w:cs="宋体"/>
      <w:b/>
      <w:bCs/>
      <w:sz w:val="21"/>
      <w:szCs w:val="21"/>
    </w:rPr>
  </w:style>
  <w:style w:type="paragraph" w:styleId="950" w:customStyle="1">
    <w:name w:val="标题6"/>
    <w:basedOn w:val="832"/>
    <w:uiPriority w:val="0"/>
    <w:qFormat/>
    <w:pPr>
      <w:numPr>
        <w:ilvl w:val="0"/>
        <w:numId w:val="1"/>
      </w:numPr>
      <w:keepLines/>
      <w:tabs>
        <w:tab w:val="left" w:pos="420" w:leader="none"/>
      </w:tabs>
    </w:pPr>
    <w:rPr>
      <w:rFonts w:ascii="Times New Roman"/>
      <w:b w:val="0"/>
      <w:bCs/>
      <w:color w:val="auto"/>
      <w:sz w:val="24"/>
      <w:szCs w:val="28"/>
    </w:rPr>
  </w:style>
  <w:style w:type="paragraph" w:styleId="951" w:customStyle="1">
    <w:name w:val="Char1 Char Char Char"/>
    <w:basedOn w:val="827"/>
    <w:uiPriority w:val="0"/>
    <w:qFormat/>
    <w:rPr>
      <w:rFonts w:ascii="Tahoma" w:hAnsi="Tahoma" w:eastAsia="Calibri" w:cs="Tahoma"/>
      <w:b w:val="0"/>
      <w:position w:val="0"/>
      <w:lang w:val="zh-CN"/>
    </w:rPr>
  </w:style>
  <w:style w:type="paragraph" w:styleId="952" w:customStyle="1">
    <w:name w:val="flNote"/>
    <w:basedOn w:val="827"/>
    <w:uiPriority w:val="0"/>
    <w:qFormat/>
    <w:pPr>
      <w:jc w:val="center"/>
      <w:spacing w:before="567" w:line="360" w:lineRule="atLeast"/>
    </w:pPr>
    <w:rPr>
      <w:rFonts w:ascii="Calibri" w:hAnsi="Calibri" w:eastAsia="黑体" w:cs="宋体"/>
      <w:position w:val="0"/>
      <w:lang w:val="zh-CN"/>
    </w:rPr>
  </w:style>
  <w:style w:type="paragraph" w:styleId="953" w:customStyle="1">
    <w:name w:val="样式4 Char"/>
    <w:basedOn w:val="827"/>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54" w:customStyle="1">
    <w:name w:val="xl34"/>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5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56"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57" w:customStyle="1">
    <w:name w:val="content_lineheight"/>
    <w:basedOn w:val="827"/>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58" w:customStyle="1">
    <w:name w:val="Char1 Char Char Char1"/>
    <w:basedOn w:val="827"/>
    <w:uiPriority w:val="0"/>
    <w:qFormat/>
    <w:rPr>
      <w:rFonts w:ascii="Tahoma" w:hAnsi="Tahoma" w:eastAsia="Calibri" w:cs="宋体"/>
      <w:b w:val="0"/>
      <w:position w:val="0"/>
      <w:lang w:val="zh-CN"/>
    </w:rPr>
  </w:style>
  <w:style w:type="paragraph" w:styleId="959" w:customStyle="1">
    <w:name w:val="xl29"/>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0" w:customStyle="1">
    <w:name w:val="Char Char Char Char Char Char Char Char Char Char Char Char Char Char"/>
    <w:basedOn w:val="827"/>
    <w:uiPriority w:val="0"/>
    <w:qFormat/>
    <w:rPr>
      <w:rFonts w:ascii="Tahoma" w:hAnsi="Tahoma" w:eastAsia="Calibri" w:cs="宋体"/>
      <w:b w:val="0"/>
      <w:position w:val="0"/>
      <w:lang w:val="zh-CN"/>
    </w:rPr>
  </w:style>
  <w:style w:type="paragraph" w:styleId="961" w:customStyle="1">
    <w:name w:val="Char Char"/>
    <w:basedOn w:val="827"/>
    <w:uiPriority w:val="0"/>
    <w:qFormat/>
    <w:rPr>
      <w:rFonts w:ascii="Tahoma" w:hAnsi="Tahoma" w:eastAsia="Calibri" w:cs="Tahoma"/>
      <w:b w:val="0"/>
      <w:position w:val="0"/>
      <w:lang w:val="zh-CN"/>
    </w:rPr>
  </w:style>
  <w:style w:type="paragraph" w:styleId="962" w:customStyle="1">
    <w:name w:val="flName"/>
    <w:basedOn w:val="952"/>
    <w:uiPriority w:val="0"/>
    <w:qFormat/>
    <w:pPr>
      <w:spacing w:before="0" w:line="113" w:lineRule="atLeast"/>
    </w:pPr>
  </w:style>
  <w:style w:type="paragraph" w:styleId="963" w:customStyle="1">
    <w:name w:val="Char Char Char Char Char Char Char Char Char Char Char Char Char Char Char Char Char Char Char Char Char"/>
    <w:basedOn w:val="827"/>
    <w:uiPriority w:val="0"/>
    <w:qFormat/>
    <w:rPr>
      <w:rFonts w:ascii="Tahoma" w:hAnsi="Tahoma" w:eastAsia="Calibri" w:cs="Tahoma"/>
      <w:b w:val="0"/>
      <w:position w:val="0"/>
      <w:lang w:val="zh-CN"/>
    </w:rPr>
  </w:style>
  <w:style w:type="paragraph" w:styleId="964" w:customStyle="1">
    <w:name w:val="font13"/>
    <w:basedOn w:val="827"/>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65" w:customStyle="1">
    <w:name w:val="xl48"/>
    <w:basedOn w:val="82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66" w:customStyle="1">
    <w:name w:val="Char Char Char Char Char Char Char Char Char Char Char Char Char Char1"/>
    <w:basedOn w:val="827"/>
    <w:uiPriority w:val="0"/>
    <w:qFormat/>
    <w:rPr>
      <w:rFonts w:ascii="Tahoma" w:hAnsi="Tahoma" w:eastAsia="Calibri" w:cs="Tahoma"/>
      <w:b w:val="0"/>
      <w:position w:val="0"/>
      <w:lang w:val="zh-CN"/>
    </w:rPr>
  </w:style>
  <w:style w:type="paragraph" w:styleId="967" w:customStyle="1">
    <w:name w:val="二级目录"/>
    <w:next w:val="827"/>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68" w:customStyle="1">
    <w:name w:val="我的正文"/>
    <w:basedOn w:val="827"/>
    <w:uiPriority w:val="0"/>
    <w:qFormat/>
    <w:pPr>
      <w:ind w:firstLine="420"/>
      <w:jc w:val="left"/>
      <w:spacing w:line="360" w:lineRule="auto"/>
      <w:widowControl/>
    </w:pPr>
    <w:rPr>
      <w:rFonts w:hAnsi="宋体" w:eastAsia="Calibri" w:cs="宋体"/>
      <w:b w:val="0"/>
      <w:position w:val="0"/>
      <w:sz w:val="20"/>
      <w:szCs w:val="21"/>
      <w:lang w:val="zh-CN"/>
    </w:rPr>
  </w:style>
  <w:style w:type="paragraph" w:styleId="969" w:customStyle="1">
    <w:name w:val="Normal1"/>
    <w:basedOn w:val="827"/>
    <w:uiPriority w:val="0"/>
    <w:qFormat/>
    <w:rPr>
      <w:rFonts w:ascii="Calibri" w:hAnsi="Calibri" w:eastAsia="Calibri" w:cs="宋体"/>
      <w:b w:val="0"/>
      <w:position w:val="0"/>
      <w:sz w:val="20"/>
      <w:lang w:val="zh-CN"/>
    </w:rPr>
  </w:style>
  <w:style w:type="paragraph" w:styleId="970" w:customStyle="1">
    <w:name w:val="xl50"/>
    <w:basedOn w:val="8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1" w:customStyle="1">
    <w:name w:val="样式 段后: 0.5 行 左  0.75 字符"/>
    <w:basedOn w:val="827"/>
    <w:uiPriority w:val="0"/>
    <w:qFormat/>
    <w:pPr>
      <w:ind w:firstLine="420"/>
      <w:spacing w:line="360" w:lineRule="auto"/>
      <w:widowControl/>
    </w:pPr>
    <w:rPr>
      <w:rFonts w:ascii="Calibri" w:hAnsi="Arial" w:eastAsia="Calibri" w:cs="Arial"/>
      <w:b w:val="0"/>
      <w:position w:val="0"/>
      <w:sz w:val="20"/>
      <w:szCs w:val="21"/>
      <w:lang w:val="zh-CN"/>
    </w:rPr>
  </w:style>
  <w:style w:type="paragraph" w:styleId="972" w:customStyle="1">
    <w:name w:val="表头_5"/>
    <w:basedOn w:val="827"/>
    <w:uiPriority w:val="0"/>
    <w:qFormat/>
    <w:pPr>
      <w:spacing w:line="360" w:lineRule="auto"/>
    </w:pPr>
    <w:rPr>
      <w:rFonts w:ascii="Calibri" w:hAnsi="Calibri" w:eastAsia="Calibri" w:cs="宋体"/>
      <w:bCs/>
      <w:position w:val="0"/>
      <w:sz w:val="28"/>
      <w:szCs w:val="21"/>
      <w:lang w:val="zh-CN"/>
    </w:rPr>
  </w:style>
  <w:style w:type="paragraph" w:styleId="973" w:customStyle="1">
    <w:name w:val="Char Char1 Char"/>
    <w:basedOn w:val="827"/>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74" w:customStyle="1">
    <w:name w:val="标题1，章节第一层"/>
    <w:basedOn w:val="940"/>
    <w:next w:val="940"/>
    <w:uiPriority w:val="0"/>
    <w:qFormat/>
    <w:pPr>
      <w:ind w:left="482"/>
      <w:tabs>
        <w:tab w:val="left" w:pos="693" w:leader="none"/>
      </w:tabs>
      <w:outlineLvl w:val="0"/>
    </w:pPr>
    <w:rPr>
      <w:color w:val="000000"/>
      <w:sz w:val="24"/>
      <w:szCs w:val="24"/>
    </w:rPr>
  </w:style>
  <w:style w:type="paragraph" w:styleId="975" w:customStyle="1">
    <w:name w:val="font12"/>
    <w:basedOn w:val="827"/>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976" w:customStyle="1">
    <w:name w:val="马刚标题3"/>
    <w:basedOn w:val="827"/>
    <w:next w:val="82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77" w:customStyle="1">
    <w:name w:val="xl43"/>
    <w:basedOn w:val="8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8" w:customStyle="1">
    <w:name w:val="xl36"/>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9" w:customStyle="1">
    <w:name w:val="项目符号：一级"/>
    <w:basedOn w:val="940"/>
    <w:next w:val="940"/>
    <w:uiPriority w:val="0"/>
    <w:qFormat/>
    <w:pPr>
      <w:ind w:right="-134"/>
    </w:pPr>
    <w:rPr>
      <w:bCs w:val="0"/>
    </w:rPr>
  </w:style>
  <w:style w:type="paragraph" w:styleId="980">
    <w:name w:val="Quote"/>
    <w:basedOn w:val="827"/>
    <w:next w:val="827"/>
    <w:link w:val="981"/>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81" w:customStyle="1">
    <w:name w:val="引用 字符"/>
    <w:link w:val="980"/>
    <w:uiPriority w:val="0"/>
    <w:qFormat/>
    <w:rPr>
      <w:rFonts w:ascii="Calibri" w:hAnsi="Calibri"/>
      <w:i/>
      <w:iCs/>
      <w:sz w:val="22"/>
      <w:szCs w:val="22"/>
      <w:lang w:eastAsia="en-US" w:bidi="en-US"/>
    </w:rPr>
  </w:style>
  <w:style w:type="paragraph" w:styleId="982" w:customStyle="1">
    <w:name w:val="Test2"/>
    <w:basedOn w:val="829"/>
    <w:uiPriority w:val="0"/>
    <w:qFormat/>
    <w:pPr>
      <w:spacing w:line="480" w:lineRule="exact"/>
      <w:widowControl/>
    </w:pPr>
    <w:rPr>
      <w:rFonts w:ascii="黑体" w:eastAsia="黑体"/>
      <w:b/>
      <w:position w:val="0"/>
      <w:sz w:val="24"/>
      <w:szCs w:val="24"/>
    </w:rPr>
  </w:style>
  <w:style w:type="paragraph" w:styleId="983" w:customStyle="1">
    <w:name w:val="丁华正文"/>
    <w:basedOn w:val="876"/>
    <w:uiPriority w:val="0"/>
    <w:qFormat/>
    <w:pPr>
      <w:ind w:left="0" w:firstLine="510"/>
      <w:spacing w:after="0" w:line="360" w:lineRule="auto"/>
    </w:pPr>
    <w:rPr>
      <w:b w:val="0"/>
      <w:position w:val="0"/>
      <w:sz w:val="24"/>
    </w:rPr>
  </w:style>
  <w:style w:type="paragraph" w:styleId="984" w:customStyle="1">
    <w:name w:val="xl45"/>
    <w:basedOn w:val="827"/>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85" w:customStyle="1">
    <w:name w:val="xl38"/>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6" w:customStyle="1">
    <w:name w:val="表格抬头"/>
    <w:basedOn w:val="827"/>
    <w:link w:val="987"/>
    <w:uiPriority w:val="0"/>
    <w:qFormat/>
    <w:pPr>
      <w:jc w:val="center"/>
    </w:pPr>
    <w:rPr>
      <w:rFonts w:ascii="黑体" w:eastAsia="黑体"/>
      <w:position w:val="0"/>
      <w:sz w:val="21"/>
    </w:rPr>
  </w:style>
  <w:style w:type="character" w:styleId="987" w:customStyle="1">
    <w:name w:val="表格抬头 Char"/>
    <w:link w:val="986"/>
    <w:uiPriority w:val="0"/>
    <w:qFormat/>
    <w:rPr>
      <w:rFonts w:ascii="黑体" w:eastAsia="黑体"/>
      <w:b/>
      <w:sz w:val="21"/>
    </w:rPr>
  </w:style>
  <w:style w:type="paragraph" w:styleId="988" w:customStyle="1">
    <w:name w:val="插图"/>
    <w:basedOn w:val="827"/>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89" w:customStyle="1">
    <w:name w:val="样式 段后: 0.25 行"/>
    <w:basedOn w:val="827"/>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90" w:customStyle="1">
    <w:name w:val="Char Char Char Char Char Char Char Char Char Char Char1 Char Char Char1"/>
    <w:basedOn w:val="827"/>
    <w:uiPriority w:val="0"/>
    <w:semiHidden/>
    <w:qFormat/>
    <w:pPr>
      <w:ind w:firstLine="200"/>
      <w:jc w:val="left"/>
    </w:pPr>
    <w:rPr>
      <w:rFonts w:ascii="Tahoma" w:hAnsi="Tahoma" w:eastAsia="Calibri" w:cs="宋体"/>
      <w:b w:val="0"/>
      <w:position w:val="0"/>
      <w:szCs w:val="24"/>
      <w:lang w:val="zh-CN"/>
    </w:rPr>
  </w:style>
  <w:style w:type="paragraph" w:styleId="991" w:customStyle="1">
    <w:name w:val="xl56"/>
    <w:basedOn w:val="82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2" w:customStyle="1">
    <w:name w:val="符号与编号 Char"/>
    <w:basedOn w:val="827"/>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993" w:customStyle="1">
    <w:name w:val="正文文本 New New"/>
    <w:basedOn w:val="827"/>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994" w:customStyle="1">
    <w:name w:val="普通正文"/>
    <w:basedOn w:val="827"/>
    <w:uiPriority w:val="0"/>
    <w:qFormat/>
    <w:pPr>
      <w:ind w:firstLine="480"/>
      <w:jc w:val="left"/>
      <w:spacing w:before="120" w:after="120" w:line="360" w:lineRule="auto"/>
    </w:pPr>
    <w:rPr>
      <w:rFonts w:ascii="Arial" w:hAnsi="Arial"/>
      <w:szCs w:val="24"/>
    </w:rPr>
  </w:style>
  <w:style w:type="paragraph" w:styleId="995" w:customStyle="1">
    <w:name w:val="tableau"/>
    <w:basedOn w:val="827"/>
    <w:uiPriority w:val="0"/>
    <w:qFormat/>
    <w:pPr>
      <w:jc w:val="center"/>
      <w:spacing w:before="20" w:after="20"/>
      <w:widowControl/>
    </w:pPr>
    <w:rPr>
      <w:rFonts w:ascii="Arial" w:hAnsi="Arial" w:eastAsia="Calibri" w:cs="宋体"/>
      <w:b w:val="0"/>
      <w:position w:val="0"/>
      <w:sz w:val="16"/>
      <w:lang w:val="en-GB" w:eastAsia="en-US"/>
    </w:rPr>
  </w:style>
  <w:style w:type="paragraph" w:styleId="996" w:customStyle="1">
    <w:name w:val="丁华标题3"/>
    <w:basedOn w:val="997"/>
    <w:next w:val="983"/>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997" w:customStyle="1">
    <w:name w:val="丁华标题2"/>
    <w:basedOn w:val="829"/>
    <w:next w:val="983"/>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98" w:customStyle="1">
    <w:name w:val="正文2"/>
    <w:basedOn w:val="827"/>
    <w:uiPriority w:val="0"/>
    <w:qFormat/>
    <w:pPr>
      <w:ind w:firstLine="510"/>
      <w:spacing w:before="156" w:line="360" w:lineRule="auto"/>
    </w:pPr>
    <w:rPr>
      <w:rFonts w:ascii="Calibri" w:hAnsi="Calibri" w:eastAsia="Calibri" w:cs="宋体"/>
      <w:b w:val="0"/>
      <w:position w:val="0"/>
      <w:lang w:val="zh-CN"/>
    </w:rPr>
  </w:style>
  <w:style w:type="paragraph" w:styleId="999" w:customStyle="1">
    <w:name w:val="Char Char Char Char Char Char Char Char Char Char Char Char Char Char Char Char Char Char Char Char Char Char Char"/>
    <w:basedOn w:val="827"/>
    <w:uiPriority w:val="0"/>
    <w:qFormat/>
    <w:rPr>
      <w:rFonts w:ascii="Tahoma" w:hAnsi="Tahoma" w:eastAsia="Calibri" w:cs="宋体"/>
      <w:b w:val="0"/>
      <w:position w:val="0"/>
      <w:lang w:val="zh-CN"/>
    </w:rPr>
  </w:style>
  <w:style w:type="paragraph" w:styleId="1000" w:customStyle="1">
    <w:name w:val="正文文本缩进 31"/>
    <w:basedOn w:val="827"/>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01" w:customStyle="1">
    <w:name w:val="font10"/>
    <w:basedOn w:val="827"/>
    <w:uiPriority w:val="0"/>
    <w:qFormat/>
    <w:pPr>
      <w:jc w:val="left"/>
      <w:spacing w:before="100" w:beforeAutospacing="1" w:after="100" w:afterAutospacing="1"/>
      <w:widowControl/>
    </w:pPr>
    <w:rPr>
      <w:rFonts w:ascii="楷体" w:hAnsi="宋体" w:eastAsia="楷体" w:cs="宋体"/>
      <w:bCs/>
      <w:position w:val="0"/>
      <w:sz w:val="18"/>
      <w:szCs w:val="18"/>
      <w:lang w:val="zh-CN"/>
    </w:rPr>
  </w:style>
  <w:style w:type="paragraph" w:styleId="1002" w:customStyle="1">
    <w:name w:val="样式 加点正文 + 段前: 0.5 行 段后: 0.5 行1"/>
    <w:basedOn w:val="827"/>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003" w:customStyle="1">
    <w:name w:val="正文lzq"/>
    <w:basedOn w:val="827"/>
    <w:uiPriority w:val="0"/>
    <w:qFormat/>
    <w:pPr>
      <w:ind w:firstLine="480"/>
      <w:spacing w:line="360" w:lineRule="auto"/>
    </w:pPr>
    <w:rPr>
      <w:rFonts w:ascii="Calibri" w:hAnsi="Calibri" w:eastAsia="Calibri" w:cs="宋体"/>
      <w:b w:val="0"/>
      <w:position w:val="0"/>
      <w:lang w:val="zh-CN"/>
    </w:rPr>
  </w:style>
  <w:style w:type="paragraph" w:styleId="1004" w:customStyle="1">
    <w:name w:val="正文 首行缩进:  2 字符 Char Char"/>
    <w:basedOn w:val="827"/>
    <w:uiPriority w:val="0"/>
    <w:qFormat/>
    <w:pPr>
      <w:ind w:firstLine="480"/>
      <w:spacing w:line="360" w:lineRule="auto"/>
    </w:pPr>
    <w:rPr>
      <w:rFonts w:ascii="楷体" w:hAnsi="Calibri" w:eastAsia="楷体" w:cs="宋体"/>
      <w:b w:val="0"/>
      <w:bCs/>
      <w:position w:val="0"/>
      <w:szCs w:val="24"/>
      <w:lang w:val="zh-CN"/>
    </w:rPr>
  </w:style>
  <w:style w:type="paragraph" w:styleId="1005" w:customStyle="1">
    <w:name w:val="font11"/>
    <w:basedOn w:val="827"/>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06" w:customStyle="1">
    <w:name w:val="xl41"/>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7" w:customStyle="1">
    <w:name w:val="Char Char1"/>
    <w:basedOn w:val="827"/>
    <w:uiPriority w:val="0"/>
    <w:qFormat/>
    <w:rPr>
      <w:rFonts w:ascii="Tahoma" w:hAnsi="Tahoma" w:eastAsia="Calibri" w:cs="Tahoma"/>
      <w:b w:val="0"/>
      <w:position w:val="0"/>
      <w:lang w:val="zh-CN"/>
    </w:rPr>
  </w:style>
  <w:style w:type="paragraph" w:styleId="1008" w:customStyle="1">
    <w:name w:val="新图表正文"/>
    <w:link w:val="1009"/>
    <w:uiPriority w:val="0"/>
    <w:qFormat/>
    <w:pPr>
      <w:jc w:val="both"/>
    </w:pPr>
    <w:rPr>
      <w:rFonts w:ascii="宋体" w:hAnsi="宋体" w:eastAsia="宋体" w:cs="Times New Roman"/>
      <w:sz w:val="18"/>
      <w:szCs w:val="21"/>
      <w:lang w:val="en-US" w:eastAsia="zh-CN" w:bidi="ar-SA"/>
    </w:rPr>
  </w:style>
  <w:style w:type="character" w:styleId="1009" w:customStyle="1">
    <w:name w:val="新图表正文 Char Char"/>
    <w:link w:val="1008"/>
    <w:uiPriority w:val="0"/>
    <w:qFormat/>
    <w:rPr>
      <w:rFonts w:ascii="宋体" w:hAnsi="宋体"/>
      <w:sz w:val="18"/>
      <w:szCs w:val="21"/>
      <w:lang w:bidi="ar-SA"/>
    </w:rPr>
  </w:style>
  <w:style w:type="paragraph" w:styleId="1010" w:customStyle="1">
    <w:name w:val="Char2 Char Char Char Char Char Char1"/>
    <w:basedOn w:val="827"/>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11" w:customStyle="1">
    <w:name w:val="xl58"/>
    <w:basedOn w:val="827"/>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12" w:customStyle="1">
    <w:name w:val="font14"/>
    <w:basedOn w:val="827"/>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1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14" w:customStyle="1">
    <w:name w:val="默认段落字体 Para Char Char Char Char Char Char Char"/>
    <w:basedOn w:val="827"/>
    <w:uiPriority w:val="0"/>
    <w:qFormat/>
    <w:rPr>
      <w:rFonts w:ascii="Calibri" w:hAnsi="Calibri" w:eastAsia="Calibri" w:cs="宋体"/>
      <w:b w:val="0"/>
      <w:position w:val="0"/>
      <w:sz w:val="20"/>
      <w:lang w:val="zh-CN"/>
    </w:rPr>
  </w:style>
  <w:style w:type="paragraph" w:styleId="1015" w:customStyle="1">
    <w:name w:val="xl55"/>
    <w:basedOn w:val="82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16" w:customStyle="1">
    <w:name w:val="默认段落字体 Para Char Char Char Char Char Char Char Char Char1 Char Char Char Char Char Char Char"/>
    <w:basedOn w:val="847"/>
    <w:uiPriority w:val="0"/>
    <w:qFormat/>
    <w:rPr>
      <w:rFonts w:ascii="Tahoma" w:hAnsi="Tahoma"/>
      <w:szCs w:val="24"/>
    </w:rPr>
  </w:style>
  <w:style w:type="paragraph" w:styleId="1017" w:customStyle="1">
    <w:name w:val="Char Char Char Char Char"/>
    <w:basedOn w:val="827"/>
    <w:uiPriority w:val="0"/>
    <w:qFormat/>
    <w:rPr>
      <w:rFonts w:ascii="Tahoma" w:hAnsi="Tahoma" w:eastAsia="Calibri" w:cs="Tahoma"/>
      <w:b w:val="0"/>
      <w:position w:val="0"/>
      <w:lang w:val="zh-CN"/>
    </w:rPr>
  </w:style>
  <w:style w:type="paragraph" w:styleId="1018" w:customStyle="1">
    <w:name w:val="Char Char Char"/>
    <w:basedOn w:val="827"/>
    <w:uiPriority w:val="0"/>
    <w:qFormat/>
    <w:rPr>
      <w:rFonts w:ascii="Tahoma" w:hAnsi="Tahoma" w:eastAsia="Calibri" w:cs="宋体"/>
      <w:b w:val="0"/>
      <w:position w:val="0"/>
      <w:lang w:val="zh-CN"/>
    </w:rPr>
  </w:style>
  <w:style w:type="paragraph" w:styleId="101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20" w:customStyle="1">
    <w:name w:val="一级标题"/>
    <w:basedOn w:val="827"/>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21" w:customStyle="1">
    <w:name w:val="xl52"/>
    <w:basedOn w:val="82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22" w:customStyle="1">
    <w:name w:val="Pa5"/>
    <w:basedOn w:val="827"/>
    <w:next w:val="827"/>
    <w:uiPriority w:val="0"/>
    <w:qFormat/>
    <w:pPr>
      <w:jc w:val="left"/>
      <w:spacing w:line="241" w:lineRule="atLeast"/>
    </w:pPr>
    <w:rPr>
      <w:rFonts w:hAnsi="Calibri" w:cs="宋体"/>
      <w:b w:val="0"/>
      <w:position w:val="0"/>
      <w:szCs w:val="24"/>
      <w:lang w:val="zh-CN"/>
    </w:rPr>
  </w:style>
  <w:style w:type="paragraph" w:styleId="1023" w:customStyle="1">
    <w:name w:val="小四 段落 宋体 Char Char"/>
    <w:basedOn w:val="827"/>
    <w:uiPriority w:val="0"/>
    <w:qFormat/>
    <w:pPr>
      <w:ind w:firstLine="480"/>
      <w:spacing w:line="360" w:lineRule="auto"/>
    </w:pPr>
    <w:rPr>
      <w:rFonts w:hAnsi="宋体" w:eastAsia="Calibri" w:cs="宋体"/>
      <w:b w:val="0"/>
      <w:position w:val="0"/>
      <w:szCs w:val="24"/>
      <w:lang w:val="zh-CN"/>
    </w:rPr>
  </w:style>
  <w:style w:type="paragraph" w:styleId="1024" w:customStyle="1">
    <w:name w:val="xl40"/>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5" w:customStyle="1">
    <w:name w:val="段落"/>
    <w:basedOn w:val="827"/>
    <w:uiPriority w:val="0"/>
    <w:qFormat/>
    <w:pPr>
      <w:ind w:firstLine="480"/>
      <w:spacing w:line="460" w:lineRule="exact"/>
    </w:pPr>
    <w:rPr>
      <w:rFonts w:ascii="Calibri" w:hAnsi="Calibri" w:eastAsia="Calibri" w:cs="宋体"/>
      <w:b w:val="0"/>
      <w:position w:val="0"/>
      <w:lang w:val="zh-CN"/>
    </w:rPr>
  </w:style>
  <w:style w:type="paragraph" w:styleId="1026" w:customStyle="1">
    <w:name w:val="公文标题 2"/>
    <w:basedOn w:val="827"/>
    <w:next w:val="1027"/>
    <w:uiPriority w:val="0"/>
    <w:qFormat/>
    <w:pPr>
      <w:outlineLvl w:val="1"/>
    </w:pPr>
    <w:rPr>
      <w:rFonts w:ascii="仿宋" w:hAnsi="宋体" w:eastAsia="仿宋" w:cs="宋体"/>
      <w:b w:val="0"/>
      <w:position w:val="0"/>
      <w:sz w:val="28"/>
      <w:szCs w:val="24"/>
      <w:lang w:val="zh-CN"/>
    </w:rPr>
  </w:style>
  <w:style w:type="paragraph" w:styleId="1027" w:customStyle="1">
    <w:name w:val="公文正文"/>
    <w:basedOn w:val="853"/>
    <w:uiPriority w:val="0"/>
    <w:qFormat/>
    <w:pPr>
      <w:ind w:left="0" w:firstLine="200"/>
      <w:spacing w:after="0"/>
    </w:pPr>
    <w:rPr>
      <w:rFonts w:ascii="仿宋" w:hAnsi="宋体" w:eastAsia="仿宋"/>
      <w:b w:val="0"/>
      <w:position w:val="0"/>
      <w:sz w:val="28"/>
      <w:szCs w:val="24"/>
    </w:rPr>
  </w:style>
  <w:style w:type="paragraph" w:styleId="1028" w:customStyle="1">
    <w:name w:val="符号与编号"/>
    <w:basedOn w:val="827"/>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29" w:customStyle="1">
    <w:name w:val="样式 首行缩进:  2 字符"/>
    <w:basedOn w:val="827"/>
    <w:link w:val="1030"/>
    <w:uiPriority w:val="0"/>
    <w:qFormat/>
    <w:pPr>
      <w:ind w:firstLine="480"/>
      <w:spacing w:line="360" w:lineRule="auto"/>
    </w:pPr>
    <w:rPr>
      <w:rFonts w:ascii="Times New Roman"/>
      <w:b w:val="0"/>
      <w:position w:val="0"/>
    </w:rPr>
  </w:style>
  <w:style w:type="character" w:styleId="1030" w:customStyle="1">
    <w:name w:val="样式 首行缩进:  2 字符 Char Char"/>
    <w:link w:val="1029"/>
    <w:uiPriority w:val="0"/>
    <w:qFormat/>
    <w:rPr>
      <w:rFonts w:cs="宋体"/>
      <w:sz w:val="24"/>
    </w:rPr>
  </w:style>
  <w:style w:type="paragraph" w:styleId="1031" w:customStyle="1">
    <w:name w:val="正文 + Arial Char"/>
    <w:basedOn w:val="827"/>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32" w:customStyle="1">
    <w:name w:val="xl37"/>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33" w:customStyle="1">
    <w:name w:val="Pa6"/>
    <w:basedOn w:val="827"/>
    <w:next w:val="827"/>
    <w:uiPriority w:val="0"/>
    <w:qFormat/>
    <w:pPr>
      <w:jc w:val="left"/>
      <w:spacing w:line="241" w:lineRule="atLeast"/>
    </w:pPr>
    <w:rPr>
      <w:rFonts w:hAnsi="Calibri" w:cs="宋体"/>
      <w:b w:val="0"/>
      <w:position w:val="0"/>
      <w:szCs w:val="24"/>
      <w:lang w:val="zh-CN"/>
    </w:rPr>
  </w:style>
  <w:style w:type="paragraph" w:styleId="1034" w:customStyle="1">
    <w:name w:val="表格文字"/>
    <w:basedOn w:val="827"/>
    <w:uiPriority w:val="0"/>
    <w:qFormat/>
    <w:pPr>
      <w:ind w:firstLine="200"/>
      <w:jc w:val="left"/>
      <w:spacing w:line="360" w:lineRule="auto"/>
    </w:pPr>
    <w:rPr>
      <w:rFonts w:ascii="Arial" w:hAnsi="Arial" w:eastAsia="Calibri" w:cs="宋体"/>
      <w:b w:val="0"/>
      <w:position w:val="0"/>
      <w:lang w:val="zh-CN"/>
    </w:rPr>
  </w:style>
  <w:style w:type="paragraph" w:styleId="1035" w:customStyle="1">
    <w:name w:val="xl47"/>
    <w:basedOn w:val="8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36" w:customStyle="1">
    <w:name w:val="xl24"/>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7" w:customStyle="1">
    <w:name w:val="样式 标题 2第一章 标题 2Heading 2 HiddenHeading 2 CCBSheading 2H2h2..."/>
    <w:basedOn w:val="829"/>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38" w:customStyle="1">
    <w:name w:val="默认段落字体 Para Char"/>
    <w:basedOn w:val="827"/>
    <w:uiPriority w:val="0"/>
    <w:qFormat/>
    <w:rPr>
      <w:rFonts w:ascii="Calibri" w:hAnsi="Calibri" w:eastAsia="Calibri" w:cs="宋体"/>
      <w:b w:val="0"/>
      <w:position w:val="0"/>
      <w:szCs w:val="24"/>
      <w:lang w:val="zh-CN"/>
    </w:rPr>
  </w:style>
  <w:style w:type="paragraph" w:styleId="1039" w:customStyle="1">
    <w:name w:val="Char Char Char Char Char Char Char"/>
    <w:basedOn w:val="827"/>
    <w:uiPriority w:val="0"/>
    <w:qFormat/>
    <w:pPr>
      <w:tabs>
        <w:tab w:val="left" w:pos="360" w:leader="none"/>
      </w:tabs>
    </w:pPr>
    <w:rPr>
      <w:rFonts w:ascii="Times New Roman"/>
      <w:szCs w:val="24"/>
    </w:rPr>
  </w:style>
  <w:style w:type="paragraph" w:styleId="1040" w:customStyle="1">
    <w:name w:val="首行缩进"/>
    <w:basedOn w:val="827"/>
    <w:uiPriority w:val="0"/>
    <w:qFormat/>
    <w:pPr>
      <w:ind w:firstLine="480"/>
    </w:pPr>
    <w:rPr>
      <w:rFonts w:ascii="Calibri" w:hAnsi="Calibri" w:eastAsia="Calibri" w:cs="宋体"/>
      <w:b w:val="0"/>
      <w:position w:val="0"/>
      <w:sz w:val="20"/>
      <w:lang w:val="zh-CN"/>
    </w:rPr>
  </w:style>
  <w:style w:type="paragraph" w:styleId="1041" w:customStyle="1">
    <w:name w:val="xl60"/>
    <w:basedOn w:val="82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42" w:customStyle="1">
    <w:name w:val="标题4，章节第四层"/>
    <w:basedOn w:val="827"/>
    <w:next w:val="827"/>
    <w:uiPriority w:val="0"/>
    <w:qFormat/>
    <w:pPr>
      <w:spacing w:line="360" w:lineRule="auto"/>
      <w:tabs>
        <w:tab w:val="left" w:pos="0" w:leader="none"/>
      </w:tabs>
      <w:outlineLvl w:val="3"/>
    </w:pPr>
    <w:rPr>
      <w:rFonts w:hAnsi="宋体" w:eastAsia="Calibri" w:cs="宋体"/>
      <w:position w:val="0"/>
      <w:szCs w:val="24"/>
      <w:lang w:val="zh-CN"/>
    </w:rPr>
  </w:style>
  <w:style w:type="paragraph" w:styleId="1043" w:customStyle="1">
    <w:name w:val="xl51"/>
    <w:basedOn w:val="82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44" w:customStyle="1">
    <w:name w:val="表格内文字"/>
    <w:basedOn w:val="827"/>
    <w:uiPriority w:val="0"/>
    <w:qFormat/>
    <w:pPr>
      <w:spacing w:line="300" w:lineRule="atLeast"/>
    </w:pPr>
    <w:rPr>
      <w:rFonts w:ascii="Calibri" w:hAnsi="Calibri" w:eastAsia="Calibri" w:cs="宋体"/>
      <w:b w:val="0"/>
      <w:position w:val="0"/>
      <w:sz w:val="18"/>
      <w:szCs w:val="24"/>
      <w:lang w:val="zh-CN"/>
    </w:rPr>
  </w:style>
  <w:style w:type="paragraph" w:styleId="1045" w:customStyle="1">
    <w:name w:val="xl26"/>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6"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47" w:customStyle="1">
    <w:name w:val="Char Char2"/>
    <w:basedOn w:val="827"/>
    <w:uiPriority w:val="0"/>
    <w:qFormat/>
    <w:rPr>
      <w:rFonts w:ascii="Tahoma" w:hAnsi="Tahoma" w:eastAsia="Calibri" w:cs="宋体"/>
      <w:b w:val="0"/>
      <w:position w:val="0"/>
      <w:lang w:val="zh-CN"/>
    </w:rPr>
  </w:style>
  <w:style w:type="paragraph" w:styleId="1048" w:customStyle="1">
    <w:name w:val="Default Text"/>
    <w:basedOn w:val="827"/>
    <w:uiPriority w:val="0"/>
    <w:qFormat/>
    <w:pPr>
      <w:jc w:val="left"/>
      <w:widowControl/>
    </w:pPr>
    <w:rPr>
      <w:rFonts w:ascii="Calibri" w:hAnsi="Calibri" w:eastAsia="Calibri" w:cs="宋体"/>
      <w:b w:val="0"/>
      <w:position w:val="0"/>
      <w:lang w:val="zh-CN" w:eastAsia="en-US"/>
    </w:rPr>
  </w:style>
  <w:style w:type="paragraph" w:styleId="1049" w:customStyle="1">
    <w:name w:val="正文文本缩进1"/>
    <w:basedOn w:val="827"/>
    <w:uiPriority w:val="0"/>
    <w:qFormat/>
    <w:pPr>
      <w:ind w:left="420"/>
      <w:spacing w:after="120"/>
    </w:pPr>
    <w:rPr>
      <w:rFonts w:ascii="Calibri" w:hAnsi="Calibri" w:eastAsia="Calibri" w:cs="宋体"/>
      <w:b w:val="0"/>
      <w:position w:val="0"/>
      <w:sz w:val="20"/>
      <w:szCs w:val="24"/>
      <w:lang w:val="zh-CN"/>
    </w:rPr>
  </w:style>
  <w:style w:type="paragraph" w:styleId="1050" w:customStyle="1">
    <w:name w:val="正文 首行缩进:  2 字符 Char"/>
    <w:basedOn w:val="827"/>
    <w:uiPriority w:val="0"/>
    <w:qFormat/>
    <w:pPr>
      <w:ind w:firstLine="480"/>
      <w:spacing w:line="360" w:lineRule="auto"/>
    </w:pPr>
    <w:rPr>
      <w:rFonts w:ascii="Calibri" w:hAnsi="Calibri" w:eastAsia="Calibri" w:cs="宋体"/>
      <w:b w:val="0"/>
      <w:position w:val="0"/>
      <w:lang w:val="zh-CN"/>
    </w:rPr>
  </w:style>
  <w:style w:type="paragraph" w:styleId="1051" w:customStyle="1">
    <w:name w:val="正文表标题"/>
    <w:next w:val="904"/>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52" w:customStyle="1">
    <w:name w:val="正文 居中"/>
    <w:basedOn w:val="827"/>
    <w:uiPriority w:val="0"/>
    <w:qFormat/>
    <w:pPr>
      <w:jc w:val="center"/>
      <w:spacing w:line="360" w:lineRule="auto"/>
    </w:pPr>
    <w:rPr>
      <w:rFonts w:ascii="Calibri" w:hAnsi="Calibri" w:eastAsia="Calibri" w:cs="宋体"/>
      <w:b w:val="0"/>
      <w:position w:val="0"/>
      <w:lang w:val="zh-CN"/>
    </w:rPr>
  </w:style>
  <w:style w:type="paragraph" w:styleId="1053" w:customStyle="1">
    <w:name w:val="Char Char Char1"/>
    <w:basedOn w:val="847"/>
    <w:uiPriority w:val="0"/>
    <w:qFormat/>
    <w:pPr>
      <w:spacing w:line="436" w:lineRule="exact"/>
    </w:pPr>
    <w:rPr>
      <w:b w:val="0"/>
      <w:position w:val="0"/>
      <w:sz w:val="21"/>
      <w:szCs w:val="24"/>
    </w:rPr>
  </w:style>
  <w:style w:type="paragraph" w:styleId="1054" w:customStyle="1">
    <w:name w:val="样式1"/>
    <w:basedOn w:val="827"/>
    <w:next w:val="831"/>
    <w:uiPriority w:val="0"/>
    <w:qFormat/>
    <w:pPr>
      <w:ind w:firstLine="480"/>
      <w:spacing w:line="300" w:lineRule="auto"/>
    </w:pPr>
  </w:style>
  <w:style w:type="paragraph" w:styleId="1055" w:customStyle="1">
    <w:name w:val="正文缩进1"/>
    <w:basedOn w:val="827"/>
    <w:link w:val="1056"/>
    <w:uiPriority w:val="0"/>
    <w:qFormat/>
    <w:pPr>
      <w:ind w:firstLine="420"/>
    </w:pPr>
    <w:rPr>
      <w:rFonts w:ascii="Times New Roman"/>
      <w:b w:val="0"/>
      <w:position w:val="0"/>
      <w:sz w:val="20"/>
    </w:rPr>
  </w:style>
  <w:style w:type="character" w:styleId="1056" w:customStyle="1">
    <w:name w:val="正文缩进 Char1"/>
    <w:link w:val="1055"/>
    <w:uiPriority w:val="0"/>
    <w:qFormat/>
  </w:style>
  <w:style w:type="paragraph" w:styleId="1057" w:customStyle="1">
    <w:name w:val="1"/>
    <w:basedOn w:val="827"/>
    <w:next w:val="882"/>
    <w:uiPriority w:val="0"/>
    <w:qFormat/>
    <w:pPr>
      <w:spacing w:line="360" w:lineRule="auto"/>
    </w:pPr>
    <w:rPr>
      <w:rFonts w:ascii="Calibri" w:hAnsi="Calibri" w:eastAsia="仿宋" w:cs="宋体"/>
      <w:b w:val="0"/>
      <w:position w:val="0"/>
      <w:szCs w:val="24"/>
      <w:lang w:val="zh-CN"/>
    </w:rPr>
  </w:style>
  <w:style w:type="paragraph" w:styleId="1058" w:customStyle="1">
    <w:name w:val="Char Char Char Char Char Char Char Char Char Char Char"/>
    <w:basedOn w:val="827"/>
    <w:uiPriority w:val="0"/>
    <w:qFormat/>
    <w:rPr>
      <w:rFonts w:ascii="Tahoma" w:hAnsi="Tahoma" w:eastAsia="Calibri" w:cs="宋体"/>
      <w:b w:val="0"/>
      <w:position w:val="0"/>
      <w:lang w:val="zh-CN"/>
    </w:rPr>
  </w:style>
  <w:style w:type="paragraph" w:styleId="1059" w:customStyle="1">
    <w:name w:val="样式"/>
    <w:basedOn w:val="827"/>
    <w:uiPriority w:val="0"/>
    <w:qFormat/>
    <w:pPr>
      <w:spacing w:before="120" w:after="120" w:line="360" w:lineRule="auto"/>
    </w:pPr>
    <w:rPr>
      <w:rFonts w:hAnsi="Calibri" w:eastAsia="Calibri" w:cs="宋体"/>
      <w:b w:val="0"/>
      <w:position w:val="0"/>
      <w:lang w:val="zh-CN"/>
    </w:rPr>
  </w:style>
  <w:style w:type="paragraph" w:styleId="1060" w:customStyle="1">
    <w:name w:val="xl31"/>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 w:hAnsi="宋体" w:eastAsia="楷体" w:cs="宋体"/>
      <w:bCs/>
      <w:position w:val="0"/>
      <w:szCs w:val="24"/>
      <w:lang w:val="zh-CN"/>
    </w:rPr>
  </w:style>
  <w:style w:type="paragraph" w:styleId="1061" w:customStyle="1">
    <w:name w:val="纯文本1"/>
    <w:basedOn w:val="827"/>
    <w:uiPriority w:val="0"/>
    <w:qFormat/>
    <w:rPr>
      <w:rFonts w:hAnsi="宋体" w:eastAsia="楷体" w:cs="宋体"/>
      <w:b w:val="0"/>
      <w:position w:val="0"/>
      <w:sz w:val="28"/>
      <w:lang w:val="zh-CN"/>
    </w:rPr>
  </w:style>
  <w:style w:type="paragraph" w:styleId="1062" w:customStyle="1">
    <w:name w:val="表格1"/>
    <w:basedOn w:val="827"/>
    <w:uiPriority w:val="0"/>
    <w:qFormat/>
    <w:rPr>
      <w:rFonts w:hAnsi="Calibri" w:eastAsia="Calibri" w:cs="宋体"/>
      <w:b w:val="0"/>
      <w:position w:val="0"/>
      <w:sz w:val="20"/>
      <w:szCs w:val="21"/>
      <w:lang w:val="zh-CN"/>
    </w:rPr>
  </w:style>
  <w:style w:type="paragraph" w:styleId="1063" w:customStyle="1">
    <w:name w:val="Char"/>
    <w:basedOn w:val="827"/>
    <w:uiPriority w:val="0"/>
    <w:semiHidden/>
    <w:qFormat/>
    <w:rPr>
      <w:rFonts w:ascii="Tahoma" w:hAnsi="Tahoma" w:eastAsia="Calibri" w:cs="仿宋"/>
      <w:b w:val="0"/>
      <w:position w:val="0"/>
      <w:szCs w:val="28"/>
      <w:lang w:val="zh-CN"/>
    </w:rPr>
  </w:style>
  <w:style w:type="paragraph" w:styleId="1064" w:customStyle="1">
    <w:name w:val="正文缩进2字符"/>
    <w:basedOn w:val="827"/>
    <w:uiPriority w:val="0"/>
    <w:qFormat/>
    <w:pPr>
      <w:ind w:firstLine="200"/>
      <w:spacing w:line="300" w:lineRule="auto"/>
    </w:pPr>
    <w:rPr>
      <w:rFonts w:ascii="仿宋" w:hAnsi="Calibri" w:eastAsia="仿宋" w:cs="宋体"/>
      <w:b w:val="0"/>
      <w:position w:val="0"/>
      <w:sz w:val="32"/>
      <w:szCs w:val="32"/>
      <w:lang w:val="zh-CN"/>
    </w:rPr>
  </w:style>
  <w:style w:type="paragraph" w:styleId="1065" w:customStyle="1">
    <w:name w:val="Char1"/>
    <w:basedOn w:val="827"/>
    <w:uiPriority w:val="0"/>
    <w:qFormat/>
    <w:rPr>
      <w:rFonts w:ascii="仿宋" w:hAnsi="宋体" w:eastAsia="仿宋" w:cs="宋体"/>
      <w:position w:val="0"/>
      <w:sz w:val="32"/>
      <w:szCs w:val="32"/>
      <w:lang w:val="zh-CN"/>
    </w:rPr>
  </w:style>
  <w:style w:type="paragraph" w:styleId="1066" w:customStyle="1">
    <w:name w:val="样式 样式 首行缩进:  2 字符 + 行距: 1.5 倍行距"/>
    <w:basedOn w:val="827"/>
    <w:uiPriority w:val="0"/>
    <w:qFormat/>
    <w:pPr>
      <w:ind w:firstLine="470"/>
      <w:spacing w:line="360" w:lineRule="auto"/>
    </w:pPr>
    <w:rPr>
      <w:rFonts w:ascii="Calibri" w:hAnsi="Calibri" w:eastAsia="Calibri" w:cs="宋体"/>
      <w:b w:val="0"/>
      <w:position w:val="0"/>
      <w:lang w:val="zh-CN"/>
    </w:rPr>
  </w:style>
  <w:style w:type="paragraph" w:styleId="1067" w:customStyle="1">
    <w:name w:val="符号与编号 Char Char"/>
    <w:basedOn w:val="827"/>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68" w:customStyle="1">
    <w:name w:val="Char Char1 Char1"/>
    <w:basedOn w:val="827"/>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69" w:customStyle="1">
    <w:name w:val="Char11"/>
    <w:basedOn w:val="827"/>
    <w:uiPriority w:val="0"/>
    <w:qFormat/>
    <w:pPr>
      <w:jc w:val="left"/>
      <w:spacing w:after="160" w:line="240" w:lineRule="exact"/>
      <w:widowControl/>
    </w:pPr>
    <w:rPr>
      <w:rFonts w:ascii="Verdana" w:hAnsi="Verdana" w:eastAsia="仿宋" w:cs="宋体"/>
      <w:b w:val="0"/>
      <w:position w:val="0"/>
      <w:lang w:val="zh-CN" w:eastAsia="en-US"/>
    </w:rPr>
  </w:style>
  <w:style w:type="paragraph" w:styleId="1070" w:customStyle="1">
    <w:name w:val="样式 样式 首行缩进:  0.74 厘米 行距: 1.5 倍行距 + 段后: 0.5 行"/>
    <w:basedOn w:val="827"/>
    <w:uiPriority w:val="0"/>
    <w:qFormat/>
    <w:pPr>
      <w:ind w:firstLine="420"/>
      <w:spacing w:line="360" w:lineRule="auto"/>
    </w:pPr>
    <w:rPr>
      <w:rFonts w:ascii="楷体" w:hAnsi="Calibri" w:eastAsia="楷体" w:cs="宋体"/>
      <w:b w:val="0"/>
      <w:bCs/>
      <w:position w:val="0"/>
      <w:lang w:val="zh-CN"/>
    </w:rPr>
  </w:style>
  <w:style w:type="paragraph" w:styleId="1071" w:customStyle="1">
    <w:name w:val="Table Text Char"/>
    <w:uiPriority w:val="0"/>
    <w:qFormat/>
    <w:pPr>
      <w:spacing w:before="80" w:after="80"/>
    </w:pPr>
    <w:rPr>
      <w:rFonts w:ascii="Arial" w:hAnsi="Arial" w:eastAsia="宋体" w:cs="Arial"/>
      <w:sz w:val="18"/>
      <w:szCs w:val="28"/>
      <w:lang w:val="en-US" w:eastAsia="zh-CN" w:bidi="ar-SA"/>
    </w:rPr>
  </w:style>
  <w:style w:type="paragraph" w:styleId="1072" w:customStyle="1">
    <w:name w:val="Char Char Char Char"/>
    <w:basedOn w:val="847"/>
    <w:uiPriority w:val="0"/>
    <w:qFormat/>
    <w:pPr>
      <w:spacing w:line="360" w:lineRule="auto"/>
    </w:pPr>
    <w:rPr>
      <w:rFonts w:ascii="Tahoma" w:hAnsi="Tahoma"/>
      <w:szCs w:val="24"/>
    </w:rPr>
  </w:style>
  <w:style w:type="paragraph" w:styleId="1073" w:customStyle="1">
    <w:name w:val="xl54"/>
    <w:basedOn w:val="82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74" w:customStyle="1">
    <w:name w:val="正文文本 21"/>
    <w:basedOn w:val="827"/>
    <w:uiPriority w:val="0"/>
    <w:qFormat/>
    <w:pPr>
      <w:ind w:left="720" w:hanging="720"/>
      <w:widowControl/>
    </w:pPr>
    <w:rPr>
      <w:rFonts w:ascii="Calibri" w:hAnsi="Calibri" w:eastAsia="Calibri" w:cs="宋体"/>
      <w:b w:val="0"/>
      <w:position w:val="0"/>
      <w:lang w:val="en-GB"/>
    </w:rPr>
  </w:style>
  <w:style w:type="paragraph" w:styleId="1075" w:customStyle="1">
    <w:name w:val="Char Char Char Char Char Char Char Char"/>
    <w:basedOn w:val="827"/>
    <w:uiPriority w:val="0"/>
    <w:qFormat/>
    <w:pPr>
      <w:jc w:val="left"/>
      <w:spacing w:after="160" w:line="240" w:lineRule="exact"/>
      <w:widowControl/>
    </w:pPr>
    <w:rPr>
      <w:rFonts w:ascii="Verdana" w:hAnsi="Verdana"/>
      <w:sz w:val="20"/>
      <w:lang w:eastAsia="en-US"/>
    </w:rPr>
  </w:style>
  <w:style w:type="paragraph" w:styleId="107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77" w:customStyle="1">
    <w:name w:val="小四 段落 宋体 Char Char Char Char"/>
    <w:basedOn w:val="827"/>
    <w:uiPriority w:val="0"/>
    <w:qFormat/>
    <w:pPr>
      <w:ind w:right="-33" w:firstLine="480"/>
      <w:jc w:val="left"/>
      <w:spacing w:line="360" w:lineRule="auto"/>
    </w:pPr>
    <w:rPr>
      <w:rFonts w:ascii="Calibri" w:hAnsi="Calibri" w:eastAsia="Calibri" w:cs="宋体"/>
      <w:b w:val="0"/>
      <w:position w:val="0"/>
      <w:szCs w:val="24"/>
      <w:lang w:val="zh-CN"/>
    </w:rPr>
  </w:style>
  <w:style w:type="paragraph" w:styleId="1078" w:customStyle="1">
    <w:name w:val="zw"/>
    <w:basedOn w:val="827"/>
    <w:uiPriority w:val="0"/>
    <w:qFormat/>
    <w:pPr>
      <w:ind w:firstLine="480"/>
      <w:jc w:val="left"/>
      <w:spacing w:line="360" w:lineRule="auto"/>
      <w:widowControl/>
    </w:pPr>
    <w:rPr>
      <w:rFonts w:hAnsi="宋体" w:eastAsia="Calibri" w:cs="宋体"/>
      <w:b w:val="0"/>
      <w:bCs/>
      <w:position w:val="0"/>
      <w:lang w:val="zh-CN"/>
    </w:rPr>
  </w:style>
  <w:style w:type="paragraph" w:styleId="1079" w:customStyle="1">
    <w:name w:val="Char Char Char Char Char Char Char Char1"/>
    <w:basedOn w:val="827"/>
    <w:uiPriority w:val="0"/>
    <w:qFormat/>
    <w:rPr>
      <w:rFonts w:ascii="Tahoma" w:hAnsi="Tahoma" w:eastAsia="Calibri" w:cs="Tahoma"/>
      <w:b w:val="0"/>
      <w:position w:val="0"/>
      <w:lang w:val="zh-CN"/>
    </w:rPr>
  </w:style>
  <w:style w:type="paragraph" w:styleId="1080" w:customStyle="1">
    <w:name w:val="xl42"/>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1" w:customStyle="1">
    <w:name w:val="Char Char Char Char Char Char Char Char Char Char Char Char Char"/>
    <w:basedOn w:val="847"/>
    <w:uiPriority w:val="0"/>
    <w:qFormat/>
    <w:rPr>
      <w:rFonts w:ascii="Tahoma" w:hAnsi="Tahoma"/>
      <w:b w:val="0"/>
      <w:position w:val="0"/>
      <w:szCs w:val="24"/>
    </w:rPr>
  </w:style>
  <w:style w:type="paragraph" w:styleId="1082" w:customStyle="1">
    <w:name w:val="_Style 42"/>
    <w:basedOn w:val="827"/>
    <w:next w:val="852"/>
    <w:uiPriority w:val="0"/>
    <w:qFormat/>
    <w:rPr>
      <w:rFonts w:ascii="楷体" w:hAnsi="Arial" w:eastAsia="楷体" w:cs="宋体"/>
      <w:b w:val="0"/>
      <w:position w:val="0"/>
      <w:sz w:val="28"/>
      <w:lang w:val="zh-CN"/>
    </w:rPr>
  </w:style>
  <w:style w:type="paragraph" w:styleId="1083" w:customStyle="1">
    <w:name w:val="Char Char Char Char Char Char Char1"/>
    <w:basedOn w:val="827"/>
    <w:uiPriority w:val="0"/>
    <w:qFormat/>
    <w:pPr>
      <w:jc w:val="left"/>
    </w:pPr>
    <w:rPr>
      <w:rFonts w:ascii="Tahoma" w:hAnsi="Tahoma" w:eastAsia="Calibri" w:cs="宋体"/>
      <w:b w:val="0"/>
      <w:position w:val="0"/>
      <w:lang w:val="zh-CN"/>
    </w:rPr>
  </w:style>
  <w:style w:type="paragraph" w:styleId="1084" w:customStyle="1">
    <w:name w:val="样式 样式 标题 3H3sect1.2.3BOD 0Heading 3 - oldh3l3CTLevel 3 Head... +..."/>
    <w:basedOn w:val="827"/>
    <w:uiPriority w:val="0"/>
    <w:qFormat/>
    <w:pPr>
      <w:jc w:val="left"/>
      <w:keepLines/>
      <w:keepNext/>
      <w:outlineLvl w:val="2"/>
    </w:pPr>
    <w:rPr>
      <w:rFonts w:ascii="Calibri" w:hAnsi="Calibri" w:eastAsia="Calibri" w:cs="宋体"/>
      <w:bCs/>
      <w:position w:val="0"/>
      <w:lang w:val="zh-CN"/>
    </w:rPr>
  </w:style>
  <w:style w:type="paragraph" w:styleId="1085" w:customStyle="1">
    <w:name w:val="条1"/>
    <w:basedOn w:val="827"/>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86" w:customStyle="1">
    <w:name w:val="flType"/>
    <w:basedOn w:val="962"/>
    <w:uiPriority w:val="0"/>
    <w:qFormat/>
    <w:pPr>
      <w:spacing w:after="284"/>
    </w:pPr>
    <w:rPr>
      <w:rFonts w:eastAsia="宋体"/>
      <w:b w:val="0"/>
    </w:rPr>
  </w:style>
  <w:style w:type="paragraph" w:styleId="1087" w:customStyle="1">
    <w:name w:val="Char Char Char Char Char Char"/>
    <w:basedOn w:val="827"/>
    <w:uiPriority w:val="0"/>
    <w:qFormat/>
    <w:rPr>
      <w:rFonts w:ascii="Tahoma" w:hAnsi="Tahoma" w:eastAsia="Calibri" w:cs="Tahoma"/>
      <w:b w:val="0"/>
      <w:position w:val="0"/>
      <w:lang w:val="zh-CN"/>
    </w:rPr>
  </w:style>
  <w:style w:type="paragraph" w:styleId="1088" w:customStyle="1">
    <w:name w:val="xl25"/>
    <w:basedOn w:val="827"/>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89" w:customStyle="1">
    <w:name w:val="项目符号，一级"/>
    <w:basedOn w:val="940"/>
    <w:next w:val="940"/>
    <w:uiPriority w:val="0"/>
    <w:qFormat/>
    <w:pPr>
      <w:ind w:left="376" w:firstLine="0"/>
      <w:spacing w:line="240" w:lineRule="atLeast"/>
      <w:tabs>
        <w:tab w:val="left" w:pos="1320" w:leader="none"/>
      </w:tabs>
    </w:pPr>
    <w:rPr>
      <w:bCs w:val="0"/>
      <w:color w:val="000000"/>
      <w:szCs w:val="24"/>
    </w:rPr>
  </w:style>
  <w:style w:type="paragraph" w:styleId="1090" w:customStyle="1">
    <w:name w:val="Char2"/>
    <w:basedOn w:val="827"/>
    <w:uiPriority w:val="0"/>
    <w:qFormat/>
    <w:pPr>
      <w:jc w:val="left"/>
      <w:spacing w:after="160" w:line="240" w:lineRule="exact"/>
      <w:widowControl/>
    </w:pPr>
    <w:rPr>
      <w:rFonts w:ascii="Verdana" w:hAnsi="Verdana"/>
      <w:sz w:val="20"/>
      <w:lang w:eastAsia="en-US"/>
    </w:rPr>
  </w:style>
  <w:style w:type="paragraph" w:styleId="1091" w:customStyle="1">
    <w:name w:val="_Style 226"/>
    <w:basedOn w:val="828"/>
    <w:next w:val="827"/>
    <w:uiPriority w:val="0"/>
    <w:qFormat/>
    <w:pPr>
      <w:jc w:val="left"/>
      <w:keepLines/>
      <w:spacing w:before="480" w:line="276" w:lineRule="auto"/>
      <w:widowControl/>
      <w:outlineLvl w:val="9"/>
    </w:pPr>
    <w:rPr>
      <w:rFonts w:ascii="Cambria" w:hAnsi="Cambria" w:eastAsia="宋体"/>
      <w:bCs/>
      <w:color w:val="365f91"/>
    </w:rPr>
  </w:style>
  <w:style w:type="paragraph" w:styleId="1092" w:customStyle="1">
    <w:name w:val="xl53"/>
    <w:basedOn w:val="82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3" w:customStyle="1">
    <w:name w:val="Char Char Char Char Char Char Char Char Char"/>
    <w:basedOn w:val="827"/>
    <w:uiPriority w:val="0"/>
    <w:qFormat/>
    <w:pPr>
      <w:ind w:left="200" w:hanging="200"/>
      <w:tabs>
        <w:tab w:val="left" w:pos="360" w:leader="none"/>
      </w:tabs>
    </w:pPr>
    <w:rPr>
      <w:rFonts w:ascii="Calibri" w:hAnsi="Calibri" w:eastAsia="Calibri" w:cs="宋体"/>
      <w:b w:val="0"/>
      <w:position w:val="0"/>
      <w:szCs w:val="24"/>
      <w:lang w:val="zh-CN"/>
    </w:rPr>
  </w:style>
  <w:style w:type="paragraph" w:styleId="1094" w:customStyle="1">
    <w:name w:val="xl30"/>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5" w:customStyle="1">
    <w:name w:val="greytypebeni"/>
    <w:basedOn w:val="827"/>
    <w:uiPriority w:val="0"/>
    <w:qFormat/>
    <w:pPr>
      <w:jc w:val="left"/>
      <w:widowControl/>
    </w:pPr>
    <w:rPr>
      <w:rFonts w:hAnsi="宋体" w:eastAsia="Calibri" w:cs="宋体"/>
      <w:b w:val="0"/>
      <w:position w:val="0"/>
      <w:szCs w:val="24"/>
      <w:lang w:val="zh-CN"/>
    </w:rPr>
  </w:style>
  <w:style w:type="paragraph" w:styleId="1096" w:customStyle="1">
    <w:name w:val="标题5，章节第五层"/>
    <w:basedOn w:val="827"/>
    <w:next w:val="827"/>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97" w:customStyle="1">
    <w:name w:val="样式3"/>
    <w:basedOn w:val="827"/>
    <w:next w:val="827"/>
    <w:uiPriority w:val="0"/>
    <w:qFormat/>
    <w:pPr>
      <w:spacing w:line="360" w:lineRule="auto"/>
    </w:pPr>
    <w:rPr>
      <w:rFonts w:ascii="Calibri" w:hAnsi="Calibri" w:eastAsia="Calibri" w:cs="宋体"/>
      <w:b w:val="0"/>
      <w:position w:val="0"/>
      <w:sz w:val="20"/>
      <w:lang w:val="zh-CN"/>
    </w:rPr>
  </w:style>
  <w:style w:type="paragraph" w:styleId="1098" w:customStyle="1">
    <w:name w:val="样式2"/>
    <w:basedOn w:val="827"/>
    <w:uiPriority w:val="0"/>
    <w:qFormat/>
    <w:pPr>
      <w:ind w:left="200"/>
      <w:spacing w:line="360" w:lineRule="auto"/>
    </w:pPr>
    <w:rPr>
      <w:rFonts w:hAnsi="宋体" w:eastAsia="Calibri" w:cs="宋体"/>
      <w:position w:val="0"/>
      <w:szCs w:val="24"/>
      <w:lang w:val="zh-CN"/>
    </w:rPr>
  </w:style>
  <w:style w:type="paragraph" w:styleId="1099" w:customStyle="1">
    <w:name w:val="列出段落11"/>
    <w:basedOn w:val="827"/>
    <w:uiPriority w:val="34"/>
    <w:qFormat/>
    <w:pPr>
      <w:ind w:firstLine="420"/>
    </w:pPr>
    <w:rPr>
      <w:rFonts w:ascii="Calibri" w:hAnsi="Calibri" w:eastAsia="Calibri" w:cs="宋体"/>
      <w:b w:val="0"/>
      <w:position w:val="0"/>
      <w:sz w:val="20"/>
      <w:szCs w:val="24"/>
      <w:lang w:val="zh-CN"/>
    </w:rPr>
  </w:style>
  <w:style w:type="paragraph" w:styleId="1100" w:customStyle="1">
    <w:name w:val="论文正文"/>
    <w:basedOn w:val="863"/>
    <w:uiPriority w:val="0"/>
    <w:qFormat/>
    <w:pPr>
      <w:ind w:left="0" w:firstLine="200"/>
      <w:jc w:val="left"/>
      <w:spacing w:line="360" w:lineRule="auto"/>
    </w:pPr>
    <w:rPr>
      <w:rFonts w:ascii="Times New Roman" w:hAnsi="Times New Roman"/>
      <w:sz w:val="28"/>
      <w:szCs w:val="24"/>
    </w:rPr>
  </w:style>
  <w:style w:type="paragraph" w:styleId="1101" w:customStyle="1">
    <w:name w:val="Char Char11"/>
    <w:basedOn w:val="827"/>
    <w:uiPriority w:val="0"/>
    <w:qFormat/>
    <w:rPr>
      <w:rFonts w:ascii="Tahoma" w:hAnsi="Tahoma" w:eastAsia="Calibri" w:cs="宋体"/>
      <w:b w:val="0"/>
      <w:position w:val="0"/>
      <w:lang w:val="zh-CN"/>
    </w:rPr>
  </w:style>
  <w:style w:type="paragraph" w:styleId="1102" w:customStyle="1">
    <w:name w:val="a0"/>
    <w:basedOn w:val="827"/>
    <w:uiPriority w:val="0"/>
    <w:qFormat/>
    <w:pPr>
      <w:spacing w:before="100" w:beforeAutospacing="1" w:after="100" w:afterAutospacing="1"/>
      <w:widowControl/>
    </w:pPr>
    <w:rPr>
      <w:rFonts w:hAnsi="宋体" w:eastAsia="Calibri" w:cs="宋体"/>
      <w:b w:val="0"/>
      <w:position w:val="0"/>
      <w:szCs w:val="24"/>
      <w:lang w:val="zh-CN"/>
    </w:rPr>
  </w:style>
  <w:style w:type="paragraph" w:styleId="1103" w:customStyle="1">
    <w:name w:val="xl44"/>
    <w:basedOn w:val="82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04" w:customStyle="1">
    <w:name w:val="正文--表格内正文"/>
    <w:basedOn w:val="827"/>
    <w:uiPriority w:val="0"/>
    <w:qFormat/>
    <w:pPr>
      <w:jc w:val="center"/>
      <w:spacing w:line="0" w:lineRule="atLeast"/>
    </w:pPr>
    <w:rPr>
      <w:rFonts w:hAnsi="宋体" w:eastAsia="Calibri" w:cs="宋体"/>
      <w:b w:val="0"/>
      <w:color w:val="000000"/>
      <w:position w:val="0"/>
      <w:szCs w:val="24"/>
      <w:lang w:val="zh-CN"/>
    </w:rPr>
  </w:style>
  <w:style w:type="paragraph" w:styleId="1105" w:customStyle="1">
    <w:name w:val="xl63"/>
    <w:basedOn w:val="82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06" w:customStyle="1">
    <w:name w:val="7"/>
    <w:basedOn w:val="827"/>
    <w:next w:val="884"/>
    <w:uiPriority w:val="0"/>
    <w:qFormat/>
    <w:pPr>
      <w:jc w:val="left"/>
      <w:spacing w:before="100" w:beforeAutospacing="1" w:after="100" w:afterAutospacing="1"/>
      <w:widowControl/>
    </w:pPr>
    <w:rPr>
      <w:rFonts w:hAnsi="宋体" w:eastAsia="Calibri" w:cs="宋体"/>
      <w:b w:val="0"/>
      <w:position w:val="0"/>
      <w:lang w:val="zh-CN"/>
    </w:rPr>
  </w:style>
  <w:style w:type="paragraph" w:styleId="1107" w:customStyle="1">
    <w:name w:val="列出段落2"/>
    <w:basedOn w:val="827"/>
    <w:uiPriority w:val="0"/>
    <w:qFormat/>
    <w:pPr>
      <w:ind w:left="720"/>
      <w:jc w:val="left"/>
      <w:widowControl/>
    </w:pPr>
    <w:rPr>
      <w:rFonts w:ascii="Arial" w:hAnsi="Arial" w:eastAsia="黑体" w:cs="Arial"/>
      <w:b w:val="0"/>
      <w:position w:val="0"/>
      <w:szCs w:val="24"/>
      <w:lang w:val="zh-CN" w:eastAsia="en-US"/>
    </w:rPr>
  </w:style>
  <w:style w:type="paragraph" w:styleId="1108" w:customStyle="1">
    <w:name w:val="xl59"/>
    <w:basedOn w:val="8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9" w:customStyle="1">
    <w:name w:val="Char Char Char Char1 Char Char Char"/>
    <w:basedOn w:val="847"/>
    <w:uiPriority w:val="0"/>
    <w:qFormat/>
    <w:pPr>
      <w:spacing w:line="360" w:lineRule="auto"/>
    </w:pPr>
    <w:rPr>
      <w:rFonts w:ascii="Tahoma" w:hAnsi="Tahoma"/>
      <w:szCs w:val="24"/>
    </w:rPr>
  </w:style>
  <w:style w:type="paragraph" w:styleId="1110" w:customStyle="1">
    <w:name w:val="表格内容"/>
    <w:basedOn w:val="827"/>
    <w:uiPriority w:val="0"/>
    <w:qFormat/>
    <w:pPr>
      <w:jc w:val="center"/>
      <w:spacing w:before="60" w:line="300" w:lineRule="auto"/>
      <w:widowControl/>
    </w:pPr>
    <w:rPr>
      <w:rFonts w:ascii="Calibri" w:hAnsi="Calibri" w:eastAsia="Calibri" w:cs="宋体"/>
      <w:b w:val="0"/>
      <w:position w:val="0"/>
      <w:sz w:val="20"/>
      <w:lang w:val="zh-CN"/>
    </w:rPr>
  </w:style>
  <w:style w:type="paragraph" w:styleId="1111" w:customStyle="1">
    <w:name w:val="列表内容"/>
    <w:basedOn w:val="827"/>
    <w:next w:val="827"/>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12" w:customStyle="1">
    <w:name w:val="Char Char Char Char Char Char Char1 Char"/>
    <w:basedOn w:val="827"/>
    <w:uiPriority w:val="0"/>
    <w:qFormat/>
    <w:rPr>
      <w:rFonts w:ascii="Tahoma" w:hAnsi="Tahoma" w:eastAsia="Calibri" w:cs="Tahoma"/>
      <w:b w:val="0"/>
      <w:position w:val="0"/>
      <w:lang w:val="zh-CN"/>
    </w:rPr>
  </w:style>
  <w:style w:type="paragraph" w:styleId="1113" w:customStyle="1">
    <w:name w:val="项目符号，二级"/>
    <w:basedOn w:val="940"/>
    <w:next w:val="940"/>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14" w:customStyle="1">
    <w:name w:val="xl32"/>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5" w:customStyle="1">
    <w:name w:val="Bullets L1"/>
    <w:basedOn w:val="827"/>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16" w:customStyle="1">
    <w:name w:val="Body Text 21"/>
    <w:basedOn w:val="827"/>
    <w:uiPriority w:val="0"/>
    <w:qFormat/>
    <w:pPr>
      <w:ind w:left="720" w:hanging="720"/>
      <w:widowControl/>
    </w:pPr>
    <w:rPr>
      <w:rFonts w:ascii="Calibri" w:hAnsi="Calibri" w:eastAsia="Calibri" w:cs="宋体"/>
      <w:b w:val="0"/>
      <w:position w:val="0"/>
      <w:lang w:val="en-GB"/>
    </w:rPr>
  </w:style>
  <w:style w:type="paragraph" w:styleId="1117" w:customStyle="1">
    <w:name w:val="方案正文"/>
    <w:basedOn w:val="827"/>
    <w:uiPriority w:val="0"/>
    <w:qFormat/>
    <w:pPr>
      <w:ind w:firstLine="359"/>
      <w:jc w:val="left"/>
      <w:spacing w:before="156" w:line="360" w:lineRule="auto"/>
    </w:pPr>
    <w:rPr>
      <w:rFonts w:ascii="Arial" w:hAnsi="Arial" w:eastAsia="Calibri" w:cs="宋体"/>
      <w:b w:val="0"/>
      <w:position w:val="0"/>
      <w:szCs w:val="21"/>
      <w:lang w:val="zh-CN"/>
    </w:rPr>
  </w:style>
  <w:style w:type="paragraph" w:styleId="1118" w:customStyle="1">
    <w:name w:val="xl62"/>
    <w:basedOn w:val="82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9" w:customStyle="1">
    <w:name w:val="xl57"/>
    <w:basedOn w:val="82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20" w:customStyle="1">
    <w:name w:val="Char Char1 Char Char Char Char1 Char Char Char Char Char Char"/>
    <w:basedOn w:val="827"/>
    <w:uiPriority w:val="0"/>
    <w:qFormat/>
    <w:rPr>
      <w:rFonts w:ascii="Tahoma" w:hAnsi="Tahoma" w:eastAsia="Calibri" w:cs="宋体"/>
      <w:b w:val="0"/>
      <w:position w:val="0"/>
      <w:lang w:val="zh-CN"/>
    </w:rPr>
  </w:style>
  <w:style w:type="paragraph" w:styleId="1121" w:customStyle="1">
    <w:name w:val="Char Char Char Char Char Char Char Char Char1"/>
    <w:basedOn w:val="827"/>
    <w:uiPriority w:val="0"/>
    <w:qFormat/>
    <w:pPr>
      <w:ind w:left="360" w:hanging="360"/>
      <w:tabs>
        <w:tab w:val="left" w:pos="360" w:leader="none"/>
      </w:tabs>
    </w:pPr>
    <w:rPr>
      <w:rFonts w:ascii="Calibri" w:hAnsi="Calibri" w:eastAsia="Calibri" w:cs="宋体"/>
      <w:b w:val="0"/>
      <w:position w:val="0"/>
      <w:szCs w:val="24"/>
      <w:lang w:val="zh-CN"/>
    </w:rPr>
  </w:style>
  <w:style w:type="paragraph" w:styleId="1122" w:customStyle="1">
    <w:name w:val="正文文本 22"/>
    <w:basedOn w:val="827"/>
    <w:uiPriority w:val="0"/>
    <w:qFormat/>
    <w:pPr>
      <w:ind w:left="720" w:hanging="720"/>
      <w:widowControl/>
    </w:pPr>
    <w:rPr>
      <w:rFonts w:ascii="Calibri" w:hAnsi="Calibri" w:eastAsia="Calibri" w:cs="宋体"/>
      <w:b w:val="0"/>
      <w:position w:val="0"/>
      <w:lang w:val="en-GB"/>
    </w:rPr>
  </w:style>
  <w:style w:type="paragraph" w:styleId="1123" w:customStyle="1">
    <w:name w:val="表蕊"/>
    <w:basedOn w:val="827"/>
    <w:uiPriority w:val="0"/>
    <w:qFormat/>
    <w:pPr>
      <w:jc w:val="left"/>
      <w:spacing w:line="320" w:lineRule="atLeast"/>
    </w:pPr>
    <w:rPr>
      <w:rFonts w:ascii="Calibri" w:hAnsi="Calibri" w:eastAsia="楷体" w:cs="宋体"/>
      <w:b w:val="0"/>
      <w:spacing w:val="-10"/>
      <w:position w:val="0"/>
      <w:sz w:val="20"/>
      <w:lang w:val="zh-CN"/>
    </w:rPr>
  </w:style>
  <w:style w:type="paragraph" w:styleId="1124" w:customStyle="1">
    <w:name w:val="xl46"/>
    <w:basedOn w:val="827"/>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25">
    <w:name w:val="No Spacing"/>
    <w:link w:val="1126"/>
    <w:uiPriority w:val="0"/>
    <w:qFormat/>
    <w:pPr>
      <w:jc w:val="both"/>
      <w:widowControl w:val="off"/>
    </w:pPr>
    <w:rPr>
      <w:rFonts w:ascii="Calibri" w:hAnsi="Calibri" w:eastAsia="微软雅黑" w:cs="Times New Roman"/>
      <w:sz w:val="24"/>
      <w:szCs w:val="22"/>
      <w:lang w:val="en-US" w:eastAsia="zh-CN" w:bidi="ar-SA"/>
    </w:rPr>
  </w:style>
  <w:style w:type="character" w:styleId="1126" w:customStyle="1">
    <w:name w:val="无间隔 字符"/>
    <w:link w:val="1125"/>
    <w:uiPriority w:val="0"/>
    <w:qFormat/>
    <w:rPr>
      <w:rFonts w:ascii="Calibri" w:hAnsi="Calibri" w:eastAsia="微软雅黑"/>
      <w:sz w:val="24"/>
      <w:szCs w:val="22"/>
      <w:lang w:bidi="ar-SA"/>
    </w:rPr>
  </w:style>
  <w:style w:type="paragraph" w:styleId="1127" w:customStyle="1">
    <w:name w:val="二级条标题"/>
    <w:basedOn w:val="827"/>
    <w:next w:val="904"/>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28" w:customStyle="1">
    <w:name w:val="部分1"/>
    <w:basedOn w:val="827"/>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29">
    <w:name w:val="Intense Quote"/>
    <w:basedOn w:val="827"/>
    <w:next w:val="827"/>
    <w:link w:val="1130"/>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30" w:customStyle="1">
    <w:name w:val="明显引用 字符"/>
    <w:link w:val="1129"/>
    <w:uiPriority w:val="0"/>
    <w:qFormat/>
    <w:rPr>
      <w:rFonts w:ascii="Calibri" w:hAnsi="Calibri"/>
      <w:b/>
      <w:bCs/>
      <w:i/>
      <w:iCs/>
      <w:sz w:val="22"/>
      <w:szCs w:val="22"/>
      <w:lang w:eastAsia="en-US" w:bidi="en-US"/>
    </w:rPr>
  </w:style>
  <w:style w:type="paragraph" w:styleId="1131" w:customStyle="1">
    <w:name w:val="xl27"/>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2" w:customStyle="1">
    <w:name w:val="Table Paragraph"/>
    <w:basedOn w:val="827"/>
    <w:uiPriority w:val="0"/>
    <w:qFormat/>
    <w:rPr>
      <w:rFonts w:ascii="Times New Roman"/>
    </w:rPr>
  </w:style>
  <w:style w:type="paragraph" w:styleId="1133" w:customStyle="1">
    <w:name w:val="xl33"/>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4" w:customStyle="1">
    <w:name w:val="表格"/>
    <w:basedOn w:val="827"/>
    <w:uiPriority w:val="0"/>
    <w:qFormat/>
    <w:pPr>
      <w:ind w:firstLine="21"/>
    </w:pPr>
    <w:rPr>
      <w:rFonts w:hAnsi="宋体" w:eastAsia="Calibri" w:cs="宋体"/>
      <w:b w:val="0"/>
      <w:position w:val="0"/>
      <w:sz w:val="20"/>
      <w:lang w:val="zh-CN"/>
    </w:rPr>
  </w:style>
  <w:style w:type="paragraph" w:styleId="1135" w:customStyle="1">
    <w:name w:val="a"/>
    <w:basedOn w:val="827"/>
    <w:uiPriority w:val="0"/>
    <w:qFormat/>
    <w:pPr>
      <w:spacing w:before="100" w:beforeAutospacing="1" w:after="100" w:afterAutospacing="1"/>
      <w:widowControl/>
    </w:pPr>
    <w:rPr>
      <w:rFonts w:hAnsi="宋体" w:eastAsia="Calibri" w:cs="宋体"/>
      <w:b w:val="0"/>
      <w:position w:val="0"/>
      <w:szCs w:val="24"/>
      <w:lang w:val="zh-CN"/>
    </w:rPr>
  </w:style>
  <w:style w:type="paragraph" w:styleId="1136" w:customStyle="1">
    <w:name w:val="马刚标题4"/>
    <w:basedOn w:val="976"/>
    <w:next w:val="827"/>
    <w:uiPriority w:val="0"/>
    <w:qFormat/>
    <w:pPr>
      <w:spacing w:before="100" w:after="40"/>
      <w:tabs>
        <w:tab w:val="clear" w:pos="567" w:leader="none"/>
        <w:tab w:val="clear" w:pos="735" w:leader="none"/>
        <w:tab w:val="left" w:pos="1050" w:leader="none"/>
      </w:tabs>
      <w:outlineLvl w:val="3"/>
    </w:pPr>
    <w:rPr>
      <w:b w:val="0"/>
    </w:rPr>
  </w:style>
  <w:style w:type="paragraph" w:styleId="1137" w:customStyle="1">
    <w:name w:val="Char Char Char Char Char Char Char Char Char Char Char Char Char Char Char Char Char Char Char Char Char Char Char1"/>
    <w:basedOn w:val="827"/>
    <w:uiPriority w:val="0"/>
    <w:qFormat/>
    <w:rPr>
      <w:rFonts w:ascii="Tahoma" w:hAnsi="Tahoma" w:eastAsia="Calibri" w:cs="Tahoma"/>
      <w:b w:val="0"/>
      <w:position w:val="0"/>
      <w:lang w:val="zh-CN"/>
    </w:rPr>
  </w:style>
  <w:style w:type="paragraph" w:styleId="1138"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39" w:customStyle="1">
    <w:name w:val="xl49"/>
    <w:basedOn w:val="827"/>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40" w:customStyle="1">
    <w:name w:val="Char Char Char Char1"/>
    <w:basedOn w:val="847"/>
    <w:uiPriority w:val="0"/>
    <w:qFormat/>
    <w:rPr>
      <w:rFonts w:ascii="Tahoma" w:hAnsi="Tahoma"/>
      <w:szCs w:val="24"/>
    </w:rPr>
  </w:style>
  <w:style w:type="paragraph" w:styleId="1141" w:customStyle="1">
    <w:name w:val="Char Char Char Char Char Char Char Char Char Char Char1"/>
    <w:basedOn w:val="827"/>
    <w:uiPriority w:val="0"/>
    <w:qFormat/>
    <w:rPr>
      <w:rFonts w:ascii="Tahoma" w:hAnsi="Tahoma" w:eastAsia="Calibri" w:cs="Tahoma"/>
      <w:b w:val="0"/>
      <w:position w:val="0"/>
      <w:lang w:val="zh-CN"/>
    </w:rPr>
  </w:style>
  <w:style w:type="paragraph" w:styleId="1142" w:customStyle="1">
    <w:name w:val="font7"/>
    <w:basedOn w:val="827"/>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43" w:customStyle="1">
    <w:name w:val="丁华标题1"/>
    <w:basedOn w:val="828"/>
    <w:next w:val="983"/>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44" w:customStyle="1">
    <w:name w:val="Char Char Char Char Char Char Char Char Char Char Char Char Char Char Char Char Char Char Char Char Char1"/>
    <w:basedOn w:val="827"/>
    <w:uiPriority w:val="0"/>
    <w:qFormat/>
    <w:rPr>
      <w:rFonts w:ascii="Tahoma" w:hAnsi="Tahoma" w:eastAsia="Calibri" w:cs="宋体"/>
      <w:b w:val="0"/>
      <w:position w:val="0"/>
      <w:lang w:val="zh-CN"/>
    </w:rPr>
  </w:style>
  <w:style w:type="paragraph" w:styleId="1145" w:customStyle="1">
    <w:name w:val="标题 4宋体"/>
    <w:basedOn w:val="831"/>
    <w:uiPriority w:val="0"/>
    <w:qFormat/>
    <w:pPr>
      <w:jc w:val="left"/>
      <w:keepLines w:val="0"/>
      <w:spacing w:before="0" w:after="0" w:line="360" w:lineRule="auto"/>
    </w:pPr>
    <w:rPr>
      <w:rFonts w:ascii="宋体" w:hAnsi="宋体" w:eastAsia="宋体"/>
      <w:b/>
      <w:color w:val="000000"/>
      <w:position w:val="0"/>
      <w:sz w:val="24"/>
      <w:szCs w:val="20"/>
    </w:rPr>
  </w:style>
  <w:style w:type="paragraph" w:styleId="1146" w:customStyle="1">
    <w:name w:val="_Style 279"/>
    <w:uiPriority w:val="0"/>
    <w:semiHidden/>
    <w:qFormat/>
    <w:rPr>
      <w:rFonts w:ascii="Times New Roman" w:hAnsi="Times New Roman" w:eastAsia="宋体" w:cs="Times New Roman"/>
      <w:sz w:val="21"/>
      <w:szCs w:val="24"/>
      <w:lang w:val="en-US" w:eastAsia="zh-CN" w:bidi="ar-SA"/>
    </w:rPr>
  </w:style>
  <w:style w:type="paragraph" w:styleId="1147"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48" w:customStyle="1">
    <w:name w:val="Char Char Char Char Char Char Char Char Char Char Char Char Char1"/>
    <w:basedOn w:val="827"/>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49" w:customStyle="1">
    <w:name w:val="正文11"/>
    <w:basedOn w:val="827"/>
    <w:next w:val="827"/>
    <w:uiPriority w:val="0"/>
    <w:qFormat/>
    <w:pPr>
      <w:ind w:firstLine="510"/>
      <w:spacing w:before="156" w:line="360" w:lineRule="auto"/>
    </w:pPr>
    <w:rPr>
      <w:rFonts w:ascii="Calibri" w:hAnsi="Calibri" w:eastAsia="Calibri" w:cs="宋体"/>
      <w:b w:val="0"/>
      <w:position w:val="0"/>
      <w:lang w:val="zh-CN"/>
    </w:rPr>
  </w:style>
  <w:style w:type="paragraph" w:styleId="1150" w:customStyle="1">
    <w:name w:val="普通文字"/>
    <w:basedOn w:val="827"/>
    <w:next w:val="827"/>
    <w:uiPriority w:val="0"/>
    <w:qFormat/>
    <w:rPr>
      <w:rFonts w:hAnsi="宋体" w:eastAsia="Calibri" w:cs="宋体"/>
      <w:b w:val="0"/>
      <w:position w:val="0"/>
      <w:lang w:val="zh-CN"/>
    </w:rPr>
  </w:style>
  <w:style w:type="paragraph" w:styleId="1151" w:customStyle="1">
    <w:name w:val="Char Char Char Char Char1"/>
    <w:basedOn w:val="827"/>
    <w:uiPriority w:val="0"/>
    <w:qFormat/>
    <w:rPr>
      <w:rFonts w:ascii="Tahoma" w:hAnsi="Tahoma" w:eastAsia="Calibri" w:cs="宋体"/>
      <w:b w:val="0"/>
      <w:position w:val="0"/>
      <w:lang w:val="zh-CN"/>
    </w:rPr>
  </w:style>
  <w:style w:type="paragraph" w:styleId="1152" w:customStyle="1">
    <w:name w:val="标准文本"/>
    <w:basedOn w:val="827"/>
    <w:uiPriority w:val="0"/>
    <w:qFormat/>
    <w:pPr>
      <w:ind w:firstLine="480"/>
      <w:spacing w:line="360" w:lineRule="auto"/>
    </w:pPr>
    <w:rPr>
      <w:rFonts w:ascii="Calibri" w:hAnsi="Calibri" w:eastAsia="Calibri" w:cs="宋体"/>
      <w:b w:val="0"/>
      <w:position w:val="0"/>
      <w:szCs w:val="24"/>
      <w:lang w:val="zh-CN"/>
    </w:rPr>
  </w:style>
  <w:style w:type="paragraph" w:styleId="1153" w:customStyle="1">
    <w:name w:val="华宇段落1 Char"/>
    <w:basedOn w:val="827"/>
    <w:uiPriority w:val="0"/>
    <w:qFormat/>
    <w:pPr>
      <w:ind w:firstLine="200"/>
      <w:spacing w:line="360" w:lineRule="auto"/>
    </w:pPr>
    <w:rPr>
      <w:rFonts w:ascii="Calibri" w:hAnsi="Calibri" w:eastAsia="Calibri" w:cs="宋体"/>
      <w:b w:val="0"/>
      <w:bCs/>
      <w:position w:val="0"/>
      <w:szCs w:val="24"/>
      <w:lang w:val="zh-CN"/>
    </w:rPr>
  </w:style>
  <w:style w:type="paragraph" w:styleId="1154" w:customStyle="1">
    <w:name w:val="font6"/>
    <w:basedOn w:val="827"/>
    <w:uiPriority w:val="0"/>
    <w:qFormat/>
    <w:pPr>
      <w:jc w:val="left"/>
      <w:spacing w:before="100" w:beforeAutospacing="1" w:after="100" w:afterAutospacing="1"/>
      <w:widowControl/>
    </w:pPr>
    <w:rPr>
      <w:rFonts w:hint="eastAsia" w:hAnsi="宋体"/>
      <w:sz w:val="28"/>
      <w:szCs w:val="28"/>
      <w:u w:val="single"/>
    </w:rPr>
  </w:style>
  <w:style w:type="paragraph" w:styleId="1155" w:customStyle="1">
    <w:name w:val="列出段落1"/>
    <w:basedOn w:val="827"/>
    <w:link w:val="1266"/>
    <w:uiPriority w:val="0"/>
    <w:qFormat/>
    <w:pPr>
      <w:contextualSpacing/>
      <w:ind w:left="720"/>
      <w:jc w:val="left"/>
      <w:widowControl/>
    </w:pPr>
    <w:rPr>
      <w:rFonts w:ascii="Arial" w:hAnsi="Arial" w:eastAsia="黑体" w:cs="宋体"/>
      <w:b w:val="0"/>
      <w:position w:val="0"/>
      <w:szCs w:val="24"/>
      <w:lang w:val="zh-CN" w:eastAsia="en-US"/>
    </w:rPr>
  </w:style>
  <w:style w:type="paragraph" w:styleId="1156"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57" w:customStyle="1">
    <w:name w:val="文档正文"/>
    <w:basedOn w:val="827"/>
    <w:uiPriority w:val="0"/>
    <w:qFormat/>
    <w:pPr>
      <w:spacing w:line="360" w:lineRule="auto"/>
    </w:pPr>
    <w:rPr>
      <w:rFonts w:hAnsi="宋体" w:eastAsia="Calibri" w:cs="宋体"/>
      <w:bCs/>
      <w:position w:val="0"/>
      <w:sz w:val="20"/>
      <w:szCs w:val="24"/>
      <w:lang w:val="zh-CN"/>
    </w:rPr>
  </w:style>
  <w:style w:type="paragraph" w:styleId="1158" w:customStyle="1">
    <w:name w:val="xl61"/>
    <w:basedOn w:val="82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59" w:customStyle="1">
    <w:name w:val="标准小四"/>
    <w:basedOn w:val="827"/>
    <w:uiPriority w:val="0"/>
    <w:qFormat/>
    <w:pPr>
      <w:ind w:firstLine="480"/>
      <w:spacing w:line="360" w:lineRule="auto"/>
    </w:pPr>
    <w:rPr>
      <w:rFonts w:ascii="Arial" w:hAnsi="Arial" w:eastAsia="Calibri" w:cs="宋体"/>
      <w:b w:val="0"/>
      <w:position w:val="0"/>
      <w:szCs w:val="21"/>
      <w:lang w:val="zh-CN"/>
    </w:rPr>
  </w:style>
  <w:style w:type="paragraph" w:styleId="1160" w:customStyle="1">
    <w:name w:val="正文 + 宋体"/>
    <w:basedOn w:val="827"/>
    <w:uiPriority w:val="0"/>
    <w:qFormat/>
    <w:pPr>
      <w:ind w:firstLine="420"/>
      <w:spacing w:line="360" w:lineRule="auto"/>
    </w:pPr>
    <w:rPr>
      <w:rFonts w:ascii="Calibri" w:hAnsi="Calibri" w:eastAsia="Calibri" w:cs="宋体"/>
      <w:b w:val="0"/>
      <w:position w:val="0"/>
      <w:sz w:val="20"/>
      <w:szCs w:val="24"/>
      <w:lang w:val="zh-CN"/>
    </w:rPr>
  </w:style>
  <w:style w:type="paragraph" w:styleId="1161" w:customStyle="1">
    <w:name w:val="马刚标题1"/>
    <w:basedOn w:val="828"/>
    <w:next w:val="827"/>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62" w:customStyle="1">
    <w:name w:val="font9"/>
    <w:basedOn w:val="827"/>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63" w:customStyle="1">
    <w:name w:val="p0"/>
    <w:uiPriority w:val="0"/>
    <w:qFormat/>
    <w:pPr>
      <w:spacing w:before="100" w:beforeAutospacing="1" w:after="100" w:afterAutospacing="1"/>
    </w:pPr>
    <w:rPr>
      <w:rFonts w:ascii="宋体" w:hAnsi="宋体" w:eastAsia="仿宋" w:cs="宋体"/>
      <w:sz w:val="24"/>
      <w:lang w:val="en-US" w:eastAsia="zh-CN" w:bidi="ar-SA"/>
    </w:rPr>
  </w:style>
  <w:style w:type="paragraph" w:styleId="1164" w:customStyle="1">
    <w:name w:val="font8"/>
    <w:basedOn w:val="827"/>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65" w:customStyle="1">
    <w:name w:val="纯文本2"/>
    <w:basedOn w:val="827"/>
    <w:uiPriority w:val="0"/>
    <w:qFormat/>
    <w:rPr>
      <w:rFonts w:hAnsi="Courier New" w:eastAsia="楷体"/>
      <w:sz w:val="28"/>
    </w:rPr>
  </w:style>
  <w:style w:type="paragraph" w:styleId="1166" w:customStyle="1">
    <w:name w:val="大标题"/>
    <w:basedOn w:val="827"/>
    <w:next w:val="827"/>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67" w:customStyle="1">
    <w:name w:val="Char Char1 Char Char Char Char"/>
    <w:basedOn w:val="847"/>
    <w:uiPriority w:val="0"/>
    <w:qFormat/>
    <w:pPr>
      <w:ind w:left="357"/>
      <w:jc w:val="left"/>
      <w:spacing w:line="436" w:lineRule="exact"/>
      <w:outlineLvl w:val="3"/>
    </w:pPr>
    <w:rPr>
      <w:rFonts w:ascii="Tahoma" w:hAnsi="Tahoma" w:cs="Tahoma"/>
      <w:position w:val="0"/>
      <w:szCs w:val="24"/>
    </w:rPr>
  </w:style>
  <w:style w:type="paragraph" w:styleId="1168" w:customStyle="1">
    <w:name w:val="标题2，章节第二层"/>
    <w:basedOn w:val="827"/>
    <w:next w:val="940"/>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69" w:customStyle="1">
    <w:name w:val="Char Char1 Char Char Char Char Char Char Char"/>
    <w:basedOn w:val="827"/>
    <w:uiPriority w:val="0"/>
    <w:qFormat/>
    <w:rPr>
      <w:rFonts w:ascii="Tahoma" w:hAnsi="Tahoma" w:eastAsia="Calibri" w:cs="Tahoma"/>
      <w:b w:val="0"/>
      <w:position w:val="0"/>
      <w:lang w:val="zh-CN"/>
    </w:rPr>
  </w:style>
  <w:style w:type="paragraph" w:styleId="1170" w:customStyle="1">
    <w:name w:val="xl28"/>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71" w:customStyle="1">
    <w:name w:val="纯文本 Char Char"/>
    <w:uiPriority w:val="0"/>
    <w:qFormat/>
    <w:rPr>
      <w:rFonts w:ascii="宋体" w:hAnsi="Courier New" w:eastAsia="宋体"/>
      <w:sz w:val="21"/>
      <w:szCs w:val="21"/>
      <w:lang w:val="en-US" w:eastAsia="zh-CN" w:bidi="ar-SA"/>
    </w:rPr>
  </w:style>
  <w:style w:type="character" w:styleId="1172" w:customStyle="1">
    <w:name w:val="concon"/>
    <w:uiPriority w:val="0"/>
    <w:qFormat/>
  </w:style>
  <w:style w:type="character" w:styleId="1173" w:customStyle="1">
    <w:name w:val="标题 字符1"/>
    <w:uiPriority w:val="0"/>
    <w:qFormat/>
    <w:rPr>
      <w:rFonts w:ascii="等线 Light" w:hAnsi="等线 Light" w:eastAsia="宋体" w:cs="Times New Roman"/>
      <w:b/>
      <w:bCs/>
      <w:position w:val="-10"/>
      <w:sz w:val="32"/>
      <w:szCs w:val="32"/>
    </w:rPr>
  </w:style>
  <w:style w:type="character" w:styleId="1174" w:customStyle="1">
    <w:name w:val="小四 段落 宋体 Char Char Char Char Char Char Char Char"/>
    <w:uiPriority w:val="0"/>
    <w:qFormat/>
    <w:rPr>
      <w:rFonts w:eastAsia="宋体"/>
      <w:sz w:val="24"/>
      <w:szCs w:val="24"/>
      <w:lang w:val="en-US" w:eastAsia="zh-CN" w:bidi="ar-SA"/>
    </w:rPr>
  </w:style>
  <w:style w:type="character" w:styleId="1175" w:customStyle="1">
    <w:name w:val="qxdate"/>
    <w:uiPriority w:val="0"/>
    <w:qFormat/>
    <w:rPr>
      <w:rFonts w:ascii="Times New Roman" w:hAnsi="Times New Roman" w:eastAsia="宋体" w:cs="Times New Roman"/>
      <w:color w:val="333333"/>
      <w:sz w:val="18"/>
      <w:szCs w:val="18"/>
    </w:rPr>
  </w:style>
  <w:style w:type="character" w:styleId="1176" w:customStyle="1">
    <w:name w:val="Title1 Char"/>
    <w:uiPriority w:val="0"/>
    <w:qFormat/>
    <w:rPr>
      <w:rFonts w:eastAsia="宋体"/>
      <w:b/>
      <w:bCs/>
      <w:sz w:val="44"/>
      <w:szCs w:val="44"/>
      <w:lang w:val="en-US" w:eastAsia="zh-CN" w:bidi="ar-SA"/>
    </w:rPr>
  </w:style>
  <w:style w:type="character" w:styleId="1177" w:customStyle="1">
    <w:name w:val="小四 段落 宋体 Char Char Char1"/>
    <w:uiPriority w:val="0"/>
    <w:qFormat/>
    <w:rPr>
      <w:rFonts w:ascii="宋体" w:hAnsi="宋体" w:eastAsia="宋体"/>
      <w:sz w:val="24"/>
      <w:szCs w:val="24"/>
      <w:lang w:val="en-US" w:eastAsia="zh-CN" w:bidi="ar-SA"/>
    </w:rPr>
  </w:style>
  <w:style w:type="character" w:styleId="1178" w:customStyle="1">
    <w:name w:val="标准文本 Char Char"/>
    <w:uiPriority w:val="0"/>
    <w:qFormat/>
    <w:rPr>
      <w:rFonts w:eastAsia="宋体" w:cs="宋体"/>
      <w:sz w:val="24"/>
      <w:szCs w:val="24"/>
      <w:lang w:val="en-US" w:eastAsia="zh-CN" w:bidi="ar-SA"/>
    </w:rPr>
  </w:style>
  <w:style w:type="character" w:styleId="1179" w:customStyle="1">
    <w:name w:val="Char Char26"/>
    <w:uiPriority w:val="0"/>
    <w:qFormat/>
    <w:rPr>
      <w:b/>
      <w:bCs/>
      <w:sz w:val="32"/>
      <w:szCs w:val="32"/>
    </w:rPr>
  </w:style>
  <w:style w:type="character" w:styleId="1180" w:customStyle="1">
    <w:name w:val="_Style 315"/>
    <w:uiPriority w:val="0"/>
    <w:qFormat/>
    <w:rPr>
      <w:i/>
      <w:iCs/>
      <w:smallCaps/>
      <w:spacing w:val="5"/>
    </w:rPr>
  </w:style>
  <w:style w:type="character" w:styleId="1181" w:customStyle="1">
    <w:name w:val="prev1"/>
    <w:uiPriority w:val="0"/>
    <w:qFormat/>
    <w:rPr>
      <w:rFonts w:ascii="Times New Roman" w:hAnsi="Times New Roman" w:eastAsia="宋体" w:cs="Times New Roman"/>
      <w:color w:val="888888"/>
    </w:rPr>
  </w:style>
  <w:style w:type="character" w:styleId="1182" w:customStyle="1">
    <w:name w:val="redfilefwwh"/>
    <w:uiPriority w:val="0"/>
    <w:qFormat/>
    <w:rPr>
      <w:rFonts w:ascii="Times New Roman" w:hAnsi="Times New Roman" w:eastAsia="宋体" w:cs="Times New Roman"/>
      <w:color w:val="ba2636"/>
      <w:sz w:val="18"/>
      <w:szCs w:val="18"/>
    </w:rPr>
  </w:style>
  <w:style w:type="character" w:styleId="1183" w:customStyle="1">
    <w:name w:val="listbenefit"/>
    <w:uiPriority w:val="0"/>
    <w:qFormat/>
  </w:style>
  <w:style w:type="character" w:styleId="1184" w:customStyle="1">
    <w:name w:val="textcontents"/>
    <w:uiPriority w:val="0"/>
    <w:qFormat/>
  </w:style>
  <w:style w:type="character" w:styleId="1185" w:customStyle="1">
    <w:name w:val="_Style 321"/>
    <w:uiPriority w:val="0"/>
    <w:qFormat/>
    <w:rPr>
      <w:smallCaps/>
    </w:rPr>
  </w:style>
  <w:style w:type="character" w:styleId="1186" w:customStyle="1">
    <w:name w:val="case31"/>
    <w:uiPriority w:val="0"/>
    <w:qFormat/>
    <w:rPr>
      <w:sz w:val="21"/>
      <w:szCs w:val="21"/>
    </w:rPr>
  </w:style>
  <w:style w:type="character" w:styleId="1187" w:customStyle="1">
    <w:name w:val="Char Char23"/>
    <w:uiPriority w:val="0"/>
    <w:qFormat/>
    <w:rPr>
      <w:rFonts w:ascii="Arial" w:hAnsi="Arial" w:eastAsia="黑体"/>
      <w:b/>
      <w:bCs/>
      <w:sz w:val="24"/>
      <w:szCs w:val="24"/>
    </w:rPr>
  </w:style>
  <w:style w:type="character" w:styleId="1188" w:customStyle="1">
    <w:name w:val="_Style 326"/>
    <w:uiPriority w:val="0"/>
    <w:qFormat/>
    <w:rPr>
      <w:b/>
      <w:bCs/>
    </w:rPr>
  </w:style>
  <w:style w:type="character" w:styleId="1189" w:customStyle="1">
    <w:name w:val="zhengwen1"/>
    <w:uiPriority w:val="99"/>
    <w:qFormat/>
    <w:rPr>
      <w:sz w:val="21"/>
    </w:rPr>
  </w:style>
  <w:style w:type="character" w:styleId="1190" w:customStyle="1">
    <w:name w:val="样式 非加粗"/>
    <w:uiPriority w:val="0"/>
    <w:qFormat/>
    <w:rPr>
      <w:rFonts w:eastAsia="宋体"/>
      <w:sz w:val="28"/>
    </w:rPr>
  </w:style>
  <w:style w:type="character" w:styleId="1191" w:customStyle="1">
    <w:name w:val="next3"/>
    <w:uiPriority w:val="0"/>
    <w:qFormat/>
    <w:rPr>
      <w:rFonts w:hint="eastAsia" w:ascii="微软雅黑" w:hAnsi="微软雅黑" w:eastAsia="微软雅黑" w:cs="微软雅黑"/>
      <w:sz w:val="21"/>
      <w:szCs w:val="21"/>
    </w:rPr>
  </w:style>
  <w:style w:type="character" w:styleId="1192" w:customStyle="1">
    <w:name w:val="标题 3 Char"/>
    <w:uiPriority w:val="0"/>
    <w:qFormat/>
    <w:rPr>
      <w:rFonts w:ascii="宋体" w:hAnsi="宋体" w:eastAsia="宋体"/>
      <w:b/>
      <w:bCs/>
      <w:sz w:val="24"/>
      <w:szCs w:val="32"/>
      <w:lang w:val="en-US" w:eastAsia="zh-CN" w:bidi="ar-SA"/>
    </w:rPr>
  </w:style>
  <w:style w:type="character" w:styleId="1193" w:customStyle="1">
    <w:name w:val="小四 段落 宋体 Char1"/>
    <w:uiPriority w:val="0"/>
    <w:qFormat/>
    <w:rPr>
      <w:rFonts w:eastAsia="宋体"/>
      <w:sz w:val="24"/>
      <w:szCs w:val="24"/>
      <w:lang w:val="en-US" w:eastAsia="zh-CN" w:bidi="ar-SA"/>
    </w:rPr>
  </w:style>
  <w:style w:type="character" w:styleId="1194" w:customStyle="1">
    <w:name w:val="next1"/>
    <w:uiPriority w:val="0"/>
    <w:qFormat/>
    <w:rPr>
      <w:rFonts w:ascii="Times New Roman" w:hAnsi="Times New Roman" w:eastAsia="宋体" w:cs="Times New Roman"/>
      <w:color w:val="888888"/>
    </w:rPr>
  </w:style>
  <w:style w:type="character" w:styleId="1195" w:customStyle="1">
    <w:name w:val="style13"/>
    <w:uiPriority w:val="0"/>
    <w:qFormat/>
    <w:rPr>
      <w:sz w:val="18"/>
      <w:szCs w:val="18"/>
    </w:rPr>
  </w:style>
  <w:style w:type="character" w:styleId="1196" w:customStyle="1">
    <w:name w:val="next2"/>
    <w:uiPriority w:val="0"/>
    <w:qFormat/>
    <w:rPr>
      <w:rFonts w:ascii="Times New Roman" w:hAnsi="Times New Roman" w:eastAsia="宋体" w:cs="Times New Roman"/>
      <w:color w:val="888888"/>
    </w:rPr>
  </w:style>
  <w:style w:type="character" w:styleId="1197" w:customStyle="1">
    <w:name w:val="Char Char27"/>
    <w:uiPriority w:val="0"/>
    <w:qFormat/>
    <w:rPr>
      <w:b/>
      <w:bCs/>
      <w:sz w:val="44"/>
      <w:szCs w:val="44"/>
    </w:rPr>
  </w:style>
  <w:style w:type="character" w:styleId="1198" w:customStyle="1">
    <w:name w:val="Char Char8"/>
    <w:uiPriority w:val="0"/>
    <w:qFormat/>
    <w:rPr>
      <w:rFonts w:eastAsia="宋体"/>
      <w:sz w:val="21"/>
      <w:lang w:val="en-US" w:eastAsia="zh-CN" w:bidi="ar-SA"/>
    </w:rPr>
  </w:style>
  <w:style w:type="character" w:styleId="1199" w:customStyle="1">
    <w:name w:val="3zw"/>
    <w:uiPriority w:val="0"/>
    <w:qFormat/>
  </w:style>
  <w:style w:type="character" w:styleId="1200" w:customStyle="1">
    <w:name w:val="小四 段落 宋体 Char Char Char Char Char"/>
    <w:uiPriority w:val="0"/>
    <w:qFormat/>
    <w:rPr>
      <w:rFonts w:eastAsia="宋体"/>
      <w:sz w:val="24"/>
      <w:szCs w:val="24"/>
      <w:lang w:val="en-US" w:eastAsia="zh-CN" w:bidi="ar-SA"/>
    </w:rPr>
  </w:style>
  <w:style w:type="character" w:styleId="1201" w:customStyle="1">
    <w:name w:val="h Char Char"/>
    <w:uiPriority w:val="0"/>
    <w:qFormat/>
    <w:rPr>
      <w:rFonts w:eastAsia="宋体"/>
      <w:sz w:val="18"/>
      <w:szCs w:val="18"/>
      <w:lang w:val="en-US" w:eastAsia="zh-CN" w:bidi="ar-SA"/>
    </w:rPr>
  </w:style>
  <w:style w:type="character" w:styleId="1202" w:customStyle="1">
    <w:name w:val="content"/>
    <w:uiPriority w:val="0"/>
    <w:qFormat/>
  </w:style>
  <w:style w:type="character" w:styleId="1203" w:customStyle="1">
    <w:name w:val="redfilenumber"/>
    <w:uiPriority w:val="0"/>
    <w:qFormat/>
    <w:rPr>
      <w:rFonts w:ascii="Times New Roman" w:hAnsi="Times New Roman" w:eastAsia="宋体" w:cs="Times New Roman"/>
      <w:color w:val="ba2636"/>
      <w:sz w:val="18"/>
      <w:szCs w:val="18"/>
    </w:rPr>
  </w:style>
  <w:style w:type="character" w:styleId="1204" w:customStyle="1">
    <w:name w:val="Char Char28"/>
    <w:uiPriority w:val="0"/>
    <w:qFormat/>
    <w:rPr>
      <w:rFonts w:ascii="Arial" w:hAnsi="Arial" w:eastAsia="黑体" w:cs="Arial"/>
      <w:b/>
      <w:bCs/>
      <w:sz w:val="32"/>
      <w:szCs w:val="32"/>
    </w:rPr>
  </w:style>
  <w:style w:type="character" w:styleId="1205" w:customStyle="1">
    <w:name w:val="正文 + 宋体 Char"/>
    <w:uiPriority w:val="0"/>
    <w:qFormat/>
    <w:rPr>
      <w:rFonts w:eastAsia="宋体"/>
      <w:sz w:val="21"/>
      <w:szCs w:val="24"/>
      <w:lang w:val="en-US" w:eastAsia="zh-CN" w:bidi="ar-SA"/>
    </w:rPr>
  </w:style>
  <w:style w:type="character" w:styleId="1206" w:customStyle="1">
    <w:name w:val="Char Char211"/>
    <w:uiPriority w:val="0"/>
    <w:qFormat/>
    <w:rPr>
      <w:rFonts w:ascii="宋体" w:hAnsi="Courier New" w:eastAsia="宋体"/>
      <w:sz w:val="21"/>
      <w:szCs w:val="21"/>
      <w:lang w:val="en-US" w:eastAsia="zh-CN" w:bidi="ar-SA"/>
    </w:rPr>
  </w:style>
  <w:style w:type="character" w:styleId="1207" w:customStyle="1">
    <w:name w:val="subtitle1"/>
    <w:uiPriority w:val="0"/>
    <w:qFormat/>
    <w:rPr>
      <w:rFonts w:hint="default" w:ascii="Georgia" w:hAnsi="Georgia"/>
      <w:b/>
      <w:bCs/>
      <w:color w:val="666666"/>
      <w:sz w:val="18"/>
      <w:szCs w:val="18"/>
    </w:rPr>
  </w:style>
  <w:style w:type="character" w:styleId="1208" w:customStyle="1">
    <w:name w:val="特点 Char1"/>
    <w:uiPriority w:val="0"/>
    <w:qFormat/>
    <w:rPr>
      <w:rFonts w:eastAsia="宋体"/>
      <w:sz w:val="21"/>
      <w:lang w:val="en-US" w:eastAsia="zh-CN" w:bidi="ar-SA"/>
    </w:rPr>
  </w:style>
  <w:style w:type="character" w:styleId="1209" w:customStyle="1">
    <w:name w:val="样式 宋体 小四"/>
    <w:uiPriority w:val="0"/>
    <w:qFormat/>
    <w:rPr>
      <w:rFonts w:ascii="宋体" w:hAnsi="宋体"/>
      <w:sz w:val="24"/>
    </w:rPr>
  </w:style>
  <w:style w:type="character" w:styleId="1210" w:customStyle="1">
    <w:name w:val="Char Char22"/>
    <w:uiPriority w:val="0"/>
    <w:qFormat/>
    <w:rPr>
      <w:b/>
      <w:bCs/>
      <w:sz w:val="24"/>
      <w:szCs w:val="24"/>
    </w:rPr>
  </w:style>
  <w:style w:type="character" w:styleId="1211" w:customStyle="1">
    <w:name w:val="para_small"/>
    <w:uiPriority w:val="0"/>
    <w:qFormat/>
  </w:style>
  <w:style w:type="character" w:styleId="1212" w:customStyle="1">
    <w:name w:val="纯文本 Char Char Char1"/>
    <w:uiPriority w:val="0"/>
    <w:qFormat/>
    <w:rPr>
      <w:rFonts w:ascii="宋体" w:hAnsi="Courier New" w:eastAsia="宋体"/>
      <w:sz w:val="21"/>
      <w:szCs w:val="21"/>
      <w:lang w:val="en-US" w:eastAsia="zh-CN" w:bidi="ar-SA"/>
    </w:rPr>
  </w:style>
  <w:style w:type="character" w:styleId="1213" w:customStyle="1">
    <w:name w:val="style131"/>
    <w:uiPriority w:val="0"/>
    <w:qFormat/>
    <w:rPr>
      <w:rFonts w:cs="Times New Roman"/>
      <w:sz w:val="18"/>
      <w:szCs w:val="18"/>
    </w:rPr>
  </w:style>
  <w:style w:type="character" w:styleId="1214" w:customStyle="1">
    <w:name w:val="displayarti"/>
    <w:uiPriority w:val="0"/>
    <w:qFormat/>
    <w:rPr>
      <w:rFonts w:ascii="Times New Roman" w:hAnsi="Times New Roman" w:eastAsia="宋体" w:cs="Times New Roman"/>
      <w:color w:val="ffffff"/>
      <w:shd w:val="clear" w:color="auto" w:fill="a00000"/>
    </w:rPr>
  </w:style>
  <w:style w:type="character" w:styleId="1215" w:customStyle="1">
    <w:name w:val="Char Char21"/>
    <w:uiPriority w:val="0"/>
    <w:qFormat/>
    <w:rPr>
      <w:rFonts w:ascii="Arial" w:hAnsi="Arial" w:eastAsia="黑体"/>
      <w:sz w:val="24"/>
      <w:szCs w:val="24"/>
    </w:rPr>
  </w:style>
  <w:style w:type="character" w:styleId="1216" w:customStyle="1">
    <w:name w:val="纯文本 Char1"/>
    <w:uiPriority w:val="0"/>
    <w:qFormat/>
    <w:rPr>
      <w:rFonts w:ascii="宋体" w:hAnsi="Courier New" w:eastAsia="宋体" w:cs="Courier New"/>
      <w:sz w:val="21"/>
      <w:szCs w:val="21"/>
      <w:lang w:val="en-US" w:eastAsia="zh-CN" w:bidi="ar-SA"/>
    </w:rPr>
  </w:style>
  <w:style w:type="character" w:styleId="1217" w:customStyle="1">
    <w:name w:val="华宇段落1 Char Char Char"/>
    <w:uiPriority w:val="0"/>
    <w:qFormat/>
    <w:rPr>
      <w:rFonts w:eastAsia="宋体"/>
      <w:bCs/>
      <w:sz w:val="24"/>
      <w:szCs w:val="24"/>
      <w:lang w:val="en-US" w:eastAsia="zh-CN" w:bidi="ar-SA"/>
    </w:rPr>
  </w:style>
  <w:style w:type="character" w:styleId="1218" w:customStyle="1">
    <w:name w:val="_Style 367"/>
    <w:uiPriority w:val="0"/>
    <w:qFormat/>
    <w:rPr>
      <w:smallCaps/>
      <w:spacing w:val="5"/>
      <w:u w:val="single"/>
    </w:rPr>
  </w:style>
  <w:style w:type="character" w:styleId="1219" w:customStyle="1">
    <w:name w:val="HTML 预设格式 字符1"/>
    <w:uiPriority w:val="0"/>
    <w:qFormat/>
    <w:rPr>
      <w:rFonts w:ascii="Courier New" w:hAnsi="Courier New" w:eastAsia="宋体" w:cs="Courier New"/>
      <w:b/>
      <w:position w:val="-10"/>
    </w:rPr>
  </w:style>
  <w:style w:type="character" w:styleId="1220" w:customStyle="1">
    <w:name w:val="next"/>
    <w:uiPriority w:val="0"/>
    <w:qFormat/>
    <w:rPr>
      <w:rFonts w:ascii="微软雅黑" w:hAnsi="微软雅黑" w:eastAsia="微软雅黑" w:cs="微软雅黑"/>
      <w:sz w:val="21"/>
      <w:szCs w:val="21"/>
    </w:rPr>
  </w:style>
  <w:style w:type="character" w:styleId="1221" w:customStyle="1">
    <w:name w:val="prev"/>
    <w:uiPriority w:val="0"/>
    <w:qFormat/>
    <w:rPr>
      <w:rFonts w:hint="eastAsia" w:ascii="微软雅黑" w:hAnsi="微软雅黑" w:eastAsia="微软雅黑" w:cs="微软雅黑"/>
      <w:sz w:val="21"/>
      <w:szCs w:val="21"/>
    </w:rPr>
  </w:style>
  <w:style w:type="character" w:styleId="1222" w:customStyle="1">
    <w:name w:val="title_emph1"/>
    <w:uiPriority w:val="0"/>
    <w:qFormat/>
    <w:rPr>
      <w:rFonts w:ascii="Arial" w:cs="Arial"/>
      <w:b/>
      <w:bCs/>
      <w:sz w:val="18"/>
      <w:szCs w:val="18"/>
    </w:rPr>
  </w:style>
  <w:style w:type="character" w:styleId="1223" w:customStyle="1">
    <w:name w:val="Char Char20"/>
    <w:uiPriority w:val="0"/>
    <w:qFormat/>
    <w:rPr>
      <w:rFonts w:ascii="Arial" w:hAnsi="Arial" w:eastAsia="黑体"/>
      <w:sz w:val="21"/>
      <w:szCs w:val="21"/>
    </w:rPr>
  </w:style>
  <w:style w:type="character" w:styleId="1224" w:customStyle="1">
    <w:name w:val="_Style 379"/>
    <w:uiPriority w:val="0"/>
    <w:qFormat/>
    <w:rPr>
      <w:i/>
      <w:iCs/>
    </w:rPr>
  </w:style>
  <w:style w:type="character" w:styleId="1225" w:customStyle="1">
    <w:name w:val="normalfont1"/>
    <w:uiPriority w:val="0"/>
    <w:qFormat/>
    <w:rPr>
      <w:rFonts w:hint="default" w:ascii="Times New Roman" w:hAnsi="Times New Roman"/>
      <w:sz w:val="18"/>
      <w:szCs w:val="18"/>
      <w:u w:val="none"/>
    </w:rPr>
  </w:style>
  <w:style w:type="character" w:styleId="1226" w:customStyle="1">
    <w:name w:val="已访问的超链接1"/>
    <w:uiPriority w:val="0"/>
    <w:qFormat/>
    <w:rPr>
      <w:color w:val="auto"/>
      <w:u w:val="none"/>
    </w:rPr>
  </w:style>
  <w:style w:type="character" w:styleId="1227" w:customStyle="1">
    <w:name w:val="A2"/>
    <w:uiPriority w:val="0"/>
    <w:qFormat/>
    <w:rPr>
      <w:rFonts w:cs="Arial"/>
      <w:color w:val="000000"/>
      <w:sz w:val="18"/>
      <w:szCs w:val="18"/>
    </w:rPr>
  </w:style>
  <w:style w:type="character" w:styleId="1228" w:customStyle="1">
    <w:name w:val="Char Char29"/>
    <w:uiPriority w:val="0"/>
    <w:qFormat/>
    <w:rPr>
      <w:rFonts w:ascii="Times New Roman" w:hAnsi="Times New Roman" w:eastAsia="宋体" w:cs="Times New Roman"/>
      <w:b/>
      <w:bCs/>
      <w:sz w:val="44"/>
      <w:szCs w:val="44"/>
    </w:rPr>
  </w:style>
  <w:style w:type="character" w:styleId="1229" w:customStyle="1">
    <w:name w:val="content_lineheight1"/>
    <w:uiPriority w:val="0"/>
    <w:qFormat/>
  </w:style>
  <w:style w:type="character" w:styleId="1230" w:customStyle="1">
    <w:name w:val="标准小四 Char"/>
    <w:uiPriority w:val="0"/>
    <w:qFormat/>
    <w:rPr>
      <w:rFonts w:ascii="Arial" w:hAnsi="Arial" w:eastAsia="宋体"/>
      <w:sz w:val="24"/>
      <w:szCs w:val="21"/>
      <w:lang w:val="en-US" w:eastAsia="zh-CN" w:bidi="ar-SA"/>
    </w:rPr>
  </w:style>
  <w:style w:type="character" w:styleId="1231" w:customStyle="1">
    <w:name w:val="标准小四 Char Char"/>
    <w:uiPriority w:val="0"/>
    <w:qFormat/>
    <w:rPr>
      <w:rFonts w:ascii="Arial" w:hAnsi="Arial" w:eastAsia="宋体"/>
      <w:sz w:val="24"/>
      <w:szCs w:val="21"/>
      <w:lang w:val="en-US" w:eastAsia="zh-CN" w:bidi="ar-SA"/>
    </w:rPr>
  </w:style>
  <w:style w:type="character" w:styleId="1232" w:customStyle="1">
    <w:name w:val="ih151"/>
    <w:uiPriority w:val="0"/>
    <w:qFormat/>
    <w:rPr>
      <w:color w:val="666666"/>
      <w:sz w:val="18"/>
      <w:szCs w:val="18"/>
      <w:u w:val="none"/>
    </w:rPr>
  </w:style>
  <w:style w:type="character" w:styleId="1233" w:customStyle="1">
    <w:name w:val="标准文本 Char"/>
    <w:uiPriority w:val="0"/>
    <w:qFormat/>
    <w:rPr>
      <w:rFonts w:eastAsia="宋体" w:cs="宋体"/>
      <w:sz w:val="24"/>
      <w:szCs w:val="24"/>
      <w:lang w:val="en-US" w:eastAsia="zh-CN" w:bidi="ar-SA"/>
    </w:rPr>
  </w:style>
  <w:style w:type="character" w:styleId="1234" w:customStyle="1">
    <w:name w:val="gjfg"/>
    <w:uiPriority w:val="0"/>
    <w:qFormat/>
  </w:style>
  <w:style w:type="character" w:styleId="1235" w:customStyle="1">
    <w:name w:val="小四 段落 宋体 Char Char Char Char1"/>
    <w:uiPriority w:val="0"/>
    <w:qFormat/>
    <w:rPr>
      <w:rFonts w:eastAsia="宋体"/>
      <w:sz w:val="24"/>
      <w:szCs w:val="24"/>
      <w:lang w:val="en-US" w:eastAsia="zh-CN" w:bidi="ar-SA"/>
    </w:rPr>
  </w:style>
  <w:style w:type="character" w:styleId="1236" w:customStyle="1">
    <w:name w:val="引用 字符1"/>
    <w:uiPriority w:val="99"/>
    <w:qFormat/>
    <w:rPr>
      <w:rFonts w:ascii="宋体" w:hAnsi="Times New Roman" w:eastAsia="宋体" w:cs="Times New Roman"/>
      <w:b/>
      <w:i/>
      <w:iCs/>
      <w:color w:val="404040"/>
      <w:position w:val="-10"/>
      <w:sz w:val="24"/>
    </w:rPr>
  </w:style>
  <w:style w:type="character" w:styleId="1237" w:customStyle="1">
    <w:name w:val="prev2"/>
    <w:uiPriority w:val="0"/>
    <w:qFormat/>
    <w:rPr>
      <w:rFonts w:ascii="Times New Roman" w:hAnsi="Times New Roman" w:eastAsia="宋体" w:cs="Times New Roman"/>
      <w:color w:val="888888"/>
    </w:rPr>
  </w:style>
  <w:style w:type="character" w:styleId="1238" w:customStyle="1">
    <w:name w:val="t1"/>
    <w:uiPriority w:val="0"/>
    <w:qFormat/>
  </w:style>
  <w:style w:type="character" w:styleId="1239" w:customStyle="1">
    <w:name w:val="cfdate"/>
    <w:uiPriority w:val="0"/>
    <w:qFormat/>
    <w:rPr>
      <w:rFonts w:ascii="Times New Roman" w:hAnsi="Times New Roman" w:eastAsia="宋体" w:cs="Times New Roman"/>
      <w:color w:val="333333"/>
      <w:sz w:val="18"/>
      <w:szCs w:val="18"/>
    </w:rPr>
  </w:style>
  <w:style w:type="character" w:styleId="1240" w:customStyle="1">
    <w:name w:val="Char Char24"/>
    <w:uiPriority w:val="0"/>
    <w:qFormat/>
    <w:rPr>
      <w:b/>
      <w:bCs/>
      <w:sz w:val="28"/>
      <w:szCs w:val="28"/>
    </w:rPr>
  </w:style>
  <w:style w:type="character" w:styleId="1241" w:customStyle="1">
    <w:name w:val="point_normal1"/>
    <w:uiPriority w:val="0"/>
    <w:qFormat/>
    <w:rPr>
      <w:rFonts w:hint="default" w:ascii="Arial" w:hAnsi="Arial" w:cs="Arial"/>
      <w:sz w:val="18"/>
      <w:szCs w:val="18"/>
    </w:rPr>
  </w:style>
  <w:style w:type="character" w:styleId="1242" w:customStyle="1">
    <w:name w:val="小四 段落 宋体 Char Char Char Char Char Char"/>
    <w:uiPriority w:val="0"/>
    <w:qFormat/>
    <w:rPr>
      <w:rFonts w:eastAsia="宋体"/>
      <w:sz w:val="24"/>
      <w:szCs w:val="24"/>
      <w:lang w:val="en-US" w:eastAsia="zh-CN" w:bidi="ar-SA"/>
    </w:rPr>
  </w:style>
  <w:style w:type="character" w:styleId="1243" w:customStyle="1">
    <w:name w:val="Char Char17"/>
    <w:uiPriority w:val="0"/>
    <w:qFormat/>
    <w:rPr>
      <w:rFonts w:ascii="宋体" w:hAnsi="Courier New"/>
      <w:sz w:val="21"/>
      <w:szCs w:val="21"/>
    </w:rPr>
  </w:style>
  <w:style w:type="character" w:styleId="1244" w:customStyle="1">
    <w:name w:val="明显引用 字符1"/>
    <w:uiPriority w:val="99"/>
    <w:qFormat/>
    <w:rPr>
      <w:rFonts w:ascii="宋体" w:hAnsi="Times New Roman" w:eastAsia="宋体" w:cs="Times New Roman"/>
      <w:b/>
      <w:i/>
      <w:iCs/>
      <w:color w:val="4472c4"/>
      <w:position w:val="-10"/>
      <w:sz w:val="24"/>
    </w:rPr>
  </w:style>
  <w:style w:type="character" w:styleId="1245" w:customStyle="1">
    <w:name w:val="标题 Char1"/>
    <w:uiPriority w:val="0"/>
    <w:qFormat/>
    <w:rPr>
      <w:rFonts w:ascii="Cambria" w:eastAsia="宋体" w:cs="Times New Roman"/>
      <w:b/>
      <w:bCs/>
      <w:sz w:val="32"/>
      <w:szCs w:val="32"/>
    </w:rPr>
  </w:style>
  <w:style w:type="character" w:styleId="1246" w:customStyle="1">
    <w:name w:val="prev3"/>
    <w:uiPriority w:val="0"/>
    <w:qFormat/>
    <w:rPr>
      <w:rFonts w:ascii="微软雅黑" w:hAnsi="微软雅黑" w:eastAsia="微软雅黑" w:cs="微软雅黑"/>
      <w:sz w:val="21"/>
      <w:szCs w:val="21"/>
    </w:rPr>
  </w:style>
  <w:style w:type="character" w:styleId="1247" w:customStyle="1">
    <w:name w:val="param-value"/>
    <w:uiPriority w:val="0"/>
    <w:qFormat/>
  </w:style>
  <w:style w:type="character" w:styleId="1248" w:customStyle="1">
    <w:name w:val="正文文本缩进 2 字符1"/>
    <w:uiPriority w:val="0"/>
    <w:qFormat/>
    <w:rPr>
      <w:rFonts w:ascii="宋体" w:hAnsi="Times New Roman" w:eastAsia="宋体" w:cs="Times New Roman"/>
      <w:b/>
      <w:position w:val="-10"/>
      <w:sz w:val="24"/>
    </w:rPr>
  </w:style>
  <w:style w:type="character" w:styleId="1249" w:customStyle="1">
    <w:name w:val="apple-converted-space"/>
    <w:uiPriority w:val="0"/>
    <w:qFormat/>
  </w:style>
  <w:style w:type="character" w:styleId="125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51" w:customStyle="1">
    <w:name w:val="华宇段落1 Char Char"/>
    <w:uiPriority w:val="0"/>
    <w:qFormat/>
    <w:rPr>
      <w:rFonts w:eastAsia="宋体"/>
      <w:bCs/>
      <w:sz w:val="24"/>
      <w:szCs w:val="24"/>
      <w:lang w:val="en-US" w:eastAsia="zh-CN" w:bidi="ar-SA"/>
    </w:rPr>
  </w:style>
  <w:style w:type="character" w:styleId="1252" w:customStyle="1">
    <w:name w:val="Char Char25"/>
    <w:uiPriority w:val="0"/>
    <w:qFormat/>
    <w:rPr>
      <w:rFonts w:ascii="Arial" w:hAnsi="Arial" w:eastAsia="黑体"/>
      <w:b/>
      <w:sz w:val="28"/>
    </w:rPr>
  </w:style>
  <w:style w:type="character" w:styleId="1253" w:customStyle="1">
    <w:name w:val="标题 3 Char Char"/>
    <w:uiPriority w:val="0"/>
    <w:qFormat/>
    <w:rPr>
      <w:rFonts w:eastAsia="仿宋"/>
      <w:b/>
      <w:bCs/>
      <w:sz w:val="28"/>
      <w:szCs w:val="32"/>
      <w:lang w:val="en-US" w:eastAsia="zh-CN" w:bidi="ar-SA"/>
    </w:rPr>
  </w:style>
  <w:style w:type="character" w:styleId="1254" w:customStyle="1">
    <w:name w:val="样式 首行缩进:  2 字符 Char"/>
    <w:uiPriority w:val="0"/>
    <w:qFormat/>
    <w:rPr>
      <w:rFonts w:eastAsia="宋体" w:cs="宋体"/>
      <w:sz w:val="24"/>
      <w:lang w:val="en-US" w:eastAsia="zh-CN" w:bidi="ar-SA"/>
    </w:rPr>
  </w:style>
  <w:style w:type="table" w:styleId="1255" w:customStyle="1">
    <w:name w:val="Table Normal"/>
    <w:uiPriority w:val="2"/>
    <w:qFormat/>
    <w:tblPr>
      <w:tblCellMar>
        <w:left w:w="0" w:type="dxa"/>
        <w:top w:w="0" w:type="dxa"/>
        <w:right w:w="0" w:type="dxa"/>
        <w:bottom w:w="0" w:type="dxa"/>
      </w:tblCellMar>
    </w:tblPr>
  </w:style>
  <w:style w:type="table" w:styleId="1256" w:customStyle="1">
    <w:name w:val="网格型1"/>
    <w:basedOn w:val="83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7">
    <w:name w:val="Placeholder Text"/>
    <w:uiPriority w:val="99"/>
    <w:semiHidden/>
    <w:qFormat/>
    <w:rPr>
      <w:color w:val="808080"/>
    </w:rPr>
  </w:style>
  <w:style w:type="paragraph" w:styleId="1258" w:customStyle="1">
    <w:name w:val="正文文本1"/>
    <w:basedOn w:val="827"/>
    <w:uiPriority w:val="0"/>
    <w:qFormat/>
    <w:pPr>
      <w:ind w:firstLine="400"/>
      <w:spacing w:line="480" w:lineRule="auto"/>
    </w:pPr>
    <w:rPr>
      <w:rFonts w:hAnsi="宋体" w:cs="宋体"/>
      <w:sz w:val="20"/>
      <w:lang w:val="zh-CN" w:bidi="zh-CN"/>
    </w:rPr>
  </w:style>
  <w:style w:type="character" w:styleId="1259" w:customStyle="1">
    <w:name w:val="font01"/>
    <w:basedOn w:val="837"/>
    <w:uiPriority w:val="0"/>
    <w:qFormat/>
    <w:rPr>
      <w:rFonts w:hint="eastAsia" w:ascii="宋体" w:hAnsi="宋体" w:eastAsia="宋体" w:cs="宋体"/>
      <w:color w:val="000000"/>
      <w:sz w:val="22"/>
      <w:szCs w:val="22"/>
      <w:u w:val="none"/>
    </w:rPr>
  </w:style>
  <w:style w:type="character" w:styleId="1260" w:customStyle="1">
    <w:name w:val="font21"/>
    <w:basedOn w:val="837"/>
    <w:uiPriority w:val="0"/>
    <w:qFormat/>
    <w:rPr>
      <w:rFonts w:hint="default" w:ascii="Times New Roman" w:hAnsi="Times New Roman" w:cs="Times New Roman"/>
      <w:color w:val="000000"/>
      <w:sz w:val="22"/>
      <w:szCs w:val="22"/>
      <w:u w:val="none"/>
    </w:rPr>
  </w:style>
  <w:style w:type="character" w:styleId="1261" w:customStyle="1">
    <w:name w:val="页眉 字符"/>
    <w:basedOn w:val="837"/>
    <w:link w:val="867"/>
    <w:uiPriority w:val="99"/>
    <w:qFormat/>
    <w:rPr>
      <w:b/>
      <w:position w:val="-10"/>
      <w:sz w:val="18"/>
      <w:szCs w:val="18"/>
    </w:rPr>
  </w:style>
  <w:style w:type="character" w:styleId="1262" w:customStyle="1">
    <w:name w:val="日期 字符"/>
    <w:basedOn w:val="837"/>
    <w:link w:val="862"/>
    <w:uiPriority w:val="0"/>
    <w:qFormat/>
    <w:rPr>
      <w:b/>
      <w:position w:val="-10"/>
      <w:sz w:val="24"/>
      <w:szCs w:val="24"/>
    </w:rPr>
  </w:style>
  <w:style w:type="character" w:styleId="1263" w:customStyle="1">
    <w:name w:val="批注框文本 字符"/>
    <w:basedOn w:val="837"/>
    <w:link w:val="865"/>
    <w:uiPriority w:val="0"/>
    <w:qFormat/>
    <w:rPr>
      <w:b/>
      <w:position w:val="-10"/>
      <w:sz w:val="18"/>
      <w:szCs w:val="18"/>
    </w:rPr>
  </w:style>
  <w:style w:type="character" w:styleId="1264" w:customStyle="1">
    <w:name w:val="批注文字 Char1"/>
    <w:basedOn w:val="837"/>
    <w:uiPriority w:val="0"/>
    <w:qFormat/>
    <w:rPr>
      <w:rFonts w:ascii="Times New Roman" w:hAnsi="Times New Roman" w:eastAsia="宋体" w:cs="Times New Roman"/>
      <w:szCs w:val="24"/>
    </w:rPr>
  </w:style>
  <w:style w:type="character" w:styleId="1265" w:customStyle="1">
    <w:name w:val="p12"/>
    <w:uiPriority w:val="0"/>
    <w:qFormat/>
  </w:style>
  <w:style w:type="character" w:styleId="1266" w:customStyle="1">
    <w:name w:val="列出段落 Char"/>
    <w:link w:val="1155"/>
    <w:uiPriority w:val="0"/>
    <w:qFormat/>
    <w:rPr>
      <w:rFonts w:ascii="Arial" w:hAnsi="Arial" w:eastAsia="黑体" w:cs="宋体"/>
      <w:sz w:val="24"/>
      <w:szCs w:val="24"/>
      <w:lang w:val="zh-CN" w:eastAsia="en-US"/>
    </w:rPr>
  </w:style>
  <w:style w:type="paragraph" w:styleId="1267"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68" w:customStyle="1">
    <w:name w:val="正文文本首行缩进 2 字符"/>
    <w:basedOn w:val="918"/>
    <w:link w:val="889"/>
    <w:uiPriority w:val="0"/>
    <w:qFormat/>
    <w:rPr>
      <w:rFonts w:ascii="宋体" w:hAnsi="宋体" w:cs="宋体"/>
      <w:position w:val="-10"/>
      <w:sz w:val="24"/>
      <w:szCs w:val="24"/>
    </w:rPr>
  </w:style>
  <w:style w:type="paragraph" w:styleId="1269"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270" w:customStyle="1">
    <w:name w:val="修订3"/>
    <w:hidden/>
    <w:uiPriority w:val="99"/>
    <w:unhideWhenUsed/>
    <w:qFormat/>
    <w:rPr>
      <w:rFonts w:ascii="宋体" w:hAnsi="Times New Roman" w:eastAsia="宋体" w:cs="Times New Roman"/>
      <w:b/>
      <w:position w:val="-10"/>
      <w:sz w:val="24"/>
      <w:lang w:val="en-US" w:eastAsia="zh-CN" w:bidi="ar-SA"/>
    </w:rPr>
  </w:style>
  <w:style w:type="table" w:styleId="1271" w:customStyle="1">
    <w:name w:val="网格型2"/>
    <w:basedOn w:val="83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2" w:customStyle="1">
    <w:name w:val="B1"/>
    <w:basedOn w:val="827"/>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273" w:customStyle="1">
    <w:name w:val="B3"/>
    <w:basedOn w:val="1274"/>
    <w:uiPriority w:val="0"/>
    <w:qFormat/>
    <w:pPr>
      <w:numPr>
        <w:ilvl w:val="2"/>
      </w:numPr>
      <w:ind w:left="1416" w:hanging="1416"/>
      <w:tabs>
        <w:tab w:val="left" w:pos="1418" w:leader="none"/>
      </w:tabs>
      <w:outlineLvl w:val="2"/>
    </w:pPr>
    <w:rPr>
      <w:b w:val="0"/>
    </w:rPr>
  </w:style>
  <w:style w:type="paragraph" w:styleId="1274" w:customStyle="1">
    <w:name w:val="B2"/>
    <w:basedOn w:val="827"/>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275" w:customStyle="1">
    <w:name w:val="修订4"/>
    <w:hidden/>
    <w:uiPriority w:val="99"/>
    <w:unhideWhenUsed/>
    <w:qFormat/>
    <w:rPr>
      <w:rFonts w:ascii="宋体" w:hAnsi="Times New Roman" w:eastAsia="宋体" w:cs="Times New Roman"/>
      <w:b/>
      <w:position w:val="-10"/>
      <w:sz w:val="24"/>
      <w:lang w:val="en-US" w:eastAsia="zh-CN" w:bidi="ar-SA"/>
    </w:rPr>
  </w:style>
  <w:style w:type="paragraph" w:styleId="1276" w:customStyle="1">
    <w:name w:val="修订5"/>
    <w:hidden/>
    <w:uiPriority w:val="99"/>
    <w:unhideWhenUsed/>
    <w:qFormat/>
    <w:rPr>
      <w:rFonts w:ascii="宋体" w:hAnsi="Times New Roman" w:eastAsia="宋体" w:cs="Times New Roman"/>
      <w:b/>
      <w:position w:val="-10"/>
      <w:sz w:val="24"/>
      <w:lang w:val="en-US" w:eastAsia="zh-CN" w:bidi="ar-SA"/>
    </w:rPr>
  </w:style>
  <w:style w:type="paragraph" w:styleId="1277" w:customStyle="1">
    <w:name w:val="修订6"/>
    <w:hidden/>
    <w:uiPriority w:val="99"/>
    <w:unhideWhenUsed/>
    <w:qFormat/>
    <w:rPr>
      <w:rFonts w:ascii="宋体" w:hAnsi="Times New Roman" w:eastAsia="宋体" w:cs="Times New Roman"/>
      <w:b/>
      <w:position w:val="-10"/>
      <w:sz w:val="24"/>
      <w:lang w:val="en-US" w:eastAsia="zh-CN" w:bidi="ar-SA"/>
    </w:rPr>
  </w:style>
  <w:style w:type="paragraph" w:styleId="1278" w:customStyle="1">
    <w:name w:val="修订7"/>
    <w:hidden/>
    <w:uiPriority w:val="99"/>
    <w:unhideWhenUsed/>
    <w:qFormat/>
    <w:rPr>
      <w:rFonts w:ascii="宋体" w:hAnsi="Times New Roman" w:eastAsia="宋体" w:cs="Times New Roman"/>
      <w:b/>
      <w:position w:val="-10"/>
      <w:sz w:val="24"/>
      <w:lang w:val="en-US" w:eastAsia="zh-CN" w:bidi="ar-SA"/>
    </w:rPr>
  </w:style>
  <w:style w:type="paragraph" w:styleId="1279" w:customStyle="1">
    <w:name w:val="修订8"/>
    <w:hidden/>
    <w:uiPriority w:val="99"/>
    <w:unhideWhenUsed/>
    <w:qFormat/>
    <w:rPr>
      <w:rFonts w:ascii="宋体" w:hAnsi="Times New Roman" w:eastAsia="宋体" w:cs="Times New Roman"/>
      <w:b/>
      <w:position w:val="-10"/>
      <w:sz w:val="24"/>
      <w:lang w:val="en-US" w:eastAsia="zh-CN" w:bidi="ar-SA"/>
    </w:rPr>
  </w:style>
  <w:style w:type="table" w:styleId="1280" w:customStyle="1">
    <w:name w:val="Table Normal1"/>
    <w:uiPriority w:val="2"/>
    <w:semiHidden/>
    <w:unhideWhenUsed/>
    <w:qFormat/>
    <w:pPr>
      <w:widowControl w:val="off"/>
    </w:pPr>
    <w:rPr>
      <w:rFonts w:ascii="等线" w:hAnsi="等线" w:eastAsia="等线"/>
      <w:sz w:val="22"/>
      <w:szCs w:val="22"/>
      <w:lang w:eastAsia="en-US"/>
    </w:rPr>
    <w:tblPr>
      <w:tblCellMar>
        <w:left w:w="0" w:type="dxa"/>
        <w:top w:w="0" w:type="dxa"/>
        <w:right w:w="0" w:type="dxa"/>
        <w:bottom w:w="0" w:type="dxa"/>
      </w:tblCellMar>
    </w:tblPr>
  </w:style>
  <w:style w:type="paragraph" w:styleId="1281" w:customStyle="1">
    <w:name w:val="修订9"/>
    <w:hidden/>
    <w:uiPriority w:val="99"/>
    <w:unhideWhenUsed/>
    <w:qFormat/>
    <w:rPr>
      <w:rFonts w:ascii="宋体" w:hAnsi="Times New Roman" w:eastAsia="宋体" w:cs="Times New Roman"/>
      <w:b/>
      <w:position w:val="-10"/>
      <w:sz w:val="24"/>
      <w:lang w:val="en-US" w:eastAsia="zh-CN" w:bidi="ar-SA"/>
    </w:rPr>
  </w:style>
  <w:style w:type="table" w:styleId="1282" w:customStyle="1">
    <w:name w:val="网格型3"/>
    <w:basedOn w:val="838"/>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8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6da19eef-db2e-4704-9332-727a50bd755f</errorID>
      <errorWord>2026年6月00日</errorWord>
      <group>L1_Knowledge</group>
      <groupName>知识性问题</groupName>
      <ability>L2_Time</ability>
      <abilityName>日期时间</abilityName>
      <candidateList>
        <item>2026年6月0日</item>
      </candidateList>
      <explain>根据日常书写习惯，日期一般会省略前导零。</explain>
      <paraID>769AB7B5</paraID>
      <start>85</start>
      <end>95</end>
      <status>ignored</status>
      <modifiedWord/>
      <trackRevisions>false</trackRevisions>
    </reviewItem>
    <reviewItem>
      <errorID>ecb37ac2-427a-4de6-bc8b-a94d008596a1</errorID>
      <errorWord>1.</errorWord>
      <group>L1_Format</group>
      <groupName>格式问题</groupName>
      <ability>L2_Ordinal</ability>
      <abilityName>序号格式</abilityName>
      <candidateList>
        <item>2.</item>
      </candidateList>
      <explain>标题顺序错误，请检查标题顺序是否合理。</explain>
      <paraID>620DFD3F</paraID>
      <start>0</start>
      <end>2</end>
      <status>ignored</status>
      <modifiedWord/>
      <trackRevisions>false</trackRevisions>
    </reviewItem>
    <reviewItem>
      <errorID>9f10943f-f3fe-4bda-ae8e-a0477e955426</errorID>
      <errorWord>2.</errorWord>
      <group>L1_Format</group>
      <groupName>格式问题</groupName>
      <ability>L2_Ordinal</ability>
      <abilityName>序号格式</abilityName>
      <candidateList>
        <item>3.</item>
      </candidateList>
      <explain>标题顺序错误，请检查标题顺序是否合理。</explain>
      <paraID>568BD0C8</paraID>
      <start>0</start>
      <end>2</end>
      <status>ignored</status>
      <modifiedWord/>
      <trackRevisions>false</trackRevisions>
    </reviewItem>
    <reviewItem>
      <errorID>64d04fb8-910e-434f-8db5-5ebce5da67ec</errorID>
      <errorWord>―</errorWord>
      <group>L1_Word</group>
      <groupName>字词问题</groupName>
      <ability>L2_Typo</ability>
      <abilityName>字词错误</abilityName>
      <candidateList>
        <item>——</item>
      </candidateList>
      <explain/>
      <paraID>501EACAC</paraID>
      <start>60</start>
      <end>61</end>
      <status>ignored</status>
      <modifiedWord/>
      <trackRevisions>false</trackRevisions>
    </reviewItem>
    <reviewItem>
      <errorID>64a76ac1-2d48-4f64-9179-7d767771721b</errorID>
      <errorWord>要求的规定</errorWord>
      <group>L1_Grammar</group>
      <groupName>语法问题</groupName>
      <ability>L2_Grammar</ability>
      <abilityName>语法错误</abilityName>
      <candidateList>
        <item>要求</item>
      </candidateList>
      <explain/>
      <paraID>56A45F87</paraID>
      <start>22</start>
      <end>27</end>
      <status>ignored</status>
      <modifiedWord/>
      <trackRevisions>false</trackRevisions>
    </reviewItem>
    <reviewItem>
      <errorID>be521b77-dc25-4b39-8e0f-78c51bd930e9</errorID>
      <errorWord>递交</errorWord>
      <group>L1_Word</group>
      <groupName>字词问题</groupName>
      <ability>L2_Typo</ability>
      <abilityName>字词错误</abilityName>
      <candidateList>
        <item>提交</item>
      </candidateList>
      <explain/>
      <paraID>796D6A80</paraID>
      <start>61</start>
      <end>63</end>
      <status>ignored</status>
      <modifiedWord/>
      <trackRevisions>false</trackRevisions>
    </reviewItem>
    <reviewItem>
      <errorID>48a4a522-fb29-4db5-987a-059bd3787910</errorID>
      <errorWord>*10</errorWord>
      <group>L1_Word</group>
      <groupName>字词问题</groupName>
      <ability>L2_Typo</ability>
      <abilityName>字词错误</abilityName>
      <candidateList>
        <item>10</item>
      </candidateList>
      <explain/>
      <paraID>604F75E9</paraID>
      <start>0</start>
      <end>3</end>
      <status>ignored</status>
      <modifiedWord/>
      <trackRevisions>false</trackRevisions>
    </reviewItem>
    <reviewItem>
      <errorID>5f236f57-480b-426b-9eb9-ad73cae80c6e</errorID>
      <errorWord>*每</errorWord>
      <group>L1_Word</group>
      <groupName>字词问题</groupName>
      <ability>L2_Typo</ability>
      <abilityName>字词错误</abilityName>
      <candidateList>
        <item>每</item>
      </candidateList>
      <explain/>
      <paraID>1B8ECDB1</paraID>
      <start>33</start>
      <end>35</end>
      <status>ignored</status>
      <modifiedWord/>
      <trackRevisions>false</trackRevisions>
    </reviewItem>
    <reviewItem>
      <errorID>2bfa22c9-b2de-4ed6-8d59-9128204264b0</errorID>
      <errorWord>填写完整</errorWord>
      <group>L1_Grammar</group>
      <groupName>语法问题</groupName>
      <ability>L2_Grammar</ability>
      <abilityName>语法错误</abilityName>
      <candidateList>
        <item>填写</item>
      </candidateList>
      <explain/>
      <paraID>62D0B15B</paraID>
      <start>22</start>
      <end>26</end>
      <status>ignored</status>
      <modifiedWord/>
      <trackRevisions>false</trackRevisions>
    </reviewItem>
    <reviewItem>
      <errorID>1614b492-1501-4726-8c67-9a3309ccca26</errorID>
      <errorWord>*21</errorWord>
      <group>L1_Word</group>
      <groupName>字词问题</groupName>
      <ability>L2_Typo</ability>
      <abilityName>字词错误</abilityName>
      <candidateList>
        <item>21</item>
      </candidateList>
      <explain/>
      <paraID>2836BB2D</paraID>
      <start>0</start>
      <end>3</end>
      <status>ignored</status>
      <modifiedWord/>
      <trackRevisions>false</trackRevisions>
    </reviewItem>
    <reviewItem>
      <errorID>88453146-5e3e-42c4-a338-68ec01cbac65</errorID>
      <errorWord> *</errorWord>
      <group>L1_Word</group>
      <groupName>字词问题</groupName>
      <ability>L2_Typo</ability>
      <abilityName>字词错误</abilityName>
      <candidateList>
        <item> </item>
      </candidateList>
      <explain/>
      <paraID>2A03981B</paraID>
      <start>4</start>
      <end>6</end>
      <status>ignored</status>
      <modifiedWord/>
      <trackRevisions>false</trackRevisions>
    </reviewItem>
    <reviewItem>
      <errorID>427fd883-a386-4891-bf70-14e5819613e2</errorID>
      <errorWord> *</errorWord>
      <group>L1_Word</group>
      <groupName>字词问题</groupName>
      <ability>L2_Typo</ability>
      <abilityName>字词错误</abilityName>
      <candidateList>
        <item> </item>
      </candidateList>
      <explain/>
      <paraID>7E87CA4C</paraID>
      <start>4</start>
      <end>6</end>
      <status>ignored</status>
      <modifiedWord/>
      <trackRevisions>false</trackRevisions>
    </reviewItem>
    <reviewItem>
      <errorID>6b7e7d50-0284-4247-b5b2-02b7e25b67d9</errorID>
      <errorWord>*在</errorWord>
      <group>L1_Word</group>
      <groupName>字词问题</groupName>
      <ability>L2_Typo</ability>
      <abilityName>字词错误</abilityName>
      <candidateList>
        <item>在</item>
      </candidateList>
      <explain/>
      <paraID> CAD984D</paraID>
      <start>0</start>
      <end>2</end>
      <status>ignored</status>
      <modifiedWord/>
      <trackRevisions>false</trackRevisions>
    </reviewItem>
    <reviewItem>
      <errorID>00ff2b1a-0e74-4d61-81e1-e0c06b3f30e0</errorID>
      <errorWord>*27</errorWord>
      <group>L1_Word</group>
      <groupName>字词问题</groupName>
      <ability>L2_Typo</ability>
      <abilityName>字词错误</abilityName>
      <candidateList>
        <item>27</item>
      </candidateList>
      <explain/>
      <paraID>35C9CBF8</paraID>
      <start>0</start>
      <end>3</end>
      <status>ignored</status>
      <modifiedWord/>
      <trackRevisions>false</trackRevisions>
    </reviewItem>
    <reviewItem>
      <errorID>8f4680a5-dd69-49f4-a0dd-a4280e7de996</errorID>
      <errorWord>*同时</errorWord>
      <group>L1_Word</group>
      <groupName>字词问题</groupName>
      <ability>L2_Typo</ability>
      <abilityName>字词错误</abilityName>
      <candidateList>
        <item>同时</item>
      </candidateList>
      <explain/>
      <paraID>1191EA1B</paraID>
      <start>0</start>
      <end>3</end>
      <status>ignored</status>
      <modifiedWord/>
      <trackRevisions>false</trackRevisions>
    </reviewItem>
    <reviewItem>
      <errorID>665b0640-2126-4c7f-989b-fd4bfe82f275</errorID>
      <errorWord>*中标人</errorWord>
      <group>L1_Word</group>
      <groupName>字词问题</groupName>
      <ability>L2_Typo</ability>
      <abilityName>字词错误</abilityName>
      <candidateList>
        <item>中标人</item>
      </candidateList>
      <explain/>
      <paraID>2F8961B5</paraID>
      <start>11</start>
      <end>15</end>
      <status>ignored</status>
      <modifiedWord/>
      <trackRevisions>false</trackRevisions>
    </reviewItem>
    <reviewItem>
      <errorID>c7dc21c2-ed43-411f-8acd-e54f4d8e7db7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4618B11F</paraID>
      <start>0</start>
      <end>4</end>
      <status>modified</status>
      <modifiedWord>1.1、</modifiedWord>
      <trackRevisions>true</trackRevisions>
    </reviewItem>
    <reviewItem>
      <errorID>8cf21403-825c-4458-884f-1bcecc4b4785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5A254C56</paraID>
      <start>0</start>
      <end>6</end>
      <status>modified</status>
      <modifiedWord>（1）(1)</modifiedWord>
      <trackRevisions>true</trackRevisions>
    </reviewItem>
    <reviewItem>
      <errorID>b53afb09-3e64-4d6f-8554-7c6f1f558a15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63EE569B</paraID>
      <start>0</start>
      <end>6</end>
      <status>modified</status>
      <modifiedWord>（2）(2)</modifiedWord>
      <trackRevisions>true</trackRevisions>
    </reviewItem>
    <reviewItem>
      <errorID>d0fcbd52-42f6-4fed-8ad0-ed108021d606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497D7091</paraID>
      <start>0</start>
      <end>6</end>
      <status>modified</status>
      <modifiedWord>（3）(3)</modifiedWord>
      <trackRevisions>true</trackRevisions>
    </reviewItem>
    <reviewItem>
      <errorID>8ba48766-1b29-4b6a-9181-da2d6ff30737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6C5458F8</paraID>
      <start>0</start>
      <end>6</end>
      <status>modified</status>
      <modifiedWord>（4）(4)</modifiedWord>
      <trackRevisions>true</trackRevisions>
    </reviewItem>
    <reviewItem>
      <errorID>40684fb2-3c81-4237-92da-3cf7a8184b9b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6626B8BD</paraID>
      <start>0</start>
      <end>4</end>
      <status>modified</status>
      <modifiedWord>2.2、</modifiedWord>
      <trackRevisions>true</trackRevisions>
    </reviewItem>
    <reviewItem>
      <errorID>541e038b-8fec-4e28-9eed-c61064bf0b35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4D52F553</paraID>
      <start>0</start>
      <end>4</end>
      <status>modified</status>
      <modifiedWord>3.3、</modifiedWord>
      <trackRevisions>true</trackRevisions>
    </reviewItem>
    <reviewItem>
      <errorID>8e49de49-011e-4fab-99b5-b8de9fddc1a9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29A4141</paraID>
      <start>0</start>
      <end>4</end>
      <status>modified</status>
      <modifiedWord>4.4、</modifiedWord>
      <trackRevisions>true</trackRevisions>
    </reviewItem>
    <reviewItem>
      <errorID>bfbe5750-045b-4b20-a01c-c08b77df4cce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72C614C1</paraID>
      <start>0</start>
      <end>4</end>
      <status>modified</status>
      <modifiedWord>5.5、</modifiedWord>
      <trackRevisions>true</trackRevisions>
    </reviewItem>
    <reviewItem>
      <errorID>0bd944b8-1c5b-465b-84aa-9f8303187263</errorID>
      <errorWord>签定</errorWord>
      <group>L1_Word</group>
      <groupName>字词问题</groupName>
      <ability>L2_Typo</ability>
      <abilityName>字词错误</abilityName>
      <candidateList>
        <item>签订</item>
      </candidateList>
      <explain>〈动〉订立条约或合同并签字：两国～了贸易议定书和支付协定。</explain>
      <paraID>34172E85</paraID>
      <start>14</start>
      <end>18</end>
      <status>modified</status>
      <modifiedWord>签订签定</modifiedWord>
      <trackRevisions>true</trackRevisions>
    </reviewItem>
    <reviewItem>
      <errorID>6b64bbda-f634-493c-964a-79366b84c6c5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78607F34</paraID>
      <start>0</start>
      <end>4</end>
      <status>modified</status>
      <modifiedWord>6.6、</modifiedWord>
      <trackRevisions>true</trackRevisions>
    </reviewItem>
    <reviewItem>
      <errorID>bb8d59a4-a720-4806-8ab1-b7a071661cb9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66CECC1</paraID>
      <start>0</start>
      <end>4</end>
      <status>modified</status>
      <modifiedWord>7.7、</modifiedWord>
      <trackRevisions>true</trackRevisions>
    </reviewItem>
    <reviewItem>
      <errorID>0ac746a3-97e6-4110-ad1d-f95a2410f92f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2FA92C85</paraID>
      <start>0</start>
      <end>4</end>
      <status>modified</status>
      <modifiedWord>8.8、</modifiedWord>
      <trackRevisions>true</trackRevisions>
    </reviewItem>
    <reviewItem>
      <errorID>77791e42-f6ae-4565-8865-e9e4681334ac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79AA5C50</paraID>
      <start>0</start>
      <end>4</end>
      <status>modified</status>
      <modifiedWord>9.9、</modifiedWord>
      <trackRevisions>true</trackRevisions>
    </reviewItem>
    <reviewItem>
      <errorID>a687b32f-35cc-48f2-9257-d5235a927975</errorID>
      <errorWord>明确的项目需求中</errorWord>
      <group>L1_Grammar</group>
      <groupName>语法问题</groupName>
      <ability>L2_Grammar</ability>
      <abilityName>语法错误</abilityName>
      <candidateList>
        <item>明确</item>
      </candidateList>
      <explain/>
      <paraID>2DF6157C</paraID>
      <start>14</start>
      <end>22</end>
      <status>ignored</status>
      <modifiedWord/>
      <trackRevisions>false</trackRevisions>
    </reviewItem>
    <reviewItem>
      <errorID>43c68add-0b73-43b6-8cfc-c729be7d2bfa</errorID>
      <errorWord>②注：</errorWord>
      <group>L1_Grammar</group>
      <groupName>语法问题</groupName>
      <ability>L2_Grammar</ability>
      <abilityName>语法错误</abilityName>
      <candidateList>
        <item>②</item>
      </candidateList>
      <explain/>
      <paraID>2A787569</paraID>
      <start>0</start>
      <end>3</end>
      <status>ignored</status>
      <modifiedWord/>
      <trackRevisions>false</trackRevisions>
    </reviewItem>
    <reviewItem>
      <errorID>55371f40-15fb-47c1-b0fd-fe145282fc5e</errorID>
      <errorWord>国家发改委</errorWord>
      <group>L1_Knowledge</group>
      <groupName>知识性问题</groupName>
      <ability>L2_Knowledge</ability>
      <abilityName>其他知识</abilityName>
      <candidateList>
        <item>国家发展改革委</item>
      </candidateList>
      <explain/>
      <paraID>282DF123</paraID>
      <start>10</start>
      <end>15</end>
      <status>ignored</status>
      <modifiedWord/>
      <trackRevisions>false</trackRevisions>
    </reviewItem>
    <reviewItem>
      <errorID>119c3dec-ff4f-44e1-a42b-1e1696e01a84</errorID>
      <errorWord>复印件的</errorWord>
      <group>L1_Word</group>
      <groupName>字词问题</groupName>
      <ability>L2_Typo</ability>
      <abilityName>字词错误</abilityName>
      <candidateList>
        <item>复印件</item>
      </candidateList>
      <explain/>
      <paraID>282DF123</paraID>
      <start>68</start>
      <end>75</end>
      <status>modified</status>
      <modifiedWord>复印件复印件的</modifiedWord>
      <trackRevisions>true</trackRevisions>
    </reviewItem>
    <reviewItem>
      <errorID>46092b56-6984-4f02-84ac-d358a4278bb4</errorID>
      <errorWord>环保</errorWord>
      <group>L1_Grammar</group>
      <groupName>语法问题</groupName>
      <ability>L2_Grammar</ability>
      <abilityName>语法错误</abilityName>
      <candidateList>
        <item>环境标志</item>
      </candidateList>
      <explain/>
      <paraID> 3C54BAE</paraID>
      <start>61</start>
      <end>63</end>
      <status>ignored</status>
      <modifiedWord/>
      <trackRevisions>false</trackRevisions>
    </reviewItem>
    <reviewItem>
      <errorID>f391581b-343c-48ce-b0bd-1de08822fbcc</errorID>
      <errorWord>复印件的</errorWord>
      <group>L1_Word</group>
      <groupName>字词问题</groupName>
      <ability>L2_Typo</ability>
      <abilityName>字词错误</abilityName>
      <candidateList>
        <item>复印件</item>
      </candidateList>
      <explain/>
      <paraID> 3C54BAE</paraID>
      <start>69</start>
      <end>76</end>
      <status>modified</status>
      <modifiedWord>复印件复印件的</modifiedWord>
      <trackRevisions>true</trackRevisions>
    </reviewItem>
    <reviewItem>
      <errorID>915e72d1-16d6-4765-9854-06cc26ef0d3d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24857E1</paraID>
      <start>0</start>
      <end>4</end>
      <status>modified</status>
      <modifiedWord>1.1、</modifiedWord>
      <trackRevisions>true</trackRevisions>
    </reviewItem>
    <reviewItem>
      <errorID>bbe77d3a-469a-45f6-9e92-ff8d5969ef3d</errorID>
      <errorWord>[2011]300号</errorWord>
      <group>L1_Knowledge</group>
      <groupName>知识性问题</groupName>
      <ability>L2_Knowledge</ability>
      <abilityName>其他知识</abilityName>
      <candidateList>
        <item>〔2011〕300号</item>
      </candidateList>
      <explain>发文字号格式错误。</explain>
      <paraID>4262AE15</paraID>
      <start>36</start>
      <end>56</end>
      <status>modified</status>
      <modifiedWord>〔2011〕300号[2011]300号</modifiedWord>
      <trackRevisions>true</trackRevisions>
    </reviewItem>
    <reviewItem>
      <errorID>555808e6-a43c-48b9-a2cc-df3403fccce4</errorID>
      <errorWord>）文件</errorWord>
      <group>L1_Grammar</group>
      <groupName>语法问题</groupName>
      <ability>L2_Grammar</ability>
      <abilityName>语法错误</abilityName>
      <candidateList>
        <item>）</item>
      </candidateList>
      <explain/>
      <paraID>4262AE15</paraID>
      <start>56</start>
      <end>60</end>
      <status>modified</status>
      <modifiedWord>））文件</modifiedWord>
      <trackRevisions>true</trackRevisions>
    </reviewItem>
    <reviewItem>
      <errorID>996411ad-7210-47a7-ae44-4b67004b70c3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5EBD3ADC</paraID>
      <start>0</start>
      <end>4</end>
      <status>modified</status>
      <modifiedWord>2.2、</modifiedWord>
      <trackRevisions>true</trackRevisions>
    </reviewItem>
    <reviewItem>
      <errorID>e6d47bcf-7413-42f7-ae82-d16a7d151b31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218CD03D</paraID>
      <start>0</start>
      <end>4</end>
      <status>modified</status>
      <modifiedWord>3.3、</modifiedWord>
      <trackRevisions>true</trackRevisions>
    </reviewItem>
    <reviewItem>
      <errorID>3e591f77-e20f-4036-a28f-5ad6402b8f20</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2CECCC16</paraID>
      <start>36</start>
      <end>47</end>
      <status>ignored</status>
      <modifiedWord/>
      <trackRevisions>false</trackRevisions>
    </reviewItem>
    <reviewItem>
      <errorID>87c698f1-d39c-465c-88ce-0a5ebe909d9b</errorID>
      <errorWord>[2014]68号</errorWord>
      <group>L1_Knowledge</group>
      <groupName>知识性问题</groupName>
      <ability>L2_Knowledge</ability>
      <abilityName>其他知识</abilityName>
      <candidateList>
        <item>〔2014〕68号</item>
      </candidateList>
      <explain>发文字号格式错误。</explain>
      <paraID>135E3AB7</paraID>
      <start>38</start>
      <end>56</end>
      <status>modified</status>
      <modifiedWord>〔2014〕68号[2014]68号</modifiedWord>
      <trackRevisions>true</trackRevisions>
    </reviewItem>
    <reviewItem>
      <errorID>a95b2c16-5b1d-4bf8-b025-d09eff4aa3c3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20FF4657</paraID>
      <start>0</start>
      <end>4</end>
      <status>modified</status>
      <modifiedWord>4.4、</modifiedWord>
      <trackRevisions>true</trackRevisions>
    </reviewItem>
    <reviewItem>
      <errorID>085145ca-5c62-4f0d-8ea6-bc3a1bd0e21d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7C3A327F</paraID>
      <start>0</start>
      <end>4</end>
      <status>modified</status>
      <modifiedWord>5.5、</modifiedWord>
      <trackRevisions>true</trackRevisions>
    </reviewItem>
    <reviewItem>
      <errorID>59129ec2-f895-471e-94d7-f5a797431542</errorID>
      <errorWord>的,</errorWord>
      <group>L1_Word</group>
      <groupName>字词问题</groupName>
      <ability>L2_Typo</ability>
      <abilityName>字词错误</abilityName>
      <candidateList>
        <item>，</item>
      </candidateList>
      <explain/>
      <paraID>7C3A327F</paraID>
      <start>24</start>
      <end>26</end>
      <status>ignored</status>
      <modifiedWord/>
      <trackRevisions>false</trackRevisions>
    </reviewItem>
    <reviewItem>
      <errorID>f0530187-39c9-4a61-976b-3922468aa8ae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5FB0297F</paraID>
      <start>0</start>
      <end>4</end>
      <status>modified</status>
      <modifiedWord>6.6、</modifiedWord>
      <trackRevisions>true</trackRevisions>
    </reviewItem>
    <reviewItem>
      <errorID>4f08795f-7e60-48d6-aeb8-1b13e8b75706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434D49E</paraID>
      <start>0</start>
      <end>4</end>
      <status>modified</status>
      <modifiedWord>7.7、</modifiedWord>
      <trackRevisions>true</trackRevisions>
    </reviewItem>
    <reviewItem>
      <errorID>4545d0ee-ab7e-4a96-858c-120a8f7d8d98</errorID>
      <errorWord>证书的</errorWord>
      <group>L1_Word</group>
      <groupName>字词问题</groupName>
      <ability>L2_Typo</ability>
      <abilityName>字词错误</abilityName>
      <candidateList>
        <item>证书</item>
      </candidateList>
      <explain/>
      <paraID> 434D49E</paraID>
      <start>217</start>
      <end>220</end>
      <status>ignored</status>
      <modifiedWord/>
      <trackRevisions>false</trackRevisions>
    </reviewItem>
    <reviewItem>
      <errorID>638ecc2a-fc73-4878-8192-ca486a4e8078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79CD5EF4</paraID>
      <start>0</start>
      <end>4</end>
      <status>modified</status>
      <modifiedWord>8.8、</modifiedWord>
      <trackRevisions>true</trackRevisions>
    </reviewItem>
    <reviewItem>
      <errorID>1d238378-d462-46df-8984-ff4b19d4853f</errorID>
      <errorWord>内容</errorWord>
      <group>L1_Word</group>
      <groupName>字词问题</groupName>
      <ability>L2_Typo</ability>
      <abilityName>字词错误</abilityName>
      <candidateList>
        <item>中内容</item>
      </candidateList>
      <explain/>
      <paraID>287A79C4</paraID>
      <start>21</start>
      <end>26</end>
      <status>modified</status>
      <modifiedWord>中内容内容</modifiedWord>
      <trackRevisions>true</trackRevisions>
    </reviewItem>
    <reviewItem>
      <errorID>65fb31d5-1054-48d5-be29-d178057d11ab</errorID>
      <errorWord>情况的</errorWord>
      <group>L1_Word</group>
      <groupName>字词问题</groupName>
      <ability>L2_Typo</ability>
      <abilityName>字词错误</abilityName>
      <candidateList>
        <item>情况</item>
      </candidateList>
      <explain/>
      <paraID>287A79C4</paraID>
      <start>60</start>
      <end>65</end>
      <status>modified</status>
      <modifiedWord>情况情况的</modifiedWord>
      <trackRevisions>true</trackRevisions>
    </reviewItem>
    <reviewItem>
      <errorID>4d98dbe9-e046-4d5a-8438-743a187c45e5</errorID>
      <errorWord>）/服务</errorWord>
      <group>L1_Grammar</group>
      <groupName>语法问题</groupName>
      <ability>L2_Grammar</ability>
      <abilityName>语法错误</abilityName>
      <candidateList>
        <item>）</item>
      </candidateList>
      <explain/>
      <paraID>  359D5D</paraID>
      <start>26</start>
      <end>30</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3075"/>
    <customShpInfo spid="_x0000_s3073"/>
    <customShpInfo spid="_x0000_s3074"/>
  </customShpExts>
</s:customData>
</file>

<file path=customXml/itemProps1.xml><?xml version="1.0" encoding="utf-8"?>
<ds:datastoreItem xmlns:ds="http://schemas.openxmlformats.org/officeDocument/2006/customXml" ds:itemID="{E8D0030E-5251-4803-9967-91495661012F}"/>
</file>

<file path=customXml/itemProps2.xml><?xml version="1.0" encoding="utf-8"?>
<ds:datastoreItem xmlns:ds="http://schemas.openxmlformats.org/officeDocument/2006/customXml" ds:itemID="{B71CFF17-6F0F-4B1B-81D3-71E7908DDE4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24</cp:revision>
  <dcterms:created xsi:type="dcterms:W3CDTF">2026-07-15T02:17:00Z</dcterms:created>
  <dcterms:modified xsi:type="dcterms:W3CDTF">2026-09-17T15:48:27Z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13BFB4BEAA6341E68363DFF886018415_13</vt:lpwstr>
  </property>
  <property fmtid="{D5CDD505-2E9C-101B-9397-08002B2CF9AE}" pid="4" name="KSOTemplateDocerSaveRecord">
    <vt:lpwstr>eyJoZGlkIjoiZDA4MzRkOGFlNDM0YWFiMmU4YjQ5MzI2ZDM0NDI3YjAiLCJ1c2VySWQiOiIyMjgwODI4MjUifQ==</vt:lpwstr>
  </property>
</Properties>
</file>