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rPr>
          <w:rFonts w:hint="eastAsia"/>
          <w:color w:val="000000"/>
          <w:highlight w:val="none"/>
          <w:lang w:eastAsia="zh-CN"/>
        </w:rPr>
      </w:pPr>
      <w:r>
        <w:rPr>
          <w:rFonts w:hint="eastAsia"/>
          <w:color w:val="000000"/>
          <w:highlight w:val="none"/>
          <w:lang w:eastAsia="zh-CN"/>
        </w:rPr>
      </w:r>
      <w:r/>
    </w:p>
    <w:p>
      <w:pPr>
        <w:pStyle w:val="872"/>
        <w:rPr>
          <w:rFonts w:hint="eastAsia"/>
          <w:color w:val="000000"/>
          <w:highlight w:val="none"/>
          <w:lang w:eastAsia="zh-CN"/>
        </w:rPr>
      </w:pPr>
      <w:r>
        <w:rPr>
          <w:rFonts w:hint="eastAsia"/>
          <w:color w:val="000000"/>
          <w:highlight w:val="none"/>
          <w:lang w:eastAsia="zh-CN"/>
        </w:rPr>
      </w:r>
      <w:r/>
    </w:p>
    <w:p>
      <w:pPr>
        <w:pStyle w:val="908"/>
        <w:ind w:left="1566" w:hanging="1566"/>
        <w:tabs>
          <w:tab w:val="left" w:pos="180" w:leader="none"/>
        </w:tabs>
        <w:rPr>
          <w:rFonts w:hint="eastAsia"/>
          <w:b/>
          <w:bCs w:val="0"/>
          <w:color w:val="000000"/>
          <w:sz w:val="52"/>
          <w:szCs w:val="52"/>
          <w:highlight w:val="none"/>
        </w:rPr>
      </w:pPr>
      <w:r>
        <w:rPr>
          <w:rFonts w:hint="eastAsia"/>
          <w:b/>
          <w:bCs w:val="0"/>
          <w:color w:val="000000"/>
          <w:sz w:val="52"/>
          <w:szCs w:val="52"/>
          <w:highlight w:val="none"/>
        </w:rPr>
      </w:r>
      <w:r/>
    </w:p>
    <w:p>
      <w:pPr>
        <w:pStyle w:val="872"/>
        <w:rPr>
          <w:rFonts w:hint="eastAsia"/>
          <w:color w:val="000000"/>
          <w:highlight w:val="none"/>
          <w:lang w:eastAsia="zh-CN"/>
        </w:rPr>
      </w:pPr>
      <w:r>
        <w:rPr>
          <w:highlight w:val="none"/>
        </w:rPr>
        <mc:AlternateContent>
          <mc:Choice Requires="wpg">
            <w:drawing>
              <wp:inline xmlns:wp="http://schemas.openxmlformats.org/drawingml/2006/wordprocessingDrawing" distT="0" distB="0" distL="0" distR="0">
                <wp:extent cx="6111900" cy="81976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11900" cy="819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1.3pt;height:645.5pt;mso-wrap-distance-left:0.0pt;mso-wrap-distance-top:0.0pt;mso-wrap-distance-right:0.0pt;mso-wrap-distance-bottom:0.0pt;" stroked="f">
                <v:path textboxrect="0,0,0,0"/>
                <v:imagedata r:id="rId19" o:title=""/>
              </v:shape>
            </w:pict>
          </mc:Fallback>
        </mc:AlternateContent>
      </w:r>
      <w:r>
        <w:rPr>
          <w:rFonts w:hint="eastAsia"/>
          <w:color w:val="000000"/>
          <w:highlight w:val="none"/>
          <w:lang w:eastAsia="zh-CN"/>
        </w:rPr>
      </w:r>
      <w:r/>
    </w:p>
    <w:p>
      <w:pPr>
        <w:pStyle w:val="872"/>
        <w:ind w:firstLine="3855"/>
        <w:jc w:val="both"/>
        <w:spacing w:line="480" w:lineRule="exact"/>
        <w:rPr>
          <w:rFonts w:hint="eastAsia" w:ascii="宋体" w:hAnsi="宋体"/>
          <w:b/>
          <w:color w:val="000000"/>
          <w:sz w:val="48"/>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872"/>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r>
      <w:r/>
    </w:p>
    <w:p>
      <w:pPr>
        <w:pStyle w:val="872"/>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r>
      <w:r/>
    </w:p>
    <w:p>
      <w:pPr>
        <w:pStyle w:val="872"/>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872"/>
        <w:ind w:firstLine="600"/>
        <w:spacing w:line="1200" w:lineRule="exact"/>
        <w:rPr>
          <w:rFonts w:ascii="宋体" w:hAnsi="宋体"/>
          <w:color w:val="000000"/>
          <w:sz w:val="30"/>
          <w:highlight w:val="none"/>
        </w:rPr>
      </w:pPr>
      <w:r/>
      <w:bookmarkStart w:id="0" w:name="_Toc21473"/>
      <w:r>
        <w:rPr>
          <w:rFonts w:hint="eastAsia" w:ascii="宋体" w:hAnsi="宋体"/>
          <w:color w:val="000000"/>
          <w:sz w:val="30"/>
          <w:highlight w:val="none"/>
        </w:rPr>
        <w:t xml:space="preserve">第一</w:t>
      </w:r>
      <w:r>
        <w:rPr>
          <w:rFonts w:hint="eastAsia" w:ascii="宋体" w:hAnsi="宋体"/>
          <w:color w:val="000000"/>
          <w:sz w:val="30"/>
          <w:highlight w:val="none"/>
          <w:lang w:eastAsia="zh-CN"/>
        </w:rPr>
        <w:t xml:space="preserve">章</w:t>
      </w:r>
      <w:r>
        <w:rPr>
          <w:rFonts w:hint="eastAsia" w:ascii="宋体" w:hAnsi="宋体"/>
          <w:color w:val="000000"/>
          <w:sz w:val="30"/>
          <w:highlight w:val="none"/>
        </w:rPr>
        <w:t xml:space="preserve"> </w:t>
      </w:r>
      <w:r>
        <w:rPr>
          <w:rFonts w:hint="eastAsia" w:ascii="宋体" w:hAnsi="宋体"/>
          <w:color w:val="000000"/>
          <w:sz w:val="30"/>
          <w:highlight w:val="none"/>
          <w:lang w:val="en-US" w:eastAsia="zh-CN"/>
        </w:rPr>
        <w:t xml:space="preserve"> </w:t>
      </w:r>
      <w:r>
        <w:rPr>
          <w:rFonts w:hint="eastAsia" w:ascii="宋体" w:hAnsi="宋体"/>
          <w:color w:val="000000"/>
          <w:sz w:val="30"/>
          <w:highlight w:val="none"/>
        </w:rPr>
        <w:t xml:space="preserve">竞争性</w:t>
      </w:r>
      <w:r>
        <w:rPr>
          <w:rFonts w:ascii="宋体" w:hAnsi="宋体"/>
          <w:color w:val="000000"/>
          <w:sz w:val="30"/>
          <w:highlight w:val="none"/>
        </w:rPr>
        <w:t xml:space="preserve">磋商公告</w:t>
      </w:r>
      <w:r>
        <w:rPr>
          <w:rFonts w:hint="eastAsia" w:ascii="宋体" w:hAnsi="宋体"/>
          <w:color w:val="000000"/>
          <w:sz w:val="30"/>
          <w:highlight w:val="none"/>
        </w:rPr>
        <w:t xml:space="preserve">……………………………………1</w:t>
      </w:r>
      <w:r>
        <w:rPr>
          <w:rFonts w:ascii="宋体" w:hAnsi="宋体"/>
          <w:color w:val="000000"/>
          <w:sz w:val="30"/>
          <w:highlight w:val="none"/>
        </w:rPr>
      </w:r>
      <w:r/>
    </w:p>
    <w:p>
      <w:pPr>
        <w:pStyle w:val="872"/>
        <w:ind w:firstLine="600"/>
        <w:spacing w:line="1200" w:lineRule="exact"/>
        <w:rPr>
          <w:rFonts w:ascii="宋体" w:hAnsi="宋体"/>
          <w:color w:val="000000"/>
          <w:sz w:val="30"/>
          <w:highlight w:val="none"/>
        </w:rPr>
      </w:pPr>
      <w:r>
        <w:rPr>
          <w:rFonts w:hint="eastAsia" w:ascii="宋体" w:hAnsi="宋体"/>
          <w:color w:val="000000"/>
          <w:sz w:val="30"/>
          <w:highlight w:val="none"/>
        </w:rPr>
        <w:t xml:space="preserve">第二</w:t>
      </w:r>
      <w:r>
        <w:rPr>
          <w:rFonts w:hint="eastAsia" w:ascii="宋体" w:hAnsi="宋体"/>
          <w:color w:val="000000"/>
          <w:sz w:val="30"/>
          <w:highlight w:val="none"/>
          <w:lang w:eastAsia="zh-CN"/>
        </w:rPr>
        <w:t xml:space="preserve">章</w:t>
      </w:r>
      <w:r>
        <w:rPr>
          <w:rFonts w:hint="eastAsia" w:ascii="宋体" w:hAnsi="宋体"/>
          <w:color w:val="000000"/>
          <w:sz w:val="30"/>
          <w:highlight w:val="none"/>
        </w:rPr>
        <w:t xml:space="preserve"> </w:t>
      </w:r>
      <w:r>
        <w:rPr>
          <w:rFonts w:hint="eastAsia" w:ascii="宋体" w:hAnsi="宋体"/>
          <w:color w:val="000000"/>
          <w:sz w:val="30"/>
          <w:highlight w:val="none"/>
          <w:lang w:val="en-US" w:eastAsia="zh-CN"/>
        </w:rPr>
        <w:t xml:space="preserve"> </w:t>
      </w:r>
      <w:r>
        <w:rPr>
          <w:rFonts w:hint="eastAsia" w:ascii="宋体" w:hAnsi="宋体"/>
          <w:bCs/>
          <w:color w:val="000000"/>
          <w:sz w:val="30"/>
          <w:szCs w:val="30"/>
          <w:highlight w:val="none"/>
        </w:rPr>
        <w:t xml:space="preserve">磋商须知前附表</w:t>
      </w:r>
      <w:r>
        <w:rPr>
          <w:rFonts w:hint="eastAsia" w:ascii="宋体" w:hAnsi="宋体"/>
          <w:color w:val="000000"/>
          <w:sz w:val="30"/>
          <w:highlight w:val="none"/>
        </w:rPr>
        <w:t xml:space="preserve">……………………………………5</w:t>
      </w:r>
      <w:r>
        <w:rPr>
          <w:rFonts w:ascii="宋体" w:hAnsi="宋体"/>
          <w:color w:val="000000"/>
          <w:sz w:val="30"/>
          <w:highlight w:val="none"/>
        </w:rPr>
      </w:r>
      <w:r/>
    </w:p>
    <w:p>
      <w:pPr>
        <w:pStyle w:val="872"/>
        <w:ind w:firstLine="600"/>
        <w:spacing w:line="12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第三</w:t>
      </w:r>
      <w:r>
        <w:rPr>
          <w:rFonts w:hint="eastAsia" w:ascii="宋体" w:hAnsi="宋体"/>
          <w:color w:val="000000"/>
          <w:sz w:val="30"/>
          <w:highlight w:val="none"/>
          <w:lang w:eastAsia="zh-CN"/>
        </w:rPr>
        <w:t xml:space="preserve">章</w:t>
      </w:r>
      <w:r>
        <w:rPr>
          <w:rFonts w:hint="eastAsia" w:ascii="宋体" w:hAnsi="宋体"/>
          <w:color w:val="000000"/>
          <w:sz w:val="30"/>
          <w:highlight w:val="none"/>
        </w:rPr>
        <w:t xml:space="preserve"> </w:t>
      </w:r>
      <w:r>
        <w:rPr>
          <w:rFonts w:hint="eastAsia" w:ascii="宋体" w:hAnsi="宋体"/>
          <w:color w:val="000000"/>
          <w:sz w:val="30"/>
          <w:highlight w:val="none"/>
          <w:lang w:val="en-US" w:eastAsia="zh-CN"/>
        </w:rPr>
        <w:t xml:space="preserve"> </w:t>
      </w:r>
      <w:r>
        <w:rPr>
          <w:rFonts w:hint="eastAsia" w:ascii="宋体" w:hAnsi="宋体"/>
          <w:color w:val="000000"/>
          <w:sz w:val="30"/>
          <w:highlight w:val="none"/>
        </w:rPr>
        <w:t xml:space="preserve">竞争性</w:t>
      </w:r>
      <w:r>
        <w:rPr>
          <w:rFonts w:ascii="宋体" w:hAnsi="宋体"/>
          <w:color w:val="000000"/>
          <w:sz w:val="30"/>
          <w:highlight w:val="none"/>
        </w:rPr>
        <w:t xml:space="preserve">磋商须知</w:t>
      </w:r>
      <w:r>
        <w:rPr>
          <w:rFonts w:hint="eastAsia"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eastAsia="宋体"/>
          <w:color w:val="000000"/>
          <w:sz w:val="30"/>
          <w:highlight w:val="none"/>
          <w:lang w:eastAsia="zh-CN"/>
        </w:rPr>
      </w:r>
      <w:r/>
    </w:p>
    <w:p>
      <w:pPr>
        <w:pStyle w:val="872"/>
        <w:ind w:firstLine="600"/>
        <w:spacing w:line="12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第四</w:t>
      </w:r>
      <w:r>
        <w:rPr>
          <w:rFonts w:hint="eastAsia" w:ascii="宋体" w:hAnsi="宋体"/>
          <w:color w:val="000000"/>
          <w:sz w:val="30"/>
          <w:highlight w:val="none"/>
          <w:lang w:eastAsia="zh-CN"/>
        </w:rPr>
        <w:t xml:space="preserve">章</w:t>
      </w:r>
      <w:r>
        <w:rPr>
          <w:rFonts w:hint="eastAsia" w:ascii="宋体" w:hAnsi="宋体"/>
          <w:color w:val="000000"/>
          <w:sz w:val="30"/>
          <w:highlight w:val="none"/>
        </w:rPr>
        <w:t xml:space="preserve"> </w:t>
      </w:r>
      <w:r>
        <w:rPr>
          <w:rFonts w:hint="eastAsia" w:ascii="宋体" w:hAnsi="宋体"/>
          <w:color w:val="000000"/>
          <w:sz w:val="30"/>
          <w:highlight w:val="none"/>
          <w:lang w:val="en-US" w:eastAsia="zh-CN"/>
        </w:rPr>
        <w:t xml:space="preserve"> </w:t>
      </w:r>
      <w:r>
        <w:rPr>
          <w:rFonts w:hint="eastAsia" w:ascii="宋体" w:hAnsi="宋体"/>
          <w:color w:val="000000"/>
          <w:sz w:val="30"/>
          <w:highlight w:val="none"/>
        </w:rPr>
        <w:t xml:space="preserve">采购</w:t>
      </w:r>
      <w:r>
        <w:rPr>
          <w:rFonts w:ascii="宋体" w:hAnsi="宋体"/>
          <w:color w:val="000000"/>
          <w:sz w:val="30"/>
          <w:highlight w:val="none"/>
        </w:rPr>
        <w:t xml:space="preserve">内容及要求</w:t>
      </w:r>
      <w:r>
        <w:rPr>
          <w:rFonts w:hint="eastAsia" w:ascii="宋体" w:hAnsi="宋体"/>
          <w:color w:val="000000"/>
          <w:sz w:val="30"/>
          <w:highlight w:val="none"/>
        </w:rPr>
        <w:t xml:space="preserve">……………………………………</w:t>
      </w:r>
      <w:r>
        <w:rPr>
          <w:rFonts w:ascii="宋体" w:hAnsi="宋体"/>
          <w:color w:val="000000"/>
          <w:sz w:val="30"/>
          <w:highlight w:val="none"/>
        </w:rPr>
        <w:t xml:space="preserve">2</w:t>
      </w:r>
      <w:r>
        <w:rPr>
          <w:rFonts w:hint="eastAsia" w:ascii="宋体" w:hAnsi="宋体"/>
          <w:color w:val="000000"/>
          <w:sz w:val="30"/>
          <w:highlight w:val="none"/>
          <w:lang w:val="en-US" w:eastAsia="zh-CN"/>
        </w:rPr>
        <w:t xml:space="preserve">3</w:t>
      </w:r>
      <w:r>
        <w:rPr>
          <w:rFonts w:hint="eastAsia" w:ascii="宋体" w:hAnsi="宋体" w:eastAsia="宋体"/>
          <w:color w:val="000000"/>
          <w:sz w:val="30"/>
          <w:highlight w:val="none"/>
          <w:lang w:eastAsia="zh-CN"/>
        </w:rPr>
      </w:r>
      <w:r/>
    </w:p>
    <w:p>
      <w:pPr>
        <w:pStyle w:val="872"/>
        <w:ind w:firstLine="600"/>
        <w:spacing w:line="12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w:t>
      </w:r>
      <w:r>
        <w:rPr>
          <w:rFonts w:hint="eastAsia" w:ascii="宋体" w:hAnsi="宋体"/>
          <w:color w:val="000000"/>
          <w:sz w:val="30"/>
          <w:highlight w:val="none"/>
          <w:lang w:eastAsia="zh-CN"/>
        </w:rPr>
        <w:t xml:space="preserve">章</w:t>
      </w:r>
      <w:r>
        <w:rPr>
          <w:rFonts w:hint="eastAsia" w:ascii="宋体" w:hAnsi="宋体"/>
          <w:color w:val="000000"/>
          <w:sz w:val="30"/>
          <w:highlight w:val="none"/>
          <w:lang w:val="en-US" w:eastAsia="zh-CN"/>
        </w:rPr>
        <w:t xml:space="preserve"> </w:t>
      </w:r>
      <w:r>
        <w:rPr>
          <w:rFonts w:hint="eastAsia" w:ascii="宋体" w:hAnsi="宋体"/>
          <w:color w:val="000000"/>
          <w:sz w:val="30"/>
          <w:highlight w:val="none"/>
        </w:rPr>
        <w:t xml:space="preserve"> 评审</w:t>
      </w:r>
      <w:r>
        <w:rPr>
          <w:rFonts w:ascii="宋体" w:hAnsi="宋体"/>
          <w:color w:val="000000"/>
          <w:sz w:val="30"/>
          <w:highlight w:val="none"/>
        </w:rPr>
        <w:t xml:space="preserve">方法和评审标准</w:t>
      </w:r>
      <w:r>
        <w:rPr>
          <w:rFonts w:hint="eastAsia" w:ascii="宋体" w:hAnsi="宋体"/>
          <w:color w:val="000000"/>
          <w:sz w:val="30"/>
          <w:highlight w:val="none"/>
        </w:rPr>
        <w:t xml:space="preserve">………………………………</w:t>
      </w:r>
      <w:r>
        <w:rPr>
          <w:rFonts w:hint="eastAsia" w:ascii="宋体" w:hAnsi="宋体"/>
          <w:color w:val="000000"/>
          <w:sz w:val="30"/>
          <w:highlight w:val="none"/>
          <w:lang w:val="en-US" w:eastAsia="zh-CN"/>
        </w:rPr>
        <w:t xml:space="preserve">28</w:t>
      </w:r>
      <w:r>
        <w:rPr>
          <w:rFonts w:ascii="宋体" w:hAnsi="宋体" w:eastAsia="宋体"/>
          <w:color w:val="000000"/>
          <w:sz w:val="30"/>
          <w:highlight w:val="none"/>
          <w:lang w:val="en-US" w:eastAsia="zh-CN"/>
        </w:rPr>
      </w:r>
      <w:r/>
    </w:p>
    <w:p>
      <w:pPr>
        <w:pStyle w:val="872"/>
        <w:ind w:firstLine="600"/>
        <w:spacing w:line="1200" w:lineRule="exact"/>
        <w:rPr>
          <w:rFonts w:ascii="宋体" w:hAnsi="宋体"/>
          <w:color w:val="000000"/>
          <w:sz w:val="30"/>
          <w:highlight w:val="none"/>
          <w:lang w:val="en-US"/>
        </w:rPr>
      </w:pPr>
      <w:r>
        <w:rPr>
          <w:rFonts w:hint="eastAsia" w:ascii="宋体" w:hAnsi="宋体"/>
          <w:color w:val="000000"/>
          <w:sz w:val="30"/>
          <w:highlight w:val="none"/>
        </w:rPr>
        <w:t xml:space="preserve">第六</w:t>
      </w:r>
      <w:r>
        <w:rPr>
          <w:rFonts w:hint="eastAsia" w:ascii="宋体" w:hAnsi="宋体"/>
          <w:color w:val="000000"/>
          <w:sz w:val="30"/>
          <w:highlight w:val="none"/>
          <w:lang w:eastAsia="zh-CN"/>
        </w:rPr>
        <w:t xml:space="preserve">章</w:t>
      </w:r>
      <w:r>
        <w:rPr>
          <w:rFonts w:hint="eastAsia" w:ascii="宋体" w:hAnsi="宋体"/>
          <w:color w:val="000000"/>
          <w:sz w:val="30"/>
          <w:highlight w:val="none"/>
          <w:lang w:val="en-US" w:eastAsia="zh-CN"/>
        </w:rPr>
        <w:t xml:space="preserve"> </w:t>
      </w:r>
      <w:r>
        <w:rPr>
          <w:rFonts w:hint="eastAsia" w:ascii="宋体" w:hAnsi="宋体"/>
          <w:color w:val="000000"/>
          <w:sz w:val="30"/>
          <w:highlight w:val="none"/>
        </w:rPr>
        <w:t xml:space="preserve"> 合同</w:t>
      </w:r>
      <w:r>
        <w:rPr>
          <w:rFonts w:ascii="宋体" w:hAnsi="宋体"/>
          <w:color w:val="000000"/>
          <w:sz w:val="30"/>
          <w:highlight w:val="none"/>
        </w:rPr>
        <w:t xml:space="preserve">主要条款</w:t>
      </w:r>
      <w:r>
        <w:rPr>
          <w:rFonts w:hint="eastAsia" w:ascii="宋体" w:hAnsi="宋体"/>
          <w:color w:val="000000"/>
          <w:sz w:val="30"/>
          <w:highlight w:val="none"/>
        </w:rPr>
        <w:t xml:space="preserve">……………………</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33</w:t>
      </w:r>
      <w:r>
        <w:rPr>
          <w:rFonts w:ascii="宋体" w:hAnsi="宋体"/>
          <w:color w:val="000000"/>
          <w:sz w:val="30"/>
          <w:highlight w:val="none"/>
          <w:lang w:val="en-US"/>
        </w:rPr>
      </w:r>
      <w:r/>
    </w:p>
    <w:p>
      <w:pPr>
        <w:pStyle w:val="872"/>
        <w:ind w:firstLine="600"/>
        <w:spacing w:line="12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第七</w:t>
      </w:r>
      <w:r>
        <w:rPr>
          <w:rFonts w:hint="eastAsia" w:ascii="宋体" w:hAnsi="宋体"/>
          <w:color w:val="000000"/>
          <w:sz w:val="30"/>
          <w:highlight w:val="none"/>
          <w:lang w:eastAsia="zh-CN"/>
        </w:rPr>
        <w:t xml:space="preserve">章</w:t>
      </w:r>
      <w:r>
        <w:rPr>
          <w:rFonts w:hint="eastAsia" w:ascii="宋体" w:hAnsi="宋体"/>
          <w:color w:val="000000"/>
          <w:sz w:val="30"/>
          <w:highlight w:val="none"/>
          <w:lang w:val="en-US" w:eastAsia="zh-CN"/>
        </w:rPr>
        <w:t xml:space="preserve"> </w:t>
      </w:r>
      <w:r>
        <w:rPr>
          <w:rFonts w:hint="eastAsia" w:ascii="宋体" w:hAnsi="宋体"/>
          <w:color w:val="000000"/>
          <w:sz w:val="30"/>
          <w:highlight w:val="none"/>
        </w:rPr>
        <w:t xml:space="preserve"> 投标文件的格式</w:t>
      </w:r>
      <w:r>
        <w:rPr>
          <w:rFonts w:ascii="宋体" w:hAnsi="宋体"/>
          <w:color w:val="000000"/>
          <w:sz w:val="30"/>
          <w:highlight w:val="none"/>
        </w:rPr>
        <w:t xml:space="preserve">及要求……………………………</w:t>
      </w:r>
      <w:r>
        <w:rPr>
          <w:rFonts w:hint="eastAsia" w:ascii="宋体" w:hAnsi="宋体"/>
          <w:color w:val="000000"/>
          <w:sz w:val="30"/>
          <w:highlight w:val="none"/>
          <w:lang w:val="en-US" w:eastAsia="zh-CN"/>
        </w:rPr>
        <w:t xml:space="preserve">36</w:t>
      </w:r>
      <w:r>
        <w:rPr>
          <w:rFonts w:ascii="宋体" w:hAnsi="宋体" w:eastAsia="宋体"/>
          <w:color w:val="000000"/>
          <w:sz w:val="30"/>
          <w:highlight w:val="none"/>
          <w:lang w:val="en-US" w:eastAsia="zh-CN"/>
        </w:rPr>
      </w:r>
      <w:r/>
    </w:p>
    <w:p>
      <w:pPr>
        <w:pStyle w:val="958"/>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58"/>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58"/>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58"/>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58"/>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58"/>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58"/>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58"/>
        <w:ind w:left="0" w:firstLine="0"/>
        <w:jc w:val="both"/>
        <w:tabs>
          <w:tab w:val="left" w:pos="810" w:leader="none"/>
          <w:tab w:val="left" w:pos="1265" w:leader="none"/>
        </w:tabs>
        <w:rPr>
          <w:color w:val="000000"/>
          <w:highlight w:val="none"/>
          <w:lang w:val="en-US" w:eastAsia="zh-CN"/>
        </w:rPr>
      </w:pPr>
      <w:r>
        <w:rPr>
          <w:color w:val="000000"/>
          <w:highlight w:val="none"/>
          <w:lang w:val="en-US" w:eastAsia="zh-CN"/>
        </w:rPr>
      </w:r>
      <w:r/>
    </w:p>
    <w:p>
      <w:pPr>
        <w:pStyle w:val="958"/>
        <w:tabs>
          <w:tab w:val="left" w:pos="810" w:leader="none"/>
          <w:tab w:val="left" w:pos="1265" w:leader="none"/>
        </w:tabs>
        <w:rPr>
          <w:rFonts w:hint="eastAsia"/>
          <w:color w:val="000000"/>
          <w:highlight w:val="none"/>
          <w:lang w:eastAsia="zh-CN"/>
        </w:rPr>
        <w:sectPr>
          <w:footerReference w:type="default" r:id="rId13"/>
          <w:footnotePr/>
          <w:endnotePr/>
          <w:type w:val="nextPage"/>
          <w:pgSz w:w="11906" w:h="16838" w:orient="portrait"/>
          <w:pgMar w:top="1134" w:right="1219" w:bottom="1134" w:left="1219" w:header="851" w:footer="992" w:gutter="284"/>
          <w:pgNumType w:start="1"/>
          <w:cols w:num="1" w:sep="0" w:space="1701" w:equalWidth="1"/>
          <w:docGrid w:linePitch="360"/>
        </w:sectPr>
      </w:pPr>
      <w:r>
        <w:rPr>
          <w:rFonts w:hint="eastAsia"/>
          <w:color w:val="000000"/>
          <w:highlight w:val="none"/>
          <w:lang w:eastAsia="zh-CN"/>
        </w:rPr>
      </w:r>
      <w:r/>
    </w:p>
    <w:p>
      <w:pPr>
        <w:pStyle w:val="958"/>
        <w:tabs>
          <w:tab w:val="left" w:pos="810" w:leader="none"/>
          <w:tab w:val="left" w:pos="1265" w:leader="none"/>
        </w:tabs>
        <w:rPr>
          <w:rFonts w:hint="eastAsia"/>
          <w:color w:val="000000"/>
          <w:highlight w:val="none"/>
        </w:rPr>
      </w:pPr>
      <w:r>
        <w:rPr>
          <w:rFonts w:hint="eastAsia"/>
          <w:color w:val="000000"/>
          <w:highlight w:val="none"/>
          <w:lang w:eastAsia="zh-CN"/>
        </w:rPr>
        <w:t xml:space="preserve">第一章</w:t>
      </w:r>
      <w:r>
        <w:rPr>
          <w:rFonts w:hint="eastAsia"/>
          <w:color w:val="000000"/>
          <w:highlight w:val="none"/>
        </w:rPr>
        <w:t xml:space="preserve"> </w:t>
      </w:r>
      <w:r>
        <w:rPr>
          <w:rFonts w:hint="eastAsia"/>
          <w:color w:val="000000"/>
          <w:highlight w:val="none"/>
          <w:lang w:eastAsia="zh-CN"/>
        </w:rPr>
        <w:t xml:space="preserve">竞争性磋商</w:t>
      </w:r>
      <w:r>
        <w:rPr>
          <w:rFonts w:hint="eastAsia"/>
          <w:color w:val="000000"/>
          <w:highlight w:val="none"/>
        </w:rPr>
        <w:t xml:space="preserve">公告</w:t>
      </w:r>
      <w:bookmarkEnd w:id="0"/>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28" w:type="dxa"/>
            <w:vAlign w:val="top"/>
            <w:textDirection w:val="lrTb"/>
            <w:noWrap/>
          </w:tcPr>
          <w:p>
            <w:pPr>
              <w:pStyle w:val="872"/>
              <w:ind w:firstLine="482"/>
              <w:jc w:val="left"/>
              <w:spacing w:line="460" w:lineRule="exact"/>
              <w:shd w:val="clear" w:color="auto" w:fill="auto"/>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872"/>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建湖县2026年补充耕地质量鉴定项目JSZC-320925-JSTX-C2026-0039</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的潜在</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应在</w:t>
            </w:r>
            <w:r>
              <w:rPr>
                <w:rFonts w:hint="eastAsia" w:ascii="宋体" w:hAnsi="宋体"/>
                <w:bCs/>
                <w:color w:val="000000"/>
                <w:sz w:val="24"/>
                <w:highlight w:val="none"/>
              </w:rPr>
              <w:t xml:space="preserve">“苏采云”系统内免费下载（</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11</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hint="eastAsia" w:ascii="宋体" w:hAnsi="宋体"/>
                <w:b/>
                <w:bCs/>
                <w:color w:val="000000"/>
                <w:sz w:val="24"/>
                <w:highlight w:val="none"/>
                <w:lang w:eastAsia="zh-CN"/>
              </w:rPr>
              <w:t xml:space="preserve">响应文件</w:t>
            </w:r>
            <w:r>
              <w:rPr>
                <w:rFonts w:ascii="宋体" w:hAnsi="宋体"/>
                <w:b/>
                <w:bCs/>
                <w:color w:val="000000"/>
                <w:sz w:val="24"/>
                <w:highlight w:val="none"/>
              </w:rPr>
              <w:t xml:space="preserve">。</w:t>
            </w:r>
            <w:r>
              <w:rPr>
                <w:rFonts w:ascii="宋体" w:hAnsi="宋体" w:cs="Arial"/>
                <w:bCs/>
                <w:color w:val="000000"/>
                <w:sz w:val="24"/>
                <w:szCs w:val="24"/>
                <w:highlight w:val="none"/>
              </w:rPr>
            </w:r>
            <w:r/>
          </w:p>
        </w:tc>
      </w:tr>
    </w:tbl>
    <w:p>
      <w:pPr>
        <w:pStyle w:val="872"/>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872"/>
        <w:ind w:firstLine="480"/>
        <w:jc w:val="left"/>
        <w:spacing w:line="480" w:lineRule="exact"/>
        <w:shd w:val="clear" w:color="auto" w:fill="auto"/>
        <w:widowControl/>
        <w:rPr>
          <w:rFonts w:hint="eastAsia"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JSZC-320925-JSTX-C2026-0039</w:t>
      </w:r>
      <w:r>
        <w:rPr>
          <w:rFonts w:hint="eastAsia" w:ascii="宋体" w:hAnsi="宋体" w:eastAsia="宋体" w:cs="Arial"/>
          <w:bCs/>
          <w:color w:val="000000"/>
          <w:sz w:val="24"/>
          <w:szCs w:val="24"/>
          <w:highlight w:val="none"/>
          <w:lang w:val="en-US" w:eastAsia="zh-CN"/>
        </w:rPr>
      </w:r>
      <w:r/>
    </w:p>
    <w:p>
      <w:pPr>
        <w:pStyle w:val="872"/>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建湖县2026年补充耕地质量鉴定项目</w:t>
      </w:r>
      <w:r>
        <w:rPr>
          <w:rFonts w:hint="eastAsia" w:ascii="宋体" w:hAnsi="宋体" w:eastAsia="宋体" w:cs="宋体"/>
          <w:color w:val="000000"/>
          <w:sz w:val="24"/>
          <w:highlight w:val="none"/>
          <w:lang w:eastAsia="zh-CN"/>
        </w:rPr>
      </w:r>
      <w:r/>
    </w:p>
    <w:p>
      <w:pPr>
        <w:pStyle w:val="872"/>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872"/>
        <w:ind w:firstLine="480"/>
        <w:jc w:val="left"/>
        <w:spacing w:line="500" w:lineRule="exact"/>
        <w:shd w:val="clear" w:color="auto" w:fill="auto"/>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rPr>
        <w:t xml:space="preserve">本项目总预算价为</w:t>
      </w:r>
      <w:r>
        <w:rPr>
          <w:rFonts w:hint="eastAsia" w:ascii="宋体" w:hAnsi="宋体" w:cs="Arial"/>
          <w:bCs/>
          <w:color w:val="000000"/>
          <w:sz w:val="24"/>
          <w:szCs w:val="24"/>
          <w:highlight w:val="none"/>
        </w:rPr>
        <w:t xml:space="preserve">246.31万元</w:t>
      </w:r>
      <w:r>
        <w:rPr>
          <w:rFonts w:hint="eastAsia" w:ascii="宋体" w:hAnsi="宋体" w:cs="Arial"/>
          <w:bCs/>
          <w:color w:val="000000"/>
          <w:sz w:val="24"/>
          <w:szCs w:val="24"/>
          <w:highlight w:val="none"/>
          <w:lang w:eastAsia="zh-CN"/>
        </w:rPr>
        <w:t xml:space="preserve">，其中</w:t>
      </w:r>
      <w:r>
        <w:rPr>
          <w:rFonts w:hint="eastAsia" w:ascii="宋体" w:hAnsi="宋体" w:cs="Arial"/>
          <w:bCs/>
          <w:color w:val="000000"/>
          <w:sz w:val="24"/>
          <w:szCs w:val="24"/>
          <w:highlight w:val="none"/>
        </w:rPr>
        <w:t xml:space="preserve">一标段45.04万元、二标段14.77万元、三标段120万元、四标段66.5万元</w:t>
      </w:r>
      <w:r>
        <w:rPr>
          <w:rFonts w:hint="eastAsia" w:ascii="宋体" w:hAnsi="宋体" w:eastAsia="宋体" w:cs="Arial"/>
          <w:bCs/>
          <w:color w:val="000000"/>
          <w:sz w:val="24"/>
          <w:szCs w:val="24"/>
          <w:highlight w:val="none"/>
          <w:lang w:eastAsia="zh-CN"/>
        </w:rPr>
      </w:r>
      <w:r/>
    </w:p>
    <w:p>
      <w:pPr>
        <w:pStyle w:val="872"/>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最高限价（如有）：</w:t>
      </w:r>
      <w:r>
        <w:rPr>
          <w:rFonts w:hint="eastAsia" w:ascii="宋体" w:hAnsi="宋体" w:cs="Arial"/>
          <w:bCs/>
          <w:color w:val="000000"/>
          <w:sz w:val="24"/>
          <w:szCs w:val="24"/>
          <w:highlight w:val="none"/>
        </w:rPr>
        <w:t xml:space="preserve">一标段</w:t>
      </w:r>
      <w:r>
        <w:rPr>
          <w:rFonts w:hint="eastAsia" w:ascii="宋体" w:hAnsi="宋体" w:cs="Arial"/>
          <w:bCs/>
          <w:color w:val="000000"/>
          <w:sz w:val="24"/>
          <w:szCs w:val="24"/>
          <w:highlight w:val="none"/>
          <w:lang w:eastAsia="zh-CN"/>
        </w:rPr>
        <w:t xml:space="preserve">单价限价</w:t>
      </w:r>
      <w:r>
        <w:rPr>
          <w:rFonts w:hint="eastAsia" w:ascii="宋体" w:hAnsi="宋体" w:cs="Arial"/>
          <w:bCs/>
          <w:color w:val="000000"/>
          <w:sz w:val="24"/>
          <w:szCs w:val="24"/>
          <w:highlight w:val="none"/>
          <w:lang w:val="en-US" w:eastAsia="zh-CN"/>
        </w:rPr>
        <w:t xml:space="preserve">349.98元/亩</w:t>
      </w:r>
      <w:r>
        <w:rPr>
          <w:rFonts w:hint="eastAsia" w:ascii="宋体" w:hAnsi="宋体" w:cs="Arial"/>
          <w:bCs/>
          <w:color w:val="000000"/>
          <w:sz w:val="24"/>
          <w:szCs w:val="24"/>
          <w:highlight w:val="none"/>
        </w:rPr>
        <w:t xml:space="preserve">、二标段</w:t>
      </w:r>
      <w:r>
        <w:rPr>
          <w:rFonts w:hint="eastAsia" w:ascii="宋体" w:hAnsi="宋体" w:cs="Arial"/>
          <w:bCs/>
          <w:color w:val="000000"/>
          <w:sz w:val="24"/>
          <w:szCs w:val="24"/>
          <w:highlight w:val="none"/>
          <w:lang w:val="en-US" w:eastAsia="zh-CN"/>
        </w:rPr>
        <w:t xml:space="preserve">349.92元/亩</w:t>
      </w:r>
      <w:r>
        <w:rPr>
          <w:rFonts w:hint="eastAsia" w:ascii="宋体" w:hAnsi="宋体" w:cs="Arial"/>
          <w:bCs/>
          <w:color w:val="000000"/>
          <w:sz w:val="24"/>
          <w:szCs w:val="24"/>
          <w:highlight w:val="none"/>
        </w:rPr>
        <w:t xml:space="preserve">、三标段</w:t>
      </w:r>
      <w:r>
        <w:rPr>
          <w:rFonts w:hint="eastAsia" w:ascii="宋体" w:hAnsi="宋体" w:cs="Arial"/>
          <w:bCs/>
          <w:color w:val="000000"/>
          <w:sz w:val="24"/>
          <w:szCs w:val="24"/>
          <w:highlight w:val="none"/>
          <w:lang w:val="en-US" w:eastAsia="zh-CN"/>
        </w:rPr>
        <w:t xml:space="preserve">300元/亩</w:t>
      </w:r>
      <w:r>
        <w:rPr>
          <w:rFonts w:hint="eastAsia" w:ascii="宋体" w:hAnsi="宋体" w:cs="Arial"/>
          <w:bCs/>
          <w:color w:val="000000"/>
          <w:sz w:val="24"/>
          <w:szCs w:val="24"/>
          <w:highlight w:val="none"/>
        </w:rPr>
        <w:t xml:space="preserve">、四标段</w:t>
      </w:r>
      <w:r>
        <w:rPr>
          <w:rFonts w:hint="eastAsia" w:ascii="宋体" w:hAnsi="宋体" w:cs="Arial"/>
          <w:bCs/>
          <w:color w:val="000000"/>
          <w:sz w:val="24"/>
          <w:szCs w:val="24"/>
          <w:highlight w:val="none"/>
          <w:lang w:val="en-US" w:eastAsia="zh-CN"/>
        </w:rPr>
        <w:t xml:space="preserve">350元/亩</w:t>
      </w:r>
      <w:r>
        <w:rPr>
          <w:rFonts w:hint="eastAsia" w:ascii="宋体" w:hAnsi="宋体" w:cs="Arial"/>
          <w:bCs/>
          <w:color w:val="000000"/>
          <w:sz w:val="24"/>
          <w:szCs w:val="24"/>
          <w:highlight w:val="none"/>
          <w:lang w:eastAsia="zh-CN"/>
        </w:rPr>
        <w:t xml:space="preserve">，</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报价高于</w:t>
      </w:r>
      <w:r>
        <w:rPr>
          <w:rFonts w:hint="eastAsia" w:ascii="宋体" w:hAnsi="宋体" w:cs="宋体"/>
          <w:color w:val="000000"/>
          <w:sz w:val="24"/>
          <w:highlight w:val="none"/>
        </w:rPr>
        <w:t xml:space="preserve">该</w:t>
      </w:r>
      <w:r>
        <w:rPr>
          <w:rFonts w:hint="eastAsia" w:ascii="宋体" w:hAnsi="宋体" w:cs="宋体"/>
          <w:color w:val="000000"/>
          <w:sz w:val="24"/>
          <w:highlight w:val="none"/>
          <w:lang w:eastAsia="zh-CN"/>
        </w:rPr>
        <w:t xml:space="preserve">最高限价</w:t>
      </w:r>
      <w:r>
        <w:rPr>
          <w:rFonts w:hint="eastAsia" w:ascii="宋体" w:hAnsi="宋体" w:cs="宋体"/>
          <w:color w:val="000000"/>
          <w:sz w:val="24"/>
          <w:highlight w:val="none"/>
        </w:rPr>
        <w:t xml:space="preserve">的作无效标论处</w:t>
      </w:r>
      <w:r>
        <w:rPr>
          <w:rFonts w:hint="eastAsia" w:ascii="宋体" w:hAnsi="宋体" w:cs="Arial"/>
          <w:bCs/>
          <w:color w:val="000000"/>
          <w:sz w:val="24"/>
          <w:highlight w:val="none"/>
        </w:rPr>
      </w:r>
      <w:r/>
    </w:p>
    <w:p>
      <w:pPr>
        <w:pStyle w:val="872"/>
        <w:ind w:firstLine="480"/>
        <w:jc w:val="left"/>
        <w:spacing w:line="500" w:lineRule="exact"/>
        <w:shd w:val="clear" w:color="auto" w:fill="auto"/>
        <w:widowControl/>
        <w:rPr>
          <w:rFonts w:hint="eastAsia" w:ascii="宋体" w:hAnsi="宋体" w:eastAsia="宋体" w:cs="宋体"/>
          <w:color w:val="000000"/>
          <w:sz w:val="24"/>
          <w:highlight w:val="none"/>
          <w:lang w:val="en-US" w:eastAsia="zh-CN"/>
        </w:rPr>
      </w:pPr>
      <w:r>
        <w:rPr>
          <w:rFonts w:hint="eastAsia" w:ascii="宋体" w:hAnsi="宋体" w:cs="Arial"/>
          <w:bCs/>
          <w:color w:val="000000"/>
          <w:sz w:val="24"/>
          <w:highlight w:val="none"/>
        </w:rPr>
        <w:t xml:space="preserve">采购需求：</w:t>
      </w:r>
      <w:r>
        <w:rPr>
          <w:rFonts w:hint="eastAsia" w:ascii="宋体" w:hAnsi="宋体" w:cs="Arial"/>
          <w:bCs/>
          <w:color w:val="000000"/>
          <w:sz w:val="24"/>
          <w:highlight w:val="none"/>
          <w:lang w:eastAsia="zh-CN"/>
        </w:rPr>
        <w:t xml:space="preserve">建湖县2026年补充耕地质量鉴定项目中的所有内容，其中一标段：</w:t>
      </w:r>
      <w:r>
        <w:rPr>
          <w:rFonts w:hint="eastAsia" w:ascii="宋体" w:hAnsi="宋体" w:cs="Arial"/>
          <w:bCs/>
          <w:color w:val="000000"/>
          <w:sz w:val="24"/>
          <w:highlight w:val="none"/>
          <w:lang w:eastAsia="zh-CN"/>
        </w:rPr>
        <w:t xml:space="preserve">建湖县2026年补充耕地质量鉴定项目</w:t>
      </w:r>
      <w:r>
        <w:rPr>
          <w:rFonts w:hint="eastAsia" w:ascii="宋体" w:hAnsi="宋体" w:cs="Arial"/>
          <w:bCs/>
          <w:color w:val="000000"/>
          <w:sz w:val="24"/>
          <w:highlight w:val="none"/>
          <w:lang w:eastAsia="zh-CN"/>
        </w:rPr>
        <w:t xml:space="preserve">（建湖县25年度占补平衡项目）面积约1286.94亩；二标段：</w:t>
      </w:r>
      <w:r>
        <w:rPr>
          <w:rFonts w:hint="eastAsia" w:ascii="宋体" w:hAnsi="宋体" w:cs="Arial"/>
          <w:bCs/>
          <w:color w:val="000000"/>
          <w:sz w:val="24"/>
          <w:highlight w:val="none"/>
          <w:lang w:eastAsia="zh-CN"/>
        </w:rPr>
        <w:t xml:space="preserve">建湖县2026年补充耕地质量鉴定项目</w:t>
      </w:r>
      <w:r>
        <w:rPr>
          <w:rFonts w:hint="eastAsia" w:ascii="宋体" w:hAnsi="宋体" w:cs="Arial"/>
          <w:bCs/>
          <w:color w:val="000000"/>
          <w:sz w:val="24"/>
          <w:highlight w:val="none"/>
          <w:lang w:eastAsia="zh-CN"/>
        </w:rPr>
        <w:t xml:space="preserve">（建湖县25年度城乡建设用地增减挂钩占项目）面积约422.1亩；三标段：</w:t>
      </w:r>
      <w:r>
        <w:rPr>
          <w:rFonts w:hint="eastAsia" w:ascii="宋体" w:hAnsi="宋体" w:cs="Arial"/>
          <w:bCs/>
          <w:color w:val="000000"/>
          <w:sz w:val="24"/>
          <w:highlight w:val="none"/>
          <w:lang w:eastAsia="zh-CN"/>
        </w:rPr>
        <w:t xml:space="preserve">建湖县2026年补充耕地质量鉴定项目</w:t>
      </w:r>
      <w:r>
        <w:rPr>
          <w:rFonts w:hint="eastAsia" w:ascii="宋体" w:hAnsi="宋体" w:cs="Arial"/>
          <w:bCs/>
          <w:color w:val="000000"/>
          <w:sz w:val="24"/>
          <w:highlight w:val="none"/>
          <w:lang w:eastAsia="zh-CN"/>
        </w:rPr>
        <w:t xml:space="preserve">（建湖县26年度非项目化补充耕地项目）面积约4000亩；四标段：</w:t>
      </w:r>
      <w:r>
        <w:rPr>
          <w:rFonts w:hint="eastAsia" w:ascii="宋体" w:hAnsi="宋体" w:cs="Arial"/>
          <w:bCs/>
          <w:color w:val="000000"/>
          <w:sz w:val="24"/>
          <w:highlight w:val="none"/>
          <w:lang w:eastAsia="zh-CN"/>
        </w:rPr>
        <w:t xml:space="preserve">建湖县2026年补充耕地质量鉴定项目</w:t>
      </w:r>
      <w:r>
        <w:rPr>
          <w:rFonts w:hint="eastAsia" w:ascii="宋体" w:hAnsi="宋体" w:cs="Arial"/>
          <w:bCs/>
          <w:color w:val="000000"/>
          <w:sz w:val="24"/>
          <w:highlight w:val="none"/>
          <w:lang w:eastAsia="zh-CN"/>
        </w:rPr>
        <w:t xml:space="preserve">（2023、2024年度耕地占补平衡</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eastAsia="zh-CN"/>
        </w:rPr>
        <w:t xml:space="preserve">未入库部分）面积约1900亩，</w:t>
      </w:r>
      <w:r>
        <w:rPr>
          <w:rFonts w:hint="eastAsia" w:ascii="宋体" w:hAnsi="宋体" w:eastAsia="宋体" w:cs="宋体"/>
          <w:color w:val="000000"/>
          <w:sz w:val="24"/>
          <w:highlight w:val="none"/>
          <w:lang w:val="en-US" w:eastAsia="zh-CN"/>
        </w:rPr>
        <w:t xml:space="preserve">具体内容详见</w:t>
      </w:r>
      <w:r>
        <w:rPr>
          <w:rFonts w:hint="eastAsia" w:ascii="宋体" w:hAnsi="宋体" w:eastAsia="宋体" w:cs="宋体"/>
          <w:color w:val="000000"/>
          <w:sz w:val="24"/>
          <w:highlight w:val="none"/>
          <w:lang w:val="en-US" w:eastAsia="zh-CN"/>
        </w:rPr>
        <w:t xml:space="preserve">第四章采购内容及要求</w:t>
      </w:r>
      <w:r>
        <w:rPr>
          <w:rFonts w:hint="eastAsia" w:ascii="宋体" w:hAnsi="宋体" w:eastAsia="宋体" w:cs="宋体"/>
          <w:color w:val="000000"/>
          <w:sz w:val="24"/>
          <w:highlight w:val="none"/>
          <w:lang w:val="en-US" w:eastAsia="zh-CN"/>
        </w:rPr>
      </w:r>
      <w:r/>
    </w:p>
    <w:p>
      <w:pPr>
        <w:pStyle w:val="872"/>
        <w:ind w:firstLine="480"/>
        <w:jc w:val="left"/>
        <w:spacing w:line="500" w:lineRule="exact"/>
        <w:shd w:val="clear" w:color="auto" w:fill="auto"/>
        <w:widowControl/>
        <w:rPr>
          <w:rFonts w:ascii="宋体" w:hAnsi="宋体" w:eastAsia="宋体"/>
          <w:color w:val="000000"/>
          <w:sz w:val="24"/>
          <w:highlight w:val="none"/>
          <w:lang w:val="en-US" w:eastAsia="zh-CN"/>
        </w:rPr>
      </w:pP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lang w:val="en-US" w:eastAsia="zh-CN"/>
        </w:rPr>
        <w:t xml:space="preserve">027年6月底前完成县级初鉴、市级鉴定、省级抽核验收完成为止</w:t>
      </w:r>
      <w:r>
        <w:rPr>
          <w:rFonts w:ascii="宋体" w:hAnsi="宋体" w:eastAsia="宋体"/>
          <w:color w:val="000000"/>
          <w:sz w:val="24"/>
          <w:highlight w:val="none"/>
          <w:lang w:val="en-US" w:eastAsia="zh-CN"/>
        </w:rPr>
      </w:r>
      <w:r/>
    </w:p>
    <w:p>
      <w:pPr>
        <w:pStyle w:val="872"/>
        <w:ind w:firstLine="480"/>
        <w:keepLines w:val="0"/>
        <w:keepNext w:val="0"/>
        <w:pageBreakBefore w:val="0"/>
        <w:spacing w:line="500" w:lineRule="exact"/>
        <w:widowControl/>
        <w:rPr>
          <w:rFonts w:hint="eastAsia" w:eastAsia="宋体"/>
          <w:color w:val="000000"/>
          <w:highlight w:val="none"/>
          <w:lang w:eastAsia="zh-CN"/>
        </w:rPr>
      </w:pPr>
      <w:r>
        <w:rPr>
          <w:rFonts w:hint="eastAsia" w:ascii="宋体" w:hAnsi="宋体" w:cs="宋体"/>
          <w:color w:val="000000"/>
          <w:sz w:val="24"/>
          <w:szCs w:val="24"/>
          <w:highlight w:val="none"/>
        </w:rPr>
        <w:t xml:space="preserve">标段划分：</w:t>
      </w:r>
      <w:r>
        <w:rPr>
          <w:rFonts w:hint="eastAsia" w:ascii="宋体" w:hAnsi="宋体" w:cs="宋体"/>
          <w:color w:val="000000"/>
          <w:sz w:val="24"/>
          <w:szCs w:val="24"/>
          <w:highlight w:val="none"/>
          <w:lang w:eastAsia="zh-CN"/>
        </w:rPr>
        <w:t xml:space="preserve">四</w:t>
      </w:r>
      <w:r>
        <w:rPr>
          <w:rFonts w:hint="eastAsia" w:ascii="宋体" w:hAnsi="宋体" w:cs="宋体"/>
          <w:color w:val="000000"/>
          <w:sz w:val="24"/>
          <w:szCs w:val="24"/>
          <w:highlight w:val="none"/>
        </w:rPr>
        <w:t xml:space="preserve">个，本项目兼投兼中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评定标顺序一标段→二标段→三标段</w:t>
      </w:r>
      <w:r>
        <w:rPr>
          <w:rFonts w:hint="eastAsia" w:ascii="宋体" w:hAnsi="宋体" w:cs="宋体"/>
          <w:color w:val="000000"/>
          <w:sz w:val="24"/>
          <w:szCs w:val="24"/>
          <w:highlight w:val="none"/>
          <w:lang w:val="en-US" w:eastAsia="zh-CN"/>
        </w:rPr>
        <w:t xml:space="preserve">→四标段</w:t>
      </w:r>
      <w:r>
        <w:rPr>
          <w:rFonts w:hint="eastAsia" w:ascii="宋体" w:hAnsi="宋体" w:cs="宋体"/>
          <w:color w:val="000000"/>
          <w:sz w:val="24"/>
          <w:szCs w:val="24"/>
          <w:highlight w:val="none"/>
          <w:lang w:eastAsia="zh-CN"/>
        </w:rPr>
        <w:t xml:space="preserve">）</w:t>
      </w:r>
      <w:r>
        <w:rPr>
          <w:rFonts w:hint="eastAsia" w:eastAsia="宋体"/>
          <w:color w:val="000000"/>
          <w:highlight w:val="none"/>
          <w:lang w:eastAsia="zh-CN"/>
        </w:rPr>
      </w:r>
      <w:r/>
    </w:p>
    <w:p>
      <w:pPr>
        <w:pStyle w:val="872"/>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872"/>
        <w:ind w:firstLine="482"/>
        <w:jc w:val="left"/>
        <w:spacing w:line="48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hint="eastAsia" w:ascii="宋体" w:hAnsi="宋体" w:cs="Arial"/>
          <w:b/>
          <w:color w:val="000000"/>
          <w:sz w:val="24"/>
          <w:szCs w:val="24"/>
          <w:highlight w:val="none"/>
          <w:lang w:eastAsia="zh-CN"/>
        </w:rPr>
        <w:t xml:space="preserve">（四个标段均须满足）</w:t>
      </w:r>
      <w:r>
        <w:rPr>
          <w:rFonts w:ascii="宋体" w:hAnsi="宋体" w:cs="Arial"/>
          <w:b/>
          <w:color w:val="000000"/>
          <w:sz w:val="24"/>
          <w:szCs w:val="24"/>
          <w:highlight w:val="none"/>
        </w:rPr>
      </w:r>
      <w:r/>
    </w:p>
    <w:p>
      <w:pPr>
        <w:pStyle w:val="872"/>
        <w:ind w:firstLine="482"/>
        <w:jc w:val="left"/>
        <w:spacing w:line="48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872"/>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872"/>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宋体"/>
          <w:color w:val="000000"/>
          <w:sz w:val="24"/>
          <w:szCs w:val="24"/>
          <w:highlight w:val="none"/>
        </w:rPr>
      </w:r>
      <w:r/>
    </w:p>
    <w:p>
      <w:pPr>
        <w:pStyle w:val="872"/>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872"/>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872"/>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872"/>
        <w:ind w:firstLine="48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72"/>
        <w:ind w:firstLine="482"/>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w:t>
      </w:r>
      <w:r>
        <w:rPr>
          <w:rFonts w:hint="eastAsia" w:ascii="宋体" w:hAnsi="宋体" w:cs="宋体"/>
          <w:b/>
          <w:bCs/>
          <w:color w:val="000000"/>
          <w:sz w:val="24"/>
          <w:highlight w:val="none"/>
          <w:lang w:eastAsia="zh-CN"/>
        </w:rPr>
        <w:t xml:space="preserve">磋商文件第五部分</w:t>
      </w:r>
      <w:r>
        <w:rPr>
          <w:rFonts w:hint="eastAsia" w:ascii="宋体" w:hAnsi="宋体" w:cs="宋体"/>
          <w:b/>
          <w:bCs/>
          <w:color w:val="000000"/>
          <w:sz w:val="24"/>
          <w:highlight w:val="none"/>
        </w:rPr>
        <w:t xml:space="preserve">）：</w:t>
      </w:r>
      <w:r>
        <w:rPr>
          <w:rFonts w:hint="eastAsia" w:ascii="宋体" w:hAnsi="宋体" w:cs="宋体"/>
          <w:bCs/>
          <w:color w:val="000000"/>
          <w:sz w:val="24"/>
          <w:highlight w:val="none"/>
        </w:rPr>
      </w:r>
      <w:r/>
    </w:p>
    <w:p>
      <w:pPr>
        <w:pStyle w:val="872"/>
        <w:ind w:firstLine="480"/>
        <w:jc w:val="left"/>
        <w:spacing w:line="440" w:lineRule="exact"/>
        <w:widowControl/>
        <w:rPr>
          <w:rFonts w:ascii="宋体" w:hAnsi="宋体" w:cs="宋体"/>
          <w:b/>
          <w:bCs w:val="0"/>
          <w:color w:val="000000"/>
          <w:sz w:val="24"/>
          <w:highlight w:val="none"/>
        </w:rPr>
      </w:pPr>
      <w:r>
        <w:rPr>
          <w:rFonts w:hint="eastAsia" w:ascii="宋体" w:hAnsi="宋体" w:cs="宋体"/>
          <w:b/>
          <w:bCs w:val="0"/>
          <w:color w:val="000000"/>
          <w:sz w:val="24"/>
          <w:highlight w:val="none"/>
        </w:rPr>
        <w:t xml:space="preserve">1.本项目专门面向中小企业采购，</w:t>
      </w:r>
      <w:r>
        <w:rPr>
          <w:rFonts w:hint="eastAsia" w:ascii="宋体" w:hAnsi="宋体" w:cs="宋体"/>
          <w:b/>
          <w:bCs w:val="0"/>
          <w:color w:val="000000"/>
          <w:sz w:val="24"/>
          <w:highlight w:val="none"/>
          <w:lang w:eastAsia="zh-CN"/>
        </w:rPr>
        <w:t xml:space="preserve">供应商</w:t>
      </w:r>
      <w:r>
        <w:rPr>
          <w:rFonts w:hint="eastAsia" w:ascii="宋体" w:hAnsi="宋体" w:cs="宋体"/>
          <w:b/>
          <w:bCs w:val="0"/>
          <w:color w:val="000000"/>
          <w:sz w:val="24"/>
          <w:highlight w:val="none"/>
        </w:rPr>
        <w:t xml:space="preserve">须为符合《关于印发中小企业划型标准规定的通知》（工信部联企业[2011]300号）文件的中小微企业，不接受大型企业参与本项目投标（投标时须提供中小企业声明函）；</w:t>
      </w:r>
      <w:r>
        <w:rPr>
          <w:rFonts w:ascii="宋体" w:hAnsi="宋体" w:cs="宋体"/>
          <w:b/>
          <w:bCs w:val="0"/>
          <w:color w:val="000000"/>
          <w:sz w:val="24"/>
          <w:highlight w:val="none"/>
        </w:rPr>
      </w:r>
      <w:r/>
    </w:p>
    <w:p>
      <w:pPr>
        <w:pStyle w:val="872"/>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72"/>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72"/>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ascii="宋体" w:hAnsi="宋体" w:cs="宋体"/>
          <w:bCs/>
          <w:color w:val="000000"/>
          <w:sz w:val="24"/>
          <w:highlight w:val="none"/>
        </w:rPr>
      </w:r>
      <w:r/>
    </w:p>
    <w:p>
      <w:pPr>
        <w:pStyle w:val="872"/>
        <w:ind w:firstLine="482"/>
        <w:jc w:val="left"/>
        <w:spacing w:line="480" w:lineRule="exact"/>
        <w:shd w:val="clear" w:color="auto" w:fill="auto"/>
        <w:widowControl/>
        <w:rPr>
          <w:rFonts w:hint="eastAsia" w:ascii="宋体" w:hAnsi="宋体" w:eastAsia="宋体" w:cs="Arial"/>
          <w:b/>
          <w:color w:val="000000"/>
          <w:sz w:val="24"/>
          <w:szCs w:val="24"/>
          <w:highlight w:val="none"/>
          <w:lang w:eastAsia="zh-CN"/>
        </w:rPr>
      </w:pPr>
      <w:r>
        <w:rPr>
          <w:rFonts w:hint="eastAsia" w:ascii="宋体" w:hAnsi="宋体" w:cs="Arial"/>
          <w:b/>
          <w:color w:val="000000"/>
          <w:sz w:val="24"/>
          <w:szCs w:val="24"/>
          <w:highlight w:val="none"/>
        </w:rPr>
        <w:t xml:space="preserve">（三）本项目的特定资格要求：</w:t>
      </w:r>
      <w:r>
        <w:rPr>
          <w:rFonts w:hint="eastAsia" w:ascii="宋体" w:hAnsi="宋体" w:cs="Arial"/>
          <w:b/>
          <w:color w:val="000000"/>
          <w:sz w:val="24"/>
          <w:szCs w:val="24"/>
          <w:highlight w:val="none"/>
          <w:lang w:eastAsia="zh-CN"/>
        </w:rPr>
        <w:t xml:space="preserve">（四个标段均须满足）</w:t>
      </w:r>
      <w:r>
        <w:rPr>
          <w:rFonts w:hint="eastAsia" w:ascii="宋体" w:hAnsi="宋体" w:eastAsia="宋体" w:cs="Arial"/>
          <w:b/>
          <w:color w:val="000000"/>
          <w:sz w:val="24"/>
          <w:szCs w:val="24"/>
          <w:highlight w:val="none"/>
          <w:lang w:eastAsia="zh-CN"/>
        </w:rPr>
      </w:r>
      <w:r/>
    </w:p>
    <w:p>
      <w:pPr>
        <w:pStyle w:val="872"/>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872"/>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872"/>
        <w:ind w:firstLine="480"/>
        <w:jc w:val="left"/>
        <w:keepLines w:val="0"/>
        <w:keepNext w:val="0"/>
        <w:pageBreakBefore w:val="0"/>
        <w:spacing w:line="480" w:lineRule="exact"/>
        <w:shd w:val="clear" w:color="auto" w:fill="auto"/>
        <w:widowControl w:val="off"/>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Arial"/>
          <w:bCs/>
          <w:color w:val="000000"/>
          <w:sz w:val="24"/>
          <w:szCs w:val="24"/>
          <w:highlight w:val="none"/>
        </w:rPr>
      </w:r>
      <w:r/>
    </w:p>
    <w:p>
      <w:pPr>
        <w:pStyle w:val="872"/>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w:t>
      </w:r>
      <w:r>
        <w:rPr>
          <w:rFonts w:hint="eastAsia" w:ascii="宋体" w:hAnsi="宋体" w:cs="宋体"/>
          <w:b/>
          <w:bCs/>
          <w:color w:val="000000"/>
          <w:sz w:val="24"/>
          <w:highlight w:val="none"/>
          <w:lang w:eastAsia="zh-CN"/>
        </w:rPr>
        <w:t xml:space="preserve">采购</w:t>
      </w:r>
      <w:r>
        <w:rPr>
          <w:rFonts w:hint="eastAsia" w:ascii="宋体" w:hAnsi="宋体" w:cs="宋体"/>
          <w:b/>
          <w:bCs/>
          <w:color w:val="000000"/>
          <w:sz w:val="24"/>
          <w:highlight w:val="none"/>
        </w:rPr>
        <w:t xml:space="preserve">文件</w:t>
      </w:r>
      <w:r>
        <w:rPr>
          <w:rFonts w:hint="eastAsia" w:ascii="宋体" w:hAnsi="宋体" w:cs="宋体"/>
          <w:b/>
          <w:bCs/>
          <w:color w:val="000000"/>
          <w:sz w:val="24"/>
          <w:highlight w:val="none"/>
        </w:rPr>
      </w:r>
      <w:r/>
    </w:p>
    <w:p>
      <w:pPr>
        <w:pStyle w:val="872"/>
        <w:ind w:firstLine="480"/>
        <w:jc w:val="left"/>
        <w:spacing w:line="480" w:lineRule="exact"/>
        <w:shd w:val="clear" w:color="auto" w:fill="auto"/>
        <w:widowControl/>
        <w:rPr>
          <w:rFonts w:hint="eastAsia" w:ascii="宋体" w:hAnsi="宋体" w:cs="宋体"/>
          <w:bCs/>
          <w:color w:val="000000"/>
          <w:sz w:val="24"/>
          <w:highlight w:val="none"/>
        </w:rPr>
      </w:pPr>
      <w:r/>
      <w:bookmarkStart w:id="1" w:name="_Toc42249844"/>
      <w:r/>
      <w:bookmarkStart w:id="2" w:name="_Toc42249797"/>
      <w:r/>
      <w:bookmarkStart w:id="3"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公告发布之日起5个工作日</w:t>
      </w:r>
      <w:r>
        <w:rPr>
          <w:rFonts w:hint="eastAsia" w:ascii="宋体" w:hAnsi="宋体" w:cs="宋体"/>
          <w:bCs/>
          <w:color w:val="000000"/>
          <w:sz w:val="24"/>
          <w:highlight w:val="none"/>
        </w:rPr>
      </w:r>
      <w:r/>
    </w:p>
    <w:p>
      <w:pPr>
        <w:pStyle w:val="872"/>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必须在苏采云系统中获取采购文件，方能参与政府采购项目）</w:t>
      </w:r>
      <w:r>
        <w:rPr>
          <w:rFonts w:hint="eastAsia" w:ascii="宋体" w:hAnsi="宋体" w:cs="宋体"/>
          <w:bCs/>
          <w:color w:val="000000"/>
          <w:sz w:val="24"/>
          <w:highlight w:val="none"/>
        </w:rPr>
      </w:r>
      <w:r/>
    </w:p>
    <w:p>
      <w:pPr>
        <w:pStyle w:val="872"/>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872"/>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872"/>
        <w:ind w:firstLine="482"/>
        <w:jc w:val="left"/>
        <w:spacing w:line="480" w:lineRule="exact"/>
        <w:shd w:val="clear" w:color="auto" w:fill="auto"/>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w:t>
      </w:r>
      <w:r>
        <w:rPr>
          <w:rStyle w:val="910"/>
          <w:rFonts w:hint="eastAsia" w:ascii="宋体" w:hAnsi="宋体" w:eastAsia="宋体" w:cs="宋体"/>
          <w:b/>
          <w:bCs/>
          <w:color w:val="000000"/>
          <w:sz w:val="24"/>
          <w:szCs w:val="24"/>
          <w:highlight w:val="none"/>
        </w:rPr>
        <w:t xml:space="preserve">响应文件提交</w:t>
      </w:r>
      <w:r>
        <w:rPr>
          <w:rFonts w:hint="eastAsia" w:ascii="宋体" w:hAnsi="宋体" w:cs="宋体"/>
          <w:b/>
          <w:bCs/>
          <w:color w:val="000000"/>
          <w:sz w:val="24"/>
          <w:highlight w:val="none"/>
        </w:rPr>
      </w:r>
      <w:r/>
    </w:p>
    <w:p>
      <w:pPr>
        <w:pStyle w:val="872"/>
        <w:ind w:firstLine="480"/>
        <w:jc w:val="left"/>
        <w:spacing w:line="480" w:lineRule="exact"/>
        <w:shd w:val="clear" w:color="auto" w:fill="auto"/>
        <w:widowControl/>
        <w:rPr>
          <w:rFonts w:hint="eastAsia" w:ascii="宋体" w:hAnsi="宋体" w:cs="宋体"/>
          <w:bCs/>
          <w:color w:val="000000"/>
          <w:sz w:val="24"/>
          <w:highlight w:val="none"/>
        </w:rPr>
      </w:pPr>
      <w:r>
        <w:rPr>
          <w:rStyle w:val="910"/>
          <w:rFonts w:hint="eastAsia" w:ascii="宋体" w:hAnsi="宋体" w:eastAsia="宋体" w:cs="宋体"/>
          <w:b w:val="0"/>
          <w:bCs w:val="0"/>
          <w:color w:val="000000"/>
          <w:sz w:val="24"/>
          <w:szCs w:val="24"/>
          <w:highlight w:val="none"/>
        </w:rPr>
        <w:t xml:space="preserve">截止时间：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11   9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872"/>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872"/>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五、开启</w:t>
      </w:r>
      <w:r>
        <w:rPr>
          <w:rFonts w:hint="eastAsia" w:ascii="宋体" w:hAnsi="宋体" w:cs="宋体"/>
          <w:b/>
          <w:bCs/>
          <w:color w:val="000000"/>
          <w:sz w:val="24"/>
          <w:highlight w:val="none"/>
        </w:rPr>
      </w:r>
      <w:r/>
    </w:p>
    <w:p>
      <w:pPr>
        <w:pStyle w:val="872"/>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 11   9</w:t>
      </w:r>
      <w:r>
        <w:rPr>
          <w:rFonts w:hint="eastAsia" w:ascii="宋体" w:hAnsi="宋体" w:cs="宋体"/>
          <w:bCs/>
          <w:color w:val="000000"/>
          <w:sz w:val="24"/>
          <w:highlight w:val="none"/>
        </w:rPr>
        <w:t xml:space="preserve">:00 </w:t>
      </w:r>
      <w:r>
        <w:rPr>
          <w:rFonts w:hint="eastAsia" w:ascii="宋体" w:hAnsi="宋体" w:cs="宋体"/>
          <w:b w:val="0"/>
          <w:bCs w:val="0"/>
          <w:color w:val="000000"/>
          <w:sz w:val="24"/>
          <w:highlight w:val="none"/>
        </w:rPr>
        <w:t xml:space="preserve"> （北京时间）</w:t>
      </w:r>
      <w:r>
        <w:rPr>
          <w:rFonts w:hint="eastAsia" w:ascii="宋体" w:hAnsi="宋体" w:cs="宋体"/>
          <w:b w:val="0"/>
          <w:bCs w:val="0"/>
          <w:color w:val="000000"/>
          <w:sz w:val="24"/>
          <w:highlight w:val="none"/>
        </w:rPr>
      </w:r>
      <w:r/>
    </w:p>
    <w:p>
      <w:pPr>
        <w:pStyle w:val="872"/>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地点：建湖县公共资源交易中心不见面开评标室 </w:t>
      </w:r>
      <w:r>
        <w:rPr>
          <w:rFonts w:hint="eastAsia" w:ascii="宋体" w:hAnsi="宋体" w:cs="宋体"/>
          <w:b w:val="0"/>
          <w:bCs w:val="0"/>
          <w:color w:val="000000"/>
          <w:sz w:val="24"/>
          <w:highlight w:val="none"/>
        </w:rPr>
      </w:r>
      <w:r/>
    </w:p>
    <w:p>
      <w:pPr>
        <w:pStyle w:val="872"/>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六</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872"/>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872"/>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七</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872"/>
        <w:ind w:firstLine="480"/>
        <w:jc w:val="left"/>
        <w:spacing w:line="480" w:lineRule="exact"/>
        <w:shd w:val="clear" w:color="auto" w:fill="auto"/>
        <w:widowControl/>
        <w:rPr>
          <w:rFonts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获取方式：本项目采用网上注册登记方式</w:t>
      </w:r>
      <w:r>
        <w:rPr>
          <w:rFonts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1.2潜在</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访问“苏采云”系统的网络地址和方法：“苏采云”系统的网址：http://jszfcg.jsczt.cn/。</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1.3“CA数字证书”的获取：</w:t>
      </w:r>
      <w:r>
        <w:rPr>
          <w:rFonts w:hint="eastAsia" w:ascii="宋体" w:hAnsi="宋体" w:cs="宋体"/>
          <w:color w:val="000000"/>
          <w:sz w:val="24"/>
          <w:szCs w:val="24"/>
          <w:highlight w:val="none"/>
          <w:shd w:val="clear" w:color="auto" w:fill="ffffff"/>
          <w:lang w:bidi="ar"/>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加载至“苏采云”系统，供潜在供应商下载或者查阅。</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color w:val="000000"/>
          <w:szCs w:val="21"/>
          <w:highlight w:val="none"/>
        </w:rPr>
      </w:r>
      <w:r/>
    </w:p>
    <w:p>
      <w:pPr>
        <w:pStyle w:val="872"/>
        <w:ind w:firstLine="482"/>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w:t>
      </w:r>
      <w:r>
        <w:rPr>
          <w:rFonts w:hint="eastAsia" w:ascii="宋体" w:hAnsi="宋体" w:cs="宋体"/>
          <w:b/>
          <w:bCs/>
          <w:color w:val="000000"/>
          <w:sz w:val="24"/>
          <w:szCs w:val="24"/>
          <w:highlight w:val="none"/>
          <w:shd w:val="clear" w:color="auto" w:fill="ffffff"/>
          <w:lang w:eastAsia="zh-CN" w:bidi="ar"/>
        </w:rPr>
        <w:t xml:space="preserve">供应商</w:t>
      </w:r>
      <w:r>
        <w:rPr>
          <w:rFonts w:hint="eastAsia" w:ascii="宋体" w:hAnsi="宋体" w:cs="宋体"/>
          <w:b/>
          <w:bCs/>
          <w:color w:val="000000"/>
          <w:sz w:val="24"/>
          <w:szCs w:val="24"/>
          <w:highlight w:val="none"/>
          <w:shd w:val="clear" w:color="auto" w:fill="ffffff"/>
          <w:lang w:bidi="ar"/>
        </w:rPr>
        <w:t xml:space="preserve">未按上述要求操作，将自行承担所产生的风险。</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2.各</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如在投标过程中存在以下行为，将被列入不良行为记录名单。</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3.2</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递交无竞争力</w:t>
      </w:r>
      <w:r>
        <w:rPr>
          <w:rFonts w:hint="eastAsia" w:ascii="宋体" w:hAnsi="宋体" w:cs="宋体"/>
          <w:color w:val="000000"/>
          <w:sz w:val="24"/>
          <w:szCs w:val="24"/>
          <w:highlight w:val="none"/>
          <w:shd w:val="clear" w:color="auto" w:fill="ffffff"/>
          <w:lang w:eastAsia="zh-CN" w:bidi="ar"/>
        </w:rPr>
        <w:t xml:space="preserve">响应文件</w:t>
      </w:r>
      <w:r>
        <w:rPr>
          <w:rFonts w:hint="eastAsia" w:ascii="宋体" w:hAnsi="宋体" w:cs="宋体"/>
          <w:color w:val="000000"/>
          <w:sz w:val="24"/>
          <w:szCs w:val="24"/>
          <w:highlight w:val="none"/>
          <w:shd w:val="clear" w:color="auto" w:fill="ffffff"/>
          <w:lang w:bidi="ar"/>
        </w:rPr>
        <w:t xml:space="preserve">的。</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4.</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color w:val="000000"/>
          <w:szCs w:val="21"/>
          <w:highlight w:val="none"/>
        </w:rPr>
      </w:r>
      <w:r/>
    </w:p>
    <w:p>
      <w:pPr>
        <w:pStyle w:val="872"/>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微软雅黑" w:hAnsi="微软雅黑" w:eastAsia="微软雅黑" w:cs="微软雅黑"/>
          <w:color w:val="000000"/>
          <w:szCs w:val="21"/>
          <w:highlight w:val="none"/>
        </w:rPr>
      </w:r>
      <w:r/>
    </w:p>
    <w:p>
      <w:pPr>
        <w:pStyle w:val="872"/>
        <w:ind w:firstLine="480"/>
        <w:spacing w:line="480" w:lineRule="exact"/>
        <w:shd w:val="clear" w:color="auto" w:fill="auto"/>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872"/>
        <w:ind w:firstLine="482"/>
        <w:spacing w:line="48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八</w:t>
      </w:r>
      <w:r>
        <w:rPr>
          <w:rFonts w:hint="eastAsia" w:ascii="宋体" w:hAnsi="宋体" w:cs="宋体"/>
          <w:b/>
          <w:bCs/>
          <w:color w:val="000000"/>
          <w:sz w:val="24"/>
          <w:highlight w:val="none"/>
        </w:rPr>
        <w:t xml:space="preserve">、对本次招标提出询问，请按以下方式联系。</w:t>
      </w:r>
      <w:r>
        <w:rPr>
          <w:rFonts w:ascii="宋体" w:hAnsi="宋体" w:cs="宋体"/>
          <w:b/>
          <w:bCs/>
          <w:color w:val="000000"/>
          <w:sz w:val="24"/>
          <w:highlight w:val="none"/>
        </w:rPr>
      </w:r>
      <w:r/>
    </w:p>
    <w:p>
      <w:pPr>
        <w:pStyle w:val="872"/>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872"/>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建湖县农业农村局</w:t>
      </w:r>
      <w:r>
        <w:rPr>
          <w:rFonts w:hint="eastAsia" w:ascii="宋体" w:hAnsi="宋体" w:eastAsia="宋体" w:cs="宋体"/>
          <w:bCs/>
          <w:color w:val="000000"/>
          <w:sz w:val="24"/>
          <w:highlight w:val="none"/>
          <w:lang w:eastAsia="zh-CN"/>
        </w:rPr>
      </w:r>
      <w:r/>
    </w:p>
    <w:p>
      <w:pPr>
        <w:pStyle w:val="872"/>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建湖县双湖路建湖县政府东侧约220米</w:t>
      </w:r>
      <w:r>
        <w:rPr>
          <w:rFonts w:hint="eastAsia" w:ascii="宋体" w:hAnsi="宋体" w:eastAsia="宋体" w:cs="宋体"/>
          <w:bCs/>
          <w:color w:val="000000"/>
          <w:sz w:val="24"/>
          <w:highlight w:val="none"/>
          <w:lang w:eastAsia="zh-CN"/>
        </w:rPr>
      </w:r>
      <w:r/>
    </w:p>
    <w:p>
      <w:pPr>
        <w:pStyle w:val="872"/>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0515-80601135</w:t>
      </w:r>
      <w:r>
        <w:rPr>
          <w:rFonts w:ascii="宋体" w:hAnsi="宋体" w:eastAsia="宋体" w:cs="宋体"/>
          <w:bCs/>
          <w:color w:val="000000"/>
          <w:sz w:val="24"/>
          <w:highlight w:val="none"/>
          <w:lang w:val="en-US" w:eastAsia="zh-CN"/>
        </w:rPr>
      </w:r>
      <w:r/>
    </w:p>
    <w:p>
      <w:pPr>
        <w:pStyle w:val="872"/>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872"/>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名称：江苏腾信招标有限公司</w:t>
      </w:r>
      <w:r>
        <w:rPr>
          <w:rFonts w:hint="eastAsia" w:ascii="宋体" w:hAnsi="宋体" w:cs="宋体"/>
          <w:bCs/>
          <w:color w:val="000000"/>
          <w:sz w:val="24"/>
          <w:highlight w:val="none"/>
        </w:rPr>
      </w:r>
      <w:r/>
    </w:p>
    <w:p>
      <w:pPr>
        <w:pStyle w:val="872"/>
        <w:ind w:firstLine="480"/>
        <w:spacing w:line="500" w:lineRule="exact"/>
        <w:shd w:val="clear" w:color="auto" w:fill="auto"/>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872"/>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18021804466</w:t>
      </w:r>
      <w:r>
        <w:rPr>
          <w:rFonts w:hint="eastAsia" w:ascii="宋体" w:hAnsi="宋体" w:eastAsia="宋体" w:cs="宋体"/>
          <w:bCs/>
          <w:color w:val="000000"/>
          <w:sz w:val="24"/>
          <w:highlight w:val="none"/>
          <w:lang w:eastAsia="zh-CN"/>
        </w:rPr>
      </w:r>
      <w:r/>
    </w:p>
    <w:p>
      <w:pPr>
        <w:pStyle w:val="872"/>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872"/>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王女士</w:t>
      </w:r>
      <w:r>
        <w:rPr>
          <w:rFonts w:ascii="宋体" w:hAnsi="宋体" w:cs="宋体"/>
          <w:bCs/>
          <w:color w:val="000000"/>
          <w:sz w:val="24"/>
          <w:highlight w:val="none"/>
        </w:rPr>
      </w:r>
      <w:r/>
    </w:p>
    <w:p>
      <w:pPr>
        <w:pStyle w:val="872"/>
        <w:ind w:firstLine="480"/>
        <w:spacing w:line="500" w:lineRule="exact"/>
        <w:shd w:val="clear" w:color="auto" w:fill="auto"/>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18021804466</w:t>
      </w:r>
      <w:r>
        <w:rPr>
          <w:rFonts w:hint="eastAsia" w:ascii="宋体" w:hAnsi="宋体" w:eastAsia="宋体" w:cs="宋体"/>
          <w:bCs/>
          <w:color w:val="000000"/>
          <w:sz w:val="24"/>
          <w:highlight w:val="none"/>
          <w:lang w:val="en-US" w:eastAsia="zh-CN"/>
        </w:rPr>
      </w:r>
      <w:r/>
    </w:p>
    <w:p>
      <w:pPr>
        <w:pStyle w:val="958"/>
        <w:tabs>
          <w:tab w:val="left" w:pos="810" w:leader="none"/>
          <w:tab w:val="left" w:pos="1265" w:leader="none"/>
        </w:tabs>
        <w:rPr>
          <w:color w:val="000000"/>
          <w:highlight w:val="none"/>
        </w:rPr>
      </w:pPr>
      <w:r>
        <w:rPr>
          <w:rFonts w:hint="eastAsia"/>
          <w:color w:val="000000"/>
          <w:highlight w:val="none"/>
        </w:rPr>
        <w:br w:type="page" w:clear="all"/>
      </w:r>
      <w:r>
        <w:rPr>
          <w:rFonts w:hint="eastAsia"/>
          <w:color w:val="000000"/>
          <w:highlight w:val="none"/>
          <w:lang w:val="en-US" w:eastAsia="zh-CN"/>
        </w:rPr>
        <w:t xml:space="preserve"> </w:t>
      </w:r>
      <w:r>
        <w:rPr>
          <w:rFonts w:hint="eastAsia"/>
          <w:color w:val="000000"/>
          <w:highlight w:val="none"/>
        </w:rPr>
        <w:t xml:space="preserve"> </w:t>
      </w:r>
      <w:bookmarkStart w:id="4" w:name="_Toc27385"/>
      <w:r>
        <w:rPr>
          <w:rFonts w:hint="eastAsia"/>
          <w:color w:val="000000"/>
          <w:highlight w:val="none"/>
        </w:rPr>
        <w:t xml:space="preserve">第二章  供应商须知</w:t>
      </w:r>
      <w:bookmarkEnd w:id="4"/>
      <w:r>
        <w:rPr>
          <w:color w:val="000000"/>
          <w:highlight w:val="none"/>
        </w:rPr>
      </w:r>
      <w:r/>
    </w:p>
    <w:p>
      <w:pPr>
        <w:pStyle w:val="959"/>
        <w:rPr>
          <w:rFonts w:hint="eastAsia"/>
          <w:color w:val="000000"/>
          <w:highlight w:val="none"/>
          <w:lang w:eastAsia="zh-CN"/>
        </w:rPr>
      </w:pPr>
      <w:r/>
      <w:bookmarkStart w:id="5" w:name="_Toc26037"/>
      <w:r>
        <w:rPr>
          <w:rFonts w:hint="eastAsia"/>
          <w:color w:val="000000"/>
          <w:highlight w:val="none"/>
          <w:lang w:val="en-US" w:eastAsia="zh-CN"/>
        </w:rPr>
        <w:t xml:space="preserve"> </w:t>
      </w:r>
      <w:r>
        <w:rPr>
          <w:rFonts w:hint="eastAsia"/>
          <w:color w:val="000000"/>
          <w:highlight w:val="none"/>
        </w:rPr>
        <w:t xml:space="preserve">一、</w:t>
      </w:r>
      <w:r>
        <w:rPr>
          <w:rFonts w:hint="eastAsia"/>
          <w:color w:val="000000"/>
          <w:highlight w:val="none"/>
          <w:lang w:eastAsia="zh-CN"/>
        </w:rPr>
        <w:t xml:space="preserve"> 磋商须知前附表</w:t>
      </w:r>
      <w:bookmarkEnd w:id="5"/>
      <w:r>
        <w:rPr>
          <w:rFonts w:hint="eastAsia"/>
          <w:color w:val="000000"/>
          <w:highlight w:val="none"/>
          <w:lang w:eastAsia="zh-CN"/>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872"/>
              <w:ind w:firstLine="1440"/>
              <w:jc w:val="left"/>
              <w:spacing w:line="480" w:lineRule="exact"/>
              <w:shd w:val="clear" w:color="auto" w:fill="auto"/>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建湖县2026年补充耕地质量鉴定项目</w:t>
            </w:r>
            <w:r>
              <w:rPr>
                <w:rFonts w:hint="eastAsia" w:ascii="宋体" w:hAnsi="宋体" w:eastAsia="宋体" w:cs="宋体"/>
                <w:bCs/>
                <w:color w:val="000000"/>
                <w:sz w:val="24"/>
                <w:highlight w:val="none"/>
                <w:lang w:eastAsia="zh-CN"/>
              </w:rPr>
            </w:r>
            <w:r/>
          </w:p>
        </w:tc>
      </w:tr>
      <w:tr>
        <w:trPr>
          <w:trHeight w:val="801"/>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872"/>
              <w:ind w:firstLine="480"/>
              <w:jc w:val="left"/>
              <w:spacing w:line="500" w:lineRule="exact"/>
              <w:shd w:val="clear" w:color="auto" w:fill="auto"/>
              <w:widowControl/>
              <w:rPr>
                <w:rFonts w:hint="eastAsia" w:ascii="宋体" w:hAnsi="宋体" w:cs="宋体"/>
                <w:color w:val="000000"/>
                <w:sz w:val="24"/>
                <w:highlight w:val="none"/>
              </w:rPr>
            </w:pPr>
            <w:r>
              <w:rPr>
                <w:rFonts w:hint="eastAsia" w:ascii="宋体" w:hAnsi="宋体" w:cs="Arial"/>
                <w:bCs/>
                <w:color w:val="000000"/>
                <w:sz w:val="24"/>
                <w:highlight w:val="none"/>
                <w:lang w:eastAsia="zh-CN"/>
              </w:rPr>
              <w:t xml:space="preserve">建湖县2026年补充耕地质量鉴定项目中的所有内容，其中一标段：建湖县2026年补充耕地质量鉴定项目（建湖县25年度占补平衡项目）面积约1286.94亩；二标段：建湖县2026年补充耕地质量鉴定项目（建湖县25年度城乡建设用地增减挂钩占项目）面积约422.1亩；三标段：建湖县2026年补充耕地质量鉴定项目（建湖县26年度非项目化补充耕地项目）面积约4000亩；四标段：建湖县2026年补充耕地质量鉴定项目（2023、2024年度耕地占补平衡</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eastAsia="zh-CN"/>
              </w:rPr>
              <w:t xml:space="preserve">未入库部分）面积约1900亩，</w:t>
            </w:r>
            <w:r>
              <w:rPr>
                <w:rFonts w:hint="eastAsia" w:ascii="宋体" w:hAnsi="宋体" w:eastAsia="宋体" w:cs="宋体"/>
                <w:color w:val="000000"/>
                <w:sz w:val="24"/>
                <w:highlight w:val="none"/>
                <w:lang w:val="en-US" w:eastAsia="zh-CN"/>
              </w:rPr>
              <w:t xml:space="preserve">具体内容详见第四章采购内容及要求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872"/>
              <w:jc w:val="center"/>
              <w:shd w:val="clear" w:color="auto" w:fill="auto"/>
              <w:rPr>
                <w:rFonts w:hint="eastAsia" w:ascii="宋体" w:hAnsi="宋体" w:eastAsia="宋体"/>
                <w:b/>
                <w:color w:val="000000"/>
                <w:spacing w:val="14"/>
                <w:sz w:val="24"/>
                <w:highlight w:val="none"/>
                <w:shd w:val="clear" w:color="auto" w:fill="ffffff"/>
                <w:lang w:eastAsia="zh-CN"/>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rPr>
                <w:rFonts w:hint="eastAsia" w:ascii="宋体" w:hAnsi="宋体" w:eastAsia="宋体"/>
                <w:b/>
                <w:color w:val="000000"/>
                <w:spacing w:val="14"/>
                <w:sz w:val="24"/>
                <w:highlight w:val="none"/>
                <w:shd w:val="clear" w:color="auto" w:fill="ffffff"/>
                <w:lang w:eastAsia="zh-CN"/>
              </w:rPr>
            </w:r>
            <w:r/>
          </w:p>
        </w:tc>
      </w:tr>
      <w:tr>
        <w:trPr>
          <w:trHeight w:val="592"/>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872"/>
              <w:ind w:firstLine="3360"/>
              <w:keepLines w:val="0"/>
              <w:keepNext w:val="0"/>
              <w:pageBreakBefore w:val="0"/>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四</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hint="eastAsia" w:ascii="宋体" w:hAnsi="宋体" w:cs="宋体"/>
                <w:color w:val="000000"/>
                <w:sz w:val="24"/>
                <w:szCs w:val="24"/>
                <w:highlight w:val="none"/>
              </w:rPr>
            </w:r>
            <w:r/>
          </w:p>
          <w:p>
            <w:pPr>
              <w:pStyle w:val="872"/>
              <w:jc w:val="center"/>
              <w:shd w:val="clear" w:color="auto" w:fill="auto"/>
              <w:rPr>
                <w:rFonts w:ascii="宋体" w:hAnsi="宋体"/>
                <w:bCs/>
                <w:color w:val="000000"/>
                <w:sz w:val="24"/>
                <w:highlight w:val="none"/>
              </w:rPr>
            </w:pPr>
            <w:r>
              <w:rPr>
                <w:rFonts w:hint="eastAsia" w:ascii="宋体" w:hAnsi="宋体" w:cs="宋体"/>
                <w:color w:val="000000"/>
                <w:sz w:val="24"/>
                <w:szCs w:val="24"/>
                <w:highlight w:val="none"/>
              </w:rPr>
              <w:t xml:space="preserve">本项目兼投兼中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评定标顺序一标段→二标段→三标段</w:t>
            </w:r>
            <w:r>
              <w:rPr>
                <w:rFonts w:hint="eastAsia" w:ascii="宋体" w:hAnsi="宋体" w:cs="宋体"/>
                <w:color w:val="000000"/>
                <w:sz w:val="24"/>
                <w:szCs w:val="24"/>
                <w:highlight w:val="none"/>
                <w:lang w:val="en-US" w:eastAsia="zh-CN"/>
              </w:rPr>
              <w:t xml:space="preserve">→四标段</w:t>
            </w:r>
            <w:r>
              <w:rPr>
                <w:rFonts w:hint="eastAsia" w:ascii="宋体" w:hAnsi="宋体" w:cs="宋体"/>
                <w:color w:val="000000"/>
                <w:sz w:val="24"/>
                <w:szCs w:val="24"/>
                <w:highlight w:val="none"/>
                <w:lang w:eastAsia="zh-CN"/>
              </w:rPr>
              <w:t xml:space="preserve">）</w:t>
            </w:r>
            <w:r>
              <w:rPr>
                <w:rFonts w:ascii="宋体" w:hAnsi="宋体"/>
                <w:bCs/>
                <w:color w:val="000000"/>
                <w:sz w:val="24"/>
                <w:highlight w:val="none"/>
              </w:rPr>
            </w:r>
            <w:r/>
          </w:p>
        </w:tc>
      </w:tr>
      <w:tr>
        <w:trPr>
          <w:trHeight w:val="624" w:hRule="exact"/>
        </w:trPr>
        <w:tc>
          <w:tcPr>
            <w:tcW w:w="2183" w:type="dxa"/>
            <w:vAlign w:val="center"/>
            <w:textDirection w:val="lrTb"/>
            <w:noWrap/>
          </w:tcPr>
          <w:p>
            <w:pPr>
              <w:pStyle w:val="872"/>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872"/>
              <w:jc w:val="center"/>
              <w:spacing w:line="320" w:lineRule="exact"/>
              <w:shd w:val="clear" w:color="auto" w:fill="auto"/>
              <w:rPr>
                <w:rFonts w:hint="eastAsia" w:ascii="宋体" w:hAnsi="宋体" w:eastAsia="新宋体"/>
                <w:bCs/>
                <w:color w:val="000000"/>
                <w:sz w:val="24"/>
                <w:highlight w:val="none"/>
                <w:lang w:eastAsia="zh-CN"/>
              </w:rPr>
            </w:pPr>
            <w:r>
              <w:rPr>
                <w:rFonts w:hint="eastAsia" w:ascii="宋体" w:hAnsi="宋体" w:eastAsia="新宋体"/>
                <w:bCs/>
                <w:color w:val="000000"/>
                <w:sz w:val="24"/>
                <w:highlight w:val="none"/>
                <w:lang w:eastAsia="zh-CN"/>
              </w:rPr>
              <w:t xml:space="preserve">颜先生</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872"/>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72"/>
              <w:jc w:val="center"/>
              <w:spacing w:line="320" w:lineRule="exact"/>
              <w:shd w:val="clear" w:color="auto" w:fill="auto"/>
              <w:rPr>
                <w:rFonts w:hint="eastAsia" w:ascii="宋体" w:hAnsi="宋体"/>
                <w:bCs/>
                <w:color w:val="000000"/>
                <w:sz w:val="24"/>
                <w:highlight w:val="none"/>
              </w:rPr>
            </w:pPr>
            <w:r>
              <w:rPr>
                <w:rFonts w:hint="eastAsia" w:ascii="宋体" w:hAnsi="宋体" w:cs="宋体"/>
                <w:bCs/>
                <w:color w:val="000000"/>
                <w:sz w:val="24"/>
                <w:highlight w:val="none"/>
                <w:lang w:val="en-US" w:eastAsia="zh-CN"/>
              </w:rPr>
              <w:t xml:space="preserve">0515-80601135</w:t>
            </w:r>
            <w:r>
              <w:rPr>
                <w:rFonts w:hint="eastAsia" w:ascii="宋体" w:hAnsi="宋体"/>
                <w:bCs/>
                <w:color w:val="000000"/>
                <w:sz w:val="24"/>
                <w:highlight w:val="none"/>
              </w:rPr>
            </w:r>
            <w:r/>
          </w:p>
        </w:tc>
      </w:tr>
      <w:tr>
        <w:trPr>
          <w:trHeight w:val="624" w:hRule="exact"/>
        </w:trPr>
        <w:tc>
          <w:tcPr>
            <w:tcW w:w="2183" w:type="dxa"/>
            <w:vAlign w:val="center"/>
            <w:textDirection w:val="lrTb"/>
            <w:noWrap/>
          </w:tcPr>
          <w:p>
            <w:pPr>
              <w:pStyle w:val="872"/>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872"/>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王女士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872"/>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72"/>
              <w:jc w:val="center"/>
              <w:spacing w:line="320" w:lineRule="exact"/>
              <w:shd w:val="clear" w:color="auto" w:fill="auto"/>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eastAsia="zh-CN"/>
              </w:rPr>
              <w:t xml:space="preserve">18021804466</w:t>
            </w:r>
            <w:r>
              <w:rPr>
                <w:rFonts w:hint="eastAsia" w:ascii="宋体" w:hAnsi="宋体" w:eastAsia="宋体"/>
                <w:bCs/>
                <w:color w:val="000000"/>
                <w:sz w:val="24"/>
                <w:highlight w:val="none"/>
                <w:lang w:val="en-US" w:eastAsia="zh-CN"/>
              </w:rPr>
            </w:r>
            <w:r/>
          </w:p>
        </w:tc>
      </w:tr>
      <w:tr>
        <w:trPr>
          <w:trHeight w:val="888" w:hRule="exact"/>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872"/>
              <w:ind w:firstLine="241"/>
              <w:spacing w:line="400" w:lineRule="exact"/>
              <w:shd w:val="clear" w:color="auto" w:fill="auto"/>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872"/>
              <w:ind w:firstLine="480"/>
              <w:jc w:val="left"/>
              <w:spacing w:line="3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872"/>
              <w:jc w:val="center"/>
              <w:spacing w:line="48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7965" w:type="dxa"/>
            <w:vAlign w:val="center"/>
            <w:textDirection w:val="lrTb"/>
            <w:noWrap/>
          </w:tcPr>
          <w:p>
            <w:pPr>
              <w:pStyle w:val="872"/>
              <w:jc w:val="center"/>
              <w:shd w:val="clear" w:color="auto" w:fill="auto"/>
              <w:rPr>
                <w:rFonts w:hint="eastAsia" w:ascii="宋体" w:hAnsi="宋体" w:eastAsia="宋体" w:cs="Arial"/>
                <w:color w:val="000000"/>
                <w:sz w:val="24"/>
                <w:highlight w:val="none"/>
                <w:lang w:eastAsia="zh-CN"/>
              </w:rPr>
            </w:pPr>
            <w:r>
              <w:rPr>
                <w:rFonts w:hint="eastAsia" w:ascii="宋体" w:hAnsi="宋体" w:cs="Arial"/>
                <w:bCs/>
                <w:color w:val="000000"/>
                <w:sz w:val="24"/>
                <w:szCs w:val="24"/>
                <w:highlight w:val="none"/>
                <w:lang w:val="en-US" w:eastAsia="zh-CN"/>
              </w:rPr>
              <w:t xml:space="preserve">2027年6月底前完成县级初鉴、市级鉴定、省级抽核验收完成为止</w:t>
            </w:r>
            <w:r>
              <w:rPr>
                <w:rFonts w:hint="eastAsia" w:ascii="宋体" w:hAnsi="宋体" w:eastAsia="宋体" w:cs="Arial"/>
                <w:color w:val="000000"/>
                <w:sz w:val="24"/>
                <w:highlight w:val="none"/>
                <w:lang w:eastAsia="zh-CN"/>
              </w:rPr>
            </w:r>
            <w:r/>
          </w:p>
        </w:tc>
      </w:tr>
      <w:tr>
        <w:trPr>
          <w:trHeight w:val="607" w:hRule="exact"/>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872"/>
              <w:jc w:val="center"/>
              <w:spacing w:line="48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872"/>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872"/>
              <w:jc w:val="center"/>
              <w:spacing w:line="300" w:lineRule="exact"/>
              <w:shd w:val="clear" w:color="auto" w:fill="auto"/>
              <w:rPr>
                <w:rFonts w:ascii="宋体" w:hAnsi="宋体"/>
                <w:bCs/>
                <w:color w:val="000000"/>
                <w:szCs w:val="21"/>
                <w:highlight w:val="none"/>
              </w:rPr>
            </w:pPr>
            <w:r>
              <w:rPr>
                <w:rFonts w:hint="eastAsia" w:ascii="宋体" w:hAnsi="宋体" w:cs="宋体"/>
                <w:color w:val="000000"/>
                <w:sz w:val="24"/>
                <w:highlight w:val="none"/>
                <w:u w:val="singl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11月11</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872"/>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872"/>
              <w:jc w:val="center"/>
              <w:spacing w:line="400" w:lineRule="exact"/>
              <w:shd w:val="clear" w:color="auto" w:fill="auto"/>
              <w:rPr>
                <w:rFonts w:ascii="宋体" w:hAnsi="宋体"/>
                <w:b/>
                <w:bCs/>
                <w:color w:val="000000"/>
                <w:sz w:val="24"/>
                <w:highlight w:val="none"/>
                <w:u w:val="single"/>
              </w:rPr>
            </w:pPr>
            <w:r>
              <w:rPr>
                <w:rFonts w:hint="eastAsia" w:ascii="宋体" w:hAnsi="宋体" w:cs="宋体"/>
                <w:color w:val="000000"/>
                <w:sz w:val="24"/>
                <w:highlight w:val="none"/>
                <w:u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11月11</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w:t>
            </w:r>
            <w:r>
              <w:rPr>
                <w:rFonts w:ascii="宋体" w:hAnsi="宋体"/>
                <w:b/>
                <w:bCs/>
                <w:color w:val="000000"/>
                <w:sz w:val="24"/>
                <w:highlight w:val="none"/>
                <w:u w:val="single"/>
              </w:rPr>
            </w:r>
            <w:r/>
          </w:p>
          <w:p>
            <w:pPr>
              <w:pStyle w:val="872"/>
              <w:jc w:val="center"/>
              <w:spacing w:line="400" w:lineRule="exact"/>
              <w:shd w:val="clear" w:color="auto" w:fill="auto"/>
              <w:rPr>
                <w:rFonts w:ascii="宋体" w:hAnsi="宋体" w:cs="宋体"/>
                <w:color w:val="000000"/>
                <w:szCs w:val="21"/>
                <w:highlight w:val="none"/>
              </w:rPr>
            </w:pPr>
            <w:r>
              <w:rPr>
                <w:rFonts w:hint="eastAsia" w:ascii="宋体" w:hAnsi="宋体" w:cs="宋体"/>
                <w:color w:val="000000"/>
                <w:sz w:val="24"/>
                <w:highlight w:val="none"/>
              </w:rPr>
              <w:t xml:space="preserve">地点:“苏采云”系统（网址：http://jszfcg.jsczt.cn/）“开标大厅”</w:t>
            </w:r>
            <w:r>
              <w:rPr>
                <w:rFonts w:ascii="宋体" w:hAnsi="宋体" w:cs="宋体"/>
                <w:color w:val="000000"/>
                <w:szCs w:val="21"/>
                <w:highlight w:val="none"/>
              </w:rPr>
            </w:r>
            <w:r/>
          </w:p>
        </w:tc>
      </w:tr>
      <w:tr>
        <w:trPr>
          <w:trHeight w:val="1180"/>
        </w:trPr>
        <w:tc>
          <w:tcPr>
            <w:tcW w:w="2183" w:type="dxa"/>
            <w:vAlign w:val="center"/>
            <w:textDirection w:val="lrTb"/>
            <w:noWrap/>
          </w:tcPr>
          <w:p>
            <w:pPr>
              <w:pStyle w:val="872"/>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响应文件</w:t>
            </w:r>
            <w:r>
              <w:rPr>
                <w:rFonts w:hint="eastAsia" w:ascii="宋体" w:hAnsi="宋体" w:eastAsia="宋体"/>
                <w:bCs/>
                <w:color w:val="000000"/>
                <w:sz w:val="24"/>
                <w:highlight w:val="none"/>
                <w:lang w:eastAsia="zh-CN"/>
              </w:rPr>
            </w:r>
            <w:r/>
          </w:p>
        </w:tc>
        <w:tc>
          <w:tcPr>
            <w:gridSpan w:val="3"/>
            <w:tcW w:w="7965" w:type="dxa"/>
            <w:vAlign w:val="center"/>
            <w:textDirection w:val="lrTb"/>
            <w:noWrap/>
          </w:tcPr>
          <w:p>
            <w:pPr>
              <w:pStyle w:val="872"/>
              <w:jc w:val="center"/>
              <w:spacing w:line="300" w:lineRule="exact"/>
              <w:shd w:val="clear" w:color="auto" w:fill="auto"/>
              <w:rPr>
                <w:rFonts w:ascii="宋体" w:hAnsi="宋体" w:cs="宋体"/>
                <w:b/>
                <w:color w:val="000000"/>
                <w:szCs w:val="21"/>
                <w:highlight w:val="none"/>
              </w:rPr>
            </w:pPr>
            <w:r>
              <w:rPr>
                <w:rFonts w:hint="eastAsia" w:ascii="宋体" w:hAnsi="宋体"/>
                <w:b/>
                <w:bCs/>
                <w:color w:val="000000"/>
                <w:sz w:val="24"/>
                <w:szCs w:val="24"/>
                <w:highlight w:val="none"/>
              </w:rPr>
              <w:t xml:space="preserve">电子</w:t>
            </w:r>
            <w:r>
              <w:rPr>
                <w:rFonts w:hint="eastAsia" w:ascii="宋体" w:hAnsi="宋体"/>
                <w:b/>
                <w:bCs/>
                <w:color w:val="000000"/>
                <w:sz w:val="24"/>
                <w:szCs w:val="24"/>
                <w:highlight w:val="none"/>
                <w:lang w:eastAsia="zh-CN"/>
              </w:rPr>
              <w:t xml:space="preserve">响应文件</w:t>
            </w:r>
            <w:r>
              <w:rPr>
                <w:rFonts w:hint="eastAsia" w:ascii="宋体" w:hAnsi="宋体"/>
                <w:b/>
                <w:bCs/>
                <w:color w:val="000000"/>
                <w:sz w:val="24"/>
                <w:szCs w:val="24"/>
                <w:highlight w:val="none"/>
              </w:rPr>
              <w:t xml:space="preserve">一份</w:t>
            </w:r>
            <w:r>
              <w:rPr>
                <w:rFonts w:ascii="宋体" w:hAnsi="宋体"/>
                <w:b/>
                <w:bCs/>
                <w:color w:val="000000"/>
                <w:sz w:val="24"/>
                <w:szCs w:val="24"/>
                <w:highlight w:val="none"/>
              </w:rPr>
              <w:t xml:space="preserve">(通过系统提交)；纸质</w:t>
            </w:r>
            <w:r>
              <w:rPr>
                <w:rFonts w:hint="eastAsia" w:ascii="宋体" w:hAnsi="宋体"/>
                <w:b/>
                <w:bCs/>
                <w:color w:val="000000"/>
                <w:sz w:val="24"/>
                <w:szCs w:val="24"/>
                <w:highlight w:val="none"/>
                <w:lang w:eastAsia="zh-CN"/>
              </w:rPr>
              <w:t xml:space="preserve">响应文件</w:t>
            </w:r>
            <w:r>
              <w:rPr>
                <w:rFonts w:ascii="宋体" w:hAnsi="宋体"/>
                <w:b/>
                <w:bCs/>
                <w:color w:val="000000"/>
                <w:sz w:val="24"/>
                <w:szCs w:val="24"/>
                <w:highlight w:val="none"/>
              </w:rPr>
              <w:t xml:space="preserve">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872"/>
              <w:jc w:val="center"/>
              <w:spacing w:line="3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预算金额</w:t>
            </w:r>
            <w:r>
              <w:rPr>
                <w:rFonts w:ascii="宋体" w:hAnsi="宋体"/>
                <w:bCs/>
                <w:color w:val="000000"/>
                <w:sz w:val="24"/>
                <w:highlight w:val="none"/>
              </w:rPr>
            </w:r>
            <w:r/>
          </w:p>
        </w:tc>
        <w:tc>
          <w:tcPr>
            <w:gridSpan w:val="3"/>
            <w:tcW w:w="7965" w:type="dxa"/>
            <w:vAlign w:val="center"/>
            <w:textDirection w:val="lrTb"/>
            <w:noWrap/>
          </w:tcPr>
          <w:p>
            <w:pPr>
              <w:pStyle w:val="872"/>
              <w:jc w:val="center"/>
              <w:spacing w:line="300" w:lineRule="exact"/>
              <w:shd w:val="clear" w:color="auto" w:fill="auto"/>
              <w:rPr>
                <w:rFonts w:ascii="宋体" w:hAnsi="宋体"/>
                <w:b w:val="0"/>
                <w:bCs w:val="0"/>
                <w:color w:val="000000"/>
                <w:sz w:val="24"/>
                <w:highlight w:val="none"/>
              </w:rPr>
            </w:pPr>
            <w:r>
              <w:rPr>
                <w:rFonts w:hint="eastAsia" w:ascii="宋体" w:hAnsi="宋体"/>
                <w:b w:val="0"/>
                <w:bCs w:val="0"/>
                <w:color w:val="000000"/>
                <w:sz w:val="24"/>
                <w:highlight w:val="none"/>
              </w:rPr>
              <w:t xml:space="preserve">本项目总预算价为246.31万元</w:t>
            </w:r>
            <w:r>
              <w:rPr>
                <w:rFonts w:hint="eastAsia" w:ascii="宋体" w:hAnsi="宋体"/>
                <w:b w:val="0"/>
                <w:bCs w:val="0"/>
                <w:color w:val="000000"/>
                <w:sz w:val="24"/>
                <w:highlight w:val="none"/>
                <w:lang w:eastAsia="zh-CN"/>
              </w:rPr>
              <w:t xml:space="preserve">，其中</w:t>
            </w:r>
            <w:r>
              <w:rPr>
                <w:rFonts w:hint="eastAsia" w:ascii="宋体" w:hAnsi="宋体"/>
                <w:b w:val="0"/>
                <w:bCs w:val="0"/>
                <w:color w:val="000000"/>
                <w:sz w:val="24"/>
                <w:highlight w:val="none"/>
              </w:rPr>
              <w:t xml:space="preserve">一标段45.04万元、二标段14.77万元、三标段120万元、四标段66.5万元</w:t>
            </w:r>
            <w:r>
              <w:rPr>
                <w:rFonts w:ascii="宋体" w:hAnsi="宋体"/>
                <w:b w:val="0"/>
                <w:bCs w:val="0"/>
                <w:color w:val="000000"/>
                <w:sz w:val="24"/>
                <w:highlight w:val="none"/>
              </w:rPr>
            </w:r>
            <w:r/>
          </w:p>
        </w:tc>
      </w:tr>
      <w:tr>
        <w:trPr>
          <w:trHeight w:val="719"/>
        </w:trPr>
        <w:tc>
          <w:tcPr>
            <w:tcW w:w="2183" w:type="dxa"/>
            <w:vAlign w:val="center"/>
            <w:textDirection w:val="lrTb"/>
            <w:noWrap/>
          </w:tcPr>
          <w:p>
            <w:pPr>
              <w:pStyle w:val="872"/>
              <w:jc w:val="center"/>
              <w:spacing w:line="30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最高限价</w:t>
            </w:r>
            <w:r>
              <w:rPr>
                <w:rFonts w:hint="eastAsia" w:ascii="宋体" w:hAnsi="宋体" w:eastAsia="宋体"/>
                <w:bCs/>
                <w:color w:val="000000"/>
                <w:sz w:val="24"/>
                <w:highlight w:val="none"/>
                <w:lang w:eastAsia="zh-CN"/>
              </w:rPr>
            </w:r>
            <w:r/>
          </w:p>
        </w:tc>
        <w:tc>
          <w:tcPr>
            <w:gridSpan w:val="3"/>
            <w:tcW w:w="7965" w:type="dxa"/>
            <w:vAlign w:val="center"/>
            <w:textDirection w:val="lrTb"/>
            <w:noWrap/>
          </w:tcPr>
          <w:p>
            <w:pPr>
              <w:pStyle w:val="872"/>
              <w:jc w:val="center"/>
              <w:spacing w:line="300" w:lineRule="exact"/>
              <w:shd w:val="clear" w:color="auto" w:fill="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一标段</w:t>
            </w:r>
            <w:r>
              <w:rPr>
                <w:rFonts w:hint="eastAsia" w:ascii="宋体" w:hAnsi="宋体"/>
                <w:b w:val="0"/>
                <w:bCs w:val="0"/>
                <w:color w:val="000000"/>
                <w:sz w:val="24"/>
                <w:highlight w:val="none"/>
                <w:lang w:eastAsia="zh-CN"/>
              </w:rPr>
              <w:t xml:space="preserve">单价限价</w:t>
            </w:r>
            <w:r>
              <w:rPr>
                <w:rFonts w:hint="eastAsia" w:ascii="宋体" w:hAnsi="宋体"/>
                <w:b w:val="0"/>
                <w:bCs w:val="0"/>
                <w:color w:val="000000"/>
                <w:sz w:val="24"/>
                <w:highlight w:val="none"/>
                <w:lang w:val="en-US" w:eastAsia="zh-CN"/>
              </w:rPr>
              <w:t xml:space="preserve">349.98元/亩</w:t>
            </w:r>
            <w:r>
              <w:rPr>
                <w:rFonts w:hint="eastAsia" w:ascii="宋体" w:hAnsi="宋体"/>
                <w:b w:val="0"/>
                <w:bCs w:val="0"/>
                <w:color w:val="000000"/>
                <w:sz w:val="24"/>
                <w:highlight w:val="none"/>
              </w:rPr>
              <w:t xml:space="preserve">、二标段</w:t>
            </w:r>
            <w:r>
              <w:rPr>
                <w:rFonts w:hint="eastAsia" w:ascii="宋体" w:hAnsi="宋体"/>
                <w:b w:val="0"/>
                <w:bCs w:val="0"/>
                <w:color w:val="000000"/>
                <w:sz w:val="24"/>
                <w:highlight w:val="none"/>
                <w:lang w:val="en-US" w:eastAsia="zh-CN"/>
              </w:rPr>
              <w:t xml:space="preserve">349.92元/亩</w:t>
            </w:r>
            <w:r>
              <w:rPr>
                <w:rFonts w:hint="eastAsia" w:ascii="宋体" w:hAnsi="宋体"/>
                <w:b w:val="0"/>
                <w:bCs w:val="0"/>
                <w:color w:val="000000"/>
                <w:sz w:val="24"/>
                <w:highlight w:val="none"/>
              </w:rPr>
              <w:t xml:space="preserve">、三标段</w:t>
            </w:r>
            <w:r>
              <w:rPr>
                <w:rFonts w:hint="eastAsia" w:ascii="宋体" w:hAnsi="宋体"/>
                <w:b w:val="0"/>
                <w:bCs w:val="0"/>
                <w:color w:val="000000"/>
                <w:sz w:val="24"/>
                <w:highlight w:val="none"/>
                <w:lang w:val="en-US" w:eastAsia="zh-CN"/>
              </w:rPr>
              <w:t xml:space="preserve">300元/亩</w:t>
            </w:r>
            <w:r>
              <w:rPr>
                <w:rFonts w:hint="eastAsia" w:ascii="宋体" w:hAnsi="宋体"/>
                <w:b w:val="0"/>
                <w:bCs w:val="0"/>
                <w:color w:val="000000"/>
                <w:sz w:val="24"/>
                <w:highlight w:val="none"/>
              </w:rPr>
              <w:t xml:space="preserve">、四标段</w:t>
            </w:r>
            <w:r>
              <w:rPr>
                <w:rFonts w:hint="eastAsia" w:ascii="宋体" w:hAnsi="宋体"/>
                <w:b w:val="0"/>
                <w:bCs w:val="0"/>
                <w:color w:val="000000"/>
                <w:sz w:val="24"/>
                <w:highlight w:val="none"/>
                <w:lang w:val="en-US" w:eastAsia="zh-CN"/>
              </w:rPr>
              <w:t xml:space="preserve">350元/亩</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投标</w:t>
            </w:r>
            <w:r>
              <w:rPr>
                <w:rFonts w:hint="eastAsia" w:ascii="宋体" w:hAnsi="宋体"/>
                <w:b w:val="0"/>
                <w:bCs w:val="0"/>
                <w:color w:val="000000"/>
                <w:sz w:val="24"/>
                <w:highlight w:val="none"/>
                <w:lang w:eastAsia="zh-CN"/>
              </w:rPr>
              <w:t xml:space="preserve">报价高于</w:t>
            </w:r>
            <w:r>
              <w:rPr>
                <w:rFonts w:hint="eastAsia" w:ascii="宋体" w:hAnsi="宋体"/>
                <w:b w:val="0"/>
                <w:bCs w:val="0"/>
                <w:color w:val="000000"/>
                <w:sz w:val="24"/>
                <w:highlight w:val="none"/>
              </w:rPr>
              <w:t xml:space="preserve">该</w:t>
            </w:r>
            <w:r>
              <w:rPr>
                <w:rFonts w:hint="eastAsia" w:ascii="宋体" w:hAnsi="宋体"/>
                <w:b w:val="0"/>
                <w:bCs w:val="0"/>
                <w:color w:val="000000"/>
                <w:sz w:val="24"/>
                <w:highlight w:val="none"/>
                <w:lang w:eastAsia="zh-CN"/>
              </w:rPr>
              <w:t xml:space="preserve">最高限价</w:t>
            </w:r>
            <w:r>
              <w:rPr>
                <w:rFonts w:hint="eastAsia" w:ascii="宋体" w:hAnsi="宋体"/>
                <w:b w:val="0"/>
                <w:bCs w:val="0"/>
                <w:color w:val="000000"/>
                <w:sz w:val="24"/>
                <w:highlight w:val="none"/>
              </w:rPr>
              <w:t xml:space="preserve">的作无效标论处</w:t>
            </w:r>
            <w:r>
              <w:rPr>
                <w:rFonts w:hint="eastAsia" w:ascii="宋体" w:hAnsi="宋体"/>
                <w:b w:val="0"/>
                <w:bCs w:val="0"/>
                <w:color w:val="000000"/>
                <w:sz w:val="24"/>
                <w:highlight w:val="none"/>
              </w:rPr>
            </w:r>
            <w:r/>
          </w:p>
        </w:tc>
      </w:tr>
      <w:tr>
        <w:trPr>
          <w:trHeight w:val="586"/>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872"/>
              <w:jc w:val="center"/>
              <w:spacing w:line="480" w:lineRule="exact"/>
              <w:shd w:val="clear" w:color="auto" w:fill="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eastAsia="zh-CN"/>
              </w:rPr>
              <w:t xml:space="preserve">综合评分法</w:t>
            </w:r>
            <w:r>
              <w:rPr>
                <w:rFonts w:hint="eastAsia" w:ascii="宋体" w:hAnsi="宋体" w:eastAsia="宋体"/>
                <w:b/>
                <w:bCs/>
                <w:color w:val="000000"/>
                <w:sz w:val="24"/>
                <w:highlight w:val="none"/>
                <w:lang w:eastAsia="zh-CN"/>
              </w:rPr>
            </w:r>
            <w:r/>
          </w:p>
        </w:tc>
      </w:tr>
      <w:tr>
        <w:trPr>
          <w:trHeight w:val="1017"/>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872"/>
              <w:spacing w:line="400" w:lineRule="exact"/>
              <w:shd w:val="clear" w:color="auto" w:fill="auto"/>
              <w:rPr>
                <w:rFonts w:hint="eastAsia" w:ascii="宋体" w:hAnsi="宋体" w:cs="宋体"/>
                <w:b/>
                <w:color w:val="000000"/>
                <w:spacing w:val="-2"/>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72"/>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宋体"/>
                <w:bCs/>
                <w:color w:val="000000"/>
                <w:sz w:val="24"/>
                <w:highlight w:val="none"/>
                <w:lang w:eastAsia="zh-CN"/>
              </w:rPr>
              <w:t xml:space="preserve">建湖县农业农村局</w:t>
            </w:r>
            <w:r>
              <w:rPr>
                <w:rFonts w:hint="eastAsia" w:ascii="宋体" w:hAnsi="宋体" w:cs="Arial"/>
                <w:color w:val="000000"/>
                <w:sz w:val="24"/>
                <w:szCs w:val="22"/>
                <w:highlight w:val="none"/>
              </w:rPr>
              <w:t xml:space="preserve">/江苏腾信招标有限公司</w:t>
            </w:r>
            <w:r>
              <w:rPr>
                <w:rFonts w:hint="eastAsia" w:ascii="宋体" w:hAnsi="宋体" w:cs="Arial"/>
                <w:color w:val="000000"/>
                <w:sz w:val="24"/>
                <w:szCs w:val="22"/>
                <w:highlight w:val="none"/>
              </w:rPr>
            </w:r>
            <w:r/>
          </w:p>
          <w:p>
            <w:pPr>
              <w:pStyle w:val="872"/>
              <w:spacing w:line="360" w:lineRule="exact"/>
              <w:shd w:val="clear" w:color="auto" w:fill="auto"/>
              <w:rPr>
                <w:rFonts w:hint="eastAsia" w:ascii="宋体" w:hAnsi="宋体" w:eastAsia="宋体" w:cs="Arial"/>
                <w:color w:val="000000"/>
                <w:sz w:val="24"/>
                <w:szCs w:val="22"/>
                <w:highlight w:val="none"/>
                <w:lang w:val="en-US"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0515-80601135</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18021804466</w:t>
            </w:r>
            <w:r>
              <w:rPr>
                <w:rFonts w:hint="eastAsia" w:ascii="宋体" w:hAnsi="宋体" w:eastAsia="宋体" w:cs="Arial"/>
                <w:color w:val="000000"/>
                <w:sz w:val="24"/>
                <w:szCs w:val="22"/>
                <w:highlight w:val="none"/>
                <w:lang w:val="en-US" w:eastAsia="zh-CN"/>
              </w:rPr>
            </w:r>
            <w:r/>
          </w:p>
          <w:p>
            <w:pPr>
              <w:pStyle w:val="872"/>
              <w:spacing w:line="400" w:lineRule="exact"/>
              <w:shd w:val="clear" w:color="auto" w:fill="auto"/>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宋体"/>
                <w:bCs/>
                <w:color w:val="000000"/>
                <w:sz w:val="24"/>
                <w:highlight w:val="none"/>
                <w:lang w:eastAsia="zh-CN"/>
              </w:rPr>
              <w:t xml:space="preserve">建湖县双湖路建湖县政府东侧约220米</w:t>
            </w:r>
            <w:r>
              <w:rPr>
                <w:rFonts w:hint="eastAsia" w:ascii="宋体" w:hAnsi="宋体" w:cs="Arial"/>
                <w:color w:val="000000"/>
                <w:sz w:val="24"/>
                <w:szCs w:val="22"/>
                <w:highlight w:val="none"/>
              </w:rPr>
              <w:t xml:space="preserve">/</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872"/>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72"/>
              <w:spacing w:line="440" w:lineRule="exact"/>
              <w:shd w:val="clear" w:color="auto" w:fill="auto"/>
              <w:rPr>
                <w:rFonts w:hint="eastAsia"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hint="eastAsia" w:ascii="宋体" w:hAnsi="宋体" w:cs="Arial"/>
                <w:color w:val="000000"/>
                <w:sz w:val="24"/>
                <w:highlight w:val="none"/>
              </w:rPr>
            </w:r>
            <w:r/>
          </w:p>
          <w:p>
            <w:pPr>
              <w:pStyle w:val="872"/>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872"/>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872"/>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872"/>
              <w:spacing w:line="440" w:lineRule="exact"/>
              <w:shd w:val="clear" w:color="auto" w:fill="auto"/>
              <w:rPr>
                <w:rFonts w:hint="eastAsia" w:ascii="宋体" w:hAnsi="宋体" w:cs="Arial"/>
                <w:color w:val="000000"/>
                <w:sz w:val="24"/>
                <w:highlight w:val="none"/>
              </w:rPr>
            </w:pPr>
            <w:r>
              <w:rPr>
                <w:rFonts w:hint="eastAsia" w:ascii="宋体" w:hAnsi="宋体"/>
                <w:bCs/>
                <w:color w:val="000000"/>
                <w:sz w:val="24"/>
                <w:highlight w:val="none"/>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872"/>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872"/>
              <w:spacing w:line="4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本采购文件的最终解释权归采购单位所有</w:t>
            </w:r>
            <w:r>
              <w:rPr>
                <w:rFonts w:hint="eastAsia" w:ascii="宋体" w:hAnsi="宋体"/>
                <w:bCs/>
                <w:color w:val="000000"/>
                <w:sz w:val="24"/>
                <w:highlight w:val="none"/>
              </w:rPr>
            </w:r>
            <w:r/>
          </w:p>
        </w:tc>
      </w:tr>
    </w:tbl>
    <w:p>
      <w:pPr>
        <w:pStyle w:val="872"/>
        <w:spacing w:before="100" w:beforeAutospacing="1" w:after="100" w:afterAutospacing="1" w:line="460" w:lineRule="exact"/>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2"/>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第三</w:t>
      </w:r>
      <w:r>
        <w:rPr>
          <w:rFonts w:hint="eastAsia" w:ascii="宋体" w:hAnsi="宋体" w:cs="宋体"/>
          <w:b/>
          <w:color w:val="000000"/>
          <w:sz w:val="36"/>
          <w:szCs w:val="36"/>
          <w:highlight w:val="none"/>
          <w:lang w:eastAsia="zh-CN"/>
        </w:rPr>
        <w:t xml:space="preserve">章</w:t>
      </w:r>
      <w:r>
        <w:rPr>
          <w:rFonts w:hint="eastAsia" w:ascii="宋体" w:hAnsi="宋体" w:cs="宋体"/>
          <w:b/>
          <w:color w:val="000000"/>
          <w:sz w:val="36"/>
          <w:szCs w:val="36"/>
          <w:highlight w:val="none"/>
          <w:lang w:val="en-US" w:eastAsia="zh-CN"/>
        </w:rPr>
        <w:t xml:space="preserve"> </w:t>
      </w:r>
      <w:r>
        <w:rPr>
          <w:rFonts w:hint="eastAsia" w:ascii="宋体" w:hAnsi="宋体" w:cs="宋体"/>
          <w:b/>
          <w:color w:val="000000"/>
          <w:sz w:val="36"/>
          <w:szCs w:val="36"/>
          <w:highlight w:val="none"/>
        </w:rPr>
        <w:t xml:space="preserve"> 竞争性磋商须知</w:t>
      </w:r>
      <w:r>
        <w:rPr>
          <w:rFonts w:ascii="宋体" w:hAnsi="宋体" w:cs="宋体"/>
          <w:b/>
          <w:color w:val="000000"/>
          <w:sz w:val="36"/>
          <w:szCs w:val="36"/>
          <w:highlight w:val="none"/>
        </w:rPr>
      </w:r>
      <w:r/>
    </w:p>
    <w:p>
      <w:pPr>
        <w:pStyle w:val="872"/>
        <w:ind w:firstLine="482"/>
        <w:jc w:val="left"/>
        <w:spacing w:before="120" w:after="120" w:line="440" w:lineRule="exact"/>
        <w:rPr>
          <w:rFonts w:ascii="宋体" w:hAnsi="宋体"/>
          <w:b/>
          <w:color w:val="000000"/>
          <w:sz w:val="24"/>
          <w:highlight w:val="none"/>
        </w:rPr>
        <w:outlineLvl w:val="0"/>
      </w:pPr>
      <w:r/>
      <w:bookmarkStart w:id="6" w:name="_Toc101357870"/>
      <w:r>
        <w:rPr>
          <w:rFonts w:hint="eastAsia" w:ascii="宋体" w:hAnsi="Courier New"/>
          <w:b/>
          <w:color w:val="000000"/>
          <w:sz w:val="24"/>
          <w:highlight w:val="none"/>
        </w:rPr>
        <w:t xml:space="preserve">一、总则</w:t>
      </w:r>
      <w:bookmarkEnd w:id="6"/>
      <w:r>
        <w:rPr>
          <w:rFonts w:ascii="宋体" w:hAnsi="宋体"/>
          <w:b/>
          <w:color w:val="000000"/>
          <w:sz w:val="24"/>
          <w:highlight w:val="none"/>
        </w:rPr>
      </w:r>
      <w:r/>
    </w:p>
    <w:p>
      <w:pPr>
        <w:pStyle w:val="872"/>
        <w:ind w:firstLine="472"/>
        <w:spacing w:line="44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rPr>
          <w:rFonts w:ascii="宋体" w:hAnsi="宋体"/>
          <w:b/>
          <w:color w:val="000000"/>
          <w:sz w:val="24"/>
          <w:highlight w:val="none"/>
        </w:rPr>
      </w:r>
      <w:r/>
    </w:p>
    <w:p>
      <w:pPr>
        <w:pStyle w:val="872"/>
        <w:spacing w:line="44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w:t>
      </w:r>
      <w:r>
        <w:rPr>
          <w:rFonts w:hint="eastAsia" w:ascii="宋体" w:hAnsi="宋体" w:cs="宋体"/>
          <w:bCs/>
          <w:color w:val="000000"/>
          <w:sz w:val="24"/>
          <w:szCs w:val="22"/>
          <w:highlight w:val="none"/>
        </w:rPr>
        <w:t xml:space="preserve">本次政府采购活动采取竞争性磋商(以下简称磋商)方式，本磋商文件仅适用于磋商公告中所述项目</w:t>
      </w:r>
      <w:r>
        <w:rPr>
          <w:rFonts w:hint="eastAsia" w:ascii="宋体" w:hAnsi="宋体"/>
          <w:color w:val="000000"/>
          <w:sz w:val="24"/>
          <w:highlight w:val="none"/>
        </w:rPr>
        <w:t xml:space="preserve">。</w:t>
      </w:r>
      <w:r>
        <w:rPr>
          <w:rFonts w:ascii="宋体" w:hAnsi="宋体"/>
          <w:color w:val="000000"/>
          <w:sz w:val="24"/>
          <w:highlight w:val="none"/>
        </w:rPr>
      </w:r>
      <w:r/>
    </w:p>
    <w:p>
      <w:pPr>
        <w:pStyle w:val="872"/>
        <w:ind w:firstLine="472"/>
        <w:spacing w:line="44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rPr>
          <w:rFonts w:ascii="宋体" w:hAnsi="宋体"/>
          <w:b/>
          <w:color w:val="000000"/>
          <w:sz w:val="24"/>
          <w:highlight w:val="none"/>
        </w:rPr>
      </w:r>
      <w:r/>
    </w:p>
    <w:p>
      <w:pPr>
        <w:pStyle w:val="872"/>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2.1</w:t>
      </w:r>
      <w:r>
        <w:rPr>
          <w:rFonts w:hint="eastAsia" w:ascii="宋体" w:hAnsi="宋体"/>
          <w:color w:val="000000"/>
          <w:sz w:val="24"/>
          <w:szCs w:val="20"/>
          <w:highlight w:val="none"/>
        </w:rPr>
        <w:t xml:space="preserve">“采购人”、“采购人”系指本次采购项目的采购人方；</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2.2</w:t>
      </w:r>
      <w:r>
        <w:rPr>
          <w:rFonts w:hint="eastAsia" w:ascii="宋体" w:hAnsi="宋体"/>
          <w:color w:val="000000"/>
          <w:sz w:val="24"/>
          <w:szCs w:val="20"/>
          <w:highlight w:val="none"/>
        </w:rPr>
        <w:t xml:space="preserve">“采购代理机构”系指本次招标采购项目活动组织方；</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2.3</w:t>
      </w:r>
      <w:r>
        <w:rPr>
          <w:rFonts w:hint="eastAsia"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”系指获取了本竞争性磋商文件，且已经提交或者准备提交本次投标文件的制造商或供货商；</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2.4</w:t>
      </w:r>
      <w:r>
        <w:rPr>
          <w:rFonts w:hint="eastAsia" w:ascii="宋体" w:hAnsi="宋体"/>
          <w:color w:val="000000"/>
          <w:spacing w:val="-4"/>
          <w:sz w:val="24"/>
          <w:szCs w:val="20"/>
          <w:highlight w:val="none"/>
        </w:rPr>
        <w:t xml:space="preserve">“投标文件有效期”</w:t>
      </w:r>
      <w:r>
        <w:rPr>
          <w:rFonts w:hint="eastAsia" w:ascii="宋体" w:hAnsi="宋体"/>
          <w:color w:val="000000"/>
          <w:sz w:val="24"/>
          <w:szCs w:val="20"/>
          <w:highlight w:val="none"/>
        </w:rPr>
        <w:t xml:space="preserve">系指投标截止日起</w:t>
      </w:r>
      <w:r>
        <w:rPr>
          <w:rFonts w:hint="eastAsia" w:ascii="宋体" w:hAnsi="宋体"/>
          <w:color w:val="000000"/>
          <w:sz w:val="24"/>
          <w:szCs w:val="20"/>
          <w:highlight w:val="none"/>
          <w:lang w:val="en-US" w:eastAsia="zh-CN"/>
        </w:rPr>
        <w:t xml:space="preserve">60</w:t>
      </w:r>
      <w:r>
        <w:rPr>
          <w:rFonts w:hint="eastAsia" w:ascii="宋体" w:hAnsi="宋体"/>
          <w:color w:val="000000"/>
          <w:sz w:val="24"/>
          <w:szCs w:val="20"/>
          <w:highlight w:val="none"/>
        </w:rPr>
        <w:t xml:space="preserve">天（日历天）；</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2.5</w:t>
      </w:r>
      <w:r>
        <w:rPr>
          <w:rFonts w:hint="eastAsia" w:ascii="宋体" w:hAnsi="宋体"/>
          <w:color w:val="000000"/>
          <w:sz w:val="24"/>
          <w:szCs w:val="20"/>
          <w:highlight w:val="none"/>
        </w:rPr>
        <w:t xml:space="preserve">不可抗力：不可预见、不能避免并且不能克服的客观情况。</w:t>
      </w:r>
      <w:r>
        <w:rPr>
          <w:rFonts w:ascii="宋体"/>
          <w:color w:val="000000"/>
          <w:sz w:val="24"/>
          <w:szCs w:val="20"/>
          <w:highlight w:val="none"/>
        </w:rPr>
      </w:r>
      <w:r/>
    </w:p>
    <w:p>
      <w:pPr>
        <w:pStyle w:val="872"/>
        <w:ind w:left="2" w:firstLine="475"/>
        <w:spacing w:line="440" w:lineRule="exact"/>
        <w:rPr>
          <w:rFonts w:ascii="宋体"/>
          <w:b/>
          <w:bCs/>
          <w:color w:val="000000"/>
          <w:sz w:val="24"/>
          <w:szCs w:val="20"/>
          <w:highlight w:val="none"/>
        </w:rPr>
      </w:pPr>
      <w:r>
        <w:rPr>
          <w:rFonts w:ascii="宋体" w:hAnsi="宋体"/>
          <w:b/>
          <w:bCs/>
          <w:color w:val="000000"/>
          <w:sz w:val="24"/>
          <w:szCs w:val="20"/>
          <w:highlight w:val="none"/>
        </w:rPr>
        <w:t xml:space="preserve">3.</w:t>
      </w:r>
      <w:r>
        <w:rPr>
          <w:rFonts w:hint="eastAsia" w:ascii="宋体" w:hAnsi="宋体"/>
          <w:b/>
          <w:bCs/>
          <w:color w:val="000000"/>
          <w:sz w:val="24"/>
          <w:szCs w:val="20"/>
          <w:highlight w:val="none"/>
        </w:rPr>
        <w:t xml:space="preserve">申请人的资格要求：详见磋商公告。</w:t>
      </w:r>
      <w:r>
        <w:rPr>
          <w:rFonts w:ascii="宋体"/>
          <w:b/>
          <w:bCs/>
          <w:color w:val="000000"/>
          <w:sz w:val="24"/>
          <w:szCs w:val="20"/>
          <w:highlight w:val="none"/>
        </w:rPr>
      </w:r>
      <w:r/>
    </w:p>
    <w:p>
      <w:pPr>
        <w:pStyle w:val="872"/>
        <w:ind w:left="479"/>
        <w:spacing w:line="44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4.磋商费用</w:t>
      </w:r>
      <w:r>
        <w:rPr>
          <w:rFonts w:ascii="宋体" w:hAnsi="宋体"/>
          <w:b/>
          <w:color w:val="000000"/>
          <w:sz w:val="24"/>
          <w:highlight w:val="none"/>
        </w:rPr>
      </w:r>
      <w:r/>
    </w:p>
    <w:p>
      <w:pPr>
        <w:pStyle w:val="872"/>
        <w:ind w:left="479"/>
        <w:spacing w:line="440" w:lineRule="exact"/>
        <w:tabs>
          <w:tab w:val="left" w:pos="7665" w:leader="none"/>
        </w:tabs>
        <w:rPr>
          <w:rFonts w:ascii="宋体" w:hAnsi="宋体"/>
          <w:color w:val="000000"/>
          <w:sz w:val="24"/>
          <w:szCs w:val="20"/>
          <w:highlight w:val="none"/>
        </w:rPr>
      </w:pPr>
      <w:r>
        <w:rPr>
          <w:rFonts w:hint="eastAsia" w:ascii="宋体" w:hAnsi="宋体"/>
          <w:color w:val="000000"/>
          <w:sz w:val="24"/>
          <w:szCs w:val="20"/>
          <w:highlight w:val="none"/>
        </w:rPr>
        <w:t xml:space="preserve">磋商单位应承担编制投标文件以及递交投标文件所发生的一切费用，无论中标与</w:t>
      </w:r>
      <w:r>
        <w:rPr>
          <w:rFonts w:ascii="宋体" w:hAnsi="宋体"/>
          <w:color w:val="000000"/>
          <w:sz w:val="24"/>
          <w:szCs w:val="20"/>
          <w:highlight w:val="none"/>
        </w:rPr>
      </w:r>
      <w:r/>
    </w:p>
    <w:p>
      <w:pPr>
        <w:pStyle w:val="872"/>
        <w:ind w:left="480" w:hanging="480"/>
        <w:spacing w:line="440" w:lineRule="exact"/>
        <w:tabs>
          <w:tab w:val="left" w:pos="7665" w:leader="none"/>
        </w:tabs>
        <w:rPr>
          <w:rFonts w:ascii="宋体" w:hAnsi="宋体"/>
          <w:color w:val="000000"/>
          <w:sz w:val="24"/>
          <w:szCs w:val="20"/>
          <w:highlight w:val="none"/>
        </w:rPr>
      </w:pPr>
      <w:r>
        <w:rPr>
          <w:rFonts w:hint="eastAsia" w:ascii="宋体" w:hAnsi="宋体"/>
          <w:color w:val="000000"/>
          <w:sz w:val="24"/>
          <w:szCs w:val="20"/>
          <w:highlight w:val="none"/>
        </w:rPr>
        <w:t xml:space="preserve">否，采购人对上述费用不予承担。</w:t>
      </w:r>
      <w:r>
        <w:rPr>
          <w:rFonts w:ascii="宋体" w:hAnsi="宋体"/>
          <w:color w:val="000000"/>
          <w:sz w:val="24"/>
          <w:szCs w:val="20"/>
          <w:highlight w:val="none"/>
        </w:rPr>
      </w:r>
      <w:r/>
    </w:p>
    <w:p>
      <w:pPr>
        <w:pStyle w:val="872"/>
        <w:ind w:firstLine="482"/>
        <w:spacing w:line="440" w:lineRule="exact"/>
        <w:tabs>
          <w:tab w:val="left" w:pos="7665" w:leader="none"/>
        </w:tabs>
        <w:rPr>
          <w:rFonts w:ascii="宋体" w:hAnsi="宋体"/>
          <w:color w:val="000000"/>
          <w:sz w:val="24"/>
          <w:szCs w:val="20"/>
          <w:highlight w:val="none"/>
        </w:rPr>
      </w:pPr>
      <w:r>
        <w:rPr>
          <w:rFonts w:hint="eastAsia" w:ascii="宋体" w:hAnsi="宋体"/>
          <w:b/>
          <w:bCs/>
          <w:color w:val="000000"/>
          <w:sz w:val="24"/>
          <w:szCs w:val="20"/>
          <w:highlight w:val="none"/>
        </w:rPr>
        <w:t xml:space="preserve">5.磋商文件的约束力</w:t>
      </w:r>
      <w:r>
        <w:rPr>
          <w:rFonts w:ascii="宋体" w:hAnsi="宋体"/>
          <w:color w:val="000000"/>
          <w:sz w:val="24"/>
          <w:szCs w:val="20"/>
          <w:highlight w:val="none"/>
        </w:rPr>
      </w:r>
      <w:r/>
    </w:p>
    <w:p>
      <w:pPr>
        <w:pStyle w:val="872"/>
        <w:ind w:firstLine="480"/>
        <w:spacing w:line="440" w:lineRule="exact"/>
        <w:tabs>
          <w:tab w:val="left" w:pos="7665" w:leader="none"/>
        </w:tabs>
        <w:rPr>
          <w:rFonts w:ascii="宋体" w:hAnsi="宋体"/>
          <w:b/>
          <w:color w:val="000000"/>
          <w:sz w:val="24"/>
          <w:highlight w:val="none"/>
        </w:rPr>
      </w:pPr>
      <w:r>
        <w:rPr>
          <w:rFonts w:hint="eastAsia" w:ascii="宋体" w:hAnsi="宋体"/>
          <w:color w:val="000000"/>
          <w:sz w:val="24"/>
          <w:szCs w:val="20"/>
          <w:highlight w:val="none"/>
        </w:rPr>
        <w:t xml:space="preserve">5.1供应商一旦参加本项目采购活动，即被认为接受了本磋商文件的规定和约束。</w:t>
      </w:r>
      <w:r>
        <w:rPr>
          <w:rFonts w:ascii="宋体" w:hAnsi="宋体"/>
          <w:b/>
          <w:color w:val="000000"/>
          <w:sz w:val="24"/>
          <w:highlight w:val="none"/>
        </w:rPr>
      </w:r>
      <w:r/>
    </w:p>
    <w:p>
      <w:pPr>
        <w:pStyle w:val="872"/>
        <w:ind w:firstLine="482"/>
        <w:jc w:val="left"/>
        <w:spacing w:before="120" w:after="120" w:line="440" w:lineRule="exact"/>
        <w:rPr>
          <w:rFonts w:ascii="宋体" w:hAnsi="Courier New"/>
          <w:b/>
          <w:color w:val="000000"/>
          <w:sz w:val="24"/>
          <w:highlight w:val="none"/>
        </w:rPr>
        <w:outlineLvl w:val="0"/>
      </w:pPr>
      <w:r/>
      <w:bookmarkStart w:id="7" w:name="_Toc101357872"/>
      <w:r>
        <w:rPr>
          <w:rFonts w:hint="eastAsia" w:ascii="宋体" w:hAnsi="Courier New"/>
          <w:b/>
          <w:color w:val="000000"/>
          <w:sz w:val="24"/>
          <w:highlight w:val="none"/>
        </w:rPr>
        <w:t xml:space="preserve">二、竞争性磋商文件</w:t>
      </w:r>
      <w:bookmarkEnd w:id="7"/>
      <w:r>
        <w:rPr>
          <w:rFonts w:ascii="宋体" w:hAnsi="Courier New"/>
          <w:b/>
          <w:color w:val="000000"/>
          <w:sz w:val="24"/>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b/>
          <w:bCs/>
          <w:color w:val="000000"/>
          <w:sz w:val="24"/>
          <w:szCs w:val="20"/>
          <w:highlight w:val="none"/>
        </w:rPr>
        <w:t xml:space="preserve">6.磋商文件构成</w:t>
      </w:r>
      <w:r>
        <w:rPr>
          <w:rFonts w:ascii="宋体" w:hAns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6.1竞争性磋商文件包括以下内容：</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竞争性磋商公告；</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竞争性磋商须知前附表；</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竞争性磋商须知；</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项目需求；</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.1.5</w:t>
      </w:r>
      <w:r>
        <w:rPr>
          <w:rFonts w:hint="eastAsia" w:ascii="宋体" w:hAnsi="宋体"/>
          <w:color w:val="000000"/>
          <w:sz w:val="24"/>
          <w:szCs w:val="20"/>
          <w:highlight w:val="none"/>
        </w:rPr>
        <w:t xml:space="preserve">评审办法和评审标准；</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.1.6</w:t>
      </w:r>
      <w:r>
        <w:rPr>
          <w:rFonts w:hint="eastAsia" w:ascii="宋体" w:hAnsi="宋体"/>
          <w:color w:val="000000"/>
          <w:sz w:val="24"/>
          <w:szCs w:val="20"/>
          <w:highlight w:val="none"/>
        </w:rPr>
        <w:t xml:space="preserve">合同主要条款；</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.1.7</w:t>
      </w:r>
      <w:r>
        <w:rPr>
          <w:rFonts w:hint="eastAsia" w:ascii="宋体" w:hAnsi="宋体"/>
          <w:color w:val="000000"/>
          <w:sz w:val="24"/>
          <w:szCs w:val="20"/>
          <w:highlight w:val="none"/>
        </w:rPr>
        <w:t xml:space="preserve">响应文件格式及要求。</w:t>
      </w:r>
      <w:r>
        <w:rPr>
          <w:rFonts w:asci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投标单位应仔细检查竞争性磋商文件是否齐全，并认真、全面阅读，充分理解文件的全部内容，所有提交响应文件的单位视同认可竞争性磋商文件的所有内容；</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投标方不得转让标书；</w:t>
      </w:r>
      <w:r>
        <w:rPr>
          <w:rFonts w:ascii="宋体" w:hAnsi="宋体"/>
          <w:color w:val="000000"/>
          <w:sz w:val="24"/>
          <w:szCs w:val="20"/>
          <w:highlight w:val="none"/>
        </w:rPr>
      </w:r>
      <w:r/>
    </w:p>
    <w:p>
      <w:pPr>
        <w:pStyle w:val="872"/>
        <w:ind w:firstLine="482"/>
        <w:spacing w:line="440" w:lineRule="exact"/>
        <w:rPr>
          <w:rFonts w:ascii="宋体" w:hAnsi="宋体"/>
          <w:b/>
          <w:color w:val="000000"/>
          <w:sz w:val="24"/>
          <w:highlight w:val="none"/>
        </w:rPr>
      </w:pPr>
      <w:r>
        <w:rPr>
          <w:rFonts w:hint="eastAsia" w:ascii="宋体" w:hAnsi="宋体"/>
          <w:color w:val="000000"/>
          <w:sz w:val="24"/>
          <w:highlight w:val="none"/>
        </w:rPr>
        <w:t xml:space="preserve">6.4</w:t>
      </w:r>
      <w:r>
        <w:rPr>
          <w:rFonts w:ascii="宋体" w:hAnsi="宋体"/>
          <w:color w:val="000000"/>
          <w:sz w:val="24"/>
          <w:highlight w:val="none"/>
        </w:rPr>
        <w:t xml:space="preserve">首</w:t>
      </w:r>
      <w:r>
        <w:rPr>
          <w:rFonts w:ascii="宋体" w:hAnsi="宋体"/>
          <w:bCs/>
          <w:color w:val="000000"/>
          <w:sz w:val="24"/>
          <w:highlight w:val="none"/>
        </w:rPr>
        <w:t xml:space="preserve">轮报价各分项报价以</w:t>
      </w:r>
      <w:r>
        <w:rPr>
          <w:rFonts w:hint="eastAsia" w:ascii="宋体" w:hAnsi="宋体"/>
          <w:bCs/>
          <w:color w:val="000000"/>
          <w:sz w:val="24"/>
          <w:highlight w:val="none"/>
        </w:rPr>
        <w:t xml:space="preserve">清单</w:t>
      </w:r>
      <w:r>
        <w:rPr>
          <w:rFonts w:ascii="宋体" w:hAnsi="宋体"/>
          <w:bCs/>
          <w:color w:val="000000"/>
          <w:sz w:val="24"/>
          <w:highlight w:val="none"/>
        </w:rPr>
        <w:t xml:space="preserve">明细报价表中所填报价格为准，作为最终报价中单价下浮比例计算依据</w:t>
      </w:r>
      <w:r>
        <w:rPr>
          <w:rFonts w:hint="eastAsia" w:ascii="宋体" w:hAnsi="宋体"/>
          <w:bCs/>
          <w:color w:val="000000"/>
          <w:sz w:val="24"/>
          <w:highlight w:val="none"/>
        </w:rPr>
        <w:t xml:space="preserve">，</w:t>
      </w:r>
      <w:r>
        <w:rPr>
          <w:rFonts w:ascii="宋体" w:hAnsi="宋体"/>
          <w:bCs/>
          <w:color w:val="000000"/>
          <w:sz w:val="24"/>
          <w:highlight w:val="none"/>
        </w:rPr>
        <w:t xml:space="preserve">首轮报价</w:t>
      </w:r>
      <w:r>
        <w:rPr>
          <w:rFonts w:hint="eastAsia" w:ascii="宋体" w:hAnsi="宋体"/>
          <w:bCs/>
          <w:color w:val="000000"/>
          <w:sz w:val="24"/>
          <w:highlight w:val="none"/>
        </w:rPr>
        <w:t xml:space="preserve">以磋商报价表报价</w:t>
      </w:r>
      <w:r>
        <w:rPr>
          <w:rFonts w:ascii="宋体" w:hAnsi="宋体"/>
          <w:bCs/>
          <w:color w:val="000000"/>
          <w:sz w:val="24"/>
          <w:highlight w:val="none"/>
        </w:rPr>
        <w:t xml:space="preserve">为准。</w:t>
      </w:r>
      <w:r>
        <w:rPr>
          <w:rFonts w:ascii="宋体" w:hAnsi="宋体"/>
          <w:b/>
          <w:color w:val="000000"/>
          <w:sz w:val="24"/>
          <w:highlight w:val="none"/>
        </w:rPr>
      </w:r>
      <w:r/>
    </w:p>
    <w:p>
      <w:pPr>
        <w:pStyle w:val="872"/>
        <w:ind w:firstLine="482"/>
        <w:jc w:val="left"/>
        <w:spacing w:before="120" w:after="120" w:line="440" w:lineRule="exact"/>
        <w:rPr>
          <w:rFonts w:ascii="宋体" w:hAnsi="Courier New"/>
          <w:b/>
          <w:color w:val="000000"/>
          <w:sz w:val="24"/>
          <w:highlight w:val="none"/>
        </w:rPr>
        <w:outlineLvl w:val="0"/>
      </w:pPr>
      <w:r/>
      <w:bookmarkStart w:id="8" w:name="_Toc101357873"/>
      <w:r>
        <w:rPr>
          <w:rFonts w:hint="eastAsia" w:ascii="宋体" w:hAnsi="Courier New"/>
          <w:b/>
          <w:color w:val="000000"/>
          <w:sz w:val="24"/>
          <w:highlight w:val="none"/>
        </w:rPr>
        <w:t xml:space="preserve">7.磋商文件的澄清及修改</w:t>
      </w:r>
      <w:bookmarkEnd w:id="8"/>
      <w:r>
        <w:rPr>
          <w:rFonts w:ascii="宋体" w:hAnsi="Courier New"/>
          <w:b/>
          <w:color w:val="000000"/>
          <w:sz w:val="24"/>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7.1任何要求对磋商文件进行澄清的供应商，应在磋商截止期5日</w:t>
      </w:r>
      <w:r>
        <w:rPr>
          <w:rFonts w:ascii="宋体" w:hAnsi="宋体"/>
          <w:color w:val="000000"/>
          <w:sz w:val="24"/>
          <w:szCs w:val="20"/>
          <w:highlight w:val="none"/>
        </w:rPr>
        <w:t xml:space="preserve">前</w:t>
      </w:r>
      <w:r>
        <w:rPr>
          <w:rFonts w:hint="eastAsia" w:ascii="宋体" w:hAnsi="宋体"/>
          <w:color w:val="000000"/>
          <w:sz w:val="24"/>
          <w:szCs w:val="20"/>
          <w:highlight w:val="none"/>
        </w:rPr>
        <w:t xml:space="preserve">按磋商公告中的通讯地址，以书面形式通知招标代理或招标人。</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7.2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江苏省政府采购网、盐城市政府采购网、建湖县公共资源交易电子化服务平台上发布补充公告形式通知所有获取磋商文件的供应商。不足五日的，代理机构应当顺延提交首次响应文件截止时间。</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7.3 </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踏勘现场所发生的费用自理；采购人向</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提供的有关现场的数据和资料，是采购人现有的能被</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利用的资料，采购人对</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做出的任何推论、理解和结论均不负责任；</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进入采购人项目现场进行踏勘的，不得使采购人承担有关的责任和蒙受损失；</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应承担踏勘现场的责任和风险。</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7.2.1无论</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踏勘与否，都将被视为熟悉履行该项目有关的一切情况，并承担一切与投标有关的风险、责任和义务；</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7.3.2现场踏勘由各</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自行实施，采购人不统一组织现场踏勘；</w:t>
      </w:r>
      <w:r>
        <w:rPr>
          <w:rFonts w:ascii="宋体" w:hAnsi="宋体"/>
          <w:color w:val="000000"/>
          <w:sz w:val="24"/>
          <w:szCs w:val="20"/>
          <w:highlight w:val="none"/>
        </w:rPr>
      </w:r>
      <w:r/>
    </w:p>
    <w:p>
      <w:pPr>
        <w:pStyle w:val="872"/>
        <w:ind w:firstLine="482"/>
        <w:spacing w:line="440" w:lineRule="exact"/>
        <w:rPr>
          <w:rFonts w:ascii="宋体" w:hAnsi="宋体"/>
          <w:b/>
          <w:color w:val="000000"/>
          <w:sz w:val="24"/>
          <w:highlight w:val="none"/>
        </w:rPr>
      </w:pPr>
      <w:r>
        <w:rPr>
          <w:rFonts w:hint="eastAsia" w:ascii="宋体" w:hAnsi="宋体"/>
          <w:color w:val="000000"/>
          <w:sz w:val="24"/>
          <w:szCs w:val="20"/>
          <w:highlight w:val="none"/>
        </w:rPr>
        <w:t xml:space="preserve">7.3.3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ascii="宋体" w:hAnsi="宋体"/>
          <w:b/>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8.磋商补充文件</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8.1采购人修改竞争性磋商文件的内容或答复磋商供应商提出的问题，将以磋商补充文件的形式通知所有磋商供应商；</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8.2磋商补充文件与竞争性磋商文件具有同等法律效力。当文件时间、内容有矛盾时，以日期在后的文件为准；</w:t>
      </w:r>
      <w:r>
        <w:rPr>
          <w:rFonts w:ascii="宋体" w:hAnsi="宋体"/>
          <w:bCs/>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Cs/>
          <w:color w:val="000000"/>
          <w:sz w:val="24"/>
          <w:highlight w:val="none"/>
        </w:rPr>
        <w:t xml:space="preserve">8.3磋商补充文件将在江苏省政府采购网、盐城市政府采购网、建湖县公共资源交易电子化服务平台上公布，</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请自行查询。</w:t>
      </w:r>
      <w:r>
        <w:rPr>
          <w:rFonts w:ascii="宋体" w:hAnsi="宋体"/>
          <w:b/>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三、响应文件的编制</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9.响应文件的编制</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9.1 </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应仔细阅读磋商文件的所有内容，按磋商文件的要求提供投标文件，并保证所提供的全部资料的真实性，以使其投标对磋商文件作出实质性响应，否则，其投标可能被拒绝。</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 投标语言及计量单位  </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9.2.1 投标文件以及</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与采购单位就有关投标事宜的所有来往函电均应使用简体中文书写。</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9.2.2 关于投标计量单位，磋商文件已有明确规定的，使用磋商文件规定的计量单位；磋商文件没有规定的，应采用中华人民共和国法定计量单位。</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9.2.3 原版为外文的证书类文件，但应当提供中文翻译文件并加盖</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公章。必要时</w:t>
      </w:r>
      <w:r>
        <w:rPr>
          <w:rFonts w:hint="eastAsia" w:ascii="宋体" w:hAnsi="宋体"/>
          <w:bCs/>
          <w:color w:val="000000"/>
          <w:sz w:val="24"/>
          <w:highlight w:val="none"/>
          <w:lang w:eastAsia="zh-CN"/>
        </w:rPr>
        <w:t xml:space="preserve">磋商小组</w:t>
      </w:r>
      <w:r>
        <w:rPr>
          <w:rFonts w:hint="eastAsia" w:ascii="宋体" w:hAnsi="宋体"/>
          <w:bCs/>
          <w:color w:val="000000"/>
          <w:sz w:val="24"/>
          <w:highlight w:val="none"/>
        </w:rPr>
        <w:t xml:space="preserve">可以要求</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提供附有公证书的中文翻译文件或者与原版文件签章相一致的中文翻译文件，否则，</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的投标文件将作无效投标处理。</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9.2.4 翻译的中文文件与外文文件如果出现差异和矛盾时，以中文为准。但不能故意错误翻译，否则，</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的投标文件将作为无效投标处理。</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9.3电子投标文件其他要求</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9.3.1电子招标投标交易平台（即“苏采云”系统）相关要求是本磋商文件的组成部分。</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9.3.2</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应对CA证书妥善保管，如被他人盗用投标，因此带来的结果均由</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自行承担。</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9.3.3</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应当对磋商文件提出的实质性要求和条件作出实质性响应，并在电子投标系统逐条应答。</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应对要求提供的资格证明文件（如资质证书、资格证书）、技术资料（如白皮书、彩页、手册、检测报告等）扫描上传至投标系统。 </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应当在磋商文件要求提交投标文件的截止时间前，将投标文件提交至“苏采云”系统，逾期提交的投标文件，“苏采云”系统将自动拒收。各</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应在规定时间内凭CA证书进行网上解密。</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9.5</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在投标截止时间前，可以对所递交的投标文件进行补充、修改或者撤回，并书面通知采购人或者采购代理机构。补充、修改的内容应当按照磋商文件要求签署、盖章、密封后，作为投标文件的组成部分。</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9.6 投标方应在磋商文件所附的投标报价表上写明投标货物的单价和投标总价，如单价与总价有出入，以单价为准。投标方对每种货物只允许有一个报价，招标方不接受有任何选择的报价。除合同另有约定，</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投标报价表上所标明的价格均为履约的固定价格，不得以任何理由予以变更。</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9.6.1</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在投标文件中应按照本磋商文件所附的投标报价单样式进行报价，并计算总价。报价表必须由法定代表人或委托代理人签署。</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bookmarkStart w:id="9" w:name="_Toc1855"/>
      <w:r>
        <w:rPr>
          <w:rFonts w:hint="eastAsia" w:ascii="宋体" w:hAnsi="宋体"/>
          <w:b/>
          <w:color w:val="000000"/>
          <w:sz w:val="24"/>
          <w:highlight w:val="none"/>
        </w:rPr>
        <w:t xml:space="preserve">9.7 线上投标文件编制要求，请按照以下要求（包括但不限于以下要求）制作：</w:t>
      </w:r>
      <w:r>
        <w:rPr>
          <w:rFonts w:ascii="宋体" w:hAnsi="宋体"/>
          <w:bCs/>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9.7.1基本目录</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（1）《磋商报价表》（加盖电子签章，政府采购客户端工具输入报价自动生成）；</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（2）《法定代表人身份证明书》及《授权委托书》（加盖电子签章，格式见磋商文件第七部分《投标文件相关格式》）；</w:t>
      </w:r>
      <w:r>
        <w:rPr>
          <w:rFonts w:ascii="宋体" w:hAnsi="宋体"/>
          <w:bCs/>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9.7.2资格条件（1-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四个标段均须满足</w:t>
      </w:r>
      <w:r>
        <w:rPr>
          <w:rFonts w:hint="eastAsia" w:ascii="宋体" w:hAnsi="宋体"/>
          <w:b/>
          <w:color w:val="000000"/>
          <w:sz w:val="24"/>
          <w:highlight w:val="none"/>
          <w:lang w:eastAsia="zh-CN"/>
        </w:rPr>
        <w:t xml:space="preserve">）</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（1）有效的营业执照（副本）原件扫描件；</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）上一年度的财务状况报表（至少提供资产负债表、利润表、现金流量表，</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成立不满一年无需提供）；</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）具有履行合同所需的设备和专业技术能力的书面声明原件扫描件；</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）无重大违法记录声明函原件扫描件；</w:t>
      </w:r>
      <w:r>
        <w:rPr>
          <w:rFonts w:ascii="宋体" w:hAnsi="宋体"/>
          <w:bCs/>
          <w:color w:val="000000"/>
          <w:sz w:val="24"/>
          <w:highlight w:val="none"/>
        </w:rPr>
      </w:r>
      <w:r/>
    </w:p>
    <w:p>
      <w:pPr>
        <w:pStyle w:val="872"/>
        <w:ind w:firstLine="480"/>
        <w:jc w:val="left"/>
        <w:spacing w:line="440" w:lineRule="exact"/>
        <w:widowControl/>
        <w:rPr>
          <w:rFonts w:ascii="宋体" w:hAnsi="宋体"/>
          <w:bCs/>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）《中小企业声明函》原件</w:t>
      </w:r>
      <w:r>
        <w:rPr>
          <w:rFonts w:ascii="宋体" w:hAnsi="宋体" w:cs="宋体"/>
          <w:color w:val="000000"/>
          <w:sz w:val="24"/>
          <w:highlight w:val="none"/>
        </w:rPr>
        <w:t xml:space="preserve">扫描件</w:t>
      </w:r>
      <w:r>
        <w:rPr>
          <w:rFonts w:hint="eastAsia" w:ascii="宋体" w:hAnsi="宋体" w:cs="宋体"/>
          <w:color w:val="000000"/>
          <w:sz w:val="24"/>
          <w:highlight w:val="none"/>
        </w:rPr>
        <w:t xml:space="preserve">。</w:t>
      </w:r>
      <w:r>
        <w:rPr>
          <w:rFonts w:ascii="宋体" w:hAnsi="宋体"/>
          <w:bCs/>
          <w:color w:val="000000"/>
          <w:sz w:val="24"/>
          <w:highlight w:val="none"/>
        </w:rPr>
      </w:r>
      <w:r/>
    </w:p>
    <w:p>
      <w:pPr>
        <w:pStyle w:val="872"/>
        <w:ind w:firstLine="482"/>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9.7.3符合条件（符合条件要求内容必须提供，且须加盖电子签章，格式见磋商文件第七部分《投标文件相关格式》，否则投标无效）</w:t>
      </w:r>
      <w:r>
        <w:rPr>
          <w:rFonts w:hint="eastAsia" w:ascii="宋体" w:hAnsi="宋体"/>
          <w:b/>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（1）报价：</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①</w:t>
      </w:r>
      <w:r>
        <w:rPr>
          <w:rFonts w:ascii="宋体" w:hAnsi="宋体"/>
          <w:bCs/>
          <w:color w:val="000000"/>
          <w:sz w:val="24"/>
          <w:highlight w:val="none"/>
        </w:rPr>
        <w:t xml:space="preserve">报价符合性审查</w:t>
      </w:r>
      <w:r>
        <w:rPr>
          <w:rFonts w:hint="eastAsia" w:ascii="宋体" w:hAnsi="宋体"/>
          <w:bCs/>
          <w:color w:val="000000"/>
          <w:sz w:val="24"/>
          <w:highlight w:val="none"/>
        </w:rPr>
        <w:t xml:space="preserve">；</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②《投标函》；</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③清单报价表。</w:t>
      </w:r>
      <w:r>
        <w:rPr>
          <w:rFonts w:ascii="宋体" w:hAnsi="宋体"/>
          <w:bCs/>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（2）商务资信：</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①供应商登记表；</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②公共资源交易投标信用承诺书；</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cs="宋体"/>
          <w:color w:val="000000"/>
          <w:sz w:val="24"/>
          <w:highlight w:val="none"/>
        </w:rPr>
        <w:t xml:space="preserve">③</w:t>
      </w:r>
      <w:r>
        <w:rPr>
          <w:rFonts w:hint="eastAsia" w:ascii="宋体" w:hAnsi="宋体"/>
          <w:bCs/>
          <w:color w:val="000000"/>
          <w:sz w:val="24"/>
          <w:highlight w:val="none"/>
        </w:rPr>
        <w:t xml:space="preserve">建湖县政府采购事前信用承诺书；</w:t>
      </w:r>
      <w:r>
        <w:rPr>
          <w:rFonts w:ascii="宋体" w:hAnsi="宋体"/>
          <w:bCs/>
          <w:color w:val="000000"/>
          <w:sz w:val="24"/>
          <w:highlight w:val="none"/>
        </w:rPr>
      </w:r>
      <w:r/>
    </w:p>
    <w:p>
      <w:pPr>
        <w:pStyle w:val="872"/>
        <w:ind w:firstLine="482"/>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④《法定代表人身份证明书》及《授权委托书》(加盖电子签章，格式见</w:t>
      </w:r>
      <w:r>
        <w:rPr>
          <w:rFonts w:hint="eastAsia" w:ascii="宋体" w:hAnsi="宋体" w:cs="宋体"/>
          <w:color w:val="000000"/>
          <w:sz w:val="24"/>
          <w:highlight w:val="none"/>
          <w:lang w:val="en-US" w:eastAsia="zh-CN"/>
        </w:rPr>
        <w:t xml:space="preserve">磋商文件</w:t>
      </w:r>
      <w:r>
        <w:rPr>
          <w:rFonts w:hint="eastAsia" w:ascii="宋体" w:hAnsi="宋体" w:cs="宋体"/>
          <w:color w:val="000000"/>
          <w:sz w:val="24"/>
          <w:highlight w:val="none"/>
        </w:rPr>
        <w:t xml:space="preserve">第七</w:t>
      </w:r>
      <w:r>
        <w:rPr>
          <w:rFonts w:hint="eastAsia" w:ascii="宋体" w:hAnsi="宋体" w:cs="宋体"/>
          <w:color w:val="000000"/>
          <w:sz w:val="24"/>
          <w:highlight w:val="none"/>
          <w:lang w:val="en-US" w:eastAsia="zh-CN"/>
        </w:rPr>
        <w:t xml:space="preserve">章</w:t>
      </w:r>
      <w:r>
        <w:rPr>
          <w:rFonts w:hint="eastAsia" w:ascii="宋体" w:hAnsi="宋体" w:cs="宋体"/>
          <w:color w:val="000000"/>
          <w:sz w:val="24"/>
          <w:highlight w:val="none"/>
        </w:rPr>
        <w:t xml:space="preserve">《投标文件相关格式》)；</w:t>
      </w:r>
      <w:r>
        <w:rPr>
          <w:rFonts w:ascii="宋体" w:hAnsi="宋体" w:cs="宋体"/>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⑤服务承诺函。</w:t>
      </w:r>
      <w:r>
        <w:rPr>
          <w:rFonts w:ascii="宋体" w:hAnsi="宋体"/>
          <w:bCs/>
          <w:color w:val="000000"/>
          <w:sz w:val="24"/>
          <w:highlight w:val="none"/>
        </w:rPr>
      </w:r>
      <w:r/>
    </w:p>
    <w:p>
      <w:pPr>
        <w:pStyle w:val="872"/>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872"/>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872"/>
        <w:ind w:firstLine="482"/>
        <w:jc w:val="left"/>
        <w:spacing w:line="44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highlight w:val="none"/>
        </w:rPr>
        <w:t xml:space="preserve">9.7.4</w:t>
      </w:r>
      <w:r>
        <w:rPr>
          <w:rFonts w:hint="eastAsia" w:ascii="宋体" w:hAnsi="宋体"/>
          <w:b/>
          <w:color w:val="000000"/>
          <w:sz w:val="24"/>
          <w:szCs w:val="20"/>
          <w:highlight w:val="none"/>
        </w:rPr>
        <w:t xml:space="preserve">企业报价折扣证明</w:t>
      </w:r>
      <w:r>
        <w:rPr>
          <w:rFonts w:ascii="宋体" w:hAnsi="宋体"/>
          <w:b/>
          <w:color w:val="000000"/>
          <w:sz w:val="24"/>
          <w:szCs w:val="20"/>
          <w:highlight w:val="none"/>
        </w:rPr>
      </w:r>
      <w:r/>
    </w:p>
    <w:p>
      <w:pPr>
        <w:pStyle w:val="872"/>
        <w:ind w:firstLine="480"/>
        <w:jc w:val="left"/>
        <w:spacing w:line="44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为中小企业（含中型、小型、微型企业，下同）的，</w:t>
      </w:r>
      <w:r>
        <w:rPr>
          <w:rFonts w:hint="eastAsia" w:ascii="宋体" w:hAnsi="宋体"/>
          <w:color w:val="000000"/>
          <w:sz w:val="24"/>
          <w:szCs w:val="20"/>
          <w:highlight w:val="none"/>
        </w:rPr>
        <w:t xml:space="preserve">提供《中小企业声明函》（加盖电子签章，填写完整，格式见</w:t>
      </w:r>
      <w:r>
        <w:rPr>
          <w:rFonts w:hint="eastAsia" w:ascii="宋体" w:hAnsi="宋体"/>
          <w:color w:val="000000"/>
          <w:sz w:val="24"/>
          <w:szCs w:val="20"/>
          <w:highlight w:val="none"/>
          <w:lang w:val="en-US" w:eastAsia="zh-CN"/>
        </w:rPr>
        <w:t xml:space="preserve">磋商文件</w:t>
      </w:r>
      <w:r>
        <w:rPr>
          <w:rFonts w:hint="eastAsia" w:ascii="宋体" w:hAnsi="宋体"/>
          <w:color w:val="000000"/>
          <w:sz w:val="24"/>
          <w:szCs w:val="20"/>
          <w:highlight w:val="none"/>
        </w:rPr>
        <w:t xml:space="preserve">第</w:t>
      </w:r>
      <w:r>
        <w:rPr>
          <w:rFonts w:hint="eastAsia" w:ascii="宋体" w:hAnsi="宋体"/>
          <w:color w:val="000000"/>
          <w:sz w:val="24"/>
          <w:szCs w:val="20"/>
          <w:highlight w:val="none"/>
          <w:lang w:val="en-US" w:eastAsia="zh-CN"/>
        </w:rPr>
        <w:t xml:space="preserve">七部分</w:t>
      </w:r>
      <w:r>
        <w:rPr>
          <w:rFonts w:hint="eastAsia" w:ascii="宋体" w:hAnsi="宋体"/>
          <w:color w:val="000000"/>
          <w:sz w:val="24"/>
          <w:szCs w:val="20"/>
          <w:highlight w:val="none"/>
        </w:rPr>
        <w:t xml:space="preserve">《投标文件相关格式》）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9.7.5</w:t>
      </w:r>
      <w:r>
        <w:rPr>
          <w:rFonts w:hint="eastAsia" w:ascii="宋体" w:hAnsi="宋体"/>
          <w:b/>
          <w:color w:val="000000"/>
          <w:sz w:val="24"/>
          <w:highlight w:val="none"/>
          <w:lang w:val="en-US" w:eastAsia="zh-CN"/>
        </w:rPr>
        <w:t xml:space="preserve">磋商文件</w:t>
      </w:r>
      <w:r>
        <w:rPr>
          <w:rFonts w:hint="eastAsia" w:ascii="宋体" w:hAnsi="宋体"/>
          <w:b/>
          <w:color w:val="000000"/>
          <w:sz w:val="24"/>
          <w:szCs w:val="20"/>
          <w:highlight w:val="none"/>
        </w:rPr>
        <w:t xml:space="preserve">要求的其它证明资料和评标细则要求提供证明材料原件或复印件。</w:t>
      </w:r>
      <w:r>
        <w:rPr>
          <w:rFonts w:ascii="宋体" w:hAnsi="宋体"/>
          <w:b/>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注：</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应对以上文件的合法性、真实性负责，</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提供的材料如有虚假，视为提供虚假材料谋取中标资格，将被列入不良行为记录名单。</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Cs/>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9.8投标文件线上格式要求</w:t>
      </w:r>
      <w:r>
        <w:rPr>
          <w:rFonts w:ascii="宋体" w:hAnsi="宋体"/>
          <w:b/>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9.8.1</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应当通过“苏采云”系统提交数据电文形式的投标文件（即电子投标）。</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9.8.2 通过“苏采云”系统提交政府采购客户端工具导出加密的投标文件（后缀名为zip）。投标文件不得超过150M！</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9.8.3 本项目采用线上投标，即供应商投标文件从政府采购客户端工具制作通过“苏采云”系统提交，未提供线上投标文件的，投标无效。</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9.9线上投标文件的密封、签署、盖章要求</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9.9.1投标文件的密封（加密）要求：</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应当按照磋商文件和“苏采云”系统的要求编制并加密投标文件。本项目</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须通过“苏采云”系统提供的政府采购客户端工具（使用“CA数字证书”）对其数据电文形式的投标文件加密。</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9.9.2投标文件的签署要求：见磋商文件第七</w:t>
      </w:r>
      <w:r>
        <w:rPr>
          <w:rFonts w:hint="eastAsia" w:ascii="宋体" w:hAnsi="宋体"/>
          <w:bCs/>
          <w:color w:val="000000"/>
          <w:sz w:val="24"/>
          <w:highlight w:val="none"/>
          <w:lang w:val="en-US" w:eastAsia="zh-CN"/>
        </w:rPr>
        <w:t xml:space="preserve">章</w:t>
      </w:r>
      <w:r>
        <w:rPr>
          <w:rFonts w:hint="eastAsia" w:ascii="宋体" w:hAnsi="宋体"/>
          <w:bCs/>
          <w:color w:val="000000"/>
          <w:sz w:val="24"/>
          <w:highlight w:val="none"/>
        </w:rPr>
        <w:t xml:space="preserve">《投标文件相关格式》。</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9.9.3投标文件的盖章要求：见磋商文件第三</w:t>
      </w:r>
      <w:r>
        <w:rPr>
          <w:rFonts w:hint="eastAsia" w:ascii="宋体" w:hAnsi="宋体"/>
          <w:bCs/>
          <w:color w:val="000000"/>
          <w:sz w:val="24"/>
          <w:highlight w:val="none"/>
          <w:lang w:val="en-US" w:eastAsia="zh-CN"/>
        </w:rPr>
        <w:t xml:space="preserve">章</w:t>
      </w:r>
      <w:r>
        <w:rPr>
          <w:rFonts w:hint="eastAsia" w:ascii="宋体" w:hAnsi="宋体"/>
          <w:bCs/>
          <w:color w:val="000000"/>
          <w:sz w:val="24"/>
          <w:highlight w:val="none"/>
        </w:rPr>
        <w:t xml:space="preserve">《线上投标文件编制要求》和磋商文件第七部分《投标文件相关格式》。</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须通过“苏采云”系统提供的政府采购客户端工具（使用“CA数字证书”）加盖电子签章。</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说明：</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应采用CA数字证书以及自备的能够登录“苏采云”系统的笔记本电脑，在达到开标时间后，使用CA数字证书解密各自投标文件。</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未按规定加密的投标文件，“苏采云”系统应当拒收并提示</w:t>
      </w:r>
      <w:r>
        <w:rPr>
          <w:rFonts w:ascii="宋体" w:hAnsi="宋体"/>
          <w:bCs/>
          <w:color w:val="000000"/>
          <w:sz w:val="24"/>
          <w:highlight w:val="none"/>
        </w:rPr>
      </w:r>
      <w:r/>
    </w:p>
    <w:p>
      <w:pPr>
        <w:pStyle w:val="872"/>
        <w:numPr>
          <w:ilvl w:val="0"/>
          <w:numId w:val="1"/>
        </w:numPr>
        <w:ind w:firstLine="482"/>
        <w:jc w:val="left"/>
        <w:spacing w:line="44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响应文件的提交与接收</w:t>
      </w:r>
      <w:r>
        <w:rPr>
          <w:rFonts w:ascii="宋体" w:hAnsi="宋体"/>
          <w:b/>
          <w:color w:val="000000"/>
          <w:sz w:val="24"/>
          <w:szCs w:val="20"/>
          <w:highlight w:val="none"/>
        </w:rPr>
      </w:r>
      <w:r/>
    </w:p>
    <w:p>
      <w:pPr>
        <w:pStyle w:val="872"/>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响应文件提交与接收时间：</w:t>
      </w:r>
      <w:r>
        <w:rPr>
          <w:rFonts w:ascii="宋体" w:hAnsi="宋体"/>
          <w:color w:val="000000"/>
          <w:sz w:val="24"/>
          <w:szCs w:val="20"/>
          <w:highlight w:val="none"/>
        </w:rPr>
      </w:r>
      <w:r/>
    </w:p>
    <w:p>
      <w:pPr>
        <w:pStyle w:val="872"/>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w:t>
      </w:r>
      <w:r>
        <w:rPr>
          <w:rFonts w:hint="eastAsia" w:ascii="宋体" w:hAnsi="宋体"/>
          <w:b/>
          <w:bCs/>
          <w:color w:val="000000"/>
          <w:sz w:val="24"/>
          <w:szCs w:val="20"/>
          <w:highlight w:val="none"/>
          <w:u w:val="single"/>
        </w:rPr>
        <w:t xml:space="preserve">提交响应文件截止时间前。</w:t>
      </w:r>
      <w:r>
        <w:rPr>
          <w:rFonts w:ascii="宋体" w:hAnsi="宋体"/>
          <w:color w:val="000000"/>
          <w:sz w:val="24"/>
          <w:szCs w:val="20"/>
          <w:highlight w:val="none"/>
        </w:rPr>
      </w:r>
      <w:r/>
    </w:p>
    <w:p>
      <w:pPr>
        <w:pStyle w:val="872"/>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响应文件提交与接收地点：</w:t>
      </w:r>
      <w:r>
        <w:rPr>
          <w:rFonts w:ascii="宋体" w:hAnsi="宋体"/>
          <w:color w:val="000000"/>
          <w:sz w:val="24"/>
          <w:szCs w:val="20"/>
          <w:highlight w:val="none"/>
        </w:rPr>
      </w:r>
      <w:r/>
    </w:p>
    <w:p>
      <w:pPr>
        <w:pStyle w:val="872"/>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应当通过“苏采云”系统提交数据电文形式的投标文件（即电子投标），“苏采云”系统自动接收。</w:t>
      </w:r>
      <w:r>
        <w:rPr>
          <w:rFonts w:ascii="宋体" w:hAnsi="宋体"/>
          <w:color w:val="000000"/>
          <w:sz w:val="24"/>
          <w:szCs w:val="20"/>
          <w:highlight w:val="none"/>
        </w:rPr>
      </w:r>
      <w:r/>
    </w:p>
    <w:p>
      <w:pPr>
        <w:pStyle w:val="872"/>
        <w:ind w:firstLine="482"/>
        <w:jc w:val="left"/>
        <w:spacing w:line="44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说明：电子响应文件应由其法定代表人或法定代表人授权代表在规定的网上投标时间内，凭 CA 证书登录“苏采云”系统在线编制投标文件（电子数据），并在投标截止时间之前上传投标文件。</w:t>
      </w:r>
      <w:r>
        <w:rPr>
          <w:rFonts w:hint="eastAsia" w:ascii="宋体" w:hAnsi="宋体"/>
          <w:b/>
          <w:color w:val="000000"/>
          <w:sz w:val="24"/>
          <w:szCs w:val="20"/>
          <w:highlight w:val="none"/>
          <w:lang w:eastAsia="zh-CN"/>
        </w:rPr>
        <w:t xml:space="preserve">供应商</w:t>
      </w:r>
      <w:r>
        <w:rPr>
          <w:rFonts w:hint="eastAsia" w:ascii="宋体" w:hAnsi="宋体"/>
          <w:b/>
          <w:color w:val="000000"/>
          <w:sz w:val="24"/>
          <w:szCs w:val="20"/>
          <w:highlight w:val="none"/>
        </w:rPr>
        <w:t xml:space="preserve">应在达到开标时间后，使用CA数字证书解密各自投标文件。</w:t>
      </w:r>
      <w:r>
        <w:rPr>
          <w:rFonts w:ascii="宋体" w:hAnsi="宋体"/>
          <w:b/>
          <w:color w:val="000000"/>
          <w:sz w:val="24"/>
          <w:szCs w:val="20"/>
          <w:highlight w:val="none"/>
        </w:rPr>
      </w:r>
      <w:r/>
    </w:p>
    <w:p>
      <w:pPr>
        <w:pStyle w:val="872"/>
        <w:ind w:firstLine="482"/>
        <w:jc w:val="left"/>
        <w:spacing w:line="440" w:lineRule="exact"/>
        <w:widowControl/>
        <w:rPr>
          <w:rFonts w:ascii="宋体" w:hAnsi="宋体"/>
          <w:b/>
          <w:color w:val="000000"/>
          <w:sz w:val="24"/>
          <w:szCs w:val="20"/>
          <w:highlight w:val="none"/>
        </w:rPr>
      </w:pPr>
      <w:r>
        <w:rPr>
          <w:rFonts w:hint="eastAsia" w:ascii="宋体" w:hAnsi="宋体" w:cs="Arial"/>
          <w:b/>
          <w:color w:val="000000"/>
          <w:sz w:val="24"/>
          <w:highlight w:val="none"/>
          <w:lang w:eastAsia="zh-CN"/>
        </w:rPr>
        <w:t xml:space="preserve">供应商</w:t>
      </w:r>
      <w:r>
        <w:rPr>
          <w:rFonts w:hint="eastAsia" w:ascii="宋体" w:hAnsi="宋体" w:cs="Arial"/>
          <w:b/>
          <w:color w:val="000000"/>
          <w:sz w:val="24"/>
          <w:highlight w:val="none"/>
        </w:rPr>
        <w:t xml:space="preserve">应充分考虑到网络环境、网络带宽等风险因素，如因</w:t>
      </w:r>
      <w:r>
        <w:rPr>
          <w:rFonts w:hint="eastAsia" w:ascii="宋体" w:hAnsi="宋体" w:cs="Arial"/>
          <w:b/>
          <w:color w:val="000000"/>
          <w:sz w:val="24"/>
          <w:highlight w:val="none"/>
          <w:lang w:eastAsia="zh-CN"/>
        </w:rPr>
        <w:t xml:space="preserve">供应商</w:t>
      </w:r>
      <w:r>
        <w:rPr>
          <w:rFonts w:hint="eastAsia" w:ascii="宋体" w:hAnsi="宋体" w:cs="Arial"/>
          <w:b/>
          <w:color w:val="000000"/>
          <w:sz w:val="24"/>
          <w:highlight w:val="none"/>
        </w:rPr>
        <w:t xml:space="preserve">自身原因造成的电子投标文件上传不成功的按照本</w:t>
      </w:r>
      <w:r>
        <w:rPr>
          <w:rFonts w:hint="eastAsia" w:ascii="宋体" w:hAnsi="宋体" w:cs="Arial"/>
          <w:b/>
          <w:color w:val="000000"/>
          <w:sz w:val="24"/>
          <w:highlight w:val="none"/>
          <w:lang w:val="en-US" w:eastAsia="zh-CN"/>
        </w:rPr>
        <w:t xml:space="preserve">磋商文件</w:t>
      </w:r>
      <w:r>
        <w:rPr>
          <w:rFonts w:hint="eastAsia" w:ascii="宋体" w:hAnsi="宋体" w:cs="Arial"/>
          <w:b/>
          <w:color w:val="000000"/>
          <w:sz w:val="24"/>
          <w:highlight w:val="none"/>
        </w:rPr>
        <w:t xml:space="preserve">规定做无效投标处理。</w:t>
      </w:r>
      <w:r>
        <w:rPr>
          <w:rFonts w:ascii="宋体" w:hAnsi="宋体"/>
          <w:b/>
          <w:color w:val="000000"/>
          <w:sz w:val="24"/>
          <w:szCs w:val="20"/>
          <w:highlight w:val="none"/>
        </w:rPr>
      </w:r>
      <w:r/>
    </w:p>
    <w:p>
      <w:pPr>
        <w:pStyle w:val="872"/>
        <w:ind w:firstLine="482"/>
        <w:jc w:val="left"/>
        <w:spacing w:line="44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11.响应</w:t>
      </w:r>
      <w:r>
        <w:rPr>
          <w:rFonts w:ascii="宋体" w:hAnsi="宋体"/>
          <w:b/>
          <w:color w:val="000000"/>
          <w:sz w:val="24"/>
          <w:szCs w:val="20"/>
          <w:highlight w:val="none"/>
        </w:rPr>
        <w:t xml:space="preserve">文件的撤回与修改</w:t>
      </w:r>
      <w:r>
        <w:rPr>
          <w:rFonts w:ascii="宋体" w:hAnsi="宋体"/>
          <w:b/>
          <w:color w:val="000000"/>
          <w:sz w:val="24"/>
          <w:szCs w:val="20"/>
          <w:highlight w:val="none"/>
        </w:rPr>
      </w:r>
      <w:r/>
    </w:p>
    <w:p>
      <w:pPr>
        <w:pStyle w:val="872"/>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.1投标文件的撤回</w:t>
      </w:r>
      <w:r>
        <w:rPr>
          <w:rFonts w:ascii="宋体" w:hAnsi="宋体"/>
          <w:bCs/>
          <w:color w:val="000000"/>
          <w:sz w:val="24"/>
          <w:szCs w:val="20"/>
          <w:highlight w:val="none"/>
        </w:rPr>
      </w:r>
      <w:r/>
    </w:p>
    <w:p>
      <w:pPr>
        <w:pStyle w:val="872"/>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.1.1电子投标文件的撤回</w:t>
      </w:r>
      <w:r>
        <w:rPr>
          <w:rFonts w:ascii="宋体" w:hAnsi="宋体"/>
          <w:bCs/>
          <w:color w:val="000000"/>
          <w:sz w:val="24"/>
          <w:szCs w:val="20"/>
          <w:highlight w:val="none"/>
        </w:rPr>
      </w:r>
      <w:r/>
    </w:p>
    <w:p>
      <w:pPr>
        <w:pStyle w:val="872"/>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可在投标截止时间前，撤回其电子投标文件，具体操作方法见</w:t>
      </w:r>
      <w:r>
        <w:rPr>
          <w:rFonts w:hint="eastAsia" w:ascii="宋体" w:hAnsi="宋体" w:cs="宋体"/>
          <w:bCs/>
          <w:color w:val="000000"/>
          <w:sz w:val="24"/>
          <w:highlight w:val="none"/>
        </w:rPr>
        <w:t xml:space="preserve">《江苏省政府采购（供应商）CA数字证书及电子签章办理指南》</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872"/>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.1.2</w:t>
      </w:r>
      <w:r>
        <w:rPr>
          <w:rFonts w:hint="eastAsia" w:ascii="宋体" w:hAnsi="宋体"/>
          <w:bCs/>
          <w:color w:val="000000"/>
          <w:sz w:val="24"/>
          <w:szCs w:val="20"/>
          <w:highlight w:val="none"/>
          <w:lang w:eastAsia="zh-CN"/>
        </w:rPr>
        <w:t xml:space="preserve">供应商</w:t>
      </w:r>
      <w:r>
        <w:rPr>
          <w:rFonts w:ascii="宋体" w:hAnsi="宋体"/>
          <w:bCs/>
          <w:color w:val="000000"/>
          <w:sz w:val="24"/>
          <w:szCs w:val="20"/>
          <w:highlight w:val="none"/>
        </w:rPr>
        <w:t xml:space="preserve">撤回电子投标文件，则认为其不再参与本项目投标活动。</w:t>
      </w:r>
      <w:r>
        <w:rPr>
          <w:rFonts w:ascii="宋体" w:hAnsi="宋体"/>
          <w:bCs/>
          <w:color w:val="000000"/>
          <w:sz w:val="24"/>
          <w:szCs w:val="20"/>
          <w:highlight w:val="none"/>
        </w:rPr>
      </w:r>
      <w:r/>
    </w:p>
    <w:p>
      <w:pPr>
        <w:pStyle w:val="872"/>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.2 投标文件的修改</w:t>
      </w:r>
      <w:r>
        <w:rPr>
          <w:rFonts w:ascii="宋体" w:hAnsi="宋体"/>
          <w:bCs/>
          <w:color w:val="000000"/>
          <w:sz w:val="24"/>
          <w:szCs w:val="20"/>
          <w:highlight w:val="none"/>
        </w:rPr>
      </w:r>
      <w:r/>
    </w:p>
    <w:p>
      <w:pPr>
        <w:pStyle w:val="872"/>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可在投标截止时间前，对其电子投标文件进行修改，具体操作方法见</w:t>
      </w:r>
      <w:r>
        <w:rPr>
          <w:rFonts w:hint="eastAsia" w:ascii="宋体" w:hAnsi="宋体" w:cs="宋体"/>
          <w:bCs/>
          <w:color w:val="000000"/>
          <w:sz w:val="24"/>
          <w:highlight w:val="none"/>
        </w:rPr>
        <w:t xml:space="preserve">《江苏省政府采购（供应商）CA数字证书及电子签章办理指南》</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872"/>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.3 在投标截止时间之后，</w:t>
      </w:r>
      <w:r>
        <w:rPr>
          <w:rFonts w:hint="eastAsia" w:ascii="宋体" w:hAnsi="宋体"/>
          <w:bCs/>
          <w:color w:val="000000"/>
          <w:sz w:val="24"/>
          <w:szCs w:val="20"/>
          <w:highlight w:val="none"/>
          <w:lang w:eastAsia="zh-CN"/>
        </w:rPr>
        <w:t xml:space="preserve">供应商</w:t>
      </w:r>
      <w:r>
        <w:rPr>
          <w:rFonts w:ascii="宋体" w:hAnsi="宋体"/>
          <w:bCs/>
          <w:color w:val="000000"/>
          <w:sz w:val="24"/>
          <w:szCs w:val="20"/>
          <w:highlight w:val="none"/>
        </w:rPr>
        <w:t xml:space="preserve">不得对其电子投标文件作任何修改。</w:t>
      </w:r>
      <w:r>
        <w:rPr>
          <w:rFonts w:ascii="宋体" w:hAnsi="宋体"/>
          <w:bCs/>
          <w:color w:val="000000"/>
          <w:sz w:val="24"/>
          <w:szCs w:val="20"/>
          <w:highlight w:val="none"/>
        </w:rPr>
      </w:r>
      <w:r/>
    </w:p>
    <w:p>
      <w:pPr>
        <w:pStyle w:val="872"/>
        <w:ind w:firstLine="480"/>
        <w:jc w:val="left"/>
        <w:spacing w:line="440" w:lineRule="exact"/>
        <w:widowControl/>
        <w:rPr>
          <w:rFonts w:ascii="宋体" w:hAnsi="宋体"/>
          <w:b/>
          <w:color w:val="000000"/>
          <w:sz w:val="24"/>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.4 在投标截止时间至</w:t>
      </w:r>
      <w:r>
        <w:rPr>
          <w:rFonts w:hint="eastAsia" w:ascii="宋体" w:hAnsi="宋体"/>
          <w:bCs/>
          <w:color w:val="000000"/>
          <w:sz w:val="24"/>
          <w:szCs w:val="20"/>
          <w:highlight w:val="none"/>
        </w:rPr>
        <w:t xml:space="preserve">磋商文件</w:t>
      </w:r>
      <w:r>
        <w:rPr>
          <w:rFonts w:ascii="宋体" w:hAnsi="宋体"/>
          <w:bCs/>
          <w:color w:val="000000"/>
          <w:sz w:val="24"/>
          <w:szCs w:val="20"/>
          <w:highlight w:val="none"/>
        </w:rPr>
        <w:t xml:space="preserve">中规定的投标有效期满之间的这段时间内，</w:t>
      </w:r>
      <w:r>
        <w:rPr>
          <w:rFonts w:hint="eastAsia" w:ascii="宋体" w:hAnsi="宋体"/>
          <w:bCs/>
          <w:color w:val="000000"/>
          <w:sz w:val="24"/>
          <w:szCs w:val="20"/>
          <w:highlight w:val="none"/>
          <w:lang w:eastAsia="zh-CN"/>
        </w:rPr>
        <w:t xml:space="preserve">供应商</w:t>
      </w:r>
      <w:r>
        <w:rPr>
          <w:rFonts w:ascii="宋体" w:hAnsi="宋体"/>
          <w:bCs/>
          <w:color w:val="000000"/>
          <w:sz w:val="24"/>
          <w:szCs w:val="20"/>
          <w:highlight w:val="none"/>
        </w:rPr>
        <w:t xml:space="preserve">不得撤回其投标。</w:t>
      </w:r>
      <w:r>
        <w:rPr>
          <w:rFonts w:ascii="宋体" w:hAnsi="宋体"/>
          <w:b/>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
          <w:bCs/>
          <w:color w:val="000000"/>
          <w:sz w:val="24"/>
          <w:highlight w:val="none"/>
        </w:rPr>
        <w:t xml:space="preserve">12．投标报价：</w:t>
      </w:r>
      <w:r>
        <w:rPr>
          <w:rFonts w:ascii="宋体" w:hAnsi="宋体"/>
          <w:b/>
          <w:color w:val="000000"/>
          <w:sz w:val="24"/>
          <w:highlight w:val="none"/>
        </w:rPr>
      </w:r>
      <w:r/>
    </w:p>
    <w:p>
      <w:pPr>
        <w:pStyle w:val="872"/>
        <w:ind w:firstLine="480"/>
        <w:spacing w:line="500" w:lineRule="exact"/>
        <w:rPr>
          <w:rFonts w:ascii="宋体" w:hAnsi="宋体" w:cs="宋体"/>
          <w:color w:val="000000"/>
          <w:spacing w:val="-2"/>
          <w:sz w:val="24"/>
          <w:highlight w:val="none"/>
        </w:rPr>
      </w:pPr>
      <w:r>
        <w:rPr>
          <w:rFonts w:hint="eastAsia" w:ascii="宋体" w:hAnsi="宋体"/>
          <w:bCs/>
          <w:color w:val="000000"/>
          <w:sz w:val="24"/>
          <w:highlight w:val="none"/>
        </w:rPr>
        <w:t xml:space="preserve">12.1报价应包含以下内容：</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应根据自己的实力和条件报价，</w:t>
      </w:r>
      <w:r>
        <w:rPr>
          <w:rFonts w:hint="eastAsia" w:ascii="宋体" w:hAnsi="宋体"/>
          <w:bCs/>
          <w:color w:val="000000"/>
          <w:sz w:val="24"/>
          <w:highlight w:val="none"/>
          <w:lang w:eastAsia="zh-CN"/>
        </w:rPr>
        <w:t xml:space="preserve">投</w:t>
      </w:r>
      <w:r>
        <w:rPr>
          <w:rFonts w:hint="eastAsia" w:ascii="宋体" w:hAnsi="宋体" w:cs="宋体"/>
          <w:color w:val="000000"/>
          <w:spacing w:val="-2"/>
          <w:sz w:val="24"/>
          <w:highlight w:val="none"/>
        </w:rPr>
        <w:t xml:space="preserve">标报价应是磋商文件所确定招标范围内全部工作内容的价格体现，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（贰万伍仟捌佰陆拾元）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hint="eastAsia" w:ascii="宋体" w:hAnsi="宋体" w:cs="宋体"/>
          <w:color w:val="000000"/>
          <w:spacing w:val="-2"/>
          <w:sz w:val="24"/>
          <w:highlight w:val="none"/>
        </w:rPr>
        <w:t xml:space="preserve">对</w:t>
      </w:r>
      <w:r>
        <w:rPr>
          <w:rFonts w:hint="eastAsia" w:ascii="宋体" w:hAnsi="宋体" w:cs="宋体"/>
          <w:color w:val="000000"/>
          <w:spacing w:val="-2"/>
          <w:sz w:val="24"/>
          <w:highlight w:val="none"/>
          <w:lang w:eastAsia="zh-CN"/>
        </w:rPr>
        <w:t xml:space="preserve">供应商</w:t>
      </w:r>
      <w:r>
        <w:rPr>
          <w:rFonts w:hint="eastAsia" w:ascii="宋体" w:hAnsi="宋体" w:cs="宋体"/>
          <w:color w:val="000000"/>
          <w:spacing w:val="-2"/>
          <w:sz w:val="24"/>
          <w:highlight w:val="none"/>
        </w:rPr>
        <w:t xml:space="preserve">认为没有考虑到的费用项目招标单位将不予支付，并认为此项费用已包含在投标报价中。</w:t>
      </w:r>
      <w:r>
        <w:rPr>
          <w:rFonts w:ascii="宋体" w:hAnsi="宋体" w:cs="宋体"/>
          <w:color w:val="000000"/>
          <w:spacing w:val="-2"/>
          <w:sz w:val="24"/>
          <w:highlight w:val="none"/>
        </w:rPr>
      </w:r>
      <w:r/>
    </w:p>
    <w:p>
      <w:pPr>
        <w:pStyle w:val="872"/>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12.2 磋商报价表、投标价格表的报价一律用人民币（单位：元）填报。</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12.3 招标代理服务费：经研究决</w:t>
      </w:r>
      <w:r>
        <w:rPr>
          <w:rFonts w:hint="eastAsia" w:ascii="宋体" w:hAnsi="宋体" w:eastAsia="宋体" w:cs="Times New Roman"/>
          <w:bCs/>
          <w:color w:val="000000"/>
          <w:sz w:val="24"/>
          <w:highlight w:val="none"/>
        </w:rPr>
        <w:t xml:space="preserve">定，如中标人响应成交，领取中标通知书并签订合同后向采购代理机构交纳招标代理服务费，</w:t>
      </w:r>
      <w:r>
        <w:rPr>
          <w:rFonts w:hint="eastAsia" w:ascii="宋体" w:hAnsi="宋体" w:eastAsia="宋体" w:cs="Times New Roman"/>
          <w:bCs/>
          <w:color w:val="000000"/>
          <w:sz w:val="24"/>
          <w:highlight w:val="none"/>
          <w:lang w:eastAsia="zh-CN"/>
        </w:rPr>
        <w:t xml:space="preserve">费用为贰万伍仟捌佰陆拾元（一标段：</w:t>
      </w:r>
      <w:r>
        <w:rPr>
          <w:rFonts w:hint="eastAsia" w:ascii="宋体" w:hAnsi="宋体" w:eastAsia="宋体" w:cs="Times New Roman"/>
          <w:bCs/>
          <w:color w:val="000000"/>
          <w:sz w:val="24"/>
          <w:highlight w:val="none"/>
          <w:lang w:val="en-US" w:eastAsia="zh-CN"/>
        </w:rPr>
        <w:t xml:space="preserve">4730；二标段1550；三标段12600；四标段：6980元）</w:t>
      </w:r>
      <w:r>
        <w:rPr>
          <w:rFonts w:hint="eastAsia" w:ascii="宋体" w:hAnsi="宋体" w:eastAsia="宋体" w:cs="Times New Roman"/>
          <w:bCs/>
          <w:color w:val="000000"/>
          <w:sz w:val="24"/>
          <w:highlight w:val="none"/>
        </w:rPr>
        <w:t xml:space="preserve">（通过数字人民币方式交款）；</w:t>
      </w:r>
      <w:r>
        <w:rPr>
          <w:rFonts w:hint="eastAsia" w:ascii="宋体" w:hAnsi="宋体"/>
          <w:bCs/>
          <w:color w:val="000000"/>
          <w:sz w:val="24"/>
          <w:highlight w:val="none"/>
        </w:rPr>
        <w:t xml:space="preserve">该费用由中标单位在领取中标通知书并签订合同后一次性支付，此项费用含在投标报价中，不单独列项，由投标单位在报价时综合考虑。</w:t>
      </w:r>
      <w:r>
        <w:rPr>
          <w:rFonts w:ascii="宋体" w:hAnsi="宋体"/>
          <w:bCs/>
          <w:color w:val="000000"/>
          <w:sz w:val="24"/>
          <w:highlight w:val="none"/>
        </w:rPr>
      </w:r>
      <w:r/>
    </w:p>
    <w:p>
      <w:pPr>
        <w:pStyle w:val="872"/>
        <w:ind w:firstLine="482"/>
        <w:spacing w:line="440" w:lineRule="exact"/>
        <w:rPr>
          <w:rFonts w:ascii="宋体" w:hAnsi="宋体"/>
          <w:b/>
          <w:color w:val="000000"/>
          <w:sz w:val="24"/>
          <w:highlight w:val="none"/>
        </w:rPr>
      </w:pPr>
      <w:r>
        <w:rPr>
          <w:rFonts w:hint="eastAsia" w:ascii="宋体" w:hAnsi="宋体"/>
          <w:bCs/>
          <w:color w:val="000000"/>
          <w:sz w:val="24"/>
          <w:highlight w:val="none"/>
        </w:rPr>
        <w:t xml:space="preserve">12.4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在投标文件中应按照本标</w:t>
      </w:r>
      <w:r>
        <w:rPr>
          <w:rFonts w:hint="eastAsia" w:ascii="宋体" w:hAnsi="宋体"/>
          <w:bCs/>
          <w:color w:val="000000"/>
          <w:sz w:val="24"/>
          <w:highlight w:val="none"/>
          <w:lang w:eastAsia="zh-CN"/>
        </w:rPr>
        <w:t xml:space="preserve">磋商</w:t>
      </w:r>
      <w:r>
        <w:rPr>
          <w:rFonts w:hint="eastAsia" w:ascii="宋体" w:hAnsi="宋体"/>
          <w:bCs/>
          <w:color w:val="000000"/>
          <w:sz w:val="24"/>
          <w:highlight w:val="none"/>
        </w:rPr>
        <w:t xml:space="preserve">文件所附的投标报价单样式进行报价，并计算总价。报价表必须由法定代表人或委托代理人签署。</w:t>
      </w:r>
      <w:r>
        <w:rPr>
          <w:rFonts w:ascii="宋体" w:hAnsi="宋体"/>
          <w:b/>
          <w:color w:val="000000"/>
          <w:sz w:val="24"/>
          <w:highlight w:val="none"/>
        </w:rPr>
      </w:r>
      <w:r/>
    </w:p>
    <w:p>
      <w:pPr>
        <w:pStyle w:val="872"/>
        <w:ind w:firstLine="482"/>
        <w:jc w:val="left"/>
        <w:spacing w:line="440" w:lineRule="exact"/>
        <w:rPr>
          <w:rFonts w:ascii="宋体" w:hAnsi="Courier New"/>
          <w:b/>
          <w:color w:val="000000"/>
          <w:sz w:val="24"/>
          <w:highlight w:val="none"/>
        </w:rPr>
        <w:outlineLvl w:val="0"/>
      </w:pPr>
      <w:r/>
      <w:bookmarkStart w:id="10" w:name="_Toc101282398"/>
      <w:r/>
      <w:bookmarkStart w:id="11" w:name="_Toc101283434"/>
      <w:r/>
      <w:bookmarkStart w:id="12" w:name="_Toc101357878"/>
      <w:r/>
      <w:bookmarkStart w:id="13" w:name="_Toc101283845"/>
      <w:r>
        <w:rPr>
          <w:rFonts w:hint="eastAsia" w:ascii="宋体" w:hAnsi="宋体"/>
          <w:b/>
          <w:color w:val="000000"/>
          <w:sz w:val="24"/>
          <w:highlight w:val="none"/>
        </w:rPr>
        <w:t xml:space="preserve">13.投标保证金：</w:t>
      </w: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Courier New"/>
          <w:b/>
          <w:color w:val="000000"/>
          <w:sz w:val="24"/>
          <w:highlight w:val="none"/>
        </w:rPr>
      </w:r>
      <w:r/>
    </w:p>
    <w:p>
      <w:pPr>
        <w:pStyle w:val="872"/>
        <w:ind w:firstLine="482"/>
        <w:jc w:val="left"/>
        <w:spacing w:line="440" w:lineRule="exact"/>
        <w:rPr>
          <w:rFonts w:ascii="宋体" w:hAnsi="Courier New"/>
          <w:b/>
          <w:color w:val="000000"/>
          <w:sz w:val="24"/>
          <w:highlight w:val="none"/>
        </w:rPr>
        <w:outlineLvl w:val="0"/>
      </w:pPr>
      <w:r>
        <w:rPr>
          <w:rFonts w:hint="eastAsia" w:ascii="宋体" w:hAnsi="Courier New"/>
          <w:b/>
          <w:color w:val="000000"/>
          <w:sz w:val="24"/>
          <w:highlight w:val="none"/>
        </w:rPr>
        <w:t xml:space="preserve">14.履约保证金</w:t>
      </w:r>
      <w:bookmarkEnd w:id="10"/>
      <w:r/>
      <w:bookmarkEnd w:id="11"/>
      <w:r/>
      <w:bookmarkEnd w:id="12"/>
      <w:r/>
      <w:bookmarkEnd w:id="13"/>
      <w:r>
        <w:rPr>
          <w:rFonts w:ascii="宋体" w:hAnsi="Courier New"/>
          <w:b/>
          <w:color w:val="000000"/>
          <w:sz w:val="24"/>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中标单位在签订合同前须向招标人缴纳中标价的5</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的履约保证金，</w:t>
      </w:r>
      <w:r>
        <w:rPr>
          <w:rFonts w:hint="eastAsia" w:ascii="宋体" w:hAnsi="宋体"/>
          <w:color w:val="000000"/>
          <w:sz w:val="24"/>
          <w:highlight w:val="none"/>
        </w:rPr>
        <w:t xml:space="preserve">于合同履行期限满后退还</w:t>
      </w:r>
      <w:r>
        <w:rPr>
          <w:rFonts w:hint="eastAsia" w:ascii="宋体" w:hAnsi="宋体"/>
          <w:color w:val="000000"/>
          <w:sz w:val="24"/>
          <w:szCs w:val="20"/>
          <w:highlight w:val="none"/>
        </w:rPr>
        <w:t xml:space="preserve">。履约保证金形式：供应商应当以支票、汇票、本票或者金融机构、担保机构出具的保函等非现金形式提交。如中标单位被第三方信用服务机构依据标准规范评定为</w:t>
      </w:r>
      <w:r>
        <w:rPr>
          <w:rFonts w:ascii="宋体" w:hAnsi="宋体"/>
          <w:color w:val="000000"/>
          <w:sz w:val="24"/>
          <w:szCs w:val="20"/>
          <w:highlight w:val="none"/>
        </w:rPr>
        <w:t xml:space="preserve">AA</w:t>
      </w:r>
      <w:r>
        <w:rPr>
          <w:rFonts w:hint="eastAsia" w:ascii="宋体" w:hAnsi="宋体"/>
          <w:color w:val="000000"/>
          <w:sz w:val="24"/>
          <w:szCs w:val="20"/>
          <w:highlight w:val="none"/>
        </w:rPr>
        <w:t xml:space="preserve">级及以上的供应商（须在签订采购合同前提供信用管理部门备案的第三方信用报告，且信用报告通过“信用盐城网”可查实），招标人将降低履约保证金缴纳金额为中标价的</w:t>
      </w:r>
      <w:r>
        <w:rPr>
          <w:rFonts w:ascii="宋体" w:hAnsi="宋体"/>
          <w:color w:val="000000"/>
          <w:sz w:val="24"/>
          <w:szCs w:val="20"/>
          <w:highlight w:val="none"/>
        </w:rPr>
        <w:t xml:space="preserve">2.5%</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72"/>
        <w:ind w:firstLine="482"/>
        <w:spacing w:line="440" w:lineRule="exact"/>
        <w:rPr>
          <w:rFonts w:ascii="宋体" w:hAnsi="宋体"/>
          <w:b/>
          <w:color w:val="000000"/>
          <w:sz w:val="24"/>
          <w:highlight w:val="none"/>
        </w:rPr>
      </w:pP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b/>
          <w:color w:val="000000"/>
          <w:sz w:val="24"/>
          <w:highlight w:val="none"/>
        </w:rPr>
      </w:r>
      <w:r/>
    </w:p>
    <w:p>
      <w:pPr>
        <w:pStyle w:val="872"/>
        <w:ind w:firstLine="482"/>
        <w:jc w:val="left"/>
        <w:spacing w:after="120" w:line="440" w:lineRule="exact"/>
        <w:rPr>
          <w:rFonts w:ascii="宋体" w:hAnsi="Courier New"/>
          <w:b/>
          <w:color w:val="000000"/>
          <w:sz w:val="24"/>
          <w:highlight w:val="none"/>
        </w:rPr>
        <w:outlineLvl w:val="0"/>
      </w:pPr>
      <w:r/>
      <w:bookmarkStart w:id="14" w:name="_Toc101357879"/>
      <w:r/>
      <w:bookmarkStart w:id="15" w:name="_Toc101283846"/>
      <w:r/>
      <w:bookmarkStart w:id="16" w:name="_Toc101283435"/>
      <w:r/>
      <w:bookmarkStart w:id="17" w:name="_Toc101282399"/>
      <w:r>
        <w:rPr>
          <w:rFonts w:hint="eastAsia" w:ascii="宋体" w:hAnsi="Courier New"/>
          <w:b/>
          <w:color w:val="000000"/>
          <w:sz w:val="24"/>
          <w:highlight w:val="none"/>
        </w:rPr>
        <w:t xml:space="preserve">四、磋商小组与评审</w:t>
      </w:r>
      <w:bookmarkEnd w:id="14"/>
      <w:r/>
      <w:bookmarkEnd w:id="15"/>
      <w:r/>
      <w:bookmarkEnd w:id="16"/>
      <w:r/>
      <w:bookmarkEnd w:id="17"/>
      <w:r>
        <w:rPr>
          <w:rFonts w:hint="eastAsia" w:ascii="宋体" w:hAnsi="Courier New"/>
          <w:b/>
          <w:color w:val="000000"/>
          <w:sz w:val="24"/>
          <w:highlight w:val="none"/>
        </w:rPr>
        <w:t xml:space="preserve">过程</w:t>
      </w:r>
      <w:r>
        <w:rPr>
          <w:rFonts w:ascii="宋体" w:hAnsi="Courier New"/>
          <w:b/>
          <w:color w:val="000000"/>
          <w:sz w:val="24"/>
          <w:highlight w:val="none"/>
        </w:rPr>
      </w:r>
      <w:r/>
    </w:p>
    <w:p>
      <w:pPr>
        <w:pStyle w:val="872"/>
        <w:ind w:left="2" w:firstLine="475"/>
        <w:spacing w:line="440" w:lineRule="exact"/>
        <w:rPr>
          <w:rFonts w:ascii="宋体"/>
          <w:b/>
          <w:bCs/>
          <w:color w:val="000000"/>
          <w:sz w:val="24"/>
          <w:szCs w:val="20"/>
          <w:highlight w:val="none"/>
        </w:rPr>
      </w:pPr>
      <w:r>
        <w:rPr>
          <w:rFonts w:hint="eastAsia" w:ascii="宋体" w:hAnsi="宋体"/>
          <w:b/>
          <w:bCs/>
          <w:color w:val="000000"/>
          <w:sz w:val="24"/>
          <w:szCs w:val="20"/>
          <w:highlight w:val="none"/>
        </w:rPr>
        <w:t xml:space="preserve">15.磋商小组</w:t>
      </w:r>
      <w:r>
        <w:rPr>
          <w:rFonts w:ascii="宋体"/>
          <w:b/>
          <w:bCs/>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15.1磋商小组由政府采购评审专家、采购人代表组成，且人员构成符合政府采购有关规定。</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磋商评审过程的保密与公正</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.2.1</w:t>
      </w:r>
      <w:r>
        <w:rPr>
          <w:rFonts w:hint="eastAsia" w:ascii="宋体" w:hAnsi="宋体"/>
          <w:color w:val="000000"/>
          <w:sz w:val="24"/>
          <w:szCs w:val="20"/>
          <w:highlight w:val="none"/>
        </w:rPr>
        <w:t xml:space="preserve">磋商小组、采购人、相关监督人员等与评审工作有关的人员，对评审情况以及在评审过程中获悉的国家秘密、商业秘密负有保密责任；</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.2.2</w:t>
      </w:r>
      <w:r>
        <w:rPr>
          <w:rFonts w:hint="eastAsia" w:ascii="宋体" w:hAnsi="宋体"/>
          <w:color w:val="000000"/>
          <w:sz w:val="24"/>
          <w:szCs w:val="20"/>
          <w:highlight w:val="none"/>
        </w:rPr>
        <w:t xml:space="preserve">在磋商评审过程中，磋商供应商不得以任何行为影响磋商评审过程，否则其响应文件将被作为无效响应文件；</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.2.3</w:t>
      </w:r>
      <w:r>
        <w:rPr>
          <w:rFonts w:hint="eastAsia" w:ascii="宋体" w:hAnsi="宋体"/>
          <w:color w:val="000000"/>
          <w:sz w:val="24"/>
          <w:szCs w:val="2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color w:val="000000"/>
          <w:sz w:val="24"/>
          <w:szCs w:val="20"/>
          <w:highlight w:val="none"/>
        </w:rPr>
      </w:r>
      <w:r/>
    </w:p>
    <w:p>
      <w:pPr>
        <w:pStyle w:val="872"/>
        <w:ind w:left="2" w:firstLine="475"/>
        <w:spacing w:line="440" w:lineRule="exact"/>
        <w:rPr>
          <w:rFonts w:ascii="宋体"/>
          <w:b/>
          <w:bCs/>
          <w:color w:val="000000"/>
          <w:sz w:val="24"/>
          <w:szCs w:val="20"/>
          <w:highlight w:val="none"/>
        </w:rPr>
      </w:pPr>
      <w:r/>
      <w:bookmarkStart w:id="18" w:name="_Toc20823304"/>
      <w:r/>
      <w:bookmarkStart w:id="19" w:name="_Toc513029232"/>
      <w:r/>
      <w:bookmarkStart w:id="20" w:name="_Toc16938548"/>
      <w:r>
        <w:rPr>
          <w:rFonts w:hint="eastAsia" w:ascii="宋体" w:hAnsi="宋体"/>
          <w:b/>
          <w:bCs/>
          <w:color w:val="000000"/>
          <w:sz w:val="24"/>
          <w:szCs w:val="20"/>
          <w:highlight w:val="none"/>
        </w:rPr>
        <w:t xml:space="preserve">16.评审过程的澄清</w:t>
      </w:r>
      <w:bookmarkEnd w:id="18"/>
      <w:r/>
      <w:bookmarkEnd w:id="19"/>
      <w:r/>
      <w:bookmarkEnd w:id="20"/>
      <w:r>
        <w:rPr>
          <w:rFonts w:hint="eastAsia" w:ascii="宋体" w:hAnsi="宋体"/>
          <w:b/>
          <w:bCs/>
          <w:color w:val="000000"/>
          <w:sz w:val="24"/>
          <w:szCs w:val="20"/>
          <w:highlight w:val="none"/>
        </w:rPr>
        <w:t xml:space="preserve">、说明和更正</w:t>
      </w:r>
      <w:r>
        <w:rPr>
          <w:rFonts w:ascii="宋体"/>
          <w:b/>
          <w:bCs/>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接到磋商小组要求的供应商应派人按磋商小组通知的时间和地点做出书面澄清、说明或更正。供应商的澄清、说明或者更正应当由法定代表人或授权代表签字或者加盖公章。由授权代表签字的，应当附法定代表人授权书。供应商为自然人的，应当由本人签字并附身份证明；</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.3</w:t>
      </w:r>
      <w:r>
        <w:rPr>
          <w:rFonts w:hint="eastAsia" w:ascii="宋体" w:hAnsi="宋体"/>
          <w:color w:val="000000"/>
          <w:spacing w:val="-4"/>
          <w:sz w:val="24"/>
          <w:szCs w:val="20"/>
          <w:highlight w:val="none"/>
        </w:rPr>
        <w:t xml:space="preserve">接到磋商小组澄清要求的供应商如未按规定做出澄清，其风险由供应商自行承担</w:t>
      </w:r>
      <w:r>
        <w:rPr>
          <w:rFonts w:hint="eastAsia" w:ascii="宋体" w:hAnsi="宋体"/>
          <w:color w:val="000000"/>
          <w:sz w:val="24"/>
          <w:szCs w:val="20"/>
          <w:highlight w:val="none"/>
        </w:rPr>
        <w:t xml:space="preserve">；</w:t>
      </w:r>
      <w:r>
        <w:rPr>
          <w:rFonts w:ascii="宋体"/>
          <w:color w:val="000000"/>
          <w:sz w:val="24"/>
          <w:szCs w:val="20"/>
          <w:highlight w:val="none"/>
        </w:rPr>
      </w:r>
      <w:r/>
    </w:p>
    <w:p>
      <w:pPr>
        <w:pStyle w:val="872"/>
        <w:ind w:firstLine="482"/>
        <w:jc w:val="left"/>
        <w:spacing w:line="440" w:lineRule="exact"/>
        <w:widowControl/>
        <w:tabs>
          <w:tab w:val="left" w:pos="1095" w:leader="none"/>
        </w:tabs>
        <w:rPr>
          <w:rFonts w:ascii="宋体" w:hAnsi="宋体"/>
          <w:color w:val="000000"/>
          <w:sz w:val="24"/>
          <w:szCs w:val="20"/>
          <w:highlight w:val="none"/>
        </w:rPr>
      </w:pPr>
      <w:r/>
      <w:bookmarkStart w:id="21" w:name="_Toc20823305"/>
      <w:r/>
      <w:bookmarkStart w:id="22" w:name="_Toc513029233"/>
      <w:r/>
      <w:bookmarkStart w:id="23" w:name="_Toc16938549"/>
      <w:r>
        <w:rPr>
          <w:rFonts w:hint="eastAsia" w:ascii="宋体" w:hAnsi="宋体"/>
          <w:color w:val="000000"/>
          <w:sz w:val="24"/>
          <w:szCs w:val="20"/>
          <w:highlight w:val="none"/>
        </w:rPr>
        <w:t xml:space="preserve">16.4</w:t>
      </w:r>
      <w:r>
        <w:rPr>
          <w:rFonts w:ascii="宋体" w:hAnsi="宋体"/>
          <w:color w:val="000000"/>
          <w:sz w:val="24"/>
          <w:szCs w:val="20"/>
          <w:highlight w:val="none"/>
        </w:rPr>
        <w:t xml:space="preserve">投标文件的审查</w:t>
      </w:r>
      <w:r>
        <w:rPr>
          <w:rFonts w:ascii="宋体" w:hAnsi="宋体"/>
          <w:color w:val="000000"/>
          <w:sz w:val="24"/>
          <w:szCs w:val="20"/>
          <w:highlight w:val="none"/>
        </w:rPr>
      </w:r>
      <w:r/>
    </w:p>
    <w:p>
      <w:pPr>
        <w:pStyle w:val="872"/>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bCs/>
          <w:color w:val="000000"/>
          <w:sz w:val="24"/>
          <w:szCs w:val="20"/>
          <w:highlight w:val="none"/>
        </w:rPr>
        <w:t xml:space="preserve">4</w:t>
      </w:r>
      <w:r>
        <w:rPr>
          <w:rFonts w:ascii="宋体" w:hAnsi="宋体"/>
          <w:color w:val="000000"/>
          <w:sz w:val="24"/>
          <w:highlight w:val="none"/>
        </w:rPr>
        <w:t xml:space="preserve">.1对所有</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的评估，都采用相同的程序和标准。评标过程将严格按照</w:t>
      </w:r>
      <w:r>
        <w:rPr>
          <w:rFonts w:hint="eastAsia" w:ascii="宋体" w:hAnsi="宋体"/>
          <w:color w:val="000000"/>
          <w:sz w:val="24"/>
          <w:highlight w:val="none"/>
        </w:rPr>
        <w:t xml:space="preserve">磋商文件</w:t>
      </w:r>
      <w:r>
        <w:rPr>
          <w:rFonts w:ascii="宋体" w:hAnsi="宋体"/>
          <w:color w:val="000000"/>
          <w:sz w:val="24"/>
          <w:highlight w:val="none"/>
        </w:rPr>
        <w:t xml:space="preserve">的要求和条件进行。</w:t>
      </w:r>
      <w:r>
        <w:rPr>
          <w:rFonts w:ascii="宋体" w:hAnsi="宋体"/>
          <w:color w:val="000000"/>
          <w:sz w:val="24"/>
          <w:highlight w:val="none"/>
        </w:rPr>
      </w:r>
      <w:r/>
    </w:p>
    <w:p>
      <w:pPr>
        <w:pStyle w:val="872"/>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bCs/>
          <w:color w:val="000000"/>
          <w:sz w:val="24"/>
          <w:szCs w:val="20"/>
          <w:highlight w:val="none"/>
        </w:rPr>
        <w:t xml:space="preserve">4</w:t>
      </w:r>
      <w:r>
        <w:rPr>
          <w:rFonts w:ascii="宋体" w:hAnsi="宋体"/>
          <w:color w:val="000000"/>
          <w:sz w:val="24"/>
          <w:highlight w:val="none"/>
        </w:rPr>
        <w:t xml:space="preserve">.2</w:t>
      </w:r>
      <w:r>
        <w:rPr>
          <w:rFonts w:hint="eastAsia" w:ascii="宋体" w:hAnsi="宋体"/>
          <w:color w:val="000000"/>
          <w:sz w:val="24"/>
          <w:highlight w:val="none"/>
          <w:lang w:eastAsia="zh-CN"/>
        </w:rPr>
        <w:t xml:space="preserve">磋商小组</w:t>
      </w:r>
      <w:r>
        <w:rPr>
          <w:rFonts w:ascii="宋体" w:hAnsi="宋体"/>
          <w:color w:val="000000"/>
          <w:sz w:val="24"/>
          <w:highlight w:val="none"/>
        </w:rPr>
        <w:t xml:space="preserve">将对投标文件进行检查，以确定投标文件是否完整、有无计算上的错误、文件是否已正确签署等。</w:t>
      </w:r>
      <w:r>
        <w:rPr>
          <w:rFonts w:ascii="宋体" w:hAnsi="宋体"/>
          <w:color w:val="000000"/>
          <w:sz w:val="24"/>
          <w:highlight w:val="none"/>
        </w:rPr>
      </w:r>
      <w:r/>
    </w:p>
    <w:p>
      <w:pPr>
        <w:pStyle w:val="872"/>
        <w:ind w:firstLine="463"/>
        <w:jc w:val="left"/>
        <w:spacing w:line="440" w:lineRule="exact"/>
        <w:widowControl/>
        <w:tabs>
          <w:tab w:val="left" w:pos="1095" w:leader="none"/>
        </w:tabs>
        <w:rPr>
          <w:rFonts w:ascii="宋体" w:hAnsi="宋体"/>
          <w:b/>
          <w:color w:val="000000"/>
          <w:sz w:val="24"/>
          <w:highlight w:val="none"/>
        </w:rPr>
      </w:pPr>
      <w:r>
        <w:rPr>
          <w:rFonts w:hint="eastAsia" w:ascii="宋体" w:hAnsi="宋体"/>
          <w:color w:val="000000"/>
          <w:sz w:val="24"/>
          <w:szCs w:val="20"/>
          <w:highlight w:val="none"/>
        </w:rPr>
        <w:t xml:space="preserve">16</w:t>
      </w:r>
      <w:r>
        <w:rPr>
          <w:rFonts w:ascii="宋体" w:hAnsi="宋体"/>
          <w:color w:val="000000"/>
          <w:sz w:val="24"/>
          <w:highlight w:val="none"/>
        </w:rPr>
        <w:t xml:space="preserve">.</w:t>
      </w:r>
      <w:r>
        <w:rPr>
          <w:rFonts w:hint="eastAsia" w:ascii="宋体" w:hAnsi="宋体"/>
          <w:color w:val="000000"/>
          <w:sz w:val="24"/>
          <w:highlight w:val="none"/>
        </w:rPr>
        <w:t xml:space="preserve">5</w:t>
      </w:r>
      <w:r>
        <w:rPr>
          <w:rFonts w:hint="eastAsia" w:ascii="宋体" w:hAnsi="宋体"/>
          <w:b/>
          <w:color w:val="000000"/>
          <w:sz w:val="24"/>
          <w:highlight w:val="none"/>
          <w:lang w:eastAsia="zh-CN"/>
        </w:rPr>
        <w:t xml:space="preserve">磋商小组</w:t>
      </w:r>
      <w:r>
        <w:rPr>
          <w:rFonts w:ascii="宋体" w:hAnsi="宋体"/>
          <w:b/>
          <w:color w:val="000000"/>
          <w:sz w:val="24"/>
          <w:highlight w:val="none"/>
        </w:rPr>
        <w:t xml:space="preserve">将对确定为实质性响应的投标文件进行进一步评审，看其是否有计算上或累加上的算术错误，修正错误的原则如下：</w:t>
      </w:r>
      <w:r>
        <w:rPr>
          <w:rFonts w:ascii="宋体" w:hAnsi="宋体"/>
          <w:b/>
          <w:color w:val="000000"/>
          <w:sz w:val="24"/>
          <w:highlight w:val="none"/>
        </w:rPr>
      </w:r>
      <w:r/>
    </w:p>
    <w:p>
      <w:pPr>
        <w:pStyle w:val="872"/>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5</w:t>
      </w:r>
      <w:r>
        <w:rPr>
          <w:rFonts w:ascii="宋体" w:hAnsi="宋体"/>
          <w:color w:val="000000"/>
          <w:sz w:val="24"/>
          <w:szCs w:val="20"/>
          <w:highlight w:val="none"/>
        </w:rPr>
        <w:t xml:space="preserve">.1如果用数字表示的金额和用文字表示的金额不一致时，应以文字表示的金额为准进行修正；</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.2当单价与数量的乘积和总价不一致时，以单价为准进行修正。只有在评委会认为单价有明显的小数点错误时，才能以标出的总价为准，并修改单价；</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.3</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将按上述修正错误的方法调整投标文件中的投标价，调整后的价格应对</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具有约束力。如果</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不接受修正后的价格，则其投标将被拒绝；</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.4评委会将允许修正投标文件中不构成重大偏离的、微小的、非正规的、不一致的或不规则的地方，但这些修改不能影响任何</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相应的名次排列。</w:t>
      </w:r>
      <w:r>
        <w:rPr>
          <w:rFonts w:ascii="宋体" w:hAnsi="宋体"/>
          <w:color w:val="000000"/>
          <w:sz w:val="24"/>
          <w:szCs w:val="20"/>
          <w:highlight w:val="none"/>
        </w:rPr>
      </w:r>
      <w:r/>
    </w:p>
    <w:p>
      <w:pPr>
        <w:pStyle w:val="872"/>
        <w:ind w:left="2" w:firstLine="475"/>
        <w:spacing w:line="440" w:lineRule="exact"/>
        <w:rPr>
          <w:rFonts w:ascii="宋体"/>
          <w:b/>
          <w:bCs/>
          <w:color w:val="000000"/>
          <w:sz w:val="24"/>
          <w:szCs w:val="20"/>
          <w:highlight w:val="none"/>
        </w:rPr>
      </w:pPr>
      <w:r>
        <w:rPr>
          <w:rFonts w:hint="eastAsia" w:ascii="宋体" w:hAnsi="宋体"/>
          <w:b/>
          <w:bCs/>
          <w:color w:val="000000"/>
          <w:sz w:val="24"/>
          <w:szCs w:val="20"/>
          <w:highlight w:val="none"/>
        </w:rPr>
        <w:t xml:space="preserve">16</w:t>
      </w:r>
      <w:r>
        <w:rPr>
          <w:rFonts w:ascii="宋体" w:hAnsi="宋体"/>
          <w:b/>
          <w:bCs/>
          <w:color w:val="000000"/>
          <w:sz w:val="24"/>
          <w:szCs w:val="20"/>
          <w:highlight w:val="none"/>
        </w:rPr>
        <w:t xml:space="preserve">.</w:t>
      </w:r>
      <w:r>
        <w:rPr>
          <w:rFonts w:hint="eastAsia" w:ascii="宋体" w:hAnsi="宋体"/>
          <w:b/>
          <w:bCs/>
          <w:color w:val="000000"/>
          <w:sz w:val="24"/>
          <w:szCs w:val="20"/>
          <w:highlight w:val="none"/>
        </w:rPr>
        <w:t xml:space="preserve">6对响应文件的初审</w:t>
      </w:r>
      <w:bookmarkEnd w:id="21"/>
      <w:r/>
      <w:bookmarkEnd w:id="22"/>
      <w:r/>
      <w:bookmarkEnd w:id="23"/>
      <w:r>
        <w:rPr>
          <w:rFonts w:ascii="宋体"/>
          <w:b/>
          <w:bCs/>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响应文件初审分为资格性检查和符合性检查</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资格性检查：</w:t>
      </w:r>
      <w:r>
        <w:rPr>
          <w:rFonts w:hint="eastAsia" w:ascii="宋体" w:hAnsi="宋体"/>
          <w:b/>
          <w:color w:val="000000"/>
          <w:sz w:val="24"/>
          <w:szCs w:val="20"/>
          <w:highlight w:val="none"/>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highlight w:val="none"/>
        </w:rPr>
        <w:t xml:space="preserve">；</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符合性检查：</w:t>
      </w:r>
      <w:r>
        <w:rPr>
          <w:rFonts w:hint="eastAsia" w:ascii="宋体" w:hAnsi="宋体"/>
          <w:b/>
          <w:color w:val="000000"/>
          <w:sz w:val="24"/>
          <w:szCs w:val="20"/>
          <w:highlight w:val="none"/>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highlight w:val="none"/>
        </w:rPr>
        <w:t xml:space="preserve">。</w:t>
      </w:r>
      <w:r>
        <w:rPr>
          <w:rFonts w:ascii="宋体"/>
          <w:color w:val="000000"/>
          <w:sz w:val="24"/>
          <w:szCs w:val="20"/>
          <w:highlight w:val="none"/>
        </w:rPr>
      </w:r>
      <w:r/>
    </w:p>
    <w:p>
      <w:pPr>
        <w:pStyle w:val="872"/>
        <w:ind w:firstLine="463"/>
        <w:jc w:val="left"/>
        <w:spacing w:line="440" w:lineRule="exact"/>
        <w:widowControl/>
        <w:tabs>
          <w:tab w:val="left" w:pos="1095" w:leader="none"/>
        </w:tabs>
        <w:rPr>
          <w:rFonts w:ascii="宋体" w:hAnsi="宋体"/>
          <w:b/>
          <w:color w:val="000000"/>
          <w:sz w:val="24"/>
          <w:szCs w:val="20"/>
          <w:highlight w:val="none"/>
        </w:rPr>
      </w:pPr>
      <w:r/>
      <w:bookmarkStart w:id="24" w:name="_Toc101283436"/>
      <w:r/>
      <w:bookmarkStart w:id="25" w:name="_Toc101357880"/>
      <w:r/>
      <w:bookmarkStart w:id="26" w:name="_Toc101282400"/>
      <w:r/>
      <w:bookmarkStart w:id="27" w:name="_Toc101283847"/>
      <w:r/>
      <w:bookmarkStart w:id="28" w:name="_Toc67502584"/>
      <w:r/>
      <w:bookmarkStart w:id="29" w:name="_Toc513029231"/>
      <w:r/>
      <w:bookmarkStart w:id="30" w:name="_Toc20823303"/>
      <w:r/>
      <w:bookmarkStart w:id="31" w:name="_Toc16938547"/>
      <w:r>
        <w:rPr>
          <w:rFonts w:hint="eastAsia" w:ascii="宋体" w:hAnsi="宋体"/>
          <w:b/>
          <w:color w:val="000000"/>
          <w:sz w:val="24"/>
          <w:szCs w:val="20"/>
          <w:highlight w:val="none"/>
        </w:rPr>
        <w:t xml:space="preserve">16.7</w:t>
      </w:r>
      <w:r>
        <w:rPr>
          <w:rFonts w:ascii="宋体" w:hAnsi="宋体"/>
          <w:b/>
          <w:color w:val="000000"/>
          <w:sz w:val="24"/>
          <w:szCs w:val="20"/>
          <w:highlight w:val="none"/>
        </w:rPr>
        <w:t xml:space="preserve">符合性检查：</w:t>
      </w:r>
      <w:r>
        <w:rPr>
          <w:rFonts w:ascii="宋体" w:hAnsi="宋体"/>
          <w:b/>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b/>
          <w:color w:val="000000"/>
          <w:sz w:val="24"/>
          <w:szCs w:val="20"/>
          <w:highlight w:val="none"/>
        </w:rPr>
        <w:t xml:space="preserve">16.7</w:t>
      </w:r>
      <w:r>
        <w:rPr>
          <w:rFonts w:ascii="宋体" w:hAnsi="宋体"/>
          <w:b/>
          <w:color w:val="000000"/>
          <w:sz w:val="24"/>
          <w:szCs w:val="20"/>
          <w:highlight w:val="none"/>
        </w:rPr>
        <w:t xml:space="preserve">.1</w:t>
      </w:r>
      <w:r>
        <w:rPr>
          <w:rFonts w:ascii="宋体" w:hAnsi="宋体"/>
          <w:color w:val="000000"/>
          <w:sz w:val="24"/>
          <w:szCs w:val="20"/>
          <w:highlight w:val="none"/>
        </w:rPr>
        <w:t xml:space="preserve">符合性检查：依据</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的规定，</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将对通过资格审查的投标文件的有效性、完整性和对</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的响应程度进行审查，以确定是否符合对</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未按照</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要求上传电子投标文件的；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未在规定解密时间内进行解密；</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在报价时采用选择性报价；</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不具备</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中规定资格要求的；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的报价超过了采购预算或最高限价的；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中规定的其他实质性要求和条件的；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串通投标；</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中规定的其它实质性条款以及法律法规规定的其他情形</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认为</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的报价明显低于其他通过符合性审查</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的报价，有可能影响产品质量或者不能诚信履约的，应当要求其在评标现场合理的时间内提供书面说明，必要时提交相关证明材料；</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不能证明其报价合理性的，</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应当将其作为无效投标处理。</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要求加盖电子签章。</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规定的属无效投标的情形。</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决定投标响应性只根据投标文件本身的内容，而不寻求其他的外部证据。</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b/>
          <w:bCs/>
          <w:color w:val="000000"/>
          <w:sz w:val="24"/>
          <w:szCs w:val="20"/>
          <w:highlight w:val="none"/>
        </w:rPr>
        <w:t xml:space="preserve">16.</w:t>
      </w:r>
      <w:r>
        <w:rPr>
          <w:rFonts w:ascii="宋体" w:hAnsi="宋体"/>
          <w:b/>
          <w:bCs/>
          <w:color w:val="000000"/>
          <w:sz w:val="24"/>
          <w:szCs w:val="20"/>
          <w:highlight w:val="none"/>
        </w:rPr>
        <w:t xml:space="preserve">8</w:t>
      </w:r>
      <w:r>
        <w:rPr>
          <w:rFonts w:hint="eastAsia" w:ascii="宋体" w:hAnsi="宋体"/>
          <w:b/>
          <w:bCs/>
          <w:color w:val="000000"/>
          <w:sz w:val="24"/>
          <w:szCs w:val="20"/>
          <w:highlight w:val="none"/>
        </w:rPr>
        <w:t xml:space="preserve">异常低价审查</w:t>
      </w:r>
      <w:r>
        <w:rPr>
          <w:rFonts w:ascii="宋体" w:hAnsi="宋体"/>
          <w:color w:val="000000"/>
          <w:sz w:val="24"/>
          <w:szCs w:val="20"/>
          <w:highlight w:val="none"/>
        </w:rPr>
      </w:r>
      <w:r/>
    </w:p>
    <w:p>
      <w:pPr>
        <w:pStyle w:val="872"/>
        <w:ind w:firstLine="480"/>
        <w:spacing w:line="440" w:lineRule="exact"/>
        <w:rPr>
          <w:rFonts w:ascii="宋体" w:hAnsi="宋体"/>
          <w:bCs/>
          <w:color w:val="000000"/>
          <w:sz w:val="24"/>
          <w:szCs w:val="20"/>
          <w:highlight w:val="none"/>
        </w:rPr>
      </w:pPr>
      <w:r>
        <w:rPr>
          <w:rFonts w:hint="eastAsia" w:ascii="宋体" w:hAnsi="宋体"/>
          <w:bCs/>
          <w:color w:val="000000"/>
          <w:sz w:val="24"/>
          <w:szCs w:val="20"/>
          <w:highlight w:val="none"/>
        </w:rPr>
        <w:t xml:space="preserve">16.</w:t>
      </w:r>
      <w:r>
        <w:rPr>
          <w:rFonts w:ascii="宋体" w:hAnsi="宋体"/>
          <w:bCs/>
          <w:color w:val="000000"/>
          <w:sz w:val="24"/>
          <w:szCs w:val="20"/>
          <w:highlight w:val="none"/>
        </w:rPr>
        <w:t xml:space="preserve">8</w:t>
      </w:r>
      <w:r>
        <w:rPr>
          <w:rFonts w:hint="eastAsia" w:ascii="宋体" w:hAnsi="宋体"/>
          <w:bCs/>
          <w:color w:val="000000"/>
          <w:sz w:val="24"/>
          <w:szCs w:val="20"/>
          <w:highlight w:val="none"/>
        </w:rPr>
        <w:t xml:space="preserve">.1评审过程中出现下列情形之一的，评审委员会应当启动异常低价投标（响应）审查程序：</w:t>
      </w:r>
      <w:r>
        <w:rPr>
          <w:rFonts w:ascii="宋体" w:hAnsi="宋体"/>
          <w:bCs/>
          <w:color w:val="000000"/>
          <w:sz w:val="24"/>
          <w:szCs w:val="20"/>
          <w:highlight w:val="none"/>
        </w:rPr>
      </w:r>
      <w:r/>
    </w:p>
    <w:p>
      <w:pPr>
        <w:pStyle w:val="87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highlight w:val="none"/>
        </w:rPr>
      </w:r>
      <w:r/>
    </w:p>
    <w:p>
      <w:pPr>
        <w:pStyle w:val="87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highlight w:val="none"/>
        </w:rPr>
      </w:r>
      <w:r/>
    </w:p>
    <w:p>
      <w:pPr>
        <w:pStyle w:val="87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投标（响应）报价低于采购项目最高限价45%的，即投标（响应）报价&lt;采购项目最高限价×45%； </w:t>
      </w:r>
      <w:r>
        <w:rPr>
          <w:rFonts w:ascii="宋体" w:hAnsi="宋体" w:cs="宋体"/>
          <w:color w:val="000000"/>
          <w:sz w:val="24"/>
          <w:highlight w:val="none"/>
        </w:rPr>
      </w:r>
      <w:r/>
    </w:p>
    <w:p>
      <w:pPr>
        <w:pStyle w:val="872"/>
        <w:ind w:left="2" w:firstLine="475"/>
        <w:spacing w:line="440" w:lineRule="exact"/>
        <w:rPr>
          <w:rFonts w:ascii="宋体" w:hAnsi="宋体"/>
          <w:bCs/>
          <w:color w:val="000000"/>
          <w:sz w:val="24"/>
          <w:szCs w:val="20"/>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评审委员会基于专业判断，认为供应商报价过低，有可能影响产品质量或者不能诚信履约的其他情形。</w:t>
      </w:r>
      <w:r>
        <w:rPr>
          <w:rFonts w:ascii="宋体" w:hAnsi="宋体"/>
          <w:bCs/>
          <w:color w:val="000000"/>
          <w:sz w:val="24"/>
          <w:szCs w:val="20"/>
          <w:highlight w:val="none"/>
        </w:rPr>
      </w:r>
      <w:r/>
    </w:p>
    <w:p>
      <w:pPr>
        <w:pStyle w:val="872"/>
        <w:ind w:firstLine="480"/>
        <w:spacing w:line="440" w:lineRule="exact"/>
        <w:rPr>
          <w:rFonts w:ascii="宋体" w:hAnsi="宋体" w:cs="宋体"/>
          <w:color w:val="000000"/>
          <w:sz w:val="24"/>
          <w:highlight w:val="none"/>
        </w:rPr>
      </w:pPr>
      <w:r>
        <w:rPr>
          <w:rFonts w:hint="eastAsia" w:ascii="宋体" w:hAnsi="宋体"/>
          <w:bCs/>
          <w:color w:val="000000"/>
          <w:sz w:val="24"/>
          <w:szCs w:val="20"/>
          <w:highlight w:val="none"/>
        </w:rPr>
        <w:t xml:space="preserve">16.</w:t>
      </w:r>
      <w:r>
        <w:rPr>
          <w:rFonts w:ascii="宋体" w:hAnsi="宋体"/>
          <w:bCs/>
          <w:color w:val="000000"/>
          <w:sz w:val="24"/>
          <w:szCs w:val="20"/>
          <w:highlight w:val="none"/>
        </w:rPr>
        <w:t xml:space="preserve">8</w:t>
      </w:r>
      <w:r>
        <w:rPr>
          <w:rFonts w:hint="eastAsia" w:ascii="宋体" w:hAnsi="宋体"/>
          <w:bCs/>
          <w:color w:val="000000"/>
          <w:sz w:val="24"/>
          <w:szCs w:val="20"/>
          <w:highlight w:val="none"/>
        </w:rPr>
        <w:t xml:space="preserve">.2</w:t>
      </w:r>
      <w:r>
        <w:rPr>
          <w:rFonts w:ascii="宋体" w:hAnsi="宋体" w:cs="宋体"/>
          <w:color w:val="000000"/>
          <w:sz w:val="24"/>
          <w:highlight w:val="none"/>
        </w:rPr>
        <w:t xml:space="preserve">评审委员会启动异常低价投标（响应）审查后，属于前述第</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项至第</w:t>
      </w:r>
      <w:r>
        <w:rPr>
          <w:rFonts w:hint="eastAsia" w:ascii="宋体" w:hAnsi="宋体" w:cs="宋体"/>
          <w:color w:val="000000"/>
          <w:sz w:val="24"/>
          <w:highlight w:val="none"/>
        </w:rPr>
        <w:t xml:space="preserve">（4）</w:t>
      </w:r>
      <w:r>
        <w:rPr>
          <w:rFonts w:ascii="宋体" w:hAnsi="宋体" w:cs="宋体"/>
          <w:color w:val="000000"/>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highlight w:val="none"/>
        </w:rPr>
        <w:t xml:space="preserve">为</w:t>
      </w:r>
      <w:r>
        <w:rPr>
          <w:rFonts w:ascii="宋体" w:hAnsi="宋体" w:cs="宋体"/>
          <w:color w:val="000000"/>
          <w:sz w:val="24"/>
          <w:highlight w:val="none"/>
        </w:rPr>
        <w:t xml:space="preserve">30分钟。其中，属于第</w:t>
      </w:r>
      <w:r>
        <w:rPr>
          <w:rFonts w:hint="eastAsia" w:ascii="宋体" w:hAnsi="宋体" w:cs="宋体"/>
          <w:color w:val="000000"/>
          <w:sz w:val="24"/>
          <w:highlight w:val="none"/>
        </w:rPr>
        <w:t xml:space="preserve">（3）</w:t>
      </w:r>
      <w:r>
        <w:rPr>
          <w:rFonts w:ascii="宋体" w:hAnsi="宋体" w:cs="宋体"/>
          <w:color w:val="000000"/>
          <w:sz w:val="24"/>
          <w:highlight w:val="none"/>
        </w:rPr>
        <w:t xml:space="preserve">项情形，供应商已随投标（响应）文件一并提交相关书面说明及必要的证明材料的，在评审现场可不再重复提交</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2"/>
        <w:spacing w:line="440" w:lineRule="exact"/>
        <w:rPr>
          <w:rFonts w:ascii="宋体" w:hAnsi="宋体"/>
          <w:b/>
          <w:color w:val="000000"/>
          <w:sz w:val="24"/>
          <w:szCs w:val="20"/>
          <w:highlight w:val="none"/>
        </w:rPr>
      </w:pP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bCs/>
          <w:color w:val="000000"/>
          <w:sz w:val="24"/>
          <w:szCs w:val="20"/>
          <w:highlight w:val="none"/>
        </w:rPr>
        <w:t xml:space="preserve">16.</w:t>
      </w:r>
      <w:r>
        <w:rPr>
          <w:rFonts w:ascii="宋体" w:hAnsi="宋体"/>
          <w:bCs/>
          <w:color w:val="000000"/>
          <w:sz w:val="24"/>
          <w:szCs w:val="20"/>
          <w:highlight w:val="none"/>
        </w:rPr>
        <w:t xml:space="preserve">8</w:t>
      </w:r>
      <w:r>
        <w:rPr>
          <w:rFonts w:hint="eastAsia" w:ascii="宋体" w:hAnsi="宋体"/>
          <w:bCs/>
          <w:color w:val="000000"/>
          <w:sz w:val="24"/>
          <w:szCs w:val="20"/>
          <w:highlight w:val="none"/>
        </w:rPr>
        <w:t xml:space="preserve">.3</w:t>
      </w:r>
      <w:r>
        <w:rPr>
          <w:rFonts w:hint="eastAsia" w:ascii="宋体" w:hAnsi="宋体" w:cs="宋体"/>
          <w:color w:val="000000"/>
          <w:sz w:val="24"/>
          <w:highlight w:val="none"/>
        </w:rPr>
        <w:t xml:space="preserve"> </w:t>
      </w:r>
      <w:r>
        <w:rPr>
          <w:rFonts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9在评审过程中，</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发现</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有下列情形之一的，可以认定属于串标、围标的行为。具体表现形式如下：</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9.1不同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的投标文件异常一致或者投标报价呈规律性差异的。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9.2不同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的投标文件由同一单位或个人编制的。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9.3不同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的投标文件载明的项目管理成员为同一人的。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9.4不同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的投标文件相互混装的。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9.5不同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授权同一人作为</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代表的。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9.6不同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的投标保证金从同一单位或者个人的账户转出的。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9.7有证据证明</w:t>
      </w:r>
      <w:r>
        <w:rPr>
          <w:rFonts w:hint="eastAsia" w:ascii="宋体" w:hAnsi="宋体"/>
          <w:color w:val="000000"/>
          <w:sz w:val="24"/>
          <w:szCs w:val="20"/>
          <w:highlight w:val="none"/>
          <w:lang w:val="en-US" w:eastAsia="zh-CN"/>
        </w:rPr>
        <w:t xml:space="preserve">供应商</w:t>
      </w:r>
      <w:r>
        <w:rPr>
          <w:rFonts w:ascii="宋体" w:hAnsi="宋体"/>
          <w:color w:val="000000"/>
          <w:sz w:val="24"/>
          <w:szCs w:val="20"/>
          <w:highlight w:val="none"/>
        </w:rPr>
        <w:t xml:space="preserve">与采购单位、采购代理机构或其他</w:t>
      </w:r>
      <w:r>
        <w:rPr>
          <w:rFonts w:hint="eastAsia" w:ascii="宋体" w:hAnsi="宋体"/>
          <w:color w:val="000000"/>
          <w:sz w:val="24"/>
          <w:szCs w:val="20"/>
          <w:highlight w:val="none"/>
          <w:lang w:val="en-US" w:eastAsia="zh-CN"/>
        </w:rPr>
        <w:t xml:space="preserve">供应商</w:t>
      </w:r>
      <w:r>
        <w:rPr>
          <w:rFonts w:ascii="宋体" w:hAnsi="宋体"/>
          <w:color w:val="000000"/>
          <w:sz w:val="24"/>
          <w:szCs w:val="20"/>
          <w:highlight w:val="none"/>
        </w:rPr>
        <w:t xml:space="preserve">串通的其他情形的。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9.8</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认定的其他串标、围标情形。</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.10有下列情形之一的予以</w:t>
      </w:r>
      <w:r>
        <w:rPr>
          <w:rFonts w:hint="eastAsia" w:ascii="宋体" w:hAnsi="宋体"/>
          <w:strike w:val="0"/>
          <w:color w:val="000000"/>
          <w:sz w:val="24"/>
          <w:szCs w:val="20"/>
          <w:highlight w:val="none"/>
          <w:lang w:val="en-US" w:eastAsia="zh-CN"/>
        </w:rPr>
        <w:t xml:space="preserve">终止采购活动</w:t>
      </w:r>
      <w:r>
        <w:rPr>
          <w:rFonts w:ascii="宋体" w:hAnsi="宋体"/>
          <w:color w:val="000000"/>
          <w:sz w:val="24"/>
          <w:szCs w:val="20"/>
          <w:highlight w:val="none"/>
        </w:rPr>
        <w:t xml:space="preserve">，同时将</w:t>
      </w:r>
      <w:r>
        <w:rPr>
          <w:rFonts w:hint="eastAsia" w:ascii="宋体" w:hAnsi="宋体"/>
          <w:strike w:val="0"/>
          <w:color w:val="000000"/>
          <w:sz w:val="24"/>
          <w:szCs w:val="20"/>
          <w:highlight w:val="none"/>
          <w:lang w:val="en-US" w:eastAsia="zh-CN"/>
        </w:rPr>
        <w:t xml:space="preserve">终止采购活动</w:t>
      </w:r>
      <w:r>
        <w:rPr>
          <w:rFonts w:ascii="宋体" w:hAnsi="宋体"/>
          <w:color w:val="000000"/>
          <w:sz w:val="24"/>
          <w:szCs w:val="20"/>
          <w:highlight w:val="none"/>
        </w:rPr>
        <w:t xml:space="preserve">理由通知所有</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符合专业条件的供应商或者对磋商文件作实质性响应的供应商不足三家的。除满足财库〔2015〕124号竞争性磋商只有2家机构仍可继续进行</w:t>
      </w:r>
      <w:r>
        <w:rPr>
          <w:rFonts w:ascii="宋体" w:hAnsi="宋体"/>
          <w:color w:val="000000"/>
          <w:sz w:val="24"/>
          <w:szCs w:val="20"/>
          <w:highlight w:val="none"/>
        </w:rPr>
        <w:t xml:space="preserve">；</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的报价均超过了采购预算或最高限价的，采购人不能支付的；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rPr>
          <w:rFonts w:ascii="宋体" w:hAnsi="宋体"/>
          <w:color w:val="000000"/>
          <w:sz w:val="24"/>
          <w:szCs w:val="20"/>
          <w:highlight w:val="none"/>
        </w:rPr>
      </w:r>
      <w:r/>
    </w:p>
    <w:p>
      <w:pPr>
        <w:pStyle w:val="872"/>
        <w:ind w:firstLine="480"/>
        <w:jc w:val="left"/>
        <w:spacing w:line="440" w:lineRule="exact"/>
        <w:widowControl/>
        <w:rPr>
          <w:rFonts w:ascii="宋体" w:hAnsi="宋体"/>
          <w:color w:val="000000"/>
          <w:spacing w:val="-4"/>
          <w:sz w:val="24"/>
          <w:szCs w:val="20"/>
          <w:highlight w:val="none"/>
        </w:rPr>
      </w:pPr>
      <w:r>
        <w:rPr>
          <w:rFonts w:ascii="宋体" w:hAnsi="宋体"/>
          <w:color w:val="000000"/>
          <w:sz w:val="24"/>
          <w:szCs w:val="20"/>
          <w:highlight w:val="none"/>
        </w:rPr>
        <w:t xml:space="preserve">（5）</w:t>
      </w:r>
      <w:r>
        <w:rPr>
          <w:rFonts w:hint="eastAsia" w:ascii="宋体" w:hAnsi="宋体"/>
          <w:color w:val="000000"/>
          <w:spacing w:val="-4"/>
          <w:sz w:val="24"/>
          <w:szCs w:val="20"/>
          <w:highlight w:val="none"/>
        </w:rPr>
        <w:t xml:space="preserve">因系统故障原因造成开标不成功的；</w:t>
      </w:r>
      <w:r>
        <w:rPr>
          <w:rFonts w:ascii="宋体" w:hAnsi="宋体"/>
          <w:color w:val="000000"/>
          <w:spacing w:val="-4"/>
          <w:sz w:val="24"/>
          <w:szCs w:val="20"/>
          <w:highlight w:val="none"/>
        </w:rPr>
      </w:r>
      <w:r/>
    </w:p>
    <w:p>
      <w:pPr>
        <w:pStyle w:val="872"/>
        <w:ind w:firstLine="480"/>
        <w:jc w:val="left"/>
        <w:spacing w:line="440" w:lineRule="exact"/>
        <w:widowControl/>
        <w:rPr>
          <w:rFonts w:ascii="宋体" w:hAnsi="宋体"/>
          <w:color w:val="000000"/>
          <w:sz w:val="24"/>
          <w:szCs w:val="20"/>
          <w:highlight w:val="none"/>
        </w:rPr>
      </w:pPr>
      <w:r>
        <w:rPr>
          <w:rFonts w:hint="eastAsia" w:ascii="宋体" w:hAnsi="宋体"/>
          <w:color w:val="000000"/>
          <w:spacing w:val="-4"/>
          <w:sz w:val="24"/>
          <w:szCs w:val="20"/>
          <w:highlight w:val="none"/>
        </w:rPr>
        <w:t xml:space="preserve">（6）</w:t>
      </w:r>
      <w:r>
        <w:rPr>
          <w:rFonts w:ascii="宋体" w:hAnsi="宋体"/>
          <w:color w:val="000000"/>
          <w:sz w:val="24"/>
          <w:szCs w:val="20"/>
          <w:highlight w:val="none"/>
        </w:rPr>
        <w:t xml:space="preserve">投标文件存在歧义、重大缺陷，或者</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内容违反国家有关强制性规定的。</w:t>
      </w:r>
      <w:r>
        <w:rPr>
          <w:rFonts w:ascii="宋体" w:hAnsi="宋体"/>
          <w:color w:val="000000"/>
          <w:sz w:val="24"/>
          <w:szCs w:val="20"/>
          <w:highlight w:val="none"/>
        </w:rPr>
      </w:r>
      <w:r/>
    </w:p>
    <w:p>
      <w:pPr>
        <w:pStyle w:val="872"/>
        <w:ind w:firstLine="482"/>
        <w:jc w:val="left"/>
        <w:spacing w:before="120" w:after="120" w:line="440" w:lineRule="exact"/>
        <w:rPr>
          <w:rFonts w:ascii="宋体" w:hAnsi="Courier New"/>
          <w:b/>
          <w:color w:val="000000"/>
          <w:sz w:val="24"/>
          <w:highlight w:val="none"/>
        </w:rPr>
        <w:outlineLvl w:val="0"/>
      </w:pPr>
      <w:r>
        <w:rPr>
          <w:rFonts w:hint="eastAsia" w:ascii="宋体" w:hAnsi="Courier New"/>
          <w:b/>
          <w:color w:val="000000"/>
          <w:sz w:val="24"/>
          <w:highlight w:val="none"/>
        </w:rPr>
        <w:t xml:space="preserve">五、磋商程序及评审方法和标准</w:t>
      </w:r>
      <w:bookmarkEnd w:id="24"/>
      <w:r/>
      <w:bookmarkEnd w:id="25"/>
      <w:r/>
      <w:bookmarkEnd w:id="26"/>
      <w:r/>
      <w:bookmarkEnd w:id="27"/>
      <w:r>
        <w:rPr>
          <w:rFonts w:ascii="宋体" w:hAnsi="Courier New"/>
          <w:b/>
          <w:color w:val="000000"/>
          <w:sz w:val="24"/>
          <w:highlight w:val="none"/>
        </w:rPr>
      </w:r>
      <w:r/>
    </w:p>
    <w:p>
      <w:pPr>
        <w:pStyle w:val="872"/>
        <w:ind w:left="2" w:firstLine="475"/>
        <w:spacing w:line="440" w:lineRule="exact"/>
        <w:rPr>
          <w:rFonts w:ascii="宋体" w:hAnsi="宋体"/>
          <w:b/>
          <w:bCs/>
          <w:color w:val="000000"/>
          <w:sz w:val="24"/>
          <w:szCs w:val="20"/>
          <w:highlight w:val="none"/>
        </w:rPr>
      </w:pPr>
      <w:r>
        <w:rPr>
          <w:rFonts w:hint="eastAsia" w:ascii="宋体" w:hAnsi="宋体"/>
          <w:b/>
          <w:bCs/>
          <w:color w:val="000000"/>
          <w:sz w:val="24"/>
          <w:szCs w:val="20"/>
          <w:highlight w:val="none"/>
        </w:rPr>
        <w:t xml:space="preserve">17.磋商程序</w:t>
      </w:r>
      <w:r>
        <w:rPr>
          <w:rFonts w:ascii="宋体" w:hAnsi="宋体"/>
          <w:b/>
          <w:bCs/>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17.1参与磋商的供应商需按本竞争性磋商文件要求的截止时间、方式（地点）提交响应文件，同时由法人或法人授权代表通过“苏采云”系统（开标大厅）等待磋商。</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17.2供应商可通过CA数字证书，在首次响应文件开启时间后，使用CA数字证书在规定时间内解密各自响应文件。</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17.3供应商的授权代表或法定代表人须全程守候在“苏采云”系统开标大厅，并确保视频设备正常使用。授权代表或法定代表人须携带授权委托书原件及身份证原件，经磋商小组核查后参与磋商活动。</w:t>
      </w:r>
      <w:r>
        <w:rPr>
          <w:rFonts w:ascii="宋体" w:hAnsi="宋体"/>
          <w:color w:val="000000"/>
          <w:sz w:val="24"/>
          <w:szCs w:val="20"/>
          <w:highlight w:val="none"/>
        </w:rPr>
      </w:r>
      <w:r/>
    </w:p>
    <w:p>
      <w:pPr>
        <w:pStyle w:val="872"/>
        <w:ind w:left="2" w:firstLine="477"/>
        <w:spacing w:line="440" w:lineRule="exact"/>
        <w:rPr>
          <w:rFonts w:ascii="宋体" w:hAnsi="宋体"/>
          <w:b/>
          <w:bCs/>
          <w:color w:val="000000"/>
          <w:sz w:val="24"/>
          <w:szCs w:val="20"/>
          <w:highlight w:val="none"/>
        </w:rPr>
      </w:pPr>
      <w:r>
        <w:rPr>
          <w:rFonts w:hint="eastAsia" w:ascii="宋体" w:hAnsi="宋体"/>
          <w:b/>
          <w:bCs/>
          <w:color w:val="000000"/>
          <w:sz w:val="24"/>
          <w:szCs w:val="20"/>
          <w:highlight w:val="none"/>
        </w:rPr>
        <w:t xml:space="preserve">17.4磋商顺序按照电子标书解密先后时间进行，解密时间相同的，不分先后顺序。</w:t>
      </w:r>
      <w:r>
        <w:rPr>
          <w:rFonts w:ascii="宋体" w:hAnsi="宋体"/>
          <w:b/>
          <w:bCs/>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17.4.1磋商方式：本次磋商采用“苏采云”系统中的视频会议，供应商自行选择任意地点参加远程磋商会议。请供应商在磋商前等候在开标大厅，随时接听磋商小组发出的磋商视频邀请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highlight w:val="none"/>
        </w:rPr>
        <w:t xml:space="preserve">（所有邀请等待时间2分钟，2分钟内所邀请供应商无响应，视同放弃磋商的权利，由解密顺序下一家进行磋商，不再后补）：</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17.6磋商小组要求供应商澄清、说明或者更正响应文件应当以书面形式作出供应商的澄清、说明或者更正应当由法定代表人或其授权代表签字或者加盖公章。</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17.7磋商小组所有成员应当集中与单一供应商分别进行磋商，并给予所有参加磋商的供应商平等的磋商机会。</w:t>
      </w:r>
      <w:r>
        <w:rPr>
          <w:rFonts w:ascii="宋体" w:hAnsi="宋体"/>
          <w:color w:val="000000"/>
          <w:sz w:val="24"/>
          <w:szCs w:val="20"/>
          <w:highlight w:val="none"/>
        </w:rPr>
      </w:r>
      <w:r/>
    </w:p>
    <w:p>
      <w:pPr>
        <w:pStyle w:val="872"/>
        <w:ind w:left="2" w:firstLine="477"/>
        <w:spacing w:line="440" w:lineRule="exact"/>
        <w:rPr>
          <w:rFonts w:ascii="宋体" w:hAnsi="宋体"/>
          <w:b/>
          <w:bCs/>
          <w:color w:val="000000"/>
          <w:sz w:val="24"/>
          <w:szCs w:val="20"/>
          <w:highlight w:val="none"/>
        </w:rPr>
      </w:pPr>
      <w:r>
        <w:rPr>
          <w:rFonts w:hint="eastAsia" w:ascii="宋体" w:hAnsi="宋体"/>
          <w:b/>
          <w:bCs/>
          <w:color w:val="000000"/>
          <w:sz w:val="24"/>
          <w:szCs w:val="20"/>
          <w:highlight w:val="none"/>
        </w:rPr>
        <w:t xml:space="preserve">17.8磋商结束后，磋商进入报价环节，磋商小组应当要求所有参加磋商的供应商在20分钟内进行最后报价，二轮报价不得高于首次报价。本项目二次报价为最后报价</w:t>
      </w:r>
      <w:r>
        <w:rPr>
          <w:rFonts w:hint="eastAsia" w:ascii="宋体" w:hAnsi="宋体"/>
          <w:b/>
          <w:color w:val="000000"/>
          <w:sz w:val="24"/>
          <w:szCs w:val="20"/>
          <w:highlight w:val="none"/>
        </w:rPr>
        <w:t xml:space="preserve">（具体格式以苏采云系统为准）</w:t>
      </w:r>
      <w:r>
        <w:rPr>
          <w:rFonts w:hint="eastAsia" w:ascii="宋体" w:hAnsi="宋体"/>
          <w:b/>
          <w:bCs/>
          <w:color w:val="000000"/>
          <w:sz w:val="24"/>
          <w:szCs w:val="20"/>
          <w:highlight w:val="none"/>
        </w:rPr>
        <w:t xml:space="preserve">，在规定的时间内未进行最后报价的供应商视为弃权。在规定时间内提交最后报价的供应商不得少于3家。</w:t>
      </w:r>
      <w:r>
        <w:rPr>
          <w:rFonts w:ascii="宋体" w:hAnsi="宋体"/>
          <w:b/>
          <w:bCs/>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二轮报价报总价，最终综合单价根据一轮报价的投标单价，计算出下浮率同比例下浮，综合单价计算公式如下：</w:t>
      </w:r>
      <w:r>
        <w:rPr>
          <w:rFonts w:ascii="宋体" w:hAnsi="宋体"/>
          <w:color w:val="000000"/>
          <w:sz w:val="24"/>
          <w:szCs w:val="20"/>
          <w:highlight w:val="none"/>
        </w:rPr>
      </w:r>
      <w:r/>
    </w:p>
    <w:p>
      <w:pPr>
        <w:pStyle w:val="872"/>
        <w:ind w:left="2" w:firstLine="475"/>
        <w:spacing w:line="440" w:lineRule="exact"/>
        <w:rPr>
          <w:color w:val="000000"/>
          <w:highlight w:val="none"/>
        </w:rPr>
      </w:pPr>
      <w:r>
        <w:rPr>
          <w:rFonts w:hint="eastAsia" w:ascii="宋体" w:hAnsi="宋体"/>
          <w:color w:val="000000"/>
          <w:sz w:val="24"/>
          <w:szCs w:val="20"/>
          <w:highlight w:val="none"/>
        </w:rPr>
        <w:t xml:space="preserve">（二轮总价/一轮总价）*一轮综合单价。单价四舍五入保留2位小数。</w:t>
      </w:r>
      <w:r>
        <w:rPr>
          <w:color w:val="00000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17.9已提交响应文件的供应商，在提交最后报价之前，可以根据磋商情况退出磋商。</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17.10经磋商确定最终采购需求和提交最后报价的供应商后，由磋商小组采用综合评分法对提交最后报价的供应商的响应文件和最后报价进行综合评分。</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17.11未在规定时间内进行答疑澄清的，视同放弃澄清。</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17.12参与磋商的供应商如未按上述磋商要求执行，视同放弃磋商的权利。</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磋商小组所有成员应集中与实质性响应磋商文件的单一供应商分别进行磋商，并给予所有参加磋商的供应商平等的磋商机会。</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17.13在磋商过程中，磋商小组可以根据磋商文件和磋商情况变动采购需求中的技术、服务要求以及合同草案条款，但不得变动磋商文件中的其他内容；</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17.14磋商小组实质性变动采购需求中的技术、服务要求以及合同草案条款的，应以书面形式记录具体变动内容并经采购人代表签字确认后及时以邮件形式同时通知所有参加磋商的供应商；</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b/>
          <w:bCs/>
          <w:color w:val="000000"/>
          <w:sz w:val="24"/>
          <w:szCs w:val="20"/>
          <w:highlight w:val="none"/>
        </w:rPr>
        <w:t xml:space="preserve">18.评审方法和标准</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18.1评审方法：由磋商小组采用综合评分法对提交最后报价的供应商的响应文件和最后报价进行综合评分。</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18.2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18.3评审标准</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见本磋商文件第五</w:t>
      </w:r>
      <w:r>
        <w:rPr>
          <w:rFonts w:hint="eastAsia" w:ascii="宋体" w:hAnsi="宋体"/>
          <w:color w:val="000000"/>
          <w:sz w:val="24"/>
          <w:szCs w:val="20"/>
          <w:highlight w:val="none"/>
          <w:lang w:val="en-US" w:eastAsia="zh-CN"/>
        </w:rPr>
        <w:t xml:space="preserve">章</w:t>
      </w:r>
      <w:r>
        <w:rPr>
          <w:rFonts w:hint="eastAsia" w:ascii="宋体" w:hAnsi="宋体"/>
          <w:color w:val="000000"/>
          <w:sz w:val="24"/>
          <w:szCs w:val="20"/>
          <w:highlight w:val="none"/>
        </w:rPr>
        <w:t xml:space="preserve">中的详细要求。</w:t>
      </w:r>
      <w:r>
        <w:rPr>
          <w:rFonts w:asci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bookmarkStart w:id="32" w:name="_Toc101283437"/>
      <w:r/>
      <w:bookmarkStart w:id="33" w:name="_Toc101283848"/>
      <w:r/>
      <w:bookmarkStart w:id="34" w:name="_Toc101282401"/>
      <w:r>
        <w:rPr>
          <w:rFonts w:hint="eastAsia" w:ascii="宋体" w:hAnsi="宋体"/>
          <w:color w:val="000000"/>
          <w:sz w:val="24"/>
          <w:szCs w:val="20"/>
          <w:highlight w:val="none"/>
        </w:rPr>
        <w:t xml:space="preserve">18.4</w:t>
      </w:r>
      <w:r>
        <w:rPr>
          <w:rFonts w:hint="eastAsia" w:ascii="宋体" w:hAnsi="宋体"/>
          <w:color w:val="000000"/>
          <w:spacing w:val="-4"/>
          <w:sz w:val="24"/>
          <w:szCs w:val="20"/>
          <w:highlight w:val="none"/>
        </w:rPr>
        <w:t xml:space="preserve">如磋商过程中出现本磋商文件未尽事宜，由磋商小组根据有关法律、法规讨论决定</w:t>
      </w:r>
      <w:r>
        <w:rPr>
          <w:rFonts w:hint="eastAsia" w:ascii="宋体" w:hAnsi="宋体"/>
          <w:color w:val="000000"/>
          <w:sz w:val="24"/>
          <w:szCs w:val="20"/>
          <w:highlight w:val="none"/>
        </w:rPr>
        <w:t xml:space="preserve">。</w:t>
      </w:r>
      <w:bookmarkEnd w:id="32"/>
      <w:r/>
      <w:bookmarkEnd w:id="33"/>
      <w:r/>
      <w:bookmarkEnd w:id="34"/>
      <w:r>
        <w:rPr>
          <w:rFonts w:ascii="宋体" w:hAnsi="宋体"/>
          <w:color w:val="000000"/>
          <w:sz w:val="24"/>
          <w:szCs w:val="20"/>
          <w:highlight w:val="none"/>
        </w:rPr>
      </w:r>
      <w:r/>
    </w:p>
    <w:p>
      <w:pPr>
        <w:pStyle w:val="872"/>
        <w:ind w:left="2" w:firstLine="475"/>
        <w:spacing w:line="440" w:lineRule="exact"/>
        <w:rPr>
          <w:color w:val="000000"/>
          <w:highlight w:val="none"/>
        </w:rPr>
      </w:pPr>
      <w:r>
        <w:rPr>
          <w:rFonts w:hint="eastAsia" w:ascii="宋体" w:hAnsi="宋体"/>
          <w:color w:val="000000"/>
          <w:sz w:val="24"/>
          <w:szCs w:val="20"/>
          <w:highlight w:val="none"/>
        </w:rPr>
        <w:t xml:space="preserve">18.5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color w:val="000000"/>
          <w:highlight w:val="none"/>
        </w:rPr>
      </w:r>
      <w:r/>
    </w:p>
    <w:p>
      <w:pPr>
        <w:pStyle w:val="872"/>
        <w:ind w:firstLine="482"/>
        <w:jc w:val="left"/>
        <w:spacing w:before="120" w:after="120" w:line="440" w:lineRule="exact"/>
        <w:rPr>
          <w:rFonts w:ascii="宋体" w:hAnsi="宋体"/>
          <w:color w:val="000000"/>
          <w:sz w:val="24"/>
          <w:highlight w:val="none"/>
        </w:rPr>
        <w:outlineLvl w:val="0"/>
      </w:pPr>
      <w:r/>
      <w:bookmarkStart w:id="35" w:name="_Toc101283849"/>
      <w:r/>
      <w:bookmarkStart w:id="36" w:name="_Toc101357881"/>
      <w:r/>
      <w:bookmarkStart w:id="37" w:name="_Toc101283438"/>
      <w:r/>
      <w:bookmarkStart w:id="38" w:name="_Toc101282402"/>
      <w:r>
        <w:rPr>
          <w:rFonts w:hint="eastAsia" w:ascii="宋体" w:hAnsi="Courier New"/>
          <w:b/>
          <w:color w:val="000000"/>
          <w:sz w:val="24"/>
          <w:highlight w:val="none"/>
        </w:rPr>
        <w:t xml:space="preserve">六、成交</w:t>
      </w:r>
      <w:bookmarkEnd w:id="28"/>
      <w:r/>
      <w:bookmarkEnd w:id="35"/>
      <w:r/>
      <w:bookmarkEnd w:id="36"/>
      <w:r/>
      <w:bookmarkEnd w:id="37"/>
      <w:r/>
      <w:bookmarkEnd w:id="38"/>
      <w:r>
        <w:rPr>
          <w:rFonts w:ascii="宋体" w:hAnsi="宋体"/>
          <w:color w:val="000000"/>
          <w:sz w:val="24"/>
          <w:highlight w:val="none"/>
        </w:rPr>
      </w:r>
      <w:r/>
    </w:p>
    <w:p>
      <w:pPr>
        <w:pStyle w:val="872"/>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19.1采购人将根据磋商小组的书面评标报告，依据法律法规确定中标人。采购人不得在</w:t>
      </w:r>
      <w:r>
        <w:rPr>
          <w:rFonts w:hint="eastAsia" w:ascii="宋体" w:hAnsi="宋体"/>
          <w:color w:val="000000"/>
          <w:sz w:val="24"/>
          <w:highlight w:val="none"/>
          <w:lang w:eastAsia="zh-CN"/>
        </w:rPr>
        <w:t xml:space="preserve">磋商小组</w:t>
      </w:r>
      <w:r>
        <w:rPr>
          <w:rFonts w:hint="eastAsia" w:ascii="宋体" w:hAnsi="宋体"/>
          <w:color w:val="000000"/>
          <w:sz w:val="24"/>
          <w:highlight w:val="none"/>
        </w:rPr>
        <w:t xml:space="preserve">推荐的中标候选人之外确定中标人，否则中标结果无效。</w:t>
      </w:r>
      <w:r>
        <w:rPr>
          <w:rFonts w:ascii="宋体" w:hAnsi="宋体"/>
          <w:color w:val="000000"/>
          <w:sz w:val="24"/>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19</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2磋商小组根据综合评分情况，按照评审得分由高到低顺序推</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-3名成交候选供应商，并编写评审报告。评审得分相同的，按照最后报价由低到高的顺序推荐。评审得分且最后报价相同的，按照技术指标优劣顺序推荐；</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bookmarkStart w:id="39" w:name="_Toc67502585"/>
      <w:r>
        <w:rPr>
          <w:rFonts w:hint="eastAsia" w:ascii="宋体" w:hAnsi="宋体"/>
          <w:color w:val="000000"/>
          <w:sz w:val="24"/>
          <w:szCs w:val="20"/>
          <w:highlight w:val="none"/>
        </w:rPr>
        <w:t xml:space="preserve">19</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3推荐的中标候选人数为</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名。排名第一的中标候选人放弃中标，或因不可抗力提出不能履行合同，或者被查实存在影响中标结果的违法行为等情形，不符合中标条件的，本项目直接重新招标，不得确定其他</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为中标人。</w:t>
      </w:r>
      <w:r>
        <w:rPr>
          <w:rFonts w:ascii="宋体"/>
          <w:color w:val="000000"/>
          <w:sz w:val="24"/>
          <w:szCs w:val="20"/>
          <w:highlight w:val="none"/>
        </w:rPr>
      </w:r>
      <w:r/>
    </w:p>
    <w:p>
      <w:pPr>
        <w:pStyle w:val="872"/>
        <w:ind w:firstLine="482"/>
        <w:jc w:val="left"/>
        <w:spacing w:before="120" w:after="120" w:line="440" w:lineRule="exact"/>
        <w:rPr>
          <w:rFonts w:ascii="宋体" w:hAnsi="Courier New"/>
          <w:b/>
          <w:color w:val="000000"/>
          <w:sz w:val="24"/>
          <w:highlight w:val="none"/>
        </w:rPr>
        <w:outlineLvl w:val="0"/>
      </w:pPr>
      <w:r/>
      <w:bookmarkStart w:id="40" w:name="_Toc101357882"/>
      <w:r/>
      <w:bookmarkStart w:id="41" w:name="_Toc101282403"/>
      <w:r/>
      <w:bookmarkStart w:id="42" w:name="_Toc101283439"/>
      <w:r/>
      <w:bookmarkStart w:id="43" w:name="_Toc101283850"/>
      <w:r>
        <w:rPr>
          <w:rFonts w:hint="eastAsia" w:ascii="宋体" w:hAnsi="Courier New"/>
          <w:b/>
          <w:color w:val="000000"/>
          <w:sz w:val="24"/>
          <w:highlight w:val="none"/>
        </w:rPr>
        <w:t xml:space="preserve">七、中标与签订合同</w:t>
      </w:r>
      <w:bookmarkEnd w:id="39"/>
      <w:r/>
      <w:bookmarkEnd w:id="40"/>
      <w:r/>
      <w:bookmarkEnd w:id="41"/>
      <w:r/>
      <w:bookmarkEnd w:id="42"/>
      <w:r/>
      <w:bookmarkEnd w:id="43"/>
      <w:r>
        <w:rPr>
          <w:rFonts w:ascii="宋体" w:hAnsi="Courier New"/>
          <w:b/>
          <w:color w:val="000000"/>
          <w:sz w:val="24"/>
          <w:highlight w:val="none"/>
        </w:rPr>
      </w:r>
      <w:r/>
    </w:p>
    <w:p>
      <w:pPr>
        <w:pStyle w:val="872"/>
        <w:ind w:left="2" w:firstLine="475"/>
        <w:spacing w:line="440" w:lineRule="exact"/>
        <w:rPr>
          <w:rFonts w:ascii="宋体"/>
          <w:color w:val="000000"/>
          <w:sz w:val="24"/>
          <w:szCs w:val="20"/>
          <w:highlight w:val="none"/>
        </w:rPr>
      </w:pPr>
      <w:r/>
      <w:bookmarkEnd w:id="29"/>
      <w:r/>
      <w:bookmarkEnd w:id="30"/>
      <w:r/>
      <w:bookmarkEnd w:id="31"/>
      <w:r>
        <w:rPr>
          <w:rFonts w:hint="eastAsia" w:ascii="宋体" w:hAnsi="宋体"/>
          <w:color w:val="000000"/>
          <w:sz w:val="24"/>
          <w:szCs w:val="20"/>
          <w:highlight w:val="none"/>
        </w:rPr>
        <w:t xml:space="preserve">20</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评审结束后，中标公告在江苏省政府采购网、盐城市政府采购网、建湖县公共资源交易电子化服务平台等相关媒体发布；</w:t>
      </w:r>
      <w:r>
        <w:rPr>
          <w:rFonts w:hint="eastAsia" w:ascii="宋体" w:hAnsi="宋体"/>
          <w:color w:val="000000"/>
          <w:sz w:val="24"/>
          <w:highlight w:val="none"/>
        </w:rPr>
        <w:t xml:space="preserve">在公告中标</w:t>
      </w:r>
      <w:r>
        <w:rPr>
          <w:rFonts w:ascii="宋体" w:hAnsi="宋体"/>
          <w:color w:val="000000"/>
          <w:sz w:val="24"/>
          <w:highlight w:val="none"/>
        </w:rPr>
        <w:t xml:space="preserve">结果的同时</w:t>
      </w:r>
      <w:r>
        <w:rPr>
          <w:rFonts w:hint="eastAsia" w:ascii="宋体" w:hAnsi="宋体"/>
          <w:color w:val="000000"/>
          <w:sz w:val="24"/>
          <w:highlight w:val="none"/>
        </w:rPr>
        <w:t xml:space="preserve">向中标供应商发出中标通知书。中标通知书成为合同文件的组成部分，具有法律效力。</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20</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2政府采购项目的采购合同自签订之日起七个工作日内，采购人应当将合同副本报同级政府采购监督管理部门和有关部门备案；</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20</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3采购人与中标供应商应当在《中标通知书》发出之日起三十日内，按采购文件确定的事情签订政府采购合同，合同在签订之日</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个工作日内在盐城市政府采购网上公示；</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20</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4中标单位如果未按中标通知书规定日期与采购人签订合同，或要求更改磋商文件内容而拖延合同签订，按照政府采购法相关法律法规执行。</w:t>
      </w:r>
      <w:r>
        <w:rPr>
          <w:rFonts w:ascii="宋体"/>
          <w:color w:val="000000"/>
          <w:sz w:val="24"/>
          <w:szCs w:val="20"/>
          <w:highlight w:val="none"/>
        </w:rPr>
      </w:r>
      <w:r/>
    </w:p>
    <w:p>
      <w:pPr>
        <w:pStyle w:val="872"/>
        <w:ind w:firstLine="482"/>
        <w:jc w:val="left"/>
        <w:spacing w:before="120" w:after="120" w:line="440" w:lineRule="exact"/>
        <w:rPr>
          <w:rFonts w:ascii="宋体" w:hAnsi="Courier New"/>
          <w:b/>
          <w:color w:val="000000"/>
          <w:sz w:val="24"/>
          <w:highlight w:val="none"/>
        </w:rPr>
        <w:outlineLvl w:val="0"/>
      </w:pPr>
      <w:r/>
      <w:bookmarkStart w:id="44" w:name="_Toc101282404"/>
      <w:r/>
      <w:bookmarkStart w:id="45" w:name="_Toc101357883"/>
      <w:r/>
      <w:bookmarkStart w:id="46" w:name="_Toc101283440"/>
      <w:r/>
      <w:bookmarkStart w:id="47" w:name="_Toc101283851"/>
      <w:r>
        <w:rPr>
          <w:rFonts w:hint="eastAsia" w:ascii="宋体" w:hAnsi="Courier New"/>
          <w:b/>
          <w:color w:val="000000"/>
          <w:sz w:val="24"/>
          <w:highlight w:val="none"/>
        </w:rPr>
        <w:t xml:space="preserve">八、质疑和投诉</w:t>
      </w:r>
      <w:bookmarkEnd w:id="44"/>
      <w:r/>
      <w:bookmarkEnd w:id="45"/>
      <w:r/>
      <w:bookmarkEnd w:id="46"/>
      <w:r/>
      <w:bookmarkEnd w:id="47"/>
      <w:r>
        <w:rPr>
          <w:rFonts w:ascii="宋体" w:hAnsi="Courier New"/>
          <w:b/>
          <w:color w:val="000000"/>
          <w:sz w:val="24"/>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.1 </w:t>
      </w:r>
      <w:r>
        <w:rPr>
          <w:rFonts w:hint="eastAsia" w:ascii="宋体" w:hAnsi="宋体"/>
          <w:color w:val="000000"/>
          <w:sz w:val="24"/>
          <w:szCs w:val="20"/>
          <w:highlight w:val="none"/>
        </w:rPr>
        <w:t xml:space="preserve">质疑供应商是指直接参加本次投标活动的供应商，未参加投标活动的供应商或在投标活动中自身权益未受到损害的供应商所提出的质疑不予受理；</w:t>
      </w:r>
      <w:r>
        <w:rPr>
          <w:rFonts w:asci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质疑供应商必须以书面形式向采购人、采购代理机构提出质疑；</w:t>
      </w:r>
      <w:r>
        <w:rPr>
          <w:rFonts w:ascii="宋体" w:hAns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21.3供应商应当在法定质疑期内一次性提出针对同一采购程序环节的质疑。供应商如在法定期限内对同一采购程序环节提出多次质疑的，招标人将只对供应商第一次质疑作出答复。</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4</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）供应商的姓名或者名称、地址、邮编、联系人及联系电话；</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）质疑项目的名称、编号；</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）具体、明确的质疑事项和与质疑事项相关的请求；</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）事实依据；</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）必要的法律依据；</w:t>
      </w:r>
      <w:r>
        <w:rPr>
          <w:rFonts w:asci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6</w:t>
      </w:r>
      <w:r>
        <w:rPr>
          <w:rFonts w:hint="eastAsia" w:ascii="宋体" w:hAnsi="宋体"/>
          <w:color w:val="000000"/>
          <w:sz w:val="24"/>
          <w:szCs w:val="20"/>
          <w:highlight w:val="none"/>
        </w:rPr>
        <w:t xml:space="preserve">）提出质疑的日期。</w:t>
      </w:r>
      <w:r>
        <w:rPr>
          <w:rFonts w:ascii="宋体" w:hAns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招标人或采购代理机构只接收以纸质原件形式送达的质疑,招标人或采购代理机构不接受未填写快递运单的快件。</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采购人或代理机构在收到供应商的书面质疑后将及时组织调查核实，在七个工作日内作出答复，并以书面形式通知质疑供应商，答复的内容不涉及商业秘密；</w:t>
      </w:r>
      <w:r>
        <w:rPr>
          <w:rFonts w:asci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7</w:t>
      </w:r>
      <w:r>
        <w:rPr>
          <w:rFonts w:ascii="宋体" w:hAnsi="宋体"/>
          <w:color w:val="000000"/>
          <w:sz w:val="24"/>
          <w:szCs w:val="20"/>
          <w:highlight w:val="none"/>
        </w:rPr>
        <w:t xml:space="preserve"> </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认为竞争性磋商文件内容违法或不当的，应当在竞争性磋商文件规定的截止时间前提出异议；认为开标活动违法的，应当在开标现场提出异议；对采购人（采购代理机构）答复不满意或采购人（采购代理机构）在规定时间内未予答复的，</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可向建湖县财政局投诉；</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以下情形的质疑不予受理</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.1内容不符合相关规定的质疑。</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.2超出法定期限的质疑。</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.3以传真、电子邮件等方式递交的非原件形式的质疑。</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.4未参加投标活动的供应商或在投标活动中自身权益未受到损害的供应商所提出的质疑。</w:t>
      </w:r>
      <w:r>
        <w:rPr>
          <w:rFonts w:ascii="宋体" w:hAns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.5供应商组成联合体参加投标，联合体中任何一方或多方未按要求签字、盖章、加盖公章的质疑。</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9</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质疑或投诉程序：</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认为本次竞争性磋商文件、采购过程和中标、成交结果违反法律、法规和规章规定的，应当首先依法向采购人或采购代理机构提出质疑，对采购人或采购代理机构质疑答复不满意的可到建湖县财政局提出投诉。</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或者其他利害关系人不按规定投诉或通过捏造事实、伪造证明材料等方式提出异议或投诉，影响招投标活动正常进行的，招投标行政监督部门不予受理，并给予警告。</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恶意投诉情形：</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下列情况之一，</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的投诉将被界定为恶意投诉，监管机构将对投诉人按有关规定列入不良记录名单并上网公示，</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今后参与政府项目将受到影响：</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）未按规定向投诉处理部门投诉或向不同部门多方投诉的；</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）不符合投诉受理条件，被告知后仍进行投诉的；</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）投诉处理部门受理投诉后，投诉人仍就同一内容向其他部门进行投诉的；</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）捏造事实、伪造材料进行投诉或在网络等媒体上进行失实报道的；</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）投诉经查失实，被告知后，仍然恶意缠诉的；</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6</w:t>
      </w:r>
      <w:r>
        <w:rPr>
          <w:rFonts w:hint="eastAsia" w:ascii="宋体" w:hAnsi="宋体"/>
          <w:color w:val="000000"/>
          <w:sz w:val="24"/>
          <w:szCs w:val="20"/>
          <w:highlight w:val="none"/>
        </w:rPr>
        <w:t xml:space="preserve">）一年内三次以上失实投诉的；</w:t>
      </w:r>
      <w:r>
        <w:rPr>
          <w:rFonts w:ascii="宋体"/>
          <w:color w:val="000000"/>
          <w:sz w:val="24"/>
          <w:szCs w:val="20"/>
          <w:highlight w:val="none"/>
        </w:rPr>
      </w:r>
      <w:r/>
    </w:p>
    <w:p>
      <w:pPr>
        <w:pStyle w:val="872"/>
        <w:ind w:left="2" w:firstLine="475"/>
        <w:spacing w:line="440" w:lineRule="exact"/>
        <w:rPr>
          <w:rFonts w:ascii="宋体"/>
          <w:color w:val="000000"/>
          <w:sz w:val="24"/>
          <w:szCs w:val="20"/>
          <w:highlight w:val="none"/>
        </w:rPr>
      </w:pPr>
      <w:r/>
      <w:bookmarkStart w:id="48" w:name="_Toc101357884"/>
      <w:r/>
      <w:bookmarkStart w:id="49" w:name="_Toc101283852"/>
      <w:r/>
      <w:bookmarkStart w:id="50" w:name="_Toc101282405"/>
      <w:r/>
      <w:bookmarkStart w:id="51" w:name="_Toc101283441"/>
      <w:r>
        <w:rPr>
          <w:rFonts w:hint="eastAsia" w:ascii="宋体" w:hAnsi="宋体"/>
          <w:color w:val="000000"/>
          <w:sz w:val="24"/>
          <w:szCs w:val="20"/>
          <w:highlight w:val="none"/>
        </w:rPr>
        <w:t xml:space="preserve">（</w:t>
      </w:r>
      <w:r>
        <w:rPr>
          <w:rFonts w:ascii="宋体" w:hAnsi="宋体"/>
          <w:color w:val="000000"/>
          <w:sz w:val="24"/>
          <w:szCs w:val="20"/>
          <w:highlight w:val="none"/>
        </w:rPr>
        <w:t xml:space="preserve">7</w:t>
      </w:r>
      <w:r>
        <w:rPr>
          <w:rFonts w:hint="eastAsia" w:ascii="宋体" w:hAnsi="宋体"/>
          <w:color w:val="000000"/>
          <w:sz w:val="24"/>
          <w:szCs w:val="20"/>
          <w:highlight w:val="none"/>
        </w:rPr>
        <w:t xml:space="preserve">）直接向领导、纪委、检察部门写匿名信等。</w:t>
      </w:r>
      <w:r>
        <w:rPr>
          <w:rFonts w:ascii="宋体"/>
          <w:color w:val="000000"/>
          <w:sz w:val="24"/>
          <w:szCs w:val="20"/>
          <w:highlight w:val="none"/>
        </w:rPr>
      </w:r>
      <w:r/>
    </w:p>
    <w:p>
      <w:pPr>
        <w:pStyle w:val="872"/>
        <w:ind w:firstLine="482"/>
        <w:jc w:val="left"/>
        <w:spacing w:line="440" w:lineRule="exact"/>
        <w:rPr>
          <w:rFonts w:ascii="宋体" w:hAnsi="Courier New"/>
          <w:b/>
          <w:color w:val="000000"/>
          <w:sz w:val="24"/>
          <w:highlight w:val="none"/>
        </w:rPr>
        <w:outlineLvl w:val="0"/>
      </w:pPr>
      <w:r>
        <w:rPr>
          <w:rFonts w:hint="eastAsia" w:ascii="宋体" w:hAnsi="Courier New"/>
          <w:b/>
          <w:color w:val="000000"/>
          <w:sz w:val="24"/>
          <w:highlight w:val="none"/>
        </w:rPr>
        <w:t xml:space="preserve">九、其他</w:t>
      </w:r>
      <w:bookmarkEnd w:id="48"/>
      <w:r/>
      <w:bookmarkEnd w:id="49"/>
      <w:r/>
      <w:bookmarkEnd w:id="50"/>
      <w:r/>
      <w:bookmarkEnd w:id="51"/>
      <w:r>
        <w:rPr>
          <w:rFonts w:ascii="宋体" w:hAnsi="Courier New"/>
          <w:b/>
          <w:color w:val="000000"/>
          <w:sz w:val="24"/>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有下列行为之一造成招标人重新招标的，招标人重新招标时可以拒绝其参加投标：</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（1）无故放弃中标；</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（2）串通投标；</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（3）存在弄虚作假行为；</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（4）以可能影响履约的异常低价参加投标；</w:t>
      </w:r>
      <w:r>
        <w:rPr>
          <w:rFonts w:ascii="宋体" w:hAnsi="宋体"/>
          <w:color w:val="000000"/>
          <w:sz w:val="24"/>
          <w:szCs w:val="20"/>
          <w:highlight w:val="none"/>
        </w:rPr>
      </w:r>
      <w:r/>
    </w:p>
    <w:p>
      <w:pPr>
        <w:pStyle w:val="872"/>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（5）其他违反法律、法规的行为。</w:t>
      </w:r>
      <w:r>
        <w:rPr>
          <w:rFonts w:ascii="宋体" w:hAnsi="宋体"/>
          <w:color w:val="000000"/>
          <w:sz w:val="24"/>
          <w:szCs w:val="20"/>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olor w:val="000000"/>
          <w:sz w:val="24"/>
          <w:szCs w:val="20"/>
          <w:highlight w:val="none"/>
        </w:rPr>
        <w:t xml:space="preserve">对三年内在与招标人合同履行过程中被依法判定存在违约行为导致招标人重大损失或者被列入严重失信主体名单的法人、非法人组织或者自然人，招标人可以拒绝其参加投标。</w:t>
      </w:r>
      <w:r>
        <w:rPr>
          <w:rFonts w:ascii="宋体" w:hAnsi="宋体" w:cs="宋体"/>
          <w:bCs/>
          <w:color w:val="000000"/>
          <w:sz w:val="24"/>
          <w:szCs w:val="22"/>
          <w:highlight w:val="none"/>
        </w:rPr>
      </w:r>
      <w:r/>
    </w:p>
    <w:p>
      <w:pPr>
        <w:pStyle w:val="872"/>
        <w:ind w:left="2" w:firstLine="475"/>
        <w:spacing w:line="440" w:lineRule="exact"/>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十、电子招标投标交易平台</w:t>
      </w:r>
      <w:r>
        <w:rPr>
          <w:rFonts w:ascii="宋体" w:hAnsi="宋体" w:cs="宋体"/>
          <w:b/>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电子招标投标交易平台（即“苏采云”系统，网址：http://jszfcg.jsczt.cn/）相关要求是本磋商文件的组成部分。</w:t>
      </w:r>
      <w:r>
        <w:rPr>
          <w:rFonts w:ascii="宋体" w:hAnsi="宋体" w:cs="宋体"/>
          <w:bCs/>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s="宋体"/>
          <w:bCs/>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具体见《江苏省政府采购管理交易系统（苏采云）供应商操作手册》（手册下载地址：盐城市政府采购网http://czj.yancheng.gov.cn/col/col2383-办事指南）；</w:t>
      </w:r>
      <w:r>
        <w:rPr>
          <w:rFonts w:ascii="宋体" w:hAnsi="宋体" w:cs="宋体"/>
          <w:bCs/>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23.2潜在</w:t>
      </w:r>
      <w:r>
        <w:rPr>
          <w:rFonts w:hint="eastAsia" w:ascii="宋体" w:hAnsi="宋体" w:cs="宋体"/>
          <w:bCs/>
          <w:color w:val="000000"/>
          <w:sz w:val="24"/>
          <w:szCs w:val="22"/>
          <w:highlight w:val="none"/>
          <w:lang w:eastAsia="zh-CN"/>
        </w:rPr>
        <w:t xml:space="preserve">供应商</w:t>
      </w:r>
      <w:r>
        <w:rPr>
          <w:rFonts w:hint="eastAsia" w:ascii="宋体" w:hAnsi="宋体" w:cs="宋体"/>
          <w:bCs/>
          <w:color w:val="000000"/>
          <w:sz w:val="24"/>
          <w:szCs w:val="22"/>
          <w:highlight w:val="none"/>
        </w:rPr>
        <w:t xml:space="preserve">访问“苏采云”系统的网络地址和方法：“苏采云”系统的网址：http://jszfcg.jsczt.cn/；</w:t>
      </w:r>
      <w:r>
        <w:rPr>
          <w:rFonts w:ascii="宋体" w:hAnsi="宋体" w:cs="宋体"/>
          <w:bCs/>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23.3“CA数字证书”的获取：供应商需办理CA锁，“苏采云”系统目前仅支持政务CA（意源CA）。“CA数字证书”的办理方法详见《江苏省政府采购数字证书(供应商)数字证书CA及电子签章办理指南》；</w:t>
      </w:r>
      <w:r>
        <w:rPr>
          <w:rFonts w:ascii="宋体" w:hAnsi="宋体" w:cs="宋体"/>
          <w:bCs/>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23.4采购文件（后缀名为“.kedt”）、供应商操作手册及政府采购客户端工具可通过“苏采云”系统--已报名项目--报名详情页面内相应链接进行下载；</w:t>
      </w:r>
      <w:r>
        <w:rPr>
          <w:rFonts w:ascii="宋体" w:hAnsi="宋体" w:cs="宋体"/>
          <w:bCs/>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23.5招标代理机构（采购代理机构）将数据电文形式的磋商文件加载至“苏采云”系统，供潜在供应商下载或者查阅；</w:t>
      </w:r>
      <w:r>
        <w:rPr>
          <w:rFonts w:ascii="宋体" w:hAnsi="宋体" w:cs="宋体"/>
          <w:bCs/>
          <w:color w:val="000000"/>
          <w:sz w:val="24"/>
          <w:szCs w:val="22"/>
          <w:highlight w:val="none"/>
        </w:rPr>
      </w:r>
      <w:r/>
    </w:p>
    <w:p>
      <w:pPr>
        <w:pStyle w:val="872"/>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23.6请潜在投标单位提前安装相应的控件（详见《江苏省政府采购管理交易系统（苏采云）供应商操作手册》）并使用谷歌浏览器登录“苏采云”系统参与不见面开评标。</w:t>
      </w:r>
      <w:r>
        <w:rPr>
          <w:rFonts w:ascii="宋体" w:hAnsi="宋体" w:cs="宋体"/>
          <w:bCs/>
          <w:color w:val="000000"/>
          <w:sz w:val="24"/>
          <w:szCs w:val="22"/>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十一、政府采购履约资金扶持政策</w:t>
      </w:r>
      <w:r>
        <w:rPr>
          <w:rFonts w:ascii="宋体" w:hAnsi="宋体"/>
          <w:b/>
          <w:color w:val="000000"/>
          <w:sz w:val="24"/>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24.根据《转发江苏省财政厅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b/>
          <w:color w:val="000000"/>
          <w:sz w:val="24"/>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十二、其他</w:t>
      </w:r>
      <w:r>
        <w:rPr>
          <w:rFonts w:ascii="宋体" w:hAnsi="宋体"/>
          <w:b/>
          <w:color w:val="000000"/>
          <w:sz w:val="24"/>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25</w:t>
      </w:r>
      <w:r>
        <w:rPr>
          <w:rFonts w:ascii="宋体" w:hAnsi="宋体"/>
          <w:b/>
          <w:color w:val="000000"/>
          <w:sz w:val="24"/>
          <w:highlight w:val="none"/>
        </w:rPr>
        <w:t xml:space="preserve">.1</w:t>
      </w:r>
      <w:r>
        <w:rPr>
          <w:rFonts w:hint="eastAsia" w:ascii="宋体" w:hAnsi="宋体"/>
          <w:b/>
          <w:color w:val="000000"/>
          <w:sz w:val="24"/>
          <w:highlight w:val="none"/>
        </w:rPr>
        <w:t xml:space="preserve"> 本项目落实预付款制度，预付款比例为</w:t>
      </w:r>
      <w:r>
        <w:rPr>
          <w:rFonts w:hint="eastAsia" w:ascii="宋体" w:hAnsi="宋体"/>
          <w:b/>
          <w:color w:val="000000"/>
          <w:sz w:val="24"/>
          <w:highlight w:val="none"/>
          <w:u w:val="single"/>
        </w:rPr>
        <w:t xml:space="preserve"> </w:t>
      </w:r>
      <w:r>
        <w:rPr>
          <w:rFonts w:ascii="宋体" w:hAnsi="宋体"/>
          <w:b/>
          <w:color w:val="000000"/>
          <w:sz w:val="24"/>
          <w:highlight w:val="none"/>
          <w:u w:val="single"/>
        </w:rPr>
        <w:t xml:space="preserve">30</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%。在签订合同时，中标、成交供应商明确书面表示无需预付款或者主动要求降低预付款比例的，采购人可就预付款比例作相应调整。</w:t>
      </w:r>
      <w:r>
        <w:rPr>
          <w:rFonts w:ascii="宋体" w:hAnsi="宋体"/>
          <w:b/>
          <w:color w:val="000000"/>
          <w:sz w:val="24"/>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25</w:t>
      </w:r>
      <w:r>
        <w:rPr>
          <w:rFonts w:ascii="宋体" w:hAnsi="宋体"/>
          <w:b/>
          <w:color w:val="000000"/>
          <w:sz w:val="24"/>
          <w:highlight w:val="none"/>
        </w:rPr>
        <w:t xml:space="preserve">.2</w:t>
      </w:r>
      <w:r>
        <w:rPr>
          <w:rFonts w:hint="eastAsia" w:ascii="宋体" w:hAnsi="宋体"/>
          <w:b/>
          <w:color w:val="000000"/>
          <w:sz w:val="24"/>
          <w:highlight w:val="none"/>
        </w:rPr>
        <w:t xml:space="preserve">确需收取履约保证金的，履约保证金的缴纳形式：</w:t>
      </w:r>
      <w:r>
        <w:rPr>
          <w:rFonts w:ascii="宋体" w:hAnsi="宋体"/>
          <w:b/>
          <w:color w:val="000000"/>
          <w:sz w:val="24"/>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b/>
          <w:color w:val="000000"/>
          <w:sz w:val="24"/>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如以履约保函（保险）形式缴纳履约保证金，供应商可通过政府采购电子履约保函（保险）平台（www.jsdzbh.com）在线申请履约保函（保险）。</w:t>
      </w:r>
      <w:r>
        <w:rPr>
          <w:rFonts w:ascii="宋体" w:hAnsi="宋体"/>
          <w:b/>
          <w:color w:val="000000"/>
          <w:sz w:val="24"/>
          <w:highlight w:val="none"/>
        </w:rPr>
      </w:r>
      <w:r/>
    </w:p>
    <w:p>
      <w:pPr>
        <w:pStyle w:val="872"/>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ascii="宋体" w:hAnsi="宋体"/>
          <w:b/>
          <w:color w:val="000000"/>
          <w:sz w:val="24"/>
          <w:highlight w:val="none"/>
        </w:rPr>
      </w:r>
      <w:r/>
    </w:p>
    <w:p>
      <w:pPr>
        <w:pStyle w:val="872"/>
        <w:ind w:firstLine="482"/>
        <w:spacing w:line="44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25.</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实施本国产品标准及相关政策</w:t>
      </w:r>
      <w:r>
        <w:rPr>
          <w:rFonts w:hint="eastAsia" w:ascii="宋体" w:hAnsi="宋体"/>
          <w:b/>
          <w:color w:val="000000"/>
          <w:sz w:val="24"/>
          <w:highlight w:val="none"/>
          <w:lang w:eastAsia="zh-CN"/>
        </w:rPr>
        <w:t xml:space="preserve">（本项目不适用）</w:t>
      </w:r>
      <w:r>
        <w:rPr>
          <w:rFonts w:hint="eastAsia" w:ascii="宋体" w:hAnsi="宋体" w:eastAsia="宋体"/>
          <w:b/>
          <w:color w:val="000000"/>
          <w:sz w:val="24"/>
          <w:highlight w:val="none"/>
          <w:lang w:eastAsia="zh-CN"/>
        </w:rPr>
      </w:r>
      <w:r/>
    </w:p>
    <w:p>
      <w:pPr>
        <w:pStyle w:val="872"/>
        <w:ind w:firstLine="482"/>
        <w:spacing w:line="440" w:lineRule="exact"/>
        <w:rPr>
          <w:rFonts w:ascii="宋体" w:hAnsi="宋体"/>
          <w:bCs/>
          <w:color w:val="000000"/>
          <w:sz w:val="24"/>
          <w:highlight w:val="none"/>
        </w:rPr>
      </w:pPr>
      <w:r>
        <w:rPr>
          <w:rFonts w:hint="eastAsia" w:ascii="宋体" w:hAnsi="宋体"/>
          <w:color w:val="000000"/>
          <w:sz w:val="24"/>
          <w:highlight w:val="none"/>
        </w:rPr>
        <w:t xml:space="preserve">（1）本项目对采购本国产品给予政策支持，具体内容见</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文件“第五部分 评审</w:t>
      </w:r>
      <w:r>
        <w:rPr>
          <w:rFonts w:hint="eastAsia" w:ascii="宋体" w:hAnsi="宋体"/>
          <w:bCs/>
          <w:color w:val="000000"/>
          <w:sz w:val="24"/>
          <w:highlight w:val="none"/>
        </w:rPr>
        <w:t xml:space="preserve">方法”。</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highlight w:val="none"/>
        </w:rPr>
      </w:r>
      <w:r/>
    </w:p>
    <w:p>
      <w:pPr>
        <w:pStyle w:val="872"/>
        <w:ind w:firstLine="482"/>
        <w:spacing w:line="440" w:lineRule="exact"/>
        <w:rPr>
          <w:rFonts w:ascii="宋体" w:hAnsi="宋体"/>
          <w:bCs/>
          <w:color w:val="000000"/>
          <w:sz w:val="24"/>
          <w:highlight w:val="none"/>
          <w:u w:val="single"/>
        </w:rPr>
        <w:sectPr>
          <w:footerReference w:type="default" r:id="rId14"/>
          <w:footnotePr/>
          <w:endnotePr/>
          <w:type w:val="nextPage"/>
          <w:pgSz w:w="11906" w:h="16838" w:orient="portrait"/>
          <w:pgMar w:top="1134" w:right="1219" w:bottom="1134" w:left="1219" w:header="851" w:footer="992" w:gutter="284"/>
          <w:pgNumType w:start="1"/>
          <w:cols w:num="1" w:sep="0" w:space="1701" w:equalWidth="1"/>
          <w:docGrid w:linePitch="360"/>
        </w:sectPr>
      </w:pPr>
      <w:r>
        <w:rPr>
          <w:rFonts w:hint="eastAsia" w:ascii="宋体" w:hAnsi="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highlight w:val="none"/>
          <w:u w:val="single"/>
        </w:rPr>
      </w:r>
      <w:r/>
    </w:p>
    <w:p>
      <w:pPr>
        <w:pStyle w:val="872"/>
        <w:ind w:firstLine="480"/>
        <w:jc w:val="center"/>
        <w:spacing w:line="460" w:lineRule="exact"/>
        <w:shd w:val="clear" w:color="auto" w:fill="auto"/>
        <w:widowControl/>
        <w:rPr>
          <w:rFonts w:hint="eastAsia" w:ascii="宋体" w:hAnsi="宋体" w:cs="Arial"/>
          <w:b/>
          <w:color w:val="000000"/>
          <w:sz w:val="36"/>
          <w:szCs w:val="36"/>
          <w:highlight w:val="none"/>
        </w:rPr>
      </w:pPr>
      <w:r/>
      <w:bookmarkEnd w:id="9"/>
      <w:r>
        <w:rPr>
          <w:rFonts w:hint="eastAsia" w:ascii="宋体" w:hAnsi="宋体" w:cs="Arial"/>
          <w:b/>
          <w:color w:val="000000"/>
          <w:sz w:val="36"/>
          <w:szCs w:val="36"/>
          <w:highlight w:val="none"/>
        </w:rPr>
        <w:t xml:space="preserve">第四</w:t>
      </w:r>
      <w:r>
        <w:rPr>
          <w:rFonts w:hint="eastAsia" w:ascii="宋体" w:hAnsi="宋体" w:cs="宋体"/>
          <w:b/>
          <w:color w:val="000000"/>
          <w:sz w:val="36"/>
          <w:szCs w:val="36"/>
          <w:highlight w:val="none"/>
          <w:lang w:eastAsia="zh-CN"/>
        </w:rPr>
        <w:t xml:space="preserve">章</w:t>
      </w:r>
      <w:r>
        <w:rPr>
          <w:rFonts w:hint="eastAsia" w:ascii="宋体" w:hAnsi="宋体" w:cs="Arial"/>
          <w:b/>
          <w:color w:val="000000"/>
          <w:sz w:val="36"/>
          <w:szCs w:val="36"/>
          <w:highlight w:val="none"/>
        </w:rPr>
        <w:t xml:space="preserve"> 采购内容及要求</w:t>
      </w:r>
      <w:r>
        <w:rPr>
          <w:rFonts w:hint="eastAsia" w:ascii="宋体" w:hAnsi="宋体" w:cs="Arial"/>
          <w:b/>
          <w:color w:val="000000"/>
          <w:sz w:val="36"/>
          <w:szCs w:val="36"/>
          <w:highlight w:val="none"/>
        </w:rPr>
      </w:r>
      <w:r/>
    </w:p>
    <w:p>
      <w:pPr>
        <w:pStyle w:val="872"/>
        <w:ind w:firstLine="482"/>
        <w:jc w:val="left"/>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项目属性：</w:t>
      </w:r>
      <w:r>
        <w:rPr>
          <w:rFonts w:hint="eastAsia" w:ascii="宋体" w:hAnsi="宋体" w:cs="宋体"/>
          <w:b/>
          <w:color w:val="000000"/>
          <w:sz w:val="24"/>
          <w:highlight w:val="none"/>
          <w:lang w:eastAsia="zh-CN"/>
        </w:rPr>
        <w:t xml:space="preserve">服务</w:t>
      </w:r>
      <w:r>
        <w:rPr>
          <w:rFonts w:hint="eastAsia" w:ascii="宋体" w:hAnsi="宋体" w:cs="宋体"/>
          <w:b/>
          <w:color w:val="000000"/>
          <w:sz w:val="24"/>
          <w:highlight w:val="none"/>
        </w:rPr>
        <w:t xml:space="preserve">类项目</w:t>
      </w:r>
      <w:r>
        <w:rPr>
          <w:rFonts w:ascii="宋体" w:hAnsi="宋体" w:cs="宋体"/>
          <w:b/>
          <w:color w:val="000000"/>
          <w:sz w:val="24"/>
          <w:highlight w:val="none"/>
        </w:rPr>
      </w:r>
      <w:r/>
    </w:p>
    <w:p>
      <w:pPr>
        <w:pStyle w:val="872"/>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872"/>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建湖县2026年补充耕地质量鉴定项目</w:t>
      </w:r>
      <w:r>
        <w:rPr>
          <w:rFonts w:hint="eastAsia" w:ascii="宋体" w:hAnsi="宋体" w:eastAsia="宋体" w:cs="宋体"/>
          <w:color w:val="000000"/>
          <w:sz w:val="24"/>
          <w:highlight w:val="none"/>
          <w:lang w:eastAsia="zh-CN"/>
        </w:rPr>
      </w:r>
      <w:r/>
    </w:p>
    <w:p>
      <w:pPr>
        <w:pStyle w:val="872"/>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872"/>
        <w:ind w:firstLine="480"/>
        <w:jc w:val="left"/>
        <w:spacing w:line="500" w:lineRule="exact"/>
        <w:shd w:val="clear" w:color="auto" w:fill="auto"/>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rPr>
        <w:t xml:space="preserve">本项目总预算价为</w:t>
      </w:r>
      <w:r>
        <w:rPr>
          <w:rFonts w:hint="eastAsia" w:ascii="宋体" w:hAnsi="宋体" w:cs="Arial"/>
          <w:bCs/>
          <w:color w:val="000000"/>
          <w:sz w:val="24"/>
          <w:szCs w:val="24"/>
          <w:highlight w:val="none"/>
        </w:rPr>
        <w:t xml:space="preserve">246.31万元</w:t>
      </w:r>
      <w:r>
        <w:rPr>
          <w:rFonts w:hint="eastAsia" w:ascii="宋体" w:hAnsi="宋体" w:cs="Arial"/>
          <w:bCs/>
          <w:color w:val="000000"/>
          <w:sz w:val="24"/>
          <w:szCs w:val="24"/>
          <w:highlight w:val="none"/>
          <w:lang w:eastAsia="zh-CN"/>
        </w:rPr>
        <w:t xml:space="preserve">，其中</w:t>
      </w:r>
      <w:r>
        <w:rPr>
          <w:rFonts w:hint="eastAsia" w:ascii="宋体" w:hAnsi="宋体" w:cs="Arial"/>
          <w:bCs/>
          <w:color w:val="000000"/>
          <w:sz w:val="24"/>
          <w:szCs w:val="24"/>
          <w:highlight w:val="none"/>
        </w:rPr>
        <w:t xml:space="preserve">一标段45.04万元、二标段14.77万元、三标段120万元、四标段66.5万元</w:t>
      </w:r>
      <w:r>
        <w:rPr>
          <w:rFonts w:hint="eastAsia" w:ascii="宋体" w:hAnsi="宋体" w:eastAsia="宋体" w:cs="Arial"/>
          <w:bCs/>
          <w:color w:val="000000"/>
          <w:sz w:val="24"/>
          <w:szCs w:val="24"/>
          <w:highlight w:val="none"/>
          <w:lang w:eastAsia="zh-CN"/>
        </w:rPr>
      </w:r>
      <w:r/>
    </w:p>
    <w:p>
      <w:pPr>
        <w:pStyle w:val="872"/>
        <w:ind w:firstLine="480"/>
        <w:jc w:val="left"/>
        <w:spacing w:line="500" w:lineRule="exact"/>
        <w:shd w:val="clear" w:color="auto" w:fill="auto"/>
        <w:widowControl/>
        <w:rPr>
          <w:rFonts w:hint="eastAsia" w:ascii="宋体" w:hAnsi="宋体" w:cs="宋体"/>
          <w:color w:val="000000"/>
          <w:sz w:val="24"/>
          <w:highlight w:val="none"/>
          <w:lang w:eastAsia="zh-CN"/>
        </w:rPr>
      </w:pPr>
      <w:r>
        <w:rPr>
          <w:rFonts w:hint="eastAsia" w:ascii="宋体" w:hAnsi="宋体" w:cs="Arial"/>
          <w:bCs/>
          <w:color w:val="000000"/>
          <w:sz w:val="24"/>
          <w:highlight w:val="none"/>
          <w:lang w:val="en-US" w:eastAsia="zh-CN"/>
        </w:rPr>
        <w:t xml:space="preserve">4.</w:t>
      </w:r>
      <w:r>
        <w:rPr>
          <w:rFonts w:hint="eastAsia" w:ascii="宋体" w:hAnsi="宋体" w:cs="Arial"/>
          <w:bCs/>
          <w:color w:val="000000"/>
          <w:sz w:val="24"/>
          <w:highlight w:val="none"/>
        </w:rPr>
        <w:t xml:space="preserve">最高限价（如有）：</w:t>
      </w:r>
      <w:r>
        <w:rPr>
          <w:rFonts w:hint="eastAsia" w:ascii="宋体" w:hAnsi="宋体" w:cs="Arial"/>
          <w:bCs/>
          <w:color w:val="000000"/>
          <w:sz w:val="24"/>
          <w:szCs w:val="24"/>
          <w:highlight w:val="none"/>
        </w:rPr>
        <w:t xml:space="preserve">一标段</w:t>
      </w:r>
      <w:r>
        <w:rPr>
          <w:rFonts w:hint="eastAsia" w:ascii="宋体" w:hAnsi="宋体" w:cs="Arial"/>
          <w:bCs/>
          <w:color w:val="000000"/>
          <w:sz w:val="24"/>
          <w:szCs w:val="24"/>
          <w:highlight w:val="none"/>
          <w:lang w:eastAsia="zh-CN"/>
        </w:rPr>
        <w:t xml:space="preserve">单价限价</w:t>
      </w:r>
      <w:r>
        <w:rPr>
          <w:rFonts w:hint="eastAsia" w:ascii="宋体" w:hAnsi="宋体" w:cs="Arial"/>
          <w:bCs/>
          <w:color w:val="000000"/>
          <w:sz w:val="24"/>
          <w:szCs w:val="24"/>
          <w:highlight w:val="none"/>
          <w:lang w:val="en-US" w:eastAsia="zh-CN"/>
        </w:rPr>
        <w:t xml:space="preserve">349.98元/亩</w:t>
      </w:r>
      <w:r>
        <w:rPr>
          <w:rFonts w:hint="eastAsia" w:ascii="宋体" w:hAnsi="宋体" w:cs="Arial"/>
          <w:bCs/>
          <w:color w:val="000000"/>
          <w:sz w:val="24"/>
          <w:szCs w:val="24"/>
          <w:highlight w:val="none"/>
        </w:rPr>
        <w:t xml:space="preserve">、二标段</w:t>
      </w:r>
      <w:r>
        <w:rPr>
          <w:rFonts w:hint="eastAsia" w:ascii="宋体" w:hAnsi="宋体" w:cs="Arial"/>
          <w:bCs/>
          <w:color w:val="000000"/>
          <w:sz w:val="24"/>
          <w:szCs w:val="24"/>
          <w:highlight w:val="none"/>
          <w:lang w:val="en-US" w:eastAsia="zh-CN"/>
        </w:rPr>
        <w:t xml:space="preserve">349.92元/亩</w:t>
      </w:r>
      <w:r>
        <w:rPr>
          <w:rFonts w:hint="eastAsia" w:ascii="宋体" w:hAnsi="宋体" w:cs="Arial"/>
          <w:bCs/>
          <w:color w:val="000000"/>
          <w:sz w:val="24"/>
          <w:szCs w:val="24"/>
          <w:highlight w:val="none"/>
        </w:rPr>
        <w:t xml:space="preserve">、三标段</w:t>
      </w:r>
      <w:r>
        <w:rPr>
          <w:rFonts w:hint="eastAsia" w:ascii="宋体" w:hAnsi="宋体" w:cs="Arial"/>
          <w:bCs/>
          <w:color w:val="000000"/>
          <w:sz w:val="24"/>
          <w:szCs w:val="24"/>
          <w:highlight w:val="none"/>
          <w:lang w:val="en-US" w:eastAsia="zh-CN"/>
        </w:rPr>
        <w:t xml:space="preserve">300元/亩</w:t>
      </w:r>
      <w:r>
        <w:rPr>
          <w:rFonts w:hint="eastAsia" w:ascii="宋体" w:hAnsi="宋体" w:cs="Arial"/>
          <w:bCs/>
          <w:color w:val="000000"/>
          <w:sz w:val="24"/>
          <w:szCs w:val="24"/>
          <w:highlight w:val="none"/>
        </w:rPr>
        <w:t xml:space="preserve">、四标段</w:t>
      </w:r>
      <w:r>
        <w:rPr>
          <w:rFonts w:hint="eastAsia" w:ascii="宋体" w:hAnsi="宋体" w:cs="Arial"/>
          <w:bCs/>
          <w:color w:val="000000"/>
          <w:sz w:val="24"/>
          <w:szCs w:val="24"/>
          <w:highlight w:val="none"/>
          <w:lang w:val="en-US" w:eastAsia="zh-CN"/>
        </w:rPr>
        <w:t xml:space="preserve">350元/亩</w:t>
      </w:r>
      <w:r>
        <w:rPr>
          <w:rFonts w:hint="eastAsia" w:ascii="宋体" w:hAnsi="宋体" w:cs="Arial"/>
          <w:bCs/>
          <w:color w:val="000000"/>
          <w:sz w:val="24"/>
          <w:szCs w:val="24"/>
          <w:highlight w:val="none"/>
          <w:lang w:eastAsia="zh-CN"/>
        </w:rPr>
        <w:t xml:space="preserve">，</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报价高于</w:t>
      </w:r>
      <w:r>
        <w:rPr>
          <w:rFonts w:hint="eastAsia" w:ascii="宋体" w:hAnsi="宋体" w:cs="宋体"/>
          <w:color w:val="000000"/>
          <w:sz w:val="24"/>
          <w:highlight w:val="none"/>
        </w:rPr>
        <w:t xml:space="preserve">该</w:t>
      </w:r>
      <w:r>
        <w:rPr>
          <w:rFonts w:hint="eastAsia" w:ascii="宋体" w:hAnsi="宋体" w:cs="宋体"/>
          <w:color w:val="000000"/>
          <w:sz w:val="24"/>
          <w:highlight w:val="none"/>
          <w:lang w:eastAsia="zh-CN"/>
        </w:rPr>
        <w:t xml:space="preserve">最高限价</w:t>
      </w:r>
      <w:r>
        <w:rPr>
          <w:rFonts w:hint="eastAsia" w:ascii="宋体" w:hAnsi="宋体" w:cs="宋体"/>
          <w:color w:val="000000"/>
          <w:sz w:val="24"/>
          <w:highlight w:val="none"/>
        </w:rPr>
        <w:t xml:space="preserve">的作无效标论处</w:t>
      </w:r>
      <w:r>
        <w:rPr>
          <w:rFonts w:hint="eastAsia" w:ascii="宋体" w:hAnsi="宋体" w:cs="宋体"/>
          <w:color w:val="000000"/>
          <w:sz w:val="24"/>
          <w:highlight w:val="none"/>
          <w:lang w:eastAsia="zh-CN"/>
        </w:rPr>
      </w:r>
      <w:r/>
    </w:p>
    <w:p>
      <w:pPr>
        <w:pStyle w:val="872"/>
        <w:ind w:firstLine="480"/>
        <w:jc w:val="left"/>
        <w:spacing w:line="500" w:lineRule="exact"/>
        <w:shd w:val="clear" w:color="auto" w:fill="auto"/>
        <w:widowControl/>
        <w:rPr>
          <w:rFonts w:hint="eastAsia" w:ascii="宋体" w:hAnsi="宋体" w:eastAsia="宋体" w:cs="宋体"/>
          <w:color w:val="000000"/>
          <w:sz w:val="24"/>
          <w:highlight w:val="none"/>
          <w:lang w:val="en-US" w:eastAsia="zh-CN"/>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采购需求：</w:t>
      </w:r>
      <w:r>
        <w:rPr>
          <w:rFonts w:hint="eastAsia" w:ascii="宋体" w:hAnsi="宋体" w:cs="Arial"/>
          <w:bCs/>
          <w:color w:val="000000"/>
          <w:sz w:val="24"/>
          <w:highlight w:val="none"/>
          <w:lang w:eastAsia="zh-CN"/>
        </w:rPr>
        <w:t xml:space="preserve">建湖县2026年补充耕地质量鉴定项目中的所有内容，其中一标段：建湖县2026年补充耕地质量鉴定项目（建湖县25年度占补平衡项目）面积约1286.94亩；二标段：建湖县2026年补充耕地质量鉴定项目（建湖县25年度城乡建设用地增减挂钩占项目）面积约422.1亩；三标段：建湖县2026年补充耕地质量鉴定项目（建湖县26年度非项目化补充耕地项目）面积约4000亩；四标段：建湖县2026年补充耕地质量鉴定项目（2023、2024年度耕地占补平衡</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eastAsia="zh-CN"/>
        </w:rPr>
        <w:t xml:space="preserve">未入库部分）面积约1900亩，</w:t>
      </w:r>
      <w:r>
        <w:rPr>
          <w:rFonts w:hint="eastAsia" w:ascii="宋体" w:hAnsi="宋体" w:eastAsia="宋体" w:cs="宋体"/>
          <w:color w:val="000000"/>
          <w:sz w:val="24"/>
          <w:highlight w:val="none"/>
          <w:lang w:val="en-US" w:eastAsia="zh-CN"/>
        </w:rPr>
        <w:t xml:space="preserve">具体内容详见第四章采购内容及要求</w:t>
      </w:r>
      <w:r>
        <w:rPr>
          <w:rFonts w:hint="eastAsia" w:ascii="宋体" w:hAnsi="宋体" w:eastAsia="宋体" w:cs="宋体"/>
          <w:color w:val="000000"/>
          <w:sz w:val="24"/>
          <w:highlight w:val="none"/>
          <w:lang w:val="en-US" w:eastAsia="zh-CN"/>
        </w:rPr>
      </w:r>
      <w:r/>
    </w:p>
    <w:p>
      <w:pPr>
        <w:pStyle w:val="872"/>
        <w:ind w:firstLine="480"/>
        <w:jc w:val="left"/>
        <w:spacing w:line="500" w:lineRule="exact"/>
        <w:shd w:val="clear" w:color="auto" w:fill="auto"/>
        <w:widowControl/>
        <w:rPr>
          <w:rFonts w:hint="eastAsia" w:ascii="宋体" w:hAnsi="宋体" w:eastAsia="宋体"/>
          <w:color w:val="000000"/>
          <w:sz w:val="24"/>
          <w:highlight w:val="none"/>
          <w:lang w:eastAsia="zh-CN"/>
        </w:rPr>
      </w:pP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val="en-US" w:eastAsia="zh-CN"/>
        </w:rPr>
        <w:t xml:space="preserve">2027年6月底前完成县级初鉴、市级鉴定、省级抽核验收完成为止</w:t>
      </w:r>
      <w:r>
        <w:rPr>
          <w:rFonts w:hint="eastAsia" w:ascii="宋体" w:hAnsi="宋体" w:eastAsia="宋体"/>
          <w:color w:val="000000"/>
          <w:sz w:val="24"/>
          <w:highlight w:val="none"/>
          <w:lang w:eastAsia="zh-CN"/>
        </w:rPr>
      </w:r>
      <w:r/>
    </w:p>
    <w:p>
      <w:pPr>
        <w:pStyle w:val="872"/>
        <w:ind w:firstLine="480"/>
        <w:keepLines w:val="0"/>
        <w:keepNext w:val="0"/>
        <w:pageBreakBefore w:val="0"/>
        <w:spacing w:line="500" w:lineRule="exact"/>
        <w:widowControl/>
        <w:rPr>
          <w:rFonts w:hint="eastAsia" w:eastAsia="宋体"/>
          <w:color w:val="000000"/>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标段划分：</w:t>
      </w:r>
      <w:r>
        <w:rPr>
          <w:rFonts w:hint="eastAsia" w:ascii="宋体" w:hAnsi="宋体" w:cs="宋体"/>
          <w:color w:val="000000"/>
          <w:sz w:val="24"/>
          <w:szCs w:val="24"/>
          <w:highlight w:val="none"/>
          <w:lang w:eastAsia="zh-CN"/>
        </w:rPr>
        <w:t xml:space="preserve">四</w:t>
      </w:r>
      <w:r>
        <w:rPr>
          <w:rFonts w:hint="eastAsia" w:ascii="宋体" w:hAnsi="宋体" w:cs="宋体"/>
          <w:color w:val="000000"/>
          <w:sz w:val="24"/>
          <w:szCs w:val="24"/>
          <w:highlight w:val="none"/>
        </w:rPr>
        <w:t xml:space="preserve">个，本项目兼投兼中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评定标顺序一标段→二标段→三标段→四标段</w:t>
      </w:r>
      <w:r>
        <w:rPr>
          <w:rFonts w:hint="eastAsia" w:ascii="宋体" w:hAnsi="宋体" w:cs="宋体"/>
          <w:color w:val="000000"/>
          <w:sz w:val="24"/>
          <w:szCs w:val="24"/>
          <w:highlight w:val="none"/>
          <w:lang w:eastAsia="zh-CN"/>
        </w:rPr>
        <w:t xml:space="preserve">）</w:t>
      </w:r>
      <w:r>
        <w:rPr>
          <w:rFonts w:hint="eastAsia" w:eastAsia="宋体"/>
          <w:color w:val="000000"/>
          <w:highlight w:val="none"/>
          <w:lang w:eastAsia="zh-CN"/>
        </w:rPr>
      </w:r>
      <w:r/>
    </w:p>
    <w:p>
      <w:pPr>
        <w:pStyle w:val="872"/>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872"/>
        <w:ind w:firstLine="480"/>
        <w:jc w:val="left"/>
        <w:spacing w:line="460" w:lineRule="exact"/>
        <w:shd w:val="clear" w:color="auto" w:fill="auto"/>
        <w:widowControl/>
        <w:rPr>
          <w:rFonts w:hint="eastAsia" w:ascii="宋体" w:hAnsi="宋体" w:eastAsia="宋体" w:cs="Arial"/>
          <w:b/>
          <w:color w:val="000000"/>
          <w:sz w:val="24"/>
          <w:szCs w:val="24"/>
          <w:highlight w:val="none"/>
        </w:rPr>
      </w:pPr>
      <w:r>
        <w:rPr>
          <w:rFonts w:hint="eastAsia" w:ascii="宋体" w:hAnsi="宋体" w:eastAsia="宋体" w:cs="Arial"/>
          <w:b/>
          <w:color w:val="000000"/>
          <w:sz w:val="24"/>
          <w:szCs w:val="24"/>
          <w:highlight w:val="none"/>
        </w:rPr>
        <w:t xml:space="preserve">二、技术要求及相关说明</w:t>
      </w:r>
      <w:r>
        <w:rPr>
          <w:rFonts w:hint="eastAsia" w:ascii="宋体" w:hAnsi="宋体" w:eastAsia="宋体" w:cs="Arial"/>
          <w:b/>
          <w:color w:val="000000"/>
          <w:sz w:val="24"/>
          <w:szCs w:val="24"/>
          <w:highlight w:val="none"/>
        </w:rPr>
      </w:r>
      <w:r/>
    </w:p>
    <w:p>
      <w:pPr>
        <w:pStyle w:val="872"/>
        <w:ind w:firstLine="480"/>
        <w:jc w:val="left"/>
        <w:spacing w:line="500" w:lineRule="exact"/>
        <w:shd w:val="clear" w:color="auto" w:fill="auto"/>
        <w:widowControl/>
        <w:rPr>
          <w:rFonts w:hint="eastAsia" w:ascii="宋体" w:hAnsi="宋体" w:eastAsia="宋体" w:cs="宋体"/>
          <w:color w:val="000000"/>
          <w:sz w:val="24"/>
          <w:highlight w:val="none"/>
          <w:lang w:val="en-US" w:eastAsia="zh-CN"/>
        </w:rPr>
      </w:pPr>
      <w:r>
        <w:rPr>
          <w:rFonts w:hint="eastAsia" w:ascii="宋体" w:hAnsi="宋体" w:cs="Arial"/>
          <w:bCs/>
          <w:color w:val="000000"/>
          <w:sz w:val="24"/>
          <w:highlight w:val="none"/>
          <w:lang w:eastAsia="zh-CN"/>
        </w:rPr>
        <w:t xml:space="preserve">建湖县2026年补充耕地质量鉴定项目，其中一标段：建湖县2026年补充耕地质量鉴定项目（建湖县25年度占补平衡项目）面积约1286.94亩；二标段：建湖县2026年补充耕地质量鉴定项目（建湖县25年度城乡建设用地增减挂钩占项目）面积约422.1亩；三标段：建湖县2026年补充耕地质量鉴定项目（建湖县26年度非项目化补充耕地项目）面积约4000亩；四标段：建湖县2026年补充耕地质量鉴定项目（2023、2024年度耕地占补平衡</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eastAsia="zh-CN"/>
        </w:rPr>
        <w:t xml:space="preserve">未入库部分）面积约1900亩</w:t>
      </w:r>
      <w:r>
        <w:rPr>
          <w:rFonts w:hint="eastAsia" w:ascii="宋体" w:hAnsi="宋体" w:eastAsia="宋体" w:cs="宋体"/>
          <w:color w:val="000000"/>
          <w:sz w:val="24"/>
          <w:highlight w:val="none"/>
          <w:lang w:val="en-US" w:eastAsia="zh-CN"/>
        </w:rPr>
      </w:r>
      <w:r/>
    </w:p>
    <w:p>
      <w:pPr>
        <w:pStyle w:val="872"/>
        <w:ind w:firstLine="482"/>
        <w:keepLines w:val="0"/>
        <w:keepNext w:val="0"/>
        <w:pageBreakBefore w:val="0"/>
        <w:spacing w:line="480" w:lineRule="exact"/>
        <w:shd w:val="clear" w:color="auto" w:fill="auto"/>
        <w:widowControl w:val="off"/>
        <w:rPr>
          <w:rFonts w:hint="eastAsia" w:eastAsia="宋体"/>
          <w:b/>
          <w:bCs/>
          <w:color w:val="000000"/>
          <w:sz w:val="24"/>
          <w:szCs w:val="32"/>
          <w:highlight w:val="none"/>
          <w:lang w:eastAsia="zh-CN"/>
        </w:rPr>
      </w:pPr>
      <w:r>
        <w:rPr>
          <w:rFonts w:hint="eastAsia"/>
          <w:b/>
          <w:bCs/>
          <w:color w:val="000000"/>
          <w:sz w:val="24"/>
          <w:szCs w:val="32"/>
          <w:highlight w:val="none"/>
        </w:rPr>
        <w:t xml:space="preserve">工作内容</w:t>
      </w:r>
      <w:r>
        <w:rPr>
          <w:rFonts w:hint="eastAsia"/>
          <w:b/>
          <w:bCs/>
          <w:color w:val="000000"/>
          <w:sz w:val="24"/>
          <w:szCs w:val="32"/>
          <w:highlight w:val="none"/>
          <w:lang w:eastAsia="zh-CN"/>
        </w:rPr>
        <w:t xml:space="preserve">（四个标段均适用）</w:t>
      </w:r>
      <w:r>
        <w:rPr>
          <w:rFonts w:hint="eastAsia" w:eastAsia="宋体"/>
          <w:b/>
          <w:bCs/>
          <w:color w:val="000000"/>
          <w:sz w:val="24"/>
          <w:szCs w:val="32"/>
          <w:highlight w:val="none"/>
          <w:lang w:eastAsia="zh-CN"/>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根据《江苏省补充耕地质量验收实施细则（试行）》和《江苏省补充耕地质量鉴定技术规程（试行）》要求开展补充耕地质量鉴定工作，包括但不限于以下工作：</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ascii="Calibri" w:hAnsi="Calibri" w:eastAsia="宋体" w:cs="Times New Roman"/>
          <w:color w:val="000000"/>
          <w:sz w:val="24"/>
          <w:szCs w:val="32"/>
          <w:highlight w:val="none"/>
          <w:lang w:val="en-US" w:eastAsia="zh-CN" w:bidi="ar-SA"/>
        </w:rPr>
        <w:t xml:space="preserve">1、</w:t>
      </w:r>
      <w:r>
        <w:rPr>
          <w:rFonts w:hint="eastAsia"/>
          <w:color w:val="000000"/>
          <w:sz w:val="24"/>
          <w:szCs w:val="32"/>
          <w:highlight w:val="none"/>
        </w:rPr>
        <w:t xml:space="preserve">资料收集与审核：整理打印全套申请评定资料、审核资料的合规性和完整性、根据省级相关要求开展系统数据填报录入工作、形成一套完整的验收资料等；</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2、评价单元划分：评价单元的划定原则：要具备科学性、代表性。应遵循地形部位、土壤类型、补充耕地来源、农田基础设施、土地利用方式、行政区划等因素相对一致的原则，并考虑集中连片程度等因素。</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3、踏勘布点：每个评价单元原则上布设不少于3个点位，当评价单元内有多个图斑时，每个图斑均应布设不少于1个点位。单个图斑面积大于200亩的，每200亩加密布设不少于1个点位，200亩内地形条件变化较大的，加密布设不少于2个点位。按照网格法将评价单元划分为不少于布点数量的均匀网格，在网格节点或中心点布设点位，使各点位在评价单元内均匀分布。布设点位应避免布设在沟渠、田坎和道路等位置。在遵循上述布点方法时，实地踏勘中如明确发现评价单元内踏勘点位以外的区域存在问题，应针对问题区域进行调查，并记录。</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4、现场初步踏勘：每个踏勘小组由踏勘专家、建设方、现场调查人员、司机组成，中标单位提供车辆；实地踏勘应覆盖所有图斑。踏勘内容主要包括农业生产符合性评价指标和耕地质量等级评价指标，并做好实地踏勘记录。</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5、土样采集：依照省级文件要求开展采样工作。一般表层土壤混合样品采集，在评价单元踏勘布点的每个点位上，采取挖掘法或土钻法采集等量土壤分样点样品，采样深度为0～20cm 。采集过程中应去除地表秸秆与砾石等。将单个评价单元内所有点位采集的土壤分样点样品堆放于聚乙烯塑料布上面，去除明显根系后，充分混匀，然后采取“ 四分法”去除多余样品，留取以风干重计不少于1kg（建议留取鲜样1.5kg）的土壤混合样品。涉及土壤污染状况指标测定的表层土壤混合样品，根据省级文件要求进行采集。</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lang w:val="en-US" w:eastAsia="zh-CN"/>
        </w:rPr>
        <w:t xml:space="preserve">6</w:t>
      </w:r>
      <w:r>
        <w:rPr>
          <w:rFonts w:hint="eastAsia"/>
          <w:color w:val="000000"/>
          <w:sz w:val="24"/>
          <w:szCs w:val="32"/>
          <w:highlight w:val="none"/>
        </w:rPr>
        <w:t xml:space="preserve">、土壤样品检测：农业生产符合性评价踏勘指标合格后，再开展土壤检测工作。检测时，优先开展农业生产符合性评价指标检测。农业生产符合性评价指标检测结果不合格的，不再开展其他指标检测。</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（一）土壤样品检测项目按照以下原则确定：</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（1）必测项目为pH 值、容重、有机质、全氮、有效磷、速效钾、土壤质地相关的机械组成；</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（2）对可能受污染的地块针对污染因子选择检测相关项目；</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（二）检测机构相关要求：</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（1）检测机构应具备CMA资质、信誉良好、有土壤检测经历。</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（2）同一检测机构不得参与不同层级的同一地块补充耕地质量鉴定检测任务。</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（3）检测机构应根据相关管理办法、标准等制定补充耕地质量鉴定样品检测质量控制方案，主动配合农业农村主管部门开展的质控与检查，并对质控与检查中发现的问题及时进行整改。</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（4）留存样品至少保存1年，保存期满后，应移交农业农村主管部门处理或由农业农村主管部门授权处理。</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（5）所有样品制备过程均应于监控设备下进行，监控视频保存不少于一年。</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eastAsia="宋体"/>
          <w:color w:val="000000"/>
          <w:sz w:val="24"/>
          <w:szCs w:val="32"/>
          <w:highlight w:val="none"/>
          <w:lang w:eastAsia="zh-CN"/>
        </w:rPr>
      </w:pPr>
      <w:r>
        <w:rPr>
          <w:rFonts w:hint="eastAsia"/>
          <w:color w:val="000000"/>
          <w:sz w:val="24"/>
          <w:szCs w:val="32"/>
          <w:highlight w:val="none"/>
          <w:lang w:val="en-US" w:eastAsia="zh-CN"/>
        </w:rPr>
        <w:t xml:space="preserve">（6）各标段</w:t>
      </w:r>
      <w:r>
        <w:rPr>
          <w:rFonts w:ascii="宋体" w:hAnsi="宋体" w:eastAsia="宋体" w:cs="宋体"/>
          <w:sz w:val="24"/>
          <w:szCs w:val="24"/>
          <w:highlight w:val="none"/>
        </w:rPr>
        <w:t xml:space="preserve">拟投入本项目项目组人员不少于 5 人，</w:t>
      </w:r>
      <w:r>
        <w:rPr>
          <w:rFonts w:hint="eastAsia" w:ascii="宋体" w:hAnsi="宋体" w:eastAsia="宋体" w:cs="宋体"/>
          <w:sz w:val="24"/>
          <w:szCs w:val="24"/>
          <w:highlight w:val="none"/>
          <w:lang w:eastAsia="zh-CN"/>
        </w:rPr>
        <w:t xml:space="preserve">须具备</w:t>
      </w:r>
      <w:r>
        <w:rPr>
          <w:rFonts w:ascii="宋体" w:hAnsi="宋体" w:eastAsia="宋体" w:cs="宋体"/>
          <w:sz w:val="24"/>
          <w:szCs w:val="24"/>
          <w:highlight w:val="none"/>
        </w:rPr>
        <w:t xml:space="preserve">相关专业职称</w:t>
      </w:r>
      <w:r>
        <w:rPr>
          <w:rFonts w:hint="eastAsia"/>
          <w:color w:val="000000"/>
          <w:sz w:val="24"/>
          <w:szCs w:val="32"/>
          <w:highlight w:val="none"/>
          <w:lang w:eastAsia="zh-CN"/>
        </w:rPr>
        <w:t xml:space="preserve">。</w:t>
      </w:r>
      <w:r>
        <w:rPr>
          <w:rFonts w:hint="eastAsia" w:eastAsia="宋体"/>
          <w:color w:val="000000"/>
          <w:sz w:val="24"/>
          <w:szCs w:val="32"/>
          <w:highlight w:val="none"/>
          <w:lang w:eastAsia="zh-CN"/>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lang w:val="en-US" w:eastAsia="zh-CN"/>
        </w:rPr>
        <w:t xml:space="preserve">7</w:t>
      </w:r>
      <w:r>
        <w:rPr>
          <w:rFonts w:hint="eastAsia"/>
          <w:color w:val="000000"/>
          <w:sz w:val="24"/>
          <w:szCs w:val="32"/>
          <w:highlight w:val="none"/>
        </w:rPr>
        <w:t xml:space="preserve">、照片采集要求：实地踏勘和土壤样品采集均应采集举证照片。举证照片应有经纬度坐标、海拔高度、拍摄时间等水印信息，举证照片与记录表填写的信息应保持一致。</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（1）景观照片采集</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在每个踏勘点附近拍摄景观照片。景观照片应着重体现样点地形地貌、植被景观、土地利用现状、地表特征、水资源保障条件、排水条件、道路通行条件等特征。其中，对存在可能影响符合性评价结论的问题特征应予重点采集。</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（2）采样照片采集</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应拍摄现场工作照、剖面照或土钻断面照、土壤混合样品采集照、四分法工作照、土壤容重样品采集照、样品封存照等。</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lang w:val="en-US" w:eastAsia="zh-CN"/>
        </w:rPr>
        <w:t xml:space="preserve">8</w:t>
      </w:r>
      <w:r>
        <w:rPr>
          <w:rFonts w:hint="eastAsia"/>
          <w:color w:val="000000"/>
          <w:sz w:val="24"/>
          <w:szCs w:val="32"/>
          <w:highlight w:val="none"/>
        </w:rPr>
        <w:t xml:space="preserve">、开展耕地质量鉴定评价：</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1）开展农业生产符合性评价：评价指标包括但不限于地形坡度、田面平整度、土壤侵入体及砾石含量、有效土层厚度、道路通行条件、水资源保障条件、排水能力、土壤有机质含量、土壤污染状况等。农业生产符合性评价指标中有一项不达标的，评价结果即为不合格。农业生产符合性评价不合格的，不开展耕地质量等级评价。</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2）耕地质量等级评价：按照《第三次全国土壤普查耕地质量等级评价技术规范》开展耕地质量等级评价，江苏省耕地质量等级评价指标共12个：分别是有机质、排水能力、水资源条件、地形部位、耕层质地、速效钾、有效磷、土壤容重、质地构型、酸碱度、耕层厚度、有效土层厚度。</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lang w:val="en-US" w:eastAsia="zh-CN"/>
        </w:rPr>
        <w:t xml:space="preserve">9</w:t>
      </w:r>
      <w:r>
        <w:rPr>
          <w:rFonts w:hint="eastAsia"/>
          <w:color w:val="000000"/>
          <w:sz w:val="24"/>
          <w:szCs w:val="32"/>
          <w:highlight w:val="none"/>
        </w:rPr>
        <w:t xml:space="preserve">、评定会议：组织不少于5名省市级专家开展县级验收，出具县级补充耕地质量鉴定意见包括但不限于补充耕地基本信息、鉴定组织实施情况、鉴定主要环节分析说明、初步鉴定结论、异议及特殊情况说明、建议以及必要的附件等。</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1</w:t>
      </w:r>
      <w:r>
        <w:rPr>
          <w:rFonts w:hint="eastAsia"/>
          <w:color w:val="000000"/>
          <w:sz w:val="24"/>
          <w:szCs w:val="32"/>
          <w:highlight w:val="none"/>
          <w:lang w:val="en-US" w:eastAsia="zh-CN"/>
        </w:rPr>
        <w:t xml:space="preserve">0</w:t>
      </w:r>
      <w:r>
        <w:rPr>
          <w:rFonts w:hint="eastAsia"/>
          <w:color w:val="000000"/>
          <w:sz w:val="24"/>
          <w:szCs w:val="32"/>
          <w:highlight w:val="none"/>
        </w:rPr>
        <w:t xml:space="preserve">、专家踏勘。如专家初次踏勘不合格，中标单位需承担第2次踏勘费用；初次土壤检测不合格，中标单位需承担第2次检测费用。</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ascii="Calibri" w:hAnsi="Calibri" w:eastAsia="宋体" w:cs="Times New Roman"/>
          <w:color w:val="000000"/>
          <w:sz w:val="24"/>
          <w:szCs w:val="32"/>
          <w:highlight w:val="none"/>
          <w:lang w:val="en-US" w:eastAsia="zh-CN" w:bidi="ar-SA"/>
        </w:rPr>
        <w:t xml:space="preserve">11、</w:t>
      </w:r>
      <w:r>
        <w:rPr>
          <w:rFonts w:hint="eastAsia"/>
          <w:color w:val="000000"/>
          <w:sz w:val="24"/>
          <w:szCs w:val="32"/>
          <w:highlight w:val="none"/>
        </w:rPr>
        <w:t xml:space="preserve">项目开展期间中标企业需派驻，能按时段节点完成勘察任务的多个勘察小组在湖。</w:t>
      </w:r>
      <w:r>
        <w:rPr>
          <w:rFonts w:hint="eastAsia"/>
          <w:color w:val="000000"/>
          <w:sz w:val="24"/>
          <w:szCs w:val="32"/>
          <w:highlight w:val="none"/>
        </w:rPr>
      </w:r>
      <w:r/>
    </w:p>
    <w:p>
      <w:pPr>
        <w:pStyle w:val="872"/>
        <w:numPr>
          <w:ilvl w:val="0"/>
          <w:numId w:val="0"/>
        </w:numPr>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如有最新省级补充耕地质量评定技术要求，最终服务内容可依据最新要求进行调整。</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成果提交：</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1、补充耕地质量鉴定报告，得出项目不同评价单元农业生产符合性评价、耕地质量等级评价等评价结果；</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2、按照省市相关规定，完成省市相关资料上报、相关平台的信息填报工作；</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3、补充耕地质量评定附表，包括但不限于实地踏勘表、土壤样品采集记录表、有资质检验检测机构出具的带CMA的土壤样品检测报告、补充耕地地理位置图、采样点位图、相关举证照片以及专家组成员名单与签字等；</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4、占用补充耕地和补充耕地质量核算结果等。</w:t>
      </w:r>
      <w:r>
        <w:rPr>
          <w:rFonts w:hint="eastAsia"/>
          <w:color w:val="000000"/>
          <w:sz w:val="24"/>
          <w:szCs w:val="32"/>
          <w:highlight w:val="none"/>
        </w:rPr>
      </w:r>
      <w:r/>
    </w:p>
    <w:p>
      <w:pPr>
        <w:pStyle w:val="872"/>
        <w:ind w:firstLine="480"/>
        <w:keepLines w:val="0"/>
        <w:keepNext w:val="0"/>
        <w:pageBreakBefore w:val="0"/>
        <w:spacing w:line="480" w:lineRule="exact"/>
        <w:widowControl w:val="off"/>
        <w:rPr>
          <w:rFonts w:hint="eastAsia" w:ascii="宋体" w:hAnsi="宋体" w:cs="宋体"/>
          <w:b/>
          <w:bCs/>
          <w:color w:val="000000"/>
          <w:sz w:val="24"/>
          <w:highlight w:val="none"/>
        </w:rPr>
      </w:pPr>
      <w:r>
        <w:rPr>
          <w:rFonts w:hint="eastAsia"/>
          <w:color w:val="000000"/>
          <w:sz w:val="24"/>
          <w:szCs w:val="32"/>
          <w:highlight w:val="none"/>
        </w:rPr>
        <w:t xml:space="preserve">注：工作成果包括但不限于以上成果，如有新的政策要求按新的成果要求执行。</w:t>
      </w:r>
      <w:r>
        <w:rPr>
          <w:rFonts w:hint="eastAsia" w:ascii="宋体" w:hAnsi="宋体" w:cs="宋体"/>
          <w:b/>
          <w:bCs/>
          <w:color w:val="000000"/>
          <w:sz w:val="24"/>
          <w:highlight w:val="none"/>
        </w:rPr>
      </w:r>
      <w:r/>
    </w:p>
    <w:p>
      <w:pPr>
        <w:pStyle w:val="872"/>
        <w:ind w:firstLine="482"/>
        <w:keepLines w:val="0"/>
        <w:keepNext w:val="0"/>
        <w:pageBreakBefore w:val="0"/>
        <w:spacing w:line="480" w:lineRule="exact"/>
        <w:shd w:val="clear" w:color="auto" w:fill="auto"/>
        <w:widowControl w:val="off"/>
        <w:tabs>
          <w:tab w:val="left" w:pos="900" w:leader="none"/>
        </w:tabs>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三、</w:t>
      </w:r>
      <w:r>
        <w:rPr>
          <w:rFonts w:hint="eastAsia" w:ascii="宋体" w:hAnsi="宋体" w:eastAsia="宋体" w:cs="宋体"/>
          <w:b/>
          <w:bCs/>
          <w:color w:val="000000"/>
          <w:sz w:val="24"/>
          <w:szCs w:val="22"/>
          <w:highlight w:val="none"/>
        </w:rPr>
        <w:t xml:space="preserve">服务及承诺</w:t>
      </w:r>
      <w:r>
        <w:rPr>
          <w:rFonts w:hint="eastAsia" w:ascii="宋体" w:hAnsi="宋体" w:eastAsia="宋体" w:cs="宋体"/>
          <w:b/>
          <w:bCs/>
          <w:color w:val="000000"/>
          <w:sz w:val="24"/>
          <w:szCs w:val="22"/>
          <w:highlight w:val="none"/>
          <w:lang w:eastAsia="zh-CN"/>
        </w:rPr>
        <w:t xml:space="preserve">（四个标段均须满足）</w:t>
      </w:r>
      <w:r>
        <w:rPr>
          <w:rFonts w:hint="eastAsia" w:ascii="宋体" w:hAnsi="宋体" w:eastAsia="宋体" w:cs="宋体"/>
          <w:b/>
          <w:bCs/>
          <w:color w:val="000000"/>
          <w:sz w:val="24"/>
          <w:highlight w:val="none"/>
          <w:lang w:eastAsia="zh-CN"/>
        </w:rPr>
      </w:r>
      <w:r/>
    </w:p>
    <w:p>
      <w:pPr>
        <w:pStyle w:val="87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必须严格按照本次招标要求进行合理报价，如后期出现验收不合格情形视同虚假承诺谋取中标成交，将被列入不良行为记录名单。</w:t>
      </w:r>
      <w:r>
        <w:rPr>
          <w:rFonts w:hint="eastAsia" w:ascii="宋体" w:hAnsi="宋体" w:eastAsia="宋体" w:cs="宋体"/>
          <w:color w:val="000000"/>
          <w:sz w:val="24"/>
          <w:szCs w:val="24"/>
          <w:highlight w:val="none"/>
        </w:rPr>
      </w:r>
      <w:r/>
    </w:p>
    <w:p>
      <w:pPr>
        <w:pStyle w:val="87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2"/>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color w:val="000000"/>
          <w:sz w:val="24"/>
          <w:szCs w:val="24"/>
          <w:highlight w:val="none"/>
        </w:rPr>
      </w:r>
      <w:r/>
    </w:p>
    <w:p>
      <w:pPr>
        <w:pStyle w:val="872"/>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按采购人的委托要求独立开展鉴定和采样化验工作，严格按照省农业农村厅办公室《关于印发&lt;江苏省补充耕地质量鉴定技术规程（试行）&gt;的通知》（苏农办建〔2026〕2号）、省农业农村厅、省自然资源厅《关于印发&lt;江苏省补充耕地质量验收实施细则（试行）&gt;的通知》（苏农建〔2026〕6号）等文件要求执行，并保证及时高质量完成采购人委托任务，</w:t>
      </w:r>
      <w:r>
        <w:rPr>
          <w:rFonts w:ascii="宋体" w:hAnsi="宋体" w:eastAsia="宋体" w:cs="宋体"/>
          <w:color w:val="000000"/>
          <w:sz w:val="24"/>
          <w:szCs w:val="24"/>
          <w:highlight w:val="none"/>
          <w:lang w:val="en-US" w:eastAsia="zh-CN"/>
        </w:rPr>
      </w:r>
      <w:r/>
    </w:p>
    <w:p>
      <w:pPr>
        <w:pStyle w:val="900"/>
        <w:ind w:firstLine="482"/>
        <w:jc w:val="both"/>
        <w:spacing w:beforeAutospacing="0" w:afterAutospacing="0" w:line="0" w:lineRule="atLeast"/>
        <w:shd w:val="clear" w:color="auto" w:fill="auto"/>
        <w:rPr>
          <w:b/>
          <w:bCs/>
          <w:color w:val="000000"/>
          <w:highlight w:val="none"/>
        </w:rPr>
      </w:pPr>
      <w:r>
        <w:rPr>
          <w:rFonts w:hint="eastAsia" w:hAnsi="宋体" w:cs="宋体"/>
          <w:b/>
          <w:bCs/>
          <w:color w:val="000000"/>
          <w:highlight w:val="none"/>
        </w:rPr>
        <w:t xml:space="preserve">四</w:t>
      </w:r>
      <w:r>
        <w:rPr>
          <w:rFonts w:hint="eastAsia" w:ascii="宋体" w:hAnsi="宋体" w:cs="宋体"/>
          <w:b/>
          <w:bCs/>
          <w:color w:val="000000"/>
          <w:highlight w:val="none"/>
        </w:rPr>
        <w:t xml:space="preserve">、采购标的对应的中小企业划分标准所属行业一览表</w:t>
      </w:r>
      <w:r>
        <w:rPr>
          <w:b/>
          <w:bCs/>
          <w:color w:val="000000"/>
          <w:highlight w:val="none"/>
        </w:rPr>
      </w:r>
      <w:r/>
    </w:p>
    <w:tbl>
      <w:tblPr>
        <w:tblW w:w="5060"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5906"/>
        <w:gridCol w:w="3627"/>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pStyle w:val="900"/>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0"/>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pStyle w:val="900"/>
              <w:jc w:val="center"/>
              <w:spacing w:beforeAutospacing="0" w:afterAutospacing="0" w:line="0" w:lineRule="atLeast"/>
              <w:shd w:val="clear" w:color="auto" w:fill="auto"/>
              <w:rPr>
                <w:rFonts w:hint="eastAsia"/>
                <w:color w:val="000000"/>
                <w:highlight w:val="none"/>
                <w:lang w:eastAsia="zh-CN"/>
              </w:rPr>
            </w:pPr>
            <w:r>
              <w:rPr>
                <w:rFonts w:hint="eastAsia"/>
                <w:color w:val="000000"/>
                <w:highlight w:val="none"/>
                <w:lang w:eastAsia="zh-CN"/>
              </w:rPr>
              <w:t xml:space="preserve">建湖县2026年补充耕地质量鉴定项目一标段</w:t>
            </w:r>
            <w:r>
              <w:rPr>
                <w:rFonts w:hint="eastAsia"/>
                <w:color w:val="000000"/>
                <w:highlight w:val="none"/>
                <w:lang w:eastAsia="zh-CN"/>
              </w:rPr>
            </w:r>
            <w:r/>
          </w:p>
          <w:p>
            <w:pPr>
              <w:pStyle w:val="900"/>
              <w:jc w:val="center"/>
              <w:spacing w:beforeAutospacing="0" w:afterAutospacing="0" w:line="0" w:lineRule="atLeast"/>
              <w:shd w:val="clear" w:color="auto" w:fill="auto"/>
              <w:rPr>
                <w:rFonts w:hint="eastAsia" w:eastAsia="宋体"/>
                <w:color w:val="000000"/>
                <w:highlight w:val="none"/>
                <w:lang w:eastAsia="zh-CN"/>
              </w:rPr>
            </w:pPr>
            <w:r>
              <w:rPr>
                <w:rFonts w:hint="eastAsia"/>
                <w:color w:val="000000"/>
                <w:highlight w:val="none"/>
                <w:lang w:eastAsia="zh-CN"/>
              </w:rPr>
              <w:t xml:space="preserve">（建湖县25年度占补平衡项目）</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0"/>
              <w:jc w:val="center"/>
              <w:spacing w:beforeAutospacing="0" w:afterAutospacing="0" w:line="0" w:lineRule="atLeast"/>
              <w:shd w:val="clear" w:color="auto" w:fill="auto"/>
              <w:tabs>
                <w:tab w:val="left" w:pos="1292" w:leader="none"/>
                <w:tab w:val="center" w:pos="2178" w:leader="none"/>
              </w:tabs>
              <w:rPr>
                <w:rFonts w:hint="eastAsia" w:eastAsia="宋体"/>
                <w:color w:val="000000"/>
                <w:highlight w:val="none"/>
                <w:lang w:eastAsia="zh-CN"/>
              </w:rPr>
            </w:pPr>
            <w:r>
              <w:rPr>
                <w:rFonts w:hint="eastAsia" w:eastAsia="宋体"/>
                <w:color w:val="000000"/>
                <w:highlight w:val="none"/>
                <w:lang w:eastAsia="zh-CN"/>
              </w:rPr>
              <w:t xml:space="preserve">其他未列明行业</w:t>
            </w:r>
            <w:r>
              <w:rPr>
                <w:rFonts w:hint="eastAsia" w:eastAsia="宋体"/>
                <w:color w:val="000000"/>
                <w:highlight w:val="none"/>
                <w:lang w:eastAsia="zh-CN"/>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pStyle w:val="900"/>
              <w:jc w:val="center"/>
              <w:spacing w:beforeAutospacing="0" w:afterAutospacing="0" w:line="0" w:lineRule="atLeast"/>
              <w:shd w:val="clear" w:color="auto" w:fill="auto"/>
              <w:rPr>
                <w:rFonts w:hint="eastAsia"/>
                <w:color w:val="000000"/>
                <w:highlight w:val="none"/>
                <w:lang w:eastAsia="zh-CN"/>
              </w:rPr>
            </w:pPr>
            <w:r>
              <w:rPr>
                <w:rFonts w:hint="eastAsia"/>
                <w:color w:val="000000"/>
                <w:highlight w:val="none"/>
                <w:lang w:eastAsia="zh-CN"/>
              </w:rPr>
              <w:t xml:space="preserve">建湖县2026年补充耕地质量鉴定项目二标段</w:t>
            </w:r>
            <w:r>
              <w:rPr>
                <w:rFonts w:hint="eastAsia"/>
                <w:color w:val="000000"/>
                <w:highlight w:val="none"/>
                <w:lang w:eastAsia="zh-CN"/>
              </w:rPr>
            </w:r>
            <w:r/>
          </w:p>
          <w:p>
            <w:pPr>
              <w:pStyle w:val="900"/>
              <w:jc w:val="center"/>
              <w:spacing w:beforeAutospacing="0" w:afterAutospacing="0" w:line="0" w:lineRule="atLeast"/>
              <w:shd w:val="clear" w:color="auto" w:fill="auto"/>
              <w:rPr>
                <w:rFonts w:hint="eastAsia"/>
                <w:color w:val="000000"/>
                <w:highlight w:val="none"/>
                <w:lang w:eastAsia="zh-CN"/>
              </w:rPr>
            </w:pPr>
            <w:r>
              <w:rPr>
                <w:rFonts w:hint="eastAsia"/>
                <w:color w:val="000000"/>
                <w:highlight w:val="none"/>
                <w:lang w:eastAsia="zh-CN"/>
              </w:rPr>
              <w:t xml:space="preserve">（建湖县25年度城乡建设用地增减挂钩占项目）</w:t>
            </w:r>
            <w:r>
              <w:rPr>
                <w:rFonts w:hint="eastAsia"/>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0"/>
              <w:jc w:val="center"/>
              <w:spacing w:beforeAutospacing="0" w:afterAutospacing="0" w:line="0" w:lineRule="atLeast"/>
              <w:shd w:val="clear" w:color="auto" w:fill="auto"/>
              <w:tabs>
                <w:tab w:val="left" w:pos="1292" w:leader="none"/>
                <w:tab w:val="center" w:pos="2178" w:leader="none"/>
              </w:tabs>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其他未列明行业</w:t>
            </w:r>
            <w:r>
              <w:rPr>
                <w:rFonts w:hint="eastAsia" w:ascii="Times New Roman" w:hAnsi="Times New Roman" w:eastAsia="宋体" w:cs="Times New Roman"/>
                <w:color w:val="000000"/>
                <w:highlight w:val="none"/>
                <w:lang w:eastAsia="zh-CN"/>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pStyle w:val="900"/>
              <w:jc w:val="center"/>
              <w:spacing w:beforeAutospacing="0" w:afterAutospacing="0" w:line="0" w:lineRule="atLeast"/>
              <w:shd w:val="clear" w:color="auto" w:fill="auto"/>
              <w:rPr>
                <w:rFonts w:hint="eastAsia"/>
                <w:color w:val="000000"/>
                <w:highlight w:val="none"/>
                <w:lang w:eastAsia="zh-CN"/>
              </w:rPr>
            </w:pPr>
            <w:r>
              <w:rPr>
                <w:rFonts w:hint="eastAsia"/>
                <w:color w:val="000000"/>
                <w:highlight w:val="none"/>
                <w:lang w:eastAsia="zh-CN"/>
              </w:rPr>
              <w:t xml:space="preserve">建湖县2026年补充耕地质量鉴定项目三标段</w:t>
            </w:r>
            <w:r>
              <w:rPr>
                <w:rFonts w:hint="eastAsia"/>
                <w:color w:val="000000"/>
                <w:highlight w:val="none"/>
                <w:lang w:eastAsia="zh-CN"/>
              </w:rPr>
            </w:r>
            <w:r/>
          </w:p>
          <w:p>
            <w:pPr>
              <w:pStyle w:val="900"/>
              <w:jc w:val="center"/>
              <w:spacing w:beforeAutospacing="0" w:afterAutospacing="0" w:line="0" w:lineRule="atLeast"/>
              <w:shd w:val="clear" w:color="auto" w:fill="auto"/>
              <w:rPr>
                <w:rFonts w:hint="eastAsia"/>
                <w:color w:val="000000"/>
                <w:highlight w:val="none"/>
                <w:lang w:eastAsia="zh-CN"/>
              </w:rPr>
            </w:pPr>
            <w:r>
              <w:rPr>
                <w:rFonts w:hint="eastAsia"/>
                <w:color w:val="000000"/>
                <w:highlight w:val="none"/>
                <w:lang w:eastAsia="zh-CN"/>
              </w:rPr>
              <w:t xml:space="preserve">（建湖县26年度非项目化补充耕地项目）</w:t>
            </w:r>
            <w:r>
              <w:rPr>
                <w:rFonts w:hint="eastAsia"/>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0"/>
              <w:jc w:val="center"/>
              <w:spacing w:beforeAutospacing="0" w:afterAutospacing="0" w:line="0" w:lineRule="atLeast"/>
              <w:shd w:val="clear" w:color="auto" w:fill="auto"/>
              <w:tabs>
                <w:tab w:val="left" w:pos="1292" w:leader="none"/>
                <w:tab w:val="center" w:pos="2178" w:leader="none"/>
              </w:tabs>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其他未列明行业</w:t>
            </w:r>
            <w:r>
              <w:rPr>
                <w:rFonts w:hint="eastAsia" w:ascii="Times New Roman" w:hAnsi="Times New Roman" w:eastAsia="宋体" w:cs="Times New Roman"/>
                <w:color w:val="000000"/>
                <w:highlight w:val="none"/>
                <w:lang w:eastAsia="zh-CN"/>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pStyle w:val="900"/>
              <w:jc w:val="center"/>
              <w:spacing w:beforeAutospacing="0" w:afterAutospacing="0" w:line="0" w:lineRule="atLeast"/>
              <w:shd w:val="clear" w:color="auto" w:fill="auto"/>
              <w:rPr>
                <w:rFonts w:hint="eastAsia"/>
                <w:color w:val="000000"/>
                <w:highlight w:val="none"/>
                <w:lang w:eastAsia="zh-CN"/>
              </w:rPr>
            </w:pPr>
            <w:r>
              <w:rPr>
                <w:rFonts w:hint="eastAsia"/>
                <w:color w:val="000000"/>
                <w:highlight w:val="none"/>
                <w:lang w:eastAsia="zh-CN"/>
              </w:rPr>
              <w:t xml:space="preserve">建湖县2026年补充耕地质量鉴定项目四标段</w:t>
            </w:r>
            <w:r>
              <w:rPr>
                <w:rFonts w:hint="eastAsia"/>
                <w:color w:val="000000"/>
                <w:highlight w:val="none"/>
                <w:lang w:eastAsia="zh-CN"/>
              </w:rPr>
            </w:r>
            <w:r/>
          </w:p>
          <w:p>
            <w:pPr>
              <w:pStyle w:val="900"/>
              <w:jc w:val="center"/>
              <w:spacing w:beforeAutospacing="0" w:afterAutospacing="0" w:line="0" w:lineRule="atLeast"/>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ascii="宋体" w:hAnsi="宋体" w:cs="Arial"/>
                <w:bCs/>
                <w:color w:val="000000"/>
                <w:sz w:val="24"/>
                <w:highlight w:val="none"/>
                <w:lang w:eastAsia="zh-CN"/>
              </w:rPr>
              <w:t xml:space="preserve">2023、2024年度耕地占补平衡</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eastAsia="zh-CN"/>
              </w:rPr>
              <w:t xml:space="preserve">未入库部分</w:t>
            </w:r>
            <w:r>
              <w:rPr>
                <w:rFonts w:hint="eastAsia"/>
                <w:color w:val="000000"/>
                <w:highlight w:val="none"/>
                <w:lang w:eastAsia="zh-CN"/>
              </w:rPr>
              <w:t xml:space="preserve">）</w:t>
            </w:r>
            <w:r>
              <w:rPr>
                <w:rFonts w:hint="eastAsia"/>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0"/>
              <w:jc w:val="center"/>
              <w:spacing w:beforeAutospacing="0" w:afterAutospacing="0" w:line="0" w:lineRule="atLeast"/>
              <w:shd w:val="clear" w:color="auto" w:fill="auto"/>
              <w:tabs>
                <w:tab w:val="left" w:pos="1292" w:leader="none"/>
                <w:tab w:val="center" w:pos="2178" w:leader="none"/>
              </w:tabs>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其他未列明行业</w:t>
            </w:r>
            <w:r>
              <w:rPr>
                <w:rFonts w:hint="eastAsia" w:ascii="Times New Roman" w:hAnsi="Times New Roman" w:eastAsia="宋体" w:cs="Times New Roman"/>
                <w:color w:val="000000"/>
                <w:highlight w:val="none"/>
                <w:lang w:eastAsia="zh-CN"/>
              </w:rPr>
            </w:r>
            <w:r/>
          </w:p>
        </w:tc>
      </w:tr>
    </w:tbl>
    <w:p>
      <w:pPr>
        <w:pStyle w:val="872"/>
        <w:jc w:val="center"/>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72"/>
        <w:ind w:firstLine="1767"/>
        <w:spacing w:before="161" w:after="161" w:line="480" w:lineRule="exact"/>
        <w:widowControl/>
        <w:rPr>
          <w:rFonts w:hint="eastAsia" w:ascii="宋体" w:hAnsi="宋体" w:eastAsia="宋体" w:cs="Times New Roman"/>
          <w:color w:val="000000"/>
          <w:highlight w:val="none"/>
        </w:rPr>
        <w:outlineLvl w:val="0"/>
      </w:pPr>
      <w:r>
        <w:rPr>
          <w:rFonts w:hint="eastAsia" w:ascii="宋体" w:hAnsi="宋体" w:eastAsia="宋体" w:cs="Times New Roman"/>
          <w:color w:val="000000"/>
          <w:highlight w:val="none"/>
        </w:rPr>
        <w:br w:type="page" w:clear="all"/>
      </w:r>
      <w:r>
        <w:rPr>
          <w:rFonts w:hint="eastAsia" w:ascii="宋体" w:hAnsi="宋体"/>
          <w:b/>
          <w:color w:val="000000"/>
          <w:sz w:val="44"/>
          <w:szCs w:val="44"/>
          <w:highlight w:val="none"/>
        </w:rPr>
        <w:t xml:space="preserve">第五</w:t>
      </w:r>
      <w:r>
        <w:rPr>
          <w:rFonts w:hint="eastAsia" w:ascii="宋体" w:hAnsi="宋体"/>
          <w:b/>
          <w:color w:val="000000"/>
          <w:sz w:val="44"/>
          <w:szCs w:val="44"/>
          <w:highlight w:val="none"/>
          <w:lang w:val="en-US" w:eastAsia="zh-CN"/>
        </w:rPr>
        <w:t xml:space="preserve">章</w:t>
      </w:r>
      <w:r>
        <w:rPr>
          <w:rFonts w:hint="eastAsia" w:ascii="宋体" w:hAnsi="宋体"/>
          <w:b/>
          <w:color w:val="000000"/>
          <w:sz w:val="44"/>
          <w:szCs w:val="44"/>
          <w:highlight w:val="none"/>
        </w:rPr>
        <w:t xml:space="preserve"> 评审方法和评审标准</w:t>
      </w:r>
      <w:r>
        <w:rPr>
          <w:rFonts w:hint="eastAsia" w:ascii="宋体" w:hAnsi="宋体" w:eastAsia="宋体" w:cs="Times New Roman"/>
          <w:color w:val="000000"/>
          <w:highlight w:val="none"/>
        </w:rPr>
      </w:r>
      <w:r/>
    </w:p>
    <w:p>
      <w:pPr>
        <w:pStyle w:val="872"/>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一、磋商小组</w:t>
      </w:r>
      <w:r>
        <w:rPr>
          <w:rFonts w:ascii="宋体" w:hAnsi="宋体" w:cs="宋体"/>
          <w:b/>
          <w:bCs/>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本采购项目磋商小组的评委由相关的专家、采购人代表等有关人员构成。</w:t>
      </w:r>
      <w:r>
        <w:rPr>
          <w:rFonts w:ascii="宋体" w:hAnsi="宋体" w:cs="宋体"/>
          <w:color w:val="000000"/>
          <w:sz w:val="24"/>
          <w:szCs w:val="20"/>
          <w:highlight w:val="none"/>
        </w:rPr>
      </w:r>
      <w:r/>
    </w:p>
    <w:p>
      <w:pPr>
        <w:pStyle w:val="872"/>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二、评审方法</w:t>
      </w:r>
      <w:r>
        <w:rPr>
          <w:rFonts w:ascii="宋体" w:hAnsi="宋体" w:cs="宋体"/>
          <w:b/>
          <w:bCs/>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综合评分法，是指响应文件满足磋商文件全部实质性要求且按评审因素的量化指标评审得分最高的供应商为成交候选供应商的评审方法。</w:t>
      </w:r>
      <w:r>
        <w:rPr>
          <w:rFonts w:ascii="宋体" w:hAnsi="宋体" w:cs="宋体"/>
          <w:color w:val="000000"/>
          <w:sz w:val="24"/>
          <w:szCs w:val="20"/>
          <w:highlight w:val="none"/>
        </w:rPr>
      </w:r>
      <w:r/>
    </w:p>
    <w:p>
      <w:pPr>
        <w:pStyle w:val="872"/>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三、评审原则</w:t>
      </w:r>
      <w:r>
        <w:rPr>
          <w:rFonts w:ascii="宋体" w:hAnsi="宋体" w:cs="宋体"/>
          <w:b/>
          <w:bCs/>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磋商小组必须公平、公正、客观，不带任何倾向性和启发性；不得向外界透露任何与评标有关的内容；任何单位和个人不得干扰、影响评标的正常进行；</w:t>
      </w:r>
      <w:r>
        <w:rPr>
          <w:rFonts w:hint="eastAsia" w:ascii="宋体" w:hAnsi="宋体" w:cs="宋体"/>
          <w:color w:val="000000"/>
          <w:sz w:val="24"/>
          <w:szCs w:val="20"/>
          <w:highlight w:val="none"/>
          <w:lang w:eastAsia="zh-CN"/>
        </w:rPr>
        <w:t xml:space="preserve">磋商小组</w:t>
      </w:r>
      <w:r>
        <w:rPr>
          <w:rFonts w:hint="eastAsia" w:ascii="宋体" w:hAnsi="宋体" w:cs="宋体"/>
          <w:color w:val="000000"/>
          <w:sz w:val="24"/>
          <w:szCs w:val="20"/>
          <w:highlight w:val="none"/>
        </w:rPr>
        <w:t xml:space="preserve">及有关工作人员不得私下与供应商接触。</w:t>
      </w:r>
      <w:r>
        <w:rPr>
          <w:rFonts w:ascii="宋体" w:hAnsi="宋体" w:cs="宋体"/>
          <w:color w:val="000000"/>
          <w:sz w:val="24"/>
          <w:szCs w:val="20"/>
          <w:highlight w:val="none"/>
        </w:rPr>
      </w:r>
      <w:r/>
    </w:p>
    <w:p>
      <w:pPr>
        <w:pStyle w:val="872"/>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四、评审办法：综合评分法</w:t>
      </w:r>
      <w:r>
        <w:rPr>
          <w:rFonts w:ascii="宋体" w:hAnsi="宋体" w:cs="宋体"/>
          <w:b/>
          <w:bCs/>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1.评委将以采购文件为评标依据，对</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的投标报价、技术文件及商务文件等三个方面按百分制打分；</w:t>
      </w:r>
      <w:r>
        <w:rPr>
          <w:rFonts w:ascii="宋体" w:hAnsi="宋体" w:cs="宋体"/>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2.成交标准：磋商小组应当根据综合评分情况，按照评审得分由高到低顺序推荐1名成交候选供应商，并编写评审报告。评审得分相同的，按照最后报价由低到高的顺序推荐。评审得分且最后报价相同的，按照技术指标优劣顺序推荐；</w:t>
      </w:r>
      <w:r>
        <w:rPr>
          <w:rFonts w:ascii="宋体" w:hAnsi="宋体" w:cs="宋体"/>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3.评标时，</w:t>
      </w:r>
      <w:r>
        <w:rPr>
          <w:rFonts w:hint="eastAsia" w:ascii="宋体" w:hAnsi="宋体" w:cs="宋体"/>
          <w:color w:val="000000"/>
          <w:sz w:val="24"/>
          <w:szCs w:val="20"/>
          <w:highlight w:val="none"/>
          <w:lang w:eastAsia="zh-CN"/>
        </w:rPr>
        <w:t xml:space="preserve">磋商小组</w:t>
      </w:r>
      <w:r>
        <w:rPr>
          <w:rFonts w:hint="eastAsia" w:ascii="宋体" w:hAnsi="宋体" w:cs="宋体"/>
          <w:color w:val="000000"/>
          <w:sz w:val="24"/>
          <w:szCs w:val="20"/>
          <w:highlight w:val="none"/>
        </w:rPr>
        <w:t xml:space="preserve">各成员独立对每个有效</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的标书进行评价、打分，然后汇总，按算术平均方法，计算出每个</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的得分；报价得分通过计算直接取得；报价得分加评委算术平均得分，为</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的总得分。</w:t>
      </w:r>
      <w:r>
        <w:rPr>
          <w:rFonts w:ascii="宋体" w:hAnsi="宋体" w:cs="宋体"/>
          <w:color w:val="000000"/>
          <w:sz w:val="24"/>
          <w:szCs w:val="20"/>
          <w:highlight w:val="none"/>
        </w:rPr>
      </w:r>
      <w:r/>
    </w:p>
    <w:p>
      <w:pPr>
        <w:pStyle w:val="872"/>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4.评分过程中采用四舍五入法，保留小数2位。</w:t>
      </w:r>
      <w:r>
        <w:rPr>
          <w:rFonts w:ascii="宋体" w:hAnsi="宋体" w:cs="宋体"/>
          <w:color w:val="000000"/>
          <w:sz w:val="24"/>
          <w:szCs w:val="20"/>
          <w:highlight w:val="none"/>
        </w:rPr>
      </w:r>
      <w:r/>
    </w:p>
    <w:p>
      <w:pPr>
        <w:pStyle w:val="906"/>
        <w:ind w:firstLine="482"/>
        <w:spacing w:line="480" w:lineRule="exact"/>
        <w:rPr>
          <w:b/>
          <w:bCs/>
          <w:color w:val="000000"/>
          <w:sz w:val="24"/>
          <w:szCs w:val="20"/>
          <w:highlight w:val="none"/>
        </w:rPr>
      </w:pPr>
      <w:r>
        <w:rPr>
          <w:rFonts w:hint="eastAsia"/>
          <w:b/>
          <w:bCs/>
          <w:color w:val="000000"/>
          <w:sz w:val="24"/>
          <w:szCs w:val="20"/>
          <w:highlight w:val="none"/>
        </w:rPr>
        <w:t xml:space="preserve">五、</w:t>
      </w:r>
      <w:r>
        <w:rPr>
          <w:rFonts w:hint="eastAsia"/>
          <w:b/>
          <w:bCs/>
          <w:color w:val="000000"/>
          <w:sz w:val="24"/>
          <w:szCs w:val="22"/>
          <w:highlight w:val="none"/>
        </w:rPr>
        <w:t xml:space="preserve">政府采购政策功能落实</w:t>
      </w:r>
      <w:r>
        <w:rPr>
          <w:b/>
          <w:bCs/>
          <w:color w:val="000000"/>
          <w:sz w:val="24"/>
          <w:szCs w:val="20"/>
          <w:highlight w:val="none"/>
        </w:rPr>
      </w:r>
      <w:r/>
    </w:p>
    <w:p>
      <w:pPr>
        <w:pStyle w:val="906"/>
        <w:ind w:firstLine="482"/>
        <w:spacing w:line="480" w:lineRule="exact"/>
        <w:rPr>
          <w:color w:val="000000"/>
          <w:sz w:val="24"/>
          <w:szCs w:val="24"/>
          <w:highlight w:val="none"/>
        </w:rPr>
      </w:pPr>
      <w:r>
        <w:rPr>
          <w:rFonts w:hint="eastAsia"/>
          <w:color w:val="000000"/>
          <w:sz w:val="24"/>
          <w:szCs w:val="24"/>
          <w:highlight w:val="none"/>
        </w:rPr>
        <w:t xml:space="preserve">1.因本项目专门面向中小企业采购，不再执行价格评审优惠的扶持政策。</w:t>
      </w:r>
      <w:r>
        <w:rPr>
          <w:color w:val="000000"/>
          <w:sz w:val="24"/>
          <w:szCs w:val="24"/>
          <w:highlight w:val="none"/>
        </w:rPr>
      </w:r>
      <w:r/>
    </w:p>
    <w:p>
      <w:pPr>
        <w:pStyle w:val="906"/>
        <w:ind w:firstLine="482"/>
        <w:spacing w:line="480" w:lineRule="exact"/>
        <w:rPr>
          <w:color w:val="000000"/>
          <w:sz w:val="24"/>
          <w:szCs w:val="24"/>
          <w:highlight w:val="none"/>
        </w:rPr>
      </w:pPr>
      <w:r>
        <w:rPr>
          <w:rFonts w:hint="eastAsia"/>
          <w:color w:val="000000"/>
          <w:sz w:val="24"/>
          <w:szCs w:val="24"/>
          <w:highlight w:val="none"/>
        </w:rPr>
        <w:t xml:space="preserve">2.严格执行政府采购关于支持</w:t>
      </w:r>
      <w:r>
        <w:rPr>
          <w:rFonts w:hint="eastAsia"/>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sz w:val="24"/>
          <w:szCs w:val="24"/>
          <w:highlight w:val="none"/>
        </w:rPr>
      </w:r>
      <w:r/>
    </w:p>
    <w:p>
      <w:pPr>
        <w:pStyle w:val="906"/>
        <w:ind w:firstLine="482"/>
        <w:spacing w:line="480" w:lineRule="exact"/>
        <w:rPr>
          <w:color w:val="000000"/>
          <w:sz w:val="24"/>
          <w:szCs w:val="24"/>
          <w:highlight w:val="none"/>
        </w:rPr>
      </w:pPr>
      <w:r>
        <w:rPr>
          <w:rFonts w:hint="eastAsia"/>
          <w:color w:val="000000"/>
          <w:sz w:val="24"/>
          <w:szCs w:val="24"/>
          <w:highlight w:val="none"/>
        </w:rPr>
        <w:t xml:space="preserve">3.供应商对于投标产品的商品包装、快递包装应按照“财办库〔2020〕123号《关于印发《商品包装政府采购需求标准（试行）》、《快递包装政府采购需求标准（试行）》的通知》”执行。</w:t>
      </w:r>
      <w:r>
        <w:rPr>
          <w:color w:val="000000"/>
          <w:sz w:val="24"/>
          <w:szCs w:val="24"/>
          <w:highlight w:val="none"/>
        </w:rPr>
      </w:r>
      <w:r/>
    </w:p>
    <w:p>
      <w:pPr>
        <w:pStyle w:val="872"/>
        <w:ind w:firstLine="480"/>
        <w:jc w:val="left"/>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4.本文件中若涉及到数据中心采购，应按照《&lt;绿色数据中心政府采购需求标准（试行）&gt;的通知》（财库〔2023〕7号）执行。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5.采购本国产品的支持政策</w:t>
      </w:r>
      <w:r>
        <w:rPr>
          <w:rFonts w:hint="eastAsia" w:ascii="宋体" w:hAnsi="宋体" w:cs="宋体"/>
          <w:color w:val="000000"/>
          <w:sz w:val="24"/>
          <w:highlight w:val="none"/>
          <w:lang w:eastAsia="zh-CN"/>
        </w:rPr>
        <w:t xml:space="preserve">（本项目不适用）</w:t>
      </w:r>
      <w:r>
        <w:rPr>
          <w:rFonts w:hint="eastAsia" w:ascii="宋体" w:hAnsi="宋体" w:eastAsia="宋体" w:cs="宋体"/>
          <w:color w:val="000000"/>
          <w:sz w:val="24"/>
          <w:highlight w:val="none"/>
          <w:lang w:eastAsia="zh-CN"/>
        </w:rPr>
      </w:r>
      <w:r/>
    </w:p>
    <w:p>
      <w:pPr>
        <w:pStyle w:val="87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5.1 本项目政府采购活动中既有本国产品又有非本国产品参与竞争的，依法对本国产品给予价格评审优惠，对本国产品的报价给予 </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的价格扣除，用扣除后的价格参与评审。</w:t>
      </w:r>
      <w:r>
        <w:rPr>
          <w:rFonts w:ascii="宋体" w:hAnsi="宋体" w:cs="宋体"/>
          <w:color w:val="000000"/>
          <w:sz w:val="24"/>
          <w:highlight w:val="none"/>
        </w:rPr>
      </w:r>
      <w:r/>
    </w:p>
    <w:p>
      <w:pPr>
        <w:pStyle w:val="87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以上时（供应商需在“第七部分 投标文件格式”的“ </w:t>
      </w:r>
      <w:r>
        <w:rPr>
          <w:rFonts w:hint="eastAsia" w:ascii="宋体" w:hAnsi="宋体" w:cs="宋体"/>
          <w:color w:val="000000"/>
          <w:sz w:val="24"/>
          <w:highlight w:val="none"/>
          <w:lang w:val="en-US" w:eastAsia="zh-CN"/>
        </w:rPr>
        <w:t xml:space="preserve">清单报价表</w:t>
      </w:r>
      <w:r>
        <w:rPr>
          <w:rFonts w:hint="eastAsia" w:ascii="宋体" w:hAnsi="宋体" w:cs="宋体"/>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highlight w:val="none"/>
        </w:rPr>
      </w:r>
      <w:r/>
    </w:p>
    <w:p>
      <w:pPr>
        <w:pStyle w:val="87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5.3 供应商需按照</w:t>
      </w:r>
      <w:r>
        <w:rPr>
          <w:rFonts w:hint="eastAsia" w:ascii="宋体" w:hAnsi="宋体" w:cs="宋体"/>
          <w:color w:val="000000"/>
          <w:sz w:val="24"/>
          <w:highlight w:val="none"/>
          <w:lang w:val="en-US" w:eastAsia="zh-CN"/>
        </w:rPr>
        <w:t xml:space="preserve">磋商文件</w:t>
      </w:r>
      <w:r>
        <w:rPr>
          <w:rFonts w:hint="eastAsia" w:ascii="宋体" w:hAnsi="宋体" w:cs="宋体"/>
          <w:color w:val="000000"/>
          <w:sz w:val="24"/>
          <w:highlight w:val="none"/>
        </w:rPr>
        <w:t xml:space="preserve">的要求提供《关于符合本国产品标准的声明函》（以下简称《声明函》），如不提供将不享受本国产品价格评审优惠。</w:t>
      </w:r>
      <w:r>
        <w:rPr>
          <w:rFonts w:ascii="宋体" w:hAnsi="宋体" w:cs="宋体"/>
          <w:color w:val="000000"/>
          <w:sz w:val="24"/>
          <w:highlight w:val="none"/>
        </w:rPr>
      </w:r>
      <w:r/>
    </w:p>
    <w:p>
      <w:pPr>
        <w:pStyle w:val="87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highlight w:val="none"/>
        </w:rPr>
      </w:r>
      <w:r/>
    </w:p>
    <w:p>
      <w:pPr>
        <w:pStyle w:val="964"/>
        <w:ind w:firstLine="482"/>
        <w:jc w:val="left"/>
        <w:spacing w:line="480" w:lineRule="exact"/>
        <w:rPr>
          <w:rFonts w:ascii="宋体" w:hAnsi="宋体" w:cs="宋体"/>
          <w:bCs/>
          <w:color w:val="000000"/>
          <w:sz w:val="24"/>
          <w:highlight w:val="none"/>
        </w:rPr>
      </w:pPr>
      <w:r>
        <w:rPr>
          <w:rFonts w:hint="eastAsia" w:ascii="宋体" w:hAnsi="宋体" w:cs="宋体"/>
          <w:color w:val="000000"/>
          <w:sz w:val="24"/>
          <w:highlight w:val="none"/>
        </w:rPr>
        <w:t xml:space="preserve">5.5 评标过程中，如发现供应商在《声明函》内容含义不明确、同类事项与投标（响应）文件表述不一致或者有明显文字错误等情况的，</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应当在苏采云系统要求供应商作出必要的澄清、说明或者补正。经澄清、说明或者补正的《声明函》仍然不符合《国务院办公厅关于在政府采购中实施本国产品标准及相关政策的通知》（国办发〔2025〕34号）和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sz w:val="24"/>
          <w:highlight w:val="none"/>
          <w:lang w:val="en-US" w:eastAsia="zh-CN"/>
        </w:rPr>
        <w:t xml:space="preserve">磋商文件</w:t>
      </w:r>
      <w:r>
        <w:rPr>
          <w:rFonts w:hint="eastAsia" w:ascii="宋体" w:hAnsi="宋体" w:cs="宋体"/>
          <w:color w:val="000000"/>
          <w:sz w:val="24"/>
          <w:highlight w:val="none"/>
        </w:rPr>
        <w:t xml:space="preserve">规定的，供应商提供的相关产品视为不符合本国产品标准。</w:t>
      </w:r>
      <w:r>
        <w:rPr>
          <w:rFonts w:ascii="宋体" w:hAnsi="宋体" w:cs="宋体"/>
          <w:bCs/>
          <w:color w:val="000000"/>
          <w:sz w:val="24"/>
          <w:highlight w:val="none"/>
        </w:rPr>
      </w:r>
      <w:r/>
    </w:p>
    <w:p>
      <w:pPr>
        <w:pStyle w:val="872"/>
        <w:ind w:firstLine="470"/>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2"/>
        <w:ind w:firstLine="470"/>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2"/>
        <w:ind w:firstLine="470"/>
        <w:spacing w:line="420" w:lineRule="exact"/>
        <w:rPr>
          <w:rFonts w:ascii="宋体" w:hAnsi="宋体" w:eastAsia="宋体" w:cs="宋体"/>
          <w:color w:val="000000"/>
          <w:sz w:val="24"/>
          <w:highlight w:val="none"/>
          <w:lang w:val="en-US" w:eastAsia="zh-CN"/>
        </w:rPr>
      </w:pPr>
      <w:r>
        <w:rPr>
          <w:rFonts w:hint="eastAsia" w:ascii="宋体" w:hAnsi="宋体" w:cs="宋体"/>
          <w:b/>
          <w:color w:val="000000"/>
          <w:sz w:val="24"/>
          <w:highlight w:val="none"/>
        </w:rPr>
        <w:t xml:space="preserve">六、评标细则（总分值为100分）</w:t>
      </w:r>
      <w:r>
        <w:rPr>
          <w:rFonts w:hint="eastAsia" w:ascii="宋体" w:hAnsi="宋体" w:cs="宋体"/>
          <w:b/>
          <w:color w:val="000000"/>
          <w:sz w:val="24"/>
          <w:highlight w:val="none"/>
          <w:lang w:eastAsia="zh-CN"/>
        </w:rPr>
        <w:t xml:space="preserve">（四</w:t>
      </w:r>
      <w:r>
        <w:rPr>
          <w:rFonts w:hint="eastAsia" w:ascii="宋体" w:hAnsi="宋体" w:cs="宋体"/>
          <w:b/>
          <w:color w:val="000000"/>
          <w:sz w:val="24"/>
          <w:highlight w:val="none"/>
          <w:lang w:val="en-US" w:eastAsia="zh-CN"/>
        </w:rPr>
        <w:t xml:space="preserve">个标段均适用）</w:t>
      </w:r>
      <w:r>
        <w:rPr>
          <w:rFonts w:ascii="宋体" w:hAnsi="宋体" w:eastAsia="宋体" w:cs="宋体"/>
          <w:color w:val="000000"/>
          <w:sz w:val="24"/>
          <w:highlight w:val="none"/>
          <w:lang w:val="en-US" w:eastAsia="zh-CN"/>
        </w:rPr>
      </w:r>
      <w:r/>
    </w:p>
    <w:tbl>
      <w:tblPr>
        <w:tblW w:w="10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762"/>
        <w:gridCol w:w="857"/>
        <w:gridCol w:w="8088"/>
      </w:tblGrid>
      <w:tr>
        <w:trPr>
          <w:trHeight w:val="218"/>
        </w:trPr>
        <w:tc>
          <w:tcPr>
            <w:tcW w:w="510"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62"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872"/>
              <w:jc w:val="center"/>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872"/>
              <w:jc w:val="center"/>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8088"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479"/>
        </w:trPr>
        <w:tc>
          <w:tcPr>
            <w:tcW w:w="510"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W w:w="762"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满足磋商文件要求且最后报价最低的供应商的价格为磋商基准价，其价格分为满分。其他供应商的价格分统一按照下列公式计算：磋商报价得分=（磋商基准价/该供应商的最后磋商报价）×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，小数点保留两位。</w:t>
            </w:r>
            <w:r>
              <w:rPr>
                <w:rFonts w:hint="eastAsia" w:ascii="宋体" w:hAnsi="宋体" w:eastAsia="宋体" w:cs="宋体"/>
                <w:color w:val="000000"/>
                <w:sz w:val="24"/>
                <w:szCs w:val="24"/>
                <w:highlight w:val="none"/>
              </w:rPr>
            </w:r>
            <w:r/>
          </w:p>
          <w:p>
            <w:pPr>
              <w:pStyle w:val="908"/>
              <w:ind w:left="0" w:firstLine="0"/>
              <w:keepLines w:val="0"/>
              <w:keepNext w:val="0"/>
              <w:pageBreakBefore w:val="0"/>
              <w:spacing w:line="480" w:lineRule="exact"/>
              <w:widowControl w:val="off"/>
              <w:tabs>
                <w:tab w:val="left" w:pos="180" w:leader="none"/>
              </w:tabs>
              <w:rPr>
                <w:rFonts w:hint="eastAsia"/>
                <w:color w:val="000000"/>
                <w:highlight w:val="none"/>
              </w:rPr>
            </w:pPr>
            <w:r>
              <w:rPr>
                <w:rFonts w:hint="eastAsia" w:ascii="宋体" w:hAnsi="宋体" w:cs="宋体"/>
                <w:b/>
                <w:bCs/>
                <w:color w:val="000000"/>
                <w:szCs w:val="21"/>
                <w:highlight w:val="none"/>
              </w:rPr>
              <w:t xml:space="preserve">注：因本项目专门面向中小企业采购，不再执行价格评审优惠的扶持政策。</w:t>
            </w:r>
            <w:r>
              <w:rPr>
                <w:rFonts w:hint="eastAsia"/>
                <w:color w:val="000000"/>
                <w:highlight w:val="none"/>
              </w:rPr>
            </w:r>
            <w:r/>
          </w:p>
        </w:tc>
      </w:tr>
      <w:tr>
        <w:trPr>
          <w:trHeight w:val="479"/>
        </w:trPr>
        <w:tc>
          <w:tcPr>
            <w:tcW w:w="510"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月1日以来（以</w:t>
            </w:r>
            <w:r>
              <w:rPr>
                <w:rFonts w:hint="eastAsia" w:ascii="宋体" w:hAnsi="宋体" w:eastAsia="宋体" w:cs="宋体"/>
                <w:color w:val="000000"/>
                <w:sz w:val="24"/>
                <w:szCs w:val="24"/>
                <w:highlight w:val="none"/>
                <w:lang w:eastAsia="zh-CN"/>
              </w:rPr>
              <w:t xml:space="preserve">合同签订日期</w:t>
            </w:r>
            <w:r>
              <w:rPr>
                <w:rFonts w:hint="eastAsia" w:ascii="宋体" w:hAnsi="宋体" w:eastAsia="宋体" w:cs="宋体"/>
                <w:color w:val="000000"/>
                <w:sz w:val="24"/>
                <w:szCs w:val="24"/>
                <w:highlight w:val="none"/>
              </w:rPr>
              <w:t xml:space="preserve">为准）承接过</w:t>
            </w:r>
            <w:r>
              <w:rPr>
                <w:rFonts w:hint="eastAsia" w:ascii="宋体" w:hAnsi="宋体" w:eastAsia="宋体" w:cs="宋体"/>
                <w:color w:val="000000"/>
                <w:sz w:val="24"/>
                <w:szCs w:val="24"/>
                <w:highlight w:val="none"/>
                <w:lang w:eastAsia="zh-CN"/>
              </w:rPr>
              <w:t xml:space="preserve">与本</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采购内容类似</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，每提供一份得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2"/>
              <w:numPr>
                <w:ilvl w:val="0"/>
                <w:numId w:val="0"/>
              </w:numP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注：须提供业绩合同书原件扫描件加盖投标单位公章，业绩材料须为体现供应商名称、项目名称、签定时间等内容的完整合同，否则不予计分。</w:t>
            </w:r>
            <w:r>
              <w:rPr>
                <w:rFonts w:ascii="宋体" w:hAnsi="宋体" w:eastAsia="宋体" w:cs="宋体"/>
                <w:color w:val="000000"/>
                <w:sz w:val="24"/>
                <w:szCs w:val="24"/>
                <w:highlight w:val="none"/>
                <w:lang w:val="en-US" w:eastAsia="zh-CN"/>
              </w:rPr>
            </w:r>
            <w:r/>
          </w:p>
        </w:tc>
      </w:tr>
      <w:tr>
        <w:trPr>
          <w:trHeight w:val="479"/>
        </w:trPr>
        <w:tc>
          <w:tcPr>
            <w:tcW w:w="510" w:type="dxa"/>
            <w:vAlign w:val="center"/>
            <w:vMerge w:val="restart"/>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r>
            <w:r/>
          </w:p>
        </w:tc>
        <w:tc>
          <w:tcPr>
            <w:tcW w:w="762" w:type="dxa"/>
            <w:vAlign w:val="center"/>
            <w:vMerge w:val="restart"/>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人员实力</w:t>
            </w: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eastAsia="宋体"/>
                <w:color w:val="000000"/>
                <w:sz w:val="24"/>
                <w:szCs w:val="32"/>
                <w:highlight w:val="none"/>
                <w:lang w:val="en-US" w:eastAsia="zh-CN"/>
              </w:rPr>
            </w:pPr>
            <w:r>
              <w:rPr>
                <w:rFonts w:hint="eastAsia"/>
                <w:color w:val="000000"/>
                <w:sz w:val="24"/>
                <w:szCs w:val="32"/>
                <w:highlight w:val="none"/>
              </w:rPr>
              <w:t xml:space="preserve">项目负责人</w:t>
            </w:r>
            <w:r>
              <w:rPr>
                <w:rFonts w:hint="eastAsia" w:eastAsia="宋体"/>
                <w:color w:val="000000"/>
                <w:sz w:val="24"/>
                <w:szCs w:val="32"/>
                <w:highlight w:val="none"/>
                <w:lang w:val="en-US" w:eastAsia="zh-CN"/>
              </w:rPr>
            </w:r>
            <w:r/>
          </w:p>
          <w:p>
            <w:pPr>
              <w:pStyle w:val="872"/>
              <w:keepLines w:val="0"/>
              <w:keepNext w:val="0"/>
              <w:pageBreakBefore w:val="0"/>
              <w:spacing w:line="480" w:lineRule="exact"/>
              <w:widowControl w:val="off"/>
              <w:rPr>
                <w:color w:val="000000"/>
                <w:sz w:val="24"/>
                <w:szCs w:val="32"/>
                <w:highlight w:val="none"/>
                <w:lang w:val="en-US" w:eastAsia="zh-CN"/>
              </w:rPr>
            </w:pPr>
            <w:r>
              <w:rPr>
                <w:rFonts w:hint="eastAsia"/>
                <w:color w:val="000000"/>
                <w:sz w:val="24"/>
                <w:szCs w:val="32"/>
                <w:highlight w:val="none"/>
              </w:rPr>
              <w:t xml:space="preserve">拟派项目负责人具备地质类、土壤类副高级</w:t>
            </w:r>
            <w:r>
              <w:rPr>
                <w:rFonts w:hint="eastAsia"/>
                <w:color w:val="000000"/>
                <w:sz w:val="24"/>
                <w:szCs w:val="32"/>
                <w:highlight w:val="none"/>
                <w:lang w:eastAsia="zh-CN"/>
              </w:rPr>
              <w:t xml:space="preserve">及以上</w:t>
            </w:r>
            <w:r>
              <w:rPr>
                <w:rFonts w:hint="eastAsia"/>
                <w:color w:val="000000"/>
                <w:sz w:val="24"/>
                <w:szCs w:val="32"/>
                <w:highlight w:val="none"/>
              </w:rPr>
              <w:t xml:space="preserve">职称得</w:t>
            </w:r>
            <w:r>
              <w:rPr>
                <w:rFonts w:hint="eastAsia"/>
                <w:color w:val="000000"/>
                <w:sz w:val="24"/>
                <w:szCs w:val="32"/>
                <w:highlight w:val="none"/>
                <w:lang w:val="en-US" w:eastAsia="zh-CN"/>
              </w:rPr>
              <w:t xml:space="preserve">4</w:t>
            </w:r>
            <w:r>
              <w:rPr>
                <w:rFonts w:hint="eastAsia"/>
                <w:color w:val="000000"/>
                <w:sz w:val="24"/>
                <w:szCs w:val="32"/>
                <w:highlight w:val="none"/>
              </w:rPr>
              <w:t xml:space="preserve">分；地质类、土壤类中级职称的得</w:t>
            </w:r>
            <w:r>
              <w:rPr>
                <w:rFonts w:hint="eastAsia"/>
                <w:color w:val="000000"/>
                <w:sz w:val="24"/>
                <w:szCs w:val="32"/>
                <w:highlight w:val="none"/>
                <w:lang w:val="en-US" w:eastAsia="zh-CN"/>
              </w:rPr>
              <w:t xml:space="preserve">3</w:t>
            </w:r>
            <w:r>
              <w:rPr>
                <w:rFonts w:hint="eastAsia"/>
                <w:color w:val="000000"/>
                <w:sz w:val="24"/>
                <w:szCs w:val="32"/>
                <w:highlight w:val="none"/>
              </w:rPr>
              <w:t xml:space="preserve">分；地质类、土壤类初级职称的得</w:t>
            </w:r>
            <w:r>
              <w:rPr>
                <w:rFonts w:hint="eastAsia"/>
                <w:color w:val="000000"/>
                <w:sz w:val="24"/>
                <w:szCs w:val="32"/>
                <w:highlight w:val="none"/>
                <w:lang w:val="en-US" w:eastAsia="zh-CN"/>
              </w:rPr>
              <w:t xml:space="preserve">2</w:t>
            </w:r>
            <w:r>
              <w:rPr>
                <w:rFonts w:hint="eastAsia"/>
                <w:color w:val="000000"/>
                <w:sz w:val="24"/>
                <w:szCs w:val="32"/>
                <w:highlight w:val="none"/>
              </w:rPr>
              <w:t xml:space="preserve">分</w:t>
            </w:r>
            <w:r>
              <w:rPr>
                <w:rFonts w:hint="eastAsia"/>
                <w:color w:val="000000"/>
                <w:sz w:val="24"/>
                <w:szCs w:val="32"/>
                <w:highlight w:val="none"/>
                <w:lang w:eastAsia="zh-CN"/>
              </w:rPr>
              <w:t xml:space="preserve">，本项最高得</w:t>
            </w:r>
            <w:r>
              <w:rPr>
                <w:rFonts w:hint="eastAsia"/>
                <w:color w:val="000000"/>
                <w:sz w:val="24"/>
                <w:szCs w:val="32"/>
                <w:highlight w:val="none"/>
                <w:lang w:val="en-US" w:eastAsia="zh-CN"/>
              </w:rPr>
              <w:t xml:space="preserve">4分。</w:t>
            </w:r>
            <w:r>
              <w:rPr>
                <w:color w:val="000000"/>
                <w:sz w:val="24"/>
                <w:szCs w:val="32"/>
                <w:highlight w:val="none"/>
                <w:lang w:val="en-US" w:eastAsia="zh-CN"/>
              </w:rPr>
            </w:r>
            <w:r/>
          </w:p>
          <w:p>
            <w:pPr>
              <w:pStyle w:val="872"/>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注：1</w:t>
            </w:r>
            <w:r>
              <w:rPr>
                <w:rFonts w:hint="eastAsia"/>
                <w:color w:val="000000"/>
                <w:sz w:val="24"/>
                <w:szCs w:val="32"/>
                <w:highlight w:val="none"/>
                <w:lang w:val="en-US" w:eastAsia="zh-CN"/>
              </w:rPr>
              <w:t xml:space="preserve">.</w:t>
            </w:r>
            <w:r>
              <w:rPr>
                <w:rFonts w:hint="eastAsia"/>
                <w:color w:val="000000"/>
                <w:sz w:val="24"/>
                <w:szCs w:val="32"/>
                <w:highlight w:val="none"/>
              </w:rPr>
              <w:t xml:space="preserve">须提供有效证书原件扫描件，专业以职称证书或毕业证专业为准</w:t>
            </w:r>
            <w:r>
              <w:rPr>
                <w:rFonts w:hint="eastAsia"/>
                <w:color w:val="000000"/>
                <w:sz w:val="24"/>
                <w:szCs w:val="32"/>
                <w:highlight w:val="none"/>
                <w:lang w:eastAsia="zh-CN"/>
              </w:rPr>
              <w:t xml:space="preserve">，</w:t>
            </w:r>
            <w:r>
              <w:rPr>
                <w:rFonts w:hint="eastAsia"/>
                <w:color w:val="000000"/>
                <w:sz w:val="24"/>
                <w:szCs w:val="32"/>
                <w:highlight w:val="none"/>
              </w:rPr>
              <w:t xml:space="preserve">否则不予计分。</w:t>
            </w:r>
            <w:r>
              <w:rPr>
                <w:rFonts w:hint="eastAsia"/>
                <w:color w:val="000000"/>
                <w:sz w:val="24"/>
                <w:szCs w:val="32"/>
                <w:highlight w:val="none"/>
              </w:rPr>
            </w:r>
            <w:r/>
          </w:p>
          <w:p>
            <w:pPr>
              <w:pStyle w:val="872"/>
              <w:numPr>
                <w:ilvl w:val="0"/>
                <w:numId w:val="0"/>
              </w:numPr>
              <w:keepLines w:val="0"/>
              <w:keepNext w:val="0"/>
              <w:pageBreakBefore w:val="0"/>
              <w:spacing w:line="480" w:lineRule="exact"/>
              <w:widowControl w:val="off"/>
              <w:rPr>
                <w:rFonts w:eastAsia="宋体"/>
                <w:color w:val="000000"/>
                <w:sz w:val="24"/>
                <w:szCs w:val="32"/>
                <w:highlight w:val="none"/>
                <w:lang w:val="en-US" w:eastAsia="zh-CN"/>
              </w:rPr>
            </w:pPr>
            <w:r>
              <w:rPr>
                <w:rFonts w:eastAsia="宋体"/>
                <w:color w:val="000000"/>
                <w:sz w:val="24"/>
                <w:szCs w:val="32"/>
                <w:lang w:val="en-US" w:eastAsia="zh-CN" w:bidi="ar-SA"/>
              </w:rPr>
              <w:t xml:space="preserve">2.</w:t>
            </w:r>
            <w:r>
              <w:rPr>
                <w:rFonts w:hint="eastAsia"/>
                <w:color w:val="000000"/>
                <w:sz w:val="24"/>
                <w:szCs w:val="32"/>
                <w:highlight w:val="none"/>
                <w:lang w:val="en-US" w:eastAsia="zh-CN"/>
              </w:rPr>
              <w:t xml:space="preserve">本项目兼投兼中，同一项目负责人不得在多标段中兼用，如供应商在前一标段为第一中标候选人，则该项目负责人在后续标段中不再计取分值。</w:t>
            </w:r>
            <w:r>
              <w:rPr>
                <w:rFonts w:eastAsia="宋体"/>
                <w:color w:val="000000"/>
                <w:sz w:val="24"/>
                <w:szCs w:val="32"/>
                <w:highlight w:val="none"/>
                <w:lang w:val="en-US" w:eastAsia="zh-CN"/>
              </w:rPr>
            </w:r>
            <w:r/>
          </w:p>
          <w:p>
            <w:pPr>
              <w:pStyle w:val="872"/>
              <w:numPr>
                <w:ilvl w:val="0"/>
                <w:numId w:val="0"/>
              </w:numPr>
              <w:keepLines w:val="0"/>
              <w:keepNext w:val="0"/>
              <w:pageBreakBefore w:val="0"/>
              <w:spacing w:line="480" w:lineRule="exact"/>
              <w:widowControl w:val="off"/>
              <w:rPr>
                <w:rFonts w:eastAsia="宋体"/>
                <w:color w:val="000000"/>
                <w:sz w:val="24"/>
                <w:szCs w:val="32"/>
                <w:highlight w:val="none"/>
                <w:lang w:val="en-US" w:eastAsia="zh-CN"/>
              </w:rPr>
            </w:pPr>
            <w:r>
              <w:rPr>
                <w:rFonts w:hint="eastAsia"/>
                <w:color w:val="000000"/>
                <w:sz w:val="24"/>
                <w:szCs w:val="32"/>
                <w:highlight w:val="none"/>
                <w:lang w:val="en-US" w:eastAsia="zh-CN"/>
              </w:rPr>
              <w:t xml:space="preserve">3.</w:t>
            </w:r>
            <w:r>
              <w:rPr>
                <w:rFonts w:hint="eastAsia"/>
                <w:color w:val="000000"/>
                <w:sz w:val="24"/>
                <w:szCs w:val="32"/>
                <w:highlight w:val="none"/>
              </w:rPr>
              <w:t xml:space="preserve">提供与项目</w:t>
            </w:r>
            <w:r>
              <w:rPr>
                <w:rFonts w:hint="eastAsia"/>
                <w:color w:val="000000"/>
                <w:sz w:val="24"/>
                <w:szCs w:val="32"/>
                <w:highlight w:val="none"/>
                <w:lang w:val="en-US" w:eastAsia="zh-CN"/>
              </w:rPr>
              <w:t xml:space="preserve">负责人</w:t>
            </w:r>
            <w:r>
              <w:rPr>
                <w:rFonts w:hint="eastAsia"/>
                <w:color w:val="000000"/>
                <w:sz w:val="24"/>
                <w:szCs w:val="32"/>
                <w:highlight w:val="none"/>
              </w:rPr>
              <w:t xml:space="preserve">签订的劳动合同或聘用协议或</w:t>
            </w:r>
            <w:r>
              <w:rPr>
                <w:rFonts w:hint="eastAsia"/>
                <w:color w:val="000000"/>
                <w:sz w:val="24"/>
                <w:szCs w:val="32"/>
                <w:highlight w:val="none"/>
                <w:lang w:eastAsia="zh-CN"/>
              </w:rPr>
              <w:t xml:space="preserve">半年内</w:t>
            </w:r>
            <w:r>
              <w:rPr>
                <w:rFonts w:hint="eastAsia"/>
                <w:color w:val="000000"/>
                <w:sz w:val="24"/>
                <w:szCs w:val="32"/>
                <w:highlight w:val="none"/>
              </w:rPr>
              <w:t xml:space="preserve">任意一个月为其缴纳社会养老保险证明材料</w:t>
            </w:r>
            <w:r>
              <w:rPr>
                <w:rFonts w:hint="eastAsia"/>
                <w:color w:val="000000"/>
                <w:sz w:val="24"/>
                <w:szCs w:val="32"/>
                <w:highlight w:val="none"/>
                <w:lang w:eastAsia="zh-CN"/>
              </w:rPr>
              <w:t xml:space="preserve">加盖投标单位公章，</w:t>
            </w:r>
            <w:r>
              <w:rPr>
                <w:rFonts w:hint="eastAsia"/>
                <w:color w:val="000000"/>
                <w:sz w:val="24"/>
                <w:szCs w:val="32"/>
                <w:highlight w:val="none"/>
              </w:rPr>
              <w:t xml:space="preserve">相关证明材料需清晰可见，未提供或无法辨认的不得分。</w:t>
            </w:r>
            <w:r>
              <w:rPr>
                <w:rFonts w:eastAsia="宋体"/>
                <w:color w:val="000000"/>
                <w:sz w:val="24"/>
                <w:szCs w:val="32"/>
                <w:highlight w:val="none"/>
                <w:lang w:val="en-US" w:eastAsia="zh-CN"/>
              </w:rPr>
            </w:r>
            <w:r/>
          </w:p>
        </w:tc>
      </w:tr>
      <w:tr>
        <w:trPr>
          <w:trHeight w:val="2510"/>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项目团队成员（不包含项目负责人）</w:t>
            </w:r>
            <w:r>
              <w:rPr>
                <w:rFonts w:hint="eastAsia"/>
                <w:color w:val="000000"/>
                <w:sz w:val="24"/>
                <w:szCs w:val="32"/>
                <w:highlight w:val="none"/>
              </w:rPr>
            </w:r>
            <w:r/>
          </w:p>
          <w:p>
            <w:pPr>
              <w:pStyle w:val="872"/>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拟投入项目组成员其中每有一人具有地质类、土壤类等相关专业职称</w:t>
            </w:r>
            <w:r>
              <w:rPr>
                <w:rFonts w:hint="eastAsia"/>
                <w:color w:val="000000"/>
                <w:sz w:val="24"/>
                <w:szCs w:val="32"/>
                <w:highlight w:val="none"/>
                <w:lang w:eastAsia="zh-CN"/>
              </w:rPr>
              <w:t xml:space="preserve">的有一人得</w:t>
            </w:r>
            <w:r>
              <w:rPr>
                <w:rFonts w:hint="eastAsia"/>
                <w:color w:val="000000"/>
                <w:sz w:val="24"/>
                <w:szCs w:val="32"/>
                <w:highlight w:val="none"/>
                <w:lang w:val="en-US" w:eastAsia="zh-CN"/>
              </w:rPr>
              <w:t xml:space="preserve">1分</w:t>
            </w:r>
            <w:r>
              <w:rPr>
                <w:rFonts w:hint="eastAsia"/>
                <w:color w:val="000000"/>
                <w:sz w:val="24"/>
                <w:szCs w:val="32"/>
                <w:highlight w:val="none"/>
              </w:rPr>
              <w:t xml:space="preserve">，同一人员只计分1次；本项最高得</w:t>
            </w:r>
            <w:r>
              <w:rPr>
                <w:rFonts w:hint="eastAsia"/>
                <w:color w:val="000000"/>
                <w:sz w:val="24"/>
                <w:szCs w:val="32"/>
                <w:highlight w:val="none"/>
                <w:lang w:val="en-US" w:eastAsia="zh-CN"/>
              </w:rPr>
              <w:t xml:space="preserve">5</w:t>
            </w:r>
            <w:r>
              <w:rPr>
                <w:rFonts w:hint="eastAsia"/>
                <w:color w:val="000000"/>
                <w:sz w:val="24"/>
                <w:szCs w:val="32"/>
                <w:highlight w:val="none"/>
              </w:rPr>
              <w:t xml:space="preserve">分。</w:t>
            </w:r>
            <w:r>
              <w:rPr>
                <w:rFonts w:hint="eastAsia"/>
                <w:color w:val="000000"/>
                <w:sz w:val="24"/>
                <w:szCs w:val="32"/>
                <w:highlight w:val="none"/>
              </w:rPr>
            </w:r>
            <w:r/>
          </w:p>
          <w:p>
            <w:pPr>
              <w:pStyle w:val="872"/>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rPr>
              <w:t xml:space="preserve">注：</w:t>
            </w:r>
            <w:r>
              <w:rPr>
                <w:rFonts w:hint="eastAsia"/>
                <w:color w:val="000000"/>
                <w:sz w:val="24"/>
                <w:szCs w:val="32"/>
                <w:highlight w:val="none"/>
                <w:lang w:val="en-US" w:eastAsia="zh-CN"/>
              </w:rPr>
              <w:t xml:space="preserve">1.</w:t>
            </w:r>
            <w:r>
              <w:rPr>
                <w:rFonts w:hint="eastAsia"/>
                <w:color w:val="000000"/>
                <w:sz w:val="24"/>
                <w:szCs w:val="32"/>
                <w:highlight w:val="none"/>
              </w:rPr>
              <w:t xml:space="preserve">提供以上拟派项目组成员详细名单及证书索引表以便于评委查询。</w:t>
            </w:r>
            <w:r>
              <w:rPr>
                <w:rFonts w:hint="eastAsia"/>
                <w:color w:val="000000"/>
                <w:sz w:val="24"/>
                <w:szCs w:val="32"/>
                <w:highlight w:val="none"/>
              </w:rPr>
            </w:r>
            <w:r/>
          </w:p>
          <w:p>
            <w:pPr>
              <w:pStyle w:val="872"/>
              <w:numPr>
                <w:ilvl w:val="0"/>
                <w:numId w:val="0"/>
              </w:numPr>
              <w:ind w:left="0" w:firstLine="0"/>
              <w:keepLines w:val="0"/>
              <w:keepNext w:val="0"/>
              <w:pageBreakBefore w:val="0"/>
              <w:spacing w:line="480" w:lineRule="exact"/>
              <w:widowControl w:val="off"/>
              <w:rPr>
                <w:rFonts w:hint="eastAsia"/>
                <w:color w:val="000000"/>
                <w:sz w:val="24"/>
                <w:szCs w:val="32"/>
                <w:highlight w:val="none"/>
                <w:lang w:val="en-US" w:eastAsia="zh-CN"/>
              </w:rPr>
            </w:pPr>
            <w:r>
              <w:rPr>
                <w:rFonts w:hint="eastAsia"/>
                <w:color w:val="000000"/>
                <w:sz w:val="24"/>
                <w:szCs w:val="32"/>
                <w:highlight w:val="none"/>
                <w:lang w:val="en-US" w:eastAsia="zh-CN"/>
              </w:rPr>
              <w:t xml:space="preserve">2.本项目兼投兼中，同一项目组成员不得在多标段中兼用，如供应商在前一标段为第一中标候选人，则该项目组成员在后续标段中不再计取分值。</w:t>
            </w:r>
            <w:r>
              <w:rPr>
                <w:rFonts w:hint="eastAsia"/>
                <w:color w:val="000000"/>
                <w:sz w:val="24"/>
                <w:szCs w:val="32"/>
                <w:highlight w:val="none"/>
                <w:lang w:val="en-US" w:eastAsia="zh-CN"/>
              </w:rPr>
            </w:r>
            <w:r/>
          </w:p>
          <w:p>
            <w:pPr>
              <w:pStyle w:val="872"/>
              <w:numPr>
                <w:ilvl w:val="0"/>
                <w:numId w:val="0"/>
              </w:numPr>
              <w:ind w:left="0" w:firstLine="0"/>
              <w:keepLines w:val="0"/>
              <w:keepNext w:val="0"/>
              <w:pageBreakBefore w:val="0"/>
              <w:spacing w:line="480" w:lineRule="exact"/>
              <w:widowControl w:val="off"/>
              <w:rPr>
                <w:rFonts w:hint="eastAsia"/>
                <w:color w:val="000000"/>
                <w:sz w:val="24"/>
                <w:szCs w:val="32"/>
                <w:highlight w:val="none"/>
              </w:rPr>
            </w:pPr>
            <w:r>
              <w:rPr>
                <w:rFonts w:hint="eastAsia"/>
                <w:color w:val="000000"/>
                <w:sz w:val="24"/>
                <w:szCs w:val="32"/>
                <w:highlight w:val="none"/>
                <w:lang w:val="en-US" w:eastAsia="zh-CN"/>
              </w:rPr>
              <w:t xml:space="preserve">3.</w:t>
            </w:r>
            <w:r>
              <w:rPr>
                <w:rFonts w:hint="eastAsia"/>
                <w:color w:val="000000"/>
                <w:sz w:val="24"/>
                <w:szCs w:val="32"/>
                <w:highlight w:val="none"/>
              </w:rPr>
              <w:t xml:space="preserve">拟派人员须为本单位正式职工，提供双方签订的劳动合同或提供为其缴纳的</w:t>
            </w:r>
            <w:r>
              <w:rPr>
                <w:rFonts w:hint="eastAsia"/>
                <w:color w:val="000000"/>
                <w:sz w:val="24"/>
                <w:szCs w:val="32"/>
                <w:highlight w:val="none"/>
                <w:lang w:eastAsia="zh-CN"/>
              </w:rPr>
              <w:t xml:space="preserve">半年内</w:t>
            </w:r>
            <w:r>
              <w:rPr>
                <w:rFonts w:hint="eastAsia"/>
                <w:color w:val="000000"/>
                <w:sz w:val="24"/>
                <w:szCs w:val="32"/>
                <w:highlight w:val="none"/>
              </w:rPr>
              <w:t xml:space="preserve">任意一个月的养老保险缴费证明材料</w:t>
            </w:r>
            <w:r>
              <w:rPr>
                <w:rFonts w:hint="eastAsia"/>
                <w:color w:val="000000"/>
                <w:sz w:val="24"/>
                <w:szCs w:val="32"/>
                <w:highlight w:val="none"/>
                <w:lang w:eastAsia="zh-CN"/>
              </w:rPr>
              <w:t xml:space="preserve">加盖投标单位公章</w:t>
            </w:r>
            <w:r>
              <w:rPr>
                <w:rFonts w:hint="eastAsia"/>
                <w:color w:val="000000"/>
                <w:sz w:val="24"/>
                <w:szCs w:val="32"/>
                <w:highlight w:val="none"/>
              </w:rPr>
              <w:t xml:space="preserve">，相关证明材料需清晰可见，未提供或无法辨认的不得分。</w:t>
            </w:r>
            <w:r>
              <w:rPr>
                <w:rFonts w:hint="eastAsia"/>
                <w:color w:val="000000"/>
                <w:sz w:val="24"/>
                <w:szCs w:val="32"/>
                <w:highlight w:val="none"/>
              </w:rPr>
            </w:r>
            <w:r/>
          </w:p>
          <w:p>
            <w:pPr>
              <w:pStyle w:val="872"/>
              <w:numPr>
                <w:ilvl w:val="0"/>
                <w:numId w:val="0"/>
              </w:numPr>
              <w:ind w:left="0" w:firstLine="0"/>
              <w:keepLines w:val="0"/>
              <w:keepNext w:val="0"/>
              <w:pageBreakBefore w:val="0"/>
              <w:spacing w:line="480" w:lineRule="exact"/>
              <w:widowControl w:val="off"/>
              <w:rPr>
                <w:rFonts w:hint="eastAsia"/>
                <w:color w:val="000000"/>
                <w:sz w:val="24"/>
                <w:szCs w:val="32"/>
                <w:highlight w:val="none"/>
                <w:lang w:eastAsia="zh-CN"/>
              </w:rPr>
            </w:pPr>
            <w:r>
              <w:rPr>
                <w:rFonts w:hint="eastAsia"/>
                <w:color w:val="000000"/>
                <w:sz w:val="24"/>
                <w:szCs w:val="32"/>
                <w:highlight w:val="none"/>
                <w:lang w:val="en-US" w:eastAsia="zh-CN"/>
              </w:rPr>
              <w:t xml:space="preserve">4.</w:t>
            </w:r>
            <w:r>
              <w:rPr>
                <w:rFonts w:hint="eastAsia"/>
                <w:color w:val="000000"/>
                <w:sz w:val="24"/>
                <w:szCs w:val="32"/>
                <w:highlight w:val="none"/>
              </w:rPr>
              <w:t xml:space="preserve">专业以职称证书或毕业证专业为准，须提供有效证书原件扫描件，否则不予计分。</w:t>
            </w:r>
            <w:r>
              <w:rPr>
                <w:rFonts w:hint="eastAsia"/>
                <w:color w:val="000000"/>
                <w:sz w:val="24"/>
                <w:szCs w:val="32"/>
                <w:highlight w:val="none"/>
                <w:lang w:eastAsia="zh-CN"/>
              </w:rPr>
            </w:r>
            <w:r/>
          </w:p>
        </w:tc>
      </w:tr>
      <w:tr>
        <w:trPr>
          <w:trHeight w:val="479"/>
        </w:trPr>
        <w:tc>
          <w:tcPr>
            <w:tcW w:w="510" w:type="dxa"/>
            <w:vAlign w:val="center"/>
            <w:vMerge w:val="restart"/>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ascii="宋体" w:hAnsi="宋体" w:eastAsia="宋体" w:cs="宋体"/>
                <w:color w:val="000000"/>
                <w:sz w:val="24"/>
                <w:szCs w:val="24"/>
                <w:highlight w:val="none"/>
                <w:lang w:val="en-US" w:eastAsia="zh-CN"/>
              </w:rPr>
            </w:r>
            <w:r/>
          </w:p>
        </w:tc>
        <w:tc>
          <w:tcPr>
            <w:tcW w:w="762" w:type="dxa"/>
            <w:vAlign w:val="center"/>
            <w:vMerge w:val="restart"/>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服务方案</w:t>
            </w:r>
            <w:r>
              <w:rPr>
                <w:rFonts w:hint="eastAsia" w:ascii="宋体" w:hAnsi="宋体" w:eastAsia="宋体" w:cs="宋体"/>
                <w:color w:val="000000"/>
                <w:sz w:val="24"/>
                <w:szCs w:val="24"/>
                <w:highlight w:val="none"/>
                <w:lang w:eastAsia="zh-CN"/>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w:t>
            </w:r>
            <w:r>
              <w:rPr>
                <w:rStyle w:val="965"/>
                <w:rFonts w:hint="eastAsia" w:ascii="宋体" w:hAnsi="宋体" w:eastAsia="宋体" w:cs="宋体"/>
                <w:color w:val="000000"/>
                <w:sz w:val="24"/>
                <w:szCs w:val="24"/>
                <w:highlight w:val="none"/>
                <w:lang w:val="en-US" w:eastAsia="zh-CN" w:bidi="ar"/>
              </w:rPr>
              <w:t xml:space="preserve">对项目的实施</w:t>
            </w:r>
            <w:r>
              <w:rPr>
                <w:rFonts w:hint="eastAsia"/>
                <w:color w:val="000000"/>
                <w:sz w:val="24"/>
                <w:szCs w:val="24"/>
                <w:highlight w:val="none"/>
                <w:lang w:val="en-US" w:eastAsia="zh-CN"/>
              </w:rPr>
              <w:t xml:space="preserve">制定方案，磋商小组根据各供应商提供的</w:t>
            </w:r>
            <w:r>
              <w:rPr>
                <w:rFonts w:hint="eastAsia"/>
                <w:color w:val="000000"/>
                <w:sz w:val="24"/>
                <w:szCs w:val="24"/>
                <w:highlight w:val="none"/>
                <w:lang w:eastAsia="zh-CN"/>
              </w:rPr>
              <w:t xml:space="preserve">项目实施</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color w:val="000000"/>
                <w:sz w:val="24"/>
                <w:szCs w:val="24"/>
                <w:highlight w:val="none"/>
                <w:lang w:eastAsia="zh-CN"/>
              </w:rPr>
              <w:t xml:space="preserve">对</w:t>
            </w:r>
            <w:r>
              <w:rPr>
                <w:rFonts w:hint="eastAsia"/>
                <w:color w:val="000000"/>
                <w:sz w:val="24"/>
                <w:szCs w:val="32"/>
                <w:highlight w:val="none"/>
              </w:rPr>
              <w:t xml:space="preserve">项目背景的理解</w:t>
            </w:r>
            <w:r>
              <w:rPr>
                <w:rFonts w:hint="eastAsia"/>
                <w:color w:val="000000"/>
                <w:sz w:val="24"/>
                <w:szCs w:val="24"/>
                <w:highlight w:val="none"/>
              </w:rPr>
              <w:t xml:space="preserve">；②</w:t>
            </w:r>
            <w:r>
              <w:rPr>
                <w:rFonts w:hint="eastAsia"/>
                <w:color w:val="000000"/>
                <w:sz w:val="24"/>
                <w:szCs w:val="32"/>
                <w:highlight w:val="none"/>
              </w:rPr>
              <w:t xml:space="preserve">项目现状分析</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color w:val="000000"/>
                <w:sz w:val="24"/>
                <w:szCs w:val="32"/>
                <w:highlight w:val="none"/>
              </w:rPr>
              <w:t xml:space="preserve">项目需求分析</w:t>
            </w:r>
            <w:r>
              <w:rPr>
                <w:rFonts w:hint="eastAsia"/>
                <w:color w:val="000000"/>
                <w:sz w:val="24"/>
                <w:szCs w:val="24"/>
                <w:highlight w:val="none"/>
                <w:lang w:eastAsia="zh-CN"/>
              </w:rPr>
              <w:t xml:space="preserve">；④</w:t>
            </w:r>
            <w:r>
              <w:rPr>
                <w:rFonts w:hint="eastAsia"/>
                <w:color w:val="000000"/>
                <w:sz w:val="24"/>
                <w:szCs w:val="32"/>
                <w:highlight w:val="none"/>
              </w:rPr>
              <w:t xml:space="preserve">项目重难点</w:t>
            </w:r>
            <w:r>
              <w:rPr>
                <w:rStyle w:val="965"/>
                <w:rFonts w:hint="eastAsia" w:ascii="宋体" w:hAnsi="宋体" w:eastAsia="宋体" w:cs="宋体"/>
                <w:color w:val="000000"/>
                <w:sz w:val="24"/>
                <w:szCs w:val="24"/>
                <w:highlight w:val="none"/>
                <w:lang w:val="en-US" w:eastAsia="zh-CN" w:bidi="ar"/>
              </w:rPr>
              <w:t xml:space="preserve">；</w:t>
            </w:r>
            <w:r>
              <w:rPr>
                <w:rFonts w:hint="eastAsia"/>
                <w:color w:val="000000"/>
                <w:sz w:val="24"/>
                <w:szCs w:val="24"/>
                <w:highlight w:val="none"/>
                <w:lang w:eastAsia="zh-CN"/>
              </w:rPr>
              <w:t xml:space="preserve">⑤</w:t>
            </w:r>
            <w:r>
              <w:rPr>
                <w:rFonts w:hint="eastAsia"/>
                <w:color w:val="000000"/>
                <w:sz w:val="24"/>
                <w:szCs w:val="32"/>
                <w:highlight w:val="none"/>
              </w:rPr>
              <w:t xml:space="preserve">应对措施</w:t>
            </w:r>
            <w:r>
              <w:rPr>
                <w:rStyle w:val="96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color w:val="000000"/>
                <w:sz w:val="24"/>
                <w:szCs w:val="24"/>
                <w:highlight w:val="none"/>
                <w:lang w:val="en-US" w:eastAsia="zh-CN"/>
              </w:rPr>
              <w:t xml:space="preserve">由供应商根据</w:t>
            </w:r>
            <w:r>
              <w:rPr>
                <w:rStyle w:val="965"/>
                <w:rFonts w:hint="eastAsia" w:ascii="宋体" w:hAnsi="宋体" w:eastAsia="宋体" w:cs="宋体"/>
                <w:color w:val="000000"/>
                <w:sz w:val="24"/>
                <w:szCs w:val="24"/>
                <w:highlight w:val="none"/>
                <w:lang w:val="en-US" w:eastAsia="zh-CN" w:bidi="ar"/>
              </w:rPr>
              <w:t xml:space="preserve">对项目的总体工作</w:t>
            </w:r>
            <w:r>
              <w:rPr>
                <w:rFonts w:hint="eastAsia"/>
                <w:color w:val="000000"/>
                <w:sz w:val="24"/>
                <w:szCs w:val="24"/>
                <w:highlight w:val="none"/>
                <w:lang w:val="en-US" w:eastAsia="zh-CN"/>
              </w:rPr>
              <w:t xml:space="preserve">方案，磋商小组根据各供应商提供的</w:t>
            </w:r>
            <w:r>
              <w:rPr>
                <w:rFonts w:hint="eastAsia"/>
                <w:color w:val="000000"/>
                <w:sz w:val="24"/>
                <w:szCs w:val="24"/>
                <w:highlight w:val="none"/>
                <w:lang w:eastAsia="zh-CN"/>
              </w:rPr>
              <w:t xml:space="preserve">项目实施</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color w:val="000000"/>
                <w:sz w:val="24"/>
                <w:szCs w:val="32"/>
                <w:highlight w:val="none"/>
              </w:rPr>
              <w:t xml:space="preserve">总体目标与原则</w:t>
            </w:r>
            <w:r>
              <w:rPr>
                <w:rFonts w:hint="eastAsia"/>
                <w:color w:val="000000"/>
                <w:sz w:val="24"/>
                <w:szCs w:val="24"/>
                <w:highlight w:val="none"/>
              </w:rPr>
              <w:t xml:space="preserve">；②</w:t>
            </w:r>
            <w:r>
              <w:rPr>
                <w:rFonts w:hint="eastAsia"/>
                <w:color w:val="000000"/>
                <w:sz w:val="24"/>
                <w:szCs w:val="32"/>
                <w:highlight w:val="none"/>
              </w:rPr>
              <w:t xml:space="preserve">调查对象介绍</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color w:val="000000"/>
                <w:sz w:val="24"/>
                <w:szCs w:val="32"/>
                <w:highlight w:val="none"/>
              </w:rPr>
              <w:t xml:space="preserve">调查技术要求</w:t>
            </w:r>
            <w:r>
              <w:rPr>
                <w:rStyle w:val="96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r>
      <w:tr>
        <w:trPr>
          <w:trHeight w:val="479"/>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w:t>
            </w:r>
            <w:r>
              <w:rPr>
                <w:rFonts w:hint="eastAsia"/>
                <w:color w:val="000000"/>
                <w:sz w:val="24"/>
                <w:szCs w:val="32"/>
                <w:highlight w:val="none"/>
                <w:lang w:eastAsia="zh-CN"/>
              </w:rPr>
              <w:t xml:space="preserve">表层土壤混合样品采集操作制定</w:t>
            </w:r>
            <w:r>
              <w:rPr>
                <w:rFonts w:hint="eastAsia"/>
                <w:color w:val="000000"/>
                <w:sz w:val="24"/>
                <w:szCs w:val="24"/>
                <w:highlight w:val="none"/>
                <w:lang w:eastAsia="zh-CN"/>
              </w:rPr>
              <w:t xml:space="preserve">图文并茂</w:t>
            </w:r>
            <w:r>
              <w:rPr>
                <w:rFonts w:hint="eastAsia"/>
                <w:color w:val="000000"/>
                <w:sz w:val="24"/>
                <w:szCs w:val="32"/>
                <w:highlight w:val="none"/>
              </w:rPr>
              <w:t xml:space="preserve">实施方案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color w:val="000000"/>
                <w:sz w:val="24"/>
                <w:szCs w:val="32"/>
                <w:highlight w:val="none"/>
                <w:lang w:eastAsia="zh-CN"/>
              </w:rPr>
              <w:t xml:space="preserve">采样概况</w:t>
            </w:r>
            <w:r>
              <w:rPr>
                <w:rFonts w:hint="eastAsia"/>
                <w:color w:val="000000"/>
                <w:sz w:val="24"/>
                <w:szCs w:val="24"/>
                <w:highlight w:val="none"/>
              </w:rPr>
              <w:t xml:space="preserve">；②</w:t>
            </w:r>
            <w:r>
              <w:rPr>
                <w:rFonts w:hint="eastAsia"/>
                <w:color w:val="000000"/>
                <w:sz w:val="24"/>
                <w:szCs w:val="32"/>
                <w:highlight w:val="none"/>
                <w:lang w:eastAsia="zh-CN"/>
              </w:rPr>
              <w:t xml:space="preserve">采样依据</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color w:val="000000"/>
                <w:sz w:val="24"/>
                <w:szCs w:val="32"/>
                <w:highlight w:val="none"/>
                <w:lang w:eastAsia="zh-CN"/>
              </w:rPr>
              <w:t xml:space="preserve">组织架构；</w:t>
            </w:r>
            <w:r>
              <w:rPr>
                <w:rFonts w:hint="eastAsia"/>
                <w:color w:val="000000"/>
                <w:sz w:val="24"/>
                <w:szCs w:val="24"/>
                <w:highlight w:val="none"/>
                <w:lang w:eastAsia="zh-CN"/>
              </w:rPr>
              <w:t xml:space="preserve">④人员与设备配置</w:t>
            </w:r>
            <w:r>
              <w:rPr>
                <w:rFonts w:hint="eastAsia"/>
                <w:color w:val="000000"/>
                <w:sz w:val="24"/>
                <w:szCs w:val="32"/>
                <w:highlight w:val="none"/>
                <w:lang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color w:val="000000"/>
                <w:sz w:val="24"/>
                <w:szCs w:val="24"/>
                <w:highlight w:val="none"/>
                <w:lang w:val="en-US" w:eastAsia="zh-CN"/>
              </w:rPr>
            </w:pPr>
            <w:r>
              <w:rPr>
                <w:rFonts w:hint="eastAsia"/>
                <w:color w:val="000000"/>
                <w:sz w:val="24"/>
                <w:szCs w:val="24"/>
                <w:highlight w:val="none"/>
                <w:lang w:val="en-US" w:eastAsia="zh-CN"/>
              </w:rPr>
              <w:t xml:space="preserve">由供应商根据</w:t>
            </w:r>
            <w:r>
              <w:rPr>
                <w:rFonts w:hint="eastAsia"/>
                <w:color w:val="000000"/>
                <w:sz w:val="24"/>
                <w:szCs w:val="32"/>
                <w:highlight w:val="none"/>
                <w:lang w:eastAsia="zh-CN"/>
              </w:rPr>
              <w:t xml:space="preserve">表层土壤容重样品采集操作制定</w:t>
            </w:r>
            <w:r>
              <w:rPr>
                <w:rFonts w:hint="eastAsia"/>
                <w:color w:val="000000"/>
                <w:sz w:val="24"/>
                <w:szCs w:val="24"/>
                <w:highlight w:val="none"/>
                <w:lang w:eastAsia="zh-CN"/>
              </w:rPr>
              <w:t xml:space="preserve">图文并茂</w:t>
            </w:r>
            <w:r>
              <w:rPr>
                <w:rFonts w:hint="eastAsia"/>
                <w:color w:val="000000"/>
                <w:sz w:val="24"/>
                <w:szCs w:val="32"/>
                <w:highlight w:val="none"/>
                <w:lang w:eastAsia="zh-CN"/>
              </w:rPr>
              <w:t xml:space="preserve">实施方案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color w:val="000000"/>
                <w:sz w:val="24"/>
                <w:szCs w:val="32"/>
                <w:highlight w:val="none"/>
                <w:lang w:eastAsia="zh-CN"/>
              </w:rPr>
              <w:t xml:space="preserve">采样概况</w:t>
            </w:r>
            <w:r>
              <w:rPr>
                <w:rFonts w:hint="eastAsia"/>
                <w:color w:val="000000"/>
                <w:sz w:val="24"/>
                <w:szCs w:val="24"/>
                <w:highlight w:val="none"/>
              </w:rPr>
              <w:t xml:space="preserve">；②</w:t>
            </w:r>
            <w:r>
              <w:rPr>
                <w:rFonts w:hint="eastAsia"/>
                <w:color w:val="000000"/>
                <w:sz w:val="24"/>
                <w:szCs w:val="32"/>
                <w:highlight w:val="none"/>
                <w:lang w:eastAsia="zh-CN"/>
              </w:rPr>
              <w:t xml:space="preserve">采样依据</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color w:val="000000"/>
                <w:sz w:val="24"/>
                <w:szCs w:val="32"/>
                <w:highlight w:val="none"/>
                <w:lang w:eastAsia="zh-CN"/>
              </w:rPr>
              <w:t xml:space="preserve">组织架构；</w:t>
            </w:r>
            <w:r>
              <w:rPr>
                <w:rFonts w:hint="eastAsia"/>
                <w:color w:val="000000"/>
                <w:sz w:val="24"/>
                <w:szCs w:val="24"/>
                <w:highlight w:val="none"/>
                <w:lang w:eastAsia="zh-CN"/>
              </w:rPr>
              <w:t xml:space="preserve">④人员与设备配置</w:t>
            </w:r>
            <w:r>
              <w:rPr>
                <w:rFonts w:hint="eastAsia"/>
                <w:color w:val="000000"/>
                <w:sz w:val="24"/>
                <w:szCs w:val="32"/>
                <w:highlight w:val="none"/>
                <w:lang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color w:val="000000"/>
                <w:sz w:val="24"/>
                <w:szCs w:val="24"/>
                <w:highlight w:val="none"/>
                <w:lang w:val="en-US" w:eastAsia="zh-CN"/>
              </w:rPr>
            </w:pPr>
            <w:r>
              <w:rPr>
                <w:rFonts w:hint="eastAsia"/>
                <w:color w:val="000000"/>
                <w:sz w:val="24"/>
                <w:szCs w:val="24"/>
                <w:highlight w:val="none"/>
                <w:lang w:val="en-US" w:eastAsia="zh-CN"/>
              </w:rPr>
              <w:t xml:space="preserve">由供应商根据</w:t>
            </w:r>
            <w:r>
              <w:rPr>
                <w:rFonts w:hint="eastAsia"/>
                <w:color w:val="000000"/>
                <w:sz w:val="24"/>
                <w:szCs w:val="32"/>
                <w:highlight w:val="none"/>
                <w:lang w:eastAsia="zh-CN"/>
              </w:rPr>
              <w:t xml:space="preserve">土壤样品制备与检测操作制定</w:t>
            </w:r>
            <w:r>
              <w:rPr>
                <w:rFonts w:hint="eastAsia"/>
                <w:color w:val="000000"/>
                <w:sz w:val="24"/>
                <w:szCs w:val="24"/>
                <w:highlight w:val="none"/>
                <w:lang w:eastAsia="zh-CN"/>
              </w:rPr>
              <w:t xml:space="preserve">图文并茂</w:t>
            </w:r>
            <w:r>
              <w:rPr>
                <w:rFonts w:hint="eastAsia"/>
                <w:color w:val="000000"/>
                <w:sz w:val="24"/>
                <w:szCs w:val="32"/>
                <w:highlight w:val="none"/>
                <w:lang w:eastAsia="zh-CN"/>
              </w:rPr>
              <w:t xml:space="preserve">实施方案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color w:val="000000"/>
                <w:sz w:val="24"/>
                <w:szCs w:val="24"/>
                <w:highlight w:val="none"/>
                <w:lang w:eastAsia="zh-CN"/>
              </w:rPr>
              <w:t xml:space="preserve">制备</w:t>
            </w:r>
            <w:r>
              <w:rPr>
                <w:rFonts w:hint="eastAsia"/>
                <w:color w:val="000000"/>
                <w:sz w:val="24"/>
                <w:szCs w:val="32"/>
                <w:highlight w:val="none"/>
                <w:lang w:eastAsia="zh-CN"/>
              </w:rPr>
              <w:t xml:space="preserve">概况</w:t>
            </w:r>
            <w:r>
              <w:rPr>
                <w:rFonts w:hint="eastAsia"/>
                <w:color w:val="000000"/>
                <w:sz w:val="24"/>
                <w:szCs w:val="24"/>
                <w:highlight w:val="none"/>
              </w:rPr>
              <w:t xml:space="preserve">；②</w:t>
            </w:r>
            <w:r>
              <w:rPr>
                <w:rFonts w:hint="eastAsia"/>
                <w:color w:val="000000"/>
                <w:sz w:val="24"/>
                <w:szCs w:val="24"/>
                <w:highlight w:val="none"/>
                <w:lang w:eastAsia="zh-CN"/>
              </w:rPr>
              <w:t xml:space="preserve">检测</w:t>
            </w:r>
            <w:r>
              <w:rPr>
                <w:rFonts w:hint="eastAsia"/>
                <w:color w:val="000000"/>
                <w:sz w:val="24"/>
                <w:szCs w:val="32"/>
                <w:highlight w:val="none"/>
                <w:lang w:eastAsia="zh-CN"/>
              </w:rPr>
              <w:t xml:space="preserve">依据</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color w:val="000000"/>
                <w:sz w:val="24"/>
                <w:szCs w:val="32"/>
                <w:highlight w:val="none"/>
                <w:lang w:eastAsia="zh-CN"/>
              </w:rPr>
              <w:t xml:space="preserve">组织架构；</w:t>
            </w:r>
            <w:r>
              <w:rPr>
                <w:rFonts w:hint="eastAsia"/>
                <w:color w:val="000000"/>
                <w:sz w:val="24"/>
                <w:szCs w:val="24"/>
                <w:highlight w:val="none"/>
                <w:lang w:eastAsia="zh-CN"/>
              </w:rPr>
              <w:t xml:space="preserve">④人员与设备配置</w:t>
            </w:r>
            <w:r>
              <w:rPr>
                <w:rFonts w:hint="eastAsia"/>
                <w:color w:val="000000"/>
                <w:sz w:val="24"/>
                <w:szCs w:val="32"/>
                <w:highlight w:val="none"/>
                <w:lang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olor w:val="000000"/>
                <w:sz w:val="24"/>
                <w:szCs w:val="24"/>
                <w:highlight w:val="none"/>
                <w:lang w:val="en-US" w:eastAsia="zh-CN"/>
              </w:rPr>
            </w:r>
            <w:r/>
          </w:p>
        </w:tc>
      </w:tr>
      <w:tr>
        <w:trPr>
          <w:trHeight w:val="1804"/>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color w:val="000000"/>
                <w:sz w:val="24"/>
                <w:szCs w:val="24"/>
                <w:highlight w:val="none"/>
                <w:lang w:val="en-US" w:eastAsia="zh-CN"/>
              </w:rPr>
            </w:pPr>
            <w:r>
              <w:rPr>
                <w:rFonts w:hint="eastAsia"/>
                <w:color w:val="000000"/>
                <w:sz w:val="24"/>
                <w:szCs w:val="24"/>
                <w:highlight w:val="none"/>
                <w:lang w:val="en-US" w:eastAsia="zh-CN"/>
              </w:rPr>
              <w:t xml:space="preserve">由供应商根据</w:t>
            </w:r>
            <w:r>
              <w:rPr>
                <w:rFonts w:hint="eastAsia"/>
                <w:color w:val="000000"/>
                <w:sz w:val="24"/>
                <w:szCs w:val="32"/>
                <w:highlight w:val="none"/>
                <w:lang w:eastAsia="zh-CN"/>
              </w:rPr>
              <w:t xml:space="preserve">实地踏勘操作制定实施方案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ascii="宋体" w:hAnsi="宋体" w:eastAsia="宋体" w:cs="宋体"/>
                <w:color w:val="000000"/>
                <w:sz w:val="24"/>
                <w:szCs w:val="24"/>
                <w:highlight w:val="none"/>
              </w:rPr>
              <w:t xml:space="preserve">概况及技术目标</w:t>
            </w:r>
            <w:r>
              <w:rPr>
                <w:rFonts w:hint="eastAsia"/>
                <w:color w:val="000000"/>
                <w:sz w:val="24"/>
                <w:szCs w:val="24"/>
                <w:highlight w:val="none"/>
              </w:rPr>
              <w:t xml:space="preserve">；②</w:t>
            </w:r>
            <w:r>
              <w:rPr>
                <w:rFonts w:ascii="宋体" w:hAnsi="宋体" w:eastAsia="宋体" w:cs="宋体"/>
                <w:color w:val="000000"/>
                <w:sz w:val="24"/>
                <w:szCs w:val="24"/>
                <w:highlight w:val="none"/>
              </w:rPr>
              <w:t xml:space="preserve">人员仪器试剂配置</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ascii="宋体" w:hAnsi="宋体" w:eastAsia="宋体" w:cs="宋体"/>
                <w:color w:val="000000"/>
                <w:sz w:val="24"/>
                <w:szCs w:val="24"/>
                <w:highlight w:val="none"/>
              </w:rPr>
              <w:t xml:space="preserve">样品接收及前期准备</w:t>
            </w:r>
            <w:r>
              <w:rPr>
                <w:rFonts w:hint="eastAsia"/>
                <w:color w:val="000000"/>
                <w:sz w:val="24"/>
                <w:szCs w:val="32"/>
                <w:highlight w:val="none"/>
                <w:lang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w:t>
            </w:r>
            <w:r>
              <w:rPr>
                <w:rFonts w:hint="eastAsia" w:ascii="宋体" w:hAnsi="宋体" w:eastAsia="宋体" w:cs="宋体"/>
                <w:color w:val="000000"/>
                <w:sz w:val="24"/>
                <w:szCs w:val="24"/>
                <w:highlight w:val="none"/>
                <w:lang w:eastAsia="zh-CN"/>
              </w:rPr>
              <w:t xml:space="preserve">不合规</w:t>
            </w:r>
            <w:r>
              <w:rPr>
                <w:rFonts w:hint="eastAsia" w:ascii="宋体" w:hAnsi="宋体" w:eastAsia="宋体" w:cs="宋体"/>
                <w:color w:val="000000"/>
                <w:sz w:val="24"/>
                <w:szCs w:val="24"/>
                <w:highlight w:val="none"/>
              </w:rPr>
              <w:t xml:space="preserve">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由供应商根据本项目制定</w:t>
            </w:r>
            <w:r>
              <w:rPr>
                <w:rFonts w:hint="eastAsia" w:ascii="宋体" w:hAnsi="宋体" w:eastAsia="宋体" w:cs="宋体"/>
                <w:i w:val="0"/>
                <w:iCs w:val="0"/>
                <w:color w:val="000000"/>
                <w:sz w:val="24"/>
                <w:szCs w:val="24"/>
                <w:highlight w:val="none"/>
                <w:u w:val="none"/>
                <w:lang w:val="en-US" w:eastAsia="zh-CN" w:bidi="ar"/>
              </w:rPr>
              <w:t xml:space="preserve">技术工作方案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color w:val="000000"/>
                <w:sz w:val="24"/>
                <w:szCs w:val="32"/>
                <w:highlight w:val="none"/>
              </w:rPr>
              <w:t xml:space="preserve">现场踏勘方案</w:t>
            </w:r>
            <w:r>
              <w:rPr>
                <w:rFonts w:hint="eastAsia"/>
                <w:color w:val="000000"/>
                <w:sz w:val="24"/>
                <w:szCs w:val="24"/>
                <w:highlight w:val="none"/>
              </w:rPr>
              <w:t xml:space="preserve">；②</w:t>
            </w:r>
            <w:r>
              <w:rPr>
                <w:rFonts w:hint="eastAsia"/>
                <w:color w:val="000000"/>
                <w:sz w:val="24"/>
                <w:szCs w:val="32"/>
                <w:highlight w:val="none"/>
              </w:rPr>
              <w:t xml:space="preserve">土壤采样方案</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color w:val="000000"/>
                <w:sz w:val="24"/>
                <w:szCs w:val="32"/>
                <w:highlight w:val="none"/>
              </w:rPr>
              <w:t xml:space="preserve">土壤样品检测方案</w:t>
            </w:r>
            <w:r>
              <w:rPr>
                <w:rFonts w:hint="eastAsia"/>
                <w:color w:val="000000"/>
                <w:sz w:val="24"/>
                <w:szCs w:val="24"/>
                <w:highlight w:val="none"/>
                <w:lang w:eastAsia="zh-CN"/>
              </w:rPr>
              <w:t xml:space="preserve">；④</w:t>
            </w:r>
            <w:r>
              <w:rPr>
                <w:rFonts w:hint="eastAsia"/>
                <w:color w:val="000000"/>
                <w:sz w:val="24"/>
                <w:szCs w:val="32"/>
                <w:highlight w:val="none"/>
              </w:rPr>
              <w:t xml:space="preserve">评审会议组织方案</w:t>
            </w:r>
            <w:r>
              <w:rPr>
                <w:rStyle w:val="965"/>
                <w:rFonts w:hint="eastAsia" w:ascii="宋体" w:hAnsi="宋体" w:eastAsia="宋体" w:cs="宋体"/>
                <w:color w:val="000000"/>
                <w:sz w:val="24"/>
                <w:szCs w:val="24"/>
                <w:highlight w:val="none"/>
                <w:lang w:val="en-US" w:eastAsia="zh-CN" w:bidi="ar"/>
              </w:rPr>
              <w:t xml:space="preserve">，</w:t>
            </w:r>
            <w:r>
              <w:rPr>
                <w:rFonts w:hint="eastAsia"/>
                <w:color w:val="000000"/>
                <w:sz w:val="24"/>
                <w:szCs w:val="24"/>
                <w:highlight w:val="none"/>
                <w:lang w:eastAsia="zh-CN"/>
              </w:rPr>
              <w:t xml:space="preserve">⑤图文并茂</w:t>
            </w:r>
            <w:r>
              <w:rPr>
                <w:rFonts w:hint="eastAsia"/>
                <w:color w:val="000000"/>
                <w:sz w:val="24"/>
                <w:szCs w:val="32"/>
                <w:highlight w:val="none"/>
                <w:lang w:eastAsia="zh-CN"/>
              </w:rPr>
              <w:t xml:space="preserve">的整个流程工作经验，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w:t>
            </w:r>
            <w:r>
              <w:rPr>
                <w:rFonts w:hint="eastAsia" w:ascii="宋体" w:hAnsi="宋体" w:eastAsia="宋体" w:cs="宋体"/>
                <w:color w:val="000000"/>
                <w:sz w:val="24"/>
                <w:szCs w:val="24"/>
                <w:highlight w:val="none"/>
                <w:lang w:eastAsia="zh-CN"/>
              </w:rPr>
              <w:t xml:space="preserve">不合规</w:t>
            </w:r>
            <w:r>
              <w:rPr>
                <w:rFonts w:hint="eastAsia" w:ascii="宋体" w:hAnsi="宋体" w:eastAsia="宋体" w:cs="宋体"/>
                <w:color w:val="000000"/>
                <w:sz w:val="24"/>
                <w:szCs w:val="24"/>
                <w:highlight w:val="none"/>
              </w:rPr>
              <w:t xml:space="preserve">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2"/>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2"/>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由供应商根据本项目制定</w:t>
            </w:r>
            <w:r>
              <w:rPr>
                <w:rStyle w:val="937"/>
                <w:rFonts w:hint="eastAsia" w:ascii="宋体" w:hAnsi="宋体" w:eastAsia="宋体" w:cs="宋体"/>
                <w:color w:val="000000"/>
                <w:sz w:val="24"/>
                <w:szCs w:val="24"/>
                <w:highlight w:val="none"/>
                <w:lang w:val="en-US" w:eastAsia="zh-CN" w:bidi="ar"/>
              </w:rPr>
              <w:t xml:space="preserve">服务方案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color w:val="000000"/>
                <w:sz w:val="24"/>
                <w:szCs w:val="32"/>
                <w:highlight w:val="none"/>
              </w:rPr>
              <w:t xml:space="preserve">完成期限、人员结构</w:t>
            </w:r>
            <w:r>
              <w:rPr>
                <w:rStyle w:val="937"/>
                <w:rFonts w:hint="eastAsia" w:ascii="宋体" w:hAnsi="宋体" w:eastAsia="宋体" w:cs="宋体"/>
                <w:color w:val="000000"/>
                <w:sz w:val="24"/>
                <w:szCs w:val="24"/>
                <w:highlight w:val="none"/>
                <w:lang w:val="en-US" w:eastAsia="zh-CN" w:bidi="ar"/>
              </w:rPr>
              <w:t xml:space="preserve">；</w:t>
            </w:r>
            <w:r>
              <w:rPr>
                <w:rFonts w:hint="eastAsia"/>
                <w:color w:val="000000"/>
                <w:sz w:val="24"/>
                <w:szCs w:val="24"/>
                <w:highlight w:val="none"/>
              </w:rPr>
              <w:t xml:space="preserve">②</w:t>
            </w:r>
            <w:r>
              <w:rPr>
                <w:rFonts w:hint="eastAsia"/>
                <w:color w:val="000000"/>
                <w:sz w:val="24"/>
                <w:szCs w:val="32"/>
                <w:highlight w:val="none"/>
              </w:rPr>
              <w:t xml:space="preserve">安全措施</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color w:val="000000"/>
                <w:sz w:val="24"/>
                <w:szCs w:val="32"/>
                <w:highlight w:val="none"/>
              </w:rPr>
              <w:t xml:space="preserve">质量保障</w:t>
            </w:r>
            <w:r>
              <w:rPr>
                <w:rFonts w:hint="eastAsia"/>
                <w:color w:val="000000"/>
                <w:sz w:val="24"/>
                <w:szCs w:val="32"/>
                <w:highlight w:val="none"/>
                <w:lang w:eastAsia="zh-CN"/>
              </w:rPr>
              <w:t xml:space="preserve">；</w:t>
            </w:r>
            <w:r>
              <w:rPr>
                <w:rFonts w:hint="eastAsia"/>
                <w:color w:val="000000"/>
                <w:sz w:val="24"/>
                <w:szCs w:val="24"/>
                <w:highlight w:val="none"/>
                <w:lang w:eastAsia="zh-CN"/>
              </w:rPr>
              <w:t xml:space="preserve">④</w:t>
            </w:r>
            <w:r>
              <w:rPr>
                <w:rFonts w:hint="eastAsia"/>
                <w:color w:val="000000"/>
                <w:sz w:val="24"/>
                <w:szCs w:val="32"/>
                <w:highlight w:val="none"/>
              </w:rPr>
              <w:t xml:space="preserve">问题的解决办法</w:t>
            </w:r>
            <w:r>
              <w:rPr>
                <w:rFonts w:hint="eastAsia"/>
                <w:color w:val="000000"/>
                <w:sz w:val="24"/>
                <w:szCs w:val="32"/>
                <w:highlight w:val="none"/>
                <w:lang w:eastAsia="zh-CN"/>
              </w:rPr>
              <w:t xml:space="preserve">；</w:t>
            </w:r>
            <w:r>
              <w:rPr>
                <w:rFonts w:hint="eastAsia"/>
                <w:color w:val="000000"/>
                <w:sz w:val="24"/>
                <w:szCs w:val="24"/>
                <w:highlight w:val="none"/>
                <w:lang w:eastAsia="zh-CN"/>
              </w:rPr>
              <w:t xml:space="preserve">⑤</w:t>
            </w:r>
            <w:r>
              <w:rPr>
                <w:rFonts w:hint="eastAsia"/>
                <w:color w:val="000000"/>
                <w:sz w:val="24"/>
                <w:szCs w:val="32"/>
                <w:highlight w:val="none"/>
              </w:rPr>
              <w:t xml:space="preserve">重大问题应急预案</w:t>
            </w:r>
            <w:r>
              <w:rPr>
                <w:rFonts w:hint="eastAsia"/>
                <w:color w:val="000000"/>
                <w:sz w:val="24"/>
                <w:szCs w:val="32"/>
                <w:highlight w:val="none"/>
                <w:lang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bl>
    <w:p>
      <w:pPr>
        <w:pStyle w:val="920"/>
        <w:jc w:val="left"/>
        <w:spacing w:line="360" w:lineRule="exact"/>
        <w:rPr>
          <w:b/>
          <w:color w:val="000000"/>
          <w:sz w:val="36"/>
          <w:szCs w:val="36"/>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b/>
          <w:bCs/>
          <w:color w:val="000000"/>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highlight w:val="none"/>
        </w:rPr>
      </w:r>
      <w:r/>
    </w:p>
    <w:p>
      <w:pPr>
        <w:pStyle w:val="920"/>
        <w:numPr>
          <w:ilvl w:val="0"/>
          <w:numId w:val="0"/>
        </w:numPr>
        <w:jc w:val="center"/>
        <w:spacing w:line="440" w:lineRule="exact"/>
        <w:rPr>
          <w:rFonts w:hint="eastAsia"/>
          <w:b/>
          <w:color w:val="000000"/>
          <w:sz w:val="36"/>
          <w:szCs w:val="36"/>
          <w:highlight w:val="none"/>
        </w:rPr>
      </w:pPr>
      <w:r>
        <w:rPr>
          <w:rFonts w:hint="eastAsia"/>
          <w:b/>
          <w:color w:val="000000"/>
          <w:sz w:val="36"/>
          <w:szCs w:val="36"/>
          <w:highlight w:val="none"/>
          <w:lang w:val="en-US" w:eastAsia="zh-CN" w:bidi="ar-SA"/>
        </w:rPr>
        <w:t xml:space="preserve"> </w:t>
      </w:r>
      <w:r>
        <w:rPr>
          <w:rFonts w:hint="eastAsia" w:ascii="Tahoma" w:hAnsi="Tahoma"/>
          <w:b/>
          <w:color w:val="000000"/>
          <w:sz w:val="36"/>
          <w:szCs w:val="36"/>
          <w:highlight w:val="none"/>
          <w:lang w:val="en-US" w:eastAsia="zh-CN" w:bidi="ar-SA"/>
        </w:rPr>
        <w:t xml:space="preserve">第六章</w:t>
      </w:r>
      <w:r>
        <w:rPr>
          <w:rFonts w:hint="eastAsia"/>
          <w:b/>
          <w:color w:val="000000"/>
          <w:sz w:val="36"/>
          <w:szCs w:val="36"/>
          <w:highlight w:val="none"/>
          <w:lang w:val="en-US" w:eastAsia="zh-CN" w:bidi="ar-SA"/>
        </w:rPr>
        <w:t xml:space="preserve">  </w:t>
      </w:r>
      <w:r>
        <w:rPr>
          <w:rFonts w:hint="eastAsia"/>
          <w:b/>
          <w:color w:val="000000"/>
          <w:sz w:val="36"/>
          <w:szCs w:val="36"/>
          <w:highlight w:val="none"/>
        </w:rPr>
        <w:t xml:space="preserve">合同主要条款</w:t>
      </w:r>
      <w:r>
        <w:rPr>
          <w:rFonts w:hint="eastAsia"/>
          <w:b/>
          <w:color w:val="000000"/>
          <w:sz w:val="36"/>
          <w:szCs w:val="36"/>
          <w:highlight w:val="none"/>
        </w:rPr>
      </w:r>
      <w:r/>
    </w:p>
    <w:p>
      <w:pPr>
        <w:pStyle w:val="872"/>
        <w:numPr>
          <w:ilvl w:val="0"/>
          <w:numId w:val="0"/>
        </w:numPr>
        <w:rPr>
          <w:color w:val="000000"/>
          <w:highlight w:val="none"/>
        </w:rPr>
      </w:pPr>
      <w:r>
        <w:rPr>
          <w:color w:val="000000"/>
          <w:highlight w:val="none"/>
        </w:rPr>
      </w:r>
      <w:r/>
    </w:p>
    <w:p>
      <w:pPr>
        <w:pStyle w:val="872"/>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建湖县农业农村局</w:t>
      </w:r>
      <w:r>
        <w:rPr>
          <w:rFonts w:hint="eastAsia" w:ascii="宋体" w:hAnsi="宋体"/>
          <w:b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872"/>
        <w:ind w:firstLine="480"/>
        <w:jc w:val="left"/>
        <w:spacing w:line="440" w:lineRule="exact"/>
        <w:rPr>
          <w:rFonts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ascii="宋体" w:hAnsi="宋体"/>
          <w:color w:val="000000"/>
          <w:sz w:val="24"/>
          <w:highlight w:val="none"/>
          <w:u w:val="single"/>
        </w:rPr>
      </w:r>
      <w:r/>
    </w:p>
    <w:p>
      <w:pPr>
        <w:pStyle w:val="872"/>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olor w:val="000000"/>
          <w:sz w:val="24"/>
          <w:highlight w:val="none"/>
          <w:lang w:eastAsia="zh-CN"/>
        </w:rPr>
        <w:t xml:space="preserve">建湖县2026年补充耕地质量鉴定项目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872"/>
        <w:ind w:firstLine="482"/>
        <w:keepLines w:val="0"/>
        <w:keepNext w:val="0"/>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一、合同标的</w:t>
      </w:r>
      <w:r>
        <w:rPr>
          <w:rFonts w:hint="eastAsia" w:ascii="宋体" w:hAnsi="宋体" w:eastAsia="宋体" w:cs="宋体"/>
          <w:b/>
          <w:color w:val="000000"/>
          <w:sz w:val="24"/>
          <w:highlight w:val="none"/>
        </w:rPr>
      </w:r>
      <w:r/>
    </w:p>
    <w:p>
      <w:pPr>
        <w:pStyle w:val="957"/>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合同中合同价</w:t>
      </w:r>
      <w:r>
        <w:rPr>
          <w:rFonts w:hint="eastAsia" w:ascii="宋体" w:hAnsi="宋体" w:cs="宋体"/>
          <w:color w:val="000000"/>
          <w:spacing w:val="-2"/>
          <w:sz w:val="24"/>
          <w:highlight w:val="none"/>
        </w:rPr>
        <w:t xml:space="preserve">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（贰万伍仟捌佰陆拾元）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hint="eastAsia" w:ascii="宋体" w:hAnsi="宋体" w:cs="宋体"/>
          <w:color w:val="000000"/>
          <w:spacing w:val="-2"/>
          <w:sz w:val="24"/>
          <w:highlight w:val="none"/>
        </w:rPr>
        <w:t xml:space="preserve">对</w:t>
      </w:r>
      <w:r>
        <w:rPr>
          <w:rFonts w:hint="eastAsia" w:ascii="宋体" w:hAnsi="宋体" w:cs="宋体"/>
          <w:color w:val="000000"/>
          <w:spacing w:val="-2"/>
          <w:sz w:val="24"/>
          <w:highlight w:val="none"/>
          <w:lang w:eastAsia="zh-CN"/>
        </w:rPr>
        <w:t xml:space="preserve">供应商</w:t>
      </w:r>
      <w:r>
        <w:rPr>
          <w:rFonts w:hint="eastAsia" w:ascii="宋体" w:hAnsi="宋体" w:cs="宋体"/>
          <w:color w:val="000000"/>
          <w:spacing w:val="-2"/>
          <w:sz w:val="24"/>
          <w:highlight w:val="none"/>
        </w:rPr>
        <w:t xml:space="preserve">认为没有考虑到的费用项目招标单位将不予支付，并认为此项费用已包含在投标报价中</w:t>
      </w:r>
      <w:r>
        <w:rPr>
          <w:rFonts w:hint="eastAsia" w:ascii="宋体" w:hAnsi="宋体" w:eastAsia="宋体" w:cs="宋体"/>
          <w:color w:val="000000"/>
          <w:sz w:val="24"/>
          <w:szCs w:val="24"/>
          <w:highlight w:val="none"/>
          <w:lang w:val="en-US" w:eastAsia="zh-CN" w:bidi="zh-CN"/>
        </w:rPr>
        <w:t xml:space="preserve">。</w:t>
      </w:r>
      <w:r>
        <w:rPr>
          <w:rFonts w:hint="eastAsia" w:ascii="宋体" w:hAnsi="宋体" w:eastAsia="宋体" w:cs="宋体"/>
          <w:color w:val="000000"/>
          <w:sz w:val="24"/>
          <w:szCs w:val="24"/>
          <w:highlight w:val="none"/>
          <w:lang w:val="en-US" w:eastAsia="zh-CN" w:bidi="zh-CN"/>
        </w:rPr>
      </w:r>
      <w:r/>
    </w:p>
    <w:p>
      <w:pPr>
        <w:pStyle w:val="872"/>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2.乙方在签订合同前须向采购甲方交纳中标总价5%的履约保证金，</w:t>
      </w:r>
      <w:r>
        <w:rPr>
          <w:rFonts w:hint="eastAsia" w:ascii="宋体" w:hAnsi="宋体" w:eastAsia="宋体" w:cs="宋体"/>
          <w:b w:val="0"/>
          <w:bCs w:val="0"/>
          <w:color w:val="000000"/>
          <w:sz w:val="24"/>
          <w:highlight w:val="none"/>
          <w:lang w:val="en-US" w:eastAsia="zh-CN"/>
        </w:rPr>
        <w:t xml:space="preserve">在</w:t>
      </w:r>
      <w:r>
        <w:rPr>
          <w:rFonts w:hint="eastAsia" w:ascii="宋体" w:hAnsi="宋体" w:eastAsia="宋体" w:cs="宋体"/>
          <w:color w:val="000000"/>
          <w:sz w:val="24"/>
          <w:highlight w:val="none"/>
          <w:lang w:val="en-US" w:eastAsia="zh-CN"/>
        </w:rPr>
        <w:t xml:space="preserve">合同履行期限满后退还。</w:t>
      </w:r>
      <w:r>
        <w:rPr>
          <w:rFonts w:hint="eastAsia" w:ascii="宋体" w:hAnsi="宋体" w:eastAsia="宋体" w:cs="宋体"/>
          <w:color w:val="000000"/>
          <w:sz w:val="24"/>
          <w:highlight w:val="none"/>
          <w:lang w:val="en-US" w:eastAsia="zh-CN"/>
        </w:rPr>
      </w:r>
      <w:r/>
    </w:p>
    <w:p>
      <w:pPr>
        <w:pStyle w:val="872"/>
        <w:ind w:firstLine="482"/>
        <w:spacing w:line="52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二、</w:t>
      </w:r>
      <w:r>
        <w:rPr>
          <w:rFonts w:hint="eastAsia" w:ascii="宋体" w:hAnsi="宋体" w:eastAsia="宋体" w:cs="宋体"/>
          <w:b/>
          <w:bCs/>
          <w:color w:val="000000"/>
          <w:sz w:val="24"/>
          <w:highlight w:val="none"/>
        </w:rPr>
        <w:t xml:space="preserve">组成本合同的有关文件</w:t>
      </w:r>
      <w:r>
        <w:rPr>
          <w:rFonts w:hint="eastAsia" w:ascii="宋体" w:hAnsi="宋体" w:eastAsia="宋体" w:cs="宋体"/>
          <w:b/>
          <w:bCs/>
          <w:color w:val="000000"/>
          <w:sz w:val="24"/>
          <w:highlight w:val="none"/>
        </w:rPr>
      </w:r>
      <w:r/>
    </w:p>
    <w:p>
      <w:pPr>
        <w:pStyle w:val="87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磋商文件</w:t>
      </w:r>
      <w:r>
        <w:rPr>
          <w:rFonts w:hint="eastAsia" w:ascii="宋体" w:hAnsi="宋体" w:eastAsia="宋体" w:cs="宋体"/>
          <w:color w:val="000000"/>
          <w:sz w:val="24"/>
          <w:highlight w:val="none"/>
        </w:rPr>
        <w:t xml:space="preserve">或与本次采购活动方式相适应的文件及有关附件是本合同不可分割的组成部分，与本合同具有同等法律效力，这些文件包括：</w:t>
      </w:r>
      <w:r>
        <w:rPr>
          <w:rFonts w:hint="eastAsia" w:ascii="宋体" w:hAnsi="宋体" w:eastAsia="宋体" w:cs="宋体"/>
          <w:color w:val="000000"/>
          <w:sz w:val="24"/>
          <w:highlight w:val="none"/>
        </w:rPr>
      </w:r>
      <w:r/>
    </w:p>
    <w:p>
      <w:pPr>
        <w:pStyle w:val="87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（1）乙方提供的投标文件和投标报价表；</w:t>
      </w:r>
      <w:r>
        <w:rPr>
          <w:rFonts w:hint="eastAsia" w:ascii="宋体" w:hAnsi="宋体" w:eastAsia="宋体" w:cs="宋体"/>
          <w:color w:val="000000"/>
          <w:sz w:val="24"/>
          <w:highlight w:val="none"/>
        </w:rPr>
      </w:r>
      <w:r/>
    </w:p>
    <w:p>
      <w:pPr>
        <w:pStyle w:val="872"/>
        <w:numPr>
          <w:ilvl w:val="0"/>
          <w:numId w:val="2"/>
        </w:num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磋商报价表</w:t>
      </w:r>
      <w:r>
        <w:rPr>
          <w:rFonts w:hint="eastAsia" w:ascii="宋体" w:hAnsi="宋体" w:eastAsia="宋体" w:cs="宋体"/>
          <w:color w:val="000000"/>
          <w:sz w:val="24"/>
          <w:highlight w:val="none"/>
          <w:lang w:val="en-US" w:eastAsia="zh-CN"/>
        </w:rPr>
      </w:r>
      <w:r/>
    </w:p>
    <w:p>
      <w:pPr>
        <w:pStyle w:val="872"/>
        <w:numPr>
          <w:ilvl w:val="0"/>
          <w:numId w:val="0"/>
        </w:num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（3）投标承诺；</w:t>
      </w:r>
      <w:r>
        <w:rPr>
          <w:rFonts w:hint="eastAsia" w:ascii="宋体" w:hAnsi="宋体" w:eastAsia="宋体" w:cs="宋体"/>
          <w:color w:val="000000"/>
          <w:sz w:val="24"/>
          <w:highlight w:val="none"/>
        </w:rPr>
      </w:r>
      <w:r/>
    </w:p>
    <w:p>
      <w:pPr>
        <w:pStyle w:val="872"/>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（4）服务承诺；</w:t>
      </w:r>
      <w:r>
        <w:rPr>
          <w:rFonts w:hint="eastAsia" w:ascii="宋体" w:hAnsi="宋体" w:eastAsia="宋体" w:cs="宋体"/>
          <w:color w:val="000000"/>
          <w:sz w:val="24"/>
          <w:szCs w:val="24"/>
          <w:highlight w:val="none"/>
        </w:rPr>
      </w:r>
      <w:r/>
    </w:p>
    <w:p>
      <w:pPr>
        <w:pStyle w:val="87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（5）中标或成交通知书；</w:t>
      </w:r>
      <w:r>
        <w:rPr>
          <w:rFonts w:hint="eastAsia" w:ascii="宋体" w:hAnsi="宋体" w:eastAsia="宋体" w:cs="宋体"/>
          <w:color w:val="000000"/>
          <w:sz w:val="24"/>
          <w:highlight w:val="none"/>
        </w:rPr>
      </w:r>
      <w:r/>
    </w:p>
    <w:p>
      <w:pPr>
        <w:pStyle w:val="872"/>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（6）甲乙双方商定的其他文件。</w:t>
      </w:r>
      <w:r>
        <w:rPr>
          <w:rFonts w:hint="eastAsia" w:ascii="宋体" w:hAnsi="宋体" w:eastAsia="宋体" w:cs="宋体"/>
          <w:color w:val="000000"/>
          <w:highlight w:val="none"/>
        </w:rPr>
      </w:r>
      <w:r/>
    </w:p>
    <w:p>
      <w:pPr>
        <w:pStyle w:val="872"/>
        <w:ind w:left="489" w:hanging="10"/>
        <w:spacing w:line="46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三、服务内容</w:t>
      </w:r>
      <w:r>
        <w:rPr>
          <w:rFonts w:hint="eastAsia" w:ascii="宋体" w:hAnsi="宋体" w:eastAsia="宋体" w:cs="宋体"/>
          <w:b/>
          <w:color w:val="000000"/>
          <w:sz w:val="24"/>
          <w:highlight w:val="none"/>
          <w:lang w:val="en-US" w:eastAsia="zh-CN"/>
        </w:rPr>
      </w:r>
      <w:r/>
    </w:p>
    <w:p>
      <w:pPr>
        <w:pStyle w:val="872"/>
        <w:ind w:firstLine="480"/>
        <w:jc w:val="left"/>
        <w:spacing w:line="46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服务内容：详见磋商文件</w:t>
      </w:r>
      <w:r>
        <w:rPr>
          <w:rFonts w:hint="eastAsia" w:ascii="宋体" w:hAnsi="宋体" w:eastAsia="宋体" w:cs="宋体"/>
          <w:color w:val="000000"/>
          <w:sz w:val="24"/>
          <w:highlight w:val="none"/>
          <w:lang w:val="en-US" w:eastAsia="zh-CN"/>
        </w:rPr>
      </w:r>
      <w:r/>
    </w:p>
    <w:p>
      <w:pPr>
        <w:pStyle w:val="872"/>
        <w:ind w:firstLine="480"/>
        <w:jc w:val="left"/>
        <w:spacing w:line="460" w:lineRule="exact"/>
        <w:widowControl/>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服务标准：经采购人验收合格</w:t>
      </w:r>
      <w:r>
        <w:rPr>
          <w:rFonts w:hint="eastAsia" w:ascii="宋体" w:hAnsi="宋体" w:eastAsia="宋体" w:cs="宋体"/>
          <w:b w:val="0"/>
          <w:bCs/>
          <w:color w:val="000000"/>
          <w:sz w:val="24"/>
          <w:highlight w:val="none"/>
        </w:rPr>
      </w:r>
      <w:r/>
    </w:p>
    <w:p>
      <w:pPr>
        <w:pStyle w:val="872"/>
        <w:ind w:left="489" w:hanging="10"/>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、交付与验收</w:t>
      </w:r>
      <w:r>
        <w:rPr>
          <w:rFonts w:hint="eastAsia" w:ascii="宋体" w:hAnsi="宋体" w:eastAsia="宋体" w:cs="宋体"/>
          <w:b/>
          <w:color w:val="000000"/>
          <w:sz w:val="24"/>
          <w:highlight w:val="none"/>
        </w:rPr>
      </w:r>
      <w:r/>
    </w:p>
    <w:p>
      <w:pPr>
        <w:pStyle w:val="872"/>
        <w:ind w:firstLine="482"/>
        <w:spacing w:line="46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合同履行期限：</w:t>
      </w:r>
      <w:r>
        <w:rPr>
          <w:rFonts w:hint="eastAsia" w:ascii="宋体" w:hAnsi="宋体" w:cs="Arial"/>
          <w:bCs/>
          <w:color w:val="000000"/>
          <w:sz w:val="24"/>
          <w:szCs w:val="24"/>
          <w:highlight w:val="none"/>
          <w:lang w:val="en-US" w:eastAsia="zh-CN"/>
        </w:rPr>
        <w:t xml:space="preserve">2027年6月底前完成县级初鉴、市级鉴定、省级抽核验收完成为止</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lang w:val="en-US" w:eastAsia="zh-CN"/>
        </w:rPr>
      </w:r>
      <w:r/>
    </w:p>
    <w:p>
      <w:pPr>
        <w:pStyle w:val="872"/>
        <w:ind w:firstLine="359"/>
        <w:spacing w:line="460" w:lineRule="exact"/>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交付地点</w:t>
      </w:r>
      <w:r>
        <w:rPr>
          <w:rFonts w:hint="eastAsia" w:ascii="宋体" w:hAnsi="宋体" w:eastAsia="宋体" w:cs="宋体"/>
          <w:b/>
          <w:bCs/>
          <w:color w:val="000000"/>
          <w:sz w:val="24"/>
          <w:highlight w:val="none"/>
          <w:u w:val="none"/>
        </w:rPr>
        <w:t xml:space="preserve">：甲方指定地点 </w:t>
      </w:r>
      <w:r>
        <w:rPr>
          <w:rFonts w:hint="eastAsia" w:ascii="宋体" w:hAnsi="宋体" w:eastAsia="宋体" w:cs="宋体"/>
          <w:b/>
          <w:color w:val="000000"/>
          <w:sz w:val="24"/>
          <w:highlight w:val="none"/>
          <w:lang w:val="en-US" w:eastAsia="zh-CN"/>
        </w:rPr>
      </w:r>
      <w:r/>
    </w:p>
    <w:p>
      <w:pPr>
        <w:pStyle w:val="872"/>
        <w:ind w:firstLine="472"/>
        <w:spacing w:line="460" w:lineRule="exact"/>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w:t>
      </w:r>
      <w:r>
        <w:rPr>
          <w:rFonts w:hint="eastAsia" w:ascii="宋体" w:hAnsi="宋体" w:eastAsia="宋体" w:cs="宋体"/>
          <w:b/>
          <w:color w:val="000000"/>
          <w:sz w:val="24"/>
          <w:highlight w:val="none"/>
        </w:rPr>
        <w:t xml:space="preserve">结算方式及期限</w:t>
      </w:r>
      <w:r>
        <w:rPr>
          <w:rFonts w:hint="eastAsia" w:ascii="宋体" w:hAnsi="宋体" w:eastAsia="宋体" w:cs="宋体"/>
          <w:b/>
          <w:color w:val="000000"/>
          <w:sz w:val="24"/>
          <w:highlight w:val="none"/>
        </w:rPr>
      </w:r>
      <w:r/>
    </w:p>
    <w:p>
      <w:pPr>
        <w:pStyle w:val="872"/>
        <w:ind w:firstLine="482"/>
        <w:spacing w:line="480" w:lineRule="exact"/>
        <w:rPr>
          <w:rFonts w:hint="eastAsia" w:ascii="宋体" w:hAnsi="宋体" w:cs="宋体"/>
          <w:b/>
          <w:bCs/>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结算方式：</w:t>
      </w:r>
      <w:r>
        <w:rPr>
          <w:rFonts w:hint="eastAsia" w:ascii="宋体" w:hAnsi="宋体" w:cs="宋体"/>
          <w:b/>
          <w:bCs/>
          <w:color w:val="000000"/>
          <w:sz w:val="24"/>
          <w:szCs w:val="22"/>
          <w:highlight w:val="none"/>
          <w:lang w:val="en-US" w:eastAsia="zh-CN"/>
        </w:rPr>
      </w:r>
      <w:r/>
    </w:p>
    <w:p>
      <w:pPr>
        <w:pStyle w:val="872"/>
        <w:ind w:left="2" w:firstLine="477"/>
        <w:spacing w:line="480" w:lineRule="exact"/>
        <w:rPr>
          <w:rFonts w:hint="eastAsia" w:ascii="宋体" w:hAnsi="宋体" w:cs="宋体"/>
          <w:b/>
          <w:bCs/>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最终结算总价=中标单价*实际申报确认面积</w:t>
      </w:r>
      <w:r>
        <w:rPr>
          <w:rFonts w:hint="eastAsia" w:ascii="宋体" w:hAnsi="宋体" w:cs="宋体"/>
          <w:b/>
          <w:bCs/>
          <w:color w:val="000000"/>
          <w:sz w:val="24"/>
          <w:szCs w:val="22"/>
          <w:highlight w:val="none"/>
          <w:lang w:val="en-US" w:eastAsia="zh-CN"/>
        </w:rPr>
      </w:r>
      <w:r/>
    </w:p>
    <w:p>
      <w:pPr>
        <w:pStyle w:val="872"/>
        <w:numPr>
          <w:ilvl w:val="0"/>
          <w:numId w:val="0"/>
        </w:numPr>
        <w:ind w:left="2" w:firstLine="477"/>
        <w:spacing w:line="480" w:lineRule="exact"/>
        <w:rPr>
          <w:rFonts w:hint="eastAsia" w:ascii="宋体" w:hAnsi="宋体" w:cs="宋体"/>
          <w:b/>
          <w:bCs/>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一标段：【最终结算总金额=中标单价（元/亩）*最终确定的申报面积（亩）、如结算总金额＞45.04万元按限价最高总金额45.04万元结算、确定面积增加幅度在10%内】</w:t>
      </w:r>
      <w:r>
        <w:rPr>
          <w:rFonts w:hint="eastAsia" w:ascii="宋体" w:hAnsi="宋体" w:cs="宋体"/>
          <w:b/>
          <w:bCs/>
          <w:color w:val="000000"/>
          <w:sz w:val="24"/>
          <w:szCs w:val="22"/>
          <w:highlight w:val="none"/>
          <w:lang w:val="en-US" w:eastAsia="zh-CN"/>
        </w:rPr>
      </w:r>
      <w:r/>
    </w:p>
    <w:p>
      <w:pPr>
        <w:pStyle w:val="872"/>
        <w:numPr>
          <w:ilvl w:val="0"/>
          <w:numId w:val="0"/>
        </w:numPr>
        <w:ind w:left="2" w:firstLine="477"/>
        <w:spacing w:line="480" w:lineRule="exact"/>
        <w:rPr>
          <w:rFonts w:hint="eastAsia" w:ascii="宋体" w:hAnsi="宋体" w:cs="宋体"/>
          <w:b/>
          <w:bCs/>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二标段：【最终结算总金额=中标单价（元/亩）*最终确定的申报面积（亩）、如结算总金额＞14.77万元按限价最高总金额14.77万元结算、确定面积增加幅度在10%内】</w:t>
      </w:r>
      <w:r>
        <w:rPr>
          <w:rFonts w:hint="eastAsia" w:ascii="宋体" w:hAnsi="宋体" w:cs="宋体"/>
          <w:b/>
          <w:bCs/>
          <w:color w:val="000000"/>
          <w:sz w:val="24"/>
          <w:szCs w:val="22"/>
          <w:highlight w:val="none"/>
          <w:lang w:val="en-US" w:eastAsia="zh-CN"/>
        </w:rPr>
      </w:r>
      <w:r/>
    </w:p>
    <w:p>
      <w:pPr>
        <w:pStyle w:val="872"/>
        <w:numPr>
          <w:ilvl w:val="0"/>
          <w:numId w:val="0"/>
        </w:numPr>
        <w:ind w:left="2" w:firstLine="477"/>
        <w:spacing w:line="480" w:lineRule="exact"/>
        <w:rPr>
          <w:rFonts w:hint="eastAsia" w:ascii="宋体" w:hAnsi="宋体" w:cs="宋体"/>
          <w:b/>
          <w:bCs/>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三标段：【最终结算总金额=中标单价（元/亩）*最终确定的申报面积（亩）、如结算总金额＞120万元按限价最高总金额120.00万元结算、确定面积增加幅度在10%内】</w:t>
      </w:r>
      <w:r>
        <w:rPr>
          <w:rFonts w:hint="eastAsia" w:ascii="宋体" w:hAnsi="宋体" w:cs="宋体"/>
          <w:b/>
          <w:bCs/>
          <w:color w:val="000000"/>
          <w:sz w:val="24"/>
          <w:szCs w:val="22"/>
          <w:highlight w:val="none"/>
          <w:lang w:val="en-US" w:eastAsia="zh-CN"/>
        </w:rPr>
      </w:r>
      <w:r/>
    </w:p>
    <w:p>
      <w:pPr>
        <w:pStyle w:val="872"/>
        <w:numPr>
          <w:ilvl w:val="0"/>
          <w:numId w:val="0"/>
        </w:numPr>
        <w:ind w:left="2" w:firstLine="477"/>
        <w:spacing w:line="480" w:lineRule="exact"/>
        <w:rPr>
          <w:rFonts w:hint="eastAsia" w:ascii="宋体" w:hAnsi="宋体" w:cs="宋体"/>
          <w:b/>
          <w:bCs/>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四标段：【最终结算总金额=中标单价（元/亩）*最终确定的申报面积（亩）、如结算总金额＞66.5万元按限价最高总金额66.5万元结算、确定面积增加幅度在10%内】</w:t>
      </w:r>
      <w:r>
        <w:rPr>
          <w:rFonts w:hint="eastAsia" w:ascii="宋体" w:hAnsi="宋体" w:cs="宋体"/>
          <w:b/>
          <w:bCs/>
          <w:color w:val="000000"/>
          <w:sz w:val="24"/>
          <w:szCs w:val="22"/>
          <w:highlight w:val="none"/>
          <w:lang w:val="en-US" w:eastAsia="zh-CN"/>
        </w:rPr>
      </w:r>
      <w:r/>
    </w:p>
    <w:p>
      <w:pPr>
        <w:pStyle w:val="872"/>
        <w:numPr>
          <w:ilvl w:val="0"/>
          <w:numId w:val="0"/>
        </w:numPr>
        <w:ind w:left="2" w:firstLine="477"/>
        <w:spacing w:line="480" w:lineRule="exact"/>
        <w:rPr>
          <w:rFonts w:hint="eastAsia" w:ascii="宋体" w:hAnsi="宋体" w:cs="宋体"/>
          <w:b/>
          <w:bCs/>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付款期限：</w:t>
      </w:r>
      <w:r>
        <w:rPr>
          <w:rFonts w:hint="eastAsia" w:ascii="宋体" w:hAnsi="宋体" w:cs="宋体"/>
          <w:b/>
          <w:bCs/>
          <w:color w:val="000000"/>
          <w:sz w:val="24"/>
          <w:szCs w:val="22"/>
          <w:highlight w:val="none"/>
          <w:lang w:val="en-US" w:eastAsia="zh-CN"/>
        </w:rPr>
      </w:r>
      <w:r/>
    </w:p>
    <w:p>
      <w:pPr>
        <w:pStyle w:val="872"/>
        <w:ind w:firstLine="482"/>
        <w:keepLines w:val="0"/>
        <w:keepNext w:val="0"/>
        <w:pageBreakBefore w:val="0"/>
        <w:spacing w:line="480" w:lineRule="exact"/>
        <w:widowControl/>
        <w:tabs>
          <w:tab w:val="left" w:pos="630" w:leader="none"/>
        </w:tabs>
        <w:rPr>
          <w:rFonts w:ascii="宋体" w:hAnsi="宋体" w:cs="宋体"/>
          <w:bCs/>
          <w:color w:val="000000"/>
          <w:sz w:val="24"/>
          <w:highlight w:val="none"/>
        </w:rPr>
      </w:pPr>
      <w:r>
        <w:rPr>
          <w:rFonts w:hint="eastAsia" w:ascii="宋体" w:hAnsi="宋体" w:eastAsia="宋体" w:cs="宋体"/>
          <w:b/>
          <w:color w:val="000000"/>
          <w:sz w:val="24"/>
          <w:highlight w:val="none"/>
        </w:rPr>
        <w:t xml:space="preserve">1</w:t>
      </w:r>
      <w:bookmarkStart w:id="52" w:name="auto_fouce_9"/>
      <w:r>
        <w:rPr>
          <w:rFonts w:hint="eastAsia" w:ascii="宋体" w:hAnsi="宋体" w:eastAsia="宋体" w:cs="宋体"/>
          <w:b/>
          <w:color w:val="000000"/>
          <w:sz w:val="24"/>
          <w:highlight w:val="none"/>
          <w:lang w:val="en-US" w:eastAsia="zh-CN"/>
        </w:rPr>
        <w:t xml:space="preserve">.</w:t>
      </w:r>
      <w:r>
        <w:rPr>
          <w:rFonts w:hint="eastAsia" w:ascii="宋体" w:hAnsi="宋体" w:cs="宋体"/>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Cs/>
          <w:color w:val="000000"/>
          <w:sz w:val="24"/>
          <w:highlight w:val="none"/>
        </w:rPr>
      </w:r>
      <w:r/>
    </w:p>
    <w:p>
      <w:pPr>
        <w:pStyle w:val="872"/>
        <w:numPr>
          <w:ilvl w:val="0"/>
          <w:numId w:val="0"/>
        </w:numPr>
        <w:ind w:firstLine="482"/>
        <w:keepLines w:val="0"/>
        <w:keepNext w:val="0"/>
        <w:pageBreakBefore w:val="0"/>
        <w:spacing w:line="480" w:lineRule="exact"/>
        <w:rPr>
          <w:rFonts w:hint="eastAsia" w:ascii="宋体" w:hAnsi="宋体" w:eastAsia="宋体" w:cs="宋体"/>
          <w:b/>
          <w:bCs/>
          <w:color w:val="000000"/>
          <w:sz w:val="24"/>
          <w:highlight w:val="none"/>
          <w:lang w:val="en-US" w:eastAsia="zh-CN"/>
        </w:rPr>
      </w:pPr>
      <w:r/>
      <w:bookmarkEnd w:id="52"/>
      <w:r>
        <w:rPr>
          <w:rFonts w:hint="eastAsia" w:ascii="宋体" w:hAnsi="宋体" w:cs="宋体"/>
          <w:b/>
          <w:bCs/>
          <w:color w:val="000000"/>
          <w:sz w:val="24"/>
          <w:szCs w:val="22"/>
          <w:highlight w:val="none"/>
          <w:lang w:val="en-US" w:eastAsia="zh-CN"/>
        </w:rPr>
        <w:t xml:space="preserve">2.土样检测完成，付款至合同金额的70%，省级抽核验收完成后付清合同金额</w:t>
      </w:r>
      <w:r>
        <w:rPr>
          <w:rFonts w:hint="eastAsia" w:ascii="宋体" w:hAnsi="宋体" w:cs="宋体"/>
          <w:b/>
          <w:bCs/>
          <w:color w:val="000000"/>
          <w:sz w:val="24"/>
          <w:szCs w:val="22"/>
          <w:highlight w:val="none"/>
        </w:rPr>
        <w:t xml:space="preserve">（支付货款时须提供正式发票）</w:t>
      </w:r>
      <w:r>
        <w:rPr>
          <w:rFonts w:hint="eastAsia" w:ascii="宋体" w:hAnsi="宋体" w:eastAsia="宋体" w:cs="宋体"/>
          <w:b/>
          <w:bCs/>
          <w:color w:val="000000"/>
          <w:sz w:val="24"/>
          <w:highlight w:val="none"/>
          <w:lang w:val="en-US" w:eastAsia="zh-CN"/>
        </w:rPr>
      </w:r>
      <w:r/>
    </w:p>
    <w:p>
      <w:pPr>
        <w:pStyle w:val="872"/>
        <w:ind w:firstLine="482"/>
        <w:keepLines w:val="0"/>
        <w:keepNext w:val="0"/>
        <w:pageBreakBefore w:val="0"/>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t xml:space="preserve"> 违约责任</w:t>
      </w:r>
      <w:r>
        <w:rPr>
          <w:rFonts w:hint="eastAsia" w:ascii="宋体" w:hAnsi="宋体" w:eastAsia="宋体" w:cs="宋体"/>
          <w:b/>
          <w:color w:val="000000"/>
          <w:sz w:val="24"/>
          <w:highlight w:val="none"/>
        </w:rPr>
      </w:r>
      <w:r/>
    </w:p>
    <w:p>
      <w:pPr>
        <w:pStyle w:val="872"/>
        <w:ind w:firstLine="425"/>
        <w:jc w:val="left"/>
        <w:spacing w:line="46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highlight w:val="none"/>
        </w:rPr>
      </w:r>
      <w:r/>
    </w:p>
    <w:p>
      <w:pPr>
        <w:pStyle w:val="872"/>
        <w:ind w:firstLine="425"/>
        <w:jc w:val="left"/>
        <w:spacing w:line="46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甲方违约责任</w:t>
      </w:r>
      <w:r>
        <w:rPr>
          <w:rFonts w:hint="eastAsia" w:ascii="宋体" w:hAnsi="宋体" w:eastAsia="宋体" w:cs="宋体"/>
          <w:color w:val="000000"/>
          <w:sz w:val="24"/>
          <w:highlight w:val="none"/>
        </w:rPr>
      </w:r>
      <w:r/>
    </w:p>
    <w:p>
      <w:pPr>
        <w:pStyle w:val="872"/>
        <w:ind w:firstLine="425"/>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甲方违反合同规定，拒绝接收乙方交付的技术成果，应当承担乙方由此造成的损失。</w:t>
      </w:r>
      <w:r>
        <w:rPr>
          <w:rFonts w:hint="eastAsia" w:ascii="宋体" w:hAnsi="宋体" w:eastAsia="宋体" w:cs="宋体"/>
          <w:color w:val="000000"/>
          <w:sz w:val="24"/>
          <w:highlight w:val="none"/>
        </w:rPr>
      </w:r>
      <w:r/>
    </w:p>
    <w:p>
      <w:pPr>
        <w:pStyle w:val="872"/>
        <w:ind w:firstLine="425"/>
        <w:jc w:val="left"/>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但甲方因乙方违约、技术成果不符约定或不可抗力拒绝接收的除外。</w:t>
      </w:r>
      <w:r>
        <w:rPr>
          <w:rFonts w:hint="eastAsia" w:ascii="宋体" w:hAnsi="宋体" w:eastAsia="宋体" w:cs="宋体"/>
          <w:color w:val="000000"/>
          <w:sz w:val="24"/>
          <w:highlight w:val="none"/>
          <w:lang w:eastAsia="zh-CN"/>
        </w:rPr>
      </w:r>
      <w:r/>
    </w:p>
    <w:p>
      <w:pPr>
        <w:pStyle w:val="872"/>
        <w:ind w:firstLine="472"/>
        <w:jc w:val="left"/>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乙方违约责任</w:t>
      </w:r>
      <w:r>
        <w:rPr>
          <w:rFonts w:hint="eastAsia" w:ascii="宋体" w:hAnsi="宋体" w:eastAsia="宋体" w:cs="宋体"/>
          <w:b/>
          <w:color w:val="000000"/>
          <w:sz w:val="24"/>
          <w:highlight w:val="none"/>
        </w:rPr>
      </w:r>
      <w:r/>
    </w:p>
    <w:p>
      <w:pPr>
        <w:pStyle w:val="8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bookmarkStart w:id="53" w:name="auto_fouce_11"/>
      <w:r>
        <w:rPr>
          <w:rFonts w:hint="eastAsia" w:ascii="宋体" w:hAnsi="宋体" w:eastAsia="宋体" w:cs="宋体"/>
          <w:color w:val="000000"/>
          <w:sz w:val="24"/>
          <w:highlight w:val="none"/>
        </w:rPr>
        <w:t xml:space="preserve">乙方不能提交技术成果，或提交的技术成果不合格从而影响甲方正常使用的，甲方有权解除合同，乙方向甲方偿付合同总价款</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的违约金</w:t>
      </w:r>
      <w:r>
        <w:rPr>
          <w:rFonts w:hint="eastAsia" w:ascii="宋体" w:hAnsi="宋体" w:eastAsia="宋体" w:cs="宋体"/>
          <w:color w:val="000000"/>
          <w:sz w:val="24"/>
          <w:highlight w:val="none"/>
          <w:lang w:eastAsia="zh-CN"/>
        </w:rPr>
        <w:t xml:space="preserve">。若该</w:t>
      </w:r>
      <w:r>
        <w:rPr>
          <w:rFonts w:hint="eastAsia" w:ascii="宋体" w:hAnsi="宋体" w:eastAsia="宋体" w:cs="宋体"/>
          <w:color w:val="000000"/>
          <w:sz w:val="24"/>
          <w:highlight w:val="none"/>
        </w:rPr>
        <w:t xml:space="preserve">违约金不足以</w:t>
      </w:r>
      <w:r>
        <w:rPr>
          <w:rFonts w:hint="eastAsia" w:ascii="宋体" w:hAnsi="宋体" w:eastAsia="宋体" w:cs="宋体"/>
          <w:color w:val="000000"/>
          <w:sz w:val="24"/>
          <w:highlight w:val="none"/>
          <w:lang w:eastAsia="zh-CN"/>
        </w:rPr>
        <w:t xml:space="preserve">弥</w:t>
      </w:r>
      <w:r>
        <w:rPr>
          <w:rFonts w:hint="eastAsia" w:ascii="宋体" w:hAnsi="宋体" w:eastAsia="宋体" w:cs="宋体"/>
          <w:color w:val="000000"/>
          <w:sz w:val="24"/>
          <w:highlight w:val="none"/>
        </w:rPr>
        <w:t xml:space="preserve">补</w:t>
      </w:r>
      <w:r>
        <w:rPr>
          <w:rFonts w:hint="eastAsia" w:ascii="宋体" w:hAnsi="宋体" w:eastAsia="宋体" w:cs="宋体"/>
          <w:color w:val="000000"/>
          <w:sz w:val="24"/>
          <w:highlight w:val="none"/>
          <w:lang w:eastAsia="zh-CN"/>
        </w:rPr>
        <w:t xml:space="preserve">甲方因此遭受的全部</w:t>
      </w:r>
      <w:r>
        <w:rPr>
          <w:rFonts w:hint="eastAsia" w:ascii="宋体" w:hAnsi="宋体" w:eastAsia="宋体" w:cs="宋体"/>
          <w:color w:val="000000"/>
          <w:sz w:val="24"/>
          <w:highlight w:val="none"/>
        </w:rPr>
        <w:t xml:space="preserve">损失</w:t>
      </w:r>
      <w:r>
        <w:rPr>
          <w:rFonts w:hint="eastAsia" w:ascii="宋体" w:hAnsi="宋体" w:eastAsia="宋体" w:cs="宋体"/>
          <w:color w:val="000000"/>
          <w:sz w:val="24"/>
          <w:highlight w:val="none"/>
          <w:lang w:eastAsia="zh-CN"/>
        </w:rPr>
        <w:t xml:space="preserve">（包括但不限于直接损失、间接损失、可得利益损失及为实现权利所支出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合理费用），乙方应在</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lang w:eastAsia="zh-CN"/>
        </w:rPr>
        <w:t xml:space="preserve">提出书面通知后十日内就不足部分予以</w:t>
      </w:r>
      <w:r>
        <w:rPr>
          <w:rFonts w:hint="eastAsia" w:ascii="宋体" w:hAnsi="宋体" w:eastAsia="宋体" w:cs="宋体"/>
          <w:color w:val="000000"/>
          <w:sz w:val="24"/>
          <w:highlight w:val="none"/>
        </w:rPr>
        <w:t xml:space="preserve">补足。</w:t>
      </w:r>
      <w:bookmarkEnd w:id="53"/>
      <w:r>
        <w:rPr>
          <w:rFonts w:hint="eastAsia" w:ascii="宋体" w:hAnsi="宋体" w:eastAsia="宋体" w:cs="宋体"/>
          <w:color w:val="000000"/>
          <w:sz w:val="24"/>
          <w:highlight w:val="none"/>
        </w:rPr>
      </w:r>
      <w:r/>
    </w:p>
    <w:p>
      <w:pPr>
        <w:pStyle w:val="872"/>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w:t>
      </w:r>
      <w:r>
        <w:rPr>
          <w:rFonts w:hint="eastAsia" w:ascii="宋体" w:hAnsi="宋体" w:eastAsia="宋体" w:cs="宋体"/>
          <w:color w:val="000000"/>
          <w:sz w:val="24"/>
          <w:highlight w:val="none"/>
        </w:rPr>
        <w:t xml:space="preserve">担逾期交付成果的违约责任。</w:t>
      </w:r>
      <w:r>
        <w:rPr>
          <w:rFonts w:hint="eastAsia" w:ascii="宋体" w:hAnsi="宋体" w:eastAsia="宋体" w:cs="宋体"/>
          <w:color w:val="000000"/>
          <w:sz w:val="24"/>
          <w:highlight w:val="none"/>
        </w:rPr>
      </w:r>
      <w:r/>
    </w:p>
    <w:p>
      <w:pPr>
        <w:pStyle w:val="872"/>
        <w:ind w:firstLine="480"/>
        <w:spacing w:line="46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（3）因政策调整、第三方原因或因乙方自身原因导致的履约受阻由乙方承担全部责任；</w:t>
      </w:r>
      <w:r>
        <w:rPr>
          <w:rFonts w:hint="eastAsia" w:ascii="宋体" w:hAnsi="宋体" w:eastAsia="宋体" w:cs="宋体"/>
          <w:color w:val="000000"/>
          <w:sz w:val="24"/>
          <w:highlight w:val="none"/>
          <w:lang w:val="en-US" w:eastAsia="zh-CN"/>
        </w:rPr>
      </w:r>
      <w:r/>
    </w:p>
    <w:p>
      <w:pPr>
        <w:pStyle w:val="872"/>
        <w:ind w:firstLine="472"/>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、不可抗力</w:t>
      </w:r>
      <w:r>
        <w:rPr>
          <w:rFonts w:hint="eastAsia" w:ascii="宋体" w:hAnsi="宋体" w:eastAsia="宋体" w:cs="宋体"/>
          <w:b/>
          <w:color w:val="000000"/>
          <w:sz w:val="24"/>
          <w:highlight w:val="none"/>
        </w:rPr>
      </w:r>
      <w:r/>
    </w:p>
    <w:p>
      <w:pPr>
        <w:pStyle w:val="872"/>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eastAsia="宋体" w:cs="宋体"/>
          <w:color w:val="000000"/>
          <w:sz w:val="24"/>
          <w:highlight w:val="none"/>
        </w:rPr>
      </w:r>
      <w:r/>
    </w:p>
    <w:p>
      <w:pPr>
        <w:pStyle w:val="872"/>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不可抗力事件持续超过15日，任一方均有权解除本合同。</w:t>
      </w:r>
      <w:r>
        <w:rPr>
          <w:rFonts w:hint="eastAsia" w:ascii="宋体" w:hAnsi="宋体" w:eastAsia="宋体" w:cs="宋体"/>
          <w:color w:val="000000"/>
          <w:sz w:val="24"/>
          <w:highlight w:val="none"/>
          <w:lang w:eastAsia="zh-CN"/>
        </w:rPr>
        <w:t xml:space="preserve">因乙方信息系统漏洞导致的网络安全事件不构成不可抗力。因不可抗力导致乙方无法履行合同的，乙方仍应退还已收取的全部预付款项并赔偿甲方已支付的第三方替代服务费用。</w:t>
      </w:r>
      <w:r>
        <w:rPr>
          <w:rFonts w:hint="eastAsia" w:ascii="宋体" w:hAnsi="宋体" w:eastAsia="宋体" w:cs="宋体"/>
          <w:color w:val="000000"/>
          <w:sz w:val="24"/>
          <w:highlight w:val="none"/>
        </w:rPr>
      </w:r>
      <w:r/>
    </w:p>
    <w:p>
      <w:pPr>
        <w:pStyle w:val="872"/>
        <w:ind w:firstLine="482"/>
        <w:spacing w:line="4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、其他事项</w:t>
      </w:r>
      <w:r>
        <w:rPr>
          <w:rFonts w:hint="eastAsia" w:ascii="宋体" w:hAnsi="宋体" w:eastAsia="宋体" w:cs="宋体"/>
          <w:b/>
          <w:bCs/>
          <w:color w:val="000000"/>
          <w:sz w:val="24"/>
          <w:highlight w:val="none"/>
        </w:rPr>
      </w:r>
      <w:r/>
    </w:p>
    <w:p>
      <w:pPr>
        <w:pStyle w:val="872"/>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乙方应当</w:t>
      </w:r>
      <w:r>
        <w:rPr>
          <w:rFonts w:hint="eastAsia" w:ascii="宋体" w:hAnsi="宋体" w:eastAsia="宋体" w:cs="宋体"/>
          <w:color w:val="000000"/>
          <w:sz w:val="24"/>
          <w:highlight w:val="none"/>
        </w:rPr>
        <w:t xml:space="preserve">该偿付的违约金、赔偿金、保管保养费和各种经济损失的，应当在明确责任后</w:t>
      </w:r>
      <w:r>
        <w:rPr>
          <w:rFonts w:hint="eastAsia" w:ascii="宋体" w:hAnsi="宋体" w:eastAsia="宋体" w:cs="宋体"/>
          <w:color w:val="000000"/>
          <w:sz w:val="24"/>
          <w:highlight w:val="none"/>
          <w:u w:val="single"/>
        </w:rPr>
        <w:t xml:space="preserve"> 7 </w:t>
      </w:r>
      <w:r>
        <w:rPr>
          <w:rFonts w:hint="eastAsia" w:ascii="宋体" w:hAnsi="宋体" w:eastAsia="宋体" w:cs="宋体"/>
          <w:color w:val="000000"/>
          <w:sz w:val="24"/>
          <w:highlight w:val="none"/>
        </w:rPr>
        <w:t xml:space="preserve">天内支付，否则应按未付金额的</w:t>
      </w:r>
      <w:r>
        <w:rPr>
          <w:rFonts w:hint="eastAsia" w:ascii="宋体" w:hAnsi="宋体" w:eastAsia="宋体" w:cs="宋体"/>
          <w:color w:val="000000"/>
          <w:sz w:val="24"/>
          <w:highlight w:val="none"/>
          <w:u w:val="single"/>
        </w:rPr>
        <w:t xml:space="preserve"> 10% </w:t>
      </w:r>
      <w:r>
        <w:rPr>
          <w:rFonts w:hint="eastAsia" w:ascii="宋体" w:hAnsi="宋体" w:eastAsia="宋体" w:cs="宋体"/>
          <w:color w:val="000000"/>
          <w:sz w:val="24"/>
          <w:highlight w:val="none"/>
        </w:rPr>
        <w:t xml:space="preserve">支付违约金。</w:t>
      </w:r>
      <w:r>
        <w:rPr>
          <w:rFonts w:hint="eastAsia" w:ascii="宋体" w:hAnsi="宋体" w:eastAsia="宋体" w:cs="宋体"/>
          <w:color w:val="000000"/>
          <w:sz w:val="24"/>
          <w:highlight w:val="none"/>
        </w:rPr>
      </w:r>
      <w:r/>
    </w:p>
    <w:p>
      <w:pPr>
        <w:pStyle w:val="872"/>
        <w:ind w:firstLine="352"/>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、合同争议解决方式</w:t>
      </w:r>
      <w:r>
        <w:rPr>
          <w:rFonts w:hint="eastAsia" w:ascii="宋体" w:hAnsi="宋体" w:eastAsia="宋体" w:cs="宋体"/>
          <w:b/>
          <w:color w:val="000000"/>
          <w:sz w:val="24"/>
          <w:highlight w:val="none"/>
        </w:rPr>
      </w:r>
      <w:r/>
    </w:p>
    <w:p>
      <w:pPr>
        <w:pStyle w:val="872"/>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eastAsia="宋体" w:cs="宋体"/>
          <w:color w:val="000000"/>
          <w:sz w:val="24"/>
          <w:highlight w:val="none"/>
        </w:rPr>
      </w:r>
      <w:r/>
    </w:p>
    <w:p>
      <w:pPr>
        <w:pStyle w:val="872"/>
        <w:ind w:firstLine="354"/>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十、其他</w:t>
      </w:r>
      <w:r>
        <w:rPr>
          <w:rFonts w:hint="eastAsia" w:ascii="宋体" w:hAnsi="宋体" w:eastAsia="宋体" w:cs="宋体"/>
          <w:b/>
          <w:color w:val="000000"/>
          <w:sz w:val="24"/>
          <w:highlight w:val="none"/>
        </w:rPr>
      </w:r>
      <w:r/>
    </w:p>
    <w:p>
      <w:pPr>
        <w:pStyle w:val="872"/>
        <w:ind w:firstLine="482"/>
        <w:spacing w:line="46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eastAsia="宋体" w:cs="宋体"/>
          <w:color w:val="000000"/>
          <w:sz w:val="24"/>
          <w:highlight w:val="none"/>
        </w:rPr>
      </w:r>
      <w:r/>
    </w:p>
    <w:p>
      <w:pPr>
        <w:pStyle w:val="872"/>
        <w:ind w:firstLine="482"/>
        <w:spacing w:line="46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eastAsia="宋体" w:cs="宋体"/>
          <w:color w:val="000000"/>
          <w:sz w:val="24"/>
          <w:highlight w:val="none"/>
        </w:rPr>
      </w:r>
      <w:r/>
    </w:p>
    <w:p>
      <w:pPr>
        <w:pStyle w:val="872"/>
        <w:ind w:firstLine="482"/>
        <w:spacing w:line="460" w:lineRule="exact"/>
        <w:widowControl/>
        <w:tabs>
          <w:tab w:val="left" w:pos="63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color w:val="000000"/>
          <w:sz w:val="24"/>
          <w:highlight w:val="none"/>
        </w:rPr>
        <w:t xml:space="preserve">本合同自甲乙双方代表签字盖章之日起生效，一式陆份，甲乙双方各贰份，</w:t>
      </w:r>
      <w:r>
        <w:rPr>
          <w:rFonts w:hint="eastAsia" w:ascii="宋体" w:hAnsi="宋体" w:eastAsia="宋体" w:cs="宋体"/>
          <w:color w:val="000000"/>
          <w:sz w:val="24"/>
          <w:highlight w:val="none"/>
          <w:lang w:eastAsia="zh-CN"/>
        </w:rPr>
        <w:t xml:space="preserve">江苏腾信招标有限公司</w:t>
      </w:r>
      <w:r>
        <w:rPr>
          <w:rFonts w:hint="eastAsia" w:ascii="宋体" w:hAnsi="宋体" w:eastAsia="宋体" w:cs="宋体"/>
          <w:color w:val="000000"/>
          <w:sz w:val="24"/>
          <w:highlight w:val="none"/>
        </w:rPr>
        <w:t xml:space="preserve">贰份。</w:t>
      </w:r>
      <w:r>
        <w:rPr>
          <w:rFonts w:hint="eastAsia" w:ascii="宋体" w:hAnsi="宋体" w:eastAsia="宋体" w:cs="宋体"/>
          <w:color w:val="000000"/>
          <w:sz w:val="24"/>
          <w:highlight w:val="none"/>
        </w:rPr>
      </w:r>
      <w:r/>
    </w:p>
    <w:p>
      <w:pPr>
        <w:pStyle w:val="881"/>
        <w:ind w:firstLine="482"/>
        <w:spacing w:line="460" w:lineRule="exact"/>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本合同附件包括：</w:t>
      </w:r>
      <w:r>
        <w:rPr>
          <w:rFonts w:hint="eastAsia" w:ascii="宋体" w:hAnsi="宋体" w:eastAsia="宋体" w:cs="宋体"/>
          <w:color w:val="000000"/>
          <w:sz w:val="24"/>
          <w:szCs w:val="22"/>
          <w:highlight w:val="none"/>
          <w:lang w:val="en-US" w:eastAsia="zh-CN"/>
        </w:rPr>
        <w:t xml:space="preserve">磋商文件</w:t>
      </w:r>
      <w:r>
        <w:rPr>
          <w:rFonts w:hint="eastAsia" w:ascii="宋体" w:hAnsi="宋体" w:eastAsia="宋体" w:cs="宋体"/>
          <w:color w:val="000000"/>
          <w:sz w:val="24"/>
          <w:szCs w:val="22"/>
          <w:highlight w:val="none"/>
        </w:rPr>
        <w:t xml:space="preserve">、投标文件及中标通知书。</w:t>
      </w:r>
      <w:r>
        <w:rPr>
          <w:rFonts w:hint="eastAsia" w:ascii="宋体" w:hAnsi="宋体" w:eastAsia="宋体" w:cs="宋体"/>
          <w:color w:val="000000"/>
          <w:sz w:val="24"/>
          <w:szCs w:val="22"/>
          <w:highlight w:val="none"/>
        </w:rPr>
      </w:r>
      <w:r/>
    </w:p>
    <w:p>
      <w:pPr>
        <w:pStyle w:val="872"/>
        <w:ind w:firstLine="472"/>
        <w:keepLines w:val="0"/>
        <w:keepNext w:val="0"/>
        <w:pageBreakBefore w:val="0"/>
        <w:spacing w:line="48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r>
      <w:r/>
    </w:p>
    <w:p>
      <w:pPr>
        <w:pStyle w:val="872"/>
        <w:jc w:val="center"/>
        <w:spacing w:line="480" w:lineRule="exact"/>
        <w:rPr>
          <w:rFonts w:hint="eastAsia"/>
          <w:b/>
          <w:color w:val="000000"/>
          <w:sz w:val="44"/>
          <w:szCs w:val="44"/>
          <w:highlight w:val="none"/>
        </w:rPr>
      </w:pPr>
      <w:r>
        <w:rPr>
          <w:rFonts w:hint="eastAsia"/>
          <w:b/>
          <w:color w:val="000000"/>
          <w:sz w:val="44"/>
          <w:szCs w:val="44"/>
          <w:highlight w:val="none"/>
        </w:rPr>
        <w:br w:type="page" w:clear="all"/>
      </w:r>
      <w:bookmarkStart w:id="54" w:name="_Toc23128"/>
      <w:r>
        <w:rPr>
          <w:rFonts w:hint="eastAsia"/>
          <w:b/>
          <w:color w:val="000000"/>
          <w:sz w:val="44"/>
          <w:szCs w:val="44"/>
          <w:highlight w:val="none"/>
        </w:rPr>
      </w:r>
      <w:r/>
    </w:p>
    <w:p>
      <w:pPr>
        <w:pStyle w:val="872"/>
        <w:jc w:val="center"/>
        <w:spacing w:line="480" w:lineRule="exact"/>
        <w:rPr>
          <w:rFonts w:hint="eastAsia"/>
          <w:b/>
          <w:color w:val="000000"/>
          <w:sz w:val="44"/>
          <w:szCs w:val="44"/>
          <w:highlight w:val="none"/>
        </w:rPr>
      </w:pPr>
      <w:r>
        <w:rPr>
          <w:rFonts w:hint="eastAsia"/>
          <w:b/>
          <w:color w:val="000000"/>
          <w:sz w:val="44"/>
          <w:szCs w:val="44"/>
          <w:highlight w:val="none"/>
        </w:rPr>
      </w:r>
      <w:r/>
    </w:p>
    <w:p>
      <w:pPr>
        <w:pStyle w:val="872"/>
        <w:jc w:val="center"/>
        <w:spacing w:line="480" w:lineRule="exact"/>
        <w:rPr>
          <w:b/>
          <w:color w:val="000000"/>
          <w:sz w:val="44"/>
          <w:szCs w:val="44"/>
          <w:highlight w:val="none"/>
        </w:rPr>
      </w:pPr>
      <w:r>
        <w:rPr>
          <w:rFonts w:hint="eastAsia" w:ascii="宋体" w:hAnsi="宋体"/>
          <w:b/>
          <w:color w:val="000000"/>
          <w:sz w:val="44"/>
          <w:szCs w:val="44"/>
          <w:highlight w:val="none"/>
        </w:rPr>
        <w:t xml:space="preserve">第七</w:t>
      </w:r>
      <w:r>
        <w:rPr>
          <w:rFonts w:hint="eastAsia" w:ascii="宋体" w:hAnsi="宋体"/>
          <w:b/>
          <w:color w:val="000000"/>
          <w:sz w:val="44"/>
          <w:szCs w:val="44"/>
          <w:highlight w:val="none"/>
          <w:lang w:val="en-US" w:eastAsia="zh-CN"/>
        </w:rPr>
        <w:t xml:space="preserve">章</w:t>
      </w:r>
      <w:r>
        <w:rPr>
          <w:rFonts w:hint="eastAsia" w:ascii="宋体" w:hAnsi="宋体"/>
          <w:b/>
          <w:color w:val="000000"/>
          <w:sz w:val="44"/>
          <w:szCs w:val="44"/>
          <w:highlight w:val="none"/>
        </w:rPr>
        <w:t xml:space="preserve"> 投标文件的格式及要求</w:t>
      </w:r>
      <w:r>
        <w:rPr>
          <w:b/>
          <w:color w:val="000000"/>
          <w:sz w:val="44"/>
          <w:szCs w:val="44"/>
          <w:highlight w:val="none"/>
        </w:rPr>
      </w:r>
      <w:r/>
    </w:p>
    <w:p>
      <w:pPr>
        <w:pStyle w:val="958"/>
        <w:ind w:left="0" w:firstLine="0"/>
        <w:jc w:val="both"/>
        <w:shd w:val="clear" w:color="auto" w:fill="auto"/>
        <w:tabs>
          <w:tab w:val="left" w:pos="810" w:leader="none"/>
          <w:tab w:val="left" w:pos="1265" w:leader="none"/>
        </w:tabs>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958"/>
        <w:shd w:val="clear" w:color="auto" w:fill="auto"/>
        <w:tabs>
          <w:tab w:val="left" w:pos="810" w:leader="none"/>
          <w:tab w:val="left" w:pos="1265" w:leader="none"/>
        </w:tabs>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959"/>
        <w:rPr>
          <w:rFonts w:eastAsia="宋体"/>
          <w:color w:val="000000"/>
          <w:sz w:val="36"/>
          <w:szCs w:val="40"/>
          <w:highlight w:val="none"/>
          <w:lang w:val="en-US" w:eastAsia="zh-CN"/>
        </w:rPr>
      </w:pPr>
      <w:r/>
      <w:bookmarkEnd w:id="54"/>
      <w:r/>
      <w:bookmarkStart w:id="55" w:name="_Toc12035"/>
      <w:r>
        <w:rPr>
          <w:rFonts w:hint="eastAsia"/>
          <w:color w:val="000000"/>
          <w:sz w:val="36"/>
          <w:szCs w:val="40"/>
          <w:highlight w:val="none"/>
        </w:rPr>
        <w:t xml:space="preserve">（一）磋商报价表</w:t>
      </w:r>
      <w:bookmarkEnd w:id="55"/>
      <w:r>
        <w:rPr>
          <w:rFonts w:hint="eastAsia"/>
          <w:color w:val="000000"/>
          <w:sz w:val="36"/>
          <w:szCs w:val="40"/>
          <w:highlight w:val="none"/>
          <w:lang w:eastAsia="zh-CN"/>
        </w:rPr>
        <w:t xml:space="preserve">（</w:t>
      </w:r>
      <w:r>
        <w:rPr>
          <w:rFonts w:hint="eastAsia"/>
          <w:color w:val="000000"/>
          <w:sz w:val="36"/>
          <w:szCs w:val="40"/>
          <w:highlight w:val="none"/>
          <w:lang w:val="en-US" w:eastAsia="zh-CN"/>
        </w:rPr>
        <w:t xml:space="preserve">一标段）</w:t>
      </w:r>
      <w:r>
        <w:rPr>
          <w:rFonts w:eastAsia="宋体"/>
          <w:color w:val="000000"/>
          <w:sz w:val="36"/>
          <w:szCs w:val="40"/>
          <w:highlight w:val="none"/>
          <w:lang w:val="en-US" w:eastAsia="zh-CN"/>
        </w:rPr>
      </w:r>
      <w:r/>
    </w:p>
    <w:p>
      <w:pPr>
        <w:pStyle w:val="872"/>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color w:val="000000"/>
          <w:highlight w:val="none"/>
        </w:rPr>
      </w:pPr>
      <w:r>
        <w:rPr>
          <w:rFonts w:hint="eastAsia" w:ascii="宋体" w:hAnsi="宋体" w:cs="Segoe UI"/>
          <w:color w:val="000000"/>
          <w:sz w:val="27"/>
          <w:szCs w:val="27"/>
          <w:highlight w:val="none"/>
        </w:rPr>
        <w:t xml:space="preserve">项目编号：</w:t>
      </w:r>
      <w:r>
        <w:rPr>
          <w:color w:val="000000"/>
          <w:highlight w:val="none"/>
        </w:rPr>
      </w:r>
      <w:r/>
    </w:p>
    <w:p>
      <w:pPr>
        <w:pStyle w:val="872"/>
        <w:rPr>
          <w:color w:val="000000"/>
          <w:highlight w:val="none"/>
        </w:rPr>
      </w:pP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建湖县2026年补充耕地质量鉴定项目一标段（建湖县25年度占补平衡项目）</w:t>
            </w:r>
            <w:r>
              <w:rPr>
                <w:color w:val="000000"/>
                <w:highlight w:val="none"/>
              </w:rPr>
            </w:r>
            <w:r/>
          </w:p>
        </w:tc>
        <w:tc>
          <w:tcPr>
            <w:tcW w:w="2700" w:type="dxa"/>
            <w:vAlign w:val="center"/>
            <w:textDirection w:val="lrTb"/>
            <w:noWrap w:val="false"/>
          </w:tcPr>
          <w:p>
            <w:pPr>
              <w:pStyle w:val="900"/>
              <w:jc w:val="center"/>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00"/>
              <w:jc w:val="center"/>
              <w:shd w:val="clear" w:color="auto" w:fill="auto"/>
              <w:rPr>
                <w:color w:val="000000"/>
                <w:highlight w:val="none"/>
              </w:rPr>
            </w:pPr>
            <w:r>
              <w:rPr>
                <w:color w:val="000000"/>
                <w:highlight w:val="none"/>
              </w:rPr>
              <w:t xml:space="preserve">元</w:t>
            </w:r>
            <w:r>
              <w:rPr>
                <w:color w:val="000000"/>
                <w:highlight w:val="none"/>
              </w:rPr>
            </w:r>
            <w:r/>
          </w:p>
        </w:tc>
      </w:tr>
      <w:tr>
        <w:trPr>
          <w:tblCellSpacing w:w="15" w:type="dxa"/>
          <w:trHeight w:val="98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00"/>
              <w:jc w:val="center"/>
              <w:shd w:val="clear" w:color="auto" w:fill="auto"/>
              <w:rPr>
                <w:color w:val="000000"/>
                <w:highlight w:val="none"/>
              </w:rPr>
            </w:pPr>
            <w:r>
              <w:rPr>
                <w:color w:val="000000"/>
                <w:highlight w:val="none"/>
              </w:rPr>
              <w:t xml:space="preserve">金额大写</w:t>
            </w:r>
            <w:r>
              <w:rPr>
                <w:color w:val="000000"/>
                <w:highlight w:val="none"/>
              </w:rPr>
            </w:r>
            <w:r/>
          </w:p>
        </w:tc>
      </w:tr>
    </w:tbl>
    <w:p>
      <w:pPr>
        <w:pStyle w:val="900"/>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00"/>
        <w:jc w:val="right"/>
        <w:shd w:val="clear" w:color="auto" w:fill="auto"/>
        <w:rPr>
          <w:color w:val="000000"/>
          <w:highlight w:val="none"/>
        </w:rPr>
      </w:pPr>
      <w:r>
        <w:rPr>
          <w:color w:val="000000"/>
          <w:highlight w:val="none"/>
        </w:rPr>
        <w:t xml:space="preserve"> </w:t>
      </w:r>
      <w:r>
        <w:rPr>
          <w:color w:val="000000"/>
          <w:highlight w:val="none"/>
        </w:rPr>
      </w:r>
      <w:r/>
    </w:p>
    <w:p>
      <w:pPr>
        <w:pStyle w:val="872"/>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eastAsia="宋体"/>
          <w:color w:val="000000"/>
          <w:sz w:val="36"/>
          <w:szCs w:val="40"/>
          <w:highlight w:val="none"/>
          <w:lang w:val="en-US" w:eastAsia="zh-CN"/>
        </w:rPr>
      </w:pPr>
      <w:r>
        <w:rPr>
          <w:rFonts w:hint="eastAsia"/>
          <w:color w:val="000000"/>
          <w:sz w:val="36"/>
          <w:szCs w:val="40"/>
          <w:highlight w:val="none"/>
        </w:rPr>
        <w:t xml:space="preserve">磋商报价表</w:t>
      </w:r>
      <w:r>
        <w:rPr>
          <w:rFonts w:hint="eastAsia"/>
          <w:color w:val="000000"/>
          <w:sz w:val="36"/>
          <w:szCs w:val="40"/>
          <w:highlight w:val="none"/>
          <w:lang w:eastAsia="zh-CN"/>
        </w:rPr>
        <w:t xml:space="preserve">（</w:t>
      </w:r>
      <w:r>
        <w:rPr>
          <w:rFonts w:hint="eastAsia"/>
          <w:color w:val="000000"/>
          <w:sz w:val="36"/>
          <w:szCs w:val="40"/>
          <w:highlight w:val="none"/>
          <w:lang w:val="en-US" w:eastAsia="zh-CN"/>
        </w:rPr>
        <w:t xml:space="preserve">二标段）</w:t>
      </w:r>
      <w:r>
        <w:rPr>
          <w:rFonts w:eastAsia="宋体"/>
          <w:color w:val="000000"/>
          <w:sz w:val="36"/>
          <w:szCs w:val="40"/>
          <w:highlight w:val="none"/>
          <w:lang w:val="en-US" w:eastAsia="zh-CN"/>
        </w:rPr>
      </w:r>
      <w:r/>
    </w:p>
    <w:p>
      <w:pPr>
        <w:pStyle w:val="872"/>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color w:val="000000"/>
          <w:highlight w:val="none"/>
        </w:rPr>
      </w:pPr>
      <w:r>
        <w:rPr>
          <w:rFonts w:hint="eastAsia" w:ascii="宋体" w:hAnsi="宋体" w:cs="Segoe UI"/>
          <w:color w:val="000000"/>
          <w:sz w:val="27"/>
          <w:szCs w:val="27"/>
          <w:highlight w:val="none"/>
        </w:rPr>
        <w:t xml:space="preserve">项目编号：</w:t>
      </w:r>
      <w:r>
        <w:rPr>
          <w:color w:val="000000"/>
          <w:highlight w:val="none"/>
        </w:rPr>
      </w:r>
      <w:r/>
    </w:p>
    <w:p>
      <w:pPr>
        <w:pStyle w:val="872"/>
        <w:rPr>
          <w:color w:val="000000"/>
          <w:highlight w:val="none"/>
        </w:rPr>
      </w:pP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建湖县2026年补充耕地质量鉴定项目二标段（建湖县25年度城乡建设用地增减挂钩占项目）</w:t>
            </w:r>
            <w:r>
              <w:rPr>
                <w:color w:val="000000"/>
                <w:highlight w:val="none"/>
              </w:rPr>
            </w:r>
            <w:r/>
          </w:p>
        </w:tc>
        <w:tc>
          <w:tcPr>
            <w:tcW w:w="2700" w:type="dxa"/>
            <w:vAlign w:val="center"/>
            <w:textDirection w:val="lrTb"/>
            <w:noWrap w:val="false"/>
          </w:tcPr>
          <w:p>
            <w:pPr>
              <w:pStyle w:val="900"/>
              <w:jc w:val="center"/>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00"/>
              <w:jc w:val="center"/>
              <w:shd w:val="clear" w:color="auto" w:fill="auto"/>
              <w:rPr>
                <w:color w:val="000000"/>
                <w:highlight w:val="none"/>
              </w:rPr>
            </w:pPr>
            <w:r>
              <w:rPr>
                <w:color w:val="000000"/>
                <w:highlight w:val="none"/>
              </w:rPr>
              <w:t xml:space="preserve">元</w:t>
            </w:r>
            <w:r>
              <w:rPr>
                <w:color w:val="000000"/>
                <w:highlight w:val="none"/>
              </w:rPr>
            </w:r>
            <w:r/>
          </w:p>
        </w:tc>
      </w:tr>
      <w:tr>
        <w:trPr>
          <w:tblCellSpacing w:w="15" w:type="dxa"/>
          <w:trHeight w:val="98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00"/>
              <w:jc w:val="center"/>
              <w:shd w:val="clear" w:color="auto" w:fill="auto"/>
              <w:rPr>
                <w:color w:val="000000"/>
                <w:highlight w:val="none"/>
              </w:rPr>
            </w:pPr>
            <w:r>
              <w:rPr>
                <w:color w:val="000000"/>
                <w:highlight w:val="none"/>
              </w:rPr>
              <w:t xml:space="preserve">金额大写</w:t>
            </w:r>
            <w:r>
              <w:rPr>
                <w:color w:val="000000"/>
                <w:highlight w:val="none"/>
              </w:rPr>
            </w:r>
            <w:r/>
          </w:p>
        </w:tc>
      </w:tr>
    </w:tbl>
    <w:p>
      <w:pPr>
        <w:pStyle w:val="900"/>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00"/>
        <w:jc w:val="right"/>
        <w:shd w:val="clear" w:color="auto" w:fill="auto"/>
        <w:rPr>
          <w:color w:val="000000"/>
          <w:highlight w:val="none"/>
        </w:rPr>
      </w:pPr>
      <w:r>
        <w:rPr>
          <w:color w:val="000000"/>
          <w:highlight w:val="none"/>
        </w:rPr>
        <w:t xml:space="preserve"> </w:t>
      </w:r>
      <w:r>
        <w:rPr>
          <w:color w:val="000000"/>
          <w:highlight w:val="none"/>
        </w:rPr>
      </w:r>
      <w:r/>
    </w:p>
    <w:p>
      <w:pPr>
        <w:pStyle w:val="872"/>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eastAsia="宋体"/>
          <w:color w:val="000000"/>
          <w:sz w:val="36"/>
          <w:szCs w:val="40"/>
          <w:highlight w:val="none"/>
          <w:lang w:val="en-US" w:eastAsia="zh-CN"/>
        </w:rPr>
      </w:pPr>
      <w:r>
        <w:rPr>
          <w:rFonts w:hint="eastAsia"/>
          <w:color w:val="000000"/>
          <w:sz w:val="36"/>
          <w:szCs w:val="40"/>
          <w:highlight w:val="none"/>
        </w:rPr>
        <w:t xml:space="preserve">磋商报价表</w:t>
      </w:r>
      <w:r>
        <w:rPr>
          <w:rFonts w:hint="eastAsia"/>
          <w:color w:val="000000"/>
          <w:sz w:val="36"/>
          <w:szCs w:val="40"/>
          <w:highlight w:val="none"/>
          <w:lang w:eastAsia="zh-CN"/>
        </w:rPr>
        <w:t xml:space="preserve">（</w:t>
      </w:r>
      <w:r>
        <w:rPr>
          <w:rFonts w:hint="eastAsia"/>
          <w:color w:val="000000"/>
          <w:sz w:val="36"/>
          <w:szCs w:val="40"/>
          <w:highlight w:val="none"/>
          <w:lang w:val="en-US" w:eastAsia="zh-CN"/>
        </w:rPr>
        <w:t xml:space="preserve">三标段）</w:t>
      </w:r>
      <w:r>
        <w:rPr>
          <w:rFonts w:eastAsia="宋体"/>
          <w:color w:val="000000"/>
          <w:sz w:val="36"/>
          <w:szCs w:val="40"/>
          <w:highlight w:val="none"/>
          <w:lang w:val="en-US" w:eastAsia="zh-CN"/>
        </w:rPr>
      </w:r>
      <w:r/>
    </w:p>
    <w:p>
      <w:pPr>
        <w:pStyle w:val="872"/>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color w:val="000000"/>
          <w:highlight w:val="none"/>
        </w:rPr>
      </w:pPr>
      <w:r>
        <w:rPr>
          <w:rFonts w:hint="eastAsia" w:ascii="宋体" w:hAnsi="宋体" w:cs="Segoe UI"/>
          <w:color w:val="000000"/>
          <w:sz w:val="27"/>
          <w:szCs w:val="27"/>
          <w:highlight w:val="none"/>
        </w:rPr>
        <w:t xml:space="preserve">项目编号：</w:t>
      </w:r>
      <w:r>
        <w:rPr>
          <w:color w:val="000000"/>
          <w:highlight w:val="none"/>
        </w:rPr>
      </w:r>
      <w:r/>
    </w:p>
    <w:p>
      <w:pPr>
        <w:pStyle w:val="872"/>
        <w:rPr>
          <w:color w:val="000000"/>
          <w:highlight w:val="none"/>
        </w:rPr>
      </w:pP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建湖县2026年补充耕地质量鉴定项目三标段（建湖县26年度非项目化补充耕地项目）</w:t>
            </w:r>
            <w:r>
              <w:rPr>
                <w:color w:val="000000"/>
                <w:highlight w:val="none"/>
              </w:rPr>
            </w:r>
            <w:r/>
          </w:p>
        </w:tc>
        <w:tc>
          <w:tcPr>
            <w:tcW w:w="2700" w:type="dxa"/>
            <w:vAlign w:val="center"/>
            <w:textDirection w:val="lrTb"/>
            <w:noWrap w:val="false"/>
          </w:tcPr>
          <w:p>
            <w:pPr>
              <w:pStyle w:val="900"/>
              <w:jc w:val="center"/>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00"/>
              <w:jc w:val="center"/>
              <w:shd w:val="clear" w:color="auto" w:fill="auto"/>
              <w:rPr>
                <w:color w:val="000000"/>
                <w:highlight w:val="none"/>
              </w:rPr>
            </w:pPr>
            <w:r>
              <w:rPr>
                <w:color w:val="000000"/>
                <w:highlight w:val="none"/>
              </w:rPr>
              <w:t xml:space="preserve">元</w:t>
            </w:r>
            <w:r>
              <w:rPr>
                <w:color w:val="000000"/>
                <w:highlight w:val="none"/>
              </w:rPr>
            </w:r>
            <w:r/>
          </w:p>
        </w:tc>
      </w:tr>
      <w:tr>
        <w:trPr>
          <w:tblCellSpacing w:w="15" w:type="dxa"/>
          <w:trHeight w:val="98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00"/>
              <w:jc w:val="center"/>
              <w:shd w:val="clear" w:color="auto" w:fill="auto"/>
              <w:rPr>
                <w:color w:val="000000"/>
                <w:highlight w:val="none"/>
              </w:rPr>
            </w:pPr>
            <w:r>
              <w:rPr>
                <w:color w:val="000000"/>
                <w:highlight w:val="none"/>
              </w:rPr>
              <w:t xml:space="preserve">金额大写</w:t>
            </w:r>
            <w:r>
              <w:rPr>
                <w:color w:val="000000"/>
                <w:highlight w:val="none"/>
              </w:rPr>
            </w:r>
            <w:r/>
          </w:p>
        </w:tc>
      </w:tr>
    </w:tbl>
    <w:p>
      <w:pPr>
        <w:pStyle w:val="900"/>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00"/>
        <w:jc w:val="right"/>
        <w:shd w:val="clear" w:color="auto" w:fill="auto"/>
        <w:rPr>
          <w:color w:val="000000"/>
          <w:highlight w:val="none"/>
        </w:rPr>
      </w:pPr>
      <w:r>
        <w:rPr>
          <w:color w:val="000000"/>
          <w:highlight w:val="none"/>
        </w:rPr>
        <w:t xml:space="preserve"> </w:t>
      </w:r>
      <w:r>
        <w:rPr>
          <w:color w:val="000000"/>
          <w:highlight w:val="none"/>
        </w:rPr>
      </w:r>
      <w:r/>
    </w:p>
    <w:p>
      <w:pPr>
        <w:pStyle w:val="872"/>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hint="eastAsia"/>
          <w:color w:val="000000"/>
          <w:sz w:val="36"/>
          <w:szCs w:val="40"/>
          <w:highlight w:val="none"/>
        </w:rPr>
      </w:pPr>
      <w:r>
        <w:rPr>
          <w:rFonts w:hint="eastAsia"/>
          <w:color w:val="000000"/>
          <w:sz w:val="36"/>
          <w:szCs w:val="40"/>
          <w:highlight w:val="none"/>
        </w:rPr>
      </w:r>
      <w:r/>
    </w:p>
    <w:p>
      <w:pPr>
        <w:pStyle w:val="959"/>
        <w:rPr>
          <w:rFonts w:eastAsia="宋体"/>
          <w:color w:val="000000"/>
          <w:sz w:val="36"/>
          <w:szCs w:val="40"/>
          <w:highlight w:val="none"/>
          <w:lang w:val="en-US" w:eastAsia="zh-CN"/>
        </w:rPr>
      </w:pPr>
      <w:r>
        <w:rPr>
          <w:rFonts w:hint="eastAsia"/>
          <w:color w:val="000000"/>
          <w:sz w:val="36"/>
          <w:szCs w:val="40"/>
          <w:highlight w:val="none"/>
        </w:rPr>
        <w:t xml:space="preserve">磋商报价表</w:t>
      </w:r>
      <w:r>
        <w:rPr>
          <w:rFonts w:hint="eastAsia"/>
          <w:color w:val="000000"/>
          <w:sz w:val="36"/>
          <w:szCs w:val="40"/>
          <w:highlight w:val="none"/>
          <w:lang w:eastAsia="zh-CN"/>
        </w:rPr>
        <w:t xml:space="preserve">（</w:t>
      </w:r>
      <w:r>
        <w:rPr>
          <w:rFonts w:hint="eastAsia"/>
          <w:color w:val="000000"/>
          <w:sz w:val="36"/>
          <w:szCs w:val="40"/>
          <w:highlight w:val="none"/>
          <w:lang w:val="en-US" w:eastAsia="zh-CN"/>
        </w:rPr>
        <w:t xml:space="preserve">四标段）</w:t>
      </w:r>
      <w:r>
        <w:rPr>
          <w:rFonts w:eastAsia="宋体"/>
          <w:color w:val="000000"/>
          <w:sz w:val="36"/>
          <w:szCs w:val="40"/>
          <w:highlight w:val="none"/>
          <w:lang w:val="en-US" w:eastAsia="zh-CN"/>
        </w:rPr>
      </w:r>
      <w:r/>
    </w:p>
    <w:p>
      <w:pPr>
        <w:pStyle w:val="872"/>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02"/>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2"/>
        <w:rPr>
          <w:color w:val="000000"/>
          <w:highlight w:val="none"/>
        </w:rPr>
      </w:pPr>
      <w:r>
        <w:rPr>
          <w:rFonts w:hint="eastAsia" w:ascii="宋体" w:hAnsi="宋体" w:cs="Segoe UI"/>
          <w:color w:val="000000"/>
          <w:sz w:val="27"/>
          <w:szCs w:val="27"/>
          <w:highlight w:val="none"/>
        </w:rPr>
        <w:t xml:space="preserve">项目编号：</w:t>
      </w:r>
      <w:r>
        <w:rPr>
          <w:color w:val="000000"/>
          <w:highlight w:val="none"/>
        </w:rPr>
      </w:r>
      <w:r/>
    </w:p>
    <w:p>
      <w:pPr>
        <w:pStyle w:val="872"/>
        <w:rPr>
          <w:color w:val="000000"/>
          <w:highlight w:val="none"/>
        </w:rPr>
      </w:pP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00"/>
              <w:jc w:val="center"/>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建湖县2026年补充耕地质量鉴定项目四标段（</w:t>
            </w:r>
            <w:r>
              <w:rPr>
                <w:rFonts w:hint="eastAsia" w:ascii="宋体" w:hAnsi="宋体" w:cs="Arial"/>
                <w:bCs/>
                <w:color w:val="000000"/>
                <w:sz w:val="24"/>
                <w:highlight w:val="none"/>
                <w:lang w:eastAsia="zh-CN"/>
              </w:rPr>
              <w:t xml:space="preserve">2023、2024年度耕地占补平衡</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eastAsia="zh-CN"/>
              </w:rPr>
              <w:t xml:space="preserve">未入库部分</w:t>
            </w:r>
            <w:r>
              <w:rPr>
                <w:rFonts w:hint="eastAsia"/>
                <w:color w:val="000000"/>
                <w:highlight w:val="none"/>
                <w:lang w:eastAsia="zh-CN"/>
              </w:rPr>
              <w:t xml:space="preserve">）</w:t>
            </w:r>
            <w:r>
              <w:rPr>
                <w:color w:val="000000"/>
                <w:highlight w:val="none"/>
              </w:rPr>
            </w:r>
            <w:r/>
          </w:p>
        </w:tc>
        <w:tc>
          <w:tcPr>
            <w:tcW w:w="2700" w:type="dxa"/>
            <w:vAlign w:val="center"/>
            <w:textDirection w:val="lrTb"/>
            <w:noWrap w:val="false"/>
          </w:tcPr>
          <w:p>
            <w:pPr>
              <w:pStyle w:val="900"/>
              <w:jc w:val="center"/>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00"/>
              <w:jc w:val="center"/>
              <w:shd w:val="clear" w:color="auto" w:fill="auto"/>
              <w:rPr>
                <w:color w:val="000000"/>
                <w:highlight w:val="none"/>
              </w:rPr>
            </w:pPr>
            <w:r>
              <w:rPr>
                <w:color w:val="000000"/>
                <w:highlight w:val="none"/>
              </w:rPr>
              <w:t xml:space="preserve">元</w:t>
            </w:r>
            <w:r>
              <w:rPr>
                <w:color w:val="000000"/>
                <w:highlight w:val="none"/>
              </w:rPr>
            </w:r>
            <w:r/>
          </w:p>
        </w:tc>
      </w:tr>
      <w:tr>
        <w:trPr>
          <w:tblCellSpacing w:w="15" w:type="dxa"/>
          <w:trHeight w:val="980"/>
        </w:trPr>
        <w:tc>
          <w:tcPr>
            <w:tcW w:w="2892" w:type="dxa"/>
            <w:vAlign w:val="center"/>
            <w:textDirection w:val="lrTb"/>
            <w:noWrap w:val="false"/>
          </w:tcPr>
          <w:p>
            <w:pPr>
              <w:pStyle w:val="900"/>
              <w:jc w:val="center"/>
              <w:shd w:val="clear" w:color="auto" w:fill="auto"/>
              <w:rPr>
                <w:color w:val="000000"/>
                <w:highlight w:val="none"/>
              </w:rPr>
            </w:pPr>
            <w:r>
              <w:rPr>
                <w:rFonts w:hint="eastAsia"/>
                <w:color w:val="000000"/>
                <w:highlight w:val="none"/>
                <w:lang w:eastAsia="zh-CN"/>
              </w:rPr>
              <w:t xml:space="preserve">单价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00"/>
              <w:jc w:val="center"/>
              <w:shd w:val="clear" w:color="auto" w:fill="auto"/>
              <w:rPr>
                <w:color w:val="000000"/>
                <w:highlight w:val="none"/>
              </w:rPr>
            </w:pPr>
            <w:r>
              <w:rPr>
                <w:color w:val="000000"/>
                <w:highlight w:val="none"/>
              </w:rPr>
              <w:t xml:space="preserve">金额大写</w:t>
            </w:r>
            <w:r>
              <w:rPr>
                <w:color w:val="000000"/>
                <w:highlight w:val="none"/>
              </w:rPr>
            </w:r>
            <w:r/>
          </w:p>
        </w:tc>
      </w:tr>
    </w:tbl>
    <w:p>
      <w:pPr>
        <w:pStyle w:val="900"/>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00"/>
        <w:jc w:val="right"/>
        <w:shd w:val="clear" w:color="auto" w:fill="auto"/>
        <w:rPr>
          <w:color w:val="000000"/>
          <w:highlight w:val="none"/>
        </w:rPr>
      </w:pPr>
      <w:r>
        <w:rPr>
          <w:color w:val="000000"/>
          <w:highlight w:val="none"/>
        </w:rPr>
        <w:t xml:space="preserve"> </w:t>
      </w:r>
      <w:r>
        <w:rPr>
          <w:color w:val="000000"/>
          <w:highlight w:val="none"/>
        </w:rPr>
      </w:r>
      <w:r/>
    </w:p>
    <w:p>
      <w:pPr>
        <w:pStyle w:val="872"/>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72"/>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872"/>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9"/>
        <w:ind w:left="0" w:firstLine="0"/>
        <w:jc w:val="both"/>
        <w:shd w:val="clear" w:color="auto" w:fill="auto"/>
        <w:rPr>
          <w:rFonts w:hint="eastAsia" w:ascii="黑体" w:hAnsi="黑体" w:eastAsia="黑体" w:cs="黑体"/>
          <w:b w:val="0"/>
          <w:color w:val="000000"/>
          <w:sz w:val="36"/>
          <w:szCs w:val="36"/>
          <w:highlight w:val="none"/>
          <w:lang w:val="en-US" w:eastAsia="zh-CN"/>
        </w:rPr>
      </w:pPr>
      <w:r/>
      <w:bookmarkStart w:id="56" w:name="_Toc29968"/>
      <w:r>
        <w:rPr>
          <w:rFonts w:hint="eastAsia" w:ascii="黑体" w:hAnsi="黑体" w:eastAsia="黑体" w:cs="黑体"/>
          <w:b w:val="0"/>
          <w:color w:val="000000"/>
          <w:sz w:val="36"/>
          <w:szCs w:val="36"/>
          <w:highlight w:val="none"/>
          <w:lang w:val="en-US" w:eastAsia="zh-CN"/>
        </w:rPr>
      </w:r>
      <w:r/>
    </w:p>
    <w:p>
      <w:pPr>
        <w:pStyle w:val="959"/>
        <w:ind w:left="0" w:firstLine="0"/>
        <w:jc w:val="both"/>
        <w:shd w:val="clear" w:color="auto" w:fill="auto"/>
        <w:rPr>
          <w:rFonts w:hint="eastAsia" w:ascii="黑体" w:hAnsi="黑体" w:eastAsia="黑体" w:cs="黑体"/>
          <w:b w:val="0"/>
          <w:color w:val="000000"/>
          <w:sz w:val="36"/>
          <w:szCs w:val="36"/>
          <w:highlight w:val="none"/>
          <w:lang w:val="en-US" w:eastAsia="zh-CN"/>
        </w:rPr>
      </w:pPr>
      <w:r>
        <w:rPr>
          <w:rFonts w:hint="eastAsia" w:ascii="黑体" w:hAnsi="黑体" w:eastAsia="黑体" w:cs="黑体"/>
          <w:b w:val="0"/>
          <w:color w:val="000000"/>
          <w:sz w:val="36"/>
          <w:szCs w:val="36"/>
          <w:highlight w:val="none"/>
          <w:lang w:val="en-US" w:eastAsia="zh-CN"/>
        </w:rPr>
      </w:r>
      <w:r/>
    </w:p>
    <w:p>
      <w:pPr>
        <w:pStyle w:val="959"/>
        <w:ind w:left="0" w:firstLine="0"/>
        <w:jc w:val="both"/>
        <w:shd w:val="clear" w:color="auto" w:fill="auto"/>
        <w:rPr>
          <w:rFonts w:hint="eastAsia" w:ascii="黑体" w:hAnsi="黑体" w:eastAsia="黑体" w:cs="黑体"/>
          <w:b w:val="0"/>
          <w:color w:val="000000"/>
          <w:sz w:val="36"/>
          <w:szCs w:val="36"/>
          <w:highlight w:val="none"/>
          <w:lang w:val="en-US" w:eastAsia="zh-CN"/>
        </w:rPr>
      </w:pPr>
      <w:r>
        <w:rPr>
          <w:rFonts w:hint="eastAsia" w:ascii="黑体" w:hAnsi="黑体" w:eastAsia="黑体" w:cs="黑体"/>
          <w:b w:val="0"/>
          <w:color w:val="000000"/>
          <w:sz w:val="36"/>
          <w:szCs w:val="36"/>
          <w:highlight w:val="none"/>
          <w:lang w:val="en-US" w:eastAsia="zh-CN"/>
        </w:rPr>
      </w:r>
      <w:r/>
    </w:p>
    <w:p>
      <w:pPr>
        <w:pStyle w:val="959"/>
        <w:ind w:left="0" w:firstLine="0"/>
        <w:jc w:val="both"/>
        <w:shd w:val="clear" w:color="auto" w:fill="auto"/>
        <w:rPr>
          <w:rFonts w:hint="eastAsia" w:ascii="黑体" w:hAnsi="黑体" w:eastAsia="黑体" w:cs="黑体"/>
          <w:b w:val="0"/>
          <w:color w:val="000000"/>
          <w:sz w:val="36"/>
          <w:szCs w:val="36"/>
          <w:highlight w:val="none"/>
          <w:lang w:val="en-US" w:eastAsia="zh-CN"/>
        </w:rPr>
      </w:pPr>
      <w:r>
        <w:rPr>
          <w:rFonts w:hint="eastAsia" w:ascii="黑体" w:hAnsi="黑体" w:eastAsia="黑体" w:cs="黑体"/>
          <w:b w:val="0"/>
          <w:color w:val="000000"/>
          <w:sz w:val="36"/>
          <w:szCs w:val="36"/>
          <w:highlight w:val="none"/>
          <w:lang w:val="en-US" w:eastAsia="zh-CN"/>
        </w:rPr>
        <w:t xml:space="preserve"> </w:t>
      </w:r>
      <w:r>
        <w:rPr>
          <w:rFonts w:hint="eastAsia" w:ascii="黑体" w:hAnsi="黑体" w:eastAsia="黑体" w:cs="黑体"/>
          <w:b w:val="0"/>
          <w:color w:val="000000"/>
          <w:sz w:val="36"/>
          <w:szCs w:val="36"/>
          <w:highlight w:val="none"/>
          <w:lang w:val="en-US" w:eastAsia="zh-CN"/>
        </w:rPr>
      </w:r>
      <w:r/>
    </w:p>
    <w:p>
      <w:pPr>
        <w:pStyle w:val="959"/>
        <w:ind w:left="0" w:firstLine="2880"/>
        <w:jc w:val="both"/>
        <w:shd w:val="clear" w:color="auto" w:fill="auto"/>
        <w:rPr>
          <w:rFonts w:hint="eastAsia" w:ascii="黑体" w:hAnsi="黑体" w:eastAsia="黑体" w:cs="黑体"/>
          <w:b w:val="0"/>
          <w:color w:val="000000"/>
          <w:sz w:val="36"/>
          <w:szCs w:val="36"/>
          <w:highlight w:val="none"/>
          <w:lang w:val="en-US" w:eastAsia="zh-CN"/>
        </w:rPr>
      </w:pPr>
      <w:r>
        <w:rPr>
          <w:rFonts w:hint="eastAsia" w:ascii="黑体" w:hAnsi="黑体" w:eastAsia="黑体" w:cs="黑体"/>
          <w:b w:val="0"/>
          <w:color w:val="000000"/>
          <w:sz w:val="36"/>
          <w:szCs w:val="36"/>
          <w:highlight w:val="none"/>
          <w:lang w:val="en-US" w:eastAsia="zh-CN"/>
        </w:rPr>
      </w:r>
      <w:r/>
    </w:p>
    <w:p>
      <w:pPr>
        <w:pStyle w:val="959"/>
        <w:ind w:firstLine="2160"/>
        <w:jc w:val="both"/>
        <w:shd w:val="clear" w:color="auto" w:fill="auto"/>
        <w:rPr>
          <w:rFonts w:hint="eastAsia" w:ascii="黑体" w:hAnsi="黑体" w:eastAsia="黑体" w:cs="黑体"/>
          <w:b w:val="0"/>
          <w:color w:val="000000"/>
          <w:sz w:val="36"/>
          <w:szCs w:val="36"/>
          <w:highlight w:val="none"/>
          <w:lang w:val="en-US" w:eastAsia="zh-CN"/>
        </w:rPr>
      </w:pPr>
      <w:r>
        <w:rPr>
          <w:rFonts w:hint="eastAsia" w:ascii="黑体" w:hAnsi="黑体" w:eastAsia="黑体" w:cs="黑体"/>
          <w:b w:val="0"/>
          <w:color w:val="000000"/>
          <w:sz w:val="36"/>
          <w:szCs w:val="36"/>
          <w:highlight w:val="none"/>
          <w:lang w:val="en-US" w:eastAsia="zh-CN"/>
        </w:rPr>
      </w:r>
      <w:r/>
    </w:p>
    <w:p>
      <w:pPr>
        <w:pStyle w:val="959"/>
        <w:ind w:firstLine="2160"/>
        <w:jc w:val="both"/>
        <w:shd w:val="clear" w:color="auto" w:fill="auto"/>
        <w:rPr>
          <w:rFonts w:hint="eastAsia" w:ascii="宋体" w:hAnsi="宋体" w:eastAsia="宋体" w:cs="宋体"/>
          <w:color w:val="000000"/>
          <w:sz w:val="36"/>
          <w:szCs w:val="40"/>
          <w:highlight w:val="none"/>
        </w:rPr>
      </w:pPr>
      <w:r>
        <w:rPr>
          <w:rFonts w:hint="eastAsia" w:ascii="黑体" w:hAnsi="黑体" w:eastAsia="黑体" w:cs="黑体"/>
          <w:b w:val="0"/>
          <w:color w:val="000000"/>
          <w:sz w:val="36"/>
          <w:szCs w:val="36"/>
          <w:highlight w:val="none"/>
          <w:lang w:val="en-US" w:eastAsia="zh-CN"/>
        </w:rPr>
        <w:t xml:space="preserve"> </w:t>
      </w:r>
      <w:r>
        <w:rPr>
          <w:rFonts w:hint="eastAsia" w:ascii="宋体" w:hAnsi="宋体" w:eastAsia="宋体" w:cs="宋体"/>
          <w:color w:val="000000"/>
          <w:sz w:val="36"/>
          <w:szCs w:val="40"/>
          <w:highlight w:val="none"/>
          <w:lang w:val="en-US" w:eastAsia="zh-CN"/>
        </w:rPr>
        <w:t xml:space="preserve">（二）投标函</w:t>
      </w:r>
      <w:bookmarkEnd w:id="56"/>
      <w:r>
        <w:rPr>
          <w:rFonts w:hint="eastAsia" w:ascii="宋体" w:hAnsi="宋体" w:eastAsia="宋体" w:cs="宋体"/>
          <w:color w:val="000000"/>
          <w:sz w:val="36"/>
          <w:szCs w:val="40"/>
          <w:highlight w:val="none"/>
          <w:lang w:val="en-US" w:eastAsia="zh-CN"/>
        </w:rPr>
        <w:t xml:space="preserve">（一标段）</w:t>
      </w:r>
      <w:r>
        <w:rPr>
          <w:rFonts w:hint="eastAsia" w:ascii="宋体" w:hAnsi="宋体" w:eastAsia="宋体" w:cs="宋体"/>
          <w:color w:val="000000"/>
          <w:sz w:val="36"/>
          <w:szCs w:val="40"/>
          <w:highlight w:val="none"/>
        </w:rPr>
      </w:r>
      <w:r/>
    </w:p>
    <w:p>
      <w:pPr>
        <w:pStyle w:val="872"/>
        <w:jc w:val="both"/>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致：</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int="eastAsia" w:ascii="宋体" w:hAnsi="宋体" w:eastAsia="宋体" w:cs="宋体"/>
          <w:color w:val="000000"/>
          <w:highlight w:val="none"/>
          <w:u w:val="single"/>
          <w:lang w:val="en-US"/>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b/>
          <w:bCs/>
          <w:color w:val="000000"/>
          <w:sz w:val="24"/>
          <w:szCs w:val="24"/>
          <w:highlight w:val="none"/>
          <w:u w:val="single"/>
          <w:lang w:eastAsia="zh-CN"/>
        </w:rPr>
        <w:t xml:space="preserve">建湖县2026年补充耕地质量鉴定项目（一标段）</w:t>
      </w:r>
      <w:r>
        <w:rPr>
          <w:rFonts w:hint="eastAsia" w:ascii="宋体" w:hAnsi="宋体" w:eastAsia="宋体" w:cs="宋体"/>
          <w:color w:val="000000"/>
          <w:sz w:val="24"/>
          <w:szCs w:val="24"/>
          <w:highlight w:val="none"/>
        </w:rPr>
        <w:t xml:space="preserve">的磋商文件，我单位经市场考察和研究上述项目磋商文件的投标须知、相关标准及技术要求和其他有关文件后，按磋商文件规定的各项要求，我方愿以</w:t>
      </w:r>
      <w:r>
        <w:rPr>
          <w:rFonts w:hint="eastAsia" w:ascii="宋体" w:hAnsi="宋体" w:eastAsia="宋体" w:cs="宋体"/>
          <w:color w:val="000000"/>
          <w:sz w:val="24"/>
          <w:szCs w:val="24"/>
          <w:highlight w:val="none"/>
          <w:lang w:eastAsia="zh-CN"/>
        </w:rPr>
        <w:t xml:space="preserve">单价</w:t>
      </w:r>
      <w:r>
        <w:rPr>
          <w:rFonts w:hint="eastAsia" w:ascii="宋体" w:hAnsi="宋体" w:eastAsia="宋体" w:cs="宋体"/>
          <w:color w:val="000000"/>
          <w:sz w:val="24"/>
          <w:szCs w:val="24"/>
          <w:highlight w:val="none"/>
        </w:rPr>
        <w:t xml:space="preserve">为（大写）：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/亩</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的报价完成本项目，按</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要求实施此项目；</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2、合同履行期限：</w:t>
      </w:r>
      <w:r>
        <w:rPr>
          <w:rFonts w:hint="eastAsia" w:ascii="宋体" w:hAnsi="宋体" w:cs="Arial"/>
          <w:bCs/>
          <w:color w:val="000000"/>
          <w:sz w:val="24"/>
          <w:szCs w:val="24"/>
          <w:highlight w:val="none"/>
          <w:lang w:val="en-US" w:eastAsia="zh-CN"/>
        </w:rPr>
        <w:t xml:space="preserve">2027年6月底前完成县级初鉴、市级鉴定、省级抽核验收完成为止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具体服务期的起止时间以合同签订的时间为准；</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如果我方在磋商文件规定的截止时间后撤回响应文件，或在接到中标通知书后30天内未能或拒绝签订合同协议书，我单位自愿接受被列为不良行为记录；</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、我方接受磋商文件中的货款支付条件；</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、如我方中标，我方承诺在签订合同前向采购人交纳磋商文件规定的履约保证金；</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、我方响应文件提供的所有资料真实、有效，如有不实，我方无条件接受采购人和主管部门依据法律法规做出的处理决定，并承担由此产生的责任；</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、你方的中标通知书和磋商文件将成为约束双方合同文件的组成部分。</w:t>
      </w:r>
      <w:r>
        <w:rPr>
          <w:rFonts w:hint="eastAsia" w:ascii="宋体" w:hAnsi="宋体" w:eastAsia="宋体" w:cs="宋体"/>
          <w:color w:val="000000"/>
          <w:sz w:val="24"/>
          <w:szCs w:val="24"/>
          <w:highlight w:val="none"/>
        </w:rPr>
      </w:r>
      <w:r/>
    </w:p>
    <w:p>
      <w:pPr>
        <w:pStyle w:val="87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供应商法定代表人或授权代表姓名（签字</w:t>
      </w:r>
      <w:r>
        <w:rPr>
          <w:rFonts w:hint="eastAsia" w:ascii="宋体" w:hAnsi="宋体" w:eastAsia="宋体" w:cs="宋体"/>
          <w:color w:val="000000"/>
          <w:sz w:val="24"/>
          <w:szCs w:val="24"/>
          <w:highlight w:val="none"/>
          <w:lang w:val="en-US"/>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keepLines w:val="0"/>
        <w:keepNext w:val="0"/>
        <w:pageBreakBefore w:val="0"/>
        <w:spacing w:line="560" w:lineRule="exact"/>
        <w:widowControl w:val="off"/>
        <w:rPr>
          <w:rFonts w:ascii="宋体" w:hAnsi="宋体"/>
          <w:bCs/>
          <w:color w:val="000000"/>
          <w:sz w:val="24"/>
          <w:highlight w:val="none"/>
        </w:rPr>
      </w:pPr>
      <w:r>
        <w:rPr>
          <w:rFonts w:hint="eastAsia" w:ascii="宋体" w:hAnsi="宋体"/>
          <w:bCs/>
          <w:color w:val="000000"/>
          <w:sz w:val="24"/>
          <w:highlight w:val="none"/>
        </w:rPr>
        <w:t xml:space="preserve">供应商（加盖CA电子公章）：</w:t>
      </w:r>
      <w:r>
        <w:rPr>
          <w:rFonts w:ascii="宋体" w:hAnsi="宋体"/>
          <w:bCs/>
          <w:color w:val="000000"/>
          <w:sz w:val="24"/>
          <w:highlight w:val="none"/>
        </w:rPr>
      </w:r>
      <w:r/>
    </w:p>
    <w:p>
      <w:pPr>
        <w:pStyle w:val="872"/>
        <w:ind w:firstLine="420"/>
        <w:keepLines w:val="0"/>
        <w:keepNext w:val="0"/>
        <w:pageBreakBefore w:val="0"/>
        <w:spacing w:line="560" w:lineRule="exact"/>
        <w:widowControl w:val="off"/>
        <w:rPr>
          <w:rFonts w:ascii="宋体" w:hAnsi="宋体"/>
          <w:color w:val="000000"/>
          <w:sz w:val="24"/>
          <w:highlight w:val="none"/>
        </w:rPr>
      </w:pPr>
      <w:r>
        <w:rPr>
          <w:rFonts w:hint="eastAsia" w:ascii="宋体" w:hAnsi="宋体" w:eastAsia="宋体" w:cs="宋体"/>
          <w:bCs/>
          <w:color w:val="000000"/>
          <w:sz w:val="24"/>
          <w:szCs w:val="24"/>
          <w:highlight w:val="none"/>
        </w:rPr>
        <w:t xml:space="preserve">日期：年</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日</w:t>
      </w:r>
      <w:r>
        <w:rPr>
          <w:rFonts w:hint="eastAsia" w:ascii="宋体" w:hAnsi="宋体"/>
          <w:color w:val="000000"/>
          <w:highlight w:val="none"/>
        </w:rPr>
        <w:t xml:space="preserve">   </w:t>
      </w:r>
      <w:r>
        <w:rPr>
          <w:rFonts w:ascii="宋体" w:hAnsi="宋体"/>
          <w:color w:val="000000"/>
          <w:sz w:val="24"/>
          <w:highlight w:val="none"/>
        </w:rPr>
      </w:r>
      <w:r/>
    </w:p>
    <w:p>
      <w:pPr>
        <w:pStyle w:val="959"/>
        <w:ind w:left="0" w:firstLine="2891"/>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left="0" w:firstLine="2891"/>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left="0" w:firstLine="2891"/>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left="0" w:firstLine="2891"/>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left="0" w:firstLine="2891"/>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left="0" w:firstLine="2891"/>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left="0" w:firstLine="2891"/>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firstLine="3253"/>
        <w:jc w:val="both"/>
        <w:shd w:val="clear" w:color="auto" w:fill="auto"/>
        <w:rPr>
          <w:rFonts w:hint="eastAsia" w:ascii="宋体" w:hAnsi="宋体" w:eastAsia="宋体" w:cs="宋体"/>
          <w:color w:val="000000"/>
          <w:sz w:val="36"/>
          <w:szCs w:val="40"/>
          <w:highlight w:val="none"/>
          <w:lang w:eastAsia="zh-CN"/>
        </w:rPr>
      </w:pPr>
      <w:r>
        <w:rPr>
          <w:rFonts w:hint="eastAsia" w:ascii="宋体" w:hAnsi="宋体" w:eastAsia="宋体" w:cs="宋体"/>
          <w:color w:val="000000"/>
          <w:sz w:val="36"/>
          <w:szCs w:val="40"/>
          <w:highlight w:val="none"/>
          <w:lang w:val="en-US" w:eastAsia="zh-CN"/>
        </w:rPr>
        <w:t xml:space="preserve">投标函</w:t>
      </w:r>
      <w:r>
        <w:rPr>
          <w:rFonts w:hint="eastAsia" w:ascii="宋体" w:hAnsi="宋体" w:eastAsia="宋体" w:cs="宋体"/>
          <w:color w:val="000000"/>
          <w:sz w:val="36"/>
          <w:szCs w:val="40"/>
          <w:highlight w:val="none"/>
          <w:lang w:eastAsia="zh-CN"/>
        </w:rPr>
        <w:t xml:space="preserve">（二标段）</w:t>
      </w:r>
      <w:r>
        <w:rPr>
          <w:rFonts w:hint="eastAsia" w:ascii="宋体" w:hAnsi="宋体" w:eastAsia="宋体" w:cs="宋体"/>
          <w:color w:val="000000"/>
          <w:sz w:val="36"/>
          <w:szCs w:val="40"/>
          <w:highlight w:val="none"/>
          <w:lang w:eastAsia="zh-CN"/>
        </w:rPr>
      </w:r>
      <w:r/>
    </w:p>
    <w:p>
      <w:pPr>
        <w:pStyle w:val="959"/>
        <w:ind w:left="0" w:firstLine="0"/>
        <w:jc w:val="both"/>
        <w:shd w:val="clear" w:color="auto" w:fil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致：</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int="eastAsia" w:ascii="宋体" w:hAnsi="宋体" w:eastAsia="宋体" w:cs="宋体"/>
          <w:color w:val="000000"/>
          <w:highlight w:val="none"/>
          <w:u w:val="single"/>
          <w:lang w:val="en-US"/>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b/>
          <w:bCs/>
          <w:color w:val="000000"/>
          <w:sz w:val="24"/>
          <w:szCs w:val="24"/>
          <w:highlight w:val="none"/>
          <w:u w:val="single"/>
          <w:lang w:eastAsia="zh-CN"/>
        </w:rPr>
        <w:t xml:space="preserve">建湖县2026年补充耕地质量鉴定项目（二标段）</w:t>
      </w:r>
      <w:r>
        <w:rPr>
          <w:rFonts w:hint="eastAsia" w:ascii="宋体" w:hAnsi="宋体" w:eastAsia="宋体" w:cs="宋体"/>
          <w:color w:val="000000"/>
          <w:sz w:val="24"/>
          <w:szCs w:val="24"/>
          <w:highlight w:val="none"/>
        </w:rPr>
        <w:t xml:space="preserve">的磋商文件，我单位经市场考察和研究上述项目磋商文件的投标须知、相关标准及技术要求和其他有关文件后，按磋商文件规定的各项要求，我方愿以</w:t>
      </w:r>
      <w:r>
        <w:rPr>
          <w:rFonts w:hint="eastAsia" w:ascii="宋体" w:hAnsi="宋体" w:eastAsia="宋体" w:cs="宋体"/>
          <w:color w:val="000000"/>
          <w:sz w:val="24"/>
          <w:szCs w:val="24"/>
          <w:highlight w:val="none"/>
          <w:lang w:eastAsia="zh-CN"/>
        </w:rPr>
        <w:t xml:space="preserve">单价</w:t>
      </w:r>
      <w:r>
        <w:rPr>
          <w:rFonts w:hint="eastAsia" w:ascii="宋体" w:hAnsi="宋体" w:eastAsia="宋体" w:cs="宋体"/>
          <w:color w:val="000000"/>
          <w:sz w:val="24"/>
          <w:szCs w:val="24"/>
          <w:highlight w:val="none"/>
        </w:rPr>
        <w:t xml:space="preserve">为（大写）：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lang w:val="en-US" w:eastAsia="zh-CN"/>
        </w:rPr>
        <w:t xml:space="preserve">/亩</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的报价完成本项目，按</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要求实施此项目；</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2、合同履行期限：</w:t>
      </w:r>
      <w:r>
        <w:rPr>
          <w:rFonts w:hint="eastAsia" w:ascii="宋体" w:hAnsi="宋体" w:cs="Arial"/>
          <w:bCs/>
          <w:color w:val="000000"/>
          <w:sz w:val="24"/>
          <w:szCs w:val="24"/>
          <w:highlight w:val="none"/>
          <w:lang w:val="en-US" w:eastAsia="zh-CN"/>
        </w:rPr>
        <w:t xml:space="preserve">2027年6月底前完成县级初鉴、市级鉴定、省级抽核验收完成为止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具体服务期的起止时间以合同签订的时间为准；</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如果我方在磋商文件规定的截止时间后撤回响应文件，或在接到中标通知书后30天内未能或拒绝签订合同协议书，我单位自愿接受被列为不良行为记录；</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、我方接受磋商文件中的货款支付条件；</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、如我方中标，我方承诺在签订合同前向采购人交纳磋商文件规定的履约保证金；</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、我方响应文件提供的所有资料真实、有效，如有不实，我方无条件接受采购人和主管部门依据法律法规做出的处理决定，并承担由此产生的责任；</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、你方的中标通知书和磋商文件将成为约束双方合同文件的组成部分。</w:t>
      </w:r>
      <w:r>
        <w:rPr>
          <w:rFonts w:hint="eastAsia" w:ascii="宋体" w:hAnsi="宋体" w:eastAsia="宋体" w:cs="宋体"/>
          <w:color w:val="000000"/>
          <w:sz w:val="24"/>
          <w:szCs w:val="24"/>
          <w:highlight w:val="none"/>
        </w:rPr>
      </w:r>
      <w:r/>
    </w:p>
    <w:p>
      <w:pPr>
        <w:pStyle w:val="87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供应商法定代表人或授权代表姓名（签字</w:t>
      </w:r>
      <w:r>
        <w:rPr>
          <w:rFonts w:hint="eastAsia" w:ascii="宋体" w:hAnsi="宋体" w:eastAsia="宋体" w:cs="宋体"/>
          <w:color w:val="000000"/>
          <w:sz w:val="24"/>
          <w:szCs w:val="24"/>
          <w:highlight w:val="none"/>
          <w:lang w:val="en-US"/>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keepLines w:val="0"/>
        <w:keepNext w:val="0"/>
        <w:pageBreakBefore w:val="0"/>
        <w:spacing w:line="560" w:lineRule="exact"/>
        <w:widowControl w:val="off"/>
        <w:rPr>
          <w:rFonts w:ascii="宋体" w:hAnsi="宋体"/>
          <w:bCs/>
          <w:color w:val="000000"/>
          <w:sz w:val="24"/>
          <w:highlight w:val="none"/>
        </w:rPr>
      </w:pPr>
      <w:r>
        <w:rPr>
          <w:rFonts w:hint="eastAsia" w:ascii="宋体" w:hAnsi="宋体"/>
          <w:bCs/>
          <w:color w:val="000000"/>
          <w:sz w:val="24"/>
          <w:highlight w:val="none"/>
        </w:rPr>
        <w:t xml:space="preserve">供应商（加盖CA电子公章）：</w:t>
      </w:r>
      <w:r>
        <w:rPr>
          <w:rFonts w:ascii="宋体" w:hAnsi="宋体"/>
          <w:bCs/>
          <w:color w:val="000000"/>
          <w:sz w:val="24"/>
          <w:highlight w:val="none"/>
        </w:rPr>
      </w:r>
      <w:r/>
    </w:p>
    <w:p>
      <w:pPr>
        <w:pStyle w:val="872"/>
        <w:ind w:firstLine="420"/>
        <w:keepLines w:val="0"/>
        <w:keepNext w:val="0"/>
        <w:pageBreakBefore w:val="0"/>
        <w:spacing w:line="560" w:lineRule="exact"/>
        <w:widowControl w:val="off"/>
        <w:rPr>
          <w:rFonts w:ascii="宋体" w:hAnsi="宋体"/>
          <w:color w:val="000000"/>
          <w:sz w:val="24"/>
          <w:highlight w:val="none"/>
        </w:rPr>
      </w:pPr>
      <w:r>
        <w:rPr>
          <w:rFonts w:hint="eastAsia" w:ascii="宋体" w:hAnsi="宋体" w:eastAsia="宋体" w:cs="宋体"/>
          <w:bCs/>
          <w:color w:val="000000"/>
          <w:sz w:val="24"/>
          <w:szCs w:val="24"/>
          <w:highlight w:val="none"/>
        </w:rPr>
        <w:t xml:space="preserve">日期：年</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日</w:t>
      </w:r>
      <w:r>
        <w:rPr>
          <w:rFonts w:hint="eastAsia" w:ascii="宋体" w:hAnsi="宋体"/>
          <w:color w:val="000000"/>
          <w:highlight w:val="none"/>
        </w:rPr>
        <w:t xml:space="preserve">   </w:t>
      </w:r>
      <w:r>
        <w:rPr>
          <w:rFonts w:ascii="宋体" w:hAnsi="宋体"/>
          <w:color w:val="000000"/>
          <w:sz w:val="24"/>
          <w:highlight w:val="none"/>
        </w:rPr>
      </w:r>
      <w:r/>
    </w:p>
    <w:p>
      <w:pPr>
        <w:pStyle w:val="959"/>
        <w:ind w:left="0" w:firstLine="1920"/>
        <w:jc w:val="both"/>
        <w:shd w:val="clear" w:color="auto" w:fill="auto"/>
        <w:rPr>
          <w:rFonts w:hint="eastAsia" w:ascii="宋体" w:hAnsi="宋体" w:eastAsia="宋体" w:cs="宋体"/>
          <w:color w:val="000000"/>
          <w:sz w:val="36"/>
          <w:szCs w:val="40"/>
          <w:highlight w:val="none"/>
        </w:rPr>
      </w:pPr>
      <w:r>
        <w:rPr>
          <w:rFonts w:hint="eastAsia" w:hAnsi="宋体"/>
          <w:b w:val="0"/>
          <w:bCs/>
          <w:color w:val="000000"/>
          <w:sz w:val="24"/>
          <w:highlight w:val="none"/>
        </w:rPr>
        <w:br w:type="page" w:clear="all"/>
      </w:r>
      <w:r>
        <w:rPr>
          <w:rFonts w:hint="eastAsia" w:hAnsi="宋体"/>
          <w:b w:val="0"/>
          <w:bCs/>
          <w:color w:val="000000"/>
          <w:sz w:val="24"/>
          <w:highlight w:val="none"/>
          <w:lang w:val="en-US" w:eastAsia="zh-CN"/>
        </w:rPr>
        <w:t xml:space="preserve">              </w:t>
      </w:r>
      <w:r>
        <w:rPr>
          <w:rFonts w:hint="eastAsia" w:ascii="宋体" w:hAnsi="宋体" w:eastAsia="宋体" w:cs="宋体"/>
          <w:color w:val="000000"/>
          <w:sz w:val="36"/>
          <w:szCs w:val="40"/>
          <w:highlight w:val="none"/>
          <w:lang w:val="en-US" w:eastAsia="zh-CN"/>
        </w:rPr>
        <w:t xml:space="preserve">投标函（三标段）</w:t>
      </w:r>
      <w:r>
        <w:rPr>
          <w:rFonts w:hint="eastAsia" w:ascii="宋体" w:hAnsi="宋体" w:eastAsia="宋体" w:cs="宋体"/>
          <w:color w:val="000000"/>
          <w:sz w:val="36"/>
          <w:szCs w:val="40"/>
          <w:highlight w:val="none"/>
        </w:rPr>
      </w:r>
      <w:r/>
    </w:p>
    <w:p>
      <w:pPr>
        <w:pStyle w:val="872"/>
        <w:jc w:val="both"/>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致：</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int="eastAsia" w:ascii="宋体" w:hAnsi="宋体" w:eastAsia="宋体" w:cs="宋体"/>
          <w:color w:val="000000"/>
          <w:highlight w:val="none"/>
          <w:u w:val="single"/>
          <w:lang w:val="en-US"/>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b/>
          <w:bCs/>
          <w:color w:val="000000"/>
          <w:sz w:val="24"/>
          <w:szCs w:val="24"/>
          <w:highlight w:val="none"/>
          <w:u w:val="single"/>
          <w:lang w:eastAsia="zh-CN"/>
        </w:rPr>
        <w:t xml:space="preserve">建湖县2026年补充耕地质量鉴定项目（三标段）</w:t>
      </w:r>
      <w:r>
        <w:rPr>
          <w:rFonts w:hint="eastAsia" w:ascii="宋体" w:hAnsi="宋体" w:eastAsia="宋体" w:cs="宋体"/>
          <w:color w:val="000000"/>
          <w:sz w:val="24"/>
          <w:szCs w:val="24"/>
          <w:highlight w:val="none"/>
        </w:rPr>
        <w:t xml:space="preserve">的磋商文件，我单位经市场考察和研究上述项目磋商文件的投标须知、相关标准及技术要求和其他有关文件后，按磋商文件规定的各项要求，我方愿以</w:t>
      </w:r>
      <w:r>
        <w:rPr>
          <w:rFonts w:hint="eastAsia" w:ascii="宋体" w:hAnsi="宋体" w:eastAsia="宋体" w:cs="宋体"/>
          <w:color w:val="000000"/>
          <w:sz w:val="24"/>
          <w:szCs w:val="24"/>
          <w:highlight w:val="none"/>
          <w:lang w:eastAsia="zh-CN"/>
        </w:rPr>
        <w:t xml:space="preserve">单价</w:t>
      </w:r>
      <w:r>
        <w:rPr>
          <w:rFonts w:hint="eastAsia" w:ascii="宋体" w:hAnsi="宋体" w:eastAsia="宋体" w:cs="宋体"/>
          <w:color w:val="000000"/>
          <w:sz w:val="24"/>
          <w:szCs w:val="24"/>
          <w:highlight w:val="none"/>
        </w:rPr>
        <w:t xml:space="preserve">为（大写）：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/亩</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的报价完成本项目，按</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要求实施此项目；</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2、合同履行期限：</w:t>
      </w:r>
      <w:r>
        <w:rPr>
          <w:rFonts w:hint="eastAsia" w:ascii="宋体" w:hAnsi="宋体" w:cs="Arial"/>
          <w:bCs/>
          <w:color w:val="000000"/>
          <w:sz w:val="24"/>
          <w:szCs w:val="24"/>
          <w:highlight w:val="none"/>
          <w:lang w:val="en-US" w:eastAsia="zh-CN"/>
        </w:rPr>
        <w:t xml:space="preserve">2027年6月底前完成县级初鉴、市级鉴定、省级抽核验收完成为止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具体服务期的起止时间以合同签订的时间为准；</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如果我方在磋商文件规定的截止时间后撤回响应文件，或在接到中标通知书后30天内未能或拒绝签订合同协议书，我单位自愿接受被列为不良行为记录；</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、我方接受磋商文件中的货款支付条件；</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、如我方中标，我方承诺在签订合同前向采购人交纳磋商文件规定的履约保证金；</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、我方响应文件提供的所有资料真实、有效，如有不实，我方无条件接受采购人和主管部门依据法律法规做出的处理决定，并承担由此产生的责任；</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、你方的中标通知书和磋商文件将成为约束双方合同文件的组成部分。</w:t>
      </w:r>
      <w:r>
        <w:rPr>
          <w:rFonts w:hint="eastAsia" w:ascii="宋体" w:hAnsi="宋体" w:eastAsia="宋体" w:cs="宋体"/>
          <w:color w:val="000000"/>
          <w:sz w:val="24"/>
          <w:szCs w:val="24"/>
          <w:highlight w:val="none"/>
        </w:rPr>
      </w:r>
      <w:r/>
    </w:p>
    <w:p>
      <w:pPr>
        <w:pStyle w:val="87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供应商法定代表人或授权代表姓名（签字</w:t>
      </w:r>
      <w:r>
        <w:rPr>
          <w:rFonts w:hint="eastAsia" w:ascii="宋体" w:hAnsi="宋体" w:eastAsia="宋体" w:cs="宋体"/>
          <w:color w:val="000000"/>
          <w:sz w:val="24"/>
          <w:szCs w:val="24"/>
          <w:highlight w:val="none"/>
          <w:lang w:val="en-US"/>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keepLines w:val="0"/>
        <w:keepNext w:val="0"/>
        <w:pageBreakBefore w:val="0"/>
        <w:spacing w:line="560" w:lineRule="exact"/>
        <w:widowControl w:val="off"/>
        <w:rPr>
          <w:rFonts w:ascii="宋体" w:hAnsi="宋体"/>
          <w:bCs/>
          <w:color w:val="000000"/>
          <w:sz w:val="24"/>
          <w:highlight w:val="none"/>
        </w:rPr>
      </w:pPr>
      <w:r>
        <w:rPr>
          <w:rFonts w:hint="eastAsia" w:ascii="宋体" w:hAnsi="宋体"/>
          <w:bCs/>
          <w:color w:val="000000"/>
          <w:sz w:val="24"/>
          <w:highlight w:val="none"/>
        </w:rPr>
        <w:t xml:space="preserve">供应商（加盖CA电子公章）：</w:t>
      </w:r>
      <w:r>
        <w:rPr>
          <w:rFonts w:ascii="宋体" w:hAnsi="宋体"/>
          <w:bCs/>
          <w:color w:val="000000"/>
          <w:sz w:val="24"/>
          <w:highlight w:val="none"/>
        </w:rPr>
      </w:r>
      <w:r/>
    </w:p>
    <w:p>
      <w:pPr>
        <w:pStyle w:val="872"/>
        <w:ind w:firstLine="420"/>
        <w:keepLines w:val="0"/>
        <w:keepNext w:val="0"/>
        <w:pageBreakBefore w:val="0"/>
        <w:spacing w:line="560" w:lineRule="exact"/>
        <w:widowControl w:val="off"/>
        <w:rPr>
          <w:rFonts w:ascii="宋体" w:hAnsi="宋体"/>
          <w:color w:val="000000"/>
          <w:sz w:val="24"/>
          <w:highlight w:val="none"/>
        </w:rPr>
      </w:pPr>
      <w:r>
        <w:rPr>
          <w:rFonts w:hint="eastAsia" w:ascii="宋体" w:hAnsi="宋体" w:eastAsia="宋体" w:cs="宋体"/>
          <w:bCs/>
          <w:color w:val="000000"/>
          <w:sz w:val="24"/>
          <w:szCs w:val="24"/>
          <w:highlight w:val="none"/>
        </w:rPr>
        <w:t xml:space="preserve">日期：年</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日</w:t>
      </w:r>
      <w:r>
        <w:rPr>
          <w:rFonts w:hint="eastAsia" w:ascii="宋体" w:hAnsi="宋体"/>
          <w:color w:val="000000"/>
          <w:highlight w:val="none"/>
        </w:rPr>
        <w:t xml:space="preserve">   </w:t>
      </w:r>
      <w:r>
        <w:rPr>
          <w:rFonts w:ascii="宋体" w:hAnsi="宋体"/>
          <w:color w:val="000000"/>
          <w:sz w:val="24"/>
          <w:highlight w:val="none"/>
        </w:rPr>
      </w:r>
      <w:r/>
    </w:p>
    <w:p>
      <w:pPr>
        <w:pStyle w:val="959"/>
        <w:ind w:left="0" w:firstLine="1920"/>
        <w:jc w:val="both"/>
        <w:shd w:val="clear" w:color="auto" w:fill="auto"/>
        <w:rPr>
          <w:rFonts w:hint="eastAsia" w:ascii="宋体" w:hAnsi="宋体" w:eastAsia="宋体" w:cs="宋体"/>
          <w:color w:val="000000"/>
          <w:sz w:val="36"/>
          <w:szCs w:val="40"/>
          <w:highlight w:val="none"/>
        </w:rPr>
      </w:pPr>
      <w:r>
        <w:rPr>
          <w:rFonts w:hint="eastAsia" w:hAnsi="宋体"/>
          <w:b w:val="0"/>
          <w:bCs/>
          <w:color w:val="000000"/>
          <w:sz w:val="24"/>
          <w:highlight w:val="none"/>
        </w:rPr>
        <w:br w:type="page" w:clear="all"/>
      </w:r>
      <w:r>
        <w:rPr>
          <w:rFonts w:hint="eastAsia" w:hAnsi="宋体"/>
          <w:b w:val="0"/>
          <w:bCs/>
          <w:color w:val="000000"/>
          <w:sz w:val="24"/>
          <w:highlight w:val="none"/>
          <w:lang w:val="en-US" w:eastAsia="zh-CN"/>
        </w:rPr>
        <w:t xml:space="preserve">              </w:t>
      </w:r>
      <w:r>
        <w:rPr>
          <w:rFonts w:hint="eastAsia" w:ascii="宋体" w:hAnsi="宋体" w:eastAsia="宋体" w:cs="宋体"/>
          <w:color w:val="000000"/>
          <w:sz w:val="36"/>
          <w:szCs w:val="40"/>
          <w:highlight w:val="none"/>
          <w:lang w:val="en-US" w:eastAsia="zh-CN"/>
        </w:rPr>
        <w:t xml:space="preserve">投标函（四标段）</w:t>
      </w:r>
      <w:r>
        <w:rPr>
          <w:rFonts w:hint="eastAsia" w:ascii="宋体" w:hAnsi="宋体" w:eastAsia="宋体" w:cs="宋体"/>
          <w:color w:val="000000"/>
          <w:sz w:val="36"/>
          <w:szCs w:val="40"/>
          <w:highlight w:val="none"/>
        </w:rPr>
      </w:r>
      <w:r/>
    </w:p>
    <w:p>
      <w:pPr>
        <w:pStyle w:val="872"/>
        <w:jc w:val="both"/>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致：</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int="eastAsia" w:ascii="宋体" w:hAnsi="宋体" w:eastAsia="宋体" w:cs="宋体"/>
          <w:color w:val="000000"/>
          <w:highlight w:val="none"/>
          <w:u w:val="single"/>
          <w:lang w:val="en-US"/>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b/>
          <w:bCs/>
          <w:color w:val="000000"/>
          <w:sz w:val="24"/>
          <w:szCs w:val="24"/>
          <w:highlight w:val="none"/>
          <w:u w:val="single"/>
          <w:lang w:eastAsia="zh-CN"/>
        </w:rPr>
        <w:t xml:space="preserve">建湖县2026年补充耕地质量鉴定项目（四标段）</w:t>
      </w:r>
      <w:r>
        <w:rPr>
          <w:rFonts w:hint="eastAsia" w:ascii="宋体" w:hAnsi="宋体" w:eastAsia="宋体" w:cs="宋体"/>
          <w:color w:val="000000"/>
          <w:sz w:val="24"/>
          <w:szCs w:val="24"/>
          <w:highlight w:val="none"/>
        </w:rPr>
        <w:t xml:space="preserve">的磋商文件，我单位经市场考察和研究上述项目磋商文件的投标须知、相关标准及技术要求和其他有关文件后，按磋商文件规定的各项要求，我方愿以</w:t>
      </w:r>
      <w:r>
        <w:rPr>
          <w:rFonts w:hint="eastAsia" w:ascii="宋体" w:hAnsi="宋体" w:eastAsia="宋体" w:cs="宋体"/>
          <w:color w:val="000000"/>
          <w:sz w:val="24"/>
          <w:szCs w:val="24"/>
          <w:highlight w:val="none"/>
          <w:lang w:eastAsia="zh-CN"/>
        </w:rPr>
        <w:t xml:space="preserve">单价</w:t>
      </w:r>
      <w:r>
        <w:rPr>
          <w:rFonts w:hint="eastAsia" w:ascii="宋体" w:hAnsi="宋体" w:eastAsia="宋体" w:cs="宋体"/>
          <w:color w:val="000000"/>
          <w:sz w:val="24"/>
          <w:szCs w:val="24"/>
          <w:highlight w:val="none"/>
        </w:rPr>
        <w:t xml:space="preserve">为（大写）：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/亩</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的报价完成本项目，按</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要求实施此项目；</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2、合同履行期限：</w:t>
      </w:r>
      <w:r>
        <w:rPr>
          <w:rFonts w:hint="eastAsia" w:ascii="宋体" w:hAnsi="宋体" w:cs="Arial"/>
          <w:bCs/>
          <w:color w:val="000000"/>
          <w:sz w:val="24"/>
          <w:szCs w:val="24"/>
          <w:highlight w:val="none"/>
          <w:lang w:val="en-US" w:eastAsia="zh-CN"/>
        </w:rPr>
        <w:t xml:space="preserve">2027年6月底前完成县级初鉴、市级鉴定、省级抽核验收完成为止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具体服务期的起止时间以合同签订的时间为准；</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如果我方在磋商文件规定的截止时间后撤回响应文件，或在接到中标通知书后30天内未能或拒绝签订合同协议书，我单位自愿接受被列为不良行为记录；</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、我方接受磋商文件中的货款支付条件；</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、如我方中标，我方承诺在签订合同前向采购人交纳磋商文件规定的履约保证金；</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、我方响应文件提供的所有资料真实、有效，如有不实，我方无条件接受采购人和主管部门依据法律法规做出的处理决定，并承担由此产生的责任；</w:t>
      </w: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、你方的中标通知书和磋商文件将成为约束双方合同文件的组成部分。</w:t>
      </w:r>
      <w:r>
        <w:rPr>
          <w:rFonts w:hint="eastAsia" w:ascii="宋体" w:hAnsi="宋体" w:eastAsia="宋体" w:cs="宋体"/>
          <w:color w:val="000000"/>
          <w:sz w:val="24"/>
          <w:szCs w:val="24"/>
          <w:highlight w:val="none"/>
        </w:rPr>
      </w:r>
      <w:r/>
    </w:p>
    <w:p>
      <w:pPr>
        <w:pStyle w:val="87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872"/>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供应商法定代表人或授权代表姓名（签字</w:t>
      </w:r>
      <w:r>
        <w:rPr>
          <w:rFonts w:hint="eastAsia" w:ascii="宋体" w:hAnsi="宋体" w:eastAsia="宋体" w:cs="宋体"/>
          <w:color w:val="000000"/>
          <w:sz w:val="24"/>
          <w:szCs w:val="24"/>
          <w:highlight w:val="none"/>
          <w:lang w:val="en-US"/>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keepLines w:val="0"/>
        <w:keepNext w:val="0"/>
        <w:pageBreakBefore w:val="0"/>
        <w:spacing w:line="560" w:lineRule="exact"/>
        <w:widowControl w:val="off"/>
        <w:rPr>
          <w:rFonts w:ascii="宋体" w:hAnsi="宋体"/>
          <w:bCs/>
          <w:color w:val="000000"/>
          <w:sz w:val="24"/>
          <w:highlight w:val="none"/>
        </w:rPr>
      </w:pPr>
      <w:r>
        <w:rPr>
          <w:rFonts w:hint="eastAsia" w:ascii="宋体" w:hAnsi="宋体"/>
          <w:bCs/>
          <w:color w:val="000000"/>
          <w:sz w:val="24"/>
          <w:highlight w:val="none"/>
        </w:rPr>
        <w:t xml:space="preserve">供应商（加盖CA电子公章）：</w:t>
      </w:r>
      <w:r>
        <w:rPr>
          <w:rFonts w:ascii="宋体" w:hAnsi="宋体"/>
          <w:bCs/>
          <w:color w:val="000000"/>
          <w:sz w:val="24"/>
          <w:highlight w:val="none"/>
        </w:rPr>
      </w:r>
      <w:r/>
    </w:p>
    <w:p>
      <w:pPr>
        <w:pStyle w:val="872"/>
        <w:ind w:firstLine="420"/>
        <w:keepLines w:val="0"/>
        <w:keepNext w:val="0"/>
        <w:pageBreakBefore w:val="0"/>
        <w:spacing w:line="560" w:lineRule="exact"/>
        <w:widowControl w:val="off"/>
        <w:rPr>
          <w:rFonts w:ascii="宋体" w:hAnsi="宋体"/>
          <w:color w:val="000000"/>
          <w:sz w:val="24"/>
          <w:highlight w:val="none"/>
        </w:rPr>
      </w:pPr>
      <w:r>
        <w:rPr>
          <w:rFonts w:hint="eastAsia" w:ascii="宋体" w:hAnsi="宋体" w:eastAsia="宋体" w:cs="宋体"/>
          <w:bCs/>
          <w:color w:val="000000"/>
          <w:sz w:val="24"/>
          <w:szCs w:val="24"/>
          <w:highlight w:val="none"/>
        </w:rPr>
        <w:t xml:space="preserve">日期：年</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日</w:t>
      </w:r>
      <w:r>
        <w:rPr>
          <w:rFonts w:hint="eastAsia" w:ascii="宋体" w:hAnsi="宋体"/>
          <w:color w:val="000000"/>
          <w:highlight w:val="none"/>
        </w:rPr>
        <w:t xml:space="preserve">   </w:t>
      </w:r>
      <w:r>
        <w:rPr>
          <w:rFonts w:ascii="宋体" w:hAnsi="宋体"/>
          <w:color w:val="000000"/>
          <w:sz w:val="24"/>
          <w:highlight w:val="none"/>
        </w:rPr>
      </w:r>
      <w:r/>
    </w:p>
    <w:p>
      <w:pPr>
        <w:pStyle w:val="959"/>
        <w:ind w:left="0" w:firstLine="0"/>
        <w:jc w:val="both"/>
        <w:shd w:val="clear" w:color="auto" w:fill="auto"/>
        <w:rPr>
          <w:rFonts w:hint="eastAsia" w:ascii="宋体" w:hAnsi="宋体" w:eastAsia="宋体" w:cs="宋体"/>
          <w:color w:val="000000"/>
          <w:sz w:val="36"/>
          <w:szCs w:val="40"/>
          <w:highlight w:val="none"/>
          <w:lang w:val="en-US" w:eastAsia="zh-CN"/>
        </w:rPr>
      </w:pPr>
      <w:r>
        <w:rPr>
          <w:rFonts w:hint="eastAsia" w:hAnsi="宋体"/>
          <w:b w:val="0"/>
          <w:bCs/>
          <w:color w:val="000000"/>
          <w:sz w:val="24"/>
          <w:highlight w:val="none"/>
        </w:rPr>
        <w:br w:type="page" w:clear="all"/>
      </w:r>
      <w:bookmarkStart w:id="57" w:name="_Toc3116"/>
      <w:r>
        <w:rPr>
          <w:rFonts w:hint="eastAsia"/>
          <w:b w:val="0"/>
          <w:bCs/>
          <w:color w:val="000000"/>
          <w:sz w:val="24"/>
          <w:highlight w:val="none"/>
          <w:lang w:val="en-US" w:eastAsia="zh-CN"/>
        </w:rPr>
        <w:t xml:space="preserve">                </w:t>
      </w:r>
      <w:r>
        <w:rPr>
          <w:rFonts w:hint="eastAsia" w:ascii="宋体" w:hAnsi="宋体" w:eastAsia="宋体" w:cs="宋体"/>
          <w:color w:val="000000"/>
          <w:sz w:val="36"/>
          <w:szCs w:val="40"/>
          <w:highlight w:val="none"/>
          <w:lang w:val="en-US" w:eastAsia="zh-CN"/>
        </w:rPr>
        <w:t xml:space="preserve">（三）无重大违法记录声明函</w:t>
      </w:r>
      <w:bookmarkEnd w:id="57"/>
      <w:r>
        <w:rPr>
          <w:rFonts w:hint="eastAsia" w:ascii="宋体" w:hAnsi="宋体" w:eastAsia="宋体" w:cs="宋体"/>
          <w:color w:val="000000"/>
          <w:sz w:val="36"/>
          <w:szCs w:val="40"/>
          <w:highlight w:val="none"/>
          <w:lang w:val="en-US" w:eastAsia="zh-CN"/>
        </w:rPr>
      </w:r>
      <w:r/>
    </w:p>
    <w:p>
      <w:pPr>
        <w:pStyle w:val="872"/>
        <w:jc w:val="center"/>
        <w:shd w:val="clear" w:color="auto" w:fill="auto"/>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887"/>
        <w:spacing w:line="600" w:lineRule="exact"/>
        <w:shd w:val="clear" w:color="auto" w:fill="auto"/>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建湖县农业农村局 </w:t>
      </w:r>
      <w:r>
        <w:rPr>
          <w:rFonts w:hint="eastAsia" w:hAnsi="宋体" w:eastAsia="宋体" w:cs="Arial"/>
          <w:b/>
          <w:color w:val="000000"/>
          <w:sz w:val="24"/>
          <w:highlight w:val="none"/>
          <w:u w:val="single"/>
          <w:lang w:eastAsia="zh-CN"/>
        </w:rPr>
      </w:r>
      <w:r/>
    </w:p>
    <w:p>
      <w:pPr>
        <w:pStyle w:val="872"/>
        <w:spacing w:line="600" w:lineRule="exact"/>
        <w:shd w:val="clear" w:color="auto" w:fill="auto"/>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建湖县2026年补充耕地质量鉴定项目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872"/>
        <w:ind w:firstLine="480"/>
        <w:spacing w:line="6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872"/>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72"/>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72"/>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87"/>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投标单位：</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hAnsi="宋体" w:cs="Arial"/>
          <w:bCs/>
          <w:color w:val="000000"/>
          <w:sz w:val="24"/>
          <w:highlight w:val="none"/>
        </w:rPr>
      </w:r>
      <w:r/>
    </w:p>
    <w:p>
      <w:pPr>
        <w:pStyle w:val="887"/>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r>
      <w:r/>
    </w:p>
    <w:p>
      <w:pPr>
        <w:pStyle w:val="887"/>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887"/>
        <w:ind w:left="5250" w:firstLine="403"/>
        <w:spacing w:line="480" w:lineRule="exact"/>
        <w:shd w:val="clear" w:color="auto" w:fill="auto"/>
        <w:rPr>
          <w:rFonts w:hAnsi="宋体"/>
          <w:color w:val="000000"/>
          <w:highlight w:val="none"/>
        </w:rPr>
      </w:pPr>
      <w:r>
        <w:rPr>
          <w:rFonts w:hAnsi="宋体"/>
          <w:color w:val="000000"/>
          <w:highlight w:val="none"/>
        </w:rPr>
      </w:r>
      <w:r/>
    </w:p>
    <w:p>
      <w:pPr>
        <w:pStyle w:val="887"/>
        <w:ind w:left="5250" w:firstLine="403"/>
        <w:spacing w:line="480" w:lineRule="exact"/>
        <w:shd w:val="clear" w:color="auto" w:fill="auto"/>
        <w:rPr>
          <w:rFonts w:hAnsi="宋体"/>
          <w:color w:val="000000"/>
          <w:highlight w:val="none"/>
        </w:rPr>
      </w:pPr>
      <w:r>
        <w:rPr>
          <w:rFonts w:hAnsi="宋体"/>
          <w:color w:val="000000"/>
          <w:highlight w:val="none"/>
        </w:rPr>
      </w:r>
      <w:r/>
    </w:p>
    <w:p>
      <w:pPr>
        <w:pStyle w:val="872"/>
        <w:jc w:val="right"/>
        <w:shd w:val="clear" w:color="auto" w:fill="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872"/>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872"/>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895"/>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7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5"/>
        <w:rPr>
          <w:rFonts w:hint="eastAsia"/>
          <w:color w:val="000000"/>
          <w:highlight w:val="none"/>
        </w:rPr>
      </w:pPr>
      <w:r>
        <w:rPr>
          <w:rFonts w:hint="eastAsia"/>
          <w:color w:val="000000"/>
          <w:highlight w:val="none"/>
        </w:rPr>
      </w:r>
      <w:r/>
    </w:p>
    <w:p>
      <w:pPr>
        <w:pStyle w:val="87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9"/>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br w:type="page" w:clear="all"/>
      </w:r>
      <w:bookmarkStart w:id="58" w:name="_Toc10939"/>
      <w:r>
        <w:rPr>
          <w:rFonts w:hint="eastAsia" w:ascii="宋体" w:hAnsi="宋体" w:eastAsia="宋体" w:cs="宋体"/>
          <w:color w:val="000000"/>
          <w:sz w:val="36"/>
          <w:szCs w:val="40"/>
          <w:highlight w:val="none"/>
          <w:lang w:val="en-US" w:eastAsia="zh-CN"/>
        </w:rPr>
        <w:t xml:space="preserve">（四）</w:t>
      </w:r>
      <w:r>
        <w:rPr>
          <w:rFonts w:hint="eastAsia" w:ascii="宋体" w:hAnsi="宋体" w:eastAsia="宋体" w:cs="宋体"/>
          <w:color w:val="000000"/>
          <w:sz w:val="36"/>
          <w:szCs w:val="40"/>
          <w:highlight w:val="none"/>
          <w:lang w:val="zh-CN" w:eastAsia="zh-CN"/>
        </w:rPr>
        <w:t xml:space="preserve">供应商登记表</w:t>
      </w:r>
      <w:bookmarkEnd w:id="58"/>
      <w:r>
        <w:rPr>
          <w:rFonts w:hint="eastAsia" w:ascii="宋体" w:hAnsi="宋体" w:eastAsia="宋体" w:cs="宋体"/>
          <w:color w:val="000000"/>
          <w:sz w:val="36"/>
          <w:szCs w:val="40"/>
          <w:highlight w:val="none"/>
          <w:lang w:val="en-US" w:eastAsia="zh-CN"/>
        </w:rPr>
      </w:r>
      <w:r/>
    </w:p>
    <w:p>
      <w:pPr>
        <w:pStyle w:val="872"/>
        <w:ind w:left="1447" w:firstLine="5649"/>
        <w:spacing w:line="360" w:lineRule="auto"/>
        <w:shd w:val="clear" w:color="auto" w:fill="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872"/>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2"/>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bl>
    <w:p>
      <w:pPr>
        <w:pStyle w:val="887"/>
        <w:jc w:val="both"/>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59"/>
        <w:shd w:val="clear" w:color="auto" w:fill="auto"/>
        <w:rPr>
          <w:rFonts w:hint="eastAsia" w:ascii="宋体" w:hAnsi="宋体" w:eastAsia="宋体" w:cs="宋体"/>
          <w:color w:val="000000"/>
          <w:sz w:val="36"/>
          <w:szCs w:val="40"/>
          <w:highlight w:val="none"/>
          <w:lang w:val="zh-CN" w:eastAsia="zh-CN"/>
        </w:rPr>
      </w:pPr>
      <w:r>
        <w:rPr>
          <w:rFonts w:hint="eastAsia" w:hAnsi="宋体" w:cs="宋体"/>
          <w:b w:val="0"/>
          <w:color w:val="000000"/>
          <w:sz w:val="36"/>
          <w:szCs w:val="36"/>
          <w:highlight w:val="none"/>
        </w:rPr>
        <w:br w:type="page" w:clear="all"/>
      </w:r>
      <w:bookmarkStart w:id="59" w:name="_Toc1109"/>
      <w:r>
        <w:rPr>
          <w:rFonts w:hint="eastAsia" w:ascii="宋体" w:hAnsi="宋体" w:eastAsia="宋体" w:cs="宋体"/>
          <w:color w:val="000000"/>
          <w:sz w:val="36"/>
          <w:szCs w:val="40"/>
          <w:highlight w:val="none"/>
          <w:lang w:val="zh-CN" w:eastAsia="zh-CN"/>
        </w:rPr>
        <w:t xml:space="preserve">（五）法定代表人身份证明书</w:t>
      </w:r>
      <w:bookmarkEnd w:id="59"/>
      <w:r>
        <w:rPr>
          <w:rFonts w:hint="eastAsia" w:ascii="宋体" w:hAnsi="宋体" w:eastAsia="宋体" w:cs="宋体"/>
          <w:color w:val="000000"/>
          <w:sz w:val="36"/>
          <w:szCs w:val="40"/>
          <w:highlight w:val="none"/>
          <w:lang w:val="zh-CN" w:eastAsia="zh-CN"/>
        </w:rPr>
      </w:r>
      <w:r/>
    </w:p>
    <w:p>
      <w:pPr>
        <w:pStyle w:val="872"/>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872"/>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872"/>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2"/>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ind w:firstLine="444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投标单位</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2"/>
        <w:ind w:firstLine="4440"/>
        <w:shd w:val="clear" w:color="auto" w:fill="auto"/>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872"/>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872"/>
        <w:shd w:val="clear" w:color="auto" w:fill="auto"/>
        <w:rPr>
          <w:rFonts w:hint="eastAsia"/>
          <w:color w:val="000000"/>
          <w:highlight w:val="none"/>
        </w:rPr>
      </w:pPr>
      <w:r>
        <w:rPr>
          <w:rFonts w:hint="eastAsia"/>
          <w:color w:val="000000"/>
          <w:highlight w:val="none"/>
        </w:rPr>
      </w:r>
      <w:r/>
    </w:p>
    <w:p>
      <w:pPr>
        <w:pStyle w:val="915"/>
        <w:rPr>
          <w:rFonts w:hint="eastAsia"/>
          <w:color w:val="000000"/>
          <w:highlight w:val="none"/>
        </w:rPr>
      </w:pPr>
      <w:r>
        <w:rPr>
          <w:rFonts w:hint="eastAsia"/>
          <w:color w:val="000000"/>
          <w:highlight w:val="none"/>
        </w:rPr>
      </w:r>
      <w:r/>
    </w:p>
    <w:p>
      <w:pPr>
        <w:pStyle w:val="915"/>
        <w:rPr>
          <w:rFonts w:hint="eastAsia"/>
          <w:color w:val="000000"/>
          <w:highlight w:val="none"/>
        </w:rPr>
      </w:pPr>
      <w:r>
        <w:rPr>
          <w:rFonts w:hint="eastAsia"/>
          <w:color w:val="000000"/>
          <w:highlight w:val="none"/>
        </w:rPr>
      </w:r>
      <w:r/>
    </w:p>
    <w:p>
      <w:pPr>
        <w:pStyle w:val="915"/>
        <w:rPr>
          <w:rFonts w:hint="eastAsia"/>
          <w:color w:val="000000"/>
          <w:highlight w:val="none"/>
        </w:rPr>
      </w:pPr>
      <w:r>
        <w:rPr>
          <w:rFonts w:hint="eastAsia"/>
          <w:color w:val="000000"/>
          <w:highlight w:val="none"/>
        </w:rPr>
      </w:r>
      <w:r/>
    </w:p>
    <w:p>
      <w:pPr>
        <w:pStyle w:val="959"/>
        <w:shd w:val="clear" w:color="auto" w:fill="auto"/>
        <w:rPr>
          <w:rFonts w:hint="eastAsia" w:ascii="宋体" w:hAnsi="宋体" w:eastAsia="宋体" w:cs="宋体"/>
          <w:color w:val="000000"/>
          <w:sz w:val="36"/>
          <w:szCs w:val="40"/>
          <w:highlight w:val="none"/>
          <w:lang w:val="zh-CN" w:eastAsia="zh-CN"/>
        </w:rPr>
      </w:pPr>
      <w:r>
        <w:rPr>
          <w:rFonts w:hint="eastAsia" w:ascii="宋体" w:hAnsi="宋体" w:eastAsia="宋体" w:cs="宋体"/>
          <w:color w:val="000000"/>
          <w:sz w:val="36"/>
          <w:szCs w:val="40"/>
          <w:highlight w:val="none"/>
          <w:lang w:val="zh-CN" w:eastAsia="zh-CN"/>
        </w:rPr>
        <w:br w:type="page" w:clear="all"/>
      </w:r>
      <w:bookmarkStart w:id="60" w:name="_Toc29927"/>
      <w:r>
        <w:rPr>
          <w:rFonts w:hint="eastAsia" w:ascii="宋体" w:hAnsi="宋体" w:eastAsia="宋体" w:cs="宋体"/>
          <w:color w:val="000000"/>
          <w:sz w:val="36"/>
          <w:szCs w:val="40"/>
          <w:highlight w:val="none"/>
          <w:lang w:val="zh-CN" w:eastAsia="zh-CN"/>
        </w:rPr>
        <w:t xml:space="preserve">（六）法定代表人授权委托书</w:t>
      </w:r>
      <w:bookmarkEnd w:id="60"/>
      <w:r>
        <w:rPr>
          <w:rFonts w:hint="eastAsia" w:ascii="宋体" w:hAnsi="宋体" w:eastAsia="宋体" w:cs="宋体"/>
          <w:color w:val="000000"/>
          <w:sz w:val="36"/>
          <w:szCs w:val="40"/>
          <w:highlight w:val="none"/>
          <w:lang w:val="zh-CN" w:eastAsia="zh-CN"/>
        </w:rPr>
      </w:r>
      <w:r/>
    </w:p>
    <w:p>
      <w:pPr>
        <w:pStyle w:val="872"/>
        <w:shd w:val="clear" w:color="auto" w:fill="auto"/>
        <w:rPr>
          <w:rFonts w:hint="eastAsia"/>
          <w:color w:val="000000"/>
          <w:highlight w:val="none"/>
        </w:rPr>
      </w:pPr>
      <w:r>
        <w:rPr>
          <w:rFonts w:hint="eastAsia"/>
          <w:color w:val="000000"/>
          <w:highlight w:val="none"/>
        </w:rPr>
      </w:r>
      <w:r/>
    </w:p>
    <w:p>
      <w:pPr>
        <w:pStyle w:val="872"/>
        <w:shd w:val="clear" w:color="auto" w:fill="auto"/>
        <w:rPr>
          <w:rFonts w:hint="eastAsia"/>
          <w:color w:val="000000"/>
          <w:highlight w:val="none"/>
        </w:rPr>
      </w:pPr>
      <w:r>
        <w:rPr>
          <w:rFonts w:hint="eastAsia"/>
          <w:color w:val="000000"/>
          <w:highlight w:val="none"/>
        </w:rPr>
      </w:r>
      <w:r/>
    </w:p>
    <w:p>
      <w:pPr>
        <w:pStyle w:val="872"/>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872"/>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872"/>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872"/>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872"/>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872"/>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872"/>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jc w:val="right"/>
        <w:spacing w:after="161"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2"/>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872"/>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872"/>
        <w:spacing w:line="52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9"/>
        <w:shd w:val="clear" w:color="auto" w:fill="auto"/>
        <w:rPr>
          <w:rFonts w:hint="eastAsia" w:ascii="宋体" w:hAnsi="宋体" w:eastAsia="宋体" w:cs="宋体"/>
          <w:color w:val="000000"/>
          <w:sz w:val="36"/>
          <w:szCs w:val="40"/>
          <w:highlight w:val="none"/>
          <w:lang w:val="zh-CN" w:eastAsia="zh-CN"/>
        </w:rPr>
      </w:pPr>
      <w:r/>
      <w:bookmarkStart w:id="61" w:name="_Toc4994"/>
      <w:r>
        <w:rPr>
          <w:rFonts w:hint="eastAsia" w:ascii="宋体" w:hAnsi="宋体" w:eastAsia="宋体" w:cs="宋体"/>
          <w:color w:val="000000"/>
          <w:sz w:val="36"/>
          <w:szCs w:val="40"/>
          <w:highlight w:val="none"/>
          <w:lang w:val="zh-CN" w:eastAsia="zh-CN"/>
        </w:rPr>
        <w:t xml:space="preserve">（七）公共资源交易投标信用承诺书</w:t>
      </w:r>
      <w:bookmarkEnd w:id="61"/>
      <w:r>
        <w:rPr>
          <w:rFonts w:hint="eastAsia" w:ascii="宋体" w:hAnsi="宋体" w:eastAsia="宋体" w:cs="宋体"/>
          <w:color w:val="000000"/>
          <w:sz w:val="36"/>
          <w:szCs w:val="40"/>
          <w:highlight w:val="none"/>
          <w:lang w:val="zh-CN" w:eastAsia="zh-CN"/>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形象，本人代表本单位作出以下承诺：</w:t>
      </w:r>
      <w:r>
        <w:rPr>
          <w:rFonts w:ascii="宋体" w:hAnsi="宋体"/>
          <w:color w:val="000000"/>
          <w:sz w:val="24"/>
          <w:highlight w:val="none"/>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872"/>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872"/>
        <w:jc w:val="left"/>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872"/>
        <w:jc w:val="left"/>
        <w:spacing w:before="161" w:after="161" w:line="48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72"/>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872"/>
        <w:ind w:firstLine="480"/>
        <w:spacing w:before="161"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2"/>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872"/>
        <w:jc w:val="left"/>
        <w:spacing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2"/>
        <w:jc w:val="right"/>
        <w:spacing w:after="161"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62" w:name="_GoBack"/>
      <w:r/>
      <w:bookmarkEnd w:id="62"/>
      <w:r>
        <w:rPr>
          <w:rFonts w:hint="eastAsia" w:ascii="宋体" w:hAnsi="宋体"/>
          <w:bCs/>
          <w:color w:val="000000"/>
          <w:sz w:val="24"/>
          <w:highlight w:val="none"/>
        </w:rPr>
      </w:r>
      <w:r/>
    </w:p>
    <w:p>
      <w:pPr>
        <w:pStyle w:val="872"/>
        <w:jc w:val="both"/>
        <w:spacing w:after="161" w:line="480" w:lineRule="exact"/>
        <w:shd w:val="clear" w:color="auto" w:fill="auto"/>
        <w:rPr>
          <w:rFonts w:hint="eastAsia"/>
          <w:color w:val="000000"/>
          <w:highlight w:val="none"/>
        </w:rPr>
      </w:pPr>
      <w:r>
        <w:rPr>
          <w:rFonts w:hint="eastAsia"/>
          <w:color w:val="000000"/>
          <w:highlight w:val="none"/>
        </w:rPr>
      </w:r>
      <w:r/>
    </w:p>
    <w:p>
      <w:pPr>
        <w:pStyle w:val="959"/>
        <w:shd w:val="clear" w:color="auto" w:fill="auto"/>
        <w:rPr>
          <w:rFonts w:hint="eastAsia" w:ascii="宋体" w:hAnsi="宋体" w:eastAsia="宋体" w:cs="宋体"/>
          <w:color w:val="000000"/>
          <w:sz w:val="36"/>
          <w:szCs w:val="40"/>
          <w:highlight w:val="none"/>
          <w:lang w:val="zh-CN" w:eastAsia="zh-CN"/>
        </w:rPr>
      </w:pPr>
      <w:r>
        <w:rPr>
          <w:rFonts w:hint="eastAsia" w:ascii="宋体" w:hAnsi="宋体" w:eastAsia="宋体" w:cs="宋体"/>
          <w:color w:val="000000"/>
          <w:sz w:val="36"/>
          <w:szCs w:val="40"/>
          <w:highlight w:val="none"/>
          <w:lang w:val="zh-CN" w:eastAsia="zh-CN"/>
        </w:rPr>
        <w:br w:type="page" w:clear="all"/>
      </w:r>
      <w:bookmarkStart w:id="63" w:name="_Toc28011"/>
      <w:r>
        <w:rPr>
          <w:rFonts w:hint="eastAsia" w:ascii="宋体" w:hAnsi="宋体" w:eastAsia="宋体" w:cs="宋体"/>
          <w:color w:val="000000"/>
          <w:sz w:val="36"/>
          <w:szCs w:val="40"/>
          <w:highlight w:val="none"/>
          <w:lang w:val="zh-CN" w:eastAsia="zh-CN"/>
        </w:rPr>
        <w:t xml:space="preserve">（八）建湖县政府采购事前信用承诺书</w:t>
      </w:r>
      <w:bookmarkEnd w:id="63"/>
      <w:r>
        <w:rPr>
          <w:rFonts w:hint="eastAsia" w:ascii="宋体" w:hAnsi="宋体" w:eastAsia="宋体" w:cs="宋体"/>
          <w:color w:val="000000"/>
          <w:sz w:val="36"/>
          <w:szCs w:val="40"/>
          <w:highlight w:val="none"/>
          <w:lang w:val="zh-CN" w:eastAsia="zh-CN"/>
        </w:rPr>
      </w:r>
      <w:r/>
    </w:p>
    <w:p>
      <w:pPr>
        <w:pStyle w:val="872"/>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w:t>
      </w:r>
      <w:r>
        <w:rPr>
          <w:rFonts w:hint="eastAsia" w:ascii="宋体" w:hAnsi="宋体"/>
          <w:color w:val="000000"/>
          <w:sz w:val="24"/>
          <w:szCs w:val="22"/>
          <w:highlight w:val="none"/>
          <w:lang w:eastAsia="zh-CN"/>
        </w:rPr>
        <w:t xml:space="preserve">供应商</w:t>
      </w:r>
      <w:r>
        <w:rPr>
          <w:rFonts w:hint="eastAsia" w:ascii="宋体" w:hAnsi="宋体"/>
          <w:color w:val="000000"/>
          <w:sz w:val="24"/>
          <w:szCs w:val="22"/>
          <w:highlight w:val="none"/>
        </w:rPr>
        <w:t xml:space="preserve">形象，本人代表本单位作出以下承诺：</w:t>
      </w:r>
      <w:r>
        <w:rPr>
          <w:rFonts w:ascii="宋体" w:hAnsi="宋体"/>
          <w:color w:val="000000"/>
          <w:sz w:val="24"/>
          <w:szCs w:val="22"/>
          <w:highlight w:val="none"/>
        </w:rPr>
      </w:r>
      <w:r/>
    </w:p>
    <w:p>
      <w:pPr>
        <w:pStyle w:val="872"/>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872"/>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872"/>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872"/>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872"/>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872"/>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872"/>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872"/>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872"/>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872"/>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872"/>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872"/>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872"/>
        <w:jc w:val="right"/>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872"/>
        <w:jc w:val="right"/>
        <w:spacing w:line="500" w:lineRule="exact"/>
        <w:shd w:val="clear" w:color="auto" w:fill="auto"/>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日</w:t>
      </w:r>
      <w:r>
        <w:rPr>
          <w:rFonts w:hint="eastAsia" w:ascii="黑体" w:hAnsi="黑体" w:eastAsia="黑体" w:cs="黑体"/>
          <w:b/>
          <w:color w:val="000000"/>
          <w:sz w:val="36"/>
          <w:szCs w:val="36"/>
          <w:highlight w:val="none"/>
        </w:rPr>
      </w:r>
      <w:r/>
    </w:p>
    <w:p>
      <w:pPr>
        <w:pStyle w:val="872"/>
        <w:jc w:val="center"/>
        <w:spacing w:line="440" w:lineRule="exact"/>
        <w:shd w:val="clear" w:color="auto" w:fill="auto"/>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959"/>
        <w:shd w:val="clear" w:color="auto" w:fill="auto"/>
        <w:rPr>
          <w:rFonts w:ascii="宋体" w:hAnsi="宋体" w:eastAsia="宋体" w:cs="宋体"/>
          <w:color w:val="000000"/>
          <w:sz w:val="36"/>
          <w:szCs w:val="40"/>
          <w:highlight w:val="none"/>
          <w:lang w:val="en-US" w:eastAsia="zh-CN"/>
        </w:rPr>
      </w:pPr>
      <w:r/>
      <w:bookmarkStart w:id="64" w:name="_Toc27251"/>
      <w:r>
        <w:rPr>
          <w:rFonts w:hint="eastAsia" w:ascii="宋体" w:hAnsi="宋体" w:eastAsia="宋体" w:cs="宋体"/>
          <w:color w:val="000000"/>
          <w:sz w:val="36"/>
          <w:szCs w:val="40"/>
          <w:highlight w:val="none"/>
          <w:lang w:val="zh-CN" w:eastAsia="zh-CN"/>
        </w:rPr>
        <w:t xml:space="preserve">（九）中小企业声明函（</w:t>
      </w:r>
      <w:r>
        <w:rPr>
          <w:rFonts w:hint="eastAsia" w:ascii="宋体" w:hAnsi="宋体" w:eastAsia="宋体" w:cs="宋体"/>
          <w:color w:val="000000"/>
          <w:sz w:val="36"/>
          <w:szCs w:val="40"/>
          <w:highlight w:val="none"/>
          <w:lang w:val="en-US" w:eastAsia="zh-CN"/>
        </w:rPr>
        <w:t xml:space="preserve">服务</w:t>
      </w:r>
      <w:r>
        <w:rPr>
          <w:rFonts w:hint="eastAsia" w:ascii="宋体" w:hAnsi="宋体" w:eastAsia="宋体" w:cs="宋体"/>
          <w:color w:val="000000"/>
          <w:sz w:val="36"/>
          <w:szCs w:val="40"/>
          <w:highlight w:val="none"/>
          <w:lang w:val="zh-CN" w:eastAsia="zh-CN"/>
        </w:rPr>
        <w:t xml:space="preserve">）（如有）</w:t>
      </w:r>
      <w:bookmarkEnd w:id="64"/>
      <w:r>
        <w:rPr>
          <w:rFonts w:hint="eastAsia" w:ascii="宋体" w:hAnsi="宋体" w:eastAsia="宋体" w:cs="宋体"/>
          <w:color w:val="000000"/>
          <w:sz w:val="36"/>
          <w:szCs w:val="40"/>
          <w:highlight w:val="none"/>
          <w:lang w:val="zh-CN" w:eastAsia="zh-CN"/>
        </w:rPr>
        <w:t xml:space="preserve">（</w:t>
      </w:r>
      <w:r>
        <w:rPr>
          <w:rFonts w:hint="eastAsia" w:ascii="宋体" w:hAnsi="宋体" w:eastAsia="宋体" w:cs="宋体"/>
          <w:color w:val="000000"/>
          <w:sz w:val="36"/>
          <w:szCs w:val="40"/>
          <w:highlight w:val="none"/>
          <w:lang w:val="en-US" w:eastAsia="zh-CN"/>
        </w:rPr>
        <w:t xml:space="preserve">*标段）</w:t>
      </w:r>
      <w:r>
        <w:rPr>
          <w:rFonts w:ascii="宋体" w:hAnsi="宋体" w:eastAsia="宋体" w:cs="宋体"/>
          <w:color w:val="000000"/>
          <w:sz w:val="36"/>
          <w:szCs w:val="40"/>
          <w:highlight w:val="none"/>
          <w:lang w:val="en-US" w:eastAsia="zh-CN"/>
        </w:rPr>
      </w:r>
      <w:r/>
    </w:p>
    <w:p>
      <w:pPr>
        <w:pStyle w:val="872"/>
        <w:ind w:firstLine="480"/>
        <w:spacing w:line="7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u w:val="single"/>
          <w:lang w:eastAsia="zh-CN"/>
        </w:rPr>
        <w:t xml:space="preserve">建湖县农业农村局</w:t>
      </w:r>
      <w:r>
        <w:rPr>
          <w:rFonts w:hint="eastAsia" w:ascii="宋体" w:hAnsi="宋体" w:eastAsia="宋体" w:cs="宋体"/>
          <w:color w:val="000000"/>
          <w:sz w:val="24"/>
          <w:szCs w:val="24"/>
          <w:highlight w:val="none"/>
          <w:lang w:bidi="ar"/>
        </w:rPr>
        <w:t xml:space="preserve">的</w:t>
      </w:r>
      <w:r>
        <w:rPr>
          <w:rFonts w:hint="eastAsia" w:ascii="宋体" w:hAnsi="宋体" w:cs="宋体"/>
          <w:b/>
          <w:bCs/>
          <w:color w:val="000000"/>
          <w:sz w:val="24"/>
          <w:highlight w:val="none"/>
          <w:u w:val="single"/>
          <w:lang w:eastAsia="zh-CN"/>
        </w:rPr>
        <w:t xml:space="preserve">建湖县2026年补充耕地质量鉴定项目</w:t>
      </w:r>
      <w:r>
        <w:rPr>
          <w:rFonts w:hint="eastAsia" w:ascii="宋体" w:hAnsi="宋体" w:eastAsia="宋体" w:cs="宋体"/>
          <w:color w:val="000000"/>
          <w:sz w:val="24"/>
          <w:szCs w:val="24"/>
          <w:highlight w:val="none"/>
          <w:lang w:bidi="ar"/>
        </w:rPr>
        <w:t xml:space="preserve">采购活动，</w:t>
      </w:r>
      <w:r>
        <w:rPr>
          <w:rFonts w:hint="eastAsia" w:ascii="宋体" w:hAnsi="宋体" w:eastAsia="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872"/>
        <w:ind w:firstLine="960"/>
        <w:spacing w:line="7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b w:val="0"/>
          <w:bCs w:val="0"/>
          <w:color w:val="000000"/>
          <w:sz w:val="24"/>
          <w:szCs w:val="24"/>
          <w:highlight w:val="none"/>
          <w:u w:val="single"/>
          <w:lang w:val="en-US" w:eastAsia="zh-CN" w:bidi="ar"/>
        </w:rPr>
        <w:t xml:space="preserve">（标的名称）</w:t>
      </w:r>
      <w:r>
        <w:rPr>
          <w:rFonts w:hint="eastAsia" w:ascii="宋体" w:hAnsi="宋体" w:eastAsia="宋体" w:cs="宋体"/>
          <w:color w:val="000000"/>
          <w:sz w:val="24"/>
          <w:szCs w:val="24"/>
          <w:highlight w:val="none"/>
          <w:lang w:bidi="ar"/>
        </w:rPr>
        <w:t xml:space="preserve">，属于</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行业；承接企业为</w:t>
      </w:r>
      <w:r>
        <w:rPr>
          <w:rFonts w:hint="eastAsia" w:ascii="宋体" w:hAnsi="宋体" w:eastAsia="宋体" w:cs="宋体"/>
          <w:color w:val="000000"/>
          <w:sz w:val="24"/>
          <w:szCs w:val="24"/>
          <w:highlight w:val="none"/>
          <w:u w:val="single"/>
          <w:lang w:bidi="ar"/>
        </w:rPr>
        <w:t xml:space="preserve">（企业名称）</w:t>
      </w:r>
      <w:r>
        <w:rPr>
          <w:rFonts w:hint="eastAsia" w:ascii="宋体" w:hAnsi="宋体" w:eastAsia="宋体" w:cs="宋体"/>
          <w:color w:val="000000"/>
          <w:sz w:val="24"/>
          <w:szCs w:val="24"/>
          <w:highlight w:val="none"/>
          <w:lang w:bidi="ar"/>
        </w:rPr>
        <w:t xml:space="preserve">，从业人员</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人，营业收入为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万元，资产总额为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w:t>
      </w:r>
      <w:r>
        <w:rPr>
          <w:rFonts w:hint="eastAsia" w:ascii="宋体" w:hAnsi="宋体" w:eastAsia="宋体" w:cs="宋体"/>
          <w:color w:val="000000"/>
          <w:sz w:val="24"/>
          <w:szCs w:val="24"/>
          <w:highlight w:val="none"/>
          <w:vertAlign w:val="superscript"/>
          <w:lang w:bidi="ar"/>
        </w:rPr>
        <w:t xml:space="preserve">1</w:t>
      </w:r>
      <w:r>
        <w:rPr>
          <w:rFonts w:hint="eastAsia" w:ascii="宋体" w:hAnsi="宋体" w:eastAsia="宋体" w:cs="宋体"/>
          <w:color w:val="000000"/>
          <w:sz w:val="24"/>
          <w:szCs w:val="24"/>
          <w:highlight w:val="none"/>
          <w:lang w:bidi="ar"/>
        </w:rPr>
        <w:t xml:space="preserve">，属于（中型企业、小型企业、微型企业）；</w:t>
      </w:r>
      <w:r>
        <w:rPr>
          <w:rFonts w:hint="eastAsia" w:ascii="宋体" w:hAnsi="宋体" w:eastAsia="宋体" w:cs="宋体"/>
          <w:color w:val="000000"/>
          <w:sz w:val="24"/>
          <w:szCs w:val="24"/>
          <w:highlight w:val="none"/>
        </w:rPr>
      </w:r>
      <w:r/>
    </w:p>
    <w:p>
      <w:pPr>
        <w:pStyle w:val="872"/>
        <w:ind w:firstLine="480"/>
        <w:spacing w:line="7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72"/>
        <w:ind w:firstLine="480"/>
        <w:spacing w:line="7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72"/>
        <w:ind w:firstLine="4080"/>
        <w:spacing w:before="647" w:line="6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企业名称（盖章）：</w:t>
      </w:r>
      <w:r>
        <w:rPr>
          <w:rFonts w:hint="eastAsia" w:ascii="宋体" w:hAnsi="宋体" w:eastAsia="宋体" w:cs="宋体"/>
          <w:color w:val="000000"/>
          <w:sz w:val="24"/>
          <w:szCs w:val="24"/>
          <w:highlight w:val="none"/>
        </w:rPr>
      </w:r>
      <w:r/>
    </w:p>
    <w:p>
      <w:pPr>
        <w:pStyle w:val="872"/>
        <w:ind w:firstLine="4080"/>
        <w:spacing w:before="161" w:line="6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日 期：</w:t>
      </w:r>
      <w:r>
        <w:rPr>
          <w:rFonts w:hint="eastAsia" w:ascii="宋体" w:hAnsi="宋体" w:eastAsia="宋体" w:cs="宋体"/>
          <w:color w:val="000000"/>
          <w:sz w:val="24"/>
          <w:szCs w:val="24"/>
          <w:highlight w:val="none"/>
        </w:rPr>
      </w:r>
      <w:r/>
    </w:p>
    <w:p>
      <w:pPr>
        <w:pStyle w:val="872"/>
        <w:ind w:firstLine="4080"/>
        <w:spacing w:before="161" w:line="6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firstLine="435"/>
        <w:jc w:val="left"/>
        <w:spacing w:line="480" w:lineRule="exact"/>
        <w:rPr>
          <w:rFonts w:hint="eastAsia"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rPr>
        <w:t xml:space="preserve">注：供应商如不提供此声明函或不提供证明材料的，投标报价将不做相应扣除。</w:t>
      </w:r>
      <w:r>
        <w:rPr>
          <w:rFonts w:hint="eastAsia" w:ascii="宋体" w:hAnsi="宋体" w:eastAsia="宋体" w:cs="宋体"/>
          <w:b/>
          <w:bCs/>
          <w:color w:val="000000"/>
          <w:sz w:val="24"/>
          <w:szCs w:val="24"/>
          <w:highlight w:val="none"/>
          <w:lang w:bidi="ar"/>
        </w:rPr>
      </w:r>
      <w:r/>
    </w:p>
    <w:p>
      <w:pPr>
        <w:pStyle w:val="872"/>
        <w:spacing w:line="480" w:lineRule="exact"/>
        <w:tabs>
          <w:tab w:val="left" w:pos="18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872"/>
        <w:spacing w:line="480" w:lineRule="exact"/>
        <w:tabs>
          <w:tab w:val="left" w:pos="18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872"/>
        <w:spacing w:line="480" w:lineRule="exact"/>
        <w:tabs>
          <w:tab w:val="left" w:pos="18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872"/>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2"/>
        <w:numPr>
          <w:ilvl w:val="0"/>
          <w:numId w:val="0"/>
        </w:numPr>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72"/>
        <w:numPr>
          <w:ilvl w:val="0"/>
          <w:numId w:val="0"/>
        </w:numPr>
        <w:jc w:val="left"/>
        <w:spacing w:line="360" w:lineRule="auto"/>
        <w:rPr>
          <w:rFonts w:hint="eastAsia" w:ascii="宋体" w:hAnsi="宋体" w:eastAsia="宋体" w:cs="宋体"/>
          <w:b w:val="0"/>
          <w:bCs w:val="0"/>
          <w:color w:val="000000"/>
          <w:sz w:val="21"/>
          <w:szCs w:val="21"/>
          <w:highlight w:val="none"/>
          <w:lang w:eastAsia="zh-CN"/>
        </w:rPr>
        <w:outlineLvl w:val="1"/>
      </w:pPr>
      <w:r>
        <w:rPr>
          <w:rFonts w:hint="eastAsia" w:ascii="宋体" w:hAnsi="宋体" w:eastAsia="宋体" w:cs="宋体"/>
          <w:b w:val="0"/>
          <w:bCs w:val="0"/>
          <w:color w:val="000000"/>
          <w:sz w:val="21"/>
          <w:szCs w:val="21"/>
          <w:highlight w:val="none"/>
          <w:lang w:val="en-US" w:eastAsia="zh-CN"/>
        </w:rPr>
        <w:t xml:space="preserve">2.所属行业：</w:t>
      </w:r>
      <w:r>
        <w:rPr>
          <w:rFonts w:hint="eastAsia" w:ascii="宋体" w:hAnsi="宋体" w:eastAsia="宋体" w:cs="宋体"/>
          <w:color w:val="000000"/>
          <w:sz w:val="21"/>
          <w:szCs w:val="21"/>
          <w:highlight w:val="none"/>
          <w:u w:val="none"/>
          <w:lang w:val="en-US" w:eastAsia="zh-CN" w:bidi="ar"/>
        </w:rPr>
        <w:t xml:space="preserve">其他为列明行业</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59"/>
        <w:shd w:val="clear" w:color="auto" w:fill="auto"/>
        <w:rPr>
          <w:rFonts w:hint="eastAsia" w:ascii="宋体" w:hAnsi="宋体" w:eastAsia="宋体" w:cs="宋体"/>
          <w:color w:val="000000"/>
          <w:sz w:val="36"/>
          <w:szCs w:val="40"/>
          <w:highlight w:val="none"/>
          <w:lang w:val="zh-CN" w:eastAsia="zh-CN"/>
        </w:rPr>
      </w:pPr>
      <w:r>
        <w:rPr>
          <w:rFonts w:hint="eastAsia" w:ascii="宋体" w:hAnsi="宋体" w:eastAsia="宋体" w:cs="宋体"/>
          <w:color w:val="000000"/>
          <w:sz w:val="24"/>
          <w:szCs w:val="24"/>
          <w:highlight w:val="none"/>
          <w:lang w:val="zh-CN" w:eastAsia="zh-CN"/>
        </w:rPr>
        <w:br w:type="page" w:clear="all"/>
      </w:r>
      <w:bookmarkStart w:id="65" w:name="_Toc3910"/>
      <w:r>
        <w:rPr>
          <w:rFonts w:hint="eastAsia" w:ascii="宋体" w:hAnsi="宋体" w:eastAsia="宋体" w:cs="宋体"/>
          <w:color w:val="000000"/>
          <w:sz w:val="36"/>
          <w:szCs w:val="40"/>
          <w:highlight w:val="none"/>
          <w:lang w:val="zh-CN" w:eastAsia="zh-CN"/>
        </w:rPr>
        <w:t xml:space="preserve">（十）残疾人福利性单位声明函（如有）</w:t>
      </w:r>
      <w:bookmarkEnd w:id="65"/>
      <w:r>
        <w:rPr>
          <w:rFonts w:hint="eastAsia" w:ascii="宋体" w:hAnsi="宋体" w:eastAsia="宋体" w:cs="宋体"/>
          <w:color w:val="000000"/>
          <w:sz w:val="36"/>
          <w:szCs w:val="40"/>
          <w:highlight w:val="none"/>
          <w:lang w:val="zh-CN" w:eastAsia="zh-CN"/>
        </w:rPr>
      </w:r>
      <w:r/>
    </w:p>
    <w:p>
      <w:pPr>
        <w:pStyle w:val="872"/>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872"/>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872"/>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872"/>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72"/>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872"/>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872"/>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72"/>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72"/>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投标单位（</w:t>
      </w:r>
      <w:r>
        <w:rPr>
          <w:rFonts w:hint="eastAsia" w:ascii="宋体" w:hAnsi="宋体"/>
          <w:color w:val="000000"/>
          <w:sz w:val="24"/>
          <w:szCs w:val="22"/>
          <w:highlight w:val="none"/>
          <w:lang w:eastAsia="zh-CN"/>
        </w:rPr>
        <w:t xml:space="preserve">加盖CA电子公章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02"/>
        <w:ind w:firstLine="210"/>
        <w:shd w:val="clear" w:color="auto" w:fill="auto"/>
        <w:rPr>
          <w:rFonts w:hint="eastAsia"/>
          <w:color w:val="000000"/>
          <w:highlight w:val="none"/>
        </w:rPr>
      </w:pPr>
      <w:r>
        <w:rPr>
          <w:rFonts w:hint="eastAsia"/>
          <w:color w:val="000000"/>
          <w:highlight w:val="none"/>
        </w:rPr>
      </w:r>
      <w:r/>
    </w:p>
    <w:p>
      <w:pPr>
        <w:pStyle w:val="872"/>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 ___日</w:t>
      </w:r>
      <w:r>
        <w:rPr>
          <w:rFonts w:hint="eastAsia" w:ascii="宋体" w:hAnsi="宋体"/>
          <w:color w:val="000000"/>
          <w:sz w:val="24"/>
          <w:szCs w:val="22"/>
          <w:highlight w:val="none"/>
        </w:rPr>
      </w:r>
      <w:r/>
    </w:p>
    <w:p>
      <w:pPr>
        <w:pStyle w:val="875"/>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872"/>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2"/>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2"/>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9"/>
        <w:shd w:val="clear" w:color="auto" w:fill="auto"/>
        <w:rPr>
          <w:rFonts w:ascii="宋体" w:hAnsi="宋体" w:eastAsia="宋体" w:cs="宋体"/>
          <w:color w:val="000000"/>
          <w:sz w:val="36"/>
          <w:szCs w:val="40"/>
          <w:highlight w:val="none"/>
          <w:lang w:val="en-US" w:eastAsia="zh-CN"/>
        </w:rPr>
      </w:pPr>
      <w:r/>
      <w:bookmarkStart w:id="66" w:name="_Toc22649"/>
      <w:r>
        <w:rPr>
          <w:rFonts w:hint="eastAsia" w:ascii="宋体" w:hAnsi="宋体" w:eastAsia="宋体" w:cs="宋体"/>
          <w:color w:val="000000"/>
          <w:sz w:val="36"/>
          <w:szCs w:val="40"/>
          <w:highlight w:val="none"/>
          <w:lang w:val="zh-CN" w:eastAsia="zh-CN"/>
        </w:rPr>
        <w:t xml:space="preserve">（十一）关于符合本国产品标准的声明函</w:t>
      </w:r>
      <w:r>
        <w:rPr>
          <w:rFonts w:hint="eastAsia" w:ascii="宋体" w:hAnsi="宋体" w:eastAsia="宋体" w:cs="宋体"/>
          <w:color w:val="000000"/>
          <w:sz w:val="36"/>
          <w:szCs w:val="40"/>
          <w:highlight w:val="none"/>
          <w:lang w:val="en-US" w:eastAsia="zh-CN"/>
        </w:rPr>
        <w:t xml:space="preserve">(本项目不适用）</w:t>
      </w:r>
      <w:bookmarkEnd w:id="66"/>
      <w:r>
        <w:rPr>
          <w:rFonts w:ascii="宋体" w:hAnsi="宋体" w:eastAsia="宋体" w:cs="宋体"/>
          <w:color w:val="000000"/>
          <w:sz w:val="36"/>
          <w:szCs w:val="40"/>
          <w:highlight w:val="none"/>
          <w:lang w:val="en-US" w:eastAsia="zh-CN"/>
        </w:rPr>
      </w:r>
      <w:r/>
    </w:p>
    <w:p>
      <w:pPr>
        <w:pStyle w:val="872"/>
        <w:ind w:firstLine="420"/>
        <w:jc w:val="left"/>
        <w:spacing w:before="15" w:after="15"/>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2"/>
        <w:ind w:firstLine="420"/>
        <w:jc w:val="left"/>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872"/>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872"/>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872"/>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w:t>
      </w:r>
      <w:r>
        <w:rPr>
          <w:rFonts w:ascii="宋体" w:hAnsi="宋体" w:cs="宋体"/>
          <w:color w:val="000000"/>
          <w:sz w:val="24"/>
          <w:highlight w:val="none"/>
        </w:rPr>
      </w:r>
      <w:r/>
    </w:p>
    <w:p>
      <w:pPr>
        <w:pStyle w:val="872"/>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color w:val="000000"/>
          <w:sz w:val="24"/>
          <w:highlight w:val="none"/>
        </w:rPr>
      </w:r>
      <w:r/>
    </w:p>
    <w:p>
      <w:pPr>
        <w:pStyle w:val="872"/>
        <w:jc w:val="left"/>
        <w:spacing w:before="30" w:after="30" w:line="0" w:lineRule="atLeast"/>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2"/>
        <w:jc w:val="righ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color w:val="000000"/>
          <w:sz w:val="24"/>
          <w:highlight w:val="none"/>
        </w:rPr>
      </w:r>
      <w:r/>
    </w:p>
    <w:p>
      <w:pPr>
        <w:pStyle w:val="872"/>
        <w:jc w:val="center"/>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color w:val="000000"/>
          <w:sz w:val="24"/>
          <w:highlight w:val="none"/>
        </w:rPr>
      </w:r>
      <w:r/>
    </w:p>
    <w:p>
      <w:pPr>
        <w:pStyle w:val="872"/>
        <w:jc w:val="left"/>
        <w:spacing w:before="30" w:after="30" w:line="0" w:lineRule="atLeast"/>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2"/>
        <w:jc w:val="left"/>
        <w:spacing w:before="30" w:after="30" w:line="0" w:lineRule="atLeast"/>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2"/>
        <w:jc w:val="left"/>
        <w:spacing w:before="30" w:after="30" w:line="0" w:lineRule="atLeast"/>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color w:val="000000"/>
          <w:sz w:val="24"/>
          <w:highlight w:val="none"/>
        </w:rPr>
      </w:r>
      <w:r/>
    </w:p>
    <w:p>
      <w:pPr>
        <w:pStyle w:val="872"/>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color w:val="000000"/>
          <w:sz w:val="24"/>
          <w:highlight w:val="none"/>
        </w:rPr>
      </w:r>
      <w:r/>
    </w:p>
    <w:p>
      <w:pPr>
        <w:pStyle w:val="872"/>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color w:val="000000"/>
          <w:sz w:val="24"/>
          <w:highlight w:val="none"/>
        </w:rPr>
      </w:r>
      <w:r/>
    </w:p>
    <w:p>
      <w:pPr>
        <w:pStyle w:val="872"/>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color w:val="000000"/>
          <w:sz w:val="24"/>
          <w:highlight w:val="none"/>
        </w:rPr>
      </w:r>
      <w:r/>
    </w:p>
    <w:p>
      <w:pPr>
        <w:pStyle w:val="872"/>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color w:val="000000"/>
          <w:sz w:val="24"/>
          <w:highlight w:val="none"/>
        </w:rPr>
      </w:r>
      <w:r/>
    </w:p>
    <w:p>
      <w:pPr>
        <w:pStyle w:val="872"/>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color w:val="000000"/>
          <w:sz w:val="24"/>
          <w:highlight w:val="none"/>
        </w:rPr>
      </w:r>
      <w:r/>
    </w:p>
    <w:p>
      <w:pPr>
        <w:pStyle w:val="872"/>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color w:val="000000"/>
          <w:sz w:val="24"/>
          <w:highlight w:val="none"/>
        </w:rPr>
      </w:r>
      <w:r/>
    </w:p>
    <w:p>
      <w:pPr>
        <w:pStyle w:val="872"/>
        <w:shd w:val="clear" w:color="auto" w:fill="auto"/>
        <w:rPr>
          <w:rFonts w:ascii="宋体" w:hAnsi="宋体" w:cs="宋体"/>
          <w:color w:val="000000"/>
          <w:sz w:val="24"/>
          <w:highlight w:val="none"/>
        </w:rPr>
        <w:sectPr>
          <w:footerReference w:type="default" r:id="rId17"/>
          <w:footnotePr/>
          <w:endnotePr/>
          <w:type w:val="nextPage"/>
          <w:pgSz w:w="11906" w:h="16838" w:orient="portrait"/>
          <w:pgMar w:top="1134" w:right="1219" w:bottom="1134" w:left="1219" w:header="851" w:footer="992" w:gutter="284"/>
          <w:pgNumType w:start="1"/>
          <w:cols w:num="1" w:sep="0" w:space="1701" w:equalWidth="1"/>
          <w:docGrid w:linePitch="360"/>
          <w:titlePg/>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959"/>
        <w:ind w:left="0" w:firstLine="0"/>
        <w:jc w:val="both"/>
        <w:shd w:val="clear" w:color="auto" w:fill="auto"/>
        <w:rPr>
          <w:rFonts w:hint="eastAsia" w:ascii="宋体" w:hAnsi="宋体" w:eastAsia="宋体" w:cs="宋体"/>
          <w:color w:val="000000"/>
          <w:sz w:val="36"/>
          <w:szCs w:val="40"/>
          <w:highlight w:val="none"/>
          <w:lang w:val="zh-CN" w:eastAsia="zh-CN"/>
        </w:rPr>
      </w:pPr>
      <w:r/>
      <w:bookmarkStart w:id="67" w:name="_Toc29580"/>
      <w:r>
        <w:rPr>
          <w:rFonts w:hint="eastAsia" w:ascii="宋体" w:hAnsi="宋体" w:eastAsia="宋体" w:cs="宋体"/>
          <w:color w:val="000000"/>
          <w:sz w:val="36"/>
          <w:szCs w:val="40"/>
          <w:highlight w:val="none"/>
          <w:lang w:val="zh-CN" w:eastAsia="zh-CN"/>
        </w:rPr>
        <w:t xml:space="preserve">（十二）</w:t>
      </w:r>
      <w:r>
        <w:rPr>
          <w:rFonts w:hint="eastAsia" w:ascii="宋体" w:hAnsi="宋体" w:eastAsia="宋体" w:cs="宋体"/>
          <w:color w:val="000000"/>
          <w:sz w:val="36"/>
          <w:szCs w:val="40"/>
          <w:highlight w:val="none"/>
          <w:lang w:val="zh-CN" w:eastAsia="zh-CN"/>
        </w:rPr>
        <w:t xml:space="preserve">具备履行合同所必需的设备和专业技术能力的声明函</w:t>
      </w:r>
      <w:bookmarkEnd w:id="67"/>
      <w:r>
        <w:rPr>
          <w:rFonts w:hint="eastAsia" w:ascii="宋体" w:hAnsi="宋体" w:eastAsia="宋体" w:cs="宋体"/>
          <w:color w:val="000000"/>
          <w:sz w:val="36"/>
          <w:szCs w:val="40"/>
          <w:highlight w:val="none"/>
          <w:lang w:val="zh-CN" w:eastAsia="zh-CN"/>
        </w:rPr>
      </w:r>
      <w:r/>
    </w:p>
    <w:p>
      <w:pPr>
        <w:pStyle w:val="875"/>
        <w:jc w:val="center"/>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872"/>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872"/>
        <w:ind w:firstLine="492"/>
        <w:spacing w:line="600" w:lineRule="exact"/>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72"/>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72"/>
        <w:spacing w:line="60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2"/>
        <w:ind w:firstLine="3840"/>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2"/>
        <w:ind w:firstLine="3840"/>
        <w:spacing w:line="46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872"/>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5"/>
        <w:jc w:val="center"/>
        <w:shd w:val="clear" w:color="auto" w:fill="auto"/>
        <w:rPr>
          <w:rFonts w:ascii="宋体" w:hAnsi="宋体"/>
          <w:b w:val="0"/>
          <w:bCs/>
          <w:color w:val="000000"/>
          <w:sz w:val="24"/>
          <w:highlight w:val="none"/>
        </w:rPr>
      </w:pPr>
      <w:r>
        <w:rPr>
          <w:rFonts w:ascii="宋体" w:hAnsi="宋体"/>
          <w:b w:val="0"/>
          <w:bCs/>
          <w:color w:val="000000"/>
          <w:sz w:val="24"/>
          <w:highlight w:val="none"/>
        </w:rPr>
      </w:r>
      <w:r/>
    </w:p>
    <w:p>
      <w:pPr>
        <w:pStyle w:val="875"/>
        <w:jc w:val="right"/>
        <w:shd w:val="clear" w:color="auto" w:fill="auto"/>
        <w:rPr>
          <w:rFonts w:hint="eastAsia" w:ascii="宋体" w:hAnsi="宋体"/>
          <w:b w:val="0"/>
          <w:bCs/>
          <w:color w:val="000000"/>
          <w:sz w:val="24"/>
          <w:highlight w:val="none"/>
        </w:rPr>
      </w:pPr>
      <w:r>
        <w:rPr>
          <w:rFonts w:hint="eastAsia" w:ascii="宋体" w:hAnsi="宋体"/>
          <w:b w:val="0"/>
          <w:bCs/>
          <w:color w:val="000000"/>
          <w:sz w:val="24"/>
          <w:highlight w:val="none"/>
        </w:rPr>
        <w:t xml:space="preserve"> </w:t>
      </w:r>
      <w:bookmarkStart w:id="68" w:name="_Toc28658"/>
      <w:r/>
      <w:bookmarkStart w:id="69" w:name="_Toc20695"/>
      <w:r/>
      <w:bookmarkStart w:id="70" w:name="_Toc9533"/>
      <w:r>
        <w:rPr>
          <w:rFonts w:hint="eastAsia" w:ascii="宋体" w:hAnsi="宋体"/>
          <w:b w:val="0"/>
          <w:bCs/>
          <w:color w:val="000000"/>
          <w:sz w:val="24"/>
          <w:highlight w:val="none"/>
        </w:rPr>
        <w:t xml:space="preserve">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bookmarkEnd w:id="68"/>
      <w:r/>
      <w:bookmarkEnd w:id="69"/>
      <w:r/>
      <w:bookmarkEnd w:id="70"/>
      <w:r>
        <w:rPr>
          <w:rFonts w:hint="eastAsia" w:ascii="宋体" w:hAnsi="宋体"/>
          <w:b w:val="0"/>
          <w:bCs/>
          <w:color w:val="000000"/>
          <w:sz w:val="24"/>
          <w:highlight w:val="none"/>
        </w:rPr>
      </w:r>
      <w:r/>
    </w:p>
    <w:p>
      <w:pPr>
        <w:pStyle w:val="959"/>
        <w:shd w:val="clear" w:color="auto" w:fill="auto"/>
        <w:rPr>
          <w:rFonts w:hint="eastAsia" w:ascii="宋体" w:hAnsi="宋体" w:eastAsia="宋体" w:cs="宋体"/>
          <w:color w:val="000000"/>
          <w:sz w:val="36"/>
          <w:szCs w:val="40"/>
          <w:highlight w:val="none"/>
          <w:lang w:val="en-US" w:eastAsia="zh-CN"/>
        </w:rPr>
        <w:outlineLvl w:val="1"/>
      </w:pPr>
      <w:r>
        <w:rPr>
          <w:rFonts w:hint="eastAsia" w:ascii="宋体" w:hAnsi="宋体"/>
          <w:bCs/>
          <w:color w:val="000000"/>
          <w:sz w:val="24"/>
          <w:highlight w:val="none"/>
        </w:rPr>
        <w:br w:type="page" w:clear="all"/>
      </w:r>
      <w:bookmarkStart w:id="71" w:name="_Toc4767"/>
      <w:r>
        <w:rPr>
          <w:rFonts w:hint="eastAsia" w:ascii="宋体" w:hAnsi="宋体" w:eastAsia="宋体" w:cs="宋体"/>
          <w:color w:val="000000"/>
          <w:sz w:val="36"/>
          <w:szCs w:val="40"/>
          <w:highlight w:val="none"/>
          <w:lang w:val="en-US" w:eastAsia="zh-CN"/>
        </w:rPr>
        <w:t xml:space="preserve">（十三）清单报价表</w:t>
      </w:r>
      <w:bookmarkEnd w:id="71"/>
      <w:r>
        <w:rPr>
          <w:rFonts w:hint="eastAsia" w:ascii="宋体" w:hAnsi="宋体" w:eastAsia="宋体" w:cs="宋体"/>
          <w:color w:val="000000"/>
          <w:sz w:val="36"/>
          <w:szCs w:val="40"/>
          <w:highlight w:val="none"/>
          <w:lang w:val="en-US" w:eastAsia="zh-CN"/>
        </w:rPr>
        <w:t xml:space="preserve">（一标段）</w:t>
      </w:r>
      <w:r>
        <w:rPr>
          <w:rFonts w:hint="eastAsia" w:ascii="宋体" w:hAnsi="宋体" w:eastAsia="宋体" w:cs="宋体"/>
          <w:color w:val="000000"/>
          <w:sz w:val="36"/>
          <w:szCs w:val="40"/>
          <w:highlight w:val="none"/>
          <w:lang w:val="en-US" w:eastAsia="zh-CN"/>
        </w:rPr>
      </w:r>
      <w:r/>
    </w:p>
    <w:p>
      <w:pPr>
        <w:pStyle w:val="872"/>
        <w:rPr>
          <w:rFonts w:ascii="宋体" w:hAnsi="宋体"/>
          <w:color w:val="000000"/>
          <w:sz w:val="24"/>
          <w:highlight w:val="none"/>
        </w:rPr>
      </w:pPr>
      <w:r>
        <w:rPr>
          <w:rFonts w:ascii="宋体" w:hAnsi="宋体"/>
          <w:color w:val="000000"/>
          <w:sz w:val="24"/>
          <w:highlight w:val="none"/>
        </w:rPr>
        <w:t xml:space="preserve">本次为首</w:t>
      </w:r>
      <w:r>
        <w:rPr>
          <w:rFonts w:hint="eastAsia" w:ascii="宋体" w:hAnsi="宋体"/>
          <w:color w:val="000000"/>
          <w:sz w:val="24"/>
          <w:highlight w:val="none"/>
        </w:rPr>
        <w:t xml:space="preserve">轮</w:t>
      </w:r>
      <w:r>
        <w:rPr>
          <w:rFonts w:ascii="宋体" w:hAnsi="宋体"/>
          <w:color w:val="000000"/>
          <w:sz w:val="24"/>
          <w:highlight w:val="none"/>
        </w:rPr>
        <w:t xml:space="preserve">报价</w:t>
      </w:r>
      <w:r>
        <w:rPr>
          <w:rFonts w:ascii="宋体" w:hAnsi="宋体"/>
          <w:color w:val="000000"/>
          <w:sz w:val="24"/>
          <w:highlight w:val="none"/>
        </w:rPr>
      </w:r>
      <w:r/>
    </w:p>
    <w:p>
      <w:pPr>
        <w:pStyle w:val="872"/>
        <w:jc w:val="left"/>
        <w:spacing w:line="500" w:lineRule="exact"/>
        <w:widowControl/>
        <w:rPr>
          <w:rFonts w:ascii="宋体" w:hAnsi="宋体" w:cs="Arial"/>
          <w:color w:val="000000"/>
          <w:sz w:val="24"/>
          <w:highlight w:val="none"/>
        </w:rPr>
      </w:pPr>
      <w:r>
        <w:rPr>
          <w:rFonts w:hint="eastAsia" w:ascii="宋体" w:hAnsi="宋体"/>
          <w:b/>
          <w:bCs/>
          <w:color w:val="000000"/>
          <w:sz w:val="24"/>
          <w:highlight w:val="none"/>
          <w:u w:val="single"/>
          <w:lang w:eastAsia="zh-CN"/>
        </w:rPr>
        <w:t xml:space="preserve">建湖县农业农村局</w:t>
      </w:r>
      <w:r>
        <w:rPr>
          <w:rFonts w:hint="eastAsia" w:ascii="宋体" w:hAnsi="宋体"/>
          <w:color w:val="000000"/>
          <w:sz w:val="24"/>
          <w:highlight w:val="none"/>
        </w:rPr>
        <w:t xml:space="preserve">：</w:t>
      </w:r>
      <w:r>
        <w:rPr>
          <w:rFonts w:ascii="宋体" w:hAnsi="宋体" w:cs="Arial"/>
          <w:color w:val="000000"/>
          <w:sz w:val="24"/>
          <w:highlight w:val="none"/>
        </w:rPr>
      </w:r>
      <w:r/>
    </w:p>
    <w:p>
      <w:pPr>
        <w:pStyle w:val="872"/>
        <w:ind w:left="8159" w:hanging="7680"/>
        <w:jc w:val="both"/>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我单位愿意按照磋商文件的要求和下面的报价提供所需服务，并保证服务质量。</w:t>
      </w:r>
      <w:r>
        <w:rPr>
          <w:rFonts w:hint="eastAsia" w:ascii="宋体" w:hAnsi="宋体"/>
          <w:color w:val="000000"/>
          <w:sz w:val="24"/>
          <w:highlight w:val="none"/>
        </w:rPr>
      </w:r>
      <w:r/>
    </w:p>
    <w:p>
      <w:pPr>
        <w:pStyle w:val="872"/>
        <w:ind w:left="8141" w:hanging="720"/>
        <w:jc w:val="both"/>
        <w:spacing w:line="500" w:lineRule="exact"/>
        <w:widowControl/>
        <w:rPr>
          <w:rFonts w:hint="eastAsia" w:ascii="宋体" w:hAnsi="宋体" w:eastAsia="宋体" w:cs="宋体"/>
          <w:color w:val="000000"/>
          <w:sz w:val="36"/>
          <w:szCs w:val="40"/>
          <w:highlight w:val="none"/>
          <w:lang w:val="en-US" w:eastAsia="zh-CN"/>
        </w:rPr>
      </w:pPr>
      <w:r>
        <w:rPr>
          <w:rFonts w:hint="eastAsia" w:ascii="宋体" w:hAnsi="宋体"/>
          <w:color w:val="000000"/>
          <w:sz w:val="24"/>
          <w:highlight w:val="none"/>
        </w:rPr>
        <w:t xml:space="preserve">单位： 人民币元</w:t>
      </w:r>
      <w:r>
        <w:rPr>
          <w:rFonts w:hint="eastAsia" w:ascii="宋体" w:hAnsi="宋体" w:eastAsia="宋体" w:cs="宋体"/>
          <w:color w:val="000000"/>
          <w:sz w:val="36"/>
          <w:szCs w:val="40"/>
          <w:highlight w:val="none"/>
          <w:lang w:val="en-US" w:eastAsia="zh-CN"/>
        </w:rPr>
      </w:r>
      <w:r/>
    </w:p>
    <w:tbl>
      <w:tblPr>
        <w:tblW w:w="549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95"/>
        <w:gridCol w:w="2112"/>
        <w:gridCol w:w="1382"/>
        <w:gridCol w:w="1018"/>
        <w:gridCol w:w="1093"/>
        <w:gridCol w:w="1307"/>
        <w:gridCol w:w="1048"/>
      </w:tblGrid>
      <w:tr>
        <w:trPr>
          <w:trHeight w:val="792"/>
        </w:trPr>
        <w:tc>
          <w:tcPr>
            <w:tcW w:w="1367"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rPr>
              <w:t xml:space="preserve">项目名称</w:t>
            </w:r>
            <w:r>
              <w:rPr>
                <w:rFonts w:hint="eastAsia" w:ascii="宋体" w:hAnsi="宋体" w:eastAsia="宋体" w:cs="宋体"/>
                <w:b/>
                <w:bCs/>
                <w:i w:val="0"/>
                <w:iCs w:val="0"/>
                <w:color w:val="000000"/>
                <w:sz w:val="24"/>
                <w:szCs w:val="24"/>
                <w:highlight w:val="none"/>
                <w:u w:val="none"/>
                <w:lang w:val="en-US"/>
              </w:rPr>
            </w:r>
            <w:r/>
          </w:p>
        </w:tc>
        <w:tc>
          <w:tcPr>
            <w:tcW w:w="963"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bCs/>
                <w:i w:val="0"/>
                <w:color w:val="000000"/>
                <w:sz w:val="24"/>
                <w:szCs w:val="24"/>
                <w:highlight w:val="none"/>
                <w:u w:val="none"/>
                <w:lang w:val="en-US" w:eastAsia="zh-CN" w:bidi="zh-CN"/>
              </w:rPr>
              <w:suppressLineNumbers w:val="0"/>
            </w:pPr>
            <w:r>
              <w:rPr>
                <w:rFonts w:hint="eastAsia" w:ascii="宋体" w:hAnsi="宋体" w:eastAsia="宋体" w:cs="宋体"/>
                <w:b/>
                <w:bCs/>
                <w:i w:val="0"/>
                <w:color w:val="000000"/>
                <w:sz w:val="24"/>
                <w:szCs w:val="24"/>
                <w:highlight w:val="none"/>
                <w:u w:val="none"/>
                <w:lang w:val="en-US" w:eastAsia="zh-CN" w:bidi="zh-CN"/>
              </w:rPr>
              <w:t xml:space="preserve">技术参数要求</w:t>
            </w:r>
            <w:r>
              <w:rPr>
                <w:rFonts w:hint="eastAsia" w:ascii="宋体" w:hAnsi="宋体" w:eastAsia="宋体" w:cs="宋体"/>
                <w:b/>
                <w:bCs/>
                <w:i w:val="0"/>
                <w:color w:val="000000"/>
                <w:sz w:val="24"/>
                <w:szCs w:val="24"/>
                <w:highlight w:val="none"/>
                <w:u w:val="none"/>
                <w:lang w:val="en-US" w:eastAsia="zh-CN" w:bidi="zh-CN"/>
              </w:rPr>
            </w:r>
            <w:r/>
          </w:p>
        </w:tc>
        <w:tc>
          <w:tcPr>
            <w:tcW w:w="630"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64"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498"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lang w:val="en-US" w:eastAsia="zh-CN" w:bidi="ar"/>
              </w:rPr>
            </w:r>
            <w:r/>
          </w:p>
        </w:tc>
        <w:tc>
          <w:tcPr>
            <w:tcW w:w="596"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合价（元）</w:t>
            </w:r>
            <w:r>
              <w:rPr>
                <w:rFonts w:hint="eastAsia" w:ascii="宋体" w:hAnsi="宋体" w:eastAsia="宋体" w:cs="宋体"/>
                <w:b/>
                <w:bCs/>
                <w:i w:val="0"/>
                <w:iCs w:val="0"/>
                <w:color w:val="000000"/>
                <w:sz w:val="24"/>
                <w:szCs w:val="24"/>
                <w:highlight w:val="none"/>
                <w:u w:val="none"/>
                <w:lang w:val="en-US" w:eastAsia="zh-CN" w:bidi="ar"/>
              </w:rPr>
            </w:r>
            <w:r/>
          </w:p>
        </w:tc>
        <w:tc>
          <w:tcPr>
            <w:tcW w:w="478"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单价限价（元/亩）</w:t>
            </w:r>
            <w:r>
              <w:rPr>
                <w:rFonts w:hint="eastAsia" w:ascii="宋体" w:hAnsi="宋体" w:eastAsia="宋体" w:cs="宋体"/>
                <w:b/>
                <w:bCs/>
                <w:i w:val="0"/>
                <w:iCs w:val="0"/>
                <w:color w:val="000000"/>
                <w:sz w:val="24"/>
                <w:szCs w:val="24"/>
                <w:highlight w:val="none"/>
                <w:u w:val="none"/>
                <w:lang w:val="en-US" w:eastAsia="zh-CN" w:bidi="ar"/>
              </w:rPr>
            </w:r>
            <w:r/>
          </w:p>
        </w:tc>
      </w:tr>
      <w:tr>
        <w:trPr>
          <w:trHeight w:val="586"/>
        </w:trPr>
        <w:tc>
          <w:tcPr>
            <w:tcW w:w="1367" w:type="dxa"/>
            <w:vAlign w:val="top"/>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zh-CN" w:eastAsia="zh-CN" w:bidi="zh-CN"/>
              </w:rPr>
              <w:suppressLineNumbers w:val="0"/>
            </w:pPr>
            <w:r>
              <w:rPr>
                <w:rFonts w:hint="eastAsia" w:ascii="宋体" w:hAnsi="宋体" w:eastAsia="宋体" w:cs="宋体"/>
                <w:b w:val="0"/>
                <w:bCs w:val="0"/>
                <w:i w:val="0"/>
                <w:color w:val="000000"/>
                <w:sz w:val="24"/>
                <w:szCs w:val="24"/>
                <w:highlight w:val="none"/>
                <w:u w:val="none"/>
                <w:lang w:val="zh-CN" w:eastAsia="zh-CN" w:bidi="zh-CN"/>
              </w:rPr>
              <w:t xml:space="preserve">建湖县2026年补充耕地质量鉴定项目一标段</w:t>
            </w:r>
            <w:r>
              <w:rPr>
                <w:rFonts w:hint="eastAsia" w:ascii="宋体" w:hAnsi="宋体" w:cs="Arial"/>
                <w:bCs/>
                <w:color w:val="000000"/>
                <w:sz w:val="24"/>
                <w:highlight w:val="none"/>
                <w:lang w:eastAsia="zh-CN"/>
              </w:rPr>
              <w:t xml:space="preserve">（建湖县25年度占补平衡项目）</w:t>
            </w:r>
            <w:r>
              <w:rPr>
                <w:rFonts w:hint="eastAsia" w:ascii="宋体" w:hAnsi="宋体" w:eastAsia="宋体" w:cs="宋体"/>
                <w:b w:val="0"/>
                <w:bCs w:val="0"/>
                <w:i w:val="0"/>
                <w:color w:val="000000"/>
                <w:sz w:val="24"/>
                <w:szCs w:val="24"/>
                <w:highlight w:val="none"/>
                <w:u w:val="none"/>
                <w:lang w:val="zh-CN" w:eastAsia="zh-CN" w:bidi="zh-CN"/>
              </w:rPr>
            </w:r>
            <w:r/>
          </w:p>
        </w:tc>
        <w:tc>
          <w:tcPr>
            <w:tcW w:w="963"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en-US" w:eastAsia="zh-CN" w:bidi="zh-CN"/>
              </w:rPr>
              <w:suppressLineNumbers w:val="0"/>
            </w:pPr>
            <w:r>
              <w:rPr>
                <w:rFonts w:hint="eastAsia" w:ascii="宋体" w:hAnsi="宋体" w:eastAsia="宋体" w:cs="宋体"/>
                <w:b w:val="0"/>
                <w:bCs w:val="0"/>
                <w:i w:val="0"/>
                <w:color w:val="000000"/>
                <w:sz w:val="24"/>
                <w:szCs w:val="24"/>
                <w:highlight w:val="none"/>
                <w:u w:val="none"/>
                <w:lang w:val="en-US" w:eastAsia="zh-CN" w:bidi="zh-CN"/>
              </w:rPr>
              <w:t xml:space="preserve">详见技术参数要求及相关说明</w:t>
            </w:r>
            <w:r>
              <w:rPr>
                <w:rFonts w:hint="eastAsia" w:ascii="宋体" w:hAnsi="宋体" w:eastAsia="宋体" w:cs="宋体"/>
                <w:b w:val="0"/>
                <w:bCs w:val="0"/>
                <w:i w:val="0"/>
                <w:color w:val="000000"/>
                <w:sz w:val="24"/>
                <w:szCs w:val="24"/>
                <w:highlight w:val="none"/>
                <w:u w:val="none"/>
                <w:lang w:val="en-US" w:eastAsia="zh-CN" w:bidi="zh-CN"/>
              </w:rPr>
            </w:r>
            <w:r/>
          </w:p>
        </w:tc>
        <w:tc>
          <w:tcPr>
            <w:tcW w:w="630" w:type="dxa"/>
            <w:vAlign w:val="center"/>
            <w:textDirection w:val="lrTb"/>
            <w:noWrap/>
          </w:tcPr>
          <w:p>
            <w:pPr>
              <w:pStyle w:val="872"/>
              <w:jc w:val="center"/>
              <w:rPr>
                <w:rFonts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1286.94</w:t>
            </w:r>
            <w:r>
              <w:rPr>
                <w:rFonts w:ascii="宋体" w:hAnsi="宋体" w:eastAsia="宋体" w:cs="宋体"/>
                <w:b w:val="0"/>
                <w:bCs w:val="0"/>
                <w:i w:val="0"/>
                <w:iCs w:val="0"/>
                <w:color w:val="000000"/>
                <w:sz w:val="24"/>
                <w:szCs w:val="24"/>
                <w:highlight w:val="none"/>
                <w:u w:val="none"/>
                <w:lang w:val="en-US" w:eastAsia="zh-CN"/>
              </w:rPr>
            </w:r>
            <w:r/>
          </w:p>
        </w:tc>
        <w:tc>
          <w:tcPr>
            <w:tcW w:w="464" w:type="dxa"/>
            <w:vAlign w:val="center"/>
            <w:textDirection w:val="lrTb"/>
            <w:noWrap/>
          </w:tcPr>
          <w:p>
            <w:pPr>
              <w:pStyle w:val="872"/>
              <w:jc w:val="center"/>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color w:val="000000"/>
                <w:sz w:val="24"/>
                <w:szCs w:val="24"/>
                <w:highlight w:val="none"/>
                <w:lang w:val="en-US" w:eastAsia="zh-CN"/>
              </w:rPr>
              <w:t xml:space="preserve">亩</w:t>
            </w:r>
            <w:r>
              <w:rPr>
                <w:rFonts w:hint="eastAsia" w:ascii="宋体" w:hAnsi="宋体" w:eastAsia="宋体" w:cs="宋体"/>
                <w:b w:val="0"/>
                <w:bCs w:val="0"/>
                <w:i w:val="0"/>
                <w:iCs w:val="0"/>
                <w:color w:val="000000"/>
                <w:sz w:val="24"/>
                <w:szCs w:val="24"/>
                <w:highlight w:val="none"/>
                <w:u w:val="none"/>
                <w:lang w:eastAsia="zh-CN"/>
              </w:rPr>
            </w:r>
            <w:r/>
          </w:p>
        </w:tc>
        <w:tc>
          <w:tcPr>
            <w:tcW w:w="498" w:type="dxa"/>
            <w:vAlign w:val="center"/>
            <w:textDirection w:val="lrTb"/>
            <w:noWrap w:val="false"/>
          </w:tcPr>
          <w:p>
            <w:pPr>
              <w:pStyle w:val="872"/>
              <w:jc w:val="center"/>
              <w:keepLines w:val="0"/>
              <w:keepNext w:val="0"/>
              <w:spacing w:after="20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96" w:type="dxa"/>
            <w:vAlign w:val="center"/>
            <w:textDirection w:val="lrTb"/>
            <w:noWrap w:val="false"/>
          </w:tcPr>
          <w:p>
            <w:pPr>
              <w:pStyle w:val="872"/>
              <w:jc w:val="center"/>
              <w:keepLines w:val="0"/>
              <w:keepNext w:val="0"/>
              <w:pageBreakBefore w:val="0"/>
              <w:spacing w:line="480" w:lineRule="exact"/>
              <w:widowControl/>
              <w:rPr>
                <w:rFonts w:ascii="宋体" w:hAnsi="宋体" w:eastAsia="宋体" w:cs="宋体"/>
                <w:i w:val="0"/>
                <w:color w:val="000000"/>
                <w:sz w:val="24"/>
                <w:szCs w:val="24"/>
                <w:highlight w:val="none"/>
                <w:u w:val="none"/>
                <w:lang w:val="en-US" w:eastAsia="zh-CN" w:bidi="ar"/>
              </w:rPr>
              <w:suppressLineNumbers w:val="0"/>
            </w:pPr>
            <w:r>
              <w:rPr>
                <w:rFonts w:ascii="宋体" w:hAnsi="宋体" w:eastAsia="宋体" w:cs="宋体"/>
                <w:i w:val="0"/>
                <w:color w:val="000000"/>
                <w:sz w:val="24"/>
                <w:szCs w:val="24"/>
                <w:highlight w:val="none"/>
                <w:u w:val="none"/>
                <w:lang w:val="en-US" w:eastAsia="zh-CN" w:bidi="ar"/>
              </w:rPr>
            </w:r>
            <w:r/>
          </w:p>
        </w:tc>
        <w:tc>
          <w:tcPr>
            <w:tcW w:w="478" w:type="dxa"/>
            <w:vAlign w:val="center"/>
            <w:textDirection w:val="lrTb"/>
            <w:noWrap w:val="false"/>
          </w:tcPr>
          <w:p>
            <w:pPr>
              <w:pStyle w:val="872"/>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cs="Arial"/>
                <w:bCs/>
                <w:color w:val="000000"/>
                <w:sz w:val="24"/>
                <w:szCs w:val="24"/>
                <w:highlight w:val="none"/>
                <w:lang w:val="en-US" w:eastAsia="zh-CN"/>
              </w:rPr>
              <w:t xml:space="preserve">349.98</w:t>
            </w:r>
            <w:r>
              <w:rPr>
                <w:rFonts w:hint="eastAsia" w:ascii="宋体" w:hAnsi="宋体" w:eastAsia="宋体" w:cs="宋体"/>
                <w:i w:val="0"/>
                <w:color w:val="000000"/>
                <w:sz w:val="24"/>
                <w:szCs w:val="24"/>
                <w:highlight w:val="none"/>
                <w:u w:val="none"/>
                <w:lang w:val="en-US" w:eastAsia="zh-CN" w:bidi="ar"/>
              </w:rPr>
            </w:r>
            <w:r/>
          </w:p>
        </w:tc>
      </w:tr>
      <w:tr>
        <w:trPr>
          <w:trHeight w:val="831"/>
        </w:trPr>
        <w:tc>
          <w:tcPr>
            <w:gridSpan w:val="2"/>
            <w:tcW w:w="5107"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eastAsia="zh-CN"/>
              </w:rPr>
              <w:t xml:space="preserve">合计</w:t>
            </w:r>
            <w:r>
              <w:rPr>
                <w:rFonts w:hint="eastAsia" w:ascii="宋体" w:hAnsi="宋体" w:eastAsia="宋体" w:cs="宋体"/>
                <w:i w:val="0"/>
                <w:color w:val="000000"/>
                <w:sz w:val="24"/>
                <w:szCs w:val="24"/>
                <w:highlight w:val="none"/>
                <w:u w:val="none"/>
                <w:lang w:val="en-US" w:eastAsia="zh-CN" w:bidi="ar"/>
              </w:rPr>
            </w:r>
            <w:r/>
          </w:p>
        </w:tc>
        <w:tc>
          <w:tcPr>
            <w:gridSpan w:val="5"/>
            <w:tcW w:w="5848" w:type="dxa"/>
            <w:vAlign w:val="center"/>
            <w:textDirection w:val="lrTb"/>
            <w:noWrap/>
          </w:tcPr>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singl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大写：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single"/>
                <w:lang w:val="en-US" w:eastAsia="zh-CN" w:bidi="ar"/>
              </w:rPr>
            </w:r>
            <w:r/>
          </w:p>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小写：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none"/>
                <w:lang w:val="en-US" w:eastAsia="zh-CN" w:bidi="ar"/>
              </w:rPr>
            </w:r>
            <w:r/>
          </w:p>
        </w:tc>
      </w:tr>
    </w:tbl>
    <w:p>
      <w:pPr>
        <w:pStyle w:val="872"/>
        <w:ind w:firstLine="472"/>
        <w:spacing w:line="500" w:lineRule="exact"/>
        <w:rPr>
          <w:rFonts w:ascii="宋体" w:hAnsi="宋体" w:cs="宋体"/>
          <w:color w:val="000000"/>
          <w:spacing w:val="-2"/>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pacing w:val="-2"/>
          <w:sz w:val="24"/>
          <w:highlight w:val="none"/>
          <w:lang w:val="en-US" w:eastAsia="zh-CN"/>
        </w:rPr>
        <w:t xml:space="preserve">1.</w:t>
      </w:r>
      <w:r>
        <w:rPr>
          <w:rFonts w:hint="eastAsia" w:ascii="宋体" w:hAnsi="宋体"/>
          <w:bCs/>
          <w:color w:val="000000"/>
          <w:sz w:val="24"/>
          <w:highlight w:val="none"/>
          <w:lang w:eastAsia="zh-CN"/>
        </w:rPr>
        <w:t xml:space="preserve">投</w:t>
      </w:r>
      <w:r>
        <w:rPr>
          <w:rFonts w:hint="eastAsia" w:ascii="宋体" w:hAnsi="宋体" w:cs="宋体"/>
          <w:color w:val="000000"/>
          <w:spacing w:val="-2"/>
          <w:sz w:val="24"/>
          <w:highlight w:val="none"/>
        </w:rPr>
        <w:t xml:space="preserve">标报价应是磋商文件所确定招标范围内全部工作内容的价格体现，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（贰万伍仟捌佰陆拾元）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hint="eastAsia" w:ascii="宋体" w:hAnsi="宋体" w:cs="宋体"/>
          <w:color w:val="000000"/>
          <w:spacing w:val="-2"/>
          <w:sz w:val="24"/>
          <w:highlight w:val="none"/>
        </w:rPr>
        <w:t xml:space="preserve">对</w:t>
      </w:r>
      <w:r>
        <w:rPr>
          <w:rFonts w:hint="eastAsia" w:ascii="宋体" w:hAnsi="宋体" w:cs="宋体"/>
          <w:color w:val="000000"/>
          <w:spacing w:val="-2"/>
          <w:sz w:val="24"/>
          <w:highlight w:val="none"/>
          <w:lang w:eastAsia="zh-CN"/>
        </w:rPr>
        <w:t xml:space="preserve">供应商</w:t>
      </w:r>
      <w:r>
        <w:rPr>
          <w:rFonts w:hint="eastAsia" w:ascii="宋体" w:hAnsi="宋体" w:cs="宋体"/>
          <w:color w:val="000000"/>
          <w:spacing w:val="-2"/>
          <w:sz w:val="24"/>
          <w:highlight w:val="none"/>
        </w:rPr>
        <w:t xml:space="preserve">认为没有考虑到的费用项目招标单位将不予支付，并认为此项费用已包含在投标报价中。</w:t>
      </w:r>
      <w:r>
        <w:rPr>
          <w:rFonts w:ascii="宋体" w:hAnsi="宋体" w:cs="宋体"/>
          <w:color w:val="000000"/>
          <w:spacing w:val="-2"/>
          <w:sz w:val="24"/>
          <w:highlight w:val="none"/>
        </w:rPr>
      </w:r>
      <w:r/>
    </w:p>
    <w:p>
      <w:pPr>
        <w:pStyle w:val="872"/>
        <w:ind w:firstLine="480"/>
        <w:jc w:val="left"/>
        <w:spacing w:line="500" w:lineRule="exact"/>
        <w:shd w:val="clear" w:color="auto" w:fill="auto"/>
        <w:widowControl/>
        <w:rPr>
          <w:rFonts w:hint="eastAsia" w:ascii="宋体" w:hAnsi="宋体" w:eastAsia="宋体"/>
          <w:color w:val="000000"/>
          <w:sz w:val="24"/>
          <w:szCs w:val="20"/>
          <w:highlight w:val="none"/>
          <w:lang w:val="en-US" w:eastAsia="zh-CN"/>
        </w:rPr>
      </w:pPr>
      <w:r>
        <w:rPr>
          <w:rFonts w:hint="eastAsia" w:ascii="宋体" w:hAnsi="宋体" w:eastAsia="宋体"/>
          <w:color w:val="000000"/>
          <w:sz w:val="24"/>
          <w:szCs w:val="20"/>
          <w:highlight w:val="none"/>
          <w:lang w:val="en-US" w:eastAsia="zh-CN"/>
        </w:rPr>
        <w:t xml:space="preserve">2.</w:t>
      </w:r>
      <w:r>
        <w:rPr>
          <w:rFonts w:hint="eastAsia" w:ascii="宋体" w:hAnsi="宋体" w:cs="Arial"/>
          <w:bCs/>
          <w:color w:val="000000"/>
          <w:sz w:val="24"/>
          <w:highlight w:val="none"/>
        </w:rPr>
        <w:t xml:space="preserve">预算金额：</w:t>
      </w:r>
      <w:r>
        <w:rPr>
          <w:rFonts w:hint="eastAsia" w:ascii="宋体" w:hAnsi="宋体" w:cs="Arial"/>
          <w:bCs/>
          <w:color w:val="000000"/>
          <w:sz w:val="24"/>
          <w:szCs w:val="24"/>
          <w:highlight w:val="none"/>
          <w:lang w:eastAsia="zh-CN"/>
        </w:rPr>
        <w:t xml:space="preserve">本标段预算价为</w:t>
      </w:r>
      <w:r>
        <w:rPr>
          <w:rFonts w:hint="eastAsia" w:ascii="宋体" w:hAnsi="宋体" w:cs="Arial"/>
          <w:bCs/>
          <w:color w:val="000000"/>
          <w:sz w:val="24"/>
          <w:szCs w:val="24"/>
          <w:highlight w:val="none"/>
        </w:rPr>
        <w:t xml:space="preserve">45.04万元</w:t>
      </w:r>
      <w:r>
        <w:rPr>
          <w:rFonts w:hint="eastAsia" w:ascii="宋体" w:hAnsi="宋体" w:cs="Arial"/>
          <w:bCs/>
          <w:color w:val="000000"/>
          <w:sz w:val="24"/>
          <w:szCs w:val="24"/>
          <w:highlight w:val="none"/>
          <w:lang w:eastAsia="zh-CN"/>
        </w:rPr>
        <w:t xml:space="preserve">，单价限价为</w:t>
      </w:r>
      <w:r>
        <w:rPr>
          <w:rFonts w:hint="eastAsia" w:ascii="宋体" w:hAnsi="宋体" w:cs="Arial"/>
          <w:bCs/>
          <w:color w:val="000000"/>
          <w:sz w:val="24"/>
          <w:szCs w:val="24"/>
          <w:highlight w:val="none"/>
          <w:lang w:val="en-US" w:eastAsia="zh-CN"/>
        </w:rPr>
        <w:t xml:space="preserve">349.98元/亩，</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报价高于</w:t>
      </w:r>
      <w:r>
        <w:rPr>
          <w:rFonts w:hint="eastAsia" w:ascii="宋体" w:hAnsi="宋体" w:cs="宋体"/>
          <w:color w:val="000000"/>
          <w:sz w:val="24"/>
          <w:highlight w:val="none"/>
        </w:rPr>
        <w:t xml:space="preserve">该</w:t>
      </w:r>
      <w:r>
        <w:rPr>
          <w:rFonts w:hint="eastAsia" w:ascii="宋体" w:hAnsi="宋体" w:cs="宋体"/>
          <w:color w:val="000000"/>
          <w:sz w:val="24"/>
          <w:highlight w:val="none"/>
          <w:lang w:eastAsia="zh-CN"/>
        </w:rPr>
        <w:t xml:space="preserve">单价限价</w:t>
      </w:r>
      <w:r>
        <w:rPr>
          <w:rFonts w:hint="eastAsia" w:ascii="宋体" w:hAnsi="宋体" w:cs="宋体"/>
          <w:color w:val="000000"/>
          <w:sz w:val="24"/>
          <w:highlight w:val="none"/>
        </w:rPr>
        <w:t xml:space="preserve">的作无效标论处</w:t>
      </w:r>
      <w:r>
        <w:rPr>
          <w:rFonts w:hint="eastAsia" w:ascii="宋体" w:hAnsi="宋体" w:cs="宋体"/>
          <w:color w:val="000000"/>
          <w:sz w:val="24"/>
          <w:highlight w:val="none"/>
          <w:lang w:eastAsia="zh-CN"/>
        </w:rPr>
        <w:t xml:space="preserve">。</w:t>
      </w:r>
      <w:r>
        <w:rPr>
          <w:rFonts w:hint="eastAsia" w:ascii="宋体" w:hAnsi="宋体" w:eastAsia="宋体"/>
          <w:color w:val="000000"/>
          <w:sz w:val="24"/>
          <w:szCs w:val="20"/>
          <w:highlight w:val="none"/>
          <w:lang w:val="en-US" w:eastAsia="zh-CN"/>
        </w:rPr>
      </w:r>
      <w:r/>
    </w:p>
    <w:p>
      <w:pPr>
        <w:pStyle w:val="872"/>
        <w:ind w:firstLine="482"/>
        <w:jc w:val="left"/>
        <w:spacing w:line="480" w:lineRule="exact"/>
        <w:shd w:val="clear" w:color="auto" w:fill="auto"/>
        <w:widowControl/>
        <w:rPr>
          <w:rFonts w:ascii="宋体" w:hAnsi="宋体" w:eastAsia="宋体"/>
          <w:color w:val="000000"/>
          <w:sz w:val="24"/>
          <w:szCs w:val="20"/>
          <w:highlight w:val="none"/>
        </w:rPr>
      </w:pPr>
      <w:r>
        <w:rPr>
          <w:rFonts w:hint="eastAsia" w:ascii="宋体" w:hAnsi="宋体" w:cs="Arial"/>
          <w:bCs/>
          <w:color w:val="000000"/>
          <w:sz w:val="24"/>
          <w:highlight w:val="none"/>
          <w:lang w:val="en-US" w:eastAsia="zh-CN"/>
        </w:rPr>
        <w:t xml:space="preserve">3.</w:t>
      </w:r>
      <w:r>
        <w:rPr>
          <w:rFonts w:hint="eastAsia" w:ascii="宋体" w:hAnsi="宋体" w:eastAsia="宋体"/>
          <w:color w:val="000000"/>
          <w:sz w:val="24"/>
          <w:szCs w:val="20"/>
          <w:highlight w:val="none"/>
        </w:rPr>
        <w:t xml:space="preserve">各投标人必须使用本报价表且须逐格填写，除规定法定代表人</w:t>
      </w:r>
      <w:r>
        <w:rPr>
          <w:rFonts w:ascii="宋体" w:hAnsi="宋体" w:eastAsia="宋体"/>
          <w:color w:val="000000"/>
          <w:sz w:val="24"/>
          <w:szCs w:val="20"/>
          <w:highlight w:val="none"/>
        </w:rPr>
        <w:t xml:space="preserve">/</w:t>
      </w:r>
      <w:r>
        <w:rPr>
          <w:rFonts w:hint="eastAsia" w:ascii="宋体" w:hAnsi="宋体" w:eastAsia="宋体"/>
          <w:color w:val="000000"/>
          <w:sz w:val="24"/>
          <w:szCs w:val="20"/>
          <w:highlight w:val="none"/>
        </w:rPr>
        <w:t xml:space="preserve">单位负责人或委托代理人签字处手写外，其余内容均要采用电脑打印。</w:t>
      </w:r>
      <w:r>
        <w:rPr>
          <w:rFonts w:ascii="宋体" w:hAnsi="宋体" w:eastAsia="宋体"/>
          <w:color w:val="000000"/>
          <w:sz w:val="24"/>
          <w:szCs w:val="20"/>
          <w:highlight w:val="none"/>
        </w:rPr>
      </w:r>
      <w:r/>
    </w:p>
    <w:p>
      <w:pPr>
        <w:pStyle w:val="8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3"/>
        <w:tabs>
          <w:tab w:val="left" w:pos="180" w:leader="none"/>
        </w:tabs>
        <w:rPr>
          <w:rFonts w:hint="eastAsia"/>
          <w:color w:val="000000"/>
          <w:highlight w:val="none"/>
        </w:rPr>
      </w:pPr>
      <w:r>
        <w:rPr>
          <w:rFonts w:hint="eastAsia"/>
          <w:color w:val="000000"/>
          <w:highlight w:val="none"/>
        </w:rPr>
      </w:r>
      <w:r/>
    </w:p>
    <w:p>
      <w:pPr>
        <w:pStyle w:val="87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全称（</w:t>
      </w:r>
      <w:r>
        <w:rPr>
          <w:rFonts w:hint="eastAsia" w:ascii="宋体" w:hAnsi="宋体"/>
          <w:color w:val="000000"/>
          <w:sz w:val="24"/>
          <w:highlight w:val="none"/>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2"/>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法定代表人或者授权代表（签字或盖章）：</w:t>
      </w:r>
      <w:r>
        <w:rPr>
          <w:rFonts w:hint="eastAsia" w:ascii="宋体" w:hAnsi="宋体" w:eastAsia="宋体" w:cs="宋体"/>
          <w:bCs/>
          <w:color w:val="000000"/>
          <w:sz w:val="24"/>
          <w:szCs w:val="24"/>
          <w:highlight w:val="none"/>
        </w:rPr>
      </w:r>
      <w:r/>
    </w:p>
    <w:p>
      <w:pPr>
        <w:pStyle w:val="872"/>
        <w:jc w:val="right"/>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t xml:space="preserve">________年____月____日</w:t>
      </w:r>
      <w:r>
        <w:rPr>
          <w:rFonts w:hint="eastAsia" w:ascii="宋体" w:hAnsi="宋体" w:eastAsia="宋体" w:cs="宋体"/>
          <w:bCs/>
          <w:color w:val="000000"/>
          <w:sz w:val="24"/>
          <w:szCs w:val="24"/>
          <w:highlight w:val="none"/>
        </w:rPr>
      </w:r>
      <w:r/>
    </w:p>
    <w:p>
      <w:pPr>
        <w:pStyle w:val="959"/>
        <w:shd w:val="clear" w:color="auto" w:fill="auto"/>
        <w:rPr>
          <w:rFonts w:hint="eastAsia" w:ascii="宋体" w:hAnsi="宋体" w:eastAsia="宋体" w:cs="宋体"/>
          <w:color w:val="000000"/>
          <w:sz w:val="36"/>
          <w:szCs w:val="40"/>
          <w:highlight w:val="none"/>
          <w:lang w:val="en-US" w:eastAsia="zh-CN"/>
        </w:rPr>
        <w:outlineLvl w:val="1"/>
      </w:pPr>
      <w:r>
        <w:rPr>
          <w:rFonts w:hint="eastAsia" w:ascii="宋体" w:hAnsi="宋体" w:eastAsia="宋体" w:cs="宋体"/>
          <w:b/>
          <w:color w:val="000000"/>
          <w:sz w:val="44"/>
          <w:szCs w:val="44"/>
          <w:highlight w:val="none"/>
          <w:lang w:val="en-US"/>
        </w:rPr>
        <w:br w:type="page" w:clear="all"/>
      </w:r>
      <w:bookmarkStart w:id="72" w:name="_Toc24971"/>
      <w:r>
        <w:rPr>
          <w:rFonts w:hint="eastAsia" w:ascii="宋体" w:hAnsi="宋体" w:eastAsia="宋体" w:cs="宋体"/>
          <w:color w:val="000000"/>
          <w:sz w:val="36"/>
          <w:szCs w:val="40"/>
          <w:highlight w:val="none"/>
          <w:lang w:val="en-US" w:eastAsia="zh-CN"/>
        </w:rPr>
        <w:t xml:space="preserve">清单报价表（二标段）</w:t>
      </w:r>
      <w:r>
        <w:rPr>
          <w:rFonts w:hint="eastAsia" w:ascii="宋体" w:hAnsi="宋体" w:eastAsia="宋体" w:cs="宋体"/>
          <w:color w:val="000000"/>
          <w:sz w:val="36"/>
          <w:szCs w:val="40"/>
          <w:highlight w:val="none"/>
          <w:lang w:val="en-US" w:eastAsia="zh-CN"/>
        </w:rPr>
      </w:r>
      <w:r/>
    </w:p>
    <w:p>
      <w:pPr>
        <w:pStyle w:val="872"/>
        <w:rPr>
          <w:rFonts w:ascii="宋体" w:hAnsi="宋体"/>
          <w:color w:val="000000"/>
          <w:sz w:val="24"/>
          <w:highlight w:val="none"/>
        </w:rPr>
      </w:pPr>
      <w:r>
        <w:rPr>
          <w:rFonts w:ascii="宋体" w:hAnsi="宋体"/>
          <w:color w:val="000000"/>
          <w:sz w:val="24"/>
          <w:highlight w:val="none"/>
        </w:rPr>
        <w:t xml:space="preserve">本次为首</w:t>
      </w:r>
      <w:r>
        <w:rPr>
          <w:rFonts w:hint="eastAsia" w:ascii="宋体" w:hAnsi="宋体"/>
          <w:color w:val="000000"/>
          <w:sz w:val="24"/>
          <w:highlight w:val="none"/>
        </w:rPr>
        <w:t xml:space="preserve">轮</w:t>
      </w:r>
      <w:r>
        <w:rPr>
          <w:rFonts w:ascii="宋体" w:hAnsi="宋体"/>
          <w:color w:val="000000"/>
          <w:sz w:val="24"/>
          <w:highlight w:val="none"/>
        </w:rPr>
        <w:t xml:space="preserve">报价</w:t>
      </w:r>
      <w:r>
        <w:rPr>
          <w:rFonts w:ascii="宋体" w:hAnsi="宋体"/>
          <w:color w:val="000000"/>
          <w:sz w:val="24"/>
          <w:highlight w:val="none"/>
        </w:rPr>
      </w:r>
      <w:r/>
    </w:p>
    <w:p>
      <w:pPr>
        <w:pStyle w:val="872"/>
        <w:jc w:val="left"/>
        <w:spacing w:line="500" w:lineRule="exact"/>
        <w:widowControl/>
        <w:rPr>
          <w:rFonts w:ascii="宋体" w:hAnsi="宋体" w:cs="Arial"/>
          <w:color w:val="000000"/>
          <w:sz w:val="24"/>
          <w:highlight w:val="none"/>
        </w:rPr>
      </w:pPr>
      <w:r>
        <w:rPr>
          <w:rFonts w:hint="eastAsia" w:ascii="宋体" w:hAnsi="宋体"/>
          <w:b/>
          <w:bCs/>
          <w:color w:val="000000"/>
          <w:sz w:val="24"/>
          <w:highlight w:val="none"/>
          <w:u w:val="single"/>
          <w:lang w:eastAsia="zh-CN"/>
        </w:rPr>
        <w:t xml:space="preserve">建湖县农业农村局</w:t>
      </w:r>
      <w:r>
        <w:rPr>
          <w:rFonts w:hint="eastAsia" w:ascii="宋体" w:hAnsi="宋体"/>
          <w:color w:val="000000"/>
          <w:sz w:val="24"/>
          <w:highlight w:val="none"/>
        </w:rPr>
        <w:t xml:space="preserve">：</w:t>
      </w:r>
      <w:r>
        <w:rPr>
          <w:rFonts w:ascii="宋体" w:hAnsi="宋体" w:cs="Arial"/>
          <w:color w:val="000000"/>
          <w:sz w:val="24"/>
          <w:highlight w:val="none"/>
        </w:rPr>
      </w:r>
      <w:r/>
    </w:p>
    <w:p>
      <w:pPr>
        <w:pStyle w:val="872"/>
        <w:ind w:left="8159" w:hanging="7680"/>
        <w:jc w:val="both"/>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我单位愿意按照磋商文件的要求和下面的报价提供所需服务，并保证服务质量。</w:t>
      </w:r>
      <w:r>
        <w:rPr>
          <w:rFonts w:hint="eastAsia" w:ascii="宋体" w:hAnsi="宋体"/>
          <w:color w:val="000000"/>
          <w:sz w:val="24"/>
          <w:highlight w:val="none"/>
        </w:rPr>
      </w:r>
      <w:r/>
    </w:p>
    <w:p>
      <w:pPr>
        <w:pStyle w:val="872"/>
        <w:ind w:left="8141" w:hanging="720"/>
        <w:jc w:val="both"/>
        <w:spacing w:line="500" w:lineRule="exact"/>
        <w:widowControl/>
        <w:rPr>
          <w:rFonts w:hint="eastAsia" w:ascii="宋体" w:hAnsi="宋体" w:eastAsia="宋体" w:cs="宋体"/>
          <w:color w:val="000000"/>
          <w:sz w:val="36"/>
          <w:szCs w:val="40"/>
          <w:highlight w:val="none"/>
          <w:lang w:val="en-US" w:eastAsia="zh-CN"/>
        </w:rPr>
      </w:pPr>
      <w:r>
        <w:rPr>
          <w:rFonts w:hint="eastAsia" w:ascii="宋体" w:hAnsi="宋体"/>
          <w:color w:val="000000"/>
          <w:sz w:val="24"/>
          <w:highlight w:val="none"/>
        </w:rPr>
        <w:t xml:space="preserve">单位： 人民币元</w:t>
      </w:r>
      <w:r>
        <w:rPr>
          <w:rFonts w:hint="eastAsia" w:ascii="宋体" w:hAnsi="宋体" w:eastAsia="宋体" w:cs="宋体"/>
          <w:color w:val="000000"/>
          <w:sz w:val="36"/>
          <w:szCs w:val="40"/>
          <w:highlight w:val="none"/>
          <w:lang w:val="en-US" w:eastAsia="zh-CN"/>
        </w:rPr>
      </w:r>
      <w:r/>
    </w:p>
    <w:tbl>
      <w:tblPr>
        <w:tblW w:w="5345"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18"/>
        <w:gridCol w:w="1760"/>
        <w:gridCol w:w="864"/>
        <w:gridCol w:w="1033"/>
        <w:gridCol w:w="1230"/>
        <w:gridCol w:w="1185"/>
        <w:gridCol w:w="1060"/>
      </w:tblGrid>
      <w:tr>
        <w:trPr>
          <w:trHeight w:val="792"/>
        </w:trPr>
        <w:tc>
          <w:tcPr>
            <w:tcW w:w="1651"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rPr>
              <w:t xml:space="preserve">项目名称</w:t>
            </w:r>
            <w:r>
              <w:rPr>
                <w:rFonts w:hint="eastAsia" w:ascii="宋体" w:hAnsi="宋体" w:eastAsia="宋体" w:cs="宋体"/>
                <w:b/>
                <w:bCs/>
                <w:i w:val="0"/>
                <w:iCs w:val="0"/>
                <w:color w:val="000000"/>
                <w:sz w:val="24"/>
                <w:szCs w:val="24"/>
                <w:highlight w:val="none"/>
                <w:u w:val="none"/>
                <w:lang w:val="en-US"/>
              </w:rPr>
            </w:r>
            <w:r/>
          </w:p>
        </w:tc>
        <w:tc>
          <w:tcPr>
            <w:tcW w:w="826"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bCs/>
                <w:i w:val="0"/>
                <w:color w:val="000000"/>
                <w:sz w:val="24"/>
                <w:szCs w:val="24"/>
                <w:highlight w:val="none"/>
                <w:u w:val="none"/>
                <w:lang w:val="en-US" w:eastAsia="zh-CN" w:bidi="zh-CN"/>
              </w:rPr>
              <w:suppressLineNumbers w:val="0"/>
            </w:pPr>
            <w:r>
              <w:rPr>
                <w:rFonts w:hint="eastAsia" w:ascii="宋体" w:hAnsi="宋体" w:eastAsia="宋体" w:cs="宋体"/>
                <w:b/>
                <w:bCs/>
                <w:i w:val="0"/>
                <w:color w:val="000000"/>
                <w:sz w:val="24"/>
                <w:szCs w:val="24"/>
                <w:highlight w:val="none"/>
                <w:u w:val="none"/>
                <w:lang w:val="en-US" w:eastAsia="zh-CN" w:bidi="zh-CN"/>
              </w:rPr>
              <w:t xml:space="preserve">技术参数要求</w:t>
            </w:r>
            <w:r>
              <w:rPr>
                <w:rFonts w:hint="eastAsia" w:ascii="宋体" w:hAnsi="宋体" w:eastAsia="宋体" w:cs="宋体"/>
                <w:b/>
                <w:bCs/>
                <w:i w:val="0"/>
                <w:color w:val="000000"/>
                <w:sz w:val="24"/>
                <w:szCs w:val="24"/>
                <w:highlight w:val="none"/>
                <w:u w:val="none"/>
                <w:lang w:val="en-US" w:eastAsia="zh-CN" w:bidi="zh-CN"/>
              </w:rPr>
            </w:r>
            <w:r/>
          </w:p>
        </w:tc>
        <w:tc>
          <w:tcPr>
            <w:tcW w:w="405"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84"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577"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lang w:val="en-US" w:eastAsia="zh-CN" w:bidi="ar"/>
              </w:rPr>
            </w:r>
            <w:r/>
          </w:p>
        </w:tc>
        <w:tc>
          <w:tcPr>
            <w:tcW w:w="556"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合价（元）</w:t>
            </w:r>
            <w:r>
              <w:rPr>
                <w:rFonts w:hint="eastAsia" w:ascii="宋体" w:hAnsi="宋体" w:eastAsia="宋体" w:cs="宋体"/>
                <w:b/>
                <w:bCs/>
                <w:i w:val="0"/>
                <w:iCs w:val="0"/>
                <w:color w:val="000000"/>
                <w:sz w:val="24"/>
                <w:szCs w:val="24"/>
                <w:highlight w:val="none"/>
                <w:u w:val="none"/>
                <w:lang w:val="en-US" w:eastAsia="zh-CN" w:bidi="ar"/>
              </w:rPr>
            </w:r>
            <w:r/>
          </w:p>
        </w:tc>
        <w:tc>
          <w:tcPr>
            <w:tcW w:w="497"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单价限价（元/亩）</w:t>
            </w:r>
            <w:r>
              <w:rPr>
                <w:rFonts w:hint="eastAsia" w:ascii="宋体" w:hAnsi="宋体" w:eastAsia="宋体" w:cs="宋体"/>
                <w:b/>
                <w:bCs/>
                <w:i w:val="0"/>
                <w:iCs w:val="0"/>
                <w:color w:val="000000"/>
                <w:sz w:val="24"/>
                <w:szCs w:val="24"/>
                <w:highlight w:val="none"/>
                <w:u w:val="none"/>
                <w:lang w:val="en-US" w:eastAsia="zh-CN" w:bidi="ar"/>
              </w:rPr>
            </w:r>
            <w:r/>
          </w:p>
        </w:tc>
      </w:tr>
      <w:tr>
        <w:trPr>
          <w:trHeight w:val="586"/>
        </w:trPr>
        <w:tc>
          <w:tcPr>
            <w:tcW w:w="1651" w:type="dxa"/>
            <w:vAlign w:val="top"/>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zh-CN" w:eastAsia="zh-CN" w:bidi="zh-CN"/>
              </w:rPr>
              <w:suppressLineNumbers w:val="0"/>
            </w:pPr>
            <w:r>
              <w:rPr>
                <w:rFonts w:hint="eastAsia" w:ascii="宋体" w:hAnsi="宋体" w:eastAsia="宋体" w:cs="宋体"/>
                <w:b w:val="0"/>
                <w:bCs w:val="0"/>
                <w:i w:val="0"/>
                <w:color w:val="000000"/>
                <w:sz w:val="24"/>
                <w:szCs w:val="24"/>
                <w:highlight w:val="none"/>
                <w:u w:val="none"/>
                <w:lang w:val="zh-CN" w:eastAsia="zh-CN" w:bidi="zh-CN"/>
              </w:rPr>
              <w:t xml:space="preserve">建湖县2026年补充耕地质量鉴定项目二标段（</w:t>
            </w:r>
            <w:r>
              <w:rPr>
                <w:rFonts w:hint="eastAsia" w:ascii="宋体" w:hAnsi="宋体" w:cs="Arial"/>
                <w:bCs/>
                <w:color w:val="000000"/>
                <w:sz w:val="24"/>
                <w:highlight w:val="none"/>
                <w:lang w:eastAsia="zh-CN"/>
              </w:rPr>
              <w:t xml:space="preserve">建湖县25年度城乡建设用地增减挂钩占项目）</w:t>
            </w:r>
            <w:r>
              <w:rPr>
                <w:rFonts w:hint="eastAsia" w:ascii="宋体" w:hAnsi="宋体" w:eastAsia="宋体" w:cs="宋体"/>
                <w:b w:val="0"/>
                <w:bCs w:val="0"/>
                <w:i w:val="0"/>
                <w:color w:val="000000"/>
                <w:sz w:val="24"/>
                <w:szCs w:val="24"/>
                <w:highlight w:val="none"/>
                <w:u w:val="none"/>
                <w:lang w:val="zh-CN" w:eastAsia="zh-CN" w:bidi="zh-CN"/>
              </w:rPr>
            </w:r>
            <w:r/>
          </w:p>
        </w:tc>
        <w:tc>
          <w:tcPr>
            <w:tcW w:w="826"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en-US" w:eastAsia="zh-CN" w:bidi="zh-CN"/>
              </w:rPr>
              <w:suppressLineNumbers w:val="0"/>
            </w:pPr>
            <w:r>
              <w:rPr>
                <w:rFonts w:hint="eastAsia" w:ascii="宋体" w:hAnsi="宋体" w:eastAsia="宋体" w:cs="宋体"/>
                <w:b w:val="0"/>
                <w:bCs w:val="0"/>
                <w:i w:val="0"/>
                <w:color w:val="000000"/>
                <w:sz w:val="24"/>
                <w:szCs w:val="24"/>
                <w:highlight w:val="none"/>
                <w:u w:val="none"/>
                <w:lang w:val="en-US" w:eastAsia="zh-CN" w:bidi="zh-CN"/>
              </w:rPr>
              <w:t xml:space="preserve">详见技术参数要求及相关说明</w:t>
            </w:r>
            <w:r>
              <w:rPr>
                <w:rFonts w:hint="eastAsia" w:ascii="宋体" w:hAnsi="宋体" w:eastAsia="宋体" w:cs="宋体"/>
                <w:b w:val="0"/>
                <w:bCs w:val="0"/>
                <w:i w:val="0"/>
                <w:color w:val="000000"/>
                <w:sz w:val="24"/>
                <w:szCs w:val="24"/>
                <w:highlight w:val="none"/>
                <w:u w:val="none"/>
                <w:lang w:val="en-US" w:eastAsia="zh-CN" w:bidi="zh-CN"/>
              </w:rPr>
            </w:r>
            <w:r/>
          </w:p>
        </w:tc>
        <w:tc>
          <w:tcPr>
            <w:tcW w:w="405" w:type="dxa"/>
            <w:vAlign w:val="center"/>
            <w:textDirection w:val="lrTb"/>
            <w:noWrap/>
          </w:tcPr>
          <w:p>
            <w:pPr>
              <w:pStyle w:val="872"/>
              <w:jc w:val="center"/>
              <w:rPr>
                <w:rFonts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422.1</w:t>
            </w:r>
            <w:r>
              <w:rPr>
                <w:rFonts w:ascii="宋体" w:hAnsi="宋体" w:eastAsia="宋体" w:cs="宋体"/>
                <w:b w:val="0"/>
                <w:bCs w:val="0"/>
                <w:i w:val="0"/>
                <w:iCs w:val="0"/>
                <w:color w:val="000000"/>
                <w:sz w:val="24"/>
                <w:szCs w:val="24"/>
                <w:highlight w:val="none"/>
                <w:u w:val="none"/>
                <w:lang w:val="en-US" w:eastAsia="zh-CN"/>
              </w:rPr>
            </w:r>
            <w:r/>
          </w:p>
        </w:tc>
        <w:tc>
          <w:tcPr>
            <w:tcW w:w="484" w:type="dxa"/>
            <w:vAlign w:val="center"/>
            <w:textDirection w:val="lrTb"/>
            <w:noWrap/>
          </w:tcPr>
          <w:p>
            <w:pPr>
              <w:pStyle w:val="872"/>
              <w:jc w:val="center"/>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color w:val="000000"/>
                <w:sz w:val="24"/>
                <w:szCs w:val="24"/>
                <w:highlight w:val="none"/>
                <w:lang w:val="en-US" w:eastAsia="zh-CN"/>
              </w:rPr>
              <w:t xml:space="preserve">亩</w:t>
            </w:r>
            <w:r>
              <w:rPr>
                <w:rFonts w:hint="eastAsia" w:ascii="宋体" w:hAnsi="宋体" w:eastAsia="宋体" w:cs="宋体"/>
                <w:b w:val="0"/>
                <w:bCs w:val="0"/>
                <w:i w:val="0"/>
                <w:iCs w:val="0"/>
                <w:color w:val="000000"/>
                <w:sz w:val="24"/>
                <w:szCs w:val="24"/>
                <w:highlight w:val="none"/>
                <w:u w:val="none"/>
                <w:lang w:eastAsia="zh-CN"/>
              </w:rPr>
            </w:r>
            <w:r/>
          </w:p>
        </w:tc>
        <w:tc>
          <w:tcPr>
            <w:tcW w:w="577" w:type="dxa"/>
            <w:vAlign w:val="center"/>
            <w:textDirection w:val="lrTb"/>
            <w:noWrap w:val="false"/>
          </w:tcPr>
          <w:p>
            <w:pPr>
              <w:pStyle w:val="872"/>
              <w:jc w:val="center"/>
              <w:keepLines w:val="0"/>
              <w:keepNext w:val="0"/>
              <w:spacing w:after="20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56" w:type="dxa"/>
            <w:vAlign w:val="center"/>
            <w:textDirection w:val="lrTb"/>
            <w:noWrap w:val="false"/>
          </w:tcPr>
          <w:p>
            <w:pPr>
              <w:pStyle w:val="872"/>
              <w:jc w:val="center"/>
              <w:keepLines w:val="0"/>
              <w:keepNext w:val="0"/>
              <w:pageBreakBefore w:val="0"/>
              <w:spacing w:line="480" w:lineRule="exact"/>
              <w:widowControl/>
              <w:rPr>
                <w:rFonts w:ascii="宋体" w:hAnsi="宋体" w:eastAsia="宋体" w:cs="宋体"/>
                <w:i w:val="0"/>
                <w:color w:val="000000"/>
                <w:sz w:val="24"/>
                <w:szCs w:val="24"/>
                <w:highlight w:val="none"/>
                <w:u w:val="none"/>
                <w:lang w:val="en-US" w:eastAsia="zh-CN" w:bidi="ar"/>
              </w:rPr>
              <w:suppressLineNumbers w:val="0"/>
            </w:pPr>
            <w:r>
              <w:rPr>
                <w:rFonts w:ascii="宋体" w:hAnsi="宋体" w:eastAsia="宋体" w:cs="宋体"/>
                <w:i w:val="0"/>
                <w:color w:val="000000"/>
                <w:sz w:val="24"/>
                <w:szCs w:val="24"/>
                <w:highlight w:val="none"/>
                <w:u w:val="none"/>
                <w:lang w:val="en-US" w:eastAsia="zh-CN" w:bidi="ar"/>
              </w:rPr>
            </w:r>
            <w:r/>
          </w:p>
        </w:tc>
        <w:tc>
          <w:tcPr>
            <w:tcW w:w="497" w:type="dxa"/>
            <w:vAlign w:val="center"/>
            <w:textDirection w:val="lrTb"/>
            <w:noWrap w:val="false"/>
          </w:tcPr>
          <w:p>
            <w:pPr>
              <w:pStyle w:val="872"/>
              <w:jc w:val="center"/>
              <w:keepLines w:val="0"/>
              <w:keepNext w:val="0"/>
              <w:pageBreakBefore w:val="0"/>
              <w:spacing w:line="480" w:lineRule="exact"/>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349.92</w:t>
            </w:r>
            <w:r>
              <w:rPr>
                <w:rFonts w:ascii="宋体" w:hAnsi="宋体" w:eastAsia="宋体" w:cs="宋体"/>
                <w:i w:val="0"/>
                <w:color w:val="000000"/>
                <w:sz w:val="24"/>
                <w:szCs w:val="24"/>
                <w:highlight w:val="none"/>
                <w:u w:val="none"/>
                <w:lang w:val="en-US" w:eastAsia="zh-CN" w:bidi="ar"/>
              </w:rPr>
            </w:r>
            <w:r/>
          </w:p>
        </w:tc>
      </w:tr>
      <w:tr>
        <w:trPr>
          <w:trHeight w:val="831"/>
        </w:trPr>
        <w:tc>
          <w:tcPr>
            <w:gridSpan w:val="2"/>
            <w:tcW w:w="5278"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eastAsia="zh-CN"/>
              </w:rPr>
              <w:t xml:space="preserve">合计</w:t>
            </w:r>
            <w:r>
              <w:rPr>
                <w:rFonts w:hint="eastAsia" w:ascii="宋体" w:hAnsi="宋体" w:eastAsia="宋体" w:cs="宋体"/>
                <w:i w:val="0"/>
                <w:color w:val="000000"/>
                <w:sz w:val="24"/>
                <w:szCs w:val="24"/>
                <w:highlight w:val="none"/>
                <w:u w:val="none"/>
                <w:lang w:val="en-US" w:eastAsia="zh-CN" w:bidi="ar"/>
              </w:rPr>
            </w:r>
            <w:r/>
          </w:p>
        </w:tc>
        <w:tc>
          <w:tcPr>
            <w:gridSpan w:val="5"/>
            <w:tcW w:w="5372" w:type="dxa"/>
            <w:vAlign w:val="center"/>
            <w:textDirection w:val="lrTb"/>
            <w:noWrap/>
          </w:tcPr>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singl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大写：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single"/>
                <w:lang w:val="en-US" w:eastAsia="zh-CN" w:bidi="ar"/>
              </w:rPr>
            </w:r>
            <w:r/>
          </w:p>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小写：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none"/>
                <w:lang w:val="en-US" w:eastAsia="zh-CN" w:bidi="ar"/>
              </w:rPr>
            </w:r>
            <w:r/>
          </w:p>
        </w:tc>
      </w:tr>
    </w:tbl>
    <w:p>
      <w:pPr>
        <w:pStyle w:val="872"/>
        <w:ind w:firstLine="472"/>
        <w:spacing w:line="500" w:lineRule="exact"/>
        <w:rPr>
          <w:rFonts w:ascii="宋体" w:hAnsi="宋体" w:cs="宋体"/>
          <w:color w:val="000000"/>
          <w:spacing w:val="-2"/>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pacing w:val="-2"/>
          <w:sz w:val="24"/>
          <w:highlight w:val="none"/>
          <w:lang w:val="en-US" w:eastAsia="zh-CN"/>
        </w:rPr>
        <w:t xml:space="preserve">1.</w:t>
      </w:r>
      <w:r>
        <w:rPr>
          <w:rFonts w:hint="eastAsia" w:ascii="宋体" w:hAnsi="宋体"/>
          <w:bCs/>
          <w:color w:val="000000"/>
          <w:sz w:val="24"/>
          <w:highlight w:val="none"/>
          <w:lang w:eastAsia="zh-CN"/>
        </w:rPr>
        <w:t xml:space="preserve">投</w:t>
      </w:r>
      <w:r>
        <w:rPr>
          <w:rFonts w:hint="eastAsia" w:ascii="宋体" w:hAnsi="宋体" w:cs="宋体"/>
          <w:color w:val="000000"/>
          <w:spacing w:val="-2"/>
          <w:sz w:val="24"/>
          <w:highlight w:val="none"/>
        </w:rPr>
        <w:t xml:space="preserve">标报价应是磋商文件所确定招标范围内全部工作内容的价格体现，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（贰万伍仟捌佰陆拾元）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hint="eastAsia" w:ascii="宋体" w:hAnsi="宋体" w:cs="宋体"/>
          <w:color w:val="000000"/>
          <w:spacing w:val="-2"/>
          <w:sz w:val="24"/>
          <w:highlight w:val="none"/>
        </w:rPr>
        <w:t xml:space="preserve">对</w:t>
      </w:r>
      <w:r>
        <w:rPr>
          <w:rFonts w:hint="eastAsia" w:ascii="宋体" w:hAnsi="宋体" w:cs="宋体"/>
          <w:color w:val="000000"/>
          <w:spacing w:val="-2"/>
          <w:sz w:val="24"/>
          <w:highlight w:val="none"/>
          <w:lang w:eastAsia="zh-CN"/>
        </w:rPr>
        <w:t xml:space="preserve">供应商</w:t>
      </w:r>
      <w:r>
        <w:rPr>
          <w:rFonts w:hint="eastAsia" w:ascii="宋体" w:hAnsi="宋体" w:cs="宋体"/>
          <w:color w:val="000000"/>
          <w:spacing w:val="-2"/>
          <w:sz w:val="24"/>
          <w:highlight w:val="none"/>
        </w:rPr>
        <w:t xml:space="preserve">认为没有考虑到的费用项目招标单位将不予支付，并认为此项费用已包含在投标报价中。</w:t>
      </w:r>
      <w:r>
        <w:rPr>
          <w:rFonts w:ascii="宋体" w:hAnsi="宋体" w:cs="宋体"/>
          <w:color w:val="000000"/>
          <w:spacing w:val="-2"/>
          <w:sz w:val="24"/>
          <w:highlight w:val="none"/>
        </w:rPr>
      </w:r>
      <w:r/>
    </w:p>
    <w:p>
      <w:pPr>
        <w:pStyle w:val="872"/>
        <w:ind w:firstLine="480"/>
        <w:jc w:val="left"/>
        <w:spacing w:line="500" w:lineRule="exact"/>
        <w:shd w:val="clear" w:color="auto" w:fill="auto"/>
        <w:widowControl/>
        <w:rPr>
          <w:rFonts w:hint="eastAsia" w:ascii="宋体" w:hAnsi="宋体" w:eastAsia="宋体"/>
          <w:color w:val="000000"/>
          <w:sz w:val="24"/>
          <w:szCs w:val="20"/>
          <w:highlight w:val="none"/>
          <w:lang w:val="en-US" w:eastAsia="zh-CN"/>
        </w:rPr>
      </w:pPr>
      <w:r>
        <w:rPr>
          <w:rFonts w:hint="eastAsia" w:ascii="宋体" w:hAnsi="宋体" w:eastAsia="宋体"/>
          <w:color w:val="000000"/>
          <w:sz w:val="24"/>
          <w:szCs w:val="20"/>
          <w:highlight w:val="none"/>
          <w:lang w:val="en-US" w:eastAsia="zh-CN"/>
        </w:rPr>
        <w:t xml:space="preserve">2.</w:t>
      </w:r>
      <w:r>
        <w:rPr>
          <w:rFonts w:hint="eastAsia" w:ascii="宋体" w:hAnsi="宋体" w:cs="Arial"/>
          <w:bCs/>
          <w:color w:val="000000"/>
          <w:sz w:val="24"/>
          <w:highlight w:val="none"/>
        </w:rPr>
        <w:t xml:space="preserve">预算金额：</w:t>
      </w:r>
      <w:r>
        <w:rPr>
          <w:rFonts w:hint="eastAsia" w:ascii="宋体" w:hAnsi="宋体" w:cs="Arial"/>
          <w:bCs/>
          <w:color w:val="000000"/>
          <w:sz w:val="24"/>
          <w:szCs w:val="24"/>
          <w:highlight w:val="none"/>
          <w:lang w:eastAsia="zh-CN"/>
        </w:rPr>
        <w:t xml:space="preserve">本标段预算价为</w:t>
      </w:r>
      <w:r>
        <w:rPr>
          <w:rFonts w:hint="eastAsia" w:ascii="宋体" w:hAnsi="宋体" w:cs="Arial"/>
          <w:bCs/>
          <w:color w:val="000000"/>
          <w:sz w:val="24"/>
          <w:szCs w:val="24"/>
          <w:highlight w:val="none"/>
          <w:lang w:val="en-US" w:eastAsia="zh-CN"/>
        </w:rPr>
        <w:t xml:space="preserve">14.77</w:t>
      </w:r>
      <w:r>
        <w:rPr>
          <w:rFonts w:hint="eastAsia" w:ascii="宋体" w:hAnsi="宋体" w:cs="Arial"/>
          <w:bCs/>
          <w:color w:val="000000"/>
          <w:sz w:val="24"/>
          <w:szCs w:val="24"/>
          <w:highlight w:val="none"/>
        </w:rPr>
        <w:t xml:space="preserve">万元</w:t>
      </w:r>
      <w:r>
        <w:rPr>
          <w:rFonts w:hint="eastAsia" w:ascii="宋体" w:hAnsi="宋体" w:cs="Arial"/>
          <w:bCs/>
          <w:color w:val="000000"/>
          <w:sz w:val="24"/>
          <w:szCs w:val="24"/>
          <w:highlight w:val="none"/>
          <w:lang w:eastAsia="zh-CN"/>
        </w:rPr>
        <w:t xml:space="preserve">，单价限价为</w:t>
      </w:r>
      <w:r>
        <w:rPr>
          <w:rFonts w:hint="eastAsia" w:ascii="宋体" w:hAnsi="宋体" w:cs="Arial"/>
          <w:bCs/>
          <w:color w:val="000000"/>
          <w:sz w:val="24"/>
          <w:szCs w:val="24"/>
          <w:highlight w:val="none"/>
          <w:lang w:val="en-US" w:eastAsia="zh-CN"/>
        </w:rPr>
        <w:t xml:space="preserve">349.92元/亩，</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报价高于</w:t>
      </w:r>
      <w:r>
        <w:rPr>
          <w:rFonts w:hint="eastAsia" w:ascii="宋体" w:hAnsi="宋体" w:cs="宋体"/>
          <w:color w:val="000000"/>
          <w:sz w:val="24"/>
          <w:highlight w:val="none"/>
        </w:rPr>
        <w:t xml:space="preserve">该</w:t>
      </w:r>
      <w:r>
        <w:rPr>
          <w:rFonts w:hint="eastAsia" w:ascii="宋体" w:hAnsi="宋体" w:cs="宋体"/>
          <w:color w:val="000000"/>
          <w:sz w:val="24"/>
          <w:highlight w:val="none"/>
          <w:lang w:eastAsia="zh-CN"/>
        </w:rPr>
        <w:t xml:space="preserve">单价限价</w:t>
      </w:r>
      <w:r>
        <w:rPr>
          <w:rFonts w:hint="eastAsia" w:ascii="宋体" w:hAnsi="宋体" w:cs="宋体"/>
          <w:color w:val="000000"/>
          <w:sz w:val="24"/>
          <w:highlight w:val="none"/>
        </w:rPr>
        <w:t xml:space="preserve">的作无效标论处</w:t>
      </w:r>
      <w:r>
        <w:rPr>
          <w:rFonts w:hint="eastAsia" w:ascii="宋体" w:hAnsi="宋体" w:cs="宋体"/>
          <w:color w:val="000000"/>
          <w:sz w:val="24"/>
          <w:highlight w:val="none"/>
          <w:lang w:eastAsia="zh-CN"/>
        </w:rPr>
        <w:t xml:space="preserve">。</w:t>
      </w:r>
      <w:r>
        <w:rPr>
          <w:rFonts w:hint="eastAsia" w:ascii="宋体" w:hAnsi="宋体" w:eastAsia="宋体"/>
          <w:color w:val="000000"/>
          <w:sz w:val="24"/>
          <w:szCs w:val="20"/>
          <w:highlight w:val="none"/>
          <w:lang w:val="en-US" w:eastAsia="zh-CN"/>
        </w:rPr>
      </w:r>
      <w:r/>
    </w:p>
    <w:p>
      <w:pPr>
        <w:pStyle w:val="872"/>
        <w:ind w:firstLine="482"/>
        <w:jc w:val="left"/>
        <w:spacing w:line="480" w:lineRule="exact"/>
        <w:shd w:val="clear" w:color="auto" w:fill="auto"/>
        <w:widowControl/>
        <w:rPr>
          <w:rFonts w:ascii="宋体" w:hAnsi="宋体" w:eastAsia="宋体"/>
          <w:color w:val="000000"/>
          <w:sz w:val="24"/>
          <w:szCs w:val="20"/>
          <w:highlight w:val="none"/>
        </w:rPr>
      </w:pPr>
      <w:r>
        <w:rPr>
          <w:rFonts w:hint="eastAsia" w:ascii="宋体" w:hAnsi="宋体" w:cs="Arial"/>
          <w:bCs/>
          <w:color w:val="000000"/>
          <w:sz w:val="24"/>
          <w:highlight w:val="none"/>
          <w:lang w:val="en-US" w:eastAsia="zh-CN"/>
        </w:rPr>
        <w:t xml:space="preserve">3.</w:t>
      </w:r>
      <w:r>
        <w:rPr>
          <w:rFonts w:hint="eastAsia" w:ascii="宋体" w:hAnsi="宋体" w:eastAsia="宋体"/>
          <w:color w:val="000000"/>
          <w:sz w:val="24"/>
          <w:szCs w:val="20"/>
          <w:highlight w:val="none"/>
        </w:rPr>
        <w:t xml:space="preserve">各投标人必须使用本报价表且须逐格填写，除规定法定代表人</w:t>
      </w:r>
      <w:r>
        <w:rPr>
          <w:rFonts w:ascii="宋体" w:hAnsi="宋体" w:eastAsia="宋体"/>
          <w:color w:val="000000"/>
          <w:sz w:val="24"/>
          <w:szCs w:val="20"/>
          <w:highlight w:val="none"/>
        </w:rPr>
        <w:t xml:space="preserve">/</w:t>
      </w:r>
      <w:r>
        <w:rPr>
          <w:rFonts w:hint="eastAsia" w:ascii="宋体" w:hAnsi="宋体" w:eastAsia="宋体"/>
          <w:color w:val="000000"/>
          <w:sz w:val="24"/>
          <w:szCs w:val="20"/>
          <w:highlight w:val="none"/>
        </w:rPr>
        <w:t xml:space="preserve">单位负责人或委托代理人签字处手写外，其余内容均要采用电脑打印。</w:t>
      </w:r>
      <w:r>
        <w:rPr>
          <w:rFonts w:ascii="宋体" w:hAnsi="宋体" w:eastAsia="宋体"/>
          <w:color w:val="000000"/>
          <w:sz w:val="24"/>
          <w:szCs w:val="20"/>
          <w:highlight w:val="none"/>
        </w:rPr>
      </w:r>
      <w:r/>
    </w:p>
    <w:p>
      <w:pPr>
        <w:pStyle w:val="872"/>
        <w:ind w:firstLine="422"/>
        <w:widowControl/>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r>
      <w:r/>
    </w:p>
    <w:p>
      <w:pPr>
        <w:pStyle w:val="8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3"/>
        <w:tabs>
          <w:tab w:val="left" w:pos="180" w:leader="none"/>
        </w:tabs>
        <w:rPr>
          <w:rFonts w:hint="eastAsia"/>
          <w:color w:val="000000"/>
          <w:highlight w:val="none"/>
        </w:rPr>
      </w:pPr>
      <w:r>
        <w:rPr>
          <w:rFonts w:hint="eastAsia"/>
          <w:color w:val="000000"/>
          <w:highlight w:val="none"/>
        </w:rPr>
      </w:r>
      <w:r/>
    </w:p>
    <w:p>
      <w:pPr>
        <w:pStyle w:val="87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全称（</w:t>
      </w:r>
      <w:r>
        <w:rPr>
          <w:rFonts w:hint="eastAsia" w:ascii="宋体" w:hAnsi="宋体"/>
          <w:color w:val="000000"/>
          <w:sz w:val="24"/>
          <w:highlight w:val="none"/>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2"/>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法定代表人或者授权代表（签字或盖章）：</w:t>
      </w:r>
      <w:r>
        <w:rPr>
          <w:rFonts w:hint="eastAsia" w:ascii="宋体" w:hAnsi="宋体" w:eastAsia="宋体" w:cs="宋体"/>
          <w:bCs/>
          <w:color w:val="000000"/>
          <w:sz w:val="24"/>
          <w:szCs w:val="24"/>
          <w:highlight w:val="none"/>
        </w:rPr>
      </w:r>
      <w:r/>
    </w:p>
    <w:p>
      <w:pPr>
        <w:pStyle w:val="872"/>
        <w:jc w:val="right"/>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t xml:space="preserve">________年____月____日</w:t>
      </w:r>
      <w:r>
        <w:rPr>
          <w:rFonts w:hint="eastAsia" w:ascii="宋体" w:hAnsi="宋体" w:eastAsia="宋体" w:cs="宋体"/>
          <w:bCs/>
          <w:color w:val="000000"/>
          <w:sz w:val="24"/>
          <w:szCs w:val="24"/>
          <w:highlight w:val="none"/>
        </w:rPr>
      </w:r>
      <w:r/>
    </w:p>
    <w:p>
      <w:pPr>
        <w:pStyle w:val="959"/>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ind w:left="0" w:firstLine="0"/>
        <w:jc w:val="both"/>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shd w:val="clear" w:color="auto" w:fill="auto"/>
        <w:rPr>
          <w:rFonts w:hint="eastAsia" w:ascii="宋体" w:hAnsi="宋体" w:eastAsia="宋体" w:cs="宋体"/>
          <w:color w:val="000000"/>
          <w:sz w:val="36"/>
          <w:szCs w:val="40"/>
          <w:highlight w:val="none"/>
          <w:lang w:val="en-US" w:eastAsia="zh-CN"/>
        </w:rPr>
        <w:outlineLvl w:val="1"/>
      </w:pPr>
      <w:r>
        <w:rPr>
          <w:rFonts w:hint="eastAsia" w:ascii="宋体" w:hAnsi="宋体" w:eastAsia="宋体" w:cs="宋体"/>
          <w:color w:val="000000"/>
          <w:sz w:val="36"/>
          <w:szCs w:val="40"/>
          <w:highlight w:val="none"/>
          <w:lang w:val="en-US" w:eastAsia="zh-CN"/>
        </w:rPr>
        <w:t xml:space="preserve">  清单报价表（三标段）</w:t>
      </w:r>
      <w:r>
        <w:rPr>
          <w:rFonts w:hint="eastAsia" w:ascii="宋体" w:hAnsi="宋体" w:eastAsia="宋体" w:cs="宋体"/>
          <w:color w:val="000000"/>
          <w:sz w:val="36"/>
          <w:szCs w:val="40"/>
          <w:highlight w:val="none"/>
          <w:lang w:val="en-US" w:eastAsia="zh-CN"/>
        </w:rPr>
      </w:r>
      <w:r/>
    </w:p>
    <w:p>
      <w:pPr>
        <w:pStyle w:val="872"/>
        <w:rPr>
          <w:rFonts w:ascii="宋体" w:hAnsi="宋体"/>
          <w:color w:val="000000"/>
          <w:sz w:val="24"/>
          <w:highlight w:val="none"/>
        </w:rPr>
      </w:pPr>
      <w:r>
        <w:rPr>
          <w:rFonts w:ascii="宋体" w:hAnsi="宋体"/>
          <w:color w:val="000000"/>
          <w:sz w:val="24"/>
          <w:highlight w:val="none"/>
        </w:rPr>
        <w:t xml:space="preserve">本次为首</w:t>
      </w:r>
      <w:r>
        <w:rPr>
          <w:rFonts w:hint="eastAsia" w:ascii="宋体" w:hAnsi="宋体"/>
          <w:color w:val="000000"/>
          <w:sz w:val="24"/>
          <w:highlight w:val="none"/>
        </w:rPr>
        <w:t xml:space="preserve">轮</w:t>
      </w:r>
      <w:r>
        <w:rPr>
          <w:rFonts w:ascii="宋体" w:hAnsi="宋体"/>
          <w:color w:val="000000"/>
          <w:sz w:val="24"/>
          <w:highlight w:val="none"/>
        </w:rPr>
        <w:t xml:space="preserve">报价</w:t>
      </w:r>
      <w:r>
        <w:rPr>
          <w:rFonts w:ascii="宋体" w:hAnsi="宋体"/>
          <w:color w:val="000000"/>
          <w:sz w:val="24"/>
          <w:highlight w:val="none"/>
        </w:rPr>
      </w:r>
      <w:r/>
    </w:p>
    <w:p>
      <w:pPr>
        <w:pStyle w:val="872"/>
        <w:jc w:val="left"/>
        <w:spacing w:line="500" w:lineRule="exact"/>
        <w:widowControl/>
        <w:rPr>
          <w:rFonts w:ascii="宋体" w:hAnsi="宋体" w:cs="Arial"/>
          <w:color w:val="000000"/>
          <w:sz w:val="24"/>
          <w:highlight w:val="none"/>
        </w:rPr>
      </w:pPr>
      <w:r>
        <w:rPr>
          <w:rFonts w:hint="eastAsia" w:ascii="宋体" w:hAnsi="宋体"/>
          <w:b/>
          <w:bCs/>
          <w:color w:val="000000"/>
          <w:sz w:val="24"/>
          <w:highlight w:val="none"/>
          <w:u w:val="single"/>
          <w:lang w:eastAsia="zh-CN"/>
        </w:rPr>
        <w:t xml:space="preserve">建湖县农业农村局</w:t>
      </w:r>
      <w:r>
        <w:rPr>
          <w:rFonts w:hint="eastAsia" w:ascii="宋体" w:hAnsi="宋体"/>
          <w:color w:val="000000"/>
          <w:sz w:val="24"/>
          <w:highlight w:val="none"/>
        </w:rPr>
        <w:t xml:space="preserve">：</w:t>
      </w:r>
      <w:r>
        <w:rPr>
          <w:rFonts w:ascii="宋体" w:hAnsi="宋体" w:cs="Arial"/>
          <w:color w:val="000000"/>
          <w:sz w:val="24"/>
          <w:highlight w:val="none"/>
        </w:rPr>
      </w:r>
      <w:r/>
    </w:p>
    <w:p>
      <w:pPr>
        <w:pStyle w:val="872"/>
        <w:ind w:left="8159" w:hanging="7680"/>
        <w:jc w:val="both"/>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我单位愿意按照磋商文件的要求和下面的报价提供所需服务，并保证服务质量。</w:t>
      </w:r>
      <w:r>
        <w:rPr>
          <w:rFonts w:hint="eastAsia" w:ascii="宋体" w:hAnsi="宋体"/>
          <w:color w:val="000000"/>
          <w:sz w:val="24"/>
          <w:highlight w:val="none"/>
        </w:rPr>
      </w:r>
      <w:r/>
    </w:p>
    <w:p>
      <w:pPr>
        <w:pStyle w:val="872"/>
        <w:ind w:left="8141" w:hanging="720"/>
        <w:jc w:val="both"/>
        <w:spacing w:line="500" w:lineRule="exact"/>
        <w:widowControl/>
        <w:rPr>
          <w:rFonts w:hint="eastAsia" w:ascii="宋体" w:hAnsi="宋体" w:eastAsia="宋体" w:cs="宋体"/>
          <w:color w:val="000000"/>
          <w:sz w:val="36"/>
          <w:szCs w:val="40"/>
          <w:highlight w:val="none"/>
          <w:lang w:val="en-US" w:eastAsia="zh-CN"/>
        </w:rPr>
      </w:pPr>
      <w:r>
        <w:rPr>
          <w:rFonts w:hint="eastAsia" w:ascii="宋体" w:hAnsi="宋体"/>
          <w:color w:val="000000"/>
          <w:sz w:val="24"/>
          <w:highlight w:val="none"/>
        </w:rPr>
        <w:t xml:space="preserve">单位： 人民币元</w:t>
      </w:r>
      <w:r>
        <w:rPr>
          <w:rFonts w:hint="eastAsia" w:ascii="宋体" w:hAnsi="宋体" w:eastAsia="宋体" w:cs="宋体"/>
          <w:color w:val="000000"/>
          <w:sz w:val="36"/>
          <w:szCs w:val="40"/>
          <w:highlight w:val="none"/>
          <w:lang w:val="en-US" w:eastAsia="zh-CN"/>
        </w:rPr>
      </w:r>
      <w:r/>
    </w:p>
    <w:tbl>
      <w:tblPr>
        <w:tblW w:w="527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32"/>
        <w:gridCol w:w="2051"/>
        <w:gridCol w:w="911"/>
        <w:gridCol w:w="760"/>
        <w:gridCol w:w="957"/>
        <w:gridCol w:w="1063"/>
        <w:gridCol w:w="1326"/>
      </w:tblGrid>
      <w:tr>
        <w:trPr>
          <w:trHeight w:val="792"/>
        </w:trPr>
        <w:tc>
          <w:tcPr>
            <w:tcW w:w="1634"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rPr>
              <w:t xml:space="preserve">项目名称</w:t>
            </w:r>
            <w:r>
              <w:rPr>
                <w:rFonts w:hint="eastAsia" w:ascii="宋体" w:hAnsi="宋体" w:eastAsia="宋体" w:cs="宋体"/>
                <w:b/>
                <w:bCs/>
                <w:i w:val="0"/>
                <w:iCs w:val="0"/>
                <w:color w:val="000000"/>
                <w:sz w:val="24"/>
                <w:szCs w:val="24"/>
                <w:highlight w:val="none"/>
                <w:u w:val="none"/>
                <w:lang w:val="en-US"/>
              </w:rPr>
            </w:r>
            <w:r/>
          </w:p>
        </w:tc>
        <w:tc>
          <w:tcPr>
            <w:tcW w:w="976"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bCs/>
                <w:i w:val="0"/>
                <w:color w:val="000000"/>
                <w:sz w:val="24"/>
                <w:szCs w:val="24"/>
                <w:highlight w:val="none"/>
                <w:u w:val="none"/>
                <w:lang w:val="en-US" w:eastAsia="zh-CN" w:bidi="zh-CN"/>
              </w:rPr>
              <w:suppressLineNumbers w:val="0"/>
            </w:pPr>
            <w:r>
              <w:rPr>
                <w:rFonts w:hint="eastAsia" w:ascii="宋体" w:hAnsi="宋体" w:eastAsia="宋体" w:cs="宋体"/>
                <w:b/>
                <w:bCs/>
                <w:i w:val="0"/>
                <w:color w:val="000000"/>
                <w:sz w:val="24"/>
                <w:szCs w:val="24"/>
                <w:highlight w:val="none"/>
                <w:u w:val="none"/>
                <w:lang w:val="en-US" w:eastAsia="zh-CN" w:bidi="zh-CN"/>
              </w:rPr>
              <w:t xml:space="preserve">技术参数要求</w:t>
            </w:r>
            <w:r>
              <w:rPr>
                <w:rFonts w:hint="eastAsia" w:ascii="宋体" w:hAnsi="宋体" w:eastAsia="宋体" w:cs="宋体"/>
                <w:b/>
                <w:bCs/>
                <w:i w:val="0"/>
                <w:color w:val="000000"/>
                <w:sz w:val="24"/>
                <w:szCs w:val="24"/>
                <w:highlight w:val="none"/>
                <w:u w:val="none"/>
                <w:lang w:val="en-US" w:eastAsia="zh-CN" w:bidi="zh-CN"/>
              </w:rPr>
            </w:r>
            <w:r/>
          </w:p>
        </w:tc>
        <w:tc>
          <w:tcPr>
            <w:tcW w:w="433"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361"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455"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lang w:val="en-US" w:eastAsia="zh-CN" w:bidi="ar"/>
              </w:rPr>
            </w:r>
            <w:r/>
          </w:p>
        </w:tc>
        <w:tc>
          <w:tcPr>
            <w:tcW w:w="506"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合价（元）</w:t>
            </w:r>
            <w:r>
              <w:rPr>
                <w:rFonts w:hint="eastAsia" w:ascii="宋体" w:hAnsi="宋体" w:eastAsia="宋体" w:cs="宋体"/>
                <w:b/>
                <w:bCs/>
                <w:i w:val="0"/>
                <w:iCs w:val="0"/>
                <w:color w:val="000000"/>
                <w:sz w:val="24"/>
                <w:szCs w:val="24"/>
                <w:highlight w:val="none"/>
                <w:u w:val="none"/>
                <w:lang w:val="en-US" w:eastAsia="zh-CN" w:bidi="ar"/>
              </w:rPr>
            </w:r>
            <w:r/>
          </w:p>
        </w:tc>
        <w:tc>
          <w:tcPr>
            <w:tcW w:w="631" w:type="dxa"/>
            <w:vAlign w:val="center"/>
            <w:textDirection w:val="lrTb"/>
            <w:noWrap/>
          </w:tcPr>
          <w:p>
            <w:pPr>
              <w:pStyle w:val="872"/>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单价限价（元/亩）</w:t>
            </w:r>
            <w:r>
              <w:rPr>
                <w:rFonts w:ascii="宋体" w:hAnsi="宋体" w:eastAsia="宋体" w:cs="宋体"/>
                <w:b/>
                <w:bCs/>
                <w:i w:val="0"/>
                <w:iCs w:val="0"/>
                <w:color w:val="000000"/>
                <w:sz w:val="24"/>
                <w:szCs w:val="24"/>
                <w:highlight w:val="none"/>
                <w:u w:val="none"/>
                <w:lang w:val="en-US" w:eastAsia="zh-CN" w:bidi="ar"/>
              </w:rPr>
            </w:r>
            <w:r/>
          </w:p>
        </w:tc>
      </w:tr>
      <w:tr>
        <w:trPr>
          <w:trHeight w:val="586"/>
        </w:trPr>
        <w:tc>
          <w:tcPr>
            <w:tcW w:w="1634" w:type="dxa"/>
            <w:vAlign w:val="top"/>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zh-CN" w:eastAsia="zh-CN" w:bidi="zh-CN"/>
              </w:rPr>
              <w:suppressLineNumbers w:val="0"/>
            </w:pPr>
            <w:r>
              <w:rPr>
                <w:rFonts w:hint="eastAsia" w:ascii="宋体" w:hAnsi="宋体" w:eastAsia="宋体" w:cs="宋体"/>
                <w:b w:val="0"/>
                <w:bCs w:val="0"/>
                <w:i w:val="0"/>
                <w:color w:val="000000"/>
                <w:sz w:val="24"/>
                <w:szCs w:val="24"/>
                <w:highlight w:val="none"/>
                <w:u w:val="none"/>
                <w:lang w:val="zh-CN" w:eastAsia="zh-CN" w:bidi="zh-CN"/>
              </w:rPr>
              <w:t xml:space="preserve">建湖县2026年补充耕地质量鉴定项目三标段（</w:t>
            </w:r>
            <w:r>
              <w:rPr>
                <w:rFonts w:hint="eastAsia" w:ascii="宋体" w:hAnsi="宋体" w:cs="Arial"/>
                <w:bCs/>
                <w:color w:val="000000"/>
                <w:sz w:val="24"/>
                <w:highlight w:val="none"/>
                <w:lang w:eastAsia="zh-CN"/>
              </w:rPr>
              <w:t xml:space="preserve">建湖县26年度非项目化补充耕地项目）</w:t>
            </w:r>
            <w:r>
              <w:rPr>
                <w:rFonts w:hint="eastAsia" w:ascii="宋体" w:hAnsi="宋体" w:eastAsia="宋体" w:cs="宋体"/>
                <w:b w:val="0"/>
                <w:bCs w:val="0"/>
                <w:i w:val="0"/>
                <w:color w:val="000000"/>
                <w:sz w:val="24"/>
                <w:szCs w:val="24"/>
                <w:highlight w:val="none"/>
                <w:u w:val="none"/>
                <w:lang w:val="zh-CN" w:eastAsia="zh-CN" w:bidi="zh-CN"/>
              </w:rPr>
            </w:r>
            <w:r/>
          </w:p>
        </w:tc>
        <w:tc>
          <w:tcPr>
            <w:tcW w:w="976"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en-US" w:eastAsia="zh-CN" w:bidi="zh-CN"/>
              </w:rPr>
              <w:suppressLineNumbers w:val="0"/>
            </w:pPr>
            <w:r>
              <w:rPr>
                <w:rFonts w:hint="eastAsia" w:ascii="宋体" w:hAnsi="宋体" w:eastAsia="宋体" w:cs="宋体"/>
                <w:b w:val="0"/>
                <w:bCs w:val="0"/>
                <w:i w:val="0"/>
                <w:color w:val="000000"/>
                <w:sz w:val="24"/>
                <w:szCs w:val="24"/>
                <w:highlight w:val="none"/>
                <w:u w:val="none"/>
                <w:lang w:val="en-US" w:eastAsia="zh-CN" w:bidi="zh-CN"/>
              </w:rPr>
              <w:t xml:space="preserve">详见技术参数要求及相关说明</w:t>
            </w:r>
            <w:r>
              <w:rPr>
                <w:rFonts w:hint="eastAsia" w:ascii="宋体" w:hAnsi="宋体" w:eastAsia="宋体" w:cs="宋体"/>
                <w:b w:val="0"/>
                <w:bCs w:val="0"/>
                <w:i w:val="0"/>
                <w:color w:val="000000"/>
                <w:sz w:val="24"/>
                <w:szCs w:val="24"/>
                <w:highlight w:val="none"/>
                <w:u w:val="none"/>
                <w:lang w:val="en-US" w:eastAsia="zh-CN" w:bidi="zh-CN"/>
              </w:rPr>
            </w:r>
            <w:r/>
          </w:p>
        </w:tc>
        <w:tc>
          <w:tcPr>
            <w:tcW w:w="433" w:type="dxa"/>
            <w:vAlign w:val="center"/>
            <w:textDirection w:val="lrTb"/>
            <w:noWrap/>
          </w:tcPr>
          <w:p>
            <w:pPr>
              <w:pStyle w:val="872"/>
              <w:jc w:val="center"/>
              <w:rPr>
                <w:rFonts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4000</w:t>
            </w:r>
            <w:r>
              <w:rPr>
                <w:rFonts w:ascii="宋体" w:hAnsi="宋体" w:eastAsia="宋体" w:cs="宋体"/>
                <w:b w:val="0"/>
                <w:bCs w:val="0"/>
                <w:i w:val="0"/>
                <w:iCs w:val="0"/>
                <w:color w:val="000000"/>
                <w:sz w:val="24"/>
                <w:szCs w:val="24"/>
                <w:highlight w:val="none"/>
                <w:u w:val="none"/>
                <w:lang w:val="en-US" w:eastAsia="zh-CN"/>
              </w:rPr>
            </w:r>
            <w:r/>
          </w:p>
        </w:tc>
        <w:tc>
          <w:tcPr>
            <w:tcW w:w="361" w:type="dxa"/>
            <w:vAlign w:val="center"/>
            <w:textDirection w:val="lrTb"/>
            <w:noWrap/>
          </w:tcPr>
          <w:p>
            <w:pPr>
              <w:pStyle w:val="872"/>
              <w:jc w:val="center"/>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color w:val="000000"/>
                <w:sz w:val="24"/>
                <w:szCs w:val="24"/>
                <w:highlight w:val="none"/>
                <w:lang w:val="en-US" w:eastAsia="zh-CN"/>
              </w:rPr>
              <w:t xml:space="preserve">亩</w:t>
            </w:r>
            <w:r>
              <w:rPr>
                <w:rFonts w:hint="eastAsia" w:ascii="宋体" w:hAnsi="宋体" w:eastAsia="宋体" w:cs="宋体"/>
                <w:b w:val="0"/>
                <w:bCs w:val="0"/>
                <w:i w:val="0"/>
                <w:iCs w:val="0"/>
                <w:color w:val="000000"/>
                <w:sz w:val="24"/>
                <w:szCs w:val="24"/>
                <w:highlight w:val="none"/>
                <w:u w:val="none"/>
                <w:lang w:eastAsia="zh-CN"/>
              </w:rPr>
            </w:r>
            <w:r/>
          </w:p>
        </w:tc>
        <w:tc>
          <w:tcPr>
            <w:tcW w:w="455" w:type="dxa"/>
            <w:vAlign w:val="center"/>
            <w:textDirection w:val="lrTb"/>
            <w:noWrap w:val="false"/>
          </w:tcPr>
          <w:p>
            <w:pPr>
              <w:pStyle w:val="872"/>
              <w:jc w:val="center"/>
              <w:keepLines w:val="0"/>
              <w:keepNext w:val="0"/>
              <w:spacing w:after="20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06" w:type="dxa"/>
            <w:vAlign w:val="center"/>
            <w:textDirection w:val="lrTb"/>
            <w:noWrap w:val="false"/>
          </w:tcPr>
          <w:p>
            <w:pPr>
              <w:pStyle w:val="872"/>
              <w:jc w:val="center"/>
              <w:keepLines w:val="0"/>
              <w:keepNext w:val="0"/>
              <w:pageBreakBefore w:val="0"/>
              <w:spacing w:line="480" w:lineRule="exact"/>
              <w:widowControl/>
              <w:rPr>
                <w:rFonts w:ascii="宋体" w:hAnsi="宋体" w:eastAsia="宋体" w:cs="宋体"/>
                <w:i w:val="0"/>
                <w:color w:val="000000"/>
                <w:sz w:val="24"/>
                <w:szCs w:val="24"/>
                <w:highlight w:val="none"/>
                <w:u w:val="none"/>
                <w:lang w:val="en-US" w:eastAsia="zh-CN" w:bidi="ar"/>
              </w:rPr>
              <w:suppressLineNumbers w:val="0"/>
            </w:pPr>
            <w:r>
              <w:rPr>
                <w:rFonts w:ascii="宋体" w:hAnsi="宋体" w:eastAsia="宋体" w:cs="宋体"/>
                <w:i w:val="0"/>
                <w:color w:val="000000"/>
                <w:sz w:val="24"/>
                <w:szCs w:val="24"/>
                <w:highlight w:val="none"/>
                <w:u w:val="none"/>
                <w:lang w:val="en-US" w:eastAsia="zh-CN" w:bidi="ar"/>
              </w:rPr>
            </w:r>
            <w:r/>
          </w:p>
        </w:tc>
        <w:tc>
          <w:tcPr>
            <w:tcW w:w="631" w:type="dxa"/>
            <w:vAlign w:val="center"/>
            <w:textDirection w:val="lrTb"/>
            <w:noWrap w:val="false"/>
          </w:tcPr>
          <w:p>
            <w:pPr>
              <w:pStyle w:val="872"/>
              <w:jc w:val="center"/>
              <w:keepLines w:val="0"/>
              <w:keepNext w:val="0"/>
              <w:pageBreakBefore w:val="0"/>
              <w:spacing w:line="480" w:lineRule="exact"/>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300</w:t>
            </w:r>
            <w:r>
              <w:rPr>
                <w:rFonts w:ascii="宋体" w:hAnsi="宋体" w:eastAsia="宋体" w:cs="宋体"/>
                <w:i w:val="0"/>
                <w:color w:val="000000"/>
                <w:sz w:val="24"/>
                <w:szCs w:val="24"/>
                <w:highlight w:val="none"/>
                <w:u w:val="none"/>
                <w:lang w:val="en-US" w:eastAsia="zh-CN" w:bidi="ar"/>
              </w:rPr>
            </w:r>
            <w:r/>
          </w:p>
        </w:tc>
      </w:tr>
      <w:tr>
        <w:trPr>
          <w:trHeight w:val="831"/>
        </w:trPr>
        <w:tc>
          <w:tcPr>
            <w:gridSpan w:val="2"/>
            <w:tcW w:w="5483"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eastAsia="zh-CN"/>
              </w:rPr>
              <w:t xml:space="preserve">合计</w:t>
            </w:r>
            <w:r>
              <w:rPr>
                <w:rFonts w:hint="eastAsia" w:ascii="宋体" w:hAnsi="宋体" w:eastAsia="宋体" w:cs="宋体"/>
                <w:i w:val="0"/>
                <w:color w:val="000000"/>
                <w:sz w:val="24"/>
                <w:szCs w:val="24"/>
                <w:highlight w:val="none"/>
                <w:u w:val="none"/>
                <w:lang w:val="en-US" w:eastAsia="zh-CN" w:bidi="ar"/>
              </w:rPr>
            </w:r>
            <w:r/>
          </w:p>
        </w:tc>
        <w:tc>
          <w:tcPr>
            <w:gridSpan w:val="5"/>
            <w:tcW w:w="5017" w:type="dxa"/>
            <w:vAlign w:val="center"/>
            <w:textDirection w:val="lrTb"/>
            <w:noWrap/>
          </w:tcPr>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singl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大写：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single"/>
                <w:lang w:val="en-US" w:eastAsia="zh-CN" w:bidi="ar"/>
              </w:rPr>
            </w:r>
            <w:r/>
          </w:p>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小写：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none"/>
                <w:lang w:val="en-US" w:eastAsia="zh-CN" w:bidi="ar"/>
              </w:rPr>
            </w:r>
            <w:r/>
          </w:p>
        </w:tc>
      </w:tr>
    </w:tbl>
    <w:p>
      <w:pPr>
        <w:pStyle w:val="872"/>
        <w:ind w:firstLine="472"/>
        <w:spacing w:line="500" w:lineRule="exact"/>
        <w:rPr>
          <w:rFonts w:ascii="宋体" w:hAnsi="宋体" w:cs="宋体"/>
          <w:color w:val="000000"/>
          <w:spacing w:val="-2"/>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pacing w:val="-2"/>
          <w:sz w:val="24"/>
          <w:highlight w:val="none"/>
          <w:lang w:val="en-US" w:eastAsia="zh-CN"/>
        </w:rPr>
        <w:t xml:space="preserve">1.</w:t>
      </w:r>
      <w:r>
        <w:rPr>
          <w:rFonts w:hint="eastAsia" w:ascii="宋体" w:hAnsi="宋体"/>
          <w:bCs/>
          <w:color w:val="000000"/>
          <w:sz w:val="24"/>
          <w:highlight w:val="none"/>
          <w:lang w:eastAsia="zh-CN"/>
        </w:rPr>
        <w:t xml:space="preserve">投</w:t>
      </w:r>
      <w:r>
        <w:rPr>
          <w:rFonts w:hint="eastAsia" w:ascii="宋体" w:hAnsi="宋体" w:cs="宋体"/>
          <w:color w:val="000000"/>
          <w:spacing w:val="-2"/>
          <w:sz w:val="24"/>
          <w:highlight w:val="none"/>
        </w:rPr>
        <w:t xml:space="preserve">标报价应是磋商文件所确定招标范围内全部工作内容的价格体现，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（贰万伍仟捌佰陆拾元）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hint="eastAsia" w:ascii="宋体" w:hAnsi="宋体" w:cs="宋体"/>
          <w:color w:val="000000"/>
          <w:spacing w:val="-2"/>
          <w:sz w:val="24"/>
          <w:highlight w:val="none"/>
        </w:rPr>
        <w:t xml:space="preserve">对</w:t>
      </w:r>
      <w:r>
        <w:rPr>
          <w:rFonts w:hint="eastAsia" w:ascii="宋体" w:hAnsi="宋体" w:cs="宋体"/>
          <w:color w:val="000000"/>
          <w:spacing w:val="-2"/>
          <w:sz w:val="24"/>
          <w:highlight w:val="none"/>
          <w:lang w:eastAsia="zh-CN"/>
        </w:rPr>
        <w:t xml:space="preserve">供应商</w:t>
      </w:r>
      <w:r>
        <w:rPr>
          <w:rFonts w:hint="eastAsia" w:ascii="宋体" w:hAnsi="宋体" w:cs="宋体"/>
          <w:color w:val="000000"/>
          <w:spacing w:val="-2"/>
          <w:sz w:val="24"/>
          <w:highlight w:val="none"/>
        </w:rPr>
        <w:t xml:space="preserve">认为没有考虑到的费用项目招标单位将不予支付，并认为此项费用已包含在投标报价中。</w:t>
      </w:r>
      <w:r>
        <w:rPr>
          <w:rFonts w:ascii="宋体" w:hAnsi="宋体" w:cs="宋体"/>
          <w:color w:val="000000"/>
          <w:spacing w:val="-2"/>
          <w:sz w:val="24"/>
          <w:highlight w:val="none"/>
        </w:rPr>
      </w:r>
      <w:r/>
    </w:p>
    <w:p>
      <w:pPr>
        <w:pStyle w:val="872"/>
        <w:ind w:firstLine="480"/>
        <w:jc w:val="left"/>
        <w:spacing w:line="500" w:lineRule="exact"/>
        <w:shd w:val="clear" w:color="auto" w:fill="auto"/>
        <w:widowControl/>
        <w:rPr>
          <w:rFonts w:hint="eastAsia" w:ascii="宋体" w:hAnsi="宋体" w:eastAsia="宋体"/>
          <w:color w:val="000000"/>
          <w:sz w:val="24"/>
          <w:szCs w:val="20"/>
          <w:highlight w:val="none"/>
          <w:lang w:val="en-US" w:eastAsia="zh-CN"/>
        </w:rPr>
      </w:pPr>
      <w:r>
        <w:rPr>
          <w:rFonts w:hint="eastAsia" w:ascii="宋体" w:hAnsi="宋体" w:eastAsia="宋体"/>
          <w:color w:val="000000"/>
          <w:sz w:val="24"/>
          <w:szCs w:val="20"/>
          <w:highlight w:val="none"/>
          <w:lang w:val="en-US" w:eastAsia="zh-CN"/>
        </w:rPr>
        <w:t xml:space="preserve">2.</w:t>
      </w:r>
      <w:r>
        <w:rPr>
          <w:rFonts w:hint="eastAsia" w:ascii="宋体" w:hAnsi="宋体" w:cs="Arial"/>
          <w:bCs/>
          <w:color w:val="000000"/>
          <w:sz w:val="24"/>
          <w:highlight w:val="none"/>
        </w:rPr>
        <w:t xml:space="preserve">预算金额：</w:t>
      </w:r>
      <w:r>
        <w:rPr>
          <w:rFonts w:hint="eastAsia" w:ascii="宋体" w:hAnsi="宋体" w:cs="Arial"/>
          <w:bCs/>
          <w:color w:val="000000"/>
          <w:sz w:val="24"/>
          <w:szCs w:val="24"/>
          <w:highlight w:val="none"/>
          <w:lang w:eastAsia="zh-CN"/>
        </w:rPr>
        <w:t xml:space="preserve">本标段预算价为</w:t>
      </w:r>
      <w:r>
        <w:rPr>
          <w:rFonts w:hint="eastAsia" w:ascii="宋体" w:hAnsi="宋体" w:cs="Arial"/>
          <w:bCs/>
          <w:color w:val="000000"/>
          <w:sz w:val="24"/>
          <w:szCs w:val="24"/>
          <w:highlight w:val="none"/>
          <w:lang w:val="en-US" w:eastAsia="zh-CN"/>
        </w:rPr>
        <w:t xml:space="preserve">120</w:t>
      </w:r>
      <w:r>
        <w:rPr>
          <w:rFonts w:hint="eastAsia" w:ascii="宋体" w:hAnsi="宋体" w:cs="Arial"/>
          <w:bCs/>
          <w:color w:val="000000"/>
          <w:sz w:val="24"/>
          <w:szCs w:val="24"/>
          <w:highlight w:val="none"/>
        </w:rPr>
        <w:t xml:space="preserve">万元</w:t>
      </w:r>
      <w:r>
        <w:rPr>
          <w:rFonts w:hint="eastAsia" w:ascii="宋体" w:hAnsi="宋体" w:cs="Arial"/>
          <w:bCs/>
          <w:color w:val="000000"/>
          <w:sz w:val="24"/>
          <w:szCs w:val="24"/>
          <w:highlight w:val="none"/>
          <w:lang w:eastAsia="zh-CN"/>
        </w:rPr>
        <w:t xml:space="preserve">，单价限价为</w:t>
      </w:r>
      <w:r>
        <w:rPr>
          <w:rFonts w:hint="eastAsia" w:ascii="宋体" w:hAnsi="宋体" w:cs="Arial"/>
          <w:bCs/>
          <w:color w:val="000000"/>
          <w:sz w:val="24"/>
          <w:szCs w:val="24"/>
          <w:highlight w:val="none"/>
          <w:lang w:val="en-US" w:eastAsia="zh-CN"/>
        </w:rPr>
        <w:t xml:space="preserve">300元/亩，</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报价高于</w:t>
      </w:r>
      <w:r>
        <w:rPr>
          <w:rFonts w:hint="eastAsia" w:ascii="宋体" w:hAnsi="宋体" w:cs="宋体"/>
          <w:color w:val="000000"/>
          <w:sz w:val="24"/>
          <w:highlight w:val="none"/>
        </w:rPr>
        <w:t xml:space="preserve">该</w:t>
      </w:r>
      <w:r>
        <w:rPr>
          <w:rFonts w:hint="eastAsia" w:ascii="宋体" w:hAnsi="宋体" w:cs="宋体"/>
          <w:color w:val="000000"/>
          <w:sz w:val="24"/>
          <w:highlight w:val="none"/>
          <w:lang w:eastAsia="zh-CN"/>
        </w:rPr>
        <w:t xml:space="preserve">单价限价</w:t>
      </w:r>
      <w:r>
        <w:rPr>
          <w:rFonts w:hint="eastAsia" w:ascii="宋体" w:hAnsi="宋体" w:cs="宋体"/>
          <w:color w:val="000000"/>
          <w:sz w:val="24"/>
          <w:highlight w:val="none"/>
        </w:rPr>
        <w:t xml:space="preserve">的作无效标论处</w:t>
      </w:r>
      <w:r>
        <w:rPr>
          <w:rFonts w:hint="eastAsia" w:ascii="宋体" w:hAnsi="宋体" w:cs="宋体"/>
          <w:color w:val="000000"/>
          <w:sz w:val="24"/>
          <w:highlight w:val="none"/>
          <w:lang w:eastAsia="zh-CN"/>
        </w:rPr>
        <w:t xml:space="preserve">。</w:t>
      </w:r>
      <w:r>
        <w:rPr>
          <w:rFonts w:hint="eastAsia" w:ascii="宋体" w:hAnsi="宋体" w:eastAsia="宋体"/>
          <w:color w:val="000000"/>
          <w:sz w:val="24"/>
          <w:szCs w:val="20"/>
          <w:highlight w:val="none"/>
          <w:lang w:val="en-US" w:eastAsia="zh-CN"/>
        </w:rPr>
      </w:r>
      <w:r/>
    </w:p>
    <w:p>
      <w:pPr>
        <w:pStyle w:val="872"/>
        <w:ind w:firstLine="482"/>
        <w:jc w:val="left"/>
        <w:spacing w:line="480" w:lineRule="exact"/>
        <w:shd w:val="clear" w:color="auto" w:fill="auto"/>
        <w:widowControl/>
        <w:rPr>
          <w:rFonts w:ascii="宋体" w:hAnsi="宋体" w:eastAsia="宋体"/>
          <w:color w:val="000000"/>
          <w:sz w:val="24"/>
          <w:szCs w:val="20"/>
          <w:highlight w:val="none"/>
        </w:rPr>
      </w:pPr>
      <w:r>
        <w:rPr>
          <w:rFonts w:hint="eastAsia" w:ascii="宋体" w:hAnsi="宋体" w:cs="Arial"/>
          <w:bCs/>
          <w:color w:val="000000"/>
          <w:sz w:val="24"/>
          <w:highlight w:val="none"/>
          <w:lang w:val="en-US" w:eastAsia="zh-CN"/>
        </w:rPr>
        <w:t xml:space="preserve">3.</w:t>
      </w:r>
      <w:r>
        <w:rPr>
          <w:rFonts w:hint="eastAsia" w:ascii="宋体" w:hAnsi="宋体" w:eastAsia="宋体"/>
          <w:color w:val="000000"/>
          <w:sz w:val="24"/>
          <w:szCs w:val="20"/>
          <w:highlight w:val="none"/>
        </w:rPr>
        <w:t xml:space="preserve">各投标人必须使用本报价表且须逐格填写，除规定法定代表人</w:t>
      </w:r>
      <w:r>
        <w:rPr>
          <w:rFonts w:ascii="宋体" w:hAnsi="宋体" w:eastAsia="宋体"/>
          <w:color w:val="000000"/>
          <w:sz w:val="24"/>
          <w:szCs w:val="20"/>
          <w:highlight w:val="none"/>
        </w:rPr>
        <w:t xml:space="preserve">/</w:t>
      </w:r>
      <w:r>
        <w:rPr>
          <w:rFonts w:hint="eastAsia" w:ascii="宋体" w:hAnsi="宋体" w:eastAsia="宋体"/>
          <w:color w:val="000000"/>
          <w:sz w:val="24"/>
          <w:szCs w:val="20"/>
          <w:highlight w:val="none"/>
        </w:rPr>
        <w:t xml:space="preserve">单位负责人或委托代理人签字处手写外，其余内容均要采用电脑打印。</w:t>
      </w:r>
      <w:r>
        <w:rPr>
          <w:rFonts w:ascii="宋体" w:hAnsi="宋体" w:eastAsia="宋体"/>
          <w:color w:val="000000"/>
          <w:sz w:val="24"/>
          <w:szCs w:val="20"/>
          <w:highlight w:val="none"/>
        </w:rPr>
      </w:r>
      <w:r/>
    </w:p>
    <w:p>
      <w:pPr>
        <w:pStyle w:val="872"/>
        <w:ind w:firstLine="422"/>
        <w:widowControl/>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r>
      <w:r/>
    </w:p>
    <w:p>
      <w:pPr>
        <w:pStyle w:val="8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3"/>
        <w:tabs>
          <w:tab w:val="left" w:pos="180" w:leader="none"/>
        </w:tabs>
        <w:rPr>
          <w:rFonts w:hint="eastAsia"/>
          <w:color w:val="000000"/>
          <w:highlight w:val="none"/>
        </w:rPr>
      </w:pPr>
      <w:r>
        <w:rPr>
          <w:rFonts w:hint="eastAsia"/>
          <w:color w:val="000000"/>
          <w:highlight w:val="none"/>
        </w:rPr>
      </w:r>
      <w:r/>
    </w:p>
    <w:p>
      <w:pPr>
        <w:pStyle w:val="87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全称（</w:t>
      </w:r>
      <w:r>
        <w:rPr>
          <w:rFonts w:hint="eastAsia" w:ascii="宋体" w:hAnsi="宋体"/>
          <w:color w:val="000000"/>
          <w:sz w:val="24"/>
          <w:highlight w:val="none"/>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2"/>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法定代表人或者授权代表（签字或盖章）：</w:t>
      </w:r>
      <w:r>
        <w:rPr>
          <w:rFonts w:hint="eastAsia" w:ascii="宋体" w:hAnsi="宋体" w:eastAsia="宋体" w:cs="宋体"/>
          <w:bCs/>
          <w:color w:val="000000"/>
          <w:sz w:val="24"/>
          <w:szCs w:val="24"/>
          <w:highlight w:val="none"/>
        </w:rPr>
      </w:r>
      <w:r/>
    </w:p>
    <w:p>
      <w:pPr>
        <w:pStyle w:val="872"/>
        <w:jc w:val="right"/>
        <w:spacing w:line="480" w:lineRule="exact"/>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highlight w:val="none"/>
        </w:rPr>
        <w:t xml:space="preserve">________年____月____日</w:t>
      </w:r>
      <w:r>
        <w:rPr>
          <w:rFonts w:hint="eastAsia" w:ascii="宋体" w:hAnsi="宋体" w:eastAsia="宋体" w:cs="宋体"/>
          <w:color w:val="000000"/>
          <w:sz w:val="36"/>
          <w:szCs w:val="40"/>
          <w:highlight w:val="none"/>
          <w:lang w:val="en-US" w:eastAsia="zh-CN"/>
        </w:rPr>
      </w:r>
      <w:r/>
    </w:p>
    <w:p>
      <w:pPr>
        <w:pStyle w:val="959"/>
        <w:shd w:val="clear" w:color="auto" w:fill="auto"/>
        <w:rPr>
          <w:rFonts w:hint="eastAsia" w:ascii="宋体" w:hAnsi="宋体" w:eastAsia="宋体" w:cs="宋体"/>
          <w:color w:val="000000"/>
          <w:sz w:val="36"/>
          <w:szCs w:val="40"/>
          <w:highlight w:val="none"/>
          <w:lang w:val="en-US" w:eastAsia="zh-CN"/>
        </w:rPr>
        <w:outlineLvl w:val="1"/>
      </w:pPr>
      <w:r>
        <w:rPr>
          <w:rFonts w:hint="eastAsia" w:ascii="宋体" w:hAnsi="宋体" w:eastAsia="宋体" w:cs="宋体"/>
          <w:color w:val="000000"/>
          <w:sz w:val="36"/>
          <w:szCs w:val="40"/>
          <w:highlight w:val="none"/>
          <w:lang w:val="en-US" w:eastAsia="zh-CN"/>
        </w:rPr>
        <w:t xml:space="preserve">清单报价表（四标段）</w:t>
      </w:r>
      <w:r>
        <w:rPr>
          <w:rFonts w:hint="eastAsia" w:ascii="宋体" w:hAnsi="宋体" w:eastAsia="宋体" w:cs="宋体"/>
          <w:color w:val="000000"/>
          <w:sz w:val="36"/>
          <w:szCs w:val="40"/>
          <w:highlight w:val="none"/>
          <w:lang w:val="en-US" w:eastAsia="zh-CN"/>
        </w:rPr>
      </w:r>
      <w:r/>
    </w:p>
    <w:p>
      <w:pPr>
        <w:pStyle w:val="872"/>
        <w:rPr>
          <w:rFonts w:ascii="宋体" w:hAnsi="宋体"/>
          <w:color w:val="000000"/>
          <w:sz w:val="24"/>
          <w:highlight w:val="none"/>
        </w:rPr>
      </w:pPr>
      <w:r>
        <w:rPr>
          <w:rFonts w:ascii="宋体" w:hAnsi="宋体"/>
          <w:color w:val="000000"/>
          <w:sz w:val="24"/>
          <w:highlight w:val="none"/>
        </w:rPr>
        <w:t xml:space="preserve">本次为首</w:t>
      </w:r>
      <w:r>
        <w:rPr>
          <w:rFonts w:hint="eastAsia" w:ascii="宋体" w:hAnsi="宋体"/>
          <w:color w:val="000000"/>
          <w:sz w:val="24"/>
          <w:highlight w:val="none"/>
        </w:rPr>
        <w:t xml:space="preserve">轮</w:t>
      </w:r>
      <w:r>
        <w:rPr>
          <w:rFonts w:ascii="宋体" w:hAnsi="宋体"/>
          <w:color w:val="000000"/>
          <w:sz w:val="24"/>
          <w:highlight w:val="none"/>
        </w:rPr>
        <w:t xml:space="preserve">报价</w:t>
      </w:r>
      <w:r>
        <w:rPr>
          <w:rFonts w:ascii="宋体" w:hAnsi="宋体"/>
          <w:color w:val="000000"/>
          <w:sz w:val="24"/>
          <w:highlight w:val="none"/>
        </w:rPr>
      </w:r>
      <w:r/>
    </w:p>
    <w:p>
      <w:pPr>
        <w:pStyle w:val="872"/>
        <w:jc w:val="left"/>
        <w:spacing w:line="500" w:lineRule="exact"/>
        <w:widowControl/>
        <w:rPr>
          <w:rFonts w:ascii="宋体" w:hAnsi="宋体" w:cs="Arial"/>
          <w:color w:val="000000"/>
          <w:sz w:val="24"/>
          <w:highlight w:val="none"/>
        </w:rPr>
      </w:pPr>
      <w:r>
        <w:rPr>
          <w:rFonts w:hint="eastAsia" w:ascii="宋体" w:hAnsi="宋体"/>
          <w:b/>
          <w:bCs/>
          <w:color w:val="000000"/>
          <w:sz w:val="24"/>
          <w:highlight w:val="none"/>
          <w:u w:val="single"/>
          <w:lang w:eastAsia="zh-CN"/>
        </w:rPr>
        <w:t xml:space="preserve">建湖县农业农村局</w:t>
      </w:r>
      <w:r>
        <w:rPr>
          <w:rFonts w:hint="eastAsia" w:ascii="宋体" w:hAnsi="宋体"/>
          <w:color w:val="000000"/>
          <w:sz w:val="24"/>
          <w:highlight w:val="none"/>
        </w:rPr>
        <w:t xml:space="preserve">：</w:t>
      </w:r>
      <w:r>
        <w:rPr>
          <w:rFonts w:ascii="宋体" w:hAnsi="宋体" w:cs="Arial"/>
          <w:color w:val="000000"/>
          <w:sz w:val="24"/>
          <w:highlight w:val="none"/>
        </w:rPr>
      </w:r>
      <w:r/>
    </w:p>
    <w:p>
      <w:pPr>
        <w:pStyle w:val="872"/>
        <w:ind w:left="8159" w:hanging="7680"/>
        <w:jc w:val="both"/>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我单位愿意按照磋商文件的要求和下面的报价提供所需服务，并保证服务质量。</w:t>
      </w:r>
      <w:r>
        <w:rPr>
          <w:rFonts w:hint="eastAsia" w:ascii="宋体" w:hAnsi="宋体"/>
          <w:color w:val="000000"/>
          <w:sz w:val="24"/>
          <w:highlight w:val="none"/>
        </w:rPr>
      </w:r>
      <w:r/>
    </w:p>
    <w:p>
      <w:pPr>
        <w:pStyle w:val="872"/>
        <w:ind w:left="8141" w:hanging="720"/>
        <w:jc w:val="both"/>
        <w:spacing w:line="500" w:lineRule="exact"/>
        <w:widowControl/>
        <w:rPr>
          <w:rFonts w:hint="eastAsia" w:ascii="宋体" w:hAnsi="宋体" w:eastAsia="宋体" w:cs="宋体"/>
          <w:color w:val="000000"/>
          <w:sz w:val="36"/>
          <w:szCs w:val="40"/>
          <w:highlight w:val="none"/>
          <w:lang w:val="en-US" w:eastAsia="zh-CN"/>
        </w:rPr>
      </w:pPr>
      <w:r>
        <w:rPr>
          <w:rFonts w:hint="eastAsia" w:ascii="宋体" w:hAnsi="宋体"/>
          <w:color w:val="000000"/>
          <w:sz w:val="24"/>
          <w:highlight w:val="none"/>
        </w:rPr>
        <w:t xml:space="preserve">单位： 人民币元</w:t>
      </w:r>
      <w:r>
        <w:rPr>
          <w:rFonts w:hint="eastAsia" w:ascii="宋体" w:hAnsi="宋体" w:eastAsia="宋体" w:cs="宋体"/>
          <w:color w:val="000000"/>
          <w:sz w:val="36"/>
          <w:szCs w:val="40"/>
          <w:highlight w:val="none"/>
          <w:lang w:val="en-US" w:eastAsia="zh-CN"/>
        </w:rPr>
      </w:r>
      <w:r/>
    </w:p>
    <w:tbl>
      <w:tblPr>
        <w:tblW w:w="5261"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351"/>
        <w:gridCol w:w="1899"/>
        <w:gridCol w:w="1048"/>
        <w:gridCol w:w="896"/>
        <w:gridCol w:w="1002"/>
        <w:gridCol w:w="1033"/>
        <w:gridCol w:w="1254"/>
      </w:tblGrid>
      <w:tr>
        <w:trPr>
          <w:trHeight w:val="792"/>
        </w:trPr>
        <w:tc>
          <w:tcPr>
            <w:tcW w:w="1598"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rPr>
              <w:t xml:space="preserve">项目名称</w:t>
            </w:r>
            <w:r>
              <w:rPr>
                <w:rFonts w:hint="eastAsia" w:ascii="宋体" w:hAnsi="宋体" w:eastAsia="宋体" w:cs="宋体"/>
                <w:b/>
                <w:bCs/>
                <w:i w:val="0"/>
                <w:iCs w:val="0"/>
                <w:color w:val="000000"/>
                <w:sz w:val="24"/>
                <w:szCs w:val="24"/>
                <w:highlight w:val="none"/>
                <w:u w:val="none"/>
                <w:lang w:val="en-US"/>
              </w:rPr>
            </w:r>
            <w:r/>
          </w:p>
        </w:tc>
        <w:tc>
          <w:tcPr>
            <w:tcW w:w="905"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bCs/>
                <w:i w:val="0"/>
                <w:color w:val="000000"/>
                <w:sz w:val="24"/>
                <w:szCs w:val="24"/>
                <w:highlight w:val="none"/>
                <w:u w:val="none"/>
                <w:lang w:val="en-US" w:eastAsia="zh-CN" w:bidi="zh-CN"/>
              </w:rPr>
              <w:suppressLineNumbers w:val="0"/>
            </w:pPr>
            <w:r>
              <w:rPr>
                <w:rFonts w:hint="eastAsia" w:ascii="宋体" w:hAnsi="宋体" w:eastAsia="宋体" w:cs="宋体"/>
                <w:b/>
                <w:bCs/>
                <w:i w:val="0"/>
                <w:color w:val="000000"/>
                <w:sz w:val="24"/>
                <w:szCs w:val="24"/>
                <w:highlight w:val="none"/>
                <w:u w:val="none"/>
                <w:lang w:val="en-US" w:eastAsia="zh-CN" w:bidi="zh-CN"/>
              </w:rPr>
              <w:t xml:space="preserve">技术参数要求</w:t>
            </w:r>
            <w:r>
              <w:rPr>
                <w:rFonts w:hint="eastAsia" w:ascii="宋体" w:hAnsi="宋体" w:eastAsia="宋体" w:cs="宋体"/>
                <w:b/>
                <w:bCs/>
                <w:i w:val="0"/>
                <w:color w:val="000000"/>
                <w:sz w:val="24"/>
                <w:szCs w:val="24"/>
                <w:highlight w:val="none"/>
                <w:u w:val="none"/>
                <w:lang w:val="en-US" w:eastAsia="zh-CN" w:bidi="zh-CN"/>
              </w:rPr>
            </w:r>
            <w:r/>
          </w:p>
        </w:tc>
        <w:tc>
          <w:tcPr>
            <w:tcW w:w="499"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27"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477"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lang w:val="en-US" w:eastAsia="zh-CN" w:bidi="ar"/>
              </w:rPr>
            </w:r>
            <w:r/>
          </w:p>
        </w:tc>
        <w:tc>
          <w:tcPr>
            <w:tcW w:w="492"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合价（元）</w:t>
            </w:r>
            <w:r>
              <w:rPr>
                <w:rFonts w:hint="eastAsia" w:ascii="宋体" w:hAnsi="宋体" w:eastAsia="宋体" w:cs="宋体"/>
                <w:b/>
                <w:bCs/>
                <w:i w:val="0"/>
                <w:iCs w:val="0"/>
                <w:color w:val="000000"/>
                <w:sz w:val="24"/>
                <w:szCs w:val="24"/>
                <w:highlight w:val="none"/>
                <w:u w:val="none"/>
                <w:lang w:val="en-US" w:eastAsia="zh-CN" w:bidi="ar"/>
              </w:rPr>
            </w:r>
            <w:r/>
          </w:p>
        </w:tc>
        <w:tc>
          <w:tcPr>
            <w:tcW w:w="598" w:type="dxa"/>
            <w:vAlign w:val="center"/>
            <w:textDirection w:val="lrTb"/>
            <w:noWrap/>
          </w:tcPr>
          <w:p>
            <w:pPr>
              <w:pStyle w:val="87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单价限价（元/亩）</w:t>
            </w:r>
            <w:r>
              <w:rPr>
                <w:rFonts w:hint="eastAsia" w:ascii="宋体" w:hAnsi="宋体" w:eastAsia="宋体" w:cs="宋体"/>
                <w:b/>
                <w:bCs/>
                <w:i w:val="0"/>
                <w:iCs w:val="0"/>
                <w:color w:val="000000"/>
                <w:sz w:val="24"/>
                <w:szCs w:val="24"/>
                <w:highlight w:val="none"/>
                <w:u w:val="none"/>
                <w:lang w:val="en-US" w:eastAsia="zh-CN" w:bidi="ar"/>
              </w:rPr>
            </w:r>
            <w:r/>
          </w:p>
        </w:tc>
      </w:tr>
      <w:tr>
        <w:trPr>
          <w:trHeight w:val="586"/>
        </w:trPr>
        <w:tc>
          <w:tcPr>
            <w:tcW w:w="1598" w:type="dxa"/>
            <w:vAlign w:val="top"/>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zh-CN" w:eastAsia="zh-CN" w:bidi="zh-CN"/>
              </w:rPr>
              <w:suppressLineNumbers w:val="0"/>
            </w:pPr>
            <w:r>
              <w:rPr>
                <w:rFonts w:hint="eastAsia" w:ascii="宋体" w:hAnsi="宋体" w:eastAsia="宋体" w:cs="宋体"/>
                <w:b w:val="0"/>
                <w:bCs w:val="0"/>
                <w:i w:val="0"/>
                <w:color w:val="000000"/>
                <w:sz w:val="24"/>
                <w:szCs w:val="24"/>
                <w:highlight w:val="none"/>
                <w:u w:val="none"/>
                <w:lang w:val="zh-CN" w:eastAsia="zh-CN" w:bidi="zh-CN"/>
              </w:rPr>
              <w:t xml:space="preserve">建湖县2026年补充耕地质量鉴定项目四标段（</w:t>
            </w:r>
            <w:r>
              <w:rPr>
                <w:rFonts w:hint="eastAsia" w:ascii="宋体" w:hAnsi="宋体" w:cs="Arial"/>
                <w:bCs/>
                <w:color w:val="000000"/>
                <w:sz w:val="24"/>
                <w:highlight w:val="none"/>
                <w:lang w:eastAsia="zh-CN"/>
              </w:rPr>
              <w:t xml:space="preserve">2023、2024年度耕地占补平衡</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eastAsia="zh-CN"/>
              </w:rPr>
              <w:t xml:space="preserve">未入库部分）</w:t>
            </w:r>
            <w:r>
              <w:rPr>
                <w:rFonts w:hint="eastAsia" w:ascii="宋体" w:hAnsi="宋体" w:eastAsia="宋体" w:cs="宋体"/>
                <w:b w:val="0"/>
                <w:bCs w:val="0"/>
                <w:i w:val="0"/>
                <w:color w:val="000000"/>
                <w:sz w:val="24"/>
                <w:szCs w:val="24"/>
                <w:highlight w:val="none"/>
                <w:u w:val="none"/>
                <w:lang w:val="zh-CN" w:eastAsia="zh-CN" w:bidi="zh-CN"/>
              </w:rPr>
            </w:r>
            <w:r/>
          </w:p>
        </w:tc>
        <w:tc>
          <w:tcPr>
            <w:tcW w:w="905"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en-US" w:eastAsia="zh-CN" w:bidi="zh-CN"/>
              </w:rPr>
              <w:suppressLineNumbers w:val="0"/>
            </w:pPr>
            <w:r>
              <w:rPr>
                <w:rFonts w:hint="eastAsia" w:ascii="宋体" w:hAnsi="宋体" w:eastAsia="宋体" w:cs="宋体"/>
                <w:b w:val="0"/>
                <w:bCs w:val="0"/>
                <w:i w:val="0"/>
                <w:color w:val="000000"/>
                <w:sz w:val="24"/>
                <w:szCs w:val="24"/>
                <w:highlight w:val="none"/>
                <w:u w:val="none"/>
                <w:lang w:val="en-US" w:eastAsia="zh-CN" w:bidi="zh-CN"/>
              </w:rPr>
              <w:t xml:space="preserve">详见技术参数要求及相关说明</w:t>
            </w:r>
            <w:r>
              <w:rPr>
                <w:rFonts w:hint="eastAsia" w:ascii="宋体" w:hAnsi="宋体" w:eastAsia="宋体" w:cs="宋体"/>
                <w:b w:val="0"/>
                <w:bCs w:val="0"/>
                <w:i w:val="0"/>
                <w:color w:val="000000"/>
                <w:sz w:val="24"/>
                <w:szCs w:val="24"/>
                <w:highlight w:val="none"/>
                <w:u w:val="none"/>
                <w:lang w:val="en-US" w:eastAsia="zh-CN" w:bidi="zh-CN"/>
              </w:rPr>
            </w:r>
            <w:r/>
          </w:p>
        </w:tc>
        <w:tc>
          <w:tcPr>
            <w:tcW w:w="499" w:type="dxa"/>
            <w:vAlign w:val="center"/>
            <w:textDirection w:val="lrTb"/>
            <w:noWrap/>
          </w:tcPr>
          <w:p>
            <w:pPr>
              <w:pStyle w:val="872"/>
              <w:jc w:val="center"/>
              <w:rPr>
                <w:rFonts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1900</w:t>
            </w:r>
            <w:r>
              <w:rPr>
                <w:rFonts w:ascii="宋体" w:hAnsi="宋体" w:eastAsia="宋体" w:cs="宋体"/>
                <w:b w:val="0"/>
                <w:bCs w:val="0"/>
                <w:i w:val="0"/>
                <w:iCs w:val="0"/>
                <w:color w:val="000000"/>
                <w:sz w:val="24"/>
                <w:szCs w:val="24"/>
                <w:highlight w:val="none"/>
                <w:u w:val="none"/>
                <w:lang w:val="en-US" w:eastAsia="zh-CN"/>
              </w:rPr>
            </w:r>
            <w:r/>
          </w:p>
        </w:tc>
        <w:tc>
          <w:tcPr>
            <w:tcW w:w="427" w:type="dxa"/>
            <w:vAlign w:val="center"/>
            <w:textDirection w:val="lrTb"/>
            <w:noWrap/>
          </w:tcPr>
          <w:p>
            <w:pPr>
              <w:pStyle w:val="872"/>
              <w:jc w:val="center"/>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color w:val="000000"/>
                <w:sz w:val="24"/>
                <w:szCs w:val="24"/>
                <w:highlight w:val="none"/>
                <w:lang w:val="en-US" w:eastAsia="zh-CN"/>
              </w:rPr>
              <w:t xml:space="preserve">亩</w:t>
            </w:r>
            <w:r>
              <w:rPr>
                <w:rFonts w:hint="eastAsia" w:ascii="宋体" w:hAnsi="宋体" w:eastAsia="宋体" w:cs="宋体"/>
                <w:b w:val="0"/>
                <w:bCs w:val="0"/>
                <w:i w:val="0"/>
                <w:iCs w:val="0"/>
                <w:color w:val="000000"/>
                <w:sz w:val="24"/>
                <w:szCs w:val="24"/>
                <w:highlight w:val="none"/>
                <w:u w:val="none"/>
                <w:lang w:eastAsia="zh-CN"/>
              </w:rPr>
            </w:r>
            <w:r/>
          </w:p>
        </w:tc>
        <w:tc>
          <w:tcPr>
            <w:tcW w:w="477" w:type="dxa"/>
            <w:vAlign w:val="center"/>
            <w:textDirection w:val="lrTb"/>
            <w:noWrap w:val="false"/>
          </w:tcPr>
          <w:p>
            <w:pPr>
              <w:pStyle w:val="872"/>
              <w:jc w:val="center"/>
              <w:keepLines w:val="0"/>
              <w:keepNext w:val="0"/>
              <w:spacing w:after="20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92" w:type="dxa"/>
            <w:vAlign w:val="center"/>
            <w:textDirection w:val="lrTb"/>
            <w:noWrap w:val="false"/>
          </w:tcPr>
          <w:p>
            <w:pPr>
              <w:pStyle w:val="872"/>
              <w:jc w:val="center"/>
              <w:keepLines w:val="0"/>
              <w:keepNext w:val="0"/>
              <w:pageBreakBefore w:val="0"/>
              <w:spacing w:line="480" w:lineRule="exact"/>
              <w:widowControl/>
              <w:rPr>
                <w:rFonts w:ascii="宋体" w:hAnsi="宋体" w:eastAsia="宋体" w:cs="宋体"/>
                <w:i w:val="0"/>
                <w:color w:val="000000"/>
                <w:sz w:val="24"/>
                <w:szCs w:val="24"/>
                <w:highlight w:val="none"/>
                <w:u w:val="none"/>
                <w:lang w:val="en-US" w:eastAsia="zh-CN" w:bidi="ar"/>
              </w:rPr>
              <w:suppressLineNumbers w:val="0"/>
            </w:pPr>
            <w:r>
              <w:rPr>
                <w:rFonts w:ascii="宋体" w:hAnsi="宋体" w:eastAsia="宋体" w:cs="宋体"/>
                <w:i w:val="0"/>
                <w:color w:val="000000"/>
                <w:sz w:val="24"/>
                <w:szCs w:val="24"/>
                <w:highlight w:val="none"/>
                <w:u w:val="none"/>
                <w:lang w:val="en-US" w:eastAsia="zh-CN" w:bidi="ar"/>
              </w:rPr>
            </w:r>
            <w:r/>
          </w:p>
        </w:tc>
        <w:tc>
          <w:tcPr>
            <w:tcW w:w="598" w:type="dxa"/>
            <w:vAlign w:val="center"/>
            <w:textDirection w:val="lrTb"/>
            <w:noWrap w:val="false"/>
          </w:tcPr>
          <w:p>
            <w:pPr>
              <w:pStyle w:val="872"/>
              <w:jc w:val="center"/>
              <w:keepLines w:val="0"/>
              <w:keepNext w:val="0"/>
              <w:pageBreakBefore w:val="0"/>
              <w:spacing w:line="480" w:lineRule="exact"/>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350</w:t>
            </w:r>
            <w:r>
              <w:rPr>
                <w:rFonts w:ascii="宋体" w:hAnsi="宋体" w:eastAsia="宋体" w:cs="宋体"/>
                <w:i w:val="0"/>
                <w:color w:val="000000"/>
                <w:sz w:val="24"/>
                <w:szCs w:val="24"/>
                <w:highlight w:val="none"/>
                <w:u w:val="none"/>
                <w:lang w:val="en-US" w:eastAsia="zh-CN" w:bidi="ar"/>
              </w:rPr>
            </w:r>
            <w:r/>
          </w:p>
        </w:tc>
      </w:tr>
      <w:tr>
        <w:trPr>
          <w:trHeight w:val="831"/>
        </w:trPr>
        <w:tc>
          <w:tcPr>
            <w:gridSpan w:val="2"/>
            <w:tcW w:w="5250" w:type="dxa"/>
            <w:vAlign w:val="center"/>
            <w:textDirection w:val="lrTb"/>
            <w:noWrap/>
          </w:tcPr>
          <w:p>
            <w:pPr>
              <w:pStyle w:val="872"/>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eastAsia="zh-CN"/>
              </w:rPr>
              <w:t xml:space="preserve">合计</w:t>
            </w:r>
            <w:r>
              <w:rPr>
                <w:rFonts w:hint="eastAsia" w:ascii="宋体" w:hAnsi="宋体" w:eastAsia="宋体" w:cs="宋体"/>
                <w:i w:val="0"/>
                <w:color w:val="000000"/>
                <w:sz w:val="24"/>
                <w:szCs w:val="24"/>
                <w:highlight w:val="none"/>
                <w:u w:val="none"/>
                <w:lang w:val="en-US" w:eastAsia="zh-CN" w:bidi="ar"/>
              </w:rPr>
            </w:r>
            <w:r/>
          </w:p>
        </w:tc>
        <w:tc>
          <w:tcPr>
            <w:gridSpan w:val="5"/>
            <w:tcW w:w="5233" w:type="dxa"/>
            <w:vAlign w:val="center"/>
            <w:textDirection w:val="lrTb"/>
            <w:noWrap/>
          </w:tcPr>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singl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大写：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single"/>
                <w:lang w:val="en-US" w:eastAsia="zh-CN" w:bidi="ar"/>
              </w:rPr>
            </w:r>
            <w:r/>
          </w:p>
          <w:p>
            <w:pPr>
              <w:pStyle w:val="872"/>
              <w:jc w:val="both"/>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小写：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none"/>
                <w:lang w:val="en-US" w:eastAsia="zh-CN" w:bidi="ar"/>
              </w:rPr>
            </w:r>
            <w:r/>
          </w:p>
        </w:tc>
      </w:tr>
    </w:tbl>
    <w:p>
      <w:pPr>
        <w:pStyle w:val="872"/>
        <w:ind w:firstLine="472"/>
        <w:spacing w:line="500" w:lineRule="exact"/>
        <w:rPr>
          <w:rFonts w:ascii="宋体" w:hAnsi="宋体" w:cs="宋体"/>
          <w:color w:val="000000"/>
          <w:spacing w:val="-2"/>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pacing w:val="-2"/>
          <w:sz w:val="24"/>
          <w:highlight w:val="none"/>
          <w:lang w:val="en-US" w:eastAsia="zh-CN"/>
        </w:rPr>
        <w:t xml:space="preserve">1.</w:t>
      </w:r>
      <w:r>
        <w:rPr>
          <w:rFonts w:hint="eastAsia" w:ascii="宋体" w:hAnsi="宋体"/>
          <w:bCs/>
          <w:color w:val="000000"/>
          <w:sz w:val="24"/>
          <w:highlight w:val="none"/>
          <w:lang w:eastAsia="zh-CN"/>
        </w:rPr>
        <w:t xml:space="preserve">投</w:t>
      </w:r>
      <w:r>
        <w:rPr>
          <w:rFonts w:hint="eastAsia" w:ascii="宋体" w:hAnsi="宋体" w:cs="宋体"/>
          <w:color w:val="000000"/>
          <w:spacing w:val="-2"/>
          <w:sz w:val="24"/>
          <w:highlight w:val="none"/>
        </w:rPr>
        <w:t xml:space="preserve">标报价应是磋商文件所确定招标范围内全部工作内容的价格体现，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（贰万伍仟捌佰陆拾元）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hint="eastAsia" w:ascii="宋体" w:hAnsi="宋体" w:cs="宋体"/>
          <w:color w:val="000000"/>
          <w:spacing w:val="-2"/>
          <w:sz w:val="24"/>
          <w:highlight w:val="none"/>
        </w:rPr>
        <w:t xml:space="preserve">对</w:t>
      </w:r>
      <w:r>
        <w:rPr>
          <w:rFonts w:hint="eastAsia" w:ascii="宋体" w:hAnsi="宋体" w:cs="宋体"/>
          <w:color w:val="000000"/>
          <w:spacing w:val="-2"/>
          <w:sz w:val="24"/>
          <w:highlight w:val="none"/>
          <w:lang w:eastAsia="zh-CN"/>
        </w:rPr>
        <w:t xml:space="preserve">供应商</w:t>
      </w:r>
      <w:r>
        <w:rPr>
          <w:rFonts w:hint="eastAsia" w:ascii="宋体" w:hAnsi="宋体" w:cs="宋体"/>
          <w:color w:val="000000"/>
          <w:spacing w:val="-2"/>
          <w:sz w:val="24"/>
          <w:highlight w:val="none"/>
        </w:rPr>
        <w:t xml:space="preserve">认为没有考虑到的费用项目招标单位将不予支付，并认为此项费用已包含在投标报价中。</w:t>
      </w:r>
      <w:r>
        <w:rPr>
          <w:rFonts w:ascii="宋体" w:hAnsi="宋体" w:cs="宋体"/>
          <w:color w:val="000000"/>
          <w:spacing w:val="-2"/>
          <w:sz w:val="24"/>
          <w:highlight w:val="none"/>
        </w:rPr>
      </w:r>
      <w:r/>
    </w:p>
    <w:p>
      <w:pPr>
        <w:pStyle w:val="872"/>
        <w:ind w:firstLine="480"/>
        <w:jc w:val="left"/>
        <w:spacing w:line="500" w:lineRule="exact"/>
        <w:shd w:val="clear" w:color="auto" w:fill="auto"/>
        <w:widowControl/>
        <w:rPr>
          <w:rFonts w:hint="eastAsia" w:ascii="宋体" w:hAnsi="宋体" w:eastAsia="宋体"/>
          <w:color w:val="000000"/>
          <w:sz w:val="24"/>
          <w:szCs w:val="20"/>
          <w:highlight w:val="none"/>
          <w:lang w:val="en-US" w:eastAsia="zh-CN"/>
        </w:rPr>
      </w:pPr>
      <w:r>
        <w:rPr>
          <w:rFonts w:hint="eastAsia" w:ascii="宋体" w:hAnsi="宋体" w:eastAsia="宋体"/>
          <w:color w:val="000000"/>
          <w:sz w:val="24"/>
          <w:szCs w:val="20"/>
          <w:highlight w:val="none"/>
          <w:lang w:val="en-US" w:eastAsia="zh-CN"/>
        </w:rPr>
        <w:t xml:space="preserve">2.</w:t>
      </w:r>
      <w:r>
        <w:rPr>
          <w:rFonts w:hint="eastAsia" w:ascii="宋体" w:hAnsi="宋体" w:cs="Arial"/>
          <w:bCs/>
          <w:color w:val="000000"/>
          <w:sz w:val="24"/>
          <w:highlight w:val="none"/>
        </w:rPr>
        <w:t xml:space="preserve">预算金额：</w:t>
      </w:r>
      <w:r>
        <w:rPr>
          <w:rFonts w:hint="eastAsia" w:ascii="宋体" w:hAnsi="宋体" w:cs="Arial"/>
          <w:bCs/>
          <w:color w:val="000000"/>
          <w:sz w:val="24"/>
          <w:szCs w:val="24"/>
          <w:highlight w:val="none"/>
          <w:lang w:eastAsia="zh-CN"/>
        </w:rPr>
        <w:t xml:space="preserve">本标段预算价为</w:t>
      </w:r>
      <w:r>
        <w:rPr>
          <w:rFonts w:hint="eastAsia" w:ascii="宋体" w:hAnsi="宋体" w:cs="Arial"/>
          <w:bCs/>
          <w:color w:val="000000"/>
          <w:sz w:val="24"/>
          <w:szCs w:val="24"/>
          <w:highlight w:val="none"/>
          <w:lang w:val="en-US" w:eastAsia="zh-CN"/>
        </w:rPr>
        <w:t xml:space="preserve">66.5</w:t>
      </w:r>
      <w:r>
        <w:rPr>
          <w:rFonts w:hint="eastAsia" w:ascii="宋体" w:hAnsi="宋体" w:cs="Arial"/>
          <w:bCs/>
          <w:color w:val="000000"/>
          <w:sz w:val="24"/>
          <w:szCs w:val="24"/>
          <w:highlight w:val="none"/>
        </w:rPr>
        <w:t xml:space="preserve">万元</w:t>
      </w:r>
      <w:r>
        <w:rPr>
          <w:rFonts w:hint="eastAsia" w:ascii="宋体" w:hAnsi="宋体" w:cs="Arial"/>
          <w:bCs/>
          <w:color w:val="000000"/>
          <w:sz w:val="24"/>
          <w:szCs w:val="24"/>
          <w:highlight w:val="none"/>
          <w:lang w:eastAsia="zh-CN"/>
        </w:rPr>
        <w:t xml:space="preserve">，单价限价为</w:t>
      </w:r>
      <w:r>
        <w:rPr>
          <w:rFonts w:hint="eastAsia" w:ascii="宋体" w:hAnsi="宋体" w:cs="Arial"/>
          <w:bCs/>
          <w:color w:val="000000"/>
          <w:sz w:val="24"/>
          <w:szCs w:val="24"/>
          <w:highlight w:val="none"/>
          <w:lang w:val="en-US" w:eastAsia="zh-CN"/>
        </w:rPr>
        <w:t xml:space="preserve">350元/亩，</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报价高于</w:t>
      </w:r>
      <w:r>
        <w:rPr>
          <w:rFonts w:hint="eastAsia" w:ascii="宋体" w:hAnsi="宋体" w:cs="宋体"/>
          <w:color w:val="000000"/>
          <w:sz w:val="24"/>
          <w:highlight w:val="none"/>
        </w:rPr>
        <w:t xml:space="preserve">该</w:t>
      </w:r>
      <w:r>
        <w:rPr>
          <w:rFonts w:hint="eastAsia" w:ascii="宋体" w:hAnsi="宋体" w:cs="宋体"/>
          <w:color w:val="000000"/>
          <w:sz w:val="24"/>
          <w:highlight w:val="none"/>
          <w:lang w:eastAsia="zh-CN"/>
        </w:rPr>
        <w:t xml:space="preserve">单价限价</w:t>
      </w:r>
      <w:r>
        <w:rPr>
          <w:rFonts w:hint="eastAsia" w:ascii="宋体" w:hAnsi="宋体" w:cs="宋体"/>
          <w:color w:val="000000"/>
          <w:sz w:val="24"/>
          <w:highlight w:val="none"/>
        </w:rPr>
        <w:t xml:space="preserve">的作无效标论处</w:t>
      </w:r>
      <w:r>
        <w:rPr>
          <w:rFonts w:hint="eastAsia" w:ascii="宋体" w:hAnsi="宋体" w:cs="宋体"/>
          <w:color w:val="000000"/>
          <w:sz w:val="24"/>
          <w:highlight w:val="none"/>
          <w:lang w:eastAsia="zh-CN"/>
        </w:rPr>
        <w:t xml:space="preserve">。</w:t>
      </w:r>
      <w:r>
        <w:rPr>
          <w:rFonts w:hint="eastAsia" w:ascii="宋体" w:hAnsi="宋体" w:eastAsia="宋体"/>
          <w:color w:val="000000"/>
          <w:sz w:val="24"/>
          <w:szCs w:val="20"/>
          <w:highlight w:val="none"/>
          <w:lang w:val="en-US" w:eastAsia="zh-CN"/>
        </w:rPr>
      </w:r>
      <w:r/>
    </w:p>
    <w:p>
      <w:pPr>
        <w:pStyle w:val="872"/>
        <w:ind w:firstLine="482"/>
        <w:jc w:val="left"/>
        <w:spacing w:line="480" w:lineRule="exact"/>
        <w:shd w:val="clear" w:color="auto" w:fill="auto"/>
        <w:widowControl/>
        <w:rPr>
          <w:rFonts w:ascii="宋体" w:hAnsi="宋体" w:eastAsia="宋体"/>
          <w:color w:val="000000"/>
          <w:sz w:val="24"/>
          <w:szCs w:val="20"/>
          <w:highlight w:val="none"/>
        </w:rPr>
      </w:pPr>
      <w:r>
        <w:rPr>
          <w:rFonts w:hint="eastAsia" w:ascii="宋体" w:hAnsi="宋体" w:cs="Arial"/>
          <w:bCs/>
          <w:color w:val="000000"/>
          <w:sz w:val="24"/>
          <w:highlight w:val="none"/>
          <w:lang w:val="en-US" w:eastAsia="zh-CN"/>
        </w:rPr>
        <w:t xml:space="preserve">3.</w:t>
      </w:r>
      <w:r>
        <w:rPr>
          <w:rFonts w:hint="eastAsia" w:ascii="宋体" w:hAnsi="宋体" w:eastAsia="宋体"/>
          <w:color w:val="000000"/>
          <w:sz w:val="24"/>
          <w:szCs w:val="20"/>
          <w:highlight w:val="none"/>
        </w:rPr>
        <w:t xml:space="preserve">各投标人必须使用本报价表且须逐格填写，除规定法定代表人</w:t>
      </w:r>
      <w:r>
        <w:rPr>
          <w:rFonts w:ascii="宋体" w:hAnsi="宋体" w:eastAsia="宋体"/>
          <w:color w:val="000000"/>
          <w:sz w:val="24"/>
          <w:szCs w:val="20"/>
          <w:highlight w:val="none"/>
        </w:rPr>
        <w:t xml:space="preserve">/</w:t>
      </w:r>
      <w:r>
        <w:rPr>
          <w:rFonts w:hint="eastAsia" w:ascii="宋体" w:hAnsi="宋体" w:eastAsia="宋体"/>
          <w:color w:val="000000"/>
          <w:sz w:val="24"/>
          <w:szCs w:val="20"/>
          <w:highlight w:val="none"/>
        </w:rPr>
        <w:t xml:space="preserve">单位负责人或委托代理人签字处手写外，其余内容均要采用电脑打印。</w:t>
      </w:r>
      <w:r>
        <w:rPr>
          <w:rFonts w:ascii="宋体" w:hAnsi="宋体" w:eastAsia="宋体"/>
          <w:color w:val="000000"/>
          <w:sz w:val="24"/>
          <w:szCs w:val="20"/>
          <w:highlight w:val="none"/>
        </w:rPr>
      </w:r>
      <w:r/>
    </w:p>
    <w:p>
      <w:pPr>
        <w:pStyle w:val="872"/>
        <w:ind w:firstLine="422"/>
        <w:widowControl/>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r>
      <w:r/>
    </w:p>
    <w:p>
      <w:pPr>
        <w:pStyle w:val="8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3"/>
        <w:tabs>
          <w:tab w:val="left" w:pos="180" w:leader="none"/>
        </w:tabs>
        <w:rPr>
          <w:rFonts w:hint="eastAsia"/>
          <w:color w:val="000000"/>
          <w:highlight w:val="none"/>
        </w:rPr>
      </w:pPr>
      <w:r>
        <w:rPr>
          <w:rFonts w:hint="eastAsia"/>
          <w:color w:val="000000"/>
          <w:highlight w:val="none"/>
        </w:rPr>
      </w:r>
      <w:r/>
    </w:p>
    <w:p>
      <w:pPr>
        <w:pStyle w:val="87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全称（</w:t>
      </w:r>
      <w:r>
        <w:rPr>
          <w:rFonts w:hint="eastAsia" w:ascii="宋体" w:hAnsi="宋体"/>
          <w:color w:val="000000"/>
          <w:sz w:val="24"/>
          <w:highlight w:val="none"/>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2"/>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法定代表人或者授权代表（签字或盖章）：</w:t>
      </w:r>
      <w:r>
        <w:rPr>
          <w:rFonts w:hint="eastAsia" w:ascii="宋体" w:hAnsi="宋体" w:eastAsia="宋体" w:cs="宋体"/>
          <w:bCs/>
          <w:color w:val="000000"/>
          <w:sz w:val="24"/>
          <w:szCs w:val="24"/>
          <w:highlight w:val="none"/>
        </w:rPr>
      </w:r>
      <w:r/>
    </w:p>
    <w:p>
      <w:pPr>
        <w:pStyle w:val="872"/>
        <w:jc w:val="right"/>
        <w:spacing w:line="480" w:lineRule="exact"/>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highlight w:val="none"/>
        </w:rPr>
        <w:t xml:space="preserve">________年____月____日</w:t>
      </w:r>
      <w:r>
        <w:rPr>
          <w:rFonts w:hint="eastAsia" w:ascii="宋体" w:hAnsi="宋体" w:eastAsia="宋体" w:cs="宋体"/>
          <w:color w:val="000000"/>
          <w:sz w:val="36"/>
          <w:szCs w:val="40"/>
          <w:highlight w:val="none"/>
          <w:lang w:val="en-US" w:eastAsia="zh-CN"/>
        </w:rPr>
      </w:r>
      <w:r/>
    </w:p>
    <w:p>
      <w:pPr>
        <w:pStyle w:val="959"/>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r>
      <w:r/>
    </w:p>
    <w:p>
      <w:pPr>
        <w:pStyle w:val="959"/>
        <w:shd w:val="clear" w:color="auto" w:fill="auto"/>
        <w:rPr>
          <w:rFonts w:ascii="宋体" w:hAnsi="宋体" w:cs="宋体"/>
          <w:b w:val="0"/>
          <w:color w:val="000000"/>
          <w:sz w:val="36"/>
          <w:szCs w:val="36"/>
          <w:highlight w:val="none"/>
          <w:lang w:val="en-US"/>
        </w:rPr>
      </w:pPr>
      <w:r>
        <w:rPr>
          <w:rFonts w:hint="eastAsia" w:ascii="宋体" w:hAnsi="宋体" w:eastAsia="宋体" w:cs="宋体"/>
          <w:color w:val="000000"/>
          <w:sz w:val="36"/>
          <w:szCs w:val="40"/>
          <w:highlight w:val="none"/>
          <w:lang w:val="en-US" w:eastAsia="zh-CN"/>
        </w:rPr>
        <w:t xml:space="preserve">（十四）服务承诺函</w:t>
      </w:r>
      <w:bookmarkEnd w:id="72"/>
      <w:r>
        <w:rPr>
          <w:rFonts w:hint="eastAsia" w:ascii="宋体" w:hAnsi="宋体" w:eastAsia="宋体" w:cs="宋体"/>
          <w:color w:val="000000"/>
          <w:sz w:val="36"/>
          <w:szCs w:val="40"/>
          <w:highlight w:val="none"/>
          <w:lang w:val="en-US" w:eastAsia="zh-CN"/>
        </w:rPr>
        <w:t xml:space="preserve">（*标段）</w:t>
      </w:r>
      <w:r>
        <w:rPr>
          <w:rFonts w:ascii="宋体" w:hAnsi="宋体" w:cs="宋体"/>
          <w:b w:val="0"/>
          <w:color w:val="000000"/>
          <w:sz w:val="36"/>
          <w:szCs w:val="36"/>
          <w:highlight w:val="none"/>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872"/>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872"/>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87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必须严格按照本次招标要求进行合理报价，如后期出现验收不合格情形视同虚假承诺谋取中标成交，将被列入不良行为记录名单。</w:t>
            </w:r>
            <w:r>
              <w:rPr>
                <w:rFonts w:hint="eastAsia" w:ascii="宋体" w:hAnsi="宋体" w:eastAsia="宋体" w:cs="宋体"/>
                <w:color w:val="000000"/>
                <w:sz w:val="24"/>
                <w:szCs w:val="24"/>
                <w:highlight w:val="none"/>
              </w:rPr>
            </w:r>
            <w:r/>
          </w:p>
          <w:p>
            <w:pPr>
              <w:pStyle w:val="87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2"/>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color w:val="000000"/>
                <w:sz w:val="24"/>
                <w:szCs w:val="24"/>
                <w:highlight w:val="none"/>
              </w:rPr>
            </w:r>
            <w:r/>
          </w:p>
          <w:p>
            <w:pPr>
              <w:pStyle w:val="872"/>
              <w:ind w:firstLine="480"/>
              <w:keepLines w:val="0"/>
              <w:keepNext w:val="0"/>
              <w:pageBreakBefore w:val="0"/>
              <w:spacing w:line="480" w:lineRule="exact"/>
              <w:widowControl w:val="off"/>
              <w:rPr>
                <w:color w:val="000000"/>
                <w:highlight w:val="none"/>
              </w:rPr>
            </w:pPr>
            <w:r>
              <w:rPr>
                <w:rFonts w:hint="eastAsia" w:ascii="宋体" w:hAnsi="宋体" w:eastAsia="宋体" w:cs="宋体"/>
                <w:color w:val="000000"/>
                <w:sz w:val="24"/>
                <w:szCs w:val="24"/>
                <w:highlight w:val="none"/>
                <w:lang w:val="en-US" w:eastAsia="zh-CN"/>
              </w:rPr>
              <w:t xml:space="preserve">4.按采购人的委托要求独立开展鉴定和采样化验工作，严格按照省农业农村厅办公室《关于印发&lt;江苏省补充耕地质量鉴定技术规程（试行）&gt;的通知》（苏农办建〔2026〕2号）、省农业农村厅、省自然资源厅《关于印发&lt;江苏省补充耕地质量验收实施细则（试行）&gt;的通知》（苏农建〔2026〕6号）等文件要求执行，并保证及时高质量完成采购人委托任务，</w:t>
            </w:r>
            <w:r>
              <w:rPr>
                <w:color w:val="000000"/>
                <w:highlight w:val="none"/>
              </w:rPr>
            </w:r>
            <w:r/>
          </w:p>
        </w:tc>
      </w:tr>
      <w:tr>
        <w:trPr>
          <w:trHeight w:val="2820"/>
        </w:trPr>
        <w:tc>
          <w:tcPr>
            <w:tcW w:w="2405" w:type="dxa"/>
            <w:vAlign w:val="center"/>
            <w:textDirection w:val="lrTb"/>
            <w:noWrap w:val="false"/>
          </w:tcPr>
          <w:p>
            <w:pPr>
              <w:pStyle w:val="872"/>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872"/>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2"/>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2"/>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2"/>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2"/>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872"/>
        <w:spacing w:line="480" w:lineRule="exact"/>
        <w:shd w:val="clear" w:color="auto" w:fill="auto"/>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872"/>
        <w:jc w:val="left"/>
        <w:spacing w:before="100" w:beforeAutospacing="1" w:after="100" w:afterAutospacing="1" w:line="480" w:lineRule="exact"/>
        <w:shd w:val="clear" w:color="auto" w:fill="auto"/>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872"/>
        <w:spacing w:before="100" w:beforeAutospacing="1" w:after="100" w:afterAutospacing="1" w:line="480" w:lineRule="exact"/>
        <w:shd w:val="clear" w:color="auto" w:fill="auto"/>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color w:val="000000"/>
          <w:sz w:val="24"/>
          <w:highlight w:val="none"/>
        </w:rPr>
        <w:t xml:space="preserve">加盖CA电子公章</w:t>
      </w:r>
      <w:r>
        <w:rPr>
          <w:rFonts w:hint="eastAsia"/>
          <w:color w:val="000000"/>
          <w:sz w:val="24"/>
          <w:highlight w:val="none"/>
        </w:rPr>
        <w:t xml:space="preserve">）</w:t>
      </w:r>
      <w:r>
        <w:rPr>
          <w:rFonts w:hint="eastAsia" w:hAnsi="宋体"/>
          <w:b/>
          <w:color w:val="000000"/>
          <w:sz w:val="36"/>
          <w:szCs w:val="36"/>
          <w:highlight w:val="none"/>
        </w:rPr>
      </w:r>
      <w:r/>
    </w:p>
    <w:p>
      <w:pPr>
        <w:pStyle w:val="872"/>
        <w:jc w:val="right"/>
        <w:spacing w:line="480" w:lineRule="exact"/>
        <w:shd w:val="clear" w:color="auto" w:fill="auto"/>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959"/>
        <w:ind w:left="0" w:firstLine="0"/>
        <w:jc w:val="both"/>
        <w:shd w:val="clear" w:color="auto" w:fill="auto"/>
        <w:rPr>
          <w:rFonts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br w:type="page" w:clear="all"/>
      </w:r>
      <w:bookmarkStart w:id="73" w:name="_Toc5187"/>
      <w:r>
        <w:rPr>
          <w:rFonts w:hint="eastAsia" w:ascii="宋体" w:hAnsi="宋体" w:eastAsia="宋体" w:cs="宋体"/>
          <w:color w:val="000000"/>
          <w:sz w:val="36"/>
          <w:szCs w:val="40"/>
          <w:highlight w:val="none"/>
          <w:lang w:val="en-US" w:eastAsia="zh-CN"/>
        </w:rPr>
        <w:t xml:space="preserve">              （十五）技术要求响应表</w:t>
      </w:r>
      <w:bookmarkEnd w:id="73"/>
      <w:r>
        <w:rPr>
          <w:rFonts w:hint="eastAsia" w:ascii="宋体" w:hAnsi="宋体" w:eastAsia="宋体" w:cs="宋体"/>
          <w:color w:val="000000"/>
          <w:sz w:val="36"/>
          <w:szCs w:val="40"/>
          <w:highlight w:val="none"/>
          <w:lang w:val="en-US" w:eastAsia="zh-CN"/>
        </w:rPr>
        <w:t xml:space="preserve">（*标段）</w:t>
      </w:r>
      <w:r>
        <w:rPr>
          <w:rFonts w:ascii="宋体" w:hAnsi="宋体" w:eastAsia="宋体" w:cs="宋体"/>
          <w:color w:val="000000"/>
          <w:sz w:val="36"/>
          <w:szCs w:val="40"/>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73"/>
        <w:gridCol w:w="2433"/>
        <w:gridCol w:w="2433"/>
        <w:gridCol w:w="1482"/>
      </w:tblGrid>
      <w:tr>
        <w:trPr>
          <w:trHeight w:val="1538" w:hRule="exact"/>
        </w:trPr>
        <w:tc>
          <w:tcPr>
            <w:tcW w:w="420"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92" w:type="dxa"/>
            <w:vAlign w:val="center"/>
            <w:textDirection w:val="lrTb"/>
            <w:noWrap w:val="false"/>
          </w:tcPr>
          <w:p>
            <w:pPr>
              <w:pStyle w:val="872"/>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技术要求及相关说明</w:t>
            </w:r>
            <w:r>
              <w:rPr>
                <w:rFonts w:hint="eastAsia"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技术要求</w:t>
            </w:r>
            <w:r>
              <w:rPr>
                <w:rFonts w:ascii="宋体" w:hAnsi="宋体"/>
                <w:color w:val="000000"/>
                <w:sz w:val="24"/>
                <w:highlight w:val="none"/>
              </w:rPr>
            </w:r>
            <w:r/>
          </w:p>
        </w:tc>
        <w:tc>
          <w:tcPr>
            <w:tcW w:w="1221" w:type="dxa"/>
            <w:vAlign w:val="center"/>
            <w:textDirection w:val="lrTb"/>
            <w:noWrap w:val="false"/>
          </w:tcPr>
          <w:p>
            <w:pPr>
              <w:pStyle w:val="872"/>
              <w:jc w:val="center"/>
              <w:shd w:val="clear" w:color="auto" w:fill="auto"/>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技术要求）</w:t>
            </w: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2"/>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2"/>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2"/>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2"/>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2"/>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2"/>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2"/>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2"/>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2"/>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2"/>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2"/>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92"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2"/>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bl>
    <w:p>
      <w:pPr>
        <w:pStyle w:val="872"/>
        <w:spacing w:line="500" w:lineRule="exact"/>
        <w:shd w:val="clear" w:color="auto" w:fill="auto"/>
        <w:rPr>
          <w:rFonts w:ascii="Times New Roman" w:hAnsi="Times New Roman" w:eastAsia="宋体"/>
          <w:color w:val="000000"/>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应根据</w:t>
      </w:r>
      <w:r>
        <w:rPr>
          <w:rFonts w:hint="eastAsia" w:ascii="宋体"/>
          <w:b/>
          <w:bCs/>
          <w:color w:val="000000"/>
          <w:spacing w:val="-2"/>
          <w:sz w:val="24"/>
          <w:highlight w:val="none"/>
          <w:lang w:eastAsia="zh-CN"/>
        </w:rPr>
        <w:t xml:space="preserve">磋商文件第四</w:t>
      </w:r>
      <w:r>
        <w:rPr>
          <w:rFonts w:hint="eastAsia" w:ascii="宋体"/>
          <w:b/>
          <w:bCs/>
          <w:color w:val="000000"/>
          <w:spacing w:val="-2"/>
          <w:sz w:val="24"/>
          <w:highlight w:val="none"/>
          <w:lang w:val="en-US" w:eastAsia="zh-CN"/>
        </w:rPr>
        <w:t xml:space="preserve">章</w:t>
      </w:r>
      <w:r>
        <w:rPr>
          <w:rFonts w:hint="eastAsia" w:ascii="宋体"/>
          <w:b/>
          <w:bCs/>
          <w:color w:val="000000"/>
          <w:spacing w:val="-2"/>
          <w:sz w:val="24"/>
          <w:highlight w:val="none"/>
          <w:lang w:eastAsia="zh-CN"/>
        </w:rPr>
        <w:t xml:space="preserve">采购内容及要求</w:t>
      </w:r>
      <w:r>
        <w:rPr>
          <w:rFonts w:hint="eastAsia"/>
          <w:b/>
          <w:bCs/>
          <w:color w:val="000000"/>
          <w:sz w:val="24"/>
          <w:szCs w:val="24"/>
          <w:highlight w:val="none"/>
          <w:lang w:eastAsia="zh-CN"/>
        </w:rPr>
        <w:t xml:space="preserve">中的“技术要求及相关说明 </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rPr>
        <w:t xml:space="preserve">的</w:t>
      </w:r>
      <w:r>
        <w:rPr>
          <w:rFonts w:hint="eastAsia" w:ascii="宋体"/>
          <w:b/>
          <w:bCs/>
          <w:color w:val="000000"/>
          <w:spacing w:val="-2"/>
          <w:sz w:val="24"/>
          <w:highlight w:val="none"/>
        </w:rPr>
        <w:t xml:space="preserve">指标、要求在“偏离情况”栏注明“正偏离”或“无偏离”，</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按照自身实际服务能力填写投标技术要求，所有技术响应必须在此表体现，不接受其他形式的投标技术响应说明；</w:t>
      </w:r>
      <w:r>
        <w:rPr>
          <w:rFonts w:hint="eastAsia" w:ascii="宋体" w:hAnsi="宋体" w:cs="宋体"/>
          <w:b/>
          <w:bCs/>
          <w:color w:val="000000"/>
          <w:sz w:val="24"/>
          <w:highlight w:val="none"/>
        </w:rPr>
        <w:t xml:space="preserve">未填写投标技术参数及达不到技术</w:t>
      </w:r>
      <w:r>
        <w:rPr>
          <w:rFonts w:hint="eastAsia" w:ascii="宋体" w:hAnsi="宋体" w:cs="宋体"/>
          <w:b/>
          <w:bCs/>
          <w:color w:val="000000"/>
          <w:sz w:val="24"/>
          <w:highlight w:val="none"/>
          <w:lang w:eastAsia="zh-CN"/>
        </w:rPr>
        <w:t xml:space="preserve">参数</w:t>
      </w:r>
      <w:r>
        <w:rPr>
          <w:rFonts w:hint="eastAsia" w:ascii="宋体" w:hAnsi="宋体" w:cs="宋体"/>
          <w:b/>
          <w:bCs/>
          <w:color w:val="000000"/>
          <w:sz w:val="24"/>
          <w:highlight w:val="none"/>
        </w:rPr>
        <w:t xml:space="preserve">要求的按</w:t>
      </w:r>
      <w:r>
        <w:rPr>
          <w:rFonts w:hint="eastAsia" w:ascii="宋体" w:hAnsi="宋体" w:cs="宋体"/>
          <w:b/>
          <w:bCs/>
          <w:color w:val="000000"/>
          <w:sz w:val="24"/>
          <w:highlight w:val="none"/>
          <w:lang w:eastAsia="zh-CN"/>
        </w:rPr>
        <w:t xml:space="preserve">无效标</w:t>
      </w:r>
      <w:r>
        <w:rPr>
          <w:rFonts w:hint="eastAsia" w:ascii="宋体" w:hAnsi="宋体" w:cs="宋体"/>
          <w:b/>
          <w:bCs/>
          <w:color w:val="000000"/>
          <w:sz w:val="24"/>
          <w:highlight w:val="none"/>
        </w:rPr>
        <w:t xml:space="preserve">处理。</w:t>
      </w:r>
      <w:r>
        <w:rPr>
          <w:rFonts w:ascii="Times New Roman" w:hAnsi="Times New Roman" w:eastAsia="宋体"/>
          <w:color w:val="000000"/>
          <w:sz w:val="24"/>
          <w:highlight w:val="none"/>
        </w:rPr>
      </w:r>
      <w:r/>
    </w:p>
    <w:p>
      <w:pPr>
        <w:pStyle w:val="872"/>
        <w:ind w:firstLine="474"/>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915"/>
        <w:ind w:firstLine="0"/>
        <w:shd w:val="clear" w:color="auto" w:fill="auto"/>
        <w:rPr>
          <w:rFonts w:hint="eastAsia"/>
          <w:color w:val="000000"/>
          <w:highlight w:val="none"/>
        </w:rPr>
      </w:pPr>
      <w:r>
        <w:rPr>
          <w:rFonts w:hint="eastAsia"/>
          <w:color w:val="000000"/>
          <w:highlight w:val="none"/>
        </w:rPr>
      </w:r>
      <w:r/>
    </w:p>
    <w:p>
      <w:pPr>
        <w:pStyle w:val="872"/>
        <w:ind w:firstLine="480"/>
        <w:jc w:val="left"/>
        <w:spacing w:line="460" w:lineRule="exact"/>
        <w:shd w:val="clear" w:color="auto" w:fill="auto"/>
        <w:widowControl/>
        <w:rPr>
          <w:rFonts w:hint="eastAsia"/>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sz w:val="24"/>
          <w:highlight w:val="none"/>
        </w:rPr>
      </w:r>
      <w:r/>
    </w:p>
    <w:p>
      <w:pPr>
        <w:pStyle w:val="881"/>
        <w:spacing w:line="460" w:lineRule="exact"/>
        <w:shd w:val="clear" w:color="auto" w:fill="auto"/>
        <w:rPr>
          <w:rFonts w:hint="eastAsia"/>
          <w:color w:val="000000"/>
          <w:highlight w:val="none"/>
        </w:rPr>
      </w:pPr>
      <w:r>
        <w:rPr>
          <w:rFonts w:hint="eastAsia"/>
          <w:color w:val="000000"/>
          <w:highlight w:val="none"/>
        </w:rPr>
      </w:r>
      <w:r/>
    </w:p>
    <w:p>
      <w:pPr>
        <w:pStyle w:val="872"/>
        <w:ind w:firstLine="480"/>
        <w:spacing w:before="100" w:beforeAutospacing="1" w:after="100" w:afterAutospacing="1" w:line="460" w:lineRule="exact"/>
        <w:shd w:val="clear" w:color="auto" w:fill="auto"/>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color w:val="000000"/>
          <w:sz w:val="24"/>
          <w:highlight w:val="none"/>
        </w:rPr>
        <w:t xml:space="preserve">加盖CA电子公章</w:t>
      </w:r>
      <w:r>
        <w:rPr>
          <w:rFonts w:hint="eastAsia"/>
          <w:color w:val="000000"/>
          <w:sz w:val="24"/>
          <w:highlight w:val="none"/>
        </w:rPr>
        <w:t xml:space="preserve">）</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872"/>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t xml:space="preserve"> 年    月    日</w:t>
      </w:r>
      <w:r/>
    </w:p>
    <w:sectPr>
      <w:headerReference w:type="default" r:id="rId11"/>
      <w:footerReference w:type="default" r:id="rId18"/>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仿宋">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2"/>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1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872"/>
                          </w:pPr>
                          <w:r/>
                          <w:r/>
                        </w:p>
                        <w:p>
                          <w:pPr>
                            <w:pStyle w:val="872"/>
                          </w:pPr>
                          <w:r/>
                          <w:r/>
                        </w:p>
                        <w:p>
                          <w:pPr>
                            <w:pStyle w:val="8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872"/>
                    </w:pPr>
                    <w:r/>
                    <w:r/>
                  </w:p>
                  <w:p>
                    <w:pPr>
                      <w:pStyle w:val="872"/>
                    </w:pPr>
                    <w:r/>
                    <w:r/>
                  </w:p>
                  <w:p>
                    <w:pPr>
                      <w:pStyle w:val="872"/>
                    </w:pPr>
                    <w:r/>
                    <w:r/>
                  </w:p>
                </w:txbxContent>
              </v:textbox>
            </v:shape>
          </w:pict>
        </mc:Fallback>
      </mc:AlternateContent>
    </w:r>
    <w:r>
      <w:rPr>
        <w:rStyle w:val="914"/>
      </w:rPr>
    </w:r>
    <w:r/>
  </w:p>
  <w:p>
    <w:pPr>
      <w:pStyle w:val="967"/>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1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872"/>
                          </w:pPr>
                          <w:r/>
                          <w:r/>
                        </w:p>
                        <w:p>
                          <w:pPr>
                            <w:pStyle w:val="872"/>
                          </w:pPr>
                          <w:r/>
                          <w:r/>
                        </w:p>
                        <w:p>
                          <w:pPr>
                            <w:pStyle w:val="8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872"/>
                    </w:pPr>
                    <w:r/>
                    <w:r/>
                  </w:p>
                  <w:p>
                    <w:pPr>
                      <w:pStyle w:val="872"/>
                    </w:pPr>
                    <w:r/>
                    <w:r/>
                  </w:p>
                  <w:p>
                    <w:pPr>
                      <w:pStyle w:val="872"/>
                    </w:pPr>
                    <w:r/>
                    <w:r/>
                  </w:p>
                </w:txbxContent>
              </v:textbox>
            </v:shape>
          </w:pict>
        </mc:Fallback>
      </mc:AlternateContent>
    </w:r>
    <w:r>
      <w:rPr>
        <w:rStyle w:val="914"/>
      </w:rPr>
    </w:r>
    <w:r/>
  </w:p>
  <w:p>
    <w:pPr>
      <w:pStyle w:val="967"/>
      <w:ind w:right="360"/>
      <w:jc w:val="center"/>
      <w:tabs>
        <w:tab w:val="center" w:pos="4153" w:leader="none"/>
        <w:tab w:val="right" w:pos="8306" w:leader="none"/>
      </w:tabs>
    </w:pPr>
    <w:r/>
    <w:r/>
  </w:p>
  <w:p>
    <w:pPr>
      <w:pStyle w:val="967"/>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2"/>
                    </w:pPr>
                    <w:r/>
                    <w:r/>
                  </w:p>
                </w:txbxContent>
              </v:textbox>
            </v:shape>
          </w:pict>
        </mc:Fallback>
      </mc:AlternateContent>
    </w:r>
    <w:r>
      <w:rPr>
        <w:rFonts w:ascii="宋体" w:hAnsi="宋体"/>
        <w:sz w:val="24"/>
        <w:lang w:val="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7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space"/>
      <w:lvlText w:val="%1."/>
      <w:lvlJc w:val="left"/>
      <w:pPr>
        <w:pStyle w:val="872"/>
      </w:pPr>
    </w:lvl>
    <w:lvl w:ilvl="1">
      <w:start w:val="1"/>
      <w:numFmt w:val="bullet"/>
      <w:isLgl w:val="false"/>
      <w:suff w:val="tab"/>
      <w:lvlText w:val="o"/>
      <w:lvlJc w:val="left"/>
      <w:pPr>
        <w:pStyle w:val="872"/>
        <w:ind w:left="1440" w:hanging="360"/>
      </w:pPr>
      <w:rPr>
        <w:rFonts w:ascii="Courier New" w:hAnsi="Courier New" w:eastAsia="Courier New" w:cs="Courier New"/>
      </w:rPr>
    </w:lvl>
    <w:lvl w:ilvl="2">
      <w:start w:val="1"/>
      <w:numFmt w:val="bullet"/>
      <w:isLgl w:val="false"/>
      <w:suff w:val="tab"/>
      <w:lvlText w:val="§"/>
      <w:lvlJc w:val="left"/>
      <w:pPr>
        <w:pStyle w:val="872"/>
        <w:ind w:left="2160" w:hanging="360"/>
      </w:pPr>
      <w:rPr>
        <w:rFonts w:ascii="Wingdings" w:hAnsi="Wingdings" w:eastAsia="Wingdings" w:cs="Wingdings"/>
      </w:rPr>
    </w:lvl>
    <w:lvl w:ilvl="3">
      <w:start w:val="1"/>
      <w:numFmt w:val="bullet"/>
      <w:isLgl w:val="false"/>
      <w:suff w:val="tab"/>
      <w:lvlText w:val="·"/>
      <w:lvlJc w:val="left"/>
      <w:pPr>
        <w:pStyle w:val="872"/>
        <w:ind w:left="2880" w:hanging="360"/>
      </w:pPr>
      <w:rPr>
        <w:rFonts w:ascii="Symbol" w:hAnsi="Symbol" w:eastAsia="Symbol" w:cs="Symbol"/>
      </w:rPr>
    </w:lvl>
    <w:lvl w:ilvl="4">
      <w:start w:val="1"/>
      <w:numFmt w:val="bullet"/>
      <w:isLgl w:val="false"/>
      <w:suff w:val="tab"/>
      <w:lvlText w:val="o"/>
      <w:lvlJc w:val="left"/>
      <w:pPr>
        <w:pStyle w:val="872"/>
        <w:ind w:left="3600" w:hanging="360"/>
      </w:pPr>
      <w:rPr>
        <w:rFonts w:ascii="Courier New" w:hAnsi="Courier New" w:eastAsia="Courier New" w:cs="Courier New"/>
      </w:rPr>
    </w:lvl>
    <w:lvl w:ilvl="5">
      <w:start w:val="1"/>
      <w:numFmt w:val="bullet"/>
      <w:isLgl w:val="false"/>
      <w:suff w:val="tab"/>
      <w:lvlText w:val="§"/>
      <w:lvlJc w:val="left"/>
      <w:pPr>
        <w:pStyle w:val="872"/>
        <w:ind w:left="4320" w:hanging="360"/>
      </w:pPr>
      <w:rPr>
        <w:rFonts w:ascii="Wingdings" w:hAnsi="Wingdings" w:eastAsia="Wingdings" w:cs="Wingdings"/>
      </w:rPr>
    </w:lvl>
    <w:lvl w:ilvl="6">
      <w:start w:val="1"/>
      <w:numFmt w:val="bullet"/>
      <w:isLgl w:val="false"/>
      <w:suff w:val="tab"/>
      <w:lvlText w:val="·"/>
      <w:lvlJc w:val="left"/>
      <w:pPr>
        <w:pStyle w:val="872"/>
        <w:ind w:left="5040" w:hanging="360"/>
      </w:pPr>
      <w:rPr>
        <w:rFonts w:ascii="Symbol" w:hAnsi="Symbol" w:eastAsia="Symbol" w:cs="Symbol"/>
      </w:rPr>
    </w:lvl>
    <w:lvl w:ilvl="7">
      <w:start w:val="1"/>
      <w:numFmt w:val="bullet"/>
      <w:isLgl w:val="false"/>
      <w:suff w:val="tab"/>
      <w:lvlText w:val="o"/>
      <w:lvlJc w:val="left"/>
      <w:pPr>
        <w:pStyle w:val="872"/>
        <w:ind w:left="5760" w:hanging="360"/>
      </w:pPr>
      <w:rPr>
        <w:rFonts w:ascii="Courier New" w:hAnsi="Courier New" w:eastAsia="Courier New" w:cs="Courier New"/>
      </w:rPr>
    </w:lvl>
    <w:lvl w:ilvl="8">
      <w:start w:val="1"/>
      <w:numFmt w:val="bullet"/>
      <w:isLgl w:val="false"/>
      <w:suff w:val="tab"/>
      <w:lvlText w:val="§"/>
      <w:lvlJc w:val="left"/>
      <w:pPr>
        <w:pStyle w:val="872"/>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2"/>
    <w:next w:val="8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2"/>
    <w:next w:val="8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2"/>
    <w:next w:val="8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2"/>
    <w:next w:val="8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2"/>
    <w:next w:val="8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2"/>
    <w:next w:val="8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2"/>
    <w:next w:val="8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2"/>
    <w:next w:val="8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2"/>
    <w:next w:val="8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2"/>
    <w:next w:val="8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2"/>
    <w:next w:val="8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2"/>
    <w:next w:val="872"/>
    <w:link w:val="38"/>
    <w:uiPriority w:val="29"/>
    <w:qFormat/>
    <w:pPr>
      <w:ind w:left="720" w:right="720"/>
    </w:pPr>
    <w:rPr>
      <w:i/>
    </w:rPr>
  </w:style>
  <w:style w:type="character" w:styleId="38">
    <w:name w:val="Quote Char"/>
    <w:link w:val="37"/>
    <w:uiPriority w:val="29"/>
    <w:rPr>
      <w:i/>
    </w:rPr>
  </w:style>
  <w:style w:type="paragraph" w:styleId="39">
    <w:name w:val="Intense Quote"/>
    <w:basedOn w:val="872"/>
    <w:next w:val="8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2"/>
    <w:next w:val="8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2"/>
    <w:next w:val="872"/>
    <w:uiPriority w:val="39"/>
    <w:unhideWhenUsed/>
    <w:pPr>
      <w:ind w:left="0" w:right="0" w:firstLine="0"/>
      <w:spacing w:after="57"/>
    </w:pPr>
  </w:style>
  <w:style w:type="paragraph" w:styleId="181">
    <w:name w:val="toc 2"/>
    <w:basedOn w:val="872"/>
    <w:next w:val="872"/>
    <w:uiPriority w:val="39"/>
    <w:unhideWhenUsed/>
    <w:pPr>
      <w:ind w:left="283" w:right="0" w:firstLine="0"/>
      <w:spacing w:after="57"/>
    </w:pPr>
  </w:style>
  <w:style w:type="paragraph" w:styleId="182">
    <w:name w:val="toc 3"/>
    <w:basedOn w:val="872"/>
    <w:next w:val="872"/>
    <w:uiPriority w:val="39"/>
    <w:unhideWhenUsed/>
    <w:pPr>
      <w:ind w:left="567" w:right="0" w:firstLine="0"/>
      <w:spacing w:after="57"/>
    </w:pPr>
  </w:style>
  <w:style w:type="paragraph" w:styleId="183">
    <w:name w:val="toc 4"/>
    <w:basedOn w:val="872"/>
    <w:next w:val="872"/>
    <w:uiPriority w:val="39"/>
    <w:unhideWhenUsed/>
    <w:pPr>
      <w:ind w:left="850" w:right="0" w:firstLine="0"/>
      <w:spacing w:after="57"/>
    </w:pPr>
  </w:style>
  <w:style w:type="paragraph" w:styleId="184">
    <w:name w:val="toc 5"/>
    <w:basedOn w:val="872"/>
    <w:next w:val="872"/>
    <w:uiPriority w:val="39"/>
    <w:unhideWhenUsed/>
    <w:pPr>
      <w:ind w:left="1134" w:right="0" w:firstLine="0"/>
      <w:spacing w:after="57"/>
    </w:pPr>
  </w:style>
  <w:style w:type="paragraph" w:styleId="185">
    <w:name w:val="toc 6"/>
    <w:basedOn w:val="872"/>
    <w:next w:val="872"/>
    <w:uiPriority w:val="39"/>
    <w:unhideWhenUsed/>
    <w:pPr>
      <w:ind w:left="1417" w:right="0" w:firstLine="0"/>
      <w:spacing w:after="57"/>
    </w:pPr>
  </w:style>
  <w:style w:type="paragraph" w:styleId="186">
    <w:name w:val="toc 7"/>
    <w:basedOn w:val="872"/>
    <w:next w:val="872"/>
    <w:uiPriority w:val="39"/>
    <w:unhideWhenUsed/>
    <w:pPr>
      <w:ind w:left="1701" w:right="0" w:firstLine="0"/>
      <w:spacing w:after="57"/>
    </w:pPr>
  </w:style>
  <w:style w:type="paragraph" w:styleId="187">
    <w:name w:val="toc 8"/>
    <w:basedOn w:val="872"/>
    <w:next w:val="872"/>
    <w:uiPriority w:val="39"/>
    <w:unhideWhenUsed/>
    <w:pPr>
      <w:ind w:left="1984" w:right="0" w:firstLine="0"/>
      <w:spacing w:after="57"/>
    </w:pPr>
  </w:style>
  <w:style w:type="paragraph" w:styleId="188">
    <w:name w:val="toc 9"/>
    <w:basedOn w:val="872"/>
    <w:next w:val="8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lang w:val="en-US" w:eastAsia="zh-CN" w:bidi="ar-SA"/>
    </w:rPr>
  </w:style>
  <w:style w:type="paragraph" w:styleId="873">
    <w:name w:val="标题 1"/>
    <w:basedOn w:val="872"/>
    <w:next w:val="872"/>
    <w:link w:val="872"/>
    <w:uiPriority w:val="9"/>
    <w:qFormat/>
    <w:pPr>
      <w:keepLines/>
      <w:keepNext/>
      <w:spacing w:before="340" w:after="330" w:line="578" w:lineRule="auto"/>
      <w:outlineLvl w:val="0"/>
    </w:pPr>
    <w:rPr>
      <w:b/>
      <w:bCs/>
      <w:sz w:val="44"/>
      <w:szCs w:val="44"/>
    </w:rPr>
  </w:style>
  <w:style w:type="paragraph" w:styleId="874">
    <w:name w:val="标题 2"/>
    <w:basedOn w:val="872"/>
    <w:next w:val="872"/>
    <w:link w:val="872"/>
    <w:qFormat/>
    <w:pPr>
      <w:jc w:val="left"/>
      <w:spacing w:beforeAutospacing="1" w:afterAutospacing="1"/>
      <w:widowControl/>
      <w:outlineLvl w:val="1"/>
    </w:pPr>
    <w:rPr>
      <w:rFonts w:hint="eastAsia" w:ascii="宋体" w:hAnsi="宋体" w:eastAsia="宋体" w:cs="Times New Roman"/>
      <w:b/>
      <w:bCs/>
      <w:sz w:val="36"/>
      <w:szCs w:val="36"/>
    </w:rPr>
  </w:style>
  <w:style w:type="paragraph" w:styleId="875">
    <w:name w:val="标题 3"/>
    <w:basedOn w:val="872"/>
    <w:next w:val="872"/>
    <w:link w:val="872"/>
    <w:uiPriority w:val="9"/>
    <w:qFormat/>
    <w:pPr>
      <w:keepLines/>
      <w:keepNext/>
      <w:spacing w:before="260" w:after="260" w:line="416" w:lineRule="auto"/>
      <w:outlineLvl w:val="2"/>
    </w:pPr>
    <w:rPr>
      <w:b/>
      <w:bCs/>
      <w:sz w:val="32"/>
      <w:szCs w:val="32"/>
    </w:rPr>
  </w:style>
  <w:style w:type="paragraph" w:styleId="876">
    <w:name w:val="标题 4"/>
    <w:basedOn w:val="872"/>
    <w:next w:val="872"/>
    <w:link w:val="872"/>
    <w:uiPriority w:val="9"/>
    <w:qFormat/>
    <w:pPr>
      <w:keepLines/>
      <w:keepNext/>
      <w:spacing w:before="120" w:after="120"/>
      <w:outlineLvl w:val="3"/>
    </w:pPr>
    <w:rPr>
      <w:rFonts w:ascii="Arial" w:hAnsi="Arial" w:eastAsia="黑体"/>
      <w:b/>
      <w:sz w:val="20"/>
      <w:szCs w:val="20"/>
    </w:rPr>
  </w:style>
  <w:style w:type="character" w:styleId="877">
    <w:name w:val="默认段落字体"/>
    <w:next w:val="877"/>
    <w:link w:val="872"/>
    <w:uiPriority w:val="1"/>
    <w:unhideWhenUsed/>
  </w:style>
  <w:style w:type="table" w:styleId="878">
    <w:name w:val="普通表格"/>
    <w:next w:val="878"/>
    <w:link w:val="872"/>
    <w:uiPriority w:val="99"/>
    <w:unhideWhenUsed/>
    <w:qFormat/>
    <w:tblPr/>
  </w:style>
  <w:style w:type="paragraph" w:styleId="879">
    <w:name w:val="正文缩进"/>
    <w:basedOn w:val="872"/>
    <w:next w:val="879"/>
    <w:link w:val="872"/>
    <w:qFormat/>
    <w:pPr>
      <w:ind w:firstLine="420"/>
    </w:pPr>
    <w:rPr>
      <w:szCs w:val="24"/>
    </w:rPr>
  </w:style>
  <w:style w:type="paragraph" w:styleId="880">
    <w:name w:val="批注文字"/>
    <w:basedOn w:val="872"/>
    <w:next w:val="880"/>
    <w:link w:val="872"/>
    <w:qFormat/>
    <w:pPr>
      <w:jc w:val="left"/>
    </w:pPr>
    <w:rPr>
      <w:sz w:val="21"/>
    </w:rPr>
  </w:style>
  <w:style w:type="paragraph" w:styleId="881">
    <w:name w:val="正文文本"/>
    <w:basedOn w:val="872"/>
    <w:next w:val="882"/>
    <w:link w:val="872"/>
    <w:qFormat/>
    <w:rPr>
      <w:rFonts w:ascii="Tahoma" w:hAnsi="Tahoma"/>
      <w:szCs w:val="24"/>
    </w:rPr>
  </w:style>
  <w:style w:type="paragraph" w:styleId="882">
    <w:name w:val="日期"/>
    <w:basedOn w:val="872"/>
    <w:next w:val="872"/>
    <w:link w:val="872"/>
    <w:qFormat/>
    <w:rPr>
      <w:sz w:val="28"/>
      <w:szCs w:val="20"/>
    </w:rPr>
  </w:style>
  <w:style w:type="paragraph" w:styleId="883">
    <w:name w:val="正文文本缩进"/>
    <w:basedOn w:val="872"/>
    <w:next w:val="884"/>
    <w:link w:val="872"/>
    <w:qFormat/>
    <w:pPr>
      <w:ind w:firstLine="480"/>
      <w:tabs>
        <w:tab w:val="left" w:pos="180" w:leader="none"/>
      </w:tabs>
    </w:pPr>
    <w:rPr>
      <w:rFonts w:ascii="Tahoma" w:hAnsi="Tahoma"/>
      <w:sz w:val="24"/>
    </w:rPr>
  </w:style>
  <w:style w:type="paragraph" w:styleId="884">
    <w:name w:val="寄信人地址"/>
    <w:basedOn w:val="872"/>
    <w:next w:val="884"/>
    <w:link w:val="872"/>
    <w:qFormat/>
    <w:rPr>
      <w:rFonts w:ascii="Arial" w:hAnsi="Arial"/>
    </w:rPr>
  </w:style>
  <w:style w:type="paragraph" w:styleId="885">
    <w:name w:val="索引 4"/>
    <w:basedOn w:val="872"/>
    <w:next w:val="872"/>
    <w:link w:val="872"/>
    <w:qFormat/>
    <w:pPr>
      <w:ind w:left="600"/>
      <w:spacing w:line="440" w:lineRule="exact"/>
    </w:pPr>
  </w:style>
  <w:style w:type="paragraph" w:styleId="886">
    <w:name w:val="目录 3"/>
    <w:basedOn w:val="872"/>
    <w:next w:val="872"/>
    <w:link w:val="872"/>
    <w:pPr>
      <w:ind w:left="840"/>
    </w:pPr>
  </w:style>
  <w:style w:type="paragraph" w:styleId="887">
    <w:name w:val="纯文本"/>
    <w:basedOn w:val="872"/>
    <w:next w:val="872"/>
    <w:link w:val="872"/>
    <w:qFormat/>
    <w:rPr>
      <w:rFonts w:ascii="宋体" w:hAnsi="Courier New"/>
    </w:rPr>
  </w:style>
  <w:style w:type="paragraph" w:styleId="888">
    <w:name w:val="批注框文本"/>
    <w:basedOn w:val="872"/>
    <w:next w:val="888"/>
    <w:link w:val="889"/>
    <w:rPr>
      <w:sz w:val="18"/>
      <w:szCs w:val="18"/>
    </w:rPr>
  </w:style>
  <w:style w:type="character" w:styleId="889">
    <w:name w:val="批注框文本 字符"/>
    <w:next w:val="889"/>
    <w:link w:val="888"/>
    <w:rPr>
      <w:sz w:val="18"/>
      <w:szCs w:val="18"/>
    </w:rPr>
  </w:style>
  <w:style w:type="paragraph" w:styleId="890">
    <w:name w:val="页脚"/>
    <w:basedOn w:val="872"/>
    <w:next w:val="890"/>
    <w:link w:val="872"/>
    <w:uiPriority w:val="99"/>
    <w:unhideWhenUsed/>
    <w:qFormat/>
    <w:pPr>
      <w:jc w:val="left"/>
      <w:tabs>
        <w:tab w:val="center" w:pos="4153" w:leader="none"/>
        <w:tab w:val="right" w:pos="8306" w:leader="none"/>
      </w:tabs>
    </w:pPr>
    <w:rPr>
      <w:sz w:val="18"/>
      <w:szCs w:val="18"/>
    </w:rPr>
  </w:style>
  <w:style w:type="paragraph" w:styleId="891">
    <w:name w:val="页眉"/>
    <w:basedOn w:val="872"/>
    <w:next w:val="891"/>
    <w:link w:val="892"/>
    <w:pPr>
      <w:jc w:val="center"/>
      <w:tabs>
        <w:tab w:val="center" w:pos="4153" w:leader="none"/>
        <w:tab w:val="right" w:pos="8306" w:leader="none"/>
      </w:tabs>
      <w:pBdr>
        <w:bottom w:val="single" w:color="000000" w:sz="6" w:space="1"/>
      </w:pBdr>
    </w:pPr>
    <w:rPr>
      <w:sz w:val="18"/>
      <w:szCs w:val="18"/>
    </w:rPr>
  </w:style>
  <w:style w:type="character" w:styleId="892">
    <w:name w:val="页眉 字符"/>
    <w:next w:val="892"/>
    <w:link w:val="891"/>
    <w:rPr>
      <w:rFonts w:ascii="Times New Roman" w:hAnsi="Times New Roman" w:eastAsia="宋体" w:cs="Times New Roman"/>
      <w:sz w:val="18"/>
      <w:szCs w:val="18"/>
    </w:rPr>
  </w:style>
  <w:style w:type="paragraph" w:styleId="893">
    <w:name w:val="目录 1"/>
    <w:basedOn w:val="872"/>
    <w:next w:val="872"/>
    <w:link w:val="872"/>
  </w:style>
  <w:style w:type="paragraph" w:styleId="894">
    <w:name w:val="索引标题"/>
    <w:basedOn w:val="872"/>
    <w:next w:val="895"/>
    <w:link w:val="872"/>
    <w:uiPriority w:val="99"/>
    <w:unhideWhenUsed/>
    <w:qFormat/>
    <w:pPr>
      <w:spacing w:line="500" w:lineRule="exact"/>
    </w:pPr>
    <w:rPr>
      <w:rFonts w:ascii="仿宋_GB2312" w:hAnsi="Calibri"/>
      <w:sz w:val="28"/>
    </w:rPr>
  </w:style>
  <w:style w:type="paragraph" w:styleId="895">
    <w:name w:val="索引 1"/>
    <w:basedOn w:val="872"/>
    <w:next w:val="872"/>
    <w:link w:val="872"/>
    <w:uiPriority w:val="99"/>
    <w:unhideWhenUsed/>
    <w:qFormat/>
  </w:style>
  <w:style w:type="paragraph" w:styleId="896">
    <w:name w:val="列表"/>
    <w:basedOn w:val="872"/>
    <w:next w:val="896"/>
    <w:link w:val="872"/>
    <w:qFormat/>
    <w:pPr>
      <w:ind w:left="420" w:hanging="420"/>
    </w:pPr>
  </w:style>
  <w:style w:type="paragraph" w:styleId="897">
    <w:name w:val="正文文本缩进 3"/>
    <w:basedOn w:val="872"/>
    <w:next w:val="897"/>
    <w:link w:val="872"/>
    <w:qFormat/>
    <w:pPr>
      <w:ind w:firstLine="480"/>
      <w:spacing w:line="400" w:lineRule="exact"/>
    </w:pPr>
    <w:rPr>
      <w:sz w:val="24"/>
    </w:rPr>
  </w:style>
  <w:style w:type="paragraph" w:styleId="898">
    <w:name w:val="目录 2"/>
    <w:basedOn w:val="872"/>
    <w:next w:val="872"/>
    <w:link w:val="872"/>
    <w:uiPriority w:val="39"/>
    <w:unhideWhenUsed/>
    <w:qFormat/>
    <w:pPr>
      <w:ind w:left="283" w:right="0" w:firstLine="0"/>
      <w:spacing w:after="57"/>
    </w:pPr>
  </w:style>
  <w:style w:type="paragraph" w:styleId="899">
    <w:name w:val="列表接续 2"/>
    <w:basedOn w:val="872"/>
    <w:next w:val="872"/>
    <w:link w:val="872"/>
    <w:qFormat/>
    <w:pPr>
      <w:ind w:left="840"/>
      <w:spacing w:after="120"/>
    </w:pPr>
  </w:style>
  <w:style w:type="paragraph" w:styleId="900">
    <w:name w:val="普通(网站)"/>
    <w:basedOn w:val="872"/>
    <w:next w:val="900"/>
    <w:link w:val="87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01">
    <w:name w:val="标题"/>
    <w:basedOn w:val="872"/>
    <w:next w:val="872"/>
    <w:link w:val="872"/>
    <w:qFormat/>
    <w:pPr>
      <w:jc w:val="center"/>
      <w:spacing w:before="240" w:after="60"/>
      <w:outlineLvl w:val="0"/>
    </w:pPr>
    <w:rPr>
      <w:rFonts w:ascii="Cambria" w:hAnsi="Cambria" w:eastAsia="宋体" w:cs="Times New Roman"/>
      <w:b/>
      <w:bCs/>
      <w:sz w:val="32"/>
      <w:szCs w:val="32"/>
    </w:rPr>
  </w:style>
  <w:style w:type="paragraph" w:styleId="902">
    <w:name w:val="正文首行缩进"/>
    <w:basedOn w:val="903"/>
    <w:next w:val="872"/>
    <w:link w:val="872"/>
    <w:qFormat/>
    <w:pPr>
      <w:ind w:firstLine="420"/>
    </w:pPr>
  </w:style>
  <w:style w:type="paragraph" w:styleId="903">
    <w:name w:val="正文文本113"/>
    <w:basedOn w:val="872"/>
    <w:next w:val="904"/>
    <w:link w:val="872"/>
    <w:qFormat/>
    <w:pPr>
      <w:spacing w:after="120"/>
    </w:pPr>
    <w:rPr>
      <w:sz w:val="28"/>
    </w:rPr>
  </w:style>
  <w:style w:type="paragraph" w:styleId="904">
    <w:name w:val="一级条标题"/>
    <w:basedOn w:val="905"/>
    <w:next w:val="906"/>
    <w:link w:val="87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5">
    <w:name w:val="章标题"/>
    <w:next w:val="872"/>
    <w:link w:val="87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06">
    <w:name w:val="段"/>
    <w:next w:val="907"/>
    <w:link w:val="872"/>
    <w:qFormat/>
    <w:pPr>
      <w:ind w:firstLine="200"/>
      <w:jc w:val="both"/>
      <w:widowControl w:val="off"/>
    </w:pPr>
    <w:rPr>
      <w:rFonts w:ascii="宋体" w:hAnsi="宋体" w:cs="宋体"/>
      <w:color w:val="000000"/>
      <w:sz w:val="21"/>
      <w:szCs w:val="21"/>
      <w:lang w:val="en-US" w:eastAsia="zh-CN" w:bidi="ar-SA"/>
    </w:rPr>
  </w:style>
  <w:style w:type="paragraph" w:styleId="907">
    <w:name w:val="正文 A"/>
    <w:next w:val="906"/>
    <w:link w:val="872"/>
    <w:qFormat/>
    <w:pPr>
      <w:jc w:val="both"/>
      <w:widowControl w:val="off"/>
    </w:pPr>
    <w:rPr>
      <w:rFonts w:ascii="Calibri" w:hAnsi="Calibri" w:eastAsia="Calibri" w:cs="Calibri"/>
      <w:color w:val="000000"/>
      <w:sz w:val="21"/>
      <w:szCs w:val="21"/>
      <w:lang w:val="en-US" w:eastAsia="zh-CN" w:bidi="ar-SA"/>
    </w:rPr>
  </w:style>
  <w:style w:type="paragraph" w:styleId="908">
    <w:name w:val="正文首行缩进 2"/>
    <w:basedOn w:val="883"/>
    <w:next w:val="908"/>
    <w:link w:val="872"/>
    <w:qFormat/>
    <w:pPr>
      <w:ind w:left="420" w:firstLine="420"/>
      <w:tabs>
        <w:tab w:val="left" w:pos="180" w:leader="none"/>
      </w:tabs>
    </w:pPr>
    <w:rPr>
      <w:rFonts w:ascii="Times New Roman" w:hAnsi="Times New Roman"/>
      <w:szCs w:val="24"/>
    </w:rPr>
  </w:style>
  <w:style w:type="table" w:styleId="909">
    <w:name w:val="网格型"/>
    <w:basedOn w:val="878"/>
    <w:next w:val="909"/>
    <w:link w:val="872"/>
    <w:uiPriority w:val="99"/>
    <w:qFormat/>
    <w:rPr>
      <w:rFonts w:ascii="Calibri" w:hAnsi="Calibri" w:eastAsia="宋体" w:cs="Times New Roman"/>
      <w:sz w:val="20"/>
      <w:szCs w:val="20"/>
    </w:rPr>
    <w:tblPr/>
  </w:style>
  <w:style w:type="character" w:styleId="910">
    <w:name w:val="要点"/>
    <w:basedOn w:val="877"/>
    <w:next w:val="910"/>
    <w:link w:val="872"/>
    <w:qFormat/>
    <w:rPr>
      <w:b/>
      <w:bCs/>
    </w:rPr>
  </w:style>
  <w:style w:type="character" w:styleId="911">
    <w:name w:val="页码"/>
    <w:next w:val="911"/>
    <w:link w:val="872"/>
    <w:qFormat/>
    <w:rPr>
      <w:rFonts w:ascii="Times New Roman" w:hAnsi="Times New Roman" w:eastAsia="宋体" w:cs="Times New Roman"/>
    </w:rPr>
  </w:style>
  <w:style w:type="character" w:styleId="912">
    <w:name w:val="已访问的超链接"/>
    <w:basedOn w:val="877"/>
    <w:next w:val="912"/>
    <w:link w:val="872"/>
    <w:rPr>
      <w:color w:val="333333"/>
      <w:u w:val="none"/>
    </w:rPr>
  </w:style>
  <w:style w:type="character" w:styleId="913">
    <w:name w:val="超链接"/>
    <w:basedOn w:val="877"/>
    <w:next w:val="913"/>
    <w:link w:val="872"/>
    <w:rPr>
      <w:color w:val="333333"/>
      <w:u w:val="none"/>
    </w:rPr>
  </w:style>
  <w:style w:type="character" w:styleId="914">
    <w:name w:val="页码11"/>
    <w:next w:val="914"/>
    <w:link w:val="872"/>
    <w:qFormat/>
    <w:rPr>
      <w:sz w:val="21"/>
      <w:lang w:val="en-US" w:eastAsia="zh-CN" w:bidi="ar-SA"/>
    </w:rPr>
  </w:style>
  <w:style w:type="paragraph" w:styleId="915">
    <w:name w:val="普通正文"/>
    <w:next w:val="915"/>
    <w:link w:val="872"/>
    <w:qFormat/>
    <w:pPr>
      <w:ind w:firstLine="480"/>
      <w:spacing w:before="120" w:after="120" w:line="360" w:lineRule="auto"/>
      <w:widowControl w:val="off"/>
    </w:pPr>
    <w:rPr>
      <w:rFonts w:ascii="Arial" w:hAnsi="Arial"/>
      <w:sz w:val="24"/>
      <w:szCs w:val="24"/>
      <w:lang w:val="en-US" w:eastAsia="zh-CN" w:bidi="ar-SA"/>
    </w:rPr>
  </w:style>
  <w:style w:type="paragraph" w:styleId="916">
    <w:name w:val="列表段落"/>
    <w:basedOn w:val="872"/>
    <w:next w:val="916"/>
    <w:link w:val="872"/>
    <w:uiPriority w:val="34"/>
    <w:qFormat/>
    <w:pPr>
      <w:ind w:firstLine="420"/>
    </w:pPr>
  </w:style>
  <w:style w:type="paragraph" w:styleId="917">
    <w:name w:val="标题 3111"/>
    <w:basedOn w:val="872"/>
    <w:next w:val="872"/>
    <w:link w:val="872"/>
    <w:uiPriority w:val="9"/>
    <w:qFormat/>
    <w:pPr>
      <w:keepLines/>
      <w:keepNext/>
      <w:spacing w:before="320" w:after="200"/>
      <w:outlineLvl w:val="2"/>
    </w:pPr>
    <w:rPr>
      <w:rFonts w:ascii="Arial" w:hAnsi="Arial" w:eastAsia="Arial"/>
      <w:sz w:val="30"/>
      <w:szCs w:val="30"/>
    </w:rPr>
  </w:style>
  <w:style w:type="paragraph" w:styleId="918">
    <w:name w:val="TOC 标题1"/>
    <w:basedOn w:val="873"/>
    <w:next w:val="872"/>
    <w:link w:val="872"/>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19">
    <w:name w:val="正文首行缩进1"/>
    <w:basedOn w:val="920"/>
    <w:next w:val="872"/>
    <w:link w:val="872"/>
    <w:qFormat/>
    <w:pPr>
      <w:ind w:firstLine="420"/>
    </w:pPr>
  </w:style>
  <w:style w:type="paragraph" w:styleId="920">
    <w:name w:val="正文文本1"/>
    <w:basedOn w:val="872"/>
    <w:next w:val="872"/>
    <w:link w:val="872"/>
    <w:qFormat/>
    <w:rPr>
      <w:rFonts w:ascii="Tahoma" w:hAnsi="Tahoma"/>
      <w:szCs w:val="24"/>
    </w:rPr>
  </w:style>
  <w:style w:type="paragraph" w:styleId="921">
    <w:name w:val="Default"/>
    <w:next w:val="921"/>
    <w:link w:val="872"/>
    <w:qFormat/>
    <w:pPr>
      <w:widowControl w:val="off"/>
    </w:pPr>
    <w:rPr>
      <w:rFonts w:ascii="宋体"/>
      <w:color w:val="000000"/>
      <w:sz w:val="24"/>
      <w:szCs w:val="24"/>
      <w:lang w:val="en-US" w:eastAsia="zh-CN" w:bidi="ar-SA"/>
    </w:rPr>
  </w:style>
  <w:style w:type="paragraph" w:styleId="922">
    <w:name w:val="标题 31"/>
    <w:basedOn w:val="872"/>
    <w:next w:val="872"/>
    <w:link w:val="872"/>
    <w:uiPriority w:val="9"/>
    <w:qFormat/>
    <w:pPr>
      <w:keepLines/>
      <w:keepNext/>
      <w:spacing w:before="260" w:after="260" w:line="416" w:lineRule="auto"/>
      <w:outlineLvl w:val="2"/>
    </w:pPr>
    <w:rPr>
      <w:rFonts w:ascii="Calibri" w:hAnsi="Calibri"/>
      <w:b/>
      <w:bCs/>
      <w:sz w:val="32"/>
      <w:szCs w:val="32"/>
    </w:rPr>
  </w:style>
  <w:style w:type="paragraph" w:styleId="923">
    <w:name w:val="正文1"/>
    <w:basedOn w:val="872"/>
    <w:next w:val="924"/>
    <w:link w:val="872"/>
    <w:qFormat/>
    <w:pPr>
      <w:ind w:right="-167"/>
      <w:spacing w:line="440" w:lineRule="exact"/>
      <w:widowControl/>
    </w:pPr>
    <w:rPr>
      <w:b/>
    </w:rPr>
  </w:style>
  <w:style w:type="paragraph" w:styleId="924">
    <w:name w:val="目录 11"/>
    <w:basedOn w:val="925"/>
    <w:next w:val="925"/>
    <w:link w:val="872"/>
    <w:qFormat/>
    <w:pPr>
      <w:jc w:val="left"/>
      <w:spacing w:before="120" w:after="120"/>
    </w:pPr>
    <w:rPr>
      <w:rFonts w:ascii="Calibri" w:hAnsi="Calibri"/>
      <w:b/>
      <w:bCs/>
      <w:caps/>
      <w:sz w:val="20"/>
      <w:szCs w:val="20"/>
    </w:rPr>
  </w:style>
  <w:style w:type="paragraph" w:styleId="925">
    <w:name w:val="正文12"/>
    <w:next w:val="926"/>
    <w:link w:val="872"/>
    <w:qFormat/>
    <w:rPr>
      <w:rFonts w:ascii="Times New Roman" w:hAnsi="Times New Roman" w:eastAsia="宋体" w:cs="Times New Roman"/>
      <w:lang w:val="en-US" w:eastAsia="zh-CN" w:bidi="ar-SA"/>
    </w:rPr>
  </w:style>
  <w:style w:type="paragraph" w:styleId="926">
    <w:name w:val="文本块11"/>
    <w:basedOn w:val="927"/>
    <w:next w:val="926"/>
    <w:link w:val="872"/>
    <w:qFormat/>
    <w:pPr>
      <w:ind w:left="1440" w:right="1440"/>
      <w:spacing w:after="120"/>
    </w:pPr>
  </w:style>
  <w:style w:type="paragraph" w:styleId="927">
    <w:name w:val="正文121"/>
    <w:next w:val="926"/>
    <w:link w:val="872"/>
    <w:qFormat/>
    <w:pPr>
      <w:jc w:val="both"/>
      <w:widowControl w:val="off"/>
    </w:pPr>
    <w:rPr>
      <w:rFonts w:ascii="Times New Roman" w:hAnsi="Times New Roman" w:eastAsia="宋体" w:cs="Times New Roman"/>
      <w:sz w:val="21"/>
      <w:szCs w:val="24"/>
      <w:lang w:val="en-US" w:eastAsia="zh-CN" w:bidi="ar-SA"/>
    </w:rPr>
  </w:style>
  <w:style w:type="paragraph" w:styleId="928">
    <w:name w:val="msolistparagraph"/>
    <w:basedOn w:val="872"/>
    <w:next w:val="928"/>
    <w:link w:val="872"/>
    <w:qFormat/>
    <w:pPr>
      <w:ind w:firstLine="420"/>
    </w:pPr>
    <w:rPr>
      <w:rFonts w:ascii="Calibri" w:hAnsi="Calibri" w:eastAsia="宋体" w:cs="Times New Roman"/>
    </w:rPr>
  </w:style>
  <w:style w:type="paragraph" w:styleId="929">
    <w:name w:val="179"/>
    <w:basedOn w:val="872"/>
    <w:next w:val="929"/>
    <w:link w:val="872"/>
    <w:qFormat/>
    <w:pPr>
      <w:ind w:firstLine="420"/>
      <w:widowControl/>
    </w:pPr>
    <w:rPr>
      <w:rFonts w:ascii="Calibri" w:hAnsi="Calibri"/>
    </w:rPr>
  </w:style>
  <w:style w:type="character" w:styleId="930">
    <w:name w:val="NormalCharacter1"/>
    <w:next w:val="930"/>
    <w:link w:val="872"/>
    <w:semiHidden/>
    <w:qFormat/>
  </w:style>
  <w:style w:type="paragraph" w:styleId="931">
    <w:name w:val="Heading21"/>
    <w:basedOn w:val="872"/>
    <w:next w:val="872"/>
    <w:link w:val="872"/>
    <w:qFormat/>
    <w:pPr>
      <w:keepLines/>
      <w:keepNext/>
      <w:spacing w:before="260" w:after="260" w:line="412" w:lineRule="auto"/>
      <w:widowControl/>
    </w:pPr>
    <w:rPr>
      <w:rFonts w:ascii="Arial" w:hAnsi="Arial" w:eastAsia="黑体"/>
      <w:sz w:val="32"/>
      <w:szCs w:val="32"/>
    </w:rPr>
  </w:style>
  <w:style w:type="table" w:styleId="932">
    <w:name w:val="Plain Table 1"/>
    <w:next w:val="932"/>
    <w:link w:val="872"/>
    <w:uiPriority w:val="41"/>
    <w:qFormat/>
    <w:rPr>
      <w:lang w:val="en-US" w:eastAsia="zh-CN" w:bidi="ar-SA"/>
    </w:rPr>
    <w:tblPr/>
  </w:style>
  <w:style w:type="paragraph" w:styleId="933">
    <w:name w:val="列表段落1"/>
    <w:basedOn w:val="872"/>
    <w:next w:val="933"/>
    <w:link w:val="872"/>
    <w:uiPriority w:val="34"/>
    <w:qFormat/>
    <w:pPr>
      <w:ind w:firstLine="420"/>
    </w:pPr>
    <w:rPr>
      <w:rFonts w:ascii="Times New Roman" w:hAnsi="Times New Roman" w:eastAsia="宋体" w:cs="Times New Roman"/>
      <w:szCs w:val="21"/>
    </w:rPr>
  </w:style>
  <w:style w:type="paragraph" w:styleId="934">
    <w:name w:val="表格文字"/>
    <w:basedOn w:val="872"/>
    <w:next w:val="881"/>
    <w:link w:val="872"/>
    <w:qFormat/>
    <w:pPr>
      <w:jc w:val="left"/>
      <w:spacing w:before="25" w:after="25"/>
    </w:pPr>
    <w:rPr>
      <w:bCs/>
      <w:spacing w:val="10"/>
      <w:sz w:val="24"/>
      <w:szCs w:val="20"/>
    </w:rPr>
  </w:style>
  <w:style w:type="paragraph" w:styleId="935">
    <w:name w:val="列出段落1"/>
    <w:basedOn w:val="872"/>
    <w:next w:val="935"/>
    <w:link w:val="872"/>
    <w:qFormat/>
    <w:pPr>
      <w:ind w:firstLine="420"/>
    </w:pPr>
  </w:style>
  <w:style w:type="character" w:styleId="936">
    <w:name w:val="font21"/>
    <w:next w:val="936"/>
    <w:link w:val="872"/>
    <w:qFormat/>
    <w:rPr>
      <w:rFonts w:ascii="方正仿宋_GBK" w:hAnsi="方正仿宋_GBK" w:eastAsia="方正仿宋_GBK" w:cs="方正仿宋_GBK"/>
      <w:color w:val="000000"/>
      <w:sz w:val="22"/>
      <w:szCs w:val="22"/>
      <w:u w:val="none"/>
    </w:rPr>
  </w:style>
  <w:style w:type="character" w:styleId="937">
    <w:name w:val="font51"/>
    <w:basedOn w:val="877"/>
    <w:next w:val="937"/>
    <w:link w:val="872"/>
    <w:qFormat/>
    <w:rPr>
      <w:rFonts w:ascii="Times New Roman" w:hAnsi="Times New Roman" w:cs="Times New Roman"/>
      <w:color w:val="000000"/>
      <w:sz w:val="20"/>
      <w:szCs w:val="20"/>
      <w:u w:val="none"/>
    </w:rPr>
  </w:style>
  <w:style w:type="character" w:styleId="938">
    <w:name w:val="font101"/>
    <w:next w:val="938"/>
    <w:link w:val="872"/>
    <w:qFormat/>
    <w:rPr>
      <w:rFonts w:ascii="方正仿宋_GBK" w:hAnsi="方正仿宋_GBK" w:eastAsia="方正仿宋_GBK" w:cs="方正仿宋_GBK"/>
      <w:color w:val="000000"/>
      <w:sz w:val="20"/>
      <w:szCs w:val="20"/>
      <w:u w:val="none"/>
    </w:rPr>
  </w:style>
  <w:style w:type="character" w:styleId="939">
    <w:name w:val="font131"/>
    <w:next w:val="939"/>
    <w:link w:val="872"/>
    <w:qFormat/>
    <w:rPr>
      <w:rFonts w:ascii="方正仿宋_GBK" w:hAnsi="方正仿宋_GBK" w:eastAsia="方正仿宋_GBK" w:cs="方正仿宋_GBK"/>
      <w:color w:val="000000"/>
      <w:sz w:val="20"/>
      <w:szCs w:val="20"/>
      <w:u w:val="none"/>
    </w:rPr>
  </w:style>
  <w:style w:type="character" w:styleId="940">
    <w:name w:val="font111"/>
    <w:next w:val="940"/>
    <w:link w:val="872"/>
    <w:qFormat/>
    <w:rPr>
      <w:rFonts w:ascii="仿宋" w:hAnsi="仿宋" w:eastAsia="仿宋" w:cs="仿宋"/>
      <w:color w:val="000000"/>
      <w:sz w:val="24"/>
      <w:szCs w:val="24"/>
      <w:u w:val="none"/>
    </w:rPr>
  </w:style>
  <w:style w:type="character" w:styleId="941">
    <w:name w:val="font151"/>
    <w:next w:val="941"/>
    <w:link w:val="872"/>
    <w:qFormat/>
    <w:rPr>
      <w:rFonts w:ascii="仿宋" w:hAnsi="仿宋" w:eastAsia="仿宋" w:cs="仿宋"/>
      <w:color w:val="000000"/>
      <w:sz w:val="24"/>
      <w:szCs w:val="24"/>
      <w:u w:val="none"/>
    </w:rPr>
  </w:style>
  <w:style w:type="paragraph" w:styleId="942">
    <w:name w:val="无间隔"/>
    <w:next w:val="942"/>
    <w:link w:val="872"/>
    <w:uiPriority w:val="1"/>
    <w:qFormat/>
    <w:rPr>
      <w:lang w:val="en-US" w:eastAsia="zh-CN" w:bidi="ar-SA"/>
    </w:rPr>
  </w:style>
  <w:style w:type="paragraph" w:styleId="943">
    <w:name w:val="_正文段落"/>
    <w:basedOn w:val="872"/>
    <w:next w:val="943"/>
    <w:link w:val="872"/>
    <w:qFormat/>
    <w:pPr>
      <w:ind w:firstLine="200"/>
      <w:spacing w:line="560" w:lineRule="exact"/>
    </w:pPr>
    <w:rPr>
      <w:rFonts w:ascii="Calibri" w:hAnsi="Calibri" w:eastAsia="仿宋_GB2312"/>
      <w:color w:val="000000"/>
      <w:sz w:val="32"/>
      <w:szCs w:val="24"/>
    </w:rPr>
  </w:style>
  <w:style w:type="table" w:styleId="944">
    <w:name w:val="Table Normal"/>
    <w:next w:val="944"/>
    <w:link w:val="872"/>
    <w:unhideWhenUsed/>
    <w:qFormat/>
    <w:rPr>
      <w:lang w:val="en-US" w:eastAsia="zh-CN" w:bidi="ar-SA"/>
    </w:rPr>
    <w:tblPr/>
  </w:style>
  <w:style w:type="paragraph" w:styleId="945">
    <w:name w:val="Table Text"/>
    <w:basedOn w:val="872"/>
    <w:next w:val="945"/>
    <w:link w:val="872"/>
    <w:semiHidden/>
    <w:qFormat/>
    <w:rPr>
      <w:rFonts w:ascii="微软雅黑" w:hAnsi="微软雅黑" w:eastAsia="微软雅黑" w:cs="微软雅黑"/>
      <w:sz w:val="31"/>
      <w:szCs w:val="31"/>
      <w:lang w:val="en-US" w:eastAsia="en-US" w:bidi="ar-SA"/>
    </w:rPr>
  </w:style>
  <w:style w:type="paragraph" w:styleId="946">
    <w:name w:val="正文缩进1"/>
    <w:basedOn w:val="872"/>
    <w:next w:val="920"/>
    <w:link w:val="872"/>
    <w:qFormat/>
    <w:pPr>
      <w:ind w:firstLine="420"/>
    </w:pPr>
    <w:rPr>
      <w:rFonts w:ascii="Times New Roman" w:hAnsi="Times New Roman"/>
      <w:sz w:val="20"/>
      <w:szCs w:val="21"/>
    </w:rPr>
  </w:style>
  <w:style w:type="paragraph" w:styleId="947">
    <w:name w:val="Plain Text1"/>
    <w:basedOn w:val="872"/>
    <w:next w:val="947"/>
    <w:link w:val="872"/>
    <w:qFormat/>
    <w:rPr>
      <w:rFonts w:ascii="宋体" w:hAnsi="Courier New" w:eastAsia="楷体_GB2312"/>
      <w:sz w:val="28"/>
      <w:szCs w:val="20"/>
    </w:rPr>
  </w:style>
  <w:style w:type="paragraph" w:styleId="948">
    <w:name w:val="普通(网站)111"/>
    <w:basedOn w:val="872"/>
    <w:next w:val="948"/>
    <w:link w:val="872"/>
    <w:uiPriority w:val="99"/>
    <w:unhideWhenUsed/>
    <w:qFormat/>
    <w:pPr>
      <w:jc w:val="left"/>
      <w:spacing w:before="100" w:beforeAutospacing="1" w:after="100" w:afterAutospacing="1"/>
    </w:pPr>
    <w:rPr>
      <w:sz w:val="24"/>
    </w:rPr>
  </w:style>
  <w:style w:type="paragraph" w:styleId="949">
    <w:name w:val="cas_content"/>
    <w:basedOn w:val="872"/>
    <w:next w:val="949"/>
    <w:link w:val="872"/>
    <w:qFormat/>
    <w:pPr>
      <w:jc w:val="left"/>
      <w:spacing w:before="100" w:beforeAutospacing="1" w:after="100" w:afterAutospacing="1"/>
      <w:widowControl/>
    </w:pPr>
    <w:rPr>
      <w:rFonts w:ascii="宋体" w:hAnsi="宋体" w:cs="宋体"/>
      <w:sz w:val="24"/>
    </w:rPr>
  </w:style>
  <w:style w:type="paragraph" w:styleId="950">
    <w:name w:val="正文首行缩进 2121"/>
    <w:basedOn w:val="951"/>
    <w:next w:val="950"/>
    <w:link w:val="872"/>
    <w:qFormat/>
    <w:pPr>
      <w:ind w:left="420" w:firstLine="420"/>
      <w:tabs>
        <w:tab w:val="left" w:pos="180" w:leader="none"/>
      </w:tabs>
    </w:pPr>
    <w:rPr>
      <w:rFonts w:ascii="Times New Roman" w:hAnsi="Times New Roman"/>
    </w:rPr>
  </w:style>
  <w:style w:type="paragraph" w:styleId="951">
    <w:name w:val="正文文本缩进111"/>
    <w:basedOn w:val="872"/>
    <w:next w:val="952"/>
    <w:link w:val="872"/>
    <w:uiPriority w:val="99"/>
    <w:qFormat/>
    <w:pPr>
      <w:ind w:firstLine="480"/>
      <w:tabs>
        <w:tab w:val="left" w:pos="180" w:leader="none"/>
      </w:tabs>
    </w:pPr>
    <w:rPr>
      <w:rFonts w:ascii="Tahoma" w:hAnsi="Tahoma"/>
      <w:sz w:val="24"/>
    </w:rPr>
  </w:style>
  <w:style w:type="paragraph" w:styleId="952">
    <w:name w:val="寄信人地址111"/>
    <w:basedOn w:val="872"/>
    <w:next w:val="952"/>
    <w:link w:val="872"/>
    <w:qFormat/>
    <w:rPr>
      <w:rFonts w:ascii="Arial" w:hAnsi="Arial"/>
    </w:rPr>
  </w:style>
  <w:style w:type="paragraph" w:styleId="953">
    <w:name w:val="页脚11"/>
    <w:basedOn w:val="872"/>
    <w:next w:val="953"/>
    <w:link w:val="872"/>
    <w:uiPriority w:val="99"/>
    <w:unhideWhenUsed/>
    <w:qFormat/>
    <w:pPr>
      <w:tabs>
        <w:tab w:val="center" w:pos="7143" w:leader="none"/>
        <w:tab w:val="right" w:pos="14287" w:leader="none"/>
      </w:tabs>
    </w:pPr>
  </w:style>
  <w:style w:type="character" w:styleId="954">
    <w:name w:val="active16"/>
    <w:basedOn w:val="877"/>
    <w:next w:val="954"/>
    <w:link w:val="872"/>
    <w:rPr>
      <w:color w:val="ffffff"/>
      <w:shd w:val="clear" w:color="auto" w:fill="0f5bb9"/>
    </w:rPr>
  </w:style>
  <w:style w:type="character" w:styleId="955">
    <w:name w:val="last-child"/>
    <w:basedOn w:val="877"/>
    <w:next w:val="955"/>
    <w:link w:val="872"/>
  </w:style>
  <w:style w:type="paragraph" w:styleId="956">
    <w:name w:val="普通(网站)11"/>
    <w:basedOn w:val="872"/>
    <w:next w:val="956"/>
    <w:link w:val="872"/>
    <w:qFormat/>
    <w:pPr>
      <w:spacing w:beforeAutospacing="1" w:afterAutospacing="1"/>
    </w:pPr>
  </w:style>
  <w:style w:type="paragraph" w:styleId="957">
    <w:name w:val="彩色列表1"/>
    <w:basedOn w:val="872"/>
    <w:next w:val="957"/>
    <w:link w:val="872"/>
    <w:pPr>
      <w:ind w:firstLine="420"/>
    </w:pPr>
    <w:rPr>
      <w:rFonts w:ascii="Times New Roman" w:hAnsi="Times New Roman" w:eastAsia="宋体" w:cs="Times New Roman"/>
    </w:rPr>
  </w:style>
  <w:style w:type="paragraph" w:styleId="958">
    <w:name w:val="招标文件标题1"/>
    <w:basedOn w:val="905"/>
    <w:next w:val="958"/>
    <w:link w:val="872"/>
    <w:pPr>
      <w:jc w:val="center"/>
      <w:spacing w:before="120" w:after="120" w:line="460" w:lineRule="exact"/>
      <w:shd w:val="clear" w:color="auto" w:fill="auto"/>
      <w:tabs>
        <w:tab w:val="left" w:pos="810" w:leader="none"/>
        <w:tab w:val="left" w:pos="1265" w:leader="none"/>
      </w:tabs>
      <w:outlineLvl w:val="0"/>
    </w:pPr>
    <w:rPr>
      <w:rFonts w:hint="eastAsia" w:ascii="宋体" w:hAnsi="宋体" w:eastAsia="宋体"/>
      <w:b/>
      <w:color w:val="000000"/>
      <w:sz w:val="32"/>
      <w:szCs w:val="36"/>
    </w:rPr>
  </w:style>
  <w:style w:type="paragraph" w:styleId="959">
    <w:name w:val="招标文件标题2"/>
    <w:basedOn w:val="872"/>
    <w:next w:val="959"/>
    <w:link w:val="872"/>
    <w:pPr>
      <w:ind w:left="238"/>
      <w:jc w:val="center"/>
      <w:spacing w:before="50" w:after="50" w:line="400" w:lineRule="exact"/>
      <w:shd w:val="clear" w:color="auto" w:fill="auto"/>
      <w:outlineLvl w:val="1"/>
    </w:pPr>
    <w:rPr>
      <w:rFonts w:hint="eastAsia" w:ascii="宋体" w:hAnsi="宋体" w:cs="宋体"/>
      <w:b/>
      <w:color w:val="000000"/>
      <w:sz w:val="32"/>
      <w:szCs w:val="36"/>
    </w:rPr>
  </w:style>
  <w:style w:type="paragraph" w:styleId="960">
    <w:name w:val="样式4"/>
    <w:basedOn w:val="872"/>
    <w:next w:val="960"/>
    <w:link w:val="872"/>
    <w:pPr>
      <w:ind w:left="238"/>
      <w:jc w:val="center"/>
      <w:spacing w:before="50" w:after="50" w:line="400" w:lineRule="exact"/>
      <w:shd w:val="clear" w:color="auto" w:fill="auto"/>
      <w:outlineLvl w:val="1"/>
    </w:pPr>
    <w:rPr>
      <w:rFonts w:hint="eastAsia" w:ascii="宋体" w:hAnsi="宋体" w:cs="宋体"/>
      <w:b/>
      <w:color w:val="000000"/>
      <w:sz w:val="30"/>
      <w:szCs w:val="36"/>
    </w:rPr>
  </w:style>
  <w:style w:type="paragraph" w:styleId="961">
    <w:name w:val="正文11"/>
    <w:next w:val="872"/>
    <w:link w:val="872"/>
    <w:qFormat/>
    <w:pPr>
      <w:jc w:val="both"/>
      <w:widowControl w:val="off"/>
    </w:pPr>
    <w:rPr>
      <w:rFonts w:ascii="Times New Roman" w:hAnsi="Times New Roman" w:eastAsia="Arial" w:cs="Times New Roman"/>
      <w:lang w:val="en-US" w:eastAsia="zh-CN" w:bidi="ar-SA"/>
    </w:rPr>
  </w:style>
  <w:style w:type="paragraph" w:styleId="962">
    <w:name w:val="文本块1"/>
    <w:basedOn w:val="961"/>
    <w:next w:val="963"/>
    <w:link w:val="872"/>
    <w:qFormat/>
    <w:pPr>
      <w:ind w:left="567" w:right="454" w:firstLine="498"/>
      <w:jc w:val="left"/>
      <w:widowControl/>
    </w:pPr>
    <w:rPr>
      <w:rFonts w:ascii="仿宋_GB2312" w:eastAsia="仿宋_GB2312"/>
      <w:sz w:val="30"/>
      <w:szCs w:val="20"/>
    </w:rPr>
  </w:style>
  <w:style w:type="paragraph" w:styleId="963">
    <w:name w:val="标题 41"/>
    <w:basedOn w:val="923"/>
    <w:next w:val="961"/>
    <w:link w:val="872"/>
    <w:qFormat/>
    <w:pPr>
      <w:keepLines/>
      <w:keepNext/>
      <w:spacing w:before="280" w:after="290" w:line="372" w:lineRule="auto"/>
      <w:outlineLvl w:val="3"/>
    </w:pPr>
    <w:rPr>
      <w:rFonts w:ascii="Cambria" w:hAnsi="Cambria" w:eastAsia="宋体"/>
      <w:bCs/>
      <w:sz w:val="28"/>
      <w:szCs w:val="28"/>
    </w:rPr>
  </w:style>
  <w:style w:type="paragraph" w:styleId="964">
    <w:name w:val="寄信人地址1"/>
    <w:basedOn w:val="872"/>
    <w:next w:val="964"/>
    <w:link w:val="872"/>
    <w:qFormat/>
    <w:rPr>
      <w:rFonts w:ascii="Arial" w:hAnsi="Arial" w:eastAsia="宋体" w:cs="Times New Roman"/>
    </w:rPr>
  </w:style>
  <w:style w:type="character" w:styleId="965">
    <w:name w:val="font31"/>
    <w:basedOn w:val="877"/>
    <w:next w:val="965"/>
    <w:link w:val="872"/>
    <w:rPr>
      <w:rFonts w:ascii="宋体" w:hAnsi="宋体" w:eastAsia="宋体" w:cs="宋体"/>
      <w:color w:val="000000"/>
      <w:sz w:val="22"/>
      <w:szCs w:val="22"/>
      <w:u w:val="none"/>
    </w:rPr>
  </w:style>
  <w:style w:type="paragraph" w:styleId="966">
    <w:name w:val="页眉1"/>
    <w:basedOn w:val="872"/>
    <w:next w:val="966"/>
    <w:link w:val="872"/>
    <w:qFormat/>
    <w:pPr>
      <w:jc w:val="center"/>
      <w:tabs>
        <w:tab w:val="center" w:pos="4153" w:leader="none"/>
        <w:tab w:val="right" w:pos="8306" w:leader="none"/>
      </w:tabs>
    </w:pPr>
    <w:rPr>
      <w:rFonts w:ascii="Times New Roman" w:hAnsi="Times New Roman" w:eastAsia="仿宋_GB2312" w:cs="Times New Roman"/>
      <w:sz w:val="18"/>
      <w:szCs w:val="20"/>
    </w:rPr>
  </w:style>
  <w:style w:type="paragraph" w:styleId="967">
    <w:name w:val="页脚1"/>
    <w:basedOn w:val="872"/>
    <w:next w:val="967"/>
    <w:link w:val="872"/>
    <w:qFormat/>
    <w:pPr>
      <w:jc w:val="left"/>
      <w:tabs>
        <w:tab w:val="center" w:pos="4153" w:leader="none"/>
        <w:tab w:val="right" w:pos="8306" w:leader="none"/>
      </w:tabs>
    </w:pPr>
    <w:rPr>
      <w:rFonts w:ascii="Times New Roman" w:hAnsi="Times New Roman" w:eastAsia="黑体" w:cs="Times New Roman"/>
      <w:sz w:val="18"/>
      <w:szCs w:val="18"/>
    </w:rPr>
  </w:style>
  <w:style w:type="paragraph" w:styleId="968">
    <w:name w:val="标题 211"/>
    <w:basedOn w:val="872"/>
    <w:next w:val="872"/>
    <w:link w:val="872"/>
    <w:qFormat/>
    <w:pPr>
      <w:keepLines/>
      <w:keepNext/>
      <w:spacing w:before="360" w:after="200"/>
      <w:outlineLvl w:val="1"/>
    </w:pPr>
    <w:rPr>
      <w:rFonts w:ascii="Arial" w:hAnsi="Arial" w:eastAsia="Arial" w:cs="Arial"/>
      <w:sz w:val="34"/>
    </w:rPr>
  </w:style>
  <w:style w:type="character" w:styleId="10940" w:default="1">
    <w:name w:val="Default Paragraph Font"/>
    <w:uiPriority w:val="1"/>
    <w:semiHidden/>
    <w:unhideWhenUsed/>
  </w:style>
  <w:style w:type="numbering" w:styleId="10941" w:default="1">
    <w:name w:val="No List"/>
    <w:uiPriority w:val="99"/>
    <w:semiHidden/>
    <w:unhideWhenUsed/>
  </w:style>
  <w:style w:type="table" w:styleId="109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4</cp:revision>
  <dcterms:created xsi:type="dcterms:W3CDTF">2024-03-07T08:57:00Z</dcterms:created>
  <dcterms:modified xsi:type="dcterms:W3CDTF">2026-10-28T07:23:02Z</dcterms:modified>
</cp:coreProperties>
</file>