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rPr>
          <w:rFonts w:eastAsiaTheme="minorEastAsia"/>
          <w:bCs/>
          <w:color w:val="000000" w:themeColor="text1"/>
          <w:sz w:val="72"/>
          <w:highlight w:val="none"/>
        </w:rPr>
      </w:pPr>
      <w:r>
        <w:rPr>
          <w:color w:val="000000" w:themeColor="text1"/>
          <w:highlight w:val="none"/>
        </w:rPr>
      </w:r>
      <w:bookmarkStart w:id="0" w:name="_Hlk168668489"/>
      <w:r>
        <w:rPr>
          <w:color w:val="000000" w:themeColor="text1"/>
          <w:highlight w:val="none"/>
        </w:rPr>
      </w:r>
      <w:bookmarkEnd w:id="0"/>
      <w:r>
        <w:rPr>
          <w:rFonts w:hint="eastAsia" w:eastAsiaTheme="minorEastAsia"/>
          <w:bCs/>
          <w:color w:val="000000" w:themeColor="text1"/>
          <w:sz w:val="72"/>
          <w:highlight w:val="none"/>
        </w:rPr>
        <w:t xml:space="preserve">  </w:t>
      </w:r>
      <w:r>
        <w:rPr>
          <w:color w:val="000000" w:themeColor="text1"/>
          <w:highlight w:val="none"/>
        </w:rPr>
      </w:r>
      <w:r/>
    </w:p>
    <w:p>
      <w:pPr>
        <w:jc w:val="center"/>
        <w:spacing w:line="360" w:lineRule="auto"/>
        <w:rPr>
          <w:rFonts w:eastAsia="楷体"/>
          <w:b/>
          <w:color w:val="000000" w:themeColor="text1"/>
          <w:sz w:val="72"/>
          <w:szCs w:val="72"/>
          <w:highlight w:val="none"/>
        </w:rPr>
      </w:pPr>
      <w:r>
        <w:rPr>
          <w:rFonts w:hint="eastAsia" w:eastAsia="楷体"/>
          <w:b/>
          <w:color w:val="000000" w:themeColor="text1"/>
          <w:sz w:val="72"/>
          <w:szCs w:val="72"/>
          <w:highlight w:val="none"/>
          <w:lang w:val="en-US" w:eastAsia="zh-CN"/>
        </w:rPr>
        <w:t xml:space="preserve">吴中</w:t>
      </w:r>
      <w:r>
        <w:rPr>
          <w:rFonts w:hint="eastAsia" w:eastAsia="楷体"/>
          <w:b/>
          <w:color w:val="000000" w:themeColor="text1"/>
          <w:sz w:val="72"/>
          <w:szCs w:val="72"/>
          <w:highlight w:val="none"/>
        </w:rPr>
        <w:t xml:space="preserve">区</w:t>
      </w:r>
      <w:r>
        <w:rPr>
          <w:rFonts w:eastAsia="楷体"/>
          <w:b/>
          <w:color w:val="000000" w:themeColor="text1"/>
          <w:sz w:val="72"/>
          <w:szCs w:val="72"/>
          <w:highlight w:val="none"/>
        </w:rPr>
        <w:t xml:space="preserve">政府采购</w:t>
      </w:r>
      <w:r>
        <w:rPr>
          <w:color w:val="000000" w:themeColor="text1"/>
          <w:highlight w:val="none"/>
        </w:rPr>
      </w:r>
      <w:r/>
    </w:p>
    <w:p>
      <w:pPr>
        <w:jc w:val="center"/>
        <w:spacing w:line="360" w:lineRule="auto"/>
        <w:rPr>
          <w:rFonts w:eastAsia="楷体"/>
          <w:b/>
          <w:color w:val="000000" w:themeColor="text1"/>
          <w:sz w:val="72"/>
          <w:szCs w:val="72"/>
          <w:highlight w:val="none"/>
        </w:rPr>
      </w:pPr>
      <w:r>
        <w:rPr>
          <w:rFonts w:eastAsia="楷体"/>
          <w:b/>
          <w:color w:val="000000" w:themeColor="text1"/>
          <w:sz w:val="72"/>
          <w:szCs w:val="72"/>
          <w:highlight w:val="none"/>
        </w:rPr>
        <w:t xml:space="preserve">招标文件</w:t>
      </w:r>
      <w:r>
        <w:rPr>
          <w:color w:val="000000" w:themeColor="text1"/>
          <w:highlight w:val="none"/>
        </w:rPr>
      </w:r>
      <w:r/>
    </w:p>
    <w:p>
      <w:pPr>
        <w:pStyle w:val="844"/>
        <w:rPr>
          <w:rFonts w:eastAsia="楷体"/>
          <w:color w:val="000000" w:themeColor="text1"/>
          <w:highlight w:val="none"/>
        </w:rPr>
      </w:pPr>
      <w:r>
        <w:rPr>
          <w:rFonts w:hint="eastAsia" w:ascii="宋体" w:hAnsi="宋体" w:eastAsia="宋体" w:cs="宋体"/>
          <w:color w:val="000000" w:themeColor="text1"/>
          <w:sz w:val="30"/>
          <w:szCs w:val="30"/>
          <w:highlight w:val="none"/>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2299335</wp:posOffset>
                </wp:positionH>
                <wp:positionV relativeFrom="paragraph">
                  <wp:posOffset>28575</wp:posOffset>
                </wp:positionV>
                <wp:extent cx="1595755" cy="1041400"/>
                <wp:effectExtent l="0" t="0" r="4445" b="10160"/>
                <wp:wrapTopAndBottom/>
                <wp:docPr id="5" name="图片 2"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LOGO"/>
                        <pic:cNvPicPr>
                          <a:picLocks noChangeAspect="1"/>
                        </pic:cNvPicPr>
                        <pic:nvPr/>
                      </pic:nvPicPr>
                      <pic:blipFill>
                        <a:blip r:embed="rId15"/>
                        <a:stretch/>
                      </pic:blipFill>
                      <pic:spPr bwMode="auto">
                        <a:xfrm>
                          <a:off x="0" y="0"/>
                          <a:ext cx="1595755" cy="10414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59264;o:allowoverlap:true;o:allowincell:true;mso-position-horizontal-relative:text;margin-left:181.0pt;mso-position-horizontal:absolute;mso-position-vertical-relative:text;margin-top:2.2pt;mso-position-vertical:absolute;width:125.6pt;height:82.0pt;mso-wrap-distance-left:9.0pt;mso-wrap-distance-top:0.0pt;mso-wrap-distance-right:9.0pt;mso-wrap-distance-bottom:0.0pt;" stroked="f">
                <v:path textboxrect="0,0,0,0"/>
                <w10:wrap type="topAndBottom"/>
                <v:imagedata r:id="rId15" o:title=""/>
              </v:shape>
            </w:pict>
          </mc:Fallback>
        </mc:AlternateContent>
      </w:r>
      <w:r>
        <w:rPr>
          <w:rFonts w:hint="eastAsia" w:eastAsia="楷体"/>
          <w:color w:val="000000" w:themeColor="text1"/>
          <w:highlight w:val="none"/>
        </w:rPr>
        <w:t xml:space="preserve">、</w:t>
      </w:r>
      <w:r>
        <w:rPr>
          <w:color w:val="000000" w:themeColor="text1"/>
          <w:highlight w:val="none"/>
        </w:rPr>
      </w:r>
      <w:r/>
    </w:p>
    <w:p>
      <w:pPr>
        <w:rPr>
          <w:rFonts w:eastAsia="楷体"/>
          <w:color w:val="000000" w:themeColor="text1"/>
          <w:highlight w:val="none"/>
        </w:rPr>
      </w:pPr>
      <w:r>
        <w:rPr>
          <w:rFonts w:eastAsia="楷体"/>
          <w:color w:val="000000" w:themeColor="text1"/>
          <w:highlight w:val="none"/>
        </w:rPr>
      </w:r>
      <w:r>
        <w:rPr>
          <w:color w:val="000000" w:themeColor="text1"/>
          <w:highlight w:val="none"/>
        </w:rPr>
      </w:r>
      <w:r/>
    </w:p>
    <w:p>
      <w:pPr>
        <w:rPr>
          <w:rFonts w:eastAsia="楷体"/>
          <w:color w:val="000000" w:themeColor="text1"/>
          <w:highlight w:val="none"/>
        </w:rPr>
      </w:pPr>
      <w:r>
        <w:rPr>
          <w:rFonts w:eastAsia="楷体"/>
          <w:color w:val="000000" w:themeColor="text1"/>
          <w:highlight w:val="none"/>
        </w:rPr>
      </w:r>
      <w:r>
        <w:rPr>
          <w:color w:val="000000" w:themeColor="text1"/>
          <w:highlight w:val="none"/>
        </w:rPr>
      </w:r>
      <w:r/>
    </w:p>
    <w:tbl>
      <w:tblPr>
        <w:tblStyle w:val="833"/>
        <w:tblpPr w:horzAnchor="page" w:tblpX="1892" w:vertAnchor="text" w:tblpY="195" w:leftFromText="180" w:topFromText="0" w:rightFromText="180" w:bottomFromText="0"/>
        <w:tblW w:w="8931" w:type="dxa"/>
        <w:tblInd w:w="0" w:type="dxa"/>
        <w:tblLayout w:type="fixed"/>
        <w:tblCellMar>
          <w:left w:w="108" w:type="dxa"/>
          <w:top w:w="0" w:type="dxa"/>
          <w:right w:w="108" w:type="dxa"/>
          <w:bottom w:w="0" w:type="dxa"/>
        </w:tblCellMar>
        <w:tblLook w:val="04A0" w:firstRow="1" w:lastRow="0" w:firstColumn="1" w:lastColumn="0" w:noHBand="0" w:noVBand="1"/>
      </w:tblPr>
      <w:tblGrid>
        <w:gridCol w:w="2544"/>
        <w:gridCol w:w="6387"/>
      </w:tblGrid>
      <w:tr>
        <w:trPr>
          <w:trHeight w:val="678"/>
        </w:trPr>
        <w:tc>
          <w:tcPr>
            <w:shd w:val="clear" w:color="auto" w:fill="auto"/>
            <w:tcW w:w="2544" w:type="dxa"/>
            <w:vAlign w:val="center"/>
            <w:textDirection w:val="lrTb"/>
            <w:noWrap/>
          </w:tcPr>
          <w:p>
            <w:pPr>
              <w:jc w:val="right"/>
              <w:widowControl/>
              <w:rPr>
                <w:rFonts w:asciiTheme="minorEastAsia" w:hAnsiTheme="minorEastAsia" w:eastAsiaTheme="minorEastAsia" w:cstheme="minorEastAsia"/>
                <w:b/>
                <w:bCs/>
                <w:color w:val="000000" w:themeColor="text1"/>
                <w:sz w:val="28"/>
                <w:szCs w:val="28"/>
                <w:highlight w:val="none"/>
              </w:rPr>
            </w:pPr>
            <w:r>
              <w:rPr>
                <w:color w:val="000000" w:themeColor="text1"/>
                <w:highlight w:val="none"/>
              </w:rPr>
            </w:r>
            <w:bookmarkStart w:id="1" w:name="_Hlk90649612"/>
            <w:r>
              <w:rPr>
                <w:rFonts w:hint="eastAsia" w:asciiTheme="minorEastAsia" w:hAnsiTheme="minorEastAsia" w:eastAsiaTheme="minorEastAsia" w:cstheme="minorEastAsia"/>
                <w:b/>
                <w:bCs/>
                <w:color w:val="000000" w:themeColor="text1"/>
                <w:sz w:val="28"/>
                <w:szCs w:val="28"/>
                <w:highlight w:val="none"/>
              </w:rPr>
              <w:t xml:space="preserve">采购编号：</w:t>
            </w:r>
            <w:r>
              <w:rPr>
                <w:color w:val="000000" w:themeColor="text1"/>
                <w:highlight w:val="none"/>
              </w:rPr>
            </w:r>
            <w:r/>
          </w:p>
        </w:tc>
        <w:tc>
          <w:tcPr>
            <w:shd w:val="clear" w:color="auto" w:fill="auto"/>
            <w:tcW w:w="6387" w:type="dxa"/>
            <w:vAlign w:val="center"/>
            <w:textDirection w:val="lrTb"/>
            <w:noWrap w:val="false"/>
          </w:tcPr>
          <w:p>
            <w:pPr>
              <w:jc w:val="left"/>
              <w:widowControl/>
              <w:rPr>
                <w:rFonts w:hint="eastAsia" w:asciiTheme="minorEastAsia" w:hAnsiTheme="minorEastAsia" w:eastAsiaTheme="minorEastAsia" w:cstheme="minorEastAsia"/>
                <w:b/>
                <w:bCs/>
                <w:color w:val="000000" w:themeColor="text1"/>
                <w:sz w:val="28"/>
                <w:szCs w:val="28"/>
                <w:highlight w:val="none"/>
              </w:rPr>
            </w:pPr>
            <w:r>
              <w:rPr>
                <w:rFonts w:hint="eastAsia" w:asciiTheme="minorEastAsia" w:hAnsiTheme="minorEastAsia" w:eastAsiaTheme="minorEastAsia" w:cstheme="minorEastAsia"/>
                <w:b/>
                <w:bCs/>
                <w:color w:val="000000" w:themeColor="text1"/>
                <w:sz w:val="28"/>
                <w:szCs w:val="28"/>
                <w:highlight w:val="none"/>
                <w:lang w:eastAsia="zh-CN"/>
              </w:rPr>
              <w:t xml:space="preserve">JSZC-320506-SZZQ-G2026-0007</w:t>
            </w:r>
            <w:r>
              <w:rPr>
                <w:color w:val="000000" w:themeColor="text1"/>
                <w:highlight w:val="none"/>
              </w:rPr>
            </w:r>
            <w:r/>
          </w:p>
        </w:tc>
      </w:tr>
      <w:tr>
        <w:trPr>
          <w:trHeight w:val="693"/>
        </w:trPr>
        <w:tc>
          <w:tcPr>
            <w:shd w:val="clear" w:color="auto" w:fill="auto"/>
            <w:tcW w:w="2544" w:type="dxa"/>
            <w:vAlign w:val="center"/>
            <w:textDirection w:val="lrTb"/>
            <w:noWrap/>
          </w:tcPr>
          <w:p>
            <w:pPr>
              <w:jc w:val="right"/>
              <w:widowControl/>
              <w:rPr>
                <w:rFonts w:asciiTheme="minorEastAsia" w:hAnsiTheme="minorEastAsia" w:eastAsiaTheme="minorEastAsia" w:cstheme="minorEastAsia"/>
                <w:b/>
                <w:bCs/>
                <w:color w:val="000000" w:themeColor="text1"/>
                <w:sz w:val="28"/>
                <w:szCs w:val="28"/>
                <w:highlight w:val="none"/>
              </w:rPr>
            </w:pPr>
            <w:r>
              <w:rPr>
                <w:rFonts w:hint="eastAsia" w:asciiTheme="minorEastAsia" w:hAnsiTheme="minorEastAsia" w:eastAsiaTheme="minorEastAsia" w:cstheme="minorEastAsia"/>
                <w:b/>
                <w:bCs/>
                <w:color w:val="000000" w:themeColor="text1"/>
                <w:sz w:val="28"/>
                <w:szCs w:val="28"/>
                <w:highlight w:val="none"/>
              </w:rPr>
              <w:t xml:space="preserve">项目名称：</w:t>
            </w:r>
            <w:r>
              <w:rPr>
                <w:color w:val="000000" w:themeColor="text1"/>
                <w:highlight w:val="none"/>
              </w:rPr>
            </w:r>
            <w:r/>
          </w:p>
        </w:tc>
        <w:tc>
          <w:tcPr>
            <w:shd w:val="clear" w:color="auto" w:fill="auto"/>
            <w:tcW w:w="6387" w:type="dxa"/>
            <w:vAlign w:val="center"/>
            <w:textDirection w:val="lrTb"/>
            <w:noWrap w:val="false"/>
          </w:tcPr>
          <w:p>
            <w:pPr>
              <w:jc w:val="left"/>
              <w:widowControl/>
              <w:rPr>
                <w:rFonts w:hint="eastAsia" w:asciiTheme="minorEastAsia" w:hAnsiTheme="minorEastAsia" w:eastAsiaTheme="minorEastAsia" w:cstheme="minorEastAsia"/>
                <w:b/>
                <w:bCs/>
                <w:color w:val="000000" w:themeColor="text1"/>
                <w:sz w:val="28"/>
                <w:szCs w:val="28"/>
                <w:highlight w:val="none"/>
              </w:rPr>
            </w:pPr>
            <w:r>
              <w:rPr>
                <w:rFonts w:hint="eastAsia" w:asciiTheme="minorEastAsia" w:hAnsiTheme="minorEastAsia" w:eastAsiaTheme="minorEastAsia" w:cstheme="minorEastAsia"/>
                <w:b/>
                <w:bCs/>
                <w:color w:val="000000" w:themeColor="text1"/>
                <w:sz w:val="28"/>
                <w:szCs w:val="28"/>
                <w:highlight w:val="none"/>
                <w:lang w:eastAsia="zh-CN"/>
              </w:rPr>
              <w:t xml:space="preserve">2026-2027吴淞江实验幼儿园学前教育服务</w:t>
            </w:r>
            <w:r>
              <w:rPr>
                <w:color w:val="000000" w:themeColor="text1"/>
                <w:highlight w:val="none"/>
              </w:rPr>
            </w:r>
            <w:r/>
          </w:p>
        </w:tc>
      </w:tr>
      <w:tr>
        <w:trPr>
          <w:trHeight w:val="573"/>
        </w:trPr>
        <w:tc>
          <w:tcPr>
            <w:shd w:val="clear" w:color="auto" w:fill="auto"/>
            <w:tcW w:w="2544" w:type="dxa"/>
            <w:vAlign w:val="center"/>
            <w:textDirection w:val="lrTb"/>
            <w:noWrap/>
          </w:tcPr>
          <w:p>
            <w:pPr>
              <w:jc w:val="right"/>
              <w:widowControl/>
              <w:rPr>
                <w:rFonts w:asciiTheme="minorEastAsia" w:hAnsiTheme="minorEastAsia" w:eastAsiaTheme="minorEastAsia" w:cstheme="minorEastAsia"/>
                <w:b/>
                <w:bCs/>
                <w:color w:val="000000" w:themeColor="text1"/>
                <w:sz w:val="28"/>
                <w:szCs w:val="28"/>
                <w:highlight w:val="none"/>
              </w:rPr>
            </w:pPr>
            <w:r>
              <w:rPr>
                <w:rFonts w:hint="eastAsia" w:asciiTheme="minorEastAsia" w:hAnsiTheme="minorEastAsia" w:eastAsiaTheme="minorEastAsia" w:cstheme="minorEastAsia"/>
                <w:b/>
                <w:bCs/>
                <w:color w:val="000000" w:themeColor="text1"/>
                <w:sz w:val="28"/>
                <w:szCs w:val="28"/>
                <w:highlight w:val="none"/>
              </w:rPr>
              <w:t xml:space="preserve"> 采购人：</w:t>
            </w:r>
            <w:r>
              <w:rPr>
                <w:color w:val="000000" w:themeColor="text1"/>
                <w:highlight w:val="none"/>
              </w:rPr>
            </w:r>
            <w:r/>
          </w:p>
        </w:tc>
        <w:tc>
          <w:tcPr>
            <w:shd w:val="clear" w:color="auto" w:fill="auto"/>
            <w:tcW w:w="6387" w:type="dxa"/>
            <w:vAlign w:val="center"/>
            <w:textDirection w:val="lrTb"/>
            <w:noWrap w:val="false"/>
          </w:tcPr>
          <w:p>
            <w:pPr>
              <w:widowControl/>
              <w:rPr>
                <w:rFonts w:hint="eastAsia" w:asciiTheme="minorEastAsia" w:hAnsiTheme="minorEastAsia" w:eastAsiaTheme="minorEastAsia" w:cstheme="minorEastAsia"/>
                <w:b/>
                <w:bCs/>
                <w:color w:val="000000" w:themeColor="text1"/>
                <w:sz w:val="28"/>
                <w:szCs w:val="28"/>
                <w:highlight w:val="none"/>
              </w:rPr>
            </w:pPr>
            <w:r>
              <w:rPr>
                <w:rFonts w:hint="eastAsia" w:asciiTheme="minorEastAsia" w:hAnsiTheme="minorEastAsia" w:eastAsiaTheme="minorEastAsia" w:cstheme="minorEastAsia"/>
                <w:b/>
                <w:bCs/>
                <w:color w:val="000000" w:themeColor="text1"/>
                <w:sz w:val="28"/>
                <w:szCs w:val="28"/>
                <w:highlight w:val="none"/>
                <w:lang w:eastAsia="zh-CN"/>
              </w:rPr>
              <w:t xml:space="preserve">苏州市吴中区吴淞江实验幼儿园</w:t>
            </w:r>
            <w:r>
              <w:rPr>
                <w:color w:val="000000" w:themeColor="text1"/>
                <w:highlight w:val="none"/>
              </w:rPr>
            </w:r>
            <w:r/>
          </w:p>
        </w:tc>
      </w:tr>
      <w:tr>
        <w:trPr>
          <w:trHeight w:val="633"/>
        </w:trPr>
        <w:tc>
          <w:tcPr>
            <w:shd w:val="clear" w:color="auto" w:fill="auto"/>
            <w:tcW w:w="2544" w:type="dxa"/>
            <w:vAlign w:val="center"/>
            <w:textDirection w:val="lrTb"/>
            <w:noWrap/>
          </w:tcPr>
          <w:p>
            <w:pPr>
              <w:jc w:val="right"/>
              <w:widowControl/>
              <w:rPr>
                <w:rFonts w:asciiTheme="minorEastAsia" w:hAnsiTheme="minorEastAsia" w:eastAsiaTheme="minorEastAsia" w:cstheme="minorEastAsia"/>
                <w:b/>
                <w:bCs/>
                <w:color w:val="000000" w:themeColor="text1"/>
                <w:sz w:val="28"/>
                <w:szCs w:val="28"/>
                <w:highlight w:val="none"/>
              </w:rPr>
            </w:pPr>
            <w:r>
              <w:rPr>
                <w:rFonts w:hint="eastAsia" w:asciiTheme="minorEastAsia" w:hAnsiTheme="minorEastAsia" w:eastAsiaTheme="minorEastAsia" w:cstheme="minorEastAsia"/>
                <w:b/>
                <w:bCs/>
                <w:color w:val="000000" w:themeColor="text1"/>
                <w:sz w:val="28"/>
                <w:szCs w:val="28"/>
                <w:highlight w:val="none"/>
              </w:rPr>
              <w:t xml:space="preserve">项目类别：</w:t>
            </w:r>
            <w:bookmarkEnd w:id="1"/>
            <w:r>
              <w:rPr>
                <w:color w:val="000000" w:themeColor="text1"/>
                <w:highlight w:val="none"/>
              </w:rPr>
            </w:r>
            <w:r/>
          </w:p>
        </w:tc>
        <w:tc>
          <w:tcPr>
            <w:shd w:val="clear" w:color="auto" w:fill="auto"/>
            <w:tcW w:w="6387" w:type="dxa"/>
            <w:vAlign w:val="center"/>
            <w:textDirection w:val="lrTb"/>
            <w:noWrap w:val="false"/>
          </w:tcPr>
          <w:p>
            <w:pPr>
              <w:widowControl/>
              <w:rPr>
                <w:rFonts w:asciiTheme="minorEastAsia" w:hAnsiTheme="minorEastAsia" w:eastAsiaTheme="minorEastAsia" w:cstheme="minorEastAsia"/>
                <w:b/>
                <w:bCs/>
                <w:color w:val="000000" w:themeColor="text1"/>
                <w:sz w:val="28"/>
                <w:szCs w:val="28"/>
                <w:highlight w:val="none"/>
              </w:rPr>
            </w:pPr>
            <w:r>
              <w:rPr>
                <w:rFonts w:hint="eastAsia" w:asciiTheme="minorEastAsia" w:hAnsiTheme="minorEastAsia" w:eastAsiaTheme="minorEastAsia" w:cstheme="minorEastAsia"/>
                <w:b/>
                <w:bCs/>
                <w:color w:val="000000" w:themeColor="text1"/>
                <w:sz w:val="28"/>
                <w:szCs w:val="28"/>
                <w:highlight w:val="none"/>
              </w:rPr>
              <w:t xml:space="preserve">服务类</w:t>
            </w:r>
            <w:r>
              <w:rPr>
                <w:color w:val="000000" w:themeColor="text1"/>
                <w:highlight w:val="none"/>
              </w:rPr>
            </w:r>
            <w:r/>
          </w:p>
        </w:tc>
      </w:tr>
    </w:tbl>
    <w:p>
      <w:pPr>
        <w:pStyle w:val="844"/>
        <w:ind w:left="0" w:firstLine="0"/>
        <w:rPr>
          <w:rFonts w:eastAsia="楷体"/>
          <w:color w:val="000000" w:themeColor="text1"/>
          <w:highlight w:val="none"/>
        </w:rPr>
      </w:pPr>
      <w:r>
        <w:rPr>
          <w:rFonts w:eastAsia="楷体"/>
          <w:color w:val="000000" w:themeColor="text1"/>
          <w:highlight w:val="none"/>
        </w:rPr>
      </w:r>
      <w:r>
        <w:rPr>
          <w:color w:val="000000" w:themeColor="text1"/>
          <w:highlight w:val="none"/>
        </w:rPr>
      </w:r>
      <w:r/>
    </w:p>
    <w:p>
      <w:pPr>
        <w:pStyle w:val="844"/>
        <w:rPr>
          <w:rFonts w:eastAsia="楷体"/>
          <w:color w:val="000000" w:themeColor="text1"/>
          <w:highlight w:val="none"/>
        </w:rPr>
      </w:pPr>
      <w:r>
        <w:rPr>
          <w:rFonts w:eastAsia="楷体"/>
          <w:color w:val="000000" w:themeColor="text1"/>
          <w:highlight w:val="none"/>
        </w:rPr>
      </w:r>
      <w:r>
        <w:rPr>
          <w:color w:val="000000" w:themeColor="text1"/>
          <w:highlight w:val="none"/>
        </w:rPr>
      </w:r>
      <w:r/>
    </w:p>
    <w:p>
      <w:pPr>
        <w:pStyle w:val="844"/>
        <w:rPr>
          <w:rFonts w:eastAsia="楷体"/>
          <w:color w:val="000000" w:themeColor="text1"/>
          <w:highlight w:val="none"/>
        </w:rPr>
      </w:pPr>
      <w:r>
        <w:rPr>
          <w:rFonts w:eastAsia="楷体"/>
          <w:color w:val="000000" w:themeColor="text1"/>
          <w:highlight w:val="none"/>
        </w:rPr>
      </w:r>
      <w:r>
        <w:rPr>
          <w:color w:val="000000" w:themeColor="text1"/>
          <w:highlight w:val="none"/>
        </w:rPr>
      </w:r>
      <w:r/>
    </w:p>
    <w:p>
      <w:pPr>
        <w:pStyle w:val="844"/>
        <w:rPr>
          <w:rFonts w:eastAsia="楷体"/>
          <w:color w:val="000000" w:themeColor="text1"/>
          <w:highlight w:val="none"/>
        </w:rPr>
      </w:pPr>
      <w:r>
        <w:rPr>
          <w:rFonts w:eastAsia="楷体"/>
          <w:color w:val="000000" w:themeColor="text1"/>
          <w:highlight w:val="none"/>
        </w:rPr>
      </w:r>
      <w:r>
        <w:rPr>
          <w:color w:val="000000" w:themeColor="text1"/>
          <w:highlight w:val="none"/>
        </w:rPr>
      </w:r>
      <w:r/>
    </w:p>
    <w:p>
      <w:pPr>
        <w:pStyle w:val="844"/>
        <w:rPr>
          <w:rFonts w:eastAsia="楷体"/>
          <w:color w:val="000000" w:themeColor="text1"/>
          <w:highlight w:val="none"/>
        </w:rPr>
      </w:pPr>
      <w:r>
        <w:rPr>
          <w:rFonts w:eastAsia="楷体"/>
          <w:color w:val="000000" w:themeColor="text1"/>
          <w:highlight w:val="none"/>
        </w:rPr>
      </w:r>
      <w:r>
        <w:rPr>
          <w:color w:val="000000" w:themeColor="text1"/>
          <w:highlight w:val="none"/>
        </w:rPr>
      </w:r>
      <w:r/>
    </w:p>
    <w:p>
      <w:pPr>
        <w:pStyle w:val="844"/>
        <w:rPr>
          <w:rFonts w:eastAsia="楷体"/>
          <w:color w:val="000000" w:themeColor="text1"/>
          <w:highlight w:val="none"/>
        </w:rPr>
      </w:pPr>
      <w:r>
        <w:rPr>
          <w:rFonts w:eastAsia="楷体"/>
          <w:color w:val="000000" w:themeColor="text1"/>
          <w:highlight w:val="none"/>
        </w:rPr>
      </w:r>
      <w:r>
        <w:rPr>
          <w:color w:val="000000" w:themeColor="text1"/>
          <w:highlight w:val="none"/>
        </w:rPr>
      </w:r>
      <w:r/>
    </w:p>
    <w:p>
      <w:pPr>
        <w:pStyle w:val="844"/>
        <w:rPr>
          <w:rFonts w:eastAsia="楷体"/>
          <w:color w:val="000000" w:themeColor="text1"/>
          <w:highlight w:val="none"/>
        </w:rPr>
      </w:pPr>
      <w:r>
        <w:rPr>
          <w:rFonts w:eastAsia="楷体"/>
          <w:color w:val="000000" w:themeColor="text1"/>
          <w:highlight w:val="none"/>
        </w:rPr>
      </w:r>
      <w:r>
        <w:rPr>
          <w:color w:val="000000" w:themeColor="text1"/>
          <w:highlight w:val="none"/>
        </w:rPr>
      </w:r>
      <w:r/>
    </w:p>
    <w:p>
      <w:pPr>
        <w:pStyle w:val="844"/>
        <w:rPr>
          <w:rFonts w:eastAsia="楷体"/>
          <w:color w:val="000000" w:themeColor="text1"/>
          <w:highlight w:val="none"/>
        </w:rPr>
      </w:pPr>
      <w:r>
        <w:rPr>
          <w:rFonts w:eastAsia="楷体"/>
          <w:color w:val="000000" w:themeColor="text1"/>
          <w:highlight w:val="none"/>
        </w:rPr>
      </w:r>
      <w:r>
        <w:rPr>
          <w:color w:val="000000" w:themeColor="text1"/>
          <w:highlight w:val="none"/>
        </w:rPr>
      </w:r>
      <w:r/>
    </w:p>
    <w:p>
      <w:pPr>
        <w:pStyle w:val="844"/>
        <w:rPr>
          <w:rFonts w:eastAsia="楷体"/>
          <w:color w:val="000000" w:themeColor="text1"/>
          <w:highlight w:val="none"/>
        </w:rPr>
      </w:pPr>
      <w:r>
        <w:rPr>
          <w:rFonts w:eastAsia="楷体"/>
          <w:color w:val="000000" w:themeColor="text1"/>
          <w:highlight w:val="none"/>
        </w:rPr>
      </w:r>
      <w:r>
        <w:rPr>
          <w:color w:val="000000" w:themeColor="text1"/>
          <w:highlight w:val="none"/>
        </w:rPr>
      </w:r>
      <w:r/>
    </w:p>
    <w:p>
      <w:pPr>
        <w:spacing w:line="360" w:lineRule="auto"/>
        <w:rPr>
          <w:rFonts w:eastAsia="楷体"/>
          <w:bCs/>
          <w:color w:val="000000" w:themeColor="text1"/>
          <w:sz w:val="32"/>
          <w:highlight w:val="none"/>
        </w:rPr>
      </w:pPr>
      <w:r>
        <w:rPr>
          <w:rFonts w:eastAsia="楷体"/>
          <w:bCs/>
          <w:color w:val="000000" w:themeColor="text1"/>
          <w:sz w:val="32"/>
          <w:highlight w:val="none"/>
        </w:rPr>
      </w:r>
      <w:r>
        <w:rPr>
          <w:color w:val="000000" w:themeColor="text1"/>
          <w:highlight w:val="none"/>
        </w:rPr>
      </w:r>
      <w:r/>
    </w:p>
    <w:p>
      <w:pPr>
        <w:spacing w:line="360" w:lineRule="auto"/>
        <w:rPr>
          <w:rFonts w:eastAsia="楷体"/>
          <w:bCs/>
          <w:color w:val="000000" w:themeColor="text1"/>
          <w:sz w:val="32"/>
          <w:highlight w:val="none"/>
        </w:rPr>
      </w:pPr>
      <w:r>
        <w:rPr>
          <w:rFonts w:eastAsia="楷体"/>
          <w:bCs/>
          <w:color w:val="000000" w:themeColor="text1"/>
          <w:sz w:val="32"/>
          <w:highlight w:val="none"/>
        </w:rPr>
      </w:r>
      <w:r>
        <w:rPr>
          <w:color w:val="000000" w:themeColor="text1"/>
          <w:highlight w:val="none"/>
        </w:rPr>
      </w:r>
      <w:r/>
    </w:p>
    <w:p>
      <w:pPr>
        <w:jc w:val="both"/>
        <w:spacing w:line="360" w:lineRule="auto"/>
        <w:rPr>
          <w:rFonts w:ascii="宋体" w:hAnsi="宋体" w:cs="宋体"/>
          <w:b/>
          <w:bCs/>
          <w:color w:val="000000" w:themeColor="text1"/>
          <w:sz w:val="28"/>
          <w:highlight w:val="none"/>
        </w:rPr>
      </w:pPr>
      <w:r>
        <w:rPr>
          <w:rFonts w:ascii="宋体" w:hAnsi="宋体" w:cs="宋体"/>
          <w:b/>
          <w:bCs/>
          <w:color w:val="000000" w:themeColor="text1"/>
          <w:sz w:val="28"/>
          <w:highlight w:val="none"/>
        </w:rPr>
      </w:r>
      <w:r>
        <w:rPr>
          <w:color w:val="000000" w:themeColor="text1"/>
          <w:highlight w:val="none"/>
        </w:rPr>
      </w:r>
      <w:r/>
    </w:p>
    <w:p>
      <w:pPr>
        <w:jc w:val="center"/>
        <w:spacing w:line="360" w:lineRule="auto"/>
        <w:rPr>
          <w:rFonts w:ascii="宋体" w:hAnsi="宋体" w:cs="宋体"/>
          <w:b/>
          <w:bCs/>
          <w:color w:val="000000" w:themeColor="text1"/>
          <w:sz w:val="28"/>
          <w:highlight w:val="none"/>
        </w:rPr>
      </w:pPr>
      <w:r>
        <w:rPr>
          <w:rFonts w:ascii="宋体" w:hAnsi="宋体" w:cs="宋体"/>
          <w:b/>
          <w:bCs/>
          <w:color w:val="000000" w:themeColor="text1"/>
          <w:sz w:val="28"/>
          <w:highlight w:val="none"/>
        </w:rPr>
      </w:r>
      <w:r>
        <w:rPr>
          <w:color w:val="000000" w:themeColor="text1"/>
          <w:highlight w:val="none"/>
        </w:rPr>
      </w:r>
      <w:r/>
    </w:p>
    <w:p>
      <w:pPr>
        <w:jc w:val="center"/>
        <w:spacing w:line="360" w:lineRule="auto"/>
        <w:rPr>
          <w:rFonts w:hint="eastAsia" w:ascii="宋体" w:hAnsi="宋体" w:eastAsia="宋体" w:cs="宋体"/>
          <w:b/>
          <w:bCs/>
          <w:color w:val="000000" w:themeColor="text1"/>
          <w:sz w:val="28"/>
          <w:highlight w:val="none"/>
        </w:rPr>
      </w:pPr>
      <w:r>
        <w:rPr>
          <w:rFonts w:hint="eastAsia" w:ascii="宋体" w:hAnsi="宋体" w:cs="宋体"/>
          <w:b/>
          <w:bCs/>
          <w:color w:val="000000" w:themeColor="text1"/>
          <w:sz w:val="28"/>
          <w:highlight w:val="none"/>
          <w:lang w:eastAsia="zh-CN"/>
        </w:rPr>
        <w:t xml:space="preserve">苏州中至勤工程咨询有限公司</w:t>
      </w:r>
      <w:r>
        <w:rPr>
          <w:color w:val="000000" w:themeColor="text1"/>
          <w:highlight w:val="none"/>
        </w:rPr>
      </w:r>
      <w:r/>
    </w:p>
    <w:p>
      <w:pPr>
        <w:jc w:val="center"/>
        <w:spacing w:line="360" w:lineRule="auto"/>
        <w:rPr>
          <w:rFonts w:ascii="宋体" w:hAnsi="宋体" w:cs="宋体"/>
          <w:b/>
          <w:bCs/>
          <w:color w:val="000000" w:themeColor="text1"/>
          <w:sz w:val="28"/>
          <w:highlight w:val="none"/>
        </w:rPr>
      </w:pPr>
      <w:r>
        <w:rPr>
          <w:color w:val="000000" w:themeColor="text1"/>
          <w:highlight w:val="none"/>
        </w:rPr>
      </w:r>
      <w:bookmarkStart w:id="2" w:name="_Hlk159250057"/>
      <w:r>
        <w:rPr>
          <w:rFonts w:hint="eastAsia" w:ascii="宋体" w:hAnsi="宋体" w:cs="宋体"/>
          <w:b/>
          <w:bCs/>
          <w:color w:val="000000" w:themeColor="text1"/>
          <w:sz w:val="28"/>
          <w:highlight w:val="none"/>
        </w:rPr>
        <w:t xml:space="preserve">二零二六年</w:t>
      </w:r>
      <w:r>
        <w:rPr>
          <w:rFonts w:hint="eastAsia" w:ascii="宋体" w:hAnsi="宋体" w:cs="宋体"/>
          <w:b/>
          <w:bCs/>
          <w:color w:val="000000" w:themeColor="text1"/>
          <w:sz w:val="28"/>
          <w:highlight w:val="none"/>
          <w:lang w:val="en-US" w:eastAsia="zh-CN"/>
        </w:rPr>
        <w:t xml:space="preserve">九</w:t>
      </w:r>
      <w:r>
        <w:rPr>
          <w:rFonts w:hint="eastAsia" w:ascii="宋体" w:hAnsi="宋体" w:cs="宋体"/>
          <w:b/>
          <w:bCs/>
          <w:color w:val="000000" w:themeColor="text1"/>
          <w:sz w:val="28"/>
          <w:highlight w:val="none"/>
        </w:rPr>
        <w:t xml:space="preserve">月</w:t>
      </w:r>
      <w:bookmarkEnd w:id="2"/>
      <w:r>
        <w:rPr>
          <w:color w:val="000000" w:themeColor="text1"/>
          <w:highlight w:val="none"/>
        </w:rPr>
      </w:r>
      <w:r/>
    </w:p>
    <w:p>
      <w:pPr>
        <w:jc w:val="center"/>
        <w:spacing w:line="360" w:lineRule="auto"/>
        <w:rPr>
          <w:rFonts w:eastAsiaTheme="minorEastAsia"/>
          <w:b/>
          <w:bCs/>
          <w:color w:val="000000" w:themeColor="text1"/>
          <w:sz w:val="44"/>
          <w:szCs w:val="44"/>
          <w:highlight w:val="none"/>
        </w:rPr>
        <w:sectPr>
          <w:headerReference w:type="default" r:id="rId9"/>
          <w:footerReference w:type="default" r:id="rId10"/>
          <w:footerReference w:type="first" r:id="rId11"/>
          <w:footnotePr/>
          <w:endnotePr/>
          <w:type w:val="nextPage"/>
          <w:pgSz w:w="11906" w:h="16838" w:orient="portrait"/>
          <w:pgMar w:top="993" w:right="907" w:bottom="794" w:left="907" w:header="737" w:footer="454" w:gutter="0"/>
          <w:cols w:num="1" w:sep="0" w:space="720" w:equalWidth="1"/>
          <w:docGrid w:linePitch="360"/>
        </w:sectPr>
      </w:pPr>
      <w:r>
        <w:rPr>
          <w:rFonts w:eastAsiaTheme="minorEastAsia"/>
          <w:b/>
          <w:bCs/>
          <w:color w:val="000000" w:themeColor="text1"/>
          <w:sz w:val="44"/>
          <w:szCs w:val="44"/>
          <w:highlight w:val="none"/>
        </w:rPr>
      </w:r>
      <w:r>
        <w:rPr>
          <w:color w:val="000000" w:themeColor="text1"/>
          <w:highlight w:val="none"/>
        </w:rPr>
      </w:r>
      <w:r/>
    </w:p>
    <w:p>
      <w:pPr>
        <w:jc w:val="center"/>
        <w:spacing w:line="500" w:lineRule="exact"/>
        <w:rPr>
          <w:rFonts w:ascii="宋体" w:hAnsi="宋体" w:cs="宋体"/>
          <w:b/>
          <w:bCs/>
          <w:color w:val="000000" w:themeColor="text1"/>
          <w:sz w:val="36"/>
          <w:szCs w:val="36"/>
          <w:highlight w:val="none"/>
        </w:rPr>
      </w:pPr>
      <w:r>
        <w:rPr>
          <w:rFonts w:hint="eastAsia" w:ascii="宋体" w:hAnsi="宋体" w:cs="宋体"/>
          <w:b/>
          <w:bCs/>
          <w:color w:val="000000" w:themeColor="text1"/>
          <w:sz w:val="36"/>
          <w:szCs w:val="36"/>
          <w:highlight w:val="none"/>
          <w:lang w:val="zh-CN"/>
        </w:rPr>
        <w:t xml:space="preserve">前附表</w:t>
      </w:r>
      <w:r>
        <w:rPr>
          <w:color w:val="000000" w:themeColor="text1"/>
          <w:highlight w:val="none"/>
        </w:rPr>
      </w:r>
      <w:r/>
    </w:p>
    <w:tbl>
      <w:tblPr>
        <w:tblStyle w:val="83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92"/>
        <w:gridCol w:w="1843"/>
        <w:gridCol w:w="7048"/>
      </w:tblGrid>
      <w:tr>
        <w:trPr>
          <w:jc w:val="center"/>
          <w:trHeight w:val="680"/>
        </w:trPr>
        <w:tc>
          <w:tcPr>
            <w:tcW w:w="992" w:type="dxa"/>
            <w:vAlign w:val="center"/>
            <w:textDirection w:val="lrTb"/>
            <w:noWrap w:val="false"/>
          </w:tcPr>
          <w:p>
            <w:pPr>
              <w:jc w:val="center"/>
              <w:spacing w:line="440" w:lineRule="exact"/>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序号</w:t>
            </w:r>
            <w:r>
              <w:rPr>
                <w:color w:val="000000" w:themeColor="text1"/>
                <w:highlight w:val="none"/>
              </w:rPr>
            </w:r>
            <w:r/>
          </w:p>
        </w:tc>
        <w:tc>
          <w:tcPr>
            <w:tcW w:w="1843" w:type="dxa"/>
            <w:vAlign w:val="center"/>
            <w:textDirection w:val="lrTb"/>
            <w:noWrap w:val="false"/>
          </w:tcPr>
          <w:p>
            <w:pPr>
              <w:jc w:val="center"/>
              <w:spacing w:line="440" w:lineRule="exact"/>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条目</w:t>
            </w:r>
            <w:r>
              <w:rPr>
                <w:color w:val="000000" w:themeColor="text1"/>
                <w:highlight w:val="none"/>
              </w:rPr>
            </w:r>
            <w:r/>
          </w:p>
        </w:tc>
        <w:tc>
          <w:tcPr>
            <w:tcW w:w="7048" w:type="dxa"/>
            <w:vAlign w:val="center"/>
            <w:textDirection w:val="lrTb"/>
            <w:noWrap w:val="false"/>
          </w:tcPr>
          <w:p>
            <w:pPr>
              <w:jc w:val="center"/>
              <w:spacing w:line="440" w:lineRule="exact"/>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内               容</w:t>
            </w:r>
            <w:r>
              <w:rPr>
                <w:color w:val="000000" w:themeColor="text1"/>
                <w:highlight w:val="none"/>
              </w:rPr>
            </w:r>
            <w:r/>
          </w:p>
        </w:tc>
      </w:tr>
      <w:tr>
        <w:trPr>
          <w:jc w:val="center"/>
          <w:trHeight w:val="680"/>
        </w:trPr>
        <w:tc>
          <w:tcPr>
            <w:tcW w:w="992" w:type="dxa"/>
            <w:vAlign w:val="center"/>
            <w:textDirection w:val="lrTb"/>
            <w:noWrap w:val="false"/>
          </w:tcPr>
          <w:p>
            <w:pPr>
              <w:jc w:val="center"/>
              <w:spacing w:line="440" w:lineRule="exact"/>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1</w:t>
            </w:r>
            <w:r>
              <w:rPr>
                <w:color w:val="000000" w:themeColor="text1"/>
                <w:highlight w:val="none"/>
              </w:rPr>
            </w:r>
            <w:r/>
          </w:p>
        </w:tc>
        <w:tc>
          <w:tcPr>
            <w:tcW w:w="1843" w:type="dxa"/>
            <w:vAlign w:val="center"/>
            <w:textDirection w:val="lrTb"/>
            <w:noWrap w:val="false"/>
          </w:tcPr>
          <w:p>
            <w:pPr>
              <w:jc w:val="center"/>
              <w:spacing w:line="440" w:lineRule="exact"/>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项目编号</w:t>
            </w:r>
            <w:r>
              <w:rPr>
                <w:color w:val="000000" w:themeColor="text1"/>
                <w:highlight w:val="none"/>
              </w:rPr>
            </w:r>
            <w:r/>
          </w:p>
        </w:tc>
        <w:tc>
          <w:tcPr>
            <w:tcW w:w="7048" w:type="dxa"/>
            <w:vAlign w:val="center"/>
            <w:textDirection w:val="lrTb"/>
            <w:noWrap w:val="false"/>
          </w:tcPr>
          <w:p>
            <w:pPr>
              <w:spacing w:line="440" w:lineRule="exact"/>
              <w:rPr>
                <w:rFonts w:hint="eastAsia" w:ascii="宋体" w:hAnsi="宋体" w:eastAsia="宋体" w:cs="宋体"/>
                <w:color w:val="000000" w:themeColor="text1"/>
                <w:szCs w:val="21"/>
                <w:highlight w:val="none"/>
              </w:rPr>
            </w:pPr>
            <w:r>
              <w:rPr>
                <w:rFonts w:hint="eastAsia" w:ascii="宋体" w:hAnsi="宋体" w:cs="宋体"/>
                <w:color w:val="000000" w:themeColor="text1"/>
                <w:szCs w:val="21"/>
                <w:highlight w:val="none"/>
                <w:lang w:eastAsia="zh-CN"/>
              </w:rPr>
              <w:t xml:space="preserve">JSZC-320506-SZZQ-G2026-0007</w:t>
            </w:r>
            <w:r>
              <w:rPr>
                <w:color w:val="000000" w:themeColor="text1"/>
                <w:highlight w:val="none"/>
              </w:rPr>
            </w:r>
            <w:r/>
          </w:p>
        </w:tc>
      </w:tr>
      <w:tr>
        <w:trPr>
          <w:jc w:val="center"/>
          <w:trHeight w:val="680"/>
        </w:trPr>
        <w:tc>
          <w:tcPr>
            <w:tcW w:w="992" w:type="dxa"/>
            <w:vAlign w:val="center"/>
            <w:textDirection w:val="lrTb"/>
            <w:noWrap w:val="false"/>
          </w:tcPr>
          <w:p>
            <w:pPr>
              <w:jc w:val="center"/>
              <w:spacing w:line="440" w:lineRule="exact"/>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2</w:t>
            </w:r>
            <w:r>
              <w:rPr>
                <w:color w:val="000000" w:themeColor="text1"/>
                <w:highlight w:val="none"/>
              </w:rPr>
            </w:r>
            <w:r/>
          </w:p>
        </w:tc>
        <w:tc>
          <w:tcPr>
            <w:tcW w:w="1843" w:type="dxa"/>
            <w:vAlign w:val="center"/>
            <w:textDirection w:val="lrTb"/>
            <w:noWrap w:val="false"/>
          </w:tcPr>
          <w:p>
            <w:pPr>
              <w:jc w:val="center"/>
              <w:spacing w:line="440" w:lineRule="exact"/>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项目名称</w:t>
            </w:r>
            <w:r>
              <w:rPr>
                <w:color w:val="000000" w:themeColor="text1"/>
                <w:highlight w:val="none"/>
              </w:rPr>
            </w:r>
            <w:r/>
          </w:p>
        </w:tc>
        <w:tc>
          <w:tcPr>
            <w:tcW w:w="7048" w:type="dxa"/>
            <w:vAlign w:val="center"/>
            <w:textDirection w:val="lrTb"/>
            <w:noWrap w:val="false"/>
          </w:tcPr>
          <w:p>
            <w:pPr>
              <w:spacing w:line="440" w:lineRule="exact"/>
              <w:rPr>
                <w:rFonts w:hint="eastAsia" w:ascii="宋体" w:hAnsi="宋体" w:eastAsia="宋体" w:cs="宋体"/>
                <w:bCs/>
                <w:color w:val="000000" w:themeColor="text1"/>
                <w:szCs w:val="21"/>
                <w:highlight w:val="none"/>
              </w:rPr>
            </w:pPr>
            <w:r>
              <w:rPr>
                <w:rFonts w:hint="eastAsia" w:ascii="宋体" w:hAnsi="宋体" w:cs="宋体"/>
                <w:bCs/>
                <w:color w:val="000000" w:themeColor="text1"/>
                <w:szCs w:val="21"/>
                <w:highlight w:val="none"/>
                <w:lang w:eastAsia="zh-CN"/>
              </w:rPr>
              <w:t xml:space="preserve">2026-2027吴淞江实验幼儿园学前教育服务</w:t>
            </w:r>
            <w:r>
              <w:rPr>
                <w:color w:val="000000" w:themeColor="text1"/>
                <w:highlight w:val="none"/>
              </w:rPr>
            </w:r>
            <w:r/>
          </w:p>
        </w:tc>
      </w:tr>
      <w:tr>
        <w:trPr>
          <w:jc w:val="center"/>
          <w:trHeight w:val="680"/>
        </w:trPr>
        <w:tc>
          <w:tcPr>
            <w:tcW w:w="992" w:type="dxa"/>
            <w:vAlign w:val="center"/>
            <w:textDirection w:val="lrTb"/>
            <w:noWrap w:val="false"/>
          </w:tcPr>
          <w:p>
            <w:pPr>
              <w:jc w:val="center"/>
              <w:spacing w:line="440" w:lineRule="exact"/>
              <w:tabs>
                <w:tab w:val="left" w:pos="252" w:leader="none"/>
              </w:tabs>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3</w:t>
            </w:r>
            <w:r>
              <w:rPr>
                <w:color w:val="000000" w:themeColor="text1"/>
                <w:highlight w:val="none"/>
              </w:rPr>
            </w:r>
            <w:r/>
          </w:p>
        </w:tc>
        <w:tc>
          <w:tcPr>
            <w:tcW w:w="1843" w:type="dxa"/>
            <w:vAlign w:val="center"/>
            <w:textDirection w:val="lrTb"/>
            <w:noWrap w:val="false"/>
          </w:tcPr>
          <w:p>
            <w:pPr>
              <w:jc w:val="center"/>
              <w:spacing w:line="440" w:lineRule="exact"/>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采购代理机构名称及地址</w:t>
            </w:r>
            <w:r>
              <w:rPr>
                <w:color w:val="000000" w:themeColor="text1"/>
                <w:highlight w:val="none"/>
              </w:rPr>
            </w:r>
            <w:r/>
          </w:p>
        </w:tc>
        <w:tc>
          <w:tcPr>
            <w:tcW w:w="7048" w:type="dxa"/>
            <w:vAlign w:val="center"/>
            <w:textDirection w:val="lrTb"/>
            <w:noWrap w:val="false"/>
          </w:tcPr>
          <w:p>
            <w:pPr>
              <w:spacing w:line="440" w:lineRule="exact"/>
              <w:rPr>
                <w:rFonts w:hint="eastAsia" w:ascii="宋体" w:hAnsi="宋体" w:eastAsia="宋体" w:cs="宋体"/>
                <w:color w:val="000000" w:themeColor="text1"/>
                <w:szCs w:val="21"/>
                <w:highlight w:val="none"/>
              </w:rPr>
            </w:pPr>
            <w:r>
              <w:rPr>
                <w:rFonts w:hint="eastAsia" w:ascii="宋体" w:hAnsi="宋体" w:cs="宋体"/>
                <w:color w:val="000000" w:themeColor="text1"/>
                <w:szCs w:val="21"/>
                <w:highlight w:val="none"/>
              </w:rPr>
              <w:t xml:space="preserve">名 称：</w:t>
            </w:r>
            <w:r>
              <w:rPr>
                <w:rFonts w:hint="eastAsia" w:ascii="宋体" w:hAnsi="宋体" w:cs="宋体"/>
                <w:color w:val="000000" w:themeColor="text1"/>
                <w:szCs w:val="21"/>
                <w:highlight w:val="none"/>
                <w:lang w:eastAsia="zh-CN"/>
              </w:rPr>
              <w:t xml:space="preserve">苏州中至勤工程咨询有限公司</w:t>
            </w:r>
            <w:r>
              <w:rPr>
                <w:color w:val="000000" w:themeColor="text1"/>
                <w:highlight w:val="none"/>
              </w:rPr>
            </w:r>
            <w:r/>
          </w:p>
          <w:p>
            <w:pPr>
              <w:spacing w:line="440" w:lineRule="exact"/>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地 址：</w:t>
            </w:r>
            <w:r>
              <w:rPr>
                <w:rFonts w:hint="eastAsia" w:ascii="宋体" w:hAnsi="宋体" w:cs="宋体"/>
                <w:color w:val="000000" w:themeColor="text1"/>
                <w:szCs w:val="21"/>
                <w:highlight w:val="none"/>
                <w:lang w:eastAsia="zh-CN"/>
              </w:rPr>
              <w:t xml:space="preserve">苏州市吴中区九盛里璟园2号楼4楼410</w:t>
            </w:r>
            <w:r>
              <w:rPr>
                <w:rFonts w:hint="eastAsia" w:ascii="宋体" w:hAnsi="宋体" w:cs="宋体"/>
                <w:color w:val="000000" w:themeColor="text1"/>
                <w:szCs w:val="21"/>
                <w:highlight w:val="none"/>
              </w:rPr>
              <w:t xml:space="preserve"> </w:t>
            </w:r>
            <w:r>
              <w:rPr>
                <w:color w:val="000000" w:themeColor="text1"/>
                <w:highlight w:val="none"/>
              </w:rPr>
            </w:r>
            <w:r/>
          </w:p>
          <w:p>
            <w:pPr>
              <w:spacing w:line="440" w:lineRule="exact"/>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联系人：</w:t>
            </w:r>
            <w:r>
              <w:rPr>
                <w:rFonts w:hint="eastAsia" w:ascii="宋体" w:hAnsi="宋体" w:cs="宋体"/>
                <w:color w:val="000000" w:themeColor="text1"/>
                <w:szCs w:val="21"/>
                <w:highlight w:val="none"/>
                <w:lang w:eastAsia="zh-CN"/>
              </w:rPr>
              <w:t xml:space="preserve">苏蓉</w:t>
            </w:r>
            <w:r>
              <w:rPr>
                <w:rFonts w:hint="eastAsia" w:ascii="宋体" w:hAnsi="宋体" w:cs="宋体"/>
                <w:color w:val="000000" w:themeColor="text1"/>
                <w:szCs w:val="21"/>
                <w:highlight w:val="none"/>
              </w:rPr>
              <w:t xml:space="preserve">           </w:t>
            </w:r>
            <w:r>
              <w:rPr>
                <w:color w:val="000000" w:themeColor="text1"/>
                <w:highlight w:val="none"/>
              </w:rPr>
            </w:r>
            <w:r/>
          </w:p>
          <w:p>
            <w:pPr>
              <w:spacing w:line="440" w:lineRule="exact"/>
              <w:rPr>
                <w:rFonts w:hint="eastAsia" w:ascii="宋体" w:hAnsi="宋体" w:eastAsia="宋体" w:cs="宋体"/>
                <w:color w:val="000000" w:themeColor="text1"/>
                <w:szCs w:val="21"/>
                <w:highlight w:val="none"/>
              </w:rPr>
            </w:pPr>
            <w:r>
              <w:rPr>
                <w:rFonts w:hint="eastAsia" w:ascii="宋体" w:hAnsi="宋体" w:cs="宋体"/>
                <w:color w:val="000000" w:themeColor="text1"/>
                <w:szCs w:val="21"/>
                <w:highlight w:val="none"/>
              </w:rPr>
              <w:t xml:space="preserve">电　话：</w:t>
            </w:r>
            <w:r>
              <w:rPr>
                <w:rFonts w:hint="eastAsia" w:ascii="宋体" w:hAnsi="宋体" w:cs="宋体"/>
                <w:color w:val="000000" w:themeColor="text1"/>
                <w:szCs w:val="21"/>
                <w:highlight w:val="none"/>
                <w:lang w:eastAsia="zh-CN"/>
              </w:rPr>
              <w:t xml:space="preserve">0512-66269018</w:t>
            </w:r>
            <w:r>
              <w:rPr>
                <w:color w:val="000000" w:themeColor="text1"/>
                <w:highlight w:val="none"/>
              </w:rPr>
            </w:r>
            <w:r/>
          </w:p>
        </w:tc>
      </w:tr>
      <w:tr>
        <w:trPr>
          <w:jc w:val="center"/>
          <w:trHeight w:val="680"/>
        </w:trPr>
        <w:tc>
          <w:tcPr>
            <w:tcW w:w="992" w:type="dxa"/>
            <w:vAlign w:val="center"/>
            <w:textDirection w:val="lrTb"/>
            <w:noWrap w:val="false"/>
          </w:tcPr>
          <w:p>
            <w:pPr>
              <w:jc w:val="center"/>
              <w:spacing w:line="440" w:lineRule="exact"/>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4</w:t>
            </w:r>
            <w:r>
              <w:rPr>
                <w:color w:val="000000" w:themeColor="text1"/>
                <w:highlight w:val="none"/>
              </w:rPr>
            </w:r>
            <w:r/>
          </w:p>
        </w:tc>
        <w:tc>
          <w:tcPr>
            <w:tcW w:w="1843" w:type="dxa"/>
            <w:vAlign w:val="center"/>
            <w:textDirection w:val="lrTb"/>
            <w:noWrap w:val="false"/>
          </w:tcPr>
          <w:p>
            <w:pPr>
              <w:jc w:val="center"/>
              <w:spacing w:line="440" w:lineRule="exact"/>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采购单位</w:t>
            </w:r>
            <w:r>
              <w:rPr>
                <w:color w:val="000000" w:themeColor="text1"/>
                <w:highlight w:val="none"/>
              </w:rPr>
            </w:r>
            <w:r/>
          </w:p>
        </w:tc>
        <w:tc>
          <w:tcPr>
            <w:tcW w:w="7048" w:type="dxa"/>
            <w:vAlign w:val="center"/>
            <w:textDirection w:val="lrTb"/>
            <w:noWrap w:val="false"/>
          </w:tcPr>
          <w:p>
            <w:pPr>
              <w:spacing w:line="440" w:lineRule="exact"/>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名称：</w:t>
            </w:r>
            <w:r>
              <w:rPr>
                <w:rFonts w:hint="eastAsia" w:ascii="宋体" w:hAnsi="宋体" w:cs="宋体"/>
                <w:color w:val="000000" w:themeColor="text1"/>
                <w:szCs w:val="21"/>
                <w:highlight w:val="none"/>
                <w:lang w:eastAsia="zh-CN"/>
              </w:rPr>
              <w:t xml:space="preserve">苏州市吴中区吴淞江实验幼儿园</w:t>
            </w:r>
            <w:r>
              <w:rPr>
                <w:rFonts w:hint="eastAsia" w:ascii="宋体" w:hAnsi="宋体" w:cs="宋体"/>
                <w:color w:val="000000" w:themeColor="text1"/>
                <w:szCs w:val="21"/>
                <w:highlight w:val="none"/>
              </w:rPr>
              <w:t xml:space="preserve"> </w:t>
            </w:r>
            <w:r>
              <w:rPr>
                <w:color w:val="000000" w:themeColor="text1"/>
                <w:highlight w:val="none"/>
              </w:rPr>
            </w:r>
            <w:r/>
          </w:p>
          <w:p>
            <w:pPr>
              <w:spacing w:line="440" w:lineRule="exact"/>
              <w:rPr>
                <w:rFonts w:hint="eastAsia" w:ascii="宋体" w:hAnsi="宋体" w:eastAsia="宋体" w:cs="宋体"/>
                <w:color w:val="000000" w:themeColor="text1"/>
                <w:szCs w:val="21"/>
                <w:highlight w:val="none"/>
              </w:rPr>
            </w:pPr>
            <w:r>
              <w:rPr>
                <w:rFonts w:hint="eastAsia" w:ascii="宋体" w:hAnsi="宋体" w:cs="宋体"/>
                <w:color w:val="000000" w:themeColor="text1"/>
                <w:szCs w:val="21"/>
                <w:highlight w:val="none"/>
              </w:rPr>
              <w:t xml:space="preserve">联系人：俞继青  </w:t>
            </w:r>
            <w:r>
              <w:rPr>
                <w:rFonts w:hint="eastAsia" w:ascii="宋体" w:hAnsi="宋体" w:cs="宋体"/>
                <w:color w:val="000000" w:themeColor="text1"/>
                <w:szCs w:val="21"/>
                <w:highlight w:val="none"/>
                <w:lang w:val="en-US" w:eastAsia="zh-CN"/>
              </w:rPr>
              <w:t xml:space="preserve"> </w:t>
            </w:r>
            <w:r>
              <w:rPr>
                <w:color w:val="000000" w:themeColor="text1"/>
                <w:highlight w:val="none"/>
              </w:rPr>
            </w:r>
            <w:r/>
          </w:p>
          <w:p>
            <w:pPr>
              <w:spacing w:line="440" w:lineRule="exact"/>
              <w:rPr>
                <w:rFonts w:hint="eastAsia" w:ascii="宋体" w:hAnsi="宋体" w:eastAsia="宋体" w:cs="宋体"/>
                <w:color w:val="000000" w:themeColor="text1"/>
                <w:szCs w:val="21"/>
                <w:highlight w:val="none"/>
              </w:rPr>
            </w:pPr>
            <w:r>
              <w:rPr>
                <w:rFonts w:hint="eastAsia" w:ascii="宋体" w:hAnsi="宋体" w:cs="宋体"/>
                <w:color w:val="000000" w:themeColor="text1"/>
                <w:szCs w:val="21"/>
                <w:highlight w:val="none"/>
              </w:rPr>
              <w:t xml:space="preserve">联系方式：15062333230 </w:t>
            </w:r>
            <w:r>
              <w:rPr>
                <w:rFonts w:hint="eastAsia" w:ascii="宋体" w:hAnsi="宋体" w:cs="宋体"/>
                <w:color w:val="000000" w:themeColor="text1"/>
                <w:szCs w:val="21"/>
                <w:highlight w:val="none"/>
                <w:lang w:val="en-US" w:eastAsia="zh-CN"/>
              </w:rPr>
              <w:t xml:space="preserve"> </w:t>
            </w:r>
            <w:r>
              <w:rPr>
                <w:color w:val="000000" w:themeColor="text1"/>
                <w:highlight w:val="none"/>
              </w:rPr>
            </w:r>
            <w:r/>
          </w:p>
        </w:tc>
      </w:tr>
      <w:tr>
        <w:trPr>
          <w:jc w:val="center"/>
          <w:trHeight w:val="680"/>
        </w:trPr>
        <w:tc>
          <w:tcPr>
            <w:tcW w:w="992" w:type="dxa"/>
            <w:vAlign w:val="center"/>
            <w:textDirection w:val="lrTb"/>
            <w:noWrap w:val="false"/>
          </w:tcPr>
          <w:p>
            <w:pPr>
              <w:jc w:val="center"/>
              <w:spacing w:line="440" w:lineRule="exact"/>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5</w:t>
            </w:r>
            <w:r>
              <w:rPr>
                <w:color w:val="000000" w:themeColor="text1"/>
                <w:highlight w:val="none"/>
              </w:rPr>
            </w:r>
            <w:r/>
          </w:p>
        </w:tc>
        <w:tc>
          <w:tcPr>
            <w:tcW w:w="1843" w:type="dxa"/>
            <w:vAlign w:val="center"/>
            <w:textDirection w:val="lrTb"/>
            <w:noWrap w:val="false"/>
          </w:tcPr>
          <w:p>
            <w:pPr>
              <w:jc w:val="center"/>
              <w:spacing w:line="440" w:lineRule="exact"/>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标书组成</w:t>
            </w:r>
            <w:r>
              <w:rPr>
                <w:color w:val="000000" w:themeColor="text1"/>
                <w:highlight w:val="none"/>
              </w:rPr>
            </w:r>
            <w:r/>
          </w:p>
        </w:tc>
        <w:tc>
          <w:tcPr>
            <w:tcW w:w="7048" w:type="dxa"/>
            <w:vAlign w:val="center"/>
            <w:textDirection w:val="lrTb"/>
            <w:noWrap w:val="false"/>
          </w:tcPr>
          <w:p>
            <w:pPr>
              <w:spacing w:line="440" w:lineRule="exact"/>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详见招标文件第二章</w:t>
            </w:r>
            <w:r>
              <w:rPr>
                <w:color w:val="000000" w:themeColor="text1"/>
                <w:highlight w:val="none"/>
              </w:rPr>
            </w:r>
            <w:r/>
          </w:p>
        </w:tc>
      </w:tr>
      <w:tr>
        <w:trPr>
          <w:jc w:val="center"/>
          <w:trHeight w:val="680"/>
        </w:trPr>
        <w:tc>
          <w:tcPr>
            <w:tcW w:w="992" w:type="dxa"/>
            <w:vAlign w:val="center"/>
            <w:textDirection w:val="lrTb"/>
            <w:noWrap w:val="false"/>
          </w:tcPr>
          <w:p>
            <w:pPr>
              <w:jc w:val="center"/>
              <w:spacing w:line="440" w:lineRule="exact"/>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6</w:t>
            </w:r>
            <w:r>
              <w:rPr>
                <w:color w:val="000000" w:themeColor="text1"/>
                <w:highlight w:val="none"/>
              </w:rPr>
            </w:r>
            <w:r/>
          </w:p>
        </w:tc>
        <w:tc>
          <w:tcPr>
            <w:tcW w:w="1843" w:type="dxa"/>
            <w:vAlign w:val="center"/>
            <w:textDirection w:val="lrTb"/>
            <w:noWrap w:val="false"/>
          </w:tcPr>
          <w:p>
            <w:pPr>
              <w:jc w:val="center"/>
              <w:spacing w:line="440" w:lineRule="exact"/>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投标保证金</w:t>
            </w:r>
            <w:r>
              <w:rPr>
                <w:color w:val="000000" w:themeColor="text1"/>
                <w:highlight w:val="none"/>
              </w:rPr>
            </w:r>
            <w:r/>
          </w:p>
        </w:tc>
        <w:tc>
          <w:tcPr>
            <w:tcW w:w="7048" w:type="dxa"/>
            <w:vAlign w:val="center"/>
            <w:textDirection w:val="lrTb"/>
            <w:noWrap w:val="false"/>
          </w:tcPr>
          <w:p>
            <w:pPr>
              <w:spacing w:line="440" w:lineRule="exact"/>
              <w:rPr>
                <w:rFonts w:cs="宋体"/>
                <w:color w:val="000000" w:themeColor="text1"/>
                <w:szCs w:val="21"/>
                <w:highlight w:val="none"/>
              </w:rPr>
            </w:pPr>
            <w:r>
              <w:rPr>
                <w:rFonts w:hint="eastAsia" w:cs="宋体"/>
                <w:color w:val="000000" w:themeColor="text1"/>
                <w:szCs w:val="21"/>
                <w:highlight w:val="none"/>
              </w:rPr>
              <w:t xml:space="preserve">本项目免收投标保证金</w:t>
            </w:r>
            <w:r>
              <w:rPr>
                <w:color w:val="000000" w:themeColor="text1"/>
                <w:highlight w:val="none"/>
              </w:rPr>
            </w:r>
            <w:r/>
          </w:p>
        </w:tc>
      </w:tr>
      <w:tr>
        <w:trPr>
          <w:jc w:val="center"/>
          <w:trHeight w:val="680"/>
        </w:trPr>
        <w:tc>
          <w:tcPr>
            <w:tcW w:w="992" w:type="dxa"/>
            <w:vAlign w:val="center"/>
            <w:textDirection w:val="lrTb"/>
            <w:noWrap w:val="false"/>
          </w:tcPr>
          <w:p>
            <w:pPr>
              <w:jc w:val="center"/>
              <w:spacing w:line="440" w:lineRule="exact"/>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7</w:t>
            </w:r>
            <w:r>
              <w:rPr>
                <w:color w:val="000000" w:themeColor="text1"/>
                <w:highlight w:val="none"/>
              </w:rPr>
            </w:r>
            <w:r/>
          </w:p>
        </w:tc>
        <w:tc>
          <w:tcPr>
            <w:tcW w:w="1843" w:type="dxa"/>
            <w:vAlign w:val="center"/>
            <w:textDirection w:val="lrTb"/>
            <w:noWrap w:val="false"/>
          </w:tcPr>
          <w:p>
            <w:pPr>
              <w:jc w:val="center"/>
              <w:spacing w:line="440" w:lineRule="exact"/>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投标有效期</w:t>
            </w:r>
            <w:r>
              <w:rPr>
                <w:color w:val="000000" w:themeColor="text1"/>
                <w:highlight w:val="none"/>
              </w:rPr>
            </w:r>
            <w:r/>
          </w:p>
        </w:tc>
        <w:tc>
          <w:tcPr>
            <w:tcW w:w="7048" w:type="dxa"/>
            <w:vAlign w:val="center"/>
            <w:textDirection w:val="lrTb"/>
            <w:noWrap w:val="false"/>
          </w:tcPr>
          <w:p>
            <w:pPr>
              <w:spacing w:line="440" w:lineRule="exact"/>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六十天（日历日）</w:t>
            </w:r>
            <w:r>
              <w:rPr>
                <w:color w:val="000000" w:themeColor="text1"/>
                <w:highlight w:val="none"/>
              </w:rPr>
            </w:r>
            <w:r/>
          </w:p>
        </w:tc>
      </w:tr>
      <w:tr>
        <w:trPr>
          <w:jc w:val="center"/>
          <w:trHeight w:val="680"/>
        </w:trPr>
        <w:tc>
          <w:tcPr>
            <w:tcW w:w="992" w:type="dxa"/>
            <w:vAlign w:val="center"/>
            <w:textDirection w:val="lrTb"/>
            <w:noWrap w:val="false"/>
          </w:tcPr>
          <w:p>
            <w:pPr>
              <w:jc w:val="center"/>
              <w:spacing w:line="440" w:lineRule="exact"/>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8</w:t>
            </w:r>
            <w:r>
              <w:rPr>
                <w:color w:val="000000" w:themeColor="text1"/>
                <w:highlight w:val="none"/>
              </w:rPr>
            </w:r>
            <w:r/>
          </w:p>
        </w:tc>
        <w:tc>
          <w:tcPr>
            <w:tcW w:w="1843" w:type="dxa"/>
            <w:vAlign w:val="center"/>
            <w:textDirection w:val="lrTb"/>
            <w:noWrap w:val="false"/>
          </w:tcPr>
          <w:p>
            <w:pPr>
              <w:jc w:val="center"/>
              <w:spacing w:line="440" w:lineRule="exact"/>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投标文件份数</w:t>
            </w:r>
            <w:r>
              <w:rPr>
                <w:color w:val="000000" w:themeColor="text1"/>
                <w:highlight w:val="none"/>
              </w:rPr>
            </w:r>
            <w:r/>
          </w:p>
        </w:tc>
        <w:tc>
          <w:tcPr>
            <w:tcW w:w="7048" w:type="dxa"/>
            <w:vAlign w:val="center"/>
            <w:textDirection w:val="lrTb"/>
            <w:noWrap w:val="false"/>
          </w:tcPr>
          <w:p>
            <w:pPr>
              <w:spacing w:line="440" w:lineRule="exact"/>
              <w:rPr>
                <w:rFonts w:ascii="宋体" w:hAnsi="宋体" w:cs="宋体"/>
                <w:color w:val="000000" w:themeColor="text1"/>
                <w:szCs w:val="21"/>
                <w:highlight w:val="none"/>
              </w:rPr>
            </w:pPr>
            <w:r>
              <w:rPr>
                <w:rFonts w:hint="eastAsia" w:ascii="宋体" w:hAnsi="宋体" w:cs="Arial"/>
                <w:color w:val="000000" w:themeColor="text1"/>
                <w:szCs w:val="21"/>
                <w:highlight w:val="none"/>
              </w:rPr>
              <w:t xml:space="preserve">本项目接收电子投标文件，投标人按照招标文件要求制作上传电子投标文件，开标现场无需提供纸质投标文件。中标后，根据采购人需求提交三份纸质投标文件。</w:t>
            </w:r>
            <w:r>
              <w:rPr>
                <w:color w:val="000000" w:themeColor="text1"/>
                <w:highlight w:val="none"/>
              </w:rPr>
            </w:r>
            <w:r/>
          </w:p>
        </w:tc>
      </w:tr>
      <w:tr>
        <w:trPr>
          <w:jc w:val="center"/>
          <w:trHeight w:val="680"/>
        </w:trPr>
        <w:tc>
          <w:tcPr>
            <w:tcW w:w="992" w:type="dxa"/>
            <w:vAlign w:val="center"/>
            <w:textDirection w:val="lrTb"/>
            <w:noWrap w:val="false"/>
          </w:tcPr>
          <w:p>
            <w:pPr>
              <w:jc w:val="center"/>
              <w:spacing w:line="440" w:lineRule="exact"/>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9</w:t>
            </w:r>
            <w:r>
              <w:rPr>
                <w:color w:val="000000" w:themeColor="text1"/>
                <w:highlight w:val="none"/>
              </w:rPr>
            </w:r>
            <w:r/>
          </w:p>
        </w:tc>
        <w:tc>
          <w:tcPr>
            <w:tcW w:w="1843" w:type="dxa"/>
            <w:vAlign w:val="center"/>
            <w:textDirection w:val="lrTb"/>
            <w:noWrap w:val="false"/>
          </w:tcPr>
          <w:p>
            <w:pPr>
              <w:jc w:val="center"/>
              <w:spacing w:line="440" w:lineRule="exact"/>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投标文件网上</w:t>
            </w:r>
            <w:r>
              <w:rPr>
                <w:color w:val="000000" w:themeColor="text1"/>
                <w:highlight w:val="none"/>
              </w:rPr>
            </w:r>
            <w:r/>
          </w:p>
          <w:p>
            <w:pPr>
              <w:jc w:val="center"/>
              <w:spacing w:line="440" w:lineRule="exact"/>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提交截止时间</w:t>
            </w:r>
            <w:r>
              <w:rPr>
                <w:color w:val="000000" w:themeColor="text1"/>
                <w:highlight w:val="none"/>
              </w:rPr>
            </w:r>
            <w:r/>
          </w:p>
        </w:tc>
        <w:tc>
          <w:tcPr>
            <w:tcW w:w="7048" w:type="dxa"/>
            <w:vAlign w:val="center"/>
            <w:textDirection w:val="lrTb"/>
            <w:noWrap w:val="false"/>
          </w:tcPr>
          <w:p>
            <w:pPr>
              <w:spacing w:line="440" w:lineRule="exact"/>
              <w:rPr>
                <w:rFonts w:ascii="宋体" w:hAnsi="宋体" w:cs="宋体"/>
                <w:color w:val="000000" w:themeColor="text1"/>
                <w:szCs w:val="21"/>
                <w:highlight w:val="none"/>
              </w:rPr>
            </w:pPr>
            <w:r>
              <w:rPr>
                <w:rFonts w:hint="eastAsia" w:ascii="宋体" w:hAnsi="宋体" w:cs="宋体"/>
                <w:color w:val="000000" w:themeColor="text1"/>
                <w:szCs w:val="21"/>
                <w:highlight w:val="none"/>
                <w:lang w:eastAsia="zh-CN"/>
              </w:rPr>
              <w:t xml:space="preserve">2026年10月19日13:30</w:t>
            </w:r>
            <w:r>
              <w:rPr>
                <w:rFonts w:hint="eastAsia" w:ascii="宋体" w:hAnsi="宋体" w:cs="宋体"/>
                <w:color w:val="000000" w:themeColor="text1"/>
                <w:szCs w:val="21"/>
                <w:highlight w:val="none"/>
              </w:rPr>
              <w:t xml:space="preserve">（北京时间）</w:t>
            </w:r>
            <w:r>
              <w:rPr>
                <w:color w:val="000000" w:themeColor="text1"/>
                <w:highlight w:val="none"/>
              </w:rPr>
            </w:r>
            <w:r/>
          </w:p>
        </w:tc>
      </w:tr>
      <w:tr>
        <w:trPr>
          <w:jc w:val="center"/>
          <w:trHeight w:val="680"/>
        </w:trPr>
        <w:tc>
          <w:tcPr>
            <w:tcW w:w="992" w:type="dxa"/>
            <w:vAlign w:val="center"/>
            <w:textDirection w:val="lrTb"/>
            <w:noWrap w:val="false"/>
          </w:tcPr>
          <w:p>
            <w:pPr>
              <w:jc w:val="center"/>
              <w:spacing w:line="440" w:lineRule="exact"/>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10</w:t>
            </w:r>
            <w:r>
              <w:rPr>
                <w:color w:val="000000" w:themeColor="text1"/>
                <w:highlight w:val="none"/>
              </w:rPr>
            </w:r>
            <w:r/>
          </w:p>
        </w:tc>
        <w:tc>
          <w:tcPr>
            <w:tcW w:w="1843" w:type="dxa"/>
            <w:vAlign w:val="center"/>
            <w:textDirection w:val="lrTb"/>
            <w:noWrap w:val="false"/>
          </w:tcPr>
          <w:p>
            <w:pPr>
              <w:jc w:val="center"/>
              <w:spacing w:line="440" w:lineRule="exact"/>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开标时间</w:t>
            </w:r>
            <w:r>
              <w:rPr>
                <w:color w:val="000000" w:themeColor="text1"/>
                <w:highlight w:val="none"/>
              </w:rPr>
            </w:r>
            <w:r/>
          </w:p>
          <w:p>
            <w:pPr>
              <w:jc w:val="center"/>
              <w:spacing w:line="440" w:lineRule="exact"/>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开标地点</w:t>
            </w:r>
            <w:r>
              <w:rPr>
                <w:color w:val="000000" w:themeColor="text1"/>
                <w:highlight w:val="none"/>
              </w:rPr>
            </w:r>
            <w:r/>
          </w:p>
        </w:tc>
        <w:tc>
          <w:tcPr>
            <w:tcW w:w="7048" w:type="dxa"/>
            <w:vAlign w:val="center"/>
            <w:textDirection w:val="lrTb"/>
            <w:noWrap w:val="false"/>
          </w:tcPr>
          <w:p>
            <w:pPr>
              <w:spacing w:line="440" w:lineRule="exact"/>
              <w:rPr>
                <w:rFonts w:ascii="宋体" w:hAnsi="宋体" w:cs="宋体"/>
                <w:color w:val="000000" w:themeColor="text1"/>
                <w:szCs w:val="21"/>
                <w:highlight w:val="none"/>
              </w:rPr>
            </w:pPr>
            <w:r>
              <w:rPr>
                <w:rFonts w:hint="eastAsia" w:ascii="宋体" w:hAnsi="宋体" w:cs="宋体"/>
                <w:color w:val="000000" w:themeColor="text1"/>
                <w:szCs w:val="21"/>
                <w:highlight w:val="none"/>
                <w:lang w:eastAsia="zh-CN"/>
              </w:rPr>
              <w:t xml:space="preserve">2026年10月19日13:30</w:t>
            </w:r>
            <w:r>
              <w:rPr>
                <w:rFonts w:hint="eastAsia" w:ascii="宋体" w:hAnsi="宋体" w:cs="宋体"/>
                <w:color w:val="000000" w:themeColor="text1"/>
                <w:szCs w:val="21"/>
                <w:highlight w:val="none"/>
              </w:rPr>
              <w:t xml:space="preserve">（北京时间）</w:t>
            </w:r>
            <w:r>
              <w:rPr>
                <w:color w:val="000000" w:themeColor="text1"/>
                <w:highlight w:val="none"/>
              </w:rPr>
            </w:r>
            <w:r/>
          </w:p>
          <w:p>
            <w:pPr>
              <w:spacing w:line="440" w:lineRule="exact"/>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“苏采云”系统（网址：</w:t>
            </w:r>
            <w:r>
              <w:rPr>
                <w:color w:val="000000" w:themeColor="text1"/>
                <w:highlight w:val="none"/>
              </w:rPr>
              <w:fldChar w:fldCharType="begin"/>
            </w:r>
            <w:r>
              <w:rPr>
                <w:color w:val="000000" w:themeColor="text1"/>
                <w:highlight w:val="none"/>
              </w:rPr>
              <w:instrText xml:space="preserve"> HYPERLINK "http://jszfcg.jsczt.cn/）" </w:instrText>
            </w:r>
            <w:r>
              <w:rPr>
                <w:color w:val="000000" w:themeColor="text1"/>
                <w:highlight w:val="none"/>
              </w:rPr>
              <w:fldChar w:fldCharType="separate"/>
            </w:r>
            <w:r>
              <w:rPr>
                <w:rStyle w:val="887"/>
                <w:rFonts w:hint="eastAsia" w:ascii="宋体" w:hAnsi="宋体" w:cs="宋体"/>
                <w:color w:val="000000" w:themeColor="text1"/>
                <w:szCs w:val="21"/>
                <w:highlight w:val="none"/>
              </w:rPr>
              <w:t xml:space="preserve">http://jszfcg.jsczt.cn/）“开标大厅”</w:t>
            </w:r>
            <w:r>
              <w:rPr>
                <w:rStyle w:val="887"/>
                <w:rFonts w:hint="eastAsia" w:ascii="宋体" w:hAnsi="宋体" w:cs="宋体"/>
                <w:color w:val="000000" w:themeColor="text1"/>
                <w:szCs w:val="21"/>
                <w:highlight w:val="none"/>
              </w:rPr>
              <w:fldChar w:fldCharType="end"/>
            </w:r>
            <w:r>
              <w:rPr>
                <w:color w:val="000000" w:themeColor="text1"/>
                <w:highlight w:val="none"/>
              </w:rPr>
            </w:r>
            <w:r/>
          </w:p>
          <w:p>
            <w:pPr>
              <w:spacing w:line="440" w:lineRule="exact"/>
              <w:rPr>
                <w:rFonts w:ascii="宋体" w:hAnsi="宋体" w:cs="宋体"/>
                <w:color w:val="000000" w:themeColor="text1"/>
                <w:szCs w:val="21"/>
                <w:highlight w:val="none"/>
              </w:rPr>
            </w:pPr>
            <w:r>
              <w:rPr>
                <w:rFonts w:ascii="宋体" w:hAnsi="宋体"/>
                <w:b/>
                <w:bCs/>
                <w:color w:val="000000" w:themeColor="text1"/>
                <w:szCs w:val="21"/>
                <w:highlight w:val="none"/>
              </w:rPr>
              <w:t xml:space="preserve">本项目为不见面开标项目，开标阶段供应商在【供应商解密】环节必须使用 CA证书解密电子投标文件，如在系统规定的解密时间（投标文件提交截止时间后30分钟）内未能完成解密的视为放弃投标。</w:t>
            </w:r>
            <w:r>
              <w:rPr>
                <w:color w:val="000000" w:themeColor="text1"/>
                <w:highlight w:val="none"/>
              </w:rPr>
            </w:r>
            <w:r/>
          </w:p>
        </w:tc>
      </w:tr>
      <w:tr>
        <w:trPr>
          <w:jc w:val="center"/>
          <w:trHeight w:val="904"/>
        </w:trPr>
        <w:tc>
          <w:tcPr>
            <w:tcW w:w="992" w:type="dxa"/>
            <w:vAlign w:val="center"/>
            <w:textDirection w:val="lrTb"/>
            <w:noWrap w:val="false"/>
          </w:tcPr>
          <w:p>
            <w:pPr>
              <w:jc w:val="center"/>
              <w:spacing w:line="440" w:lineRule="exact"/>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11</w:t>
            </w:r>
            <w:r>
              <w:rPr>
                <w:color w:val="000000" w:themeColor="text1"/>
                <w:highlight w:val="none"/>
              </w:rPr>
            </w:r>
            <w:r/>
          </w:p>
        </w:tc>
        <w:tc>
          <w:tcPr>
            <w:tcW w:w="1843" w:type="dxa"/>
            <w:vAlign w:val="center"/>
            <w:textDirection w:val="lrTb"/>
            <w:noWrap w:val="false"/>
          </w:tcPr>
          <w:p>
            <w:pPr>
              <w:jc w:val="center"/>
              <w:spacing w:line="440" w:lineRule="exact"/>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评标时间</w:t>
            </w:r>
            <w:r>
              <w:rPr>
                <w:color w:val="000000" w:themeColor="text1"/>
                <w:highlight w:val="none"/>
              </w:rPr>
            </w:r>
            <w:r/>
          </w:p>
          <w:p>
            <w:pPr>
              <w:jc w:val="center"/>
              <w:spacing w:line="440" w:lineRule="exact"/>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评标地点</w:t>
            </w:r>
            <w:r>
              <w:rPr>
                <w:color w:val="000000" w:themeColor="text1"/>
                <w:highlight w:val="none"/>
              </w:rPr>
            </w:r>
            <w:r/>
          </w:p>
        </w:tc>
        <w:tc>
          <w:tcPr>
            <w:tcW w:w="7048" w:type="dxa"/>
            <w:vAlign w:val="center"/>
            <w:textDirection w:val="lrTb"/>
            <w:noWrap w:val="false"/>
          </w:tcPr>
          <w:p>
            <w:pPr>
              <w:spacing w:line="440" w:lineRule="exact"/>
              <w:rPr>
                <w:rFonts w:ascii="宋体" w:hAnsi="宋体" w:cs="宋体"/>
                <w:color w:val="000000" w:themeColor="text1"/>
                <w:szCs w:val="21"/>
                <w:highlight w:val="none"/>
              </w:rPr>
            </w:pPr>
            <w:r>
              <w:rPr>
                <w:rFonts w:hint="eastAsia" w:ascii="宋体" w:hAnsi="宋体" w:cs="宋体"/>
                <w:color w:val="000000" w:themeColor="text1"/>
                <w:szCs w:val="21"/>
                <w:highlight w:val="none"/>
                <w:lang w:eastAsia="zh-CN"/>
              </w:rPr>
              <w:t xml:space="preserve">2026年10月19日13:30</w:t>
            </w:r>
            <w:r>
              <w:rPr>
                <w:rFonts w:hint="eastAsia" w:ascii="宋体" w:hAnsi="宋体" w:cs="宋体"/>
                <w:color w:val="000000" w:themeColor="text1"/>
                <w:szCs w:val="21"/>
                <w:highlight w:val="none"/>
              </w:rPr>
              <w:t xml:space="preserve">（北京时间）</w:t>
            </w:r>
            <w:r>
              <w:rPr>
                <w:color w:val="000000" w:themeColor="text1"/>
                <w:highlight w:val="none"/>
              </w:rPr>
            </w:r>
            <w:r/>
          </w:p>
          <w:p>
            <w:pPr>
              <w:spacing w:line="440" w:lineRule="exact"/>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苏采云系统（网址：http://jszfcg.jsczt.cn/）</w:t>
            </w:r>
            <w:r>
              <w:rPr>
                <w:color w:val="000000" w:themeColor="text1"/>
                <w:highlight w:val="none"/>
              </w:rPr>
            </w:r>
            <w:r/>
          </w:p>
        </w:tc>
      </w:tr>
      <w:tr>
        <w:trPr>
          <w:jc w:val="center"/>
          <w:trHeight w:val="680"/>
        </w:trPr>
        <w:tc>
          <w:tcPr>
            <w:tcW w:w="992" w:type="dxa"/>
            <w:vAlign w:val="center"/>
            <w:textDirection w:val="lrTb"/>
            <w:noWrap w:val="false"/>
          </w:tcPr>
          <w:p>
            <w:pPr>
              <w:jc w:val="center"/>
              <w:spacing w:line="440" w:lineRule="exact"/>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12</w:t>
            </w:r>
            <w:r>
              <w:rPr>
                <w:color w:val="000000" w:themeColor="text1"/>
                <w:highlight w:val="none"/>
              </w:rPr>
            </w:r>
            <w:r/>
          </w:p>
        </w:tc>
        <w:tc>
          <w:tcPr>
            <w:tcW w:w="1843" w:type="dxa"/>
            <w:vAlign w:val="center"/>
            <w:textDirection w:val="lrTb"/>
            <w:noWrap w:val="false"/>
          </w:tcPr>
          <w:p>
            <w:pPr>
              <w:jc w:val="center"/>
              <w:spacing w:line="440" w:lineRule="exact"/>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投标报价本位币</w:t>
            </w:r>
            <w:r>
              <w:rPr>
                <w:color w:val="000000" w:themeColor="text1"/>
                <w:highlight w:val="none"/>
              </w:rPr>
            </w:r>
            <w:r/>
          </w:p>
        </w:tc>
        <w:tc>
          <w:tcPr>
            <w:tcW w:w="7048" w:type="dxa"/>
            <w:vAlign w:val="center"/>
            <w:textDirection w:val="lrTb"/>
            <w:noWrap w:val="false"/>
          </w:tcPr>
          <w:p>
            <w:pPr>
              <w:spacing w:line="440" w:lineRule="exact"/>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人民币</w:t>
            </w:r>
            <w:r>
              <w:rPr>
                <w:color w:val="000000" w:themeColor="text1"/>
                <w:highlight w:val="none"/>
              </w:rPr>
            </w:r>
            <w:r/>
          </w:p>
        </w:tc>
      </w:tr>
      <w:tr>
        <w:trPr>
          <w:jc w:val="center"/>
          <w:trHeight w:val="680"/>
        </w:trPr>
        <w:tc>
          <w:tcPr>
            <w:tcW w:w="992" w:type="dxa"/>
            <w:vAlign w:val="center"/>
            <w:textDirection w:val="lrTb"/>
            <w:noWrap w:val="false"/>
          </w:tcPr>
          <w:p>
            <w:pPr>
              <w:jc w:val="center"/>
              <w:spacing w:line="440" w:lineRule="exact"/>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13</w:t>
            </w:r>
            <w:r>
              <w:rPr>
                <w:color w:val="000000" w:themeColor="text1"/>
                <w:highlight w:val="none"/>
              </w:rPr>
            </w:r>
            <w:r/>
          </w:p>
        </w:tc>
        <w:tc>
          <w:tcPr>
            <w:tcW w:w="1843" w:type="dxa"/>
            <w:vAlign w:val="center"/>
            <w:textDirection w:val="lrTb"/>
            <w:noWrap w:val="false"/>
          </w:tcPr>
          <w:p>
            <w:pPr>
              <w:jc w:val="center"/>
              <w:spacing w:line="440" w:lineRule="exact"/>
              <w:rPr>
                <w:rFonts w:cs="宋体"/>
                <w:color w:val="000000" w:themeColor="text1"/>
                <w:szCs w:val="21"/>
                <w:highlight w:val="none"/>
              </w:rPr>
            </w:pPr>
            <w:r>
              <w:rPr>
                <w:rFonts w:hint="eastAsia"/>
                <w:color w:val="000000" w:themeColor="text1"/>
                <w:szCs w:val="21"/>
                <w:highlight w:val="none"/>
              </w:rPr>
              <w:t xml:space="preserve">中标通知书</w:t>
            </w:r>
            <w:r>
              <w:rPr>
                <w:color w:val="000000" w:themeColor="text1"/>
                <w:highlight w:val="none"/>
              </w:rPr>
            </w:r>
            <w:r/>
          </w:p>
        </w:tc>
        <w:tc>
          <w:tcPr>
            <w:tcW w:w="7048" w:type="dxa"/>
            <w:vAlign w:val="center"/>
            <w:textDirection w:val="lrTb"/>
            <w:noWrap w:val="false"/>
          </w:tcPr>
          <w:p>
            <w:pPr>
              <w:spacing w:line="440" w:lineRule="exact"/>
              <w:rPr>
                <w:rFonts w:cs="宋体"/>
                <w:color w:val="000000" w:themeColor="text1"/>
                <w:szCs w:val="21"/>
                <w:highlight w:val="none"/>
              </w:rPr>
            </w:pPr>
            <w:r>
              <w:rPr>
                <w:rFonts w:hint="eastAsia" w:cs="宋体"/>
                <w:color w:val="000000" w:themeColor="text1"/>
                <w:szCs w:val="21"/>
                <w:highlight w:val="none"/>
                <w:lang w:val="zh-CN"/>
              </w:rPr>
              <w:t xml:space="preserve">确定中标人后，采购代理机构在法定时间内向中标人发出中标通知书。中标通知书将成为合同的组成部分。</w:t>
            </w:r>
            <w:r>
              <w:rPr>
                <w:color w:val="000000" w:themeColor="text1"/>
                <w:highlight w:val="none"/>
              </w:rPr>
            </w:r>
            <w:r/>
          </w:p>
          <w:p>
            <w:pPr>
              <w:jc w:val="left"/>
              <w:spacing w:line="440" w:lineRule="exact"/>
              <w:rPr>
                <w:rFonts w:cs="宋体"/>
                <w:color w:val="000000" w:themeColor="text1"/>
                <w:szCs w:val="21"/>
                <w:highlight w:val="none"/>
              </w:rPr>
            </w:pPr>
            <w:r>
              <w:rPr>
                <w:rFonts w:hint="eastAsia" w:cs="宋体"/>
                <w:b/>
                <w:color w:val="000000" w:themeColor="text1"/>
                <w:szCs w:val="21"/>
                <w:highlight w:val="none"/>
              </w:rPr>
              <w:t xml:space="preserve">请中标人在中标结果公告届满之日起30日内,使用CA证书登录“苏采云”系统及时下载中标通知书。</w:t>
            </w:r>
            <w:r>
              <w:rPr>
                <w:color w:val="000000" w:themeColor="text1"/>
                <w:highlight w:val="none"/>
              </w:rPr>
            </w:r>
            <w:r/>
          </w:p>
        </w:tc>
      </w:tr>
      <w:tr>
        <w:trPr>
          <w:jc w:val="center"/>
          <w:trHeight w:val="680"/>
        </w:trPr>
        <w:tc>
          <w:tcPr>
            <w:tcW w:w="992" w:type="dxa"/>
            <w:vAlign w:val="center"/>
            <w:textDirection w:val="lrTb"/>
            <w:noWrap w:val="false"/>
          </w:tcPr>
          <w:p>
            <w:pPr>
              <w:jc w:val="center"/>
              <w:spacing w:line="440" w:lineRule="exact"/>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14</w:t>
            </w:r>
            <w:r>
              <w:rPr>
                <w:color w:val="000000" w:themeColor="text1"/>
                <w:highlight w:val="none"/>
              </w:rPr>
            </w:r>
            <w:r/>
          </w:p>
        </w:tc>
        <w:tc>
          <w:tcPr>
            <w:tcW w:w="1843" w:type="dxa"/>
            <w:vAlign w:val="center"/>
            <w:textDirection w:val="lrTb"/>
            <w:noWrap w:val="false"/>
          </w:tcPr>
          <w:p>
            <w:pPr>
              <w:jc w:val="center"/>
              <w:spacing w:line="440" w:lineRule="exact"/>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履约保证金</w:t>
            </w:r>
            <w:r>
              <w:rPr>
                <w:color w:val="000000" w:themeColor="text1"/>
                <w:highlight w:val="none"/>
              </w:rPr>
            </w:r>
            <w:r/>
          </w:p>
        </w:tc>
        <w:tc>
          <w:tcPr>
            <w:tcW w:w="7048" w:type="dxa"/>
            <w:vAlign w:val="center"/>
            <w:textDirection w:val="lrTb"/>
            <w:noWrap w:val="false"/>
          </w:tcPr>
          <w:p>
            <w:pPr>
              <w:jc w:val="center"/>
              <w:spacing w:line="312"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无</w:t>
            </w:r>
            <w:r>
              <w:rPr>
                <w:color w:val="000000" w:themeColor="text1"/>
                <w:highlight w:val="none"/>
              </w:rPr>
            </w:r>
            <w:r/>
          </w:p>
        </w:tc>
      </w:tr>
      <w:tr>
        <w:trPr>
          <w:jc w:val="center"/>
          <w:trHeight w:val="680"/>
        </w:trPr>
        <w:tc>
          <w:tcPr>
            <w:tcW w:w="992" w:type="dxa"/>
            <w:vAlign w:val="center"/>
            <w:textDirection w:val="lrTb"/>
            <w:noWrap w:val="false"/>
          </w:tcPr>
          <w:p>
            <w:pPr>
              <w:jc w:val="center"/>
              <w:spacing w:line="440" w:lineRule="exact"/>
              <w:rPr>
                <w:rFonts w:hint="default" w:ascii="宋体" w:hAnsi="宋体" w:eastAsia="宋体" w:cs="宋体"/>
                <w:color w:val="000000" w:themeColor="text1"/>
                <w:szCs w:val="21"/>
                <w:highlight w:val="none"/>
              </w:rPr>
            </w:pPr>
            <w:r>
              <w:rPr>
                <w:rFonts w:hint="eastAsia" w:ascii="宋体" w:hAnsi="宋体" w:cs="宋体"/>
                <w:color w:val="000000" w:themeColor="text1"/>
                <w:szCs w:val="21"/>
                <w:highlight w:val="none"/>
                <w:lang w:val="en-US" w:eastAsia="zh-CN"/>
              </w:rPr>
              <w:t xml:space="preserve">15</w:t>
            </w:r>
            <w:r>
              <w:rPr>
                <w:color w:val="000000" w:themeColor="text1"/>
                <w:highlight w:val="none"/>
              </w:rPr>
            </w:r>
            <w:r/>
          </w:p>
        </w:tc>
        <w:tc>
          <w:tcPr>
            <w:tcW w:w="1843" w:type="dxa"/>
            <w:vAlign w:val="center"/>
            <w:textDirection w:val="lrTb"/>
            <w:noWrap w:val="false"/>
          </w:tcPr>
          <w:p>
            <w:pPr>
              <w:spacing w:line="440" w:lineRule="exact"/>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代理服务费</w:t>
            </w:r>
            <w:r>
              <w:rPr>
                <w:color w:val="000000" w:themeColor="text1"/>
                <w:highlight w:val="none"/>
              </w:rPr>
            </w:r>
            <w:r/>
          </w:p>
        </w:tc>
        <w:tc>
          <w:tcPr>
            <w:tcW w:w="7048" w:type="dxa"/>
            <w:vAlign w:val="center"/>
            <w:textDirection w:val="lrTb"/>
            <w:noWrap w:val="false"/>
          </w:tcPr>
          <w:p>
            <w:pPr>
              <w:spacing w:line="440" w:lineRule="exact"/>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由成交供应商支付代理费的原因如下:</w:t>
            </w:r>
            <w:r>
              <w:rPr>
                <w:color w:val="000000" w:themeColor="text1"/>
                <w:highlight w:val="none"/>
              </w:rPr>
            </w:r>
            <w:r/>
          </w:p>
          <w:p>
            <w:pPr>
              <w:spacing w:line="440" w:lineRule="exact"/>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1.简化支付流程，提高采购效率。由成交供应商在报价中直接包含代理费并统一支付，可以减少采购人与代理机构之间单独的代理费支付审批与结算环节，有助于简化整体的资金流转流程，缩短从合同签订到服务完成的周期，提高政府采购项目的整体执行效率。</w:t>
            </w:r>
            <w:r>
              <w:rPr>
                <w:color w:val="000000" w:themeColor="text1"/>
                <w:highlight w:val="none"/>
              </w:rPr>
            </w:r>
            <w:r/>
          </w:p>
          <w:p>
            <w:pPr>
              <w:spacing w:line="440" w:lineRule="exact"/>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2.促进采购成本透明化与报价可比性。由供应商在投标报价时包含代理费，使得项目的全部预期成本(包括服务本身的费用和代理服务费)在评审阶段就得以完整呈现，增强了不同供应商之间报价的真实性与可比性，确保评审是基于包含所有法定义务支出的总成本进行，有利于采购人做出更经济、高效的采购决策。</w:t>
            </w:r>
            <w:r>
              <w:rPr>
                <w:color w:val="000000" w:themeColor="text1"/>
                <w:highlight w:val="none"/>
              </w:rPr>
            </w:r>
            <w:r/>
          </w:p>
          <w:p>
            <w:pPr>
              <w:spacing w:line="440" w:lineRule="exact"/>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代理服务收费标准：代理服务收费以预算金额为基数依据，收费比例采用差额定率累进法分段确定收费比例，收费比例为：</w:t>
            </w:r>
            <w:r>
              <w:rPr>
                <w:color w:val="000000" w:themeColor="text1"/>
                <w:highlight w:val="none"/>
              </w:rPr>
            </w:r>
            <w:r/>
          </w:p>
          <w:p>
            <w:pPr>
              <w:spacing w:line="440" w:lineRule="exact"/>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预算金额100万元以下部分，该部分预算金额费率为1.5%；</w:t>
            </w:r>
            <w:r>
              <w:rPr>
                <w:color w:val="000000" w:themeColor="text1"/>
                <w:highlight w:val="none"/>
              </w:rPr>
            </w:r>
            <w:r/>
          </w:p>
          <w:p>
            <w:pPr>
              <w:spacing w:line="440" w:lineRule="exact"/>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预算金额100万元（含）-500万元部分，该部分预算金额费率为1.1%；</w:t>
            </w:r>
            <w:r>
              <w:rPr>
                <w:color w:val="000000" w:themeColor="text1"/>
                <w:highlight w:val="none"/>
              </w:rPr>
            </w:r>
            <w:r/>
          </w:p>
          <w:p>
            <w:pPr>
              <w:jc w:val="left"/>
              <w:spacing w:line="440" w:lineRule="exact"/>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预算金额500万元（含）-1000万元部分</w:t>
            </w:r>
            <w:r>
              <w:rPr>
                <w:rFonts w:hint="eastAsia" w:ascii="宋体" w:hAnsi="宋体" w:eastAsia="宋体" w:cs="宋体"/>
                <w:color w:val="000000" w:themeColor="text1"/>
                <w:szCs w:val="21"/>
                <w:highlight w:val="none"/>
                <w:lang w:eastAsia="zh-CN"/>
              </w:rPr>
              <w:t xml:space="preserve">，该部分预算金额费率</w:t>
            </w:r>
            <w:r>
              <w:rPr>
                <w:rFonts w:hint="eastAsia" w:ascii="宋体" w:hAnsi="宋体" w:eastAsia="宋体" w:cs="宋体"/>
                <w:color w:val="000000" w:themeColor="text1"/>
                <w:szCs w:val="21"/>
                <w:highlight w:val="none"/>
                <w:lang w:val="en-US" w:eastAsia="zh-CN"/>
              </w:rPr>
              <w:t xml:space="preserve">为</w:t>
            </w:r>
            <w:r>
              <w:rPr>
                <w:rFonts w:hint="eastAsia" w:ascii="宋体" w:hAnsi="宋体" w:eastAsia="宋体" w:cs="宋体"/>
                <w:color w:val="000000" w:themeColor="text1"/>
                <w:szCs w:val="21"/>
                <w:highlight w:val="none"/>
                <w:lang w:eastAsia="zh-CN"/>
              </w:rPr>
              <w:t xml:space="preserve">0.8%；</w:t>
            </w:r>
            <w:r>
              <w:rPr>
                <w:color w:val="000000" w:themeColor="text1"/>
                <w:highlight w:val="none"/>
              </w:rPr>
            </w:r>
            <w:r/>
          </w:p>
          <w:p>
            <w:pPr>
              <w:spacing w:line="440" w:lineRule="exact"/>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备注</w:t>
            </w:r>
            <w:r>
              <w:rPr>
                <w:rFonts w:hint="eastAsia" w:ascii="宋体" w:hAnsi="宋体" w:cs="宋体"/>
                <w:color w:val="000000" w:themeColor="text1"/>
                <w:szCs w:val="21"/>
                <w:highlight w:val="none"/>
                <w:lang w:eastAsia="zh-CN"/>
              </w:rPr>
              <w:t xml:space="preserve">：</w:t>
            </w:r>
            <w:r>
              <w:rPr>
                <w:rFonts w:hint="eastAsia" w:ascii="宋体" w:hAnsi="宋体" w:eastAsia="宋体" w:cs="宋体"/>
                <w:color w:val="000000" w:themeColor="text1"/>
                <w:szCs w:val="21"/>
                <w:highlight w:val="none"/>
              </w:rPr>
              <w:t xml:space="preserve">本项目代理服务费鉴于供应商实际合同收益不等于预算金额，代理服务费按7500元取。由中标供应商支付，在领取中标通知书时向招标代理机构一次性付清。</w:t>
            </w:r>
            <w:r>
              <w:rPr>
                <w:color w:val="000000" w:themeColor="text1"/>
                <w:highlight w:val="none"/>
              </w:rPr>
            </w:r>
            <w:r/>
          </w:p>
          <w:p>
            <w:pPr>
              <w:spacing w:line="440" w:lineRule="exact"/>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服务费缴纳账户：苏州中至勤工程咨询有限公司</w:t>
            </w:r>
            <w:r>
              <w:rPr>
                <w:color w:val="000000" w:themeColor="text1"/>
                <w:highlight w:val="none"/>
              </w:rPr>
            </w:r>
            <w:r/>
          </w:p>
          <w:p>
            <w:pPr>
              <w:spacing w:line="440" w:lineRule="exact"/>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账  号：32250110073000005614</w:t>
            </w:r>
            <w:r>
              <w:rPr>
                <w:color w:val="000000" w:themeColor="text1"/>
                <w:highlight w:val="none"/>
              </w:rPr>
            </w:r>
            <w:r/>
          </w:p>
          <w:p>
            <w:pPr>
              <w:spacing w:line="440" w:lineRule="exact"/>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开户行：中国建设银行股份有限公司苏州滨湖支行</w:t>
            </w:r>
            <w:r>
              <w:rPr>
                <w:color w:val="000000" w:themeColor="text1"/>
                <w:highlight w:val="none"/>
              </w:rPr>
            </w:r>
            <w:r/>
          </w:p>
        </w:tc>
      </w:tr>
      <w:tr>
        <w:trPr>
          <w:jc w:val="center"/>
          <w:trHeight w:val="680"/>
        </w:trPr>
        <w:tc>
          <w:tcPr>
            <w:tcW w:w="992" w:type="dxa"/>
            <w:vAlign w:val="center"/>
            <w:textDirection w:val="lrTb"/>
            <w:noWrap w:val="false"/>
          </w:tcPr>
          <w:p>
            <w:pPr>
              <w:jc w:val="center"/>
              <w:spacing w:line="440" w:lineRule="exact"/>
              <w:rPr>
                <w:rFonts w:hint="default" w:ascii="宋体" w:hAnsi="宋体" w:eastAsia="宋体" w:cs="宋体"/>
                <w:color w:val="000000" w:themeColor="text1"/>
                <w:szCs w:val="21"/>
                <w:highlight w:val="none"/>
              </w:rPr>
            </w:pPr>
            <w:r>
              <w:rPr>
                <w:rFonts w:hint="eastAsia" w:ascii="宋体" w:hAnsi="宋体" w:cs="宋体"/>
                <w:color w:val="000000" w:themeColor="text1"/>
                <w:szCs w:val="21"/>
                <w:highlight w:val="none"/>
                <w:lang w:val="en-US" w:eastAsia="zh-CN"/>
              </w:rPr>
              <w:t xml:space="preserve">16</w:t>
            </w:r>
            <w:r>
              <w:rPr>
                <w:color w:val="000000" w:themeColor="text1"/>
                <w:highlight w:val="none"/>
              </w:rPr>
            </w:r>
            <w:r/>
          </w:p>
        </w:tc>
        <w:tc>
          <w:tcPr>
            <w:tcW w:w="1843" w:type="dxa"/>
            <w:vAlign w:val="center"/>
            <w:textDirection w:val="lrTb"/>
            <w:noWrap w:val="false"/>
          </w:tcPr>
          <w:p>
            <w:pPr>
              <w:jc w:val="center"/>
              <w:spacing w:line="440" w:lineRule="exact"/>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导致无效</w:t>
            </w:r>
            <w:r>
              <w:rPr>
                <w:color w:val="000000" w:themeColor="text1"/>
                <w:highlight w:val="none"/>
              </w:rPr>
            </w:r>
            <w:r/>
          </w:p>
          <w:p>
            <w:pPr>
              <w:jc w:val="center"/>
              <w:spacing w:line="440" w:lineRule="exact"/>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投标因素</w:t>
            </w:r>
            <w:r>
              <w:rPr>
                <w:color w:val="000000" w:themeColor="text1"/>
                <w:highlight w:val="none"/>
              </w:rPr>
            </w:r>
            <w:r/>
          </w:p>
        </w:tc>
        <w:tc>
          <w:tcPr>
            <w:tcW w:w="7048" w:type="dxa"/>
            <w:vAlign w:val="center"/>
            <w:textDirection w:val="lrTb"/>
            <w:noWrap w:val="false"/>
          </w:tcPr>
          <w:p>
            <w:pPr>
              <w:spacing w:line="440" w:lineRule="exact"/>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投标文件属下列情况之一的，在资格性、符合性检查时按照无效投标处理：</w:t>
            </w:r>
            <w:r>
              <w:rPr>
                <w:color w:val="000000" w:themeColor="text1"/>
                <w:highlight w:val="none"/>
              </w:rPr>
            </w:r>
            <w:r/>
          </w:p>
          <w:p>
            <w:pPr>
              <w:numPr>
                <w:ilvl w:val="0"/>
                <w:numId w:val="1"/>
              </w:numPr>
              <w:spacing w:line="440" w:lineRule="exact"/>
              <w:rPr>
                <w:rFonts w:cs="宋体"/>
                <w:color w:val="000000" w:themeColor="text1"/>
                <w:szCs w:val="21"/>
                <w:highlight w:val="none"/>
              </w:rPr>
            </w:pPr>
            <w:r>
              <w:rPr>
                <w:rFonts w:hint="eastAsia" w:cs="宋体"/>
                <w:color w:val="000000" w:themeColor="text1"/>
                <w:szCs w:val="21"/>
                <w:highlight w:val="none"/>
              </w:rPr>
              <w:t xml:space="preserve">投标文件未按照招标文件要求签署、盖章的；</w:t>
            </w:r>
            <w:r>
              <w:rPr>
                <w:color w:val="000000" w:themeColor="text1"/>
                <w:highlight w:val="none"/>
              </w:rPr>
            </w:r>
            <w:r/>
          </w:p>
          <w:p>
            <w:pPr>
              <w:numPr>
                <w:ilvl w:val="0"/>
                <w:numId w:val="1"/>
              </w:numPr>
              <w:spacing w:line="440" w:lineRule="exact"/>
              <w:rPr>
                <w:rFonts w:cs="宋体"/>
                <w:color w:val="000000" w:themeColor="text1"/>
                <w:szCs w:val="21"/>
                <w:highlight w:val="none"/>
              </w:rPr>
            </w:pPr>
            <w:r>
              <w:rPr>
                <w:rFonts w:hint="eastAsia" w:cs="宋体"/>
                <w:color w:val="000000" w:themeColor="text1"/>
                <w:szCs w:val="21"/>
                <w:highlight w:val="none"/>
              </w:rPr>
              <w:t xml:space="preserve">不具备招标文件中规定资格要求的；</w:t>
            </w:r>
            <w:r>
              <w:rPr>
                <w:color w:val="000000" w:themeColor="text1"/>
                <w:highlight w:val="none"/>
              </w:rPr>
            </w:r>
            <w:r/>
          </w:p>
          <w:p>
            <w:pPr>
              <w:numPr>
                <w:ilvl w:val="0"/>
                <w:numId w:val="1"/>
              </w:numPr>
              <w:spacing w:line="440" w:lineRule="exact"/>
              <w:rPr>
                <w:rFonts w:cs="宋体"/>
                <w:color w:val="000000" w:themeColor="text1"/>
                <w:szCs w:val="21"/>
                <w:highlight w:val="none"/>
              </w:rPr>
            </w:pPr>
            <w:r>
              <w:rPr>
                <w:rFonts w:hint="eastAsia" w:cs="宋体"/>
                <w:color w:val="000000" w:themeColor="text1"/>
                <w:szCs w:val="21"/>
                <w:highlight w:val="none"/>
              </w:rPr>
              <w:t xml:space="preserve">报价超过招标文件中规定的预算金额或者最高限价的；</w:t>
            </w:r>
            <w:r>
              <w:rPr>
                <w:color w:val="000000" w:themeColor="text1"/>
                <w:highlight w:val="none"/>
              </w:rPr>
            </w:r>
            <w:r/>
          </w:p>
          <w:p>
            <w:pPr>
              <w:numPr>
                <w:ilvl w:val="0"/>
                <w:numId w:val="1"/>
              </w:numPr>
              <w:spacing w:line="440" w:lineRule="exact"/>
              <w:rPr>
                <w:rFonts w:cs="宋体"/>
                <w:color w:val="000000" w:themeColor="text1"/>
                <w:szCs w:val="21"/>
                <w:highlight w:val="none"/>
              </w:rPr>
            </w:pPr>
            <w:r>
              <w:rPr>
                <w:rFonts w:hint="eastAsia" w:cs="宋体"/>
                <w:color w:val="000000" w:themeColor="text1"/>
                <w:szCs w:val="21"/>
                <w:highlight w:val="none"/>
              </w:rPr>
              <w:t xml:space="preserve">投标文件含有采购人不能接受的附加条件的；</w:t>
            </w:r>
            <w:r>
              <w:rPr>
                <w:color w:val="000000" w:themeColor="text1"/>
                <w:highlight w:val="none"/>
              </w:rPr>
            </w:r>
            <w:r/>
          </w:p>
          <w:p>
            <w:pPr>
              <w:numPr>
                <w:ilvl w:val="0"/>
                <w:numId w:val="1"/>
              </w:numPr>
              <w:spacing w:line="440" w:lineRule="exact"/>
              <w:rPr>
                <w:rFonts w:cs="宋体"/>
                <w:color w:val="000000" w:themeColor="text1"/>
                <w:szCs w:val="21"/>
                <w:highlight w:val="none"/>
              </w:rPr>
            </w:pPr>
            <w:r>
              <w:rPr>
                <w:rFonts w:hint="eastAsia" w:cs="宋体"/>
                <w:color w:val="000000" w:themeColor="text1"/>
                <w:szCs w:val="21"/>
                <w:highlight w:val="none"/>
              </w:rPr>
              <w:t xml:space="preserve">不同投标人存在投标(响应)文件制作机器码一致的，视为无效响应；</w:t>
            </w:r>
            <w:r>
              <w:rPr>
                <w:color w:val="000000" w:themeColor="text1"/>
                <w:highlight w:val="none"/>
              </w:rPr>
            </w:r>
            <w:r/>
          </w:p>
          <w:p>
            <w:pPr>
              <w:numPr>
                <w:ilvl w:val="0"/>
                <w:numId w:val="1"/>
              </w:numPr>
              <w:spacing w:line="440" w:lineRule="exact"/>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法律、法规和招标文件规定的其他无效情形。</w:t>
            </w:r>
            <w:r>
              <w:rPr>
                <w:color w:val="000000" w:themeColor="text1"/>
                <w:highlight w:val="none"/>
              </w:rPr>
            </w:r>
            <w:r/>
          </w:p>
        </w:tc>
      </w:tr>
      <w:tr>
        <w:trPr>
          <w:jc w:val="center"/>
          <w:trHeight w:val="680"/>
        </w:trPr>
        <w:tc>
          <w:tcPr>
            <w:tcW w:w="992" w:type="dxa"/>
            <w:vAlign w:val="center"/>
            <w:textDirection w:val="lrTb"/>
            <w:noWrap w:val="false"/>
          </w:tcPr>
          <w:p>
            <w:pPr>
              <w:jc w:val="center"/>
              <w:spacing w:line="440" w:lineRule="exact"/>
              <w:rPr>
                <w:rFonts w:hint="default" w:ascii="宋体" w:hAnsi="宋体" w:eastAsia="宋体" w:cs="宋体"/>
                <w:color w:val="000000" w:themeColor="text1"/>
                <w:szCs w:val="21"/>
                <w:highlight w:val="none"/>
              </w:rPr>
            </w:pPr>
            <w:r>
              <w:rPr>
                <w:rFonts w:hint="eastAsia" w:ascii="宋体" w:hAnsi="宋体" w:cs="宋体"/>
                <w:color w:val="000000" w:themeColor="text1"/>
                <w:szCs w:val="21"/>
                <w:highlight w:val="none"/>
                <w:lang w:val="en-US" w:eastAsia="zh-CN"/>
              </w:rPr>
              <w:t xml:space="preserve">17</w:t>
            </w:r>
            <w:r>
              <w:rPr>
                <w:color w:val="000000" w:themeColor="text1"/>
                <w:highlight w:val="none"/>
              </w:rPr>
            </w:r>
            <w:r/>
          </w:p>
        </w:tc>
        <w:tc>
          <w:tcPr>
            <w:tcW w:w="1843" w:type="dxa"/>
            <w:vAlign w:val="center"/>
            <w:textDirection w:val="lrTb"/>
            <w:noWrap w:val="false"/>
          </w:tcPr>
          <w:p>
            <w:pPr>
              <w:jc w:val="center"/>
              <w:spacing w:line="440" w:lineRule="exact"/>
              <w:rPr>
                <w:rFonts w:cs="宋体"/>
                <w:color w:val="000000" w:themeColor="text1"/>
                <w:szCs w:val="21"/>
                <w:highlight w:val="none"/>
              </w:rPr>
            </w:pPr>
            <w:r>
              <w:rPr>
                <w:rFonts w:hint="eastAsia"/>
                <w:color w:val="000000" w:themeColor="text1"/>
                <w:szCs w:val="21"/>
                <w:highlight w:val="none"/>
              </w:rPr>
              <w:t xml:space="preserve">导致废标因素</w:t>
            </w:r>
            <w:r>
              <w:rPr>
                <w:color w:val="000000" w:themeColor="text1"/>
                <w:highlight w:val="none"/>
              </w:rPr>
            </w:r>
            <w:r/>
          </w:p>
        </w:tc>
        <w:tc>
          <w:tcPr>
            <w:tcW w:w="7048" w:type="dxa"/>
            <w:vAlign w:val="center"/>
            <w:textDirection w:val="lrTb"/>
            <w:noWrap w:val="false"/>
          </w:tcPr>
          <w:p>
            <w:pPr>
              <w:jc w:val="left"/>
              <w:spacing w:line="440" w:lineRule="exact"/>
              <w:tabs>
                <w:tab w:val="left" w:pos="420" w:leader="none"/>
              </w:tabs>
              <w:rPr>
                <w:color w:val="000000" w:themeColor="text1"/>
                <w:szCs w:val="21"/>
                <w:highlight w:val="none"/>
              </w:rPr>
            </w:pPr>
            <w:r>
              <w:rPr>
                <w:rFonts w:hint="eastAsia"/>
                <w:color w:val="000000" w:themeColor="text1"/>
                <w:szCs w:val="21"/>
                <w:highlight w:val="none"/>
              </w:rPr>
              <w:t xml:space="preserve">出现下列情形之一的，为废标： </w:t>
            </w:r>
            <w:r>
              <w:rPr>
                <w:color w:val="000000" w:themeColor="text1"/>
                <w:highlight w:val="none"/>
              </w:rPr>
            </w:r>
            <w:r/>
          </w:p>
          <w:p>
            <w:pPr>
              <w:jc w:val="left"/>
              <w:spacing w:line="440" w:lineRule="exact"/>
              <w:tabs>
                <w:tab w:val="left" w:pos="420" w:leader="none"/>
              </w:tabs>
              <w:rPr>
                <w:color w:val="000000" w:themeColor="text1"/>
                <w:szCs w:val="21"/>
                <w:highlight w:val="none"/>
              </w:rPr>
            </w:pPr>
            <w:r>
              <w:rPr>
                <w:rFonts w:hint="eastAsia"/>
                <w:color w:val="000000" w:themeColor="text1"/>
                <w:szCs w:val="21"/>
                <w:highlight w:val="none"/>
              </w:rPr>
              <w:t xml:space="preserve">（一）符合专业条件的投标人或者对招标文件作实质响应的投标人不足三家的；</w:t>
            </w:r>
            <w:r>
              <w:rPr>
                <w:color w:val="000000" w:themeColor="text1"/>
                <w:highlight w:val="none"/>
              </w:rPr>
            </w:r>
            <w:r/>
          </w:p>
          <w:p>
            <w:pPr>
              <w:jc w:val="left"/>
              <w:spacing w:line="440" w:lineRule="exact"/>
              <w:tabs>
                <w:tab w:val="left" w:pos="420" w:leader="none"/>
              </w:tabs>
              <w:rPr>
                <w:color w:val="000000" w:themeColor="text1"/>
                <w:szCs w:val="21"/>
                <w:highlight w:val="none"/>
              </w:rPr>
            </w:pPr>
            <w:r>
              <w:rPr>
                <w:rFonts w:hint="eastAsia"/>
                <w:color w:val="000000" w:themeColor="text1"/>
                <w:szCs w:val="21"/>
                <w:highlight w:val="none"/>
              </w:rPr>
              <w:t xml:space="preserve">（二）出现影响采购公正的违法、违规行为的； </w:t>
            </w:r>
            <w:r>
              <w:rPr>
                <w:color w:val="000000" w:themeColor="text1"/>
                <w:highlight w:val="none"/>
              </w:rPr>
            </w:r>
            <w:r/>
          </w:p>
          <w:p>
            <w:pPr>
              <w:jc w:val="left"/>
              <w:spacing w:line="440" w:lineRule="exact"/>
              <w:tabs>
                <w:tab w:val="left" w:pos="420" w:leader="none"/>
              </w:tabs>
              <w:rPr>
                <w:color w:val="000000" w:themeColor="text1"/>
                <w:szCs w:val="21"/>
                <w:highlight w:val="none"/>
              </w:rPr>
            </w:pPr>
            <w:r>
              <w:rPr>
                <w:rFonts w:hint="eastAsia"/>
                <w:color w:val="000000" w:themeColor="text1"/>
                <w:szCs w:val="21"/>
                <w:highlight w:val="none"/>
              </w:rPr>
              <w:t xml:space="preserve">（三）投标人的报价均超过了采购预算，采购人不能支付的； </w:t>
            </w:r>
            <w:r>
              <w:rPr>
                <w:color w:val="000000" w:themeColor="text1"/>
                <w:highlight w:val="none"/>
              </w:rPr>
            </w:r>
            <w:r/>
          </w:p>
          <w:p>
            <w:pPr>
              <w:jc w:val="left"/>
              <w:spacing w:line="440" w:lineRule="exact"/>
              <w:tabs>
                <w:tab w:val="left" w:pos="420" w:leader="none"/>
              </w:tabs>
              <w:rPr>
                <w:rFonts w:cs="宋体"/>
                <w:color w:val="000000" w:themeColor="text1"/>
                <w:szCs w:val="21"/>
                <w:highlight w:val="none"/>
              </w:rPr>
            </w:pPr>
            <w:r>
              <w:rPr>
                <w:rFonts w:hint="eastAsia"/>
                <w:color w:val="000000" w:themeColor="text1"/>
                <w:szCs w:val="21"/>
                <w:highlight w:val="none"/>
              </w:rPr>
              <w:t xml:space="preserve">（四）因重大变故，采购任务取消的。</w:t>
            </w:r>
            <w:r>
              <w:rPr>
                <w:color w:val="000000" w:themeColor="text1"/>
                <w:highlight w:val="none"/>
              </w:rPr>
            </w:r>
            <w:r/>
          </w:p>
        </w:tc>
      </w:tr>
    </w:tbl>
    <w:p>
      <w:pPr>
        <w:pStyle w:val="834"/>
        <w:rPr>
          <w:rFonts w:eastAsiaTheme="minorEastAsia"/>
          <w:b/>
          <w:bCs/>
          <w:color w:val="000000" w:themeColor="text1"/>
          <w:sz w:val="44"/>
          <w:szCs w:val="44"/>
          <w:highlight w:val="none"/>
        </w:rPr>
      </w:pPr>
      <w:r>
        <w:rPr>
          <w:rFonts w:eastAsiaTheme="minorEastAsia"/>
          <w:b/>
          <w:bCs/>
          <w:color w:val="000000" w:themeColor="text1"/>
          <w:sz w:val="44"/>
          <w:szCs w:val="44"/>
          <w:highlight w:val="none"/>
        </w:rPr>
      </w:r>
      <w:r>
        <w:rPr>
          <w:color w:val="000000" w:themeColor="text1"/>
          <w:highlight w:val="none"/>
        </w:rPr>
      </w:r>
      <w:r/>
    </w:p>
    <w:p>
      <w:pPr>
        <w:rPr>
          <w:rFonts w:eastAsiaTheme="minorEastAsia"/>
          <w:b/>
          <w:bCs/>
          <w:color w:val="000000" w:themeColor="text1"/>
          <w:sz w:val="44"/>
          <w:szCs w:val="44"/>
          <w:highlight w:val="none"/>
        </w:rPr>
      </w:pPr>
      <w:r>
        <w:rPr>
          <w:rFonts w:eastAsiaTheme="minorEastAsia"/>
          <w:b/>
          <w:bCs/>
          <w:color w:val="000000" w:themeColor="text1"/>
          <w:sz w:val="44"/>
          <w:szCs w:val="44"/>
          <w:highlight w:val="none"/>
        </w:rPr>
      </w:r>
      <w:r>
        <w:rPr>
          <w:color w:val="000000" w:themeColor="text1"/>
          <w:highlight w:val="none"/>
        </w:rPr>
      </w:r>
      <w:r/>
    </w:p>
    <w:p>
      <w:pPr>
        <w:pStyle w:val="834"/>
        <w:rPr>
          <w:color w:val="000000" w:themeColor="text1"/>
          <w:highlight w:val="none"/>
        </w:rPr>
      </w:pPr>
      <w:r>
        <w:rPr>
          <w:color w:val="000000" w:themeColor="text1"/>
          <w:highlight w:val="none"/>
        </w:rPr>
      </w:r>
      <w:r>
        <w:rPr>
          <w:color w:val="000000" w:themeColor="text1"/>
          <w:highlight w:val="none"/>
        </w:rPr>
      </w:r>
      <w:r/>
    </w:p>
    <w:p>
      <w:pPr>
        <w:jc w:val="center"/>
        <w:spacing w:line="360" w:lineRule="auto"/>
        <w:rPr>
          <w:rFonts w:eastAsiaTheme="minorEastAsia"/>
          <w:b/>
          <w:bCs/>
          <w:color w:val="000000" w:themeColor="text1"/>
          <w:sz w:val="44"/>
          <w:szCs w:val="44"/>
          <w:highlight w:val="none"/>
        </w:rPr>
        <w:sectPr>
          <w:footerReference w:type="default" r:id="rId12"/>
          <w:footerReference w:type="first" r:id="rId13"/>
          <w:footnotePr/>
          <w:endnotePr/>
          <w:type w:val="nextPage"/>
          <w:pgSz w:w="11906" w:h="16838" w:orient="portrait"/>
          <w:pgMar w:top="993" w:right="907" w:bottom="794" w:left="907" w:header="737" w:footer="454" w:gutter="0"/>
          <w:cols w:num="1" w:sep="0" w:space="720" w:equalWidth="1"/>
          <w:docGrid w:linePitch="360"/>
          <w:titlePg/>
        </w:sectPr>
      </w:pPr>
      <w:r>
        <w:rPr>
          <w:rFonts w:eastAsiaTheme="minorEastAsia"/>
          <w:b/>
          <w:bCs/>
          <w:color w:val="000000" w:themeColor="text1"/>
          <w:sz w:val="44"/>
          <w:szCs w:val="44"/>
          <w:highlight w:val="none"/>
        </w:rPr>
      </w:r>
      <w:r>
        <w:rPr>
          <w:color w:val="000000" w:themeColor="text1"/>
          <w:highlight w:val="none"/>
        </w:rPr>
      </w:r>
      <w:r/>
    </w:p>
    <w:p>
      <w:pPr>
        <w:jc w:val="center"/>
        <w:spacing w:line="360" w:lineRule="auto"/>
        <w:rPr>
          <w:rFonts w:eastAsiaTheme="minorEastAsia"/>
          <w:b/>
          <w:bCs/>
          <w:color w:val="000000" w:themeColor="text1"/>
          <w:sz w:val="44"/>
          <w:szCs w:val="44"/>
          <w:highlight w:val="none"/>
        </w:rPr>
      </w:pPr>
      <w:r>
        <w:rPr>
          <w:rFonts w:eastAsiaTheme="minorEastAsia"/>
          <w:b/>
          <w:bCs/>
          <w:color w:val="000000" w:themeColor="text1"/>
          <w:sz w:val="44"/>
          <w:szCs w:val="44"/>
          <w:highlight w:val="none"/>
        </w:rPr>
      </w:r>
      <w:r>
        <w:rPr>
          <w:color w:val="000000" w:themeColor="text1"/>
          <w:highlight w:val="none"/>
        </w:rPr>
      </w:r>
      <w:r/>
    </w:p>
    <w:p>
      <w:pPr>
        <w:jc w:val="center"/>
        <w:spacing w:line="360" w:lineRule="auto"/>
        <w:rPr>
          <w:rFonts w:eastAsiaTheme="minorEastAsia"/>
          <w:b/>
          <w:bCs/>
          <w:color w:val="000000" w:themeColor="text1"/>
          <w:sz w:val="44"/>
          <w:szCs w:val="44"/>
          <w:highlight w:val="none"/>
        </w:rPr>
      </w:pPr>
      <w:r>
        <w:rPr>
          <w:rFonts w:eastAsiaTheme="minorEastAsia"/>
          <w:b/>
          <w:bCs/>
          <w:color w:val="000000" w:themeColor="text1"/>
          <w:sz w:val="44"/>
          <w:szCs w:val="44"/>
          <w:highlight w:val="none"/>
        </w:rPr>
      </w:r>
      <w:r>
        <w:rPr>
          <w:color w:val="000000" w:themeColor="text1"/>
          <w:highlight w:val="none"/>
        </w:rPr>
      </w:r>
      <w:r/>
    </w:p>
    <w:p>
      <w:pPr>
        <w:jc w:val="center"/>
        <w:spacing w:line="360" w:lineRule="auto"/>
        <w:rPr>
          <w:rFonts w:eastAsiaTheme="minorEastAsia"/>
          <w:b/>
          <w:bCs/>
          <w:color w:val="000000" w:themeColor="text1"/>
          <w:sz w:val="44"/>
          <w:szCs w:val="44"/>
          <w:highlight w:val="none"/>
        </w:rPr>
      </w:pPr>
      <w:r>
        <w:rPr>
          <w:rFonts w:eastAsiaTheme="minorEastAsia"/>
          <w:b/>
          <w:bCs/>
          <w:color w:val="000000" w:themeColor="text1"/>
          <w:sz w:val="44"/>
          <w:szCs w:val="44"/>
          <w:highlight w:val="none"/>
        </w:rPr>
        <w:t xml:space="preserve">目录</w:t>
      </w:r>
      <w:r>
        <w:rPr>
          <w:color w:val="000000" w:themeColor="text1"/>
          <w:highlight w:val="none"/>
        </w:rPr>
      </w:r>
      <w:r/>
    </w:p>
    <w:sdt>
      <w:sdtPr>
        <w15:appearance w15:val="boundingBox"/>
        <w:id w:val="147463377"/>
        <w:docPartObj>
          <w:docPartGallery w:val="Table of Contents"/>
          <w:docPartUnique w:val="true"/>
        </w:docPartObj>
        <w:rPr>
          <w:rFonts w:ascii="宋体" w:hAnsi="宋体" w:eastAsia="宋体"/>
          <w:color w:val="auto"/>
          <w:sz w:val="21"/>
          <w:szCs w:val="22"/>
          <w:highlight w:val="none"/>
        </w:rPr>
      </w:sdtPr>
      <w:sdtContent>
        <w:p>
          <w:pPr>
            <w:pStyle w:val="859"/>
            <w:jc w:val="center"/>
            <w:spacing w:line="360" w:lineRule="auto"/>
            <w:tabs>
              <w:tab w:val="right" w:pos="8306" w:leader="dot"/>
            </w:tabs>
            <w:rPr>
              <w:color w:val="000000" w:themeColor="text1"/>
              <w:highlight w:val="none"/>
            </w:rPr>
          </w:pPr>
          <w:r>
            <w:rPr>
              <w:rFonts w:eastAsiaTheme="minorEastAsia"/>
              <w:color w:val="000000" w:themeColor="text1"/>
              <w:sz w:val="32"/>
              <w:szCs w:val="32"/>
              <w:highlight w:val="none"/>
            </w:rPr>
            <w:fldChar w:fldCharType="begin"/>
          </w:r>
          <w:r>
            <w:rPr>
              <w:rFonts w:eastAsiaTheme="minorEastAsia"/>
              <w:color w:val="000000" w:themeColor="text1"/>
              <w:sz w:val="32"/>
              <w:szCs w:val="32"/>
              <w:highlight w:val="none"/>
            </w:rPr>
            <w:instrText xml:space="preserve">TOC \o "1-1" \h \u </w:instrText>
          </w:r>
          <w:r>
            <w:rPr>
              <w:rFonts w:eastAsiaTheme="minorEastAsia"/>
              <w:color w:val="000000" w:themeColor="text1"/>
              <w:sz w:val="32"/>
              <w:szCs w:val="32"/>
              <w:highlight w:val="none"/>
            </w:rPr>
            <w:fldChar w:fldCharType="separate"/>
          </w:r>
          <w:r>
            <w:rPr>
              <w:color w:val="000000" w:themeColor="text1"/>
              <w:highlight w:val="none"/>
            </w:rPr>
            <w:fldChar w:fldCharType="begin"/>
          </w:r>
          <w:r>
            <w:rPr>
              <w:color w:val="000000" w:themeColor="text1"/>
              <w:highlight w:val="none"/>
            </w:rPr>
            <w:instrText xml:space="preserve"> HYPERLINK \l "_Toc30021" </w:instrText>
          </w:r>
          <w:r>
            <w:rPr>
              <w:color w:val="000000" w:themeColor="text1"/>
              <w:highlight w:val="none"/>
            </w:rPr>
            <w:fldChar w:fldCharType="separate"/>
          </w:r>
          <w:r>
            <w:rPr>
              <w:rFonts w:hint="eastAsia" w:eastAsiaTheme="minorEastAsia"/>
              <w:bCs/>
              <w:color w:val="000000" w:themeColor="text1"/>
              <w:szCs w:val="44"/>
              <w:highlight w:val="none"/>
            </w:rPr>
            <w:t xml:space="preserve">第一章 招标公告</w:t>
          </w:r>
          <w:r>
            <w:rPr>
              <w:color w:val="000000" w:themeColor="text1"/>
              <w:highlight w:val="none"/>
            </w:rPr>
            <w:tab/>
          </w:r>
          <w:r>
            <w:rPr>
              <w:color w:val="000000" w:themeColor="text1"/>
              <w:highlight w:val="none"/>
            </w:rPr>
            <w:fldChar w:fldCharType="begin"/>
          </w:r>
          <w:r>
            <w:rPr>
              <w:color w:val="000000" w:themeColor="text1"/>
              <w:highlight w:val="none"/>
            </w:rPr>
            <w:instrText xml:space="preserve"> PAGEREF _Toc30021 \h </w:instrText>
          </w:r>
          <w:r>
            <w:rPr>
              <w:color w:val="000000" w:themeColor="text1"/>
              <w:highlight w:val="none"/>
            </w:rPr>
            <w:fldChar w:fldCharType="separate"/>
          </w:r>
          <w:r>
            <w:rPr>
              <w:color w:val="000000" w:themeColor="text1"/>
              <w:highlight w:val="none"/>
            </w:rPr>
            <w:t xml:space="preserve">6</w:t>
          </w:r>
          <w:r>
            <w:rPr>
              <w:color w:val="000000" w:themeColor="text1"/>
              <w:highlight w:val="none"/>
            </w:rPr>
          </w:r>
          <w:r>
            <w:rPr>
              <w:color w:val="000000" w:themeColor="text1"/>
              <w:highlight w:val="none"/>
            </w:rPr>
            <w:fldChar w:fldCharType="end"/>
          </w:r>
          <w:r>
            <w:rPr>
              <w:color w:val="000000" w:themeColor="text1"/>
              <w:highlight w:val="none"/>
            </w:rPr>
            <w:fldChar w:fldCharType="end"/>
          </w:r>
          <w:r>
            <w:rPr>
              <w:color w:val="000000" w:themeColor="text1"/>
              <w:highlight w:val="none"/>
            </w:rPr>
          </w:r>
          <w:r/>
        </w:p>
        <w:p>
          <w:pPr>
            <w:pStyle w:val="859"/>
            <w:jc w:val="center"/>
            <w:spacing w:line="360" w:lineRule="auto"/>
            <w:tabs>
              <w:tab w:val="right" w:pos="8306" w:leader="dot"/>
            </w:tabs>
            <w:rPr>
              <w:color w:val="000000" w:themeColor="text1"/>
              <w:highlight w:val="none"/>
            </w:rPr>
          </w:pPr>
          <w:r>
            <w:rPr>
              <w:color w:val="000000" w:themeColor="text1"/>
              <w:highlight w:val="none"/>
            </w:rPr>
            <w:fldChar w:fldCharType="begin"/>
          </w:r>
          <w:r>
            <w:rPr>
              <w:color w:val="000000" w:themeColor="text1"/>
              <w:highlight w:val="none"/>
            </w:rPr>
            <w:instrText xml:space="preserve"> HYPERLINK \l "_Toc4375" </w:instrText>
          </w:r>
          <w:r>
            <w:rPr>
              <w:color w:val="000000" w:themeColor="text1"/>
              <w:highlight w:val="none"/>
            </w:rPr>
            <w:fldChar w:fldCharType="separate"/>
          </w:r>
          <w:r>
            <w:rPr>
              <w:rFonts w:hint="eastAsia" w:eastAsiaTheme="minorEastAsia"/>
              <w:bCs/>
              <w:color w:val="000000" w:themeColor="text1"/>
              <w:szCs w:val="44"/>
              <w:highlight w:val="none"/>
            </w:rPr>
            <w:t xml:space="preserve">第二章 </w:t>
          </w:r>
          <w:r>
            <w:rPr>
              <w:rFonts w:eastAsiaTheme="minorEastAsia"/>
              <w:bCs/>
              <w:color w:val="000000" w:themeColor="text1"/>
              <w:szCs w:val="44"/>
              <w:highlight w:val="none"/>
            </w:rPr>
            <w:t xml:space="preserve">投标人须知</w:t>
          </w:r>
          <w:r>
            <w:rPr>
              <w:color w:val="000000" w:themeColor="text1"/>
              <w:highlight w:val="none"/>
            </w:rPr>
            <w:tab/>
          </w:r>
          <w:r>
            <w:rPr>
              <w:color w:val="000000" w:themeColor="text1"/>
              <w:highlight w:val="none"/>
            </w:rPr>
            <w:fldChar w:fldCharType="begin"/>
          </w:r>
          <w:r>
            <w:rPr>
              <w:color w:val="000000" w:themeColor="text1"/>
              <w:highlight w:val="none"/>
            </w:rPr>
            <w:instrText xml:space="preserve"> PAGEREF _Toc4375 \h </w:instrText>
          </w:r>
          <w:r>
            <w:rPr>
              <w:color w:val="000000" w:themeColor="text1"/>
              <w:highlight w:val="none"/>
            </w:rPr>
            <w:fldChar w:fldCharType="separate"/>
          </w:r>
          <w:r>
            <w:rPr>
              <w:color w:val="000000" w:themeColor="text1"/>
              <w:highlight w:val="none"/>
            </w:rPr>
            <w:t xml:space="preserve">9</w:t>
          </w:r>
          <w:r>
            <w:rPr>
              <w:color w:val="000000" w:themeColor="text1"/>
              <w:highlight w:val="none"/>
            </w:rPr>
          </w:r>
          <w:r>
            <w:rPr>
              <w:color w:val="000000" w:themeColor="text1"/>
              <w:highlight w:val="none"/>
            </w:rPr>
            <w:fldChar w:fldCharType="end"/>
          </w:r>
          <w:r>
            <w:rPr>
              <w:color w:val="000000" w:themeColor="text1"/>
              <w:highlight w:val="none"/>
            </w:rPr>
            <w:fldChar w:fldCharType="end"/>
          </w:r>
          <w:r>
            <w:rPr>
              <w:color w:val="000000" w:themeColor="text1"/>
              <w:highlight w:val="none"/>
            </w:rPr>
          </w:r>
          <w:r/>
        </w:p>
        <w:p>
          <w:pPr>
            <w:pStyle w:val="859"/>
            <w:jc w:val="center"/>
            <w:spacing w:line="360" w:lineRule="auto"/>
            <w:tabs>
              <w:tab w:val="right" w:pos="8306" w:leader="dot"/>
            </w:tabs>
            <w:rPr>
              <w:color w:val="000000" w:themeColor="text1"/>
              <w:highlight w:val="none"/>
            </w:rPr>
          </w:pPr>
          <w:r>
            <w:rPr>
              <w:color w:val="000000" w:themeColor="text1"/>
              <w:highlight w:val="none"/>
            </w:rPr>
            <w:fldChar w:fldCharType="begin"/>
          </w:r>
          <w:r>
            <w:rPr>
              <w:color w:val="000000" w:themeColor="text1"/>
              <w:highlight w:val="none"/>
            </w:rPr>
            <w:instrText xml:space="preserve"> HYPERLINK \l "_Toc6422" </w:instrText>
          </w:r>
          <w:r>
            <w:rPr>
              <w:color w:val="000000" w:themeColor="text1"/>
              <w:highlight w:val="none"/>
            </w:rPr>
            <w:fldChar w:fldCharType="separate"/>
          </w:r>
          <w:r>
            <w:rPr>
              <w:rFonts w:eastAsiaTheme="minorEastAsia"/>
              <w:bCs/>
              <w:color w:val="000000" w:themeColor="text1"/>
              <w:szCs w:val="44"/>
              <w:highlight w:val="none"/>
            </w:rPr>
            <w:t xml:space="preserve">第三章</w:t>
          </w:r>
          <w:r>
            <w:rPr>
              <w:rFonts w:hint="eastAsia" w:eastAsiaTheme="minorEastAsia"/>
              <w:bCs/>
              <w:color w:val="000000" w:themeColor="text1"/>
              <w:szCs w:val="44"/>
              <w:highlight w:val="none"/>
            </w:rPr>
            <w:t xml:space="preserve"> </w:t>
          </w:r>
          <w:r>
            <w:rPr>
              <w:rFonts w:eastAsiaTheme="minorEastAsia"/>
              <w:bCs/>
              <w:color w:val="000000" w:themeColor="text1"/>
              <w:szCs w:val="44"/>
              <w:highlight w:val="none"/>
            </w:rPr>
            <w:t xml:space="preserve">投标文件格式</w:t>
          </w:r>
          <w:r>
            <w:rPr>
              <w:color w:val="000000" w:themeColor="text1"/>
              <w:highlight w:val="none"/>
            </w:rPr>
            <w:tab/>
          </w:r>
          <w:r>
            <w:rPr>
              <w:color w:val="000000" w:themeColor="text1"/>
              <w:highlight w:val="none"/>
            </w:rPr>
            <w:fldChar w:fldCharType="begin"/>
          </w:r>
          <w:r>
            <w:rPr>
              <w:color w:val="000000" w:themeColor="text1"/>
              <w:highlight w:val="none"/>
            </w:rPr>
            <w:instrText xml:space="preserve"> PAGEREF _Toc6422 \h </w:instrText>
          </w:r>
          <w:r>
            <w:rPr>
              <w:color w:val="000000" w:themeColor="text1"/>
              <w:highlight w:val="none"/>
            </w:rPr>
            <w:fldChar w:fldCharType="separate"/>
          </w:r>
          <w:r>
            <w:rPr>
              <w:color w:val="000000" w:themeColor="text1"/>
              <w:highlight w:val="none"/>
            </w:rPr>
            <w:t xml:space="preserve">22</w:t>
          </w:r>
          <w:r>
            <w:rPr>
              <w:color w:val="000000" w:themeColor="text1"/>
              <w:highlight w:val="none"/>
            </w:rPr>
          </w:r>
          <w:r>
            <w:rPr>
              <w:color w:val="000000" w:themeColor="text1"/>
              <w:highlight w:val="none"/>
            </w:rPr>
            <w:fldChar w:fldCharType="end"/>
          </w:r>
          <w:r>
            <w:rPr>
              <w:color w:val="000000" w:themeColor="text1"/>
              <w:highlight w:val="none"/>
            </w:rPr>
            <w:fldChar w:fldCharType="end"/>
          </w:r>
          <w:r>
            <w:rPr>
              <w:color w:val="000000" w:themeColor="text1"/>
              <w:highlight w:val="none"/>
            </w:rPr>
          </w:r>
          <w:r/>
        </w:p>
        <w:p>
          <w:pPr>
            <w:pStyle w:val="859"/>
            <w:jc w:val="center"/>
            <w:spacing w:line="360" w:lineRule="auto"/>
            <w:tabs>
              <w:tab w:val="right" w:pos="8306" w:leader="dot"/>
            </w:tabs>
            <w:rPr>
              <w:color w:val="000000" w:themeColor="text1"/>
              <w:highlight w:val="none"/>
            </w:rPr>
          </w:pPr>
          <w:r>
            <w:rPr>
              <w:color w:val="000000" w:themeColor="text1"/>
              <w:highlight w:val="none"/>
            </w:rPr>
            <w:fldChar w:fldCharType="begin"/>
          </w:r>
          <w:r>
            <w:rPr>
              <w:color w:val="000000" w:themeColor="text1"/>
              <w:highlight w:val="none"/>
            </w:rPr>
            <w:instrText xml:space="preserve"> HYPERLINK \l "_Toc22762" </w:instrText>
          </w:r>
          <w:r>
            <w:rPr>
              <w:color w:val="000000" w:themeColor="text1"/>
              <w:highlight w:val="none"/>
            </w:rPr>
            <w:fldChar w:fldCharType="separate"/>
          </w:r>
          <w:r>
            <w:rPr>
              <w:rFonts w:eastAsiaTheme="minorEastAsia"/>
              <w:bCs/>
              <w:color w:val="000000" w:themeColor="text1"/>
              <w:szCs w:val="44"/>
              <w:highlight w:val="none"/>
            </w:rPr>
            <w:t xml:space="preserve">第四章</w:t>
          </w:r>
          <w:r>
            <w:rPr>
              <w:rFonts w:hint="eastAsia" w:eastAsiaTheme="minorEastAsia"/>
              <w:bCs/>
              <w:color w:val="000000" w:themeColor="text1"/>
              <w:szCs w:val="44"/>
              <w:highlight w:val="none"/>
            </w:rPr>
            <w:t xml:space="preserve"> </w:t>
          </w:r>
          <w:r>
            <w:rPr>
              <w:rFonts w:eastAsiaTheme="minorEastAsia"/>
              <w:bCs/>
              <w:color w:val="000000" w:themeColor="text1"/>
              <w:szCs w:val="44"/>
              <w:highlight w:val="none"/>
            </w:rPr>
            <w:t xml:space="preserve">采购需求</w:t>
          </w:r>
          <w:r>
            <w:rPr>
              <w:color w:val="000000" w:themeColor="text1"/>
              <w:highlight w:val="none"/>
            </w:rPr>
            <w:tab/>
          </w:r>
          <w:r>
            <w:rPr>
              <w:color w:val="000000" w:themeColor="text1"/>
              <w:highlight w:val="none"/>
            </w:rPr>
            <w:fldChar w:fldCharType="begin"/>
          </w:r>
          <w:r>
            <w:rPr>
              <w:color w:val="000000" w:themeColor="text1"/>
              <w:highlight w:val="none"/>
            </w:rPr>
            <w:instrText xml:space="preserve"> PAGEREF _Toc22762 \h </w:instrText>
          </w:r>
          <w:r>
            <w:rPr>
              <w:color w:val="000000" w:themeColor="text1"/>
              <w:highlight w:val="none"/>
            </w:rPr>
            <w:fldChar w:fldCharType="separate"/>
          </w:r>
          <w:r>
            <w:rPr>
              <w:color w:val="000000" w:themeColor="text1"/>
              <w:highlight w:val="none"/>
            </w:rPr>
            <w:t xml:space="preserve">41</w:t>
          </w:r>
          <w:r>
            <w:rPr>
              <w:color w:val="000000" w:themeColor="text1"/>
              <w:highlight w:val="none"/>
            </w:rPr>
          </w:r>
          <w:r>
            <w:rPr>
              <w:color w:val="000000" w:themeColor="text1"/>
              <w:highlight w:val="none"/>
            </w:rPr>
            <w:fldChar w:fldCharType="end"/>
          </w:r>
          <w:r>
            <w:rPr>
              <w:color w:val="000000" w:themeColor="text1"/>
              <w:highlight w:val="none"/>
            </w:rPr>
            <w:fldChar w:fldCharType="end"/>
          </w:r>
          <w:r>
            <w:rPr>
              <w:color w:val="000000" w:themeColor="text1"/>
              <w:highlight w:val="none"/>
            </w:rPr>
          </w:r>
          <w:r/>
        </w:p>
        <w:p>
          <w:pPr>
            <w:pStyle w:val="859"/>
            <w:jc w:val="center"/>
            <w:spacing w:line="360" w:lineRule="auto"/>
            <w:tabs>
              <w:tab w:val="right" w:pos="8306" w:leader="dot"/>
            </w:tabs>
            <w:rPr>
              <w:color w:val="000000" w:themeColor="text1"/>
              <w:highlight w:val="none"/>
            </w:rPr>
          </w:pPr>
          <w:r>
            <w:rPr>
              <w:color w:val="000000" w:themeColor="text1"/>
              <w:highlight w:val="none"/>
            </w:rPr>
            <w:fldChar w:fldCharType="begin"/>
          </w:r>
          <w:r>
            <w:rPr>
              <w:color w:val="000000" w:themeColor="text1"/>
              <w:highlight w:val="none"/>
            </w:rPr>
            <w:instrText xml:space="preserve"> HYPERLINK \l "_Toc4969" </w:instrText>
          </w:r>
          <w:r>
            <w:rPr>
              <w:color w:val="000000" w:themeColor="text1"/>
              <w:highlight w:val="none"/>
            </w:rPr>
            <w:fldChar w:fldCharType="separate"/>
          </w:r>
          <w:r>
            <w:rPr>
              <w:rFonts w:eastAsiaTheme="minorEastAsia"/>
              <w:bCs/>
              <w:color w:val="000000" w:themeColor="text1"/>
              <w:szCs w:val="44"/>
              <w:highlight w:val="none"/>
            </w:rPr>
            <w:t xml:space="preserve">第五章</w:t>
          </w:r>
          <w:r>
            <w:rPr>
              <w:rFonts w:hint="eastAsia" w:eastAsiaTheme="minorEastAsia"/>
              <w:bCs/>
              <w:color w:val="000000" w:themeColor="text1"/>
              <w:szCs w:val="44"/>
              <w:highlight w:val="none"/>
            </w:rPr>
            <w:t xml:space="preserve"> </w:t>
          </w:r>
          <w:r>
            <w:rPr>
              <w:rFonts w:eastAsiaTheme="minorEastAsia"/>
              <w:bCs/>
              <w:color w:val="000000" w:themeColor="text1"/>
              <w:szCs w:val="44"/>
              <w:highlight w:val="none"/>
            </w:rPr>
            <w:t xml:space="preserve">合同文本</w:t>
          </w:r>
          <w:r>
            <w:rPr>
              <w:color w:val="000000" w:themeColor="text1"/>
              <w:highlight w:val="none"/>
            </w:rPr>
            <w:tab/>
          </w:r>
          <w:r>
            <w:rPr>
              <w:color w:val="000000" w:themeColor="text1"/>
              <w:highlight w:val="none"/>
            </w:rPr>
            <w:fldChar w:fldCharType="begin"/>
          </w:r>
          <w:r>
            <w:rPr>
              <w:color w:val="000000" w:themeColor="text1"/>
              <w:highlight w:val="none"/>
            </w:rPr>
            <w:instrText xml:space="preserve"> PAGEREF _Toc4969 \h </w:instrText>
          </w:r>
          <w:r>
            <w:rPr>
              <w:color w:val="000000" w:themeColor="text1"/>
              <w:highlight w:val="none"/>
            </w:rPr>
            <w:fldChar w:fldCharType="separate"/>
          </w:r>
          <w:r>
            <w:rPr>
              <w:color w:val="000000" w:themeColor="text1"/>
              <w:highlight w:val="none"/>
            </w:rPr>
            <w:t xml:space="preserve">48</w:t>
          </w:r>
          <w:r>
            <w:rPr>
              <w:color w:val="000000" w:themeColor="text1"/>
              <w:highlight w:val="none"/>
            </w:rPr>
          </w:r>
          <w:r>
            <w:rPr>
              <w:color w:val="000000" w:themeColor="text1"/>
              <w:highlight w:val="none"/>
            </w:rPr>
            <w:fldChar w:fldCharType="end"/>
          </w:r>
          <w:r>
            <w:rPr>
              <w:color w:val="000000" w:themeColor="text1"/>
              <w:highlight w:val="none"/>
            </w:rPr>
            <w:fldChar w:fldCharType="end"/>
          </w:r>
          <w:r>
            <w:rPr>
              <w:color w:val="000000" w:themeColor="text1"/>
              <w:highlight w:val="none"/>
            </w:rPr>
          </w:r>
          <w:r/>
        </w:p>
        <w:p>
          <w:pPr>
            <w:pStyle w:val="859"/>
            <w:jc w:val="center"/>
            <w:spacing w:line="360" w:lineRule="auto"/>
            <w:tabs>
              <w:tab w:val="right" w:pos="8306" w:leader="dot"/>
            </w:tabs>
            <w:rPr>
              <w:color w:val="000000" w:themeColor="text1"/>
              <w:highlight w:val="none"/>
            </w:rPr>
          </w:pPr>
          <w:r>
            <w:rPr>
              <w:color w:val="000000" w:themeColor="text1"/>
              <w:highlight w:val="none"/>
            </w:rPr>
            <w:fldChar w:fldCharType="begin"/>
          </w:r>
          <w:r>
            <w:rPr>
              <w:color w:val="000000" w:themeColor="text1"/>
              <w:highlight w:val="none"/>
            </w:rPr>
            <w:instrText xml:space="preserve"> HYPERLINK \l "_Toc12714" </w:instrText>
          </w:r>
          <w:r>
            <w:rPr>
              <w:color w:val="000000" w:themeColor="text1"/>
              <w:highlight w:val="none"/>
            </w:rPr>
            <w:fldChar w:fldCharType="separate"/>
          </w:r>
          <w:r>
            <w:rPr>
              <w:rFonts w:eastAsiaTheme="minorEastAsia"/>
              <w:bCs/>
              <w:color w:val="000000" w:themeColor="text1"/>
              <w:szCs w:val="44"/>
              <w:highlight w:val="none"/>
            </w:rPr>
            <w:t xml:space="preserve">第六章</w:t>
          </w:r>
          <w:r>
            <w:rPr>
              <w:rFonts w:hint="eastAsia" w:eastAsiaTheme="minorEastAsia"/>
              <w:bCs/>
              <w:color w:val="000000" w:themeColor="text1"/>
              <w:szCs w:val="44"/>
              <w:highlight w:val="none"/>
            </w:rPr>
            <w:t xml:space="preserve"> </w:t>
          </w:r>
          <w:r>
            <w:rPr>
              <w:rFonts w:eastAsiaTheme="minorEastAsia"/>
              <w:bCs/>
              <w:color w:val="000000" w:themeColor="text1"/>
              <w:szCs w:val="44"/>
              <w:highlight w:val="none"/>
            </w:rPr>
            <w:t xml:space="preserve">评标办法及评分标准</w:t>
          </w:r>
          <w:r>
            <w:rPr>
              <w:color w:val="000000" w:themeColor="text1"/>
              <w:highlight w:val="none"/>
            </w:rPr>
            <w:tab/>
          </w:r>
          <w:r>
            <w:rPr>
              <w:color w:val="000000" w:themeColor="text1"/>
              <w:highlight w:val="none"/>
            </w:rPr>
            <w:fldChar w:fldCharType="begin"/>
          </w:r>
          <w:r>
            <w:rPr>
              <w:color w:val="000000" w:themeColor="text1"/>
              <w:highlight w:val="none"/>
            </w:rPr>
            <w:instrText xml:space="preserve"> PAGEREF _Toc12714 \h </w:instrText>
          </w:r>
          <w:r>
            <w:rPr>
              <w:color w:val="000000" w:themeColor="text1"/>
              <w:highlight w:val="none"/>
            </w:rPr>
            <w:fldChar w:fldCharType="separate"/>
          </w:r>
          <w:r>
            <w:rPr>
              <w:color w:val="000000" w:themeColor="text1"/>
              <w:highlight w:val="none"/>
            </w:rPr>
            <w:t xml:space="preserve">51</w:t>
          </w:r>
          <w:r>
            <w:rPr>
              <w:color w:val="000000" w:themeColor="text1"/>
              <w:highlight w:val="none"/>
            </w:rPr>
          </w:r>
          <w:r>
            <w:rPr>
              <w:color w:val="000000" w:themeColor="text1"/>
              <w:highlight w:val="none"/>
            </w:rPr>
            <w:fldChar w:fldCharType="end"/>
          </w:r>
          <w:r>
            <w:rPr>
              <w:color w:val="000000" w:themeColor="text1"/>
              <w:highlight w:val="none"/>
            </w:rPr>
            <w:fldChar w:fldCharType="end"/>
          </w:r>
          <w:r>
            <w:rPr>
              <w:color w:val="000000" w:themeColor="text1"/>
              <w:highlight w:val="none"/>
            </w:rPr>
          </w:r>
          <w:r/>
        </w:p>
        <w:p>
          <w:pPr>
            <w:ind w:firstLine="640"/>
            <w:jc w:val="center"/>
            <w:spacing w:line="360" w:lineRule="auto"/>
            <w:rPr>
              <w:rFonts w:eastAsiaTheme="minorEastAsia"/>
              <w:color w:val="000000" w:themeColor="text1"/>
              <w:szCs w:val="32"/>
              <w:highlight w:val="none"/>
            </w:rPr>
          </w:pPr>
          <w:r>
            <w:rPr>
              <w:rFonts w:eastAsiaTheme="minorEastAsia"/>
              <w:color w:val="000000" w:themeColor="text1"/>
              <w:szCs w:val="32"/>
              <w:highlight w:val="none"/>
            </w:rPr>
            <w:fldChar w:fldCharType="end"/>
          </w:r>
          <w:r>
            <w:rPr>
              <w:color w:val="000000" w:themeColor="text1"/>
              <w:highlight w:val="none"/>
            </w:rPr>
          </w:r>
          <w:r/>
        </w:p>
      </w:sdtContent>
    </w:sdt>
    <w:p>
      <w:pPr>
        <w:pStyle w:val="890"/>
        <w:rPr>
          <w:color w:val="000000" w:themeColor="text1"/>
          <w:highlight w:val="none"/>
        </w:rPr>
      </w:pPr>
      <w:r>
        <w:rPr>
          <w:color w:val="000000" w:themeColor="text1"/>
          <w:highlight w:val="none"/>
        </w:rPr>
      </w:r>
      <w:r>
        <w:rPr>
          <w:color w:val="000000" w:themeColor="text1"/>
          <w:highlight w:val="none"/>
        </w:rPr>
      </w:r>
      <w:r/>
    </w:p>
    <w:p>
      <w:pPr>
        <w:ind w:left="850"/>
        <w:jc w:val="center"/>
        <w:spacing w:line="360" w:lineRule="auto"/>
        <w:rPr>
          <w:rFonts w:eastAsiaTheme="minorEastAsia"/>
          <w:bCs/>
          <w:color w:val="000000" w:themeColor="text1"/>
          <w:sz w:val="44"/>
          <w:szCs w:val="44"/>
          <w:highlight w:val="none"/>
        </w:rPr>
        <w:outlineLvl w:val="0"/>
      </w:pPr>
      <w:r>
        <w:rPr>
          <w:rFonts w:eastAsiaTheme="minorEastAsia"/>
          <w:bCs/>
          <w:color w:val="000000" w:themeColor="text1"/>
          <w:spacing w:val="20"/>
          <w:sz w:val="32"/>
          <w:szCs w:val="32"/>
          <w:highlight w:val="none"/>
        </w:rPr>
        <w:br w:type="page" w:clear="all"/>
      </w:r>
      <w:bookmarkStart w:id="3" w:name="_Toc30021"/>
      <w:r>
        <w:rPr>
          <w:rFonts w:hint="eastAsia" w:eastAsiaTheme="minorEastAsia"/>
          <w:bCs/>
          <w:color w:val="000000" w:themeColor="text1"/>
          <w:sz w:val="44"/>
          <w:szCs w:val="44"/>
          <w:highlight w:val="none"/>
        </w:rPr>
        <w:t xml:space="preserve">第一章 招标公告</w:t>
      </w:r>
      <w:bookmarkEnd w:id="3"/>
      <w:r>
        <w:rPr>
          <w:color w:val="000000" w:themeColor="text1"/>
          <w:highlight w:val="none"/>
        </w:rPr>
      </w:r>
      <w:r/>
    </w:p>
    <w:tbl>
      <w:tblPr>
        <w:tblStyle w:val="833"/>
        <w:tblpPr w:horzAnchor="page" w:tblpX="1382" w:vertAnchor="text" w:tblpY="451"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173"/>
      </w:tblGrid>
      <w:tr>
        <w:trPr/>
        <w:tc>
          <w:tcPr>
            <w:tcW w:w="10173" w:type="dxa"/>
            <w:textDirection w:val="lrTb"/>
            <w:noWrap w:val="false"/>
          </w:tcPr>
          <w:p>
            <w:pPr>
              <w:ind w:firstLine="420"/>
              <w:spacing w:line="360" w:lineRule="auto"/>
              <w:rPr>
                <w:rFonts w:asciiTheme="minorEastAsia" w:hAnsiTheme="minorEastAsia" w:eastAsiaTheme="minorEastAsia" w:cstheme="minorEastAsia"/>
                <w:color w:val="000000" w:themeColor="text1"/>
                <w:szCs w:val="21"/>
                <w:highlight w:val="none"/>
              </w:rPr>
            </w:pPr>
            <w:r>
              <w:rPr>
                <w:rFonts w:hint="eastAsia" w:asciiTheme="minorEastAsia" w:hAnsiTheme="minorEastAsia" w:eastAsiaTheme="minorEastAsia" w:cstheme="minorEastAsia"/>
                <w:color w:val="000000" w:themeColor="text1"/>
                <w:szCs w:val="21"/>
                <w:highlight w:val="none"/>
              </w:rPr>
              <w:t xml:space="preserve">项目概况：</w:t>
            </w:r>
            <w:r>
              <w:rPr>
                <w:color w:val="000000" w:themeColor="text1"/>
                <w:highlight w:val="none"/>
              </w:rPr>
            </w:r>
            <w:r/>
          </w:p>
          <w:p>
            <w:pPr>
              <w:ind w:left="105" w:firstLine="315"/>
              <w:spacing w:line="360" w:lineRule="auto"/>
              <w:rPr>
                <w:rFonts w:asciiTheme="minorEastAsia" w:hAnsiTheme="minorEastAsia" w:eastAsiaTheme="minorEastAsia" w:cstheme="minorEastAsia"/>
                <w:color w:val="000000" w:themeColor="text1"/>
                <w:szCs w:val="21"/>
                <w:highlight w:val="none"/>
              </w:rPr>
            </w:pPr>
            <w:r>
              <w:rPr>
                <w:rFonts w:hint="eastAsia" w:asciiTheme="minorEastAsia" w:hAnsiTheme="minorEastAsia" w:eastAsiaTheme="minorEastAsia" w:cstheme="minorEastAsia"/>
                <w:color w:val="000000" w:themeColor="text1"/>
                <w:szCs w:val="21"/>
                <w:highlight w:val="none"/>
                <w:u w:val="single"/>
                <w:lang w:eastAsia="zh-CN"/>
              </w:rPr>
              <w:t xml:space="preserve">2026-2027吴淞江实验幼儿园学前教育服务</w:t>
            </w:r>
            <w:r>
              <w:rPr>
                <w:rFonts w:hint="eastAsia" w:asciiTheme="minorEastAsia" w:hAnsiTheme="minorEastAsia" w:eastAsiaTheme="minorEastAsia" w:cstheme="minorEastAsia"/>
                <w:color w:val="000000" w:themeColor="text1"/>
                <w:szCs w:val="21"/>
                <w:highlight w:val="none"/>
              </w:rPr>
              <w:t xml:space="preserve">的潜在投标人应在</w:t>
            </w:r>
            <w:r>
              <w:rPr>
                <w:rFonts w:hint="eastAsia" w:asciiTheme="minorEastAsia" w:hAnsiTheme="minorEastAsia" w:eastAsiaTheme="minorEastAsia" w:cstheme="minorEastAsia"/>
                <w:color w:val="000000" w:themeColor="text1"/>
                <w:highlight w:val="none"/>
              </w:rPr>
              <w:t xml:space="preserve">江苏省政府采购一体化平台“苏采云”系统自行免费下载</w:t>
            </w:r>
            <w:r>
              <w:rPr>
                <w:rFonts w:hint="eastAsia" w:asciiTheme="minorEastAsia" w:hAnsiTheme="minorEastAsia" w:eastAsiaTheme="minorEastAsia" w:cstheme="minorEastAsia"/>
                <w:color w:val="000000" w:themeColor="text1"/>
                <w:szCs w:val="21"/>
                <w:highlight w:val="none"/>
              </w:rPr>
              <w:t xml:space="preserve">招标文件，并于</w:t>
            </w:r>
            <w:r>
              <w:rPr>
                <w:rFonts w:hint="eastAsia" w:ascii="宋体" w:hAnsi="宋体" w:cs="宋体" w:eastAsiaTheme="minorEastAsia"/>
                <w:color w:val="000000" w:themeColor="text1"/>
                <w:szCs w:val="21"/>
                <w:highlight w:val="none"/>
                <w:u w:val="single"/>
                <w:lang w:eastAsia="zh-CN"/>
              </w:rPr>
              <w:t xml:space="preserve">2026年10月19日13:30</w:t>
            </w:r>
            <w:r>
              <w:rPr>
                <w:rFonts w:hint="eastAsia" w:asciiTheme="minorEastAsia" w:hAnsiTheme="minorEastAsia" w:eastAsiaTheme="minorEastAsia" w:cstheme="minorEastAsia"/>
                <w:color w:val="000000" w:themeColor="text1"/>
                <w:szCs w:val="21"/>
                <w:highlight w:val="none"/>
              </w:rPr>
              <w:t xml:space="preserve">（北京时间）前递交投标文件。</w:t>
            </w:r>
            <w:r>
              <w:rPr>
                <w:color w:val="000000" w:themeColor="text1"/>
                <w:highlight w:val="none"/>
              </w:rPr>
            </w:r>
            <w:r/>
          </w:p>
        </w:tc>
      </w:tr>
    </w:tbl>
    <w:p>
      <w:pPr>
        <w:pStyle w:val="843"/>
        <w:ind w:left="602"/>
        <w:jc w:val="center"/>
        <w:spacing w:line="360" w:lineRule="auto"/>
        <w:rPr>
          <w:rFonts w:eastAsiaTheme="minorEastAsia"/>
          <w:bCs/>
          <w:color w:val="000000" w:themeColor="text1"/>
          <w:sz w:val="21"/>
          <w:szCs w:val="21"/>
          <w:highlight w:val="none"/>
        </w:rPr>
      </w:pPr>
      <w:r>
        <w:rPr>
          <w:rFonts w:eastAsiaTheme="minorEastAsia"/>
          <w:bCs/>
          <w:color w:val="000000" w:themeColor="text1"/>
          <w:sz w:val="21"/>
          <w:szCs w:val="21"/>
          <w:highlight w:val="none"/>
        </w:rPr>
      </w:r>
      <w:r>
        <w:rPr>
          <w:color w:val="000000" w:themeColor="text1"/>
          <w:highlight w:val="none"/>
        </w:rPr>
      </w:r>
      <w:r/>
    </w:p>
    <w:p>
      <w:pPr>
        <w:jc w:val="left"/>
        <w:spacing w:line="360" w:lineRule="auto"/>
        <w:widowControl/>
        <w:rPr>
          <w:rFonts w:asciiTheme="minorEastAsia" w:hAnsiTheme="minorEastAsia" w:eastAsiaTheme="minorEastAsia" w:cstheme="minorEastAsia"/>
          <w:b/>
          <w:color w:val="000000" w:themeColor="text1"/>
          <w:szCs w:val="21"/>
          <w:highlight w:val="none"/>
        </w:rPr>
      </w:pPr>
      <w:r>
        <w:rPr>
          <w:color w:val="000000" w:themeColor="text1"/>
          <w:highlight w:val="none"/>
        </w:rPr>
      </w:r>
      <w:bookmarkStart w:id="4" w:name="OLE_LINK3"/>
      <w:r>
        <w:rPr>
          <w:rFonts w:hint="eastAsia" w:asciiTheme="minorEastAsia" w:hAnsiTheme="minorEastAsia" w:eastAsiaTheme="minorEastAsia" w:cstheme="minorEastAsia"/>
          <w:b/>
          <w:color w:val="000000" w:themeColor="text1"/>
          <w:szCs w:val="21"/>
          <w:highlight w:val="none"/>
        </w:rPr>
        <w:t xml:space="preserve">一、项目基本情况</w:t>
      </w:r>
      <w:r>
        <w:rPr>
          <w:color w:val="000000" w:themeColor="text1"/>
          <w:highlight w:val="none"/>
        </w:rPr>
      </w:r>
      <w:r/>
    </w:p>
    <w:p>
      <w:pPr>
        <w:ind w:firstLine="420"/>
        <w:spacing w:line="360" w:lineRule="auto"/>
        <w:rPr>
          <w:rFonts w:hint="eastAsia" w:ascii="宋体" w:hAnsi="宋体" w:cs="宋体" w:eastAsiaTheme="minorEastAsia"/>
          <w:color w:val="000000" w:themeColor="text1"/>
          <w:szCs w:val="21"/>
          <w:highlight w:val="none"/>
        </w:rPr>
      </w:pPr>
      <w:r>
        <w:rPr>
          <w:rFonts w:hint="eastAsia" w:asciiTheme="minorEastAsia" w:hAnsiTheme="minorEastAsia" w:eastAsiaTheme="minorEastAsia" w:cstheme="minorEastAsia"/>
          <w:color w:val="000000" w:themeColor="text1"/>
          <w:szCs w:val="21"/>
          <w:highlight w:val="none"/>
        </w:rPr>
        <w:t xml:space="preserve">项目编号：</w:t>
      </w:r>
      <w:r>
        <w:rPr>
          <w:rFonts w:hint="eastAsia" w:ascii="宋体" w:hAnsi="宋体" w:cs="宋体" w:eastAsiaTheme="minorEastAsia"/>
          <w:color w:val="000000" w:themeColor="text1"/>
          <w:szCs w:val="21"/>
          <w:highlight w:val="none"/>
          <w:lang w:eastAsia="zh-CN"/>
        </w:rPr>
        <w:t xml:space="preserve">JSZC-320506-SZZQ-G2026-0007</w:t>
      </w:r>
      <w:r>
        <w:rPr>
          <w:color w:val="000000" w:themeColor="text1"/>
          <w:highlight w:val="none"/>
        </w:rPr>
      </w:r>
      <w:r/>
    </w:p>
    <w:p>
      <w:pPr>
        <w:ind w:firstLine="420"/>
        <w:spacing w:line="360" w:lineRule="auto"/>
        <w:rPr>
          <w:rFonts w:hint="eastAsia" w:asciiTheme="minorEastAsia" w:hAnsiTheme="minorEastAsia" w:eastAsiaTheme="minorEastAsia" w:cstheme="minorEastAsia"/>
          <w:color w:val="000000" w:themeColor="text1"/>
          <w:szCs w:val="21"/>
          <w:highlight w:val="none"/>
        </w:rPr>
      </w:pPr>
      <w:r>
        <w:rPr>
          <w:rFonts w:hint="eastAsia" w:asciiTheme="minorEastAsia" w:hAnsiTheme="minorEastAsia" w:eastAsiaTheme="minorEastAsia" w:cstheme="minorEastAsia"/>
          <w:color w:val="000000" w:themeColor="text1"/>
          <w:szCs w:val="21"/>
          <w:highlight w:val="none"/>
        </w:rPr>
        <w:t xml:space="preserve">项目名称：</w:t>
      </w:r>
      <w:bookmarkStart w:id="5" w:name="OLE_LINK12"/>
      <w:r>
        <w:rPr>
          <w:rFonts w:hint="eastAsia" w:asciiTheme="minorEastAsia" w:hAnsiTheme="minorEastAsia" w:eastAsiaTheme="minorEastAsia" w:cstheme="minorEastAsia"/>
          <w:color w:val="000000" w:themeColor="text1"/>
          <w:szCs w:val="21"/>
          <w:highlight w:val="none"/>
          <w:lang w:eastAsia="zh-CN" w:bidi="ar"/>
        </w:rPr>
        <w:t xml:space="preserve">2026-2027吴淞江实验幼儿园学前教育服务</w:t>
      </w:r>
      <w:bookmarkEnd w:id="5"/>
      <w:r>
        <w:rPr>
          <w:color w:val="000000" w:themeColor="text1"/>
          <w:highlight w:val="none"/>
        </w:rPr>
      </w:r>
      <w:r/>
    </w:p>
    <w:p>
      <w:pPr>
        <w:ind w:firstLine="420"/>
        <w:spacing w:line="360" w:lineRule="auto"/>
        <w:rPr>
          <w:rFonts w:asciiTheme="minorEastAsia" w:hAnsiTheme="minorEastAsia" w:eastAsiaTheme="minorEastAsia" w:cstheme="minorEastAsia"/>
          <w:color w:val="000000" w:themeColor="text1"/>
          <w:szCs w:val="21"/>
          <w:highlight w:val="none"/>
        </w:rPr>
      </w:pPr>
      <w:r>
        <w:rPr>
          <w:color w:val="000000" w:themeColor="text1"/>
          <w:highlight w:val="none"/>
        </w:rPr>
      </w:r>
      <w:bookmarkStart w:id="6" w:name="OLE_LINK20"/>
      <w:r>
        <w:rPr>
          <w:color w:val="000000" w:themeColor="text1"/>
          <w:highlight w:val="none"/>
        </w:rPr>
      </w:r>
      <w:bookmarkStart w:id="7" w:name="OLE_LINK24"/>
      <w:r>
        <w:rPr>
          <w:rFonts w:hint="eastAsia" w:asciiTheme="minorEastAsia" w:hAnsiTheme="minorEastAsia" w:eastAsiaTheme="minorEastAsia" w:cstheme="minorEastAsia"/>
          <w:color w:val="000000" w:themeColor="text1"/>
          <w:szCs w:val="21"/>
          <w:highlight w:val="none"/>
        </w:rPr>
        <w:t xml:space="preserve">预算金额：人民币</w:t>
      </w:r>
      <w:r>
        <w:rPr>
          <w:rFonts w:hint="eastAsia" w:asciiTheme="minorEastAsia" w:hAnsiTheme="minorEastAsia" w:eastAsiaTheme="minorEastAsia" w:cstheme="minorEastAsia"/>
          <w:color w:val="000000" w:themeColor="text1"/>
          <w:szCs w:val="21"/>
          <w:highlight w:val="none"/>
          <w:lang w:eastAsia="zh-CN"/>
        </w:rPr>
        <w:t xml:space="preserve">伍佰零陆万元整</w:t>
      </w:r>
      <w:r>
        <w:rPr>
          <w:rFonts w:hint="eastAsia" w:asciiTheme="minorEastAsia" w:hAnsiTheme="minorEastAsia" w:eastAsiaTheme="minorEastAsia" w:cstheme="minorEastAsia"/>
          <w:color w:val="000000" w:themeColor="text1"/>
          <w:szCs w:val="21"/>
          <w:highlight w:val="none"/>
        </w:rPr>
        <w:t xml:space="preserve">（￥</w:t>
      </w:r>
      <w:r>
        <w:rPr>
          <w:rFonts w:hint="eastAsia" w:asciiTheme="minorEastAsia" w:hAnsiTheme="minorEastAsia" w:eastAsiaTheme="minorEastAsia" w:cstheme="minorEastAsia"/>
          <w:color w:val="000000" w:themeColor="text1"/>
          <w:szCs w:val="21"/>
          <w:highlight w:val="none"/>
          <w:lang w:eastAsia="zh-CN"/>
        </w:rPr>
        <w:t xml:space="preserve">5060000.00</w:t>
      </w:r>
      <w:r>
        <w:rPr>
          <w:rFonts w:hint="eastAsia" w:asciiTheme="minorEastAsia" w:hAnsiTheme="minorEastAsia" w:eastAsiaTheme="minorEastAsia" w:cstheme="minorEastAsia"/>
          <w:color w:val="000000" w:themeColor="text1"/>
          <w:szCs w:val="21"/>
          <w:highlight w:val="none"/>
        </w:rPr>
        <w:t xml:space="preserve">）</w:t>
      </w:r>
      <w:bookmarkEnd w:id="6"/>
      <w:r>
        <w:rPr>
          <w:color w:val="000000" w:themeColor="text1"/>
          <w:highlight w:val="none"/>
        </w:rPr>
      </w:r>
      <w:r/>
    </w:p>
    <w:p>
      <w:pPr>
        <w:ind w:firstLine="420"/>
        <w:spacing w:line="360" w:lineRule="auto"/>
        <w:rPr>
          <w:rFonts w:hint="eastAsia" w:asciiTheme="minorEastAsia" w:hAnsiTheme="minorEastAsia" w:eastAsiaTheme="minorEastAsia" w:cstheme="minorEastAsia"/>
          <w:color w:val="000000" w:themeColor="text1"/>
          <w:szCs w:val="21"/>
          <w:highlight w:val="none"/>
        </w:rPr>
      </w:pPr>
      <w:r>
        <w:rPr>
          <w:rFonts w:hint="eastAsia" w:asciiTheme="minorEastAsia" w:hAnsiTheme="minorEastAsia" w:eastAsiaTheme="minorEastAsia" w:cstheme="minorEastAsia"/>
          <w:color w:val="000000" w:themeColor="text1"/>
          <w:szCs w:val="21"/>
          <w:highlight w:val="none"/>
        </w:rPr>
        <w:t xml:space="preserve">最高限价：人民币伍佰零陆万元整（￥5060000.00）（其中派遣人员含税管理费每人每月最高不得超过1</w:t>
      </w:r>
      <w:r>
        <w:rPr>
          <w:rFonts w:hint="eastAsia" w:asciiTheme="minorEastAsia" w:hAnsiTheme="minorEastAsia" w:eastAsiaTheme="minorEastAsia" w:cstheme="minorEastAsia"/>
          <w:color w:val="000000" w:themeColor="text1"/>
          <w:szCs w:val="21"/>
          <w:highlight w:val="none"/>
          <w:lang w:val="en-US" w:eastAsia="zh-CN"/>
        </w:rPr>
        <w:t xml:space="preserve">70</w:t>
      </w:r>
      <w:r>
        <w:rPr>
          <w:rFonts w:hint="eastAsia" w:asciiTheme="minorEastAsia" w:hAnsiTheme="minorEastAsia" w:eastAsiaTheme="minorEastAsia" w:cstheme="minorEastAsia"/>
          <w:color w:val="000000" w:themeColor="text1"/>
          <w:szCs w:val="21"/>
          <w:highlight w:val="none"/>
        </w:rPr>
        <w:t xml:space="preserve">元，否则为无效报价。）</w:t>
      </w:r>
      <w:r>
        <w:rPr>
          <w:color w:val="000000" w:themeColor="text1"/>
          <w:highlight w:val="none"/>
        </w:rPr>
      </w:r>
      <w:r/>
    </w:p>
    <w:p>
      <w:pPr>
        <w:ind w:firstLine="420"/>
        <w:spacing w:line="360" w:lineRule="auto"/>
        <w:rPr>
          <w:rFonts w:asciiTheme="minorEastAsia" w:hAnsiTheme="minorEastAsia" w:eastAsiaTheme="minorEastAsia" w:cstheme="minorEastAsia"/>
          <w:color w:val="000000" w:themeColor="text1"/>
          <w:szCs w:val="21"/>
          <w:highlight w:val="none"/>
        </w:rPr>
      </w:pPr>
      <w:r>
        <w:rPr>
          <w:rFonts w:hint="eastAsia" w:asciiTheme="minorEastAsia" w:hAnsiTheme="minorEastAsia" w:eastAsiaTheme="minorEastAsia" w:cstheme="minorEastAsia"/>
          <w:color w:val="000000" w:themeColor="text1"/>
          <w:szCs w:val="21"/>
          <w:highlight w:val="none"/>
        </w:rPr>
        <w:t xml:space="preserve">采购需求：2026-2027吴淞江实验幼儿园学前教育服务：园内保育、卫生保健、财务辅助岗位人员管理工作</w:t>
      </w:r>
      <w:r>
        <w:rPr>
          <w:rFonts w:hint="eastAsia" w:asciiTheme="minorEastAsia" w:hAnsiTheme="minorEastAsia" w:eastAsiaTheme="minorEastAsia" w:cstheme="minorEastAsia"/>
          <w:color w:val="000000" w:themeColor="text1"/>
          <w:szCs w:val="21"/>
          <w:highlight w:val="none"/>
          <w:lang w:val="en-US" w:eastAsia="zh-CN"/>
        </w:rPr>
        <w:t xml:space="preserve">等</w:t>
      </w:r>
      <w:r>
        <w:rPr>
          <w:rFonts w:hint="eastAsia" w:asciiTheme="minorEastAsia" w:hAnsiTheme="minorEastAsia" w:eastAsiaTheme="minorEastAsia" w:cstheme="minorEastAsia"/>
          <w:color w:val="000000" w:themeColor="text1"/>
          <w:szCs w:val="21"/>
          <w:highlight w:val="none"/>
        </w:rPr>
        <w:t xml:space="preserve">。（详见采购文件第四章）</w:t>
      </w:r>
      <w:r>
        <w:rPr>
          <w:color w:val="000000" w:themeColor="text1"/>
          <w:highlight w:val="none"/>
        </w:rPr>
      </w:r>
      <w:r/>
    </w:p>
    <w:p>
      <w:pPr>
        <w:ind w:firstLine="420"/>
        <w:spacing w:line="360" w:lineRule="auto"/>
        <w:rPr>
          <w:rFonts w:hint="eastAsia" w:asciiTheme="minorEastAsia" w:hAnsiTheme="minorEastAsia" w:eastAsiaTheme="minorEastAsia" w:cstheme="minorEastAsia"/>
          <w:color w:val="000000" w:themeColor="text1"/>
          <w:szCs w:val="21"/>
          <w:highlight w:val="none"/>
        </w:rPr>
      </w:pPr>
      <w:r>
        <w:rPr>
          <w:rFonts w:hint="eastAsia" w:asciiTheme="minorEastAsia" w:hAnsiTheme="minorEastAsia" w:eastAsiaTheme="minorEastAsia" w:cstheme="minorEastAsia"/>
          <w:color w:val="000000" w:themeColor="text1"/>
          <w:szCs w:val="21"/>
          <w:highlight w:val="none"/>
        </w:rPr>
        <w:t xml:space="preserve">合同履行期限：</w:t>
      </w:r>
      <w:bookmarkEnd w:id="7"/>
      <w:r>
        <w:rPr>
          <w:rFonts w:hint="eastAsia" w:asciiTheme="minorEastAsia" w:hAnsiTheme="minorEastAsia" w:eastAsiaTheme="minorEastAsia" w:cstheme="minorEastAsia"/>
          <w:color w:val="000000" w:themeColor="text1"/>
          <w:szCs w:val="21"/>
          <w:highlight w:val="none"/>
        </w:rPr>
        <w:t xml:space="preserve">2 年固定服务周期，自甲乙双方正式签订服务合同生效当日起计算，合同不设置自动顺延、默认续期条款，服务期满后合同自动终止。</w:t>
      </w:r>
      <w:r>
        <w:rPr>
          <w:color w:val="000000" w:themeColor="text1"/>
          <w:highlight w:val="none"/>
        </w:rPr>
      </w:r>
      <w:r/>
    </w:p>
    <w:p>
      <w:pPr>
        <w:ind w:firstLine="420"/>
        <w:spacing w:line="360" w:lineRule="auto"/>
        <w:rPr>
          <w:rFonts w:asciiTheme="minorEastAsia" w:hAnsiTheme="minorEastAsia" w:eastAsiaTheme="minorEastAsia" w:cstheme="minorEastAsia"/>
          <w:color w:val="000000" w:themeColor="text1"/>
          <w:szCs w:val="21"/>
          <w:highlight w:val="none"/>
        </w:rPr>
      </w:pPr>
      <w:r>
        <w:rPr>
          <w:rFonts w:hint="eastAsia" w:asciiTheme="minorEastAsia" w:hAnsiTheme="minorEastAsia" w:eastAsiaTheme="minorEastAsia" w:cstheme="minorEastAsia"/>
          <w:color w:val="000000" w:themeColor="text1"/>
          <w:szCs w:val="21"/>
          <w:highlight w:val="none"/>
        </w:rPr>
        <w:t xml:space="preserve">本项目不接受联合体投标。</w:t>
      </w:r>
      <w:bookmarkEnd w:id="4"/>
      <w:r>
        <w:rPr>
          <w:color w:val="000000" w:themeColor="text1"/>
          <w:highlight w:val="none"/>
        </w:rPr>
      </w:r>
      <w:r/>
    </w:p>
    <w:p>
      <w:pPr>
        <w:jc w:val="left"/>
        <w:spacing w:line="360" w:lineRule="auto"/>
        <w:widowControl/>
        <w:rPr>
          <w:rFonts w:asciiTheme="minorEastAsia" w:hAnsiTheme="minorEastAsia" w:eastAsiaTheme="minorEastAsia" w:cstheme="minorEastAsia"/>
          <w:b/>
          <w:color w:val="000000" w:themeColor="text1"/>
          <w:szCs w:val="21"/>
          <w:highlight w:val="none"/>
        </w:rPr>
      </w:pPr>
      <w:r>
        <w:rPr>
          <w:rFonts w:hint="eastAsia" w:asciiTheme="minorEastAsia" w:hAnsiTheme="minorEastAsia" w:eastAsiaTheme="minorEastAsia" w:cstheme="minorEastAsia"/>
          <w:b/>
          <w:color w:val="000000" w:themeColor="text1"/>
          <w:szCs w:val="21"/>
          <w:highlight w:val="none"/>
        </w:rPr>
        <w:t xml:space="preserve">二、申请人的资格要求：</w:t>
      </w:r>
      <w:r>
        <w:rPr>
          <w:color w:val="000000" w:themeColor="text1"/>
          <w:highlight w:val="none"/>
        </w:rPr>
      </w:r>
      <w:r/>
    </w:p>
    <w:p>
      <w:pPr>
        <w:ind w:firstLine="420"/>
        <w:spacing w:line="360" w:lineRule="auto"/>
        <w:rPr>
          <w:rFonts w:asciiTheme="minorEastAsia" w:hAnsiTheme="minorEastAsia" w:eastAsiaTheme="minorEastAsia" w:cstheme="minorEastAsia"/>
          <w:color w:val="000000" w:themeColor="text1"/>
          <w:szCs w:val="21"/>
          <w:highlight w:val="none"/>
        </w:rPr>
      </w:pPr>
      <w:r>
        <w:rPr>
          <w:rFonts w:hint="eastAsia" w:asciiTheme="minorEastAsia" w:hAnsiTheme="minorEastAsia" w:eastAsiaTheme="minorEastAsia" w:cstheme="minorEastAsia"/>
          <w:color w:val="000000" w:themeColor="text1"/>
          <w:szCs w:val="21"/>
          <w:highlight w:val="none"/>
        </w:rPr>
        <w:t xml:space="preserve">1.满足《中华人民共和国政府采购法》第二十二条规定：</w:t>
      </w:r>
      <w:r>
        <w:rPr>
          <w:color w:val="000000" w:themeColor="text1"/>
          <w:highlight w:val="none"/>
        </w:rPr>
      </w:r>
      <w:r/>
    </w:p>
    <w:p>
      <w:pPr>
        <w:ind w:firstLine="420"/>
        <w:spacing w:line="360" w:lineRule="auto"/>
        <w:rPr>
          <w:rFonts w:asciiTheme="minorEastAsia" w:hAnsiTheme="minorEastAsia" w:eastAsiaTheme="minorEastAsia" w:cstheme="minorEastAsia"/>
          <w:color w:val="000000" w:themeColor="text1"/>
          <w:szCs w:val="21"/>
          <w:highlight w:val="none"/>
        </w:rPr>
      </w:pPr>
      <w:r>
        <w:rPr>
          <w:rFonts w:hint="eastAsia" w:asciiTheme="minorEastAsia" w:hAnsiTheme="minorEastAsia" w:eastAsiaTheme="minorEastAsia" w:cstheme="minorEastAsia"/>
          <w:color w:val="000000" w:themeColor="text1"/>
          <w:szCs w:val="21"/>
          <w:highlight w:val="none"/>
        </w:rPr>
        <w:t xml:space="preserve">（1）具有独立承担民事责任的能力；</w:t>
      </w:r>
      <w:r>
        <w:rPr>
          <w:color w:val="000000" w:themeColor="text1"/>
          <w:highlight w:val="none"/>
        </w:rPr>
      </w:r>
      <w:r/>
    </w:p>
    <w:p>
      <w:pPr>
        <w:ind w:firstLine="420"/>
        <w:spacing w:line="360" w:lineRule="auto"/>
        <w:rPr>
          <w:rFonts w:asciiTheme="minorEastAsia" w:hAnsiTheme="minorEastAsia" w:eastAsiaTheme="minorEastAsia" w:cstheme="minorEastAsia"/>
          <w:color w:val="000000" w:themeColor="text1"/>
          <w:szCs w:val="21"/>
          <w:highlight w:val="none"/>
        </w:rPr>
      </w:pPr>
      <w:r>
        <w:rPr>
          <w:rFonts w:hint="eastAsia" w:asciiTheme="minorEastAsia" w:hAnsiTheme="minorEastAsia" w:eastAsiaTheme="minorEastAsia" w:cstheme="minorEastAsia"/>
          <w:color w:val="000000" w:themeColor="text1"/>
          <w:szCs w:val="21"/>
          <w:highlight w:val="none"/>
        </w:rPr>
        <w:t xml:space="preserve">（2）具有良好的商业信誉和健全的财务会计制度；</w:t>
      </w:r>
      <w:r>
        <w:rPr>
          <w:color w:val="000000" w:themeColor="text1"/>
          <w:highlight w:val="none"/>
        </w:rPr>
      </w:r>
      <w:r/>
    </w:p>
    <w:p>
      <w:pPr>
        <w:ind w:firstLine="420"/>
        <w:spacing w:line="360" w:lineRule="auto"/>
        <w:rPr>
          <w:rFonts w:asciiTheme="minorEastAsia" w:hAnsiTheme="minorEastAsia" w:eastAsiaTheme="minorEastAsia" w:cstheme="minorEastAsia"/>
          <w:color w:val="000000" w:themeColor="text1"/>
          <w:szCs w:val="21"/>
          <w:highlight w:val="none"/>
        </w:rPr>
      </w:pPr>
      <w:r>
        <w:rPr>
          <w:rFonts w:hint="eastAsia" w:asciiTheme="minorEastAsia" w:hAnsiTheme="minorEastAsia" w:eastAsiaTheme="minorEastAsia" w:cstheme="minorEastAsia"/>
          <w:color w:val="000000" w:themeColor="text1"/>
          <w:szCs w:val="21"/>
          <w:highlight w:val="none"/>
        </w:rPr>
        <w:t xml:space="preserve">（3）具有履行合同所必需的设备和专业技术能力；</w:t>
      </w:r>
      <w:r>
        <w:rPr>
          <w:color w:val="000000" w:themeColor="text1"/>
          <w:highlight w:val="none"/>
        </w:rPr>
      </w:r>
      <w:r/>
    </w:p>
    <w:p>
      <w:pPr>
        <w:ind w:firstLine="420"/>
        <w:spacing w:line="360" w:lineRule="auto"/>
        <w:rPr>
          <w:rFonts w:asciiTheme="minorEastAsia" w:hAnsiTheme="minorEastAsia" w:eastAsiaTheme="minorEastAsia" w:cstheme="minorEastAsia"/>
          <w:color w:val="000000" w:themeColor="text1"/>
          <w:szCs w:val="21"/>
          <w:highlight w:val="none"/>
        </w:rPr>
      </w:pPr>
      <w:r>
        <w:rPr>
          <w:rFonts w:hint="eastAsia" w:asciiTheme="minorEastAsia" w:hAnsiTheme="minorEastAsia" w:eastAsiaTheme="minorEastAsia" w:cstheme="minorEastAsia"/>
          <w:color w:val="000000" w:themeColor="text1"/>
          <w:szCs w:val="21"/>
          <w:highlight w:val="none"/>
        </w:rPr>
        <w:t xml:space="preserve">（4）有依法缴纳税收和社会保障资金的良好记录；</w:t>
      </w:r>
      <w:r>
        <w:rPr>
          <w:color w:val="000000" w:themeColor="text1"/>
          <w:highlight w:val="none"/>
        </w:rPr>
      </w:r>
      <w:r/>
    </w:p>
    <w:p>
      <w:pPr>
        <w:ind w:firstLine="420"/>
        <w:spacing w:line="360" w:lineRule="auto"/>
        <w:rPr>
          <w:rFonts w:asciiTheme="minorEastAsia" w:hAnsiTheme="minorEastAsia" w:eastAsiaTheme="minorEastAsia" w:cstheme="minorEastAsia"/>
          <w:color w:val="000000" w:themeColor="text1"/>
          <w:szCs w:val="21"/>
          <w:highlight w:val="none"/>
        </w:rPr>
      </w:pPr>
      <w:r>
        <w:rPr>
          <w:rFonts w:hint="eastAsia" w:asciiTheme="minorEastAsia" w:hAnsiTheme="minorEastAsia" w:eastAsiaTheme="minorEastAsia" w:cstheme="minorEastAsia"/>
          <w:color w:val="000000" w:themeColor="text1"/>
          <w:szCs w:val="21"/>
          <w:highlight w:val="none"/>
        </w:rPr>
        <w:t xml:space="preserve">（5）参加政府采购活动前三年内，在经营活动中没有出现重大违法记录；</w:t>
      </w:r>
      <w:r>
        <w:rPr>
          <w:color w:val="000000" w:themeColor="text1"/>
          <w:highlight w:val="none"/>
        </w:rPr>
      </w:r>
      <w:r/>
    </w:p>
    <w:p>
      <w:pPr>
        <w:ind w:firstLine="420"/>
        <w:spacing w:line="360" w:lineRule="auto"/>
        <w:rPr>
          <w:rFonts w:asciiTheme="minorEastAsia" w:hAnsiTheme="minorEastAsia" w:eastAsiaTheme="minorEastAsia" w:cstheme="minorEastAsia"/>
          <w:color w:val="000000" w:themeColor="text1"/>
          <w:szCs w:val="21"/>
          <w:highlight w:val="none"/>
        </w:rPr>
      </w:pPr>
      <w:r>
        <w:rPr>
          <w:rFonts w:hint="eastAsia" w:asciiTheme="minorEastAsia" w:hAnsiTheme="minorEastAsia" w:eastAsiaTheme="minorEastAsia" w:cstheme="minorEastAsia"/>
          <w:color w:val="000000" w:themeColor="text1"/>
          <w:szCs w:val="21"/>
          <w:highlight w:val="none"/>
        </w:rPr>
        <w:t xml:space="preserve">（6）法律、行政法规规定的其他条件。</w:t>
      </w:r>
      <w:r>
        <w:rPr>
          <w:color w:val="000000" w:themeColor="text1"/>
          <w:highlight w:val="none"/>
        </w:rPr>
      </w:r>
      <w:r/>
    </w:p>
    <w:p>
      <w:pPr>
        <w:ind w:firstLine="420"/>
        <w:spacing w:line="360" w:lineRule="auto"/>
        <w:rPr>
          <w:rFonts w:asciiTheme="minorEastAsia" w:hAnsiTheme="minorEastAsia" w:eastAsiaTheme="minorEastAsia" w:cstheme="minorEastAsia"/>
          <w:color w:val="000000" w:themeColor="text1"/>
          <w:szCs w:val="21"/>
          <w:highlight w:val="none"/>
        </w:rPr>
      </w:pPr>
      <w:r>
        <w:rPr>
          <w:rFonts w:hint="eastAsia" w:asciiTheme="minorEastAsia" w:hAnsiTheme="minorEastAsia" w:eastAsiaTheme="minorEastAsia" w:cstheme="minorEastAsia"/>
          <w:color w:val="000000" w:themeColor="text1"/>
          <w:szCs w:val="21"/>
          <w:highlight w:val="none"/>
        </w:rPr>
        <w:t xml:space="preserve">2.落实政府采购政策需满足的资格要求：</w:t>
      </w:r>
      <w:r>
        <w:rPr>
          <w:rFonts w:hint="eastAsia" w:asciiTheme="minorEastAsia" w:hAnsiTheme="minorEastAsia" w:eastAsiaTheme="minorEastAsia" w:cstheme="minorEastAsia"/>
          <w:b/>
          <w:bCs/>
          <w:color w:val="000000" w:themeColor="text1"/>
          <w:szCs w:val="21"/>
          <w:highlight w:val="none"/>
        </w:rPr>
        <w:t xml:space="preserve">（1）本项目专门面向中小微企业，供应商应为中小微企业或监狱企业或残疾人福利性单位。</w:t>
      </w:r>
      <w:r>
        <w:rPr>
          <w:rFonts w:hint="eastAsia" w:asciiTheme="minorEastAsia" w:hAnsiTheme="minorEastAsia" w:eastAsiaTheme="minorEastAsia" w:cstheme="minorEastAsia"/>
          <w:color w:val="000000" w:themeColor="text1"/>
          <w:szCs w:val="21"/>
          <w:highlight w:val="none"/>
        </w:rPr>
        <w:t xml:space="preserve"> </w:t>
      </w:r>
      <w:r>
        <w:rPr>
          <w:color w:val="000000" w:themeColor="text1"/>
          <w:highlight w:val="none"/>
        </w:rPr>
      </w:r>
      <w:r/>
    </w:p>
    <w:p>
      <w:pPr>
        <w:ind w:firstLine="420"/>
        <w:spacing w:line="360" w:lineRule="auto"/>
        <w:rPr>
          <w:rFonts w:asciiTheme="minorEastAsia" w:hAnsiTheme="minorEastAsia" w:eastAsiaTheme="minorEastAsia" w:cstheme="minorEastAsia"/>
          <w:color w:val="000000" w:themeColor="text1"/>
          <w:szCs w:val="21"/>
          <w:highlight w:val="none"/>
        </w:rPr>
      </w:pPr>
      <w:r>
        <w:rPr>
          <w:rFonts w:hint="eastAsia" w:asciiTheme="minorEastAsia" w:hAnsiTheme="minorEastAsia" w:eastAsiaTheme="minorEastAsia" w:cstheme="minorEastAsia"/>
          <w:color w:val="000000" w:themeColor="text1"/>
          <w:szCs w:val="21"/>
          <w:highlight w:val="none"/>
        </w:rPr>
        <w:t xml:space="preserve">3.本项目的特定资格要求：</w:t>
      </w:r>
      <w:r>
        <w:rPr>
          <w:color w:val="000000" w:themeColor="text1"/>
          <w:highlight w:val="none"/>
        </w:rPr>
      </w:r>
      <w:r/>
    </w:p>
    <w:p>
      <w:pPr>
        <w:ind w:firstLine="420"/>
        <w:spacing w:line="360" w:lineRule="auto"/>
        <w:rPr>
          <w:rFonts w:asciiTheme="minorEastAsia" w:hAnsiTheme="minorEastAsia" w:eastAsiaTheme="minorEastAsia" w:cstheme="minorEastAsia"/>
          <w:color w:val="000000" w:themeColor="text1"/>
          <w:szCs w:val="21"/>
          <w:highlight w:val="none"/>
        </w:rPr>
      </w:pPr>
      <w:r>
        <w:rPr>
          <w:rFonts w:hint="eastAsia" w:asciiTheme="minorEastAsia" w:hAnsiTheme="minorEastAsia" w:eastAsiaTheme="minorEastAsia" w:cstheme="minorEastAsia"/>
          <w:color w:val="000000" w:themeColor="text1"/>
          <w:szCs w:val="21"/>
          <w:highlight w:val="none"/>
        </w:rPr>
        <w:t xml:space="preserve">（1）未被“信用中国”网站（www.creditchina.gov.cn）列入失信被执行人、重大税收违法案件当事人名单、政府采购严重失信行为记录名单。</w:t>
      </w:r>
      <w:r>
        <w:rPr>
          <w:color w:val="000000" w:themeColor="text1"/>
          <w:highlight w:val="none"/>
        </w:rPr>
      </w:r>
      <w:r/>
    </w:p>
    <w:p>
      <w:pPr>
        <w:ind w:firstLine="420"/>
        <w:spacing w:line="360" w:lineRule="auto"/>
        <w:rPr>
          <w:rFonts w:hint="eastAsia" w:asciiTheme="minorEastAsia" w:hAnsiTheme="minorEastAsia" w:eastAsiaTheme="minorEastAsia" w:cstheme="minorEastAsia"/>
          <w:color w:val="000000" w:themeColor="text1"/>
          <w:szCs w:val="21"/>
          <w:highlight w:val="none"/>
        </w:rPr>
      </w:pPr>
      <w:r>
        <w:rPr>
          <w:rFonts w:hint="eastAsia" w:asciiTheme="minorEastAsia" w:hAnsiTheme="minorEastAsia" w:eastAsiaTheme="minorEastAsia" w:cstheme="minorEastAsia"/>
          <w:color w:val="000000" w:themeColor="text1"/>
          <w:szCs w:val="21"/>
          <w:highlight w:val="none"/>
        </w:rPr>
        <w:t xml:space="preserve">（2）单位负责人为同一人或者存在直接控股、管理关系的不同供应商（包含法定代表人为同一个人的两个及两个以上法人，母公司、全资子公司及其控股公司），不得参加同一合同项下的政府采购活动。</w:t>
      </w:r>
      <w:r>
        <w:rPr>
          <w:color w:val="000000" w:themeColor="text1"/>
          <w:highlight w:val="none"/>
        </w:rPr>
      </w:r>
      <w:r/>
    </w:p>
    <w:p>
      <w:pPr>
        <w:ind w:firstLine="420"/>
        <w:spacing w:line="360" w:lineRule="auto"/>
        <w:rPr>
          <w:rFonts w:hint="eastAsia" w:asciiTheme="minorEastAsia" w:hAnsiTheme="minorEastAsia" w:eastAsiaTheme="minorEastAsia" w:cstheme="minorEastAsia"/>
          <w:color w:val="000000" w:themeColor="text1"/>
          <w:szCs w:val="21"/>
          <w:highlight w:val="none"/>
        </w:rPr>
      </w:pPr>
      <w:r>
        <w:rPr>
          <w:rFonts w:hint="eastAsia" w:asciiTheme="minorEastAsia" w:hAnsiTheme="minorEastAsia" w:eastAsiaTheme="minorEastAsia" w:cstheme="minorEastAsia"/>
          <w:color w:val="000000" w:themeColor="text1"/>
          <w:szCs w:val="21"/>
          <w:highlight w:val="none"/>
          <w:lang w:eastAsia="zh-CN"/>
        </w:rPr>
        <w:t xml:space="preserve">（</w:t>
      </w:r>
      <w:r>
        <w:rPr>
          <w:rFonts w:hint="eastAsia" w:asciiTheme="minorEastAsia" w:hAnsiTheme="minorEastAsia" w:eastAsiaTheme="minorEastAsia" w:cstheme="minorEastAsia"/>
          <w:color w:val="000000" w:themeColor="text1"/>
          <w:szCs w:val="21"/>
          <w:highlight w:val="none"/>
          <w:lang w:val="en-US" w:eastAsia="zh-CN"/>
        </w:rPr>
        <w:t xml:space="preserve">3</w:t>
      </w:r>
      <w:r>
        <w:rPr>
          <w:rFonts w:hint="eastAsia" w:asciiTheme="minorEastAsia" w:hAnsiTheme="minorEastAsia" w:eastAsiaTheme="minorEastAsia" w:cstheme="minorEastAsia"/>
          <w:color w:val="000000" w:themeColor="text1"/>
          <w:szCs w:val="21"/>
          <w:highlight w:val="none"/>
          <w:lang w:eastAsia="zh-CN"/>
        </w:rPr>
        <w:t xml:space="preserve">）供应商须持有有效期内《人力资源服务许可证》或《劳务派遣经营许可证》。</w:t>
      </w:r>
      <w:r>
        <w:rPr>
          <w:color w:val="000000" w:themeColor="text1"/>
          <w:highlight w:val="none"/>
        </w:rPr>
      </w:r>
      <w:r/>
    </w:p>
    <w:p>
      <w:pPr>
        <w:ind w:firstLine="420"/>
        <w:spacing w:line="360" w:lineRule="auto"/>
        <w:rPr>
          <w:rFonts w:hint="default" w:asciiTheme="minorEastAsia" w:hAnsiTheme="minorEastAsia" w:eastAsiaTheme="minorEastAsia" w:cstheme="minorEastAsia"/>
          <w:color w:val="000000" w:themeColor="text1"/>
          <w:szCs w:val="21"/>
          <w:highlight w:val="none"/>
        </w:rPr>
      </w:pPr>
      <w:r>
        <w:rPr>
          <w:rFonts w:hint="eastAsia" w:asciiTheme="minorEastAsia" w:hAnsiTheme="minorEastAsia" w:eastAsiaTheme="minorEastAsia" w:cstheme="minorEastAsia"/>
          <w:color w:val="000000" w:themeColor="text1"/>
          <w:szCs w:val="21"/>
          <w:highlight w:val="none"/>
          <w:lang w:val="en-US" w:eastAsia="zh-CN"/>
        </w:rPr>
        <w:t xml:space="preserve">4.联合体及转包、分包：本项目不接受联合体，不得转包、分包本项目。</w:t>
      </w:r>
      <w:r>
        <w:rPr>
          <w:color w:val="000000" w:themeColor="text1"/>
          <w:highlight w:val="none"/>
        </w:rPr>
      </w:r>
      <w:r/>
    </w:p>
    <w:p>
      <w:pPr>
        <w:jc w:val="left"/>
        <w:spacing w:line="360" w:lineRule="auto"/>
        <w:widowControl/>
        <w:rPr>
          <w:rFonts w:asciiTheme="minorEastAsia" w:hAnsiTheme="minorEastAsia" w:eastAsiaTheme="minorEastAsia" w:cstheme="minorEastAsia"/>
          <w:b/>
          <w:color w:val="000000" w:themeColor="text1"/>
          <w:szCs w:val="21"/>
          <w:highlight w:val="none"/>
        </w:rPr>
      </w:pPr>
      <w:r>
        <w:rPr>
          <w:rFonts w:hint="eastAsia" w:asciiTheme="minorEastAsia" w:hAnsiTheme="minorEastAsia" w:eastAsiaTheme="minorEastAsia" w:cstheme="minorEastAsia"/>
          <w:b/>
          <w:color w:val="000000" w:themeColor="text1"/>
          <w:szCs w:val="21"/>
          <w:highlight w:val="none"/>
        </w:rPr>
        <w:t xml:space="preserve">三、获取招标文件</w:t>
      </w:r>
      <w:r>
        <w:rPr>
          <w:color w:val="000000" w:themeColor="text1"/>
          <w:highlight w:val="none"/>
        </w:rPr>
      </w:r>
      <w:r/>
    </w:p>
    <w:p>
      <w:pPr>
        <w:ind w:firstLine="630"/>
        <w:jc w:val="left"/>
        <w:spacing w:line="360" w:lineRule="auto"/>
        <w:widowControl/>
        <w:rPr>
          <w:rFonts w:asciiTheme="minorEastAsia" w:hAnsiTheme="minorEastAsia" w:eastAsiaTheme="minorEastAsia" w:cstheme="minorEastAsia"/>
          <w:color w:val="000000" w:themeColor="text1"/>
          <w:szCs w:val="21"/>
          <w:highlight w:val="none"/>
        </w:rPr>
      </w:pPr>
      <w:r>
        <w:rPr>
          <w:color w:val="000000" w:themeColor="text1"/>
          <w:highlight w:val="none"/>
        </w:rPr>
      </w:r>
      <w:bookmarkStart w:id="8" w:name="_Hlk159250121"/>
      <w:r>
        <w:rPr>
          <w:rFonts w:hint="eastAsia" w:asciiTheme="minorEastAsia" w:hAnsiTheme="minorEastAsia" w:eastAsiaTheme="minorEastAsia" w:cstheme="minorEastAsia"/>
          <w:color w:val="000000" w:themeColor="text1"/>
          <w:szCs w:val="21"/>
          <w:highlight w:val="none"/>
        </w:rPr>
        <w:t xml:space="preserve">时间：</w:t>
      </w:r>
      <w:r>
        <w:rPr>
          <w:rFonts w:hint="eastAsia" w:ascii="宋体" w:hAnsi="宋体" w:cs="宋体"/>
          <w:color w:val="000000" w:themeColor="text1"/>
          <w:szCs w:val="21"/>
          <w:highlight w:val="none"/>
        </w:rPr>
        <w:t xml:space="preserve">自公告发布之日起五个工作日</w:t>
      </w:r>
      <w:r>
        <w:rPr>
          <w:rFonts w:hint="eastAsia" w:asciiTheme="minorEastAsia" w:hAnsiTheme="minorEastAsia" w:eastAsiaTheme="minorEastAsia" w:cstheme="minorEastAsia"/>
          <w:color w:val="000000" w:themeColor="text1"/>
          <w:szCs w:val="21"/>
          <w:highlight w:val="none"/>
        </w:rPr>
        <w:t xml:space="preserve">。</w:t>
      </w:r>
      <w:r>
        <w:rPr>
          <w:color w:val="000000" w:themeColor="text1"/>
          <w:highlight w:val="none"/>
        </w:rPr>
      </w:r>
      <w:r/>
    </w:p>
    <w:p>
      <w:pPr>
        <w:ind w:firstLine="630"/>
        <w:spacing w:line="360" w:lineRule="auto"/>
        <w:rPr>
          <w:rFonts w:asciiTheme="minorEastAsia" w:hAnsiTheme="minorEastAsia" w:eastAsiaTheme="minorEastAsia" w:cstheme="minorEastAsia"/>
          <w:color w:val="000000" w:themeColor="text1"/>
          <w:szCs w:val="21"/>
          <w:highlight w:val="none"/>
        </w:rPr>
      </w:pPr>
      <w:r>
        <w:rPr>
          <w:rFonts w:hint="eastAsia" w:asciiTheme="minorEastAsia" w:hAnsiTheme="minorEastAsia" w:eastAsiaTheme="minorEastAsia" w:cstheme="minorEastAsia"/>
          <w:color w:val="000000" w:themeColor="text1"/>
          <w:szCs w:val="21"/>
          <w:highlight w:val="none"/>
        </w:rPr>
        <w:t xml:space="preserve">地点：“苏采云”系统 （网址：http://jszfcg.jsczt.cn/） </w:t>
      </w:r>
      <w:r>
        <w:rPr>
          <w:color w:val="000000" w:themeColor="text1"/>
          <w:highlight w:val="none"/>
        </w:rPr>
      </w:r>
      <w:r/>
    </w:p>
    <w:p>
      <w:pPr>
        <w:ind w:firstLine="630"/>
        <w:spacing w:line="360" w:lineRule="auto"/>
        <w:rPr>
          <w:rFonts w:asciiTheme="minorEastAsia" w:hAnsiTheme="minorEastAsia" w:eastAsiaTheme="minorEastAsia" w:cstheme="minorEastAsia"/>
          <w:color w:val="000000" w:themeColor="text1"/>
          <w:szCs w:val="21"/>
          <w:highlight w:val="none"/>
        </w:rPr>
      </w:pPr>
      <w:r>
        <w:rPr>
          <w:rFonts w:hint="eastAsia" w:asciiTheme="minorEastAsia" w:hAnsiTheme="minorEastAsia" w:eastAsiaTheme="minorEastAsia" w:cstheme="minorEastAsia"/>
          <w:color w:val="000000" w:themeColor="text1"/>
          <w:szCs w:val="21"/>
          <w:highlight w:val="none"/>
        </w:rPr>
        <w:t xml:space="preserve">方式：自行下载 </w:t>
      </w:r>
      <w:r>
        <w:rPr>
          <w:color w:val="000000" w:themeColor="text1"/>
          <w:highlight w:val="none"/>
        </w:rPr>
      </w:r>
      <w:r/>
    </w:p>
    <w:p>
      <w:pPr>
        <w:ind w:firstLine="630"/>
        <w:spacing w:line="360" w:lineRule="auto"/>
        <w:rPr>
          <w:rFonts w:asciiTheme="minorEastAsia" w:hAnsiTheme="minorEastAsia" w:eastAsiaTheme="minorEastAsia" w:cstheme="minorEastAsia"/>
          <w:b/>
          <w:color w:val="000000" w:themeColor="text1"/>
          <w:szCs w:val="21"/>
          <w:highlight w:val="none"/>
        </w:rPr>
      </w:pPr>
      <w:r>
        <w:rPr>
          <w:rFonts w:hint="eastAsia" w:asciiTheme="minorEastAsia" w:hAnsiTheme="minorEastAsia" w:eastAsiaTheme="minorEastAsia" w:cstheme="minorEastAsia"/>
          <w:color w:val="000000" w:themeColor="text1"/>
          <w:szCs w:val="21"/>
          <w:highlight w:val="none"/>
        </w:rPr>
        <w:t xml:space="preserve">售价：0.00元 </w:t>
      </w:r>
      <w:r>
        <w:rPr>
          <w:color w:val="000000" w:themeColor="text1"/>
          <w:highlight w:val="none"/>
        </w:rPr>
      </w:r>
      <w:r/>
    </w:p>
    <w:p>
      <w:pPr>
        <w:jc w:val="left"/>
        <w:spacing w:line="360" w:lineRule="auto"/>
        <w:widowControl/>
        <w:rPr>
          <w:rFonts w:asciiTheme="minorEastAsia" w:hAnsiTheme="minorEastAsia" w:eastAsiaTheme="minorEastAsia" w:cstheme="minorEastAsia"/>
          <w:b/>
          <w:color w:val="000000" w:themeColor="text1"/>
          <w:szCs w:val="21"/>
          <w:highlight w:val="none"/>
        </w:rPr>
      </w:pPr>
      <w:r>
        <w:rPr>
          <w:rFonts w:hint="eastAsia" w:asciiTheme="minorEastAsia" w:hAnsiTheme="minorEastAsia" w:eastAsiaTheme="minorEastAsia" w:cstheme="minorEastAsia"/>
          <w:b/>
          <w:color w:val="000000" w:themeColor="text1"/>
          <w:szCs w:val="21"/>
          <w:highlight w:val="none"/>
        </w:rPr>
        <w:t xml:space="preserve">四、响应文件提交 </w:t>
      </w:r>
      <w:r>
        <w:rPr>
          <w:color w:val="000000" w:themeColor="text1"/>
          <w:highlight w:val="none"/>
        </w:rPr>
      </w:r>
      <w:r/>
    </w:p>
    <w:p>
      <w:pPr>
        <w:jc w:val="left"/>
        <w:spacing w:line="360" w:lineRule="auto"/>
        <w:widowControl/>
        <w:rPr>
          <w:rFonts w:asciiTheme="minorEastAsia" w:hAnsiTheme="minorEastAsia" w:eastAsiaTheme="minorEastAsia" w:cstheme="minorEastAsia"/>
          <w:bCs/>
          <w:color w:val="000000" w:themeColor="text1"/>
          <w:szCs w:val="21"/>
          <w:highlight w:val="none"/>
        </w:rPr>
      </w:pPr>
      <w:r>
        <w:rPr>
          <w:rFonts w:hint="eastAsia" w:asciiTheme="minorEastAsia" w:hAnsiTheme="minorEastAsia" w:eastAsiaTheme="minorEastAsia" w:cstheme="minorEastAsia"/>
          <w:bCs/>
          <w:color w:val="000000" w:themeColor="text1"/>
          <w:szCs w:val="21"/>
          <w:highlight w:val="none"/>
        </w:rPr>
        <w:t xml:space="preserve">截止时间：</w:t>
      </w:r>
      <w:r>
        <w:rPr>
          <w:rFonts w:hint="eastAsia" w:asciiTheme="minorEastAsia" w:hAnsiTheme="minorEastAsia" w:eastAsiaTheme="minorEastAsia" w:cstheme="minorEastAsia"/>
          <w:bCs/>
          <w:color w:val="000000" w:themeColor="text1"/>
          <w:szCs w:val="21"/>
          <w:highlight w:val="none"/>
          <w:lang w:eastAsia="zh-CN"/>
        </w:rPr>
        <w:t xml:space="preserve">2026年10月19日13:30</w:t>
      </w:r>
      <w:r>
        <w:rPr>
          <w:rFonts w:hint="eastAsia" w:asciiTheme="minorEastAsia" w:hAnsiTheme="minorEastAsia" w:eastAsiaTheme="minorEastAsia" w:cstheme="minorEastAsia"/>
          <w:bCs/>
          <w:color w:val="000000" w:themeColor="text1"/>
          <w:szCs w:val="21"/>
          <w:highlight w:val="none"/>
        </w:rPr>
        <w:t xml:space="preserve">（北京时间）</w:t>
      </w:r>
      <w:r>
        <w:rPr>
          <w:color w:val="000000" w:themeColor="text1"/>
          <w:highlight w:val="none"/>
        </w:rPr>
      </w:r>
      <w:r/>
    </w:p>
    <w:p>
      <w:pPr>
        <w:jc w:val="left"/>
        <w:spacing w:line="360" w:lineRule="auto"/>
        <w:widowControl/>
        <w:rPr>
          <w:color w:val="000000" w:themeColor="text1"/>
          <w:highlight w:val="none"/>
        </w:rPr>
      </w:pPr>
      <w:r>
        <w:rPr>
          <w:rFonts w:hint="eastAsia" w:asciiTheme="minorEastAsia" w:hAnsiTheme="minorEastAsia" w:eastAsiaTheme="minorEastAsia" w:cstheme="minorEastAsia"/>
          <w:bCs/>
          <w:color w:val="000000" w:themeColor="text1"/>
          <w:szCs w:val="21"/>
          <w:highlight w:val="none"/>
        </w:rPr>
        <w:t xml:space="preserve">地点：“苏采云”系统（网址：http://jszfcg.jsczt.cn/），响应文件网上递交，不需要现场参加采购活动。</w:t>
      </w:r>
      <w:bookmarkEnd w:id="8"/>
      <w:r>
        <w:rPr>
          <w:color w:val="000000" w:themeColor="text1"/>
          <w:highlight w:val="none"/>
        </w:rPr>
      </w:r>
      <w:r/>
    </w:p>
    <w:p>
      <w:pPr>
        <w:jc w:val="left"/>
        <w:spacing w:line="360" w:lineRule="auto"/>
        <w:widowControl/>
        <w:rPr>
          <w:rFonts w:asciiTheme="minorEastAsia" w:hAnsiTheme="minorEastAsia" w:eastAsiaTheme="minorEastAsia" w:cstheme="minorEastAsia"/>
          <w:b/>
          <w:color w:val="000000" w:themeColor="text1"/>
          <w:szCs w:val="21"/>
          <w:highlight w:val="none"/>
        </w:rPr>
      </w:pPr>
      <w:r>
        <w:rPr>
          <w:rFonts w:hint="eastAsia" w:asciiTheme="minorEastAsia" w:hAnsiTheme="minorEastAsia" w:eastAsiaTheme="minorEastAsia" w:cstheme="minorEastAsia"/>
          <w:b/>
          <w:color w:val="000000" w:themeColor="text1"/>
          <w:szCs w:val="21"/>
          <w:highlight w:val="none"/>
        </w:rPr>
        <w:t xml:space="preserve">五、公告期限</w:t>
      </w:r>
      <w:r>
        <w:rPr>
          <w:color w:val="000000" w:themeColor="text1"/>
          <w:highlight w:val="none"/>
        </w:rPr>
      </w:r>
      <w:r/>
    </w:p>
    <w:p>
      <w:pPr>
        <w:ind w:firstLine="420"/>
        <w:jc w:val="left"/>
        <w:spacing w:line="360" w:lineRule="auto"/>
        <w:widowControl/>
        <w:rPr>
          <w:rFonts w:asciiTheme="minorEastAsia" w:hAnsiTheme="minorEastAsia" w:eastAsiaTheme="minorEastAsia" w:cstheme="minorEastAsia"/>
          <w:color w:val="000000" w:themeColor="text1"/>
          <w:szCs w:val="21"/>
          <w:highlight w:val="none"/>
        </w:rPr>
      </w:pPr>
      <w:r>
        <w:rPr>
          <w:rFonts w:hint="eastAsia" w:asciiTheme="minorEastAsia" w:hAnsiTheme="minorEastAsia" w:eastAsiaTheme="minorEastAsia" w:cstheme="minorEastAsia"/>
          <w:color w:val="000000" w:themeColor="text1"/>
          <w:szCs w:val="21"/>
          <w:highlight w:val="none"/>
        </w:rPr>
        <w:t xml:space="preserve">自本公告发布之日起5个工作日。</w:t>
      </w:r>
      <w:r>
        <w:rPr>
          <w:color w:val="000000" w:themeColor="text1"/>
          <w:highlight w:val="none"/>
        </w:rPr>
      </w:r>
      <w:r/>
    </w:p>
    <w:p>
      <w:pPr>
        <w:jc w:val="left"/>
        <w:spacing w:line="360" w:lineRule="auto"/>
        <w:widowControl/>
        <w:rPr>
          <w:rFonts w:asciiTheme="minorEastAsia" w:hAnsiTheme="minorEastAsia" w:eastAsiaTheme="minorEastAsia" w:cstheme="minorEastAsia"/>
          <w:b/>
          <w:color w:val="000000" w:themeColor="text1"/>
          <w:szCs w:val="21"/>
          <w:highlight w:val="none"/>
        </w:rPr>
      </w:pPr>
      <w:r>
        <w:rPr>
          <w:rFonts w:hint="eastAsia" w:asciiTheme="minorEastAsia" w:hAnsiTheme="minorEastAsia" w:eastAsiaTheme="minorEastAsia" w:cstheme="minorEastAsia"/>
          <w:b/>
          <w:color w:val="000000" w:themeColor="text1"/>
          <w:szCs w:val="21"/>
          <w:highlight w:val="none"/>
        </w:rPr>
        <w:t xml:space="preserve">六、其他补充事宜</w:t>
      </w:r>
      <w:r>
        <w:rPr>
          <w:color w:val="000000" w:themeColor="text1"/>
          <w:highlight w:val="none"/>
        </w:rPr>
      </w:r>
      <w:r/>
    </w:p>
    <w:p>
      <w:pPr>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1、报名方式（网上报名）：</w:t>
      </w:r>
      <w:r>
        <w:rPr>
          <w:color w:val="000000" w:themeColor="text1"/>
          <w:highlight w:val="none"/>
        </w:rPr>
      </w:r>
      <w:r/>
    </w:p>
    <w:p>
      <w:pPr>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（1）CA证书办理</w:t>
      </w:r>
      <w:r>
        <w:rPr>
          <w:color w:val="000000" w:themeColor="text1"/>
          <w:highlight w:val="none"/>
        </w:rPr>
      </w:r>
      <w:r/>
    </w:p>
    <w:p>
      <w:pPr>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电话：0512-65737699；地址：苏州市高新区邓蔚路105号狮山科技馆一楼服务大厅</w:t>
      </w:r>
      <w:r>
        <w:rPr>
          <w:color w:val="000000" w:themeColor="text1"/>
          <w:highlight w:val="none"/>
        </w:rPr>
      </w:r>
      <w:r/>
    </w:p>
    <w:p>
      <w:pPr>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（2）参与采购活动</w:t>
      </w:r>
      <w:r>
        <w:rPr>
          <w:color w:val="000000" w:themeColor="text1"/>
          <w:highlight w:val="none"/>
        </w:rPr>
      </w:r>
      <w:r/>
    </w:p>
    <w:p>
      <w:pPr>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rPr>
          <w:color w:val="000000" w:themeColor="text1"/>
          <w:highlight w:val="none"/>
        </w:rPr>
      </w:r>
      <w:r/>
    </w:p>
    <w:p>
      <w:pPr>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（3）电子投标准备</w:t>
      </w:r>
      <w:r>
        <w:rPr>
          <w:color w:val="000000" w:themeColor="text1"/>
          <w:highlight w:val="none"/>
        </w:rPr>
      </w:r>
      <w:r/>
    </w:p>
    <w:p>
      <w:pPr>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rPr>
          <w:color w:val="000000" w:themeColor="text1"/>
          <w:highlight w:val="none"/>
        </w:rPr>
      </w:r>
      <w:r/>
    </w:p>
    <w:p>
      <w:pPr>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在系统操作过程中如有疑问，请按以下方式联系：</w:t>
      </w:r>
      <w:r>
        <w:rPr>
          <w:color w:val="000000" w:themeColor="text1"/>
          <w:highlight w:val="none"/>
        </w:rPr>
      </w:r>
      <w:r/>
    </w:p>
    <w:p>
      <w:pPr>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注册咨询：18261002950；</w:t>
      </w:r>
      <w:r>
        <w:rPr>
          <w:color w:val="000000" w:themeColor="text1"/>
          <w:highlight w:val="none"/>
        </w:rPr>
      </w:r>
      <w:r/>
    </w:p>
    <w:p>
      <w:pPr>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CA技术咨询电话：400-608-6099；</w:t>
      </w:r>
      <w:r>
        <w:rPr>
          <w:color w:val="000000" w:themeColor="text1"/>
          <w:highlight w:val="none"/>
        </w:rPr>
      </w:r>
      <w:r/>
    </w:p>
    <w:p>
      <w:pPr>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签章使用问题：025-83633811、025-83633812、15380932027、15371015030；</w:t>
      </w:r>
      <w:r>
        <w:rPr>
          <w:color w:val="000000" w:themeColor="text1"/>
          <w:highlight w:val="none"/>
        </w:rPr>
      </w:r>
      <w:r/>
    </w:p>
    <w:p>
      <w:pPr>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系统使用指导与咨询：联系电话：18261002950；智能客服：登录苏采云系统后，联系系统右下方智能客服图标进行咨询。</w:t>
      </w:r>
      <w:r>
        <w:rPr>
          <w:color w:val="000000" w:themeColor="text1"/>
          <w:highlight w:val="none"/>
        </w:rPr>
      </w:r>
      <w:r/>
    </w:p>
    <w:p>
      <w:pPr>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2、本项目采用电子招投标形式，请供应商按照《苏采云系统供应商操作手册》进行制作、上传电子投标文件。电子投标文件制作完成后请于投标文件递交截止时间前成功上传至“苏采云”系统，否则视为放弃参加该采购项目。</w:t>
      </w:r>
      <w:r>
        <w:rPr>
          <w:rFonts w:hint="eastAsia" w:ascii="宋体" w:hAnsi="宋体" w:cs="宋体"/>
          <w:b/>
          <w:color w:val="000000" w:themeColor="text1"/>
          <w:szCs w:val="21"/>
          <w:highlight w:val="none"/>
        </w:rPr>
        <w:t xml:space="preserve">供应商应充分考虑到网络环境、网络带宽等风险因素，如因供应商自身原因造成的电子投标文件上传不成功由供应商自行承担全部责任。</w:t>
      </w:r>
      <w:r>
        <w:rPr>
          <w:color w:val="000000" w:themeColor="text1"/>
          <w:highlight w:val="none"/>
        </w:rPr>
      </w:r>
      <w:r/>
    </w:p>
    <w:p>
      <w:pPr>
        <w:ind w:firstLine="420"/>
        <w:spacing w:line="360" w:lineRule="auto"/>
        <w:rPr>
          <w:rFonts w:ascii="宋体" w:hAnsi="宋体" w:cs="宋体"/>
          <w:b/>
          <w:color w:val="000000" w:themeColor="text1"/>
          <w:szCs w:val="21"/>
          <w:highlight w:val="none"/>
        </w:rPr>
      </w:pPr>
      <w:r>
        <w:rPr>
          <w:rFonts w:hint="eastAsia" w:ascii="宋体" w:hAnsi="宋体" w:cs="宋体"/>
          <w:color w:val="000000" w:themeColor="text1"/>
          <w:szCs w:val="21"/>
          <w:highlight w:val="none"/>
        </w:rPr>
        <w:t xml:space="preserve"> 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cs="宋体"/>
          <w:b/>
          <w:color w:val="000000" w:themeColor="text1"/>
          <w:szCs w:val="21"/>
          <w:highlight w:val="none"/>
        </w:rPr>
        <w:t xml:space="preserve">本项目为不见面开标项目，开标阶段供应商在【供应商解密】环节必须使用 CA证书解密电子投标文件，如在系统规定的解密时间内未能完成解密的视为放弃投标。</w:t>
      </w:r>
      <w:r>
        <w:rPr>
          <w:color w:val="000000" w:themeColor="text1"/>
          <w:highlight w:val="none"/>
        </w:rPr>
      </w:r>
      <w:r/>
    </w:p>
    <w:p>
      <w:pPr>
        <w:ind w:firstLine="422"/>
        <w:spacing w:line="360" w:lineRule="auto"/>
        <w:rPr>
          <w:rFonts w:ascii="宋体" w:hAnsi="宋体" w:cs="宋体"/>
          <w:color w:val="000000" w:themeColor="text1"/>
          <w:szCs w:val="21"/>
          <w:highlight w:val="none"/>
        </w:rPr>
      </w:pPr>
      <w:r>
        <w:rPr>
          <w:rFonts w:hint="eastAsia" w:ascii="宋体" w:hAnsi="宋体" w:cs="宋体"/>
          <w:b/>
          <w:color w:val="000000" w:themeColor="text1"/>
          <w:szCs w:val="21"/>
          <w:highlight w:val="none"/>
        </w:rPr>
        <w:t xml:space="preserve">请供应商确保电脑、系统及其他设备（视频输入输出设备等）无误，且开标直至项目结束始终保持系统在线状态。</w:t>
      </w:r>
      <w:r>
        <w:rPr>
          <w:rFonts w:hint="eastAsia" w:ascii="宋体" w:hAnsi="宋体" w:cs="宋体"/>
          <w:bCs/>
          <w:color w:val="000000" w:themeColor="text1"/>
          <w:szCs w:val="21"/>
          <w:highlight w:val="none"/>
        </w:rPr>
        <w:t xml:space="preserve"> </w:t>
      </w:r>
      <w:r>
        <w:rPr>
          <w:color w:val="000000" w:themeColor="text1"/>
          <w:highlight w:val="none"/>
        </w:rPr>
      </w:r>
      <w:r/>
    </w:p>
    <w:p>
      <w:pPr>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3、本项目获取采购文件截止日期之后仍可以下载采购文件，但截止日期之后下载的采购文件，视为非有效方式且不作为供应商权益受到损害的证明材料和依据。</w:t>
      </w:r>
      <w:r>
        <w:rPr>
          <w:color w:val="000000" w:themeColor="text1"/>
          <w:highlight w:val="none"/>
        </w:rPr>
      </w:r>
      <w:r/>
    </w:p>
    <w:p>
      <w:pPr>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4、本次采购的有关信息将刊登在中国政府采购网、江苏政府采购网、苏州市政府采购网</w:t>
      </w:r>
      <w:r>
        <w:rPr>
          <w:color w:val="000000" w:themeColor="text1"/>
          <w:highlight w:val="none"/>
        </w:rPr>
        <w:fldChar w:fldCharType="begin"/>
      </w:r>
      <w:r>
        <w:rPr>
          <w:color w:val="000000" w:themeColor="text1"/>
          <w:highlight w:val="none"/>
        </w:rPr>
        <w:instrText xml:space="preserve"> HYPERLINK "Http://www.szweikang.com、《中国财经报》、《城市商报》上发布" </w:instrText>
      </w:r>
      <w:r>
        <w:rPr>
          <w:color w:val="000000" w:themeColor="text1"/>
          <w:highlight w:val="none"/>
        </w:rPr>
        <w:fldChar w:fldCharType="separate"/>
      </w:r>
      <w:r>
        <w:rPr>
          <w:color w:val="000000" w:themeColor="text1"/>
          <w:highlight w:val="none"/>
        </w:rPr>
        <w:fldChar w:fldCharType="end"/>
      </w:r>
      <w:r>
        <w:rPr>
          <w:rFonts w:hint="eastAsia" w:ascii="宋体" w:hAnsi="宋体" w:cs="宋体"/>
          <w:color w:val="000000" w:themeColor="text1"/>
          <w:szCs w:val="21"/>
          <w:highlight w:val="none"/>
        </w:rPr>
        <w:t xml:space="preserve">，敬请留意！</w:t>
      </w:r>
      <w:r>
        <w:rPr>
          <w:color w:val="000000" w:themeColor="text1"/>
          <w:highlight w:val="none"/>
        </w:rPr>
      </w:r>
      <w:r/>
    </w:p>
    <w:p>
      <w:pPr>
        <w:ind w:firstLine="420"/>
        <w:spacing w:line="360" w:lineRule="auto"/>
        <w:rPr>
          <w:rFonts w:hint="eastAsia" w:ascii="宋体" w:hAnsi="宋体" w:eastAsia="宋体" w:cs="宋体"/>
          <w:color w:val="000000" w:themeColor="text1"/>
          <w:szCs w:val="21"/>
          <w:highlight w:val="none"/>
        </w:rPr>
      </w:pPr>
      <w:r>
        <w:rPr>
          <w:rFonts w:hint="eastAsia" w:ascii="宋体" w:hAnsi="宋体" w:cs="宋体"/>
          <w:color w:val="000000" w:themeColor="text1"/>
          <w:szCs w:val="21"/>
          <w:highlight w:val="none"/>
        </w:rPr>
        <w:t xml:space="preserve">5、政府采购监督电话：0512-65283947</w:t>
      </w:r>
      <w:r>
        <w:rPr>
          <w:rFonts w:hint="eastAsia" w:ascii="宋体" w:hAnsi="宋体" w:cs="宋体"/>
          <w:color w:val="000000" w:themeColor="text1"/>
          <w:szCs w:val="21"/>
          <w:highlight w:val="none"/>
          <w:lang w:eastAsia="zh-CN"/>
        </w:rPr>
        <w:t xml:space="preserve">。</w:t>
      </w:r>
      <w:r>
        <w:rPr>
          <w:color w:val="000000" w:themeColor="text1"/>
          <w:highlight w:val="none"/>
        </w:rPr>
      </w:r>
      <w:r/>
    </w:p>
    <w:p>
      <w:pPr>
        <w:ind w:firstLine="420"/>
        <w:spacing w:line="360" w:lineRule="auto"/>
        <w:rPr>
          <w:rFonts w:asciiTheme="minorEastAsia" w:hAnsiTheme="minorEastAsia" w:eastAsiaTheme="minorEastAsia" w:cstheme="minorEastAsia"/>
          <w:b/>
          <w:color w:val="000000" w:themeColor="text1"/>
          <w:szCs w:val="21"/>
          <w:highlight w:val="none"/>
        </w:rPr>
      </w:pPr>
      <w:r>
        <w:rPr>
          <w:rFonts w:hint="eastAsia" w:ascii="宋体" w:hAnsi="宋体" w:cs="宋体"/>
          <w:color w:val="000000" w:themeColor="text1"/>
          <w:szCs w:val="21"/>
          <w:highlight w:val="none"/>
        </w:rPr>
        <w:t xml:space="preserve">6、本项目支持政府采购合同信用融资。</w:t>
      </w:r>
      <w:r>
        <w:rPr>
          <w:color w:val="000000" w:themeColor="text1"/>
          <w:highlight w:val="none"/>
        </w:rPr>
      </w:r>
      <w:r/>
    </w:p>
    <w:p>
      <w:pPr>
        <w:jc w:val="left"/>
        <w:spacing w:line="360" w:lineRule="auto"/>
        <w:widowControl/>
        <w:rPr>
          <w:rFonts w:asciiTheme="minorEastAsia" w:hAnsiTheme="minorEastAsia" w:eastAsiaTheme="minorEastAsia" w:cstheme="minorEastAsia"/>
          <w:b/>
          <w:color w:val="000000" w:themeColor="text1"/>
          <w:szCs w:val="21"/>
          <w:highlight w:val="none"/>
        </w:rPr>
      </w:pPr>
      <w:r>
        <w:rPr>
          <w:rFonts w:hint="eastAsia" w:asciiTheme="minorEastAsia" w:hAnsiTheme="minorEastAsia" w:eastAsiaTheme="minorEastAsia" w:cstheme="minorEastAsia"/>
          <w:b/>
          <w:color w:val="000000" w:themeColor="text1"/>
          <w:szCs w:val="21"/>
          <w:highlight w:val="none"/>
        </w:rPr>
        <w:t xml:space="preserve">七、对本次招标提出询问，请按以下方式联系</w:t>
      </w:r>
      <w:r>
        <w:rPr>
          <w:color w:val="000000" w:themeColor="text1"/>
          <w:highlight w:val="none"/>
        </w:rPr>
      </w:r>
      <w:r/>
    </w:p>
    <w:p>
      <w:pPr>
        <w:ind w:firstLine="420"/>
        <w:jc w:val="left"/>
        <w:spacing w:line="360" w:lineRule="auto"/>
        <w:widowControl/>
        <w:rPr>
          <w:rFonts w:asciiTheme="minorEastAsia" w:hAnsiTheme="minorEastAsia" w:eastAsiaTheme="minorEastAsia" w:cstheme="minorEastAsia"/>
          <w:color w:val="000000" w:themeColor="text1"/>
          <w:szCs w:val="21"/>
          <w:highlight w:val="none"/>
        </w:rPr>
      </w:pPr>
      <w:r>
        <w:rPr>
          <w:rFonts w:hint="eastAsia" w:asciiTheme="minorEastAsia" w:hAnsiTheme="minorEastAsia" w:eastAsiaTheme="minorEastAsia" w:cstheme="minorEastAsia"/>
          <w:color w:val="000000" w:themeColor="text1"/>
          <w:szCs w:val="21"/>
          <w:highlight w:val="none"/>
        </w:rPr>
        <w:t xml:space="preserve">1、采购人信息</w:t>
      </w:r>
      <w:r>
        <w:rPr>
          <w:color w:val="000000" w:themeColor="text1"/>
          <w:highlight w:val="none"/>
        </w:rPr>
      </w:r>
      <w:r/>
    </w:p>
    <w:p>
      <w:pPr>
        <w:ind w:firstLine="420"/>
        <w:jc w:val="left"/>
        <w:spacing w:line="360" w:lineRule="auto"/>
        <w:widowControl/>
        <w:rPr>
          <w:rFonts w:hint="eastAsia" w:asciiTheme="minorEastAsia" w:hAnsiTheme="minorEastAsia" w:eastAsiaTheme="minorEastAsia" w:cstheme="minorEastAsia"/>
          <w:color w:val="000000" w:themeColor="text1"/>
          <w:szCs w:val="21"/>
          <w:highlight w:val="none"/>
        </w:rPr>
      </w:pPr>
      <w:r>
        <w:rPr>
          <w:rFonts w:hint="eastAsia" w:asciiTheme="minorEastAsia" w:hAnsiTheme="minorEastAsia" w:eastAsiaTheme="minorEastAsia" w:cstheme="minorEastAsia"/>
          <w:color w:val="000000" w:themeColor="text1"/>
          <w:szCs w:val="21"/>
          <w:highlight w:val="none"/>
        </w:rPr>
        <w:t xml:space="preserve">名称：</w:t>
      </w:r>
      <w:r>
        <w:rPr>
          <w:rFonts w:hint="eastAsia" w:asciiTheme="minorEastAsia" w:hAnsiTheme="minorEastAsia" w:eastAsiaTheme="minorEastAsia" w:cstheme="minorEastAsia"/>
          <w:color w:val="000000" w:themeColor="text1"/>
          <w:szCs w:val="21"/>
          <w:highlight w:val="none"/>
          <w:lang w:eastAsia="zh-CN"/>
        </w:rPr>
        <w:t xml:space="preserve">苏州市吴中区吴淞江实验幼儿园</w:t>
      </w:r>
      <w:r>
        <w:rPr>
          <w:color w:val="000000" w:themeColor="text1"/>
          <w:highlight w:val="none"/>
        </w:rPr>
      </w:r>
      <w:r/>
    </w:p>
    <w:p>
      <w:pPr>
        <w:ind w:firstLine="420"/>
        <w:jc w:val="left"/>
        <w:spacing w:line="360" w:lineRule="auto"/>
        <w:widowControl/>
        <w:rPr>
          <w:rFonts w:hint="eastAsia" w:asciiTheme="minorEastAsia" w:hAnsiTheme="minorEastAsia" w:eastAsiaTheme="minorEastAsia" w:cstheme="minorEastAsia"/>
          <w:color w:val="000000" w:themeColor="text1"/>
          <w:szCs w:val="21"/>
          <w:highlight w:val="none"/>
        </w:rPr>
      </w:pPr>
      <w:r>
        <w:rPr>
          <w:rFonts w:hint="eastAsia" w:asciiTheme="minorEastAsia" w:hAnsiTheme="minorEastAsia" w:eastAsiaTheme="minorEastAsia" w:cstheme="minorEastAsia"/>
          <w:color w:val="000000" w:themeColor="text1"/>
          <w:szCs w:val="21"/>
          <w:highlight w:val="none"/>
        </w:rPr>
        <w:t xml:space="preserve">地址：</w:t>
      </w:r>
      <w:r>
        <w:rPr>
          <w:rFonts w:hint="eastAsia" w:asciiTheme="minorEastAsia" w:hAnsiTheme="minorEastAsia" w:eastAsiaTheme="minorEastAsia" w:cstheme="minorEastAsia"/>
          <w:color w:val="000000" w:themeColor="text1"/>
          <w:szCs w:val="21"/>
          <w:highlight w:val="none"/>
          <w:lang w:eastAsia="zh-CN"/>
        </w:rPr>
        <w:t xml:space="preserve">苏州市吴中区郭巷街道尹苑路188号</w:t>
      </w:r>
      <w:r>
        <w:rPr>
          <w:color w:val="000000" w:themeColor="text1"/>
          <w:highlight w:val="none"/>
        </w:rPr>
      </w:r>
      <w:r/>
    </w:p>
    <w:p>
      <w:pPr>
        <w:ind w:firstLine="420"/>
        <w:jc w:val="left"/>
        <w:spacing w:line="360" w:lineRule="auto"/>
        <w:widowControl/>
        <w:rPr>
          <w:rFonts w:asciiTheme="minorEastAsia" w:hAnsiTheme="minorEastAsia" w:eastAsiaTheme="minorEastAsia" w:cstheme="minorEastAsia"/>
          <w:color w:val="000000" w:themeColor="text1"/>
          <w:szCs w:val="21"/>
          <w:highlight w:val="none"/>
        </w:rPr>
      </w:pPr>
      <w:r>
        <w:rPr>
          <w:rFonts w:hint="eastAsia" w:asciiTheme="minorEastAsia" w:hAnsiTheme="minorEastAsia" w:eastAsiaTheme="minorEastAsia" w:cstheme="minorEastAsia"/>
          <w:color w:val="000000" w:themeColor="text1"/>
          <w:szCs w:val="21"/>
          <w:highlight w:val="none"/>
        </w:rPr>
        <w:t xml:space="preserve">联系人：俞继青</w:t>
      </w:r>
      <w:r>
        <w:rPr>
          <w:color w:val="000000" w:themeColor="text1"/>
          <w:highlight w:val="none"/>
        </w:rPr>
      </w:r>
      <w:r/>
    </w:p>
    <w:p>
      <w:pPr>
        <w:ind w:firstLine="420"/>
        <w:jc w:val="left"/>
        <w:spacing w:line="360" w:lineRule="auto"/>
        <w:widowControl/>
        <w:rPr>
          <w:rFonts w:asciiTheme="minorEastAsia" w:hAnsiTheme="minorEastAsia" w:eastAsiaTheme="minorEastAsia" w:cstheme="minorEastAsia"/>
          <w:color w:val="000000" w:themeColor="text1"/>
          <w:szCs w:val="21"/>
          <w:highlight w:val="none"/>
        </w:rPr>
      </w:pPr>
      <w:r>
        <w:rPr>
          <w:rFonts w:hint="eastAsia" w:asciiTheme="minorEastAsia" w:hAnsiTheme="minorEastAsia" w:eastAsiaTheme="minorEastAsia" w:cstheme="minorEastAsia"/>
          <w:color w:val="000000" w:themeColor="text1"/>
          <w:szCs w:val="21"/>
          <w:highlight w:val="none"/>
        </w:rPr>
        <w:t xml:space="preserve">联系方式：15062333230 </w:t>
      </w:r>
      <w:r>
        <w:rPr>
          <w:color w:val="000000" w:themeColor="text1"/>
          <w:highlight w:val="none"/>
        </w:rPr>
      </w:r>
      <w:r/>
    </w:p>
    <w:p>
      <w:pPr>
        <w:ind w:firstLine="420"/>
        <w:jc w:val="left"/>
        <w:spacing w:line="360" w:lineRule="auto"/>
        <w:widowControl/>
        <w:rPr>
          <w:rFonts w:hint="eastAsia" w:asciiTheme="minorEastAsia" w:hAnsiTheme="minorEastAsia" w:eastAsiaTheme="minorEastAsia" w:cstheme="minorEastAsia"/>
          <w:color w:val="000000" w:themeColor="text1"/>
          <w:szCs w:val="21"/>
          <w:highlight w:val="none"/>
        </w:rPr>
      </w:pPr>
      <w:r>
        <w:rPr>
          <w:rFonts w:hint="eastAsia" w:asciiTheme="minorEastAsia" w:hAnsiTheme="minorEastAsia" w:eastAsiaTheme="minorEastAsia" w:cstheme="minorEastAsia"/>
          <w:color w:val="000000" w:themeColor="text1"/>
          <w:szCs w:val="21"/>
          <w:highlight w:val="none"/>
        </w:rPr>
      </w:r>
      <w:r>
        <w:rPr>
          <w:color w:val="000000" w:themeColor="text1"/>
          <w:highlight w:val="none"/>
        </w:rPr>
      </w:r>
      <w:r/>
    </w:p>
    <w:p>
      <w:pPr>
        <w:ind w:firstLine="420"/>
        <w:jc w:val="left"/>
        <w:spacing w:line="360" w:lineRule="auto"/>
        <w:widowControl/>
        <w:rPr>
          <w:rFonts w:asciiTheme="minorEastAsia" w:hAnsiTheme="minorEastAsia" w:eastAsiaTheme="minorEastAsia" w:cstheme="minorEastAsia"/>
          <w:color w:val="000000" w:themeColor="text1"/>
          <w:szCs w:val="21"/>
          <w:highlight w:val="none"/>
        </w:rPr>
      </w:pPr>
      <w:r>
        <w:rPr>
          <w:rFonts w:hint="eastAsia" w:asciiTheme="minorEastAsia" w:hAnsiTheme="minorEastAsia" w:eastAsiaTheme="minorEastAsia" w:cstheme="minorEastAsia"/>
          <w:color w:val="000000" w:themeColor="text1"/>
          <w:szCs w:val="21"/>
          <w:highlight w:val="none"/>
        </w:rPr>
        <w:t xml:space="preserve">2、采购代理机构信息</w:t>
      </w:r>
      <w:r>
        <w:rPr>
          <w:color w:val="000000" w:themeColor="text1"/>
          <w:highlight w:val="none"/>
        </w:rPr>
      </w:r>
      <w:r/>
    </w:p>
    <w:p>
      <w:pPr>
        <w:pStyle w:val="843"/>
        <w:ind w:firstLine="420"/>
        <w:spacing w:line="360" w:lineRule="auto"/>
        <w:rPr>
          <w:rFonts w:hint="eastAsia" w:eastAsiaTheme="minorEastAsia"/>
          <w:bCs/>
          <w:color w:val="000000" w:themeColor="text1"/>
          <w:sz w:val="21"/>
          <w:szCs w:val="21"/>
          <w:highlight w:val="none"/>
        </w:rPr>
      </w:pPr>
      <w:r>
        <w:rPr>
          <w:rFonts w:hint="eastAsia" w:eastAsiaTheme="minorEastAsia"/>
          <w:bCs/>
          <w:color w:val="000000" w:themeColor="text1"/>
          <w:sz w:val="21"/>
          <w:szCs w:val="21"/>
          <w:highlight w:val="none"/>
        </w:rPr>
        <w:t xml:space="preserve">名 称：</w:t>
      </w:r>
      <w:r>
        <w:rPr>
          <w:rFonts w:hint="eastAsia" w:eastAsiaTheme="minorEastAsia"/>
          <w:bCs/>
          <w:color w:val="000000" w:themeColor="text1"/>
          <w:sz w:val="21"/>
          <w:szCs w:val="21"/>
          <w:highlight w:val="none"/>
          <w:lang w:eastAsia="zh-CN"/>
        </w:rPr>
        <w:t xml:space="preserve">苏州中至勤工程咨询有限公司</w:t>
      </w:r>
      <w:r>
        <w:rPr>
          <w:color w:val="000000" w:themeColor="text1"/>
          <w:highlight w:val="none"/>
        </w:rPr>
      </w:r>
      <w:r/>
    </w:p>
    <w:p>
      <w:pPr>
        <w:pStyle w:val="843"/>
        <w:ind w:firstLine="420"/>
        <w:spacing w:line="360" w:lineRule="auto"/>
        <w:rPr>
          <w:rFonts w:eastAsiaTheme="minorEastAsia"/>
          <w:bCs/>
          <w:color w:val="000000" w:themeColor="text1"/>
          <w:sz w:val="21"/>
          <w:szCs w:val="21"/>
          <w:highlight w:val="none"/>
        </w:rPr>
      </w:pPr>
      <w:r>
        <w:rPr>
          <w:rFonts w:hint="eastAsia" w:eastAsiaTheme="minorEastAsia"/>
          <w:bCs/>
          <w:color w:val="000000" w:themeColor="text1"/>
          <w:sz w:val="21"/>
          <w:szCs w:val="21"/>
          <w:highlight w:val="none"/>
        </w:rPr>
        <w:t xml:space="preserve">地 址：</w:t>
      </w:r>
      <w:r>
        <w:rPr>
          <w:rFonts w:hint="eastAsia" w:eastAsiaTheme="minorEastAsia"/>
          <w:bCs/>
          <w:color w:val="000000" w:themeColor="text1"/>
          <w:sz w:val="21"/>
          <w:szCs w:val="21"/>
          <w:highlight w:val="none"/>
          <w:lang w:eastAsia="zh-CN"/>
        </w:rPr>
        <w:t xml:space="preserve">苏州市吴中区九盛里璟园2号楼4楼410</w:t>
      </w:r>
      <w:r>
        <w:rPr>
          <w:rFonts w:hint="eastAsia" w:eastAsiaTheme="minorEastAsia"/>
          <w:bCs/>
          <w:color w:val="000000" w:themeColor="text1"/>
          <w:sz w:val="21"/>
          <w:szCs w:val="21"/>
          <w:highlight w:val="none"/>
        </w:rPr>
        <w:t xml:space="preserve"> </w:t>
      </w:r>
      <w:r>
        <w:rPr>
          <w:color w:val="000000" w:themeColor="text1"/>
          <w:highlight w:val="none"/>
        </w:rPr>
      </w:r>
      <w:r/>
    </w:p>
    <w:p>
      <w:pPr>
        <w:pStyle w:val="843"/>
        <w:ind w:firstLine="420"/>
        <w:spacing w:line="360" w:lineRule="auto"/>
        <w:rPr>
          <w:rFonts w:eastAsiaTheme="minorEastAsia"/>
          <w:bCs/>
          <w:color w:val="000000" w:themeColor="text1"/>
          <w:sz w:val="21"/>
          <w:szCs w:val="21"/>
          <w:highlight w:val="none"/>
        </w:rPr>
      </w:pPr>
      <w:r>
        <w:rPr>
          <w:rFonts w:hint="eastAsia" w:eastAsiaTheme="minorEastAsia"/>
          <w:bCs/>
          <w:color w:val="000000" w:themeColor="text1"/>
          <w:sz w:val="21"/>
          <w:szCs w:val="21"/>
          <w:highlight w:val="none"/>
        </w:rPr>
        <w:t xml:space="preserve">联系人：</w:t>
      </w:r>
      <w:r>
        <w:rPr>
          <w:rFonts w:hint="eastAsia" w:eastAsiaTheme="minorEastAsia"/>
          <w:bCs/>
          <w:color w:val="000000" w:themeColor="text1"/>
          <w:sz w:val="21"/>
          <w:szCs w:val="21"/>
          <w:highlight w:val="none"/>
          <w:lang w:eastAsia="zh-CN"/>
        </w:rPr>
        <w:t xml:space="preserve">苏蓉</w:t>
      </w:r>
      <w:r>
        <w:rPr>
          <w:rFonts w:hint="eastAsia" w:eastAsiaTheme="minorEastAsia"/>
          <w:bCs/>
          <w:color w:val="000000" w:themeColor="text1"/>
          <w:sz w:val="21"/>
          <w:szCs w:val="21"/>
          <w:highlight w:val="none"/>
        </w:rPr>
        <w:t xml:space="preserve">         </w:t>
      </w:r>
      <w:r>
        <w:rPr>
          <w:color w:val="000000" w:themeColor="text1"/>
          <w:highlight w:val="none"/>
        </w:rPr>
      </w:r>
      <w:r/>
    </w:p>
    <w:p>
      <w:pPr>
        <w:pStyle w:val="843"/>
        <w:ind w:firstLine="420"/>
        <w:spacing w:line="360" w:lineRule="auto"/>
        <w:rPr>
          <w:rFonts w:hint="eastAsia" w:eastAsiaTheme="minorEastAsia"/>
          <w:bCs/>
          <w:color w:val="000000" w:themeColor="text1"/>
          <w:sz w:val="21"/>
          <w:szCs w:val="21"/>
          <w:highlight w:val="none"/>
        </w:rPr>
      </w:pPr>
      <w:r>
        <w:rPr>
          <w:rFonts w:hint="eastAsia" w:eastAsiaTheme="minorEastAsia"/>
          <w:bCs/>
          <w:color w:val="000000" w:themeColor="text1"/>
          <w:sz w:val="21"/>
          <w:szCs w:val="21"/>
          <w:highlight w:val="none"/>
        </w:rPr>
        <w:t xml:space="preserve">电　话：</w:t>
      </w:r>
      <w:r>
        <w:rPr>
          <w:rFonts w:hint="eastAsia" w:eastAsiaTheme="minorEastAsia"/>
          <w:bCs/>
          <w:color w:val="000000" w:themeColor="text1"/>
          <w:sz w:val="21"/>
          <w:szCs w:val="21"/>
          <w:highlight w:val="none"/>
          <w:lang w:eastAsia="zh-CN"/>
        </w:rPr>
        <w:t xml:space="preserve">0512-66269018</w:t>
      </w:r>
      <w:r>
        <w:rPr>
          <w:color w:val="000000" w:themeColor="text1"/>
          <w:highlight w:val="none"/>
        </w:rPr>
      </w:r>
      <w:r/>
    </w:p>
    <w:p>
      <w:pPr>
        <w:pStyle w:val="843"/>
        <w:ind w:firstLine="420"/>
        <w:spacing w:line="360" w:lineRule="auto"/>
        <w:rPr>
          <w:rFonts w:eastAsiaTheme="minorEastAsia"/>
          <w:bCs/>
          <w:color w:val="000000" w:themeColor="text1"/>
          <w:sz w:val="21"/>
          <w:szCs w:val="21"/>
          <w:highlight w:val="none"/>
        </w:rPr>
      </w:pPr>
      <w:r>
        <w:rPr>
          <w:rFonts w:eastAsiaTheme="minorEastAsia"/>
          <w:bCs/>
          <w:color w:val="000000" w:themeColor="text1"/>
          <w:sz w:val="21"/>
          <w:szCs w:val="21"/>
          <w:highlight w:val="none"/>
        </w:rPr>
      </w:r>
      <w:r>
        <w:rPr>
          <w:color w:val="000000" w:themeColor="text1"/>
          <w:highlight w:val="none"/>
        </w:rPr>
      </w:r>
      <w:r/>
    </w:p>
    <w:p>
      <w:pPr>
        <w:pStyle w:val="843"/>
        <w:ind w:right="420"/>
        <w:jc w:val="right"/>
        <w:spacing w:line="360" w:lineRule="auto"/>
        <w:rPr>
          <w:rFonts w:eastAsiaTheme="minorEastAsia"/>
          <w:bCs/>
          <w:color w:val="000000" w:themeColor="text1"/>
          <w:sz w:val="21"/>
          <w:szCs w:val="21"/>
          <w:highlight w:val="none"/>
        </w:rPr>
      </w:pPr>
      <w:r>
        <w:rPr>
          <w:rFonts w:eastAsiaTheme="minorEastAsia"/>
          <w:bCs/>
          <w:color w:val="000000" w:themeColor="text1"/>
          <w:sz w:val="21"/>
          <w:szCs w:val="21"/>
          <w:highlight w:val="none"/>
        </w:rPr>
      </w:r>
      <w:r>
        <w:rPr>
          <w:color w:val="000000" w:themeColor="text1"/>
          <w:highlight w:val="none"/>
        </w:rPr>
      </w:r>
      <w:r/>
    </w:p>
    <w:p>
      <w:pPr>
        <w:jc w:val="center"/>
        <w:spacing w:line="360" w:lineRule="auto"/>
        <w:rPr>
          <w:rFonts w:eastAsiaTheme="minorEastAsia"/>
          <w:bCs/>
          <w:color w:val="000000" w:themeColor="text1"/>
          <w:sz w:val="44"/>
          <w:szCs w:val="44"/>
          <w:highlight w:val="none"/>
        </w:rPr>
        <w:outlineLvl w:val="0"/>
      </w:pPr>
      <w:r>
        <w:rPr>
          <w:rFonts w:eastAsiaTheme="minorEastAsia"/>
          <w:color w:val="000000" w:themeColor="text1"/>
          <w:szCs w:val="21"/>
          <w:highlight w:val="none"/>
        </w:rPr>
        <w:br w:type="page" w:clear="all"/>
      </w:r>
      <w:bookmarkStart w:id="9" w:name="投标人须知"/>
      <w:r>
        <w:rPr>
          <w:color w:val="000000" w:themeColor="text1"/>
          <w:highlight w:val="none"/>
        </w:rPr>
      </w:r>
      <w:bookmarkStart w:id="10" w:name="_Toc4375"/>
      <w:r>
        <w:rPr>
          <w:rFonts w:hint="eastAsia" w:eastAsiaTheme="minorEastAsia"/>
          <w:bCs/>
          <w:color w:val="000000" w:themeColor="text1"/>
          <w:sz w:val="44"/>
          <w:szCs w:val="44"/>
          <w:highlight w:val="none"/>
        </w:rPr>
        <w:t xml:space="preserve">第二章 </w:t>
      </w:r>
      <w:r>
        <w:rPr>
          <w:rFonts w:eastAsiaTheme="minorEastAsia"/>
          <w:bCs/>
          <w:color w:val="000000" w:themeColor="text1"/>
          <w:sz w:val="44"/>
          <w:szCs w:val="44"/>
          <w:highlight w:val="none"/>
        </w:rPr>
        <w:t xml:space="preserve">投标人须知</w:t>
      </w:r>
      <w:bookmarkEnd w:id="9"/>
      <w:r>
        <w:rPr>
          <w:color w:val="000000" w:themeColor="text1"/>
          <w:highlight w:val="none"/>
        </w:rPr>
      </w:r>
      <w:bookmarkEnd w:id="10"/>
      <w:r>
        <w:rPr>
          <w:color w:val="000000" w:themeColor="text1"/>
          <w:highlight w:val="none"/>
        </w:rPr>
      </w:r>
      <w:r/>
    </w:p>
    <w:p>
      <w:pPr>
        <w:pStyle w:val="834"/>
        <w:ind w:firstLine="422"/>
        <w:spacing w:line="360" w:lineRule="auto"/>
        <w:rPr>
          <w:rFonts w:asciiTheme="minorEastAsia" w:hAnsiTheme="minorEastAsia" w:eastAsiaTheme="minorEastAsia" w:cstheme="minorEastAsia"/>
          <w:b/>
          <w:color w:val="000000" w:themeColor="text1"/>
          <w:sz w:val="21"/>
          <w:szCs w:val="21"/>
          <w:highlight w:val="none"/>
        </w:rPr>
      </w:pPr>
      <w:r>
        <w:rPr>
          <w:color w:val="000000" w:themeColor="text1"/>
          <w:highlight w:val="none"/>
        </w:rPr>
      </w:r>
      <w:bookmarkStart w:id="11" w:name="_Toc13437"/>
      <w:r>
        <w:rPr>
          <w:color w:val="000000" w:themeColor="text1"/>
          <w:highlight w:val="none"/>
        </w:rPr>
      </w:r>
      <w:bookmarkStart w:id="12" w:name="_Toc20132"/>
      <w:r>
        <w:rPr>
          <w:rFonts w:hint="eastAsia" w:asciiTheme="minorEastAsia" w:hAnsiTheme="minorEastAsia" w:eastAsiaTheme="minorEastAsia" w:cstheme="minorEastAsia"/>
          <w:b/>
          <w:color w:val="000000" w:themeColor="text1"/>
          <w:sz w:val="21"/>
          <w:szCs w:val="21"/>
          <w:highlight w:val="none"/>
        </w:rPr>
        <w:t xml:space="preserve">一、说明和释义</w:t>
      </w:r>
      <w:bookmarkEnd w:id="11"/>
      <w:r>
        <w:rPr>
          <w:color w:val="000000" w:themeColor="text1"/>
          <w:highlight w:val="none"/>
        </w:rPr>
      </w:r>
      <w:bookmarkEnd w:id="12"/>
      <w:r>
        <w:rPr>
          <w:color w:val="000000" w:themeColor="text1"/>
          <w:highlight w:val="none"/>
        </w:rPr>
      </w:r>
      <w:r/>
    </w:p>
    <w:p>
      <w:pPr>
        <w:pStyle w:val="1154"/>
        <w:ind w:firstLine="422"/>
        <w:spacing w:line="360" w:lineRule="auto"/>
        <w:rPr>
          <w:rFonts w:asciiTheme="minorEastAsia" w:hAnsiTheme="minorEastAsia" w:eastAsiaTheme="minorEastAsia" w:cstheme="minorEastAsia"/>
          <w:b/>
          <w:color w:val="000000" w:themeColor="text1"/>
          <w:sz w:val="21"/>
          <w:szCs w:val="21"/>
          <w:highlight w:val="none"/>
        </w:rPr>
      </w:pPr>
      <w:r>
        <w:rPr>
          <w:color w:val="000000" w:themeColor="text1"/>
          <w:highlight w:val="none"/>
        </w:rPr>
      </w:r>
      <w:bookmarkStart w:id="13" w:name="_Toc9408"/>
      <w:r>
        <w:rPr>
          <w:rFonts w:hint="eastAsia" w:asciiTheme="minorEastAsia" w:hAnsiTheme="minorEastAsia" w:eastAsiaTheme="minorEastAsia" w:cstheme="minorEastAsia"/>
          <w:b/>
          <w:color w:val="000000" w:themeColor="text1"/>
          <w:sz w:val="21"/>
          <w:szCs w:val="21"/>
          <w:highlight w:val="none"/>
        </w:rPr>
        <w:t xml:space="preserve">1.说明</w:t>
      </w:r>
      <w:bookmarkEnd w:id="13"/>
      <w:r>
        <w:rPr>
          <w:color w:val="000000" w:themeColor="text1"/>
          <w:highlight w:val="none"/>
        </w:rPr>
      </w:r>
      <w:r/>
    </w:p>
    <w:p>
      <w:pPr>
        <w:pStyle w:val="834"/>
        <w:spacing w:line="360" w:lineRule="auto"/>
        <w:rPr>
          <w:rFonts w:asciiTheme="minorEastAsia" w:hAnsiTheme="minorEastAsia" w:eastAsiaTheme="minorEastAsia" w:cstheme="minorEastAsia"/>
          <w:bCs/>
          <w:color w:val="000000" w:themeColor="text1"/>
          <w:sz w:val="21"/>
          <w:szCs w:val="21"/>
          <w:highlight w:val="none"/>
        </w:rPr>
      </w:pPr>
      <w:r>
        <w:rPr>
          <w:rFonts w:hint="eastAsia" w:asciiTheme="minorEastAsia" w:hAnsiTheme="minorEastAsia" w:eastAsiaTheme="minorEastAsia" w:cstheme="minorEastAsia"/>
          <w:bCs/>
          <w:color w:val="000000" w:themeColor="text1"/>
          <w:sz w:val="21"/>
          <w:szCs w:val="21"/>
          <w:highlight w:val="none"/>
        </w:rPr>
        <w:t xml:space="preserve">1.1本招标文件仅适用</w:t>
      </w:r>
      <w:r>
        <w:rPr>
          <w:rFonts w:hint="eastAsia" w:asciiTheme="minorEastAsia" w:hAnsiTheme="minorEastAsia" w:eastAsiaTheme="minorEastAsia" w:cstheme="minorEastAsia"/>
          <w:bCs/>
          <w:color w:val="000000" w:themeColor="text1"/>
          <w:sz w:val="21"/>
          <w:szCs w:val="21"/>
          <w:highlight w:val="none"/>
          <w:lang w:eastAsia="zh-CN"/>
        </w:rPr>
        <w:t xml:space="preserve">苏州中至勤工程咨询有限公司</w:t>
      </w:r>
      <w:r>
        <w:rPr>
          <w:rFonts w:hint="eastAsia" w:asciiTheme="minorEastAsia" w:hAnsiTheme="minorEastAsia" w:eastAsiaTheme="minorEastAsia" w:cstheme="minorEastAsia"/>
          <w:bCs/>
          <w:color w:val="000000" w:themeColor="text1"/>
          <w:sz w:val="21"/>
          <w:szCs w:val="21"/>
          <w:highlight w:val="none"/>
        </w:rPr>
        <w:t xml:space="preserve">组织的招标活动。</w:t>
      </w:r>
      <w:r>
        <w:rPr>
          <w:color w:val="000000" w:themeColor="text1"/>
          <w:highlight w:val="none"/>
        </w:rPr>
      </w:r>
      <w:r/>
    </w:p>
    <w:p>
      <w:pPr>
        <w:pStyle w:val="834"/>
        <w:spacing w:line="360" w:lineRule="auto"/>
        <w:rPr>
          <w:rFonts w:asciiTheme="minorEastAsia" w:hAnsiTheme="minorEastAsia" w:eastAsiaTheme="minorEastAsia" w:cstheme="minorEastAsia"/>
          <w:bCs/>
          <w:color w:val="000000" w:themeColor="text1"/>
          <w:sz w:val="21"/>
          <w:szCs w:val="21"/>
          <w:highlight w:val="none"/>
        </w:rPr>
      </w:pPr>
      <w:r>
        <w:rPr>
          <w:rFonts w:hint="eastAsia" w:asciiTheme="minorEastAsia" w:hAnsiTheme="minorEastAsia" w:eastAsiaTheme="minorEastAsia" w:cstheme="minorEastAsia"/>
          <w:bCs/>
          <w:color w:val="000000" w:themeColor="text1"/>
          <w:sz w:val="21"/>
          <w:szCs w:val="21"/>
          <w:highlight w:val="none"/>
        </w:rPr>
        <w:t xml:space="preserve">1.2本次招标活动及因本次招标产生的合同受中国法律制约和保护。</w:t>
      </w:r>
      <w:r>
        <w:rPr>
          <w:color w:val="000000" w:themeColor="text1"/>
          <w:highlight w:val="none"/>
        </w:rPr>
      </w:r>
      <w:r/>
    </w:p>
    <w:p>
      <w:pPr>
        <w:pStyle w:val="834"/>
        <w:spacing w:line="360" w:lineRule="auto"/>
        <w:rPr>
          <w:rFonts w:asciiTheme="minorEastAsia" w:hAnsiTheme="minorEastAsia" w:eastAsiaTheme="minorEastAsia" w:cstheme="minorEastAsia"/>
          <w:bCs/>
          <w:color w:val="000000" w:themeColor="text1"/>
          <w:sz w:val="21"/>
          <w:szCs w:val="21"/>
          <w:highlight w:val="none"/>
        </w:rPr>
      </w:pPr>
      <w:r>
        <w:rPr>
          <w:rFonts w:hint="eastAsia" w:asciiTheme="minorEastAsia" w:hAnsiTheme="minorEastAsia" w:eastAsiaTheme="minorEastAsia" w:cstheme="minorEastAsia"/>
          <w:bCs/>
          <w:color w:val="000000" w:themeColor="text1"/>
          <w:sz w:val="21"/>
          <w:szCs w:val="21"/>
          <w:highlight w:val="none"/>
        </w:rPr>
        <w:t xml:space="preserve">1.3本招标文件的解释权属</w:t>
      </w:r>
      <w:r>
        <w:rPr>
          <w:rFonts w:hint="eastAsia" w:asciiTheme="minorEastAsia" w:hAnsiTheme="minorEastAsia" w:eastAsiaTheme="minorEastAsia" w:cstheme="minorEastAsia"/>
          <w:bCs/>
          <w:color w:val="000000" w:themeColor="text1"/>
          <w:sz w:val="21"/>
          <w:szCs w:val="21"/>
          <w:highlight w:val="none"/>
          <w:lang w:eastAsia="zh-CN"/>
        </w:rPr>
        <w:t xml:space="preserve">苏州中至勤工程咨询有限公司</w:t>
      </w:r>
      <w:r>
        <w:rPr>
          <w:rFonts w:hint="eastAsia" w:asciiTheme="minorEastAsia" w:hAnsiTheme="minorEastAsia" w:eastAsiaTheme="minorEastAsia" w:cstheme="minorEastAsia"/>
          <w:bCs/>
          <w:color w:val="000000" w:themeColor="text1"/>
          <w:sz w:val="21"/>
          <w:szCs w:val="21"/>
          <w:highlight w:val="none"/>
        </w:rPr>
        <w:t xml:space="preserve">。</w:t>
      </w:r>
      <w:r>
        <w:rPr>
          <w:color w:val="000000" w:themeColor="text1"/>
          <w:highlight w:val="none"/>
        </w:rPr>
      </w:r>
      <w:r/>
    </w:p>
    <w:p>
      <w:pPr>
        <w:pStyle w:val="1154"/>
        <w:ind w:firstLine="422"/>
        <w:spacing w:line="360" w:lineRule="auto"/>
        <w:rPr>
          <w:rFonts w:asciiTheme="minorEastAsia" w:hAnsiTheme="minorEastAsia" w:eastAsiaTheme="minorEastAsia" w:cstheme="minorEastAsia"/>
          <w:b/>
          <w:color w:val="000000" w:themeColor="text1"/>
          <w:sz w:val="21"/>
          <w:szCs w:val="21"/>
          <w:highlight w:val="none"/>
        </w:rPr>
      </w:pPr>
      <w:r>
        <w:rPr>
          <w:color w:val="000000" w:themeColor="text1"/>
          <w:highlight w:val="none"/>
        </w:rPr>
      </w:r>
      <w:bookmarkStart w:id="14" w:name="_Toc27555"/>
      <w:r>
        <w:rPr>
          <w:rFonts w:hint="eastAsia" w:asciiTheme="minorEastAsia" w:hAnsiTheme="minorEastAsia" w:eastAsiaTheme="minorEastAsia" w:cstheme="minorEastAsia"/>
          <w:b/>
          <w:color w:val="000000" w:themeColor="text1"/>
          <w:sz w:val="21"/>
          <w:szCs w:val="21"/>
          <w:highlight w:val="none"/>
        </w:rPr>
        <w:t xml:space="preserve">2.词语释义</w:t>
      </w:r>
      <w:bookmarkEnd w:id="14"/>
      <w:r>
        <w:rPr>
          <w:color w:val="000000" w:themeColor="text1"/>
          <w:highlight w:val="none"/>
        </w:rPr>
      </w:r>
      <w:r/>
    </w:p>
    <w:p>
      <w:pPr>
        <w:pStyle w:val="834"/>
        <w:spacing w:line="360" w:lineRule="auto"/>
        <w:rPr>
          <w:rFonts w:asciiTheme="minorEastAsia" w:hAnsiTheme="minorEastAsia" w:eastAsiaTheme="minorEastAsia" w:cstheme="minorEastAsia"/>
          <w:bCs/>
          <w:color w:val="000000" w:themeColor="text1"/>
          <w:sz w:val="21"/>
          <w:szCs w:val="21"/>
          <w:highlight w:val="none"/>
        </w:rPr>
      </w:pPr>
      <w:r>
        <w:rPr>
          <w:rFonts w:hint="eastAsia" w:asciiTheme="minorEastAsia" w:hAnsiTheme="minorEastAsia" w:eastAsiaTheme="minorEastAsia" w:cstheme="minorEastAsia"/>
          <w:bCs/>
          <w:color w:val="000000" w:themeColor="text1"/>
          <w:sz w:val="21"/>
          <w:szCs w:val="21"/>
          <w:highlight w:val="none"/>
        </w:rPr>
        <w:t xml:space="preserve">2.1 采购人：指依法进行政府采购的国家机关、事业单位、团体组织。</w:t>
      </w:r>
      <w:r>
        <w:rPr>
          <w:color w:val="000000" w:themeColor="text1"/>
          <w:highlight w:val="none"/>
        </w:rPr>
      </w:r>
      <w:r/>
    </w:p>
    <w:p>
      <w:pPr>
        <w:pStyle w:val="834"/>
        <w:spacing w:line="360" w:lineRule="auto"/>
        <w:rPr>
          <w:rFonts w:asciiTheme="minorEastAsia" w:hAnsiTheme="minorEastAsia" w:eastAsiaTheme="minorEastAsia" w:cstheme="minorEastAsia"/>
          <w:bCs/>
          <w:color w:val="000000" w:themeColor="text1"/>
          <w:sz w:val="21"/>
          <w:szCs w:val="21"/>
          <w:highlight w:val="none"/>
        </w:rPr>
      </w:pPr>
      <w:r>
        <w:rPr>
          <w:rFonts w:hint="eastAsia" w:asciiTheme="minorEastAsia" w:hAnsiTheme="minorEastAsia" w:eastAsiaTheme="minorEastAsia" w:cstheme="minorEastAsia"/>
          <w:bCs/>
          <w:color w:val="000000" w:themeColor="text1"/>
          <w:sz w:val="21"/>
          <w:szCs w:val="21"/>
          <w:highlight w:val="none"/>
        </w:rPr>
        <w:t xml:space="preserve">2.2采购代理机构：指依法接受采购人委托，从事货物、工程和服务等政府采购业务的采购代理机构。本项目的采购代理机构是</w:t>
      </w:r>
      <w:r>
        <w:rPr>
          <w:rFonts w:hint="eastAsia" w:asciiTheme="minorEastAsia" w:hAnsiTheme="minorEastAsia" w:eastAsiaTheme="minorEastAsia" w:cstheme="minorEastAsia"/>
          <w:bCs/>
          <w:color w:val="000000" w:themeColor="text1"/>
          <w:sz w:val="21"/>
          <w:szCs w:val="21"/>
          <w:highlight w:val="none"/>
          <w:lang w:eastAsia="zh-CN"/>
        </w:rPr>
        <w:t xml:space="preserve">苏州中至勤工程咨询有限公司</w:t>
      </w:r>
      <w:r>
        <w:rPr>
          <w:rFonts w:hint="eastAsia" w:asciiTheme="minorEastAsia" w:hAnsiTheme="minorEastAsia" w:eastAsiaTheme="minorEastAsia" w:cstheme="minorEastAsia"/>
          <w:bCs/>
          <w:color w:val="000000" w:themeColor="text1"/>
          <w:sz w:val="21"/>
          <w:szCs w:val="21"/>
          <w:highlight w:val="none"/>
        </w:rPr>
        <w:t xml:space="preserve">。</w:t>
      </w:r>
      <w:r>
        <w:rPr>
          <w:color w:val="000000" w:themeColor="text1"/>
          <w:highlight w:val="none"/>
        </w:rPr>
      </w:r>
      <w:r/>
    </w:p>
    <w:p>
      <w:pPr>
        <w:pStyle w:val="834"/>
        <w:spacing w:line="360" w:lineRule="auto"/>
        <w:rPr>
          <w:rFonts w:asciiTheme="minorEastAsia" w:hAnsiTheme="minorEastAsia" w:eastAsiaTheme="minorEastAsia" w:cstheme="minorEastAsia"/>
          <w:bCs/>
          <w:color w:val="000000" w:themeColor="text1"/>
          <w:sz w:val="21"/>
          <w:szCs w:val="21"/>
          <w:highlight w:val="none"/>
        </w:rPr>
      </w:pPr>
      <w:r>
        <w:rPr>
          <w:rFonts w:hint="eastAsia" w:asciiTheme="minorEastAsia" w:hAnsiTheme="minorEastAsia" w:eastAsiaTheme="minorEastAsia" w:cstheme="minorEastAsia"/>
          <w:bCs/>
          <w:color w:val="000000" w:themeColor="text1"/>
          <w:sz w:val="21"/>
          <w:szCs w:val="21"/>
          <w:highlight w:val="none"/>
        </w:rPr>
        <w:t xml:space="preserve">2.3 投标人：指投标招标、参加投标竞争的法人、其他组织或自然人。</w:t>
      </w:r>
      <w:r>
        <w:rPr>
          <w:color w:val="000000" w:themeColor="text1"/>
          <w:highlight w:val="none"/>
        </w:rPr>
      </w:r>
      <w:r/>
    </w:p>
    <w:p>
      <w:pPr>
        <w:pStyle w:val="834"/>
        <w:spacing w:line="360" w:lineRule="auto"/>
        <w:rPr>
          <w:rFonts w:asciiTheme="minorEastAsia" w:hAnsiTheme="minorEastAsia" w:eastAsiaTheme="minorEastAsia" w:cstheme="minorEastAsia"/>
          <w:bCs/>
          <w:color w:val="000000" w:themeColor="text1"/>
          <w:sz w:val="21"/>
          <w:szCs w:val="21"/>
          <w:highlight w:val="none"/>
        </w:rPr>
      </w:pPr>
      <w:r>
        <w:rPr>
          <w:rFonts w:hint="eastAsia" w:asciiTheme="minorEastAsia" w:hAnsiTheme="minorEastAsia" w:eastAsiaTheme="minorEastAsia" w:cstheme="minorEastAsia"/>
          <w:bCs/>
          <w:color w:val="000000" w:themeColor="text1"/>
          <w:sz w:val="21"/>
          <w:szCs w:val="21"/>
          <w:highlight w:val="none"/>
        </w:rPr>
        <w:t xml:space="preserve">2.4 投标：投标人根据采购人或采购代理机构发布的招标文件，编制投标文件并按规定投标的行为。</w:t>
      </w:r>
      <w:r>
        <w:rPr>
          <w:color w:val="000000" w:themeColor="text1"/>
          <w:highlight w:val="none"/>
        </w:rPr>
      </w:r>
      <w:r/>
    </w:p>
    <w:p>
      <w:pPr>
        <w:pStyle w:val="834"/>
        <w:spacing w:line="360" w:lineRule="auto"/>
        <w:rPr>
          <w:rFonts w:asciiTheme="minorEastAsia" w:hAnsiTheme="minorEastAsia" w:eastAsiaTheme="minorEastAsia" w:cstheme="minorEastAsia"/>
          <w:bCs/>
          <w:color w:val="000000" w:themeColor="text1"/>
          <w:sz w:val="21"/>
          <w:szCs w:val="21"/>
          <w:highlight w:val="none"/>
        </w:rPr>
      </w:pPr>
      <w:r>
        <w:rPr>
          <w:rFonts w:hint="eastAsia" w:asciiTheme="minorEastAsia" w:hAnsiTheme="minorEastAsia" w:eastAsiaTheme="minorEastAsia" w:cstheme="minorEastAsia"/>
          <w:bCs/>
          <w:color w:val="000000" w:themeColor="text1"/>
          <w:sz w:val="21"/>
          <w:szCs w:val="21"/>
          <w:highlight w:val="none"/>
        </w:rPr>
        <w:t xml:space="preserve">2.5合同：采供双方根据招标文件和中标的投标文件及中标通知书规定的内容签署的以书面形式所达成的协议，包括所有的附件、附录和构成协议的所有文件。</w:t>
      </w:r>
      <w:r>
        <w:rPr>
          <w:color w:val="000000" w:themeColor="text1"/>
          <w:highlight w:val="none"/>
        </w:rPr>
      </w:r>
      <w:r/>
    </w:p>
    <w:p>
      <w:pPr>
        <w:pStyle w:val="834"/>
        <w:spacing w:line="360" w:lineRule="auto"/>
        <w:rPr>
          <w:rFonts w:asciiTheme="minorEastAsia" w:hAnsiTheme="minorEastAsia" w:eastAsiaTheme="minorEastAsia" w:cstheme="minorEastAsia"/>
          <w:bCs/>
          <w:color w:val="000000" w:themeColor="text1"/>
          <w:sz w:val="21"/>
          <w:szCs w:val="21"/>
          <w:highlight w:val="none"/>
        </w:rPr>
      </w:pPr>
      <w:r>
        <w:rPr>
          <w:rFonts w:hint="eastAsia" w:asciiTheme="minorEastAsia" w:hAnsiTheme="minorEastAsia" w:eastAsiaTheme="minorEastAsia" w:cstheme="minorEastAsia"/>
          <w:bCs/>
          <w:color w:val="000000" w:themeColor="text1"/>
          <w:sz w:val="21"/>
          <w:szCs w:val="21"/>
          <w:highlight w:val="none"/>
        </w:rPr>
        <w:t xml:space="preserve">2.6甲方（采购人）：指招标文件中载明的，依法进行政府采购的国家机关、事业单位、团体组织。</w:t>
      </w:r>
      <w:r>
        <w:rPr>
          <w:color w:val="000000" w:themeColor="text1"/>
          <w:highlight w:val="none"/>
        </w:rPr>
      </w:r>
      <w:r/>
    </w:p>
    <w:p>
      <w:pPr>
        <w:pStyle w:val="834"/>
        <w:spacing w:line="360" w:lineRule="auto"/>
        <w:rPr>
          <w:rFonts w:asciiTheme="minorEastAsia" w:hAnsiTheme="minorEastAsia" w:eastAsiaTheme="minorEastAsia" w:cstheme="minorEastAsia"/>
          <w:bCs/>
          <w:color w:val="000000" w:themeColor="text1"/>
          <w:sz w:val="21"/>
          <w:szCs w:val="21"/>
          <w:highlight w:val="none"/>
        </w:rPr>
      </w:pPr>
      <w:r>
        <w:rPr>
          <w:rFonts w:hint="eastAsia" w:asciiTheme="minorEastAsia" w:hAnsiTheme="minorEastAsia" w:eastAsiaTheme="minorEastAsia" w:cstheme="minorEastAsia"/>
          <w:bCs/>
          <w:color w:val="000000" w:themeColor="text1"/>
          <w:sz w:val="21"/>
          <w:szCs w:val="21"/>
          <w:highlight w:val="none"/>
        </w:rPr>
        <w:t xml:space="preserve">2.7乙方（投标人）：合同中规定的向采购人提供货物和服务的法人或其他组织和自然人。</w:t>
      </w:r>
      <w:r>
        <w:rPr>
          <w:color w:val="000000" w:themeColor="text1"/>
          <w:highlight w:val="none"/>
        </w:rPr>
      </w:r>
      <w:r/>
    </w:p>
    <w:p>
      <w:pPr>
        <w:pStyle w:val="834"/>
        <w:spacing w:line="360" w:lineRule="auto"/>
        <w:rPr>
          <w:rFonts w:asciiTheme="minorEastAsia" w:hAnsiTheme="minorEastAsia" w:eastAsiaTheme="minorEastAsia" w:cstheme="minorEastAsia"/>
          <w:bCs/>
          <w:color w:val="000000" w:themeColor="text1"/>
          <w:sz w:val="21"/>
          <w:szCs w:val="21"/>
          <w:highlight w:val="none"/>
        </w:rPr>
      </w:pPr>
      <w:r>
        <w:rPr>
          <w:rFonts w:hint="eastAsia" w:asciiTheme="minorEastAsia" w:hAnsiTheme="minorEastAsia" w:eastAsiaTheme="minorEastAsia" w:cstheme="minorEastAsia"/>
          <w:bCs/>
          <w:color w:val="000000" w:themeColor="text1"/>
          <w:sz w:val="21"/>
          <w:szCs w:val="21"/>
          <w:highlight w:val="none"/>
        </w:rPr>
        <w:t xml:space="preserve">2.8天：日历日。</w:t>
      </w:r>
      <w:r>
        <w:rPr>
          <w:color w:val="000000" w:themeColor="text1"/>
          <w:highlight w:val="none"/>
        </w:rPr>
      </w:r>
      <w:r/>
    </w:p>
    <w:p>
      <w:pPr>
        <w:pStyle w:val="834"/>
        <w:spacing w:line="360" w:lineRule="auto"/>
        <w:rPr>
          <w:rFonts w:asciiTheme="minorEastAsia" w:hAnsiTheme="minorEastAsia" w:eastAsiaTheme="minorEastAsia" w:cstheme="minorEastAsia"/>
          <w:bCs/>
          <w:color w:val="000000" w:themeColor="text1"/>
          <w:sz w:val="21"/>
          <w:szCs w:val="21"/>
          <w:highlight w:val="none"/>
        </w:rPr>
      </w:pPr>
      <w:r>
        <w:rPr>
          <w:rFonts w:hint="eastAsia" w:asciiTheme="minorEastAsia" w:hAnsiTheme="minorEastAsia" w:eastAsiaTheme="minorEastAsia" w:cstheme="minorEastAsia"/>
          <w:bCs/>
          <w:color w:val="000000" w:themeColor="text1"/>
          <w:sz w:val="21"/>
          <w:szCs w:val="21"/>
          <w:highlight w:val="none"/>
        </w:rPr>
        <w:t xml:space="preserve">2.9时间：除特别说明，均指北京时间。</w:t>
      </w:r>
      <w:r>
        <w:rPr>
          <w:color w:val="000000" w:themeColor="text1"/>
          <w:highlight w:val="none"/>
        </w:rPr>
      </w:r>
      <w:r/>
    </w:p>
    <w:p>
      <w:pPr>
        <w:ind w:firstLine="420"/>
        <w:spacing w:line="360" w:lineRule="auto"/>
        <w:rPr>
          <w:rFonts w:asciiTheme="minorEastAsia" w:hAnsiTheme="minorEastAsia" w:eastAsiaTheme="minorEastAsia" w:cstheme="minorEastAsia"/>
          <w:bCs/>
          <w:color w:val="000000" w:themeColor="text1"/>
          <w:szCs w:val="21"/>
          <w:highlight w:val="none"/>
        </w:rPr>
      </w:pPr>
      <w:r>
        <w:rPr>
          <w:rFonts w:hint="eastAsia" w:asciiTheme="minorEastAsia" w:hAnsiTheme="minorEastAsia" w:eastAsiaTheme="minorEastAsia" w:cstheme="minorEastAsia"/>
          <w:bCs/>
          <w:color w:val="000000" w:themeColor="text1"/>
          <w:szCs w:val="21"/>
          <w:highlight w:val="none"/>
        </w:rPr>
        <w:t xml:space="preserve">2.10知识产权:指专利权、商标权、著作权等无形财产专有权的统称。</w:t>
      </w:r>
      <w:r>
        <w:rPr>
          <w:color w:val="000000" w:themeColor="text1"/>
          <w:highlight w:val="none"/>
        </w:rPr>
      </w:r>
      <w:r/>
    </w:p>
    <w:p>
      <w:pPr>
        <w:ind w:firstLine="420"/>
        <w:spacing w:line="360" w:lineRule="auto"/>
        <w:rPr>
          <w:rFonts w:asciiTheme="minorEastAsia" w:hAnsiTheme="minorEastAsia" w:eastAsiaTheme="minorEastAsia" w:cstheme="minorEastAsia"/>
          <w:bCs/>
          <w:color w:val="000000" w:themeColor="text1"/>
          <w:szCs w:val="21"/>
          <w:highlight w:val="none"/>
        </w:rPr>
      </w:pPr>
      <w:r>
        <w:rPr>
          <w:rFonts w:hint="eastAsia" w:asciiTheme="minorEastAsia" w:hAnsiTheme="minorEastAsia" w:eastAsiaTheme="minorEastAsia" w:cstheme="minorEastAsia"/>
          <w:bCs/>
          <w:color w:val="000000" w:themeColor="text1"/>
          <w:szCs w:val="21"/>
          <w:highlight w:val="none"/>
        </w:rPr>
        <w:t xml:space="preserve">2.11交货地点:合同中明确约定的乙方提交的货物和服务最终到达地点。</w:t>
      </w:r>
      <w:r>
        <w:rPr>
          <w:color w:val="000000" w:themeColor="text1"/>
          <w:highlight w:val="none"/>
        </w:rPr>
      </w:r>
      <w:r/>
    </w:p>
    <w:p>
      <w:pPr>
        <w:ind w:firstLine="420"/>
        <w:spacing w:line="360" w:lineRule="auto"/>
        <w:rPr>
          <w:rFonts w:asciiTheme="minorEastAsia" w:hAnsiTheme="minorEastAsia" w:eastAsiaTheme="minorEastAsia" w:cstheme="minorEastAsia"/>
          <w:bCs/>
          <w:color w:val="000000" w:themeColor="text1"/>
          <w:szCs w:val="21"/>
          <w:highlight w:val="none"/>
        </w:rPr>
      </w:pPr>
      <w:r>
        <w:rPr>
          <w:rFonts w:hint="eastAsia" w:asciiTheme="minorEastAsia" w:hAnsiTheme="minorEastAsia" w:eastAsiaTheme="minorEastAsia" w:cstheme="minorEastAsia"/>
          <w:bCs/>
          <w:color w:val="000000" w:themeColor="text1"/>
          <w:szCs w:val="21"/>
          <w:highlight w:val="none"/>
        </w:rPr>
        <w:t xml:space="preserve">2.12合同价款:根据合同规定,乙方在正确地履行合同义务后甲方应支付乙方的价款。</w:t>
      </w:r>
      <w:r>
        <w:rPr>
          <w:color w:val="000000" w:themeColor="text1"/>
          <w:highlight w:val="none"/>
        </w:rPr>
      </w:r>
      <w:r/>
    </w:p>
    <w:p>
      <w:pPr>
        <w:ind w:firstLine="420"/>
        <w:spacing w:line="360" w:lineRule="auto"/>
        <w:rPr>
          <w:rFonts w:asciiTheme="minorEastAsia" w:hAnsiTheme="minorEastAsia" w:eastAsiaTheme="minorEastAsia" w:cstheme="minorEastAsia"/>
          <w:bCs/>
          <w:color w:val="000000" w:themeColor="text1"/>
          <w:szCs w:val="21"/>
          <w:highlight w:val="none"/>
        </w:rPr>
      </w:pPr>
      <w:r>
        <w:rPr>
          <w:rFonts w:hint="eastAsia" w:asciiTheme="minorEastAsia" w:hAnsiTheme="minorEastAsia" w:eastAsiaTheme="minorEastAsia" w:cstheme="minorEastAsia"/>
          <w:bCs/>
          <w:color w:val="000000" w:themeColor="text1"/>
          <w:szCs w:val="21"/>
          <w:highlight w:val="none"/>
        </w:rPr>
        <w:t xml:space="preserve">2.13服务：系指本次招标文件规定乙方应承担的与提供货物和服务有关的辅助服务，比如运输、保险、安装、调试、提供技术援助、培训、配合措施、维修投标及合同中规定乙方应承担的其它义务。</w:t>
      </w:r>
      <w:r>
        <w:rPr>
          <w:color w:val="000000" w:themeColor="text1"/>
          <w:highlight w:val="none"/>
        </w:rPr>
      </w:r>
      <w:r/>
    </w:p>
    <w:p>
      <w:pPr>
        <w:pStyle w:val="834"/>
        <w:spacing w:line="360" w:lineRule="auto"/>
        <w:rPr>
          <w:rFonts w:asciiTheme="minorEastAsia" w:hAnsiTheme="minorEastAsia" w:eastAsiaTheme="minorEastAsia" w:cstheme="minorEastAsia"/>
          <w:bCs/>
          <w:color w:val="000000" w:themeColor="text1"/>
          <w:sz w:val="21"/>
          <w:szCs w:val="21"/>
          <w:highlight w:val="none"/>
        </w:rPr>
      </w:pPr>
      <w:r>
        <w:rPr>
          <w:rFonts w:hint="eastAsia" w:asciiTheme="minorEastAsia" w:hAnsiTheme="minorEastAsia" w:eastAsiaTheme="minorEastAsia" w:cstheme="minorEastAsia"/>
          <w:bCs/>
          <w:color w:val="000000" w:themeColor="text1"/>
          <w:sz w:val="21"/>
          <w:szCs w:val="21"/>
          <w:highlight w:val="none"/>
        </w:rPr>
        <w:t xml:space="preserve">2.14不可抗力：不能预见、不能避免并且不能克服的客观情况。</w:t>
      </w:r>
      <w:r>
        <w:rPr>
          <w:color w:val="000000" w:themeColor="text1"/>
          <w:highlight w:val="none"/>
        </w:rPr>
      </w:r>
      <w:r/>
    </w:p>
    <w:p>
      <w:pPr>
        <w:ind w:firstLine="420"/>
        <w:spacing w:line="360" w:lineRule="auto"/>
        <w:rPr>
          <w:rFonts w:asciiTheme="minorEastAsia" w:hAnsiTheme="minorEastAsia" w:eastAsiaTheme="minorEastAsia" w:cstheme="minorEastAsia"/>
          <w:bCs/>
          <w:color w:val="000000" w:themeColor="text1"/>
          <w:szCs w:val="21"/>
          <w:highlight w:val="none"/>
        </w:rPr>
      </w:pPr>
      <w:r>
        <w:rPr>
          <w:rFonts w:hint="eastAsia" w:asciiTheme="minorEastAsia" w:hAnsiTheme="minorEastAsia" w:eastAsiaTheme="minorEastAsia" w:cstheme="minorEastAsia"/>
          <w:bCs/>
          <w:color w:val="000000" w:themeColor="text1"/>
          <w:szCs w:val="21"/>
          <w:highlight w:val="none"/>
        </w:rPr>
        <w:t xml:space="preserve">2.15实质性投标：满足有关本次采购标的、数量、质量、价款或者报酬、履行期限、履行地点和方式、违约责任和解决争议方法等要求。</w:t>
      </w:r>
      <w:r>
        <w:rPr>
          <w:color w:val="000000" w:themeColor="text1"/>
          <w:highlight w:val="none"/>
        </w:rPr>
      </w:r>
      <w:r/>
    </w:p>
    <w:p>
      <w:pPr>
        <w:ind w:firstLine="420"/>
        <w:spacing w:line="360" w:lineRule="auto"/>
        <w:rPr>
          <w:rFonts w:asciiTheme="minorEastAsia" w:hAnsiTheme="minorEastAsia" w:eastAsiaTheme="minorEastAsia" w:cstheme="minorEastAsia"/>
          <w:bCs/>
          <w:color w:val="000000" w:themeColor="text1"/>
          <w:szCs w:val="21"/>
          <w:highlight w:val="none"/>
        </w:rPr>
      </w:pPr>
      <w:r>
        <w:rPr>
          <w:rFonts w:hint="eastAsia" w:asciiTheme="minorEastAsia" w:hAnsiTheme="minorEastAsia" w:eastAsiaTheme="minorEastAsia" w:cstheme="minorEastAsia"/>
          <w:bCs/>
          <w:color w:val="000000" w:themeColor="text1"/>
          <w:szCs w:val="21"/>
          <w:highlight w:val="none"/>
        </w:rPr>
        <w:t xml:space="preserve">2.16进口产品：指通过中国海关报关验放进入中国境内且产自境外的产品。</w:t>
      </w:r>
      <w:r>
        <w:rPr>
          <w:color w:val="000000" w:themeColor="text1"/>
          <w:highlight w:val="none"/>
        </w:rPr>
      </w:r>
      <w:r/>
    </w:p>
    <w:p>
      <w:pPr>
        <w:pStyle w:val="834"/>
        <w:spacing w:line="360" w:lineRule="auto"/>
        <w:rPr>
          <w:rFonts w:asciiTheme="minorEastAsia" w:hAnsiTheme="minorEastAsia" w:eastAsiaTheme="minorEastAsia" w:cstheme="minorEastAsia"/>
          <w:bCs/>
          <w:color w:val="000000" w:themeColor="text1"/>
          <w:sz w:val="21"/>
          <w:szCs w:val="21"/>
          <w:highlight w:val="none"/>
        </w:rPr>
      </w:pPr>
      <w:r>
        <w:rPr>
          <w:rFonts w:hint="eastAsia" w:asciiTheme="minorEastAsia" w:hAnsiTheme="minorEastAsia" w:eastAsiaTheme="minorEastAsia" w:cstheme="minorEastAsia"/>
          <w:bCs/>
          <w:color w:val="000000" w:themeColor="text1"/>
          <w:sz w:val="21"/>
          <w:szCs w:val="21"/>
          <w:highlight w:val="none"/>
        </w:rPr>
        <w:t xml:space="preserve">2.17书面形式：指书面文字、合同书、信件和传真等可以有形地表现所载内容的形式。</w:t>
      </w:r>
      <w:bookmarkStart w:id="15" w:name="_Toc14976"/>
      <w:r>
        <w:rPr>
          <w:color w:val="000000" w:themeColor="text1"/>
          <w:highlight w:val="none"/>
        </w:rPr>
      </w:r>
      <w:bookmarkStart w:id="16" w:name="_Toc13350"/>
      <w:r>
        <w:rPr>
          <w:color w:val="000000" w:themeColor="text1"/>
          <w:highlight w:val="none"/>
        </w:rPr>
      </w:r>
      <w:r/>
    </w:p>
    <w:p>
      <w:pPr>
        <w:pStyle w:val="834"/>
        <w:ind w:firstLine="422"/>
        <w:spacing w:line="360" w:lineRule="auto"/>
        <w:rPr>
          <w:rFonts w:asciiTheme="minorEastAsia" w:hAnsiTheme="minorEastAsia" w:eastAsiaTheme="minorEastAsia" w:cstheme="minorEastAsia"/>
          <w:b/>
          <w:color w:val="000000" w:themeColor="text1"/>
          <w:sz w:val="21"/>
          <w:szCs w:val="21"/>
          <w:highlight w:val="none"/>
        </w:rPr>
      </w:pPr>
      <w:r>
        <w:rPr>
          <w:rFonts w:hint="eastAsia" w:asciiTheme="minorEastAsia" w:hAnsiTheme="minorEastAsia" w:eastAsiaTheme="minorEastAsia" w:cstheme="minorEastAsia"/>
          <w:b/>
          <w:color w:val="000000" w:themeColor="text1"/>
          <w:sz w:val="21"/>
          <w:szCs w:val="21"/>
          <w:highlight w:val="none"/>
        </w:rPr>
        <w:t xml:space="preserve">二、投标人</w:t>
      </w:r>
      <w:bookmarkEnd w:id="15"/>
      <w:r>
        <w:rPr>
          <w:color w:val="000000" w:themeColor="text1"/>
          <w:highlight w:val="none"/>
        </w:rPr>
      </w:r>
      <w:bookmarkEnd w:id="16"/>
      <w:r>
        <w:rPr>
          <w:color w:val="000000" w:themeColor="text1"/>
          <w:highlight w:val="none"/>
        </w:rPr>
      </w:r>
      <w:r/>
    </w:p>
    <w:p>
      <w:pPr>
        <w:pStyle w:val="1154"/>
        <w:ind w:firstLine="422"/>
        <w:spacing w:line="360" w:lineRule="auto"/>
        <w:rPr>
          <w:rFonts w:asciiTheme="minorEastAsia" w:hAnsiTheme="minorEastAsia" w:eastAsiaTheme="minorEastAsia" w:cstheme="minorEastAsia"/>
          <w:b/>
          <w:color w:val="000000" w:themeColor="text1"/>
          <w:sz w:val="21"/>
          <w:szCs w:val="21"/>
          <w:highlight w:val="none"/>
        </w:rPr>
      </w:pPr>
      <w:r>
        <w:rPr>
          <w:rFonts w:hint="eastAsia" w:asciiTheme="minorEastAsia" w:hAnsiTheme="minorEastAsia" w:eastAsiaTheme="minorEastAsia" w:cstheme="minorEastAsia"/>
          <w:b/>
          <w:color w:val="000000" w:themeColor="text1"/>
          <w:sz w:val="21"/>
          <w:szCs w:val="21"/>
          <w:highlight w:val="none"/>
        </w:rPr>
        <w:t xml:space="preserve">3.合格投标人的资格条件：详见招标公告</w:t>
      </w:r>
      <w:r>
        <w:rPr>
          <w:color w:val="000000" w:themeColor="text1"/>
          <w:highlight w:val="none"/>
        </w:rPr>
      </w:r>
      <w:r/>
    </w:p>
    <w:p>
      <w:pPr>
        <w:pStyle w:val="1154"/>
        <w:ind w:firstLine="422"/>
        <w:spacing w:line="360" w:lineRule="auto"/>
        <w:rPr>
          <w:rFonts w:asciiTheme="minorEastAsia" w:hAnsiTheme="minorEastAsia" w:eastAsiaTheme="minorEastAsia" w:cstheme="minorEastAsia"/>
          <w:b/>
          <w:color w:val="000000" w:themeColor="text1"/>
          <w:sz w:val="21"/>
          <w:szCs w:val="21"/>
          <w:highlight w:val="none"/>
        </w:rPr>
      </w:pPr>
      <w:r>
        <w:rPr>
          <w:rFonts w:hint="eastAsia" w:asciiTheme="minorEastAsia" w:hAnsiTheme="minorEastAsia" w:eastAsiaTheme="minorEastAsia" w:cstheme="minorEastAsia"/>
          <w:b/>
          <w:color w:val="000000" w:themeColor="text1"/>
          <w:sz w:val="21"/>
          <w:szCs w:val="21"/>
          <w:highlight w:val="none"/>
        </w:rPr>
        <w:t xml:space="preserve">4.投标人代表</w:t>
      </w:r>
      <w:r>
        <w:rPr>
          <w:color w:val="000000" w:themeColor="text1"/>
          <w:highlight w:val="none"/>
        </w:rPr>
      </w:r>
      <w:r/>
    </w:p>
    <w:p>
      <w:pPr>
        <w:pStyle w:val="874"/>
        <w:ind w:left="0" w:firstLine="420"/>
        <w:spacing w:before="0" w:after="0" w:line="360" w:lineRule="auto"/>
        <w:rPr>
          <w:rFonts w:asciiTheme="minorEastAsia" w:hAnsiTheme="minorEastAsia" w:eastAsiaTheme="minorEastAsia" w:cstheme="minorEastAsia"/>
          <w:bCs/>
          <w:color w:val="000000" w:themeColor="text1"/>
          <w:sz w:val="21"/>
          <w:szCs w:val="21"/>
          <w:highlight w:val="none"/>
        </w:rPr>
      </w:pPr>
      <w:r>
        <w:rPr>
          <w:rFonts w:hint="eastAsia" w:asciiTheme="minorEastAsia" w:hAnsiTheme="minorEastAsia" w:eastAsiaTheme="minorEastAsia" w:cstheme="minorEastAsia"/>
          <w:bCs/>
          <w:color w:val="000000" w:themeColor="text1"/>
          <w:sz w:val="21"/>
          <w:szCs w:val="21"/>
          <w:highlight w:val="none"/>
        </w:rPr>
        <w:t xml:space="preserve">4.1指授权全权代表投标人参加投标活动并签署投标文件的人，如果投标人代表不是法人代表，须持有《法定代表人授权委托书》（详见统一格式）。</w:t>
      </w:r>
      <w:r>
        <w:rPr>
          <w:color w:val="000000" w:themeColor="text1"/>
          <w:highlight w:val="none"/>
        </w:rPr>
      </w:r>
      <w:r/>
    </w:p>
    <w:p>
      <w:pPr>
        <w:pStyle w:val="1154"/>
        <w:ind w:firstLine="422"/>
        <w:spacing w:line="360" w:lineRule="auto"/>
        <w:rPr>
          <w:rFonts w:asciiTheme="minorEastAsia" w:hAnsiTheme="minorEastAsia" w:eastAsiaTheme="minorEastAsia" w:cstheme="minorEastAsia"/>
          <w:b/>
          <w:color w:val="000000" w:themeColor="text1"/>
          <w:sz w:val="21"/>
          <w:szCs w:val="21"/>
          <w:highlight w:val="none"/>
        </w:rPr>
      </w:pPr>
      <w:r>
        <w:rPr>
          <w:rFonts w:hint="eastAsia" w:asciiTheme="minorEastAsia" w:hAnsiTheme="minorEastAsia" w:eastAsiaTheme="minorEastAsia" w:cstheme="minorEastAsia"/>
          <w:b/>
          <w:color w:val="000000" w:themeColor="text1"/>
          <w:sz w:val="21"/>
          <w:szCs w:val="21"/>
          <w:highlight w:val="none"/>
        </w:rPr>
        <w:t xml:space="preserve">5.投标费用</w:t>
      </w:r>
      <w:r>
        <w:rPr>
          <w:color w:val="000000" w:themeColor="text1"/>
          <w:highlight w:val="none"/>
        </w:rPr>
      </w:r>
      <w:r/>
    </w:p>
    <w:p>
      <w:pPr>
        <w:pStyle w:val="874"/>
        <w:ind w:left="0" w:firstLine="420"/>
        <w:spacing w:before="0" w:after="0" w:line="360" w:lineRule="auto"/>
        <w:rPr>
          <w:rFonts w:asciiTheme="minorEastAsia" w:hAnsiTheme="minorEastAsia" w:eastAsiaTheme="minorEastAsia" w:cstheme="minorEastAsia"/>
          <w:bCs/>
          <w:color w:val="000000" w:themeColor="text1"/>
          <w:sz w:val="21"/>
          <w:szCs w:val="21"/>
          <w:highlight w:val="none"/>
        </w:rPr>
      </w:pPr>
      <w:r>
        <w:rPr>
          <w:rFonts w:hint="eastAsia" w:asciiTheme="minorEastAsia" w:hAnsiTheme="minorEastAsia" w:eastAsiaTheme="minorEastAsia" w:cstheme="minorEastAsia"/>
          <w:bCs/>
          <w:color w:val="000000" w:themeColor="text1"/>
          <w:sz w:val="21"/>
          <w:szCs w:val="21"/>
          <w:highlight w:val="none"/>
        </w:rPr>
        <w:t xml:space="preserve">5.1无论投标过程中的做法和结果如何，投标人自行承担所有与参加投标有关的全部费用。</w:t>
      </w:r>
      <w:r>
        <w:rPr>
          <w:color w:val="000000" w:themeColor="text1"/>
          <w:highlight w:val="none"/>
        </w:rPr>
      </w:r>
      <w:r/>
    </w:p>
    <w:p>
      <w:pPr>
        <w:pStyle w:val="1154"/>
        <w:ind w:firstLine="422"/>
        <w:spacing w:line="360" w:lineRule="auto"/>
        <w:rPr>
          <w:rFonts w:asciiTheme="minorEastAsia" w:hAnsiTheme="minorEastAsia" w:eastAsiaTheme="minorEastAsia" w:cstheme="minorEastAsia"/>
          <w:b/>
          <w:color w:val="000000" w:themeColor="text1"/>
          <w:sz w:val="21"/>
          <w:szCs w:val="21"/>
          <w:highlight w:val="none"/>
        </w:rPr>
      </w:pPr>
      <w:r>
        <w:rPr>
          <w:rFonts w:hint="eastAsia" w:asciiTheme="minorEastAsia" w:hAnsiTheme="minorEastAsia" w:eastAsiaTheme="minorEastAsia" w:cstheme="minorEastAsia"/>
          <w:b/>
          <w:color w:val="000000" w:themeColor="text1"/>
          <w:sz w:val="21"/>
          <w:szCs w:val="21"/>
          <w:highlight w:val="none"/>
        </w:rPr>
        <w:t xml:space="preserve">6.联合投标及转包、分包</w:t>
      </w:r>
      <w:r>
        <w:rPr>
          <w:color w:val="000000" w:themeColor="text1"/>
          <w:highlight w:val="none"/>
        </w:rPr>
      </w:r>
      <w:r/>
    </w:p>
    <w:p>
      <w:pPr>
        <w:pStyle w:val="834"/>
        <w:spacing w:line="360" w:lineRule="auto"/>
        <w:rPr>
          <w:rFonts w:asciiTheme="minorEastAsia" w:hAnsiTheme="minorEastAsia" w:eastAsiaTheme="minorEastAsia" w:cstheme="minorEastAsia"/>
          <w:bCs/>
          <w:color w:val="000000" w:themeColor="text1"/>
          <w:sz w:val="21"/>
          <w:szCs w:val="21"/>
          <w:highlight w:val="none"/>
        </w:rPr>
      </w:pPr>
      <w:r>
        <w:rPr>
          <w:rFonts w:hint="eastAsia" w:asciiTheme="minorEastAsia" w:hAnsiTheme="minorEastAsia" w:eastAsiaTheme="minorEastAsia" w:cstheme="minorEastAsia"/>
          <w:bCs/>
          <w:color w:val="000000" w:themeColor="text1"/>
          <w:sz w:val="21"/>
          <w:szCs w:val="21"/>
          <w:highlight w:val="none"/>
        </w:rPr>
        <w:t xml:space="preserve">6.1本项目不接受联合体投标。</w:t>
      </w:r>
      <w:r>
        <w:rPr>
          <w:color w:val="000000" w:themeColor="text1"/>
          <w:highlight w:val="none"/>
        </w:rPr>
      </w:r>
      <w:r/>
    </w:p>
    <w:p>
      <w:pPr>
        <w:pStyle w:val="834"/>
        <w:spacing w:line="360" w:lineRule="auto"/>
        <w:rPr>
          <w:rFonts w:asciiTheme="minorEastAsia" w:hAnsiTheme="minorEastAsia" w:eastAsiaTheme="minorEastAsia" w:cstheme="minorEastAsia"/>
          <w:bCs/>
          <w:color w:val="000000" w:themeColor="text1"/>
          <w:sz w:val="21"/>
          <w:szCs w:val="21"/>
          <w:highlight w:val="none"/>
        </w:rPr>
      </w:pPr>
      <w:r>
        <w:rPr>
          <w:rFonts w:hint="eastAsia" w:asciiTheme="minorEastAsia" w:hAnsiTheme="minorEastAsia" w:eastAsiaTheme="minorEastAsia" w:cstheme="minorEastAsia"/>
          <w:bCs/>
          <w:color w:val="000000" w:themeColor="text1"/>
          <w:sz w:val="21"/>
          <w:szCs w:val="21"/>
          <w:highlight w:val="none"/>
        </w:rPr>
        <w:t xml:space="preserve">6.2本项目不接受转包、分包。</w:t>
      </w:r>
      <w:bookmarkStart w:id="17" w:name="_Toc31958"/>
      <w:r>
        <w:rPr>
          <w:color w:val="000000" w:themeColor="text1"/>
          <w:highlight w:val="none"/>
        </w:rPr>
      </w:r>
      <w:bookmarkStart w:id="18" w:name="_Toc5764"/>
      <w:r>
        <w:rPr>
          <w:color w:val="000000" w:themeColor="text1"/>
          <w:highlight w:val="none"/>
        </w:rPr>
      </w:r>
      <w:r/>
    </w:p>
    <w:p>
      <w:pPr>
        <w:pStyle w:val="834"/>
        <w:spacing w:line="360" w:lineRule="auto"/>
        <w:rPr>
          <w:rFonts w:asciiTheme="minorEastAsia" w:hAnsiTheme="minorEastAsia" w:eastAsiaTheme="minorEastAsia" w:cstheme="minorEastAsia"/>
          <w:bCs/>
          <w:color w:val="000000" w:themeColor="text1"/>
          <w:sz w:val="21"/>
          <w:szCs w:val="21"/>
          <w:highlight w:val="none"/>
        </w:rPr>
      </w:pPr>
      <w:r>
        <w:rPr>
          <w:rFonts w:hint="eastAsia" w:asciiTheme="minorEastAsia" w:hAnsiTheme="minorEastAsia" w:eastAsiaTheme="minorEastAsia" w:cstheme="minorEastAsia"/>
          <w:bCs/>
          <w:color w:val="000000" w:themeColor="text1"/>
          <w:sz w:val="21"/>
          <w:szCs w:val="21"/>
          <w:highlight w:val="none"/>
        </w:rPr>
        <w:t xml:space="preserve">6.3本项目不接受进口产品。</w:t>
      </w:r>
      <w:r>
        <w:rPr>
          <w:color w:val="000000" w:themeColor="text1"/>
          <w:highlight w:val="none"/>
        </w:rPr>
      </w:r>
      <w:r/>
    </w:p>
    <w:p>
      <w:pPr>
        <w:pStyle w:val="834"/>
        <w:ind w:firstLine="422"/>
        <w:spacing w:line="360" w:lineRule="auto"/>
        <w:rPr>
          <w:rFonts w:asciiTheme="minorEastAsia" w:hAnsiTheme="minorEastAsia" w:eastAsiaTheme="minorEastAsia" w:cstheme="minorEastAsia"/>
          <w:b/>
          <w:color w:val="000000" w:themeColor="text1"/>
          <w:sz w:val="21"/>
          <w:szCs w:val="21"/>
          <w:highlight w:val="none"/>
        </w:rPr>
      </w:pPr>
      <w:r>
        <w:rPr>
          <w:rFonts w:hint="eastAsia" w:asciiTheme="minorEastAsia" w:hAnsiTheme="minorEastAsia" w:eastAsiaTheme="minorEastAsia" w:cstheme="minorEastAsia"/>
          <w:b/>
          <w:color w:val="000000" w:themeColor="text1"/>
          <w:sz w:val="21"/>
          <w:szCs w:val="21"/>
          <w:highlight w:val="none"/>
        </w:rPr>
        <w:t xml:space="preserve">三、招标文件的说明</w:t>
      </w:r>
      <w:bookmarkEnd w:id="17"/>
      <w:r>
        <w:rPr>
          <w:color w:val="000000" w:themeColor="text1"/>
          <w:highlight w:val="none"/>
        </w:rPr>
      </w:r>
      <w:bookmarkEnd w:id="18"/>
      <w:r>
        <w:rPr>
          <w:color w:val="000000" w:themeColor="text1"/>
          <w:highlight w:val="none"/>
        </w:rPr>
      </w:r>
      <w:r/>
    </w:p>
    <w:p>
      <w:pPr>
        <w:pStyle w:val="1154"/>
        <w:ind w:firstLine="422"/>
        <w:spacing w:line="360" w:lineRule="auto"/>
        <w:rPr>
          <w:rFonts w:asciiTheme="minorEastAsia" w:hAnsiTheme="minorEastAsia" w:eastAsiaTheme="minorEastAsia" w:cstheme="minorEastAsia"/>
          <w:b/>
          <w:color w:val="000000" w:themeColor="text1"/>
          <w:sz w:val="21"/>
          <w:szCs w:val="21"/>
          <w:highlight w:val="none"/>
        </w:rPr>
      </w:pPr>
      <w:r>
        <w:rPr>
          <w:rFonts w:hint="eastAsia" w:asciiTheme="minorEastAsia" w:hAnsiTheme="minorEastAsia" w:eastAsiaTheme="minorEastAsia" w:cstheme="minorEastAsia"/>
          <w:b/>
          <w:color w:val="000000" w:themeColor="text1"/>
          <w:sz w:val="21"/>
          <w:szCs w:val="21"/>
          <w:highlight w:val="none"/>
        </w:rPr>
        <w:t xml:space="preserve">7.招标文件</w:t>
      </w:r>
      <w:r>
        <w:rPr>
          <w:color w:val="000000" w:themeColor="text1"/>
          <w:highlight w:val="none"/>
        </w:rPr>
      </w:r>
      <w:r/>
    </w:p>
    <w:p>
      <w:pPr>
        <w:pStyle w:val="834"/>
        <w:spacing w:line="360" w:lineRule="auto"/>
        <w:rPr>
          <w:rFonts w:asciiTheme="minorEastAsia" w:hAnsiTheme="minorEastAsia" w:eastAsiaTheme="minorEastAsia" w:cstheme="minorEastAsia"/>
          <w:bCs/>
          <w:color w:val="000000" w:themeColor="text1"/>
          <w:sz w:val="21"/>
          <w:szCs w:val="21"/>
          <w:highlight w:val="none"/>
        </w:rPr>
      </w:pPr>
      <w:r>
        <w:rPr>
          <w:rFonts w:hint="eastAsia" w:asciiTheme="minorEastAsia" w:hAnsiTheme="minorEastAsia" w:eastAsiaTheme="minorEastAsia" w:cstheme="minorEastAsia"/>
          <w:bCs/>
          <w:color w:val="000000" w:themeColor="text1"/>
          <w:sz w:val="21"/>
          <w:szCs w:val="21"/>
          <w:highlight w:val="none"/>
        </w:rPr>
        <w:t xml:space="preserve">7.1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投标，其风险由投标人自行承担，并根据有关条款规定，该投标有可能被拒绝。</w:t>
      </w:r>
      <w:r>
        <w:rPr>
          <w:color w:val="000000" w:themeColor="text1"/>
          <w:highlight w:val="none"/>
        </w:rPr>
      </w:r>
      <w:r/>
    </w:p>
    <w:p>
      <w:pPr>
        <w:pStyle w:val="834"/>
        <w:spacing w:line="360" w:lineRule="auto"/>
        <w:rPr>
          <w:rFonts w:asciiTheme="minorEastAsia" w:hAnsiTheme="minorEastAsia" w:eastAsiaTheme="minorEastAsia" w:cstheme="minorEastAsia"/>
          <w:bCs/>
          <w:color w:val="000000" w:themeColor="text1"/>
          <w:sz w:val="21"/>
          <w:szCs w:val="21"/>
          <w:highlight w:val="none"/>
        </w:rPr>
      </w:pPr>
      <w:r>
        <w:rPr>
          <w:rFonts w:hint="eastAsia" w:asciiTheme="minorEastAsia" w:hAnsiTheme="minorEastAsia" w:eastAsiaTheme="minorEastAsia" w:cstheme="minorEastAsia"/>
          <w:bCs/>
          <w:color w:val="000000" w:themeColor="text1"/>
          <w:sz w:val="21"/>
          <w:szCs w:val="21"/>
          <w:highlight w:val="none"/>
        </w:rPr>
        <w:t xml:space="preserve">7.2招标文件及其补充通知（包括更正公告）不是直接从财政部门指定的政府采购信息发布媒体上下载获得的，采购人或采购代理机构对招标文件及其补遗的真实性、完整性不承担任何责任。</w:t>
      </w:r>
      <w:r>
        <w:rPr>
          <w:color w:val="000000" w:themeColor="text1"/>
          <w:highlight w:val="none"/>
        </w:rPr>
      </w:r>
      <w:r/>
    </w:p>
    <w:p>
      <w:pPr>
        <w:pStyle w:val="1154"/>
        <w:ind w:firstLine="422"/>
        <w:spacing w:line="360" w:lineRule="auto"/>
        <w:rPr>
          <w:rFonts w:asciiTheme="minorEastAsia" w:hAnsiTheme="minorEastAsia" w:eastAsiaTheme="minorEastAsia" w:cstheme="minorEastAsia"/>
          <w:b/>
          <w:color w:val="000000" w:themeColor="text1"/>
          <w:sz w:val="21"/>
          <w:szCs w:val="21"/>
          <w:highlight w:val="none"/>
        </w:rPr>
      </w:pPr>
      <w:r>
        <w:rPr>
          <w:rFonts w:hint="eastAsia" w:asciiTheme="minorEastAsia" w:hAnsiTheme="minorEastAsia" w:eastAsiaTheme="minorEastAsia" w:cstheme="minorEastAsia"/>
          <w:b/>
          <w:color w:val="000000" w:themeColor="text1"/>
          <w:sz w:val="21"/>
          <w:szCs w:val="21"/>
          <w:highlight w:val="none"/>
        </w:rPr>
        <w:t xml:space="preserve">8.招标文件的澄清和修改</w:t>
      </w:r>
      <w:r>
        <w:rPr>
          <w:color w:val="000000" w:themeColor="text1"/>
          <w:highlight w:val="none"/>
        </w:rPr>
      </w:r>
      <w:r/>
    </w:p>
    <w:p>
      <w:pPr>
        <w:pStyle w:val="834"/>
        <w:spacing w:line="360" w:lineRule="auto"/>
        <w:rPr>
          <w:rFonts w:asciiTheme="minorEastAsia" w:hAnsiTheme="minorEastAsia" w:eastAsiaTheme="minorEastAsia" w:cstheme="minorEastAsia"/>
          <w:bCs/>
          <w:color w:val="000000" w:themeColor="text1"/>
          <w:sz w:val="21"/>
          <w:szCs w:val="21"/>
          <w:highlight w:val="none"/>
        </w:rPr>
      </w:pPr>
      <w:r>
        <w:rPr>
          <w:rFonts w:hint="eastAsia" w:asciiTheme="minorEastAsia" w:hAnsiTheme="minorEastAsia" w:eastAsiaTheme="minorEastAsia" w:cstheme="minorEastAsia"/>
          <w:bCs/>
          <w:color w:val="000000" w:themeColor="text1"/>
          <w:sz w:val="21"/>
          <w:szCs w:val="21"/>
          <w:highlight w:val="none"/>
        </w:rPr>
        <w:t xml:space="preserve">8.1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rPr>
          <w:color w:val="000000" w:themeColor="text1"/>
          <w:highlight w:val="none"/>
        </w:rPr>
      </w:r>
      <w:r/>
    </w:p>
    <w:p>
      <w:pPr>
        <w:pStyle w:val="834"/>
        <w:spacing w:line="360" w:lineRule="auto"/>
        <w:rPr>
          <w:rFonts w:asciiTheme="minorEastAsia" w:hAnsiTheme="minorEastAsia" w:eastAsiaTheme="minorEastAsia" w:cstheme="minorEastAsia"/>
          <w:bCs/>
          <w:color w:val="000000" w:themeColor="text1"/>
          <w:sz w:val="21"/>
          <w:szCs w:val="21"/>
          <w:highlight w:val="none"/>
        </w:rPr>
      </w:pPr>
      <w:r>
        <w:rPr>
          <w:rFonts w:hint="eastAsia" w:asciiTheme="minorEastAsia" w:hAnsiTheme="minorEastAsia" w:eastAsiaTheme="minorEastAsia" w:cstheme="minorEastAsia"/>
          <w:bCs/>
          <w:color w:val="000000" w:themeColor="text1"/>
          <w:sz w:val="21"/>
          <w:szCs w:val="21"/>
          <w:highlight w:val="none"/>
        </w:rPr>
        <w:t xml:space="preserve">8.2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rPr>
          <w:color w:val="000000" w:themeColor="text1"/>
          <w:highlight w:val="none"/>
        </w:rPr>
      </w:r>
      <w:r/>
    </w:p>
    <w:p>
      <w:pPr>
        <w:pStyle w:val="834"/>
        <w:spacing w:line="360" w:lineRule="auto"/>
        <w:rPr>
          <w:rFonts w:asciiTheme="minorEastAsia" w:hAnsiTheme="minorEastAsia" w:eastAsiaTheme="minorEastAsia" w:cstheme="minorEastAsia"/>
          <w:bCs/>
          <w:color w:val="000000" w:themeColor="text1"/>
          <w:sz w:val="21"/>
          <w:szCs w:val="21"/>
          <w:highlight w:val="none"/>
        </w:rPr>
      </w:pPr>
      <w:r>
        <w:rPr>
          <w:rFonts w:hint="eastAsia" w:asciiTheme="minorEastAsia" w:hAnsiTheme="minorEastAsia" w:eastAsiaTheme="minorEastAsia" w:cstheme="minorEastAsia"/>
          <w:bCs/>
          <w:color w:val="000000" w:themeColor="text1"/>
          <w:sz w:val="21"/>
          <w:szCs w:val="21"/>
          <w:highlight w:val="none"/>
        </w:rPr>
        <w:t xml:space="preserve">8.3对于补充通知（包括更正公告），投标人通过“苏州市政府采购网”的“采购公告”自行查看项目的补充通知（包括更正公告）。补充通知（包括更正公告）将作为招标文件的组成部分，对所有投标人有约束力。</w:t>
      </w:r>
      <w:r>
        <w:rPr>
          <w:color w:val="000000" w:themeColor="text1"/>
          <w:highlight w:val="none"/>
        </w:rPr>
      </w:r>
      <w:r/>
    </w:p>
    <w:p>
      <w:pPr>
        <w:pStyle w:val="834"/>
        <w:spacing w:line="360" w:lineRule="auto"/>
        <w:rPr>
          <w:rFonts w:asciiTheme="minorEastAsia" w:hAnsiTheme="minorEastAsia" w:eastAsiaTheme="minorEastAsia" w:cstheme="minorEastAsia"/>
          <w:bCs/>
          <w:color w:val="000000" w:themeColor="text1"/>
          <w:sz w:val="21"/>
          <w:szCs w:val="21"/>
          <w:highlight w:val="none"/>
        </w:rPr>
      </w:pPr>
      <w:r>
        <w:rPr>
          <w:rFonts w:hint="eastAsia" w:asciiTheme="minorEastAsia" w:hAnsiTheme="minorEastAsia" w:eastAsiaTheme="minorEastAsia" w:cstheme="minorEastAsia"/>
          <w:bCs/>
          <w:color w:val="000000" w:themeColor="text1"/>
          <w:sz w:val="21"/>
          <w:szCs w:val="21"/>
          <w:highlight w:val="none"/>
        </w:rPr>
        <w:t xml:space="preserve">8.4招标文件的澄清、修改、补充等内容均以苏州市政府采购网上发布的内容为准。</w:t>
      </w:r>
      <w:r>
        <w:rPr>
          <w:color w:val="000000" w:themeColor="text1"/>
          <w:highlight w:val="none"/>
        </w:rPr>
      </w:r>
      <w:r/>
    </w:p>
    <w:p>
      <w:pPr>
        <w:pStyle w:val="1154"/>
        <w:ind w:firstLine="422"/>
        <w:spacing w:line="360" w:lineRule="auto"/>
        <w:rPr>
          <w:rFonts w:asciiTheme="minorEastAsia" w:hAnsiTheme="minorEastAsia" w:eastAsiaTheme="minorEastAsia" w:cstheme="minorEastAsia"/>
          <w:b/>
          <w:color w:val="000000" w:themeColor="text1"/>
          <w:sz w:val="21"/>
          <w:szCs w:val="21"/>
          <w:highlight w:val="none"/>
        </w:rPr>
      </w:pPr>
      <w:r>
        <w:rPr>
          <w:rFonts w:hint="eastAsia" w:asciiTheme="minorEastAsia" w:hAnsiTheme="minorEastAsia" w:eastAsiaTheme="minorEastAsia" w:cstheme="minorEastAsia"/>
          <w:b/>
          <w:color w:val="000000" w:themeColor="text1"/>
          <w:sz w:val="21"/>
          <w:szCs w:val="21"/>
          <w:highlight w:val="none"/>
        </w:rPr>
        <w:t xml:space="preserve">9.勘察现场（不涉及此条的忽略）</w:t>
      </w:r>
      <w:r>
        <w:rPr>
          <w:color w:val="000000" w:themeColor="text1"/>
          <w:highlight w:val="none"/>
        </w:rPr>
      </w:r>
      <w:r/>
    </w:p>
    <w:p>
      <w:pPr>
        <w:ind w:firstLine="420"/>
        <w:spacing w:line="360" w:lineRule="auto"/>
        <w:rPr>
          <w:rFonts w:asciiTheme="minorEastAsia" w:hAnsiTheme="minorEastAsia" w:eastAsiaTheme="minorEastAsia" w:cstheme="minorEastAsia"/>
          <w:bCs/>
          <w:color w:val="000000" w:themeColor="text1"/>
          <w:szCs w:val="21"/>
          <w:highlight w:val="none"/>
        </w:rPr>
      </w:pPr>
      <w:r>
        <w:rPr>
          <w:rFonts w:hint="eastAsia" w:asciiTheme="minorEastAsia" w:hAnsiTheme="minorEastAsia" w:eastAsiaTheme="minorEastAsia" w:cstheme="minorEastAsia"/>
          <w:bCs/>
          <w:color w:val="000000" w:themeColor="text1"/>
          <w:szCs w:val="21"/>
          <w:highlight w:val="none"/>
        </w:rPr>
        <w:t xml:space="preserve">9.1根据自身投标需要，投标人可对有关现场和周围环境进行勘察，以获取编制投标文件和签署合同所需的信息。勘察现场所发生的费用由投标人自己承担。</w:t>
      </w:r>
      <w:r>
        <w:rPr>
          <w:color w:val="000000" w:themeColor="text1"/>
          <w:highlight w:val="none"/>
        </w:rPr>
      </w:r>
      <w:r/>
    </w:p>
    <w:p>
      <w:pPr>
        <w:ind w:firstLine="420"/>
        <w:spacing w:line="360" w:lineRule="auto"/>
        <w:rPr>
          <w:rFonts w:asciiTheme="minorEastAsia" w:hAnsiTheme="minorEastAsia" w:eastAsiaTheme="minorEastAsia" w:cstheme="minorEastAsia"/>
          <w:bCs/>
          <w:color w:val="000000" w:themeColor="text1"/>
          <w:szCs w:val="21"/>
          <w:highlight w:val="none"/>
        </w:rPr>
      </w:pPr>
      <w:r>
        <w:rPr>
          <w:rFonts w:hint="eastAsia" w:asciiTheme="minorEastAsia" w:hAnsiTheme="minorEastAsia" w:eastAsiaTheme="minorEastAsia" w:cstheme="minorEastAsia"/>
          <w:bCs/>
          <w:color w:val="000000" w:themeColor="text1"/>
          <w:szCs w:val="21"/>
          <w:highlight w:val="none"/>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rPr>
          <w:color w:val="000000" w:themeColor="text1"/>
          <w:highlight w:val="none"/>
        </w:rPr>
      </w:r>
      <w:r/>
    </w:p>
    <w:p>
      <w:pPr>
        <w:ind w:firstLine="420"/>
        <w:spacing w:line="360" w:lineRule="auto"/>
        <w:rPr>
          <w:rFonts w:asciiTheme="minorEastAsia" w:hAnsiTheme="minorEastAsia" w:eastAsiaTheme="minorEastAsia" w:cstheme="minorEastAsia"/>
          <w:bCs/>
          <w:color w:val="000000" w:themeColor="text1"/>
          <w:szCs w:val="21"/>
          <w:highlight w:val="none"/>
        </w:rPr>
      </w:pPr>
      <w:r>
        <w:rPr>
          <w:rFonts w:hint="eastAsia" w:asciiTheme="minorEastAsia" w:hAnsiTheme="minorEastAsia" w:eastAsiaTheme="minorEastAsia" w:cstheme="minorEastAsia"/>
          <w:bCs/>
          <w:color w:val="000000" w:themeColor="text1"/>
          <w:szCs w:val="21"/>
          <w:highlight w:val="none"/>
        </w:rPr>
        <w:t xml:space="preserve">9.3经采购人允许，投标人可为勘察目的进入采购人的项目现场，但投标人不得因此使采购人承担有关的责任和蒙受损失。投标人应承担勘察现场的责任和风险。</w:t>
      </w:r>
      <w:r>
        <w:rPr>
          <w:color w:val="000000" w:themeColor="text1"/>
          <w:highlight w:val="none"/>
        </w:rPr>
      </w:r>
      <w:r/>
    </w:p>
    <w:p>
      <w:pPr>
        <w:ind w:firstLine="420"/>
        <w:spacing w:line="360" w:lineRule="auto"/>
        <w:rPr>
          <w:rFonts w:asciiTheme="minorEastAsia" w:hAnsiTheme="minorEastAsia" w:eastAsiaTheme="minorEastAsia" w:cstheme="minorEastAsia"/>
          <w:bCs/>
          <w:color w:val="000000" w:themeColor="text1"/>
          <w:szCs w:val="21"/>
          <w:highlight w:val="none"/>
        </w:rPr>
      </w:pPr>
      <w:r>
        <w:rPr>
          <w:rFonts w:hint="eastAsia" w:asciiTheme="minorEastAsia" w:hAnsiTheme="minorEastAsia" w:eastAsiaTheme="minorEastAsia" w:cstheme="minorEastAsia"/>
          <w:bCs/>
          <w:color w:val="000000" w:themeColor="text1"/>
          <w:szCs w:val="21"/>
          <w:highlight w:val="none"/>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rPr>
          <w:color w:val="000000" w:themeColor="text1"/>
          <w:highlight w:val="none"/>
        </w:rPr>
      </w:r>
      <w:r/>
    </w:p>
    <w:p>
      <w:pPr>
        <w:pStyle w:val="1154"/>
        <w:ind w:firstLine="422"/>
        <w:spacing w:line="360" w:lineRule="auto"/>
        <w:rPr>
          <w:rFonts w:asciiTheme="minorEastAsia" w:hAnsiTheme="minorEastAsia" w:eastAsiaTheme="minorEastAsia" w:cstheme="minorEastAsia"/>
          <w:b/>
          <w:color w:val="000000" w:themeColor="text1"/>
          <w:sz w:val="21"/>
          <w:szCs w:val="21"/>
          <w:highlight w:val="none"/>
        </w:rPr>
      </w:pPr>
      <w:r>
        <w:rPr>
          <w:rFonts w:hint="eastAsia" w:asciiTheme="minorEastAsia" w:hAnsiTheme="minorEastAsia" w:eastAsiaTheme="minorEastAsia" w:cstheme="minorEastAsia"/>
          <w:b/>
          <w:color w:val="000000" w:themeColor="text1"/>
          <w:sz w:val="21"/>
          <w:szCs w:val="21"/>
          <w:highlight w:val="none"/>
        </w:rPr>
        <w:t xml:space="preserve">10.投标质疑</w:t>
      </w:r>
      <w:r>
        <w:rPr>
          <w:color w:val="000000" w:themeColor="text1"/>
          <w:highlight w:val="none"/>
        </w:rPr>
      </w:r>
      <w:r/>
    </w:p>
    <w:p>
      <w:pPr>
        <w:pStyle w:val="834"/>
        <w:spacing w:line="360" w:lineRule="auto"/>
        <w:rPr>
          <w:rFonts w:asciiTheme="minorEastAsia" w:hAnsiTheme="minorEastAsia" w:eastAsiaTheme="minorEastAsia" w:cstheme="minorEastAsia"/>
          <w:bCs/>
          <w:color w:val="000000" w:themeColor="text1"/>
          <w:sz w:val="21"/>
          <w:szCs w:val="21"/>
          <w:highlight w:val="none"/>
        </w:rPr>
      </w:pPr>
      <w:r>
        <w:rPr>
          <w:color w:val="000000" w:themeColor="text1"/>
          <w:highlight w:val="none"/>
        </w:rPr>
      </w:r>
      <w:bookmarkStart w:id="19" w:name="_Toc19463"/>
      <w:r>
        <w:rPr>
          <w:color w:val="000000" w:themeColor="text1"/>
          <w:highlight w:val="none"/>
        </w:rPr>
      </w:r>
      <w:bookmarkStart w:id="20" w:name="_Toc16745"/>
      <w:r>
        <w:rPr>
          <w:rFonts w:hint="eastAsia" w:asciiTheme="minorEastAsia" w:hAnsiTheme="minorEastAsia" w:eastAsiaTheme="minorEastAsia" w:cstheme="minorEastAsia"/>
          <w:bCs/>
          <w:color w:val="000000" w:themeColor="text1"/>
          <w:sz w:val="21"/>
          <w:szCs w:val="21"/>
          <w:highlight w:val="none"/>
        </w:rPr>
        <w:t xml:space="preserve">10.1投标人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rPr>
          <w:color w:val="000000" w:themeColor="text1"/>
          <w:highlight w:val="none"/>
        </w:rPr>
      </w:r>
      <w:r/>
    </w:p>
    <w:p>
      <w:pPr>
        <w:pStyle w:val="834"/>
        <w:spacing w:line="360" w:lineRule="auto"/>
        <w:rPr>
          <w:rFonts w:asciiTheme="minorEastAsia" w:hAnsiTheme="minorEastAsia" w:eastAsiaTheme="minorEastAsia" w:cstheme="minorEastAsia"/>
          <w:bCs/>
          <w:color w:val="000000" w:themeColor="text1"/>
          <w:sz w:val="21"/>
          <w:szCs w:val="21"/>
          <w:highlight w:val="none"/>
        </w:rPr>
      </w:pPr>
      <w:r>
        <w:rPr>
          <w:rFonts w:hint="eastAsia" w:asciiTheme="minorEastAsia" w:hAnsiTheme="minorEastAsia" w:eastAsiaTheme="minorEastAsia" w:cstheme="minorEastAsia"/>
          <w:bCs/>
          <w:color w:val="000000" w:themeColor="text1"/>
          <w:sz w:val="21"/>
          <w:szCs w:val="21"/>
          <w:highlight w:val="none"/>
        </w:rPr>
        <w:t xml:space="preserve">10.2本次招标文件要求投标人在法定质疑期内一次性提出针对同一采购程序环节的质疑，否则不予受理。</w:t>
      </w:r>
      <w:r>
        <w:rPr>
          <w:color w:val="000000" w:themeColor="text1"/>
          <w:highlight w:val="none"/>
        </w:rPr>
      </w:r>
      <w:r/>
    </w:p>
    <w:p>
      <w:pPr>
        <w:pStyle w:val="834"/>
        <w:spacing w:line="360" w:lineRule="auto"/>
        <w:rPr>
          <w:rFonts w:asciiTheme="minorEastAsia" w:hAnsiTheme="minorEastAsia" w:eastAsiaTheme="minorEastAsia" w:cstheme="minorEastAsia"/>
          <w:bCs/>
          <w:color w:val="000000" w:themeColor="text1"/>
          <w:sz w:val="21"/>
          <w:szCs w:val="21"/>
          <w:highlight w:val="none"/>
        </w:rPr>
      </w:pPr>
      <w:r>
        <w:rPr>
          <w:rFonts w:hint="eastAsia" w:asciiTheme="minorEastAsia" w:hAnsiTheme="minorEastAsia" w:eastAsiaTheme="minorEastAsia" w:cstheme="minorEastAsia"/>
          <w:bCs/>
          <w:color w:val="000000" w:themeColor="text1"/>
          <w:sz w:val="21"/>
          <w:szCs w:val="21"/>
          <w:highlight w:val="none"/>
        </w:rPr>
        <w:t xml:space="preserve">10.3投标人提出质疑应当提交质疑函和必要的证明材料，质疑函应当包括下列内容：</w:t>
      </w:r>
      <w:r>
        <w:rPr>
          <w:color w:val="000000" w:themeColor="text1"/>
          <w:highlight w:val="none"/>
        </w:rPr>
      </w:r>
      <w:r/>
    </w:p>
    <w:p>
      <w:pPr>
        <w:pStyle w:val="834"/>
        <w:spacing w:line="360" w:lineRule="auto"/>
        <w:rPr>
          <w:rFonts w:asciiTheme="minorEastAsia" w:hAnsiTheme="minorEastAsia" w:eastAsiaTheme="minorEastAsia" w:cstheme="minorEastAsia"/>
          <w:bCs/>
          <w:color w:val="000000" w:themeColor="text1"/>
          <w:sz w:val="21"/>
          <w:szCs w:val="21"/>
          <w:highlight w:val="none"/>
        </w:rPr>
      </w:pPr>
      <w:r>
        <w:rPr>
          <w:rFonts w:hint="eastAsia" w:asciiTheme="minorEastAsia" w:hAnsiTheme="minorEastAsia" w:eastAsiaTheme="minorEastAsia" w:cstheme="minorEastAsia"/>
          <w:bCs/>
          <w:color w:val="000000" w:themeColor="text1"/>
          <w:sz w:val="21"/>
          <w:szCs w:val="21"/>
          <w:highlight w:val="none"/>
        </w:rPr>
        <w:t xml:space="preserve">（1）投标人的姓名或者名称（以提供的营业执照副本扫描件为准）、地址、邮编、联系人及联系电话；</w:t>
      </w:r>
      <w:r>
        <w:rPr>
          <w:color w:val="000000" w:themeColor="text1"/>
          <w:highlight w:val="none"/>
        </w:rPr>
      </w:r>
      <w:r/>
    </w:p>
    <w:p>
      <w:pPr>
        <w:pStyle w:val="834"/>
        <w:spacing w:line="360" w:lineRule="auto"/>
        <w:rPr>
          <w:rFonts w:asciiTheme="minorEastAsia" w:hAnsiTheme="minorEastAsia" w:eastAsiaTheme="minorEastAsia" w:cstheme="minorEastAsia"/>
          <w:bCs/>
          <w:color w:val="000000" w:themeColor="text1"/>
          <w:sz w:val="21"/>
          <w:szCs w:val="21"/>
          <w:highlight w:val="none"/>
        </w:rPr>
      </w:pPr>
      <w:r>
        <w:rPr>
          <w:rFonts w:hint="eastAsia" w:asciiTheme="minorEastAsia" w:hAnsiTheme="minorEastAsia" w:eastAsiaTheme="minorEastAsia" w:cstheme="minorEastAsia"/>
          <w:bCs/>
          <w:color w:val="000000" w:themeColor="text1"/>
          <w:sz w:val="21"/>
          <w:szCs w:val="21"/>
          <w:highlight w:val="none"/>
        </w:rPr>
        <w:t xml:space="preserve">（2）质疑项目的名称、编号；</w:t>
      </w:r>
      <w:r>
        <w:rPr>
          <w:color w:val="000000" w:themeColor="text1"/>
          <w:highlight w:val="none"/>
        </w:rPr>
      </w:r>
      <w:r/>
    </w:p>
    <w:p>
      <w:pPr>
        <w:pStyle w:val="834"/>
        <w:spacing w:line="360" w:lineRule="auto"/>
        <w:rPr>
          <w:rFonts w:asciiTheme="minorEastAsia" w:hAnsiTheme="minorEastAsia" w:eastAsiaTheme="minorEastAsia" w:cstheme="minorEastAsia"/>
          <w:bCs/>
          <w:color w:val="000000" w:themeColor="text1"/>
          <w:sz w:val="21"/>
          <w:szCs w:val="21"/>
          <w:highlight w:val="none"/>
        </w:rPr>
      </w:pPr>
      <w:r>
        <w:rPr>
          <w:rFonts w:hint="eastAsia" w:asciiTheme="minorEastAsia" w:hAnsiTheme="minorEastAsia" w:eastAsiaTheme="minorEastAsia" w:cstheme="minorEastAsia"/>
          <w:bCs/>
          <w:color w:val="000000" w:themeColor="text1"/>
          <w:sz w:val="21"/>
          <w:szCs w:val="21"/>
          <w:highlight w:val="none"/>
        </w:rPr>
        <w:t xml:space="preserve">（3）具体、明确的质疑事项和与质疑事项相关的请求；</w:t>
      </w:r>
      <w:r>
        <w:rPr>
          <w:color w:val="000000" w:themeColor="text1"/>
          <w:highlight w:val="none"/>
        </w:rPr>
      </w:r>
      <w:r/>
    </w:p>
    <w:p>
      <w:pPr>
        <w:pStyle w:val="834"/>
        <w:spacing w:line="360" w:lineRule="auto"/>
        <w:rPr>
          <w:rFonts w:asciiTheme="minorEastAsia" w:hAnsiTheme="minorEastAsia" w:eastAsiaTheme="minorEastAsia" w:cstheme="minorEastAsia"/>
          <w:bCs/>
          <w:color w:val="000000" w:themeColor="text1"/>
          <w:sz w:val="21"/>
          <w:szCs w:val="21"/>
          <w:highlight w:val="none"/>
        </w:rPr>
      </w:pPr>
      <w:r>
        <w:rPr>
          <w:rFonts w:hint="eastAsia" w:asciiTheme="minorEastAsia" w:hAnsiTheme="minorEastAsia" w:eastAsiaTheme="minorEastAsia" w:cstheme="minorEastAsia"/>
          <w:bCs/>
          <w:color w:val="000000" w:themeColor="text1"/>
          <w:sz w:val="21"/>
          <w:szCs w:val="21"/>
          <w:highlight w:val="none"/>
        </w:rPr>
        <w:t xml:space="preserve">（4）事实依据；</w:t>
      </w:r>
      <w:r>
        <w:rPr>
          <w:color w:val="000000" w:themeColor="text1"/>
          <w:highlight w:val="none"/>
        </w:rPr>
      </w:r>
      <w:r/>
    </w:p>
    <w:p>
      <w:pPr>
        <w:pStyle w:val="834"/>
        <w:spacing w:line="360" w:lineRule="auto"/>
        <w:rPr>
          <w:rFonts w:asciiTheme="minorEastAsia" w:hAnsiTheme="minorEastAsia" w:eastAsiaTheme="minorEastAsia" w:cstheme="minorEastAsia"/>
          <w:bCs/>
          <w:color w:val="000000" w:themeColor="text1"/>
          <w:sz w:val="21"/>
          <w:szCs w:val="21"/>
          <w:highlight w:val="none"/>
        </w:rPr>
      </w:pPr>
      <w:r>
        <w:rPr>
          <w:rFonts w:hint="eastAsia" w:asciiTheme="minorEastAsia" w:hAnsiTheme="minorEastAsia" w:eastAsiaTheme="minorEastAsia" w:cstheme="minorEastAsia"/>
          <w:bCs/>
          <w:color w:val="000000" w:themeColor="text1"/>
          <w:sz w:val="21"/>
          <w:szCs w:val="21"/>
          <w:highlight w:val="none"/>
        </w:rPr>
        <w:t xml:space="preserve">（5）必要的法律依据；</w:t>
      </w:r>
      <w:r>
        <w:rPr>
          <w:color w:val="000000" w:themeColor="text1"/>
          <w:highlight w:val="none"/>
        </w:rPr>
      </w:r>
      <w:r/>
    </w:p>
    <w:p>
      <w:pPr>
        <w:pStyle w:val="834"/>
        <w:spacing w:line="360" w:lineRule="auto"/>
        <w:rPr>
          <w:rFonts w:asciiTheme="minorEastAsia" w:hAnsiTheme="minorEastAsia" w:eastAsiaTheme="minorEastAsia" w:cstheme="minorEastAsia"/>
          <w:bCs/>
          <w:color w:val="000000" w:themeColor="text1"/>
          <w:sz w:val="21"/>
          <w:szCs w:val="21"/>
          <w:highlight w:val="none"/>
        </w:rPr>
      </w:pPr>
      <w:r>
        <w:rPr>
          <w:rFonts w:hint="eastAsia" w:asciiTheme="minorEastAsia" w:hAnsiTheme="minorEastAsia" w:eastAsiaTheme="minorEastAsia" w:cstheme="minorEastAsia"/>
          <w:bCs/>
          <w:color w:val="000000" w:themeColor="text1"/>
          <w:sz w:val="21"/>
          <w:szCs w:val="21"/>
          <w:highlight w:val="none"/>
        </w:rPr>
        <w:t xml:space="preserve">（6）提出质疑的日期。</w:t>
      </w:r>
      <w:r>
        <w:rPr>
          <w:color w:val="000000" w:themeColor="text1"/>
          <w:highlight w:val="none"/>
        </w:rPr>
      </w:r>
      <w:r/>
    </w:p>
    <w:p>
      <w:pPr>
        <w:pStyle w:val="834"/>
        <w:spacing w:line="360" w:lineRule="auto"/>
        <w:rPr>
          <w:rFonts w:asciiTheme="minorEastAsia" w:hAnsiTheme="minorEastAsia" w:eastAsiaTheme="minorEastAsia" w:cstheme="minorEastAsia"/>
          <w:bCs/>
          <w:color w:val="000000" w:themeColor="text1"/>
          <w:sz w:val="21"/>
          <w:szCs w:val="21"/>
          <w:highlight w:val="none"/>
        </w:rPr>
      </w:pPr>
      <w:r>
        <w:rPr>
          <w:rFonts w:hint="eastAsia" w:asciiTheme="minorEastAsia" w:hAnsiTheme="minorEastAsia" w:eastAsiaTheme="minorEastAsia" w:cstheme="minorEastAsia"/>
          <w:bCs/>
          <w:color w:val="000000" w:themeColor="text1"/>
          <w:sz w:val="21"/>
          <w:szCs w:val="21"/>
          <w:highlight w:val="none"/>
        </w:rPr>
        <w:t xml:space="preserve">投标人为自然人的，应当由本人签字；投标人为法人或者其他组织的，应当由法定代表人、主要负责人，或者其授权代表签字或者盖章，并加盖公章。投标人委托代理进行质疑的，其授权委托书上应当载明代理人的姓名或者名称、代理事项、具体权限、期限和相关事项。</w:t>
      </w:r>
      <w:r>
        <w:rPr>
          <w:color w:val="000000" w:themeColor="text1"/>
          <w:highlight w:val="none"/>
        </w:rPr>
      </w:r>
      <w:r/>
    </w:p>
    <w:p>
      <w:pPr>
        <w:pStyle w:val="834"/>
        <w:ind w:firstLine="422"/>
        <w:spacing w:line="360" w:lineRule="auto"/>
        <w:rPr>
          <w:rFonts w:asciiTheme="minorEastAsia" w:hAnsiTheme="minorEastAsia" w:eastAsiaTheme="minorEastAsia" w:cstheme="minorEastAsia"/>
          <w:bCs/>
          <w:color w:val="000000" w:themeColor="text1"/>
          <w:sz w:val="21"/>
          <w:szCs w:val="21"/>
          <w:highlight w:val="none"/>
        </w:rPr>
      </w:pPr>
      <w:r>
        <w:rPr>
          <w:rFonts w:hint="eastAsia" w:asciiTheme="minorEastAsia" w:hAnsiTheme="minorEastAsia" w:eastAsiaTheme="minorEastAsia" w:cstheme="minorEastAsia"/>
          <w:bCs/>
          <w:color w:val="000000" w:themeColor="text1"/>
          <w:sz w:val="21"/>
          <w:szCs w:val="21"/>
          <w:highlight w:val="none"/>
        </w:rPr>
        <w:t xml:space="preserve">投标人提交的质疑函必须按照《政府采购投标人质疑函范本》要求的格式和内容进行填写，质疑函范本下载网址详见链接：https://czju.suzhou.gov.cn/zfcg/html/content/20180305093615738.shtml。</w:t>
      </w:r>
      <w:r>
        <w:rPr>
          <w:color w:val="000000" w:themeColor="text1"/>
          <w:highlight w:val="none"/>
        </w:rPr>
      </w:r>
      <w:r/>
    </w:p>
    <w:p>
      <w:pPr>
        <w:pStyle w:val="834"/>
        <w:spacing w:line="360" w:lineRule="auto"/>
        <w:rPr>
          <w:rFonts w:asciiTheme="minorEastAsia" w:hAnsiTheme="minorEastAsia" w:eastAsiaTheme="minorEastAsia" w:cstheme="minorEastAsia"/>
          <w:bCs/>
          <w:color w:val="000000" w:themeColor="text1"/>
          <w:sz w:val="21"/>
          <w:szCs w:val="21"/>
          <w:highlight w:val="none"/>
        </w:rPr>
      </w:pPr>
      <w:r>
        <w:rPr>
          <w:rFonts w:hint="eastAsia" w:asciiTheme="minorEastAsia" w:hAnsiTheme="minorEastAsia" w:eastAsiaTheme="minorEastAsia" w:cstheme="minorEastAsia"/>
          <w:bCs/>
          <w:color w:val="000000" w:themeColor="text1"/>
          <w:sz w:val="21"/>
          <w:szCs w:val="21"/>
          <w:highlight w:val="none"/>
        </w:rPr>
        <w:t xml:space="preserve">10.4根据《政府采购质疑和投诉办法》（财政部第94号令）第十一条规定，提出质疑的投标人应当是参与所质疑项目采购活动的投标人。因此凡是对招标文件提出质疑的投标人，必须是依法获取招标文件，请将合法获取招标文件的证明材料（即《投标投标人确认函》）与质疑函一起递交，否则不予受理。</w:t>
      </w:r>
      <w:r>
        <w:rPr>
          <w:color w:val="000000" w:themeColor="text1"/>
          <w:highlight w:val="none"/>
        </w:rPr>
      </w:r>
      <w:r/>
    </w:p>
    <w:p>
      <w:pPr>
        <w:pStyle w:val="834"/>
        <w:spacing w:line="360" w:lineRule="auto"/>
        <w:rPr>
          <w:rFonts w:asciiTheme="minorEastAsia" w:hAnsiTheme="minorEastAsia" w:eastAsiaTheme="minorEastAsia" w:cstheme="minorEastAsia"/>
          <w:bCs/>
          <w:color w:val="000000" w:themeColor="text1"/>
          <w:sz w:val="21"/>
          <w:szCs w:val="21"/>
          <w:highlight w:val="none"/>
        </w:rPr>
      </w:pPr>
      <w:r>
        <w:rPr>
          <w:rFonts w:hint="eastAsia" w:asciiTheme="minorEastAsia" w:hAnsiTheme="minorEastAsia" w:eastAsiaTheme="minorEastAsia" w:cstheme="minorEastAsia"/>
          <w:bCs/>
          <w:color w:val="000000" w:themeColor="text1"/>
          <w:sz w:val="21"/>
          <w:szCs w:val="21"/>
          <w:highlight w:val="none"/>
        </w:rPr>
        <w:t xml:space="preserve">10.5接收质疑函的方式：书面形式（当场送达或邮寄方式）。</w:t>
      </w:r>
      <w:r>
        <w:rPr>
          <w:color w:val="000000" w:themeColor="text1"/>
          <w:highlight w:val="none"/>
        </w:rPr>
      </w:r>
      <w:r/>
    </w:p>
    <w:p>
      <w:pPr>
        <w:pStyle w:val="834"/>
        <w:spacing w:line="360" w:lineRule="auto"/>
        <w:rPr>
          <w:rFonts w:asciiTheme="minorEastAsia" w:hAnsiTheme="minorEastAsia" w:eastAsiaTheme="minorEastAsia" w:cstheme="minorEastAsia"/>
          <w:bCs/>
          <w:color w:val="000000" w:themeColor="text1"/>
          <w:sz w:val="21"/>
          <w:szCs w:val="21"/>
          <w:highlight w:val="none"/>
        </w:rPr>
      </w:pPr>
      <w:r>
        <w:rPr>
          <w:rFonts w:hint="eastAsia" w:asciiTheme="minorEastAsia" w:hAnsiTheme="minorEastAsia" w:eastAsiaTheme="minorEastAsia" w:cstheme="minorEastAsia"/>
          <w:bCs/>
          <w:color w:val="000000" w:themeColor="text1"/>
          <w:sz w:val="21"/>
          <w:szCs w:val="21"/>
          <w:highlight w:val="none"/>
        </w:rPr>
        <w:t xml:space="preserve">质疑联系人：</w:t>
      </w:r>
      <w:r>
        <w:rPr>
          <w:rFonts w:hint="eastAsia" w:asciiTheme="minorEastAsia" w:hAnsiTheme="minorEastAsia" w:eastAsiaTheme="minorEastAsia" w:cstheme="minorEastAsia"/>
          <w:bCs/>
          <w:color w:val="000000" w:themeColor="text1"/>
          <w:sz w:val="21"/>
          <w:szCs w:val="21"/>
          <w:highlight w:val="none"/>
          <w:lang w:eastAsia="zh-CN"/>
        </w:rPr>
        <w:t xml:space="preserve">苏蓉</w:t>
      </w:r>
      <w:r>
        <w:rPr>
          <w:rFonts w:hint="eastAsia" w:asciiTheme="minorEastAsia" w:hAnsiTheme="minorEastAsia" w:eastAsiaTheme="minorEastAsia" w:cstheme="minorEastAsia"/>
          <w:bCs/>
          <w:color w:val="000000" w:themeColor="text1"/>
          <w:sz w:val="21"/>
          <w:szCs w:val="21"/>
          <w:highlight w:val="none"/>
        </w:rPr>
        <w:t xml:space="preserve"> </w:t>
      </w:r>
      <w:r>
        <w:rPr>
          <w:color w:val="000000" w:themeColor="text1"/>
          <w:highlight w:val="none"/>
        </w:rPr>
      </w:r>
      <w:r/>
    </w:p>
    <w:p>
      <w:pPr>
        <w:pStyle w:val="834"/>
        <w:spacing w:line="360" w:lineRule="auto"/>
        <w:rPr>
          <w:rFonts w:hint="eastAsia" w:asciiTheme="minorEastAsia" w:hAnsiTheme="minorEastAsia" w:eastAsiaTheme="minorEastAsia" w:cstheme="minorEastAsia"/>
          <w:bCs/>
          <w:color w:val="000000" w:themeColor="text1"/>
          <w:sz w:val="21"/>
          <w:szCs w:val="21"/>
          <w:highlight w:val="none"/>
        </w:rPr>
      </w:pPr>
      <w:r>
        <w:rPr>
          <w:rFonts w:hint="eastAsia" w:asciiTheme="minorEastAsia" w:hAnsiTheme="minorEastAsia" w:eastAsiaTheme="minorEastAsia" w:cstheme="minorEastAsia"/>
          <w:bCs/>
          <w:color w:val="000000" w:themeColor="text1"/>
          <w:sz w:val="21"/>
          <w:szCs w:val="21"/>
          <w:highlight w:val="none"/>
        </w:rPr>
        <w:t xml:space="preserve">联系电话：</w:t>
      </w:r>
      <w:r>
        <w:rPr>
          <w:rFonts w:hint="eastAsia" w:asciiTheme="minorEastAsia" w:hAnsiTheme="minorEastAsia" w:eastAsiaTheme="minorEastAsia" w:cstheme="minorEastAsia"/>
          <w:bCs/>
          <w:color w:val="000000" w:themeColor="text1"/>
          <w:sz w:val="21"/>
          <w:szCs w:val="21"/>
          <w:highlight w:val="none"/>
          <w:lang w:eastAsia="zh-CN"/>
        </w:rPr>
        <w:t xml:space="preserve">0512-66269018</w:t>
      </w:r>
      <w:r>
        <w:rPr>
          <w:color w:val="000000" w:themeColor="text1"/>
          <w:highlight w:val="none"/>
        </w:rPr>
      </w:r>
      <w:r/>
    </w:p>
    <w:p>
      <w:pPr>
        <w:pStyle w:val="834"/>
        <w:spacing w:line="360" w:lineRule="auto"/>
        <w:rPr>
          <w:rFonts w:asciiTheme="minorEastAsia" w:hAnsiTheme="minorEastAsia" w:eastAsiaTheme="minorEastAsia" w:cstheme="minorEastAsia"/>
          <w:bCs/>
          <w:color w:val="000000" w:themeColor="text1"/>
          <w:sz w:val="21"/>
          <w:szCs w:val="21"/>
          <w:highlight w:val="none"/>
        </w:rPr>
      </w:pPr>
      <w:r>
        <w:rPr>
          <w:rFonts w:hint="eastAsia" w:asciiTheme="minorEastAsia" w:hAnsiTheme="minorEastAsia" w:eastAsiaTheme="minorEastAsia" w:cstheme="minorEastAsia"/>
          <w:bCs/>
          <w:color w:val="000000" w:themeColor="text1"/>
          <w:sz w:val="21"/>
          <w:szCs w:val="21"/>
          <w:highlight w:val="none"/>
        </w:rPr>
        <w:t xml:space="preserve">现场递交地址:</w:t>
      </w:r>
      <w:r>
        <w:rPr>
          <w:rFonts w:hint="eastAsia" w:asciiTheme="minorEastAsia" w:hAnsiTheme="minorEastAsia" w:eastAsiaTheme="minorEastAsia" w:cstheme="minorEastAsia"/>
          <w:bCs/>
          <w:color w:val="000000" w:themeColor="text1"/>
          <w:sz w:val="21"/>
          <w:szCs w:val="21"/>
          <w:highlight w:val="none"/>
          <w:lang w:eastAsia="zh-CN"/>
        </w:rPr>
        <w:t xml:space="preserve">苏州市吴中区九盛里璟园2号楼4楼410</w:t>
      </w:r>
      <w:r>
        <w:rPr>
          <w:rFonts w:hint="eastAsia" w:asciiTheme="minorEastAsia" w:hAnsiTheme="minorEastAsia" w:eastAsiaTheme="minorEastAsia" w:cstheme="minorEastAsia"/>
          <w:bCs/>
          <w:color w:val="000000" w:themeColor="text1"/>
          <w:sz w:val="21"/>
          <w:szCs w:val="21"/>
          <w:highlight w:val="none"/>
        </w:rPr>
        <w:t xml:space="preserve"> 。</w:t>
      </w:r>
      <w:r>
        <w:rPr>
          <w:color w:val="000000" w:themeColor="text1"/>
          <w:highlight w:val="none"/>
        </w:rPr>
      </w:r>
      <w:r/>
    </w:p>
    <w:p>
      <w:pPr>
        <w:pStyle w:val="834"/>
        <w:spacing w:line="360" w:lineRule="auto"/>
        <w:rPr>
          <w:rFonts w:asciiTheme="minorEastAsia" w:hAnsiTheme="minorEastAsia" w:eastAsiaTheme="minorEastAsia" w:cstheme="minorEastAsia"/>
          <w:bCs/>
          <w:color w:val="000000" w:themeColor="text1"/>
          <w:sz w:val="21"/>
          <w:szCs w:val="21"/>
          <w:highlight w:val="none"/>
        </w:rPr>
      </w:pPr>
      <w:r>
        <w:rPr>
          <w:rFonts w:hint="eastAsia" w:asciiTheme="minorEastAsia" w:hAnsiTheme="minorEastAsia" w:eastAsiaTheme="minorEastAsia" w:cstheme="minorEastAsia"/>
          <w:bCs/>
          <w:color w:val="000000" w:themeColor="text1"/>
          <w:sz w:val="21"/>
          <w:szCs w:val="21"/>
          <w:highlight w:val="none"/>
        </w:rPr>
        <w:t xml:space="preserve">邮寄收取地址:</w:t>
      </w:r>
      <w:r>
        <w:rPr>
          <w:rFonts w:hint="eastAsia" w:asciiTheme="minorEastAsia" w:hAnsiTheme="minorEastAsia" w:eastAsiaTheme="minorEastAsia" w:cstheme="minorEastAsia"/>
          <w:bCs/>
          <w:color w:val="000000" w:themeColor="text1"/>
          <w:sz w:val="21"/>
          <w:szCs w:val="21"/>
          <w:highlight w:val="none"/>
          <w:lang w:eastAsia="zh-CN"/>
        </w:rPr>
        <w:t xml:space="preserve">苏州市吴中区九盛里璟园2号楼4楼410</w:t>
      </w:r>
      <w:r>
        <w:rPr>
          <w:rFonts w:hint="eastAsia" w:asciiTheme="minorEastAsia" w:hAnsiTheme="minorEastAsia" w:eastAsiaTheme="minorEastAsia" w:cstheme="minorEastAsia"/>
          <w:bCs/>
          <w:color w:val="000000" w:themeColor="text1"/>
          <w:sz w:val="21"/>
          <w:szCs w:val="21"/>
          <w:highlight w:val="none"/>
        </w:rPr>
        <w:t xml:space="preserve"> 。</w:t>
      </w:r>
      <w:r>
        <w:rPr>
          <w:color w:val="000000" w:themeColor="text1"/>
          <w:highlight w:val="none"/>
        </w:rPr>
      </w:r>
      <w:r/>
    </w:p>
    <w:p>
      <w:pPr>
        <w:pStyle w:val="834"/>
        <w:ind w:firstLine="422"/>
        <w:spacing w:line="360" w:lineRule="auto"/>
        <w:rPr>
          <w:rFonts w:asciiTheme="minorEastAsia" w:hAnsiTheme="minorEastAsia" w:eastAsiaTheme="minorEastAsia" w:cstheme="minorEastAsia"/>
          <w:b/>
          <w:color w:val="000000" w:themeColor="text1"/>
          <w:sz w:val="21"/>
          <w:szCs w:val="21"/>
          <w:highlight w:val="none"/>
        </w:rPr>
      </w:pPr>
      <w:r>
        <w:rPr>
          <w:rFonts w:hint="eastAsia" w:asciiTheme="minorEastAsia" w:hAnsiTheme="minorEastAsia" w:eastAsiaTheme="minorEastAsia" w:cstheme="minorEastAsia"/>
          <w:b/>
          <w:color w:val="000000" w:themeColor="text1"/>
          <w:sz w:val="21"/>
          <w:szCs w:val="21"/>
          <w:highlight w:val="none"/>
        </w:rPr>
        <w:t xml:space="preserve">四、投标文件说明</w:t>
      </w:r>
      <w:bookmarkEnd w:id="19"/>
      <w:r>
        <w:rPr>
          <w:color w:val="000000" w:themeColor="text1"/>
          <w:highlight w:val="none"/>
        </w:rPr>
      </w:r>
      <w:bookmarkEnd w:id="20"/>
      <w:r>
        <w:rPr>
          <w:color w:val="000000" w:themeColor="text1"/>
          <w:highlight w:val="none"/>
        </w:rPr>
      </w:r>
      <w:r/>
    </w:p>
    <w:p>
      <w:pPr>
        <w:pStyle w:val="1154"/>
        <w:ind w:firstLine="422"/>
        <w:spacing w:line="360" w:lineRule="auto"/>
        <w:rPr>
          <w:rFonts w:asciiTheme="minorEastAsia" w:hAnsiTheme="minorEastAsia" w:eastAsiaTheme="minorEastAsia" w:cstheme="minorEastAsia"/>
          <w:b/>
          <w:color w:val="000000" w:themeColor="text1"/>
          <w:sz w:val="21"/>
          <w:szCs w:val="21"/>
          <w:highlight w:val="none"/>
        </w:rPr>
      </w:pPr>
      <w:r>
        <w:rPr>
          <w:rFonts w:hint="eastAsia" w:asciiTheme="minorEastAsia" w:hAnsiTheme="minorEastAsia" w:eastAsiaTheme="minorEastAsia" w:cstheme="minorEastAsia"/>
          <w:b/>
          <w:color w:val="000000" w:themeColor="text1"/>
          <w:sz w:val="21"/>
          <w:szCs w:val="21"/>
          <w:highlight w:val="none"/>
        </w:rPr>
        <w:t xml:space="preserve">11.提示与要求</w:t>
      </w:r>
      <w:r>
        <w:rPr>
          <w:color w:val="000000" w:themeColor="text1"/>
          <w:highlight w:val="none"/>
        </w:rPr>
      </w:r>
      <w:r/>
    </w:p>
    <w:p>
      <w:pPr>
        <w:pStyle w:val="834"/>
        <w:spacing w:line="360" w:lineRule="auto"/>
        <w:rPr>
          <w:rFonts w:asciiTheme="minorEastAsia" w:hAnsiTheme="minorEastAsia" w:eastAsiaTheme="minorEastAsia" w:cstheme="minorEastAsia"/>
          <w:bCs/>
          <w:color w:val="000000" w:themeColor="text1"/>
          <w:sz w:val="21"/>
          <w:szCs w:val="21"/>
          <w:highlight w:val="none"/>
        </w:rPr>
      </w:pPr>
      <w:r>
        <w:rPr>
          <w:rFonts w:hint="eastAsia" w:asciiTheme="minorEastAsia" w:hAnsiTheme="minorEastAsia" w:eastAsiaTheme="minorEastAsia" w:cstheme="minorEastAsia"/>
          <w:bCs/>
          <w:color w:val="000000" w:themeColor="text1"/>
          <w:sz w:val="21"/>
          <w:szCs w:val="21"/>
          <w:highlight w:val="none"/>
        </w:rPr>
        <w:t xml:space="preserve">11.1投标人应仔细阅读招标文件的所有内容，应当按照招标文件的要求编制投标文件，并保证所提供全部资料的真实性，以使其投标对招标文件作出实质性投标，否则，其投标可能被拒绝。</w:t>
      </w:r>
      <w:r>
        <w:rPr>
          <w:color w:val="000000" w:themeColor="text1"/>
          <w:highlight w:val="none"/>
        </w:rPr>
      </w:r>
      <w:r/>
    </w:p>
    <w:p>
      <w:pPr>
        <w:pStyle w:val="834"/>
        <w:spacing w:line="360" w:lineRule="auto"/>
        <w:rPr>
          <w:rFonts w:asciiTheme="minorEastAsia" w:hAnsiTheme="minorEastAsia" w:eastAsiaTheme="minorEastAsia" w:cstheme="minorEastAsia"/>
          <w:bCs/>
          <w:color w:val="000000" w:themeColor="text1"/>
          <w:sz w:val="21"/>
          <w:szCs w:val="21"/>
          <w:highlight w:val="none"/>
        </w:rPr>
      </w:pPr>
      <w:r>
        <w:rPr>
          <w:rFonts w:hint="eastAsia" w:asciiTheme="minorEastAsia" w:hAnsiTheme="minorEastAsia" w:eastAsiaTheme="minorEastAsia" w:cstheme="minorEastAsia"/>
          <w:bCs/>
          <w:color w:val="000000" w:themeColor="text1"/>
          <w:sz w:val="21"/>
          <w:szCs w:val="21"/>
          <w:highlight w:val="none"/>
        </w:rPr>
        <w:t xml:space="preserve">11.2无论是否递交投标文件，投标人都应将招标文件及以后的所有通知、文件等视为保密文件。</w:t>
      </w:r>
      <w:r>
        <w:rPr>
          <w:color w:val="000000" w:themeColor="text1"/>
          <w:highlight w:val="none"/>
        </w:rPr>
      </w:r>
      <w:r/>
    </w:p>
    <w:p>
      <w:pPr>
        <w:pStyle w:val="1154"/>
        <w:ind w:firstLine="422"/>
        <w:spacing w:line="360" w:lineRule="auto"/>
        <w:rPr>
          <w:rFonts w:asciiTheme="minorEastAsia" w:hAnsiTheme="minorEastAsia" w:eastAsiaTheme="minorEastAsia" w:cstheme="minorEastAsia"/>
          <w:b/>
          <w:color w:val="000000" w:themeColor="text1"/>
          <w:sz w:val="21"/>
          <w:szCs w:val="21"/>
          <w:highlight w:val="none"/>
        </w:rPr>
      </w:pPr>
      <w:r>
        <w:rPr>
          <w:rFonts w:hint="eastAsia" w:asciiTheme="minorEastAsia" w:hAnsiTheme="minorEastAsia" w:eastAsiaTheme="minorEastAsia" w:cstheme="minorEastAsia"/>
          <w:b/>
          <w:color w:val="000000" w:themeColor="text1"/>
          <w:sz w:val="21"/>
          <w:szCs w:val="21"/>
          <w:highlight w:val="none"/>
        </w:rPr>
        <w:t xml:space="preserve">12.投标文件计量单位和使用文字</w:t>
      </w:r>
      <w:r>
        <w:rPr>
          <w:color w:val="000000" w:themeColor="text1"/>
          <w:highlight w:val="none"/>
        </w:rPr>
      </w:r>
      <w:r/>
    </w:p>
    <w:p>
      <w:pPr>
        <w:pStyle w:val="834"/>
        <w:spacing w:line="360" w:lineRule="auto"/>
        <w:rPr>
          <w:rFonts w:asciiTheme="minorEastAsia" w:hAnsiTheme="minorEastAsia" w:eastAsiaTheme="minorEastAsia" w:cstheme="minorEastAsia"/>
          <w:bCs/>
          <w:color w:val="000000" w:themeColor="text1"/>
          <w:sz w:val="21"/>
          <w:szCs w:val="21"/>
          <w:highlight w:val="none"/>
        </w:rPr>
      </w:pPr>
      <w:r>
        <w:rPr>
          <w:rFonts w:hint="eastAsia" w:asciiTheme="minorEastAsia" w:hAnsiTheme="minorEastAsia" w:eastAsiaTheme="minorEastAsia" w:cstheme="minorEastAsia"/>
          <w:bCs/>
          <w:color w:val="000000" w:themeColor="text1"/>
          <w:sz w:val="21"/>
          <w:szCs w:val="21"/>
          <w:highlight w:val="none"/>
        </w:rPr>
        <w:t xml:space="preserve">12.1投标文件中所使用的计量单位，除招标文件中有特殊要求外，均应使用中华人民共和国法定计量单位。</w:t>
      </w:r>
      <w:r>
        <w:rPr>
          <w:color w:val="000000" w:themeColor="text1"/>
          <w:highlight w:val="none"/>
        </w:rPr>
      </w:r>
      <w:r/>
    </w:p>
    <w:p>
      <w:pPr>
        <w:pStyle w:val="834"/>
        <w:spacing w:line="360" w:lineRule="auto"/>
        <w:rPr>
          <w:rFonts w:asciiTheme="minorEastAsia" w:hAnsiTheme="minorEastAsia" w:eastAsiaTheme="minorEastAsia" w:cstheme="minorEastAsia"/>
          <w:bCs/>
          <w:color w:val="000000" w:themeColor="text1"/>
          <w:sz w:val="21"/>
          <w:szCs w:val="21"/>
          <w:highlight w:val="none"/>
        </w:rPr>
      </w:pPr>
      <w:r>
        <w:rPr>
          <w:rFonts w:hint="eastAsia" w:asciiTheme="minorEastAsia" w:hAnsiTheme="minorEastAsia" w:eastAsiaTheme="minorEastAsia" w:cstheme="minorEastAsia"/>
          <w:bCs/>
          <w:color w:val="000000" w:themeColor="text1"/>
          <w:sz w:val="21"/>
          <w:szCs w:val="21"/>
          <w:highlight w:val="none"/>
        </w:rPr>
        <w:t xml:space="preserve">12.2投标文件应使用中文编制，投标文件中必须使用其他文字的，必须附有中文译本。对于未附有中文译本和中文译本不准确的投标文件，由此可能引起的对投标人不利的后果，采购人和采购代理机构概不负责。</w:t>
      </w:r>
      <w:r>
        <w:rPr>
          <w:color w:val="000000" w:themeColor="text1"/>
          <w:highlight w:val="none"/>
        </w:rPr>
      </w:r>
      <w:r/>
    </w:p>
    <w:p>
      <w:pPr>
        <w:pStyle w:val="1154"/>
        <w:ind w:firstLine="422"/>
        <w:spacing w:line="360" w:lineRule="auto"/>
        <w:rPr>
          <w:rFonts w:asciiTheme="minorEastAsia" w:hAnsiTheme="minorEastAsia" w:eastAsiaTheme="minorEastAsia" w:cstheme="minorEastAsia"/>
          <w:b/>
          <w:color w:val="000000" w:themeColor="text1"/>
          <w:sz w:val="21"/>
          <w:szCs w:val="21"/>
          <w:highlight w:val="none"/>
        </w:rPr>
      </w:pPr>
      <w:r>
        <w:rPr>
          <w:rFonts w:hint="eastAsia" w:asciiTheme="minorEastAsia" w:hAnsiTheme="minorEastAsia" w:eastAsiaTheme="minorEastAsia" w:cstheme="minorEastAsia"/>
          <w:b/>
          <w:color w:val="000000" w:themeColor="text1"/>
          <w:sz w:val="21"/>
          <w:szCs w:val="21"/>
          <w:highlight w:val="none"/>
        </w:rPr>
        <w:t xml:space="preserve">13. 知识产权</w:t>
      </w:r>
      <w:r>
        <w:rPr>
          <w:color w:val="000000" w:themeColor="text1"/>
          <w:highlight w:val="none"/>
        </w:rPr>
      </w:r>
      <w:r/>
    </w:p>
    <w:p>
      <w:pPr>
        <w:ind w:firstLine="420"/>
        <w:spacing w:line="360" w:lineRule="auto"/>
        <w:rPr>
          <w:rFonts w:asciiTheme="minorEastAsia" w:hAnsiTheme="minorEastAsia" w:eastAsiaTheme="minorEastAsia" w:cstheme="minorEastAsia"/>
          <w:bCs/>
          <w:color w:val="000000" w:themeColor="text1"/>
          <w:szCs w:val="21"/>
          <w:highlight w:val="none"/>
        </w:rPr>
      </w:pPr>
      <w:r>
        <w:rPr>
          <w:rFonts w:hint="eastAsia" w:asciiTheme="minorEastAsia" w:hAnsiTheme="minorEastAsia" w:eastAsiaTheme="minorEastAsia" w:cstheme="minorEastAsia"/>
          <w:bCs/>
          <w:color w:val="000000" w:themeColor="text1"/>
          <w:szCs w:val="21"/>
          <w:highlight w:val="none"/>
        </w:rPr>
        <w:t xml:space="preserve">13.1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rPr>
          <w:color w:val="000000" w:themeColor="text1"/>
          <w:highlight w:val="none"/>
        </w:rPr>
      </w:r>
      <w:r/>
    </w:p>
    <w:p>
      <w:pPr>
        <w:ind w:firstLine="422"/>
        <w:spacing w:line="360" w:lineRule="auto"/>
        <w:tabs>
          <w:tab w:val="left" w:pos="567" w:leader="none"/>
        </w:tabs>
        <w:rPr>
          <w:rFonts w:asciiTheme="minorEastAsia" w:hAnsiTheme="minorEastAsia" w:eastAsiaTheme="minorEastAsia" w:cstheme="minorEastAsia"/>
          <w:b/>
          <w:color w:val="000000" w:themeColor="text1"/>
          <w:szCs w:val="21"/>
          <w:highlight w:val="none"/>
        </w:rPr>
        <w:outlineLvl w:val="1"/>
      </w:pPr>
      <w:r>
        <w:rPr>
          <w:rFonts w:hint="eastAsia" w:asciiTheme="minorEastAsia" w:hAnsiTheme="minorEastAsia" w:eastAsiaTheme="minorEastAsia" w:cstheme="minorEastAsia"/>
          <w:b/>
          <w:color w:val="000000" w:themeColor="text1"/>
          <w:szCs w:val="21"/>
          <w:highlight w:val="none"/>
        </w:rPr>
        <w:t xml:space="preserve">14.投标文件的组成</w:t>
      </w:r>
      <w:r>
        <w:rPr>
          <w:color w:val="000000" w:themeColor="text1"/>
          <w:highlight w:val="none"/>
        </w:rPr>
      </w:r>
      <w:r/>
    </w:p>
    <w:p>
      <w:pPr>
        <w:ind w:firstLine="422"/>
        <w:spacing w:line="360" w:lineRule="auto"/>
        <w:rPr>
          <w:rFonts w:asciiTheme="minorEastAsia" w:hAnsiTheme="minorEastAsia" w:eastAsiaTheme="minorEastAsia" w:cstheme="minorEastAsia"/>
          <w:bCs/>
          <w:color w:val="000000" w:themeColor="text1"/>
          <w:szCs w:val="21"/>
          <w:highlight w:val="none"/>
        </w:rPr>
      </w:pPr>
      <w:r>
        <w:rPr>
          <w:rFonts w:hint="eastAsia" w:asciiTheme="minorEastAsia" w:hAnsiTheme="minorEastAsia" w:eastAsiaTheme="minorEastAsia" w:cstheme="minorEastAsia"/>
          <w:bCs/>
          <w:color w:val="000000" w:themeColor="text1"/>
          <w:szCs w:val="21"/>
          <w:highlight w:val="none"/>
        </w:rPr>
        <w:t xml:space="preserve">14.1投标文件</w:t>
      </w:r>
      <w:r>
        <w:rPr>
          <w:color w:val="000000" w:themeColor="text1"/>
          <w:highlight w:val="none"/>
        </w:rPr>
      </w:r>
      <w:r/>
    </w:p>
    <w:p>
      <w:pPr>
        <w:ind w:firstLine="422"/>
        <w:spacing w:line="360" w:lineRule="auto"/>
        <w:rPr>
          <w:rFonts w:asciiTheme="minorEastAsia" w:hAnsiTheme="minorEastAsia" w:eastAsiaTheme="minorEastAsia" w:cstheme="minorEastAsia"/>
          <w:b/>
          <w:color w:val="000000" w:themeColor="text1"/>
          <w:szCs w:val="21"/>
          <w:highlight w:val="none"/>
        </w:rPr>
      </w:pPr>
      <w:r>
        <w:rPr>
          <w:rFonts w:hint="eastAsia" w:asciiTheme="minorEastAsia" w:hAnsiTheme="minorEastAsia" w:eastAsiaTheme="minorEastAsia" w:cstheme="minorEastAsia"/>
          <w:b/>
          <w:color w:val="000000" w:themeColor="text1"/>
          <w:szCs w:val="21"/>
          <w:highlight w:val="none"/>
        </w:rPr>
        <w:t xml:space="preserve">14.1.1封面</w:t>
      </w:r>
      <w:r>
        <w:rPr>
          <w:color w:val="000000" w:themeColor="text1"/>
          <w:highlight w:val="none"/>
        </w:rPr>
      </w:r>
      <w:r/>
    </w:p>
    <w:p>
      <w:pPr>
        <w:ind w:firstLine="422"/>
        <w:spacing w:line="360" w:lineRule="auto"/>
        <w:rPr>
          <w:rFonts w:asciiTheme="minorEastAsia" w:hAnsiTheme="minorEastAsia" w:eastAsiaTheme="minorEastAsia" w:cstheme="minorEastAsia"/>
          <w:b/>
          <w:color w:val="000000" w:themeColor="text1"/>
          <w:szCs w:val="21"/>
          <w:highlight w:val="none"/>
        </w:rPr>
      </w:pPr>
      <w:r>
        <w:rPr>
          <w:rFonts w:hint="eastAsia" w:asciiTheme="minorEastAsia" w:hAnsiTheme="minorEastAsia" w:eastAsiaTheme="minorEastAsia" w:cstheme="minorEastAsia"/>
          <w:b/>
          <w:color w:val="000000" w:themeColor="text1"/>
          <w:szCs w:val="21"/>
          <w:highlight w:val="none"/>
        </w:rPr>
        <w:t xml:space="preserve">14.1.2开标一览表（详见系统格式）</w:t>
      </w:r>
      <w:r>
        <w:rPr>
          <w:color w:val="000000" w:themeColor="text1"/>
          <w:highlight w:val="none"/>
        </w:rPr>
      </w:r>
      <w:r/>
    </w:p>
    <w:p>
      <w:pPr>
        <w:ind w:firstLine="422"/>
        <w:spacing w:line="360" w:lineRule="auto"/>
        <w:rPr>
          <w:rFonts w:asciiTheme="minorEastAsia" w:hAnsiTheme="minorEastAsia" w:eastAsiaTheme="minorEastAsia" w:cstheme="minorEastAsia"/>
          <w:b/>
          <w:color w:val="000000" w:themeColor="text1"/>
          <w:szCs w:val="21"/>
          <w:highlight w:val="none"/>
        </w:rPr>
      </w:pPr>
      <w:r>
        <w:rPr>
          <w:rFonts w:hint="eastAsia" w:asciiTheme="minorEastAsia" w:hAnsiTheme="minorEastAsia" w:eastAsiaTheme="minorEastAsia" w:cstheme="minorEastAsia"/>
          <w:b/>
          <w:color w:val="000000" w:themeColor="text1"/>
          <w:szCs w:val="21"/>
          <w:highlight w:val="none"/>
        </w:rPr>
        <w:t xml:space="preserve">14.1.3分项报价表（格式见第三章）</w:t>
      </w:r>
      <w:r>
        <w:rPr>
          <w:color w:val="000000" w:themeColor="text1"/>
          <w:highlight w:val="none"/>
        </w:rPr>
      </w:r>
      <w:r/>
    </w:p>
    <w:p>
      <w:pPr>
        <w:ind w:firstLine="422"/>
        <w:spacing w:line="360" w:lineRule="auto"/>
        <w:rPr>
          <w:rFonts w:asciiTheme="minorEastAsia" w:hAnsiTheme="minorEastAsia" w:eastAsiaTheme="minorEastAsia" w:cstheme="minorEastAsia"/>
          <w:b/>
          <w:color w:val="000000" w:themeColor="text1"/>
          <w:szCs w:val="21"/>
          <w:highlight w:val="none"/>
        </w:rPr>
      </w:pPr>
      <w:r>
        <w:rPr>
          <w:rFonts w:hint="eastAsia" w:asciiTheme="minorEastAsia" w:hAnsiTheme="minorEastAsia" w:eastAsiaTheme="minorEastAsia" w:cstheme="minorEastAsia"/>
          <w:b/>
          <w:color w:val="000000" w:themeColor="text1"/>
          <w:szCs w:val="21"/>
          <w:highlight w:val="none"/>
        </w:rPr>
        <w:t xml:space="preserve">14.1.4资格审查文件</w:t>
      </w:r>
      <w:r>
        <w:rPr>
          <w:color w:val="000000" w:themeColor="text1"/>
          <w:highlight w:val="none"/>
        </w:rPr>
      </w:r>
      <w:r/>
    </w:p>
    <w:p>
      <w:pPr>
        <w:pStyle w:val="874"/>
        <w:ind w:left="0" w:right="0" w:firstLine="420"/>
        <w:spacing w:before="0" w:after="0" w:line="360" w:lineRule="auto"/>
        <w:rPr>
          <w:rFonts w:asciiTheme="minorEastAsia" w:hAnsiTheme="minorEastAsia" w:eastAsiaTheme="minorEastAsia" w:cstheme="minorEastAsia"/>
          <w:bCs/>
          <w:color w:val="000000" w:themeColor="text1"/>
          <w:sz w:val="21"/>
          <w:szCs w:val="21"/>
          <w:highlight w:val="none"/>
        </w:rPr>
      </w:pPr>
      <w:r>
        <w:rPr>
          <w:rFonts w:hint="eastAsia" w:asciiTheme="minorEastAsia" w:hAnsiTheme="minorEastAsia" w:eastAsiaTheme="minorEastAsia" w:cstheme="minorEastAsia"/>
          <w:bCs/>
          <w:color w:val="000000" w:themeColor="text1"/>
          <w:sz w:val="21"/>
          <w:szCs w:val="21"/>
          <w:highlight w:val="none"/>
        </w:rPr>
        <w:t xml:space="preserve">14.1.4.1具有独立承担民事责任的能力证明（包括法人或者其他组织的营业执照等证明文件，自然人的身份证明）；</w:t>
      </w:r>
      <w:r>
        <w:rPr>
          <w:color w:val="000000" w:themeColor="text1"/>
          <w:highlight w:val="none"/>
        </w:rPr>
      </w:r>
      <w:r/>
    </w:p>
    <w:p>
      <w:pPr>
        <w:pStyle w:val="874"/>
        <w:ind w:left="0" w:right="0" w:firstLine="420"/>
        <w:spacing w:before="0" w:after="0" w:line="360" w:lineRule="auto"/>
        <w:rPr>
          <w:rFonts w:asciiTheme="minorEastAsia" w:hAnsiTheme="minorEastAsia" w:eastAsiaTheme="minorEastAsia" w:cstheme="minorEastAsia"/>
          <w:bCs/>
          <w:color w:val="000000" w:themeColor="text1"/>
          <w:sz w:val="21"/>
          <w:szCs w:val="21"/>
          <w:highlight w:val="none"/>
        </w:rPr>
      </w:pPr>
      <w:r>
        <w:rPr>
          <w:rFonts w:hint="eastAsia" w:asciiTheme="minorEastAsia" w:hAnsiTheme="minorEastAsia" w:eastAsiaTheme="minorEastAsia" w:cstheme="minorEastAsia"/>
          <w:bCs/>
          <w:color w:val="000000" w:themeColor="text1"/>
          <w:sz w:val="21"/>
          <w:szCs w:val="21"/>
          <w:highlight w:val="none"/>
        </w:rPr>
        <w:t xml:space="preserve">14.1.4.2具有良好的商业信誉和健全的财务会计制度证明（</w:t>
      </w:r>
      <w:r>
        <w:rPr>
          <w:rFonts w:hint="eastAsia" w:asciiTheme="minorEastAsia" w:hAnsiTheme="minorEastAsia" w:eastAsiaTheme="minorEastAsia" w:cstheme="minorEastAsia"/>
          <w:bCs/>
          <w:color w:val="000000" w:themeColor="text1"/>
          <w:sz w:val="21"/>
          <w:szCs w:val="21"/>
          <w:highlight w:val="none"/>
          <w:lang w:val="zh-CN"/>
        </w:rPr>
        <w:t xml:space="preserve">包括但不限于</w:t>
      </w:r>
      <w:r>
        <w:rPr>
          <w:rFonts w:hint="eastAsia" w:asciiTheme="minorEastAsia" w:hAnsiTheme="minorEastAsia" w:eastAsiaTheme="minorEastAsia" w:cstheme="minorEastAsia"/>
          <w:bCs/>
          <w:color w:val="000000" w:themeColor="text1"/>
          <w:sz w:val="21"/>
          <w:szCs w:val="21"/>
          <w:highlight w:val="none"/>
        </w:rPr>
        <w:t xml:space="preserve">最近一期经会计师事务所审计的财务报告</w:t>
      </w:r>
      <w:r>
        <w:rPr>
          <w:rFonts w:hint="eastAsia" w:asciiTheme="minorEastAsia" w:hAnsiTheme="minorEastAsia" w:eastAsiaTheme="minorEastAsia" w:cstheme="minorEastAsia"/>
          <w:bCs/>
          <w:color w:val="000000" w:themeColor="text1"/>
          <w:sz w:val="21"/>
          <w:szCs w:val="21"/>
          <w:highlight w:val="none"/>
          <w:lang w:val="zh-CN"/>
        </w:rPr>
        <w:t xml:space="preserve">，其他组织、自然人及成立未满一年的法人应提供银行出具的资信证明</w:t>
      </w:r>
      <w:r>
        <w:rPr>
          <w:rFonts w:hint="eastAsia" w:asciiTheme="minorEastAsia" w:hAnsiTheme="minorEastAsia" w:eastAsiaTheme="minorEastAsia" w:cstheme="minorEastAsia"/>
          <w:bCs/>
          <w:color w:val="000000" w:themeColor="text1"/>
          <w:sz w:val="21"/>
          <w:szCs w:val="21"/>
          <w:highlight w:val="none"/>
        </w:rPr>
        <w:t xml:space="preserve">）；</w:t>
      </w:r>
      <w:r>
        <w:rPr>
          <w:color w:val="000000" w:themeColor="text1"/>
          <w:highlight w:val="none"/>
        </w:rPr>
      </w:r>
      <w:r/>
    </w:p>
    <w:p>
      <w:pPr>
        <w:pStyle w:val="874"/>
        <w:ind w:left="0" w:right="0" w:firstLine="420"/>
        <w:spacing w:before="0" w:after="0" w:line="360" w:lineRule="auto"/>
        <w:rPr>
          <w:rFonts w:asciiTheme="minorEastAsia" w:hAnsiTheme="minorEastAsia" w:eastAsiaTheme="minorEastAsia" w:cstheme="minorEastAsia"/>
          <w:bCs/>
          <w:color w:val="000000" w:themeColor="text1"/>
          <w:sz w:val="21"/>
          <w:szCs w:val="21"/>
          <w:highlight w:val="none"/>
        </w:rPr>
      </w:pPr>
      <w:r>
        <w:rPr>
          <w:rFonts w:hint="eastAsia" w:asciiTheme="minorEastAsia" w:hAnsiTheme="minorEastAsia" w:eastAsiaTheme="minorEastAsia" w:cstheme="minorEastAsia"/>
          <w:bCs/>
          <w:color w:val="000000" w:themeColor="text1"/>
          <w:sz w:val="21"/>
          <w:szCs w:val="21"/>
          <w:highlight w:val="none"/>
          <w:lang w:val="zh-CN"/>
        </w:rPr>
        <w:t xml:space="preserve">14.1.4.3具备履行合同所必需的设备和专业技术能力的证明材料或承诺；</w:t>
      </w:r>
      <w:r>
        <w:rPr>
          <w:color w:val="000000" w:themeColor="text1"/>
          <w:highlight w:val="none"/>
        </w:rPr>
      </w:r>
      <w:r/>
    </w:p>
    <w:p>
      <w:pPr>
        <w:pStyle w:val="874"/>
        <w:ind w:left="0" w:right="0" w:firstLine="420"/>
        <w:spacing w:before="0" w:after="0" w:line="360" w:lineRule="auto"/>
        <w:rPr>
          <w:rFonts w:asciiTheme="minorEastAsia" w:hAnsiTheme="minorEastAsia" w:eastAsiaTheme="minorEastAsia" w:cstheme="minorEastAsia"/>
          <w:bCs/>
          <w:color w:val="000000" w:themeColor="text1"/>
          <w:sz w:val="21"/>
          <w:szCs w:val="21"/>
          <w:highlight w:val="none"/>
        </w:rPr>
      </w:pPr>
      <w:r>
        <w:rPr>
          <w:rFonts w:hint="eastAsia" w:asciiTheme="minorEastAsia" w:hAnsiTheme="minorEastAsia" w:eastAsiaTheme="minorEastAsia" w:cstheme="minorEastAsia"/>
          <w:bCs/>
          <w:color w:val="000000" w:themeColor="text1"/>
          <w:sz w:val="21"/>
          <w:szCs w:val="21"/>
          <w:highlight w:val="none"/>
          <w:lang w:val="zh-CN"/>
        </w:rPr>
        <w:t xml:space="preserve">14.1.4.4依法缴纳税收和社会保障资金的良好记录（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rPr>
          <w:color w:val="000000" w:themeColor="text1"/>
          <w:highlight w:val="none"/>
        </w:rPr>
      </w:r>
      <w:r/>
    </w:p>
    <w:p>
      <w:pPr>
        <w:pStyle w:val="834"/>
        <w:spacing w:line="360" w:lineRule="auto"/>
        <w:tabs>
          <w:tab w:val="left" w:pos="0" w:leader="none"/>
        </w:tabs>
        <w:rPr>
          <w:rFonts w:asciiTheme="minorEastAsia" w:hAnsiTheme="minorEastAsia" w:eastAsiaTheme="minorEastAsia" w:cstheme="minorEastAsia"/>
          <w:bCs/>
          <w:color w:val="000000" w:themeColor="text1"/>
          <w:sz w:val="21"/>
          <w:szCs w:val="21"/>
          <w:highlight w:val="none"/>
        </w:rPr>
      </w:pPr>
      <w:r>
        <w:rPr>
          <w:rFonts w:hint="eastAsia" w:asciiTheme="minorEastAsia" w:hAnsiTheme="minorEastAsia" w:eastAsiaTheme="minorEastAsia" w:cstheme="minorEastAsia"/>
          <w:bCs/>
          <w:color w:val="000000" w:themeColor="text1"/>
          <w:sz w:val="21"/>
          <w:szCs w:val="21"/>
          <w:highlight w:val="none"/>
        </w:rPr>
        <w:t xml:space="preserve">14.1.4.5参加政府采购活动前三年内，在经营活动中没有出现重大违法记录的书面声明函（格式见第三章）；</w:t>
      </w:r>
      <w:r>
        <w:rPr>
          <w:color w:val="000000" w:themeColor="text1"/>
          <w:highlight w:val="none"/>
        </w:rPr>
      </w:r>
      <w:r/>
    </w:p>
    <w:p>
      <w:pPr>
        <w:ind w:firstLine="420"/>
        <w:spacing w:line="360" w:lineRule="auto"/>
        <w:rPr>
          <w:rFonts w:asciiTheme="minorEastAsia" w:hAnsiTheme="minorEastAsia" w:eastAsiaTheme="minorEastAsia" w:cstheme="minorEastAsia"/>
          <w:bCs/>
          <w:color w:val="000000" w:themeColor="text1"/>
          <w:szCs w:val="21"/>
          <w:highlight w:val="none"/>
        </w:rPr>
      </w:pPr>
      <w:r>
        <w:rPr>
          <w:rFonts w:hint="eastAsia" w:asciiTheme="minorEastAsia" w:hAnsiTheme="minorEastAsia" w:eastAsiaTheme="minorEastAsia" w:cstheme="minorEastAsia"/>
          <w:bCs/>
          <w:color w:val="000000" w:themeColor="text1"/>
          <w:szCs w:val="21"/>
          <w:highlight w:val="none"/>
        </w:rPr>
        <w:t xml:space="preserve">14.1.4.6供应商应提供中小企业声明函或残疾人福利性单位声明函或省级以上监狱管理局、戒毒管理局（含新疆生产建设兵团）出具的属于监狱企业的证明文件；（同步上传至企业报价折扣模块）</w:t>
      </w:r>
      <w:r>
        <w:rPr>
          <w:color w:val="000000" w:themeColor="text1"/>
          <w:highlight w:val="none"/>
        </w:rPr>
      </w:r>
      <w:r/>
    </w:p>
    <w:p>
      <w:pPr>
        <w:ind w:firstLine="420"/>
        <w:spacing w:line="360" w:lineRule="auto"/>
        <w:rPr>
          <w:rFonts w:hint="eastAsia" w:asciiTheme="minorEastAsia" w:hAnsiTheme="minorEastAsia" w:eastAsiaTheme="minorEastAsia" w:cstheme="minorEastAsia"/>
          <w:bCs/>
          <w:color w:val="000000" w:themeColor="text1"/>
          <w:szCs w:val="21"/>
          <w:highlight w:val="none"/>
        </w:rPr>
      </w:pPr>
      <w:r>
        <w:rPr>
          <w:rFonts w:hint="eastAsia" w:asciiTheme="minorEastAsia" w:hAnsiTheme="minorEastAsia" w:eastAsiaTheme="minorEastAsia" w:cstheme="minorEastAsia"/>
          <w:bCs/>
          <w:color w:val="000000" w:themeColor="text1"/>
          <w:szCs w:val="21"/>
          <w:highlight w:val="none"/>
        </w:rPr>
        <w:t xml:space="preserve">14.1.4.7供应商与其他单位存在控股、管理关系情况表</w:t>
      </w:r>
      <w:r>
        <w:rPr>
          <w:rFonts w:hint="eastAsia" w:asciiTheme="minorEastAsia" w:hAnsiTheme="minorEastAsia" w:eastAsiaTheme="minorEastAsia" w:cstheme="minorEastAsia"/>
          <w:bCs/>
          <w:color w:val="000000" w:themeColor="text1"/>
          <w:szCs w:val="21"/>
          <w:highlight w:val="none"/>
          <w:lang w:val="en-US" w:eastAsia="zh-CN"/>
        </w:rPr>
        <w:t xml:space="preserve">.</w:t>
      </w:r>
      <w:r>
        <w:rPr>
          <w:color w:val="000000" w:themeColor="text1"/>
          <w:highlight w:val="none"/>
        </w:rPr>
      </w:r>
      <w:r/>
    </w:p>
    <w:p>
      <w:pPr>
        <w:ind w:firstLine="420"/>
        <w:spacing w:line="360" w:lineRule="auto"/>
        <w:rPr>
          <w:rFonts w:hint="eastAsia" w:asciiTheme="minorEastAsia" w:hAnsiTheme="minorEastAsia" w:eastAsiaTheme="minorEastAsia" w:cstheme="minorEastAsia"/>
          <w:bCs/>
          <w:color w:val="000000" w:themeColor="text1"/>
          <w:szCs w:val="21"/>
          <w:highlight w:val="none"/>
        </w:rPr>
      </w:pPr>
      <w:r>
        <w:rPr>
          <w:rFonts w:hint="eastAsia" w:asciiTheme="minorEastAsia" w:hAnsiTheme="minorEastAsia" w:eastAsiaTheme="minorEastAsia" w:cstheme="minorEastAsia"/>
          <w:bCs/>
          <w:color w:val="000000" w:themeColor="text1"/>
          <w:szCs w:val="21"/>
          <w:highlight w:val="none"/>
        </w:rPr>
        <w:t xml:space="preserve">14.1.4.8有效期内《人力资源服务许可证》或《劳务派遣经营许可证》</w:t>
      </w:r>
      <w:r>
        <w:rPr>
          <w:rFonts w:hint="eastAsia" w:asciiTheme="minorEastAsia" w:hAnsiTheme="minorEastAsia" w:eastAsiaTheme="minorEastAsia" w:cstheme="minorEastAsia"/>
          <w:bCs/>
          <w:color w:val="000000" w:themeColor="text1"/>
          <w:szCs w:val="21"/>
          <w:highlight w:val="none"/>
          <w:lang w:eastAsia="zh-CN"/>
        </w:rPr>
        <w:t xml:space="preserve">；</w:t>
      </w:r>
      <w:r>
        <w:rPr>
          <w:color w:val="000000" w:themeColor="text1"/>
          <w:highlight w:val="none"/>
        </w:rPr>
      </w:r>
      <w:r/>
    </w:p>
    <w:p>
      <w:pPr>
        <w:ind w:firstLine="420"/>
        <w:spacing w:line="360" w:lineRule="auto"/>
        <w:rPr>
          <w:rFonts w:asciiTheme="minorEastAsia" w:hAnsiTheme="minorEastAsia" w:eastAsiaTheme="minorEastAsia" w:cstheme="minorEastAsia"/>
          <w:b/>
          <w:color w:val="000000" w:themeColor="text1"/>
          <w:szCs w:val="21"/>
          <w:highlight w:val="none"/>
        </w:rPr>
      </w:pPr>
      <w:r>
        <w:rPr>
          <w:rFonts w:hint="eastAsia" w:asciiTheme="minorEastAsia" w:hAnsiTheme="minorEastAsia" w:eastAsiaTheme="minorEastAsia" w:cstheme="minorEastAsia"/>
          <w:bCs/>
          <w:color w:val="000000" w:themeColor="text1"/>
          <w:szCs w:val="21"/>
          <w:highlight w:val="none"/>
        </w:rPr>
        <w:t xml:space="preserve">14.1.4.</w:t>
      </w:r>
      <w:r>
        <w:rPr>
          <w:rFonts w:hint="eastAsia" w:asciiTheme="minorEastAsia" w:hAnsiTheme="minorEastAsia" w:eastAsiaTheme="minorEastAsia" w:cstheme="minorEastAsia"/>
          <w:bCs/>
          <w:color w:val="000000" w:themeColor="text1"/>
          <w:szCs w:val="21"/>
          <w:highlight w:val="none"/>
          <w:lang w:val="en-US" w:eastAsia="zh-CN"/>
        </w:rPr>
        <w:t xml:space="preserve">9</w:t>
      </w:r>
      <w:r>
        <w:rPr>
          <w:rFonts w:hint="eastAsia" w:asciiTheme="minorEastAsia" w:hAnsiTheme="minorEastAsia" w:eastAsiaTheme="minorEastAsia" w:cstheme="minorEastAsia"/>
          <w:bCs/>
          <w:color w:val="000000" w:themeColor="text1"/>
          <w:szCs w:val="21"/>
          <w:highlight w:val="none"/>
        </w:rPr>
        <w:t xml:space="preserve">其它有关资格证明的文件：（如有）。</w:t>
      </w:r>
      <w:r>
        <w:rPr>
          <w:color w:val="000000" w:themeColor="text1"/>
          <w:highlight w:val="none"/>
        </w:rPr>
      </w:r>
      <w:r/>
    </w:p>
    <w:p>
      <w:pPr>
        <w:ind w:firstLine="422"/>
        <w:spacing w:line="360" w:lineRule="auto"/>
        <w:rPr>
          <w:rFonts w:asciiTheme="minorEastAsia" w:hAnsiTheme="minorEastAsia" w:eastAsiaTheme="minorEastAsia" w:cstheme="minorEastAsia"/>
          <w:b/>
          <w:color w:val="000000" w:themeColor="text1"/>
          <w:szCs w:val="21"/>
          <w:highlight w:val="none"/>
        </w:rPr>
      </w:pPr>
      <w:r>
        <w:rPr>
          <w:rFonts w:hint="eastAsia" w:asciiTheme="minorEastAsia" w:hAnsiTheme="minorEastAsia" w:eastAsiaTheme="minorEastAsia" w:cstheme="minorEastAsia"/>
          <w:b/>
          <w:color w:val="000000" w:themeColor="text1"/>
          <w:szCs w:val="21"/>
          <w:highlight w:val="none"/>
        </w:rPr>
        <w:t xml:space="preserve">14.1.5符合性审查文件</w:t>
      </w:r>
      <w:r>
        <w:rPr>
          <w:color w:val="000000" w:themeColor="text1"/>
          <w:highlight w:val="none"/>
        </w:rPr>
      </w:r>
      <w:r/>
    </w:p>
    <w:p>
      <w:pPr>
        <w:pStyle w:val="834"/>
        <w:spacing w:line="360" w:lineRule="auto"/>
        <w:rPr>
          <w:rFonts w:asciiTheme="minorEastAsia" w:hAnsiTheme="minorEastAsia" w:eastAsiaTheme="minorEastAsia" w:cstheme="minorEastAsia"/>
          <w:bCs/>
          <w:color w:val="000000" w:themeColor="text1"/>
          <w:sz w:val="21"/>
          <w:szCs w:val="21"/>
          <w:highlight w:val="none"/>
        </w:rPr>
      </w:pPr>
      <w:r>
        <w:rPr>
          <w:rFonts w:hint="eastAsia" w:asciiTheme="minorEastAsia" w:hAnsiTheme="minorEastAsia" w:eastAsiaTheme="minorEastAsia" w:cstheme="minorEastAsia"/>
          <w:bCs/>
          <w:color w:val="000000" w:themeColor="text1"/>
          <w:sz w:val="21"/>
          <w:szCs w:val="21"/>
          <w:highlight w:val="none"/>
        </w:rPr>
        <w:t xml:space="preserve">14.1.5.1投标函（格式见第三章）；</w:t>
      </w:r>
      <w:r>
        <w:rPr>
          <w:color w:val="000000" w:themeColor="text1"/>
          <w:highlight w:val="none"/>
        </w:rPr>
      </w:r>
      <w:r/>
    </w:p>
    <w:p>
      <w:pPr>
        <w:pStyle w:val="834"/>
        <w:spacing w:line="360" w:lineRule="auto"/>
        <w:rPr>
          <w:rFonts w:asciiTheme="minorEastAsia" w:hAnsiTheme="minorEastAsia" w:eastAsiaTheme="minorEastAsia" w:cstheme="minorEastAsia"/>
          <w:bCs/>
          <w:color w:val="000000" w:themeColor="text1"/>
          <w:sz w:val="21"/>
          <w:szCs w:val="21"/>
          <w:highlight w:val="none"/>
        </w:rPr>
      </w:pPr>
      <w:r>
        <w:rPr>
          <w:rFonts w:hint="eastAsia" w:asciiTheme="minorEastAsia" w:hAnsiTheme="minorEastAsia" w:eastAsiaTheme="minorEastAsia" w:cstheme="minorEastAsia"/>
          <w:bCs/>
          <w:color w:val="000000" w:themeColor="text1"/>
          <w:sz w:val="21"/>
          <w:szCs w:val="21"/>
          <w:highlight w:val="none"/>
        </w:rPr>
        <w:t xml:space="preserve">14.1.5.2投标（响应）保证承诺书（格式见第三章）；</w:t>
      </w:r>
      <w:r>
        <w:rPr>
          <w:color w:val="000000" w:themeColor="text1"/>
          <w:highlight w:val="none"/>
        </w:rPr>
      </w:r>
      <w:r/>
    </w:p>
    <w:p>
      <w:pPr>
        <w:pStyle w:val="834"/>
        <w:spacing w:line="360" w:lineRule="auto"/>
        <w:rPr>
          <w:rFonts w:asciiTheme="minorEastAsia" w:hAnsiTheme="minorEastAsia" w:eastAsiaTheme="minorEastAsia" w:cstheme="minorEastAsia"/>
          <w:bCs/>
          <w:color w:val="000000" w:themeColor="text1"/>
          <w:sz w:val="21"/>
          <w:szCs w:val="21"/>
          <w:highlight w:val="none"/>
        </w:rPr>
      </w:pPr>
      <w:r>
        <w:rPr>
          <w:rFonts w:hint="eastAsia" w:asciiTheme="minorEastAsia" w:hAnsiTheme="minorEastAsia" w:eastAsiaTheme="minorEastAsia" w:cstheme="minorEastAsia"/>
          <w:bCs/>
          <w:color w:val="000000" w:themeColor="text1"/>
          <w:sz w:val="21"/>
          <w:szCs w:val="21"/>
          <w:highlight w:val="none"/>
        </w:rPr>
        <w:t xml:space="preserve">14.1.5.3投标单位情况表（格式见第三章）；</w:t>
      </w:r>
      <w:r>
        <w:rPr>
          <w:color w:val="000000" w:themeColor="text1"/>
          <w:highlight w:val="none"/>
        </w:rPr>
      </w:r>
      <w:r/>
    </w:p>
    <w:p>
      <w:pPr>
        <w:pStyle w:val="834"/>
        <w:spacing w:line="360" w:lineRule="auto"/>
        <w:rPr>
          <w:rFonts w:asciiTheme="minorEastAsia" w:hAnsiTheme="minorEastAsia" w:eastAsiaTheme="minorEastAsia" w:cstheme="minorEastAsia"/>
          <w:bCs/>
          <w:color w:val="000000" w:themeColor="text1"/>
          <w:sz w:val="21"/>
          <w:szCs w:val="21"/>
          <w:highlight w:val="none"/>
        </w:rPr>
      </w:pPr>
      <w:r>
        <w:rPr>
          <w:rFonts w:hint="eastAsia" w:asciiTheme="minorEastAsia" w:hAnsiTheme="minorEastAsia" w:eastAsiaTheme="minorEastAsia" w:cstheme="minorEastAsia"/>
          <w:bCs/>
          <w:color w:val="000000" w:themeColor="text1"/>
          <w:sz w:val="21"/>
          <w:szCs w:val="21"/>
          <w:highlight w:val="none"/>
        </w:rPr>
        <w:t xml:space="preserve">14.1.5.4投标人法定代表人身份证扫描件；</w:t>
      </w:r>
      <w:r>
        <w:rPr>
          <w:color w:val="000000" w:themeColor="text1"/>
          <w:highlight w:val="none"/>
        </w:rPr>
      </w:r>
      <w:r/>
    </w:p>
    <w:p>
      <w:pPr>
        <w:pStyle w:val="834"/>
        <w:spacing w:line="360" w:lineRule="auto"/>
        <w:rPr>
          <w:rFonts w:asciiTheme="minorEastAsia" w:hAnsiTheme="minorEastAsia" w:eastAsiaTheme="minorEastAsia" w:cstheme="minorEastAsia"/>
          <w:bCs/>
          <w:color w:val="000000" w:themeColor="text1"/>
          <w:sz w:val="21"/>
          <w:szCs w:val="21"/>
          <w:highlight w:val="none"/>
        </w:rPr>
      </w:pPr>
      <w:r>
        <w:rPr>
          <w:rFonts w:hint="eastAsia" w:asciiTheme="minorEastAsia" w:hAnsiTheme="minorEastAsia" w:eastAsiaTheme="minorEastAsia" w:cstheme="minorEastAsia"/>
          <w:bCs/>
          <w:color w:val="000000" w:themeColor="text1"/>
          <w:sz w:val="21"/>
          <w:szCs w:val="21"/>
          <w:highlight w:val="none"/>
        </w:rPr>
        <w:t xml:space="preserve">14.1.5.5法定代表人授权委托书（如有授权，格式见第三章）；</w:t>
      </w:r>
      <w:r>
        <w:rPr>
          <w:color w:val="000000" w:themeColor="text1"/>
          <w:highlight w:val="none"/>
        </w:rPr>
      </w:r>
      <w:r/>
    </w:p>
    <w:p>
      <w:pPr>
        <w:pStyle w:val="834"/>
        <w:spacing w:line="360" w:lineRule="auto"/>
        <w:rPr>
          <w:rFonts w:asciiTheme="minorEastAsia" w:hAnsiTheme="minorEastAsia" w:eastAsiaTheme="minorEastAsia" w:cstheme="minorEastAsia"/>
          <w:bCs/>
          <w:color w:val="000000" w:themeColor="text1"/>
          <w:sz w:val="21"/>
          <w:szCs w:val="21"/>
          <w:highlight w:val="none"/>
        </w:rPr>
      </w:pPr>
      <w:r>
        <w:rPr>
          <w:rFonts w:hint="eastAsia" w:asciiTheme="minorEastAsia" w:hAnsiTheme="minorEastAsia" w:eastAsiaTheme="minorEastAsia" w:cstheme="minorEastAsia"/>
          <w:bCs/>
          <w:color w:val="000000" w:themeColor="text1"/>
          <w:sz w:val="21"/>
          <w:szCs w:val="21"/>
          <w:highlight w:val="none"/>
        </w:rPr>
        <w:t xml:space="preserve">14.1.5.6投标人授权代理人身份证扫描件（如有授权）；</w:t>
      </w:r>
      <w:r>
        <w:rPr>
          <w:color w:val="000000" w:themeColor="text1"/>
          <w:highlight w:val="none"/>
        </w:rPr>
      </w:r>
      <w:r/>
    </w:p>
    <w:p>
      <w:pPr>
        <w:ind w:firstLine="408"/>
        <w:spacing w:line="360" w:lineRule="auto"/>
        <w:rPr>
          <w:rFonts w:asciiTheme="minorEastAsia" w:hAnsiTheme="minorEastAsia" w:eastAsiaTheme="minorEastAsia" w:cstheme="minorEastAsia"/>
          <w:bCs/>
          <w:color w:val="000000" w:themeColor="text1"/>
          <w:szCs w:val="21"/>
          <w:highlight w:val="none"/>
        </w:rPr>
      </w:pPr>
      <w:r>
        <w:rPr>
          <w:rFonts w:hint="eastAsia" w:asciiTheme="minorEastAsia" w:hAnsiTheme="minorEastAsia" w:eastAsiaTheme="minorEastAsia" w:cstheme="minorEastAsia"/>
          <w:bCs/>
          <w:color w:val="000000" w:themeColor="text1"/>
          <w:szCs w:val="21"/>
          <w:highlight w:val="none"/>
        </w:rPr>
        <w:t xml:space="preserve">14.1.5.7技术要求偏离表、商务条款偏离表（格式见第三章）；</w:t>
      </w:r>
      <w:r>
        <w:rPr>
          <w:color w:val="000000" w:themeColor="text1"/>
          <w:highlight w:val="none"/>
        </w:rPr>
      </w:r>
      <w:r/>
    </w:p>
    <w:p>
      <w:pPr>
        <w:ind w:firstLine="408"/>
        <w:spacing w:line="360" w:lineRule="auto"/>
        <w:rPr>
          <w:rFonts w:asciiTheme="minorEastAsia" w:hAnsiTheme="minorEastAsia" w:eastAsiaTheme="minorEastAsia" w:cstheme="minorEastAsia"/>
          <w:bCs/>
          <w:color w:val="000000" w:themeColor="text1"/>
          <w:szCs w:val="21"/>
          <w:highlight w:val="none"/>
        </w:rPr>
      </w:pPr>
      <w:r>
        <w:rPr>
          <w:rFonts w:hint="eastAsia" w:asciiTheme="minorEastAsia" w:hAnsiTheme="minorEastAsia" w:eastAsiaTheme="minorEastAsia" w:cstheme="minorEastAsia"/>
          <w:bCs/>
          <w:color w:val="000000" w:themeColor="text1"/>
          <w:szCs w:val="21"/>
          <w:highlight w:val="none"/>
        </w:rPr>
        <w:t xml:space="preserve">14.1.5.</w:t>
      </w:r>
      <w:r>
        <w:rPr>
          <w:rFonts w:hint="eastAsia" w:asciiTheme="minorEastAsia" w:hAnsiTheme="minorEastAsia" w:eastAsiaTheme="minorEastAsia" w:cstheme="minorEastAsia"/>
          <w:bCs/>
          <w:color w:val="000000" w:themeColor="text1"/>
          <w:szCs w:val="21"/>
          <w:highlight w:val="none"/>
          <w:lang w:val="en-US" w:eastAsia="zh-CN"/>
        </w:rPr>
        <w:t xml:space="preserve">8</w:t>
      </w:r>
      <w:r>
        <w:rPr>
          <w:rFonts w:hint="eastAsia" w:asciiTheme="minorEastAsia" w:hAnsiTheme="minorEastAsia" w:eastAsiaTheme="minorEastAsia" w:cstheme="minorEastAsia"/>
          <w:bCs/>
          <w:color w:val="000000" w:themeColor="text1"/>
          <w:szCs w:val="21"/>
          <w:highlight w:val="none"/>
        </w:rPr>
        <w:t xml:space="preserve">服务人员配置表或提供人员配置承诺书（格式见第三章）；</w:t>
      </w:r>
      <w:r>
        <w:rPr>
          <w:color w:val="000000" w:themeColor="text1"/>
          <w:highlight w:val="none"/>
        </w:rPr>
      </w:r>
      <w:r/>
    </w:p>
    <w:p>
      <w:pPr>
        <w:ind w:firstLine="408"/>
        <w:spacing w:line="360" w:lineRule="auto"/>
        <w:rPr>
          <w:rFonts w:hint="eastAsia" w:asciiTheme="minorEastAsia" w:hAnsiTheme="minorEastAsia" w:eastAsiaTheme="minorEastAsia" w:cstheme="minorEastAsia"/>
          <w:b/>
          <w:color w:val="000000" w:themeColor="text1"/>
          <w:szCs w:val="21"/>
          <w:highlight w:val="none"/>
        </w:rPr>
      </w:pPr>
      <w:r>
        <w:rPr>
          <w:rFonts w:hint="eastAsia" w:asciiTheme="minorEastAsia" w:hAnsiTheme="minorEastAsia" w:eastAsiaTheme="minorEastAsia" w:cstheme="minorEastAsia"/>
          <w:bCs/>
          <w:color w:val="000000" w:themeColor="text1"/>
          <w:szCs w:val="21"/>
          <w:highlight w:val="none"/>
        </w:rPr>
        <w:t xml:space="preserve">14.1.5.</w:t>
      </w:r>
      <w:r>
        <w:rPr>
          <w:rFonts w:hint="eastAsia" w:asciiTheme="minorEastAsia" w:hAnsiTheme="minorEastAsia" w:eastAsiaTheme="minorEastAsia" w:cstheme="minorEastAsia"/>
          <w:bCs/>
          <w:color w:val="000000" w:themeColor="text1"/>
          <w:szCs w:val="21"/>
          <w:highlight w:val="none"/>
          <w:lang w:val="en-US" w:eastAsia="zh-CN"/>
        </w:rPr>
        <w:t xml:space="preserve">9</w:t>
      </w:r>
      <w:r>
        <w:rPr>
          <w:rFonts w:hint="eastAsia" w:asciiTheme="minorEastAsia" w:hAnsiTheme="minorEastAsia" w:eastAsiaTheme="minorEastAsia" w:cstheme="minorEastAsia"/>
          <w:bCs/>
          <w:color w:val="000000" w:themeColor="text1"/>
          <w:szCs w:val="21"/>
          <w:highlight w:val="none"/>
          <w:lang w:val="zh-CN"/>
        </w:rPr>
        <w:t xml:space="preserve"> </w:t>
      </w:r>
      <w:r>
        <w:rPr>
          <w:rFonts w:hint="eastAsia" w:ascii="宋体" w:hAnsi="宋体" w:cs="宋体"/>
          <w:color w:val="000000" w:themeColor="text1"/>
          <w:highlight w:val="none"/>
          <w:lang w:val="zh-CN"/>
        </w:rPr>
        <w:t xml:space="preserve">类似</w:t>
      </w:r>
      <w:r>
        <w:rPr>
          <w:rFonts w:hint="eastAsia" w:ascii="宋体" w:hAnsi="宋体" w:cs="宋体"/>
          <w:color w:val="000000" w:themeColor="text1"/>
          <w:highlight w:val="none"/>
        </w:rPr>
        <w:t xml:space="preserve">业绩</w:t>
      </w:r>
      <w:r>
        <w:rPr>
          <w:rFonts w:hint="eastAsia" w:ascii="宋体" w:hAnsi="宋体" w:cs="宋体"/>
          <w:color w:val="000000" w:themeColor="text1"/>
          <w:highlight w:val="none"/>
          <w:lang w:val="zh-CN"/>
        </w:rPr>
        <w:t xml:space="preserve">一览表</w:t>
      </w:r>
      <w:r>
        <w:rPr>
          <w:rFonts w:hint="eastAsia" w:asciiTheme="minorEastAsia" w:hAnsiTheme="minorEastAsia" w:eastAsiaTheme="minorEastAsia" w:cstheme="minorEastAsia"/>
          <w:bCs/>
          <w:color w:val="000000" w:themeColor="text1"/>
          <w:szCs w:val="21"/>
          <w:highlight w:val="none"/>
        </w:rPr>
        <w:t xml:space="preserve">（格式见第三章）</w:t>
      </w:r>
      <w:r>
        <w:rPr>
          <w:rFonts w:hint="eastAsia" w:asciiTheme="minorEastAsia" w:hAnsiTheme="minorEastAsia" w:eastAsiaTheme="minorEastAsia" w:cstheme="minorEastAsia"/>
          <w:bCs/>
          <w:color w:val="000000" w:themeColor="text1"/>
          <w:szCs w:val="21"/>
          <w:highlight w:val="none"/>
          <w:lang w:eastAsia="zh-CN"/>
        </w:rPr>
        <w:t xml:space="preserve">（</w:t>
      </w:r>
      <w:r>
        <w:rPr>
          <w:rFonts w:hint="eastAsia" w:asciiTheme="minorEastAsia" w:hAnsiTheme="minorEastAsia" w:eastAsiaTheme="minorEastAsia" w:cstheme="minorEastAsia"/>
          <w:bCs/>
          <w:color w:val="000000" w:themeColor="text1"/>
          <w:szCs w:val="21"/>
          <w:highlight w:val="none"/>
          <w:lang w:val="en-US" w:eastAsia="zh-CN"/>
        </w:rPr>
        <w:t xml:space="preserve">如有）</w:t>
      </w:r>
      <w:r>
        <w:rPr>
          <w:rFonts w:hint="eastAsia" w:asciiTheme="minorEastAsia" w:hAnsiTheme="minorEastAsia" w:eastAsiaTheme="minorEastAsia" w:cstheme="minorEastAsia"/>
          <w:bCs/>
          <w:color w:val="000000" w:themeColor="text1"/>
          <w:szCs w:val="21"/>
          <w:highlight w:val="none"/>
        </w:rPr>
        <w:t xml:space="preserve">；</w:t>
      </w:r>
      <w:r>
        <w:rPr>
          <w:color w:val="000000" w:themeColor="text1"/>
          <w:highlight w:val="none"/>
        </w:rPr>
      </w:r>
      <w:r/>
    </w:p>
    <w:p>
      <w:pPr>
        <w:ind w:firstLine="408"/>
        <w:spacing w:line="360" w:lineRule="auto"/>
        <w:rPr>
          <w:rFonts w:asciiTheme="minorEastAsia" w:hAnsiTheme="minorEastAsia" w:eastAsiaTheme="minorEastAsia" w:cstheme="minorEastAsia"/>
          <w:b/>
          <w:color w:val="000000" w:themeColor="text1"/>
          <w:szCs w:val="21"/>
          <w:highlight w:val="none"/>
        </w:rPr>
      </w:pPr>
      <w:r>
        <w:rPr>
          <w:rFonts w:hint="eastAsia" w:asciiTheme="minorEastAsia" w:hAnsiTheme="minorEastAsia" w:eastAsiaTheme="minorEastAsia" w:cstheme="minorEastAsia"/>
          <w:b/>
          <w:color w:val="000000" w:themeColor="text1"/>
          <w:szCs w:val="21"/>
          <w:highlight w:val="none"/>
        </w:rPr>
        <w:t xml:space="preserve">14.1.6综合评审文件</w:t>
      </w:r>
      <w:r>
        <w:rPr>
          <w:color w:val="000000" w:themeColor="text1"/>
          <w:highlight w:val="none"/>
        </w:rPr>
      </w:r>
      <w:r/>
    </w:p>
    <w:p>
      <w:pPr>
        <w:ind w:firstLine="408"/>
        <w:spacing w:line="360" w:lineRule="auto"/>
        <w:rPr>
          <w:rFonts w:asciiTheme="minorEastAsia" w:hAnsiTheme="minorEastAsia" w:eastAsiaTheme="minorEastAsia" w:cstheme="minorEastAsia"/>
          <w:bCs/>
          <w:color w:val="000000" w:themeColor="text1"/>
          <w:szCs w:val="21"/>
          <w:highlight w:val="none"/>
        </w:rPr>
      </w:pPr>
      <w:r>
        <w:rPr>
          <w:rFonts w:hint="eastAsia" w:asciiTheme="minorEastAsia" w:hAnsiTheme="minorEastAsia" w:eastAsiaTheme="minorEastAsia" w:cstheme="minorEastAsia"/>
          <w:bCs/>
          <w:color w:val="000000" w:themeColor="text1"/>
          <w:szCs w:val="21"/>
          <w:highlight w:val="none"/>
          <w:lang w:val="zh-CN"/>
        </w:rPr>
        <w:t xml:space="preserve">14.1.</w:t>
      </w:r>
      <w:r>
        <w:rPr>
          <w:rFonts w:hint="eastAsia" w:asciiTheme="minorEastAsia" w:hAnsiTheme="minorEastAsia" w:eastAsiaTheme="minorEastAsia" w:cstheme="minorEastAsia"/>
          <w:bCs/>
          <w:color w:val="000000" w:themeColor="text1"/>
          <w:szCs w:val="21"/>
          <w:highlight w:val="none"/>
        </w:rPr>
        <w:t xml:space="preserve">6.</w:t>
      </w:r>
      <w:r>
        <w:rPr>
          <w:rFonts w:hint="eastAsia" w:asciiTheme="minorEastAsia" w:hAnsiTheme="minorEastAsia" w:eastAsiaTheme="minorEastAsia" w:cstheme="minorEastAsia"/>
          <w:bCs/>
          <w:color w:val="000000" w:themeColor="text1"/>
          <w:szCs w:val="21"/>
          <w:highlight w:val="none"/>
          <w:lang w:val="zh-CN"/>
        </w:rPr>
        <w:t xml:space="preserve">1</w:t>
      </w:r>
      <w:r>
        <w:rPr>
          <w:rFonts w:hint="eastAsia" w:asciiTheme="minorEastAsia" w:hAnsiTheme="minorEastAsia" w:eastAsiaTheme="minorEastAsia" w:cstheme="minorEastAsia"/>
          <w:bCs/>
          <w:color w:val="000000" w:themeColor="text1"/>
          <w:szCs w:val="21"/>
          <w:highlight w:val="none"/>
        </w:rPr>
        <w:t xml:space="preserve">服务</w:t>
      </w:r>
      <w:r>
        <w:rPr>
          <w:rFonts w:hint="eastAsia" w:asciiTheme="minorEastAsia" w:hAnsiTheme="minorEastAsia" w:eastAsiaTheme="minorEastAsia" w:cstheme="minorEastAsia"/>
          <w:bCs/>
          <w:color w:val="000000" w:themeColor="text1"/>
          <w:szCs w:val="21"/>
          <w:highlight w:val="none"/>
          <w:lang w:val="zh-CN"/>
        </w:rPr>
        <w:t xml:space="preserve">方案</w:t>
      </w:r>
      <w:r>
        <w:rPr>
          <w:color w:val="000000" w:themeColor="text1"/>
          <w:highlight w:val="none"/>
        </w:rPr>
      </w:r>
      <w:r/>
    </w:p>
    <w:p>
      <w:pPr>
        <w:ind w:firstLine="408"/>
        <w:spacing w:line="360" w:lineRule="auto"/>
        <w:rPr>
          <w:rFonts w:hint="eastAsia" w:asciiTheme="minorEastAsia" w:hAnsiTheme="minorEastAsia" w:eastAsiaTheme="minorEastAsia" w:cstheme="minorEastAsia"/>
          <w:b/>
          <w:color w:val="000000" w:themeColor="text1"/>
          <w:sz w:val="21"/>
          <w:szCs w:val="21"/>
          <w:highlight w:val="none"/>
        </w:rPr>
      </w:pPr>
      <w:r>
        <w:rPr>
          <w:rFonts w:hint="eastAsia" w:asciiTheme="minorEastAsia" w:hAnsiTheme="minorEastAsia" w:eastAsiaTheme="minorEastAsia" w:cstheme="minorEastAsia"/>
          <w:bCs/>
          <w:color w:val="000000" w:themeColor="text1"/>
          <w:szCs w:val="21"/>
          <w:highlight w:val="none"/>
          <w:lang w:val="zh-CN"/>
        </w:rPr>
        <w:t xml:space="preserve">14.1.</w:t>
      </w:r>
      <w:r>
        <w:rPr>
          <w:rFonts w:hint="eastAsia" w:asciiTheme="minorEastAsia" w:hAnsiTheme="minorEastAsia" w:eastAsiaTheme="minorEastAsia" w:cstheme="minorEastAsia"/>
          <w:bCs/>
          <w:color w:val="000000" w:themeColor="text1"/>
          <w:szCs w:val="21"/>
          <w:highlight w:val="none"/>
        </w:rPr>
        <w:t xml:space="preserve">6</w:t>
      </w:r>
      <w:r>
        <w:rPr>
          <w:rFonts w:hint="eastAsia" w:asciiTheme="minorEastAsia" w:hAnsiTheme="minorEastAsia" w:eastAsiaTheme="minorEastAsia" w:cstheme="minorEastAsia"/>
          <w:bCs/>
          <w:color w:val="000000" w:themeColor="text1"/>
          <w:szCs w:val="21"/>
          <w:highlight w:val="none"/>
          <w:lang w:val="zh-CN"/>
        </w:rPr>
        <w:t xml:space="preserve">.</w:t>
      </w:r>
      <w:r>
        <w:rPr>
          <w:rFonts w:hint="eastAsia" w:asciiTheme="minorEastAsia" w:hAnsiTheme="minorEastAsia" w:eastAsiaTheme="minorEastAsia" w:cstheme="minorEastAsia"/>
          <w:bCs/>
          <w:color w:val="000000" w:themeColor="text1"/>
          <w:szCs w:val="21"/>
          <w:highlight w:val="none"/>
          <w:lang w:val="en-US" w:eastAsia="zh-CN"/>
        </w:rPr>
        <w:t xml:space="preserve">2</w:t>
      </w:r>
      <w:r>
        <w:rPr>
          <w:rFonts w:hint="eastAsia" w:asciiTheme="minorEastAsia" w:hAnsiTheme="minorEastAsia" w:eastAsiaTheme="minorEastAsia" w:cstheme="minorEastAsia"/>
          <w:bCs/>
          <w:color w:val="000000" w:themeColor="text1"/>
          <w:szCs w:val="21"/>
          <w:highlight w:val="none"/>
        </w:rPr>
        <w:t xml:space="preserve">采购需求及评分标准中所涉及到的其他材料等。</w:t>
      </w:r>
      <w:r>
        <w:rPr>
          <w:color w:val="000000" w:themeColor="text1"/>
          <w:highlight w:val="none"/>
        </w:rPr>
      </w:r>
      <w:r/>
    </w:p>
    <w:p>
      <w:pPr>
        <w:pStyle w:val="1154"/>
        <w:ind w:firstLine="430"/>
        <w:spacing w:line="360" w:lineRule="auto"/>
        <w:rPr>
          <w:rFonts w:hint="eastAsia" w:asciiTheme="minorEastAsia" w:hAnsiTheme="minorEastAsia" w:eastAsiaTheme="minorEastAsia" w:cstheme="minorEastAsia"/>
          <w:b/>
          <w:color w:val="000000" w:themeColor="text1"/>
          <w:sz w:val="21"/>
          <w:szCs w:val="21"/>
          <w:highlight w:val="none"/>
        </w:rPr>
      </w:pPr>
      <w:r>
        <w:rPr>
          <w:rFonts w:hint="eastAsia" w:asciiTheme="minorEastAsia" w:hAnsiTheme="minorEastAsia" w:eastAsiaTheme="minorEastAsia" w:cstheme="minorEastAsia"/>
          <w:b/>
          <w:color w:val="000000" w:themeColor="text1"/>
          <w:sz w:val="21"/>
          <w:szCs w:val="21"/>
          <w:highlight w:val="none"/>
          <w:lang w:val="en-US" w:eastAsia="zh-CN"/>
        </w:rPr>
        <w:t xml:space="preserve">14.1.7</w:t>
      </w:r>
      <w:r>
        <w:rPr>
          <w:rFonts w:hint="eastAsia" w:asciiTheme="minorEastAsia" w:hAnsiTheme="minorEastAsia" w:eastAsiaTheme="minorEastAsia" w:cstheme="minorEastAsia"/>
          <w:b/>
          <w:color w:val="000000" w:themeColor="text1"/>
          <w:sz w:val="21"/>
          <w:szCs w:val="21"/>
          <w:highlight w:val="none"/>
        </w:rPr>
        <w:t xml:space="preserve">价格折扣文件（本项目不涉及）</w:t>
      </w:r>
      <w:r>
        <w:rPr>
          <w:color w:val="000000" w:themeColor="text1"/>
          <w:highlight w:val="none"/>
        </w:rPr>
      </w:r>
      <w:r/>
    </w:p>
    <w:p>
      <w:pPr>
        <w:pStyle w:val="1154"/>
        <w:ind w:firstLine="430"/>
        <w:spacing w:line="360" w:lineRule="auto"/>
        <w:rPr>
          <w:rFonts w:hint="eastAsia" w:asciiTheme="minorEastAsia" w:hAnsiTheme="minorEastAsia" w:eastAsiaTheme="minorEastAsia" w:cstheme="minorEastAsia"/>
          <w:b w:val="0"/>
          <w:bCs/>
          <w:color w:val="000000" w:themeColor="text1"/>
          <w:sz w:val="21"/>
          <w:szCs w:val="21"/>
          <w:highlight w:val="none"/>
        </w:rPr>
      </w:pPr>
      <w:r>
        <w:rPr>
          <w:rFonts w:hint="eastAsia" w:asciiTheme="minorEastAsia" w:hAnsiTheme="minorEastAsia" w:eastAsiaTheme="minorEastAsia" w:cstheme="minorEastAsia"/>
          <w:b w:val="0"/>
          <w:bCs/>
          <w:color w:val="000000" w:themeColor="text1"/>
          <w:sz w:val="21"/>
          <w:szCs w:val="21"/>
          <w:highlight w:val="none"/>
        </w:rPr>
        <w:t xml:space="preserve">14.1.7.</w:t>
      </w:r>
      <w:r>
        <w:rPr>
          <w:rFonts w:hint="eastAsia" w:asciiTheme="minorEastAsia" w:hAnsiTheme="minorEastAsia" w:eastAsiaTheme="minorEastAsia" w:cstheme="minorEastAsia"/>
          <w:b w:val="0"/>
          <w:bCs/>
          <w:color w:val="000000" w:themeColor="text1"/>
          <w:sz w:val="21"/>
          <w:szCs w:val="21"/>
          <w:highlight w:val="none"/>
          <w:lang w:val="en-US" w:eastAsia="zh-CN"/>
        </w:rPr>
        <w:t xml:space="preserve">1</w:t>
      </w:r>
      <w:r>
        <w:rPr>
          <w:rFonts w:hint="eastAsia" w:asciiTheme="minorEastAsia" w:hAnsiTheme="minorEastAsia" w:eastAsiaTheme="minorEastAsia" w:cstheme="minorEastAsia"/>
          <w:b w:val="0"/>
          <w:bCs/>
          <w:color w:val="000000" w:themeColor="text1"/>
          <w:sz w:val="21"/>
          <w:szCs w:val="21"/>
          <w:highlight w:val="none"/>
        </w:rPr>
        <w:t xml:space="preserve">供应商对其提供的产品出具符合要求的《关于符合本国产品标准的声明函》（格式见第三章》）或财政部会同有关部门规定的有关证明文件的，将按照评定成交标准享受价格评审优惠政策。</w:t>
      </w:r>
      <w:r>
        <w:rPr>
          <w:color w:val="000000" w:themeColor="text1"/>
          <w:highlight w:val="none"/>
        </w:rPr>
      </w:r>
      <w:r/>
    </w:p>
    <w:p>
      <w:pPr>
        <w:pStyle w:val="1154"/>
        <w:ind w:firstLine="430"/>
        <w:spacing w:line="360" w:lineRule="auto"/>
        <w:rPr>
          <w:rFonts w:asciiTheme="minorEastAsia" w:hAnsiTheme="minorEastAsia" w:eastAsiaTheme="minorEastAsia" w:cstheme="minorEastAsia"/>
          <w:b/>
          <w:color w:val="000000" w:themeColor="text1"/>
          <w:sz w:val="21"/>
          <w:szCs w:val="21"/>
          <w:highlight w:val="none"/>
        </w:rPr>
      </w:pPr>
      <w:r>
        <w:rPr>
          <w:rFonts w:hint="eastAsia" w:asciiTheme="minorEastAsia" w:hAnsiTheme="minorEastAsia" w:eastAsiaTheme="minorEastAsia" w:cstheme="minorEastAsia"/>
          <w:b/>
          <w:color w:val="000000" w:themeColor="text1"/>
          <w:sz w:val="21"/>
          <w:szCs w:val="21"/>
          <w:highlight w:val="none"/>
        </w:rPr>
        <w:t xml:space="preserve">注：（1）以上14.1.</w:t>
      </w:r>
      <w:r>
        <w:rPr>
          <w:rFonts w:hint="eastAsia" w:asciiTheme="minorEastAsia" w:hAnsiTheme="minorEastAsia" w:eastAsiaTheme="minorEastAsia" w:cstheme="minorEastAsia"/>
          <w:b/>
          <w:color w:val="000000" w:themeColor="text1"/>
          <w:sz w:val="21"/>
          <w:szCs w:val="21"/>
          <w:highlight w:val="none"/>
          <w:lang w:val="en-US"/>
        </w:rPr>
        <w:t xml:space="preserve">4</w:t>
      </w:r>
      <w:r>
        <w:rPr>
          <w:rFonts w:hint="eastAsia" w:asciiTheme="minorEastAsia" w:hAnsiTheme="minorEastAsia" w:eastAsiaTheme="minorEastAsia" w:cstheme="minorEastAsia"/>
          <w:b/>
          <w:color w:val="000000" w:themeColor="text1"/>
          <w:sz w:val="21"/>
          <w:szCs w:val="21"/>
          <w:highlight w:val="none"/>
        </w:rPr>
        <w:t xml:space="preserve">.1-</w:t>
      </w:r>
      <w:r>
        <w:rPr>
          <w:rFonts w:hint="eastAsia" w:asciiTheme="minorEastAsia" w:hAnsiTheme="minorEastAsia" w:eastAsiaTheme="minorEastAsia" w:cstheme="minorEastAsia"/>
          <w:b/>
          <w:color w:val="000000" w:themeColor="text1"/>
          <w:sz w:val="21"/>
          <w:szCs w:val="21"/>
          <w:highlight w:val="none"/>
          <w:lang w:val="en-US"/>
        </w:rPr>
        <w:t xml:space="preserve">14.1.4.</w:t>
      </w:r>
      <w:r>
        <w:rPr>
          <w:rFonts w:hint="eastAsia" w:asciiTheme="minorEastAsia" w:hAnsiTheme="minorEastAsia" w:eastAsiaTheme="minorEastAsia" w:cstheme="minorEastAsia"/>
          <w:b/>
          <w:color w:val="000000" w:themeColor="text1"/>
          <w:sz w:val="21"/>
          <w:szCs w:val="21"/>
          <w:highlight w:val="none"/>
          <w:lang w:val="en-US" w:eastAsia="zh-CN"/>
        </w:rPr>
        <w:t xml:space="preserve">9</w:t>
      </w:r>
      <w:r>
        <w:rPr>
          <w:rFonts w:hint="eastAsia" w:asciiTheme="minorEastAsia" w:hAnsiTheme="minorEastAsia" w:eastAsiaTheme="minorEastAsia" w:cstheme="minorEastAsia"/>
          <w:b/>
          <w:color w:val="000000" w:themeColor="text1"/>
          <w:sz w:val="21"/>
          <w:szCs w:val="21"/>
          <w:highlight w:val="none"/>
        </w:rPr>
        <w:t xml:space="preserve">为资格审查要求提供的材料，是作为对投标人资格审查、质疑身份认定的依据，投标人必须提供并加盖电子公章。否则，投标文件将被认定为不符合资格审查要求。</w:t>
      </w:r>
      <w:r>
        <w:rPr>
          <w:color w:val="000000" w:themeColor="text1"/>
          <w:highlight w:val="none"/>
        </w:rPr>
      </w:r>
      <w:r/>
    </w:p>
    <w:p>
      <w:pPr>
        <w:pStyle w:val="1154"/>
        <w:ind w:firstLine="430"/>
        <w:spacing w:line="360" w:lineRule="auto"/>
        <w:rPr>
          <w:rFonts w:asciiTheme="minorEastAsia" w:hAnsiTheme="minorEastAsia" w:eastAsiaTheme="minorEastAsia" w:cstheme="minorEastAsia"/>
          <w:b/>
          <w:color w:val="000000" w:themeColor="text1"/>
          <w:sz w:val="21"/>
          <w:szCs w:val="21"/>
          <w:highlight w:val="none"/>
        </w:rPr>
      </w:pPr>
      <w:r>
        <w:rPr>
          <w:rFonts w:hint="eastAsia" w:asciiTheme="minorEastAsia" w:hAnsiTheme="minorEastAsia" w:eastAsiaTheme="minorEastAsia" w:cstheme="minorEastAsia"/>
          <w:b/>
          <w:color w:val="000000" w:themeColor="text1"/>
          <w:sz w:val="21"/>
          <w:szCs w:val="21"/>
          <w:highlight w:val="none"/>
        </w:rPr>
        <w:t xml:space="preserve">（2）以上14.1.</w:t>
      </w:r>
      <w:r>
        <w:rPr>
          <w:rFonts w:hint="eastAsia" w:asciiTheme="minorEastAsia" w:hAnsiTheme="minorEastAsia" w:eastAsiaTheme="minorEastAsia" w:cstheme="minorEastAsia"/>
          <w:b/>
          <w:color w:val="000000" w:themeColor="text1"/>
          <w:sz w:val="21"/>
          <w:szCs w:val="21"/>
          <w:highlight w:val="none"/>
          <w:lang w:val="en-US"/>
        </w:rPr>
        <w:t xml:space="preserve">5.</w:t>
      </w:r>
      <w:r>
        <w:rPr>
          <w:rFonts w:hint="eastAsia" w:asciiTheme="minorEastAsia" w:hAnsiTheme="minorEastAsia" w:eastAsiaTheme="minorEastAsia" w:cstheme="minorEastAsia"/>
          <w:b/>
          <w:color w:val="000000" w:themeColor="text1"/>
          <w:sz w:val="21"/>
          <w:szCs w:val="21"/>
          <w:highlight w:val="none"/>
        </w:rPr>
        <w:t xml:space="preserve">1-14.1.</w:t>
      </w:r>
      <w:r>
        <w:rPr>
          <w:rFonts w:hint="eastAsia" w:asciiTheme="minorEastAsia" w:hAnsiTheme="minorEastAsia" w:eastAsiaTheme="minorEastAsia" w:cstheme="minorEastAsia"/>
          <w:b/>
          <w:color w:val="000000" w:themeColor="text1"/>
          <w:sz w:val="21"/>
          <w:szCs w:val="21"/>
          <w:highlight w:val="none"/>
          <w:lang w:val="en-US"/>
        </w:rPr>
        <w:t xml:space="preserve">5</w:t>
      </w:r>
      <w:r>
        <w:rPr>
          <w:rFonts w:hint="eastAsia" w:asciiTheme="minorEastAsia" w:hAnsiTheme="minorEastAsia" w:eastAsiaTheme="minorEastAsia" w:cstheme="minorEastAsia"/>
          <w:b/>
          <w:color w:val="000000" w:themeColor="text1"/>
          <w:sz w:val="21"/>
          <w:szCs w:val="21"/>
          <w:highlight w:val="none"/>
        </w:rPr>
        <w:t xml:space="preserve">.</w:t>
      </w:r>
      <w:r>
        <w:rPr>
          <w:rFonts w:hint="eastAsia" w:asciiTheme="minorEastAsia" w:hAnsiTheme="minorEastAsia" w:eastAsiaTheme="minorEastAsia" w:cstheme="minorEastAsia"/>
          <w:b/>
          <w:color w:val="000000" w:themeColor="text1"/>
          <w:sz w:val="21"/>
          <w:szCs w:val="21"/>
          <w:highlight w:val="none"/>
          <w:lang w:val="en-US" w:eastAsia="zh-CN"/>
        </w:rPr>
        <w:t xml:space="preserve">8</w:t>
      </w:r>
      <w:r>
        <w:rPr>
          <w:rFonts w:hint="eastAsia" w:asciiTheme="minorEastAsia" w:hAnsiTheme="minorEastAsia" w:eastAsiaTheme="minorEastAsia" w:cstheme="minorEastAsia"/>
          <w:b/>
          <w:color w:val="000000" w:themeColor="text1"/>
          <w:sz w:val="21"/>
          <w:szCs w:val="21"/>
          <w:highlight w:val="none"/>
        </w:rPr>
        <w:t xml:space="preserve">为符合性审查须提供的资料，投标人必须提供并加盖电子公章。否则，投标文件将被认定为未实质性响应。</w:t>
      </w:r>
      <w:r>
        <w:rPr>
          <w:color w:val="000000" w:themeColor="text1"/>
          <w:highlight w:val="none"/>
        </w:rPr>
      </w:r>
      <w:r/>
    </w:p>
    <w:p>
      <w:pPr>
        <w:pStyle w:val="1154"/>
        <w:ind w:firstLine="430"/>
        <w:spacing w:line="360" w:lineRule="auto"/>
        <w:rPr>
          <w:rFonts w:asciiTheme="minorEastAsia" w:hAnsiTheme="minorEastAsia" w:eastAsiaTheme="minorEastAsia" w:cstheme="minorEastAsia"/>
          <w:b/>
          <w:color w:val="000000" w:themeColor="text1"/>
          <w:sz w:val="21"/>
          <w:szCs w:val="21"/>
          <w:highlight w:val="none"/>
        </w:rPr>
      </w:pPr>
      <w:r>
        <w:rPr>
          <w:rFonts w:hint="eastAsia" w:asciiTheme="minorEastAsia" w:hAnsiTheme="minorEastAsia" w:eastAsiaTheme="minorEastAsia" w:cstheme="minorEastAsia"/>
          <w:b/>
          <w:color w:val="000000" w:themeColor="text1"/>
          <w:sz w:val="21"/>
          <w:szCs w:val="21"/>
          <w:highlight w:val="none"/>
        </w:rPr>
        <w:t xml:space="preserve">（3）“14.1.</w:t>
      </w:r>
      <w:r>
        <w:rPr>
          <w:rFonts w:hint="eastAsia" w:asciiTheme="minorEastAsia" w:hAnsiTheme="minorEastAsia" w:eastAsiaTheme="minorEastAsia" w:cstheme="minorEastAsia"/>
          <w:b/>
          <w:color w:val="000000" w:themeColor="text1"/>
          <w:sz w:val="21"/>
          <w:szCs w:val="21"/>
          <w:highlight w:val="none"/>
          <w:lang w:val="en-US"/>
        </w:rPr>
        <w:t xml:space="preserve">4</w:t>
      </w:r>
      <w:r>
        <w:rPr>
          <w:rFonts w:hint="eastAsia" w:asciiTheme="minorEastAsia" w:hAnsiTheme="minorEastAsia" w:eastAsiaTheme="minorEastAsia" w:cstheme="minorEastAsia"/>
          <w:b/>
          <w:color w:val="000000" w:themeColor="text1"/>
          <w:sz w:val="21"/>
          <w:szCs w:val="21"/>
          <w:highlight w:val="none"/>
        </w:rPr>
        <w:t xml:space="preserve">-14.1.</w:t>
      </w:r>
      <w:r>
        <w:rPr>
          <w:rFonts w:hint="eastAsia" w:asciiTheme="minorEastAsia" w:hAnsiTheme="minorEastAsia" w:eastAsiaTheme="minorEastAsia" w:cstheme="minorEastAsia"/>
          <w:b/>
          <w:color w:val="000000" w:themeColor="text1"/>
          <w:sz w:val="21"/>
          <w:szCs w:val="21"/>
          <w:highlight w:val="none"/>
          <w:lang w:val="en-US"/>
        </w:rPr>
        <w:t xml:space="preserve">6</w:t>
      </w:r>
      <w:r>
        <w:rPr>
          <w:rFonts w:hint="eastAsia" w:asciiTheme="minorEastAsia" w:hAnsiTheme="minorEastAsia" w:eastAsiaTheme="minorEastAsia" w:cstheme="minorEastAsia"/>
          <w:b/>
          <w:color w:val="000000" w:themeColor="text1"/>
          <w:sz w:val="21"/>
          <w:szCs w:val="21"/>
          <w:highlight w:val="none"/>
        </w:rPr>
        <w:t xml:space="preserve">”中不得出现投标总报价。投标人所提交的资料的完整与否，将直接影响投标人的评分。</w:t>
      </w:r>
      <w:r>
        <w:rPr>
          <w:color w:val="000000" w:themeColor="text1"/>
          <w:highlight w:val="none"/>
        </w:rPr>
      </w:r>
      <w:r/>
    </w:p>
    <w:p>
      <w:pPr>
        <w:pStyle w:val="1154"/>
        <w:ind w:firstLine="430"/>
        <w:spacing w:line="360" w:lineRule="auto"/>
        <w:rPr>
          <w:rFonts w:asciiTheme="minorEastAsia" w:hAnsiTheme="minorEastAsia" w:eastAsiaTheme="minorEastAsia" w:cstheme="minorEastAsia"/>
          <w:bCs/>
          <w:color w:val="000000" w:themeColor="text1"/>
          <w:sz w:val="21"/>
          <w:szCs w:val="21"/>
          <w:highlight w:val="none"/>
        </w:rPr>
      </w:pPr>
      <w:r>
        <w:rPr>
          <w:rFonts w:hint="eastAsia" w:asciiTheme="minorEastAsia" w:hAnsiTheme="minorEastAsia" w:eastAsiaTheme="minorEastAsia" w:cstheme="minorEastAsia"/>
          <w:bCs/>
          <w:color w:val="000000" w:themeColor="text1"/>
          <w:sz w:val="21"/>
          <w:szCs w:val="21"/>
          <w:highlight w:val="none"/>
        </w:rPr>
        <w:t xml:space="preserve">（4）制作电子投标文件时必须与投标文件制作软件目录一一对应，将相关资料上传至相应模块。</w:t>
      </w:r>
      <w:r>
        <w:rPr>
          <w:color w:val="000000" w:themeColor="text1"/>
          <w:highlight w:val="none"/>
        </w:rPr>
      </w:r>
      <w:r/>
    </w:p>
    <w:p>
      <w:pPr>
        <w:pStyle w:val="1154"/>
        <w:ind w:firstLine="430"/>
        <w:spacing w:line="360" w:lineRule="auto"/>
        <w:rPr>
          <w:rFonts w:asciiTheme="minorEastAsia" w:hAnsiTheme="minorEastAsia" w:eastAsiaTheme="minorEastAsia" w:cstheme="minorEastAsia"/>
          <w:bCs/>
          <w:color w:val="000000" w:themeColor="text1"/>
          <w:sz w:val="21"/>
          <w:szCs w:val="21"/>
          <w:highlight w:val="none"/>
        </w:rPr>
      </w:pPr>
      <w:r>
        <w:rPr>
          <w:rFonts w:hint="eastAsia" w:asciiTheme="minorEastAsia" w:hAnsiTheme="minorEastAsia" w:eastAsiaTheme="minorEastAsia" w:cstheme="minorEastAsia"/>
          <w:bCs/>
          <w:color w:val="000000" w:themeColor="text1"/>
          <w:sz w:val="21"/>
          <w:szCs w:val="21"/>
          <w:highlight w:val="none"/>
        </w:rPr>
        <w:t xml:space="preserve">（</w:t>
      </w:r>
      <w:r>
        <w:rPr>
          <w:rFonts w:hint="eastAsia" w:asciiTheme="minorEastAsia" w:hAnsiTheme="minorEastAsia" w:eastAsiaTheme="minorEastAsia" w:cstheme="minorEastAsia"/>
          <w:bCs/>
          <w:color w:val="000000" w:themeColor="text1"/>
          <w:sz w:val="21"/>
          <w:szCs w:val="21"/>
          <w:highlight w:val="none"/>
          <w:lang w:val="en-US"/>
        </w:rPr>
        <w:t xml:space="preserve">5）</w:t>
      </w:r>
      <w:r>
        <w:rPr>
          <w:rFonts w:hint="eastAsia" w:asciiTheme="minorEastAsia" w:hAnsiTheme="minorEastAsia" w:eastAsiaTheme="minorEastAsia" w:cstheme="minorEastAsia"/>
          <w:bCs/>
          <w:color w:val="000000" w:themeColor="text1"/>
          <w:sz w:val="21"/>
          <w:szCs w:val="21"/>
          <w:highlight w:val="none"/>
        </w:rPr>
        <w:t xml:space="preserve">投标人必须保证全部投标资料的真实性，如有虚假或对招标文件所要求说明的情况故意隐瞒或虚报，视为不实质性响应招标文件，投标无效。</w:t>
      </w:r>
      <w:r>
        <w:rPr>
          <w:color w:val="000000" w:themeColor="text1"/>
          <w:highlight w:val="none"/>
        </w:rPr>
      </w:r>
      <w:r/>
    </w:p>
    <w:p>
      <w:pPr>
        <w:pStyle w:val="1154"/>
        <w:ind w:firstLine="430"/>
        <w:spacing w:line="360" w:lineRule="auto"/>
        <w:rPr>
          <w:rFonts w:asciiTheme="minorEastAsia" w:hAnsiTheme="minorEastAsia" w:eastAsiaTheme="minorEastAsia" w:cstheme="minorEastAsia"/>
          <w:bCs/>
          <w:color w:val="000000" w:themeColor="text1"/>
          <w:sz w:val="21"/>
          <w:szCs w:val="21"/>
          <w:highlight w:val="none"/>
        </w:rPr>
      </w:pPr>
      <w:r>
        <w:rPr>
          <w:rFonts w:hint="eastAsia" w:asciiTheme="minorEastAsia" w:hAnsiTheme="minorEastAsia" w:eastAsiaTheme="minorEastAsia" w:cstheme="minorEastAsia"/>
          <w:bCs/>
          <w:color w:val="000000" w:themeColor="text1"/>
          <w:sz w:val="21"/>
          <w:szCs w:val="21"/>
          <w:highlight w:val="none"/>
        </w:rPr>
        <w:t xml:space="preserve">（</w:t>
      </w:r>
      <w:r>
        <w:rPr>
          <w:rFonts w:hint="eastAsia" w:asciiTheme="minorEastAsia" w:hAnsiTheme="minorEastAsia" w:eastAsiaTheme="minorEastAsia" w:cstheme="minorEastAsia"/>
          <w:bCs/>
          <w:color w:val="000000" w:themeColor="text1"/>
          <w:sz w:val="21"/>
          <w:szCs w:val="21"/>
          <w:highlight w:val="none"/>
          <w:lang w:val="en-US"/>
        </w:rPr>
        <w:t xml:space="preserve">6）</w:t>
      </w:r>
      <w:r>
        <w:rPr>
          <w:rFonts w:hint="eastAsia" w:asciiTheme="minorEastAsia" w:hAnsiTheme="minorEastAsia" w:eastAsiaTheme="minorEastAsia" w:cstheme="minorEastAsia"/>
          <w:bCs/>
          <w:color w:val="000000" w:themeColor="text1"/>
          <w:sz w:val="21"/>
          <w:szCs w:val="21"/>
          <w:highlight w:val="none"/>
        </w:rPr>
        <w:t xml:space="preserve">如投标人投标文件中某些条款不响应招标文件提出的全部服务内容与要求，须在偏离表中逐条列出，未列出的视同响应。</w:t>
      </w:r>
      <w:r>
        <w:rPr>
          <w:color w:val="000000" w:themeColor="text1"/>
          <w:highlight w:val="none"/>
        </w:rPr>
      </w:r>
      <w:r/>
    </w:p>
    <w:p>
      <w:pPr>
        <w:pStyle w:val="1154"/>
        <w:ind w:firstLine="422"/>
        <w:spacing w:line="360" w:lineRule="auto"/>
        <w:rPr>
          <w:rFonts w:asciiTheme="minorEastAsia" w:hAnsiTheme="minorEastAsia" w:eastAsiaTheme="minorEastAsia" w:cstheme="minorEastAsia"/>
          <w:b/>
          <w:color w:val="000000" w:themeColor="text1"/>
          <w:sz w:val="21"/>
          <w:szCs w:val="21"/>
          <w:highlight w:val="none"/>
        </w:rPr>
      </w:pPr>
      <w:r>
        <w:rPr>
          <w:rFonts w:hint="eastAsia" w:asciiTheme="minorEastAsia" w:hAnsiTheme="minorEastAsia" w:eastAsiaTheme="minorEastAsia" w:cstheme="minorEastAsia"/>
          <w:b/>
          <w:color w:val="000000" w:themeColor="text1"/>
          <w:sz w:val="21"/>
          <w:szCs w:val="21"/>
          <w:highlight w:val="none"/>
        </w:rPr>
        <w:t xml:space="preserve">15.投标文件编制要求</w:t>
      </w:r>
      <w:r>
        <w:rPr>
          <w:color w:val="000000" w:themeColor="text1"/>
          <w:highlight w:val="none"/>
        </w:rPr>
      </w:r>
      <w:r/>
    </w:p>
    <w:p>
      <w:pPr>
        <w:ind w:firstLine="422"/>
        <w:spacing w:line="360" w:lineRule="auto"/>
        <w:rPr>
          <w:rFonts w:asciiTheme="minorEastAsia" w:hAnsiTheme="minorEastAsia" w:eastAsiaTheme="minorEastAsia" w:cstheme="minorEastAsia"/>
          <w:bCs/>
          <w:color w:val="000000" w:themeColor="text1"/>
          <w:szCs w:val="21"/>
          <w:highlight w:val="none"/>
        </w:rPr>
      </w:pPr>
      <w:r>
        <w:rPr>
          <w:rFonts w:hint="eastAsia" w:asciiTheme="minorEastAsia" w:hAnsiTheme="minorEastAsia" w:eastAsiaTheme="minorEastAsia" w:cstheme="minorEastAsia"/>
          <w:bCs/>
          <w:color w:val="000000" w:themeColor="text1"/>
          <w:szCs w:val="21"/>
          <w:highlight w:val="none"/>
        </w:rPr>
        <w:t xml:space="preserve">15.1投标文件按统一格式、顺序编写。</w:t>
      </w:r>
      <w:r>
        <w:rPr>
          <w:color w:val="000000" w:themeColor="text1"/>
          <w:highlight w:val="none"/>
        </w:rPr>
      </w:r>
      <w:r/>
    </w:p>
    <w:p>
      <w:pPr>
        <w:ind w:firstLine="420"/>
        <w:spacing w:line="360" w:lineRule="auto"/>
        <w:rPr>
          <w:rFonts w:asciiTheme="minorEastAsia" w:hAnsiTheme="minorEastAsia" w:eastAsiaTheme="minorEastAsia" w:cstheme="minorEastAsia"/>
          <w:bCs/>
          <w:color w:val="000000" w:themeColor="text1"/>
          <w:szCs w:val="21"/>
          <w:highlight w:val="none"/>
        </w:rPr>
      </w:pPr>
      <w:r>
        <w:rPr>
          <w:rFonts w:hint="eastAsia" w:asciiTheme="minorEastAsia" w:hAnsiTheme="minorEastAsia" w:eastAsiaTheme="minorEastAsia" w:cstheme="minorEastAsia"/>
          <w:bCs/>
          <w:color w:val="000000" w:themeColor="text1"/>
          <w:szCs w:val="21"/>
          <w:highlight w:val="none"/>
        </w:rPr>
        <w:t xml:space="preserve">15.2《开标一览表》为在开标仪式上唱标的内容，要求按格式填写，统一规范，不得自行增减内容。</w:t>
      </w:r>
      <w:r>
        <w:rPr>
          <w:color w:val="000000" w:themeColor="text1"/>
          <w:highlight w:val="none"/>
        </w:rPr>
      </w:r>
      <w:r/>
    </w:p>
    <w:p>
      <w:pPr>
        <w:pStyle w:val="1154"/>
        <w:ind w:firstLine="422"/>
        <w:spacing w:line="360" w:lineRule="auto"/>
        <w:rPr>
          <w:rFonts w:asciiTheme="minorEastAsia" w:hAnsiTheme="minorEastAsia" w:eastAsiaTheme="minorEastAsia" w:cstheme="minorEastAsia"/>
          <w:b/>
          <w:color w:val="000000" w:themeColor="text1"/>
          <w:sz w:val="21"/>
          <w:szCs w:val="21"/>
          <w:highlight w:val="none"/>
        </w:rPr>
      </w:pPr>
      <w:r>
        <w:rPr>
          <w:rFonts w:hint="eastAsia" w:asciiTheme="minorEastAsia" w:hAnsiTheme="minorEastAsia" w:eastAsiaTheme="minorEastAsia" w:cstheme="minorEastAsia"/>
          <w:b/>
          <w:color w:val="000000" w:themeColor="text1"/>
          <w:sz w:val="21"/>
          <w:szCs w:val="21"/>
          <w:highlight w:val="none"/>
        </w:rPr>
        <w:t xml:space="preserve">16.投标报价（编制）要求的说明</w:t>
      </w:r>
      <w:r>
        <w:rPr>
          <w:color w:val="000000" w:themeColor="text1"/>
          <w:highlight w:val="none"/>
        </w:rPr>
      </w:r>
      <w:r/>
    </w:p>
    <w:p>
      <w:pPr>
        <w:ind w:firstLine="420"/>
        <w:spacing w:line="360" w:lineRule="auto"/>
        <w:rPr>
          <w:rFonts w:asciiTheme="minorEastAsia" w:hAnsiTheme="minorEastAsia" w:eastAsiaTheme="minorEastAsia" w:cstheme="minorEastAsia"/>
          <w:bCs/>
          <w:color w:val="000000" w:themeColor="text1"/>
          <w:szCs w:val="21"/>
          <w:highlight w:val="none"/>
        </w:rPr>
      </w:pPr>
      <w:r>
        <w:rPr>
          <w:rFonts w:hint="eastAsia" w:asciiTheme="minorEastAsia" w:hAnsiTheme="minorEastAsia" w:eastAsiaTheme="minorEastAsia" w:cstheme="minorEastAsia"/>
          <w:bCs/>
          <w:color w:val="000000" w:themeColor="text1"/>
          <w:szCs w:val="21"/>
          <w:highlight w:val="none"/>
        </w:rPr>
        <w:t xml:space="preserve">16.1除非合同中另有规定，投标人对《开标一览表》中的报价</w:t>
      </w:r>
      <w:r>
        <w:rPr>
          <w:rFonts w:hint="eastAsia" w:asciiTheme="minorEastAsia" w:hAnsiTheme="minorEastAsia" w:eastAsiaTheme="minorEastAsia" w:cstheme="minorEastAsia"/>
          <w:bCs/>
          <w:color w:val="000000" w:themeColor="text1"/>
          <w:szCs w:val="21"/>
          <w:highlight w:val="none"/>
          <w:lang w:val="zh-CN"/>
        </w:rPr>
        <w:t xml:space="preserve">应综合考量</w:t>
      </w:r>
      <w:r>
        <w:rPr>
          <w:rFonts w:hint="eastAsia" w:asciiTheme="minorEastAsia" w:hAnsiTheme="minorEastAsia" w:eastAsiaTheme="minorEastAsia" w:cstheme="minorEastAsia"/>
          <w:bCs/>
          <w:color w:val="000000" w:themeColor="text1"/>
          <w:szCs w:val="21"/>
          <w:highlight w:val="none"/>
        </w:rPr>
        <w:t xml:space="preserve">完成本次项目所需的成本、经营成本、法定税费和管理企业的利润、保险及合同包含的所有风险、责任等各项应有费用。</w:t>
      </w:r>
      <w:r>
        <w:rPr>
          <w:rFonts w:hint="eastAsia" w:asciiTheme="minorEastAsia" w:hAnsiTheme="minorEastAsia" w:eastAsiaTheme="minorEastAsia" w:cstheme="minorEastAsia"/>
          <w:bCs/>
          <w:color w:val="000000" w:themeColor="text1"/>
          <w:szCs w:val="21"/>
          <w:highlight w:val="none"/>
          <w:lang w:val="zh-CN"/>
        </w:rPr>
        <w:t xml:space="preserve">投标报价为最终报价，除非因特殊原因并经买卖双方协商同意，投标人不得再要求追加任何费用。同时，除非合同条款中另有规定，否则，投标人所报价格在合同实施期间不因市场变化因素而变动</w:t>
      </w:r>
      <w:r>
        <w:rPr>
          <w:rFonts w:hint="eastAsia" w:asciiTheme="minorEastAsia" w:hAnsiTheme="minorEastAsia" w:eastAsiaTheme="minorEastAsia" w:cstheme="minorEastAsia"/>
          <w:bCs/>
          <w:color w:val="000000" w:themeColor="text1"/>
          <w:szCs w:val="21"/>
          <w:highlight w:val="none"/>
        </w:rPr>
        <w:t xml:space="preserve">。</w:t>
      </w:r>
      <w:r>
        <w:rPr>
          <w:color w:val="000000" w:themeColor="text1"/>
          <w:highlight w:val="none"/>
        </w:rPr>
      </w:r>
      <w:r/>
    </w:p>
    <w:p>
      <w:pPr>
        <w:ind w:firstLine="420"/>
        <w:spacing w:line="360" w:lineRule="auto"/>
        <w:rPr>
          <w:rFonts w:asciiTheme="minorEastAsia" w:hAnsiTheme="minorEastAsia" w:eastAsiaTheme="minorEastAsia" w:cstheme="minorEastAsia"/>
          <w:bCs/>
          <w:color w:val="000000" w:themeColor="text1"/>
          <w:szCs w:val="21"/>
          <w:highlight w:val="none"/>
        </w:rPr>
      </w:pPr>
      <w:r>
        <w:rPr>
          <w:rFonts w:hint="eastAsia" w:asciiTheme="minorEastAsia" w:hAnsiTheme="minorEastAsia" w:eastAsiaTheme="minorEastAsia" w:cstheme="minorEastAsia"/>
          <w:bCs/>
          <w:color w:val="000000" w:themeColor="text1"/>
          <w:szCs w:val="21"/>
          <w:highlight w:val="none"/>
        </w:rPr>
        <w:t xml:space="preserve">16.2如果招标文件要求分标段投标的，则投标人可以根据自身经营许可范围，选择投标其中部分或者全部标段，但各标段应分别计算填写单价和总价。</w:t>
      </w:r>
      <w:r>
        <w:rPr>
          <w:color w:val="000000" w:themeColor="text1"/>
          <w:highlight w:val="none"/>
        </w:rPr>
      </w:r>
      <w:r/>
    </w:p>
    <w:p>
      <w:pPr>
        <w:pStyle w:val="1154"/>
        <w:ind w:firstLine="420"/>
        <w:spacing w:line="360" w:lineRule="auto"/>
        <w:rPr>
          <w:rFonts w:asciiTheme="minorEastAsia" w:hAnsiTheme="minorEastAsia" w:eastAsiaTheme="minorEastAsia" w:cstheme="minorEastAsia"/>
          <w:bCs/>
          <w:color w:val="000000" w:themeColor="text1"/>
          <w:sz w:val="21"/>
          <w:szCs w:val="21"/>
          <w:highlight w:val="none"/>
        </w:rPr>
      </w:pPr>
      <w:r>
        <w:rPr>
          <w:rFonts w:hint="eastAsia" w:asciiTheme="minorEastAsia" w:hAnsiTheme="minorEastAsia" w:eastAsiaTheme="minorEastAsia" w:cstheme="minorEastAsia"/>
          <w:bCs/>
          <w:color w:val="000000" w:themeColor="text1"/>
          <w:sz w:val="21"/>
          <w:szCs w:val="21"/>
          <w:highlight w:val="none"/>
        </w:rPr>
        <w:t xml:space="preserve">16.3投标人应对招标文件内所要采购的全部内容进行报价，只投其中部分内容者，其标书将被拒绝（如为多标段项目，则上述提到的全部内容是指所投标段对应采购的全部内容）。</w:t>
      </w:r>
      <w:r>
        <w:rPr>
          <w:color w:val="000000" w:themeColor="text1"/>
          <w:highlight w:val="none"/>
        </w:rPr>
      </w:r>
      <w:r/>
    </w:p>
    <w:p>
      <w:pPr>
        <w:pStyle w:val="1154"/>
        <w:ind w:firstLine="420"/>
        <w:spacing w:line="360" w:lineRule="auto"/>
        <w:rPr>
          <w:rFonts w:asciiTheme="minorEastAsia" w:hAnsiTheme="minorEastAsia" w:eastAsiaTheme="minorEastAsia" w:cstheme="minorEastAsia"/>
          <w:bCs/>
          <w:color w:val="000000" w:themeColor="text1"/>
          <w:sz w:val="21"/>
          <w:szCs w:val="21"/>
          <w:highlight w:val="none"/>
        </w:rPr>
      </w:pPr>
      <w:r>
        <w:rPr>
          <w:rFonts w:hint="eastAsia" w:asciiTheme="minorEastAsia" w:hAnsiTheme="minorEastAsia" w:eastAsiaTheme="minorEastAsia" w:cstheme="minorEastAsia"/>
          <w:bCs/>
          <w:color w:val="000000" w:themeColor="text1"/>
          <w:sz w:val="21"/>
          <w:szCs w:val="21"/>
          <w:highlight w:val="none"/>
        </w:rPr>
        <w:t xml:space="preserve">16.4一项投标内容只允许一个报价，招标人不接受任何有选择性的投标报价。</w:t>
      </w:r>
      <w:r>
        <w:rPr>
          <w:color w:val="000000" w:themeColor="text1"/>
          <w:highlight w:val="none"/>
        </w:rPr>
      </w:r>
      <w:r/>
    </w:p>
    <w:p>
      <w:pPr>
        <w:pStyle w:val="1154"/>
        <w:ind w:firstLine="420"/>
        <w:spacing w:line="360" w:lineRule="auto"/>
        <w:rPr>
          <w:rFonts w:asciiTheme="minorEastAsia" w:hAnsiTheme="minorEastAsia" w:eastAsiaTheme="minorEastAsia" w:cstheme="minorEastAsia"/>
          <w:bCs/>
          <w:color w:val="000000" w:themeColor="text1"/>
          <w:sz w:val="21"/>
          <w:szCs w:val="21"/>
          <w:highlight w:val="none"/>
        </w:rPr>
      </w:pPr>
      <w:r>
        <w:rPr>
          <w:rFonts w:hint="eastAsia" w:asciiTheme="minorEastAsia" w:hAnsiTheme="minorEastAsia" w:eastAsiaTheme="minorEastAsia" w:cstheme="minorEastAsia"/>
          <w:bCs/>
          <w:color w:val="000000" w:themeColor="text1"/>
          <w:sz w:val="21"/>
          <w:szCs w:val="21"/>
          <w:highlight w:val="none"/>
          <w:lang w:val="en-US"/>
        </w:rPr>
        <w:t xml:space="preserve">16.5</w:t>
      </w:r>
      <w:r>
        <w:rPr>
          <w:rFonts w:hint="eastAsia" w:asciiTheme="minorEastAsia" w:hAnsiTheme="minorEastAsia" w:eastAsiaTheme="minorEastAsia" w:cstheme="minorEastAsia"/>
          <w:bCs/>
          <w:color w:val="000000" w:themeColor="text1"/>
          <w:sz w:val="21"/>
          <w:szCs w:val="21"/>
          <w:highlight w:val="none"/>
        </w:rPr>
        <w:t xml:space="preserve">投标报价超过招标文件中规定的预算金额或者最高限价的，或者各标的物的单价超过该项预算单价的（针对采购文件标明预算单价的项目），其投标无效。</w:t>
      </w:r>
      <w:r>
        <w:rPr>
          <w:color w:val="000000" w:themeColor="text1"/>
          <w:highlight w:val="none"/>
        </w:rPr>
      </w:r>
      <w:r/>
    </w:p>
    <w:p>
      <w:pPr>
        <w:pStyle w:val="1154"/>
        <w:ind w:firstLine="420"/>
        <w:spacing w:line="360" w:lineRule="auto"/>
        <w:rPr>
          <w:rFonts w:asciiTheme="minorEastAsia" w:hAnsiTheme="minorEastAsia" w:eastAsiaTheme="minorEastAsia" w:cstheme="minorEastAsia"/>
          <w:bCs/>
          <w:color w:val="000000" w:themeColor="text1"/>
          <w:sz w:val="21"/>
          <w:szCs w:val="21"/>
          <w:highlight w:val="none"/>
        </w:rPr>
      </w:pPr>
      <w:r>
        <w:rPr>
          <w:rFonts w:hint="eastAsia" w:asciiTheme="minorEastAsia" w:hAnsiTheme="minorEastAsia" w:eastAsiaTheme="minorEastAsia" w:cstheme="minorEastAsia"/>
          <w:bCs/>
          <w:color w:val="000000" w:themeColor="text1"/>
          <w:sz w:val="21"/>
          <w:szCs w:val="21"/>
          <w:highlight w:val="none"/>
        </w:rPr>
        <w:t xml:space="preserve">16.</w:t>
      </w:r>
      <w:r>
        <w:rPr>
          <w:rFonts w:hint="eastAsia" w:asciiTheme="minorEastAsia" w:hAnsiTheme="minorEastAsia" w:eastAsiaTheme="minorEastAsia" w:cstheme="minorEastAsia"/>
          <w:bCs/>
          <w:color w:val="000000" w:themeColor="text1"/>
          <w:sz w:val="21"/>
          <w:szCs w:val="21"/>
          <w:highlight w:val="none"/>
          <w:lang w:val="en-US"/>
        </w:rPr>
        <w:t xml:space="preserve">6</w:t>
      </w:r>
      <w:r>
        <w:rPr>
          <w:rFonts w:hint="eastAsia" w:asciiTheme="minorEastAsia" w:hAnsiTheme="minorEastAsia" w:eastAsiaTheme="minorEastAsia" w:cstheme="minorEastAsia"/>
          <w:bCs/>
          <w:color w:val="000000" w:themeColor="text1"/>
          <w:sz w:val="21"/>
          <w:szCs w:val="21"/>
          <w:highlight w:val="none"/>
        </w:rPr>
        <w:t xml:space="preserve">投标文件报价采用人民币表示，除非合同的特殊条款另有规定。</w:t>
      </w:r>
      <w:r>
        <w:rPr>
          <w:color w:val="000000" w:themeColor="text1"/>
          <w:highlight w:val="none"/>
        </w:rPr>
      </w:r>
      <w:r/>
    </w:p>
    <w:p>
      <w:pPr>
        <w:pStyle w:val="1154"/>
        <w:ind w:firstLine="420"/>
        <w:spacing w:line="360" w:lineRule="auto"/>
        <w:rPr>
          <w:rFonts w:asciiTheme="minorEastAsia" w:hAnsiTheme="minorEastAsia" w:eastAsiaTheme="minorEastAsia" w:cstheme="minorEastAsia"/>
          <w:bCs/>
          <w:color w:val="000000" w:themeColor="text1"/>
          <w:sz w:val="21"/>
          <w:szCs w:val="21"/>
          <w:highlight w:val="none"/>
        </w:rPr>
      </w:pPr>
      <w:r>
        <w:rPr>
          <w:rFonts w:hint="eastAsia" w:asciiTheme="minorEastAsia" w:hAnsiTheme="minorEastAsia" w:eastAsiaTheme="minorEastAsia" w:cstheme="minorEastAsia"/>
          <w:bCs/>
          <w:color w:val="000000" w:themeColor="text1"/>
          <w:sz w:val="21"/>
          <w:szCs w:val="21"/>
          <w:highlight w:val="none"/>
        </w:rPr>
        <w:t xml:space="preserve">16.6最低的报价或最高的折扣率不能作为中标的保证。</w:t>
      </w:r>
      <w:r>
        <w:rPr>
          <w:color w:val="000000" w:themeColor="text1"/>
          <w:highlight w:val="none"/>
        </w:rPr>
      </w:r>
      <w:r/>
    </w:p>
    <w:p>
      <w:pPr>
        <w:pStyle w:val="1154"/>
        <w:ind w:firstLine="422"/>
        <w:spacing w:line="360" w:lineRule="auto"/>
        <w:rPr>
          <w:rFonts w:asciiTheme="minorEastAsia" w:hAnsiTheme="minorEastAsia" w:eastAsiaTheme="minorEastAsia" w:cstheme="minorEastAsia"/>
          <w:b/>
          <w:color w:val="000000" w:themeColor="text1"/>
          <w:sz w:val="21"/>
          <w:szCs w:val="21"/>
          <w:highlight w:val="none"/>
        </w:rPr>
      </w:pPr>
      <w:r>
        <w:rPr>
          <w:rFonts w:hint="eastAsia" w:asciiTheme="minorEastAsia" w:hAnsiTheme="minorEastAsia" w:eastAsiaTheme="minorEastAsia" w:cstheme="minorEastAsia"/>
          <w:b/>
          <w:color w:val="000000" w:themeColor="text1"/>
          <w:sz w:val="21"/>
          <w:szCs w:val="21"/>
          <w:highlight w:val="none"/>
        </w:rPr>
        <w:t xml:space="preserve">17.投标保证金：</w:t>
      </w:r>
      <w:r>
        <w:rPr>
          <w:rFonts w:hint="eastAsia" w:asciiTheme="minorEastAsia" w:hAnsiTheme="minorEastAsia" w:eastAsiaTheme="minorEastAsia" w:cstheme="minorEastAsia"/>
          <w:b/>
          <w:color w:val="000000" w:themeColor="text1"/>
          <w:sz w:val="21"/>
          <w:szCs w:val="21"/>
          <w:highlight w:val="none"/>
          <w:lang w:val="en-US"/>
        </w:rPr>
        <w:t xml:space="preserve">本项目不收取投标保证金。</w:t>
      </w:r>
      <w:r>
        <w:rPr>
          <w:color w:val="000000" w:themeColor="text1"/>
          <w:highlight w:val="none"/>
        </w:rPr>
      </w:r>
      <w:r/>
    </w:p>
    <w:p>
      <w:pPr>
        <w:pStyle w:val="1154"/>
        <w:ind w:firstLine="422"/>
        <w:spacing w:line="360" w:lineRule="auto"/>
        <w:rPr>
          <w:rFonts w:asciiTheme="minorEastAsia" w:hAnsiTheme="minorEastAsia" w:eastAsiaTheme="minorEastAsia" w:cstheme="minorEastAsia"/>
          <w:b/>
          <w:color w:val="000000" w:themeColor="text1"/>
          <w:sz w:val="21"/>
          <w:szCs w:val="21"/>
          <w:highlight w:val="none"/>
        </w:rPr>
      </w:pPr>
      <w:r>
        <w:rPr>
          <w:rFonts w:hint="eastAsia" w:asciiTheme="minorEastAsia" w:hAnsiTheme="minorEastAsia" w:eastAsiaTheme="minorEastAsia" w:cstheme="minorEastAsia"/>
          <w:b/>
          <w:color w:val="000000" w:themeColor="text1"/>
          <w:sz w:val="21"/>
          <w:szCs w:val="21"/>
          <w:highlight w:val="none"/>
        </w:rPr>
        <w:t xml:space="preserve">18.投标文件的有效期</w:t>
      </w:r>
      <w:r>
        <w:rPr>
          <w:color w:val="000000" w:themeColor="text1"/>
          <w:highlight w:val="none"/>
        </w:rPr>
      </w:r>
      <w:r/>
    </w:p>
    <w:p>
      <w:pPr>
        <w:pStyle w:val="1154"/>
        <w:ind w:firstLine="420"/>
        <w:spacing w:line="360" w:lineRule="auto"/>
        <w:rPr>
          <w:rFonts w:asciiTheme="minorEastAsia" w:hAnsiTheme="minorEastAsia" w:eastAsiaTheme="minorEastAsia" w:cstheme="minorEastAsia"/>
          <w:bCs/>
          <w:color w:val="000000" w:themeColor="text1"/>
          <w:sz w:val="21"/>
          <w:szCs w:val="21"/>
          <w:highlight w:val="none"/>
        </w:rPr>
      </w:pPr>
      <w:r>
        <w:rPr>
          <w:rFonts w:hint="eastAsia" w:asciiTheme="minorEastAsia" w:hAnsiTheme="minorEastAsia" w:eastAsiaTheme="minorEastAsia" w:cstheme="minorEastAsia"/>
          <w:bCs/>
          <w:color w:val="000000" w:themeColor="text1"/>
          <w:sz w:val="21"/>
          <w:szCs w:val="21"/>
          <w:highlight w:val="none"/>
        </w:rPr>
        <w:t xml:space="preserve">18.1自提交投标文件截止之日起</w:t>
      </w:r>
      <w:r>
        <w:rPr>
          <w:rFonts w:hint="eastAsia" w:asciiTheme="minorEastAsia" w:hAnsiTheme="minorEastAsia" w:eastAsiaTheme="minorEastAsia" w:cstheme="minorEastAsia"/>
          <w:bCs/>
          <w:color w:val="000000" w:themeColor="text1"/>
          <w:sz w:val="21"/>
          <w:szCs w:val="21"/>
          <w:highlight w:val="none"/>
          <w:lang w:val="en-US"/>
        </w:rPr>
        <w:t xml:space="preserve">6</w:t>
      </w:r>
      <w:r>
        <w:rPr>
          <w:rFonts w:hint="eastAsia" w:asciiTheme="minorEastAsia" w:hAnsiTheme="minorEastAsia" w:eastAsiaTheme="minorEastAsia" w:cstheme="minorEastAsia"/>
          <w:bCs/>
          <w:color w:val="000000" w:themeColor="text1"/>
          <w:sz w:val="21"/>
          <w:szCs w:val="21"/>
          <w:highlight w:val="none"/>
        </w:rPr>
        <w:t xml:space="preserve">0天内，投标文件中承诺的投标有效期应当不少于招标文件中载明的投标有效期。</w:t>
      </w:r>
      <w:r>
        <w:rPr>
          <w:color w:val="000000" w:themeColor="text1"/>
          <w:highlight w:val="none"/>
        </w:rPr>
      </w:r>
      <w:r/>
    </w:p>
    <w:p>
      <w:pPr>
        <w:pStyle w:val="1154"/>
        <w:ind w:firstLine="420"/>
        <w:spacing w:line="360" w:lineRule="auto"/>
        <w:rPr>
          <w:rFonts w:asciiTheme="minorEastAsia" w:hAnsiTheme="minorEastAsia" w:eastAsiaTheme="minorEastAsia" w:cstheme="minorEastAsia"/>
          <w:bCs/>
          <w:color w:val="000000" w:themeColor="text1"/>
          <w:sz w:val="21"/>
          <w:szCs w:val="21"/>
          <w:highlight w:val="none"/>
        </w:rPr>
      </w:pPr>
      <w:r>
        <w:rPr>
          <w:rFonts w:hint="eastAsia" w:asciiTheme="minorEastAsia" w:hAnsiTheme="minorEastAsia" w:eastAsiaTheme="minorEastAsia" w:cstheme="minorEastAsia"/>
          <w:bCs/>
          <w:color w:val="000000" w:themeColor="text1"/>
          <w:sz w:val="21"/>
          <w:szCs w:val="21"/>
          <w:highlight w:val="none"/>
        </w:rPr>
        <w:t xml:space="preserve">18.2在特殊情况下，采购人、采购代理机构可与投标人协商延长投标书的有效期。这种要求和答复都应以书面形式进行。同意延长有效期的投标人不能修改投标文件。</w:t>
      </w:r>
      <w:r>
        <w:rPr>
          <w:color w:val="000000" w:themeColor="text1"/>
          <w:highlight w:val="none"/>
        </w:rPr>
      </w:r>
      <w:r/>
    </w:p>
    <w:p>
      <w:pPr>
        <w:pStyle w:val="1154"/>
        <w:ind w:firstLine="422"/>
        <w:spacing w:line="360" w:lineRule="auto"/>
        <w:rPr>
          <w:rFonts w:asciiTheme="minorEastAsia" w:hAnsiTheme="minorEastAsia" w:eastAsiaTheme="minorEastAsia" w:cstheme="minorEastAsia"/>
          <w:b/>
          <w:color w:val="000000" w:themeColor="text1"/>
          <w:sz w:val="21"/>
          <w:szCs w:val="21"/>
          <w:highlight w:val="none"/>
        </w:rPr>
      </w:pPr>
      <w:r>
        <w:rPr>
          <w:rFonts w:hint="eastAsia" w:asciiTheme="minorEastAsia" w:hAnsiTheme="minorEastAsia" w:eastAsiaTheme="minorEastAsia" w:cstheme="minorEastAsia"/>
          <w:b/>
          <w:color w:val="000000" w:themeColor="text1"/>
          <w:sz w:val="21"/>
          <w:szCs w:val="21"/>
          <w:highlight w:val="none"/>
        </w:rPr>
        <w:t xml:space="preserve">19.投标文件的制作、签署、上传</w:t>
      </w:r>
      <w:r>
        <w:rPr>
          <w:color w:val="000000" w:themeColor="text1"/>
          <w:highlight w:val="none"/>
        </w:rPr>
      </w:r>
      <w:r/>
    </w:p>
    <w:p>
      <w:pPr>
        <w:pStyle w:val="1154"/>
        <w:ind w:firstLine="428"/>
        <w:spacing w:line="360" w:lineRule="auto"/>
        <w:rPr>
          <w:rFonts w:asciiTheme="minorEastAsia" w:hAnsiTheme="minorEastAsia" w:eastAsiaTheme="minorEastAsia" w:cstheme="minorEastAsia"/>
          <w:bCs/>
          <w:color w:val="000000" w:themeColor="text1"/>
          <w:sz w:val="21"/>
          <w:szCs w:val="21"/>
          <w:highlight w:val="none"/>
        </w:rPr>
      </w:pPr>
      <w:r>
        <w:rPr>
          <w:rFonts w:hint="eastAsia" w:asciiTheme="minorEastAsia" w:hAnsiTheme="minorEastAsia" w:eastAsiaTheme="minorEastAsia" w:cstheme="minorEastAsia"/>
          <w:bCs/>
          <w:color w:val="000000" w:themeColor="text1"/>
          <w:sz w:val="21"/>
          <w:szCs w:val="21"/>
          <w:highlight w:val="none"/>
        </w:rPr>
        <w:t xml:space="preserve">19.1本项目采用电子招投标形式，请投标人按照《苏采云系统投标人操作手册》进行制作、上传电子投标文件。</w:t>
      </w:r>
      <w:r>
        <w:rPr>
          <w:color w:val="000000" w:themeColor="text1"/>
          <w:highlight w:val="none"/>
        </w:rPr>
      </w:r>
      <w:r/>
    </w:p>
    <w:p>
      <w:pPr>
        <w:pStyle w:val="1154"/>
        <w:ind w:firstLine="420"/>
        <w:spacing w:line="360" w:lineRule="auto"/>
        <w:rPr>
          <w:rFonts w:asciiTheme="minorEastAsia" w:hAnsiTheme="minorEastAsia" w:eastAsiaTheme="minorEastAsia" w:cstheme="minorEastAsia"/>
          <w:bCs/>
          <w:color w:val="000000" w:themeColor="text1"/>
          <w:sz w:val="21"/>
          <w:szCs w:val="21"/>
          <w:highlight w:val="none"/>
        </w:rPr>
      </w:pPr>
      <w:r>
        <w:rPr>
          <w:rFonts w:hint="eastAsia" w:asciiTheme="minorEastAsia" w:hAnsiTheme="minorEastAsia" w:eastAsiaTheme="minorEastAsia" w:cstheme="minorEastAsia"/>
          <w:bCs/>
          <w:color w:val="000000" w:themeColor="text1"/>
          <w:sz w:val="21"/>
          <w:szCs w:val="21"/>
          <w:highlight w:val="none"/>
        </w:rPr>
        <w:t xml:space="preserve">19.2制作电子投标文件时，应按照招标文件要求加盖投标人电子公章。</w:t>
      </w:r>
      <w:r>
        <w:rPr>
          <w:color w:val="000000" w:themeColor="text1"/>
          <w:highlight w:val="none"/>
        </w:rPr>
      </w:r>
      <w:r/>
    </w:p>
    <w:p>
      <w:pPr>
        <w:pStyle w:val="1154"/>
        <w:ind w:firstLine="420"/>
        <w:spacing w:line="360" w:lineRule="auto"/>
        <w:rPr>
          <w:rFonts w:asciiTheme="minorEastAsia" w:hAnsiTheme="minorEastAsia" w:eastAsiaTheme="minorEastAsia" w:cstheme="minorEastAsia"/>
          <w:bCs/>
          <w:color w:val="000000" w:themeColor="text1"/>
          <w:sz w:val="21"/>
          <w:szCs w:val="21"/>
          <w:highlight w:val="none"/>
        </w:rPr>
      </w:pPr>
      <w:r>
        <w:rPr>
          <w:rFonts w:hint="eastAsia" w:asciiTheme="minorEastAsia" w:hAnsiTheme="minorEastAsia" w:eastAsiaTheme="minorEastAsia" w:cstheme="minorEastAsia"/>
          <w:bCs/>
          <w:color w:val="000000" w:themeColor="text1"/>
          <w:sz w:val="21"/>
          <w:szCs w:val="21"/>
          <w:highlight w:val="none"/>
        </w:rPr>
        <w:t xml:space="preserve">19.3电子投标文件制作完成后请于投标文件网上提交截止时间前成功上传至“苏采云”系统，否则视为放弃参加该采购项目。</w:t>
      </w:r>
      <w:bookmarkStart w:id="21" w:name="_Toc25608"/>
      <w:r>
        <w:rPr>
          <w:color w:val="000000" w:themeColor="text1"/>
          <w:highlight w:val="none"/>
        </w:rPr>
      </w:r>
      <w:bookmarkStart w:id="22" w:name="_Toc31150"/>
      <w:r>
        <w:rPr>
          <w:rFonts w:hint="eastAsia" w:asciiTheme="minorEastAsia" w:hAnsiTheme="minorEastAsia" w:eastAsiaTheme="minorEastAsia" w:cstheme="minorEastAsia"/>
          <w:bCs/>
          <w:color w:val="000000" w:themeColor="text1"/>
          <w:sz w:val="21"/>
          <w:szCs w:val="21"/>
          <w:highlight w:val="none"/>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21"/>
      <w:r>
        <w:rPr>
          <w:color w:val="000000" w:themeColor="text1"/>
          <w:highlight w:val="none"/>
        </w:rPr>
      </w:r>
      <w:bookmarkEnd w:id="22"/>
      <w:r>
        <w:rPr>
          <w:color w:val="000000" w:themeColor="text1"/>
          <w:highlight w:val="none"/>
        </w:rPr>
      </w:r>
      <w:r/>
    </w:p>
    <w:p>
      <w:pPr>
        <w:pStyle w:val="1154"/>
        <w:ind w:firstLine="422"/>
        <w:spacing w:line="360" w:lineRule="auto"/>
        <w:rPr>
          <w:rFonts w:asciiTheme="minorEastAsia" w:hAnsiTheme="minorEastAsia" w:eastAsiaTheme="minorEastAsia" w:cstheme="minorEastAsia"/>
          <w:b/>
          <w:color w:val="000000" w:themeColor="text1"/>
          <w:sz w:val="21"/>
          <w:szCs w:val="21"/>
          <w:highlight w:val="none"/>
        </w:rPr>
      </w:pPr>
      <w:r>
        <w:rPr>
          <w:rFonts w:hint="eastAsia" w:asciiTheme="minorEastAsia" w:hAnsiTheme="minorEastAsia" w:eastAsiaTheme="minorEastAsia" w:cstheme="minorEastAsia"/>
          <w:b/>
          <w:color w:val="000000" w:themeColor="text1"/>
          <w:sz w:val="21"/>
          <w:szCs w:val="21"/>
          <w:highlight w:val="none"/>
        </w:rPr>
        <w:t xml:space="preserve">五、投标文件的递交、补充、修改和撤回</w:t>
      </w:r>
      <w:r>
        <w:rPr>
          <w:color w:val="000000" w:themeColor="text1"/>
          <w:highlight w:val="none"/>
        </w:rPr>
      </w:r>
      <w:r/>
    </w:p>
    <w:p>
      <w:pPr>
        <w:pStyle w:val="1154"/>
        <w:ind w:firstLine="422"/>
        <w:spacing w:line="360" w:lineRule="auto"/>
        <w:rPr>
          <w:rFonts w:asciiTheme="minorEastAsia" w:hAnsiTheme="minorEastAsia" w:eastAsiaTheme="minorEastAsia" w:cstheme="minorEastAsia"/>
          <w:b/>
          <w:color w:val="000000" w:themeColor="text1"/>
          <w:sz w:val="21"/>
          <w:szCs w:val="21"/>
          <w:highlight w:val="none"/>
        </w:rPr>
      </w:pPr>
      <w:r>
        <w:rPr>
          <w:rFonts w:hint="eastAsia" w:asciiTheme="minorEastAsia" w:hAnsiTheme="minorEastAsia" w:eastAsiaTheme="minorEastAsia" w:cstheme="minorEastAsia"/>
          <w:b/>
          <w:color w:val="000000" w:themeColor="text1"/>
          <w:sz w:val="21"/>
          <w:szCs w:val="21"/>
          <w:highlight w:val="none"/>
        </w:rPr>
        <w:t xml:space="preserve">20.投标文件的递交</w:t>
      </w:r>
      <w:r>
        <w:rPr>
          <w:color w:val="000000" w:themeColor="text1"/>
          <w:highlight w:val="none"/>
        </w:rPr>
      </w:r>
      <w:r/>
    </w:p>
    <w:p>
      <w:pPr>
        <w:pStyle w:val="1154"/>
        <w:ind w:firstLine="420"/>
        <w:spacing w:line="360" w:lineRule="auto"/>
        <w:rPr>
          <w:rFonts w:asciiTheme="minorEastAsia" w:hAnsiTheme="minorEastAsia" w:eastAsiaTheme="minorEastAsia" w:cstheme="minorEastAsia"/>
          <w:bCs/>
          <w:color w:val="000000" w:themeColor="text1"/>
          <w:sz w:val="21"/>
          <w:szCs w:val="21"/>
          <w:highlight w:val="none"/>
        </w:rPr>
      </w:pPr>
      <w:r>
        <w:rPr>
          <w:rFonts w:hint="eastAsia" w:asciiTheme="minorEastAsia" w:hAnsiTheme="minorEastAsia" w:eastAsiaTheme="minorEastAsia" w:cstheme="minorEastAsia"/>
          <w:bCs/>
          <w:color w:val="000000" w:themeColor="text1"/>
          <w:sz w:val="21"/>
          <w:szCs w:val="21"/>
          <w:highlight w:val="none"/>
        </w:rPr>
        <w:t xml:space="preserve">20.1投标人应当在在投标截止时间前制作并上传电子投标文件。</w:t>
      </w:r>
      <w:r>
        <w:rPr>
          <w:color w:val="000000" w:themeColor="text1"/>
          <w:highlight w:val="none"/>
        </w:rPr>
      </w:r>
      <w:r/>
    </w:p>
    <w:p>
      <w:pPr>
        <w:pStyle w:val="834"/>
        <w:spacing w:line="360" w:lineRule="auto"/>
        <w:rPr>
          <w:rFonts w:asciiTheme="minorEastAsia" w:hAnsiTheme="minorEastAsia" w:eastAsiaTheme="minorEastAsia" w:cstheme="minorEastAsia"/>
          <w:bCs/>
          <w:color w:val="000000" w:themeColor="text1"/>
          <w:sz w:val="21"/>
          <w:szCs w:val="21"/>
          <w:highlight w:val="none"/>
        </w:rPr>
      </w:pPr>
      <w:r>
        <w:rPr>
          <w:rFonts w:hint="eastAsia" w:asciiTheme="minorEastAsia" w:hAnsiTheme="minorEastAsia" w:eastAsiaTheme="minorEastAsia" w:cstheme="minorEastAsia"/>
          <w:bCs/>
          <w:color w:val="000000" w:themeColor="text1"/>
          <w:sz w:val="21"/>
          <w:szCs w:val="21"/>
          <w:highlight w:val="none"/>
        </w:rPr>
        <w:t xml:space="preserve">20.2投标人通过“苏采云”系统不见面开标大厅在线参与开标活动。（具体操作详见《苏采云系统投标人操作手册》，网址链接https://czju.suzhou.gov.cn/zfcg/html/content/20231220161910031.shtml）</w:t>
      </w:r>
      <w:r>
        <w:rPr>
          <w:color w:val="000000" w:themeColor="text1"/>
          <w:highlight w:val="none"/>
        </w:rPr>
      </w:r>
      <w:r/>
    </w:p>
    <w:p>
      <w:pPr>
        <w:pStyle w:val="1154"/>
        <w:ind w:firstLine="422"/>
        <w:spacing w:line="360" w:lineRule="auto"/>
        <w:rPr>
          <w:rFonts w:asciiTheme="minorEastAsia" w:hAnsiTheme="minorEastAsia" w:eastAsiaTheme="minorEastAsia" w:cstheme="minorEastAsia"/>
          <w:b/>
          <w:color w:val="000000" w:themeColor="text1"/>
          <w:sz w:val="21"/>
          <w:szCs w:val="21"/>
          <w:highlight w:val="none"/>
        </w:rPr>
      </w:pPr>
      <w:r>
        <w:rPr>
          <w:rFonts w:hint="eastAsia" w:asciiTheme="minorEastAsia" w:hAnsiTheme="minorEastAsia" w:eastAsiaTheme="minorEastAsia" w:cstheme="minorEastAsia"/>
          <w:b/>
          <w:color w:val="000000" w:themeColor="text1"/>
          <w:sz w:val="21"/>
          <w:szCs w:val="21"/>
          <w:highlight w:val="none"/>
        </w:rPr>
        <w:t xml:space="preserve">21.投标截止时间</w:t>
      </w:r>
      <w:r>
        <w:rPr>
          <w:color w:val="000000" w:themeColor="text1"/>
          <w:highlight w:val="none"/>
        </w:rPr>
      </w:r>
      <w:r/>
    </w:p>
    <w:p>
      <w:pPr>
        <w:pStyle w:val="1154"/>
        <w:ind w:firstLine="420"/>
        <w:spacing w:line="360" w:lineRule="auto"/>
        <w:rPr>
          <w:rFonts w:asciiTheme="minorEastAsia" w:hAnsiTheme="minorEastAsia" w:eastAsiaTheme="minorEastAsia" w:cstheme="minorEastAsia"/>
          <w:bCs/>
          <w:color w:val="000000" w:themeColor="text1"/>
          <w:sz w:val="21"/>
          <w:szCs w:val="21"/>
          <w:highlight w:val="none"/>
        </w:rPr>
      </w:pPr>
      <w:r>
        <w:rPr>
          <w:rFonts w:hint="eastAsia" w:asciiTheme="minorEastAsia" w:hAnsiTheme="minorEastAsia" w:eastAsiaTheme="minorEastAsia" w:cstheme="minorEastAsia"/>
          <w:bCs/>
          <w:color w:val="000000" w:themeColor="text1"/>
          <w:sz w:val="21"/>
          <w:szCs w:val="21"/>
          <w:highlight w:val="none"/>
        </w:rPr>
        <w:t xml:space="preserve">21.1投标人应当在招标文件要求投标文件网上提交截止时间前，将投标文件完成提交（上传）。逾期提交（上传）的投标文件，采购人和采购代理机构拒绝接收。</w:t>
      </w:r>
      <w:r>
        <w:rPr>
          <w:color w:val="000000" w:themeColor="text1"/>
          <w:highlight w:val="none"/>
        </w:rPr>
      </w:r>
      <w:r/>
    </w:p>
    <w:p>
      <w:pPr>
        <w:pStyle w:val="1154"/>
        <w:ind w:firstLine="420"/>
        <w:spacing w:line="360" w:lineRule="auto"/>
        <w:rPr>
          <w:rFonts w:asciiTheme="minorEastAsia" w:hAnsiTheme="minorEastAsia" w:eastAsiaTheme="minorEastAsia" w:cstheme="minorEastAsia"/>
          <w:bCs/>
          <w:color w:val="000000" w:themeColor="text1"/>
          <w:sz w:val="21"/>
          <w:szCs w:val="21"/>
          <w:highlight w:val="none"/>
        </w:rPr>
      </w:pPr>
      <w:r>
        <w:rPr>
          <w:rFonts w:hint="eastAsia" w:asciiTheme="minorEastAsia" w:hAnsiTheme="minorEastAsia" w:eastAsiaTheme="minorEastAsia" w:cstheme="minorEastAsia"/>
          <w:bCs/>
          <w:color w:val="000000" w:themeColor="text1"/>
          <w:sz w:val="21"/>
          <w:szCs w:val="21"/>
          <w:highlight w:val="none"/>
        </w:rPr>
        <w:t xml:space="preserve">21.2采购人和采购代理机构推迟投标截止时间时，将按本须知规定的更正公告的方式对外发布。在这种情况下，采购人、采购代理机构和投标人的权利和义务将受到新的截止期的约束。</w:t>
      </w:r>
      <w:r>
        <w:rPr>
          <w:color w:val="000000" w:themeColor="text1"/>
          <w:highlight w:val="none"/>
        </w:rPr>
      </w:r>
      <w:r/>
    </w:p>
    <w:p>
      <w:pPr>
        <w:pStyle w:val="1154"/>
        <w:ind w:firstLine="420"/>
        <w:spacing w:line="360" w:lineRule="auto"/>
        <w:rPr>
          <w:rFonts w:asciiTheme="minorEastAsia" w:hAnsiTheme="minorEastAsia" w:eastAsiaTheme="minorEastAsia" w:cstheme="minorEastAsia"/>
          <w:bCs/>
          <w:color w:val="000000" w:themeColor="text1"/>
          <w:sz w:val="21"/>
          <w:szCs w:val="21"/>
          <w:highlight w:val="none"/>
        </w:rPr>
      </w:pPr>
      <w:r>
        <w:rPr>
          <w:rFonts w:hint="eastAsia" w:asciiTheme="minorEastAsia" w:hAnsiTheme="minorEastAsia" w:eastAsiaTheme="minorEastAsia" w:cstheme="minorEastAsia"/>
          <w:bCs/>
          <w:color w:val="000000" w:themeColor="text1"/>
          <w:sz w:val="21"/>
          <w:szCs w:val="21"/>
          <w:highlight w:val="none"/>
        </w:rPr>
        <w:t xml:space="preserve">21.3在投标截止时间止成功解密的投标文件少于三份，采购代理机构有权宣布本次招标失败。</w:t>
      </w:r>
      <w:r>
        <w:rPr>
          <w:color w:val="000000" w:themeColor="text1"/>
          <w:highlight w:val="none"/>
        </w:rPr>
      </w:r>
      <w:r/>
    </w:p>
    <w:p>
      <w:pPr>
        <w:pStyle w:val="1154"/>
        <w:ind w:firstLine="422"/>
        <w:spacing w:line="360" w:lineRule="auto"/>
        <w:rPr>
          <w:rFonts w:asciiTheme="minorEastAsia" w:hAnsiTheme="minorEastAsia" w:eastAsiaTheme="minorEastAsia" w:cstheme="minorEastAsia"/>
          <w:b/>
          <w:color w:val="000000" w:themeColor="text1"/>
          <w:sz w:val="21"/>
          <w:szCs w:val="21"/>
          <w:highlight w:val="none"/>
        </w:rPr>
      </w:pPr>
      <w:r>
        <w:rPr>
          <w:rFonts w:hint="eastAsia" w:asciiTheme="minorEastAsia" w:hAnsiTheme="minorEastAsia" w:eastAsiaTheme="minorEastAsia" w:cstheme="minorEastAsia"/>
          <w:b/>
          <w:color w:val="000000" w:themeColor="text1"/>
          <w:sz w:val="21"/>
          <w:szCs w:val="21"/>
          <w:highlight w:val="none"/>
        </w:rPr>
        <w:t xml:space="preserve">22.投标文件的补充、修改和撤回</w:t>
      </w:r>
      <w:r>
        <w:rPr>
          <w:color w:val="000000" w:themeColor="text1"/>
          <w:highlight w:val="none"/>
        </w:rPr>
      </w:r>
      <w:r/>
    </w:p>
    <w:p>
      <w:pPr>
        <w:pStyle w:val="1154"/>
        <w:ind w:firstLine="420"/>
        <w:spacing w:line="360" w:lineRule="auto"/>
        <w:rPr>
          <w:rFonts w:asciiTheme="minorEastAsia" w:hAnsiTheme="minorEastAsia" w:eastAsiaTheme="minorEastAsia" w:cstheme="minorEastAsia"/>
          <w:bCs/>
          <w:color w:val="000000" w:themeColor="text1"/>
          <w:sz w:val="21"/>
          <w:szCs w:val="21"/>
          <w:highlight w:val="none"/>
        </w:rPr>
      </w:pPr>
      <w:r>
        <w:rPr>
          <w:rFonts w:hint="eastAsia" w:asciiTheme="minorEastAsia" w:hAnsiTheme="minorEastAsia" w:eastAsiaTheme="minorEastAsia" w:cstheme="minorEastAsia"/>
          <w:bCs/>
          <w:color w:val="000000" w:themeColor="text1"/>
          <w:sz w:val="21"/>
          <w:szCs w:val="21"/>
          <w:highlight w:val="none"/>
        </w:rPr>
        <w:t xml:space="preserve">22.1投标人在投标文件网上提交截止时间前，可以对其电子投标文件进行补充、修改，具体操作方法见《苏采云系统投标人操作手册》。在投标文件网上提交截止时间之后，投标人不得对其电子投标文件作任何修改。</w:t>
      </w:r>
      <w:r>
        <w:rPr>
          <w:color w:val="000000" w:themeColor="text1"/>
          <w:highlight w:val="none"/>
        </w:rPr>
      </w:r>
      <w:r/>
    </w:p>
    <w:p>
      <w:pPr>
        <w:pStyle w:val="1154"/>
        <w:ind w:firstLine="420"/>
        <w:spacing w:line="360" w:lineRule="auto"/>
        <w:rPr>
          <w:rFonts w:asciiTheme="minorEastAsia" w:hAnsiTheme="minorEastAsia" w:eastAsiaTheme="minorEastAsia" w:cstheme="minorEastAsia"/>
          <w:bCs/>
          <w:color w:val="000000" w:themeColor="text1"/>
          <w:sz w:val="21"/>
          <w:szCs w:val="21"/>
          <w:highlight w:val="none"/>
        </w:rPr>
      </w:pPr>
      <w:r>
        <w:rPr>
          <w:rFonts w:hint="eastAsia" w:asciiTheme="minorEastAsia" w:hAnsiTheme="minorEastAsia" w:eastAsiaTheme="minorEastAsia" w:cstheme="minorEastAsia"/>
          <w:bCs/>
          <w:color w:val="000000" w:themeColor="text1"/>
          <w:sz w:val="21"/>
          <w:szCs w:val="21"/>
          <w:highlight w:val="none"/>
        </w:rPr>
        <w:t xml:space="preserve">22.2投标人在投标文件网上提交截止时间前，可以撤回其电子投标文件，具体操作方法见《苏采云系统投标人操作手册》。</w:t>
      </w:r>
      <w:bookmarkStart w:id="23" w:name="_Toc29371"/>
      <w:r>
        <w:rPr>
          <w:color w:val="000000" w:themeColor="text1"/>
          <w:highlight w:val="none"/>
        </w:rPr>
      </w:r>
      <w:bookmarkStart w:id="24" w:name="_Toc22837"/>
      <w:r>
        <w:rPr>
          <w:rFonts w:hint="eastAsia" w:asciiTheme="minorEastAsia" w:hAnsiTheme="minorEastAsia" w:eastAsiaTheme="minorEastAsia" w:cstheme="minorEastAsia"/>
          <w:bCs/>
          <w:color w:val="000000" w:themeColor="text1"/>
          <w:sz w:val="21"/>
          <w:szCs w:val="21"/>
          <w:highlight w:val="none"/>
        </w:rPr>
        <w:t xml:space="preserve">投标人撤回电子投标文件，则认为其不再参与本项目投标活动。在投标截止时间至招标文件中规定的投标有效期满之间的这段时间内，投标人不得撤回其投标。</w:t>
      </w:r>
      <w:r>
        <w:rPr>
          <w:color w:val="000000" w:themeColor="text1"/>
          <w:highlight w:val="none"/>
        </w:rPr>
      </w:r>
      <w:r/>
    </w:p>
    <w:p>
      <w:pPr>
        <w:pStyle w:val="1154"/>
        <w:ind w:firstLine="420"/>
        <w:spacing w:line="360" w:lineRule="auto"/>
        <w:rPr>
          <w:rFonts w:asciiTheme="minorEastAsia" w:hAnsiTheme="minorEastAsia" w:eastAsiaTheme="minorEastAsia" w:cstheme="minorEastAsia"/>
          <w:b/>
          <w:color w:val="000000" w:themeColor="text1"/>
          <w:sz w:val="21"/>
          <w:szCs w:val="21"/>
          <w:highlight w:val="none"/>
        </w:rPr>
      </w:pPr>
      <w:r>
        <w:rPr>
          <w:rFonts w:hint="eastAsia" w:asciiTheme="minorEastAsia" w:hAnsiTheme="minorEastAsia" w:eastAsiaTheme="minorEastAsia" w:cstheme="minorEastAsia"/>
          <w:b/>
          <w:color w:val="000000" w:themeColor="text1"/>
          <w:sz w:val="21"/>
          <w:szCs w:val="21"/>
          <w:highlight w:val="none"/>
        </w:rPr>
        <w:t xml:space="preserve">六、开标和评标</w:t>
      </w:r>
      <w:bookmarkEnd w:id="23"/>
      <w:r>
        <w:rPr>
          <w:color w:val="000000" w:themeColor="text1"/>
          <w:highlight w:val="none"/>
        </w:rPr>
      </w:r>
      <w:bookmarkEnd w:id="24"/>
      <w:r>
        <w:rPr>
          <w:color w:val="000000" w:themeColor="text1"/>
          <w:highlight w:val="none"/>
        </w:rPr>
      </w:r>
      <w:r/>
    </w:p>
    <w:p>
      <w:pPr>
        <w:pStyle w:val="1154"/>
        <w:ind w:firstLine="422"/>
        <w:spacing w:line="360" w:lineRule="auto"/>
        <w:rPr>
          <w:rFonts w:asciiTheme="minorEastAsia" w:hAnsiTheme="minorEastAsia" w:eastAsiaTheme="minorEastAsia" w:cstheme="minorEastAsia"/>
          <w:b/>
          <w:color w:val="000000" w:themeColor="text1"/>
          <w:sz w:val="21"/>
          <w:szCs w:val="21"/>
          <w:highlight w:val="none"/>
        </w:rPr>
      </w:pPr>
      <w:r>
        <w:rPr>
          <w:rFonts w:hint="eastAsia" w:asciiTheme="minorEastAsia" w:hAnsiTheme="minorEastAsia" w:eastAsiaTheme="minorEastAsia" w:cstheme="minorEastAsia"/>
          <w:b/>
          <w:color w:val="000000" w:themeColor="text1"/>
          <w:sz w:val="21"/>
          <w:szCs w:val="21"/>
          <w:highlight w:val="none"/>
        </w:rPr>
        <w:t xml:space="preserve">23.开标</w:t>
      </w:r>
      <w:r>
        <w:rPr>
          <w:color w:val="000000" w:themeColor="text1"/>
          <w:highlight w:val="none"/>
        </w:rPr>
      </w:r>
      <w:r/>
    </w:p>
    <w:p>
      <w:pPr>
        <w:pStyle w:val="1154"/>
        <w:ind w:firstLine="420"/>
        <w:spacing w:line="360" w:lineRule="auto"/>
        <w:rPr>
          <w:rFonts w:asciiTheme="minorEastAsia" w:hAnsiTheme="minorEastAsia" w:eastAsiaTheme="minorEastAsia" w:cstheme="minorEastAsia"/>
          <w:bCs/>
          <w:color w:val="000000" w:themeColor="text1"/>
          <w:sz w:val="21"/>
          <w:szCs w:val="21"/>
          <w:highlight w:val="none"/>
        </w:rPr>
      </w:pPr>
      <w:r>
        <w:rPr>
          <w:rFonts w:hint="eastAsia" w:asciiTheme="minorEastAsia" w:hAnsiTheme="minorEastAsia" w:eastAsiaTheme="minorEastAsia" w:cstheme="minorEastAsia"/>
          <w:bCs/>
          <w:color w:val="000000" w:themeColor="text1"/>
          <w:sz w:val="21"/>
          <w:szCs w:val="21"/>
          <w:highlight w:val="none"/>
          <w:lang w:val="en-US"/>
        </w:rPr>
        <w:t xml:space="preserve">23.1</w:t>
      </w:r>
      <w:r>
        <w:rPr>
          <w:rFonts w:hint="eastAsia" w:asciiTheme="minorEastAsia" w:hAnsiTheme="minorEastAsia" w:eastAsiaTheme="minorEastAsia" w:cstheme="minorEastAsia"/>
          <w:bCs/>
          <w:color w:val="000000" w:themeColor="text1"/>
          <w:sz w:val="21"/>
          <w:szCs w:val="21"/>
          <w:highlight w:val="none"/>
        </w:rPr>
        <w:t xml:space="preserve">本项目为不见面开标（开启）项目，开标阶段供应商在【解密环节】必须使用 CA证书解密电子投标（响应）文件，请供应商确保电脑、系统及其他设备（视频输入输出设备等）无误，且开启直至项目结束始终保持系统在线状态。</w:t>
      </w:r>
      <w:r>
        <w:rPr>
          <w:color w:val="000000" w:themeColor="text1"/>
          <w:highlight w:val="none"/>
        </w:rPr>
      </w:r>
      <w:r/>
    </w:p>
    <w:p>
      <w:pPr>
        <w:pStyle w:val="1154"/>
        <w:ind w:firstLine="420"/>
        <w:spacing w:line="360" w:lineRule="auto"/>
        <w:rPr>
          <w:rFonts w:asciiTheme="minorEastAsia" w:hAnsiTheme="minorEastAsia" w:eastAsiaTheme="minorEastAsia" w:cstheme="minorEastAsia"/>
          <w:bCs/>
          <w:color w:val="000000" w:themeColor="text1"/>
          <w:sz w:val="21"/>
          <w:szCs w:val="21"/>
          <w:highlight w:val="none"/>
        </w:rPr>
      </w:pPr>
      <w:r>
        <w:rPr>
          <w:rFonts w:hint="eastAsia" w:asciiTheme="minorEastAsia" w:hAnsiTheme="minorEastAsia" w:eastAsiaTheme="minorEastAsia" w:cstheme="minorEastAsia"/>
          <w:bCs/>
          <w:color w:val="000000" w:themeColor="text1"/>
          <w:sz w:val="21"/>
          <w:szCs w:val="21"/>
          <w:highlight w:val="none"/>
          <w:lang w:val="en-US"/>
        </w:rPr>
        <w:t xml:space="preserve">23.2</w:t>
      </w:r>
      <w:r>
        <w:rPr>
          <w:rFonts w:hint="eastAsia" w:asciiTheme="minorEastAsia" w:hAnsiTheme="minorEastAsia" w:eastAsiaTheme="minorEastAsia" w:cstheme="minorEastAsia"/>
          <w:bCs/>
          <w:color w:val="000000" w:themeColor="text1"/>
          <w:sz w:val="21"/>
          <w:szCs w:val="21"/>
          <w:highlight w:val="none"/>
        </w:rPr>
        <w:t xml:space="preserve">线上参加（观看）开标（开启）会方式：登录“苏采云”系统，点击“开标大厅”，选择对应项目，点击进入不见面开标系统。</w:t>
      </w:r>
      <w:r>
        <w:rPr>
          <w:color w:val="000000" w:themeColor="text1"/>
          <w:highlight w:val="none"/>
        </w:rPr>
      </w:r>
      <w:r/>
    </w:p>
    <w:p>
      <w:pPr>
        <w:pStyle w:val="1154"/>
        <w:ind w:firstLine="420"/>
        <w:spacing w:line="360" w:lineRule="auto"/>
        <w:rPr>
          <w:rFonts w:asciiTheme="minorEastAsia" w:hAnsiTheme="minorEastAsia" w:eastAsiaTheme="minorEastAsia" w:cstheme="minorEastAsia"/>
          <w:bCs/>
          <w:color w:val="000000" w:themeColor="text1"/>
          <w:sz w:val="21"/>
          <w:szCs w:val="21"/>
          <w:highlight w:val="none"/>
        </w:rPr>
      </w:pPr>
      <w:r>
        <w:rPr>
          <w:rFonts w:hint="eastAsia" w:asciiTheme="minorEastAsia" w:hAnsiTheme="minorEastAsia" w:eastAsiaTheme="minorEastAsia" w:cstheme="minorEastAsia"/>
          <w:bCs/>
          <w:color w:val="000000" w:themeColor="text1"/>
          <w:sz w:val="21"/>
          <w:szCs w:val="21"/>
          <w:highlight w:val="none"/>
          <w:lang w:val="en-US"/>
        </w:rPr>
        <w:t xml:space="preserve">23.3</w:t>
      </w:r>
      <w:r>
        <w:rPr>
          <w:rFonts w:hint="eastAsia" w:asciiTheme="minorEastAsia" w:hAnsiTheme="minorEastAsia" w:eastAsiaTheme="minorEastAsia" w:cstheme="minorEastAsia"/>
          <w:bCs/>
          <w:color w:val="000000" w:themeColor="text1"/>
          <w:sz w:val="21"/>
          <w:szCs w:val="21"/>
          <w:highlight w:val="none"/>
        </w:rPr>
        <w:t xml:space="preserve">开标时，投标人对开标过程和开标记录有疑义，以及认为采购人、采购代理机构相关工作人员有需要回避的情形的，应当场通过不见面开标系统的“留言板”栏目提出询问或者回避申请。采购人、采购代理机构对投标人代表提出的询问或者回避申请应当及时处理。为了保证开标秩序，请不要在互动交流中发表与开标无关的言论。开标中出现异常情况时，将通过“公告栏”栏目发布相关信息，请投标人及时关注。</w:t>
      </w:r>
      <w:r>
        <w:rPr>
          <w:color w:val="000000" w:themeColor="text1"/>
          <w:highlight w:val="none"/>
        </w:rPr>
      </w:r>
      <w:r/>
    </w:p>
    <w:p>
      <w:pPr>
        <w:pStyle w:val="1154"/>
        <w:ind w:firstLine="420"/>
        <w:spacing w:line="360" w:lineRule="auto"/>
        <w:rPr>
          <w:rFonts w:asciiTheme="minorEastAsia" w:hAnsiTheme="minorEastAsia" w:eastAsiaTheme="minorEastAsia" w:cstheme="minorEastAsia"/>
          <w:bCs/>
          <w:color w:val="000000" w:themeColor="text1"/>
          <w:sz w:val="21"/>
          <w:szCs w:val="21"/>
          <w:highlight w:val="none"/>
        </w:rPr>
      </w:pPr>
      <w:r>
        <w:rPr>
          <w:rFonts w:hint="eastAsia" w:asciiTheme="minorEastAsia" w:hAnsiTheme="minorEastAsia" w:eastAsiaTheme="minorEastAsia" w:cstheme="minorEastAsia"/>
          <w:bCs/>
          <w:color w:val="000000" w:themeColor="text1"/>
          <w:sz w:val="21"/>
          <w:szCs w:val="21"/>
          <w:highlight w:val="none"/>
          <w:lang w:val="en-US"/>
        </w:rPr>
        <w:t xml:space="preserve">23.4</w:t>
      </w:r>
      <w:r>
        <w:rPr>
          <w:rFonts w:hint="eastAsia" w:asciiTheme="minorEastAsia" w:hAnsiTheme="minorEastAsia" w:eastAsiaTheme="minorEastAsia" w:cstheme="minorEastAsia"/>
          <w:bCs/>
          <w:color w:val="000000" w:themeColor="text1"/>
          <w:sz w:val="21"/>
          <w:szCs w:val="21"/>
          <w:highlight w:val="none"/>
        </w:rPr>
        <w:t xml:space="preserve">开标时，投标人应当按照《操作手册》规定，在“苏采云”系统规定的时间内对投标文件进行解密。等待开标流程进入“解锁环境”，点击“点击立即解密”进行标书解密，解锁完成后及时关注开标大厅，等待答疑澄清等提示，否则导致的对投标人不利的后果由供应商自行承担。</w:t>
      </w:r>
      <w:r>
        <w:rPr>
          <w:color w:val="000000" w:themeColor="text1"/>
          <w:highlight w:val="none"/>
        </w:rPr>
      </w:r>
      <w:r/>
    </w:p>
    <w:p>
      <w:pPr>
        <w:pStyle w:val="1154"/>
        <w:ind w:firstLine="420"/>
        <w:spacing w:line="360" w:lineRule="auto"/>
        <w:rPr>
          <w:rFonts w:asciiTheme="minorEastAsia" w:hAnsiTheme="minorEastAsia" w:eastAsiaTheme="minorEastAsia" w:cstheme="minorEastAsia"/>
          <w:bCs/>
          <w:color w:val="000000" w:themeColor="text1"/>
          <w:sz w:val="21"/>
          <w:szCs w:val="21"/>
          <w:highlight w:val="none"/>
        </w:rPr>
      </w:pPr>
      <w:r>
        <w:rPr>
          <w:rFonts w:hint="eastAsia" w:asciiTheme="minorEastAsia" w:hAnsiTheme="minorEastAsia" w:eastAsiaTheme="minorEastAsia" w:cstheme="minorEastAsia"/>
          <w:bCs/>
          <w:color w:val="000000" w:themeColor="text1"/>
          <w:sz w:val="21"/>
          <w:szCs w:val="21"/>
          <w:highlight w:val="none"/>
          <w:lang w:val="en-US"/>
        </w:rPr>
        <w:t xml:space="preserve">23.5</w:t>
      </w:r>
      <w:r>
        <w:rPr>
          <w:rFonts w:hint="eastAsia" w:asciiTheme="minorEastAsia" w:hAnsiTheme="minorEastAsia" w:eastAsiaTheme="minorEastAsia" w:cstheme="minorEastAsia"/>
          <w:bCs/>
          <w:color w:val="000000" w:themeColor="text1"/>
          <w:sz w:val="21"/>
          <w:szCs w:val="21"/>
          <w:highlight w:val="none"/>
        </w:rPr>
        <w:t xml:space="preserve">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rPr>
          <w:color w:val="000000" w:themeColor="text1"/>
          <w:highlight w:val="none"/>
        </w:rPr>
      </w:r>
      <w:r/>
    </w:p>
    <w:p>
      <w:pPr>
        <w:pStyle w:val="1154"/>
        <w:ind w:firstLine="420"/>
        <w:spacing w:line="360" w:lineRule="auto"/>
        <w:rPr>
          <w:rFonts w:asciiTheme="minorEastAsia" w:hAnsiTheme="minorEastAsia" w:eastAsiaTheme="minorEastAsia" w:cstheme="minorEastAsia"/>
          <w:bCs/>
          <w:color w:val="000000" w:themeColor="text1"/>
          <w:sz w:val="21"/>
          <w:szCs w:val="21"/>
          <w:highlight w:val="none"/>
        </w:rPr>
      </w:pPr>
      <w:r>
        <w:rPr>
          <w:rFonts w:hint="eastAsia" w:asciiTheme="minorEastAsia" w:hAnsiTheme="minorEastAsia" w:eastAsiaTheme="minorEastAsia" w:cstheme="minorEastAsia"/>
          <w:bCs/>
          <w:color w:val="000000" w:themeColor="text1"/>
          <w:sz w:val="21"/>
          <w:szCs w:val="21"/>
          <w:highlight w:val="none"/>
          <w:lang w:val="en-US"/>
        </w:rPr>
        <w:t xml:space="preserve">23.6</w:t>
      </w:r>
      <w:r>
        <w:rPr>
          <w:rFonts w:hint="eastAsia" w:asciiTheme="minorEastAsia" w:hAnsiTheme="minorEastAsia" w:eastAsiaTheme="minorEastAsia" w:cstheme="minorEastAsia"/>
          <w:bCs/>
          <w:color w:val="000000" w:themeColor="text1"/>
          <w:sz w:val="21"/>
          <w:szCs w:val="21"/>
          <w:highlight w:val="none"/>
        </w:rPr>
        <w:t xml:space="preserve">投标人在“苏采云”系统规定的时间内未成功解密电子投标文件的，投标无效。</w:t>
      </w:r>
      <w:r>
        <w:rPr>
          <w:color w:val="000000" w:themeColor="text1"/>
          <w:highlight w:val="none"/>
        </w:rPr>
      </w:r>
      <w:r/>
    </w:p>
    <w:p>
      <w:pPr>
        <w:pStyle w:val="1154"/>
        <w:ind w:firstLine="420"/>
        <w:spacing w:line="360" w:lineRule="auto"/>
        <w:rPr>
          <w:rFonts w:asciiTheme="minorEastAsia" w:hAnsiTheme="minorEastAsia" w:eastAsiaTheme="minorEastAsia" w:cstheme="minorEastAsia"/>
          <w:bCs/>
          <w:color w:val="000000" w:themeColor="text1"/>
          <w:sz w:val="21"/>
          <w:szCs w:val="21"/>
          <w:highlight w:val="none"/>
        </w:rPr>
      </w:pPr>
      <w:r>
        <w:rPr>
          <w:rFonts w:hint="eastAsia" w:asciiTheme="minorEastAsia" w:hAnsiTheme="minorEastAsia" w:eastAsiaTheme="minorEastAsia" w:cstheme="minorEastAsia"/>
          <w:bCs/>
          <w:color w:val="000000" w:themeColor="text1"/>
          <w:sz w:val="21"/>
          <w:szCs w:val="21"/>
          <w:highlight w:val="none"/>
          <w:lang w:val="en-US"/>
        </w:rPr>
        <w:t xml:space="preserve">23.7</w:t>
      </w:r>
      <w:r>
        <w:rPr>
          <w:rFonts w:hint="eastAsia" w:asciiTheme="minorEastAsia" w:hAnsiTheme="minorEastAsia" w:eastAsiaTheme="minorEastAsia" w:cstheme="minorEastAsia"/>
          <w:bCs/>
          <w:color w:val="000000" w:themeColor="text1"/>
          <w:sz w:val="21"/>
          <w:szCs w:val="21"/>
          <w:highlight w:val="none"/>
        </w:rPr>
        <w:t xml:space="preserve">至投标文件提交截止时间，递交投标文件的投标人不足三家的，不得开标。</w:t>
      </w:r>
      <w:r>
        <w:rPr>
          <w:color w:val="000000" w:themeColor="text1"/>
          <w:highlight w:val="none"/>
        </w:rPr>
      </w:r>
      <w:r/>
    </w:p>
    <w:p>
      <w:pPr>
        <w:pStyle w:val="1154"/>
        <w:ind w:firstLine="420"/>
        <w:spacing w:line="360" w:lineRule="auto"/>
        <w:rPr>
          <w:rFonts w:asciiTheme="minorEastAsia" w:hAnsiTheme="minorEastAsia" w:eastAsiaTheme="minorEastAsia" w:cstheme="minorEastAsia"/>
          <w:bCs/>
          <w:color w:val="000000" w:themeColor="text1"/>
          <w:sz w:val="21"/>
          <w:szCs w:val="21"/>
          <w:highlight w:val="none"/>
        </w:rPr>
      </w:pPr>
      <w:r>
        <w:rPr>
          <w:rFonts w:hint="eastAsia" w:asciiTheme="minorEastAsia" w:hAnsiTheme="minorEastAsia" w:eastAsiaTheme="minorEastAsia" w:cstheme="minorEastAsia"/>
          <w:bCs/>
          <w:color w:val="000000" w:themeColor="text1"/>
          <w:sz w:val="21"/>
          <w:szCs w:val="21"/>
          <w:highlight w:val="none"/>
          <w:lang w:val="en-US"/>
        </w:rPr>
        <w:t xml:space="preserve">23.8</w:t>
      </w:r>
      <w:r>
        <w:rPr>
          <w:rFonts w:hint="eastAsia" w:asciiTheme="minorEastAsia" w:hAnsiTheme="minorEastAsia" w:eastAsiaTheme="minorEastAsia" w:cstheme="minorEastAsia"/>
          <w:bCs/>
          <w:color w:val="000000" w:themeColor="text1"/>
          <w:sz w:val="21"/>
          <w:szCs w:val="21"/>
          <w:highlight w:val="none"/>
        </w:rPr>
        <w:t xml:space="preserve">开标在招标文件规定的时间、地点进行，由采购人或采购代理机构主持，投标人参加（观看），评标委员会成员不得参加开标活动。</w:t>
      </w:r>
      <w:r>
        <w:rPr>
          <w:color w:val="000000" w:themeColor="text1"/>
          <w:highlight w:val="none"/>
        </w:rPr>
      </w:r>
      <w:r/>
    </w:p>
    <w:p>
      <w:pPr>
        <w:pStyle w:val="1154"/>
        <w:ind w:firstLine="420"/>
        <w:spacing w:line="360" w:lineRule="auto"/>
        <w:rPr>
          <w:rFonts w:asciiTheme="minorEastAsia" w:hAnsiTheme="minorEastAsia" w:eastAsiaTheme="minorEastAsia" w:cstheme="minorEastAsia"/>
          <w:bCs/>
          <w:color w:val="000000" w:themeColor="text1"/>
          <w:sz w:val="21"/>
          <w:szCs w:val="21"/>
          <w:highlight w:val="none"/>
        </w:rPr>
      </w:pPr>
      <w:r>
        <w:rPr>
          <w:rFonts w:hint="eastAsia" w:asciiTheme="minorEastAsia" w:hAnsiTheme="minorEastAsia" w:eastAsiaTheme="minorEastAsia" w:cstheme="minorEastAsia"/>
          <w:bCs/>
          <w:color w:val="000000" w:themeColor="text1"/>
          <w:sz w:val="21"/>
          <w:szCs w:val="21"/>
          <w:highlight w:val="none"/>
        </w:rPr>
        <w:t xml:space="preserve">23.</w:t>
      </w:r>
      <w:r>
        <w:rPr>
          <w:rFonts w:hint="eastAsia" w:asciiTheme="minorEastAsia" w:hAnsiTheme="minorEastAsia" w:eastAsiaTheme="minorEastAsia" w:cstheme="minorEastAsia"/>
          <w:bCs/>
          <w:color w:val="000000" w:themeColor="text1"/>
          <w:sz w:val="21"/>
          <w:szCs w:val="21"/>
          <w:highlight w:val="none"/>
          <w:lang w:val="en-US"/>
        </w:rPr>
        <w:t xml:space="preserve">9</w:t>
      </w:r>
      <w:r>
        <w:rPr>
          <w:rFonts w:hint="eastAsia" w:asciiTheme="minorEastAsia" w:hAnsiTheme="minorEastAsia" w:eastAsiaTheme="minorEastAsia" w:cstheme="minorEastAsia"/>
          <w:bCs/>
          <w:color w:val="000000" w:themeColor="text1"/>
          <w:sz w:val="21"/>
          <w:szCs w:val="21"/>
          <w:highlight w:val="none"/>
        </w:rPr>
        <w:t xml:space="preserve">资格审查</w:t>
      </w:r>
      <w:r>
        <w:rPr>
          <w:color w:val="000000" w:themeColor="text1"/>
          <w:highlight w:val="none"/>
        </w:rPr>
      </w:r>
      <w:r/>
    </w:p>
    <w:p>
      <w:pPr>
        <w:pStyle w:val="1154"/>
        <w:ind w:firstLine="420"/>
        <w:spacing w:line="360" w:lineRule="auto"/>
        <w:rPr>
          <w:rFonts w:asciiTheme="minorEastAsia" w:hAnsiTheme="minorEastAsia" w:eastAsiaTheme="minorEastAsia" w:cstheme="minorEastAsia"/>
          <w:bCs/>
          <w:color w:val="000000" w:themeColor="text1"/>
          <w:sz w:val="21"/>
          <w:szCs w:val="21"/>
          <w:highlight w:val="none"/>
        </w:rPr>
      </w:pPr>
      <w:r>
        <w:rPr>
          <w:rFonts w:hint="eastAsia" w:asciiTheme="minorEastAsia" w:hAnsiTheme="minorEastAsia" w:eastAsiaTheme="minorEastAsia" w:cstheme="minorEastAsia"/>
          <w:bCs/>
          <w:color w:val="000000" w:themeColor="text1"/>
          <w:sz w:val="21"/>
          <w:szCs w:val="21"/>
          <w:highlight w:val="none"/>
        </w:rPr>
        <w:t xml:space="preserve">23.</w:t>
      </w:r>
      <w:r>
        <w:rPr>
          <w:rFonts w:hint="eastAsia" w:asciiTheme="minorEastAsia" w:hAnsiTheme="minorEastAsia" w:eastAsiaTheme="minorEastAsia" w:cstheme="minorEastAsia"/>
          <w:bCs/>
          <w:color w:val="000000" w:themeColor="text1"/>
          <w:sz w:val="21"/>
          <w:szCs w:val="21"/>
          <w:highlight w:val="none"/>
          <w:lang w:val="en-US"/>
        </w:rPr>
        <w:t xml:space="preserve">9</w:t>
      </w:r>
      <w:r>
        <w:rPr>
          <w:rFonts w:hint="eastAsia" w:asciiTheme="minorEastAsia" w:hAnsiTheme="minorEastAsia" w:eastAsiaTheme="minorEastAsia" w:cstheme="minorEastAsia"/>
          <w:bCs/>
          <w:color w:val="000000" w:themeColor="text1"/>
          <w:sz w:val="21"/>
          <w:szCs w:val="21"/>
          <w:highlight w:val="none"/>
        </w:rPr>
        <w:t xml:space="preserve">.1公开招标采购项目开标结束后，采购人应当依法对投标人的资格进行审查，未通过资格审查的视为无效投标。</w:t>
      </w:r>
      <w:r>
        <w:rPr>
          <w:color w:val="000000" w:themeColor="text1"/>
          <w:highlight w:val="none"/>
        </w:rPr>
      </w:r>
      <w:r/>
    </w:p>
    <w:p>
      <w:pPr>
        <w:pStyle w:val="1154"/>
        <w:ind w:firstLine="420"/>
        <w:spacing w:line="360" w:lineRule="auto"/>
        <w:rPr>
          <w:rFonts w:asciiTheme="minorEastAsia" w:hAnsiTheme="minorEastAsia" w:eastAsiaTheme="minorEastAsia" w:cstheme="minorEastAsia"/>
          <w:bCs/>
          <w:color w:val="000000" w:themeColor="text1"/>
          <w:sz w:val="21"/>
          <w:szCs w:val="21"/>
          <w:highlight w:val="none"/>
        </w:rPr>
      </w:pPr>
      <w:r>
        <w:rPr>
          <w:rFonts w:hint="eastAsia" w:asciiTheme="minorEastAsia" w:hAnsiTheme="minorEastAsia" w:eastAsiaTheme="minorEastAsia" w:cstheme="minorEastAsia"/>
          <w:bCs/>
          <w:color w:val="000000" w:themeColor="text1"/>
          <w:sz w:val="21"/>
          <w:szCs w:val="21"/>
          <w:highlight w:val="none"/>
        </w:rPr>
        <w:t xml:space="preserve">23.</w:t>
      </w:r>
      <w:r>
        <w:rPr>
          <w:rFonts w:hint="eastAsia" w:asciiTheme="minorEastAsia" w:hAnsiTheme="minorEastAsia" w:eastAsiaTheme="minorEastAsia" w:cstheme="minorEastAsia"/>
          <w:bCs/>
          <w:color w:val="000000" w:themeColor="text1"/>
          <w:sz w:val="21"/>
          <w:szCs w:val="21"/>
          <w:highlight w:val="none"/>
          <w:lang w:val="en-US"/>
        </w:rPr>
        <w:t xml:space="preserve">9</w:t>
      </w:r>
      <w:r>
        <w:rPr>
          <w:rFonts w:hint="eastAsia" w:asciiTheme="minorEastAsia" w:hAnsiTheme="minorEastAsia" w:eastAsiaTheme="minorEastAsia" w:cstheme="minorEastAsia"/>
          <w:bCs/>
          <w:color w:val="000000" w:themeColor="text1"/>
          <w:sz w:val="21"/>
          <w:szCs w:val="21"/>
          <w:highlight w:val="none"/>
        </w:rPr>
        <w:t xml:space="preserve">.2根据政府采购法及相关法规，以及苏州市财政局《关于印发苏州市市级政府采购信用记录查询和使用工作试行办法的通知》（苏财购（2017）11号）文件的规定，采购代理机构将对投标人进行信用查询：</w:t>
      </w:r>
      <w:r>
        <w:rPr>
          <w:color w:val="000000" w:themeColor="text1"/>
          <w:highlight w:val="none"/>
        </w:rPr>
      </w:r>
      <w:r/>
    </w:p>
    <w:p>
      <w:pPr>
        <w:pStyle w:val="1154"/>
        <w:ind w:firstLine="420"/>
        <w:spacing w:line="360" w:lineRule="auto"/>
        <w:rPr>
          <w:rFonts w:asciiTheme="minorEastAsia" w:hAnsiTheme="minorEastAsia" w:eastAsiaTheme="minorEastAsia" w:cstheme="minorEastAsia"/>
          <w:bCs/>
          <w:color w:val="000000" w:themeColor="text1"/>
          <w:sz w:val="21"/>
          <w:szCs w:val="21"/>
          <w:highlight w:val="none"/>
        </w:rPr>
      </w:pPr>
      <w:r>
        <w:rPr>
          <w:rFonts w:hint="eastAsia" w:asciiTheme="minorEastAsia" w:hAnsiTheme="minorEastAsia" w:eastAsiaTheme="minorEastAsia" w:cstheme="minorEastAsia"/>
          <w:bCs/>
          <w:color w:val="000000" w:themeColor="text1"/>
          <w:sz w:val="21"/>
          <w:szCs w:val="21"/>
          <w:highlight w:val="none"/>
        </w:rPr>
        <w:t xml:space="preserve">23.</w:t>
      </w:r>
      <w:r>
        <w:rPr>
          <w:rFonts w:hint="eastAsia" w:asciiTheme="minorEastAsia" w:hAnsiTheme="minorEastAsia" w:eastAsiaTheme="minorEastAsia" w:cstheme="minorEastAsia"/>
          <w:bCs/>
          <w:color w:val="000000" w:themeColor="text1"/>
          <w:sz w:val="21"/>
          <w:szCs w:val="21"/>
          <w:highlight w:val="none"/>
          <w:lang w:val="en-US"/>
        </w:rPr>
        <w:t xml:space="preserve">9</w:t>
      </w:r>
      <w:r>
        <w:rPr>
          <w:rFonts w:hint="eastAsia" w:asciiTheme="minorEastAsia" w:hAnsiTheme="minorEastAsia" w:eastAsiaTheme="minorEastAsia" w:cstheme="minorEastAsia"/>
          <w:bCs/>
          <w:color w:val="000000" w:themeColor="text1"/>
          <w:sz w:val="21"/>
          <w:szCs w:val="21"/>
          <w:highlight w:val="none"/>
        </w:rPr>
        <w:t xml:space="preserve">.2.1查询时间：投标文件递交截止时间。</w:t>
      </w:r>
      <w:r>
        <w:rPr>
          <w:color w:val="000000" w:themeColor="text1"/>
          <w:highlight w:val="none"/>
        </w:rPr>
      </w:r>
      <w:r/>
    </w:p>
    <w:p>
      <w:pPr>
        <w:pStyle w:val="1154"/>
        <w:ind w:firstLine="420"/>
        <w:spacing w:line="360" w:lineRule="auto"/>
        <w:rPr>
          <w:rFonts w:asciiTheme="minorEastAsia" w:hAnsiTheme="minorEastAsia" w:eastAsiaTheme="minorEastAsia" w:cstheme="minorEastAsia"/>
          <w:bCs/>
          <w:color w:val="000000" w:themeColor="text1"/>
          <w:sz w:val="21"/>
          <w:szCs w:val="21"/>
          <w:highlight w:val="none"/>
        </w:rPr>
      </w:pPr>
      <w:r>
        <w:rPr>
          <w:rFonts w:hint="eastAsia" w:asciiTheme="minorEastAsia" w:hAnsiTheme="minorEastAsia" w:eastAsiaTheme="minorEastAsia" w:cstheme="minorEastAsia"/>
          <w:bCs/>
          <w:color w:val="000000" w:themeColor="text1"/>
          <w:sz w:val="21"/>
          <w:szCs w:val="21"/>
          <w:highlight w:val="none"/>
        </w:rPr>
        <w:t xml:space="preserve">23.</w:t>
      </w:r>
      <w:r>
        <w:rPr>
          <w:rFonts w:hint="eastAsia" w:asciiTheme="minorEastAsia" w:hAnsiTheme="minorEastAsia" w:eastAsiaTheme="minorEastAsia" w:cstheme="minorEastAsia"/>
          <w:bCs/>
          <w:color w:val="000000" w:themeColor="text1"/>
          <w:sz w:val="21"/>
          <w:szCs w:val="21"/>
          <w:highlight w:val="none"/>
          <w:lang w:val="en-US"/>
        </w:rPr>
        <w:t xml:space="preserve">9</w:t>
      </w:r>
      <w:r>
        <w:rPr>
          <w:rFonts w:hint="eastAsia" w:asciiTheme="minorEastAsia" w:hAnsiTheme="minorEastAsia" w:eastAsiaTheme="minorEastAsia" w:cstheme="minorEastAsia"/>
          <w:bCs/>
          <w:color w:val="000000" w:themeColor="text1"/>
          <w:sz w:val="21"/>
          <w:szCs w:val="21"/>
          <w:highlight w:val="none"/>
        </w:rPr>
        <w:t xml:space="preserve">.2.2查询渠道：通过“信用中国”</w:t>
      </w:r>
      <w:r>
        <w:rPr>
          <w:rFonts w:hint="eastAsia" w:asciiTheme="minorEastAsia" w:hAnsiTheme="minorEastAsia" w:eastAsiaTheme="minorEastAsia" w:cstheme="minorEastAsia"/>
          <w:bCs/>
          <w:color w:val="000000" w:themeColor="text1"/>
          <w:sz w:val="21"/>
          <w:szCs w:val="21"/>
          <w:highlight w:val="none"/>
          <w:lang w:val="en-US"/>
        </w:rPr>
        <w:t xml:space="preserve">或</w:t>
      </w:r>
      <w:r>
        <w:rPr>
          <w:rFonts w:hint="eastAsia" w:asciiTheme="minorEastAsia" w:hAnsiTheme="minorEastAsia" w:eastAsiaTheme="minorEastAsia" w:cstheme="minorEastAsia"/>
          <w:bCs/>
          <w:color w:val="000000" w:themeColor="text1"/>
          <w:sz w:val="21"/>
          <w:szCs w:val="21"/>
          <w:highlight w:val="none"/>
        </w:rPr>
        <w:t xml:space="preserve">“中国政府采购网”上的信用信息查询供应商的信用记录。</w:t>
      </w:r>
      <w:r>
        <w:rPr>
          <w:color w:val="000000" w:themeColor="text1"/>
          <w:highlight w:val="none"/>
        </w:rPr>
      </w:r>
      <w:r/>
    </w:p>
    <w:p>
      <w:pPr>
        <w:pStyle w:val="1154"/>
        <w:ind w:firstLine="420"/>
        <w:spacing w:line="360" w:lineRule="auto"/>
        <w:rPr>
          <w:rFonts w:asciiTheme="minorEastAsia" w:hAnsiTheme="minorEastAsia" w:eastAsiaTheme="minorEastAsia" w:cstheme="minorEastAsia"/>
          <w:bCs/>
          <w:color w:val="000000" w:themeColor="text1"/>
          <w:sz w:val="21"/>
          <w:szCs w:val="21"/>
          <w:highlight w:val="none"/>
        </w:rPr>
      </w:pPr>
      <w:r>
        <w:rPr>
          <w:rFonts w:hint="eastAsia" w:asciiTheme="minorEastAsia" w:hAnsiTheme="minorEastAsia" w:eastAsiaTheme="minorEastAsia" w:cstheme="minorEastAsia"/>
          <w:bCs/>
          <w:color w:val="000000" w:themeColor="text1"/>
          <w:sz w:val="21"/>
          <w:szCs w:val="21"/>
          <w:highlight w:val="none"/>
        </w:rPr>
        <w:t xml:space="preserve">23.</w:t>
      </w:r>
      <w:r>
        <w:rPr>
          <w:rFonts w:hint="eastAsia" w:asciiTheme="minorEastAsia" w:hAnsiTheme="minorEastAsia" w:eastAsiaTheme="minorEastAsia" w:cstheme="minorEastAsia"/>
          <w:bCs/>
          <w:color w:val="000000" w:themeColor="text1"/>
          <w:sz w:val="21"/>
          <w:szCs w:val="21"/>
          <w:highlight w:val="none"/>
          <w:lang w:val="en-US"/>
        </w:rPr>
        <w:t xml:space="preserve">9</w:t>
      </w:r>
      <w:r>
        <w:rPr>
          <w:rFonts w:hint="eastAsia" w:asciiTheme="minorEastAsia" w:hAnsiTheme="minorEastAsia" w:eastAsiaTheme="minorEastAsia" w:cstheme="minorEastAsia"/>
          <w:bCs/>
          <w:color w:val="000000" w:themeColor="text1"/>
          <w:sz w:val="21"/>
          <w:szCs w:val="21"/>
          <w:highlight w:val="none"/>
        </w:rPr>
        <w:t xml:space="preserve">.2.3查询证据留存方式：采购人、采购代理机构工作人员等应按照相关管理办法查询相关主体的信用记录，并保存好相关证据材料，信用查询记录及相关证据应当归入采购档案妥善保管。采购代理机构工作人员应登陆到来源网站页面进行复核并打印，作为证据留存。</w:t>
      </w:r>
      <w:r>
        <w:rPr>
          <w:color w:val="000000" w:themeColor="text1"/>
          <w:highlight w:val="none"/>
        </w:rPr>
      </w:r>
      <w:r/>
    </w:p>
    <w:p>
      <w:pPr>
        <w:pStyle w:val="1154"/>
        <w:ind w:firstLine="420"/>
        <w:spacing w:line="360" w:lineRule="auto"/>
        <w:rPr>
          <w:rFonts w:asciiTheme="minorEastAsia" w:hAnsiTheme="minorEastAsia" w:eastAsiaTheme="minorEastAsia" w:cstheme="minorEastAsia"/>
          <w:bCs/>
          <w:color w:val="000000" w:themeColor="text1"/>
          <w:sz w:val="21"/>
          <w:szCs w:val="21"/>
          <w:highlight w:val="none"/>
        </w:rPr>
      </w:pPr>
      <w:r>
        <w:rPr>
          <w:rFonts w:hint="eastAsia" w:asciiTheme="minorEastAsia" w:hAnsiTheme="minorEastAsia" w:eastAsiaTheme="minorEastAsia" w:cstheme="minorEastAsia"/>
          <w:bCs/>
          <w:color w:val="000000" w:themeColor="text1"/>
          <w:sz w:val="21"/>
          <w:szCs w:val="21"/>
          <w:highlight w:val="none"/>
        </w:rPr>
        <w:t xml:space="preserve">23.</w:t>
      </w:r>
      <w:r>
        <w:rPr>
          <w:rFonts w:hint="eastAsia" w:asciiTheme="minorEastAsia" w:hAnsiTheme="minorEastAsia" w:eastAsiaTheme="minorEastAsia" w:cstheme="minorEastAsia"/>
          <w:bCs/>
          <w:color w:val="000000" w:themeColor="text1"/>
          <w:sz w:val="21"/>
          <w:szCs w:val="21"/>
          <w:highlight w:val="none"/>
          <w:lang w:val="en-US"/>
        </w:rPr>
        <w:t xml:space="preserve">9</w:t>
      </w:r>
      <w:r>
        <w:rPr>
          <w:rFonts w:hint="eastAsia" w:asciiTheme="minorEastAsia" w:hAnsiTheme="minorEastAsia" w:eastAsiaTheme="minorEastAsia" w:cstheme="minorEastAsia"/>
          <w:bCs/>
          <w:color w:val="000000" w:themeColor="text1"/>
          <w:sz w:val="21"/>
          <w:szCs w:val="21"/>
          <w:highlight w:val="none"/>
        </w:rPr>
        <w:t xml:space="preserve">.</w:t>
      </w:r>
      <w:r>
        <w:rPr>
          <w:rFonts w:hint="eastAsia" w:asciiTheme="minorEastAsia" w:hAnsiTheme="minorEastAsia" w:eastAsiaTheme="minorEastAsia" w:cstheme="minorEastAsia"/>
          <w:bCs/>
          <w:color w:val="000000" w:themeColor="text1"/>
          <w:sz w:val="21"/>
          <w:szCs w:val="21"/>
          <w:highlight w:val="none"/>
          <w:lang w:val="en-US"/>
        </w:rPr>
        <w:t xml:space="preserve">2.4</w:t>
      </w:r>
      <w:r>
        <w:rPr>
          <w:rFonts w:hint="eastAsia" w:asciiTheme="minorEastAsia" w:hAnsiTheme="minorEastAsia" w:eastAsiaTheme="minorEastAsia" w:cstheme="minorEastAsia"/>
          <w:bCs/>
          <w:color w:val="000000" w:themeColor="text1"/>
          <w:sz w:val="21"/>
          <w:szCs w:val="21"/>
          <w:highlight w:val="none"/>
        </w:rPr>
        <w:t xml:space="preserve">信用记录使用规则：在对供应商进行资格性审查时，应根据查询结果对供应商的不良信用记录逐项甄别确认。按照《中华人民共和国政府采购法》第二十二条规定，下列信用记录属于应依法拒绝供应商参加政府采购的失信信息，存在此类失信信息的投标人的投标无效：</w:t>
      </w:r>
      <w:r>
        <w:rPr>
          <w:color w:val="000000" w:themeColor="text1"/>
          <w:highlight w:val="none"/>
        </w:rPr>
      </w:r>
      <w:r/>
    </w:p>
    <w:p>
      <w:pPr>
        <w:pStyle w:val="1154"/>
        <w:ind w:firstLine="420"/>
        <w:spacing w:line="360" w:lineRule="auto"/>
        <w:rPr>
          <w:rFonts w:asciiTheme="minorEastAsia" w:hAnsiTheme="minorEastAsia" w:eastAsiaTheme="minorEastAsia" w:cstheme="minorEastAsia"/>
          <w:bCs/>
          <w:color w:val="000000" w:themeColor="text1"/>
          <w:sz w:val="21"/>
          <w:szCs w:val="21"/>
          <w:highlight w:val="none"/>
        </w:rPr>
      </w:pPr>
      <w:r>
        <w:rPr>
          <w:rFonts w:hint="eastAsia" w:asciiTheme="minorEastAsia" w:hAnsiTheme="minorEastAsia" w:eastAsiaTheme="minorEastAsia" w:cstheme="minorEastAsia"/>
          <w:bCs/>
          <w:color w:val="000000" w:themeColor="text1"/>
          <w:sz w:val="21"/>
          <w:szCs w:val="21"/>
          <w:highlight w:val="none"/>
        </w:rPr>
        <w:t xml:space="preserve">（一）政府采购严重违法记录，即供应商被全国各级财政部门列入“政府采购严重违法失信行为记录名单”，且在处罚有效期内的。</w:t>
      </w:r>
      <w:r>
        <w:rPr>
          <w:color w:val="000000" w:themeColor="text1"/>
          <w:highlight w:val="none"/>
        </w:rPr>
      </w:r>
      <w:r/>
    </w:p>
    <w:p>
      <w:pPr>
        <w:pStyle w:val="1154"/>
        <w:ind w:firstLine="420"/>
        <w:spacing w:line="360" w:lineRule="auto"/>
        <w:rPr>
          <w:rFonts w:asciiTheme="minorEastAsia" w:hAnsiTheme="minorEastAsia" w:eastAsiaTheme="minorEastAsia" w:cstheme="minorEastAsia"/>
          <w:bCs/>
          <w:color w:val="000000" w:themeColor="text1"/>
          <w:sz w:val="21"/>
          <w:szCs w:val="21"/>
          <w:highlight w:val="none"/>
        </w:rPr>
      </w:pPr>
      <w:r>
        <w:rPr>
          <w:rFonts w:hint="eastAsia" w:asciiTheme="minorEastAsia" w:hAnsiTheme="minorEastAsia" w:eastAsiaTheme="minorEastAsia" w:cstheme="minorEastAsia"/>
          <w:bCs/>
          <w:color w:val="000000" w:themeColor="text1"/>
          <w:sz w:val="21"/>
          <w:szCs w:val="21"/>
          <w:highlight w:val="none"/>
        </w:rPr>
        <w:t xml:space="preserve">（二）财政部门与法院、工商、税务等部门联合惩戒的失信信息，包括：</w:t>
      </w:r>
      <w:r>
        <w:rPr>
          <w:color w:val="000000" w:themeColor="text1"/>
          <w:highlight w:val="none"/>
        </w:rPr>
      </w:r>
      <w:r/>
    </w:p>
    <w:p>
      <w:pPr>
        <w:pStyle w:val="1154"/>
        <w:ind w:firstLine="420"/>
        <w:spacing w:line="360" w:lineRule="auto"/>
        <w:rPr>
          <w:rFonts w:asciiTheme="minorEastAsia" w:hAnsiTheme="minorEastAsia" w:eastAsiaTheme="minorEastAsia" w:cstheme="minorEastAsia"/>
          <w:bCs/>
          <w:color w:val="000000" w:themeColor="text1"/>
          <w:sz w:val="21"/>
          <w:szCs w:val="21"/>
          <w:highlight w:val="none"/>
        </w:rPr>
      </w:pPr>
      <w:r>
        <w:rPr>
          <w:rFonts w:hint="eastAsia" w:asciiTheme="minorEastAsia" w:hAnsiTheme="minorEastAsia" w:eastAsiaTheme="minorEastAsia" w:cstheme="minorEastAsia"/>
          <w:bCs/>
          <w:color w:val="000000" w:themeColor="text1"/>
          <w:sz w:val="21"/>
          <w:szCs w:val="21"/>
          <w:highlight w:val="none"/>
        </w:rPr>
        <w:t xml:space="preserve">（1）被列入失信被执行人名单；</w:t>
      </w:r>
      <w:r>
        <w:rPr>
          <w:color w:val="000000" w:themeColor="text1"/>
          <w:highlight w:val="none"/>
        </w:rPr>
      </w:r>
      <w:r/>
    </w:p>
    <w:p>
      <w:pPr>
        <w:pStyle w:val="1154"/>
        <w:ind w:firstLine="420"/>
        <w:spacing w:line="360" w:lineRule="auto"/>
        <w:rPr>
          <w:rFonts w:asciiTheme="minorEastAsia" w:hAnsiTheme="minorEastAsia" w:eastAsiaTheme="minorEastAsia" w:cstheme="minorEastAsia"/>
          <w:bCs/>
          <w:color w:val="000000" w:themeColor="text1"/>
          <w:sz w:val="21"/>
          <w:szCs w:val="21"/>
          <w:highlight w:val="none"/>
        </w:rPr>
      </w:pPr>
      <w:r>
        <w:rPr>
          <w:rFonts w:hint="eastAsia" w:asciiTheme="minorEastAsia" w:hAnsiTheme="minorEastAsia" w:eastAsiaTheme="minorEastAsia" w:cstheme="minorEastAsia"/>
          <w:bCs/>
          <w:color w:val="000000" w:themeColor="text1"/>
          <w:sz w:val="21"/>
          <w:szCs w:val="21"/>
          <w:highlight w:val="none"/>
        </w:rPr>
        <w:t xml:space="preserve">（2）被列入重大税收违法案件当事人名单；</w:t>
      </w:r>
      <w:r>
        <w:rPr>
          <w:color w:val="000000" w:themeColor="text1"/>
          <w:highlight w:val="none"/>
        </w:rPr>
      </w:r>
      <w:r/>
    </w:p>
    <w:p>
      <w:pPr>
        <w:pStyle w:val="1154"/>
        <w:ind w:firstLine="420"/>
        <w:spacing w:line="360" w:lineRule="auto"/>
        <w:rPr>
          <w:rFonts w:asciiTheme="minorEastAsia" w:hAnsiTheme="minorEastAsia" w:eastAsiaTheme="minorEastAsia" w:cstheme="minorEastAsia"/>
          <w:bCs/>
          <w:color w:val="000000" w:themeColor="text1"/>
          <w:sz w:val="21"/>
          <w:szCs w:val="21"/>
          <w:highlight w:val="none"/>
        </w:rPr>
      </w:pPr>
      <w:r>
        <w:rPr>
          <w:rFonts w:hint="eastAsia" w:asciiTheme="minorEastAsia" w:hAnsiTheme="minorEastAsia" w:eastAsiaTheme="minorEastAsia" w:cstheme="minorEastAsia"/>
          <w:bCs/>
          <w:color w:val="000000" w:themeColor="text1"/>
          <w:sz w:val="21"/>
          <w:szCs w:val="21"/>
          <w:highlight w:val="none"/>
        </w:rPr>
        <w:t xml:space="preserve">（3）企业经营异常名录中被责令停产停业、暂扣或者吊销许可证或者执照，或者对经营活动中的违法行为处以200万元及以上数额罚款（或法律、行政法规以及国务院有关部门明确规定相关领域“较大数额罚款”标准高于200万元的，从其规定）的信用记录。处罚生效日至递交投标（响应）文件日未满三年的。</w:t>
      </w:r>
      <w:r>
        <w:rPr>
          <w:color w:val="000000" w:themeColor="text1"/>
          <w:highlight w:val="none"/>
        </w:rPr>
      </w:r>
      <w:r/>
    </w:p>
    <w:p>
      <w:pPr>
        <w:pStyle w:val="1154"/>
        <w:ind w:firstLine="420"/>
        <w:spacing w:line="360" w:lineRule="auto"/>
        <w:rPr>
          <w:rFonts w:asciiTheme="minorEastAsia" w:hAnsiTheme="minorEastAsia" w:eastAsiaTheme="minorEastAsia" w:cstheme="minorEastAsia"/>
          <w:bCs/>
          <w:color w:val="000000" w:themeColor="text1"/>
          <w:sz w:val="21"/>
          <w:szCs w:val="21"/>
          <w:highlight w:val="none"/>
        </w:rPr>
      </w:pPr>
      <w:r>
        <w:rPr>
          <w:rFonts w:hint="eastAsia" w:asciiTheme="minorEastAsia" w:hAnsiTheme="minorEastAsia" w:eastAsiaTheme="minorEastAsia" w:cstheme="minorEastAsia"/>
          <w:bCs/>
          <w:color w:val="000000" w:themeColor="text1"/>
          <w:sz w:val="21"/>
          <w:szCs w:val="21"/>
          <w:highlight w:val="none"/>
          <w:lang w:val="en-US"/>
        </w:rPr>
        <w:t xml:space="preserve">23.9.2.5</w:t>
      </w:r>
      <w:r>
        <w:rPr>
          <w:rFonts w:hint="eastAsia" w:asciiTheme="minorEastAsia" w:hAnsiTheme="minorEastAsia" w:eastAsiaTheme="minorEastAsia" w:cstheme="minorEastAsia"/>
          <w:bCs/>
          <w:color w:val="000000" w:themeColor="text1"/>
          <w:sz w:val="21"/>
          <w:szCs w:val="21"/>
          <w:highlight w:val="none"/>
        </w:rPr>
        <w:t xml:space="preserve">接受联合体的项目，两个以上的自然人、法人或者其他组织组成一个联合体，以一个投标人的身份共同参加政府采购活动的，联合体成员其中一名成员存在失信信息的，视同联合体存在失信信息。</w:t>
      </w:r>
      <w:r>
        <w:rPr>
          <w:color w:val="000000" w:themeColor="text1"/>
          <w:highlight w:val="none"/>
        </w:rPr>
      </w:r>
      <w:r/>
    </w:p>
    <w:p>
      <w:pPr>
        <w:pStyle w:val="1154"/>
        <w:ind w:firstLine="422"/>
        <w:spacing w:line="360" w:lineRule="auto"/>
        <w:rPr>
          <w:rFonts w:asciiTheme="minorEastAsia" w:hAnsiTheme="minorEastAsia" w:eastAsiaTheme="minorEastAsia" w:cstheme="minorEastAsia"/>
          <w:b/>
          <w:color w:val="000000" w:themeColor="text1"/>
          <w:sz w:val="21"/>
          <w:szCs w:val="21"/>
          <w:highlight w:val="none"/>
        </w:rPr>
      </w:pPr>
      <w:r>
        <w:rPr>
          <w:rFonts w:hint="eastAsia" w:asciiTheme="minorEastAsia" w:hAnsiTheme="minorEastAsia" w:eastAsiaTheme="minorEastAsia" w:cstheme="minorEastAsia"/>
          <w:b/>
          <w:color w:val="000000" w:themeColor="text1"/>
          <w:sz w:val="21"/>
          <w:szCs w:val="21"/>
          <w:highlight w:val="none"/>
        </w:rPr>
        <w:t xml:space="preserve">24.评标委员会</w:t>
      </w:r>
      <w:r>
        <w:rPr>
          <w:color w:val="000000" w:themeColor="text1"/>
          <w:highlight w:val="none"/>
        </w:rPr>
      </w:r>
      <w:r/>
    </w:p>
    <w:p>
      <w:pPr>
        <w:pStyle w:val="1154"/>
        <w:ind w:firstLine="420"/>
        <w:spacing w:line="360" w:lineRule="auto"/>
        <w:rPr>
          <w:rFonts w:asciiTheme="minorEastAsia" w:hAnsiTheme="minorEastAsia" w:eastAsiaTheme="minorEastAsia" w:cstheme="minorEastAsia"/>
          <w:bCs/>
          <w:color w:val="000000" w:themeColor="text1"/>
          <w:sz w:val="21"/>
          <w:szCs w:val="21"/>
          <w:highlight w:val="none"/>
        </w:rPr>
      </w:pPr>
      <w:r>
        <w:rPr>
          <w:rFonts w:hint="eastAsia" w:asciiTheme="minorEastAsia" w:hAnsiTheme="minorEastAsia" w:eastAsiaTheme="minorEastAsia" w:cstheme="minorEastAsia"/>
          <w:bCs/>
          <w:color w:val="000000" w:themeColor="text1"/>
          <w:sz w:val="21"/>
          <w:szCs w:val="21"/>
          <w:highlight w:val="none"/>
        </w:rPr>
        <w:t xml:space="preserve">24.1评标委员会负责具体评标事务，并独立履行下列职责：</w:t>
      </w:r>
      <w:r>
        <w:rPr>
          <w:color w:val="000000" w:themeColor="text1"/>
          <w:highlight w:val="none"/>
        </w:rPr>
      </w:r>
      <w:r/>
    </w:p>
    <w:p>
      <w:pPr>
        <w:pStyle w:val="1154"/>
        <w:ind w:firstLine="420"/>
        <w:spacing w:line="360" w:lineRule="auto"/>
        <w:rPr>
          <w:rFonts w:asciiTheme="minorEastAsia" w:hAnsiTheme="minorEastAsia" w:eastAsiaTheme="minorEastAsia" w:cstheme="minorEastAsia"/>
          <w:bCs/>
          <w:color w:val="000000" w:themeColor="text1"/>
          <w:sz w:val="21"/>
          <w:szCs w:val="21"/>
          <w:highlight w:val="none"/>
        </w:rPr>
      </w:pPr>
      <w:r>
        <w:rPr>
          <w:rFonts w:hint="eastAsia" w:asciiTheme="minorEastAsia" w:hAnsiTheme="minorEastAsia" w:eastAsiaTheme="minorEastAsia" w:cstheme="minorEastAsia"/>
          <w:bCs/>
          <w:color w:val="000000" w:themeColor="text1"/>
          <w:sz w:val="21"/>
          <w:szCs w:val="21"/>
          <w:highlight w:val="none"/>
        </w:rPr>
        <w:t xml:space="preserve">24.1.1审查、评价投标文件是否符合招标文件的商务、技术等实质性要求；</w:t>
      </w:r>
      <w:r>
        <w:rPr>
          <w:color w:val="000000" w:themeColor="text1"/>
          <w:highlight w:val="none"/>
        </w:rPr>
      </w:r>
      <w:r/>
    </w:p>
    <w:p>
      <w:pPr>
        <w:pStyle w:val="1154"/>
        <w:ind w:firstLine="420"/>
        <w:spacing w:line="360" w:lineRule="auto"/>
        <w:rPr>
          <w:rFonts w:asciiTheme="minorEastAsia" w:hAnsiTheme="minorEastAsia" w:eastAsiaTheme="minorEastAsia" w:cstheme="minorEastAsia"/>
          <w:bCs/>
          <w:color w:val="000000" w:themeColor="text1"/>
          <w:sz w:val="21"/>
          <w:szCs w:val="21"/>
          <w:highlight w:val="none"/>
        </w:rPr>
      </w:pPr>
      <w:r>
        <w:rPr>
          <w:rFonts w:hint="eastAsia" w:asciiTheme="minorEastAsia" w:hAnsiTheme="minorEastAsia" w:eastAsiaTheme="minorEastAsia" w:cstheme="minorEastAsia"/>
          <w:bCs/>
          <w:color w:val="000000" w:themeColor="text1"/>
          <w:sz w:val="21"/>
          <w:szCs w:val="21"/>
          <w:highlight w:val="none"/>
        </w:rPr>
        <w:t xml:space="preserve">24.1.2要求投标人对投标文件有关事项作出澄清或者说明；</w:t>
      </w:r>
      <w:r>
        <w:rPr>
          <w:color w:val="000000" w:themeColor="text1"/>
          <w:highlight w:val="none"/>
        </w:rPr>
      </w:r>
      <w:r/>
    </w:p>
    <w:p>
      <w:pPr>
        <w:pStyle w:val="1154"/>
        <w:ind w:firstLine="420"/>
        <w:spacing w:line="360" w:lineRule="auto"/>
        <w:rPr>
          <w:rFonts w:asciiTheme="minorEastAsia" w:hAnsiTheme="minorEastAsia" w:eastAsiaTheme="minorEastAsia" w:cstheme="minorEastAsia"/>
          <w:bCs/>
          <w:color w:val="000000" w:themeColor="text1"/>
          <w:sz w:val="21"/>
          <w:szCs w:val="21"/>
          <w:highlight w:val="none"/>
        </w:rPr>
      </w:pPr>
      <w:r>
        <w:rPr>
          <w:rFonts w:hint="eastAsia" w:asciiTheme="minorEastAsia" w:hAnsiTheme="minorEastAsia" w:eastAsiaTheme="minorEastAsia" w:cstheme="minorEastAsia"/>
          <w:bCs/>
          <w:color w:val="000000" w:themeColor="text1"/>
          <w:sz w:val="21"/>
          <w:szCs w:val="21"/>
          <w:highlight w:val="none"/>
        </w:rPr>
        <w:t xml:space="preserve">24.1.3对投标文件进行比较和评价；</w:t>
      </w:r>
      <w:r>
        <w:rPr>
          <w:color w:val="000000" w:themeColor="text1"/>
          <w:highlight w:val="none"/>
        </w:rPr>
      </w:r>
      <w:r/>
    </w:p>
    <w:p>
      <w:pPr>
        <w:pStyle w:val="1154"/>
        <w:ind w:firstLine="420"/>
        <w:spacing w:line="360" w:lineRule="auto"/>
        <w:rPr>
          <w:rFonts w:asciiTheme="minorEastAsia" w:hAnsiTheme="minorEastAsia" w:eastAsiaTheme="minorEastAsia" w:cstheme="minorEastAsia"/>
          <w:bCs/>
          <w:color w:val="000000" w:themeColor="text1"/>
          <w:sz w:val="21"/>
          <w:szCs w:val="21"/>
          <w:highlight w:val="none"/>
        </w:rPr>
      </w:pPr>
      <w:r>
        <w:rPr>
          <w:rFonts w:hint="eastAsia" w:asciiTheme="minorEastAsia" w:hAnsiTheme="minorEastAsia" w:eastAsiaTheme="minorEastAsia" w:cstheme="minorEastAsia"/>
          <w:bCs/>
          <w:color w:val="000000" w:themeColor="text1"/>
          <w:sz w:val="21"/>
          <w:szCs w:val="21"/>
          <w:highlight w:val="none"/>
        </w:rPr>
        <w:t xml:space="preserve">24.1.4确定中标候选人名单，以及根据采购人委托直接确定中标人；</w:t>
      </w:r>
      <w:r>
        <w:rPr>
          <w:color w:val="000000" w:themeColor="text1"/>
          <w:highlight w:val="none"/>
        </w:rPr>
      </w:r>
      <w:r/>
    </w:p>
    <w:p>
      <w:pPr>
        <w:pStyle w:val="1154"/>
        <w:ind w:firstLine="420"/>
        <w:spacing w:line="360" w:lineRule="auto"/>
        <w:rPr>
          <w:rFonts w:asciiTheme="minorEastAsia" w:hAnsiTheme="minorEastAsia" w:eastAsiaTheme="minorEastAsia" w:cstheme="minorEastAsia"/>
          <w:bCs/>
          <w:color w:val="000000" w:themeColor="text1"/>
          <w:sz w:val="21"/>
          <w:szCs w:val="21"/>
          <w:highlight w:val="none"/>
        </w:rPr>
      </w:pPr>
      <w:r>
        <w:rPr>
          <w:rFonts w:hint="eastAsia" w:asciiTheme="minorEastAsia" w:hAnsiTheme="minorEastAsia" w:eastAsiaTheme="minorEastAsia" w:cstheme="minorEastAsia"/>
          <w:bCs/>
          <w:color w:val="000000" w:themeColor="text1"/>
          <w:sz w:val="21"/>
          <w:szCs w:val="21"/>
          <w:highlight w:val="none"/>
        </w:rPr>
        <w:t xml:space="preserve">24.1.5向采购人、采购代理机构或者有关部门报告评标中发现的违法行为。</w:t>
      </w:r>
      <w:r>
        <w:rPr>
          <w:color w:val="000000" w:themeColor="text1"/>
          <w:highlight w:val="none"/>
        </w:rPr>
      </w:r>
      <w:r/>
    </w:p>
    <w:p>
      <w:pPr>
        <w:pStyle w:val="1154"/>
        <w:ind w:firstLine="420"/>
        <w:spacing w:line="360" w:lineRule="auto"/>
        <w:rPr>
          <w:rFonts w:asciiTheme="minorEastAsia" w:hAnsiTheme="minorEastAsia" w:eastAsiaTheme="minorEastAsia" w:cstheme="minorEastAsia"/>
          <w:bCs/>
          <w:color w:val="000000" w:themeColor="text1"/>
          <w:sz w:val="21"/>
          <w:szCs w:val="21"/>
          <w:highlight w:val="none"/>
        </w:rPr>
      </w:pPr>
      <w:r>
        <w:rPr>
          <w:rFonts w:hint="eastAsia" w:asciiTheme="minorEastAsia" w:hAnsiTheme="minorEastAsia" w:eastAsiaTheme="minorEastAsia" w:cstheme="minorEastAsia"/>
          <w:bCs/>
          <w:color w:val="000000" w:themeColor="text1"/>
          <w:sz w:val="21"/>
          <w:szCs w:val="21"/>
          <w:highlight w:val="none"/>
        </w:rPr>
        <w:t xml:space="preserve">24.2评标委员会成员应当履行下列义务：</w:t>
      </w:r>
      <w:r>
        <w:rPr>
          <w:color w:val="000000" w:themeColor="text1"/>
          <w:highlight w:val="none"/>
        </w:rPr>
      </w:r>
      <w:r/>
    </w:p>
    <w:p>
      <w:pPr>
        <w:pStyle w:val="1154"/>
        <w:ind w:firstLine="420"/>
        <w:spacing w:line="360" w:lineRule="auto"/>
        <w:rPr>
          <w:rFonts w:asciiTheme="minorEastAsia" w:hAnsiTheme="minorEastAsia" w:eastAsiaTheme="minorEastAsia" w:cstheme="minorEastAsia"/>
          <w:bCs/>
          <w:color w:val="000000" w:themeColor="text1"/>
          <w:sz w:val="21"/>
          <w:szCs w:val="21"/>
          <w:highlight w:val="none"/>
        </w:rPr>
      </w:pPr>
      <w:r>
        <w:rPr>
          <w:rFonts w:hint="eastAsia" w:asciiTheme="minorEastAsia" w:hAnsiTheme="minorEastAsia" w:eastAsiaTheme="minorEastAsia" w:cstheme="minorEastAsia"/>
          <w:bCs/>
          <w:color w:val="000000" w:themeColor="text1"/>
          <w:sz w:val="21"/>
          <w:szCs w:val="21"/>
          <w:highlight w:val="none"/>
        </w:rPr>
        <w:t xml:space="preserve">24.2.1遵纪守法，客观、公正、廉洁地履行职责；</w:t>
      </w:r>
      <w:r>
        <w:rPr>
          <w:color w:val="000000" w:themeColor="text1"/>
          <w:highlight w:val="none"/>
        </w:rPr>
      </w:r>
      <w:r/>
    </w:p>
    <w:p>
      <w:pPr>
        <w:pStyle w:val="1154"/>
        <w:ind w:firstLine="420"/>
        <w:spacing w:line="360" w:lineRule="auto"/>
        <w:rPr>
          <w:rFonts w:asciiTheme="minorEastAsia" w:hAnsiTheme="minorEastAsia" w:eastAsiaTheme="minorEastAsia" w:cstheme="minorEastAsia"/>
          <w:bCs/>
          <w:color w:val="000000" w:themeColor="text1"/>
          <w:sz w:val="21"/>
          <w:szCs w:val="21"/>
          <w:highlight w:val="none"/>
        </w:rPr>
      </w:pPr>
      <w:r>
        <w:rPr>
          <w:rFonts w:hint="eastAsia" w:asciiTheme="minorEastAsia" w:hAnsiTheme="minorEastAsia" w:eastAsiaTheme="minorEastAsia" w:cstheme="minorEastAsia"/>
          <w:bCs/>
          <w:color w:val="000000" w:themeColor="text1"/>
          <w:sz w:val="21"/>
          <w:szCs w:val="21"/>
          <w:highlight w:val="none"/>
        </w:rPr>
        <w:t xml:space="preserve">24.2.2按照招标文件规定的评标办法和评标标准进行评标，对评审意见承担个人责任；</w:t>
      </w:r>
      <w:r>
        <w:rPr>
          <w:color w:val="000000" w:themeColor="text1"/>
          <w:highlight w:val="none"/>
        </w:rPr>
      </w:r>
      <w:r/>
    </w:p>
    <w:p>
      <w:pPr>
        <w:pStyle w:val="1154"/>
        <w:ind w:firstLine="420"/>
        <w:spacing w:line="360" w:lineRule="auto"/>
        <w:rPr>
          <w:rFonts w:asciiTheme="minorEastAsia" w:hAnsiTheme="minorEastAsia" w:eastAsiaTheme="minorEastAsia" w:cstheme="minorEastAsia"/>
          <w:bCs/>
          <w:color w:val="000000" w:themeColor="text1"/>
          <w:sz w:val="21"/>
          <w:szCs w:val="21"/>
          <w:highlight w:val="none"/>
        </w:rPr>
      </w:pPr>
      <w:r>
        <w:rPr>
          <w:rFonts w:hint="eastAsia" w:asciiTheme="minorEastAsia" w:hAnsiTheme="minorEastAsia" w:eastAsiaTheme="minorEastAsia" w:cstheme="minorEastAsia"/>
          <w:bCs/>
          <w:color w:val="000000" w:themeColor="text1"/>
          <w:sz w:val="21"/>
          <w:szCs w:val="21"/>
          <w:highlight w:val="none"/>
        </w:rPr>
        <w:t xml:space="preserve">24.2.3对评标过程和结果，以及投标人的商业秘密保密；</w:t>
      </w:r>
      <w:r>
        <w:rPr>
          <w:color w:val="000000" w:themeColor="text1"/>
          <w:highlight w:val="none"/>
        </w:rPr>
      </w:r>
      <w:r/>
    </w:p>
    <w:p>
      <w:pPr>
        <w:pStyle w:val="1154"/>
        <w:ind w:firstLine="420"/>
        <w:spacing w:line="360" w:lineRule="auto"/>
        <w:rPr>
          <w:rFonts w:asciiTheme="minorEastAsia" w:hAnsiTheme="minorEastAsia" w:eastAsiaTheme="minorEastAsia" w:cstheme="minorEastAsia"/>
          <w:bCs/>
          <w:color w:val="000000" w:themeColor="text1"/>
          <w:sz w:val="21"/>
          <w:szCs w:val="21"/>
          <w:highlight w:val="none"/>
        </w:rPr>
      </w:pPr>
      <w:r>
        <w:rPr>
          <w:rFonts w:hint="eastAsia" w:asciiTheme="minorEastAsia" w:hAnsiTheme="minorEastAsia" w:eastAsiaTheme="minorEastAsia" w:cstheme="minorEastAsia"/>
          <w:bCs/>
          <w:color w:val="000000" w:themeColor="text1"/>
          <w:sz w:val="21"/>
          <w:szCs w:val="21"/>
          <w:highlight w:val="none"/>
        </w:rPr>
        <w:t xml:space="preserve">24.2.4评标委员会根据全体评标成员签字的原始评标记录和评标结果编写评标报告。评标报告应当包括以下内容： </w:t>
      </w:r>
      <w:r>
        <w:rPr>
          <w:color w:val="000000" w:themeColor="text1"/>
          <w:highlight w:val="none"/>
        </w:rPr>
      </w:r>
      <w:r/>
    </w:p>
    <w:p>
      <w:pPr>
        <w:pStyle w:val="1154"/>
        <w:ind w:firstLine="420"/>
        <w:spacing w:line="360" w:lineRule="auto"/>
        <w:rPr>
          <w:rFonts w:asciiTheme="minorEastAsia" w:hAnsiTheme="minorEastAsia" w:eastAsiaTheme="minorEastAsia" w:cstheme="minorEastAsia"/>
          <w:bCs/>
          <w:color w:val="000000" w:themeColor="text1"/>
          <w:sz w:val="21"/>
          <w:szCs w:val="21"/>
          <w:highlight w:val="none"/>
        </w:rPr>
      </w:pPr>
      <w:r>
        <w:rPr>
          <w:rFonts w:hint="eastAsia" w:asciiTheme="minorEastAsia" w:hAnsiTheme="minorEastAsia" w:eastAsiaTheme="minorEastAsia" w:cstheme="minorEastAsia"/>
          <w:bCs/>
          <w:color w:val="000000" w:themeColor="text1"/>
          <w:sz w:val="21"/>
          <w:szCs w:val="21"/>
          <w:highlight w:val="none"/>
        </w:rPr>
        <w:t xml:space="preserve">（一）招标公告刊登的媒体名称、开标日期和地点；</w:t>
      </w:r>
      <w:r>
        <w:rPr>
          <w:color w:val="000000" w:themeColor="text1"/>
          <w:highlight w:val="none"/>
        </w:rPr>
      </w:r>
      <w:r/>
    </w:p>
    <w:p>
      <w:pPr>
        <w:pStyle w:val="1154"/>
        <w:ind w:firstLine="420"/>
        <w:spacing w:line="360" w:lineRule="auto"/>
        <w:rPr>
          <w:rFonts w:asciiTheme="minorEastAsia" w:hAnsiTheme="minorEastAsia" w:eastAsiaTheme="minorEastAsia" w:cstheme="minorEastAsia"/>
          <w:bCs/>
          <w:color w:val="000000" w:themeColor="text1"/>
          <w:sz w:val="21"/>
          <w:szCs w:val="21"/>
          <w:highlight w:val="none"/>
        </w:rPr>
      </w:pPr>
      <w:r>
        <w:rPr>
          <w:rFonts w:hint="eastAsia" w:asciiTheme="minorEastAsia" w:hAnsiTheme="minorEastAsia" w:eastAsiaTheme="minorEastAsia" w:cstheme="minorEastAsia"/>
          <w:bCs/>
          <w:color w:val="000000" w:themeColor="text1"/>
          <w:sz w:val="21"/>
          <w:szCs w:val="21"/>
          <w:highlight w:val="none"/>
        </w:rPr>
        <w:t xml:space="preserve">（二）投标人名单和评标委员会成员名单；</w:t>
      </w:r>
      <w:r>
        <w:rPr>
          <w:color w:val="000000" w:themeColor="text1"/>
          <w:highlight w:val="none"/>
        </w:rPr>
      </w:r>
      <w:r/>
    </w:p>
    <w:p>
      <w:pPr>
        <w:pStyle w:val="1154"/>
        <w:ind w:firstLine="420"/>
        <w:spacing w:line="360" w:lineRule="auto"/>
        <w:rPr>
          <w:rFonts w:asciiTheme="minorEastAsia" w:hAnsiTheme="minorEastAsia" w:eastAsiaTheme="minorEastAsia" w:cstheme="minorEastAsia"/>
          <w:bCs/>
          <w:color w:val="000000" w:themeColor="text1"/>
          <w:sz w:val="21"/>
          <w:szCs w:val="21"/>
          <w:highlight w:val="none"/>
        </w:rPr>
      </w:pPr>
      <w:r>
        <w:rPr>
          <w:rFonts w:hint="eastAsia" w:asciiTheme="minorEastAsia" w:hAnsiTheme="minorEastAsia" w:eastAsiaTheme="minorEastAsia" w:cstheme="minorEastAsia"/>
          <w:bCs/>
          <w:color w:val="000000" w:themeColor="text1"/>
          <w:sz w:val="21"/>
          <w:szCs w:val="21"/>
          <w:highlight w:val="none"/>
        </w:rPr>
        <w:t xml:space="preserve">（三）评标方法和标准；</w:t>
      </w:r>
      <w:r>
        <w:rPr>
          <w:color w:val="000000" w:themeColor="text1"/>
          <w:highlight w:val="none"/>
        </w:rPr>
      </w:r>
      <w:r/>
    </w:p>
    <w:p>
      <w:pPr>
        <w:pStyle w:val="1154"/>
        <w:ind w:firstLine="420"/>
        <w:spacing w:line="360" w:lineRule="auto"/>
        <w:rPr>
          <w:rFonts w:asciiTheme="minorEastAsia" w:hAnsiTheme="minorEastAsia" w:eastAsiaTheme="minorEastAsia" w:cstheme="minorEastAsia"/>
          <w:bCs/>
          <w:color w:val="000000" w:themeColor="text1"/>
          <w:sz w:val="21"/>
          <w:szCs w:val="21"/>
          <w:highlight w:val="none"/>
        </w:rPr>
      </w:pPr>
      <w:r>
        <w:rPr>
          <w:rFonts w:hint="eastAsia" w:asciiTheme="minorEastAsia" w:hAnsiTheme="minorEastAsia" w:eastAsiaTheme="minorEastAsia" w:cstheme="minorEastAsia"/>
          <w:bCs/>
          <w:color w:val="000000" w:themeColor="text1"/>
          <w:sz w:val="21"/>
          <w:szCs w:val="21"/>
          <w:highlight w:val="none"/>
        </w:rPr>
        <w:t xml:space="preserve">（四）开标记录和评标情况及说明，包括无效投标人名单及原因；</w:t>
      </w:r>
      <w:r>
        <w:rPr>
          <w:color w:val="000000" w:themeColor="text1"/>
          <w:highlight w:val="none"/>
        </w:rPr>
      </w:r>
      <w:r/>
    </w:p>
    <w:p>
      <w:pPr>
        <w:pStyle w:val="1154"/>
        <w:ind w:firstLine="420"/>
        <w:spacing w:line="360" w:lineRule="auto"/>
        <w:rPr>
          <w:rFonts w:asciiTheme="minorEastAsia" w:hAnsiTheme="minorEastAsia" w:eastAsiaTheme="minorEastAsia" w:cstheme="minorEastAsia"/>
          <w:bCs/>
          <w:color w:val="000000" w:themeColor="text1"/>
          <w:sz w:val="21"/>
          <w:szCs w:val="21"/>
          <w:highlight w:val="none"/>
        </w:rPr>
      </w:pPr>
      <w:r>
        <w:rPr>
          <w:rFonts w:hint="eastAsia" w:asciiTheme="minorEastAsia" w:hAnsiTheme="minorEastAsia" w:eastAsiaTheme="minorEastAsia" w:cstheme="minorEastAsia"/>
          <w:bCs/>
          <w:color w:val="000000" w:themeColor="text1"/>
          <w:sz w:val="21"/>
          <w:szCs w:val="21"/>
          <w:highlight w:val="none"/>
        </w:rPr>
        <w:t xml:space="preserve">（五）评标结果，确定的中标候选人名单或者经采购人委托直接确定的中标人；</w:t>
      </w:r>
      <w:r>
        <w:rPr>
          <w:color w:val="000000" w:themeColor="text1"/>
          <w:highlight w:val="none"/>
        </w:rPr>
      </w:r>
      <w:r/>
    </w:p>
    <w:p>
      <w:pPr>
        <w:pStyle w:val="1154"/>
        <w:ind w:firstLine="420"/>
        <w:spacing w:line="360" w:lineRule="auto"/>
        <w:rPr>
          <w:rFonts w:asciiTheme="minorEastAsia" w:hAnsiTheme="minorEastAsia" w:eastAsiaTheme="minorEastAsia" w:cstheme="minorEastAsia"/>
          <w:bCs/>
          <w:color w:val="000000" w:themeColor="text1"/>
          <w:sz w:val="21"/>
          <w:szCs w:val="21"/>
          <w:highlight w:val="none"/>
        </w:rPr>
      </w:pPr>
      <w:r>
        <w:rPr>
          <w:rFonts w:hint="eastAsia" w:asciiTheme="minorEastAsia" w:hAnsiTheme="minorEastAsia" w:eastAsiaTheme="minorEastAsia" w:cstheme="minorEastAsia"/>
          <w:bCs/>
          <w:color w:val="000000" w:themeColor="text1"/>
          <w:sz w:val="21"/>
          <w:szCs w:val="21"/>
          <w:highlight w:val="none"/>
        </w:rPr>
        <w:t xml:space="preserve">（六）其他需要说明的情况，包括评标过程中投标人根据评标委员会要求进行的澄清、说明或者补正，评标委员会成员的更换等。</w:t>
      </w:r>
      <w:r>
        <w:rPr>
          <w:color w:val="000000" w:themeColor="text1"/>
          <w:highlight w:val="none"/>
        </w:rPr>
      </w:r>
      <w:r/>
    </w:p>
    <w:p>
      <w:pPr>
        <w:pStyle w:val="1154"/>
        <w:ind w:firstLine="420"/>
        <w:spacing w:line="360" w:lineRule="auto"/>
        <w:rPr>
          <w:rFonts w:asciiTheme="minorEastAsia" w:hAnsiTheme="minorEastAsia" w:eastAsiaTheme="minorEastAsia" w:cstheme="minorEastAsia"/>
          <w:bCs/>
          <w:color w:val="000000" w:themeColor="text1"/>
          <w:sz w:val="21"/>
          <w:szCs w:val="21"/>
          <w:highlight w:val="none"/>
        </w:rPr>
      </w:pPr>
      <w:r>
        <w:rPr>
          <w:rFonts w:hint="eastAsia" w:asciiTheme="minorEastAsia" w:hAnsiTheme="minorEastAsia" w:eastAsiaTheme="minorEastAsia" w:cstheme="minorEastAsia"/>
          <w:bCs/>
          <w:color w:val="000000" w:themeColor="text1"/>
          <w:sz w:val="21"/>
          <w:szCs w:val="21"/>
          <w:highlight w:val="none"/>
        </w:rPr>
        <w:t xml:space="preserve">24.2.5配合相关部门的投诉处理工作；</w:t>
      </w:r>
      <w:r>
        <w:rPr>
          <w:color w:val="000000" w:themeColor="text1"/>
          <w:highlight w:val="none"/>
        </w:rPr>
      </w:r>
      <w:r/>
    </w:p>
    <w:p>
      <w:pPr>
        <w:pStyle w:val="1154"/>
        <w:ind w:firstLine="420"/>
        <w:spacing w:line="360" w:lineRule="auto"/>
        <w:rPr>
          <w:rFonts w:asciiTheme="minorEastAsia" w:hAnsiTheme="minorEastAsia" w:eastAsiaTheme="minorEastAsia" w:cstheme="minorEastAsia"/>
          <w:bCs/>
          <w:color w:val="000000" w:themeColor="text1"/>
          <w:sz w:val="21"/>
          <w:szCs w:val="21"/>
          <w:highlight w:val="none"/>
        </w:rPr>
      </w:pPr>
      <w:r>
        <w:rPr>
          <w:rFonts w:hint="eastAsia" w:asciiTheme="minorEastAsia" w:hAnsiTheme="minorEastAsia" w:eastAsiaTheme="minorEastAsia" w:cstheme="minorEastAsia"/>
          <w:bCs/>
          <w:color w:val="000000" w:themeColor="text1"/>
          <w:sz w:val="21"/>
          <w:szCs w:val="21"/>
          <w:highlight w:val="none"/>
        </w:rPr>
        <w:t xml:space="preserve">24.2.6配合采购人和采购代理机构答复投标人提出的质疑。</w:t>
      </w:r>
      <w:r>
        <w:rPr>
          <w:color w:val="000000" w:themeColor="text1"/>
          <w:highlight w:val="none"/>
        </w:rPr>
      </w:r>
      <w:r/>
    </w:p>
    <w:p>
      <w:pPr>
        <w:pStyle w:val="1154"/>
        <w:ind w:firstLine="422"/>
        <w:spacing w:line="360" w:lineRule="auto"/>
        <w:rPr>
          <w:rFonts w:asciiTheme="minorEastAsia" w:hAnsiTheme="minorEastAsia" w:eastAsiaTheme="minorEastAsia" w:cstheme="minorEastAsia"/>
          <w:b/>
          <w:color w:val="000000" w:themeColor="text1"/>
          <w:sz w:val="21"/>
          <w:szCs w:val="21"/>
          <w:highlight w:val="none"/>
        </w:rPr>
      </w:pPr>
      <w:r>
        <w:rPr>
          <w:rFonts w:hint="eastAsia" w:asciiTheme="minorEastAsia" w:hAnsiTheme="minorEastAsia" w:eastAsiaTheme="minorEastAsia" w:cstheme="minorEastAsia"/>
          <w:b/>
          <w:color w:val="000000" w:themeColor="text1"/>
          <w:sz w:val="21"/>
          <w:szCs w:val="21"/>
          <w:highlight w:val="none"/>
        </w:rPr>
        <w:t xml:space="preserve">25.评标内容的保密</w:t>
      </w:r>
      <w:r>
        <w:rPr>
          <w:color w:val="000000" w:themeColor="text1"/>
          <w:highlight w:val="none"/>
        </w:rPr>
      </w:r>
      <w:r/>
    </w:p>
    <w:p>
      <w:pPr>
        <w:pStyle w:val="1154"/>
        <w:ind w:firstLine="420"/>
        <w:spacing w:line="360" w:lineRule="auto"/>
        <w:rPr>
          <w:rFonts w:asciiTheme="minorEastAsia" w:hAnsiTheme="minorEastAsia" w:eastAsiaTheme="minorEastAsia" w:cstheme="minorEastAsia"/>
          <w:bCs/>
          <w:color w:val="000000" w:themeColor="text1"/>
          <w:sz w:val="21"/>
          <w:szCs w:val="21"/>
          <w:highlight w:val="none"/>
        </w:rPr>
      </w:pPr>
      <w:r>
        <w:rPr>
          <w:rFonts w:hint="eastAsia" w:asciiTheme="minorEastAsia" w:hAnsiTheme="minorEastAsia" w:eastAsiaTheme="minorEastAsia" w:cstheme="minorEastAsia"/>
          <w:bCs/>
          <w:color w:val="000000" w:themeColor="text1"/>
          <w:sz w:val="21"/>
          <w:szCs w:val="21"/>
          <w:highlight w:val="none"/>
        </w:rPr>
        <w:t xml:space="preserve">25.1公开开标后，直到宣布授予中标合同为止，凡属于审查、澄清、评价和比较投标的所有资料，有关授予合同的信息都不应向投标人或与评标无关的其他人泄露。</w:t>
      </w:r>
      <w:r>
        <w:rPr>
          <w:color w:val="000000" w:themeColor="text1"/>
          <w:highlight w:val="none"/>
        </w:rPr>
      </w:r>
      <w:r/>
    </w:p>
    <w:p>
      <w:pPr>
        <w:pStyle w:val="1154"/>
        <w:ind w:firstLine="420"/>
        <w:spacing w:line="360" w:lineRule="auto"/>
        <w:rPr>
          <w:rFonts w:asciiTheme="minorEastAsia" w:hAnsiTheme="minorEastAsia" w:eastAsiaTheme="minorEastAsia" w:cstheme="minorEastAsia"/>
          <w:bCs/>
          <w:color w:val="000000" w:themeColor="text1"/>
          <w:sz w:val="21"/>
          <w:szCs w:val="21"/>
          <w:highlight w:val="none"/>
        </w:rPr>
      </w:pPr>
      <w:r>
        <w:rPr>
          <w:rFonts w:hint="eastAsia" w:asciiTheme="minorEastAsia" w:hAnsiTheme="minorEastAsia" w:eastAsiaTheme="minorEastAsia" w:cstheme="minorEastAsia"/>
          <w:bCs/>
          <w:color w:val="000000" w:themeColor="text1"/>
          <w:sz w:val="21"/>
          <w:szCs w:val="21"/>
          <w:highlight w:val="none"/>
        </w:rPr>
        <w:t xml:space="preserve">25.2在投标文件的审查、澄清、评价和比较以及授予合同的过程中，投标人对采购人、采购代理机构和评标委员会成员施加影响的任何行为，都将取消其中标资格。</w:t>
      </w:r>
      <w:r>
        <w:rPr>
          <w:color w:val="000000" w:themeColor="text1"/>
          <w:highlight w:val="none"/>
        </w:rPr>
      </w:r>
      <w:r/>
    </w:p>
    <w:p>
      <w:pPr>
        <w:pStyle w:val="1154"/>
        <w:ind w:firstLine="422"/>
        <w:spacing w:line="360" w:lineRule="auto"/>
        <w:rPr>
          <w:rFonts w:asciiTheme="minorEastAsia" w:hAnsiTheme="minorEastAsia" w:eastAsiaTheme="minorEastAsia" w:cstheme="minorEastAsia"/>
          <w:b/>
          <w:color w:val="000000" w:themeColor="text1"/>
          <w:sz w:val="21"/>
          <w:szCs w:val="21"/>
          <w:highlight w:val="none"/>
        </w:rPr>
      </w:pPr>
      <w:r>
        <w:rPr>
          <w:rFonts w:hint="eastAsia" w:asciiTheme="minorEastAsia" w:hAnsiTheme="minorEastAsia" w:eastAsiaTheme="minorEastAsia" w:cstheme="minorEastAsia"/>
          <w:b/>
          <w:color w:val="000000" w:themeColor="text1"/>
          <w:sz w:val="21"/>
          <w:szCs w:val="21"/>
          <w:highlight w:val="none"/>
        </w:rPr>
        <w:t xml:space="preserve">26.对投标文件初审</w:t>
      </w:r>
      <w:r>
        <w:rPr>
          <w:color w:val="000000" w:themeColor="text1"/>
          <w:highlight w:val="none"/>
        </w:rPr>
      </w:r>
      <w:r/>
    </w:p>
    <w:p>
      <w:pPr>
        <w:pStyle w:val="1154"/>
        <w:ind w:firstLine="420"/>
        <w:spacing w:line="360" w:lineRule="auto"/>
        <w:rPr>
          <w:rFonts w:asciiTheme="minorEastAsia" w:hAnsiTheme="minorEastAsia" w:eastAsiaTheme="minorEastAsia" w:cstheme="minorEastAsia"/>
          <w:bCs/>
          <w:color w:val="000000" w:themeColor="text1"/>
          <w:sz w:val="21"/>
          <w:szCs w:val="21"/>
          <w:highlight w:val="none"/>
        </w:rPr>
      </w:pPr>
      <w:r>
        <w:rPr>
          <w:rFonts w:hint="eastAsia" w:asciiTheme="minorEastAsia" w:hAnsiTheme="minorEastAsia" w:eastAsiaTheme="minorEastAsia" w:cstheme="minorEastAsia"/>
          <w:bCs/>
          <w:color w:val="000000" w:themeColor="text1"/>
          <w:sz w:val="21"/>
          <w:szCs w:val="21"/>
          <w:highlight w:val="none"/>
        </w:rPr>
        <w:t xml:space="preserve">26.1评标委员会应当对符合资格的投标人的投标文件进行符合性审查，以确定其是否满足招标文件的实质性要求。</w:t>
      </w:r>
      <w:r>
        <w:rPr>
          <w:color w:val="000000" w:themeColor="text1"/>
          <w:highlight w:val="none"/>
        </w:rPr>
      </w:r>
      <w:r/>
    </w:p>
    <w:p>
      <w:pPr>
        <w:pStyle w:val="1154"/>
        <w:ind w:firstLine="420"/>
        <w:spacing w:line="360" w:lineRule="auto"/>
        <w:rPr>
          <w:rFonts w:asciiTheme="minorEastAsia" w:hAnsiTheme="minorEastAsia" w:eastAsiaTheme="minorEastAsia" w:cstheme="minorEastAsia"/>
          <w:bCs/>
          <w:color w:val="000000" w:themeColor="text1"/>
          <w:sz w:val="21"/>
          <w:szCs w:val="21"/>
          <w:highlight w:val="none"/>
        </w:rPr>
      </w:pPr>
      <w:r>
        <w:rPr>
          <w:rFonts w:hint="eastAsia" w:asciiTheme="minorEastAsia" w:hAnsiTheme="minorEastAsia" w:eastAsiaTheme="minorEastAsia" w:cstheme="minorEastAsia"/>
          <w:bCs/>
          <w:color w:val="000000" w:themeColor="text1"/>
          <w:sz w:val="21"/>
          <w:szCs w:val="21"/>
          <w:highlight w:val="none"/>
        </w:rPr>
        <w:t xml:space="preserve">投标文件有下列情况之一者评标委员会有权将其拒绝：</w:t>
      </w:r>
      <w:r>
        <w:rPr>
          <w:color w:val="000000" w:themeColor="text1"/>
          <w:highlight w:val="none"/>
        </w:rPr>
      </w:r>
      <w:r/>
    </w:p>
    <w:p>
      <w:pPr>
        <w:pStyle w:val="1154"/>
        <w:ind w:firstLine="420"/>
        <w:spacing w:line="360" w:lineRule="auto"/>
        <w:rPr>
          <w:rFonts w:asciiTheme="minorEastAsia" w:hAnsiTheme="minorEastAsia" w:eastAsiaTheme="minorEastAsia" w:cstheme="minorEastAsia"/>
          <w:bCs/>
          <w:color w:val="000000" w:themeColor="text1"/>
          <w:sz w:val="21"/>
          <w:szCs w:val="21"/>
          <w:highlight w:val="none"/>
        </w:rPr>
      </w:pPr>
      <w:r>
        <w:rPr>
          <w:rFonts w:hint="eastAsia" w:asciiTheme="minorEastAsia" w:hAnsiTheme="minorEastAsia" w:eastAsiaTheme="minorEastAsia" w:cstheme="minorEastAsia"/>
          <w:bCs/>
          <w:color w:val="000000" w:themeColor="text1"/>
          <w:sz w:val="21"/>
          <w:szCs w:val="21"/>
          <w:highlight w:val="none"/>
        </w:rPr>
        <w:t xml:space="preserve">26.1.1投标人的投标文件未按照本须知规定制作的；</w:t>
      </w:r>
      <w:r>
        <w:rPr>
          <w:color w:val="000000" w:themeColor="text1"/>
          <w:highlight w:val="none"/>
        </w:rPr>
      </w:r>
      <w:r/>
    </w:p>
    <w:p>
      <w:pPr>
        <w:pStyle w:val="1154"/>
        <w:ind w:firstLine="420"/>
        <w:spacing w:line="360" w:lineRule="auto"/>
        <w:rPr>
          <w:rFonts w:asciiTheme="minorEastAsia" w:hAnsiTheme="minorEastAsia" w:eastAsiaTheme="minorEastAsia" w:cstheme="minorEastAsia"/>
          <w:bCs/>
          <w:color w:val="000000" w:themeColor="text1"/>
          <w:sz w:val="21"/>
          <w:szCs w:val="21"/>
          <w:highlight w:val="none"/>
        </w:rPr>
      </w:pPr>
      <w:r>
        <w:rPr>
          <w:rFonts w:hint="eastAsia" w:asciiTheme="minorEastAsia" w:hAnsiTheme="minorEastAsia" w:eastAsiaTheme="minorEastAsia" w:cstheme="minorEastAsia"/>
          <w:bCs/>
          <w:color w:val="000000" w:themeColor="text1"/>
          <w:sz w:val="21"/>
          <w:szCs w:val="21"/>
          <w:highlight w:val="none"/>
        </w:rPr>
        <w:t xml:space="preserve">26.1.2未按本须知规定提交资格文件；</w:t>
      </w:r>
      <w:r>
        <w:rPr>
          <w:color w:val="000000" w:themeColor="text1"/>
          <w:highlight w:val="none"/>
        </w:rPr>
      </w:r>
      <w:r/>
    </w:p>
    <w:p>
      <w:pPr>
        <w:pStyle w:val="1154"/>
        <w:ind w:firstLine="420"/>
        <w:spacing w:line="360" w:lineRule="auto"/>
        <w:rPr>
          <w:rFonts w:asciiTheme="minorEastAsia" w:hAnsiTheme="minorEastAsia" w:eastAsiaTheme="minorEastAsia" w:cstheme="minorEastAsia"/>
          <w:bCs/>
          <w:color w:val="000000" w:themeColor="text1"/>
          <w:sz w:val="21"/>
          <w:szCs w:val="21"/>
          <w:highlight w:val="none"/>
        </w:rPr>
      </w:pPr>
      <w:r>
        <w:rPr>
          <w:rFonts w:hint="eastAsia" w:asciiTheme="minorEastAsia" w:hAnsiTheme="minorEastAsia" w:eastAsiaTheme="minorEastAsia" w:cstheme="minorEastAsia"/>
          <w:bCs/>
          <w:color w:val="000000" w:themeColor="text1"/>
          <w:sz w:val="21"/>
          <w:szCs w:val="21"/>
          <w:highlight w:val="none"/>
        </w:rPr>
        <w:t xml:space="preserve">26.1.3与招标文件有重大偏离；</w:t>
      </w:r>
      <w:r>
        <w:rPr>
          <w:color w:val="000000" w:themeColor="text1"/>
          <w:highlight w:val="none"/>
        </w:rPr>
      </w:r>
      <w:r/>
    </w:p>
    <w:p>
      <w:pPr>
        <w:pStyle w:val="1154"/>
        <w:ind w:firstLine="420"/>
        <w:spacing w:line="360" w:lineRule="auto"/>
        <w:rPr>
          <w:rFonts w:asciiTheme="minorEastAsia" w:hAnsiTheme="minorEastAsia" w:eastAsiaTheme="minorEastAsia" w:cstheme="minorEastAsia"/>
          <w:bCs/>
          <w:color w:val="000000" w:themeColor="text1"/>
          <w:sz w:val="21"/>
          <w:szCs w:val="21"/>
          <w:highlight w:val="none"/>
        </w:rPr>
      </w:pPr>
      <w:r>
        <w:rPr>
          <w:rFonts w:hint="eastAsia" w:asciiTheme="minorEastAsia" w:hAnsiTheme="minorEastAsia" w:eastAsiaTheme="minorEastAsia" w:cstheme="minorEastAsia"/>
          <w:bCs/>
          <w:color w:val="000000" w:themeColor="text1"/>
          <w:sz w:val="21"/>
          <w:szCs w:val="21"/>
          <w:highlight w:val="none"/>
        </w:rPr>
        <w:t xml:space="preserve">26.1.4投标人拒绝修正错误；</w:t>
      </w:r>
      <w:r>
        <w:rPr>
          <w:color w:val="000000" w:themeColor="text1"/>
          <w:highlight w:val="none"/>
        </w:rPr>
      </w:r>
      <w:r/>
    </w:p>
    <w:p>
      <w:pPr>
        <w:pStyle w:val="1154"/>
        <w:ind w:firstLine="420"/>
        <w:spacing w:line="360" w:lineRule="auto"/>
        <w:rPr>
          <w:rFonts w:asciiTheme="minorEastAsia" w:hAnsiTheme="minorEastAsia" w:eastAsiaTheme="minorEastAsia" w:cstheme="minorEastAsia"/>
          <w:bCs/>
          <w:color w:val="000000" w:themeColor="text1"/>
          <w:sz w:val="21"/>
          <w:szCs w:val="21"/>
          <w:highlight w:val="none"/>
        </w:rPr>
      </w:pPr>
      <w:r>
        <w:rPr>
          <w:rFonts w:hint="eastAsia" w:asciiTheme="minorEastAsia" w:hAnsiTheme="minorEastAsia" w:eastAsiaTheme="minorEastAsia" w:cstheme="minorEastAsia"/>
          <w:bCs/>
          <w:color w:val="000000" w:themeColor="text1"/>
          <w:sz w:val="21"/>
          <w:szCs w:val="21"/>
          <w:highlight w:val="none"/>
        </w:rPr>
        <w:t xml:space="preserve">26.1.5投标人的报价是选择性的；</w:t>
      </w:r>
      <w:r>
        <w:rPr>
          <w:color w:val="000000" w:themeColor="text1"/>
          <w:highlight w:val="none"/>
        </w:rPr>
      </w:r>
      <w:r/>
    </w:p>
    <w:p>
      <w:pPr>
        <w:pStyle w:val="1154"/>
        <w:ind w:firstLine="420"/>
        <w:spacing w:line="360" w:lineRule="auto"/>
        <w:rPr>
          <w:rFonts w:asciiTheme="minorEastAsia" w:hAnsiTheme="minorEastAsia" w:eastAsiaTheme="minorEastAsia" w:cstheme="minorEastAsia"/>
          <w:bCs/>
          <w:color w:val="000000" w:themeColor="text1"/>
          <w:sz w:val="21"/>
          <w:szCs w:val="21"/>
          <w:highlight w:val="none"/>
        </w:rPr>
      </w:pPr>
      <w:r>
        <w:rPr>
          <w:rFonts w:hint="eastAsia" w:asciiTheme="minorEastAsia" w:hAnsiTheme="minorEastAsia" w:eastAsiaTheme="minorEastAsia" w:cstheme="minorEastAsia"/>
          <w:bCs/>
          <w:color w:val="000000" w:themeColor="text1"/>
          <w:sz w:val="21"/>
          <w:szCs w:val="21"/>
          <w:highlight w:val="none"/>
        </w:rPr>
        <w:t xml:space="preserve">26.1.6投标人的报价只投了部分内容；</w:t>
      </w:r>
      <w:r>
        <w:rPr>
          <w:color w:val="000000" w:themeColor="text1"/>
          <w:highlight w:val="none"/>
        </w:rPr>
      </w:r>
      <w:r/>
    </w:p>
    <w:p>
      <w:pPr>
        <w:pStyle w:val="1154"/>
        <w:ind w:firstLine="420"/>
        <w:spacing w:line="360" w:lineRule="auto"/>
        <w:rPr>
          <w:rFonts w:asciiTheme="minorEastAsia" w:hAnsiTheme="minorEastAsia" w:eastAsiaTheme="minorEastAsia" w:cstheme="minorEastAsia"/>
          <w:bCs/>
          <w:color w:val="000000" w:themeColor="text1"/>
          <w:sz w:val="21"/>
          <w:szCs w:val="21"/>
          <w:highlight w:val="none"/>
        </w:rPr>
      </w:pPr>
      <w:r>
        <w:rPr>
          <w:rFonts w:hint="eastAsia" w:asciiTheme="minorEastAsia" w:hAnsiTheme="minorEastAsia" w:eastAsiaTheme="minorEastAsia" w:cstheme="minorEastAsia"/>
          <w:bCs/>
          <w:color w:val="000000" w:themeColor="text1"/>
          <w:sz w:val="21"/>
          <w:szCs w:val="21"/>
          <w:highlight w:val="none"/>
        </w:rPr>
        <w:t xml:space="preserve">26.1.7投标人的投标文件出现了评标委员会认为不应当雷同的情况；</w:t>
      </w:r>
      <w:r>
        <w:rPr>
          <w:color w:val="000000" w:themeColor="text1"/>
          <w:highlight w:val="none"/>
        </w:rPr>
      </w:r>
      <w:r/>
    </w:p>
    <w:p>
      <w:pPr>
        <w:pStyle w:val="1154"/>
        <w:ind w:firstLine="420"/>
        <w:spacing w:line="360" w:lineRule="auto"/>
        <w:rPr>
          <w:rFonts w:asciiTheme="minorEastAsia" w:hAnsiTheme="minorEastAsia" w:eastAsiaTheme="minorEastAsia" w:cstheme="minorEastAsia"/>
          <w:bCs/>
          <w:color w:val="000000" w:themeColor="text1"/>
          <w:sz w:val="21"/>
          <w:szCs w:val="21"/>
          <w:highlight w:val="none"/>
        </w:rPr>
      </w:pPr>
      <w:r>
        <w:rPr>
          <w:rFonts w:hint="eastAsia" w:asciiTheme="minorEastAsia" w:hAnsiTheme="minorEastAsia" w:eastAsiaTheme="minorEastAsia" w:cstheme="minorEastAsia"/>
          <w:bCs/>
          <w:color w:val="000000" w:themeColor="text1"/>
          <w:sz w:val="21"/>
          <w:szCs w:val="21"/>
          <w:highlight w:val="none"/>
        </w:rPr>
        <w:t xml:space="preserve">26.1.8其他被评委会认定无效的情况。</w:t>
      </w:r>
      <w:r>
        <w:rPr>
          <w:color w:val="000000" w:themeColor="text1"/>
          <w:highlight w:val="none"/>
        </w:rPr>
      </w:r>
      <w:r/>
    </w:p>
    <w:p>
      <w:pPr>
        <w:pStyle w:val="1154"/>
        <w:ind w:firstLine="420"/>
        <w:spacing w:line="360" w:lineRule="auto"/>
        <w:rPr>
          <w:rFonts w:asciiTheme="minorEastAsia" w:hAnsiTheme="minorEastAsia" w:eastAsiaTheme="minorEastAsia" w:cstheme="minorEastAsia"/>
          <w:bCs/>
          <w:color w:val="000000" w:themeColor="text1"/>
          <w:sz w:val="21"/>
          <w:szCs w:val="21"/>
          <w:highlight w:val="none"/>
        </w:rPr>
      </w:pPr>
      <w:r>
        <w:rPr>
          <w:rFonts w:hint="eastAsia" w:asciiTheme="minorEastAsia" w:hAnsiTheme="minorEastAsia" w:eastAsiaTheme="minorEastAsia" w:cstheme="minorEastAsia"/>
          <w:bCs/>
          <w:color w:val="000000" w:themeColor="text1"/>
          <w:sz w:val="21"/>
          <w:szCs w:val="21"/>
          <w:highlight w:val="none"/>
        </w:rPr>
        <w:t xml:space="preserve">26.2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rPr>
          <w:color w:val="000000" w:themeColor="text1"/>
          <w:highlight w:val="none"/>
        </w:rPr>
      </w:r>
      <w:r/>
    </w:p>
    <w:p>
      <w:pPr>
        <w:pStyle w:val="1154"/>
        <w:ind w:firstLine="420"/>
        <w:spacing w:line="360" w:lineRule="auto"/>
        <w:rPr>
          <w:rFonts w:asciiTheme="minorEastAsia" w:hAnsiTheme="minorEastAsia" w:eastAsiaTheme="minorEastAsia" w:cstheme="minorEastAsia"/>
          <w:bCs/>
          <w:color w:val="000000" w:themeColor="text1"/>
          <w:sz w:val="21"/>
          <w:szCs w:val="21"/>
          <w:highlight w:val="none"/>
        </w:rPr>
      </w:pPr>
      <w:r>
        <w:rPr>
          <w:rFonts w:hint="eastAsia" w:asciiTheme="minorEastAsia" w:hAnsiTheme="minorEastAsia" w:eastAsiaTheme="minorEastAsia" w:cstheme="minorEastAsia"/>
          <w:bCs/>
          <w:color w:val="000000" w:themeColor="text1"/>
          <w:sz w:val="21"/>
          <w:szCs w:val="21"/>
          <w:highlight w:val="none"/>
        </w:rPr>
        <w:t xml:space="preserve">26.3投标文件报价出现前后不一致的，除招标文件另有规定外，按照下列规定修正：</w:t>
      </w:r>
      <w:r>
        <w:rPr>
          <w:color w:val="000000" w:themeColor="text1"/>
          <w:highlight w:val="none"/>
        </w:rPr>
      </w:r>
      <w:r/>
    </w:p>
    <w:p>
      <w:pPr>
        <w:pStyle w:val="1154"/>
        <w:ind w:firstLine="420"/>
        <w:spacing w:line="360" w:lineRule="auto"/>
        <w:rPr>
          <w:rFonts w:asciiTheme="minorEastAsia" w:hAnsiTheme="minorEastAsia" w:eastAsiaTheme="minorEastAsia" w:cstheme="minorEastAsia"/>
          <w:bCs/>
          <w:color w:val="000000" w:themeColor="text1"/>
          <w:sz w:val="21"/>
          <w:szCs w:val="21"/>
          <w:highlight w:val="none"/>
        </w:rPr>
      </w:pPr>
      <w:r>
        <w:rPr>
          <w:rFonts w:hint="eastAsia" w:asciiTheme="minorEastAsia" w:hAnsiTheme="minorEastAsia" w:eastAsiaTheme="minorEastAsia" w:cstheme="minorEastAsia"/>
          <w:bCs/>
          <w:color w:val="000000" w:themeColor="text1"/>
          <w:sz w:val="21"/>
          <w:szCs w:val="21"/>
          <w:highlight w:val="none"/>
        </w:rPr>
        <w:t xml:space="preserve">（一）投标文件中开标一览表（报价表）内容与投标文件中相应内容不一致的，以开标一览表（报价表）为准；</w:t>
      </w:r>
      <w:r>
        <w:rPr>
          <w:color w:val="000000" w:themeColor="text1"/>
          <w:highlight w:val="none"/>
        </w:rPr>
      </w:r>
      <w:r/>
    </w:p>
    <w:p>
      <w:pPr>
        <w:pStyle w:val="1154"/>
        <w:ind w:firstLine="420"/>
        <w:spacing w:line="360" w:lineRule="auto"/>
        <w:rPr>
          <w:rFonts w:asciiTheme="minorEastAsia" w:hAnsiTheme="minorEastAsia" w:eastAsiaTheme="minorEastAsia" w:cstheme="minorEastAsia"/>
          <w:bCs/>
          <w:color w:val="000000" w:themeColor="text1"/>
          <w:sz w:val="21"/>
          <w:szCs w:val="21"/>
          <w:highlight w:val="none"/>
        </w:rPr>
      </w:pPr>
      <w:r>
        <w:rPr>
          <w:rFonts w:hint="eastAsia" w:asciiTheme="minorEastAsia" w:hAnsiTheme="minorEastAsia" w:eastAsiaTheme="minorEastAsia" w:cstheme="minorEastAsia"/>
          <w:bCs/>
          <w:color w:val="000000" w:themeColor="text1"/>
          <w:sz w:val="21"/>
          <w:szCs w:val="21"/>
          <w:highlight w:val="none"/>
        </w:rPr>
        <w:t xml:space="preserve">（二）大写金额和小写金额不一致的，以大写金额为准；</w:t>
      </w:r>
      <w:r>
        <w:rPr>
          <w:color w:val="000000" w:themeColor="text1"/>
          <w:highlight w:val="none"/>
        </w:rPr>
      </w:r>
      <w:r/>
    </w:p>
    <w:p>
      <w:pPr>
        <w:pStyle w:val="1154"/>
        <w:ind w:firstLine="420"/>
        <w:spacing w:line="360" w:lineRule="auto"/>
        <w:rPr>
          <w:rFonts w:asciiTheme="minorEastAsia" w:hAnsiTheme="minorEastAsia" w:eastAsiaTheme="minorEastAsia" w:cstheme="minorEastAsia"/>
          <w:bCs/>
          <w:color w:val="000000" w:themeColor="text1"/>
          <w:sz w:val="21"/>
          <w:szCs w:val="21"/>
          <w:highlight w:val="none"/>
        </w:rPr>
      </w:pPr>
      <w:r>
        <w:rPr>
          <w:rFonts w:hint="eastAsia" w:asciiTheme="minorEastAsia" w:hAnsiTheme="minorEastAsia" w:eastAsiaTheme="minorEastAsia" w:cstheme="minorEastAsia"/>
          <w:bCs/>
          <w:color w:val="000000" w:themeColor="text1"/>
          <w:sz w:val="21"/>
          <w:szCs w:val="21"/>
          <w:highlight w:val="none"/>
        </w:rPr>
        <w:t xml:space="preserve">（三）单价金额小数点或者百分比有明显错位的，以开标一览表的总价为准，并修改单价；</w:t>
      </w:r>
      <w:r>
        <w:rPr>
          <w:color w:val="000000" w:themeColor="text1"/>
          <w:highlight w:val="none"/>
        </w:rPr>
      </w:r>
      <w:r/>
    </w:p>
    <w:p>
      <w:pPr>
        <w:pStyle w:val="1154"/>
        <w:ind w:firstLine="420"/>
        <w:spacing w:line="360" w:lineRule="auto"/>
        <w:rPr>
          <w:rFonts w:asciiTheme="minorEastAsia" w:hAnsiTheme="minorEastAsia" w:eastAsiaTheme="minorEastAsia" w:cstheme="minorEastAsia"/>
          <w:bCs/>
          <w:color w:val="000000" w:themeColor="text1"/>
          <w:sz w:val="21"/>
          <w:szCs w:val="21"/>
          <w:highlight w:val="none"/>
        </w:rPr>
      </w:pPr>
      <w:r>
        <w:rPr>
          <w:rFonts w:hint="eastAsia" w:asciiTheme="minorEastAsia" w:hAnsiTheme="minorEastAsia" w:eastAsiaTheme="minorEastAsia" w:cstheme="minorEastAsia"/>
          <w:bCs/>
          <w:color w:val="000000" w:themeColor="text1"/>
          <w:sz w:val="21"/>
          <w:szCs w:val="21"/>
          <w:highlight w:val="none"/>
        </w:rPr>
        <w:t xml:space="preserve">（四）总价金额与按单价汇总金额不一致的，以单价金额计算结果为准。</w:t>
      </w:r>
      <w:r>
        <w:rPr>
          <w:color w:val="000000" w:themeColor="text1"/>
          <w:highlight w:val="none"/>
        </w:rPr>
      </w:r>
      <w:r/>
    </w:p>
    <w:p>
      <w:pPr>
        <w:pStyle w:val="1154"/>
        <w:ind w:firstLine="420"/>
        <w:spacing w:line="360" w:lineRule="auto"/>
        <w:rPr>
          <w:rFonts w:asciiTheme="minorEastAsia" w:hAnsiTheme="minorEastAsia" w:eastAsiaTheme="minorEastAsia" w:cstheme="minorEastAsia"/>
          <w:bCs/>
          <w:color w:val="000000" w:themeColor="text1"/>
          <w:sz w:val="21"/>
          <w:szCs w:val="21"/>
          <w:highlight w:val="none"/>
        </w:rPr>
      </w:pPr>
      <w:r>
        <w:rPr>
          <w:rFonts w:hint="eastAsia" w:asciiTheme="minorEastAsia" w:hAnsiTheme="minorEastAsia" w:eastAsiaTheme="minorEastAsia" w:cstheme="minorEastAsia"/>
          <w:bCs/>
          <w:color w:val="000000" w:themeColor="text1"/>
          <w:sz w:val="21"/>
          <w:szCs w:val="21"/>
          <w:highlight w:val="none"/>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rPr>
          <w:color w:val="000000" w:themeColor="text1"/>
          <w:highlight w:val="none"/>
        </w:rPr>
      </w:r>
      <w:r/>
    </w:p>
    <w:p>
      <w:pPr>
        <w:pStyle w:val="1154"/>
        <w:ind w:firstLine="420"/>
        <w:spacing w:line="360" w:lineRule="auto"/>
        <w:rPr>
          <w:rFonts w:asciiTheme="minorEastAsia" w:hAnsiTheme="minorEastAsia" w:eastAsiaTheme="minorEastAsia" w:cstheme="minorEastAsia"/>
          <w:b/>
          <w:color w:val="000000" w:themeColor="text1"/>
          <w:sz w:val="21"/>
          <w:szCs w:val="21"/>
          <w:highlight w:val="none"/>
        </w:rPr>
      </w:pPr>
      <w:r>
        <w:rPr>
          <w:rFonts w:hint="eastAsia" w:asciiTheme="minorEastAsia" w:hAnsiTheme="minorEastAsia" w:eastAsiaTheme="minorEastAsia" w:cstheme="minorEastAsia"/>
          <w:b/>
          <w:color w:val="000000" w:themeColor="text1"/>
          <w:sz w:val="21"/>
          <w:szCs w:val="21"/>
          <w:highlight w:val="none"/>
        </w:rPr>
        <w:t xml:space="preserve">26.4异常低价响应审查：</w:t>
      </w:r>
      <w:r>
        <w:rPr>
          <w:color w:val="000000" w:themeColor="text1"/>
          <w:highlight w:val="none"/>
        </w:rPr>
      </w:r>
      <w:r/>
    </w:p>
    <w:p>
      <w:pPr>
        <w:spacing w:line="360" w:lineRule="auto"/>
        <w:rPr>
          <w:rFonts w:ascii="宋体" w:hAnsi="宋体" w:cs="宋体"/>
          <w:b/>
          <w:bCs/>
          <w:color w:val="000000" w:themeColor="text1"/>
          <w:sz w:val="22"/>
          <w:highlight w:val="none"/>
        </w:rPr>
      </w:pPr>
      <w:r>
        <w:rPr>
          <w:rFonts w:hint="eastAsia" w:ascii="宋体" w:hAnsi="宋体" w:cs="宋体"/>
          <w:b/>
          <w:bCs/>
          <w:color w:val="000000" w:themeColor="text1"/>
          <w:sz w:val="22"/>
          <w:highlight w:val="none"/>
        </w:rPr>
        <w:t xml:space="preserve">*（一）评审过程中出现下列情形之一的，评审委员会应当启动异常低价投标（响应）审查程序： </w:t>
      </w:r>
      <w:r>
        <w:rPr>
          <w:color w:val="000000" w:themeColor="text1"/>
          <w:highlight w:val="none"/>
        </w:rPr>
      </w:r>
      <w:r/>
    </w:p>
    <w:p>
      <w:pPr>
        <w:spacing w:line="360" w:lineRule="auto"/>
        <w:rPr>
          <w:rFonts w:ascii="宋体" w:hAnsi="宋体" w:cs="宋体"/>
          <w:b/>
          <w:bCs/>
          <w:color w:val="000000" w:themeColor="text1"/>
          <w:sz w:val="22"/>
          <w:highlight w:val="none"/>
        </w:rPr>
      </w:pPr>
      <w:r>
        <w:rPr>
          <w:rFonts w:hint="eastAsia" w:ascii="宋体" w:hAnsi="宋体" w:cs="宋体"/>
          <w:b/>
          <w:bCs/>
          <w:color w:val="000000" w:themeColor="text1"/>
          <w:sz w:val="22"/>
          <w:highlight w:val="none"/>
        </w:rPr>
        <w:t xml:space="preserve">1．投标（响应）报价低于全部通过符合性审查供应商投标（响应）报价平均值50%的，即投标（响应）报价&lt;全部通过符合性审查供应商投标（响应）报价平均值×50%； </w:t>
      </w:r>
      <w:r>
        <w:rPr>
          <w:color w:val="000000" w:themeColor="text1"/>
          <w:highlight w:val="none"/>
        </w:rPr>
      </w:r>
      <w:r/>
    </w:p>
    <w:p>
      <w:pPr>
        <w:spacing w:line="360" w:lineRule="auto"/>
        <w:rPr>
          <w:rFonts w:ascii="宋体" w:hAnsi="宋体" w:cs="宋体"/>
          <w:b/>
          <w:bCs/>
          <w:color w:val="000000" w:themeColor="text1"/>
          <w:sz w:val="22"/>
          <w:highlight w:val="none"/>
        </w:rPr>
      </w:pPr>
      <w:r>
        <w:rPr>
          <w:rFonts w:hint="eastAsia" w:ascii="宋体" w:hAnsi="宋体" w:cs="宋体"/>
          <w:b/>
          <w:bCs/>
          <w:color w:val="000000" w:themeColor="text1"/>
          <w:sz w:val="22"/>
          <w:highlight w:val="none"/>
        </w:rPr>
        <w:t xml:space="preserve">2．投标（响应）报价低于通过符合性审查的次低报价供应商投标（响应）报价50%的，即投标（响应）报价&lt;通过符合性审查的次低报价供应商投标（响应）报价×50%； </w:t>
      </w:r>
      <w:r>
        <w:rPr>
          <w:color w:val="000000" w:themeColor="text1"/>
          <w:highlight w:val="none"/>
        </w:rPr>
      </w:r>
      <w:r/>
    </w:p>
    <w:p>
      <w:pPr>
        <w:spacing w:line="360" w:lineRule="auto"/>
        <w:rPr>
          <w:rFonts w:ascii="宋体" w:hAnsi="宋体" w:cs="宋体"/>
          <w:b/>
          <w:bCs/>
          <w:color w:val="000000" w:themeColor="text1"/>
          <w:sz w:val="22"/>
          <w:highlight w:val="none"/>
        </w:rPr>
      </w:pPr>
      <w:r>
        <w:rPr>
          <w:rFonts w:hint="eastAsia" w:ascii="宋体" w:hAnsi="宋体" w:cs="宋体"/>
          <w:b/>
          <w:bCs/>
          <w:color w:val="000000" w:themeColor="text1"/>
          <w:sz w:val="22"/>
          <w:highlight w:val="none"/>
        </w:rPr>
        <w:t xml:space="preserve">3．投标（响应）报价低于采购项目最高限价45%的，即投标（响应）报价&lt;采购项目最高限价×45%；</w:t>
      </w:r>
      <w:r>
        <w:rPr>
          <w:color w:val="000000" w:themeColor="text1"/>
          <w:highlight w:val="none"/>
        </w:rPr>
      </w:r>
      <w:r/>
    </w:p>
    <w:p>
      <w:pPr>
        <w:spacing w:line="360" w:lineRule="auto"/>
        <w:rPr>
          <w:rFonts w:ascii="宋体" w:hAnsi="宋体" w:cs="宋体"/>
          <w:b/>
          <w:bCs/>
          <w:color w:val="000000" w:themeColor="text1"/>
          <w:sz w:val="22"/>
          <w:highlight w:val="none"/>
        </w:rPr>
      </w:pPr>
      <w:r>
        <w:rPr>
          <w:rFonts w:hint="eastAsia" w:ascii="宋体" w:hAnsi="宋体" w:cs="宋体"/>
          <w:b/>
          <w:bCs/>
          <w:color w:val="000000" w:themeColor="text1"/>
          <w:sz w:val="22"/>
          <w:highlight w:val="none"/>
        </w:rPr>
        <w:t xml:space="preserve">4.评审委员会基于专业判断，认为供应商报价过低，有可能影响产品质量或者不能诚信履约的其他情形。 </w:t>
      </w:r>
      <w:r>
        <w:rPr>
          <w:color w:val="000000" w:themeColor="text1"/>
          <w:highlight w:val="none"/>
        </w:rPr>
      </w:r>
      <w:r/>
    </w:p>
    <w:p>
      <w:pPr>
        <w:spacing w:line="360" w:lineRule="auto"/>
        <w:rPr>
          <w:rFonts w:ascii="宋体" w:hAnsi="宋体" w:cs="宋体"/>
          <w:b/>
          <w:bCs/>
          <w:color w:val="000000" w:themeColor="text1"/>
          <w:sz w:val="22"/>
          <w:highlight w:val="none"/>
        </w:rPr>
      </w:pPr>
      <w:r>
        <w:rPr>
          <w:rFonts w:hint="eastAsia" w:ascii="宋体" w:hAnsi="宋体" w:cs="宋体"/>
          <w:b/>
          <w:bCs/>
          <w:color w:val="000000" w:themeColor="text1"/>
          <w:sz w:val="22"/>
          <w:highlight w:val="none"/>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color w:val="000000" w:themeColor="text1"/>
          <w:highlight w:val="none"/>
        </w:rPr>
      </w:r>
      <w:r/>
    </w:p>
    <w:p>
      <w:pPr>
        <w:ind w:firstLine="442"/>
        <w:spacing w:line="360" w:lineRule="auto"/>
        <w:rPr>
          <w:rFonts w:ascii="宋体" w:hAnsi="宋体" w:cs="宋体"/>
          <w:b/>
          <w:bCs/>
          <w:color w:val="000000" w:themeColor="text1"/>
          <w:sz w:val="22"/>
          <w:highlight w:val="none"/>
        </w:rPr>
      </w:pPr>
      <w:r>
        <w:rPr>
          <w:rFonts w:hint="eastAsia" w:ascii="宋体" w:hAnsi="宋体" w:cs="宋体"/>
          <w:b/>
          <w:bCs/>
          <w:color w:val="000000" w:themeColor="text1"/>
          <w:sz w:val="22"/>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color w:val="000000" w:themeColor="text1"/>
          <w:highlight w:val="none"/>
        </w:rPr>
      </w:r>
      <w:r/>
    </w:p>
    <w:p>
      <w:pPr>
        <w:spacing w:line="360" w:lineRule="auto"/>
        <w:rPr>
          <w:rFonts w:asciiTheme="minorEastAsia" w:hAnsiTheme="minorEastAsia" w:eastAsiaTheme="minorEastAsia" w:cstheme="minorEastAsia"/>
          <w:bCs/>
          <w:color w:val="000000" w:themeColor="text1"/>
          <w:szCs w:val="21"/>
          <w:highlight w:val="none"/>
        </w:rPr>
      </w:pPr>
      <w:r>
        <w:rPr>
          <w:rFonts w:hint="eastAsia" w:ascii="宋体" w:hAnsi="宋体" w:cs="宋体"/>
          <w:b/>
          <w:bCs/>
          <w:color w:val="000000" w:themeColor="text1"/>
          <w:sz w:val="22"/>
          <w:highlight w:val="none"/>
        </w:rPr>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color w:val="000000" w:themeColor="text1"/>
          <w:highlight w:val="none"/>
        </w:rPr>
      </w:r>
      <w:r/>
    </w:p>
    <w:p>
      <w:pPr>
        <w:pStyle w:val="1154"/>
        <w:ind w:firstLine="420"/>
        <w:spacing w:line="360" w:lineRule="auto"/>
        <w:rPr>
          <w:rFonts w:asciiTheme="minorEastAsia" w:hAnsiTheme="minorEastAsia" w:eastAsiaTheme="minorEastAsia" w:cstheme="minorEastAsia"/>
          <w:bCs/>
          <w:color w:val="000000" w:themeColor="text1"/>
          <w:sz w:val="21"/>
          <w:szCs w:val="21"/>
          <w:highlight w:val="none"/>
        </w:rPr>
      </w:pPr>
      <w:r>
        <w:rPr>
          <w:rFonts w:hint="eastAsia" w:asciiTheme="minorEastAsia" w:hAnsiTheme="minorEastAsia" w:eastAsiaTheme="minorEastAsia" w:cstheme="minorEastAsia"/>
          <w:bCs/>
          <w:color w:val="000000" w:themeColor="text1"/>
          <w:sz w:val="21"/>
          <w:szCs w:val="21"/>
          <w:highlight w:val="none"/>
        </w:rPr>
        <w:t xml:space="preserve">26.5 评标委员会成员对需要共同认定的事项存在争议的，应当按照少数服从多数的原则作出结论。持不同意见的评标委员会成员应当在评标报告上签署不同意见及理由，否则视为同意评标报告。</w:t>
      </w:r>
      <w:r>
        <w:rPr>
          <w:color w:val="000000" w:themeColor="text1"/>
          <w:highlight w:val="none"/>
        </w:rPr>
      </w:r>
      <w:r/>
    </w:p>
    <w:p>
      <w:pPr>
        <w:pStyle w:val="1154"/>
        <w:ind w:firstLine="422"/>
        <w:spacing w:line="360" w:lineRule="auto"/>
        <w:rPr>
          <w:rFonts w:asciiTheme="minorEastAsia" w:hAnsiTheme="minorEastAsia" w:eastAsiaTheme="minorEastAsia" w:cstheme="minorEastAsia"/>
          <w:b/>
          <w:color w:val="000000" w:themeColor="text1"/>
          <w:sz w:val="21"/>
          <w:szCs w:val="21"/>
          <w:highlight w:val="none"/>
        </w:rPr>
      </w:pPr>
      <w:r>
        <w:rPr>
          <w:rFonts w:hint="eastAsia" w:asciiTheme="minorEastAsia" w:hAnsiTheme="minorEastAsia" w:eastAsiaTheme="minorEastAsia" w:cstheme="minorEastAsia"/>
          <w:b/>
          <w:color w:val="000000" w:themeColor="text1"/>
          <w:sz w:val="21"/>
          <w:szCs w:val="21"/>
          <w:highlight w:val="none"/>
        </w:rPr>
        <w:t xml:space="preserve">27.投标的澄清</w:t>
      </w:r>
      <w:r>
        <w:rPr>
          <w:color w:val="000000" w:themeColor="text1"/>
          <w:highlight w:val="none"/>
        </w:rPr>
      </w:r>
      <w:r/>
    </w:p>
    <w:p>
      <w:pPr>
        <w:pStyle w:val="1154"/>
        <w:ind w:firstLine="420"/>
        <w:spacing w:line="360" w:lineRule="auto"/>
        <w:rPr>
          <w:rFonts w:asciiTheme="minorEastAsia" w:hAnsiTheme="minorEastAsia" w:eastAsiaTheme="minorEastAsia" w:cstheme="minorEastAsia"/>
          <w:bCs/>
          <w:color w:val="000000" w:themeColor="text1"/>
          <w:sz w:val="21"/>
          <w:szCs w:val="21"/>
          <w:highlight w:val="none"/>
        </w:rPr>
      </w:pPr>
      <w:r>
        <w:rPr>
          <w:rFonts w:hint="eastAsia" w:asciiTheme="minorEastAsia" w:hAnsiTheme="minorEastAsia" w:eastAsiaTheme="minorEastAsia" w:cstheme="minorEastAsia"/>
          <w:bCs/>
          <w:color w:val="000000" w:themeColor="text1"/>
          <w:sz w:val="21"/>
          <w:szCs w:val="21"/>
          <w:highlight w:val="none"/>
        </w:rPr>
        <w:t xml:space="preserve">27.1对于投标文件中含义不明确、同类问题表述不一致或者有明显文字和计算错误的内容，评标委员会应当以书面形式要求投标人作出必要的澄清、说明或者补正。</w:t>
      </w:r>
      <w:r>
        <w:rPr>
          <w:color w:val="000000" w:themeColor="text1"/>
          <w:highlight w:val="none"/>
        </w:rPr>
      </w:r>
      <w:r/>
    </w:p>
    <w:p>
      <w:pPr>
        <w:pStyle w:val="1154"/>
        <w:ind w:firstLine="420"/>
        <w:spacing w:line="360" w:lineRule="auto"/>
        <w:rPr>
          <w:rFonts w:asciiTheme="minorEastAsia" w:hAnsiTheme="minorEastAsia" w:eastAsiaTheme="minorEastAsia" w:cstheme="minorEastAsia"/>
          <w:bCs/>
          <w:color w:val="000000" w:themeColor="text1"/>
          <w:sz w:val="21"/>
          <w:szCs w:val="21"/>
          <w:highlight w:val="none"/>
        </w:rPr>
      </w:pPr>
      <w:r>
        <w:rPr>
          <w:rFonts w:hint="eastAsia" w:asciiTheme="minorEastAsia" w:hAnsiTheme="minorEastAsia" w:eastAsiaTheme="minorEastAsia" w:cstheme="minorEastAsia"/>
          <w:bCs/>
          <w:color w:val="000000" w:themeColor="text1"/>
          <w:sz w:val="21"/>
          <w:szCs w:val="21"/>
          <w:highlight w:val="none"/>
        </w:rPr>
        <w:t xml:space="preserve">27.2投标人的澄清、说明或者补正应当采用书面形式，并加盖</w:t>
      </w:r>
      <w:r>
        <w:rPr>
          <w:rFonts w:hint="eastAsia" w:asciiTheme="minorEastAsia" w:hAnsiTheme="minorEastAsia" w:eastAsiaTheme="minorEastAsia" w:cstheme="minorEastAsia"/>
          <w:bCs/>
          <w:color w:val="000000" w:themeColor="text1"/>
          <w:sz w:val="21"/>
          <w:szCs w:val="21"/>
          <w:highlight w:val="none"/>
          <w:lang w:val="en-US"/>
        </w:rPr>
        <w:t xml:space="preserve">其单位电子</w:t>
      </w:r>
      <w:r>
        <w:rPr>
          <w:rFonts w:hint="eastAsia" w:asciiTheme="minorEastAsia" w:hAnsiTheme="minorEastAsia" w:eastAsiaTheme="minorEastAsia" w:cstheme="minorEastAsia"/>
          <w:bCs/>
          <w:color w:val="000000" w:themeColor="text1"/>
          <w:sz w:val="21"/>
          <w:szCs w:val="21"/>
          <w:highlight w:val="none"/>
        </w:rPr>
        <w:t xml:space="preserve">公章。投标人的澄清、说明或者补正不得超出投标文件的范围或者改变投标文件的实质性内容。</w:t>
      </w:r>
      <w:r>
        <w:rPr>
          <w:color w:val="000000" w:themeColor="text1"/>
          <w:highlight w:val="none"/>
        </w:rPr>
      </w:r>
      <w:r/>
    </w:p>
    <w:p>
      <w:pPr>
        <w:pStyle w:val="1154"/>
        <w:ind w:firstLine="422"/>
        <w:spacing w:line="360" w:lineRule="auto"/>
        <w:rPr>
          <w:rFonts w:asciiTheme="minorEastAsia" w:hAnsiTheme="minorEastAsia" w:eastAsiaTheme="minorEastAsia" w:cstheme="minorEastAsia"/>
          <w:bCs/>
          <w:color w:val="000000" w:themeColor="text1"/>
          <w:sz w:val="21"/>
          <w:szCs w:val="21"/>
          <w:highlight w:val="none"/>
        </w:rPr>
      </w:pPr>
      <w:r>
        <w:rPr>
          <w:rFonts w:hint="eastAsia" w:asciiTheme="minorEastAsia" w:hAnsiTheme="minorEastAsia" w:eastAsiaTheme="minorEastAsia" w:cstheme="minorEastAsia"/>
          <w:bCs/>
          <w:color w:val="000000" w:themeColor="text1"/>
          <w:sz w:val="21"/>
          <w:szCs w:val="21"/>
          <w:highlight w:val="none"/>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此处规定时间的计算以系统中的倒计时间为准，投标人应随时保持系统在线，如因投标人自身原因未在规定时间内提交澄清确认资料的，导致的不利后果由投标人自行承担。</w:t>
      </w:r>
      <w:r>
        <w:rPr>
          <w:color w:val="000000" w:themeColor="text1"/>
          <w:highlight w:val="none"/>
        </w:rPr>
      </w:r>
      <w:r/>
    </w:p>
    <w:p>
      <w:pPr>
        <w:pStyle w:val="1154"/>
        <w:ind w:firstLine="422"/>
        <w:spacing w:line="360" w:lineRule="auto"/>
        <w:rPr>
          <w:rFonts w:asciiTheme="minorEastAsia" w:hAnsiTheme="minorEastAsia" w:eastAsiaTheme="minorEastAsia" w:cstheme="minorEastAsia"/>
          <w:b/>
          <w:color w:val="000000" w:themeColor="text1"/>
          <w:sz w:val="21"/>
          <w:szCs w:val="21"/>
          <w:highlight w:val="none"/>
        </w:rPr>
      </w:pPr>
      <w:r>
        <w:rPr>
          <w:rFonts w:hint="eastAsia" w:asciiTheme="minorEastAsia" w:hAnsiTheme="minorEastAsia" w:eastAsiaTheme="minorEastAsia" w:cstheme="minorEastAsia"/>
          <w:b/>
          <w:color w:val="000000" w:themeColor="text1"/>
          <w:sz w:val="21"/>
          <w:szCs w:val="21"/>
          <w:highlight w:val="none"/>
        </w:rPr>
        <w:t xml:space="preserve">28.投标无效</w:t>
      </w:r>
      <w:r>
        <w:rPr>
          <w:color w:val="000000" w:themeColor="text1"/>
          <w:highlight w:val="none"/>
        </w:rPr>
      </w:r>
      <w:r/>
    </w:p>
    <w:p>
      <w:pPr>
        <w:pStyle w:val="1154"/>
        <w:ind w:firstLine="420"/>
        <w:spacing w:line="360" w:lineRule="auto"/>
        <w:rPr>
          <w:rFonts w:asciiTheme="minorEastAsia" w:hAnsiTheme="minorEastAsia" w:eastAsiaTheme="minorEastAsia" w:cstheme="minorEastAsia"/>
          <w:bCs/>
          <w:color w:val="000000" w:themeColor="text1"/>
          <w:sz w:val="21"/>
          <w:szCs w:val="21"/>
          <w:highlight w:val="none"/>
        </w:rPr>
      </w:pPr>
      <w:r>
        <w:rPr>
          <w:rFonts w:hint="eastAsia" w:asciiTheme="minorEastAsia" w:hAnsiTheme="minorEastAsia" w:eastAsiaTheme="minorEastAsia" w:cstheme="minorEastAsia"/>
          <w:bCs/>
          <w:color w:val="000000" w:themeColor="text1"/>
          <w:sz w:val="21"/>
          <w:szCs w:val="21"/>
          <w:highlight w:val="none"/>
        </w:rPr>
        <w:t xml:space="preserve">28.1投标人存在下列情况之一的，投标无效:</w:t>
      </w:r>
      <w:r>
        <w:rPr>
          <w:color w:val="000000" w:themeColor="text1"/>
          <w:highlight w:val="none"/>
        </w:rPr>
      </w:r>
      <w:r/>
    </w:p>
    <w:p>
      <w:pPr>
        <w:pStyle w:val="1154"/>
        <w:ind w:firstLine="420"/>
        <w:spacing w:line="360" w:lineRule="auto"/>
        <w:rPr>
          <w:rFonts w:asciiTheme="minorEastAsia" w:hAnsiTheme="minorEastAsia" w:eastAsiaTheme="minorEastAsia" w:cstheme="minorEastAsia"/>
          <w:bCs/>
          <w:color w:val="000000" w:themeColor="text1"/>
          <w:sz w:val="21"/>
          <w:szCs w:val="21"/>
          <w:highlight w:val="none"/>
        </w:rPr>
      </w:pPr>
      <w:r>
        <w:rPr>
          <w:rFonts w:hint="eastAsia" w:asciiTheme="minorEastAsia" w:hAnsiTheme="minorEastAsia" w:eastAsiaTheme="minorEastAsia" w:cstheme="minorEastAsia"/>
          <w:bCs/>
          <w:color w:val="000000" w:themeColor="text1"/>
          <w:sz w:val="21"/>
          <w:szCs w:val="21"/>
          <w:highlight w:val="none"/>
        </w:rPr>
        <w:t xml:space="preserve">（</w:t>
      </w:r>
      <w:r>
        <w:rPr>
          <w:rFonts w:hint="eastAsia" w:asciiTheme="minorEastAsia" w:hAnsiTheme="minorEastAsia" w:eastAsiaTheme="minorEastAsia" w:cstheme="minorEastAsia"/>
          <w:bCs/>
          <w:color w:val="000000" w:themeColor="text1"/>
          <w:sz w:val="21"/>
          <w:szCs w:val="21"/>
          <w:highlight w:val="none"/>
          <w:lang w:val="en-US"/>
        </w:rPr>
        <w:t xml:space="preserve">一</w:t>
      </w:r>
      <w:r>
        <w:rPr>
          <w:rFonts w:hint="eastAsia" w:asciiTheme="minorEastAsia" w:hAnsiTheme="minorEastAsia" w:eastAsiaTheme="minorEastAsia" w:cstheme="minorEastAsia"/>
          <w:bCs/>
          <w:color w:val="000000" w:themeColor="text1"/>
          <w:sz w:val="21"/>
          <w:szCs w:val="21"/>
          <w:highlight w:val="none"/>
        </w:rPr>
        <w:t xml:space="preserve">）投标文件未按招标文件要求签署、盖章的；</w:t>
      </w:r>
      <w:r>
        <w:rPr>
          <w:color w:val="000000" w:themeColor="text1"/>
          <w:highlight w:val="none"/>
        </w:rPr>
      </w:r>
      <w:r/>
    </w:p>
    <w:p>
      <w:pPr>
        <w:pStyle w:val="1154"/>
        <w:ind w:firstLine="420"/>
        <w:spacing w:line="360" w:lineRule="auto"/>
        <w:rPr>
          <w:rFonts w:asciiTheme="minorEastAsia" w:hAnsiTheme="minorEastAsia" w:eastAsiaTheme="minorEastAsia" w:cstheme="minorEastAsia"/>
          <w:bCs/>
          <w:color w:val="000000" w:themeColor="text1"/>
          <w:sz w:val="21"/>
          <w:szCs w:val="21"/>
          <w:highlight w:val="none"/>
        </w:rPr>
      </w:pPr>
      <w:r>
        <w:rPr>
          <w:rFonts w:hint="eastAsia" w:asciiTheme="minorEastAsia" w:hAnsiTheme="minorEastAsia" w:eastAsiaTheme="minorEastAsia" w:cstheme="minorEastAsia"/>
          <w:bCs/>
          <w:color w:val="000000" w:themeColor="text1"/>
          <w:sz w:val="21"/>
          <w:szCs w:val="21"/>
          <w:highlight w:val="none"/>
        </w:rPr>
        <w:t xml:space="preserve">（</w:t>
      </w:r>
      <w:r>
        <w:rPr>
          <w:rFonts w:hint="eastAsia" w:asciiTheme="minorEastAsia" w:hAnsiTheme="minorEastAsia" w:eastAsiaTheme="minorEastAsia" w:cstheme="minorEastAsia"/>
          <w:bCs/>
          <w:color w:val="000000" w:themeColor="text1"/>
          <w:sz w:val="21"/>
          <w:szCs w:val="21"/>
          <w:highlight w:val="none"/>
          <w:lang w:val="en-US"/>
        </w:rPr>
        <w:t xml:space="preserve">二</w:t>
      </w:r>
      <w:r>
        <w:rPr>
          <w:rFonts w:hint="eastAsia" w:asciiTheme="minorEastAsia" w:hAnsiTheme="minorEastAsia" w:eastAsiaTheme="minorEastAsia" w:cstheme="minorEastAsia"/>
          <w:bCs/>
          <w:color w:val="000000" w:themeColor="text1"/>
          <w:sz w:val="21"/>
          <w:szCs w:val="21"/>
          <w:highlight w:val="none"/>
        </w:rPr>
        <w:t xml:space="preserve">）不具备招标文件中规定的资格要求的；</w:t>
      </w:r>
      <w:r>
        <w:rPr>
          <w:color w:val="000000" w:themeColor="text1"/>
          <w:highlight w:val="none"/>
        </w:rPr>
      </w:r>
      <w:r/>
    </w:p>
    <w:p>
      <w:pPr>
        <w:pStyle w:val="1154"/>
        <w:ind w:firstLine="420"/>
        <w:spacing w:line="360" w:lineRule="auto"/>
        <w:rPr>
          <w:rFonts w:asciiTheme="minorEastAsia" w:hAnsiTheme="minorEastAsia" w:eastAsiaTheme="minorEastAsia" w:cstheme="minorEastAsia"/>
          <w:bCs/>
          <w:color w:val="000000" w:themeColor="text1"/>
          <w:sz w:val="21"/>
          <w:szCs w:val="21"/>
          <w:highlight w:val="none"/>
        </w:rPr>
      </w:pPr>
      <w:r>
        <w:rPr>
          <w:rFonts w:hint="eastAsia" w:asciiTheme="minorEastAsia" w:hAnsiTheme="minorEastAsia" w:eastAsiaTheme="minorEastAsia" w:cstheme="minorEastAsia"/>
          <w:bCs/>
          <w:color w:val="000000" w:themeColor="text1"/>
          <w:sz w:val="21"/>
          <w:szCs w:val="21"/>
          <w:highlight w:val="none"/>
        </w:rPr>
        <w:t xml:space="preserve">（</w:t>
      </w:r>
      <w:r>
        <w:rPr>
          <w:rFonts w:hint="eastAsia" w:asciiTheme="minorEastAsia" w:hAnsiTheme="minorEastAsia" w:eastAsiaTheme="minorEastAsia" w:cstheme="minorEastAsia"/>
          <w:bCs/>
          <w:color w:val="000000" w:themeColor="text1"/>
          <w:sz w:val="21"/>
          <w:szCs w:val="21"/>
          <w:highlight w:val="none"/>
          <w:lang w:val="en-US"/>
        </w:rPr>
        <w:t xml:space="preserve">三</w:t>
      </w:r>
      <w:r>
        <w:rPr>
          <w:rFonts w:hint="eastAsia" w:asciiTheme="minorEastAsia" w:hAnsiTheme="minorEastAsia" w:eastAsiaTheme="minorEastAsia" w:cstheme="minorEastAsia"/>
          <w:bCs/>
          <w:color w:val="000000" w:themeColor="text1"/>
          <w:sz w:val="21"/>
          <w:szCs w:val="21"/>
          <w:highlight w:val="none"/>
        </w:rPr>
        <w:t xml:space="preserve">）报价超过招标文件中规定的预算金额或者最高限价的；</w:t>
      </w:r>
      <w:r>
        <w:rPr>
          <w:color w:val="000000" w:themeColor="text1"/>
          <w:highlight w:val="none"/>
        </w:rPr>
      </w:r>
      <w:r/>
    </w:p>
    <w:p>
      <w:pPr>
        <w:pStyle w:val="1154"/>
        <w:ind w:firstLine="420"/>
        <w:spacing w:line="360" w:lineRule="auto"/>
        <w:rPr>
          <w:rFonts w:asciiTheme="minorEastAsia" w:hAnsiTheme="minorEastAsia" w:eastAsiaTheme="minorEastAsia" w:cstheme="minorEastAsia"/>
          <w:bCs/>
          <w:color w:val="000000" w:themeColor="text1"/>
          <w:sz w:val="21"/>
          <w:szCs w:val="21"/>
          <w:highlight w:val="none"/>
        </w:rPr>
      </w:pPr>
      <w:r>
        <w:rPr>
          <w:rFonts w:hint="eastAsia" w:asciiTheme="minorEastAsia" w:hAnsiTheme="minorEastAsia" w:eastAsiaTheme="minorEastAsia" w:cstheme="minorEastAsia"/>
          <w:bCs/>
          <w:color w:val="000000" w:themeColor="text1"/>
          <w:sz w:val="21"/>
          <w:szCs w:val="21"/>
          <w:highlight w:val="none"/>
        </w:rPr>
        <w:t xml:space="preserve">（</w:t>
      </w:r>
      <w:r>
        <w:rPr>
          <w:rFonts w:hint="eastAsia" w:asciiTheme="minorEastAsia" w:hAnsiTheme="minorEastAsia" w:eastAsiaTheme="minorEastAsia" w:cstheme="minorEastAsia"/>
          <w:bCs/>
          <w:color w:val="000000" w:themeColor="text1"/>
          <w:sz w:val="21"/>
          <w:szCs w:val="21"/>
          <w:highlight w:val="none"/>
          <w:lang w:val="en-US"/>
        </w:rPr>
        <w:t xml:space="preserve">四</w:t>
      </w:r>
      <w:r>
        <w:rPr>
          <w:rFonts w:hint="eastAsia" w:asciiTheme="minorEastAsia" w:hAnsiTheme="minorEastAsia" w:eastAsiaTheme="minorEastAsia" w:cstheme="minorEastAsia"/>
          <w:bCs/>
          <w:color w:val="000000" w:themeColor="text1"/>
          <w:sz w:val="21"/>
          <w:szCs w:val="21"/>
          <w:highlight w:val="none"/>
        </w:rPr>
        <w:t xml:space="preserve">）投标文件含有采购人不能接受的附加条件的；</w:t>
      </w:r>
      <w:r>
        <w:rPr>
          <w:color w:val="000000" w:themeColor="text1"/>
          <w:highlight w:val="none"/>
        </w:rPr>
      </w:r>
      <w:r/>
    </w:p>
    <w:p>
      <w:pPr>
        <w:pStyle w:val="1154"/>
        <w:ind w:firstLine="420"/>
        <w:spacing w:line="360" w:lineRule="auto"/>
        <w:rPr>
          <w:rFonts w:asciiTheme="minorEastAsia" w:hAnsiTheme="minorEastAsia" w:eastAsiaTheme="minorEastAsia" w:cstheme="minorEastAsia"/>
          <w:bCs/>
          <w:color w:val="000000" w:themeColor="text1"/>
          <w:sz w:val="21"/>
          <w:szCs w:val="21"/>
          <w:highlight w:val="none"/>
        </w:rPr>
      </w:pPr>
      <w:r>
        <w:rPr>
          <w:rFonts w:hint="eastAsia" w:asciiTheme="minorEastAsia" w:hAnsiTheme="minorEastAsia" w:eastAsiaTheme="minorEastAsia" w:cstheme="minorEastAsia"/>
          <w:bCs/>
          <w:color w:val="000000" w:themeColor="text1"/>
          <w:sz w:val="21"/>
          <w:szCs w:val="21"/>
          <w:highlight w:val="none"/>
        </w:rPr>
        <w:t xml:space="preserve">（五）法律、法规和招标文件规定的其他无效情形。</w:t>
      </w:r>
      <w:r>
        <w:rPr>
          <w:color w:val="000000" w:themeColor="text1"/>
          <w:highlight w:val="none"/>
        </w:rPr>
      </w:r>
      <w:r/>
    </w:p>
    <w:p>
      <w:pPr>
        <w:pStyle w:val="1154"/>
        <w:ind w:firstLine="420"/>
        <w:spacing w:line="360" w:lineRule="auto"/>
        <w:rPr>
          <w:rFonts w:asciiTheme="minorEastAsia" w:hAnsiTheme="minorEastAsia" w:eastAsiaTheme="minorEastAsia" w:cstheme="minorEastAsia"/>
          <w:bCs/>
          <w:color w:val="000000" w:themeColor="text1"/>
          <w:sz w:val="21"/>
          <w:szCs w:val="21"/>
          <w:highlight w:val="none"/>
        </w:rPr>
      </w:pPr>
      <w:r>
        <w:rPr>
          <w:rFonts w:hint="eastAsia" w:asciiTheme="minorEastAsia" w:hAnsiTheme="minorEastAsia" w:eastAsiaTheme="minorEastAsia" w:cstheme="minorEastAsia"/>
          <w:bCs/>
          <w:color w:val="000000" w:themeColor="text1"/>
          <w:sz w:val="21"/>
          <w:szCs w:val="21"/>
          <w:highlight w:val="none"/>
        </w:rPr>
        <w:t xml:space="preserve">28.2投标人应当遵循公平竞争的原则，不得恶意串通，不得妨碍其他投标人的竞争行为，不得损害采购人或者其他投标人的合法权益。</w:t>
      </w:r>
      <w:r>
        <w:rPr>
          <w:color w:val="000000" w:themeColor="text1"/>
          <w:highlight w:val="none"/>
        </w:rPr>
      </w:r>
      <w:r/>
    </w:p>
    <w:p>
      <w:pPr>
        <w:pStyle w:val="1154"/>
        <w:ind w:firstLine="420"/>
        <w:spacing w:line="360" w:lineRule="auto"/>
        <w:rPr>
          <w:rFonts w:asciiTheme="minorEastAsia" w:hAnsiTheme="minorEastAsia" w:eastAsiaTheme="minorEastAsia" w:cstheme="minorEastAsia"/>
          <w:bCs/>
          <w:color w:val="000000" w:themeColor="text1"/>
          <w:sz w:val="21"/>
          <w:szCs w:val="21"/>
          <w:highlight w:val="none"/>
        </w:rPr>
      </w:pPr>
      <w:r>
        <w:rPr>
          <w:rFonts w:hint="eastAsia" w:asciiTheme="minorEastAsia" w:hAnsiTheme="minorEastAsia" w:eastAsiaTheme="minorEastAsia" w:cstheme="minorEastAsia"/>
          <w:bCs/>
          <w:color w:val="000000" w:themeColor="text1"/>
          <w:sz w:val="21"/>
          <w:szCs w:val="21"/>
          <w:highlight w:val="none"/>
        </w:rPr>
        <w:t xml:space="preserve">在评标过程中发现投标人有上述情形的，评标委员会应当认定其投标无效，并书面报告本级财政部门。</w:t>
      </w:r>
      <w:r>
        <w:rPr>
          <w:color w:val="000000" w:themeColor="text1"/>
          <w:highlight w:val="none"/>
        </w:rPr>
      </w:r>
      <w:r/>
    </w:p>
    <w:p>
      <w:pPr>
        <w:pStyle w:val="1154"/>
        <w:ind w:firstLine="420"/>
        <w:spacing w:line="360" w:lineRule="auto"/>
        <w:rPr>
          <w:rFonts w:asciiTheme="minorEastAsia" w:hAnsiTheme="minorEastAsia" w:eastAsiaTheme="minorEastAsia" w:cstheme="minorEastAsia"/>
          <w:bCs/>
          <w:color w:val="000000" w:themeColor="text1"/>
          <w:sz w:val="21"/>
          <w:szCs w:val="21"/>
          <w:highlight w:val="none"/>
        </w:rPr>
      </w:pPr>
      <w:r>
        <w:rPr>
          <w:rFonts w:hint="eastAsia" w:asciiTheme="minorEastAsia" w:hAnsiTheme="minorEastAsia" w:eastAsiaTheme="minorEastAsia" w:cstheme="minorEastAsia"/>
          <w:bCs/>
          <w:color w:val="000000" w:themeColor="text1"/>
          <w:sz w:val="21"/>
          <w:szCs w:val="21"/>
          <w:highlight w:val="none"/>
        </w:rPr>
        <w:t xml:space="preserve">28.3有下列情形之一的，视为投标人串通投标，其投标无效：</w:t>
      </w:r>
      <w:r>
        <w:rPr>
          <w:color w:val="000000" w:themeColor="text1"/>
          <w:highlight w:val="none"/>
        </w:rPr>
      </w:r>
      <w:r/>
    </w:p>
    <w:p>
      <w:pPr>
        <w:pStyle w:val="1154"/>
        <w:ind w:firstLine="420"/>
        <w:spacing w:line="360" w:lineRule="auto"/>
        <w:rPr>
          <w:rFonts w:asciiTheme="minorEastAsia" w:hAnsiTheme="minorEastAsia" w:eastAsiaTheme="minorEastAsia" w:cstheme="minorEastAsia"/>
          <w:bCs/>
          <w:color w:val="000000" w:themeColor="text1"/>
          <w:sz w:val="21"/>
          <w:szCs w:val="21"/>
          <w:highlight w:val="none"/>
        </w:rPr>
      </w:pPr>
      <w:r>
        <w:rPr>
          <w:rFonts w:hint="eastAsia" w:asciiTheme="minorEastAsia" w:hAnsiTheme="minorEastAsia" w:eastAsiaTheme="minorEastAsia" w:cstheme="minorEastAsia"/>
          <w:bCs/>
          <w:color w:val="000000" w:themeColor="text1"/>
          <w:sz w:val="21"/>
          <w:szCs w:val="21"/>
          <w:highlight w:val="none"/>
        </w:rPr>
        <w:t xml:space="preserve">（一）不同投标人的投标文件由同一单位或者个人编制；</w:t>
      </w:r>
      <w:r>
        <w:rPr>
          <w:color w:val="000000" w:themeColor="text1"/>
          <w:highlight w:val="none"/>
        </w:rPr>
      </w:r>
      <w:r/>
    </w:p>
    <w:p>
      <w:pPr>
        <w:pStyle w:val="1154"/>
        <w:ind w:firstLine="420"/>
        <w:spacing w:line="360" w:lineRule="auto"/>
        <w:rPr>
          <w:rFonts w:asciiTheme="minorEastAsia" w:hAnsiTheme="minorEastAsia" w:eastAsiaTheme="minorEastAsia" w:cstheme="minorEastAsia"/>
          <w:bCs/>
          <w:color w:val="000000" w:themeColor="text1"/>
          <w:sz w:val="21"/>
          <w:szCs w:val="21"/>
          <w:highlight w:val="none"/>
        </w:rPr>
      </w:pPr>
      <w:r>
        <w:rPr>
          <w:rFonts w:hint="eastAsia" w:asciiTheme="minorEastAsia" w:hAnsiTheme="minorEastAsia" w:eastAsiaTheme="minorEastAsia" w:cstheme="minorEastAsia"/>
          <w:bCs/>
          <w:color w:val="000000" w:themeColor="text1"/>
          <w:sz w:val="21"/>
          <w:szCs w:val="21"/>
          <w:highlight w:val="none"/>
        </w:rPr>
        <w:t xml:space="preserve">（二）不同投标人委托同一单位或者个人办理投标事宜；</w:t>
      </w:r>
      <w:r>
        <w:rPr>
          <w:color w:val="000000" w:themeColor="text1"/>
          <w:highlight w:val="none"/>
        </w:rPr>
      </w:r>
      <w:r/>
    </w:p>
    <w:p>
      <w:pPr>
        <w:pStyle w:val="1154"/>
        <w:ind w:firstLine="420"/>
        <w:spacing w:line="360" w:lineRule="auto"/>
        <w:rPr>
          <w:rFonts w:asciiTheme="minorEastAsia" w:hAnsiTheme="minorEastAsia" w:eastAsiaTheme="minorEastAsia" w:cstheme="minorEastAsia"/>
          <w:bCs/>
          <w:color w:val="000000" w:themeColor="text1"/>
          <w:sz w:val="21"/>
          <w:szCs w:val="21"/>
          <w:highlight w:val="none"/>
        </w:rPr>
      </w:pPr>
      <w:r>
        <w:rPr>
          <w:rFonts w:hint="eastAsia" w:asciiTheme="minorEastAsia" w:hAnsiTheme="minorEastAsia" w:eastAsiaTheme="minorEastAsia" w:cstheme="minorEastAsia"/>
          <w:bCs/>
          <w:color w:val="000000" w:themeColor="text1"/>
          <w:sz w:val="21"/>
          <w:szCs w:val="21"/>
          <w:highlight w:val="none"/>
        </w:rPr>
        <w:t xml:space="preserve">（三）不同投标人的投标文件载明的项目管理成员或者联系人员为同一人；</w:t>
      </w:r>
      <w:r>
        <w:rPr>
          <w:color w:val="000000" w:themeColor="text1"/>
          <w:highlight w:val="none"/>
        </w:rPr>
      </w:r>
      <w:r/>
    </w:p>
    <w:p>
      <w:pPr>
        <w:pStyle w:val="1154"/>
        <w:ind w:firstLine="420"/>
        <w:spacing w:line="360" w:lineRule="auto"/>
        <w:rPr>
          <w:rFonts w:asciiTheme="minorEastAsia" w:hAnsiTheme="minorEastAsia" w:eastAsiaTheme="minorEastAsia" w:cstheme="minorEastAsia"/>
          <w:bCs/>
          <w:color w:val="000000" w:themeColor="text1"/>
          <w:sz w:val="21"/>
          <w:szCs w:val="21"/>
          <w:highlight w:val="none"/>
        </w:rPr>
      </w:pPr>
      <w:r>
        <w:rPr>
          <w:rFonts w:hint="eastAsia" w:asciiTheme="minorEastAsia" w:hAnsiTheme="minorEastAsia" w:eastAsiaTheme="minorEastAsia" w:cstheme="minorEastAsia"/>
          <w:bCs/>
          <w:color w:val="000000" w:themeColor="text1"/>
          <w:sz w:val="21"/>
          <w:szCs w:val="21"/>
          <w:highlight w:val="none"/>
        </w:rPr>
        <w:t xml:space="preserve">（四）不同投标人的投标文件异常一致或者投标报价呈规律性差异；</w:t>
      </w:r>
      <w:r>
        <w:rPr>
          <w:color w:val="000000" w:themeColor="text1"/>
          <w:highlight w:val="none"/>
        </w:rPr>
      </w:r>
      <w:r/>
    </w:p>
    <w:p>
      <w:pPr>
        <w:pStyle w:val="1154"/>
        <w:ind w:firstLine="420"/>
        <w:spacing w:line="360" w:lineRule="auto"/>
        <w:rPr>
          <w:rFonts w:asciiTheme="minorEastAsia" w:hAnsiTheme="minorEastAsia" w:eastAsiaTheme="minorEastAsia" w:cstheme="minorEastAsia"/>
          <w:bCs/>
          <w:color w:val="000000" w:themeColor="text1"/>
          <w:sz w:val="21"/>
          <w:szCs w:val="21"/>
          <w:highlight w:val="none"/>
        </w:rPr>
      </w:pPr>
      <w:r>
        <w:rPr>
          <w:rFonts w:hint="eastAsia" w:asciiTheme="minorEastAsia" w:hAnsiTheme="minorEastAsia" w:eastAsiaTheme="minorEastAsia" w:cstheme="minorEastAsia"/>
          <w:bCs/>
          <w:color w:val="000000" w:themeColor="text1"/>
          <w:sz w:val="21"/>
          <w:szCs w:val="21"/>
          <w:highlight w:val="none"/>
        </w:rPr>
        <w:t xml:space="preserve">（五）不同投标人的投标文件相互混装。</w:t>
      </w:r>
      <w:r>
        <w:rPr>
          <w:color w:val="000000" w:themeColor="text1"/>
          <w:highlight w:val="none"/>
        </w:rPr>
      </w:r>
      <w:r/>
    </w:p>
    <w:p>
      <w:pPr>
        <w:pStyle w:val="1154"/>
        <w:ind w:firstLine="420"/>
        <w:spacing w:line="360" w:lineRule="auto"/>
        <w:rPr>
          <w:rFonts w:asciiTheme="minorEastAsia" w:hAnsiTheme="minorEastAsia" w:eastAsiaTheme="minorEastAsia" w:cstheme="minorEastAsia"/>
          <w:b/>
          <w:color w:val="000000" w:themeColor="text1"/>
          <w:sz w:val="21"/>
          <w:szCs w:val="21"/>
          <w:highlight w:val="none"/>
        </w:rPr>
      </w:pPr>
      <w:r>
        <w:rPr>
          <w:rFonts w:hint="eastAsia" w:asciiTheme="minorEastAsia" w:hAnsiTheme="minorEastAsia" w:eastAsiaTheme="minorEastAsia" w:cstheme="minorEastAsia"/>
          <w:b/>
          <w:color w:val="000000" w:themeColor="text1"/>
          <w:sz w:val="21"/>
          <w:szCs w:val="21"/>
          <w:highlight w:val="none"/>
        </w:rPr>
        <w:t xml:space="preserve">（</w:t>
      </w:r>
      <w:r>
        <w:rPr>
          <w:rFonts w:hint="eastAsia" w:asciiTheme="minorEastAsia" w:hAnsiTheme="minorEastAsia" w:eastAsiaTheme="minorEastAsia" w:cstheme="minorEastAsia"/>
          <w:b/>
          <w:color w:val="000000" w:themeColor="text1"/>
          <w:sz w:val="21"/>
          <w:szCs w:val="21"/>
          <w:highlight w:val="none"/>
          <w:lang w:val="en-US"/>
        </w:rPr>
        <w:t xml:space="preserve">六</w:t>
      </w:r>
      <w:r>
        <w:rPr>
          <w:rFonts w:hint="eastAsia" w:asciiTheme="minorEastAsia" w:hAnsiTheme="minorEastAsia" w:eastAsiaTheme="minorEastAsia" w:cstheme="minorEastAsia"/>
          <w:b/>
          <w:color w:val="000000" w:themeColor="text1"/>
          <w:sz w:val="21"/>
          <w:szCs w:val="21"/>
          <w:highlight w:val="none"/>
        </w:rPr>
        <w:t xml:space="preserve">）不同</w:t>
      </w:r>
      <w:r>
        <w:rPr>
          <w:rFonts w:hint="eastAsia" w:asciiTheme="minorEastAsia" w:hAnsiTheme="minorEastAsia" w:eastAsiaTheme="minorEastAsia" w:cstheme="minorEastAsia"/>
          <w:b/>
          <w:color w:val="000000" w:themeColor="text1"/>
          <w:sz w:val="21"/>
          <w:szCs w:val="21"/>
          <w:highlight w:val="none"/>
          <w:lang w:val="en-US"/>
        </w:rPr>
        <w:t xml:space="preserve">投标人</w:t>
      </w:r>
      <w:r>
        <w:rPr>
          <w:rFonts w:hint="eastAsia" w:asciiTheme="minorEastAsia" w:hAnsiTheme="minorEastAsia" w:eastAsiaTheme="minorEastAsia" w:cstheme="minorEastAsia"/>
          <w:b/>
          <w:color w:val="000000" w:themeColor="text1"/>
          <w:sz w:val="21"/>
          <w:szCs w:val="21"/>
          <w:highlight w:val="none"/>
        </w:rPr>
        <w:t xml:space="preserve">投标（响应）文件‘机器码一致’</w:t>
      </w:r>
      <w:r>
        <w:rPr>
          <w:color w:val="000000" w:themeColor="text1"/>
          <w:highlight w:val="none"/>
        </w:rPr>
      </w:r>
      <w:r/>
    </w:p>
    <w:p>
      <w:pPr>
        <w:pStyle w:val="1154"/>
        <w:ind w:firstLine="422"/>
        <w:spacing w:line="360" w:lineRule="auto"/>
        <w:rPr>
          <w:rFonts w:asciiTheme="minorEastAsia" w:hAnsiTheme="minorEastAsia" w:eastAsiaTheme="minorEastAsia" w:cstheme="minorEastAsia"/>
          <w:b/>
          <w:color w:val="000000" w:themeColor="text1"/>
          <w:sz w:val="21"/>
          <w:szCs w:val="21"/>
          <w:highlight w:val="none"/>
        </w:rPr>
      </w:pPr>
      <w:r>
        <w:rPr>
          <w:rFonts w:hint="eastAsia" w:asciiTheme="minorEastAsia" w:hAnsiTheme="minorEastAsia" w:eastAsiaTheme="minorEastAsia" w:cstheme="minorEastAsia"/>
          <w:b/>
          <w:color w:val="000000" w:themeColor="text1"/>
          <w:sz w:val="21"/>
          <w:szCs w:val="21"/>
          <w:highlight w:val="none"/>
        </w:rPr>
        <w:t xml:space="preserve">29.废标</w:t>
      </w:r>
      <w:r>
        <w:rPr>
          <w:color w:val="000000" w:themeColor="text1"/>
          <w:highlight w:val="none"/>
        </w:rPr>
      </w:r>
      <w:r/>
    </w:p>
    <w:p>
      <w:pPr>
        <w:pStyle w:val="1154"/>
        <w:ind w:firstLine="420"/>
        <w:spacing w:line="360" w:lineRule="auto"/>
        <w:rPr>
          <w:rFonts w:asciiTheme="minorEastAsia" w:hAnsiTheme="minorEastAsia" w:eastAsiaTheme="minorEastAsia" w:cstheme="minorEastAsia"/>
          <w:bCs/>
          <w:color w:val="000000" w:themeColor="text1"/>
          <w:sz w:val="21"/>
          <w:szCs w:val="21"/>
          <w:highlight w:val="none"/>
        </w:rPr>
      </w:pPr>
      <w:r>
        <w:rPr>
          <w:rFonts w:hint="eastAsia" w:asciiTheme="minorEastAsia" w:hAnsiTheme="minorEastAsia" w:eastAsiaTheme="minorEastAsia" w:cstheme="minorEastAsia"/>
          <w:bCs/>
          <w:color w:val="000000" w:themeColor="text1"/>
          <w:sz w:val="21"/>
          <w:szCs w:val="21"/>
          <w:highlight w:val="none"/>
        </w:rPr>
        <w:t xml:space="preserve">29.1在招标过程中，出现下列情况之一的，应予废标：</w:t>
      </w:r>
      <w:r>
        <w:rPr>
          <w:color w:val="000000" w:themeColor="text1"/>
          <w:highlight w:val="none"/>
        </w:rPr>
      </w:r>
      <w:r/>
    </w:p>
    <w:p>
      <w:pPr>
        <w:pStyle w:val="1154"/>
        <w:ind w:firstLine="420"/>
        <w:spacing w:line="360" w:lineRule="auto"/>
        <w:rPr>
          <w:rFonts w:asciiTheme="minorEastAsia" w:hAnsiTheme="minorEastAsia" w:eastAsiaTheme="minorEastAsia" w:cstheme="minorEastAsia"/>
          <w:bCs/>
          <w:color w:val="000000" w:themeColor="text1"/>
          <w:sz w:val="21"/>
          <w:szCs w:val="21"/>
          <w:highlight w:val="none"/>
        </w:rPr>
      </w:pPr>
      <w:r>
        <w:rPr>
          <w:rFonts w:hint="eastAsia" w:asciiTheme="minorEastAsia" w:hAnsiTheme="minorEastAsia" w:eastAsiaTheme="minorEastAsia" w:cstheme="minorEastAsia"/>
          <w:bCs/>
          <w:color w:val="000000" w:themeColor="text1"/>
          <w:sz w:val="21"/>
          <w:szCs w:val="21"/>
          <w:highlight w:val="none"/>
        </w:rPr>
        <w:t xml:space="preserve">29.1.1符合专业条件的投标人或者对招标文件作实质投标的投标人不足</w:t>
      </w:r>
      <w:r>
        <w:rPr>
          <w:rFonts w:hint="eastAsia" w:asciiTheme="minorEastAsia" w:hAnsiTheme="minorEastAsia" w:eastAsiaTheme="minorEastAsia" w:cstheme="minorEastAsia"/>
          <w:bCs/>
          <w:color w:val="000000" w:themeColor="text1"/>
          <w:sz w:val="21"/>
          <w:szCs w:val="21"/>
          <w:highlight w:val="none"/>
          <w:lang w:val="en-US"/>
        </w:rPr>
        <w:t xml:space="preserve">三</w:t>
      </w:r>
      <w:r>
        <w:rPr>
          <w:rFonts w:hint="eastAsia" w:asciiTheme="minorEastAsia" w:hAnsiTheme="minorEastAsia" w:eastAsiaTheme="minorEastAsia" w:cstheme="minorEastAsia"/>
          <w:bCs/>
          <w:color w:val="000000" w:themeColor="text1"/>
          <w:sz w:val="21"/>
          <w:szCs w:val="21"/>
          <w:highlight w:val="none"/>
        </w:rPr>
        <w:t xml:space="preserve">家的；</w:t>
      </w:r>
      <w:r>
        <w:rPr>
          <w:color w:val="000000" w:themeColor="text1"/>
          <w:highlight w:val="none"/>
        </w:rPr>
      </w:r>
      <w:r/>
    </w:p>
    <w:p>
      <w:pPr>
        <w:pStyle w:val="1154"/>
        <w:ind w:firstLine="420"/>
        <w:spacing w:line="360" w:lineRule="auto"/>
        <w:rPr>
          <w:rFonts w:asciiTheme="minorEastAsia" w:hAnsiTheme="minorEastAsia" w:eastAsiaTheme="minorEastAsia" w:cstheme="minorEastAsia"/>
          <w:bCs/>
          <w:color w:val="000000" w:themeColor="text1"/>
          <w:sz w:val="21"/>
          <w:szCs w:val="21"/>
          <w:highlight w:val="none"/>
        </w:rPr>
      </w:pPr>
      <w:r>
        <w:rPr>
          <w:rFonts w:hint="eastAsia" w:asciiTheme="minorEastAsia" w:hAnsiTheme="minorEastAsia" w:eastAsiaTheme="minorEastAsia" w:cstheme="minorEastAsia"/>
          <w:bCs/>
          <w:color w:val="000000" w:themeColor="text1"/>
          <w:sz w:val="21"/>
          <w:szCs w:val="21"/>
          <w:highlight w:val="none"/>
        </w:rPr>
        <w:t xml:space="preserve">29.1.2出现影响采购公正的违法、违规行为的；</w:t>
      </w:r>
      <w:r>
        <w:rPr>
          <w:color w:val="000000" w:themeColor="text1"/>
          <w:highlight w:val="none"/>
        </w:rPr>
      </w:r>
      <w:r/>
    </w:p>
    <w:p>
      <w:pPr>
        <w:pStyle w:val="1154"/>
        <w:ind w:firstLine="420"/>
        <w:spacing w:line="360" w:lineRule="auto"/>
        <w:rPr>
          <w:rFonts w:asciiTheme="minorEastAsia" w:hAnsiTheme="minorEastAsia" w:eastAsiaTheme="minorEastAsia" w:cstheme="minorEastAsia"/>
          <w:bCs/>
          <w:color w:val="000000" w:themeColor="text1"/>
          <w:sz w:val="21"/>
          <w:szCs w:val="21"/>
          <w:highlight w:val="none"/>
        </w:rPr>
      </w:pPr>
      <w:r>
        <w:rPr>
          <w:rFonts w:hint="eastAsia" w:asciiTheme="minorEastAsia" w:hAnsiTheme="minorEastAsia" w:eastAsiaTheme="minorEastAsia" w:cstheme="minorEastAsia"/>
          <w:bCs/>
          <w:color w:val="000000" w:themeColor="text1"/>
          <w:sz w:val="21"/>
          <w:szCs w:val="21"/>
          <w:highlight w:val="none"/>
        </w:rPr>
        <w:t xml:space="preserve">29.1.3投标人的报价均超过了采购预算，采购人不能支付的；</w:t>
      </w:r>
      <w:r>
        <w:rPr>
          <w:color w:val="000000" w:themeColor="text1"/>
          <w:highlight w:val="none"/>
        </w:rPr>
      </w:r>
      <w:r/>
    </w:p>
    <w:p>
      <w:pPr>
        <w:pStyle w:val="1154"/>
        <w:ind w:firstLine="420"/>
        <w:spacing w:line="360" w:lineRule="auto"/>
        <w:rPr>
          <w:rFonts w:asciiTheme="minorEastAsia" w:hAnsiTheme="minorEastAsia" w:eastAsiaTheme="minorEastAsia" w:cstheme="minorEastAsia"/>
          <w:bCs/>
          <w:color w:val="000000" w:themeColor="text1"/>
          <w:sz w:val="21"/>
          <w:szCs w:val="21"/>
          <w:highlight w:val="none"/>
        </w:rPr>
      </w:pPr>
      <w:r>
        <w:rPr>
          <w:rFonts w:hint="eastAsia" w:asciiTheme="minorEastAsia" w:hAnsiTheme="minorEastAsia" w:eastAsiaTheme="minorEastAsia" w:cstheme="minorEastAsia"/>
          <w:bCs/>
          <w:color w:val="000000" w:themeColor="text1"/>
          <w:sz w:val="21"/>
          <w:szCs w:val="21"/>
          <w:highlight w:val="none"/>
        </w:rPr>
        <w:t xml:space="preserve">28.1.4因重大变故，采购任务取消的；</w:t>
      </w:r>
      <w:r>
        <w:rPr>
          <w:color w:val="000000" w:themeColor="text1"/>
          <w:highlight w:val="none"/>
        </w:rPr>
      </w:r>
      <w:r/>
    </w:p>
    <w:p>
      <w:pPr>
        <w:pStyle w:val="1154"/>
        <w:ind w:firstLine="420"/>
        <w:spacing w:line="360" w:lineRule="auto"/>
        <w:rPr>
          <w:rFonts w:asciiTheme="minorEastAsia" w:hAnsiTheme="minorEastAsia" w:eastAsiaTheme="minorEastAsia" w:cstheme="minorEastAsia"/>
          <w:bCs/>
          <w:color w:val="000000" w:themeColor="text1"/>
          <w:sz w:val="21"/>
          <w:szCs w:val="21"/>
          <w:highlight w:val="none"/>
        </w:rPr>
      </w:pPr>
      <w:r>
        <w:rPr>
          <w:rFonts w:hint="eastAsia" w:asciiTheme="minorEastAsia" w:hAnsiTheme="minorEastAsia" w:eastAsiaTheme="minorEastAsia" w:cstheme="minorEastAsia"/>
          <w:bCs/>
          <w:color w:val="000000" w:themeColor="text1"/>
          <w:sz w:val="21"/>
          <w:szCs w:val="21"/>
          <w:highlight w:val="none"/>
        </w:rPr>
        <w:t xml:space="preserve">29.2废标后，采购人和采购代理机构将把废标的理由通知所有投标人。</w:t>
      </w:r>
      <w:r>
        <w:rPr>
          <w:color w:val="000000" w:themeColor="text1"/>
          <w:highlight w:val="none"/>
        </w:rPr>
      </w:r>
      <w:r/>
    </w:p>
    <w:p>
      <w:pPr>
        <w:pStyle w:val="1154"/>
        <w:ind w:firstLine="422"/>
        <w:spacing w:line="360" w:lineRule="auto"/>
        <w:rPr>
          <w:rFonts w:asciiTheme="minorEastAsia" w:hAnsiTheme="minorEastAsia" w:eastAsiaTheme="minorEastAsia" w:cstheme="minorEastAsia"/>
          <w:b/>
          <w:color w:val="000000" w:themeColor="text1"/>
          <w:sz w:val="21"/>
          <w:szCs w:val="21"/>
          <w:highlight w:val="none"/>
        </w:rPr>
      </w:pPr>
      <w:r>
        <w:rPr>
          <w:rFonts w:hint="eastAsia" w:asciiTheme="minorEastAsia" w:hAnsiTheme="minorEastAsia" w:eastAsiaTheme="minorEastAsia" w:cstheme="minorEastAsia"/>
          <w:b/>
          <w:color w:val="000000" w:themeColor="text1"/>
          <w:sz w:val="21"/>
          <w:szCs w:val="21"/>
          <w:highlight w:val="none"/>
        </w:rPr>
        <w:t xml:space="preserve">30.投标文件的评价和比较</w:t>
      </w:r>
      <w:r>
        <w:rPr>
          <w:color w:val="000000" w:themeColor="text1"/>
          <w:highlight w:val="none"/>
        </w:rPr>
      </w:r>
      <w:r/>
    </w:p>
    <w:p>
      <w:pPr>
        <w:pStyle w:val="1154"/>
        <w:ind w:firstLine="420"/>
        <w:spacing w:line="360" w:lineRule="auto"/>
        <w:rPr>
          <w:rFonts w:asciiTheme="minorEastAsia" w:hAnsiTheme="minorEastAsia" w:eastAsiaTheme="minorEastAsia" w:cstheme="minorEastAsia"/>
          <w:bCs/>
          <w:color w:val="000000" w:themeColor="text1"/>
          <w:sz w:val="21"/>
          <w:szCs w:val="21"/>
          <w:highlight w:val="none"/>
        </w:rPr>
      </w:pPr>
      <w:r>
        <w:rPr>
          <w:rFonts w:hint="eastAsia" w:asciiTheme="minorEastAsia" w:hAnsiTheme="minorEastAsia" w:eastAsiaTheme="minorEastAsia" w:cstheme="minorEastAsia"/>
          <w:bCs/>
          <w:color w:val="000000" w:themeColor="text1"/>
          <w:sz w:val="21"/>
          <w:szCs w:val="21"/>
          <w:highlight w:val="none"/>
        </w:rPr>
        <w:t xml:space="preserve">30.1采用综合评分法的，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rPr>
          <w:color w:val="000000" w:themeColor="text1"/>
          <w:highlight w:val="none"/>
        </w:rPr>
      </w:r>
      <w:r/>
    </w:p>
    <w:p>
      <w:pPr>
        <w:pStyle w:val="1154"/>
        <w:ind w:firstLine="420"/>
        <w:spacing w:line="360" w:lineRule="auto"/>
        <w:rPr>
          <w:rFonts w:asciiTheme="minorEastAsia" w:hAnsiTheme="minorEastAsia" w:eastAsiaTheme="minorEastAsia" w:cstheme="minorEastAsia"/>
          <w:bCs/>
          <w:color w:val="000000" w:themeColor="text1"/>
          <w:sz w:val="21"/>
          <w:szCs w:val="21"/>
          <w:highlight w:val="none"/>
        </w:rPr>
      </w:pPr>
      <w:r>
        <w:rPr>
          <w:rFonts w:hint="eastAsia" w:asciiTheme="minorEastAsia" w:hAnsiTheme="minorEastAsia" w:eastAsiaTheme="minorEastAsia" w:cstheme="minorEastAsia"/>
          <w:bCs/>
          <w:color w:val="000000" w:themeColor="text1"/>
          <w:sz w:val="21"/>
          <w:szCs w:val="21"/>
          <w:highlight w:val="none"/>
        </w:rPr>
        <w:t xml:space="preserve">30.2最低的投标报价或最高的折扣比例是中标的重要条件，但不是唯一条件。</w:t>
      </w:r>
      <w:bookmarkStart w:id="25" w:name="_Toc19501"/>
      <w:r>
        <w:rPr>
          <w:color w:val="000000" w:themeColor="text1"/>
          <w:highlight w:val="none"/>
        </w:rPr>
      </w:r>
      <w:bookmarkStart w:id="26" w:name="_Toc18442"/>
      <w:r>
        <w:rPr>
          <w:color w:val="000000" w:themeColor="text1"/>
          <w:highlight w:val="none"/>
        </w:rPr>
      </w:r>
      <w:r/>
    </w:p>
    <w:p>
      <w:pPr>
        <w:pStyle w:val="1154"/>
        <w:ind w:firstLine="422"/>
        <w:spacing w:line="360" w:lineRule="auto"/>
        <w:rPr>
          <w:rFonts w:asciiTheme="minorEastAsia" w:hAnsiTheme="minorEastAsia" w:eastAsiaTheme="minorEastAsia" w:cstheme="minorEastAsia"/>
          <w:b/>
          <w:color w:val="000000" w:themeColor="text1"/>
          <w:sz w:val="21"/>
          <w:szCs w:val="21"/>
          <w:highlight w:val="none"/>
        </w:rPr>
      </w:pPr>
      <w:r>
        <w:rPr>
          <w:rFonts w:hint="eastAsia" w:asciiTheme="minorEastAsia" w:hAnsiTheme="minorEastAsia" w:eastAsiaTheme="minorEastAsia" w:cstheme="minorEastAsia"/>
          <w:b/>
          <w:color w:val="000000" w:themeColor="text1"/>
          <w:sz w:val="21"/>
          <w:szCs w:val="21"/>
          <w:highlight w:val="none"/>
        </w:rPr>
        <w:t xml:space="preserve">31.中标单位的确认</w:t>
      </w:r>
      <w:r>
        <w:rPr>
          <w:color w:val="000000" w:themeColor="text1"/>
          <w:highlight w:val="none"/>
        </w:rPr>
      </w:r>
      <w:r/>
    </w:p>
    <w:p>
      <w:pPr>
        <w:pStyle w:val="1154"/>
        <w:ind w:firstLine="420"/>
        <w:spacing w:line="360" w:lineRule="auto"/>
        <w:rPr>
          <w:rFonts w:asciiTheme="minorEastAsia" w:hAnsiTheme="minorEastAsia" w:eastAsiaTheme="minorEastAsia" w:cstheme="minorEastAsia"/>
          <w:bCs/>
          <w:color w:val="000000" w:themeColor="text1"/>
          <w:sz w:val="21"/>
          <w:szCs w:val="21"/>
          <w:highlight w:val="none"/>
        </w:rPr>
      </w:pPr>
      <w:r>
        <w:rPr>
          <w:rFonts w:hint="eastAsia" w:asciiTheme="minorEastAsia" w:hAnsiTheme="minorEastAsia" w:eastAsiaTheme="minorEastAsia" w:cstheme="minorEastAsia"/>
          <w:bCs/>
          <w:color w:val="000000" w:themeColor="text1"/>
          <w:sz w:val="21"/>
          <w:szCs w:val="21"/>
          <w:highlight w:val="none"/>
        </w:rPr>
        <w:t xml:space="preserve">31.1评标委员会根据投标人资格审查情况，对投标文件进行评价和比较，按照评标办法和标准进行评标，并按采购人的委托向采购人推荐中标人。</w:t>
      </w:r>
      <w:r>
        <w:rPr>
          <w:color w:val="000000" w:themeColor="text1"/>
          <w:highlight w:val="none"/>
        </w:rPr>
      </w:r>
      <w:r/>
    </w:p>
    <w:p>
      <w:pPr>
        <w:pStyle w:val="1154"/>
        <w:ind w:firstLine="420"/>
        <w:spacing w:line="360" w:lineRule="auto"/>
        <w:rPr>
          <w:rFonts w:asciiTheme="minorEastAsia" w:hAnsiTheme="minorEastAsia" w:eastAsiaTheme="minorEastAsia" w:cstheme="minorEastAsia"/>
          <w:bCs/>
          <w:color w:val="000000" w:themeColor="text1"/>
          <w:sz w:val="21"/>
          <w:szCs w:val="21"/>
          <w:highlight w:val="none"/>
        </w:rPr>
      </w:pPr>
      <w:r>
        <w:rPr>
          <w:rFonts w:hint="eastAsia" w:asciiTheme="minorEastAsia" w:hAnsiTheme="minorEastAsia" w:eastAsiaTheme="minorEastAsia" w:cstheme="minorEastAsia"/>
          <w:bCs/>
          <w:color w:val="000000" w:themeColor="text1"/>
          <w:sz w:val="21"/>
          <w:szCs w:val="21"/>
          <w:highlight w:val="none"/>
          <w:lang w:val="en-US"/>
        </w:rPr>
        <w:t xml:space="preserve">31.2</w:t>
      </w:r>
      <w:r>
        <w:rPr>
          <w:rFonts w:hint="eastAsia" w:asciiTheme="minorEastAsia" w:hAnsiTheme="minorEastAsia" w:eastAsiaTheme="minorEastAsia" w:cstheme="minorEastAsia"/>
          <w:bCs/>
          <w:color w:val="000000" w:themeColor="text1"/>
          <w:sz w:val="21"/>
          <w:szCs w:val="21"/>
          <w:highlight w:val="none"/>
        </w:rPr>
        <w:t xml:space="preserve">评标委员会根据招标文件评标办法及评分标准推荐3名中标候选人，并编写评审报告。中标候选人并列的，按照招标文件规定的方式确定排序；招标文件未规定的，采取随机抽取的方式确定排序。</w:t>
      </w:r>
      <w:r>
        <w:rPr>
          <w:color w:val="000000" w:themeColor="text1"/>
          <w:highlight w:val="none"/>
        </w:rPr>
      </w:r>
      <w:r/>
    </w:p>
    <w:p>
      <w:pPr>
        <w:pStyle w:val="1154"/>
        <w:ind w:firstLine="420"/>
        <w:spacing w:line="360" w:lineRule="auto"/>
        <w:rPr>
          <w:rFonts w:asciiTheme="minorEastAsia" w:hAnsiTheme="minorEastAsia" w:eastAsiaTheme="minorEastAsia" w:cstheme="minorEastAsia"/>
          <w:bCs/>
          <w:color w:val="000000" w:themeColor="text1"/>
          <w:sz w:val="21"/>
          <w:szCs w:val="21"/>
          <w:highlight w:val="none"/>
        </w:rPr>
      </w:pPr>
      <w:r>
        <w:rPr>
          <w:color w:val="000000" w:themeColor="text1"/>
          <w:highlight w:val="none"/>
        </w:rPr>
      </w:r>
      <w:bookmarkStart w:id="27" w:name="_Hlk141978847"/>
      <w:r>
        <w:rPr>
          <w:rFonts w:hint="eastAsia" w:asciiTheme="minorEastAsia" w:hAnsiTheme="minorEastAsia" w:eastAsiaTheme="minorEastAsia" w:cstheme="minorEastAsia"/>
          <w:bCs/>
          <w:color w:val="000000" w:themeColor="text1"/>
          <w:sz w:val="21"/>
          <w:szCs w:val="21"/>
          <w:highlight w:val="none"/>
          <w:lang w:val="en-US"/>
        </w:rPr>
        <w:t xml:space="preserve">31.3</w:t>
      </w:r>
      <w:r>
        <w:rPr>
          <w:rFonts w:hint="eastAsia" w:asciiTheme="minorEastAsia" w:hAnsiTheme="minorEastAsia" w:eastAsiaTheme="minorEastAsia" w:cstheme="minorEastAsia"/>
          <w:bCs/>
          <w:color w:val="000000" w:themeColor="text1"/>
          <w:sz w:val="21"/>
          <w:szCs w:val="21"/>
          <w:highlight w:val="none"/>
        </w:rPr>
        <w:t xml:space="preserve">采购代理机构应当在评审结束后2个工作日内将评审报告送采购人确认。</w:t>
      </w:r>
      <w:bookmarkEnd w:id="27"/>
      <w:r>
        <w:rPr>
          <w:color w:val="000000" w:themeColor="text1"/>
          <w:highlight w:val="none"/>
        </w:rPr>
      </w:r>
      <w:r/>
    </w:p>
    <w:p>
      <w:pPr>
        <w:pStyle w:val="1154"/>
        <w:ind w:firstLine="420"/>
        <w:spacing w:line="360" w:lineRule="auto"/>
        <w:rPr>
          <w:rFonts w:asciiTheme="minorEastAsia" w:hAnsiTheme="minorEastAsia" w:eastAsiaTheme="minorEastAsia" w:cstheme="minorEastAsia"/>
          <w:bCs/>
          <w:color w:val="000000" w:themeColor="text1"/>
          <w:sz w:val="21"/>
          <w:szCs w:val="21"/>
          <w:highlight w:val="none"/>
        </w:rPr>
      </w:pPr>
      <w:r>
        <w:rPr>
          <w:rFonts w:hint="eastAsia" w:asciiTheme="minorEastAsia" w:hAnsiTheme="minorEastAsia" w:eastAsiaTheme="minorEastAsia" w:cstheme="minorEastAsia"/>
          <w:bCs/>
          <w:color w:val="000000" w:themeColor="text1"/>
          <w:sz w:val="21"/>
          <w:szCs w:val="21"/>
          <w:highlight w:val="none"/>
          <w:lang w:val="en-US"/>
        </w:rPr>
        <w:t xml:space="preserve">31.4</w:t>
      </w:r>
      <w:r>
        <w:rPr>
          <w:rFonts w:hint="eastAsia" w:asciiTheme="minorEastAsia" w:hAnsiTheme="minorEastAsia" w:eastAsiaTheme="minorEastAsia" w:cstheme="minorEastAsia"/>
          <w:bCs/>
          <w:color w:val="000000" w:themeColor="text1"/>
          <w:sz w:val="21"/>
          <w:szCs w:val="21"/>
          <w:highlight w:val="none"/>
        </w:rPr>
        <w:t xml:space="preserve">采购人或者采购代理机构应当自中标人确定之日起2个工作日内将中标人在政府采购信息媒体上发布中标公告，中标公告期限为1个工作日。</w:t>
      </w:r>
      <w:r>
        <w:rPr>
          <w:color w:val="000000" w:themeColor="text1"/>
          <w:highlight w:val="none"/>
        </w:rPr>
      </w:r>
      <w:r/>
    </w:p>
    <w:p>
      <w:pPr>
        <w:pStyle w:val="1154"/>
        <w:ind w:firstLine="420"/>
        <w:spacing w:line="360" w:lineRule="auto"/>
        <w:rPr>
          <w:rFonts w:asciiTheme="minorEastAsia" w:hAnsiTheme="minorEastAsia" w:eastAsiaTheme="minorEastAsia" w:cstheme="minorEastAsia"/>
          <w:bCs/>
          <w:color w:val="000000" w:themeColor="text1"/>
          <w:sz w:val="21"/>
          <w:szCs w:val="21"/>
          <w:highlight w:val="none"/>
        </w:rPr>
      </w:pPr>
      <w:r>
        <w:rPr>
          <w:color w:val="000000" w:themeColor="text1"/>
          <w:highlight w:val="none"/>
        </w:rPr>
      </w:r>
      <w:bookmarkStart w:id="28" w:name="_Hlk159251073"/>
      <w:r>
        <w:rPr>
          <w:rFonts w:hint="eastAsia" w:asciiTheme="minorEastAsia" w:hAnsiTheme="minorEastAsia" w:eastAsiaTheme="minorEastAsia" w:cstheme="minorEastAsia"/>
          <w:bCs/>
          <w:color w:val="000000" w:themeColor="text1"/>
          <w:sz w:val="21"/>
          <w:szCs w:val="21"/>
          <w:highlight w:val="none"/>
          <w:lang w:val="en-US"/>
        </w:rPr>
        <w:t xml:space="preserve">31.5</w:t>
      </w:r>
      <w:r>
        <w:rPr>
          <w:rFonts w:hint="eastAsia" w:asciiTheme="minorEastAsia" w:hAnsiTheme="minorEastAsia" w:eastAsiaTheme="minorEastAsia" w:cstheme="minorEastAsia"/>
          <w:bCs/>
          <w:color w:val="000000" w:themeColor="text1"/>
          <w:sz w:val="21"/>
          <w:szCs w:val="21"/>
          <w:highlight w:val="none"/>
        </w:rPr>
        <w:t xml:space="preserve">在公告中标结果的同时，</w:t>
      </w:r>
      <w:bookmarkStart w:id="29" w:name="_Hlk132385577"/>
      <w:r>
        <w:rPr>
          <w:color w:val="000000" w:themeColor="text1"/>
          <w:highlight w:val="none"/>
        </w:rPr>
      </w:r>
      <w:bookmarkStart w:id="30" w:name="_Hlk132385599"/>
      <w:r>
        <w:rPr>
          <w:rFonts w:hint="eastAsia" w:asciiTheme="minorEastAsia" w:hAnsiTheme="minorEastAsia" w:eastAsiaTheme="minorEastAsia" w:cstheme="minorEastAsia"/>
          <w:bCs/>
          <w:color w:val="000000" w:themeColor="text1"/>
          <w:sz w:val="21"/>
          <w:szCs w:val="21"/>
          <w:highlight w:val="none"/>
        </w:rPr>
        <w:t xml:space="preserve">采购人或者采购代理机构应当向中标人发出中标通知书（中标通知书将在“苏采云”系统中发出，中标通知书发出之日视为中标供应商领取之日），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bookmarkEnd w:id="29"/>
      <w:r>
        <w:rPr>
          <w:color w:val="000000" w:themeColor="text1"/>
          <w:highlight w:val="none"/>
        </w:rPr>
      </w:r>
      <w:bookmarkEnd w:id="30"/>
      <w:r>
        <w:rPr>
          <w:rFonts w:hint="eastAsia" w:asciiTheme="minorEastAsia" w:hAnsiTheme="minorEastAsia" w:eastAsiaTheme="minorEastAsia" w:cstheme="minorEastAsia"/>
          <w:bCs/>
          <w:color w:val="000000" w:themeColor="text1"/>
          <w:sz w:val="21"/>
          <w:szCs w:val="21"/>
          <w:highlight w:val="none"/>
        </w:rPr>
        <w:t xml:space="preserve">对未通过资格审查的投标人，应当告知其未通过的原因；采用综合评分法评审的，还应当告知未中标人本人的评审得分与排序。未中标供应商须在中标公告发出之日起2个工作日内向采购代理机构另行提供用以接收《未中标通知书》的电子邮件地址，未按时提供电子邮件地址或提供信息有误的，视为自动放弃并自行承担相应后果。</w:t>
      </w:r>
      <w:bookmarkEnd w:id="28"/>
      <w:r>
        <w:rPr>
          <w:color w:val="000000" w:themeColor="text1"/>
          <w:highlight w:val="none"/>
        </w:rPr>
      </w:r>
      <w:r/>
    </w:p>
    <w:p>
      <w:pPr>
        <w:pStyle w:val="1154"/>
        <w:ind w:firstLine="420"/>
        <w:spacing w:line="360" w:lineRule="auto"/>
        <w:rPr>
          <w:rFonts w:asciiTheme="minorEastAsia" w:hAnsiTheme="minorEastAsia" w:eastAsiaTheme="minorEastAsia" w:cstheme="minorEastAsia"/>
          <w:bCs/>
          <w:color w:val="000000" w:themeColor="text1"/>
          <w:sz w:val="21"/>
          <w:szCs w:val="21"/>
          <w:highlight w:val="none"/>
        </w:rPr>
      </w:pPr>
      <w:r>
        <w:rPr>
          <w:rFonts w:hint="eastAsia" w:asciiTheme="minorEastAsia" w:hAnsiTheme="minorEastAsia" w:eastAsiaTheme="minorEastAsia" w:cstheme="minorEastAsia"/>
          <w:bCs/>
          <w:color w:val="000000" w:themeColor="text1"/>
          <w:sz w:val="21"/>
          <w:szCs w:val="21"/>
          <w:highlight w:val="none"/>
          <w:lang w:val="en-US"/>
        </w:rPr>
        <w:t xml:space="preserve">31.6</w:t>
      </w:r>
      <w:r>
        <w:rPr>
          <w:rFonts w:hint="eastAsia" w:asciiTheme="minorEastAsia" w:hAnsiTheme="minorEastAsia" w:eastAsiaTheme="minorEastAsia" w:cstheme="minorEastAsia"/>
          <w:bCs/>
          <w:color w:val="000000" w:themeColor="text1"/>
          <w:sz w:val="21"/>
          <w:szCs w:val="21"/>
          <w:highlight w:val="none"/>
        </w:rPr>
        <w:t xml:space="preserve">中标通知书发出后，采购人不得违法改变中标结果，中标人无正当理由不得放弃中标。</w:t>
      </w:r>
      <w:r>
        <w:rPr>
          <w:color w:val="000000" w:themeColor="text1"/>
          <w:highlight w:val="none"/>
        </w:rPr>
      </w:r>
      <w:r/>
    </w:p>
    <w:p>
      <w:pPr>
        <w:pStyle w:val="1154"/>
        <w:ind w:firstLine="420"/>
        <w:spacing w:line="360" w:lineRule="auto"/>
        <w:rPr>
          <w:rFonts w:asciiTheme="minorEastAsia" w:hAnsiTheme="minorEastAsia" w:eastAsiaTheme="minorEastAsia" w:cstheme="minorEastAsia"/>
          <w:b/>
          <w:color w:val="000000" w:themeColor="text1"/>
          <w:sz w:val="21"/>
          <w:szCs w:val="21"/>
          <w:highlight w:val="none"/>
        </w:rPr>
      </w:pPr>
      <w:r>
        <w:rPr>
          <w:rFonts w:hint="eastAsia" w:asciiTheme="minorEastAsia" w:hAnsiTheme="minorEastAsia" w:eastAsiaTheme="minorEastAsia" w:cstheme="minorEastAsia"/>
          <w:b/>
          <w:color w:val="000000" w:themeColor="text1"/>
          <w:sz w:val="21"/>
          <w:szCs w:val="21"/>
          <w:highlight w:val="none"/>
          <w:lang w:val="en-US"/>
        </w:rPr>
        <w:t xml:space="preserve">32.</w:t>
      </w:r>
      <w:r>
        <w:rPr>
          <w:rFonts w:hint="eastAsia" w:asciiTheme="minorEastAsia" w:hAnsiTheme="minorEastAsia" w:eastAsiaTheme="minorEastAsia" w:cstheme="minorEastAsia"/>
          <w:b/>
          <w:color w:val="000000" w:themeColor="text1"/>
          <w:sz w:val="21"/>
          <w:szCs w:val="21"/>
          <w:highlight w:val="none"/>
        </w:rPr>
        <w:t xml:space="preserve">履约保证金（</w:t>
      </w:r>
      <w:r>
        <w:rPr>
          <w:rFonts w:hint="eastAsia" w:asciiTheme="minorEastAsia" w:hAnsiTheme="minorEastAsia" w:eastAsiaTheme="minorEastAsia" w:cstheme="minorEastAsia"/>
          <w:b/>
          <w:color w:val="000000" w:themeColor="text1"/>
          <w:sz w:val="21"/>
          <w:szCs w:val="21"/>
          <w:highlight w:val="none"/>
          <w:lang w:val="en-US"/>
        </w:rPr>
        <w:t xml:space="preserve">本项目无</w:t>
      </w:r>
      <w:r>
        <w:rPr>
          <w:rFonts w:hint="eastAsia" w:asciiTheme="minorEastAsia" w:hAnsiTheme="minorEastAsia" w:eastAsiaTheme="minorEastAsia" w:cstheme="minorEastAsia"/>
          <w:b/>
          <w:color w:val="000000" w:themeColor="text1"/>
          <w:sz w:val="21"/>
          <w:szCs w:val="21"/>
          <w:highlight w:val="none"/>
        </w:rPr>
        <w:t xml:space="preserve">）</w:t>
      </w:r>
      <w:r>
        <w:rPr>
          <w:color w:val="000000" w:themeColor="text1"/>
          <w:highlight w:val="none"/>
        </w:rPr>
      </w:r>
      <w:r/>
    </w:p>
    <w:p>
      <w:pPr>
        <w:pStyle w:val="1154"/>
        <w:ind w:firstLine="420"/>
        <w:spacing w:line="360" w:lineRule="auto"/>
        <w:rPr>
          <w:rFonts w:asciiTheme="minorEastAsia" w:hAnsiTheme="minorEastAsia" w:eastAsiaTheme="minorEastAsia" w:cstheme="minorEastAsia"/>
          <w:bCs/>
          <w:color w:val="000000" w:themeColor="text1"/>
          <w:sz w:val="21"/>
          <w:szCs w:val="21"/>
          <w:highlight w:val="none"/>
        </w:rPr>
      </w:pPr>
      <w:r>
        <w:rPr>
          <w:rFonts w:hint="eastAsia" w:asciiTheme="minorEastAsia" w:hAnsiTheme="minorEastAsia" w:eastAsiaTheme="minorEastAsia" w:cstheme="minorEastAsia"/>
          <w:bCs/>
          <w:color w:val="000000" w:themeColor="text1"/>
          <w:sz w:val="21"/>
          <w:szCs w:val="21"/>
          <w:highlight w:val="none"/>
        </w:rPr>
        <w:t xml:space="preserve">根据《关于在全省政府采购领域推行电子履约保函（保险）的通知（苏财购【2023】150号）》规定，中标（成交）供应商可以自愿选择，使用以电子履约保函（保险）形式代替提供履约保证金。供应商在签订政府采购合同后，可通过江苏省政府采购网、“苏采云”系统链接访问登录“政府采购电子履约保函（保险）平台”，选择第三方机构并提交保函（保险）申请。详见：江苏政府采购网“资料下载”栏目（网址：www.ccgp-jiangsu.gov.cn/jiangsu/zlxz）下载“政府采购电子履约保函（保险）操作手册”。</w:t>
      </w:r>
      <w:r>
        <w:rPr>
          <w:color w:val="000000" w:themeColor="text1"/>
          <w:highlight w:val="none"/>
        </w:rPr>
      </w:r>
      <w:r/>
    </w:p>
    <w:p>
      <w:pPr>
        <w:pStyle w:val="1154"/>
        <w:ind w:firstLine="422"/>
        <w:spacing w:line="360" w:lineRule="auto"/>
        <w:rPr>
          <w:rFonts w:asciiTheme="minorEastAsia" w:hAnsiTheme="minorEastAsia" w:eastAsiaTheme="minorEastAsia" w:cstheme="minorEastAsia"/>
          <w:b/>
          <w:color w:val="000000" w:themeColor="text1"/>
          <w:sz w:val="21"/>
          <w:szCs w:val="21"/>
          <w:highlight w:val="none"/>
        </w:rPr>
      </w:pPr>
      <w:r>
        <w:rPr>
          <w:rFonts w:hint="eastAsia" w:asciiTheme="minorEastAsia" w:hAnsiTheme="minorEastAsia" w:eastAsiaTheme="minorEastAsia" w:cstheme="minorEastAsia"/>
          <w:b/>
          <w:color w:val="000000" w:themeColor="text1"/>
          <w:sz w:val="21"/>
          <w:szCs w:val="21"/>
          <w:highlight w:val="none"/>
        </w:rPr>
        <w:t xml:space="preserve">七、授予合同</w:t>
      </w:r>
      <w:bookmarkEnd w:id="25"/>
      <w:r>
        <w:rPr>
          <w:color w:val="000000" w:themeColor="text1"/>
          <w:highlight w:val="none"/>
        </w:rPr>
      </w:r>
      <w:bookmarkEnd w:id="26"/>
      <w:r>
        <w:rPr>
          <w:color w:val="000000" w:themeColor="text1"/>
          <w:highlight w:val="none"/>
        </w:rPr>
      </w:r>
      <w:r/>
    </w:p>
    <w:p>
      <w:pPr>
        <w:pStyle w:val="1154"/>
        <w:ind w:firstLine="420"/>
        <w:spacing w:line="360" w:lineRule="auto"/>
        <w:rPr>
          <w:rFonts w:asciiTheme="minorEastAsia" w:hAnsiTheme="minorEastAsia" w:eastAsiaTheme="minorEastAsia" w:cstheme="minorEastAsia"/>
          <w:b/>
          <w:color w:val="000000" w:themeColor="text1"/>
          <w:sz w:val="21"/>
          <w:szCs w:val="21"/>
          <w:highlight w:val="none"/>
        </w:rPr>
      </w:pPr>
      <w:r>
        <w:rPr>
          <w:color w:val="000000" w:themeColor="text1"/>
          <w:highlight w:val="none"/>
        </w:rPr>
      </w:r>
      <w:bookmarkStart w:id="31" w:name="_Toc8186"/>
      <w:r>
        <w:rPr>
          <w:color w:val="000000" w:themeColor="text1"/>
          <w:highlight w:val="none"/>
        </w:rPr>
      </w:r>
      <w:bookmarkStart w:id="32" w:name="_Toc21029"/>
      <w:r>
        <w:rPr>
          <w:rFonts w:hint="eastAsia" w:asciiTheme="minorEastAsia" w:hAnsiTheme="minorEastAsia" w:eastAsiaTheme="minorEastAsia" w:cstheme="minorEastAsia"/>
          <w:b/>
          <w:color w:val="000000" w:themeColor="text1"/>
          <w:sz w:val="21"/>
          <w:szCs w:val="21"/>
          <w:highlight w:val="none"/>
          <w:lang w:val="en-US"/>
        </w:rPr>
        <w:t xml:space="preserve">33.合同</w:t>
      </w:r>
      <w:r>
        <w:rPr>
          <w:color w:val="000000" w:themeColor="text1"/>
          <w:highlight w:val="none"/>
        </w:rPr>
      </w:r>
      <w:r/>
    </w:p>
    <w:p>
      <w:pPr>
        <w:pStyle w:val="1154"/>
        <w:ind w:firstLine="420"/>
        <w:spacing w:line="360" w:lineRule="auto"/>
        <w:rPr>
          <w:rFonts w:asciiTheme="minorEastAsia" w:hAnsiTheme="minorEastAsia" w:eastAsiaTheme="minorEastAsia" w:cstheme="minorEastAsia"/>
          <w:bCs/>
          <w:color w:val="000000" w:themeColor="text1"/>
          <w:sz w:val="21"/>
          <w:szCs w:val="21"/>
          <w:highlight w:val="none"/>
        </w:rPr>
      </w:pPr>
      <w:r>
        <w:rPr>
          <w:rFonts w:hint="eastAsia" w:asciiTheme="minorEastAsia" w:hAnsiTheme="minorEastAsia" w:eastAsiaTheme="minorEastAsia" w:cstheme="minorEastAsia"/>
          <w:bCs/>
          <w:color w:val="000000" w:themeColor="text1"/>
          <w:sz w:val="21"/>
          <w:szCs w:val="21"/>
          <w:highlight w:val="none"/>
          <w:lang w:val="en-US"/>
        </w:rPr>
        <w:t xml:space="preserve">33.1采购人应当原则上应当自中标通知书发出之日起15日内（最迟30日内），按照招标文件及投标文件规定与中标人签订政府采购合同。</w:t>
      </w:r>
      <w:r>
        <w:rPr>
          <w:color w:val="000000" w:themeColor="text1"/>
          <w:highlight w:val="none"/>
        </w:rPr>
      </w:r>
      <w:r/>
    </w:p>
    <w:p>
      <w:pPr>
        <w:pStyle w:val="1154"/>
        <w:ind w:firstLine="420"/>
        <w:spacing w:line="360" w:lineRule="auto"/>
        <w:rPr>
          <w:rFonts w:asciiTheme="minorEastAsia" w:hAnsiTheme="minorEastAsia" w:eastAsiaTheme="minorEastAsia" w:cstheme="minorEastAsia"/>
          <w:bCs/>
          <w:color w:val="000000" w:themeColor="text1"/>
          <w:sz w:val="21"/>
          <w:szCs w:val="21"/>
          <w:highlight w:val="none"/>
        </w:rPr>
      </w:pPr>
      <w:r>
        <w:rPr>
          <w:rFonts w:hint="eastAsia" w:asciiTheme="minorEastAsia" w:hAnsiTheme="minorEastAsia" w:eastAsiaTheme="minorEastAsia" w:cstheme="minorEastAsia"/>
          <w:bCs/>
          <w:color w:val="000000" w:themeColor="text1"/>
          <w:sz w:val="21"/>
          <w:szCs w:val="21"/>
          <w:highlight w:val="none"/>
          <w:lang w:val="en-US"/>
        </w:rPr>
        <w:t xml:space="preserve">33.2采购合同的双方当事人不得擅自变更、中止或者终止合同。合同继续履行将损害国家利益和社会公共利益的，双方当事人应当变更、中止或者终止合同。有过错的一方应当承担赔偿责任，双方都有过错的，各自承担相应责任。</w:t>
      </w:r>
      <w:r>
        <w:rPr>
          <w:color w:val="000000" w:themeColor="text1"/>
          <w:highlight w:val="none"/>
        </w:rPr>
      </w:r>
      <w:r/>
    </w:p>
    <w:p>
      <w:pPr>
        <w:pStyle w:val="1154"/>
        <w:ind w:firstLine="420"/>
        <w:spacing w:line="360" w:lineRule="auto"/>
        <w:rPr>
          <w:rFonts w:asciiTheme="minorEastAsia" w:hAnsiTheme="minorEastAsia" w:eastAsiaTheme="minorEastAsia" w:cstheme="minorEastAsia"/>
          <w:bCs/>
          <w:color w:val="000000" w:themeColor="text1"/>
          <w:sz w:val="21"/>
          <w:szCs w:val="21"/>
          <w:highlight w:val="none"/>
        </w:rPr>
      </w:pPr>
      <w:r>
        <w:rPr>
          <w:rFonts w:hint="eastAsia" w:asciiTheme="minorEastAsia" w:hAnsiTheme="minorEastAsia" w:eastAsiaTheme="minorEastAsia" w:cstheme="minorEastAsia"/>
          <w:bCs/>
          <w:color w:val="000000" w:themeColor="text1"/>
          <w:sz w:val="21"/>
          <w:szCs w:val="21"/>
          <w:highlight w:val="none"/>
          <w:lang w:val="en-US"/>
        </w:rPr>
        <w:t xml:space="preserve">33.3采购合同履行中，采购人需追加与合同标的相同的服务或货物的，在不改变合同其他条款的前提下，可以与供应商协商签订补充合同，但所有补充合同的采购金额不得超过原合同采购金额的百分之十。</w:t>
      </w:r>
      <w:r>
        <w:rPr>
          <w:color w:val="000000" w:themeColor="text1"/>
          <w:highlight w:val="none"/>
        </w:rPr>
      </w:r>
      <w:r/>
    </w:p>
    <w:p>
      <w:pPr>
        <w:pStyle w:val="1154"/>
        <w:ind w:firstLine="422"/>
        <w:spacing w:line="360" w:lineRule="auto"/>
        <w:rPr>
          <w:rFonts w:asciiTheme="minorEastAsia" w:hAnsiTheme="minorEastAsia" w:eastAsiaTheme="minorEastAsia" w:cstheme="minorEastAsia"/>
          <w:b/>
          <w:color w:val="000000" w:themeColor="text1"/>
          <w:sz w:val="21"/>
          <w:szCs w:val="21"/>
          <w:highlight w:val="none"/>
        </w:rPr>
      </w:pPr>
      <w:r>
        <w:rPr>
          <w:rFonts w:hint="eastAsia" w:asciiTheme="minorEastAsia" w:hAnsiTheme="minorEastAsia" w:eastAsiaTheme="minorEastAsia" w:cstheme="minorEastAsia"/>
          <w:b/>
          <w:color w:val="000000" w:themeColor="text1"/>
          <w:sz w:val="21"/>
          <w:szCs w:val="21"/>
          <w:highlight w:val="none"/>
        </w:rPr>
        <w:t xml:space="preserve">八、其他事项</w:t>
      </w:r>
      <w:bookmarkEnd w:id="31"/>
      <w:r>
        <w:rPr>
          <w:color w:val="000000" w:themeColor="text1"/>
          <w:highlight w:val="none"/>
        </w:rPr>
      </w:r>
      <w:bookmarkEnd w:id="32"/>
      <w:r>
        <w:rPr>
          <w:color w:val="000000" w:themeColor="text1"/>
          <w:highlight w:val="none"/>
        </w:rPr>
      </w:r>
      <w:r/>
    </w:p>
    <w:p>
      <w:pPr>
        <w:ind w:firstLine="422"/>
        <w:spacing w:line="360" w:lineRule="auto"/>
        <w:rPr>
          <w:rFonts w:ascii="宋体" w:hAnsi="宋体" w:cs="宋体"/>
          <w:b/>
          <w:bCs/>
          <w:color w:val="000000" w:themeColor="text1"/>
          <w:szCs w:val="21"/>
          <w:highlight w:val="none"/>
        </w:rPr>
      </w:pPr>
      <w:r>
        <w:rPr>
          <w:rFonts w:hint="eastAsia" w:ascii="宋体" w:hAnsi="宋体" w:cs="宋体"/>
          <w:b/>
          <w:bCs/>
          <w:color w:val="000000" w:themeColor="text1"/>
          <w:szCs w:val="21"/>
          <w:highlight w:val="none"/>
        </w:rPr>
        <w:t xml:space="preserve">34.相关政策</w:t>
      </w:r>
      <w:r>
        <w:rPr>
          <w:color w:val="000000" w:themeColor="text1"/>
          <w:highlight w:val="none"/>
        </w:rPr>
      </w:r>
      <w:r/>
    </w:p>
    <w:p>
      <w:pPr>
        <w:ind w:firstLine="420"/>
        <w:spacing w:line="360" w:lineRule="auto"/>
        <w:tabs>
          <w:tab w:val="left" w:pos="567" w:leader="none"/>
        </w:tabs>
        <w:rPr>
          <w:rFonts w:ascii="宋体" w:hAnsi="宋体" w:cs="宋体"/>
          <w:color w:val="000000" w:themeColor="text1"/>
          <w:szCs w:val="21"/>
          <w:highlight w:val="none"/>
        </w:rPr>
      </w:pPr>
      <w:r>
        <w:rPr>
          <w:color w:val="000000" w:themeColor="text1"/>
          <w:highlight w:val="none"/>
        </w:rPr>
      </w:r>
      <w:bookmarkStart w:id="33" w:name="OLE_LINK10"/>
      <w:r>
        <w:rPr>
          <w:rFonts w:hint="eastAsia" w:ascii="宋体" w:hAnsi="宋体" w:cs="宋体"/>
          <w:color w:val="000000" w:themeColor="text1"/>
          <w:szCs w:val="21"/>
          <w:highlight w:val="none"/>
        </w:rPr>
        <w:t xml:space="preserve">34.1小、微企业</w:t>
      </w:r>
      <w:r>
        <w:rPr>
          <w:color w:val="000000" w:themeColor="text1"/>
          <w:highlight w:val="none"/>
        </w:rPr>
      </w:r>
      <w:r/>
    </w:p>
    <w:p>
      <w:pPr>
        <w:ind w:firstLine="420"/>
        <w:spacing w:line="360" w:lineRule="auto"/>
        <w:tabs>
          <w:tab w:val="left" w:pos="567" w:leader="none"/>
        </w:tabs>
        <w:rPr>
          <w:rFonts w:ascii="宋体" w:hAnsi="宋体"/>
          <w:color w:val="000000" w:themeColor="text1"/>
          <w:highlight w:val="none"/>
        </w:rPr>
      </w:pPr>
      <w:r>
        <w:rPr>
          <w:rFonts w:hint="eastAsia" w:ascii="宋体" w:hAnsi="宋体"/>
          <w:color w:val="000000" w:themeColor="text1"/>
          <w:highlight w:val="none"/>
        </w:rPr>
        <w:t xml:space="preserve">根据《政府采购促进中小企业发展管理办法》（财库〔2020〕46号）、《关于做好政府采购支持企业发展有关事项的通知》（苏财购〔2020〕52号）及《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color w:val="000000" w:themeColor="text1"/>
          <w:highlight w:val="none"/>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rPr>
          <w:color w:val="000000" w:themeColor="text1"/>
          <w:highlight w:val="none"/>
        </w:rPr>
      </w:r>
      <w:r/>
    </w:p>
    <w:p>
      <w:pPr>
        <w:ind w:firstLine="440"/>
        <w:spacing w:line="360" w:lineRule="auto"/>
        <w:rPr>
          <w:rFonts w:ascii="宋体" w:hAnsi="宋体"/>
          <w:b/>
          <w:color w:val="000000" w:themeColor="text1"/>
          <w:highlight w:val="none"/>
          <w:u w:val="single"/>
        </w:rPr>
      </w:pPr>
      <w:r>
        <w:rPr>
          <w:rFonts w:hint="eastAsia" w:ascii="宋体" w:hAnsi="宋体"/>
          <w:bCs/>
          <w:color w:val="000000" w:themeColor="text1"/>
          <w:sz w:val="22"/>
          <w:highlight w:val="none"/>
        </w:rPr>
        <w:t xml:space="preserve">本项目属于</w:t>
      </w:r>
      <w:r>
        <w:rPr>
          <w:rFonts w:hint="eastAsia" w:ascii="宋体" w:hAnsi="宋体"/>
          <w:b/>
          <w:color w:val="000000" w:themeColor="text1"/>
          <w:highlight w:val="none"/>
          <w:u w:val="single"/>
        </w:rPr>
        <w:t xml:space="preserve">专门面向中小企业采购,不再执行价格评审优惠的扶持政策。</w:t>
      </w:r>
      <w:r>
        <w:rPr>
          <w:color w:val="000000" w:themeColor="text1"/>
          <w:highlight w:val="none"/>
        </w:rPr>
      </w:r>
      <w:r/>
    </w:p>
    <w:p>
      <w:pPr>
        <w:ind w:firstLine="420"/>
        <w:spacing w:line="360" w:lineRule="auto"/>
        <w:tabs>
          <w:tab w:val="left" w:pos="567" w:leader="none"/>
        </w:tabs>
        <w:rPr>
          <w:b/>
          <w:bCs/>
          <w:color w:val="000000" w:themeColor="text1"/>
          <w:szCs w:val="21"/>
          <w:highlight w:val="none"/>
        </w:rPr>
      </w:pPr>
      <w:r>
        <w:rPr>
          <w:rFonts w:hint="eastAsia"/>
          <w:color w:val="000000" w:themeColor="text1"/>
          <w:szCs w:val="21"/>
          <w:highlight w:val="none"/>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b/>
          <w:bCs/>
          <w:color w:val="000000" w:themeColor="text1"/>
          <w:szCs w:val="21"/>
          <w:highlight w:val="none"/>
        </w:rPr>
        <w:t xml:space="preserve">服务类项目中供应商若使用退休人员，将不享受相关扶持政策。</w:t>
      </w:r>
      <w:r>
        <w:rPr>
          <w:color w:val="000000" w:themeColor="text1"/>
          <w:highlight w:val="none"/>
        </w:rPr>
      </w:r>
      <w:r/>
    </w:p>
    <w:p>
      <w:pPr>
        <w:ind w:firstLine="422"/>
        <w:spacing w:line="360" w:lineRule="auto"/>
        <w:tabs>
          <w:tab w:val="left" w:pos="567" w:leader="none"/>
        </w:tabs>
        <w:rPr>
          <w:rFonts w:cs="宋体"/>
          <w:color w:val="000000" w:themeColor="text1"/>
          <w:szCs w:val="21"/>
          <w:highlight w:val="none"/>
        </w:rPr>
      </w:pPr>
      <w:r>
        <w:rPr>
          <w:rFonts w:hint="eastAsia" w:ascii="宋体" w:hAnsi="宋体" w:cs="宋体"/>
          <w:b/>
          <w:bCs/>
          <w:color w:val="000000" w:themeColor="text1"/>
          <w:szCs w:val="21"/>
          <w:highlight w:val="none"/>
        </w:rPr>
        <w:t xml:space="preserve">根据《政府采购促进中小企业发展管理办法》（财库〔2020〕46号）及《中小企业划型标准规定》（工信部联企业〔2011〕300号），本采购项目对应的中小企业划分标准所属行业为：</w:t>
      </w:r>
      <w:bookmarkStart w:id="34" w:name="OLE_LINK16"/>
      <w:r>
        <w:rPr>
          <w:rFonts w:hint="eastAsia" w:ascii="宋体" w:hAnsi="宋体" w:cs="宋体"/>
          <w:b/>
          <w:bCs/>
          <w:color w:val="000000" w:themeColor="text1"/>
          <w:szCs w:val="21"/>
          <w:highlight w:val="none"/>
        </w:rPr>
        <w:t xml:space="preserve">其他未列明行业。</w:t>
      </w:r>
      <w:bookmarkEnd w:id="33"/>
      <w:r>
        <w:rPr>
          <w:color w:val="000000" w:themeColor="text1"/>
          <w:highlight w:val="none"/>
        </w:rPr>
      </w:r>
      <w:bookmarkEnd w:id="34"/>
      <w:r>
        <w:rPr>
          <w:color w:val="000000" w:themeColor="text1"/>
          <w:highlight w:val="none"/>
        </w:rPr>
      </w:r>
      <w:r/>
    </w:p>
    <w:p>
      <w:pPr>
        <w:ind w:firstLine="420"/>
        <w:spacing w:line="360" w:lineRule="auto"/>
        <w:tabs>
          <w:tab w:val="left" w:pos="567" w:leader="none"/>
        </w:tabs>
        <w:rPr>
          <w:color w:val="000000" w:themeColor="text1"/>
          <w:szCs w:val="21"/>
          <w:highlight w:val="none"/>
        </w:rPr>
      </w:pPr>
      <w:r>
        <w:rPr>
          <w:rFonts w:hint="eastAsia"/>
          <w:color w:val="000000" w:themeColor="text1"/>
          <w:szCs w:val="21"/>
          <w:highlight w:val="none"/>
        </w:rPr>
        <w:t xml:space="preserve">34.2残疾人福利性单位</w:t>
      </w:r>
      <w:r>
        <w:rPr>
          <w:color w:val="000000" w:themeColor="text1"/>
          <w:highlight w:val="none"/>
        </w:rPr>
      </w:r>
      <w:r/>
    </w:p>
    <w:p>
      <w:pPr>
        <w:ind w:firstLine="420"/>
        <w:spacing w:line="360" w:lineRule="auto"/>
        <w:tabs>
          <w:tab w:val="left" w:pos="567" w:leader="none"/>
        </w:tabs>
        <w:rPr>
          <w:color w:val="000000" w:themeColor="text1"/>
          <w:szCs w:val="21"/>
          <w:highlight w:val="none"/>
        </w:rPr>
      </w:pPr>
      <w:r>
        <w:rPr>
          <w:rFonts w:hint="eastAsia"/>
          <w:color w:val="000000" w:themeColor="text1"/>
          <w:szCs w:val="21"/>
          <w:highlight w:val="none"/>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rPr>
          <w:color w:val="000000" w:themeColor="text1"/>
          <w:highlight w:val="none"/>
        </w:rPr>
      </w:r>
      <w:r/>
    </w:p>
    <w:p>
      <w:pPr>
        <w:ind w:firstLine="420"/>
        <w:spacing w:line="360" w:lineRule="auto"/>
        <w:tabs>
          <w:tab w:val="left" w:pos="567" w:leader="none"/>
        </w:tabs>
        <w:rPr>
          <w:color w:val="000000" w:themeColor="text1"/>
          <w:szCs w:val="21"/>
          <w:highlight w:val="none"/>
        </w:rPr>
      </w:pPr>
      <w:r>
        <w:rPr>
          <w:rFonts w:hint="eastAsia"/>
          <w:color w:val="000000" w:themeColor="text1"/>
          <w:szCs w:val="21"/>
          <w:highlight w:val="none"/>
        </w:rPr>
        <w:t xml:space="preserve">34.3监狱企业</w:t>
      </w:r>
      <w:r>
        <w:rPr>
          <w:color w:val="000000" w:themeColor="text1"/>
          <w:highlight w:val="none"/>
        </w:rPr>
      </w:r>
      <w:r/>
    </w:p>
    <w:p>
      <w:pPr>
        <w:ind w:firstLine="420"/>
        <w:spacing w:line="360" w:lineRule="auto"/>
        <w:tabs>
          <w:tab w:val="left" w:pos="567" w:leader="none"/>
        </w:tabs>
        <w:rPr>
          <w:color w:val="000000" w:themeColor="text1"/>
          <w:szCs w:val="21"/>
          <w:highlight w:val="none"/>
        </w:rPr>
      </w:pPr>
      <w:r>
        <w:rPr>
          <w:rFonts w:hint="eastAsia"/>
          <w:color w:val="000000" w:themeColor="text1"/>
          <w:szCs w:val="21"/>
          <w:highlight w:val="none"/>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rPr>
          <w:color w:val="000000" w:themeColor="text1"/>
          <w:highlight w:val="none"/>
        </w:rPr>
      </w:r>
      <w:r/>
    </w:p>
    <w:p>
      <w:pPr>
        <w:ind w:firstLine="420"/>
        <w:spacing w:line="360" w:lineRule="auto"/>
        <w:tabs>
          <w:tab w:val="left" w:pos="567" w:leader="none"/>
        </w:tabs>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34.4绿色采购</w:t>
      </w:r>
      <w:r>
        <w:rPr>
          <w:color w:val="000000" w:themeColor="text1"/>
          <w:highlight w:val="none"/>
        </w:rPr>
      </w:r>
      <w:r/>
    </w:p>
    <w:p>
      <w:pPr>
        <w:ind w:firstLine="420"/>
        <w:spacing w:line="360" w:lineRule="auto"/>
        <w:tabs>
          <w:tab w:val="left" w:pos="567" w:leader="none"/>
        </w:tabs>
        <w:rPr>
          <w:color w:val="000000" w:themeColor="text1"/>
          <w:szCs w:val="21"/>
          <w:highlight w:val="none"/>
        </w:rPr>
      </w:pPr>
      <w:r>
        <w:rPr>
          <w:rFonts w:hint="eastAsia" w:ascii="宋体" w:hAnsi="宋体"/>
          <w:color w:val="000000" w:themeColor="text1"/>
          <w:szCs w:val="21"/>
          <w:highlight w:val="none"/>
        </w:rPr>
        <w:t xml:space="preserve">（1）根据《关于调整优化节能产品、环境标志产品政府采购执行机制的通知》（财库〔</w:t>
      </w:r>
      <w:r>
        <w:rPr>
          <w:rFonts w:ascii="宋体" w:hAnsi="宋体"/>
          <w:color w:val="000000" w:themeColor="text1"/>
          <w:szCs w:val="21"/>
          <w:highlight w:val="none"/>
        </w:rPr>
        <w:t xml:space="preserve">2019</w:t>
      </w:r>
      <w:r>
        <w:rPr>
          <w:rFonts w:hint="eastAsia" w:ascii="宋体" w:hAnsi="宋体"/>
          <w:color w:val="000000" w:themeColor="text1"/>
          <w:szCs w:val="21"/>
          <w:highlight w:val="none"/>
        </w:rPr>
        <w:t xml:space="preserve">〕</w:t>
      </w:r>
      <w:r>
        <w:rPr>
          <w:rFonts w:ascii="宋体" w:hAnsi="宋体"/>
          <w:color w:val="000000" w:themeColor="text1"/>
          <w:szCs w:val="21"/>
          <w:highlight w:val="none"/>
        </w:rPr>
        <w:t xml:space="preserve">9</w:t>
      </w:r>
      <w:r>
        <w:rPr>
          <w:rFonts w:hint="eastAsia" w:ascii="宋体" w:hAnsi="宋体"/>
          <w:color w:val="000000" w:themeColor="text1"/>
          <w:szCs w:val="21"/>
          <w:highlight w:val="none"/>
        </w:rPr>
        <w:t xml:space="preserve">号）等相关文件的规定，</w:t>
      </w:r>
      <w:r>
        <w:rPr>
          <w:rFonts w:hint="eastAsia" w:ascii="宋体" w:hAnsi="宋体"/>
          <w:b/>
          <w:color w:val="000000" w:themeColor="text1"/>
          <w:szCs w:val="21"/>
          <w:highlight w:val="none"/>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响应文件中提供由国家确定的认证机构出具的、处于有效期之内的节能产品认证证书复印件，否则视为未实质性响应。</w:t>
      </w:r>
      <w:r>
        <w:rPr>
          <w:color w:val="000000" w:themeColor="text1"/>
          <w:highlight w:val="none"/>
        </w:rPr>
      </w:r>
      <w:r/>
    </w:p>
    <w:p>
      <w:pPr>
        <w:ind w:firstLine="420"/>
        <w:spacing w:line="360" w:lineRule="auto"/>
        <w:tabs>
          <w:tab w:val="left" w:pos="567" w:leader="none"/>
        </w:tabs>
        <w:rPr>
          <w:rFonts w:ascii="宋体" w:hAnsi="宋体"/>
          <w:color w:val="000000" w:themeColor="text1"/>
          <w:highlight w:val="none"/>
        </w:rPr>
      </w:pPr>
      <w:r>
        <w:rPr>
          <w:rFonts w:hint="eastAsia" w:ascii="宋体" w:hAnsi="宋体"/>
          <w:color w:val="000000" w:themeColor="text1"/>
          <w:highlight w:val="none"/>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rPr>
          <w:color w:val="000000" w:themeColor="text1"/>
          <w:highlight w:val="none"/>
        </w:rPr>
      </w:r>
      <w:r/>
    </w:p>
    <w:p>
      <w:pPr>
        <w:ind w:firstLine="420"/>
        <w:spacing w:line="360" w:lineRule="auto"/>
        <w:tabs>
          <w:tab w:val="left" w:pos="567" w:leader="none"/>
        </w:tabs>
        <w:rPr>
          <w:rFonts w:ascii="宋体" w:hAnsi="宋体"/>
          <w:color w:val="000000" w:themeColor="text1"/>
          <w:highlight w:val="none"/>
        </w:rPr>
      </w:pPr>
      <w:r>
        <w:rPr>
          <w:rFonts w:hint="eastAsia" w:ascii="宋体" w:hAnsi="宋体"/>
          <w:color w:val="000000" w:themeColor="text1"/>
          <w:highlight w:val="none"/>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rPr>
          <w:color w:val="000000" w:themeColor="text1"/>
          <w:highlight w:val="none"/>
        </w:rPr>
      </w:r>
      <w:r/>
    </w:p>
    <w:p>
      <w:pPr>
        <w:ind w:firstLine="422"/>
        <w:spacing w:line="360" w:lineRule="auto"/>
        <w:tabs>
          <w:tab w:val="left" w:pos="420" w:leader="none"/>
        </w:tabs>
        <w:rPr>
          <w:rFonts w:ascii="宋体" w:hAnsi="宋体" w:cs="宋体"/>
          <w:b/>
          <w:bCs/>
          <w:color w:val="000000" w:themeColor="text1"/>
          <w:szCs w:val="21"/>
          <w:highlight w:val="none"/>
        </w:rPr>
      </w:pPr>
      <w:r>
        <w:rPr>
          <w:rFonts w:hint="eastAsia" w:ascii="宋体" w:hAnsi="宋体" w:cs="宋体"/>
          <w:b/>
          <w:bCs/>
          <w:color w:val="000000" w:themeColor="text1"/>
          <w:szCs w:val="21"/>
          <w:highlight w:val="none"/>
        </w:rPr>
        <w:t xml:space="preserve">34.5、关于对参与供应商信用记录的政府采购要求</w:t>
      </w:r>
      <w:r>
        <w:rPr>
          <w:color w:val="000000" w:themeColor="text1"/>
          <w:highlight w:val="none"/>
        </w:rPr>
      </w:r>
      <w:r/>
    </w:p>
    <w:p>
      <w:pPr>
        <w:ind w:firstLine="420"/>
        <w:spacing w:line="360" w:lineRule="auto"/>
        <w:tabs>
          <w:tab w:val="left" w:pos="420" w:leader="none"/>
        </w:tabs>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（1）采购代理机构会在接收响应文件截止时间后，登录</w:t>
      </w:r>
      <w:r>
        <w:rPr>
          <w:rFonts w:ascii="宋体" w:hAnsi="宋体" w:cs="宋体"/>
          <w:color w:val="000000" w:themeColor="text1"/>
          <w:szCs w:val="21"/>
          <w:highlight w:val="none"/>
        </w:rPr>
        <w:t xml:space="preserve">信用中国</w:t>
      </w:r>
      <w:r>
        <w:rPr>
          <w:rFonts w:hint="eastAsia" w:ascii="宋体" w:hAnsi="宋体" w:cs="宋体"/>
          <w:color w:val="000000" w:themeColor="text1"/>
          <w:szCs w:val="21"/>
          <w:highlight w:val="none"/>
        </w:rPr>
        <w:t xml:space="preserve">网站</w:t>
      </w:r>
      <w:r>
        <w:rPr>
          <w:rFonts w:ascii="宋体" w:hAnsi="宋体" w:cs="宋体"/>
          <w:color w:val="000000" w:themeColor="text1"/>
          <w:szCs w:val="21"/>
          <w:highlight w:val="none"/>
        </w:rPr>
        <w:t xml:space="preserve">（www.creditchina.gov.cn/）</w:t>
      </w:r>
      <w:r>
        <w:rPr>
          <w:rFonts w:hint="eastAsia" w:ascii="宋体" w:hAnsi="宋体" w:cs="宋体"/>
          <w:color w:val="000000" w:themeColor="text1"/>
          <w:szCs w:val="21"/>
          <w:highlight w:val="none"/>
        </w:rPr>
        <w:t xml:space="preserve">和</w:t>
      </w:r>
      <w:r>
        <w:rPr>
          <w:rFonts w:hint="eastAsia" w:ascii="宋体" w:hAnsi="宋体"/>
          <w:color w:val="000000" w:themeColor="text1"/>
          <w:szCs w:val="21"/>
          <w:highlight w:val="none"/>
        </w:rPr>
        <w:t xml:space="preserve">中国政府采购网（</w:t>
      </w:r>
      <w:r>
        <w:rPr>
          <w:rFonts w:ascii="宋体" w:hAnsi="宋体"/>
          <w:color w:val="000000" w:themeColor="text1"/>
          <w:szCs w:val="21"/>
          <w:highlight w:val="none"/>
        </w:rPr>
        <w:t xml:space="preserve">www.ccgp.gov.cn/</w:t>
      </w:r>
      <w:r>
        <w:rPr>
          <w:rFonts w:hint="eastAsia" w:ascii="宋体" w:hAnsi="宋体"/>
          <w:color w:val="000000" w:themeColor="text1"/>
          <w:szCs w:val="21"/>
          <w:highlight w:val="none"/>
        </w:rPr>
        <w:t xml:space="preserve">）</w:t>
      </w:r>
      <w:r>
        <w:rPr>
          <w:rFonts w:ascii="宋体" w:hAnsi="宋体" w:cs="宋体"/>
          <w:color w:val="000000" w:themeColor="text1"/>
          <w:szCs w:val="21"/>
          <w:highlight w:val="none"/>
        </w:rPr>
        <w:t xml:space="preserve">查询供应商的信用记录，并将查询结果递交</w:t>
      </w:r>
      <w:r>
        <w:rPr>
          <w:rFonts w:hint="eastAsia" w:ascii="宋体" w:hAnsi="宋体" w:cs="宋体"/>
          <w:color w:val="000000" w:themeColor="text1"/>
          <w:szCs w:val="21"/>
          <w:highlight w:val="none"/>
        </w:rPr>
        <w:t xml:space="preserve">评审小组。</w:t>
      </w:r>
      <w:r>
        <w:rPr>
          <w:color w:val="000000" w:themeColor="text1"/>
          <w:highlight w:val="none"/>
        </w:rPr>
      </w:r>
      <w:r/>
    </w:p>
    <w:p>
      <w:pPr>
        <w:ind w:firstLine="420"/>
        <w:spacing w:line="360" w:lineRule="auto"/>
        <w:tabs>
          <w:tab w:val="left" w:pos="567" w:leader="none"/>
        </w:tabs>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rPr>
          <w:color w:val="000000" w:themeColor="text1"/>
          <w:highlight w:val="none"/>
        </w:rPr>
      </w:r>
      <w:r/>
    </w:p>
    <w:p>
      <w:pPr>
        <w:ind w:firstLine="420"/>
        <w:spacing w:line="360" w:lineRule="auto"/>
        <w:tabs>
          <w:tab w:val="left" w:pos="567" w:leader="none"/>
        </w:tabs>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rPr>
          <w:color w:val="000000" w:themeColor="text1"/>
          <w:highlight w:val="none"/>
        </w:rPr>
      </w:r>
      <w:r/>
    </w:p>
    <w:p>
      <w:pPr>
        <w:ind w:firstLine="420"/>
        <w:spacing w:line="360" w:lineRule="auto"/>
        <w:tabs>
          <w:tab w:val="left" w:pos="567" w:leader="none"/>
        </w:tabs>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（3）供应商若在经营活动中受到罚款的，请携带相关地方、部门对较大数额认定标准的证明材料，与响应文件一并提交。若无法提供，则可能承担响应无效等相应不利后果。</w:t>
      </w:r>
      <w:r>
        <w:rPr>
          <w:color w:val="000000" w:themeColor="text1"/>
          <w:highlight w:val="none"/>
        </w:rPr>
      </w:r>
      <w:r/>
    </w:p>
    <w:p>
      <w:pPr>
        <w:ind w:firstLine="420"/>
        <w:spacing w:line="360" w:lineRule="auto"/>
        <w:tabs>
          <w:tab w:val="left" w:pos="420" w:leader="none"/>
        </w:tabs>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（4）对存在失信信息的供应商，由失信供应商进行确认。同时，采购代理机构工作人员应根据评审小组确认的失信信息，登陆到相关来源网站页面进行复核并打印，作为证据留存。</w:t>
      </w:r>
      <w:r>
        <w:rPr>
          <w:color w:val="000000" w:themeColor="text1"/>
          <w:highlight w:val="none"/>
        </w:rPr>
      </w:r>
      <w:r/>
    </w:p>
    <w:p>
      <w:pPr>
        <w:pStyle w:val="1154"/>
        <w:ind w:firstLine="422"/>
        <w:spacing w:line="360" w:lineRule="auto"/>
        <w:rPr>
          <w:rFonts w:asciiTheme="minorEastAsia" w:hAnsiTheme="minorEastAsia" w:eastAsiaTheme="minorEastAsia" w:cstheme="minorEastAsia"/>
          <w:b/>
          <w:color w:val="000000" w:themeColor="text1"/>
          <w:sz w:val="21"/>
          <w:szCs w:val="21"/>
          <w:highlight w:val="none"/>
        </w:rPr>
      </w:pPr>
      <w:r>
        <w:rPr>
          <w:rFonts w:hint="eastAsia" w:asciiTheme="minorEastAsia" w:hAnsiTheme="minorEastAsia" w:eastAsiaTheme="minorEastAsia" w:cstheme="minorEastAsia"/>
          <w:b/>
          <w:color w:val="000000" w:themeColor="text1"/>
          <w:sz w:val="21"/>
          <w:szCs w:val="21"/>
          <w:highlight w:val="none"/>
          <w:lang w:val="en-US"/>
        </w:rPr>
        <w:t xml:space="preserve">九、未尽事宜</w:t>
      </w:r>
      <w:r>
        <w:rPr>
          <w:color w:val="000000" w:themeColor="text1"/>
          <w:highlight w:val="none"/>
        </w:rPr>
      </w:r>
      <w:r/>
    </w:p>
    <w:p>
      <w:pPr>
        <w:pStyle w:val="1154"/>
        <w:ind w:firstLine="422"/>
        <w:spacing w:line="360" w:lineRule="auto"/>
        <w:rPr>
          <w:rFonts w:asciiTheme="minorEastAsia" w:hAnsiTheme="minorEastAsia" w:eastAsiaTheme="minorEastAsia" w:cstheme="minorEastAsia"/>
          <w:bCs/>
          <w:color w:val="000000" w:themeColor="text1"/>
          <w:sz w:val="21"/>
          <w:szCs w:val="21"/>
          <w:highlight w:val="none"/>
        </w:rPr>
      </w:pPr>
      <w:r>
        <w:rPr>
          <w:rFonts w:hint="eastAsia" w:asciiTheme="minorEastAsia" w:hAnsiTheme="minorEastAsia" w:eastAsiaTheme="minorEastAsia" w:cstheme="minorEastAsia"/>
          <w:bCs/>
          <w:color w:val="000000" w:themeColor="text1"/>
          <w:sz w:val="21"/>
          <w:szCs w:val="21"/>
          <w:highlight w:val="none"/>
        </w:rPr>
        <w:t xml:space="preserve">3</w:t>
      </w:r>
      <w:r>
        <w:rPr>
          <w:rFonts w:hint="eastAsia" w:asciiTheme="minorEastAsia" w:hAnsiTheme="minorEastAsia" w:eastAsiaTheme="minorEastAsia" w:cstheme="minorEastAsia"/>
          <w:bCs/>
          <w:color w:val="000000" w:themeColor="text1"/>
          <w:sz w:val="21"/>
          <w:szCs w:val="21"/>
          <w:highlight w:val="none"/>
          <w:lang w:val="en-US"/>
        </w:rPr>
        <w:t xml:space="preserve">5</w:t>
      </w:r>
      <w:r>
        <w:rPr>
          <w:rFonts w:hint="eastAsia" w:asciiTheme="minorEastAsia" w:hAnsiTheme="minorEastAsia" w:eastAsiaTheme="minorEastAsia" w:cstheme="minorEastAsia"/>
          <w:bCs/>
          <w:color w:val="000000" w:themeColor="text1"/>
          <w:sz w:val="21"/>
          <w:szCs w:val="21"/>
          <w:highlight w:val="none"/>
        </w:rPr>
        <w:t xml:space="preserve">.有关监督部门将对招投标全过程进行监督。</w:t>
      </w:r>
      <w:r>
        <w:rPr>
          <w:color w:val="000000" w:themeColor="text1"/>
          <w:highlight w:val="none"/>
        </w:rPr>
      </w:r>
      <w:r/>
    </w:p>
    <w:p>
      <w:pPr>
        <w:pStyle w:val="1154"/>
        <w:ind w:firstLine="422"/>
        <w:spacing w:line="360" w:lineRule="auto"/>
        <w:rPr>
          <w:rFonts w:asciiTheme="minorEastAsia" w:hAnsiTheme="minorEastAsia" w:eastAsiaTheme="minorEastAsia" w:cstheme="minorEastAsia"/>
          <w:bCs/>
          <w:color w:val="000000" w:themeColor="text1"/>
          <w:sz w:val="21"/>
          <w:szCs w:val="21"/>
          <w:highlight w:val="none"/>
        </w:rPr>
      </w:pPr>
      <w:r>
        <w:rPr>
          <w:rFonts w:hint="eastAsia" w:asciiTheme="minorEastAsia" w:hAnsiTheme="minorEastAsia" w:eastAsiaTheme="minorEastAsia" w:cstheme="minorEastAsia"/>
          <w:bCs/>
          <w:color w:val="000000" w:themeColor="text1"/>
          <w:sz w:val="21"/>
          <w:szCs w:val="21"/>
          <w:highlight w:val="none"/>
        </w:rPr>
        <w:t xml:space="preserve">3</w:t>
      </w:r>
      <w:r>
        <w:rPr>
          <w:rFonts w:hint="eastAsia" w:asciiTheme="minorEastAsia" w:hAnsiTheme="minorEastAsia" w:eastAsiaTheme="minorEastAsia" w:cstheme="minorEastAsia"/>
          <w:bCs/>
          <w:color w:val="000000" w:themeColor="text1"/>
          <w:sz w:val="21"/>
          <w:szCs w:val="21"/>
          <w:highlight w:val="none"/>
          <w:lang w:val="en-US"/>
        </w:rPr>
        <w:t xml:space="preserve">6</w:t>
      </w:r>
      <w:r>
        <w:rPr>
          <w:rFonts w:hint="eastAsia" w:asciiTheme="minorEastAsia" w:hAnsiTheme="minorEastAsia" w:eastAsiaTheme="minorEastAsia" w:cstheme="minorEastAsia"/>
          <w:bCs/>
          <w:color w:val="000000" w:themeColor="text1"/>
          <w:sz w:val="21"/>
          <w:szCs w:val="21"/>
          <w:highlight w:val="none"/>
        </w:rPr>
        <w:t xml:space="preserve">.未尽事宜：按《中华人民共和国政府采购法》及其他有关的法律法规的规定执行。</w:t>
      </w:r>
      <w:r>
        <w:rPr>
          <w:color w:val="000000" w:themeColor="text1"/>
          <w:highlight w:val="none"/>
        </w:rPr>
      </w:r>
      <w:r/>
    </w:p>
    <w:p>
      <w:pPr>
        <w:spacing w:line="360" w:lineRule="auto"/>
        <w:tabs>
          <w:tab w:val="left" w:pos="142" w:leader="none"/>
          <w:tab w:val="left" w:pos="600" w:leader="none"/>
        </w:tabs>
        <w:rPr>
          <w:rFonts w:eastAsiaTheme="minorEastAsia"/>
          <w:color w:val="000000" w:themeColor="text1"/>
          <w:szCs w:val="21"/>
          <w:highlight w:val="none"/>
        </w:rPr>
      </w:pPr>
      <w:r>
        <w:rPr>
          <w:rFonts w:eastAsiaTheme="minorEastAsia"/>
          <w:color w:val="000000" w:themeColor="text1"/>
          <w:szCs w:val="21"/>
          <w:highlight w:val="none"/>
        </w:rPr>
        <w:br w:type="page" w:clear="all"/>
      </w:r>
      <w:r>
        <w:rPr>
          <w:color w:val="000000" w:themeColor="text1"/>
          <w:highlight w:val="none"/>
        </w:rPr>
      </w:r>
      <w:r/>
    </w:p>
    <w:p>
      <w:pPr>
        <w:jc w:val="center"/>
        <w:spacing w:line="360" w:lineRule="auto"/>
        <w:rPr>
          <w:rFonts w:eastAsiaTheme="minorEastAsia"/>
          <w:bCs/>
          <w:color w:val="000000" w:themeColor="text1"/>
          <w:sz w:val="44"/>
          <w:szCs w:val="44"/>
          <w:highlight w:val="none"/>
        </w:rPr>
        <w:outlineLvl w:val="0"/>
      </w:pPr>
      <w:r>
        <w:rPr>
          <w:color w:val="000000" w:themeColor="text1"/>
          <w:highlight w:val="none"/>
        </w:rPr>
      </w:r>
      <w:bookmarkStart w:id="35" w:name="_Toc6422"/>
      <w:r>
        <w:rPr>
          <w:rFonts w:eastAsiaTheme="minorEastAsia"/>
          <w:bCs/>
          <w:color w:val="000000" w:themeColor="text1"/>
          <w:sz w:val="44"/>
          <w:szCs w:val="44"/>
          <w:highlight w:val="none"/>
        </w:rPr>
        <w:t xml:space="preserve">第三章</w:t>
      </w:r>
      <w:bookmarkStart w:id="36" w:name="投标文件格式"/>
      <w:r>
        <w:rPr>
          <w:rFonts w:hint="eastAsia" w:eastAsiaTheme="minorEastAsia"/>
          <w:bCs/>
          <w:color w:val="000000" w:themeColor="text1"/>
          <w:sz w:val="44"/>
          <w:szCs w:val="44"/>
          <w:highlight w:val="none"/>
        </w:rPr>
        <w:t xml:space="preserve"> </w:t>
      </w:r>
      <w:r>
        <w:rPr>
          <w:rFonts w:eastAsiaTheme="minorEastAsia"/>
          <w:bCs/>
          <w:color w:val="000000" w:themeColor="text1"/>
          <w:sz w:val="44"/>
          <w:szCs w:val="44"/>
          <w:highlight w:val="none"/>
        </w:rPr>
        <w:t xml:space="preserve">投标文件格式</w:t>
      </w:r>
      <w:bookmarkEnd w:id="35"/>
      <w:r>
        <w:rPr>
          <w:color w:val="000000" w:themeColor="text1"/>
          <w:highlight w:val="none"/>
        </w:rPr>
      </w:r>
      <w:bookmarkEnd w:id="36"/>
      <w:r>
        <w:rPr>
          <w:color w:val="000000" w:themeColor="text1"/>
          <w:highlight w:val="none"/>
        </w:rPr>
      </w:r>
      <w:r/>
    </w:p>
    <w:p>
      <w:pPr>
        <w:spacing w:line="360" w:lineRule="auto"/>
        <w:rPr>
          <w:rFonts w:eastAsiaTheme="minorEastAsia"/>
          <w:bCs/>
          <w:color w:val="000000" w:themeColor="text1"/>
          <w:szCs w:val="21"/>
          <w:highlight w:val="none"/>
        </w:rPr>
      </w:pPr>
      <w:r>
        <w:rPr>
          <w:color w:val="000000" w:themeColor="text1"/>
          <w:highlight w:val="none"/>
        </w:rPr>
      </w:r>
      <w:bookmarkStart w:id="37" w:name="_Hlk159251266"/>
      <w:r>
        <w:rPr>
          <w:rFonts w:eastAsiaTheme="minorEastAsia"/>
          <w:bCs/>
          <w:color w:val="000000" w:themeColor="text1"/>
          <w:szCs w:val="21"/>
          <w:highlight w:val="none"/>
        </w:rPr>
        <w:t xml:space="preserve">说明：</w:t>
      </w:r>
      <w:r>
        <w:rPr>
          <w:color w:val="000000" w:themeColor="text1"/>
          <w:highlight w:val="none"/>
        </w:rPr>
      </w:r>
      <w:r/>
    </w:p>
    <w:p>
      <w:pPr>
        <w:ind w:firstLine="424"/>
        <w:spacing w:line="360" w:lineRule="auto"/>
        <w:rPr>
          <w:rFonts w:eastAsiaTheme="minorEastAsia"/>
          <w:color w:val="000000" w:themeColor="text1"/>
          <w:szCs w:val="21"/>
          <w:highlight w:val="none"/>
        </w:rPr>
      </w:pPr>
      <w:r>
        <w:rPr>
          <w:rFonts w:eastAsiaTheme="minorEastAsia"/>
          <w:color w:val="000000" w:themeColor="text1"/>
          <w:szCs w:val="21"/>
          <w:highlight w:val="none"/>
        </w:rPr>
        <w:t xml:space="preserve">对本章所有的投标书格式，投标人可根据自身情况进行补充和修改，但补充和修改不得造成与本格式内容有实质性的违背。</w:t>
      </w:r>
      <w:r>
        <w:rPr>
          <w:color w:val="000000" w:themeColor="text1"/>
          <w:highlight w:val="none"/>
        </w:rPr>
      </w:r>
      <w:r/>
    </w:p>
    <w:p>
      <w:pPr>
        <w:jc w:val="center"/>
        <w:spacing w:line="360" w:lineRule="auto"/>
        <w:rPr>
          <w:rFonts w:eastAsiaTheme="minorEastAsia"/>
          <w:b/>
          <w:color w:val="000000" w:themeColor="text1"/>
          <w:sz w:val="32"/>
          <w:szCs w:val="32"/>
          <w:highlight w:val="none"/>
        </w:rPr>
      </w:pPr>
      <w:r>
        <w:rPr>
          <w:rFonts w:eastAsiaTheme="minorEastAsia"/>
          <w:b/>
          <w:color w:val="000000" w:themeColor="text1"/>
          <w:sz w:val="32"/>
          <w:szCs w:val="32"/>
          <w:highlight w:val="none"/>
          <w:lang w:val="zh-CN"/>
        </w:rPr>
      </w:r>
      <w:r>
        <w:rPr>
          <w:color w:val="000000" w:themeColor="text1"/>
          <w:highlight w:val="none"/>
        </w:rPr>
      </w:r>
      <w:r/>
    </w:p>
    <w:p>
      <w:pPr>
        <w:spacing w:line="360" w:lineRule="auto"/>
        <w:rPr>
          <w:rFonts w:eastAsiaTheme="minorEastAsia"/>
          <w:b/>
          <w:color w:val="000000" w:themeColor="text1"/>
          <w:szCs w:val="21"/>
          <w:highlight w:val="none"/>
        </w:rPr>
      </w:pPr>
      <w:r>
        <w:rPr>
          <w:rFonts w:hint="eastAsia" w:eastAsiaTheme="minorEastAsia"/>
          <w:b/>
          <w:color w:val="000000" w:themeColor="text1"/>
          <w:szCs w:val="21"/>
          <w:highlight w:val="none"/>
        </w:rPr>
        <w:t xml:space="preserve">一、法人授权委托书</w:t>
      </w:r>
      <w:r>
        <w:rPr>
          <w:color w:val="000000" w:themeColor="text1"/>
          <w:highlight w:val="none"/>
        </w:rPr>
      </w:r>
      <w:r/>
    </w:p>
    <w:p>
      <w:pPr>
        <w:jc w:val="center"/>
        <w:spacing w:line="360" w:lineRule="auto"/>
        <w:rPr>
          <w:rFonts w:eastAsiaTheme="minorEastAsia"/>
          <w:b/>
          <w:color w:val="000000" w:themeColor="text1"/>
          <w:sz w:val="32"/>
          <w:szCs w:val="32"/>
          <w:highlight w:val="none"/>
        </w:rPr>
      </w:pPr>
      <w:r>
        <w:rPr>
          <w:rFonts w:eastAsiaTheme="minorEastAsia"/>
          <w:b/>
          <w:color w:val="000000" w:themeColor="text1"/>
          <w:sz w:val="32"/>
          <w:szCs w:val="32"/>
          <w:highlight w:val="none"/>
          <w:lang w:val="zh-CN"/>
        </w:rPr>
        <w:t xml:space="preserve">法人授权委托书</w:t>
      </w:r>
      <w:r>
        <w:rPr>
          <w:color w:val="000000" w:themeColor="text1"/>
          <w:highlight w:val="none"/>
        </w:rPr>
      </w:r>
      <w:r/>
    </w:p>
    <w:p>
      <w:pPr>
        <w:pStyle w:val="834"/>
        <w:ind w:firstLine="0"/>
        <w:jc w:val="center"/>
        <w:rPr>
          <w:rFonts w:eastAsiaTheme="minorEastAsia"/>
          <w:color w:val="000000" w:themeColor="text1"/>
          <w:sz w:val="21"/>
          <w:szCs w:val="21"/>
          <w:highlight w:val="none"/>
        </w:rPr>
      </w:pPr>
      <w:r>
        <w:rPr>
          <w:rFonts w:eastAsiaTheme="minorEastAsia"/>
          <w:color w:val="000000" w:themeColor="text1"/>
          <w:sz w:val="21"/>
          <w:szCs w:val="21"/>
          <w:highlight w:val="none"/>
        </w:rPr>
      </w:r>
      <w:r>
        <w:rPr>
          <w:color w:val="000000" w:themeColor="text1"/>
          <w:highlight w:val="none"/>
        </w:rPr>
      </w:r>
      <w:r/>
    </w:p>
    <w:p>
      <w:pPr>
        <w:pStyle w:val="834"/>
        <w:ind w:firstLine="0"/>
        <w:jc w:val="center"/>
        <w:rPr>
          <w:rFonts w:eastAsiaTheme="minorEastAsia"/>
          <w:color w:val="000000" w:themeColor="text1"/>
          <w:sz w:val="21"/>
          <w:szCs w:val="21"/>
          <w:highlight w:val="none"/>
        </w:rPr>
      </w:pPr>
      <w:r>
        <w:rPr>
          <w:rFonts w:eastAsiaTheme="minorEastAsia"/>
          <w:color w:val="000000" w:themeColor="text1"/>
          <w:sz w:val="21"/>
          <w:szCs w:val="21"/>
          <w:highlight w:val="none"/>
        </w:rPr>
      </w:r>
      <w:r>
        <w:rPr>
          <w:color w:val="000000" w:themeColor="text1"/>
          <w:highlight w:val="none"/>
        </w:rPr>
      </w:r>
      <w:r/>
    </w:p>
    <w:p>
      <w:pPr>
        <w:ind w:firstLine="420"/>
        <w:spacing w:line="360" w:lineRule="auto"/>
        <w:rPr>
          <w:color w:val="000000" w:themeColor="text1"/>
          <w:szCs w:val="21"/>
          <w:highlight w:val="none"/>
        </w:rPr>
      </w:pPr>
      <w:r>
        <w:rPr>
          <w:rFonts w:hAnsi="宋体"/>
          <w:color w:val="000000" w:themeColor="text1"/>
          <w:szCs w:val="21"/>
          <w:highlight w:val="none"/>
        </w:rPr>
        <w:t xml:space="preserve">本授权书声明：</w:t>
      </w:r>
      <w:r>
        <w:rPr>
          <w:rFonts w:hAnsi="宋体"/>
          <w:color w:val="000000" w:themeColor="text1"/>
          <w:szCs w:val="21"/>
          <w:highlight w:val="none"/>
          <w:u w:val="single"/>
        </w:rPr>
        <w:t xml:space="preserve">（供应商名称）</w:t>
      </w:r>
      <w:r>
        <w:rPr>
          <w:rFonts w:hAnsi="宋体"/>
          <w:color w:val="000000" w:themeColor="text1"/>
          <w:szCs w:val="21"/>
          <w:highlight w:val="none"/>
        </w:rPr>
        <w:t xml:space="preserve">授权</w:t>
      </w:r>
      <w:r>
        <w:rPr>
          <w:rFonts w:hAnsi="宋体"/>
          <w:color w:val="000000" w:themeColor="text1"/>
          <w:szCs w:val="21"/>
          <w:highlight w:val="none"/>
          <w:u w:val="single"/>
        </w:rPr>
        <w:t xml:space="preserve">（被授权人的姓名）</w:t>
      </w:r>
      <w:r>
        <w:rPr>
          <w:color w:val="000000" w:themeColor="text1"/>
          <w:szCs w:val="21"/>
          <w:highlight w:val="none"/>
          <w:u w:val="single"/>
        </w:rPr>
        <w:t xml:space="preserve">_  </w:t>
      </w:r>
      <w:r>
        <w:rPr>
          <w:rFonts w:hAnsi="宋体"/>
          <w:color w:val="000000" w:themeColor="text1"/>
          <w:szCs w:val="21"/>
          <w:highlight w:val="none"/>
        </w:rPr>
        <w:t xml:space="preserve">为我方授权代表（即代理人），参加</w:t>
      </w:r>
      <w:r>
        <w:rPr>
          <w:rFonts w:hint="eastAsia" w:hAnsi="宋体"/>
          <w:color w:val="000000" w:themeColor="text1"/>
          <w:szCs w:val="21"/>
          <w:highlight w:val="none"/>
          <w:u w:val="single"/>
          <w:lang w:eastAsia="zh-CN"/>
        </w:rPr>
        <w:t xml:space="preserve">苏州中至勤工程咨询有限公司</w:t>
      </w:r>
      <w:r>
        <w:rPr>
          <w:rFonts w:hAnsi="宋体"/>
          <w:color w:val="000000" w:themeColor="text1"/>
          <w:szCs w:val="21"/>
          <w:highlight w:val="none"/>
        </w:rPr>
        <w:t xml:space="preserve">组织实施的编号为</w:t>
      </w:r>
      <w:r>
        <w:rPr>
          <w:rFonts w:hAnsi="宋体"/>
          <w:color w:val="000000" w:themeColor="text1"/>
          <w:szCs w:val="21"/>
          <w:highlight w:val="none"/>
          <w:u w:val="single"/>
        </w:rPr>
        <w:t xml:space="preserve">（采购编号）</w:t>
      </w:r>
      <w:r>
        <w:rPr>
          <w:rFonts w:hAnsi="宋体"/>
          <w:color w:val="000000" w:themeColor="text1"/>
          <w:szCs w:val="21"/>
          <w:highlight w:val="none"/>
        </w:rPr>
        <w:t xml:space="preserve">的招标活动。代理人在本次</w:t>
      </w:r>
      <w:r>
        <w:rPr>
          <w:rFonts w:eastAsiaTheme="minorEastAsia"/>
          <w:color w:val="000000" w:themeColor="text1"/>
          <w:szCs w:val="21"/>
          <w:highlight w:val="none"/>
        </w:rPr>
        <w:t xml:space="preserve">招投标</w:t>
      </w:r>
      <w:r>
        <w:rPr>
          <w:rFonts w:hAnsi="宋体"/>
          <w:color w:val="000000" w:themeColor="text1"/>
          <w:szCs w:val="21"/>
          <w:highlight w:val="none"/>
        </w:rPr>
        <w:t xml:space="preserve">活动过程、合同签订及处理有关事宜所作出的全部意思表示（包括签署的全部文件），我司均予以承认并由我司承担相应法律后果。</w:t>
      </w:r>
      <w:r>
        <w:rPr>
          <w:color w:val="000000" w:themeColor="text1"/>
          <w:highlight w:val="none"/>
        </w:rPr>
      </w:r>
      <w:r/>
    </w:p>
    <w:p>
      <w:pPr>
        <w:ind w:firstLine="420"/>
        <w:spacing w:line="360" w:lineRule="auto"/>
        <w:rPr>
          <w:color w:val="000000" w:themeColor="text1"/>
          <w:szCs w:val="21"/>
          <w:highlight w:val="none"/>
        </w:rPr>
      </w:pPr>
      <w:r>
        <w:rPr>
          <w:rFonts w:hAnsi="宋体"/>
          <w:color w:val="000000" w:themeColor="text1"/>
          <w:szCs w:val="21"/>
          <w:highlight w:val="none"/>
        </w:rPr>
        <w:t xml:space="preserve">如我司需撤销该代理人授权或更换代理人的，必须另行向贵方提交相应正式书面文件，并经贵方确认送达后方可实施。代理人撤销授权或更换完成之前所作的各项意思表示不受撤销或更换的影响，我司仍予以承认。</w:t>
      </w:r>
      <w:r>
        <w:rPr>
          <w:color w:val="000000" w:themeColor="text1"/>
          <w:highlight w:val="none"/>
        </w:rPr>
      </w:r>
      <w:r/>
    </w:p>
    <w:p>
      <w:pPr>
        <w:ind w:firstLine="420"/>
        <w:spacing w:line="360" w:lineRule="auto"/>
        <w:rPr>
          <w:color w:val="000000" w:themeColor="text1"/>
          <w:szCs w:val="21"/>
          <w:highlight w:val="none"/>
        </w:rPr>
      </w:pPr>
      <w:r>
        <w:rPr>
          <w:rFonts w:hAnsi="宋体"/>
          <w:color w:val="000000" w:themeColor="text1"/>
          <w:szCs w:val="21"/>
          <w:highlight w:val="none"/>
        </w:rPr>
        <w:t xml:space="preserve">本授权委托书有效期自委托书作出之日起至本项目合同履行完毕之日止。</w:t>
      </w:r>
      <w:r>
        <w:rPr>
          <w:color w:val="000000" w:themeColor="text1"/>
          <w:highlight w:val="none"/>
        </w:rPr>
      </w:r>
      <w:r/>
    </w:p>
    <w:p>
      <w:pPr>
        <w:ind w:firstLine="420"/>
        <w:spacing w:line="360" w:lineRule="auto"/>
        <w:rPr>
          <w:color w:val="000000" w:themeColor="text1"/>
          <w:szCs w:val="21"/>
          <w:highlight w:val="none"/>
        </w:rPr>
      </w:pPr>
      <w:r>
        <w:rPr>
          <w:rFonts w:hAnsi="宋体"/>
          <w:color w:val="000000" w:themeColor="text1"/>
          <w:szCs w:val="21"/>
          <w:highlight w:val="none"/>
        </w:rPr>
        <w:t xml:space="preserve">代理人无转委托权。</w:t>
      </w:r>
      <w:r>
        <w:rPr>
          <w:color w:val="000000" w:themeColor="text1"/>
          <w:highlight w:val="none"/>
        </w:rPr>
      </w:r>
      <w:r/>
    </w:p>
    <w:p>
      <w:pPr>
        <w:ind w:firstLine="420"/>
        <w:spacing w:line="360" w:lineRule="auto"/>
        <w:rPr>
          <w:color w:val="000000" w:themeColor="text1"/>
          <w:szCs w:val="21"/>
          <w:highlight w:val="none"/>
        </w:rPr>
      </w:pPr>
      <w:r>
        <w:rPr>
          <w:rFonts w:hAnsi="宋体"/>
          <w:color w:val="000000" w:themeColor="text1"/>
          <w:szCs w:val="21"/>
          <w:highlight w:val="none"/>
        </w:rPr>
        <w:t xml:space="preserve">被授权人身份证号码：</w:t>
      </w:r>
      <w:r>
        <w:rPr>
          <w:color w:val="000000" w:themeColor="text1"/>
          <w:szCs w:val="21"/>
          <w:highlight w:val="none"/>
          <w:u w:val="single"/>
        </w:rPr>
        <w:t xml:space="preserve">          </w:t>
      </w:r>
      <w:r>
        <w:rPr>
          <w:rFonts w:hAnsi="宋体"/>
          <w:color w:val="000000" w:themeColor="text1"/>
          <w:szCs w:val="21"/>
          <w:highlight w:val="none"/>
        </w:rPr>
        <w:t xml:space="preserve">。</w:t>
      </w:r>
      <w:r>
        <w:rPr>
          <w:color w:val="000000" w:themeColor="text1"/>
          <w:highlight w:val="none"/>
        </w:rPr>
      </w:r>
      <w:r/>
    </w:p>
    <w:p>
      <w:pPr>
        <w:ind w:firstLine="420"/>
        <w:spacing w:line="360" w:lineRule="auto"/>
        <w:rPr>
          <w:color w:val="000000" w:themeColor="text1"/>
          <w:szCs w:val="21"/>
          <w:highlight w:val="none"/>
        </w:rPr>
      </w:pPr>
      <w:r>
        <w:rPr>
          <w:rFonts w:hAnsi="宋体"/>
          <w:color w:val="000000" w:themeColor="text1"/>
          <w:szCs w:val="21"/>
          <w:highlight w:val="none"/>
        </w:rPr>
        <w:t xml:space="preserve">被授权人联系电话：</w:t>
      </w:r>
      <w:r>
        <w:rPr>
          <w:rFonts w:hAnsi="宋体"/>
          <w:color w:val="000000" w:themeColor="text1"/>
          <w:szCs w:val="21"/>
          <w:highlight w:val="none"/>
          <w:u w:val="single"/>
        </w:rPr>
        <w:t xml:space="preserve">（手机）</w:t>
      </w:r>
      <w:r>
        <w:rPr>
          <w:rFonts w:hAnsi="宋体"/>
          <w:color w:val="000000" w:themeColor="text1"/>
          <w:szCs w:val="21"/>
          <w:highlight w:val="none"/>
        </w:rPr>
        <w:t xml:space="preserve">。</w:t>
      </w:r>
      <w:r>
        <w:rPr>
          <w:color w:val="000000" w:themeColor="text1"/>
          <w:highlight w:val="none"/>
        </w:rPr>
      </w:r>
      <w:r/>
    </w:p>
    <w:p>
      <w:pPr>
        <w:pStyle w:val="834"/>
        <w:ind w:firstLine="0"/>
        <w:jc w:val="center"/>
        <w:rPr>
          <w:rFonts w:eastAsiaTheme="minorEastAsia"/>
          <w:color w:val="000000" w:themeColor="text1"/>
          <w:sz w:val="21"/>
          <w:szCs w:val="21"/>
          <w:highlight w:val="none"/>
        </w:rPr>
      </w:pPr>
      <w:r>
        <w:rPr>
          <w:rFonts w:eastAsiaTheme="minorEastAsia"/>
          <w:color w:val="000000" w:themeColor="text1"/>
          <w:sz w:val="21"/>
          <w:szCs w:val="21"/>
          <w:highlight w:val="none"/>
        </w:rPr>
      </w:r>
      <w:r>
        <w:rPr>
          <w:color w:val="000000" w:themeColor="text1"/>
          <w:highlight w:val="none"/>
        </w:rPr>
      </w:r>
      <w:r/>
    </w:p>
    <w:p>
      <w:pPr>
        <w:pStyle w:val="834"/>
        <w:ind w:firstLine="0"/>
        <w:jc w:val="center"/>
        <w:rPr>
          <w:rFonts w:eastAsiaTheme="minorEastAsia"/>
          <w:color w:val="000000" w:themeColor="text1"/>
          <w:sz w:val="21"/>
          <w:szCs w:val="21"/>
          <w:highlight w:val="none"/>
        </w:rPr>
      </w:pPr>
      <w:r>
        <w:rPr>
          <w:rFonts w:eastAsiaTheme="minorEastAsia"/>
          <w:color w:val="000000" w:themeColor="text1"/>
          <w:sz w:val="21"/>
          <w:szCs w:val="21"/>
          <w:highlight w:val="none"/>
        </w:rPr>
      </w:r>
      <w:r>
        <w:rPr>
          <w:color w:val="000000" w:themeColor="text1"/>
          <w:highlight w:val="none"/>
        </w:rPr>
      </w:r>
      <w:r/>
    </w:p>
    <w:p>
      <w:pPr>
        <w:ind w:right="525" w:firstLine="480"/>
        <w:jc w:val="right"/>
        <w:spacing w:line="360" w:lineRule="auto"/>
        <w:rPr>
          <w:color w:val="000000" w:themeColor="text1"/>
          <w:szCs w:val="21"/>
          <w:highlight w:val="none"/>
        </w:rPr>
      </w:pPr>
      <w:r>
        <w:rPr>
          <w:rFonts w:hAnsi="宋体"/>
          <w:color w:val="000000" w:themeColor="text1"/>
          <w:szCs w:val="21"/>
          <w:highlight w:val="none"/>
        </w:rPr>
        <w:t xml:space="preserve">供应商名称：（加盖</w:t>
      </w:r>
      <w:r>
        <w:rPr>
          <w:color w:val="000000" w:themeColor="text1"/>
          <w:szCs w:val="21"/>
          <w:highlight w:val="none"/>
        </w:rPr>
        <w:t xml:space="preserve">CA</w:t>
      </w:r>
      <w:r>
        <w:rPr>
          <w:rFonts w:hAnsi="宋体"/>
          <w:color w:val="000000" w:themeColor="text1"/>
          <w:szCs w:val="21"/>
          <w:highlight w:val="none"/>
        </w:rPr>
        <w:t xml:space="preserve">电子公章）</w:t>
      </w:r>
      <w:r>
        <w:rPr>
          <w:color w:val="000000" w:themeColor="text1"/>
          <w:highlight w:val="none"/>
        </w:rPr>
      </w:r>
      <w:r/>
    </w:p>
    <w:p>
      <w:pPr>
        <w:ind w:right="420" w:firstLine="480"/>
        <w:jc w:val="right"/>
        <w:spacing w:line="360" w:lineRule="auto"/>
        <w:rPr>
          <w:rFonts w:eastAsiaTheme="minorEastAsia"/>
          <w:color w:val="000000" w:themeColor="text1"/>
          <w:szCs w:val="21"/>
          <w:highlight w:val="none"/>
        </w:rPr>
      </w:pPr>
      <w:r>
        <w:rPr>
          <w:rFonts w:hAnsi="宋体"/>
          <w:color w:val="000000" w:themeColor="text1"/>
          <w:szCs w:val="21"/>
          <w:highlight w:val="none"/>
        </w:rPr>
        <w:t xml:space="preserve">日期：　　　　年　　月　　日</w:t>
      </w:r>
      <w:r>
        <w:rPr>
          <w:color w:val="000000" w:themeColor="text1"/>
          <w:highlight w:val="none"/>
        </w:rPr>
      </w:r>
      <w:r/>
    </w:p>
    <w:p>
      <w:pPr>
        <w:ind w:right="630" w:firstLine="480"/>
        <w:jc w:val="left"/>
        <w:spacing w:line="360" w:lineRule="auto"/>
        <w:rPr>
          <w:color w:val="000000" w:themeColor="text1"/>
          <w:szCs w:val="21"/>
          <w:highlight w:val="none"/>
        </w:rPr>
      </w:pPr>
      <w:r>
        <w:rPr>
          <w:rFonts w:hAnsi="宋体"/>
          <w:color w:val="000000" w:themeColor="text1"/>
          <w:szCs w:val="21"/>
          <w:highlight w:val="none"/>
        </w:rPr>
        <w:t xml:space="preserve">后附：代理人身份证</w:t>
      </w:r>
      <w:r>
        <w:rPr>
          <w:rFonts w:hint="eastAsia" w:hAnsi="宋体"/>
          <w:color w:val="000000" w:themeColor="text1"/>
          <w:szCs w:val="21"/>
          <w:highlight w:val="none"/>
        </w:rPr>
        <w:t xml:space="preserve">扫描</w:t>
      </w:r>
      <w:r>
        <w:rPr>
          <w:rFonts w:hAnsi="宋体"/>
          <w:color w:val="000000" w:themeColor="text1"/>
          <w:szCs w:val="21"/>
          <w:highlight w:val="none"/>
        </w:rPr>
        <w:t xml:space="preserve">件</w:t>
      </w:r>
      <w:r>
        <w:rPr>
          <w:color w:val="000000" w:themeColor="text1"/>
          <w:highlight w:val="none"/>
        </w:rPr>
      </w:r>
      <w:r/>
    </w:p>
    <w:p>
      <w:pPr>
        <w:jc w:val="left"/>
        <w:widowControl/>
        <w:rPr>
          <w:color w:val="000000" w:themeColor="text1"/>
          <w:szCs w:val="21"/>
          <w:highlight w:val="none"/>
        </w:rPr>
      </w:pPr>
      <w:r>
        <w:rPr>
          <w:color w:val="000000" w:themeColor="text1"/>
          <w:szCs w:val="21"/>
          <w:highlight w:val="none"/>
        </w:rPr>
      </w:r>
      <w:r>
        <w:rPr>
          <w:color w:val="000000" w:themeColor="text1"/>
          <w:highlight w:val="none"/>
        </w:rPr>
      </w:r>
      <w:r/>
    </w:p>
    <w:p>
      <w:pPr>
        <w:jc w:val="left"/>
        <w:widowControl/>
        <w:rPr>
          <w:color w:val="000000" w:themeColor="text1"/>
          <w:szCs w:val="21"/>
          <w:highlight w:val="none"/>
        </w:rPr>
      </w:pPr>
      <w:r>
        <w:rPr>
          <w:color w:val="000000" w:themeColor="text1"/>
          <w:szCs w:val="21"/>
          <w:highlight w:val="none"/>
        </w:rPr>
      </w:r>
      <w:r>
        <w:rPr>
          <w:color w:val="000000" w:themeColor="text1"/>
          <w:highlight w:val="none"/>
        </w:rPr>
      </w:r>
      <w:r/>
    </w:p>
    <w:p>
      <w:pPr>
        <w:jc w:val="left"/>
        <w:widowControl/>
        <w:rPr>
          <w:color w:val="000000" w:themeColor="text1"/>
          <w:szCs w:val="21"/>
          <w:highlight w:val="none"/>
        </w:rPr>
      </w:pPr>
      <w:r>
        <w:rPr>
          <w:color w:val="000000" w:themeColor="text1"/>
          <w:szCs w:val="21"/>
          <w:highlight w:val="none"/>
        </w:rPr>
      </w:r>
      <w:r>
        <w:rPr>
          <w:color w:val="000000" w:themeColor="text1"/>
          <w:highlight w:val="none"/>
        </w:rPr>
      </w:r>
      <w:r/>
    </w:p>
    <w:p>
      <w:pPr>
        <w:jc w:val="left"/>
        <w:widowControl/>
        <w:rPr>
          <w:color w:val="000000" w:themeColor="text1"/>
          <w:szCs w:val="21"/>
          <w:highlight w:val="none"/>
        </w:rPr>
      </w:pPr>
      <w:r>
        <w:rPr>
          <w:color w:val="000000" w:themeColor="text1"/>
          <w:szCs w:val="21"/>
          <w:highlight w:val="none"/>
        </w:rPr>
      </w:r>
      <w:r>
        <w:rPr>
          <w:color w:val="000000" w:themeColor="text1"/>
          <w:highlight w:val="none"/>
        </w:rPr>
      </w:r>
      <w:r/>
    </w:p>
    <w:p>
      <w:pPr>
        <w:jc w:val="left"/>
        <w:widowControl/>
        <w:rPr>
          <w:color w:val="000000" w:themeColor="text1"/>
          <w:szCs w:val="21"/>
          <w:highlight w:val="none"/>
        </w:rPr>
      </w:pPr>
      <w:r>
        <w:rPr>
          <w:color w:val="000000" w:themeColor="text1"/>
          <w:szCs w:val="21"/>
          <w:highlight w:val="none"/>
        </w:rPr>
      </w:r>
      <w:r>
        <w:rPr>
          <w:color w:val="000000" w:themeColor="text1"/>
          <w:highlight w:val="none"/>
        </w:rPr>
      </w:r>
      <w:r/>
    </w:p>
    <w:p>
      <w:pPr>
        <w:jc w:val="left"/>
        <w:widowControl/>
        <w:rPr>
          <w:b/>
          <w:color w:val="000000" w:themeColor="text1"/>
          <w:szCs w:val="21"/>
          <w:highlight w:val="none"/>
        </w:rPr>
      </w:pPr>
      <w:r>
        <w:rPr>
          <w:rFonts w:hAnsi="宋体"/>
          <w:b/>
          <w:color w:val="000000" w:themeColor="text1"/>
          <w:szCs w:val="21"/>
          <w:highlight w:val="none"/>
        </w:rPr>
        <w:t xml:space="preserve">备注：供应商如有授权委托，必须提供该法人授权委托书及代理人身份证，否则投标无效；</w:t>
      </w:r>
      <w:r>
        <w:rPr>
          <w:color w:val="000000" w:themeColor="text1"/>
          <w:highlight w:val="none"/>
        </w:rPr>
      </w:r>
      <w:r/>
    </w:p>
    <w:p>
      <w:pPr>
        <w:pStyle w:val="844"/>
        <w:ind w:firstLine="211"/>
        <w:rPr>
          <w:rFonts w:eastAsiaTheme="minorEastAsia"/>
          <w:color w:val="000000" w:themeColor="text1"/>
          <w:highlight w:val="none"/>
        </w:rPr>
      </w:pPr>
      <w:r>
        <w:rPr>
          <w:rFonts w:hAnsi="宋体"/>
          <w:b/>
          <w:color w:val="000000" w:themeColor="text1"/>
          <w:szCs w:val="21"/>
          <w:highlight w:val="none"/>
        </w:rPr>
        <w:t xml:space="preserve">供应商无授权委托的情况下，必须提供法定代表人身份证，否则投标无效。</w:t>
      </w:r>
      <w:r>
        <w:rPr>
          <w:color w:val="000000" w:themeColor="text1"/>
          <w:highlight w:val="none"/>
        </w:rPr>
      </w:r>
      <w:r/>
    </w:p>
    <w:p>
      <w:pPr>
        <w:pStyle w:val="1084"/>
        <w:ind w:firstLine="422"/>
        <w:spacing w:line="360" w:lineRule="auto"/>
        <w:rPr>
          <w:rFonts w:ascii="Times New Roman" w:hAnsi="Times New Roman" w:eastAsiaTheme="minorEastAsia"/>
          <w:b/>
          <w:color w:val="000000" w:themeColor="text1"/>
          <w:sz w:val="21"/>
          <w:szCs w:val="21"/>
          <w:highlight w:val="none"/>
        </w:rPr>
      </w:pPr>
      <w:r>
        <w:rPr>
          <w:rFonts w:ascii="Times New Roman" w:hAnsi="Times New Roman" w:eastAsiaTheme="minorEastAsia"/>
          <w:b/>
          <w:color w:val="000000" w:themeColor="text1"/>
          <w:sz w:val="21"/>
          <w:szCs w:val="21"/>
          <w:highlight w:val="none"/>
        </w:rPr>
        <w:br w:type="page" w:clear="all"/>
      </w:r>
      <w:r>
        <w:rPr>
          <w:rFonts w:ascii="Times New Roman" w:hAnsi="Times New Roman" w:eastAsiaTheme="minorEastAsia"/>
          <w:b/>
          <w:color w:val="000000" w:themeColor="text1"/>
          <w:sz w:val="21"/>
          <w:szCs w:val="21"/>
          <w:highlight w:val="none"/>
        </w:rPr>
        <w:t xml:space="preserve">二、开标一览表</w:t>
      </w:r>
      <w:r>
        <w:rPr>
          <w:color w:val="000000" w:themeColor="text1"/>
          <w:highlight w:val="none"/>
        </w:rPr>
      </w:r>
      <w:r/>
    </w:p>
    <w:p>
      <w:pPr>
        <w:jc w:val="center"/>
        <w:spacing w:line="360" w:lineRule="auto"/>
        <w:rPr>
          <w:rFonts w:eastAsiaTheme="minorEastAsia"/>
          <w:b/>
          <w:color w:val="000000" w:themeColor="text1"/>
          <w:szCs w:val="21"/>
          <w:highlight w:val="none"/>
        </w:rPr>
      </w:pPr>
      <w:r>
        <w:rPr>
          <w:rFonts w:eastAsiaTheme="minorEastAsia"/>
          <w:b/>
          <w:color w:val="000000" w:themeColor="text1"/>
          <w:szCs w:val="21"/>
          <w:highlight w:val="none"/>
        </w:rPr>
      </w:r>
      <w:r>
        <w:rPr>
          <w:color w:val="000000" w:themeColor="text1"/>
          <w:highlight w:val="none"/>
        </w:rPr>
      </w:r>
      <w:r/>
    </w:p>
    <w:p>
      <w:pPr>
        <w:jc w:val="center"/>
        <w:spacing w:line="360" w:lineRule="auto"/>
        <w:rPr>
          <w:b/>
          <w:color w:val="000000" w:themeColor="text1"/>
          <w:szCs w:val="21"/>
          <w:highlight w:val="none"/>
        </w:rPr>
      </w:pPr>
      <w:r>
        <w:rPr>
          <w:b/>
          <w:color w:val="000000" w:themeColor="text1"/>
          <w:szCs w:val="21"/>
          <w:highlight w:val="none"/>
        </w:rPr>
        <w:t xml:space="preserve">开标一览表</w:t>
      </w:r>
      <w:r>
        <w:rPr>
          <w:rFonts w:hint="eastAsia"/>
          <w:b/>
          <w:color w:val="000000" w:themeColor="text1"/>
          <w:szCs w:val="21"/>
          <w:highlight w:val="none"/>
        </w:rPr>
        <w:t xml:space="preserve">（以系统内格式为准 ）</w:t>
      </w:r>
      <w:r>
        <w:rPr>
          <w:color w:val="000000" w:themeColor="text1"/>
          <w:highlight w:val="none"/>
        </w:rPr>
      </w:r>
      <w:r/>
    </w:p>
    <w:p>
      <w:pPr>
        <w:ind w:firstLine="420"/>
        <w:spacing w:line="360" w:lineRule="auto"/>
        <w:rPr>
          <w:rFonts w:eastAsiaTheme="minorEastAsia"/>
          <w:color w:val="000000" w:themeColor="text1"/>
          <w:szCs w:val="21"/>
          <w:highlight w:val="none"/>
        </w:rPr>
      </w:pPr>
      <w:r>
        <w:rPr>
          <w:rFonts w:hint="eastAsia" w:eastAsiaTheme="minorEastAsia"/>
          <w:color w:val="000000" w:themeColor="text1"/>
          <w:szCs w:val="21"/>
          <w:highlight w:val="none"/>
        </w:rPr>
        <w:t xml:space="preserve">投标单位全称（加盖公章）：</w:t>
      </w:r>
      <w:r>
        <w:rPr>
          <w:color w:val="000000" w:themeColor="text1"/>
          <w:highlight w:val="none"/>
        </w:rPr>
      </w:r>
      <w:r/>
    </w:p>
    <w:p>
      <w:pPr>
        <w:ind w:firstLine="420"/>
        <w:spacing w:line="360" w:lineRule="auto"/>
        <w:rPr>
          <w:rFonts w:eastAsiaTheme="minorEastAsia"/>
          <w:color w:val="000000" w:themeColor="text1"/>
          <w:szCs w:val="21"/>
          <w:highlight w:val="none"/>
        </w:rPr>
      </w:pPr>
      <w:r>
        <w:rPr>
          <w:rFonts w:hint="eastAsia" w:eastAsiaTheme="minorEastAsia"/>
          <w:color w:val="000000" w:themeColor="text1"/>
          <w:szCs w:val="21"/>
          <w:highlight w:val="none"/>
        </w:rPr>
        <w:t xml:space="preserve">项目编号：  </w:t>
      </w:r>
      <w:r>
        <w:rPr>
          <w:color w:val="000000" w:themeColor="text1"/>
          <w:highlight w:val="none"/>
        </w:rPr>
      </w:r>
      <w:r/>
    </w:p>
    <w:tbl>
      <w:tblPr>
        <w:tblStyle w:val="833"/>
        <w:tblW w:w="8930" w:type="dxa"/>
        <w:tblInd w:w="53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976"/>
        <w:gridCol w:w="5954"/>
      </w:tblGrid>
      <w:tr>
        <w:trPr>
          <w:cantSplit/>
          <w:trHeight w:val="1098"/>
        </w:trPr>
        <w:tc>
          <w:tcPr>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jc w:val="center"/>
              <w:spacing w:line="600" w:lineRule="exact"/>
              <w:widowControl/>
              <w:rPr>
                <w:rFonts w:ascii="宋体" w:hAnsi="宋体"/>
                <w:color w:val="000000" w:themeColor="text1"/>
                <w:sz w:val="24"/>
                <w:szCs w:val="24"/>
                <w:highlight w:val="none"/>
              </w:rPr>
            </w:pPr>
            <w:r>
              <w:rPr>
                <w:rFonts w:ascii="宋体" w:hAnsi="宋体"/>
                <w:color w:val="000000" w:themeColor="text1"/>
                <w:sz w:val="24"/>
                <w:szCs w:val="24"/>
                <w:highlight w:val="none"/>
              </w:rPr>
              <w:t xml:space="preserve">项目名称</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954" w:type="dxa"/>
            <w:vAlign w:val="center"/>
            <w:textDirection w:val="lrTb"/>
            <w:noWrap w:val="false"/>
          </w:tcPr>
          <w:p>
            <w:pPr>
              <w:jc w:val="center"/>
              <w:spacing w:line="600" w:lineRule="exact"/>
              <w:widowControl/>
              <w:rPr>
                <w:rFonts w:ascii="宋体" w:hAnsi="宋体"/>
                <w:color w:val="000000" w:themeColor="text1"/>
                <w:sz w:val="24"/>
                <w:szCs w:val="24"/>
                <w:highlight w:val="none"/>
              </w:rPr>
            </w:pPr>
            <w:r>
              <w:rPr>
                <w:rFonts w:ascii="宋体" w:hAnsi="宋体"/>
                <w:color w:val="000000" w:themeColor="text1"/>
                <w:sz w:val="24"/>
                <w:szCs w:val="24"/>
                <w:highlight w:val="none"/>
              </w:rPr>
              <w:t xml:space="preserve">投标总报价</w:t>
            </w:r>
            <w:r>
              <w:rPr>
                <w:color w:val="000000" w:themeColor="text1"/>
                <w:highlight w:val="none"/>
              </w:rPr>
            </w:r>
            <w:r/>
          </w:p>
        </w:tc>
      </w:tr>
      <w:tr>
        <w:trPr>
          <w:cantSplit/>
          <w:trHeight w:val="1697"/>
        </w:trPr>
        <w:tc>
          <w:tcPr>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jc w:val="center"/>
              <w:widowControl/>
              <w:rPr>
                <w:rFonts w:ascii="宋体" w:hAnsi="宋体"/>
                <w:color w:val="000000" w:themeColor="text1"/>
                <w:sz w:val="24"/>
                <w:szCs w:val="24"/>
                <w:highlight w:val="none"/>
              </w:rPr>
            </w:pPr>
            <w:r>
              <w:rPr>
                <w:color w:val="000000" w:themeColor="text1"/>
                <w:highlight w:val="none"/>
              </w:rPr>
            </w:r>
            <w:bookmarkStart w:id="38" w:name="XMMC"/>
            <w:r>
              <w:rPr>
                <w:color w:val="000000" w:themeColor="text1"/>
                <w:highlight w:val="none"/>
              </w:rPr>
            </w:r>
            <w:bookmarkEnd w:id="38"/>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954" w:type="dxa"/>
            <w:vAlign w:val="center"/>
            <w:textDirection w:val="lrTb"/>
            <w:noWrap w:val="false"/>
          </w:tcPr>
          <w:p>
            <w:pPr>
              <w:spacing w:line="600" w:lineRule="exact"/>
              <w:widowControl/>
              <w:rPr>
                <w:rFonts w:ascii="宋体" w:hAnsi="宋体"/>
                <w:color w:val="000000" w:themeColor="text1"/>
                <w:sz w:val="24"/>
                <w:szCs w:val="24"/>
                <w:highlight w:val="none"/>
              </w:rPr>
            </w:pPr>
            <w:r>
              <w:rPr>
                <w:rFonts w:ascii="宋体" w:hAnsi="宋体"/>
                <w:color w:val="000000" w:themeColor="text1"/>
                <w:sz w:val="24"/>
                <w:szCs w:val="24"/>
                <w:highlight w:val="none"/>
              </w:rPr>
              <w:t xml:space="preserve">小写：</w:t>
            </w:r>
            <w:bookmarkStart w:id="39" w:name="JEXX"/>
            <w:r>
              <w:rPr>
                <w:color w:val="000000" w:themeColor="text1"/>
                <w:highlight w:val="none"/>
              </w:rPr>
            </w:r>
            <w:bookmarkEnd w:id="39"/>
            <w:r>
              <w:rPr>
                <w:rFonts w:ascii="宋体" w:hAnsi="宋体"/>
                <w:color w:val="000000" w:themeColor="text1"/>
                <w:sz w:val="24"/>
                <w:szCs w:val="24"/>
                <w:highlight w:val="none"/>
              </w:rPr>
              <w:t xml:space="preserve">     （元人民币）</w:t>
            </w:r>
            <w:r>
              <w:rPr>
                <w:color w:val="000000" w:themeColor="text1"/>
                <w:highlight w:val="none"/>
              </w:rPr>
            </w:r>
            <w:r/>
          </w:p>
        </w:tc>
      </w:tr>
      <w:tr>
        <w:trPr>
          <w:cantSplit/>
          <w:trHeight w:val="1361"/>
        </w:trPr>
        <w:tc>
          <w:tcPr>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jc w:val="center"/>
              <w:spacing w:line="600" w:lineRule="exact"/>
              <w:widowControl/>
              <w:rPr>
                <w:rFonts w:ascii="宋体" w:hAnsi="宋体"/>
                <w:color w:val="000000" w:themeColor="text1"/>
                <w:sz w:val="24"/>
                <w:szCs w:val="24"/>
                <w:highlight w:val="none"/>
              </w:rPr>
            </w:pPr>
            <w:r>
              <w:rPr>
                <w:rFonts w:ascii="宋体" w:hAnsi="宋体"/>
                <w:color w:val="000000" w:themeColor="text1"/>
                <w:sz w:val="24"/>
                <w:szCs w:val="24"/>
                <w:highlight w:val="none"/>
              </w:rPr>
              <w:t xml:space="preserve">投标报价大写金额</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954" w:type="dxa"/>
            <w:vAlign w:val="center"/>
            <w:textDirection w:val="lrTb"/>
            <w:noWrap w:val="false"/>
          </w:tcPr>
          <w:p>
            <w:pPr>
              <w:spacing w:line="600" w:lineRule="exact"/>
              <w:widowControl/>
              <w:rPr>
                <w:rFonts w:ascii="宋体" w:hAnsi="宋体"/>
                <w:color w:val="000000" w:themeColor="text1"/>
                <w:sz w:val="24"/>
                <w:szCs w:val="24"/>
                <w:highlight w:val="none"/>
              </w:rPr>
            </w:pPr>
            <w:r>
              <w:rPr>
                <w:color w:val="000000" w:themeColor="text1"/>
                <w:highlight w:val="none"/>
              </w:rPr>
            </w:r>
            <w:bookmarkStart w:id="40" w:name="JEDX"/>
            <w:r>
              <w:rPr>
                <w:color w:val="000000" w:themeColor="text1"/>
                <w:highlight w:val="none"/>
              </w:rPr>
            </w:r>
            <w:bookmarkEnd w:id="40"/>
            <w:r>
              <w:rPr>
                <w:color w:val="000000" w:themeColor="text1"/>
                <w:highlight w:val="none"/>
              </w:rPr>
            </w:r>
            <w:r/>
          </w:p>
        </w:tc>
      </w:tr>
    </w:tbl>
    <w:p>
      <w:pPr>
        <w:pStyle w:val="844"/>
        <w:rPr>
          <w:color w:val="000000" w:themeColor="text1"/>
          <w:highlight w:val="none"/>
        </w:rPr>
      </w:pPr>
      <w:r>
        <w:rPr>
          <w:color w:val="000000" w:themeColor="text1"/>
          <w:highlight w:val="none"/>
        </w:rPr>
      </w:r>
      <w:r>
        <w:rPr>
          <w:color w:val="000000" w:themeColor="text1"/>
          <w:highlight w:val="none"/>
        </w:rPr>
      </w:r>
      <w:r/>
    </w:p>
    <w:p>
      <w:pPr>
        <w:ind w:firstLine="420"/>
        <w:spacing w:line="360" w:lineRule="auto"/>
        <w:rPr>
          <w:rFonts w:eastAsiaTheme="minorEastAsia"/>
          <w:color w:val="000000" w:themeColor="text1"/>
          <w:szCs w:val="21"/>
          <w:highlight w:val="none"/>
        </w:rPr>
      </w:pPr>
      <w:r>
        <w:rPr>
          <w:rFonts w:eastAsiaTheme="minorEastAsia"/>
          <w:color w:val="000000" w:themeColor="text1"/>
          <w:szCs w:val="21"/>
          <w:highlight w:val="none"/>
        </w:rPr>
      </w:r>
      <w:r>
        <w:rPr>
          <w:color w:val="000000" w:themeColor="text1"/>
          <w:highlight w:val="none"/>
        </w:rPr>
      </w:r>
      <w:r/>
    </w:p>
    <w:p>
      <w:pPr>
        <w:ind w:firstLine="420"/>
        <w:spacing w:line="360" w:lineRule="auto"/>
        <w:rPr>
          <w:rFonts w:eastAsiaTheme="minorEastAsia"/>
          <w:color w:val="000000" w:themeColor="text1"/>
          <w:szCs w:val="21"/>
          <w:highlight w:val="none"/>
        </w:rPr>
      </w:pPr>
      <w:r>
        <w:rPr>
          <w:rFonts w:hint="eastAsia"/>
          <w:color w:val="000000" w:themeColor="text1"/>
          <w:szCs w:val="21"/>
          <w:highlight w:val="none"/>
          <w:lang w:val="zh-CN"/>
        </w:rPr>
        <w:t xml:space="preserve">填写说明：如分标段，投标人投任何一个标段（包）标的，都需单独填写开标一览表。</w:t>
      </w:r>
      <w:r>
        <w:rPr>
          <w:color w:val="000000" w:themeColor="text1"/>
          <w:highlight w:val="none"/>
        </w:rPr>
      </w:r>
      <w:r/>
    </w:p>
    <w:p>
      <w:pPr>
        <w:ind w:firstLine="420"/>
        <w:spacing w:line="360" w:lineRule="auto"/>
        <w:rPr>
          <w:color w:val="000000" w:themeColor="text1"/>
          <w:highlight w:val="none"/>
        </w:rPr>
      </w:pPr>
      <w:r>
        <w:rPr>
          <w:color w:val="000000" w:themeColor="text1"/>
          <w:highlight w:val="none"/>
          <w:lang w:val="zh-CN"/>
        </w:rPr>
      </w:r>
      <w:r>
        <w:rPr>
          <w:color w:val="000000" w:themeColor="text1"/>
          <w:highlight w:val="none"/>
        </w:rPr>
      </w:r>
      <w:r/>
    </w:p>
    <w:p>
      <w:pPr>
        <w:spacing w:line="360" w:lineRule="auto"/>
        <w:rPr>
          <w:rFonts w:eastAsiaTheme="minorEastAsia"/>
          <w:color w:val="000000" w:themeColor="text1"/>
          <w:szCs w:val="21"/>
          <w:highlight w:val="none"/>
        </w:rPr>
      </w:pPr>
      <w:r>
        <w:rPr>
          <w:rFonts w:eastAsiaTheme="minorEastAsia"/>
          <w:color w:val="000000" w:themeColor="text1"/>
          <w:szCs w:val="21"/>
          <w:highlight w:val="none"/>
        </w:rPr>
        <w:br w:type="page" w:clear="all"/>
      </w:r>
      <w:r>
        <w:rPr>
          <w:color w:val="000000" w:themeColor="text1"/>
          <w:highlight w:val="none"/>
        </w:rPr>
      </w:r>
      <w:r/>
    </w:p>
    <w:p>
      <w:pPr>
        <w:spacing w:line="360" w:lineRule="auto"/>
        <w:rPr>
          <w:rFonts w:eastAsiaTheme="minorEastAsia"/>
          <w:b/>
          <w:bCs/>
          <w:color w:val="000000" w:themeColor="text1"/>
          <w:szCs w:val="21"/>
          <w:highlight w:val="none"/>
        </w:rPr>
      </w:pPr>
      <w:r>
        <w:rPr>
          <w:rFonts w:eastAsiaTheme="minorEastAsia"/>
          <w:b/>
          <w:bCs/>
          <w:color w:val="000000" w:themeColor="text1"/>
          <w:szCs w:val="21"/>
          <w:highlight w:val="none"/>
          <w:lang w:val="zh-CN"/>
        </w:rPr>
        <w:t xml:space="preserve">三、</w:t>
      </w:r>
      <w:bookmarkStart w:id="41" w:name="OLE_LINK1"/>
      <w:r>
        <w:rPr>
          <w:rFonts w:hint="eastAsia" w:eastAsiaTheme="minorEastAsia"/>
          <w:b/>
          <w:bCs/>
          <w:color w:val="000000" w:themeColor="text1"/>
          <w:szCs w:val="21"/>
          <w:highlight w:val="none"/>
          <w:lang w:val="zh-CN"/>
        </w:rPr>
        <w:t xml:space="preserve">分项报价</w:t>
      </w:r>
      <w:r>
        <w:rPr>
          <w:rFonts w:hint="eastAsia" w:eastAsiaTheme="minorEastAsia"/>
          <w:b/>
          <w:bCs/>
          <w:color w:val="000000" w:themeColor="text1"/>
          <w:szCs w:val="21"/>
          <w:highlight w:val="none"/>
        </w:rPr>
        <w:t xml:space="preserve">表</w:t>
      </w:r>
      <w:bookmarkEnd w:id="41"/>
      <w:r>
        <w:rPr>
          <w:color w:val="000000" w:themeColor="text1"/>
          <w:highlight w:val="none"/>
        </w:rPr>
      </w:r>
      <w:r/>
    </w:p>
    <w:p>
      <w:pPr>
        <w:jc w:val="center"/>
        <w:spacing w:line="360" w:lineRule="auto"/>
        <w:rPr>
          <w:rFonts w:eastAsiaTheme="minorEastAsia"/>
          <w:b/>
          <w:bCs/>
          <w:color w:val="000000" w:themeColor="text1"/>
          <w:szCs w:val="21"/>
          <w:highlight w:val="none"/>
        </w:rPr>
      </w:pPr>
      <w:r>
        <w:rPr>
          <w:rFonts w:eastAsiaTheme="minorEastAsia"/>
          <w:b/>
          <w:bCs/>
          <w:color w:val="000000" w:themeColor="text1"/>
          <w:szCs w:val="21"/>
          <w:highlight w:val="none"/>
          <w:lang w:val="zh-CN"/>
        </w:rPr>
      </w:r>
      <w:r>
        <w:rPr>
          <w:color w:val="000000" w:themeColor="text1"/>
          <w:highlight w:val="none"/>
        </w:rPr>
      </w:r>
      <w:r/>
    </w:p>
    <w:p>
      <w:pPr>
        <w:jc w:val="center"/>
        <w:rPr>
          <w:color w:val="000000" w:themeColor="text1"/>
          <w:spacing w:val="20"/>
          <w:sz w:val="24"/>
          <w:szCs w:val="24"/>
          <w:highlight w:val="none"/>
        </w:rPr>
      </w:pPr>
      <w:r>
        <w:rPr>
          <w:rFonts w:hint="eastAsia"/>
          <w:b/>
          <w:bCs/>
          <w:color w:val="000000" w:themeColor="text1"/>
          <w:sz w:val="24"/>
          <w:szCs w:val="24"/>
          <w:highlight w:val="none"/>
        </w:rPr>
        <w:t xml:space="preserve">分项报价</w:t>
      </w:r>
      <w:r>
        <w:rPr>
          <w:b/>
          <w:bCs/>
          <w:color w:val="000000" w:themeColor="text1"/>
          <w:sz w:val="24"/>
          <w:szCs w:val="24"/>
          <w:highlight w:val="none"/>
        </w:rPr>
        <w:t xml:space="preserve">表</w:t>
      </w:r>
      <w:r>
        <w:rPr>
          <w:color w:val="000000" w:themeColor="text1"/>
          <w:highlight w:val="none"/>
        </w:rPr>
      </w:r>
      <w:r/>
    </w:p>
    <w:p>
      <w:pPr>
        <w:pStyle w:val="843"/>
        <w:rPr>
          <w:color w:val="000000" w:themeColor="text1"/>
          <w:highlight w:val="none"/>
        </w:rPr>
      </w:pPr>
      <w:r>
        <w:rPr>
          <w:color w:val="000000" w:themeColor="text1"/>
          <w:highlight w:val="none"/>
        </w:rPr>
      </w:r>
      <w:r>
        <w:rPr>
          <w:color w:val="000000" w:themeColor="text1"/>
          <w:highlight w:val="none"/>
        </w:rPr>
      </w:r>
      <w:r/>
    </w:p>
    <w:p>
      <w:pPr>
        <w:ind w:firstLine="1050"/>
        <w:spacing w:line="360" w:lineRule="auto"/>
        <w:tabs>
          <w:tab w:val="left" w:pos="7635" w:leader="none"/>
        </w:tabs>
        <w:rPr>
          <w:color w:val="000000" w:themeColor="text1"/>
          <w:szCs w:val="21"/>
          <w:highlight w:val="none"/>
        </w:rPr>
      </w:pPr>
      <w:r>
        <w:rPr>
          <w:color w:val="000000" w:themeColor="text1"/>
          <w:szCs w:val="21"/>
          <w:highlight w:val="none"/>
          <w:lang w:val="zh-CN"/>
        </w:rPr>
        <w:t xml:space="preserve">项目编号：</w:t>
      </w:r>
      <w:r>
        <w:rPr>
          <w:rFonts w:hint="eastAsia"/>
          <w:color w:val="000000" w:themeColor="text1"/>
          <w:szCs w:val="21"/>
          <w:highlight w:val="none"/>
        </w:rPr>
        <w:t xml:space="preserve">                                                  单</w:t>
      </w:r>
      <w:r>
        <w:rPr>
          <w:color w:val="000000" w:themeColor="text1"/>
          <w:szCs w:val="21"/>
          <w:highlight w:val="none"/>
          <w:lang w:val="zh-CN"/>
        </w:rPr>
        <w:t xml:space="preserve">位（人民币）：元</w:t>
      </w:r>
      <w:r>
        <w:rPr>
          <w:color w:val="000000" w:themeColor="text1"/>
          <w:highlight w:val="none"/>
        </w:rPr>
      </w:r>
      <w:r/>
    </w:p>
    <w:tbl>
      <w:tblPr>
        <w:tblStyle w:val="833"/>
        <w:tblW w:w="4215"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661"/>
        <w:gridCol w:w="2564"/>
        <w:gridCol w:w="591"/>
        <w:gridCol w:w="1700"/>
        <w:gridCol w:w="3174"/>
      </w:tblGrid>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38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rPr>
              <w:suppressLineNumbers w:val="0"/>
            </w:pPr>
            <w:r>
              <w:rPr>
                <w:rFonts w:hint="eastAsia" w:ascii="宋体" w:hAnsi="宋体" w:eastAsia="宋体" w:cs="宋体"/>
                <w:i w:val="0"/>
                <w:iCs w:val="0"/>
                <w:color w:val="000000" w:themeColor="text1"/>
                <w:sz w:val="22"/>
                <w:szCs w:val="22"/>
                <w:highlight w:val="none"/>
                <w:u w:val="none"/>
                <w:lang w:val="en-US" w:eastAsia="zh-CN" w:bidi="ar"/>
              </w:rPr>
              <w:t xml:space="preserve">序号</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5"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rPr>
              <w:suppressLineNumbers w:val="0"/>
            </w:pPr>
            <w:r>
              <w:rPr>
                <w:rFonts w:hint="eastAsia" w:ascii="宋体" w:hAnsi="宋体" w:eastAsia="宋体" w:cs="宋体"/>
                <w:i w:val="0"/>
                <w:iCs w:val="0"/>
                <w:color w:val="000000" w:themeColor="text1"/>
                <w:sz w:val="22"/>
                <w:szCs w:val="22"/>
                <w:highlight w:val="none"/>
                <w:u w:val="none"/>
                <w:lang w:val="en-US" w:eastAsia="zh-CN" w:bidi="ar"/>
              </w:rPr>
              <w:t xml:space="preserve">条目名称</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rPr>
              <w:suppressLineNumbers w:val="0"/>
            </w:pPr>
            <w:r>
              <w:rPr>
                <w:rFonts w:hint="eastAsia" w:ascii="宋体" w:hAnsi="宋体" w:eastAsia="宋体" w:cs="宋体"/>
                <w:i w:val="0"/>
                <w:iCs w:val="0"/>
                <w:color w:val="000000" w:themeColor="text1"/>
                <w:sz w:val="22"/>
                <w:szCs w:val="22"/>
                <w:highlight w:val="none"/>
                <w:u w:val="none"/>
                <w:lang w:val="en-US" w:eastAsia="zh-CN" w:bidi="ar"/>
              </w:rPr>
              <w:t xml:space="preserve">数量</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rPr>
              <w:suppressLineNumbers w:val="0"/>
            </w:pPr>
            <w:r>
              <w:rPr>
                <w:rFonts w:hint="eastAsia" w:ascii="宋体" w:hAnsi="宋体" w:eastAsia="宋体" w:cs="宋体"/>
                <w:i w:val="0"/>
                <w:iCs w:val="0"/>
                <w:color w:val="000000" w:themeColor="text1"/>
                <w:sz w:val="22"/>
                <w:szCs w:val="22"/>
                <w:highlight w:val="none"/>
                <w:u w:val="none"/>
                <w:lang w:val="en-US" w:eastAsia="zh-CN" w:bidi="ar"/>
              </w:rPr>
              <w:t xml:space="preserve">两年总价（元）</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825"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rPr>
              <w:suppressLineNumbers w:val="0"/>
            </w:pPr>
            <w:r>
              <w:rPr>
                <w:rFonts w:hint="eastAsia" w:ascii="宋体" w:hAnsi="宋体" w:eastAsia="宋体" w:cs="宋体"/>
                <w:i w:val="0"/>
                <w:iCs w:val="0"/>
                <w:color w:val="000000" w:themeColor="text1"/>
                <w:sz w:val="22"/>
                <w:szCs w:val="22"/>
                <w:highlight w:val="none"/>
                <w:u w:val="none"/>
                <w:lang w:val="en-US" w:eastAsia="zh-CN" w:bidi="ar"/>
              </w:rPr>
              <w:t xml:space="preserve">备注</w:t>
            </w:r>
            <w:r>
              <w:rPr>
                <w:color w:val="000000" w:themeColor="text1"/>
                <w:highlight w:val="none"/>
              </w:rPr>
            </w:r>
            <w:r/>
          </w:p>
        </w:tc>
      </w:tr>
      <w:tr>
        <w:trPr>
          <w:trHeight w:val="1930"/>
        </w:trPr>
        <w:tc>
          <w:tcPr>
            <w:shd w:val="clear" w:color="auto" w:fill="auto"/>
            <w:tcBorders>
              <w:top w:val="single" w:color="000000" w:sz="4" w:space="0"/>
              <w:left w:val="single" w:color="000000" w:sz="4" w:space="0"/>
              <w:bottom w:val="single" w:color="000000" w:sz="4" w:space="0"/>
              <w:right w:val="single" w:color="000000" w:sz="4" w:space="0"/>
            </w:tcBorders>
            <w:tcW w:w="38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rPr>
              <w:suppressLineNumbers w:val="0"/>
            </w:pPr>
            <w:r>
              <w:rPr>
                <w:rFonts w:hint="eastAsia" w:ascii="宋体" w:hAnsi="宋体" w:eastAsia="宋体" w:cs="宋体"/>
                <w:i w:val="0"/>
                <w:iCs w:val="0"/>
                <w:color w:val="000000" w:themeColor="text1"/>
                <w:sz w:val="22"/>
                <w:szCs w:val="22"/>
                <w:highlight w:val="none"/>
                <w:u w:val="none"/>
                <w:lang w:val="en-US" w:eastAsia="zh-CN" w:bidi="ar"/>
              </w:rPr>
              <w:t xml:space="preserve">1</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5"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2"/>
                <w:szCs w:val="22"/>
                <w:highlight w:val="none"/>
                <w:u w:val="none"/>
              </w:rPr>
              <w:suppressLineNumbers w:val="0"/>
            </w:pPr>
            <w:r>
              <w:rPr>
                <w:rFonts w:hint="eastAsia" w:ascii="宋体" w:hAnsi="宋体" w:eastAsia="宋体" w:cs="宋体"/>
                <w:i w:val="0"/>
                <w:iCs w:val="0"/>
                <w:color w:val="000000" w:themeColor="text1"/>
                <w:sz w:val="22"/>
                <w:szCs w:val="22"/>
                <w:highlight w:val="none"/>
                <w:u w:val="none"/>
                <w:lang w:val="en-US" w:eastAsia="zh-CN" w:bidi="ar"/>
              </w:rPr>
              <w:t xml:space="preserve">保育员、专职保健老师 、会计。</w:t>
            </w:r>
            <w:r>
              <w:rPr>
                <w:rFonts w:hint="eastAsia" w:ascii="宋体" w:hAnsi="宋体" w:eastAsia="宋体" w:cs="宋体"/>
                <w:i w:val="0"/>
                <w:iCs w:val="0"/>
                <w:color w:val="000000" w:themeColor="text1"/>
                <w:sz w:val="22"/>
                <w:szCs w:val="22"/>
                <w:highlight w:val="none"/>
                <w:u w:val="none"/>
                <w:lang w:val="en-US" w:eastAsia="zh-CN" w:bidi="ar"/>
              </w:rPr>
              <w:br/>
            </w:r>
            <w:r>
              <w:rPr>
                <w:rFonts w:hint="eastAsia" w:ascii="宋体" w:hAnsi="宋体" w:eastAsia="宋体" w:cs="宋体"/>
                <w:i w:val="0"/>
                <w:iCs w:val="0"/>
                <w:color w:val="000000" w:themeColor="text1"/>
                <w:sz w:val="22"/>
                <w:szCs w:val="22"/>
                <w:highlight w:val="none"/>
                <w:u w:val="none"/>
                <w:lang w:val="en-US" w:eastAsia="zh-CN" w:bidi="ar"/>
              </w:rPr>
              <w:t xml:space="preserve">岗位工资、绩效、社会保险、公积金等费用。</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rPr>
              <w:suppressLineNumbers w:val="0"/>
            </w:pPr>
            <w:r>
              <w:rPr>
                <w:rFonts w:hint="eastAsia" w:ascii="宋体" w:hAnsi="宋体" w:eastAsia="宋体" w:cs="宋体"/>
                <w:i w:val="0"/>
                <w:iCs w:val="0"/>
                <w:color w:val="000000" w:themeColor="text1"/>
                <w:sz w:val="22"/>
                <w:szCs w:val="22"/>
                <w:highlight w:val="none"/>
                <w:u w:val="none"/>
                <w:lang w:val="en-US" w:eastAsia="zh-CN" w:bidi="ar"/>
              </w:rPr>
              <w:t xml:space="preserve">38</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rPr>
              <w:suppressLineNumbers w:val="0"/>
            </w:pPr>
            <w:r>
              <w:rPr>
                <w:rFonts w:hint="eastAsia" w:ascii="宋体" w:hAnsi="宋体" w:eastAsia="宋体" w:cs="宋体"/>
                <w:i w:val="0"/>
                <w:iCs w:val="0"/>
                <w:color w:val="000000" w:themeColor="text1"/>
                <w:sz w:val="22"/>
                <w:szCs w:val="22"/>
                <w:highlight w:val="none"/>
                <w:u w:val="none"/>
                <w:lang w:val="en-US" w:eastAsia="zh-CN" w:bidi="ar"/>
              </w:rPr>
              <w:t xml:space="preserve">4904960.00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825"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2"/>
                <w:szCs w:val="22"/>
                <w:highlight w:val="none"/>
                <w:u w:val="none"/>
              </w:rPr>
              <w:suppressLineNumbers w:val="0"/>
            </w:pPr>
            <w:r>
              <w:rPr>
                <w:rFonts w:hint="eastAsia" w:ascii="宋体" w:hAnsi="宋体" w:eastAsia="宋体" w:cs="宋体"/>
                <w:i w:val="0"/>
                <w:iCs w:val="0"/>
                <w:color w:val="000000" w:themeColor="text1"/>
                <w:sz w:val="22"/>
                <w:szCs w:val="22"/>
                <w:highlight w:val="none"/>
                <w:u w:val="none"/>
                <w:lang w:val="en-US" w:eastAsia="zh-CN" w:bidi="ar"/>
              </w:rPr>
              <w:t xml:space="preserve">1、岗位工资、月度绩效奖金(含年终奖金)根据采购人岗位设置需求，结合绩效考核办法，按实结算；</w:t>
            </w:r>
            <w:r>
              <w:rPr>
                <w:rFonts w:hint="eastAsia" w:ascii="宋体" w:hAnsi="宋体" w:eastAsia="宋体" w:cs="宋体"/>
                <w:i w:val="0"/>
                <w:iCs w:val="0"/>
                <w:color w:val="000000" w:themeColor="text1"/>
                <w:sz w:val="22"/>
                <w:szCs w:val="22"/>
                <w:highlight w:val="none"/>
                <w:u w:val="none"/>
                <w:lang w:val="en-US" w:eastAsia="zh-CN" w:bidi="ar"/>
              </w:rPr>
              <w:br/>
            </w:r>
            <w:r>
              <w:rPr>
                <w:rFonts w:hint="eastAsia" w:ascii="宋体" w:hAnsi="宋体" w:eastAsia="宋体" w:cs="宋体"/>
                <w:i w:val="0"/>
                <w:iCs w:val="0"/>
                <w:color w:val="000000" w:themeColor="text1"/>
                <w:sz w:val="22"/>
                <w:szCs w:val="22"/>
                <w:highlight w:val="none"/>
                <w:u w:val="none"/>
                <w:lang w:val="en-US" w:eastAsia="zh-CN" w:bidi="ar"/>
              </w:rPr>
              <w:t xml:space="preserve">2、社保、公积金按规定缴费、比例如有变化，根据最新政策相应调整；</w:t>
            </w:r>
            <w:r>
              <w:rPr>
                <w:color w:val="000000" w:themeColor="text1"/>
                <w:highlight w:val="none"/>
              </w:rPr>
            </w:r>
            <w:r/>
          </w:p>
        </w:tc>
      </w:tr>
      <w:tr>
        <w:trPr>
          <w:trHeight w:val="1460"/>
        </w:trPr>
        <w:tc>
          <w:tcPr>
            <w:shd w:val="clear" w:color="auto" w:fill="auto"/>
            <w:tcBorders>
              <w:top w:val="single" w:color="000000" w:sz="4" w:space="0"/>
              <w:left w:val="single" w:color="000000" w:sz="4" w:space="0"/>
              <w:bottom w:val="single" w:color="000000" w:sz="4" w:space="0"/>
              <w:right w:val="single" w:color="000000" w:sz="4" w:space="0"/>
            </w:tcBorders>
            <w:tcW w:w="38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rPr>
              <w:suppressLineNumbers w:val="0"/>
            </w:pPr>
            <w:r>
              <w:rPr>
                <w:rFonts w:hint="eastAsia" w:ascii="宋体" w:hAnsi="宋体" w:eastAsia="宋体" w:cs="宋体"/>
                <w:i w:val="0"/>
                <w:iCs w:val="0"/>
                <w:color w:val="000000" w:themeColor="text1"/>
                <w:sz w:val="22"/>
                <w:szCs w:val="22"/>
                <w:highlight w:val="none"/>
                <w:u w:val="none"/>
                <w:lang w:val="en-US" w:eastAsia="zh-CN" w:bidi="ar"/>
              </w:rPr>
              <w:t xml:space="preserve">2</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5"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2"/>
                <w:szCs w:val="22"/>
                <w:highlight w:val="none"/>
                <w:u w:val="none"/>
              </w:rPr>
              <w:suppressLineNumbers w:val="0"/>
            </w:pPr>
            <w:r>
              <w:rPr>
                <w:rFonts w:hint="eastAsia" w:ascii="宋体" w:hAnsi="宋体" w:eastAsia="宋体" w:cs="宋体"/>
                <w:i w:val="0"/>
                <w:iCs w:val="0"/>
                <w:color w:val="000000" w:themeColor="text1"/>
                <w:sz w:val="22"/>
                <w:szCs w:val="22"/>
                <w:highlight w:val="none"/>
                <w:u w:val="none"/>
                <w:lang w:val="en-US" w:eastAsia="zh-CN" w:bidi="ar"/>
              </w:rPr>
              <w:t xml:space="preserve">其他费用</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rPr>
              <w:suppressLineNumbers w:val="0"/>
            </w:pPr>
            <w:r>
              <w:rPr>
                <w:rFonts w:hint="eastAsia" w:ascii="宋体" w:hAnsi="宋体" w:eastAsia="宋体" w:cs="宋体"/>
                <w:i w:val="0"/>
                <w:iCs w:val="0"/>
                <w:color w:val="000000" w:themeColor="text1"/>
                <w:sz w:val="22"/>
                <w:szCs w:val="22"/>
                <w:highlight w:val="none"/>
                <w:u w:val="none"/>
                <w:lang w:val="en-US" w:eastAsia="zh-CN" w:bidi="ar"/>
              </w:rPr>
              <w:t xml:space="preserve">38</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rPr>
              <w:suppressLineNumbers w:val="0"/>
            </w:pPr>
            <w:r>
              <w:rPr>
                <w:rFonts w:hint="eastAsia" w:ascii="宋体" w:hAnsi="宋体" w:cs="宋体"/>
                <w:i w:val="0"/>
                <w:iCs w:val="0"/>
                <w:color w:val="000000" w:themeColor="text1"/>
                <w:sz w:val="22"/>
                <w:szCs w:val="22"/>
                <w:highlight w:val="none"/>
                <w:u w:val="none"/>
                <w:lang w:val="en-US" w:eastAsia="zh-CN" w:bidi="ar"/>
              </w:rPr>
              <w:t xml:space="preserve"> </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825"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2"/>
                <w:szCs w:val="22"/>
                <w:highlight w:val="none"/>
                <w:u w:val="none"/>
              </w:rPr>
              <w:suppressLineNumbers w:val="0"/>
            </w:pPr>
            <w:r>
              <w:rPr>
                <w:rFonts w:hint="eastAsia" w:ascii="宋体" w:hAnsi="宋体" w:eastAsia="宋体" w:cs="宋体"/>
                <w:i w:val="0"/>
                <w:iCs w:val="0"/>
                <w:color w:val="000000" w:themeColor="text1"/>
                <w:sz w:val="22"/>
                <w:szCs w:val="22"/>
                <w:highlight w:val="none"/>
                <w:u w:val="none"/>
                <w:lang w:val="en-US" w:eastAsia="zh-CN" w:bidi="ar"/>
              </w:rPr>
              <w:t xml:space="preserve">管理费含税报价最高限价1</w:t>
            </w:r>
            <w:r>
              <w:rPr>
                <w:rFonts w:hint="eastAsia" w:ascii="宋体" w:hAnsi="宋体" w:cs="宋体"/>
                <w:i w:val="0"/>
                <w:iCs w:val="0"/>
                <w:color w:val="000000" w:themeColor="text1"/>
                <w:sz w:val="22"/>
                <w:szCs w:val="22"/>
                <w:highlight w:val="none"/>
                <w:u w:val="none"/>
                <w:lang w:val="en-US" w:eastAsia="zh-CN" w:bidi="ar"/>
              </w:rPr>
              <w:t xml:space="preserve">7</w:t>
            </w:r>
            <w:r>
              <w:rPr>
                <w:rFonts w:hint="eastAsia" w:ascii="宋体" w:hAnsi="宋体" w:eastAsia="宋体" w:cs="宋体"/>
                <w:i w:val="0"/>
                <w:iCs w:val="0"/>
                <w:color w:val="000000" w:themeColor="text1"/>
                <w:sz w:val="22"/>
                <w:szCs w:val="22"/>
                <w:highlight w:val="none"/>
                <w:u w:val="none"/>
                <w:lang w:val="en-US" w:eastAsia="zh-CN" w:bidi="ar"/>
              </w:rPr>
              <w:t xml:space="preserve">0元/每人每月</w:t>
            </w:r>
            <w:r>
              <w:rPr>
                <w:color w:val="000000" w:themeColor="text1"/>
                <w:highlight w:val="none"/>
              </w:rPr>
            </w:r>
            <w:r/>
          </w:p>
        </w:tc>
      </w:tr>
      <w:tr>
        <w:trPr>
          <w:trHeight w:val="1460"/>
        </w:trPr>
        <w:tc>
          <w:tcPr>
            <w:shd w:val="clear" w:color="auto" w:fill="auto"/>
            <w:tcBorders>
              <w:top w:val="single" w:color="000000" w:sz="4" w:space="0"/>
              <w:left w:val="single" w:color="000000" w:sz="4" w:space="0"/>
              <w:bottom w:val="single" w:color="000000" w:sz="4" w:space="0"/>
              <w:right w:val="single" w:color="000000" w:sz="4" w:space="0"/>
            </w:tcBorders>
            <w:tcW w:w="380" w:type="pct"/>
            <w:vAlign w:val="center"/>
            <w:textDirection w:val="lrTb"/>
            <w:noWrap w:val="false"/>
          </w:tcPr>
          <w:p>
            <w:pPr>
              <w:jc w:val="center"/>
              <w:keepLines w:val="0"/>
              <w:keepNext w:val="0"/>
              <w:widowControl/>
              <w:rPr>
                <w:rFonts w:hint="default" w:ascii="宋体" w:hAnsi="宋体" w:eastAsia="宋体" w:cs="宋体"/>
                <w:i w:val="0"/>
                <w:iCs w:val="0"/>
                <w:color w:val="000000" w:themeColor="text1"/>
                <w:sz w:val="22"/>
                <w:szCs w:val="22"/>
                <w:highlight w:val="none"/>
                <w:u w:val="none"/>
              </w:rPr>
              <w:suppressLineNumbers w:val="0"/>
            </w:pPr>
            <w:r>
              <w:rPr>
                <w:rFonts w:hint="eastAsia" w:ascii="宋体" w:hAnsi="宋体" w:cs="宋体"/>
                <w:i w:val="0"/>
                <w:iCs w:val="0"/>
                <w:color w:val="000000" w:themeColor="text1"/>
                <w:sz w:val="22"/>
                <w:szCs w:val="22"/>
                <w:highlight w:val="none"/>
                <w:u w:val="none"/>
                <w:lang w:val="en-US" w:eastAsia="zh-CN" w:bidi="ar"/>
              </w:rPr>
              <w:t xml:space="preserve">合计</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5"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2"/>
                <w:szCs w:val="22"/>
                <w:highlight w:val="none"/>
                <w:u w:val="none"/>
              </w:rPr>
              <w:suppressLineNumbers w:val="0"/>
            </w:pPr>
            <w:r>
              <w:rPr>
                <w:rFonts w:hint="eastAsia" w:ascii="宋体" w:hAnsi="宋体" w:cs="宋体"/>
                <w:i w:val="0"/>
                <w:iCs w:val="0"/>
                <w:color w:val="000000" w:themeColor="text1"/>
                <w:sz w:val="22"/>
                <w:szCs w:val="22"/>
                <w:highlight w:val="none"/>
                <w:u w:val="none"/>
                <w:lang w:val="en-US" w:eastAsia="zh-CN" w:bidi="ar"/>
              </w:rPr>
              <w:t xml:space="preserve">磋商总报价</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default" w:ascii="宋体" w:hAnsi="宋体" w:eastAsia="宋体" w:cs="宋体"/>
                <w:i w:val="0"/>
                <w:iCs w:val="0"/>
                <w:color w:val="000000" w:themeColor="text1"/>
                <w:sz w:val="22"/>
                <w:szCs w:val="22"/>
                <w:highlight w:val="none"/>
                <w:u w:val="none"/>
              </w:rPr>
              <w:suppressLineNumbers w:val="0"/>
            </w:pPr>
            <w:r>
              <w:rPr>
                <w:color w:val="000000" w:themeColor="text1"/>
                <w:highlight w:val="none"/>
              </w:rPr>
            </w:r>
            <w:bookmarkStart w:id="97" w:name="_GoBack"/>
            <w:r>
              <w:rPr>
                <w:color w:val="000000" w:themeColor="text1"/>
                <w:highlight w:val="none"/>
              </w:rPr>
            </w:r>
            <w:bookmarkEnd w:id="97"/>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keepLines w:val="0"/>
              <w:keepNext w:val="0"/>
              <w:widowControl/>
              <w:rPr>
                <w:rFonts w:hint="eastAsia" w:ascii="宋体" w:hAnsi="宋体" w:cs="宋体"/>
                <w:i w:val="0"/>
                <w:iCs w:val="0"/>
                <w:color w:val="000000" w:themeColor="text1"/>
                <w:sz w:val="22"/>
                <w:szCs w:val="22"/>
                <w:highlight w:val="none"/>
                <w:u w:val="none"/>
              </w:rPr>
              <w:suppressLineNumbers w:val="0"/>
            </w:pPr>
            <w:r>
              <w:rPr>
                <w:rFonts w:hint="eastAsia" w:ascii="宋体" w:hAnsi="宋体" w:cs="宋体"/>
                <w:i w:val="0"/>
                <w:iCs w:val="0"/>
                <w:color w:val="000000" w:themeColor="text1"/>
                <w:sz w:val="22"/>
                <w:szCs w:val="22"/>
                <w:highlight w:val="none"/>
                <w:u w:val="none"/>
                <w:lang w:val="en-US" w:eastAsia="zh-CN" w:bidi="ar"/>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825"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2"/>
                <w:szCs w:val="22"/>
                <w:highlight w:val="none"/>
                <w:u w:val="none"/>
              </w:rPr>
              <w:suppressLineNumbers w:val="0"/>
            </w:pPr>
            <w:r>
              <w:rPr>
                <w:rFonts w:hint="eastAsia" w:ascii="宋体" w:hAnsi="宋体" w:eastAsia="宋体" w:cs="宋体"/>
                <w:i w:val="0"/>
                <w:iCs w:val="0"/>
                <w:color w:val="000000" w:themeColor="text1"/>
                <w:sz w:val="22"/>
                <w:szCs w:val="22"/>
                <w:highlight w:val="none"/>
                <w:u w:val="none"/>
                <w:lang w:val="en-US" w:eastAsia="zh-CN" w:bidi="ar"/>
              </w:rPr>
            </w:r>
            <w:r>
              <w:rPr>
                <w:color w:val="000000" w:themeColor="text1"/>
                <w:highlight w:val="none"/>
              </w:rPr>
            </w:r>
            <w:r/>
          </w:p>
        </w:tc>
      </w:tr>
    </w:tbl>
    <w:p>
      <w:pPr>
        <w:jc w:val="center"/>
        <w:spacing w:line="360" w:lineRule="auto"/>
        <w:rPr>
          <w:rFonts w:eastAsiaTheme="minorEastAsia"/>
          <w:color w:val="000000" w:themeColor="text1"/>
          <w:szCs w:val="21"/>
          <w:highlight w:val="none"/>
        </w:rPr>
      </w:pPr>
      <w:r>
        <w:rPr>
          <w:rFonts w:eastAsiaTheme="minorEastAsia"/>
          <w:color w:val="000000" w:themeColor="text1"/>
          <w:szCs w:val="21"/>
          <w:highlight w:val="none"/>
        </w:rPr>
      </w:r>
      <w:r>
        <w:rPr>
          <w:color w:val="000000" w:themeColor="text1"/>
          <w:highlight w:val="none"/>
        </w:rPr>
      </w:r>
      <w:r/>
    </w:p>
    <w:p>
      <w:pPr>
        <w:spacing w:line="400" w:lineRule="exact"/>
        <w:rPr>
          <w:color w:val="000000" w:themeColor="text1"/>
          <w:szCs w:val="21"/>
          <w:highlight w:val="none"/>
        </w:rPr>
      </w:pPr>
      <w:r>
        <w:rPr>
          <w:color w:val="000000" w:themeColor="text1"/>
          <w:szCs w:val="21"/>
          <w:highlight w:val="none"/>
        </w:rPr>
        <w:t xml:space="preserve">注：1、上述报价包含一切由供方承担的费用，各投标人可参照上述格式自制《分项报价表》参加投标。</w:t>
      </w:r>
      <w:r>
        <w:rPr>
          <w:color w:val="000000" w:themeColor="text1"/>
          <w:highlight w:val="none"/>
        </w:rPr>
      </w:r>
      <w:r/>
    </w:p>
    <w:p>
      <w:pPr>
        <w:pStyle w:val="844"/>
        <w:rPr>
          <w:color w:val="000000" w:themeColor="text1"/>
          <w:highlight w:val="none"/>
        </w:rPr>
      </w:pPr>
      <w:r>
        <w:rPr>
          <w:color w:val="000000" w:themeColor="text1"/>
          <w:highlight w:val="none"/>
        </w:rPr>
        <w:t xml:space="preserve">2、投标总报价超采购预算，或各标的物单价超该项预算单价的（针对采购文件标明预算单价的），投标无效。</w:t>
      </w:r>
      <w:r>
        <w:rPr>
          <w:color w:val="000000" w:themeColor="text1"/>
          <w:highlight w:val="none"/>
        </w:rPr>
      </w:r>
      <w:r/>
    </w:p>
    <w:p>
      <w:pPr>
        <w:ind w:firstLine="420"/>
        <w:spacing w:line="360" w:lineRule="auto"/>
        <w:rPr>
          <w:rFonts w:eastAsiaTheme="minorEastAsia"/>
          <w:color w:val="000000" w:themeColor="text1"/>
          <w:szCs w:val="21"/>
          <w:highlight w:val="none"/>
        </w:rPr>
      </w:pPr>
      <w:r>
        <w:rPr>
          <w:rFonts w:hint="eastAsia"/>
          <w:color w:val="000000" w:themeColor="text1"/>
          <w:highlight w:val="none"/>
        </w:rPr>
        <w:t xml:space="preserve">3、</w:t>
      </w:r>
      <w:r>
        <w:rPr>
          <w:rFonts w:eastAsiaTheme="minorEastAsia"/>
          <w:color w:val="000000" w:themeColor="text1"/>
          <w:szCs w:val="21"/>
          <w:highlight w:val="none"/>
        </w:rPr>
        <w:t xml:space="preserve">此处按所投采购包</w:t>
      </w:r>
      <w:r>
        <w:rPr>
          <w:rFonts w:hint="eastAsia" w:eastAsiaTheme="minorEastAsia"/>
          <w:color w:val="000000" w:themeColor="text1"/>
          <w:szCs w:val="21"/>
          <w:highlight w:val="none"/>
        </w:rPr>
        <w:t xml:space="preserve">填写</w:t>
      </w:r>
      <w:r>
        <w:rPr>
          <w:rFonts w:eastAsiaTheme="minorEastAsia"/>
          <w:color w:val="000000" w:themeColor="text1"/>
          <w:szCs w:val="21"/>
          <w:highlight w:val="none"/>
        </w:rPr>
        <w:t xml:space="preserve">对应采购包的分项报价。</w:t>
      </w:r>
      <w:r>
        <w:rPr>
          <w:color w:val="000000" w:themeColor="text1"/>
          <w:highlight w:val="none"/>
        </w:rPr>
      </w:r>
      <w:r/>
    </w:p>
    <w:p>
      <w:pPr>
        <w:ind w:firstLine="420"/>
        <w:spacing w:line="360" w:lineRule="auto"/>
        <w:rPr>
          <w:rFonts w:hint="eastAsia" w:eastAsiaTheme="minorEastAsia"/>
          <w:color w:val="000000" w:themeColor="text1"/>
          <w:szCs w:val="21"/>
          <w:highlight w:val="none"/>
        </w:rPr>
      </w:pPr>
      <w:r>
        <w:rPr>
          <w:rFonts w:hint="eastAsia" w:eastAsiaTheme="minorEastAsia"/>
          <w:color w:val="000000" w:themeColor="text1"/>
          <w:szCs w:val="21"/>
          <w:highlight w:val="none"/>
          <w:lang w:val="en-US" w:eastAsia="zh-CN"/>
        </w:rPr>
        <w:t xml:space="preserve">4、本项目 38 名外包人员月度基本工资、月度固定绩效奖金、年度年终奖金、单位承担社会保险、单位承担住房公积金全部为固定刚性标准，2 年服务周期内标准永久固定，不得调整、下浮、缩减。本部分人员薪酬福利总费用（4904960.00元）为不可竞争费用，所有投标供应商报价仅可填报项目管理服务费，若投标文件下调、让利人员薪酬福利标准，直接判定为无效投标。</w:t>
      </w:r>
      <w:r>
        <w:rPr>
          <w:color w:val="000000" w:themeColor="text1"/>
          <w:highlight w:val="none"/>
        </w:rPr>
      </w:r>
      <w:r/>
    </w:p>
    <w:p>
      <w:pPr>
        <w:pStyle w:val="844"/>
        <w:rPr>
          <w:color w:val="000000" w:themeColor="text1"/>
          <w:highlight w:val="none"/>
        </w:rPr>
      </w:pPr>
      <w:r>
        <w:rPr>
          <w:rFonts w:hint="eastAsia"/>
          <w:color w:val="000000" w:themeColor="text1"/>
          <w:highlight w:val="none"/>
          <w:lang w:val="en-US" w:eastAsia="zh-CN"/>
        </w:rPr>
        <w:t xml:space="preserve">5</w:t>
      </w:r>
      <w:r>
        <w:rPr>
          <w:rFonts w:hint="eastAsia"/>
          <w:color w:val="000000" w:themeColor="text1"/>
          <w:highlight w:val="none"/>
        </w:rPr>
        <w:t xml:space="preserve">、本表各分项报价合计金额应当与“开标一览表”投标总价相等，如不相等，以“开标一览表”为准。</w:t>
      </w:r>
      <w:r>
        <w:rPr>
          <w:color w:val="000000" w:themeColor="text1"/>
          <w:highlight w:val="none"/>
        </w:rPr>
      </w:r>
      <w:r/>
    </w:p>
    <w:p>
      <w:pPr>
        <w:spacing w:line="440" w:lineRule="exact"/>
        <w:rPr>
          <w:color w:val="000000" w:themeColor="text1"/>
          <w:szCs w:val="21"/>
          <w:highlight w:val="none"/>
        </w:rPr>
      </w:pPr>
      <w:r>
        <w:rPr>
          <w:color w:val="000000" w:themeColor="text1"/>
          <w:szCs w:val="21"/>
          <w:highlight w:val="none"/>
        </w:rPr>
      </w:r>
      <w:r>
        <w:rPr>
          <w:color w:val="000000" w:themeColor="text1"/>
          <w:highlight w:val="none"/>
        </w:rPr>
      </w:r>
      <w:r/>
    </w:p>
    <w:p>
      <w:pPr>
        <w:spacing w:line="440" w:lineRule="exact"/>
        <w:rPr>
          <w:color w:val="000000" w:themeColor="text1"/>
          <w:szCs w:val="21"/>
          <w:highlight w:val="none"/>
        </w:rPr>
      </w:pPr>
      <w:r>
        <w:rPr>
          <w:color w:val="000000" w:themeColor="text1"/>
          <w:szCs w:val="21"/>
          <w:highlight w:val="none"/>
        </w:rPr>
      </w:r>
      <w:r>
        <w:rPr>
          <w:color w:val="000000" w:themeColor="text1"/>
          <w:highlight w:val="none"/>
        </w:rPr>
      </w:r>
      <w:r/>
    </w:p>
    <w:p>
      <w:pPr>
        <w:spacing w:line="440" w:lineRule="exact"/>
        <w:rPr>
          <w:color w:val="000000" w:themeColor="text1"/>
          <w:szCs w:val="21"/>
          <w:highlight w:val="none"/>
        </w:rPr>
      </w:pPr>
      <w:r>
        <w:rPr>
          <w:color w:val="000000" w:themeColor="text1"/>
          <w:szCs w:val="21"/>
          <w:highlight w:val="none"/>
        </w:rPr>
      </w:r>
      <w:r>
        <w:rPr>
          <w:color w:val="000000" w:themeColor="text1"/>
          <w:highlight w:val="none"/>
        </w:rPr>
      </w:r>
      <w:r/>
    </w:p>
    <w:p>
      <w:pPr>
        <w:spacing w:line="440" w:lineRule="exact"/>
        <w:rPr>
          <w:color w:val="000000" w:themeColor="text1"/>
          <w:szCs w:val="21"/>
          <w:highlight w:val="none"/>
        </w:rPr>
      </w:pPr>
      <w:r>
        <w:rPr>
          <w:color w:val="000000" w:themeColor="text1"/>
          <w:szCs w:val="21"/>
          <w:highlight w:val="none"/>
        </w:rPr>
      </w:r>
      <w:r>
        <w:rPr>
          <w:color w:val="000000" w:themeColor="text1"/>
          <w:highlight w:val="none"/>
        </w:rPr>
      </w:r>
      <w:r/>
    </w:p>
    <w:p>
      <w:pPr>
        <w:spacing w:line="440" w:lineRule="exact"/>
        <w:rPr>
          <w:color w:val="000000" w:themeColor="text1"/>
          <w:szCs w:val="21"/>
          <w:highlight w:val="none"/>
        </w:rPr>
      </w:pPr>
      <w:r>
        <w:rPr>
          <w:color w:val="000000" w:themeColor="text1"/>
          <w:szCs w:val="21"/>
          <w:highlight w:val="none"/>
        </w:rPr>
      </w:r>
      <w:r>
        <w:rPr>
          <w:color w:val="000000" w:themeColor="text1"/>
          <w:highlight w:val="none"/>
        </w:rPr>
      </w:r>
      <w:r/>
    </w:p>
    <w:p>
      <w:pPr>
        <w:spacing w:line="440" w:lineRule="exact"/>
        <w:rPr>
          <w:color w:val="000000" w:themeColor="text1"/>
          <w:szCs w:val="21"/>
          <w:highlight w:val="none"/>
        </w:rPr>
      </w:pPr>
      <w:r>
        <w:rPr>
          <w:color w:val="000000" w:themeColor="text1"/>
          <w:szCs w:val="21"/>
          <w:highlight w:val="none"/>
        </w:rPr>
      </w:r>
      <w:r>
        <w:rPr>
          <w:color w:val="000000" w:themeColor="text1"/>
          <w:highlight w:val="none"/>
        </w:rPr>
      </w:r>
      <w:r/>
    </w:p>
    <w:p>
      <w:pPr>
        <w:pStyle w:val="844"/>
        <w:ind w:left="0"/>
        <w:rPr>
          <w:color w:val="000000" w:themeColor="text1"/>
          <w:highlight w:val="none"/>
        </w:rPr>
      </w:pPr>
      <w:r>
        <w:rPr>
          <w:color w:val="000000" w:themeColor="text1"/>
          <w:highlight w:val="none"/>
        </w:rPr>
      </w:r>
      <w:r>
        <w:rPr>
          <w:color w:val="000000" w:themeColor="text1"/>
          <w:highlight w:val="none"/>
        </w:rPr>
      </w:r>
      <w:r/>
    </w:p>
    <w:p>
      <w:pPr>
        <w:pStyle w:val="844"/>
        <w:ind w:left="0"/>
        <w:rPr>
          <w:color w:val="000000" w:themeColor="text1"/>
          <w:highlight w:val="none"/>
        </w:rPr>
      </w:pPr>
      <w:r>
        <w:rPr>
          <w:color w:val="000000" w:themeColor="text1"/>
          <w:highlight w:val="none"/>
        </w:rPr>
      </w:r>
      <w:r>
        <w:rPr>
          <w:color w:val="000000" w:themeColor="text1"/>
          <w:highlight w:val="none"/>
        </w:rPr>
      </w:r>
      <w:r/>
    </w:p>
    <w:p>
      <w:pPr>
        <w:jc w:val="left"/>
        <w:widowControl/>
        <w:rPr>
          <w:rFonts w:eastAsiaTheme="minorEastAsia"/>
          <w:b/>
          <w:color w:val="000000" w:themeColor="text1"/>
          <w:szCs w:val="21"/>
          <w:highlight w:val="none"/>
        </w:rPr>
      </w:pPr>
      <w:r>
        <w:rPr>
          <w:rFonts w:eastAsiaTheme="minorEastAsia"/>
          <w:b/>
          <w:color w:val="000000" w:themeColor="text1"/>
          <w:szCs w:val="21"/>
          <w:highlight w:val="none"/>
        </w:rPr>
        <w:br w:type="page" w:clear="all"/>
      </w:r>
      <w:r>
        <w:rPr>
          <w:color w:val="000000" w:themeColor="text1"/>
          <w:highlight w:val="none"/>
        </w:rPr>
      </w:r>
      <w:r/>
    </w:p>
    <w:p>
      <w:pPr>
        <w:spacing w:line="360" w:lineRule="auto"/>
        <w:rPr>
          <w:rFonts w:eastAsiaTheme="minorEastAsia"/>
          <w:b/>
          <w:color w:val="000000" w:themeColor="text1"/>
          <w:szCs w:val="21"/>
          <w:highlight w:val="none"/>
        </w:rPr>
      </w:pPr>
      <w:r>
        <w:rPr>
          <w:rFonts w:eastAsiaTheme="minorEastAsia"/>
          <w:b/>
          <w:color w:val="000000" w:themeColor="text1"/>
          <w:szCs w:val="21"/>
          <w:highlight w:val="none"/>
        </w:rPr>
        <w:t xml:space="preserve">四、投标函</w:t>
      </w:r>
      <w:r>
        <w:rPr>
          <w:color w:val="000000" w:themeColor="text1"/>
          <w:highlight w:val="none"/>
        </w:rPr>
      </w:r>
      <w:r/>
    </w:p>
    <w:p>
      <w:pPr>
        <w:spacing w:line="360" w:lineRule="auto"/>
        <w:rPr>
          <w:rFonts w:eastAsiaTheme="minorEastAsia"/>
          <w:b/>
          <w:color w:val="000000" w:themeColor="text1"/>
          <w:szCs w:val="21"/>
          <w:highlight w:val="none"/>
        </w:rPr>
      </w:pPr>
      <w:r>
        <w:rPr>
          <w:rFonts w:eastAsiaTheme="minorEastAsia"/>
          <w:b/>
          <w:color w:val="000000" w:themeColor="text1"/>
          <w:szCs w:val="21"/>
          <w:highlight w:val="none"/>
        </w:rPr>
      </w:r>
      <w:r>
        <w:rPr>
          <w:color w:val="000000" w:themeColor="text1"/>
          <w:highlight w:val="none"/>
        </w:rPr>
      </w:r>
      <w:r/>
    </w:p>
    <w:p>
      <w:pPr>
        <w:pStyle w:val="1472"/>
        <w:jc w:val="center"/>
        <w:spacing w:line="360" w:lineRule="auto"/>
        <w:rPr>
          <w:rFonts w:hint="default" w:hAnsi="宋体" w:eastAsia="宋体" w:cs="宋体"/>
          <w:b/>
          <w:color w:val="000000" w:themeColor="text1"/>
          <w:sz w:val="21"/>
          <w:szCs w:val="21"/>
          <w:highlight w:val="none"/>
        </w:rPr>
      </w:pPr>
      <w:r>
        <w:rPr>
          <w:rFonts w:hAnsi="宋体" w:eastAsia="宋体" w:cs="宋体"/>
          <w:b/>
          <w:color w:val="000000" w:themeColor="text1"/>
          <w:sz w:val="21"/>
          <w:szCs w:val="21"/>
          <w:highlight w:val="none"/>
        </w:rPr>
        <w:t xml:space="preserve">投标函</w:t>
      </w:r>
      <w:r>
        <w:rPr>
          <w:color w:val="000000" w:themeColor="text1"/>
          <w:highlight w:val="none"/>
        </w:rPr>
      </w:r>
      <w:r/>
    </w:p>
    <w:p>
      <w:pPr>
        <w:pStyle w:val="1472"/>
        <w:spacing w:line="360" w:lineRule="auto"/>
        <w:rPr>
          <w:rFonts w:hint="default" w:hAnsi="宋体" w:eastAsia="宋体" w:cs="宋体"/>
          <w:color w:val="000000" w:themeColor="text1"/>
          <w:sz w:val="21"/>
          <w:szCs w:val="21"/>
          <w:highlight w:val="none"/>
        </w:rPr>
      </w:pPr>
      <w:r>
        <w:rPr>
          <w:rFonts w:hint="eastAsia" w:hAnsi="宋体" w:eastAsia="宋体" w:cs="宋体"/>
          <w:color w:val="000000" w:themeColor="text1"/>
          <w:sz w:val="21"/>
          <w:szCs w:val="21"/>
          <w:highlight w:val="none"/>
          <w:u w:val="single"/>
          <w:lang w:eastAsia="zh-CN"/>
        </w:rPr>
        <w:t xml:space="preserve">苏州中至勤工程咨询有限公司</w:t>
      </w:r>
      <w:r>
        <w:rPr>
          <w:rFonts w:hAnsi="宋体" w:eastAsia="宋体" w:cs="宋体"/>
          <w:color w:val="000000" w:themeColor="text1"/>
          <w:sz w:val="21"/>
          <w:szCs w:val="21"/>
          <w:highlight w:val="none"/>
          <w:u w:val="single"/>
        </w:rPr>
        <w:t xml:space="preserve"> </w:t>
      </w:r>
      <w:r>
        <w:rPr>
          <w:rFonts w:hAnsi="宋体" w:eastAsia="宋体" w:cs="宋体"/>
          <w:color w:val="000000" w:themeColor="text1"/>
          <w:sz w:val="21"/>
          <w:szCs w:val="21"/>
          <w:highlight w:val="none"/>
        </w:rPr>
        <w:t xml:space="preserve">：</w:t>
      </w:r>
      <w:r>
        <w:rPr>
          <w:color w:val="000000" w:themeColor="text1"/>
          <w:highlight w:val="none"/>
        </w:rPr>
      </w:r>
      <w:r/>
    </w:p>
    <w:p>
      <w:pPr>
        <w:pStyle w:val="1472"/>
        <w:spacing w:line="360" w:lineRule="auto"/>
        <w:rPr>
          <w:rFonts w:hint="default" w:hAnsi="宋体" w:eastAsia="宋体" w:cs="宋体"/>
          <w:color w:val="000000" w:themeColor="text1"/>
          <w:sz w:val="21"/>
          <w:szCs w:val="21"/>
          <w:highlight w:val="none"/>
        </w:rPr>
      </w:pPr>
      <w:r>
        <w:rPr>
          <w:rFonts w:hAnsi="宋体" w:eastAsia="宋体" w:cs="宋体"/>
          <w:color w:val="000000" w:themeColor="text1"/>
          <w:sz w:val="21"/>
          <w:szCs w:val="21"/>
          <w:highlight w:val="none"/>
        </w:rPr>
        <w:t xml:space="preserve">  我们收到贵公司</w:t>
      </w:r>
      <w:r>
        <w:rPr>
          <w:rFonts w:hAnsi="宋体" w:eastAsia="宋体" w:cs="宋体"/>
          <w:color w:val="000000" w:themeColor="text1"/>
          <w:sz w:val="21"/>
          <w:szCs w:val="21"/>
          <w:highlight w:val="none"/>
          <w:u w:val="single"/>
        </w:rPr>
        <w:t xml:space="preserve">             号</w:t>
      </w:r>
      <w:r>
        <w:rPr>
          <w:rFonts w:hAnsi="宋体" w:eastAsia="宋体" w:cs="宋体"/>
          <w:color w:val="000000" w:themeColor="text1"/>
          <w:sz w:val="21"/>
          <w:szCs w:val="21"/>
          <w:highlight w:val="none"/>
        </w:rPr>
        <w:t xml:space="preserve">采购文件，经仔细阅读和研究，我们决定参加投标。</w:t>
      </w:r>
      <w:r>
        <w:rPr>
          <w:color w:val="000000" w:themeColor="text1"/>
          <w:highlight w:val="none"/>
        </w:rPr>
      </w:r>
      <w:r/>
    </w:p>
    <w:p>
      <w:pPr>
        <w:pStyle w:val="1472"/>
        <w:numPr>
          <w:ilvl w:val="0"/>
          <w:numId w:val="2"/>
        </w:numPr>
        <w:ind w:firstLine="420"/>
        <w:spacing w:line="360" w:lineRule="auto"/>
        <w:rPr>
          <w:rFonts w:hint="default" w:hAnsi="宋体" w:eastAsia="宋体" w:cs="宋体"/>
          <w:color w:val="000000" w:themeColor="text1"/>
          <w:sz w:val="21"/>
          <w:szCs w:val="21"/>
          <w:highlight w:val="none"/>
        </w:rPr>
      </w:pPr>
      <w:r>
        <w:rPr>
          <w:rFonts w:hAnsi="宋体" w:eastAsia="宋体" w:cs="宋体"/>
          <w:color w:val="000000" w:themeColor="text1"/>
          <w:sz w:val="21"/>
          <w:szCs w:val="21"/>
          <w:highlight w:val="none"/>
        </w:rPr>
        <w:t xml:space="preserve">我们愿意按照采购文件的一切要求，提供完成该项目的全部内容应</w:t>
      </w:r>
      <w:r>
        <w:rPr>
          <w:rFonts w:hAnsi="宋体" w:eastAsia="宋体" w:cs="宋体"/>
          <w:color w:val="000000" w:themeColor="text1"/>
          <w:sz w:val="21"/>
          <w:szCs w:val="21"/>
          <w:highlight w:val="none"/>
          <w:lang w:val="zh-CN"/>
        </w:rPr>
        <w:t xml:space="preserve">包括完成本项目所需的成本、经营成本、法定税费和管理企业的利润、保险及合同包含的所有风险、责任等各项应有费用，甲方不再支付其他任何费用。</w:t>
      </w:r>
      <w:r>
        <w:rPr>
          <w:color w:val="000000" w:themeColor="text1"/>
          <w:highlight w:val="none"/>
        </w:rPr>
      </w:r>
      <w:r/>
    </w:p>
    <w:p>
      <w:pPr>
        <w:pStyle w:val="1472"/>
        <w:numPr>
          <w:ilvl w:val="0"/>
          <w:numId w:val="2"/>
        </w:numPr>
        <w:ind w:firstLine="420"/>
        <w:spacing w:line="360" w:lineRule="auto"/>
        <w:rPr>
          <w:rFonts w:hint="default" w:hAnsi="宋体" w:eastAsia="宋体" w:cs="宋体"/>
          <w:color w:val="000000" w:themeColor="text1"/>
          <w:sz w:val="21"/>
          <w:szCs w:val="21"/>
          <w:highlight w:val="none"/>
        </w:rPr>
      </w:pPr>
      <w:r>
        <w:rPr>
          <w:rFonts w:hAnsi="宋体" w:eastAsia="宋体" w:cs="宋体"/>
          <w:color w:val="000000" w:themeColor="text1"/>
          <w:sz w:val="21"/>
          <w:szCs w:val="21"/>
          <w:highlight w:val="none"/>
        </w:rPr>
        <w:t xml:space="preserve">我们已详细审查全部采购文件，我们认为采购文件中不存在以不合理的要求限制或者排斥潜在投标单位、不存在对潜在投标单位实行差别待遇或者歧视待遇、不存在指定特定的投标单位、不存在含有倾向性或者排斥潜在投标单位的其他内容，且对本项目采购文件我们已完全知悉所有内容，对采购文件无异议，我们完全理解并同意放弃对这方面有不明及误解的权力。</w:t>
      </w:r>
      <w:r>
        <w:rPr>
          <w:color w:val="000000" w:themeColor="text1"/>
          <w:highlight w:val="none"/>
        </w:rPr>
      </w:r>
      <w:r/>
    </w:p>
    <w:p>
      <w:pPr>
        <w:pStyle w:val="1472"/>
        <w:numPr>
          <w:ilvl w:val="0"/>
          <w:numId w:val="2"/>
        </w:numPr>
        <w:ind w:firstLine="420"/>
        <w:spacing w:line="360" w:lineRule="auto"/>
        <w:rPr>
          <w:rFonts w:hint="default" w:hAnsi="宋体" w:eastAsia="宋体" w:cs="宋体"/>
          <w:color w:val="000000" w:themeColor="text1"/>
          <w:sz w:val="21"/>
          <w:szCs w:val="21"/>
          <w:highlight w:val="none"/>
        </w:rPr>
      </w:pPr>
      <w:r>
        <w:rPr>
          <w:rFonts w:hAnsi="宋体" w:eastAsia="宋体" w:cs="宋体"/>
          <w:color w:val="000000" w:themeColor="text1"/>
          <w:sz w:val="21"/>
          <w:szCs w:val="21"/>
          <w:highlight w:val="none"/>
        </w:rPr>
        <w:t xml:space="preserve">我们同意按采购文件中的规定，本投标书的有效期限为开标后60天。如果我们在开标后规定的投标有效期内撤回投标，我们的投标保证金可被贵方没收。</w:t>
      </w:r>
      <w:r>
        <w:rPr>
          <w:color w:val="000000" w:themeColor="text1"/>
          <w:highlight w:val="none"/>
        </w:rPr>
      </w:r>
      <w:r/>
    </w:p>
    <w:p>
      <w:pPr>
        <w:pStyle w:val="1472"/>
        <w:numPr>
          <w:ilvl w:val="0"/>
          <w:numId w:val="2"/>
        </w:numPr>
        <w:ind w:firstLine="420"/>
        <w:spacing w:line="360" w:lineRule="auto"/>
        <w:rPr>
          <w:rFonts w:hint="default" w:hAnsi="宋体" w:eastAsia="宋体" w:cs="宋体"/>
          <w:color w:val="000000" w:themeColor="text1"/>
          <w:sz w:val="21"/>
          <w:szCs w:val="21"/>
          <w:highlight w:val="none"/>
        </w:rPr>
      </w:pPr>
      <w:r>
        <w:rPr>
          <w:rFonts w:hAnsi="宋体" w:eastAsia="宋体" w:cs="宋体"/>
          <w:color w:val="000000" w:themeColor="text1"/>
          <w:sz w:val="21"/>
          <w:szCs w:val="21"/>
          <w:highlight w:val="none"/>
        </w:rPr>
        <w:t xml:space="preserve">我们愿意提供采购方在采购文件中要求的所有资料，也同意向贵方提供贵方可能另外要求的与其投标有关的任何证据或资料。并保证所提供的资料全部是真实的、有效的，若有虚假，我们愿承担一切责任。</w:t>
      </w:r>
      <w:r>
        <w:rPr>
          <w:color w:val="000000" w:themeColor="text1"/>
          <w:highlight w:val="none"/>
        </w:rPr>
      </w:r>
      <w:r/>
    </w:p>
    <w:p>
      <w:pPr>
        <w:pStyle w:val="1472"/>
        <w:numPr>
          <w:ilvl w:val="0"/>
          <w:numId w:val="2"/>
        </w:numPr>
        <w:ind w:firstLine="420"/>
        <w:spacing w:line="360" w:lineRule="auto"/>
        <w:rPr>
          <w:rFonts w:hint="default" w:hAnsi="宋体" w:eastAsia="宋体" w:cs="宋体"/>
          <w:color w:val="000000" w:themeColor="text1"/>
          <w:sz w:val="21"/>
          <w:szCs w:val="21"/>
          <w:highlight w:val="none"/>
        </w:rPr>
      </w:pPr>
      <w:r>
        <w:rPr>
          <w:rFonts w:hAnsi="宋体" w:eastAsia="宋体" w:cs="宋体"/>
          <w:color w:val="000000" w:themeColor="text1"/>
          <w:sz w:val="21"/>
          <w:szCs w:val="21"/>
          <w:highlight w:val="none"/>
        </w:rPr>
        <w:t xml:space="preserve">我们认为你们有权决定中标者，还认为你们有权接受或拒绝所有的投标者。</w:t>
      </w:r>
      <w:r>
        <w:rPr>
          <w:color w:val="000000" w:themeColor="text1"/>
          <w:highlight w:val="none"/>
        </w:rPr>
      </w:r>
      <w:r/>
    </w:p>
    <w:p>
      <w:pPr>
        <w:pStyle w:val="1472"/>
        <w:numPr>
          <w:ilvl w:val="0"/>
          <w:numId w:val="2"/>
        </w:numPr>
        <w:ind w:firstLine="420"/>
        <w:spacing w:line="360" w:lineRule="auto"/>
        <w:rPr>
          <w:rFonts w:hint="default" w:hAnsi="宋体" w:eastAsia="宋体" w:cs="宋体"/>
          <w:color w:val="000000" w:themeColor="text1"/>
          <w:sz w:val="21"/>
          <w:szCs w:val="21"/>
          <w:highlight w:val="none"/>
        </w:rPr>
      </w:pPr>
      <w:r>
        <w:rPr>
          <w:rFonts w:hAnsi="宋体" w:eastAsia="宋体" w:cs="宋体"/>
          <w:color w:val="000000" w:themeColor="text1"/>
          <w:sz w:val="21"/>
          <w:szCs w:val="21"/>
          <w:highlight w:val="none"/>
        </w:rPr>
        <w:t xml:space="preserve">如果我们中标，我们愿意在签订合同时支付履约保证金。（如有）</w:t>
      </w:r>
      <w:r>
        <w:rPr>
          <w:color w:val="000000" w:themeColor="text1"/>
          <w:highlight w:val="none"/>
        </w:rPr>
      </w:r>
      <w:r/>
    </w:p>
    <w:p>
      <w:pPr>
        <w:pStyle w:val="1472"/>
        <w:numPr>
          <w:ilvl w:val="0"/>
          <w:numId w:val="2"/>
        </w:numPr>
        <w:ind w:firstLine="420"/>
        <w:spacing w:line="360" w:lineRule="auto"/>
        <w:rPr>
          <w:rFonts w:hint="default" w:hAnsi="宋体" w:eastAsia="宋体" w:cs="宋体"/>
          <w:color w:val="000000" w:themeColor="text1"/>
          <w:sz w:val="21"/>
          <w:szCs w:val="21"/>
          <w:highlight w:val="none"/>
        </w:rPr>
      </w:pPr>
      <w:r>
        <w:rPr>
          <w:rFonts w:hAnsi="宋体" w:eastAsia="宋体" w:cs="宋体"/>
          <w:color w:val="000000" w:themeColor="text1"/>
          <w:sz w:val="21"/>
          <w:szCs w:val="21"/>
          <w:highlight w:val="none"/>
        </w:rPr>
        <w:t xml:space="preserve">在接受业务过程中，我方将严格遵守国家的有关法律、法规、制度规定及有关执业规范的要求，客观公正的开展服务工作，确保项目服务质量，按时完成业务，并承担相应的责任。</w:t>
      </w:r>
      <w:r>
        <w:rPr>
          <w:color w:val="000000" w:themeColor="text1"/>
          <w:highlight w:val="none"/>
        </w:rPr>
      </w:r>
      <w:r/>
    </w:p>
    <w:p>
      <w:pPr>
        <w:pStyle w:val="1472"/>
        <w:numPr>
          <w:ilvl w:val="0"/>
          <w:numId w:val="2"/>
        </w:numPr>
        <w:ind w:firstLine="420"/>
        <w:spacing w:line="360" w:lineRule="auto"/>
        <w:rPr>
          <w:rFonts w:hint="default" w:hAnsi="宋体" w:eastAsia="宋体" w:cs="宋体"/>
          <w:color w:val="000000" w:themeColor="text1"/>
          <w:sz w:val="21"/>
          <w:szCs w:val="21"/>
          <w:highlight w:val="none"/>
        </w:rPr>
      </w:pPr>
      <w:r>
        <w:rPr>
          <w:rFonts w:hAnsi="宋体" w:eastAsia="宋体" w:cs="宋体"/>
          <w:color w:val="000000" w:themeColor="text1"/>
          <w:sz w:val="21"/>
          <w:szCs w:val="21"/>
          <w:highlight w:val="none"/>
        </w:rPr>
        <w:t xml:space="preserve">我方同意采购方关于违约责任的认定方式和相关对违约责任的处罚；在承接业务过程中，如我方违约，我方愿意承担相应违约责任。</w:t>
      </w:r>
      <w:r>
        <w:rPr>
          <w:color w:val="000000" w:themeColor="text1"/>
          <w:highlight w:val="none"/>
        </w:rPr>
      </w:r>
      <w:r/>
    </w:p>
    <w:p>
      <w:pPr>
        <w:pStyle w:val="1472"/>
        <w:numPr>
          <w:ilvl w:val="0"/>
          <w:numId w:val="2"/>
        </w:numPr>
        <w:ind w:firstLine="420"/>
        <w:spacing w:line="360" w:lineRule="auto"/>
        <w:rPr>
          <w:rFonts w:hint="default" w:hAnsi="宋体" w:eastAsia="宋体" w:cs="宋体"/>
          <w:color w:val="000000" w:themeColor="text1"/>
          <w:sz w:val="21"/>
          <w:szCs w:val="21"/>
          <w:highlight w:val="none"/>
        </w:rPr>
      </w:pPr>
      <w:r>
        <w:rPr>
          <w:rFonts w:hAnsi="宋体" w:eastAsia="宋体" w:cs="宋体"/>
          <w:color w:val="000000" w:themeColor="text1"/>
          <w:sz w:val="21"/>
          <w:szCs w:val="21"/>
          <w:highlight w:val="none"/>
        </w:rPr>
        <w:t xml:space="preserve">与本投标有关的通讯地址：</w:t>
      </w:r>
      <w:r>
        <w:rPr>
          <w:color w:val="000000" w:themeColor="text1"/>
          <w:highlight w:val="none"/>
        </w:rPr>
      </w:r>
      <w:r/>
    </w:p>
    <w:p>
      <w:pPr>
        <w:pStyle w:val="1472"/>
        <w:ind w:firstLine="480"/>
        <w:rPr>
          <w:rFonts w:hint="default" w:hAnsi="宋体" w:eastAsia="宋体" w:cs="宋体"/>
          <w:color w:val="000000" w:themeColor="text1"/>
          <w:sz w:val="21"/>
          <w:szCs w:val="21"/>
          <w:highlight w:val="none"/>
        </w:rPr>
      </w:pPr>
      <w:r>
        <w:rPr>
          <w:rFonts w:hAnsi="宋体" w:eastAsia="宋体" w:cs="宋体"/>
          <w:color w:val="000000" w:themeColor="text1"/>
          <w:sz w:val="21"/>
          <w:szCs w:val="21"/>
          <w:highlight w:val="none"/>
        </w:rPr>
        <w:t xml:space="preserve">单    位：                                 联 系 人：                   </w:t>
      </w:r>
      <w:r>
        <w:rPr>
          <w:color w:val="000000" w:themeColor="text1"/>
          <w:highlight w:val="none"/>
        </w:rPr>
      </w:r>
      <w:r/>
    </w:p>
    <w:p>
      <w:pPr>
        <w:pStyle w:val="1472"/>
        <w:ind w:firstLine="480"/>
        <w:rPr>
          <w:rFonts w:hint="default" w:hAnsi="宋体" w:eastAsia="宋体" w:cs="宋体"/>
          <w:color w:val="000000" w:themeColor="text1"/>
          <w:sz w:val="21"/>
          <w:szCs w:val="21"/>
          <w:highlight w:val="none"/>
        </w:rPr>
      </w:pPr>
      <w:r>
        <w:rPr>
          <w:rFonts w:hAnsi="宋体" w:eastAsia="宋体" w:cs="宋体"/>
          <w:color w:val="000000" w:themeColor="text1"/>
          <w:sz w:val="21"/>
          <w:szCs w:val="21"/>
          <w:highlight w:val="none"/>
        </w:rPr>
        <w:t xml:space="preserve">地    址：                                 邮政编码：                </w:t>
      </w:r>
      <w:r>
        <w:rPr>
          <w:color w:val="000000" w:themeColor="text1"/>
          <w:highlight w:val="none"/>
        </w:rPr>
      </w:r>
      <w:r/>
    </w:p>
    <w:p>
      <w:pPr>
        <w:pStyle w:val="1472"/>
        <w:ind w:firstLine="480"/>
        <w:rPr>
          <w:rFonts w:hint="default" w:hAnsi="宋体" w:eastAsia="宋体" w:cs="宋体"/>
          <w:color w:val="000000" w:themeColor="text1"/>
          <w:sz w:val="21"/>
          <w:szCs w:val="21"/>
          <w:highlight w:val="none"/>
        </w:rPr>
      </w:pPr>
      <w:r>
        <w:rPr>
          <w:rFonts w:hAnsi="宋体" w:eastAsia="宋体" w:cs="宋体"/>
          <w:color w:val="000000" w:themeColor="text1"/>
          <w:sz w:val="21"/>
          <w:szCs w:val="21"/>
          <w:highlight w:val="none"/>
        </w:rPr>
        <w:t xml:space="preserve">联系电话：                                 传    真：                    </w:t>
      </w:r>
      <w:r>
        <w:rPr>
          <w:color w:val="000000" w:themeColor="text1"/>
          <w:highlight w:val="none"/>
        </w:rPr>
      </w:r>
      <w:r/>
    </w:p>
    <w:p>
      <w:pPr>
        <w:pStyle w:val="1472"/>
        <w:ind w:firstLine="420"/>
        <w:jc w:val="left"/>
        <w:rPr>
          <w:rFonts w:hint="default" w:hAnsi="宋体" w:eastAsia="宋体" w:cs="宋体"/>
          <w:color w:val="000000" w:themeColor="text1"/>
          <w:sz w:val="21"/>
          <w:szCs w:val="21"/>
          <w:highlight w:val="none"/>
        </w:rPr>
      </w:pPr>
      <w:r>
        <w:rPr>
          <w:rFonts w:hint="default" w:hAnsi="宋体" w:eastAsia="宋体" w:cs="宋体"/>
          <w:color w:val="000000" w:themeColor="text1"/>
          <w:sz w:val="21"/>
          <w:szCs w:val="21"/>
          <w:highlight w:val="none"/>
        </w:rPr>
      </w:r>
      <w:r>
        <w:rPr>
          <w:color w:val="000000" w:themeColor="text1"/>
          <w:highlight w:val="none"/>
        </w:rPr>
      </w:r>
      <w:r/>
    </w:p>
    <w:p>
      <w:pPr>
        <w:ind w:firstLine="420"/>
        <w:spacing w:line="360" w:lineRule="auto"/>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p>
      <w:pPr>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单位名称：（加盖CA电子公章）</w:t>
      </w:r>
      <w:r>
        <w:rPr>
          <w:color w:val="000000" w:themeColor="text1"/>
          <w:highlight w:val="none"/>
        </w:rPr>
      </w:r>
      <w:r/>
    </w:p>
    <w:p>
      <w:pPr>
        <w:ind w:right="525" w:firstLine="480"/>
        <w:spacing w:line="360" w:lineRule="auto"/>
        <w:rPr>
          <w:rFonts w:hAnsi="宋体"/>
          <w:color w:val="000000" w:themeColor="text1"/>
          <w:szCs w:val="21"/>
          <w:highlight w:val="none"/>
        </w:rPr>
      </w:pPr>
      <w:r>
        <w:rPr>
          <w:rFonts w:hint="eastAsia" w:ascii="宋体" w:hAnsi="宋体" w:cs="宋体"/>
          <w:color w:val="000000" w:themeColor="text1"/>
          <w:szCs w:val="21"/>
          <w:highlight w:val="none"/>
        </w:rPr>
        <w:t xml:space="preserve">日期：　　　　年　　  月　　  日</w:t>
      </w:r>
      <w:r>
        <w:rPr>
          <w:color w:val="000000" w:themeColor="text1"/>
          <w:highlight w:val="none"/>
        </w:rPr>
      </w:r>
      <w:r/>
    </w:p>
    <w:p>
      <w:pPr>
        <w:jc w:val="center"/>
        <w:spacing w:line="360" w:lineRule="auto"/>
        <w:rPr>
          <w:rFonts w:eastAsiaTheme="minorEastAsia"/>
          <w:b/>
          <w:color w:val="000000" w:themeColor="text1"/>
          <w:szCs w:val="21"/>
          <w:highlight w:val="none"/>
        </w:rPr>
      </w:pPr>
      <w:r>
        <w:rPr>
          <w:rFonts w:eastAsiaTheme="minorEastAsia"/>
          <w:b/>
          <w:color w:val="000000" w:themeColor="text1"/>
          <w:szCs w:val="21"/>
          <w:highlight w:val="none"/>
        </w:rPr>
        <w:br w:type="page" w:clear="all"/>
      </w:r>
      <w:r>
        <w:rPr>
          <w:color w:val="000000" w:themeColor="text1"/>
          <w:highlight w:val="none"/>
        </w:rPr>
      </w:r>
      <w:r/>
    </w:p>
    <w:p>
      <w:pPr>
        <w:spacing w:line="360" w:lineRule="auto"/>
        <w:rPr>
          <w:rFonts w:eastAsiaTheme="minorEastAsia"/>
          <w:b/>
          <w:color w:val="000000" w:themeColor="text1"/>
          <w:szCs w:val="21"/>
          <w:highlight w:val="none"/>
        </w:rPr>
      </w:pPr>
      <w:r>
        <w:rPr>
          <w:rFonts w:hint="eastAsia" w:eastAsiaTheme="minorEastAsia"/>
          <w:b/>
          <w:color w:val="000000" w:themeColor="text1"/>
          <w:szCs w:val="21"/>
          <w:highlight w:val="none"/>
        </w:rPr>
        <w:t xml:space="preserve">五、投标（响应）保证承诺书</w:t>
      </w:r>
      <w:r>
        <w:rPr>
          <w:color w:val="000000" w:themeColor="text1"/>
          <w:highlight w:val="none"/>
        </w:rPr>
      </w:r>
      <w:r/>
    </w:p>
    <w:p>
      <w:pPr>
        <w:spacing w:line="360" w:lineRule="auto"/>
        <w:rPr>
          <w:rFonts w:eastAsiaTheme="minorEastAsia"/>
          <w:b/>
          <w:color w:val="000000" w:themeColor="text1"/>
          <w:szCs w:val="21"/>
          <w:highlight w:val="none"/>
        </w:rPr>
      </w:pPr>
      <w:r>
        <w:rPr>
          <w:rFonts w:eastAsiaTheme="minorEastAsia"/>
          <w:b/>
          <w:color w:val="000000" w:themeColor="text1"/>
          <w:szCs w:val="21"/>
          <w:highlight w:val="none"/>
        </w:rPr>
      </w:r>
      <w:r>
        <w:rPr>
          <w:color w:val="000000" w:themeColor="text1"/>
          <w:highlight w:val="none"/>
        </w:rPr>
      </w:r>
      <w:r/>
    </w:p>
    <w:p>
      <w:pPr>
        <w:pStyle w:val="874"/>
        <w:jc w:val="center"/>
        <w:spacing w:before="0" w:after="0" w:line="600" w:lineRule="atLeast"/>
        <w:widowControl/>
        <w:rPr>
          <w:rFonts w:ascii="宋体" w:hAnsi="宋体" w:cs="宋体"/>
          <w:b/>
          <w:bCs/>
          <w:color w:val="000000" w:themeColor="text1"/>
          <w:highlight w:val="none"/>
        </w:rPr>
      </w:pPr>
      <w:r>
        <w:rPr>
          <w:rFonts w:hint="eastAsia" w:ascii="宋体" w:hAnsi="宋体" w:cs="宋体"/>
          <w:b/>
          <w:bCs/>
          <w:color w:val="000000" w:themeColor="text1"/>
          <w:highlight w:val="none"/>
        </w:rPr>
        <w:t xml:space="preserve">投标（响应）保证承诺书</w:t>
      </w:r>
      <w:r>
        <w:rPr>
          <w:color w:val="000000" w:themeColor="text1"/>
          <w:highlight w:val="none"/>
        </w:rPr>
      </w:r>
      <w:r/>
    </w:p>
    <w:p>
      <w:pPr>
        <w:pStyle w:val="874"/>
        <w:jc w:val="center"/>
        <w:spacing w:before="0" w:after="0" w:line="600" w:lineRule="atLeast"/>
        <w:widowControl/>
        <w:rPr>
          <w:rFonts w:ascii="宋体" w:hAnsi="宋体" w:cs="宋体"/>
          <w:color w:val="000000" w:themeColor="text1"/>
          <w:sz w:val="21"/>
          <w:szCs w:val="21"/>
          <w:highlight w:val="none"/>
        </w:rPr>
      </w:pPr>
      <w:r>
        <w:rPr>
          <w:rFonts w:ascii="宋体" w:hAnsi="宋体" w:cs="宋体"/>
          <w:color w:val="000000" w:themeColor="text1"/>
          <w:sz w:val="21"/>
          <w:szCs w:val="21"/>
          <w:highlight w:val="none"/>
        </w:rPr>
      </w:r>
      <w:r>
        <w:rPr>
          <w:color w:val="000000" w:themeColor="text1"/>
          <w:highlight w:val="none"/>
        </w:rPr>
      </w:r>
      <w:r/>
    </w:p>
    <w:p>
      <w:pPr>
        <w:pStyle w:val="874"/>
        <w:spacing w:before="0" w:after="0" w:line="360" w:lineRule="auto"/>
        <w:widowControl/>
        <w:rPr>
          <w:rFonts w:hint="eastAsia" w:ascii="宋体" w:hAnsi="宋体" w:eastAsia="宋体" w:cs="宋体"/>
          <w:color w:val="000000" w:themeColor="text1"/>
          <w:sz w:val="21"/>
          <w:szCs w:val="21"/>
          <w:highlight w:val="none"/>
        </w:rPr>
      </w:pPr>
      <w:r>
        <w:rPr>
          <w:rFonts w:hint="eastAsia" w:ascii="宋体" w:hAnsi="宋体" w:cs="宋体"/>
          <w:color w:val="000000" w:themeColor="text1"/>
          <w:sz w:val="21"/>
          <w:szCs w:val="21"/>
          <w:highlight w:val="none"/>
        </w:rPr>
        <w:t xml:space="preserve">致：</w:t>
      </w:r>
      <w:r>
        <w:rPr>
          <w:rFonts w:hint="eastAsia" w:hAnsi="宋体" w:cs="宋体"/>
          <w:color w:val="000000" w:themeColor="text1"/>
          <w:sz w:val="21"/>
          <w:szCs w:val="21"/>
          <w:highlight w:val="none"/>
          <w:u w:val="single"/>
          <w:lang w:eastAsia="zh-CN"/>
        </w:rPr>
        <w:t xml:space="preserve">苏州中至勤工程咨询有限公司</w:t>
      </w:r>
      <w:r>
        <w:rPr>
          <w:color w:val="000000" w:themeColor="text1"/>
          <w:highlight w:val="none"/>
        </w:rPr>
      </w:r>
      <w:r/>
    </w:p>
    <w:p>
      <w:pPr>
        <w:pStyle w:val="874"/>
        <w:ind w:firstLine="600"/>
        <w:spacing w:before="0" w:after="0" w:line="360" w:lineRule="auto"/>
        <w:widowControl/>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我（单位/本人，以下统称我单位）自愿参加</w:t>
      </w:r>
      <w:r>
        <w:rPr>
          <w:rFonts w:hint="eastAsia" w:ascii="宋体" w:hAnsi="宋体" w:cs="宋体"/>
          <w:color w:val="000000" w:themeColor="text1"/>
          <w:sz w:val="21"/>
          <w:szCs w:val="21"/>
          <w:highlight w:val="none"/>
          <w:u w:val="single"/>
        </w:rPr>
        <w:t xml:space="preserve">       （项目名称和采购编号）</w:t>
      </w:r>
      <w:r>
        <w:rPr>
          <w:rFonts w:hint="eastAsia" w:ascii="宋体" w:hAnsi="宋体" w:cs="宋体"/>
          <w:color w:val="000000" w:themeColor="text1"/>
          <w:sz w:val="21"/>
          <w:szCs w:val="21"/>
          <w:highlight w:val="none"/>
        </w:rPr>
        <w:t xml:space="preserve">的投标（响应）,并做出如下承诺：</w:t>
      </w:r>
      <w:r>
        <w:rPr>
          <w:color w:val="000000" w:themeColor="text1"/>
          <w:highlight w:val="none"/>
        </w:rPr>
      </w:r>
      <w:r/>
    </w:p>
    <w:p>
      <w:pPr>
        <w:pStyle w:val="874"/>
        <w:ind w:firstLine="600"/>
        <w:spacing w:before="0" w:after="0" w:line="360" w:lineRule="auto"/>
        <w:widowControl/>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一、除不可抗力外，我单位如果发生以下行为，将在行为发生的10个工作日内，向贵方支付本采购文件公布的预算金额（或最高限价）的2%作为违约赔偿金（数量不确定的单价采购须约定具体金额）。</w:t>
      </w:r>
      <w:r>
        <w:rPr>
          <w:color w:val="000000" w:themeColor="text1"/>
          <w:highlight w:val="none"/>
        </w:rPr>
      </w:r>
      <w:r/>
    </w:p>
    <w:p>
      <w:pPr>
        <w:pStyle w:val="874"/>
        <w:ind w:firstLine="555"/>
        <w:spacing w:before="0" w:after="0" w:line="360" w:lineRule="auto"/>
        <w:widowControl/>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1.自投标（响应）截止时间至本项目发布中标（成交）公告为止，撤销投标（响应）；</w:t>
      </w:r>
      <w:r>
        <w:rPr>
          <w:color w:val="000000" w:themeColor="text1"/>
          <w:highlight w:val="none"/>
        </w:rPr>
      </w:r>
      <w:r/>
    </w:p>
    <w:p>
      <w:pPr>
        <w:pStyle w:val="874"/>
        <w:ind w:firstLine="555"/>
        <w:spacing w:before="0" w:after="0" w:line="360" w:lineRule="auto"/>
        <w:widowControl/>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2.中标（成交）后不依法与采购人签订合同；</w:t>
      </w:r>
      <w:r>
        <w:rPr>
          <w:color w:val="000000" w:themeColor="text1"/>
          <w:highlight w:val="none"/>
        </w:rPr>
      </w:r>
      <w:r/>
    </w:p>
    <w:p>
      <w:pPr>
        <w:pStyle w:val="874"/>
        <w:ind w:firstLine="555"/>
        <w:spacing w:before="0" w:after="0" w:line="360" w:lineRule="auto"/>
        <w:widowControl/>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3.中标（成交）后不按本采购文件规定向采购人提交履约保证金；</w:t>
      </w:r>
      <w:r>
        <w:rPr>
          <w:color w:val="000000" w:themeColor="text1"/>
          <w:highlight w:val="none"/>
        </w:rPr>
      </w:r>
      <w:r/>
    </w:p>
    <w:p>
      <w:pPr>
        <w:pStyle w:val="874"/>
        <w:ind w:firstLine="600"/>
        <w:spacing w:before="0" w:after="0" w:line="360" w:lineRule="auto"/>
        <w:widowControl/>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二、我单位知晓上述行为的法律后果，承认本承诺书作为贵方要求我单位履行违约赔偿义务的依据作用。</w:t>
      </w:r>
      <w:r>
        <w:rPr>
          <w:color w:val="000000" w:themeColor="text1"/>
          <w:highlight w:val="none"/>
        </w:rPr>
      </w:r>
      <w:r/>
    </w:p>
    <w:p>
      <w:pPr>
        <w:pStyle w:val="874"/>
        <w:ind w:left="1560"/>
        <w:spacing w:before="0" w:after="0" w:line="360" w:lineRule="atLeast"/>
        <w:widowControl/>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 </w:t>
      </w:r>
      <w:r>
        <w:rPr>
          <w:color w:val="000000" w:themeColor="text1"/>
          <w:highlight w:val="none"/>
        </w:rPr>
      </w:r>
      <w:r/>
    </w:p>
    <w:p>
      <w:pPr>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单位名称：（加盖CA电子公章）</w:t>
      </w:r>
      <w:r>
        <w:rPr>
          <w:color w:val="000000" w:themeColor="text1"/>
          <w:highlight w:val="none"/>
        </w:rPr>
      </w:r>
      <w:r/>
    </w:p>
    <w:p>
      <w:pPr>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日期：　　　　年　　  月　　  日</w:t>
      </w:r>
      <w:r>
        <w:rPr>
          <w:color w:val="000000" w:themeColor="text1"/>
          <w:highlight w:val="none"/>
        </w:rPr>
      </w:r>
      <w:r/>
    </w:p>
    <w:p>
      <w:pPr>
        <w:rPr>
          <w:rFonts w:eastAsiaTheme="minorEastAsia"/>
          <w:b/>
          <w:color w:val="000000" w:themeColor="text1"/>
          <w:szCs w:val="21"/>
          <w:highlight w:val="none"/>
        </w:rPr>
      </w:pPr>
      <w:r>
        <w:rPr>
          <w:rFonts w:eastAsiaTheme="minorEastAsia"/>
          <w:b/>
          <w:color w:val="000000" w:themeColor="text1"/>
          <w:szCs w:val="21"/>
          <w:highlight w:val="none"/>
        </w:rPr>
        <w:br w:type="page" w:clear="all"/>
      </w:r>
      <w:r>
        <w:rPr>
          <w:color w:val="000000" w:themeColor="text1"/>
          <w:highlight w:val="none"/>
        </w:rPr>
      </w:r>
      <w:r/>
    </w:p>
    <w:p>
      <w:pPr>
        <w:spacing w:line="360" w:lineRule="auto"/>
        <w:rPr>
          <w:rFonts w:eastAsiaTheme="minorEastAsia"/>
          <w:color w:val="000000" w:themeColor="text1"/>
          <w:szCs w:val="21"/>
          <w:highlight w:val="none"/>
        </w:rPr>
      </w:pPr>
      <w:r>
        <w:rPr>
          <w:rFonts w:hint="eastAsia" w:eastAsiaTheme="minorEastAsia"/>
          <w:b/>
          <w:color w:val="000000" w:themeColor="text1"/>
          <w:szCs w:val="21"/>
          <w:highlight w:val="none"/>
        </w:rPr>
        <w:t xml:space="preserve">六</w:t>
      </w:r>
      <w:r>
        <w:rPr>
          <w:rFonts w:eastAsiaTheme="minorEastAsia"/>
          <w:b/>
          <w:color w:val="000000" w:themeColor="text1"/>
          <w:szCs w:val="21"/>
          <w:highlight w:val="none"/>
        </w:rPr>
        <w:t xml:space="preserve">、参加政府采购活动前三年内，在经营活动中没有重大违法记录声明</w:t>
      </w:r>
      <w:r>
        <w:rPr>
          <w:color w:val="000000" w:themeColor="text1"/>
          <w:highlight w:val="none"/>
        </w:rPr>
      </w:r>
      <w:r/>
    </w:p>
    <w:p>
      <w:pPr>
        <w:spacing w:line="360" w:lineRule="auto"/>
        <w:rPr>
          <w:rFonts w:eastAsiaTheme="minorEastAsia"/>
          <w:color w:val="000000" w:themeColor="text1"/>
          <w:szCs w:val="21"/>
          <w:highlight w:val="none"/>
        </w:rPr>
      </w:pPr>
      <w:r>
        <w:rPr>
          <w:rFonts w:eastAsiaTheme="minorEastAsia"/>
          <w:color w:val="000000" w:themeColor="text1"/>
          <w:szCs w:val="21"/>
          <w:highlight w:val="none"/>
        </w:rPr>
      </w:r>
      <w:r>
        <w:rPr>
          <w:color w:val="000000" w:themeColor="text1"/>
          <w:highlight w:val="none"/>
        </w:rPr>
      </w:r>
      <w:r/>
    </w:p>
    <w:p>
      <w:pPr>
        <w:spacing w:line="360" w:lineRule="auto"/>
        <w:rPr>
          <w:rFonts w:eastAsiaTheme="minorEastAsia"/>
          <w:color w:val="000000" w:themeColor="text1"/>
          <w:szCs w:val="21"/>
          <w:highlight w:val="none"/>
          <w:u w:val="single"/>
        </w:rPr>
      </w:pPr>
      <w:r>
        <w:rPr>
          <w:rFonts w:eastAsiaTheme="minorEastAsia"/>
          <w:color w:val="000000" w:themeColor="text1"/>
          <w:szCs w:val="21"/>
          <w:highlight w:val="none"/>
          <w:u w:val="single"/>
        </w:rPr>
      </w:r>
      <w:r>
        <w:rPr>
          <w:color w:val="000000" w:themeColor="text1"/>
          <w:highlight w:val="none"/>
        </w:rPr>
      </w:r>
      <w:r/>
    </w:p>
    <w:p>
      <w:pPr>
        <w:pStyle w:val="1472"/>
        <w:jc w:val="center"/>
        <w:spacing w:line="360" w:lineRule="auto"/>
        <w:rPr>
          <w:rFonts w:hint="default" w:hAnsi="宋体" w:eastAsia="宋体" w:cs="宋体"/>
          <w:b/>
          <w:color w:val="000000" w:themeColor="text1"/>
          <w:sz w:val="21"/>
          <w:szCs w:val="21"/>
          <w:highlight w:val="none"/>
        </w:rPr>
      </w:pPr>
      <w:r>
        <w:rPr>
          <w:rFonts w:hAnsi="宋体" w:eastAsia="宋体" w:cs="宋体"/>
          <w:b/>
          <w:color w:val="000000" w:themeColor="text1"/>
          <w:sz w:val="21"/>
          <w:szCs w:val="21"/>
          <w:highlight w:val="none"/>
        </w:rPr>
        <w:t xml:space="preserve">声明函</w:t>
      </w:r>
      <w:r>
        <w:rPr>
          <w:color w:val="000000" w:themeColor="text1"/>
          <w:highlight w:val="none"/>
        </w:rPr>
      </w:r>
      <w:r/>
    </w:p>
    <w:p>
      <w:pPr>
        <w:spacing w:line="360" w:lineRule="auto"/>
        <w:rPr>
          <w:rFonts w:eastAsiaTheme="minorEastAsia"/>
          <w:color w:val="000000" w:themeColor="text1"/>
          <w:szCs w:val="21"/>
          <w:highlight w:val="none"/>
          <w:u w:val="single"/>
        </w:rPr>
      </w:pPr>
      <w:r>
        <w:rPr>
          <w:rFonts w:eastAsiaTheme="minorEastAsia"/>
          <w:color w:val="000000" w:themeColor="text1"/>
          <w:szCs w:val="21"/>
          <w:highlight w:val="none"/>
          <w:u w:val="single"/>
        </w:rPr>
        <w:t xml:space="preserve">致：</w:t>
      </w:r>
      <w:r>
        <w:rPr>
          <w:rFonts w:hint="eastAsia" w:eastAsiaTheme="minorEastAsia"/>
          <w:color w:val="000000" w:themeColor="text1"/>
          <w:szCs w:val="21"/>
          <w:highlight w:val="none"/>
          <w:u w:val="single"/>
          <w:lang w:eastAsia="zh-CN"/>
        </w:rPr>
        <w:t xml:space="preserve">苏州中至勤工程咨询有限公司</w:t>
      </w:r>
      <w:r>
        <w:rPr>
          <w:rFonts w:eastAsiaTheme="minorEastAsia"/>
          <w:color w:val="000000" w:themeColor="text1"/>
          <w:szCs w:val="21"/>
          <w:highlight w:val="none"/>
          <w:u w:val="single"/>
        </w:rPr>
        <w:t xml:space="preserve">：</w:t>
      </w:r>
      <w:r>
        <w:rPr>
          <w:color w:val="000000" w:themeColor="text1"/>
          <w:highlight w:val="none"/>
        </w:rPr>
      </w:r>
      <w:r/>
    </w:p>
    <w:p>
      <w:pPr>
        <w:ind w:firstLine="420"/>
        <w:spacing w:line="360" w:lineRule="auto"/>
        <w:rPr>
          <w:rFonts w:eastAsiaTheme="minorEastAsia"/>
          <w:color w:val="000000" w:themeColor="text1"/>
          <w:szCs w:val="21"/>
          <w:highlight w:val="none"/>
        </w:rPr>
      </w:pPr>
      <w:r>
        <w:rPr>
          <w:rFonts w:eastAsiaTheme="minorEastAsia"/>
          <w:color w:val="000000" w:themeColor="text1"/>
          <w:szCs w:val="21"/>
          <w:highlight w:val="none"/>
        </w:rPr>
        <w:t xml:space="preserve">我单位</w:t>
      </w:r>
      <w:r>
        <w:rPr>
          <w:rFonts w:eastAsiaTheme="minorEastAsia"/>
          <w:color w:val="000000" w:themeColor="text1"/>
          <w:szCs w:val="21"/>
          <w:highlight w:val="none"/>
          <w:u w:val="single"/>
        </w:rPr>
        <w:t xml:space="preserve">（投标人名称）</w:t>
      </w:r>
      <w:r>
        <w:rPr>
          <w:rFonts w:eastAsiaTheme="minorEastAsia"/>
          <w:color w:val="000000" w:themeColor="text1"/>
          <w:szCs w:val="21"/>
          <w:highlight w:val="none"/>
        </w:rPr>
        <w:t xml:space="preserve">在参加政府采购活动前三年内，没有重大违法记录，特此声明。</w:t>
      </w:r>
      <w:r>
        <w:rPr>
          <w:color w:val="000000" w:themeColor="text1"/>
          <w:highlight w:val="none"/>
        </w:rPr>
      </w:r>
      <w:r/>
    </w:p>
    <w:p>
      <w:pPr>
        <w:ind w:firstLine="420"/>
        <w:spacing w:line="360" w:lineRule="auto"/>
        <w:rPr>
          <w:rFonts w:eastAsiaTheme="minorEastAsia"/>
          <w:color w:val="000000" w:themeColor="text1"/>
          <w:szCs w:val="21"/>
          <w:highlight w:val="none"/>
        </w:rPr>
      </w:pPr>
      <w:r>
        <w:rPr>
          <w:rFonts w:eastAsiaTheme="minorEastAsia"/>
          <w:color w:val="000000" w:themeColor="text1"/>
          <w:szCs w:val="21"/>
          <w:highlight w:val="none"/>
        </w:rPr>
        <w:t xml:space="preserve">若采购代理机构在本项目采购过程中发现我单位近三年内在经营活动中有重大违法记录，我单位将无条件退出本项目的投标，并承担因此引起的一起后果。</w:t>
      </w:r>
      <w:r>
        <w:rPr>
          <w:color w:val="000000" w:themeColor="text1"/>
          <w:highlight w:val="none"/>
        </w:rPr>
      </w:r>
      <w:r/>
    </w:p>
    <w:p>
      <w:pPr>
        <w:ind w:firstLine="6090"/>
        <w:jc w:val="right"/>
        <w:spacing w:line="360" w:lineRule="auto"/>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p>
      <w:pPr>
        <w:jc w:val="right"/>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单位名称：</w:t>
      </w:r>
      <w:bookmarkStart w:id="42" w:name="OLE_LINK2"/>
      <w:r>
        <w:rPr>
          <w:rFonts w:hint="eastAsia" w:ascii="宋体" w:hAnsi="宋体" w:cs="宋体"/>
          <w:color w:val="000000" w:themeColor="text1"/>
          <w:szCs w:val="21"/>
          <w:highlight w:val="none"/>
        </w:rPr>
        <w:t xml:space="preserve">（加盖CA电子公章）</w:t>
      </w:r>
      <w:bookmarkEnd w:id="42"/>
      <w:r>
        <w:rPr>
          <w:color w:val="000000" w:themeColor="text1"/>
          <w:highlight w:val="none"/>
        </w:rPr>
      </w:r>
      <w:r/>
    </w:p>
    <w:p>
      <w:pPr>
        <w:jc w:val="right"/>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日期：　　　　年　　  月　　  日</w:t>
      </w:r>
      <w:r>
        <w:rPr>
          <w:color w:val="000000" w:themeColor="text1"/>
          <w:highlight w:val="none"/>
        </w:rPr>
      </w:r>
      <w:r/>
    </w:p>
    <w:p>
      <w:pPr>
        <w:pStyle w:val="844"/>
        <w:rPr>
          <w:color w:val="000000" w:themeColor="text1"/>
          <w:highlight w:val="none"/>
        </w:rPr>
      </w:pPr>
      <w:r>
        <w:rPr>
          <w:color w:val="000000" w:themeColor="text1"/>
          <w:highlight w:val="none"/>
        </w:rPr>
      </w:r>
      <w:r>
        <w:rPr>
          <w:color w:val="000000" w:themeColor="text1"/>
          <w:highlight w:val="none"/>
        </w:rPr>
      </w:r>
      <w:r/>
    </w:p>
    <w:p>
      <w:pPr>
        <w:spacing w:line="360" w:lineRule="auto"/>
        <w:rPr>
          <w:rFonts w:eastAsiaTheme="minorEastAsia"/>
          <w:color w:val="000000" w:themeColor="text1"/>
          <w:szCs w:val="21"/>
          <w:highlight w:val="none"/>
        </w:rPr>
      </w:pPr>
      <w:r>
        <w:rPr>
          <w:rFonts w:eastAsiaTheme="minorEastAsia"/>
          <w:color w:val="000000" w:themeColor="text1"/>
          <w:szCs w:val="21"/>
          <w:highlight w:val="none"/>
        </w:rPr>
      </w:r>
      <w:r>
        <w:rPr>
          <w:color w:val="000000" w:themeColor="text1"/>
          <w:highlight w:val="none"/>
        </w:rPr>
      </w:r>
      <w:r/>
    </w:p>
    <w:p>
      <w:pPr>
        <w:ind w:firstLine="420"/>
        <w:jc w:val="center"/>
        <w:spacing w:line="360" w:lineRule="auto"/>
        <w:rPr>
          <w:rFonts w:eastAsiaTheme="minorEastAsia"/>
          <w:color w:val="000000" w:themeColor="text1"/>
          <w:szCs w:val="21"/>
          <w:highlight w:val="none"/>
        </w:rPr>
      </w:pPr>
      <w:r>
        <w:rPr>
          <w:rFonts w:eastAsiaTheme="minorEastAsia"/>
          <w:color w:val="000000" w:themeColor="text1"/>
          <w:szCs w:val="21"/>
          <w:highlight w:val="none"/>
        </w:rPr>
        <w:br w:type="page" w:clear="all"/>
      </w:r>
      <w:r>
        <w:rPr>
          <w:color w:val="000000" w:themeColor="text1"/>
          <w:highlight w:val="none"/>
        </w:rPr>
      </w:r>
      <w:r/>
    </w:p>
    <w:p>
      <w:pPr>
        <w:spacing w:line="400" w:lineRule="exact"/>
        <w:rPr>
          <w:b/>
          <w:color w:val="000000" w:themeColor="text1"/>
          <w:szCs w:val="21"/>
          <w:highlight w:val="none"/>
        </w:rPr>
      </w:pPr>
      <w:r>
        <w:rPr>
          <w:rFonts w:hint="eastAsia" w:eastAsiaTheme="minorEastAsia"/>
          <w:b/>
          <w:color w:val="000000" w:themeColor="text1"/>
          <w:szCs w:val="21"/>
          <w:highlight w:val="none"/>
        </w:rPr>
        <w:t xml:space="preserve">七</w:t>
      </w:r>
      <w:r>
        <w:rPr>
          <w:rFonts w:eastAsiaTheme="minorEastAsia"/>
          <w:b/>
          <w:color w:val="000000" w:themeColor="text1"/>
          <w:szCs w:val="21"/>
          <w:highlight w:val="none"/>
          <w:lang w:val="zh-CN"/>
        </w:rPr>
        <w:t xml:space="preserve">、</w:t>
      </w:r>
      <w:bookmarkStart w:id="43" w:name="_Hlk75808397"/>
      <w:r>
        <w:rPr>
          <w:b/>
          <w:color w:val="000000" w:themeColor="text1"/>
          <w:szCs w:val="21"/>
          <w:highlight w:val="none"/>
          <w:lang w:val="zh-CN"/>
        </w:rPr>
        <w:t xml:space="preserve">中小企业声明函</w:t>
      </w:r>
      <w:r>
        <w:rPr>
          <w:color w:val="000000" w:themeColor="text1"/>
          <w:highlight w:val="none"/>
        </w:rPr>
      </w:r>
      <w:r/>
    </w:p>
    <w:p>
      <w:pPr>
        <w:pStyle w:val="891"/>
        <w:rPr>
          <w:color w:val="000000" w:themeColor="text1"/>
          <w:highlight w:val="none"/>
        </w:rPr>
      </w:pPr>
      <w:r>
        <w:rPr>
          <w:color w:val="000000" w:themeColor="text1"/>
          <w:highlight w:val="none"/>
          <w:lang w:val="zh-CN"/>
        </w:rPr>
      </w:r>
      <w:r>
        <w:rPr>
          <w:color w:val="000000" w:themeColor="text1"/>
          <w:highlight w:val="none"/>
        </w:rPr>
      </w:r>
      <w:r/>
    </w:p>
    <w:p>
      <w:pPr>
        <w:jc w:val="center"/>
        <w:spacing w:line="400" w:lineRule="exact"/>
        <w:rPr>
          <w:rFonts w:hAnsi="宋体" w:cs="宋体"/>
          <w:b/>
          <w:color w:val="000000" w:themeColor="text1"/>
          <w:sz w:val="22"/>
          <w:szCs w:val="28"/>
          <w:highlight w:val="none"/>
        </w:rPr>
      </w:pPr>
      <w:r>
        <w:rPr>
          <w:color w:val="000000" w:themeColor="text1"/>
          <w:highlight w:val="none"/>
        </w:rPr>
      </w:r>
      <w:bookmarkStart w:id="44" w:name="OLE_LINK18"/>
      <w:r>
        <w:rPr>
          <w:rFonts w:hint="eastAsia" w:hAnsi="宋体" w:cs="宋体"/>
          <w:b/>
          <w:color w:val="000000" w:themeColor="text1"/>
          <w:sz w:val="22"/>
          <w:szCs w:val="28"/>
          <w:highlight w:val="none"/>
        </w:rPr>
        <w:t xml:space="preserve">中小企业声明函（服务）</w:t>
      </w:r>
      <w:bookmarkEnd w:id="44"/>
      <w:r>
        <w:rPr>
          <w:color w:val="000000" w:themeColor="text1"/>
          <w:highlight w:val="none"/>
        </w:rPr>
      </w:r>
      <w:r/>
    </w:p>
    <w:p>
      <w:pPr>
        <w:spacing w:line="360" w:lineRule="auto"/>
        <w:rPr>
          <w:rFonts w:ascii="宋体" w:hAnsi="宋体" w:cs="宋体"/>
          <w:color w:val="000000" w:themeColor="text1"/>
          <w:szCs w:val="21"/>
          <w:highlight w:val="none"/>
        </w:rPr>
      </w:pPr>
      <w:r>
        <w:rPr>
          <w:rFonts w:ascii="宋体" w:hAnsi="宋体" w:cs="宋体"/>
          <w:color w:val="000000" w:themeColor="text1"/>
          <w:szCs w:val="21"/>
          <w:highlight w:val="none"/>
          <w:lang w:val="zh-CN"/>
        </w:rPr>
      </w:r>
      <w:r>
        <w:rPr>
          <w:color w:val="000000" w:themeColor="text1"/>
          <w:highlight w:val="none"/>
        </w:rPr>
      </w:r>
      <w:r/>
    </w:p>
    <w:p>
      <w:pPr>
        <w:ind w:firstLine="480"/>
        <w:spacing w:line="360" w:lineRule="auto"/>
        <w:rPr>
          <w:rFonts w:ascii="宋体" w:hAnsi="宋体" w:cs="宋体"/>
          <w:color w:val="000000" w:themeColor="text1"/>
          <w:szCs w:val="21"/>
          <w:highlight w:val="none"/>
        </w:rPr>
      </w:pPr>
      <w:r>
        <w:rPr>
          <w:rFonts w:ascii="宋体" w:hAnsi="宋体" w:cs="宋体"/>
          <w:color w:val="000000" w:themeColor="text1"/>
          <w:szCs w:val="21"/>
          <w:highlight w:val="none"/>
        </w:rPr>
        <w:t xml:space="preserve">本公司（联合体）郑重声明，根据《政府采购促进中小企业发展管理办法》（财库﹝2020﹞46 号）的规定，本公司 （联合体）参加</w:t>
      </w:r>
      <w:r>
        <w:rPr>
          <w:rFonts w:ascii="宋体" w:hAnsi="宋体" w:cs="宋体"/>
          <w:color w:val="000000" w:themeColor="text1"/>
          <w:szCs w:val="21"/>
          <w:highlight w:val="none"/>
          <w:u w:val="single"/>
        </w:rPr>
        <w:t xml:space="preserve">（单位名称）</w:t>
      </w:r>
      <w:r>
        <w:rPr>
          <w:rFonts w:ascii="宋体" w:hAnsi="宋体" w:cs="宋体"/>
          <w:color w:val="000000" w:themeColor="text1"/>
          <w:szCs w:val="21"/>
          <w:highlight w:val="none"/>
        </w:rPr>
        <w:t xml:space="preserve">的</w:t>
      </w:r>
      <w:r>
        <w:rPr>
          <w:rFonts w:ascii="宋体" w:hAnsi="宋体" w:cs="宋体"/>
          <w:color w:val="000000" w:themeColor="text1"/>
          <w:szCs w:val="21"/>
          <w:highlight w:val="none"/>
          <w:u w:val="single"/>
        </w:rPr>
        <w:t xml:space="preserve">（项目名称）</w:t>
      </w:r>
      <w:r>
        <w:rPr>
          <w:rFonts w:ascii="宋体" w:hAnsi="宋体" w:cs="宋体"/>
          <w:color w:val="000000" w:themeColor="text1"/>
          <w:szCs w:val="21"/>
          <w:highlight w:val="none"/>
        </w:rPr>
        <w:t xml:space="preserve">采购活动，服务全部由符合政策要求的中小企业承接。相关企业（含联合体中的中小企业、签订分包意向协议的中小企业）的具体情况如下： </w:t>
      </w:r>
      <w:r>
        <w:rPr>
          <w:color w:val="000000" w:themeColor="text1"/>
          <w:highlight w:val="none"/>
        </w:rPr>
      </w:r>
      <w:r/>
    </w:p>
    <w:p>
      <w:pPr>
        <w:numPr>
          <w:ilvl w:val="0"/>
          <w:numId w:val="3"/>
        </w:numPr>
        <w:ind w:firstLine="480"/>
        <w:spacing w:line="360" w:lineRule="auto"/>
        <w:rPr>
          <w:rFonts w:ascii="宋体" w:hAnsi="宋体" w:cs="宋体"/>
          <w:color w:val="000000" w:themeColor="text1"/>
          <w:szCs w:val="21"/>
          <w:highlight w:val="none"/>
        </w:rPr>
      </w:pPr>
      <w:r>
        <w:rPr>
          <w:rFonts w:ascii="宋体" w:hAnsi="宋体" w:cs="宋体"/>
          <w:color w:val="000000" w:themeColor="text1"/>
          <w:szCs w:val="21"/>
          <w:highlight w:val="none"/>
          <w:u w:val="single"/>
        </w:rPr>
        <w:t xml:space="preserve">（标的名称）</w:t>
      </w:r>
      <w:r>
        <w:rPr>
          <w:rFonts w:ascii="宋体" w:hAnsi="宋体" w:cs="宋体"/>
          <w:color w:val="000000" w:themeColor="text1"/>
          <w:szCs w:val="21"/>
          <w:highlight w:val="none"/>
        </w:rPr>
        <w:t xml:space="preserve">，属于</w:t>
      </w:r>
      <w:r>
        <w:rPr>
          <w:rFonts w:hint="eastAsia" w:ascii="宋体" w:hAnsi="宋体" w:cs="宋体"/>
          <w:color w:val="000000" w:themeColor="text1"/>
          <w:szCs w:val="21"/>
          <w:highlight w:val="none"/>
          <w:u w:val="single"/>
        </w:rPr>
        <w:t xml:space="preserve"> （采购文件中明确的所属行业） </w:t>
      </w:r>
      <w:r>
        <w:rPr>
          <w:rFonts w:ascii="宋体" w:hAnsi="宋体" w:cs="宋体"/>
          <w:color w:val="000000" w:themeColor="text1"/>
          <w:szCs w:val="21"/>
          <w:highlight w:val="none"/>
        </w:rPr>
        <w:t xml:space="preserve">；承接企业为</w:t>
      </w:r>
      <w:r>
        <w:rPr>
          <w:rFonts w:ascii="宋体" w:hAnsi="宋体" w:cs="宋体"/>
          <w:color w:val="000000" w:themeColor="text1"/>
          <w:szCs w:val="21"/>
          <w:highlight w:val="none"/>
          <w:u w:val="single"/>
        </w:rPr>
        <w:t xml:space="preserve">（企业名称）</w:t>
      </w:r>
      <w:r>
        <w:rPr>
          <w:rFonts w:ascii="宋体" w:hAnsi="宋体" w:cs="宋体"/>
          <w:color w:val="000000" w:themeColor="text1"/>
          <w:szCs w:val="21"/>
          <w:highlight w:val="none"/>
        </w:rPr>
        <w:t xml:space="preserve">，从业人员</w:t>
      </w:r>
      <w:r>
        <w:rPr>
          <w:rFonts w:hint="eastAsia" w:ascii="宋体" w:hAnsi="宋体" w:cs="宋体"/>
          <w:color w:val="000000" w:themeColor="text1"/>
          <w:szCs w:val="21"/>
          <w:highlight w:val="none"/>
          <w:u w:val="single"/>
        </w:rPr>
        <w:t xml:space="preserve">   </w:t>
      </w:r>
      <w:r>
        <w:rPr>
          <w:rFonts w:ascii="宋体" w:hAnsi="宋体" w:cs="宋体"/>
          <w:color w:val="000000" w:themeColor="text1"/>
          <w:szCs w:val="21"/>
          <w:highlight w:val="none"/>
        </w:rPr>
        <w:t xml:space="preserve">人，营业收入为</w:t>
      </w:r>
      <w:r>
        <w:rPr>
          <w:rFonts w:ascii="宋体" w:hAnsi="宋体" w:cs="宋体"/>
          <w:color w:val="000000" w:themeColor="text1"/>
          <w:szCs w:val="21"/>
          <w:highlight w:val="none"/>
          <w:u w:val="single"/>
        </w:rPr>
        <w:t xml:space="preserve"> </w:t>
      </w:r>
      <w:r>
        <w:rPr>
          <w:rFonts w:hint="eastAsia" w:ascii="宋体" w:hAnsi="宋体" w:cs="宋体"/>
          <w:color w:val="000000" w:themeColor="text1"/>
          <w:szCs w:val="21"/>
          <w:highlight w:val="none"/>
          <w:u w:val="single"/>
        </w:rPr>
        <w:t xml:space="preserve">    </w:t>
      </w:r>
      <w:r>
        <w:rPr>
          <w:rFonts w:ascii="宋体" w:hAnsi="宋体" w:cs="宋体"/>
          <w:color w:val="000000" w:themeColor="text1"/>
          <w:szCs w:val="21"/>
          <w:highlight w:val="none"/>
        </w:rPr>
        <w:t xml:space="preserve">万元，资产总额为</w:t>
      </w:r>
      <w:r>
        <w:rPr>
          <w:rFonts w:ascii="宋体" w:hAnsi="宋体" w:cs="宋体"/>
          <w:color w:val="000000" w:themeColor="text1"/>
          <w:szCs w:val="21"/>
          <w:highlight w:val="none"/>
          <w:u w:val="single"/>
        </w:rPr>
        <w:t xml:space="preserve"> </w:t>
      </w:r>
      <w:r>
        <w:rPr>
          <w:rFonts w:hint="eastAsia" w:ascii="宋体" w:hAnsi="宋体" w:cs="宋体"/>
          <w:color w:val="000000" w:themeColor="text1"/>
          <w:szCs w:val="21"/>
          <w:highlight w:val="none"/>
          <w:u w:val="single"/>
        </w:rPr>
        <w:t xml:space="preserve">    </w:t>
      </w:r>
      <w:r>
        <w:rPr>
          <w:rFonts w:ascii="宋体" w:hAnsi="宋体" w:cs="宋体"/>
          <w:color w:val="000000" w:themeColor="text1"/>
          <w:szCs w:val="21"/>
          <w:highlight w:val="none"/>
        </w:rPr>
        <w:t xml:space="preserve">万元，属于</w:t>
      </w:r>
      <w:r>
        <w:rPr>
          <w:rFonts w:ascii="宋体" w:hAnsi="宋体" w:cs="宋体"/>
          <w:color w:val="000000" w:themeColor="text1"/>
          <w:szCs w:val="21"/>
          <w:highlight w:val="none"/>
          <w:u w:val="single"/>
        </w:rPr>
        <w:t xml:space="preserve">（中型企业、小型企业、微型企业）</w:t>
      </w:r>
      <w:r>
        <w:rPr>
          <w:rFonts w:ascii="宋体" w:hAnsi="宋体" w:cs="宋体"/>
          <w:color w:val="000000" w:themeColor="text1"/>
          <w:szCs w:val="21"/>
          <w:highlight w:val="none"/>
        </w:rPr>
        <w:t xml:space="preserve">； </w:t>
      </w:r>
      <w:r>
        <w:rPr>
          <w:color w:val="000000" w:themeColor="text1"/>
          <w:highlight w:val="none"/>
        </w:rPr>
      </w:r>
      <w:r/>
    </w:p>
    <w:p>
      <w:pPr>
        <w:numPr>
          <w:ilvl w:val="0"/>
          <w:numId w:val="3"/>
        </w:numPr>
        <w:ind w:firstLine="480"/>
        <w:spacing w:line="360" w:lineRule="auto"/>
        <w:rPr>
          <w:rFonts w:ascii="宋体" w:hAnsi="宋体" w:cs="宋体"/>
          <w:color w:val="000000" w:themeColor="text1"/>
          <w:szCs w:val="21"/>
          <w:highlight w:val="none"/>
        </w:rPr>
      </w:pPr>
      <w:r>
        <w:rPr>
          <w:rFonts w:ascii="宋体" w:hAnsi="宋体" w:cs="宋体"/>
          <w:color w:val="000000" w:themeColor="text1"/>
          <w:szCs w:val="21"/>
          <w:highlight w:val="none"/>
          <w:u w:val="single"/>
        </w:rPr>
        <w:t xml:space="preserve">（标的名称）</w:t>
      </w:r>
      <w:r>
        <w:rPr>
          <w:rFonts w:ascii="宋体" w:hAnsi="宋体" w:cs="宋体"/>
          <w:color w:val="000000" w:themeColor="text1"/>
          <w:szCs w:val="21"/>
          <w:highlight w:val="none"/>
        </w:rPr>
        <w:t xml:space="preserve">，属于</w:t>
      </w:r>
      <w:r>
        <w:rPr>
          <w:rFonts w:hint="eastAsia" w:ascii="宋体" w:hAnsi="宋体" w:cs="宋体"/>
          <w:color w:val="000000" w:themeColor="text1"/>
          <w:szCs w:val="21"/>
          <w:highlight w:val="none"/>
          <w:u w:val="single"/>
        </w:rPr>
        <w:t xml:space="preserve"> （采购文件中明确的所属行业） </w:t>
      </w:r>
      <w:r>
        <w:rPr>
          <w:rFonts w:ascii="宋体" w:hAnsi="宋体" w:cs="宋体"/>
          <w:color w:val="000000" w:themeColor="text1"/>
          <w:szCs w:val="21"/>
          <w:highlight w:val="none"/>
        </w:rPr>
        <w:t xml:space="preserve">；承接企业为</w:t>
      </w:r>
      <w:r>
        <w:rPr>
          <w:rFonts w:ascii="宋体" w:hAnsi="宋体" w:cs="宋体"/>
          <w:color w:val="000000" w:themeColor="text1"/>
          <w:szCs w:val="21"/>
          <w:highlight w:val="none"/>
          <w:u w:val="single"/>
        </w:rPr>
        <w:t xml:space="preserve">（企业名称）</w:t>
      </w:r>
      <w:r>
        <w:rPr>
          <w:rFonts w:ascii="宋体" w:hAnsi="宋体" w:cs="宋体"/>
          <w:color w:val="000000" w:themeColor="text1"/>
          <w:szCs w:val="21"/>
          <w:highlight w:val="none"/>
        </w:rPr>
        <w:t xml:space="preserve">，从业人员</w:t>
      </w:r>
      <w:r>
        <w:rPr>
          <w:rFonts w:hint="eastAsia" w:ascii="宋体" w:hAnsi="宋体" w:cs="宋体"/>
          <w:color w:val="000000" w:themeColor="text1"/>
          <w:szCs w:val="21"/>
          <w:highlight w:val="none"/>
          <w:u w:val="single"/>
        </w:rPr>
        <w:t xml:space="preserve">  </w:t>
      </w:r>
      <w:r>
        <w:rPr>
          <w:rFonts w:ascii="宋体" w:hAnsi="宋体" w:cs="宋体"/>
          <w:color w:val="000000" w:themeColor="text1"/>
          <w:szCs w:val="21"/>
          <w:highlight w:val="none"/>
        </w:rPr>
        <w:t xml:space="preserve">人，营业收入为</w:t>
      </w:r>
      <w:r>
        <w:rPr>
          <w:rFonts w:ascii="宋体" w:hAnsi="宋体" w:cs="宋体"/>
          <w:color w:val="000000" w:themeColor="text1"/>
          <w:szCs w:val="21"/>
          <w:highlight w:val="none"/>
          <w:u w:val="single"/>
        </w:rPr>
        <w:t xml:space="preserve"> </w:t>
      </w:r>
      <w:r>
        <w:rPr>
          <w:rFonts w:hint="eastAsia" w:ascii="宋体" w:hAnsi="宋体" w:cs="宋体"/>
          <w:color w:val="000000" w:themeColor="text1"/>
          <w:szCs w:val="21"/>
          <w:highlight w:val="none"/>
          <w:u w:val="single"/>
        </w:rPr>
        <w:t xml:space="preserve">   </w:t>
      </w:r>
      <w:r>
        <w:rPr>
          <w:rFonts w:ascii="宋体" w:hAnsi="宋体" w:cs="宋体"/>
          <w:color w:val="000000" w:themeColor="text1"/>
          <w:szCs w:val="21"/>
          <w:highlight w:val="none"/>
        </w:rPr>
        <w:t xml:space="preserve">万元，资产总额为</w:t>
      </w:r>
      <w:r>
        <w:rPr>
          <w:rFonts w:ascii="宋体" w:hAnsi="宋体" w:cs="宋体"/>
          <w:color w:val="000000" w:themeColor="text1"/>
          <w:szCs w:val="21"/>
          <w:highlight w:val="none"/>
          <w:u w:val="single"/>
        </w:rPr>
        <w:t xml:space="preserve"> </w:t>
      </w:r>
      <w:r>
        <w:rPr>
          <w:rFonts w:hint="eastAsia" w:ascii="宋体" w:hAnsi="宋体" w:cs="宋体"/>
          <w:color w:val="000000" w:themeColor="text1"/>
          <w:szCs w:val="21"/>
          <w:highlight w:val="none"/>
          <w:u w:val="single"/>
        </w:rPr>
        <w:t xml:space="preserve">     </w:t>
      </w:r>
      <w:r>
        <w:rPr>
          <w:rFonts w:ascii="宋体" w:hAnsi="宋体" w:cs="宋体"/>
          <w:color w:val="000000" w:themeColor="text1"/>
          <w:szCs w:val="21"/>
          <w:highlight w:val="none"/>
        </w:rPr>
        <w:t xml:space="preserve">万元，属于</w:t>
      </w:r>
      <w:r>
        <w:rPr>
          <w:rFonts w:ascii="宋体" w:hAnsi="宋体" w:cs="宋体"/>
          <w:color w:val="000000" w:themeColor="text1"/>
          <w:szCs w:val="21"/>
          <w:highlight w:val="none"/>
          <w:u w:val="single"/>
        </w:rPr>
        <w:t xml:space="preserve">（中型企业、小型企业、微型企业）</w:t>
      </w:r>
      <w:r>
        <w:rPr>
          <w:rFonts w:ascii="宋体" w:hAnsi="宋体" w:cs="宋体"/>
          <w:color w:val="000000" w:themeColor="text1"/>
          <w:szCs w:val="21"/>
          <w:highlight w:val="none"/>
        </w:rPr>
        <w:t xml:space="preserve">； </w:t>
      </w:r>
      <w:r>
        <w:rPr>
          <w:color w:val="000000" w:themeColor="text1"/>
          <w:highlight w:val="none"/>
        </w:rPr>
      </w:r>
      <w:r/>
    </w:p>
    <w:p>
      <w:pPr>
        <w:ind w:firstLine="480"/>
        <w:spacing w:line="360" w:lineRule="auto"/>
        <w:rPr>
          <w:rFonts w:ascii="宋体" w:hAnsi="宋体" w:cs="宋体"/>
          <w:color w:val="000000" w:themeColor="text1"/>
          <w:szCs w:val="21"/>
          <w:highlight w:val="none"/>
        </w:rPr>
      </w:pPr>
      <w:r>
        <w:rPr>
          <w:rFonts w:ascii="宋体" w:hAnsi="宋体" w:cs="宋体"/>
          <w:color w:val="000000" w:themeColor="text1"/>
          <w:szCs w:val="21"/>
          <w:highlight w:val="none"/>
        </w:rPr>
        <w:t xml:space="preserve">……</w:t>
      </w:r>
      <w:r>
        <w:rPr>
          <w:color w:val="000000" w:themeColor="text1"/>
          <w:highlight w:val="none"/>
        </w:rPr>
      </w:r>
      <w:r/>
    </w:p>
    <w:p>
      <w:pPr>
        <w:ind w:firstLine="480"/>
        <w:spacing w:line="360" w:lineRule="auto"/>
        <w:rPr>
          <w:rFonts w:ascii="宋体" w:hAnsi="宋体" w:cs="宋体"/>
          <w:color w:val="000000" w:themeColor="text1"/>
          <w:szCs w:val="21"/>
          <w:highlight w:val="none"/>
        </w:rPr>
      </w:pPr>
      <w:r>
        <w:rPr>
          <w:rFonts w:ascii="宋体" w:hAnsi="宋体" w:cs="宋体"/>
          <w:color w:val="000000" w:themeColor="text1"/>
          <w:szCs w:val="21"/>
          <w:highlight w:val="none"/>
        </w:rPr>
        <w:t xml:space="preserve">以上企业，不属于大企业的分支机构，不存在控股股东为大企业的情形，也不存在与大企业的负责人为同一人的情形。 </w:t>
      </w:r>
      <w:r>
        <w:rPr>
          <w:color w:val="000000" w:themeColor="text1"/>
          <w:highlight w:val="none"/>
        </w:rPr>
      </w:r>
      <w:r/>
    </w:p>
    <w:p>
      <w:pPr>
        <w:ind w:firstLine="480"/>
        <w:spacing w:line="360" w:lineRule="auto"/>
        <w:rPr>
          <w:rFonts w:ascii="宋体" w:hAnsi="宋体" w:cs="宋体"/>
          <w:color w:val="000000" w:themeColor="text1"/>
          <w:szCs w:val="21"/>
          <w:highlight w:val="none"/>
        </w:rPr>
      </w:pPr>
      <w:r>
        <w:rPr>
          <w:rFonts w:ascii="宋体" w:hAnsi="宋体" w:cs="宋体"/>
          <w:color w:val="000000" w:themeColor="text1"/>
          <w:szCs w:val="21"/>
          <w:highlight w:val="none"/>
        </w:rPr>
        <w:t xml:space="preserve">本企业对上述声明内容的真实性负责。如有虚假，将依法承担相应责任。 </w:t>
      </w:r>
      <w:r>
        <w:rPr>
          <w:color w:val="000000" w:themeColor="text1"/>
          <w:highlight w:val="none"/>
        </w:rPr>
      </w:r>
      <w:r/>
    </w:p>
    <w:p>
      <w:pPr>
        <w:ind w:firstLine="600"/>
        <w:spacing w:line="360" w:lineRule="auto"/>
        <w:rPr>
          <w:rFonts w:ascii="宋体" w:hAnsi="宋体"/>
          <w:color w:val="000000" w:themeColor="text1"/>
          <w:szCs w:val="21"/>
          <w:highlight w:val="none"/>
        </w:rPr>
      </w:pPr>
      <w:r>
        <w:rPr>
          <w:rFonts w:ascii="宋体" w:hAnsi="宋体"/>
          <w:color w:val="000000" w:themeColor="text1"/>
          <w:szCs w:val="21"/>
          <w:highlight w:val="none"/>
          <w:lang w:val="zh-CN"/>
        </w:rPr>
      </w:r>
      <w:r>
        <w:rPr>
          <w:color w:val="000000" w:themeColor="text1"/>
          <w:highlight w:val="none"/>
        </w:rPr>
      </w:r>
      <w:r/>
    </w:p>
    <w:p>
      <w:pPr>
        <w:ind w:right="480"/>
        <w:jc w:val="center"/>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                                                   供应商：（盖章）</w:t>
      </w:r>
      <w:r>
        <w:rPr>
          <w:color w:val="000000" w:themeColor="text1"/>
          <w:highlight w:val="none"/>
        </w:rPr>
      </w:r>
      <w:r/>
    </w:p>
    <w:p>
      <w:pPr>
        <w:jc w:val="center"/>
        <w:spacing w:line="360" w:lineRule="auto"/>
        <w:rPr>
          <w:rFonts w:ascii="宋体" w:hAnsi="宋体" w:cs="宋体"/>
          <w:b/>
          <w:bCs/>
          <w:color w:val="000000" w:themeColor="text1"/>
          <w:sz w:val="20"/>
          <w:szCs w:val="20"/>
          <w:highlight w:val="none"/>
        </w:rPr>
      </w:pPr>
      <w:r>
        <w:rPr>
          <w:rFonts w:hint="eastAsia" w:ascii="宋体" w:hAnsi="宋体"/>
          <w:color w:val="000000" w:themeColor="text1"/>
          <w:szCs w:val="21"/>
          <w:highlight w:val="none"/>
        </w:rPr>
        <w:t xml:space="preserve">                                      日期：</w:t>
      </w:r>
      <w:bookmarkStart w:id="45" w:name="_Toc3037"/>
      <w:r>
        <w:rPr>
          <w:color w:val="000000" w:themeColor="text1"/>
          <w:highlight w:val="none"/>
        </w:rPr>
      </w:r>
      <w:bookmarkStart w:id="46" w:name="_Toc18847"/>
      <w:r>
        <w:rPr>
          <w:color w:val="000000" w:themeColor="text1"/>
          <w:highlight w:val="none"/>
        </w:rPr>
      </w:r>
      <w:r/>
    </w:p>
    <w:p>
      <w:pPr>
        <w:jc w:val="left"/>
        <w:widowControl/>
        <w:rPr>
          <w:rFonts w:ascii="宋体" w:hAnsi="宋体" w:cs="宋体"/>
          <w:b/>
          <w:bCs/>
          <w:color w:val="000000" w:themeColor="text1"/>
          <w:sz w:val="20"/>
          <w:szCs w:val="20"/>
          <w:highlight w:val="none"/>
        </w:rPr>
      </w:pPr>
      <w:r>
        <w:rPr>
          <w:rFonts w:ascii="宋体" w:hAnsi="宋体" w:cs="宋体"/>
          <w:b/>
          <w:bCs/>
          <w:color w:val="000000" w:themeColor="text1"/>
          <w:sz w:val="20"/>
          <w:szCs w:val="20"/>
          <w:highlight w:val="none"/>
        </w:rPr>
      </w:r>
      <w:r>
        <w:rPr>
          <w:color w:val="000000" w:themeColor="text1"/>
          <w:highlight w:val="none"/>
        </w:rPr>
      </w:r>
      <w:r/>
    </w:p>
    <w:p>
      <w:pPr>
        <w:jc w:val="left"/>
        <w:widowControl/>
        <w:rPr>
          <w:rFonts w:ascii="宋体" w:hAnsi="Calibri"/>
          <w:color w:val="000000" w:themeColor="text1"/>
          <w:sz w:val="20"/>
          <w:szCs w:val="20"/>
          <w:highlight w:val="none"/>
        </w:rPr>
      </w:pPr>
      <w:r>
        <w:rPr>
          <w:rFonts w:hint="eastAsia" w:ascii="宋体" w:hAnsi="宋体" w:cs="宋体"/>
          <w:b/>
          <w:bCs/>
          <w:color w:val="000000" w:themeColor="text1"/>
          <w:sz w:val="20"/>
          <w:szCs w:val="20"/>
          <w:highlight w:val="none"/>
        </w:rPr>
        <w:t xml:space="preserve">备注：</w:t>
      </w:r>
      <w:r>
        <w:rPr>
          <w:rFonts w:ascii="宋体" w:hAnsi="宋体" w:cs="宋体"/>
          <w:color w:val="000000" w:themeColor="text1"/>
          <w:sz w:val="20"/>
          <w:szCs w:val="20"/>
          <w:highlight w:val="none"/>
        </w:rPr>
        <w:t xml:space="preserve">1</w:t>
      </w:r>
      <w:r>
        <w:rPr>
          <w:rFonts w:ascii="宋体" w:hAnsi="Calibri" w:cs="宋体"/>
          <w:color w:val="000000" w:themeColor="text1"/>
          <w:sz w:val="20"/>
          <w:szCs w:val="20"/>
          <w:highlight w:val="none"/>
        </w:rPr>
        <w:t xml:space="preserve">.</w:t>
      </w:r>
      <w:r>
        <w:rPr>
          <w:rFonts w:hint="eastAsia" w:ascii="宋体" w:hAnsi="宋体" w:cs="宋体"/>
          <w:color w:val="000000" w:themeColor="text1"/>
          <w:sz w:val="20"/>
          <w:szCs w:val="20"/>
          <w:highlight w:val="none"/>
        </w:rPr>
        <w:t xml:space="preserve">从业人员、营业收入、资产总额填报上一年度数据，无上一年度数据的新成立企业可不填报。</w:t>
      </w:r>
      <w:bookmarkEnd w:id="45"/>
      <w:r>
        <w:rPr>
          <w:color w:val="000000" w:themeColor="text1"/>
          <w:highlight w:val="none"/>
        </w:rPr>
      </w:r>
      <w:bookmarkEnd w:id="46"/>
      <w:r>
        <w:rPr>
          <w:color w:val="000000" w:themeColor="text1"/>
          <w:highlight w:val="none"/>
        </w:rPr>
      </w:r>
      <w:r/>
    </w:p>
    <w:p>
      <w:pPr>
        <w:ind w:firstLine="600"/>
        <w:jc w:val="left"/>
        <w:widowControl/>
        <w:rPr>
          <w:rFonts w:ascii="宋体" w:hAnsi="Calibri"/>
          <w:color w:val="000000" w:themeColor="text1"/>
          <w:sz w:val="20"/>
          <w:szCs w:val="20"/>
          <w:highlight w:val="none"/>
        </w:rPr>
      </w:pPr>
      <w:r>
        <w:rPr>
          <w:color w:val="000000" w:themeColor="text1"/>
          <w:highlight w:val="none"/>
        </w:rPr>
      </w:r>
      <w:bookmarkStart w:id="47" w:name="_Toc28271"/>
      <w:r>
        <w:rPr>
          <w:color w:val="000000" w:themeColor="text1"/>
          <w:highlight w:val="none"/>
        </w:rPr>
      </w:r>
      <w:bookmarkStart w:id="48" w:name="_Toc3060"/>
      <w:r>
        <w:rPr>
          <w:rFonts w:ascii="宋体" w:hAnsi="宋体" w:cs="宋体"/>
          <w:color w:val="000000" w:themeColor="text1"/>
          <w:sz w:val="20"/>
          <w:szCs w:val="20"/>
          <w:highlight w:val="none"/>
        </w:rPr>
        <w:t xml:space="preserve">2.</w:t>
      </w:r>
      <w:bookmarkStart w:id="49" w:name="OLE_LINK17"/>
      <w:r>
        <w:rPr>
          <w:rFonts w:hint="eastAsia" w:ascii="宋体" w:hAnsi="宋体" w:cs="宋体"/>
          <w:color w:val="000000" w:themeColor="text1"/>
          <w:sz w:val="20"/>
          <w:szCs w:val="20"/>
          <w:highlight w:val="none"/>
        </w:rPr>
        <w:t xml:space="preserve">在服务采购项目中，服务由中小企业承接，即提供服务的人员为中小企业依照《中华人民共和国劳动合同法》订立劳动合同的从业人员。</w:t>
      </w:r>
      <w:r>
        <w:rPr>
          <w:rFonts w:hint="eastAsia" w:ascii="宋体" w:hAnsi="宋体" w:cs="宋体"/>
          <w:b/>
          <w:bCs/>
          <w:color w:val="000000" w:themeColor="text1"/>
          <w:sz w:val="20"/>
          <w:szCs w:val="20"/>
          <w:highlight w:val="none"/>
        </w:rPr>
        <w:t xml:space="preserve">服务类项目中供应商若使用退休人员，将不享受相应扶持政策。</w:t>
      </w:r>
      <w:bookmarkEnd w:id="47"/>
      <w:r>
        <w:rPr>
          <w:color w:val="000000" w:themeColor="text1"/>
          <w:highlight w:val="none"/>
        </w:rPr>
      </w:r>
      <w:bookmarkEnd w:id="48"/>
      <w:r>
        <w:rPr>
          <w:color w:val="000000" w:themeColor="text1"/>
          <w:highlight w:val="none"/>
        </w:rPr>
      </w:r>
      <w:bookmarkEnd w:id="49"/>
      <w:r>
        <w:rPr>
          <w:color w:val="000000" w:themeColor="text1"/>
          <w:highlight w:val="none"/>
        </w:rPr>
      </w:r>
      <w:r/>
    </w:p>
    <w:p>
      <w:pPr>
        <w:ind w:firstLine="600"/>
        <w:jc w:val="left"/>
        <w:widowControl/>
        <w:rPr>
          <w:rFonts w:ascii="宋体" w:hAnsi="Calibri"/>
          <w:color w:val="000000" w:themeColor="text1"/>
          <w:sz w:val="20"/>
          <w:szCs w:val="20"/>
          <w:highlight w:val="none"/>
        </w:rPr>
      </w:pPr>
      <w:r>
        <w:rPr>
          <w:color w:val="000000" w:themeColor="text1"/>
          <w:highlight w:val="none"/>
        </w:rPr>
      </w:r>
      <w:bookmarkStart w:id="50" w:name="_Toc27300"/>
      <w:r>
        <w:rPr>
          <w:color w:val="000000" w:themeColor="text1"/>
          <w:highlight w:val="none"/>
        </w:rPr>
      </w:r>
      <w:bookmarkStart w:id="51" w:name="_Toc23256"/>
      <w:r>
        <w:rPr>
          <w:rFonts w:ascii="宋体" w:hAnsi="宋体" w:cs="宋体"/>
          <w:color w:val="000000" w:themeColor="text1"/>
          <w:sz w:val="20"/>
          <w:szCs w:val="20"/>
          <w:highlight w:val="none"/>
        </w:rPr>
        <w:t xml:space="preserve">3</w:t>
      </w:r>
      <w:r>
        <w:rPr>
          <w:rFonts w:ascii="宋体" w:hAnsi="Calibri" w:cs="宋体"/>
          <w:color w:val="000000" w:themeColor="text1"/>
          <w:sz w:val="20"/>
          <w:szCs w:val="20"/>
          <w:highlight w:val="none"/>
        </w:rPr>
        <w:t xml:space="preserve">.</w:t>
      </w:r>
      <w:r>
        <w:rPr>
          <w:rFonts w:hint="eastAsia" w:ascii="宋体" w:hAnsi="宋体" w:cs="宋体"/>
          <w:color w:val="000000" w:themeColor="text1"/>
          <w:sz w:val="20"/>
          <w:szCs w:val="20"/>
          <w:highlight w:val="none"/>
        </w:rPr>
        <w:t xml:space="preserve">《中小企业声明函》中所填的行业应与本采购标的对应的中小企业划分标准所属行业一致，不一致的不可享受相应政策优惠。</w:t>
      </w:r>
      <w:r>
        <w:rPr>
          <w:rFonts w:hint="eastAsia" w:ascii="宋体" w:hAnsi="宋体" w:cs="宋体"/>
          <w:b/>
          <w:bCs/>
          <w:color w:val="000000" w:themeColor="text1"/>
          <w:sz w:val="20"/>
          <w:szCs w:val="20"/>
          <w:highlight w:val="none"/>
        </w:rPr>
        <w:t xml:space="preserve">本采购标的对应的中小企业划分标准所属行业，以采购文件中具体规定为准。</w:t>
      </w:r>
      <w:bookmarkEnd w:id="50"/>
      <w:r>
        <w:rPr>
          <w:color w:val="000000" w:themeColor="text1"/>
          <w:highlight w:val="none"/>
        </w:rPr>
      </w:r>
      <w:bookmarkEnd w:id="51"/>
      <w:r>
        <w:rPr>
          <w:color w:val="000000" w:themeColor="text1"/>
          <w:highlight w:val="none"/>
        </w:rPr>
      </w:r>
      <w:r/>
    </w:p>
    <w:p>
      <w:pPr>
        <w:ind w:firstLine="600"/>
        <w:jc w:val="left"/>
        <w:widowControl/>
        <w:rPr>
          <w:rFonts w:ascii="宋体" w:hAnsi="Calibri"/>
          <w:color w:val="000000" w:themeColor="text1"/>
          <w:sz w:val="20"/>
          <w:szCs w:val="20"/>
          <w:highlight w:val="none"/>
        </w:rPr>
      </w:pPr>
      <w:r>
        <w:rPr>
          <w:color w:val="000000" w:themeColor="text1"/>
          <w:highlight w:val="none"/>
        </w:rPr>
      </w:r>
      <w:bookmarkStart w:id="52" w:name="_Toc32007"/>
      <w:r>
        <w:rPr>
          <w:color w:val="000000" w:themeColor="text1"/>
          <w:highlight w:val="none"/>
        </w:rPr>
      </w:r>
      <w:bookmarkStart w:id="53" w:name="_Toc29092"/>
      <w:r>
        <w:rPr>
          <w:rFonts w:ascii="宋体" w:hAnsi="宋体" w:cs="宋体"/>
          <w:color w:val="000000" w:themeColor="text1"/>
          <w:sz w:val="20"/>
          <w:szCs w:val="20"/>
          <w:highlight w:val="none"/>
        </w:rPr>
        <w:t xml:space="preserve">4.</w:t>
      </w:r>
      <w:r>
        <w:rPr>
          <w:rFonts w:hint="eastAsia" w:ascii="宋体" w:hAnsi="宋体" w:cs="宋体"/>
          <w:b/>
          <w:bCs/>
          <w:color w:val="000000" w:themeColor="text1"/>
          <w:sz w:val="20"/>
          <w:szCs w:val="20"/>
          <w:highlight w:val="none"/>
        </w:rPr>
        <w:t xml:space="preserve">如未对（中型企业、小型企业、微型企业）进行勾选，视同非小微企业，不可享受相应扶持政策</w:t>
      </w:r>
      <w:r>
        <w:rPr>
          <w:rFonts w:hint="eastAsia" w:ascii="宋体" w:hAnsi="宋体" w:cs="宋体"/>
          <w:color w:val="000000" w:themeColor="text1"/>
          <w:sz w:val="20"/>
          <w:szCs w:val="20"/>
          <w:highlight w:val="none"/>
        </w:rPr>
        <w:t xml:space="preserve">。</w:t>
      </w:r>
      <w:bookmarkEnd w:id="52"/>
      <w:r>
        <w:rPr>
          <w:color w:val="000000" w:themeColor="text1"/>
          <w:highlight w:val="none"/>
        </w:rPr>
      </w:r>
      <w:bookmarkEnd w:id="53"/>
      <w:r>
        <w:rPr>
          <w:color w:val="000000" w:themeColor="text1"/>
          <w:highlight w:val="none"/>
        </w:rPr>
      </w:r>
      <w:r/>
    </w:p>
    <w:p>
      <w:pPr>
        <w:ind w:firstLine="600"/>
        <w:jc w:val="left"/>
        <w:widowControl/>
        <w:rPr>
          <w:rFonts w:ascii="Calibri" w:hAnsi="Calibri"/>
          <w:color w:val="000000" w:themeColor="text1"/>
          <w:sz w:val="20"/>
          <w:szCs w:val="20"/>
          <w:highlight w:val="none"/>
        </w:rPr>
      </w:pPr>
      <w:r>
        <w:rPr>
          <w:color w:val="000000" w:themeColor="text1"/>
          <w:highlight w:val="none"/>
        </w:rPr>
      </w:r>
      <w:bookmarkStart w:id="54" w:name="_Toc7180"/>
      <w:r>
        <w:rPr>
          <w:color w:val="000000" w:themeColor="text1"/>
          <w:highlight w:val="none"/>
        </w:rPr>
      </w:r>
      <w:bookmarkStart w:id="55" w:name="_Toc4100"/>
      <w:r>
        <w:rPr>
          <w:rFonts w:ascii="宋体" w:hAnsi="宋体" w:cs="宋体"/>
          <w:color w:val="000000" w:themeColor="text1"/>
          <w:sz w:val="20"/>
          <w:szCs w:val="20"/>
          <w:highlight w:val="none"/>
        </w:rPr>
        <w:t xml:space="preserve">5</w:t>
      </w:r>
      <w:r>
        <w:rPr>
          <w:rFonts w:ascii="宋体" w:hAnsi="Calibri" w:cs="宋体"/>
          <w:color w:val="000000" w:themeColor="text1"/>
          <w:sz w:val="20"/>
          <w:szCs w:val="20"/>
          <w:highlight w:val="none"/>
        </w:rPr>
        <w:t xml:space="preserve">.</w:t>
      </w:r>
      <w:r>
        <w:rPr>
          <w:rFonts w:hint="eastAsia" w:ascii="宋体" w:hAnsi="宋体" w:cs="宋体"/>
          <w:color w:val="000000" w:themeColor="text1"/>
          <w:sz w:val="20"/>
          <w:szCs w:val="20"/>
          <w:highlight w:val="none"/>
        </w:rPr>
        <w:t xml:space="preserve">中标供应商为中小企业的，《中小企业声明函》将随成交结果同时公告。</w:t>
      </w:r>
      <w:bookmarkEnd w:id="54"/>
      <w:r>
        <w:rPr>
          <w:color w:val="000000" w:themeColor="text1"/>
          <w:highlight w:val="none"/>
        </w:rPr>
      </w:r>
      <w:bookmarkEnd w:id="55"/>
      <w:r>
        <w:rPr>
          <w:color w:val="000000" w:themeColor="text1"/>
          <w:highlight w:val="none"/>
        </w:rPr>
      </w:r>
      <w:r/>
    </w:p>
    <w:p>
      <w:pPr>
        <w:jc w:val="left"/>
        <w:widowControl/>
        <w:rPr>
          <w:color w:val="000000" w:themeColor="text1"/>
          <w:highlight w:val="none"/>
        </w:rPr>
      </w:pPr>
      <w:r>
        <w:rPr>
          <w:color w:val="000000" w:themeColor="text1"/>
          <w:highlight w:val="none"/>
        </w:rPr>
        <w:br w:type="page" w:clear="all"/>
      </w:r>
      <w:r>
        <w:rPr>
          <w:color w:val="000000" w:themeColor="text1"/>
          <w:highlight w:val="none"/>
        </w:rPr>
      </w:r>
      <w:r/>
    </w:p>
    <w:p>
      <w:pPr>
        <w:spacing w:before="156" w:line="240" w:lineRule="exact"/>
        <w:rPr>
          <w:b/>
          <w:color w:val="000000" w:themeColor="text1"/>
          <w:highlight w:val="none"/>
        </w:rPr>
      </w:pPr>
      <w:r>
        <w:rPr>
          <w:b/>
          <w:color w:val="000000" w:themeColor="text1"/>
          <w:highlight w:val="none"/>
        </w:rPr>
        <w:t xml:space="preserve">附：中小企业划型标准规定（工信部联企业〔2011〕300号）</w:t>
      </w:r>
      <w:r>
        <w:rPr>
          <w:color w:val="000000" w:themeColor="text1"/>
          <w:highlight w:val="none"/>
        </w:rPr>
      </w:r>
      <w:r/>
    </w:p>
    <w:p>
      <w:pPr>
        <w:pStyle w:val="1198"/>
        <w:ind w:firstLine="420"/>
        <w:rPr>
          <w:rFonts w:ascii="Times New Roman"/>
          <w:color w:val="000000" w:themeColor="text1"/>
          <w:highlight w:val="none"/>
        </w:rPr>
      </w:pPr>
      <w:r>
        <w:rPr>
          <w:rFonts w:ascii="Times New Roman"/>
          <w:color w:val="000000" w:themeColor="text1"/>
          <w:highlight w:val="none"/>
        </w:rPr>
      </w:r>
      <w:r>
        <w:rPr>
          <w:color w:val="000000" w:themeColor="text1"/>
          <w:highlight w:val="none"/>
        </w:rPr>
      </w:r>
      <w:r/>
    </w:p>
    <w:p>
      <w:pPr>
        <w:ind w:firstLine="422"/>
        <w:spacing w:before="156" w:line="240" w:lineRule="exact"/>
        <w:rPr>
          <w:color w:val="000000" w:themeColor="text1"/>
          <w:highlight w:val="none"/>
        </w:rPr>
      </w:pPr>
      <w:r>
        <w:rPr>
          <w:b/>
          <w:color w:val="000000" w:themeColor="text1"/>
          <w:highlight w:val="none"/>
        </w:rPr>
        <w:t xml:space="preserve">（一）农、林、牧、渔业。</w:t>
      </w:r>
      <w:r>
        <w:rPr>
          <w:color w:val="000000" w:themeColor="text1"/>
          <w:highlight w:val="none"/>
        </w:rPr>
        <w:t xml:space="preserve">营业收入20000万元以下的为中小微型企业。其中，营业收入500万元及以上的为中型企业，营业收入50万元及以上的为小型企业，营业收入50万元以下的为微型企业。</w:t>
      </w:r>
      <w:r>
        <w:rPr>
          <w:color w:val="000000" w:themeColor="text1"/>
          <w:highlight w:val="none"/>
        </w:rPr>
      </w:r>
      <w:r/>
    </w:p>
    <w:p>
      <w:pPr>
        <w:ind w:firstLine="422"/>
        <w:spacing w:before="156" w:line="240" w:lineRule="exact"/>
        <w:rPr>
          <w:color w:val="000000" w:themeColor="text1"/>
          <w:highlight w:val="none"/>
        </w:rPr>
      </w:pPr>
      <w:r>
        <w:rPr>
          <w:b/>
          <w:color w:val="000000" w:themeColor="text1"/>
          <w:highlight w:val="none"/>
        </w:rPr>
        <w:t xml:space="preserve">（二）工业。</w:t>
      </w:r>
      <w:r>
        <w:rPr>
          <w:color w:val="000000" w:themeColor="text1"/>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color w:val="000000" w:themeColor="text1"/>
          <w:highlight w:val="none"/>
        </w:rPr>
      </w:r>
      <w:r/>
    </w:p>
    <w:p>
      <w:pPr>
        <w:ind w:firstLine="422"/>
        <w:spacing w:before="156" w:line="240" w:lineRule="exact"/>
        <w:rPr>
          <w:color w:val="000000" w:themeColor="text1"/>
          <w:highlight w:val="none"/>
        </w:rPr>
      </w:pPr>
      <w:r>
        <w:rPr>
          <w:b/>
          <w:color w:val="000000" w:themeColor="text1"/>
          <w:highlight w:val="none"/>
        </w:rPr>
        <w:t xml:space="preserve">（三）建筑业。</w:t>
      </w:r>
      <w:r>
        <w:rPr>
          <w:color w:val="000000" w:themeColor="text1"/>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color w:val="000000" w:themeColor="text1"/>
          <w:highlight w:val="none"/>
        </w:rPr>
      </w:r>
      <w:r/>
    </w:p>
    <w:p>
      <w:pPr>
        <w:ind w:firstLine="422"/>
        <w:spacing w:before="156" w:line="240" w:lineRule="exact"/>
        <w:rPr>
          <w:color w:val="000000" w:themeColor="text1"/>
          <w:highlight w:val="none"/>
        </w:rPr>
      </w:pPr>
      <w:r>
        <w:rPr>
          <w:b/>
          <w:color w:val="000000" w:themeColor="text1"/>
          <w:highlight w:val="none"/>
        </w:rPr>
        <w:t xml:space="preserve">（四）批发业。</w:t>
      </w:r>
      <w:r>
        <w:rPr>
          <w:color w:val="000000" w:themeColor="text1"/>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color w:val="000000" w:themeColor="text1"/>
          <w:highlight w:val="none"/>
        </w:rPr>
      </w:r>
      <w:r/>
    </w:p>
    <w:p>
      <w:pPr>
        <w:ind w:firstLine="422"/>
        <w:spacing w:before="156" w:line="240" w:lineRule="exact"/>
        <w:rPr>
          <w:color w:val="000000" w:themeColor="text1"/>
          <w:highlight w:val="none"/>
        </w:rPr>
      </w:pPr>
      <w:r>
        <w:rPr>
          <w:b/>
          <w:color w:val="000000" w:themeColor="text1"/>
          <w:highlight w:val="none"/>
        </w:rPr>
        <w:t xml:space="preserve">（五）零售业。</w:t>
      </w:r>
      <w:r>
        <w:rPr>
          <w:color w:val="000000" w:themeColor="text1"/>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color w:val="000000" w:themeColor="text1"/>
          <w:highlight w:val="none"/>
        </w:rPr>
      </w:r>
      <w:r/>
    </w:p>
    <w:p>
      <w:pPr>
        <w:ind w:firstLine="422"/>
        <w:spacing w:before="156" w:line="240" w:lineRule="exact"/>
        <w:rPr>
          <w:color w:val="000000" w:themeColor="text1"/>
          <w:highlight w:val="none"/>
        </w:rPr>
      </w:pPr>
      <w:r>
        <w:rPr>
          <w:b/>
          <w:color w:val="000000" w:themeColor="text1"/>
          <w:highlight w:val="none"/>
        </w:rPr>
        <w:t xml:space="preserve">（六）交通运输业。</w:t>
      </w:r>
      <w:r>
        <w:rPr>
          <w:color w:val="000000" w:themeColor="text1"/>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color w:val="000000" w:themeColor="text1"/>
          <w:highlight w:val="none"/>
        </w:rPr>
      </w:r>
      <w:r/>
    </w:p>
    <w:p>
      <w:pPr>
        <w:ind w:firstLine="422"/>
        <w:spacing w:before="156" w:line="240" w:lineRule="exact"/>
        <w:rPr>
          <w:color w:val="000000" w:themeColor="text1"/>
          <w:highlight w:val="none"/>
        </w:rPr>
      </w:pPr>
      <w:r>
        <w:rPr>
          <w:b/>
          <w:color w:val="000000" w:themeColor="text1"/>
          <w:highlight w:val="none"/>
        </w:rPr>
        <w:t xml:space="preserve">（七）仓储业。</w:t>
      </w:r>
      <w:r>
        <w:rPr>
          <w:color w:val="000000" w:themeColor="text1"/>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color w:val="000000" w:themeColor="text1"/>
          <w:highlight w:val="none"/>
        </w:rPr>
      </w:r>
      <w:r/>
    </w:p>
    <w:p>
      <w:pPr>
        <w:ind w:firstLine="422"/>
        <w:spacing w:before="156" w:line="240" w:lineRule="exact"/>
        <w:rPr>
          <w:color w:val="000000" w:themeColor="text1"/>
          <w:highlight w:val="none"/>
        </w:rPr>
      </w:pPr>
      <w:r>
        <w:rPr>
          <w:b/>
          <w:color w:val="000000" w:themeColor="text1"/>
          <w:highlight w:val="none"/>
        </w:rPr>
        <w:t xml:space="preserve">（八）邮政业。</w:t>
      </w:r>
      <w:r>
        <w:rPr>
          <w:color w:val="000000" w:themeColor="text1"/>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color w:val="000000" w:themeColor="text1"/>
          <w:highlight w:val="none"/>
        </w:rPr>
      </w:r>
      <w:r/>
    </w:p>
    <w:p>
      <w:pPr>
        <w:ind w:firstLine="422"/>
        <w:spacing w:before="156" w:line="240" w:lineRule="exact"/>
        <w:rPr>
          <w:color w:val="000000" w:themeColor="text1"/>
          <w:highlight w:val="none"/>
        </w:rPr>
      </w:pPr>
      <w:r>
        <w:rPr>
          <w:b/>
          <w:color w:val="000000" w:themeColor="text1"/>
          <w:highlight w:val="none"/>
        </w:rPr>
        <w:t xml:space="preserve">（九）住宿业。</w:t>
      </w:r>
      <w:r>
        <w:rPr>
          <w:color w:val="000000" w:themeColor="text1"/>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color w:val="000000" w:themeColor="text1"/>
          <w:highlight w:val="none"/>
        </w:rPr>
      </w:r>
      <w:r/>
    </w:p>
    <w:p>
      <w:pPr>
        <w:ind w:firstLine="422"/>
        <w:spacing w:before="156" w:line="240" w:lineRule="exact"/>
        <w:rPr>
          <w:color w:val="000000" w:themeColor="text1"/>
          <w:highlight w:val="none"/>
        </w:rPr>
      </w:pPr>
      <w:r>
        <w:rPr>
          <w:b/>
          <w:color w:val="000000" w:themeColor="text1"/>
          <w:highlight w:val="none"/>
        </w:rPr>
        <w:t xml:space="preserve">（十）餐饮业。</w:t>
      </w:r>
      <w:r>
        <w:rPr>
          <w:color w:val="000000" w:themeColor="text1"/>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color w:val="000000" w:themeColor="text1"/>
          <w:highlight w:val="none"/>
        </w:rPr>
      </w:r>
      <w:r/>
    </w:p>
    <w:p>
      <w:pPr>
        <w:ind w:firstLine="422"/>
        <w:spacing w:before="156" w:line="240" w:lineRule="exact"/>
        <w:rPr>
          <w:color w:val="000000" w:themeColor="text1"/>
          <w:highlight w:val="none"/>
        </w:rPr>
      </w:pPr>
      <w:r>
        <w:rPr>
          <w:b/>
          <w:color w:val="000000" w:themeColor="text1"/>
          <w:highlight w:val="none"/>
        </w:rPr>
        <w:t xml:space="preserve">（十一）信息传输业。</w:t>
      </w:r>
      <w:r>
        <w:rPr>
          <w:color w:val="000000" w:themeColor="text1"/>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color w:val="000000" w:themeColor="text1"/>
          <w:highlight w:val="none"/>
        </w:rPr>
      </w:r>
      <w:r/>
    </w:p>
    <w:p>
      <w:pPr>
        <w:ind w:firstLine="422"/>
        <w:spacing w:before="156" w:line="240" w:lineRule="exact"/>
        <w:rPr>
          <w:color w:val="000000" w:themeColor="text1"/>
          <w:highlight w:val="none"/>
        </w:rPr>
      </w:pPr>
      <w:r>
        <w:rPr>
          <w:b/>
          <w:color w:val="000000" w:themeColor="text1"/>
          <w:highlight w:val="none"/>
        </w:rPr>
        <w:t xml:space="preserve">（十二）软件和信息技术服务业。</w:t>
      </w:r>
      <w:r>
        <w:rPr>
          <w:color w:val="000000" w:themeColor="text1"/>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color w:val="000000" w:themeColor="text1"/>
          <w:highlight w:val="none"/>
        </w:rPr>
      </w:r>
      <w:r/>
    </w:p>
    <w:p>
      <w:pPr>
        <w:ind w:firstLine="422"/>
        <w:spacing w:before="156" w:line="240" w:lineRule="exact"/>
        <w:rPr>
          <w:color w:val="000000" w:themeColor="text1"/>
          <w:highlight w:val="none"/>
        </w:rPr>
      </w:pPr>
      <w:r>
        <w:rPr>
          <w:b/>
          <w:color w:val="000000" w:themeColor="text1"/>
          <w:highlight w:val="none"/>
        </w:rPr>
        <w:t xml:space="preserve">（十三）房地产开发经营。</w:t>
      </w:r>
      <w:r>
        <w:rPr>
          <w:color w:val="000000" w:themeColor="text1"/>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color w:val="000000" w:themeColor="text1"/>
          <w:highlight w:val="none"/>
        </w:rPr>
      </w:r>
      <w:r/>
    </w:p>
    <w:p>
      <w:pPr>
        <w:ind w:firstLine="422"/>
        <w:spacing w:before="156" w:line="240" w:lineRule="exact"/>
        <w:rPr>
          <w:color w:val="000000" w:themeColor="text1"/>
          <w:highlight w:val="none"/>
        </w:rPr>
      </w:pPr>
      <w:r>
        <w:rPr>
          <w:b/>
          <w:color w:val="000000" w:themeColor="text1"/>
          <w:highlight w:val="none"/>
        </w:rPr>
        <w:t xml:space="preserve">（十四）物业管理。</w:t>
      </w:r>
      <w:r>
        <w:rPr>
          <w:color w:val="000000" w:themeColor="text1"/>
          <w:highlight w:val="none"/>
        </w:rPr>
        <w:t xml:space="preserve">从业人员1000人以下或营业收入5000万元以下的为中小微型企业。其中，从业人员</w:t>
      </w:r>
      <w:r>
        <w:rPr>
          <w:color w:val="000000" w:themeColor="text1"/>
          <w:highlight w:val="none"/>
        </w:rPr>
      </w:r>
      <w:r/>
    </w:p>
    <w:p>
      <w:pPr>
        <w:spacing w:before="156" w:line="240" w:lineRule="exact"/>
        <w:rPr>
          <w:color w:val="000000" w:themeColor="text1"/>
          <w:highlight w:val="none"/>
        </w:rPr>
      </w:pPr>
      <w:r>
        <w:rPr>
          <w:color w:val="000000" w:themeColor="text1"/>
          <w:highlight w:val="none"/>
        </w:rPr>
        <w:t xml:space="preserve">300人及以上，且营业收入1000万元及以上的为中型企业；从业人员100人及以上，且营业收入500万元及以上的为小型企业；从业人员100人以下或营业收入500万元以下的为微型企业。</w:t>
      </w:r>
      <w:r>
        <w:rPr>
          <w:color w:val="000000" w:themeColor="text1"/>
          <w:highlight w:val="none"/>
        </w:rPr>
      </w:r>
      <w:r/>
    </w:p>
    <w:p>
      <w:pPr>
        <w:ind w:firstLine="422"/>
        <w:spacing w:before="156" w:line="240" w:lineRule="exact"/>
        <w:rPr>
          <w:color w:val="000000" w:themeColor="text1"/>
          <w:highlight w:val="none"/>
        </w:rPr>
      </w:pPr>
      <w:r>
        <w:rPr>
          <w:b/>
          <w:color w:val="000000" w:themeColor="text1"/>
          <w:highlight w:val="none"/>
        </w:rPr>
        <w:t xml:space="preserve">（十五）租赁和商务服务业。</w:t>
      </w:r>
      <w:r>
        <w:rPr>
          <w:color w:val="000000" w:themeColor="text1"/>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color w:val="000000" w:themeColor="text1"/>
          <w:highlight w:val="none"/>
        </w:rPr>
      </w:r>
      <w:r/>
    </w:p>
    <w:p>
      <w:pPr>
        <w:ind w:firstLine="422"/>
        <w:spacing w:before="156" w:line="240" w:lineRule="exact"/>
        <w:rPr>
          <w:color w:val="000000" w:themeColor="text1"/>
          <w:highlight w:val="none"/>
        </w:rPr>
      </w:pPr>
      <w:r>
        <w:rPr>
          <w:b/>
          <w:color w:val="000000" w:themeColor="text1"/>
          <w:highlight w:val="none"/>
        </w:rPr>
        <w:t xml:space="preserve">（十六）其他未列明行业。</w:t>
      </w:r>
      <w:r>
        <w:rPr>
          <w:color w:val="000000" w:themeColor="text1"/>
          <w:highlight w:val="none"/>
        </w:rPr>
        <w:t xml:space="preserve">从业人员300人以下的为中小微型企业。其中，从业人员100人及以上的为中型企业；从业人员10人及以上的为小型企业；从业人员10人以下的为微型企业。</w:t>
      </w:r>
      <w:r>
        <w:rPr>
          <w:color w:val="000000" w:themeColor="text1"/>
          <w:highlight w:val="none"/>
        </w:rPr>
      </w:r>
      <w:r/>
    </w:p>
    <w:p>
      <w:pPr>
        <w:pStyle w:val="844"/>
        <w:ind w:left="0"/>
        <w:rPr>
          <w:color w:val="000000" w:themeColor="text1"/>
          <w:highlight w:val="none"/>
        </w:rPr>
      </w:pPr>
      <w:r>
        <w:rPr>
          <w:color w:val="000000" w:themeColor="text1"/>
          <w:highlight w:val="none"/>
        </w:rPr>
      </w:r>
      <w:r>
        <w:rPr>
          <w:color w:val="000000" w:themeColor="text1"/>
          <w:highlight w:val="none"/>
        </w:rPr>
      </w:r>
      <w:r/>
    </w:p>
    <w:p>
      <w:pPr>
        <w:ind w:firstLine="420"/>
        <w:jc w:val="left"/>
        <w:spacing w:line="360" w:lineRule="auto"/>
        <w:rPr>
          <w:rFonts w:eastAsiaTheme="minorEastAsia"/>
          <w:b/>
          <w:color w:val="000000" w:themeColor="text1"/>
          <w:szCs w:val="21"/>
          <w:highlight w:val="none"/>
        </w:rPr>
      </w:pPr>
      <w:r>
        <w:rPr>
          <w:rFonts w:eastAsiaTheme="minorEastAsia"/>
          <w:color w:val="000000" w:themeColor="text1"/>
          <w:szCs w:val="21"/>
          <w:highlight w:val="none"/>
          <w:lang w:val="zh-CN"/>
        </w:rPr>
        <w:br w:type="page" w:clear="all"/>
      </w:r>
      <w:bookmarkEnd w:id="43"/>
      <w:r>
        <w:rPr>
          <w:color w:val="000000" w:themeColor="text1"/>
          <w:highlight w:val="none"/>
        </w:rPr>
      </w:r>
      <w:r/>
    </w:p>
    <w:p>
      <w:pPr>
        <w:spacing w:line="360" w:lineRule="auto"/>
        <w:rPr>
          <w:rFonts w:eastAsiaTheme="minorEastAsia"/>
          <w:b/>
          <w:color w:val="000000" w:themeColor="text1"/>
          <w:spacing w:val="6"/>
          <w:szCs w:val="21"/>
          <w:highlight w:val="none"/>
        </w:rPr>
      </w:pPr>
      <w:r>
        <w:rPr>
          <w:rFonts w:hint="eastAsia" w:eastAsiaTheme="minorEastAsia"/>
          <w:b/>
          <w:color w:val="000000" w:themeColor="text1"/>
          <w:spacing w:val="6"/>
          <w:szCs w:val="21"/>
          <w:highlight w:val="none"/>
        </w:rPr>
        <w:t xml:space="preserve">八</w:t>
      </w:r>
      <w:r>
        <w:rPr>
          <w:rFonts w:eastAsiaTheme="minorEastAsia"/>
          <w:b/>
          <w:color w:val="000000" w:themeColor="text1"/>
          <w:spacing w:val="6"/>
          <w:szCs w:val="21"/>
          <w:highlight w:val="none"/>
          <w:lang w:val="zh-CN"/>
        </w:rPr>
        <w:t xml:space="preserve">、残疾人福利性单位声明函</w:t>
      </w:r>
      <w:r>
        <w:rPr>
          <w:color w:val="000000" w:themeColor="text1"/>
          <w:highlight w:val="none"/>
        </w:rPr>
      </w:r>
      <w:r/>
    </w:p>
    <w:p>
      <w:pPr>
        <w:spacing w:line="360" w:lineRule="auto"/>
        <w:widowControl/>
        <w:rPr>
          <w:rFonts w:eastAsiaTheme="minorEastAsia"/>
          <w:color w:val="000000" w:themeColor="text1"/>
          <w:szCs w:val="21"/>
          <w:highlight w:val="none"/>
        </w:rPr>
      </w:pPr>
      <w:r>
        <w:rPr>
          <w:rFonts w:eastAsiaTheme="minorEastAsia"/>
          <w:color w:val="000000" w:themeColor="text1"/>
          <w:szCs w:val="21"/>
          <w:highlight w:val="none"/>
          <w:lang w:val="zh-CN"/>
        </w:rPr>
      </w:r>
      <w:r>
        <w:rPr>
          <w:color w:val="000000" w:themeColor="text1"/>
          <w:highlight w:val="none"/>
        </w:rPr>
      </w:r>
      <w:r/>
    </w:p>
    <w:p>
      <w:pPr>
        <w:pStyle w:val="891"/>
        <w:jc w:val="center"/>
        <w:rPr>
          <w:rFonts w:eastAsiaTheme="minorEastAsia"/>
          <w:b/>
          <w:color w:val="000000" w:themeColor="text1"/>
          <w:spacing w:val="6"/>
          <w:highlight w:val="none"/>
        </w:rPr>
      </w:pPr>
      <w:r>
        <w:rPr>
          <w:rFonts w:eastAsiaTheme="minorEastAsia"/>
          <w:b/>
          <w:color w:val="000000" w:themeColor="text1"/>
          <w:spacing w:val="6"/>
          <w:highlight w:val="none"/>
          <w:lang w:val="zh-CN"/>
        </w:rPr>
        <w:t xml:space="preserve">残疾人福利性单位声明函</w:t>
      </w:r>
      <w:r>
        <w:rPr>
          <w:color w:val="000000" w:themeColor="text1"/>
          <w:highlight w:val="none"/>
        </w:rPr>
      </w:r>
      <w:r/>
    </w:p>
    <w:p>
      <w:pPr>
        <w:pStyle w:val="891"/>
        <w:jc w:val="center"/>
        <w:rPr>
          <w:rFonts w:eastAsiaTheme="minorEastAsia"/>
          <w:b/>
          <w:color w:val="000000" w:themeColor="text1"/>
          <w:spacing w:val="6"/>
          <w:highlight w:val="none"/>
        </w:rPr>
      </w:pPr>
      <w:r>
        <w:rPr>
          <w:rFonts w:eastAsiaTheme="minorEastAsia"/>
          <w:b/>
          <w:color w:val="000000" w:themeColor="text1"/>
          <w:spacing w:val="6"/>
          <w:highlight w:val="none"/>
          <w:lang w:val="zh-CN"/>
        </w:rPr>
      </w:r>
      <w:r>
        <w:rPr>
          <w:color w:val="000000" w:themeColor="text1"/>
          <w:highlight w:val="none"/>
        </w:rPr>
      </w:r>
      <w:r/>
    </w:p>
    <w:p>
      <w:pPr>
        <w:ind w:firstLine="420"/>
        <w:spacing w:line="360" w:lineRule="auto"/>
        <w:widowControl/>
        <w:rPr>
          <w:rFonts w:eastAsiaTheme="minorEastAsia"/>
          <w:color w:val="000000" w:themeColor="text1"/>
          <w:szCs w:val="21"/>
          <w:highlight w:val="none"/>
        </w:rPr>
      </w:pPr>
      <w:r>
        <w:rPr>
          <w:rFonts w:eastAsiaTheme="minorEastAsia"/>
          <w:color w:val="000000" w:themeColor="text1"/>
          <w:szCs w:val="21"/>
          <w:highlight w:val="none"/>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color w:val="000000" w:themeColor="text1"/>
          <w:highlight w:val="none"/>
        </w:rPr>
      </w:r>
      <w:r/>
    </w:p>
    <w:p>
      <w:pPr>
        <w:spacing w:line="360" w:lineRule="auto"/>
        <w:widowControl/>
        <w:rPr>
          <w:rFonts w:eastAsiaTheme="minorEastAsia"/>
          <w:color w:val="000000" w:themeColor="text1"/>
          <w:szCs w:val="21"/>
          <w:highlight w:val="none"/>
        </w:rPr>
      </w:pPr>
      <w:r>
        <w:rPr>
          <w:rFonts w:eastAsiaTheme="minorEastAsia"/>
          <w:color w:val="000000" w:themeColor="text1"/>
          <w:szCs w:val="21"/>
          <w:highlight w:val="none"/>
        </w:rPr>
      </w:r>
      <w:r>
        <w:rPr>
          <w:color w:val="000000" w:themeColor="text1"/>
          <w:highlight w:val="none"/>
        </w:rPr>
      </w:r>
      <w:r/>
    </w:p>
    <w:p>
      <w:pPr>
        <w:spacing w:line="360" w:lineRule="auto"/>
        <w:widowControl/>
        <w:rPr>
          <w:rFonts w:eastAsiaTheme="minorEastAsia"/>
          <w:color w:val="000000" w:themeColor="text1"/>
          <w:szCs w:val="21"/>
          <w:highlight w:val="none"/>
        </w:rPr>
      </w:pPr>
      <w:r>
        <w:rPr>
          <w:rFonts w:eastAsiaTheme="minorEastAsia"/>
          <w:color w:val="000000" w:themeColor="text1"/>
          <w:szCs w:val="21"/>
          <w:highlight w:val="none"/>
        </w:rPr>
        <w:t xml:space="preserve">本单位对上述声明的真实性负责。如有虚假，将依法承担相应责任。</w:t>
      </w:r>
      <w:r>
        <w:rPr>
          <w:color w:val="000000" w:themeColor="text1"/>
          <w:highlight w:val="none"/>
        </w:rPr>
      </w:r>
      <w:r/>
    </w:p>
    <w:p>
      <w:pPr>
        <w:spacing w:line="360" w:lineRule="auto"/>
        <w:widowControl/>
        <w:rPr>
          <w:rFonts w:eastAsiaTheme="minorEastAsia"/>
          <w:color w:val="000000" w:themeColor="text1"/>
          <w:szCs w:val="21"/>
          <w:highlight w:val="none"/>
        </w:rPr>
      </w:pPr>
      <w:r>
        <w:rPr>
          <w:rFonts w:eastAsiaTheme="minorEastAsia"/>
          <w:color w:val="000000" w:themeColor="text1"/>
          <w:szCs w:val="21"/>
          <w:highlight w:val="none"/>
        </w:rPr>
      </w:r>
      <w:r>
        <w:rPr>
          <w:color w:val="000000" w:themeColor="text1"/>
          <w:highlight w:val="none"/>
        </w:rPr>
      </w:r>
      <w:r/>
    </w:p>
    <w:p>
      <w:pPr>
        <w:ind w:firstLine="420"/>
        <w:spacing w:line="360" w:lineRule="auto"/>
        <w:rPr>
          <w:rFonts w:eastAsiaTheme="minorEastAsia"/>
          <w:color w:val="000000" w:themeColor="text1"/>
          <w:szCs w:val="21"/>
          <w:highlight w:val="none"/>
        </w:rPr>
      </w:pPr>
      <w:r>
        <w:rPr>
          <w:rFonts w:eastAsiaTheme="minorEastAsia"/>
          <w:color w:val="000000" w:themeColor="text1"/>
          <w:szCs w:val="21"/>
          <w:highlight w:val="none"/>
        </w:rPr>
        <w:t xml:space="preserve">单位名称（盖章）：</w:t>
      </w:r>
      <w:r>
        <w:rPr>
          <w:color w:val="000000" w:themeColor="text1"/>
          <w:highlight w:val="none"/>
        </w:rPr>
      </w:r>
      <w:r/>
    </w:p>
    <w:p>
      <w:pPr>
        <w:ind w:firstLine="420"/>
        <w:spacing w:line="360" w:lineRule="auto"/>
        <w:rPr>
          <w:rFonts w:eastAsiaTheme="minorEastAsia"/>
          <w:color w:val="000000" w:themeColor="text1"/>
          <w:szCs w:val="21"/>
          <w:highlight w:val="none"/>
        </w:rPr>
      </w:pPr>
      <w:r>
        <w:rPr>
          <w:rFonts w:eastAsiaTheme="minorEastAsia"/>
          <w:color w:val="000000" w:themeColor="text1"/>
          <w:szCs w:val="21"/>
          <w:highlight w:val="none"/>
        </w:rPr>
        <w:t xml:space="preserve">日期：</w:t>
      </w:r>
      <w:r>
        <w:rPr>
          <w:rFonts w:hint="eastAsia" w:eastAsiaTheme="minorEastAsia"/>
          <w:color w:val="000000" w:themeColor="text1"/>
          <w:szCs w:val="21"/>
          <w:highlight w:val="none"/>
        </w:rPr>
        <w:t xml:space="preserve">   </w:t>
      </w:r>
      <w:r>
        <w:rPr>
          <w:rFonts w:eastAsiaTheme="minorEastAsia"/>
          <w:color w:val="000000" w:themeColor="text1"/>
          <w:szCs w:val="21"/>
          <w:highlight w:val="none"/>
        </w:rPr>
        <w:t xml:space="preserve">年</w:t>
      </w:r>
      <w:r>
        <w:rPr>
          <w:rFonts w:hint="eastAsia" w:eastAsiaTheme="minorEastAsia"/>
          <w:color w:val="000000" w:themeColor="text1"/>
          <w:szCs w:val="21"/>
          <w:highlight w:val="none"/>
        </w:rPr>
        <w:t xml:space="preserve"> </w:t>
      </w:r>
      <w:r>
        <w:rPr>
          <w:rFonts w:eastAsiaTheme="minorEastAsia"/>
          <w:color w:val="000000" w:themeColor="text1"/>
          <w:szCs w:val="21"/>
          <w:highlight w:val="none"/>
        </w:rPr>
        <w:t xml:space="preserve">月</w:t>
      </w:r>
      <w:r>
        <w:rPr>
          <w:rFonts w:hint="eastAsia" w:eastAsiaTheme="minorEastAsia"/>
          <w:color w:val="000000" w:themeColor="text1"/>
          <w:szCs w:val="21"/>
          <w:highlight w:val="none"/>
        </w:rPr>
        <w:t xml:space="preserve"> </w:t>
      </w:r>
      <w:r>
        <w:rPr>
          <w:rFonts w:eastAsiaTheme="minorEastAsia"/>
          <w:color w:val="000000" w:themeColor="text1"/>
          <w:szCs w:val="21"/>
          <w:highlight w:val="none"/>
        </w:rPr>
        <w:t xml:space="preserve">日</w:t>
      </w:r>
      <w:r>
        <w:rPr>
          <w:color w:val="000000" w:themeColor="text1"/>
          <w:highlight w:val="none"/>
        </w:rPr>
      </w:r>
      <w:r/>
    </w:p>
    <w:p>
      <w:pPr>
        <w:spacing w:line="360" w:lineRule="auto"/>
        <w:widowControl/>
        <w:rPr>
          <w:rFonts w:eastAsiaTheme="minorEastAsia"/>
          <w:color w:val="000000" w:themeColor="text1"/>
          <w:szCs w:val="21"/>
          <w:highlight w:val="none"/>
        </w:rPr>
      </w:pPr>
      <w:r>
        <w:rPr>
          <w:rFonts w:eastAsiaTheme="minorEastAsia"/>
          <w:color w:val="000000" w:themeColor="text1"/>
          <w:szCs w:val="21"/>
          <w:highlight w:val="none"/>
        </w:rPr>
      </w:r>
      <w:r>
        <w:rPr>
          <w:color w:val="000000" w:themeColor="text1"/>
          <w:highlight w:val="none"/>
        </w:rPr>
      </w:r>
      <w:r/>
    </w:p>
    <w:p>
      <w:pPr>
        <w:spacing w:line="360" w:lineRule="auto"/>
        <w:widowControl/>
        <w:rPr>
          <w:rFonts w:eastAsiaTheme="minorEastAsia"/>
          <w:color w:val="000000" w:themeColor="text1"/>
          <w:szCs w:val="21"/>
          <w:highlight w:val="none"/>
        </w:rPr>
      </w:pPr>
      <w:r>
        <w:rPr>
          <w:rFonts w:eastAsiaTheme="minorEastAsia"/>
          <w:color w:val="000000" w:themeColor="text1"/>
          <w:szCs w:val="21"/>
          <w:highlight w:val="none"/>
        </w:rPr>
      </w:r>
      <w:r>
        <w:rPr>
          <w:color w:val="000000" w:themeColor="text1"/>
          <w:highlight w:val="none"/>
        </w:rPr>
      </w:r>
      <w:r/>
    </w:p>
    <w:p>
      <w:pPr>
        <w:spacing w:line="360" w:lineRule="auto"/>
        <w:widowControl/>
        <w:rPr>
          <w:rFonts w:eastAsiaTheme="minorEastAsia"/>
          <w:color w:val="000000" w:themeColor="text1"/>
          <w:szCs w:val="21"/>
          <w:highlight w:val="none"/>
        </w:rPr>
      </w:pPr>
      <w:r>
        <w:rPr>
          <w:rFonts w:eastAsiaTheme="minorEastAsia"/>
          <w:color w:val="000000" w:themeColor="text1"/>
          <w:szCs w:val="21"/>
          <w:highlight w:val="none"/>
        </w:rPr>
      </w:r>
      <w:r>
        <w:rPr>
          <w:color w:val="000000" w:themeColor="text1"/>
          <w:highlight w:val="none"/>
        </w:rPr>
      </w:r>
      <w:r/>
    </w:p>
    <w:p>
      <w:pPr>
        <w:spacing w:line="360" w:lineRule="auto"/>
        <w:widowControl/>
        <w:rPr>
          <w:rFonts w:eastAsiaTheme="minorEastAsia"/>
          <w:color w:val="000000" w:themeColor="text1"/>
          <w:szCs w:val="21"/>
          <w:highlight w:val="none"/>
        </w:rPr>
      </w:pPr>
      <w:r>
        <w:rPr>
          <w:rFonts w:eastAsiaTheme="minorEastAsia"/>
          <w:color w:val="000000" w:themeColor="text1"/>
          <w:szCs w:val="21"/>
          <w:highlight w:val="none"/>
        </w:rPr>
      </w:r>
      <w:r>
        <w:rPr>
          <w:color w:val="000000" w:themeColor="text1"/>
          <w:highlight w:val="none"/>
        </w:rPr>
      </w:r>
      <w:r/>
    </w:p>
    <w:p>
      <w:pPr>
        <w:spacing w:line="360" w:lineRule="auto"/>
        <w:widowControl/>
        <w:rPr>
          <w:rFonts w:eastAsiaTheme="minorEastAsia"/>
          <w:color w:val="000000" w:themeColor="text1"/>
          <w:szCs w:val="21"/>
          <w:highlight w:val="none"/>
        </w:rPr>
      </w:pPr>
      <w:r>
        <w:rPr>
          <w:rFonts w:eastAsiaTheme="minorEastAsia"/>
          <w:color w:val="000000" w:themeColor="text1"/>
          <w:szCs w:val="21"/>
          <w:highlight w:val="none"/>
        </w:rPr>
      </w:r>
      <w:r>
        <w:rPr>
          <w:color w:val="000000" w:themeColor="text1"/>
          <w:highlight w:val="none"/>
        </w:rPr>
      </w:r>
      <w:r/>
    </w:p>
    <w:p>
      <w:pPr>
        <w:spacing w:line="360" w:lineRule="auto"/>
        <w:widowControl/>
        <w:rPr>
          <w:rFonts w:eastAsiaTheme="minorEastAsia"/>
          <w:color w:val="000000" w:themeColor="text1"/>
          <w:szCs w:val="21"/>
          <w:highlight w:val="none"/>
        </w:rPr>
      </w:pPr>
      <w:r>
        <w:rPr>
          <w:rFonts w:eastAsiaTheme="minorEastAsia"/>
          <w:color w:val="000000" w:themeColor="text1"/>
          <w:szCs w:val="21"/>
          <w:highlight w:val="none"/>
        </w:rPr>
      </w:r>
      <w:r>
        <w:rPr>
          <w:color w:val="000000" w:themeColor="text1"/>
          <w:highlight w:val="none"/>
        </w:rPr>
      </w:r>
      <w:r/>
    </w:p>
    <w:p>
      <w:pPr>
        <w:jc w:val="left"/>
        <w:widowControl/>
        <w:rPr>
          <w:color w:val="000000" w:themeColor="text1"/>
          <w:sz w:val="24"/>
          <w:szCs w:val="24"/>
          <w:highlight w:val="none"/>
        </w:rPr>
      </w:pPr>
      <w:r>
        <w:rPr>
          <w:b/>
          <w:color w:val="000000" w:themeColor="text1"/>
          <w:szCs w:val="21"/>
          <w:highlight w:val="none"/>
        </w:rPr>
        <w:t xml:space="preserve">注：</w:t>
      </w:r>
      <w:bookmarkStart w:id="56" w:name="_Hlk158140990"/>
      <w:r>
        <w:rPr>
          <w:b/>
          <w:color w:val="000000" w:themeColor="text1"/>
          <w:szCs w:val="21"/>
          <w:highlight w:val="none"/>
        </w:rPr>
        <w:t xml:space="preserve">投标文件中的电子签章视为供应商对本声明进行了签署盖章并承担相应责任</w:t>
      </w:r>
      <w:bookmarkEnd w:id="56"/>
      <w:r>
        <w:rPr>
          <w:b/>
          <w:color w:val="000000" w:themeColor="text1"/>
          <w:szCs w:val="21"/>
          <w:highlight w:val="none"/>
        </w:rPr>
        <w:t xml:space="preserve">。</w:t>
      </w:r>
      <w:r>
        <w:rPr>
          <w:color w:val="000000" w:themeColor="text1"/>
          <w:highlight w:val="none"/>
        </w:rPr>
      </w:r>
      <w:r/>
    </w:p>
    <w:p>
      <w:pPr>
        <w:pStyle w:val="841"/>
        <w:rPr>
          <w:color w:val="000000" w:themeColor="text1"/>
          <w:highlight w:val="none"/>
        </w:rPr>
      </w:pPr>
      <w:r>
        <w:rPr>
          <w:color w:val="000000" w:themeColor="text1"/>
          <w:highlight w:val="none"/>
        </w:rPr>
      </w:r>
      <w:r>
        <w:rPr>
          <w:color w:val="000000" w:themeColor="text1"/>
          <w:highlight w:val="none"/>
        </w:rPr>
      </w:r>
      <w:r/>
    </w:p>
    <w:p>
      <w:pPr>
        <w:spacing w:line="400" w:lineRule="exact"/>
        <w:widowControl/>
        <w:rPr>
          <w:rFonts w:eastAsiaTheme="minorEastAsia"/>
          <w:color w:val="000000" w:themeColor="text1"/>
          <w:highlight w:val="none"/>
        </w:rPr>
      </w:pPr>
      <w:r>
        <w:rPr>
          <w:rFonts w:eastAsiaTheme="minorEastAsia"/>
          <w:color w:val="000000" w:themeColor="text1"/>
          <w:highlight w:val="none"/>
        </w:rPr>
      </w:r>
      <w:r>
        <w:rPr>
          <w:color w:val="000000" w:themeColor="text1"/>
          <w:highlight w:val="none"/>
        </w:rPr>
      </w:r>
      <w:r/>
    </w:p>
    <w:p>
      <w:pPr>
        <w:jc w:val="left"/>
        <w:spacing w:line="360" w:lineRule="auto"/>
        <w:tabs>
          <w:tab w:val="center" w:pos="5258" w:leader="none"/>
        </w:tabs>
        <w:rPr>
          <w:rFonts w:eastAsiaTheme="minorEastAsia"/>
          <w:b/>
          <w:color w:val="000000" w:themeColor="text1"/>
          <w:sz w:val="32"/>
          <w:szCs w:val="32"/>
          <w:highlight w:val="none"/>
        </w:rPr>
      </w:pPr>
      <w:r>
        <w:rPr>
          <w:rFonts w:eastAsiaTheme="minorEastAsia"/>
          <w:b/>
          <w:color w:val="000000" w:themeColor="text1"/>
          <w:sz w:val="32"/>
          <w:szCs w:val="32"/>
          <w:highlight w:val="none"/>
          <w:lang w:val="zh-CN"/>
        </w:rPr>
      </w:r>
      <w:r>
        <w:rPr>
          <w:color w:val="000000" w:themeColor="text1"/>
          <w:highlight w:val="none"/>
        </w:rPr>
      </w:r>
      <w:r/>
    </w:p>
    <w:p>
      <w:pPr>
        <w:jc w:val="left"/>
        <w:spacing w:line="360" w:lineRule="auto"/>
        <w:tabs>
          <w:tab w:val="center" w:pos="5258" w:leader="none"/>
        </w:tabs>
        <w:rPr>
          <w:rFonts w:eastAsiaTheme="minorEastAsia"/>
          <w:color w:val="000000" w:themeColor="text1"/>
          <w:szCs w:val="21"/>
          <w:highlight w:val="none"/>
        </w:rPr>
      </w:pPr>
      <w:r>
        <w:rPr>
          <w:rFonts w:eastAsiaTheme="minorEastAsia"/>
          <w:b/>
          <w:color w:val="000000" w:themeColor="text1"/>
          <w:sz w:val="32"/>
          <w:szCs w:val="32"/>
          <w:highlight w:val="none"/>
          <w:lang w:val="zh-CN"/>
        </w:rPr>
        <w:br w:type="page" w:clear="all"/>
      </w:r>
      <w:r>
        <w:rPr>
          <w:color w:val="000000" w:themeColor="text1"/>
          <w:highlight w:val="none"/>
        </w:rPr>
      </w:r>
      <w:r/>
    </w:p>
    <w:p>
      <w:pPr>
        <w:spacing w:line="360" w:lineRule="auto"/>
        <w:rPr>
          <w:b/>
          <w:color w:val="000000" w:themeColor="text1"/>
          <w:szCs w:val="21"/>
          <w:highlight w:val="none"/>
        </w:rPr>
      </w:pPr>
      <w:r>
        <w:rPr>
          <w:rFonts w:hint="eastAsia" w:eastAsiaTheme="minorEastAsia"/>
          <w:b/>
          <w:color w:val="000000" w:themeColor="text1"/>
          <w:szCs w:val="21"/>
          <w:highlight w:val="none"/>
        </w:rPr>
        <w:t xml:space="preserve">九</w:t>
      </w:r>
      <w:r>
        <w:rPr>
          <w:rFonts w:eastAsiaTheme="minorEastAsia"/>
          <w:b/>
          <w:color w:val="000000" w:themeColor="text1"/>
          <w:szCs w:val="21"/>
          <w:highlight w:val="none"/>
        </w:rPr>
        <w:t xml:space="preserve">、</w:t>
      </w:r>
      <w:bookmarkStart w:id="57" w:name="_Hlk75808617"/>
      <w:r>
        <w:rPr>
          <w:rFonts w:hint="eastAsia" w:eastAsiaTheme="minorEastAsia"/>
          <w:b/>
          <w:color w:val="000000" w:themeColor="text1"/>
          <w:szCs w:val="21"/>
          <w:highlight w:val="none"/>
        </w:rPr>
        <w:t xml:space="preserve">技术要求</w:t>
      </w:r>
      <w:r>
        <w:rPr>
          <w:b/>
          <w:color w:val="000000" w:themeColor="text1"/>
          <w:szCs w:val="21"/>
          <w:highlight w:val="none"/>
        </w:rPr>
        <w:t xml:space="preserve">偏离表</w:t>
      </w:r>
      <w:r>
        <w:rPr>
          <w:color w:val="000000" w:themeColor="text1"/>
          <w:highlight w:val="none"/>
        </w:rPr>
      </w:r>
      <w:r/>
    </w:p>
    <w:p>
      <w:pPr>
        <w:ind w:firstLine="420"/>
        <w:rPr>
          <w:color w:val="000000" w:themeColor="text1"/>
          <w:szCs w:val="21"/>
          <w:highlight w:val="none"/>
        </w:rPr>
      </w:pPr>
      <w:r>
        <w:rPr>
          <w:color w:val="000000" w:themeColor="text1"/>
          <w:szCs w:val="21"/>
          <w:highlight w:val="none"/>
        </w:rPr>
      </w:r>
      <w:r>
        <w:rPr>
          <w:color w:val="000000" w:themeColor="text1"/>
          <w:highlight w:val="none"/>
        </w:rPr>
      </w:r>
      <w:r/>
    </w:p>
    <w:p>
      <w:pPr>
        <w:pStyle w:val="834"/>
        <w:ind w:firstLine="0"/>
        <w:jc w:val="center"/>
        <w:rPr>
          <w:rFonts w:ascii="宋体" w:hAnsi="宋体" w:eastAsia="宋体" w:cs="宋体"/>
          <w:b/>
          <w:color w:val="000000" w:themeColor="text1"/>
          <w:sz w:val="21"/>
          <w:szCs w:val="21"/>
          <w:highlight w:val="none"/>
        </w:rPr>
      </w:pPr>
      <w:r>
        <w:rPr>
          <w:rFonts w:hint="eastAsia" w:ascii="宋体" w:hAnsi="宋体" w:eastAsia="宋体" w:cs="宋体"/>
          <w:b/>
          <w:color w:val="000000" w:themeColor="text1"/>
          <w:sz w:val="21"/>
          <w:szCs w:val="21"/>
          <w:highlight w:val="none"/>
        </w:rPr>
        <w:t xml:space="preserve">技术要求偏离表</w:t>
      </w:r>
      <w:r>
        <w:rPr>
          <w:color w:val="000000" w:themeColor="text1"/>
          <w:highlight w:val="none"/>
        </w:rPr>
      </w:r>
      <w:r/>
    </w:p>
    <w:tbl>
      <w:tblPr>
        <w:tblStyle w:val="833"/>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87"/>
        <w:gridCol w:w="2149"/>
        <w:gridCol w:w="1934"/>
        <w:gridCol w:w="1720"/>
        <w:gridCol w:w="2027"/>
        <w:gridCol w:w="1487"/>
      </w:tblGrid>
      <w:tr>
        <w:trPr>
          <w:jc w:val="center"/>
        </w:trPr>
        <w:tc>
          <w:tcPr>
            <w:tcW w:w="479" w:type="pct"/>
            <w:vAlign w:val="center"/>
            <w:textDirection w:val="lrTb"/>
            <w:noWrap w:val="false"/>
          </w:tcPr>
          <w:p>
            <w:pPr>
              <w:jc w:val="center"/>
              <w:spacing w:before="240" w:after="240"/>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序号</w:t>
            </w:r>
            <w:r>
              <w:rPr>
                <w:color w:val="000000" w:themeColor="text1"/>
                <w:highlight w:val="none"/>
              </w:rPr>
            </w:r>
            <w:r/>
          </w:p>
        </w:tc>
        <w:tc>
          <w:tcPr>
            <w:tcW w:w="1042" w:type="pct"/>
            <w:vAlign w:val="center"/>
            <w:textDirection w:val="lrTb"/>
            <w:noWrap w:val="false"/>
          </w:tcPr>
          <w:p>
            <w:pPr>
              <w:jc w:val="center"/>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服务内容</w:t>
            </w:r>
            <w:r>
              <w:rPr>
                <w:color w:val="000000" w:themeColor="text1"/>
                <w:highlight w:val="none"/>
              </w:rPr>
            </w:r>
            <w:r/>
          </w:p>
        </w:tc>
        <w:tc>
          <w:tcPr>
            <w:tcW w:w="938" w:type="pct"/>
            <w:vAlign w:val="center"/>
            <w:textDirection w:val="lrTb"/>
            <w:noWrap w:val="false"/>
          </w:tcPr>
          <w:p>
            <w:pPr>
              <w:jc w:val="center"/>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招标要求</w:t>
            </w:r>
            <w:r>
              <w:rPr>
                <w:color w:val="000000" w:themeColor="text1"/>
                <w:highlight w:val="none"/>
              </w:rPr>
            </w:r>
            <w:r/>
          </w:p>
        </w:tc>
        <w:tc>
          <w:tcPr>
            <w:tcW w:w="834" w:type="pct"/>
            <w:vAlign w:val="center"/>
            <w:textDirection w:val="lrTb"/>
            <w:noWrap w:val="false"/>
          </w:tcPr>
          <w:p>
            <w:pPr>
              <w:jc w:val="center"/>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投标要求</w:t>
            </w:r>
            <w:r>
              <w:rPr>
                <w:color w:val="000000" w:themeColor="text1"/>
                <w:highlight w:val="none"/>
              </w:rPr>
            </w:r>
            <w:r/>
          </w:p>
        </w:tc>
        <w:tc>
          <w:tcPr>
            <w:tcW w:w="983" w:type="pct"/>
            <w:vAlign w:val="center"/>
            <w:textDirection w:val="lrTb"/>
            <w:noWrap w:val="false"/>
          </w:tcPr>
          <w:p>
            <w:pPr>
              <w:jc w:val="center"/>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偏离/响应</w:t>
            </w:r>
            <w:r>
              <w:rPr>
                <w:color w:val="000000" w:themeColor="text1"/>
                <w:highlight w:val="none"/>
              </w:rPr>
            </w:r>
            <w:r/>
          </w:p>
        </w:tc>
        <w:tc>
          <w:tcPr>
            <w:tcW w:w="721" w:type="pct"/>
            <w:vAlign w:val="center"/>
            <w:textDirection w:val="lrTb"/>
            <w:noWrap w:val="false"/>
          </w:tcPr>
          <w:p>
            <w:pPr>
              <w:jc w:val="center"/>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说明</w:t>
            </w:r>
            <w:r>
              <w:rPr>
                <w:color w:val="000000" w:themeColor="text1"/>
                <w:highlight w:val="none"/>
              </w:rPr>
            </w:r>
            <w:r/>
          </w:p>
        </w:tc>
      </w:tr>
      <w:tr>
        <w:trPr>
          <w:jc w:val="center"/>
        </w:trPr>
        <w:tc>
          <w:tcPr>
            <w:tcW w:w="479" w:type="pct"/>
            <w:textDirection w:val="lrTb"/>
            <w:noWrap w:val="false"/>
          </w:tcPr>
          <w:p>
            <w:pPr>
              <w:spacing w:before="240" w:after="240"/>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W w:w="1042" w:type="pct"/>
            <w:textDirection w:val="lrTb"/>
            <w:noWrap w:val="false"/>
          </w:tcPr>
          <w:p>
            <w:pPr>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W w:w="938" w:type="pct"/>
            <w:textDirection w:val="lrTb"/>
            <w:noWrap w:val="false"/>
          </w:tcPr>
          <w:p>
            <w:pPr>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W w:w="834" w:type="pct"/>
            <w:textDirection w:val="lrTb"/>
            <w:noWrap w:val="false"/>
          </w:tcPr>
          <w:p>
            <w:pPr>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W w:w="983" w:type="pct"/>
            <w:textDirection w:val="lrTb"/>
            <w:noWrap w:val="false"/>
          </w:tcPr>
          <w:p>
            <w:pPr>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W w:w="721" w:type="pct"/>
            <w:textDirection w:val="lrTb"/>
            <w:noWrap w:val="false"/>
          </w:tcPr>
          <w:p>
            <w:pPr>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r>
      <w:tr>
        <w:trPr>
          <w:jc w:val="center"/>
        </w:trPr>
        <w:tc>
          <w:tcPr>
            <w:tcW w:w="479" w:type="pct"/>
            <w:textDirection w:val="lrTb"/>
            <w:noWrap w:val="false"/>
          </w:tcPr>
          <w:p>
            <w:pPr>
              <w:spacing w:before="240" w:after="240"/>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W w:w="1042" w:type="pct"/>
            <w:textDirection w:val="lrTb"/>
            <w:noWrap w:val="false"/>
          </w:tcPr>
          <w:p>
            <w:pPr>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W w:w="938" w:type="pct"/>
            <w:textDirection w:val="lrTb"/>
            <w:noWrap w:val="false"/>
          </w:tcPr>
          <w:p>
            <w:pPr>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W w:w="834" w:type="pct"/>
            <w:textDirection w:val="lrTb"/>
            <w:noWrap w:val="false"/>
          </w:tcPr>
          <w:p>
            <w:pPr>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W w:w="983" w:type="pct"/>
            <w:textDirection w:val="lrTb"/>
            <w:noWrap w:val="false"/>
          </w:tcPr>
          <w:p>
            <w:pPr>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W w:w="721" w:type="pct"/>
            <w:textDirection w:val="lrTb"/>
            <w:noWrap w:val="false"/>
          </w:tcPr>
          <w:p>
            <w:pPr>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r>
      <w:tr>
        <w:trPr>
          <w:jc w:val="center"/>
        </w:trPr>
        <w:tc>
          <w:tcPr>
            <w:tcW w:w="479" w:type="pct"/>
            <w:textDirection w:val="lrTb"/>
            <w:noWrap w:val="false"/>
          </w:tcPr>
          <w:p>
            <w:pPr>
              <w:spacing w:before="240" w:after="240"/>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W w:w="1042" w:type="pct"/>
            <w:textDirection w:val="lrTb"/>
            <w:noWrap w:val="false"/>
          </w:tcPr>
          <w:p>
            <w:pPr>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W w:w="938" w:type="pct"/>
            <w:textDirection w:val="lrTb"/>
            <w:noWrap w:val="false"/>
          </w:tcPr>
          <w:p>
            <w:pPr>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W w:w="834" w:type="pct"/>
            <w:textDirection w:val="lrTb"/>
            <w:noWrap w:val="false"/>
          </w:tcPr>
          <w:p>
            <w:pPr>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W w:w="983" w:type="pct"/>
            <w:textDirection w:val="lrTb"/>
            <w:noWrap w:val="false"/>
          </w:tcPr>
          <w:p>
            <w:pPr>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W w:w="721" w:type="pct"/>
            <w:textDirection w:val="lrTb"/>
            <w:noWrap w:val="false"/>
          </w:tcPr>
          <w:p>
            <w:pPr>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r>
      <w:tr>
        <w:trPr>
          <w:jc w:val="center"/>
        </w:trPr>
        <w:tc>
          <w:tcPr>
            <w:tcW w:w="479" w:type="pct"/>
            <w:textDirection w:val="lrTb"/>
            <w:noWrap w:val="false"/>
          </w:tcPr>
          <w:p>
            <w:pPr>
              <w:spacing w:before="240" w:after="240"/>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W w:w="1042" w:type="pct"/>
            <w:textDirection w:val="lrTb"/>
            <w:noWrap w:val="false"/>
          </w:tcPr>
          <w:p>
            <w:pPr>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W w:w="938" w:type="pct"/>
            <w:textDirection w:val="lrTb"/>
            <w:noWrap w:val="false"/>
          </w:tcPr>
          <w:p>
            <w:pPr>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W w:w="834" w:type="pct"/>
            <w:textDirection w:val="lrTb"/>
            <w:noWrap w:val="false"/>
          </w:tcPr>
          <w:p>
            <w:pPr>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W w:w="983" w:type="pct"/>
            <w:textDirection w:val="lrTb"/>
            <w:noWrap w:val="false"/>
          </w:tcPr>
          <w:p>
            <w:pPr>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W w:w="721" w:type="pct"/>
            <w:textDirection w:val="lrTb"/>
            <w:noWrap w:val="false"/>
          </w:tcPr>
          <w:p>
            <w:pPr>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r>
      <w:tr>
        <w:trPr>
          <w:jc w:val="center"/>
        </w:trPr>
        <w:tc>
          <w:tcPr>
            <w:tcW w:w="479" w:type="pct"/>
            <w:textDirection w:val="lrTb"/>
            <w:noWrap w:val="false"/>
          </w:tcPr>
          <w:p>
            <w:pPr>
              <w:spacing w:before="240" w:after="240"/>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W w:w="1042" w:type="pct"/>
            <w:textDirection w:val="lrTb"/>
            <w:noWrap w:val="false"/>
          </w:tcPr>
          <w:p>
            <w:pPr>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W w:w="938" w:type="pct"/>
            <w:textDirection w:val="lrTb"/>
            <w:noWrap w:val="false"/>
          </w:tcPr>
          <w:p>
            <w:pPr>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W w:w="834" w:type="pct"/>
            <w:textDirection w:val="lrTb"/>
            <w:noWrap w:val="false"/>
          </w:tcPr>
          <w:p>
            <w:pPr>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W w:w="983" w:type="pct"/>
            <w:textDirection w:val="lrTb"/>
            <w:noWrap w:val="false"/>
          </w:tcPr>
          <w:p>
            <w:pPr>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W w:w="721" w:type="pct"/>
            <w:textDirection w:val="lrTb"/>
            <w:noWrap w:val="false"/>
          </w:tcPr>
          <w:p>
            <w:pPr>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r>
      <w:tr>
        <w:trPr>
          <w:jc w:val="center"/>
        </w:trPr>
        <w:tc>
          <w:tcPr>
            <w:tcW w:w="479" w:type="pct"/>
            <w:textDirection w:val="lrTb"/>
            <w:noWrap w:val="false"/>
          </w:tcPr>
          <w:p>
            <w:pPr>
              <w:spacing w:before="240" w:after="240"/>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W w:w="1042" w:type="pct"/>
            <w:textDirection w:val="lrTb"/>
            <w:noWrap w:val="false"/>
          </w:tcPr>
          <w:p>
            <w:pPr>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W w:w="938" w:type="pct"/>
            <w:textDirection w:val="lrTb"/>
            <w:noWrap w:val="false"/>
          </w:tcPr>
          <w:p>
            <w:pPr>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W w:w="834" w:type="pct"/>
            <w:textDirection w:val="lrTb"/>
            <w:noWrap w:val="false"/>
          </w:tcPr>
          <w:p>
            <w:pPr>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W w:w="983" w:type="pct"/>
            <w:textDirection w:val="lrTb"/>
            <w:noWrap w:val="false"/>
          </w:tcPr>
          <w:p>
            <w:pPr>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W w:w="721" w:type="pct"/>
            <w:textDirection w:val="lrTb"/>
            <w:noWrap w:val="false"/>
          </w:tcPr>
          <w:p>
            <w:pPr>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r>
      <w:tr>
        <w:trPr>
          <w:jc w:val="center"/>
        </w:trPr>
        <w:tc>
          <w:tcPr>
            <w:tcW w:w="479" w:type="pct"/>
            <w:textDirection w:val="lrTb"/>
            <w:noWrap w:val="false"/>
          </w:tcPr>
          <w:p>
            <w:pPr>
              <w:spacing w:before="240" w:after="240"/>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W w:w="1042" w:type="pct"/>
            <w:textDirection w:val="lrTb"/>
            <w:noWrap w:val="false"/>
          </w:tcPr>
          <w:p>
            <w:pPr>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W w:w="938" w:type="pct"/>
            <w:textDirection w:val="lrTb"/>
            <w:noWrap w:val="false"/>
          </w:tcPr>
          <w:p>
            <w:pPr>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W w:w="834" w:type="pct"/>
            <w:textDirection w:val="lrTb"/>
            <w:noWrap w:val="false"/>
          </w:tcPr>
          <w:p>
            <w:pPr>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W w:w="983" w:type="pct"/>
            <w:textDirection w:val="lrTb"/>
            <w:noWrap w:val="false"/>
          </w:tcPr>
          <w:p>
            <w:pPr>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W w:w="721" w:type="pct"/>
            <w:textDirection w:val="lrTb"/>
            <w:noWrap w:val="false"/>
          </w:tcPr>
          <w:p>
            <w:pPr>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r>
      <w:tr>
        <w:trPr>
          <w:jc w:val="center"/>
        </w:trPr>
        <w:tc>
          <w:tcPr>
            <w:tcW w:w="479" w:type="pct"/>
            <w:textDirection w:val="lrTb"/>
            <w:noWrap w:val="false"/>
          </w:tcPr>
          <w:p>
            <w:pPr>
              <w:spacing w:before="240" w:after="240"/>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W w:w="1042" w:type="pct"/>
            <w:textDirection w:val="lrTb"/>
            <w:noWrap w:val="false"/>
          </w:tcPr>
          <w:p>
            <w:pPr>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W w:w="938" w:type="pct"/>
            <w:textDirection w:val="lrTb"/>
            <w:noWrap w:val="false"/>
          </w:tcPr>
          <w:p>
            <w:pPr>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W w:w="834" w:type="pct"/>
            <w:textDirection w:val="lrTb"/>
            <w:noWrap w:val="false"/>
          </w:tcPr>
          <w:p>
            <w:pPr>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W w:w="983" w:type="pct"/>
            <w:textDirection w:val="lrTb"/>
            <w:noWrap w:val="false"/>
          </w:tcPr>
          <w:p>
            <w:pPr>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W w:w="721" w:type="pct"/>
            <w:textDirection w:val="lrTb"/>
            <w:noWrap w:val="false"/>
          </w:tcPr>
          <w:p>
            <w:pPr>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r>
    </w:tbl>
    <w:p>
      <w:pPr>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注：1、投标人应对照招标文件技术要求等要求，所投标的物与招标文件的规定有偏离的，应在此表中申明与技术要求条文的偏差和例外。</w:t>
      </w:r>
      <w:r>
        <w:rPr>
          <w:color w:val="000000" w:themeColor="text1"/>
          <w:highlight w:val="none"/>
        </w:rPr>
      </w:r>
      <w:r/>
    </w:p>
    <w:p>
      <w:pPr>
        <w:ind w:firstLine="315"/>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2、未在上表中说明的，如在响应文件其他内容中已有文字说明的，则以已有文字说明为准，否则，将被认为完全响应招标文件的规定。但该表不作为投标人对所投标的物关于技术要求等详细描述和说明的替代。</w:t>
      </w:r>
      <w:r>
        <w:rPr>
          <w:color w:val="000000" w:themeColor="text1"/>
          <w:highlight w:val="none"/>
        </w:rPr>
      </w:r>
      <w:r/>
    </w:p>
    <w:p>
      <w:pPr>
        <w:ind w:left="424" w:right="451"/>
        <w:rPr>
          <w:b/>
          <w:color w:val="000000" w:themeColor="text1"/>
          <w:highlight w:val="none"/>
        </w:rPr>
      </w:pPr>
      <w:r>
        <w:rPr>
          <w:b/>
          <w:color w:val="000000" w:themeColor="text1"/>
          <w:highlight w:val="none"/>
        </w:rPr>
      </w:r>
      <w:r>
        <w:rPr>
          <w:color w:val="000000" w:themeColor="text1"/>
          <w:highlight w:val="none"/>
        </w:rPr>
      </w:r>
      <w:r/>
    </w:p>
    <w:p>
      <w:pPr>
        <w:ind w:left="424" w:right="451"/>
        <w:rPr>
          <w:color w:val="000000" w:themeColor="text1"/>
          <w:szCs w:val="21"/>
          <w:highlight w:val="none"/>
        </w:rPr>
      </w:pPr>
      <w:r>
        <w:rPr>
          <w:color w:val="000000" w:themeColor="text1"/>
          <w:szCs w:val="21"/>
          <w:highlight w:val="none"/>
        </w:rPr>
      </w:r>
      <w:r>
        <w:rPr>
          <w:color w:val="000000" w:themeColor="text1"/>
          <w:highlight w:val="none"/>
        </w:rPr>
      </w:r>
      <w:r/>
    </w:p>
    <w:p>
      <w:pPr>
        <w:pStyle w:val="844"/>
        <w:rPr>
          <w:color w:val="000000" w:themeColor="text1"/>
          <w:highlight w:val="none"/>
        </w:rPr>
      </w:pPr>
      <w:r>
        <w:rPr>
          <w:color w:val="000000" w:themeColor="text1"/>
          <w:highlight w:val="none"/>
        </w:rPr>
      </w:r>
      <w:r>
        <w:rPr>
          <w:color w:val="000000" w:themeColor="text1"/>
          <w:highlight w:val="none"/>
        </w:rPr>
      </w:r>
      <w:r/>
    </w:p>
    <w:p>
      <w:pPr>
        <w:jc w:val="right"/>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单位名称：（加盖CA电子公章）</w:t>
      </w:r>
      <w:r>
        <w:rPr>
          <w:color w:val="000000" w:themeColor="text1"/>
          <w:highlight w:val="none"/>
        </w:rPr>
      </w:r>
      <w:r/>
    </w:p>
    <w:p>
      <w:pPr>
        <w:pStyle w:val="844"/>
        <w:jc w:val="right"/>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日期：　　　　年　　  月　　  日</w:t>
      </w:r>
      <w:r>
        <w:rPr>
          <w:color w:val="000000" w:themeColor="text1"/>
          <w:highlight w:val="none"/>
        </w:rPr>
      </w:r>
      <w:r/>
    </w:p>
    <w:p>
      <w:pPr>
        <w:rPr>
          <w:rFonts w:ascii="宋体" w:hAnsi="宋体" w:cs="宋体"/>
          <w:color w:val="000000" w:themeColor="text1"/>
          <w:szCs w:val="21"/>
          <w:highlight w:val="none"/>
        </w:rPr>
      </w:pPr>
      <w:r>
        <w:rPr>
          <w:rFonts w:hint="eastAsia" w:ascii="宋体" w:hAnsi="宋体" w:cs="宋体"/>
          <w:color w:val="000000" w:themeColor="text1"/>
          <w:szCs w:val="21"/>
          <w:highlight w:val="none"/>
        </w:rPr>
        <w:br w:type="page" w:clear="all"/>
      </w:r>
      <w:r>
        <w:rPr>
          <w:color w:val="000000" w:themeColor="text1"/>
          <w:highlight w:val="none"/>
        </w:rPr>
      </w:r>
      <w:r/>
    </w:p>
    <w:p>
      <w:pPr>
        <w:spacing w:line="360" w:lineRule="auto"/>
        <w:rPr>
          <w:rFonts w:eastAsiaTheme="minorEastAsia"/>
          <w:b/>
          <w:color w:val="000000" w:themeColor="text1"/>
          <w:szCs w:val="21"/>
          <w:highlight w:val="none"/>
        </w:rPr>
      </w:pPr>
      <w:r>
        <w:rPr>
          <w:rFonts w:hint="eastAsia" w:eastAsiaTheme="minorEastAsia"/>
          <w:b/>
          <w:color w:val="000000" w:themeColor="text1"/>
          <w:szCs w:val="21"/>
          <w:highlight w:val="none"/>
        </w:rPr>
        <w:t xml:space="preserve">十、商务条款偏离表</w:t>
      </w:r>
      <w:r>
        <w:rPr>
          <w:color w:val="000000" w:themeColor="text1"/>
          <w:highlight w:val="none"/>
        </w:rPr>
      </w:r>
      <w:r/>
    </w:p>
    <w:p>
      <w:pPr>
        <w:pStyle w:val="834"/>
        <w:ind w:firstLine="0"/>
        <w:jc w:val="center"/>
        <w:rPr>
          <w:rFonts w:ascii="宋体" w:hAnsi="宋体" w:eastAsia="宋体" w:cs="宋体"/>
          <w:b/>
          <w:color w:val="000000" w:themeColor="text1"/>
          <w:sz w:val="21"/>
          <w:szCs w:val="21"/>
          <w:highlight w:val="none"/>
        </w:rPr>
      </w:pPr>
      <w:r>
        <w:rPr>
          <w:rFonts w:hint="eastAsia" w:ascii="宋体" w:hAnsi="宋体" w:eastAsia="宋体" w:cs="宋体"/>
          <w:b/>
          <w:color w:val="000000" w:themeColor="text1"/>
          <w:sz w:val="21"/>
          <w:szCs w:val="21"/>
          <w:highlight w:val="none"/>
        </w:rPr>
        <w:t xml:space="preserve">商务条款偏离表</w:t>
      </w:r>
      <w:r>
        <w:rPr>
          <w:color w:val="000000" w:themeColor="text1"/>
          <w:highlight w:val="none"/>
        </w:rPr>
      </w:r>
      <w:r/>
    </w:p>
    <w:tbl>
      <w:tblPr>
        <w:tblStyle w:val="833"/>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98"/>
        <w:gridCol w:w="2163"/>
        <w:gridCol w:w="2705"/>
        <w:gridCol w:w="2705"/>
        <w:gridCol w:w="1935"/>
      </w:tblGrid>
      <w:tr>
        <w:trPr>
          <w:jc w:val="center"/>
        </w:trPr>
        <w:tc>
          <w:tcPr>
            <w:tcW w:w="387" w:type="pct"/>
            <w:textDirection w:val="lrTb"/>
            <w:noWrap w:val="false"/>
          </w:tcPr>
          <w:p>
            <w:pPr>
              <w:jc w:val="center"/>
              <w:spacing w:before="240" w:after="240"/>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序号</w:t>
            </w:r>
            <w:r>
              <w:rPr>
                <w:color w:val="000000" w:themeColor="text1"/>
                <w:highlight w:val="none"/>
              </w:rPr>
            </w:r>
            <w:r/>
          </w:p>
        </w:tc>
        <w:tc>
          <w:tcPr>
            <w:tcW w:w="1049" w:type="pct"/>
            <w:textDirection w:val="lrTb"/>
            <w:noWrap w:val="false"/>
          </w:tcPr>
          <w:p>
            <w:pPr>
              <w:jc w:val="center"/>
              <w:spacing w:before="240" w:after="240"/>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招标文件条目号</w:t>
            </w:r>
            <w:r>
              <w:rPr>
                <w:color w:val="000000" w:themeColor="text1"/>
                <w:highlight w:val="none"/>
              </w:rPr>
            </w:r>
            <w:r/>
          </w:p>
        </w:tc>
        <w:tc>
          <w:tcPr>
            <w:tcW w:w="1312" w:type="pct"/>
            <w:textDirection w:val="lrTb"/>
            <w:noWrap w:val="false"/>
          </w:tcPr>
          <w:p>
            <w:pPr>
              <w:jc w:val="center"/>
              <w:spacing w:before="240" w:after="240"/>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招标文件的商务条款</w:t>
            </w:r>
            <w:r>
              <w:rPr>
                <w:color w:val="000000" w:themeColor="text1"/>
                <w:highlight w:val="none"/>
              </w:rPr>
            </w:r>
            <w:r/>
          </w:p>
        </w:tc>
        <w:tc>
          <w:tcPr>
            <w:tcW w:w="1312" w:type="pct"/>
            <w:textDirection w:val="lrTb"/>
            <w:noWrap w:val="false"/>
          </w:tcPr>
          <w:p>
            <w:pPr>
              <w:jc w:val="center"/>
              <w:spacing w:before="240" w:after="240"/>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投标文件的商务条款</w:t>
            </w:r>
            <w:r>
              <w:rPr>
                <w:color w:val="000000" w:themeColor="text1"/>
                <w:highlight w:val="none"/>
              </w:rPr>
            </w:r>
            <w:r/>
          </w:p>
        </w:tc>
        <w:tc>
          <w:tcPr>
            <w:tcW w:w="938" w:type="pct"/>
            <w:textDirection w:val="lrTb"/>
            <w:noWrap w:val="false"/>
          </w:tcPr>
          <w:p>
            <w:pPr>
              <w:jc w:val="center"/>
              <w:spacing w:before="240" w:after="240"/>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说明</w:t>
            </w:r>
            <w:r>
              <w:rPr>
                <w:color w:val="000000" w:themeColor="text1"/>
                <w:highlight w:val="none"/>
              </w:rPr>
            </w:r>
            <w:r/>
          </w:p>
        </w:tc>
      </w:tr>
      <w:tr>
        <w:trPr>
          <w:jc w:val="center"/>
        </w:trPr>
        <w:tc>
          <w:tcPr>
            <w:tcW w:w="387" w:type="pct"/>
            <w:textDirection w:val="lrTb"/>
            <w:noWrap w:val="false"/>
          </w:tcPr>
          <w:p>
            <w:pPr>
              <w:spacing w:before="240" w:after="240"/>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W w:w="1049" w:type="pct"/>
            <w:textDirection w:val="lrTb"/>
            <w:noWrap w:val="false"/>
          </w:tcPr>
          <w:p>
            <w:pPr>
              <w:spacing w:before="240" w:after="240"/>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W w:w="1312" w:type="pct"/>
            <w:textDirection w:val="lrTb"/>
            <w:noWrap w:val="false"/>
          </w:tcPr>
          <w:p>
            <w:pPr>
              <w:spacing w:before="240" w:after="240"/>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W w:w="1312" w:type="pct"/>
            <w:textDirection w:val="lrTb"/>
            <w:noWrap w:val="false"/>
          </w:tcPr>
          <w:p>
            <w:pPr>
              <w:spacing w:before="240" w:after="240"/>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W w:w="938" w:type="pct"/>
            <w:textDirection w:val="lrTb"/>
            <w:noWrap w:val="false"/>
          </w:tcPr>
          <w:p>
            <w:pPr>
              <w:spacing w:before="240" w:after="240"/>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r>
      <w:tr>
        <w:trPr>
          <w:jc w:val="center"/>
        </w:trPr>
        <w:tc>
          <w:tcPr>
            <w:tcW w:w="387" w:type="pct"/>
            <w:textDirection w:val="lrTb"/>
            <w:noWrap w:val="false"/>
          </w:tcPr>
          <w:p>
            <w:pPr>
              <w:spacing w:before="240" w:after="240"/>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W w:w="1049" w:type="pct"/>
            <w:textDirection w:val="lrTb"/>
            <w:noWrap w:val="false"/>
          </w:tcPr>
          <w:p>
            <w:pPr>
              <w:spacing w:before="240" w:after="240"/>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W w:w="1312" w:type="pct"/>
            <w:textDirection w:val="lrTb"/>
            <w:noWrap w:val="false"/>
          </w:tcPr>
          <w:p>
            <w:pPr>
              <w:spacing w:before="240" w:after="240"/>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W w:w="1312" w:type="pct"/>
            <w:textDirection w:val="lrTb"/>
            <w:noWrap w:val="false"/>
          </w:tcPr>
          <w:p>
            <w:pPr>
              <w:spacing w:before="240" w:after="240"/>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W w:w="938" w:type="pct"/>
            <w:textDirection w:val="lrTb"/>
            <w:noWrap w:val="false"/>
          </w:tcPr>
          <w:p>
            <w:pPr>
              <w:spacing w:before="240" w:after="240"/>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r>
      <w:tr>
        <w:trPr>
          <w:jc w:val="center"/>
        </w:trPr>
        <w:tc>
          <w:tcPr>
            <w:tcW w:w="387" w:type="pct"/>
            <w:textDirection w:val="lrTb"/>
            <w:noWrap w:val="false"/>
          </w:tcPr>
          <w:p>
            <w:pPr>
              <w:spacing w:before="240" w:after="240"/>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W w:w="1049" w:type="pct"/>
            <w:textDirection w:val="lrTb"/>
            <w:noWrap w:val="false"/>
          </w:tcPr>
          <w:p>
            <w:pPr>
              <w:spacing w:before="240" w:after="240"/>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W w:w="1312" w:type="pct"/>
            <w:textDirection w:val="lrTb"/>
            <w:noWrap w:val="false"/>
          </w:tcPr>
          <w:p>
            <w:pPr>
              <w:spacing w:before="240" w:after="240"/>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W w:w="1312" w:type="pct"/>
            <w:textDirection w:val="lrTb"/>
            <w:noWrap w:val="false"/>
          </w:tcPr>
          <w:p>
            <w:pPr>
              <w:spacing w:before="240" w:after="240"/>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W w:w="938" w:type="pct"/>
            <w:textDirection w:val="lrTb"/>
            <w:noWrap w:val="false"/>
          </w:tcPr>
          <w:p>
            <w:pPr>
              <w:spacing w:before="240" w:after="240"/>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r>
      <w:tr>
        <w:trPr>
          <w:jc w:val="center"/>
        </w:trPr>
        <w:tc>
          <w:tcPr>
            <w:tcW w:w="387" w:type="pct"/>
            <w:textDirection w:val="lrTb"/>
            <w:noWrap w:val="false"/>
          </w:tcPr>
          <w:p>
            <w:pPr>
              <w:spacing w:before="240" w:after="240"/>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W w:w="1049" w:type="pct"/>
            <w:textDirection w:val="lrTb"/>
            <w:noWrap w:val="false"/>
          </w:tcPr>
          <w:p>
            <w:pPr>
              <w:spacing w:before="240" w:after="240"/>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W w:w="1312" w:type="pct"/>
            <w:textDirection w:val="lrTb"/>
            <w:noWrap w:val="false"/>
          </w:tcPr>
          <w:p>
            <w:pPr>
              <w:spacing w:before="240" w:after="240"/>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W w:w="1312" w:type="pct"/>
            <w:textDirection w:val="lrTb"/>
            <w:noWrap w:val="false"/>
          </w:tcPr>
          <w:p>
            <w:pPr>
              <w:spacing w:before="240" w:after="240"/>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W w:w="938" w:type="pct"/>
            <w:textDirection w:val="lrTb"/>
            <w:noWrap w:val="false"/>
          </w:tcPr>
          <w:p>
            <w:pPr>
              <w:spacing w:before="240" w:after="240"/>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r>
      <w:tr>
        <w:trPr>
          <w:jc w:val="center"/>
        </w:trPr>
        <w:tc>
          <w:tcPr>
            <w:tcW w:w="387" w:type="pct"/>
            <w:textDirection w:val="lrTb"/>
            <w:noWrap w:val="false"/>
          </w:tcPr>
          <w:p>
            <w:pPr>
              <w:spacing w:before="240" w:after="240"/>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W w:w="1049" w:type="pct"/>
            <w:textDirection w:val="lrTb"/>
            <w:noWrap w:val="false"/>
          </w:tcPr>
          <w:p>
            <w:pPr>
              <w:spacing w:before="240" w:after="240"/>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W w:w="1312" w:type="pct"/>
            <w:textDirection w:val="lrTb"/>
            <w:noWrap w:val="false"/>
          </w:tcPr>
          <w:p>
            <w:pPr>
              <w:spacing w:before="240" w:after="240"/>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W w:w="1312" w:type="pct"/>
            <w:textDirection w:val="lrTb"/>
            <w:noWrap w:val="false"/>
          </w:tcPr>
          <w:p>
            <w:pPr>
              <w:spacing w:before="240" w:after="240"/>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W w:w="938" w:type="pct"/>
            <w:textDirection w:val="lrTb"/>
            <w:noWrap w:val="false"/>
          </w:tcPr>
          <w:p>
            <w:pPr>
              <w:spacing w:before="240" w:after="240"/>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r>
      <w:tr>
        <w:trPr>
          <w:jc w:val="center"/>
        </w:trPr>
        <w:tc>
          <w:tcPr>
            <w:tcW w:w="387" w:type="pct"/>
            <w:textDirection w:val="lrTb"/>
            <w:noWrap w:val="false"/>
          </w:tcPr>
          <w:p>
            <w:pPr>
              <w:spacing w:before="240" w:after="240"/>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W w:w="1049" w:type="pct"/>
            <w:textDirection w:val="lrTb"/>
            <w:noWrap w:val="false"/>
          </w:tcPr>
          <w:p>
            <w:pPr>
              <w:spacing w:before="240" w:after="240"/>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W w:w="1312" w:type="pct"/>
            <w:textDirection w:val="lrTb"/>
            <w:noWrap w:val="false"/>
          </w:tcPr>
          <w:p>
            <w:pPr>
              <w:spacing w:before="240" w:after="240"/>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W w:w="1312" w:type="pct"/>
            <w:textDirection w:val="lrTb"/>
            <w:noWrap w:val="false"/>
          </w:tcPr>
          <w:p>
            <w:pPr>
              <w:spacing w:before="240" w:after="240"/>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W w:w="938" w:type="pct"/>
            <w:textDirection w:val="lrTb"/>
            <w:noWrap w:val="false"/>
          </w:tcPr>
          <w:p>
            <w:pPr>
              <w:spacing w:before="240" w:after="240"/>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r>
      <w:tr>
        <w:trPr>
          <w:jc w:val="center"/>
        </w:trPr>
        <w:tc>
          <w:tcPr>
            <w:tcW w:w="387" w:type="pct"/>
            <w:textDirection w:val="lrTb"/>
            <w:noWrap w:val="false"/>
          </w:tcPr>
          <w:p>
            <w:pPr>
              <w:spacing w:before="240" w:after="240"/>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W w:w="1049" w:type="pct"/>
            <w:textDirection w:val="lrTb"/>
            <w:noWrap w:val="false"/>
          </w:tcPr>
          <w:p>
            <w:pPr>
              <w:spacing w:before="240" w:after="240"/>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W w:w="1312" w:type="pct"/>
            <w:textDirection w:val="lrTb"/>
            <w:noWrap w:val="false"/>
          </w:tcPr>
          <w:p>
            <w:pPr>
              <w:spacing w:before="240" w:after="240"/>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W w:w="1312" w:type="pct"/>
            <w:textDirection w:val="lrTb"/>
            <w:noWrap w:val="false"/>
          </w:tcPr>
          <w:p>
            <w:pPr>
              <w:spacing w:before="240" w:after="240"/>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W w:w="938" w:type="pct"/>
            <w:textDirection w:val="lrTb"/>
            <w:noWrap w:val="false"/>
          </w:tcPr>
          <w:p>
            <w:pPr>
              <w:spacing w:before="240" w:after="240"/>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r>
      <w:tr>
        <w:trPr>
          <w:jc w:val="center"/>
        </w:trPr>
        <w:tc>
          <w:tcPr>
            <w:tcW w:w="387" w:type="pct"/>
            <w:textDirection w:val="lrTb"/>
            <w:noWrap w:val="false"/>
          </w:tcPr>
          <w:p>
            <w:pPr>
              <w:spacing w:before="240" w:after="240"/>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W w:w="1049" w:type="pct"/>
            <w:textDirection w:val="lrTb"/>
            <w:noWrap w:val="false"/>
          </w:tcPr>
          <w:p>
            <w:pPr>
              <w:spacing w:before="240" w:after="240"/>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W w:w="1312" w:type="pct"/>
            <w:textDirection w:val="lrTb"/>
            <w:noWrap w:val="false"/>
          </w:tcPr>
          <w:p>
            <w:pPr>
              <w:spacing w:before="240" w:after="240"/>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W w:w="1312" w:type="pct"/>
            <w:textDirection w:val="lrTb"/>
            <w:noWrap w:val="false"/>
          </w:tcPr>
          <w:p>
            <w:pPr>
              <w:spacing w:before="240" w:after="240"/>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W w:w="938" w:type="pct"/>
            <w:textDirection w:val="lrTb"/>
            <w:noWrap w:val="false"/>
          </w:tcPr>
          <w:p>
            <w:pPr>
              <w:spacing w:before="240" w:after="240"/>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r>
      <w:tr>
        <w:trPr>
          <w:jc w:val="center"/>
        </w:trPr>
        <w:tc>
          <w:tcPr>
            <w:tcW w:w="387" w:type="pct"/>
            <w:textDirection w:val="lrTb"/>
            <w:noWrap w:val="false"/>
          </w:tcPr>
          <w:p>
            <w:pPr>
              <w:spacing w:before="240" w:after="240"/>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W w:w="1049" w:type="pct"/>
            <w:textDirection w:val="lrTb"/>
            <w:noWrap w:val="false"/>
          </w:tcPr>
          <w:p>
            <w:pPr>
              <w:spacing w:before="240" w:after="240"/>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W w:w="1312" w:type="pct"/>
            <w:textDirection w:val="lrTb"/>
            <w:noWrap w:val="false"/>
          </w:tcPr>
          <w:p>
            <w:pPr>
              <w:spacing w:before="240" w:after="240"/>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W w:w="1312" w:type="pct"/>
            <w:textDirection w:val="lrTb"/>
            <w:noWrap w:val="false"/>
          </w:tcPr>
          <w:p>
            <w:pPr>
              <w:spacing w:before="240" w:after="240"/>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W w:w="938" w:type="pct"/>
            <w:textDirection w:val="lrTb"/>
            <w:noWrap w:val="false"/>
          </w:tcPr>
          <w:p>
            <w:pPr>
              <w:spacing w:before="240" w:after="240"/>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r>
      <w:tr>
        <w:trPr>
          <w:jc w:val="center"/>
        </w:trPr>
        <w:tc>
          <w:tcPr>
            <w:tcW w:w="387" w:type="pct"/>
            <w:textDirection w:val="lrTb"/>
            <w:noWrap w:val="false"/>
          </w:tcPr>
          <w:p>
            <w:pPr>
              <w:spacing w:before="240" w:after="240"/>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W w:w="1049" w:type="pct"/>
            <w:textDirection w:val="lrTb"/>
            <w:noWrap w:val="false"/>
          </w:tcPr>
          <w:p>
            <w:pPr>
              <w:spacing w:before="240" w:after="240"/>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W w:w="1312" w:type="pct"/>
            <w:textDirection w:val="lrTb"/>
            <w:noWrap w:val="false"/>
          </w:tcPr>
          <w:p>
            <w:pPr>
              <w:spacing w:before="240" w:after="240"/>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W w:w="1312" w:type="pct"/>
            <w:textDirection w:val="lrTb"/>
            <w:noWrap w:val="false"/>
          </w:tcPr>
          <w:p>
            <w:pPr>
              <w:spacing w:before="240" w:after="240"/>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W w:w="938" w:type="pct"/>
            <w:textDirection w:val="lrTb"/>
            <w:noWrap w:val="false"/>
          </w:tcPr>
          <w:p>
            <w:pPr>
              <w:spacing w:before="240" w:after="240"/>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r>
    </w:tbl>
    <w:p>
      <w:pPr>
        <w:ind w:left="420" w:firstLine="221"/>
        <w:spacing w:line="360" w:lineRule="auto"/>
        <w:rPr>
          <w:b/>
          <w:color w:val="000000" w:themeColor="text1"/>
          <w:sz w:val="22"/>
          <w:szCs w:val="21"/>
          <w:highlight w:val="none"/>
        </w:rPr>
      </w:pPr>
      <w:r>
        <w:rPr>
          <w:rFonts w:hint="eastAsia" w:ascii="宋体" w:hAnsi="宋体" w:cs="宋体"/>
          <w:color w:val="000000" w:themeColor="text1"/>
          <w:szCs w:val="21"/>
          <w:highlight w:val="none"/>
        </w:rPr>
        <w:t xml:space="preserve">注：投标人的投标文件（除技术要求部分）与招标文件规定的有偏离的，应在此表中说明。未在上表中说明的，如在响应文件其他内容中已有文字说明的，则以已有文字说明为准，否则，将被认为完全响应招标文件的规定。但该表不作为投标人对所投标服务关于商务条款等详细描述和说明的替代。</w:t>
      </w:r>
      <w:r>
        <w:rPr>
          <w:color w:val="000000" w:themeColor="text1"/>
          <w:highlight w:val="none"/>
        </w:rPr>
      </w:r>
      <w:r/>
    </w:p>
    <w:p>
      <w:pPr>
        <w:pStyle w:val="844"/>
        <w:rPr>
          <w:color w:val="000000" w:themeColor="text1"/>
          <w:highlight w:val="none"/>
        </w:rPr>
      </w:pPr>
      <w:r>
        <w:rPr>
          <w:color w:val="000000" w:themeColor="text1"/>
          <w:highlight w:val="none"/>
        </w:rPr>
      </w:r>
      <w:r>
        <w:rPr>
          <w:color w:val="000000" w:themeColor="text1"/>
          <w:highlight w:val="none"/>
        </w:rPr>
      </w:r>
      <w:r/>
    </w:p>
    <w:p>
      <w:pPr>
        <w:rPr>
          <w:color w:val="000000" w:themeColor="text1"/>
          <w:szCs w:val="21"/>
          <w:highlight w:val="none"/>
        </w:rPr>
      </w:pPr>
      <w:r>
        <w:rPr>
          <w:color w:val="000000" w:themeColor="text1"/>
          <w:szCs w:val="21"/>
          <w:highlight w:val="none"/>
        </w:rPr>
      </w:r>
      <w:r>
        <w:rPr>
          <w:color w:val="000000" w:themeColor="text1"/>
          <w:highlight w:val="none"/>
        </w:rPr>
      </w:r>
      <w:r/>
    </w:p>
    <w:p>
      <w:pPr>
        <w:ind w:firstLine="420"/>
        <w:jc w:val="right"/>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单位名称：（加盖CA电子公章）</w:t>
      </w:r>
      <w:r>
        <w:rPr>
          <w:color w:val="000000" w:themeColor="text1"/>
          <w:highlight w:val="none"/>
        </w:rPr>
      </w:r>
      <w:r/>
    </w:p>
    <w:p>
      <w:pPr>
        <w:pStyle w:val="844"/>
        <w:ind w:left="0"/>
        <w:jc w:val="right"/>
        <w:spacing w:after="360"/>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日期：　　　　年　　  月　　  日</w:t>
      </w:r>
      <w:r>
        <w:rPr>
          <w:color w:val="000000" w:themeColor="text1"/>
          <w:highlight w:val="none"/>
        </w:rPr>
      </w:r>
      <w:r/>
    </w:p>
    <w:p>
      <w:pPr>
        <w:rPr>
          <w:rFonts w:ascii="宋体" w:hAnsi="宋体" w:cs="宋体"/>
          <w:color w:val="000000" w:themeColor="text1"/>
          <w:szCs w:val="21"/>
          <w:highlight w:val="none"/>
        </w:rPr>
      </w:pPr>
      <w:r>
        <w:rPr>
          <w:rFonts w:hint="eastAsia" w:ascii="宋体" w:hAnsi="宋体" w:cs="宋体"/>
          <w:color w:val="000000" w:themeColor="text1"/>
          <w:szCs w:val="21"/>
          <w:highlight w:val="none"/>
        </w:rPr>
        <w:br w:type="page" w:clear="all"/>
      </w:r>
      <w:r>
        <w:rPr>
          <w:color w:val="000000" w:themeColor="text1"/>
          <w:highlight w:val="none"/>
        </w:rPr>
      </w:r>
      <w:r/>
    </w:p>
    <w:p>
      <w:pPr>
        <w:rPr>
          <w:color w:val="000000" w:themeColor="text1"/>
          <w:highlight w:val="none"/>
        </w:rPr>
      </w:pPr>
      <w:r>
        <w:rPr>
          <w:rFonts w:hint="eastAsia" w:ascii="宋体" w:hAnsi="宋体" w:cs="宋体"/>
          <w:b/>
          <w:bCs/>
          <w:color w:val="000000" w:themeColor="text1"/>
          <w:szCs w:val="21"/>
          <w:highlight w:val="none"/>
        </w:rPr>
        <w:t xml:space="preserve">十一、</w:t>
      </w:r>
      <w:r>
        <w:rPr>
          <w:rFonts w:hint="eastAsia" w:ascii="宋体" w:hAnsi="宋体" w:cs="宋体"/>
          <w:b/>
          <w:bCs/>
          <w:color w:val="000000" w:themeColor="text1"/>
          <w:szCs w:val="21"/>
          <w:highlight w:val="none"/>
          <w:lang w:val="zh-CN"/>
        </w:rPr>
        <w:t xml:space="preserve">投标单位基本情况表</w:t>
      </w:r>
      <w:r>
        <w:rPr>
          <w:color w:val="000000" w:themeColor="text1"/>
          <w:highlight w:val="none"/>
        </w:rPr>
      </w:r>
      <w:r/>
    </w:p>
    <w:p>
      <w:pPr>
        <w:jc w:val="center"/>
        <w:spacing w:line="360" w:lineRule="auto"/>
        <w:rPr>
          <w:rFonts w:ascii="宋体" w:hAnsi="宋体" w:cs="宋体"/>
          <w:b/>
          <w:bCs/>
          <w:color w:val="000000" w:themeColor="text1"/>
          <w:szCs w:val="21"/>
          <w:highlight w:val="none"/>
        </w:rPr>
      </w:pPr>
      <w:r>
        <w:rPr>
          <w:rFonts w:ascii="宋体" w:hAnsi="宋体" w:cs="宋体"/>
          <w:b/>
          <w:bCs/>
          <w:color w:val="000000" w:themeColor="text1"/>
          <w:szCs w:val="21"/>
          <w:highlight w:val="none"/>
          <w:lang w:val="zh-CN"/>
        </w:rPr>
      </w:r>
      <w:r>
        <w:rPr>
          <w:color w:val="000000" w:themeColor="text1"/>
          <w:highlight w:val="none"/>
        </w:rPr>
      </w:r>
      <w:r/>
    </w:p>
    <w:p>
      <w:pPr>
        <w:jc w:val="center"/>
        <w:spacing w:line="360" w:lineRule="auto"/>
        <w:rPr>
          <w:rFonts w:ascii="宋体" w:hAnsi="宋体" w:cs="宋体"/>
          <w:b/>
          <w:bCs/>
          <w:color w:val="000000" w:themeColor="text1"/>
          <w:szCs w:val="21"/>
          <w:highlight w:val="none"/>
        </w:rPr>
      </w:pPr>
      <w:r>
        <w:rPr>
          <w:rFonts w:hint="eastAsia" w:ascii="宋体" w:hAnsi="宋体" w:cs="宋体"/>
          <w:b/>
          <w:bCs/>
          <w:color w:val="000000" w:themeColor="text1"/>
          <w:szCs w:val="21"/>
          <w:highlight w:val="none"/>
          <w:lang w:val="zh-CN"/>
        </w:rPr>
        <w:t xml:space="preserve">投标单位基本情况表</w:t>
      </w:r>
      <w:r>
        <w:rPr>
          <w:color w:val="000000" w:themeColor="text1"/>
          <w:highlight w:val="none"/>
        </w:rPr>
      </w:r>
      <w:r/>
    </w:p>
    <w:p>
      <w:pPr>
        <w:ind w:firstLine="420"/>
        <w:jc w:val="left"/>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单位名称（盖章）</w:t>
      </w:r>
      <w:r>
        <w:rPr>
          <w:color w:val="000000" w:themeColor="text1"/>
          <w:highlight w:val="none"/>
        </w:rPr>
      </w:r>
      <w:r/>
    </w:p>
    <w:tbl>
      <w:tblPr>
        <w:tblStyle w:val="833"/>
        <w:tblW w:w="4999" w:type="pct"/>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2833"/>
        <w:gridCol w:w="2550"/>
        <w:gridCol w:w="1983"/>
        <w:gridCol w:w="796"/>
        <w:gridCol w:w="2144"/>
      </w:tblGrid>
      <w:tr>
        <w:trPr>
          <w:trHeight w:val="522"/>
        </w:trPr>
        <w:tc>
          <w:tcPr>
            <w:tcBorders>
              <w:top w:val="single" w:color="000000" w:sz="6" w:space="0"/>
              <w:left w:val="single" w:color="000000" w:sz="6" w:space="0"/>
              <w:bottom w:val="single" w:color="000000" w:sz="6" w:space="0"/>
              <w:right w:val="single" w:color="000000" w:sz="6" w:space="0"/>
            </w:tcBorders>
            <w:tcW w:w="1374" w:type="pct"/>
            <w:textDirection w:val="lrTb"/>
            <w:noWrap w:val="false"/>
          </w:tcPr>
          <w:p>
            <w:pPr>
              <w:jc w:val="left"/>
              <w:spacing w:line="400" w:lineRule="exact"/>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法定代表人</w:t>
            </w:r>
            <w:r>
              <w:rPr>
                <w:color w:val="000000" w:themeColor="text1"/>
                <w:highlight w:val="none"/>
              </w:rPr>
            </w:r>
            <w:r/>
          </w:p>
        </w:tc>
        <w:tc>
          <w:tcPr>
            <w:tcBorders>
              <w:top w:val="single" w:color="000000" w:sz="6" w:space="0"/>
              <w:left w:val="single" w:color="000000" w:sz="6" w:space="0"/>
              <w:bottom w:val="single" w:color="000000" w:sz="6" w:space="0"/>
              <w:right w:val="single" w:color="000000" w:sz="6" w:space="0"/>
            </w:tcBorders>
            <w:tcW w:w="1237" w:type="pct"/>
            <w:textDirection w:val="lrTb"/>
            <w:noWrap w:val="false"/>
          </w:tcPr>
          <w:p>
            <w:pPr>
              <w:jc w:val="left"/>
              <w:spacing w:line="400" w:lineRule="exact"/>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Borders>
              <w:top w:val="single" w:color="000000" w:sz="6" w:space="0"/>
              <w:left w:val="single" w:color="000000" w:sz="6" w:space="0"/>
              <w:bottom w:val="single" w:color="000000" w:sz="6" w:space="0"/>
              <w:right w:val="single" w:color="000000" w:sz="6" w:space="0"/>
            </w:tcBorders>
            <w:tcW w:w="962" w:type="pct"/>
            <w:textDirection w:val="lrTb"/>
            <w:noWrap w:val="false"/>
          </w:tcPr>
          <w:p>
            <w:pPr>
              <w:jc w:val="left"/>
              <w:spacing w:line="400" w:lineRule="exact"/>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成立日期</w:t>
            </w:r>
            <w:r>
              <w:rPr>
                <w:color w:val="000000" w:themeColor="text1"/>
                <w:highlight w:val="none"/>
              </w:rPr>
            </w:r>
            <w:r/>
          </w:p>
        </w:tc>
        <w:tc>
          <w:tcPr>
            <w:gridSpan w:val="2"/>
            <w:tcBorders>
              <w:top w:val="single" w:color="000000" w:sz="6" w:space="0"/>
              <w:left w:val="single" w:color="000000" w:sz="6" w:space="0"/>
              <w:bottom w:val="single" w:color="000000" w:sz="6" w:space="0"/>
              <w:right w:val="single" w:color="000000" w:sz="6" w:space="0"/>
            </w:tcBorders>
            <w:tcW w:w="1425" w:type="pct"/>
            <w:textDirection w:val="lrTb"/>
            <w:noWrap w:val="false"/>
          </w:tcPr>
          <w:p>
            <w:pPr>
              <w:jc w:val="left"/>
              <w:spacing w:line="400" w:lineRule="exact"/>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r>
      <w:tr>
        <w:trPr>
          <w:trHeight w:val="522"/>
        </w:trPr>
        <w:tc>
          <w:tcPr>
            <w:tcBorders>
              <w:top w:val="single" w:color="000000" w:sz="6" w:space="0"/>
              <w:left w:val="single" w:color="000000" w:sz="6" w:space="0"/>
              <w:bottom w:val="single" w:color="000000" w:sz="6" w:space="0"/>
              <w:right w:val="single" w:color="000000" w:sz="6" w:space="0"/>
            </w:tcBorders>
            <w:tcW w:w="1374" w:type="pct"/>
            <w:textDirection w:val="lrTb"/>
            <w:noWrap w:val="false"/>
          </w:tcPr>
          <w:p>
            <w:pPr>
              <w:jc w:val="left"/>
              <w:spacing w:line="400" w:lineRule="exact"/>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企业地址</w:t>
            </w:r>
            <w:r>
              <w:rPr>
                <w:color w:val="000000" w:themeColor="text1"/>
                <w:highlight w:val="none"/>
              </w:rPr>
            </w:r>
            <w:r/>
          </w:p>
        </w:tc>
        <w:tc>
          <w:tcPr>
            <w:tcBorders>
              <w:top w:val="single" w:color="000000" w:sz="6" w:space="0"/>
              <w:left w:val="single" w:color="000000" w:sz="6" w:space="0"/>
              <w:bottom w:val="single" w:color="000000" w:sz="6" w:space="0"/>
              <w:right w:val="single" w:color="000000" w:sz="6" w:space="0"/>
            </w:tcBorders>
            <w:tcW w:w="1237" w:type="pct"/>
            <w:textDirection w:val="lrTb"/>
            <w:noWrap w:val="false"/>
          </w:tcPr>
          <w:p>
            <w:pPr>
              <w:jc w:val="left"/>
              <w:spacing w:line="400" w:lineRule="exact"/>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Borders>
              <w:top w:val="single" w:color="000000" w:sz="6" w:space="0"/>
              <w:left w:val="single" w:color="000000" w:sz="6" w:space="0"/>
              <w:bottom w:val="single" w:color="000000" w:sz="6" w:space="0"/>
              <w:right w:val="single" w:color="000000" w:sz="6" w:space="0"/>
            </w:tcBorders>
            <w:tcW w:w="962" w:type="pct"/>
            <w:textDirection w:val="lrTb"/>
            <w:noWrap w:val="false"/>
          </w:tcPr>
          <w:p>
            <w:pPr>
              <w:jc w:val="left"/>
              <w:spacing w:line="400" w:lineRule="exact"/>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注册资本</w:t>
            </w:r>
            <w:r>
              <w:rPr>
                <w:color w:val="000000" w:themeColor="text1"/>
                <w:highlight w:val="none"/>
              </w:rPr>
            </w:r>
            <w:r/>
          </w:p>
        </w:tc>
        <w:tc>
          <w:tcPr>
            <w:gridSpan w:val="2"/>
            <w:tcBorders>
              <w:top w:val="single" w:color="000000" w:sz="6" w:space="0"/>
              <w:left w:val="single" w:color="000000" w:sz="6" w:space="0"/>
              <w:bottom w:val="single" w:color="000000" w:sz="6" w:space="0"/>
              <w:right w:val="single" w:color="000000" w:sz="6" w:space="0"/>
            </w:tcBorders>
            <w:tcW w:w="1425" w:type="pct"/>
            <w:textDirection w:val="lrTb"/>
            <w:noWrap w:val="false"/>
          </w:tcPr>
          <w:p>
            <w:pPr>
              <w:ind w:firstLine="1680"/>
              <w:jc w:val="left"/>
              <w:spacing w:line="400" w:lineRule="exact"/>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万元</w:t>
            </w:r>
            <w:r>
              <w:rPr>
                <w:color w:val="000000" w:themeColor="text1"/>
                <w:highlight w:val="none"/>
              </w:rPr>
            </w:r>
            <w:r/>
          </w:p>
        </w:tc>
      </w:tr>
      <w:tr>
        <w:trPr>
          <w:trHeight w:val="522"/>
        </w:trPr>
        <w:tc>
          <w:tcPr>
            <w:tcBorders>
              <w:top w:val="single" w:color="000000" w:sz="6" w:space="0"/>
              <w:left w:val="single" w:color="000000" w:sz="6" w:space="0"/>
              <w:bottom w:val="single" w:color="000000" w:sz="6" w:space="0"/>
              <w:right w:val="single" w:color="000000" w:sz="6" w:space="0"/>
            </w:tcBorders>
            <w:tcW w:w="1374" w:type="pct"/>
            <w:textDirection w:val="lrTb"/>
            <w:noWrap w:val="false"/>
          </w:tcPr>
          <w:p>
            <w:pPr>
              <w:jc w:val="left"/>
              <w:spacing w:line="400" w:lineRule="exact"/>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经营范围</w:t>
            </w:r>
            <w:r>
              <w:rPr>
                <w:color w:val="000000" w:themeColor="text1"/>
                <w:highlight w:val="none"/>
              </w:rPr>
            </w:r>
            <w:r/>
          </w:p>
        </w:tc>
        <w:tc>
          <w:tcPr>
            <w:gridSpan w:val="4"/>
            <w:tcBorders>
              <w:top w:val="single" w:color="000000" w:sz="6" w:space="0"/>
              <w:left w:val="single" w:color="000000" w:sz="6" w:space="0"/>
              <w:bottom w:val="single" w:color="000000" w:sz="6" w:space="0"/>
              <w:right w:val="single" w:color="000000" w:sz="6" w:space="0"/>
            </w:tcBorders>
            <w:tcW w:w="3625" w:type="pct"/>
            <w:textDirection w:val="lrTb"/>
            <w:noWrap w:val="false"/>
          </w:tcPr>
          <w:p>
            <w:pPr>
              <w:jc w:val="left"/>
              <w:spacing w:line="400" w:lineRule="exact"/>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r>
      <w:tr>
        <w:trPr>
          <w:trHeight w:val="1026"/>
        </w:trPr>
        <w:tc>
          <w:tcPr>
            <w:tcBorders>
              <w:top w:val="single" w:color="000000" w:sz="6" w:space="0"/>
              <w:left w:val="single" w:color="000000" w:sz="6" w:space="0"/>
              <w:bottom w:val="single" w:color="000000" w:sz="6" w:space="0"/>
              <w:right w:val="single" w:color="000000" w:sz="6" w:space="0"/>
            </w:tcBorders>
            <w:tcW w:w="1374" w:type="pct"/>
            <w:textDirection w:val="lrTb"/>
            <w:noWrap w:val="false"/>
          </w:tcPr>
          <w:p>
            <w:pPr>
              <w:jc w:val="left"/>
              <w:spacing w:line="400" w:lineRule="exact"/>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职工人数</w:t>
            </w:r>
            <w:r>
              <w:rPr>
                <w:color w:val="000000" w:themeColor="text1"/>
                <w:highlight w:val="none"/>
              </w:rPr>
            </w:r>
            <w:r/>
          </w:p>
        </w:tc>
        <w:tc>
          <w:tcPr>
            <w:tcBorders>
              <w:top w:val="single" w:color="000000" w:sz="6" w:space="0"/>
              <w:left w:val="single" w:color="000000" w:sz="6" w:space="0"/>
              <w:bottom w:val="single" w:color="000000" w:sz="6" w:space="0"/>
              <w:right w:val="single" w:color="000000" w:sz="6" w:space="0"/>
            </w:tcBorders>
            <w:tcW w:w="1237" w:type="pct"/>
            <w:textDirection w:val="lrTb"/>
            <w:noWrap w:val="false"/>
          </w:tcPr>
          <w:p>
            <w:pPr>
              <w:jc w:val="left"/>
              <w:spacing w:line="400" w:lineRule="exact"/>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gridSpan w:val="2"/>
            <w:tcBorders>
              <w:top w:val="single" w:color="000000" w:sz="6" w:space="0"/>
              <w:left w:val="single" w:color="000000" w:sz="6" w:space="0"/>
              <w:bottom w:val="single" w:color="000000" w:sz="6" w:space="0"/>
              <w:right w:val="single" w:color="000000" w:sz="6" w:space="0"/>
            </w:tcBorders>
            <w:tcW w:w="1348" w:type="pct"/>
            <w:textDirection w:val="lrTb"/>
            <w:noWrap w:val="false"/>
          </w:tcPr>
          <w:p>
            <w:pPr>
              <w:jc w:val="left"/>
              <w:spacing w:line="400" w:lineRule="exact"/>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其中：有中高级以上职称的人数</w:t>
            </w:r>
            <w:r>
              <w:rPr>
                <w:color w:val="000000" w:themeColor="text1"/>
                <w:highlight w:val="none"/>
              </w:rPr>
            </w:r>
            <w:r/>
          </w:p>
        </w:tc>
        <w:tc>
          <w:tcPr>
            <w:tcBorders>
              <w:top w:val="single" w:color="000000" w:sz="6" w:space="0"/>
              <w:left w:val="single" w:color="000000" w:sz="6" w:space="0"/>
              <w:bottom w:val="single" w:color="000000" w:sz="6" w:space="0"/>
              <w:right w:val="single" w:color="000000" w:sz="6" w:space="0"/>
            </w:tcBorders>
            <w:tcW w:w="1039" w:type="pct"/>
            <w:textDirection w:val="lrTb"/>
            <w:noWrap w:val="false"/>
          </w:tcPr>
          <w:p>
            <w:pPr>
              <w:jc w:val="left"/>
              <w:spacing w:line="400" w:lineRule="exact"/>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r>
      <w:tr>
        <w:trPr>
          <w:trHeight w:val="522"/>
        </w:trPr>
        <w:tc>
          <w:tcPr>
            <w:tcBorders>
              <w:top w:val="single" w:color="000000" w:sz="6" w:space="0"/>
              <w:left w:val="single" w:color="000000" w:sz="6" w:space="0"/>
              <w:bottom w:val="single" w:color="000000" w:sz="6" w:space="0"/>
              <w:right w:val="single" w:color="000000" w:sz="6" w:space="0"/>
            </w:tcBorders>
            <w:tcW w:w="1374" w:type="pct"/>
            <w:textDirection w:val="lrTb"/>
            <w:noWrap w:val="false"/>
          </w:tcPr>
          <w:p>
            <w:pPr>
              <w:jc w:val="left"/>
              <w:spacing w:line="400" w:lineRule="exact"/>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资产总计</w:t>
            </w:r>
            <w:r>
              <w:rPr>
                <w:color w:val="000000" w:themeColor="text1"/>
                <w:highlight w:val="none"/>
              </w:rPr>
            </w:r>
            <w:r/>
          </w:p>
        </w:tc>
        <w:tc>
          <w:tcPr>
            <w:tcBorders>
              <w:top w:val="single" w:color="000000" w:sz="6" w:space="0"/>
              <w:left w:val="single" w:color="000000" w:sz="6" w:space="0"/>
              <w:bottom w:val="single" w:color="000000" w:sz="6" w:space="0"/>
              <w:right w:val="single" w:color="000000" w:sz="6" w:space="0"/>
            </w:tcBorders>
            <w:tcW w:w="1237" w:type="pct"/>
            <w:textDirection w:val="lrTb"/>
            <w:noWrap w:val="false"/>
          </w:tcPr>
          <w:p>
            <w:pPr>
              <w:jc w:val="left"/>
              <w:spacing w:line="400" w:lineRule="exact"/>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            万元</w:t>
            </w:r>
            <w:r>
              <w:rPr>
                <w:color w:val="000000" w:themeColor="text1"/>
                <w:highlight w:val="none"/>
              </w:rPr>
            </w:r>
            <w:r/>
          </w:p>
        </w:tc>
        <w:tc>
          <w:tcPr>
            <w:tcBorders>
              <w:top w:val="single" w:color="000000" w:sz="6" w:space="0"/>
              <w:left w:val="single" w:color="000000" w:sz="6" w:space="0"/>
              <w:bottom w:val="single" w:color="000000" w:sz="6" w:space="0"/>
              <w:right w:val="single" w:color="000000" w:sz="6" w:space="0"/>
            </w:tcBorders>
            <w:tcW w:w="962" w:type="pct"/>
            <w:textDirection w:val="lrTb"/>
            <w:noWrap w:val="false"/>
          </w:tcPr>
          <w:p>
            <w:pPr>
              <w:jc w:val="left"/>
              <w:spacing w:line="400" w:lineRule="exact"/>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净资产</w:t>
            </w:r>
            <w:r>
              <w:rPr>
                <w:color w:val="000000" w:themeColor="text1"/>
                <w:highlight w:val="none"/>
              </w:rPr>
            </w:r>
            <w:r/>
          </w:p>
        </w:tc>
        <w:tc>
          <w:tcPr>
            <w:gridSpan w:val="2"/>
            <w:tcBorders>
              <w:top w:val="single" w:color="000000" w:sz="6" w:space="0"/>
              <w:left w:val="single" w:color="000000" w:sz="6" w:space="0"/>
              <w:bottom w:val="single" w:color="000000" w:sz="6" w:space="0"/>
              <w:right w:val="single" w:color="000000" w:sz="6" w:space="0"/>
            </w:tcBorders>
            <w:tcW w:w="1425" w:type="pct"/>
            <w:textDirection w:val="lrTb"/>
            <w:noWrap w:val="false"/>
          </w:tcPr>
          <w:p>
            <w:pPr>
              <w:jc w:val="left"/>
              <w:spacing w:line="400" w:lineRule="exact"/>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               万元</w:t>
            </w:r>
            <w:r>
              <w:rPr>
                <w:color w:val="000000" w:themeColor="text1"/>
                <w:highlight w:val="none"/>
              </w:rPr>
            </w:r>
            <w:r/>
          </w:p>
        </w:tc>
      </w:tr>
      <w:tr>
        <w:trPr>
          <w:trHeight w:val="522"/>
        </w:trPr>
        <w:tc>
          <w:tcPr>
            <w:tcBorders>
              <w:top w:val="single" w:color="000000" w:sz="6" w:space="0"/>
              <w:left w:val="single" w:color="000000" w:sz="6" w:space="0"/>
              <w:bottom w:val="single" w:color="000000" w:sz="6" w:space="0"/>
              <w:right w:val="single" w:color="000000" w:sz="6" w:space="0"/>
            </w:tcBorders>
            <w:tcW w:w="1374" w:type="pct"/>
            <w:textDirection w:val="lrTb"/>
            <w:noWrap w:val="false"/>
          </w:tcPr>
          <w:p>
            <w:pPr>
              <w:jc w:val="left"/>
              <w:spacing w:line="400" w:lineRule="exact"/>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股东权益</w:t>
            </w:r>
            <w:r>
              <w:rPr>
                <w:color w:val="000000" w:themeColor="text1"/>
                <w:highlight w:val="none"/>
              </w:rPr>
            </w:r>
            <w:r/>
          </w:p>
        </w:tc>
        <w:tc>
          <w:tcPr>
            <w:tcBorders>
              <w:top w:val="single" w:color="000000" w:sz="6" w:space="0"/>
              <w:left w:val="single" w:color="000000" w:sz="6" w:space="0"/>
              <w:bottom w:val="single" w:color="000000" w:sz="6" w:space="0"/>
              <w:right w:val="single" w:color="000000" w:sz="6" w:space="0"/>
            </w:tcBorders>
            <w:tcW w:w="1237" w:type="pct"/>
            <w:textDirection w:val="lrTb"/>
            <w:noWrap w:val="false"/>
          </w:tcPr>
          <w:p>
            <w:pPr>
              <w:jc w:val="left"/>
              <w:spacing w:line="400" w:lineRule="exact"/>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            万元</w:t>
            </w:r>
            <w:r>
              <w:rPr>
                <w:color w:val="000000" w:themeColor="text1"/>
                <w:highlight w:val="none"/>
              </w:rPr>
            </w:r>
            <w:r/>
          </w:p>
        </w:tc>
        <w:tc>
          <w:tcPr>
            <w:tcBorders>
              <w:top w:val="single" w:color="000000" w:sz="6" w:space="0"/>
              <w:left w:val="single" w:color="000000" w:sz="6" w:space="0"/>
              <w:bottom w:val="single" w:color="000000" w:sz="6" w:space="0"/>
              <w:right w:val="single" w:color="000000" w:sz="6" w:space="0"/>
            </w:tcBorders>
            <w:tcW w:w="962" w:type="pct"/>
            <w:textDirection w:val="lrTb"/>
            <w:noWrap w:val="false"/>
          </w:tcPr>
          <w:p>
            <w:pPr>
              <w:jc w:val="left"/>
              <w:spacing w:line="400" w:lineRule="exact"/>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销售收入</w:t>
            </w:r>
            <w:r>
              <w:rPr>
                <w:color w:val="000000" w:themeColor="text1"/>
                <w:highlight w:val="none"/>
              </w:rPr>
            </w:r>
            <w:r/>
          </w:p>
        </w:tc>
        <w:tc>
          <w:tcPr>
            <w:gridSpan w:val="2"/>
            <w:tcBorders>
              <w:top w:val="single" w:color="000000" w:sz="6" w:space="0"/>
              <w:left w:val="single" w:color="000000" w:sz="6" w:space="0"/>
              <w:bottom w:val="single" w:color="000000" w:sz="6" w:space="0"/>
              <w:right w:val="single" w:color="000000" w:sz="6" w:space="0"/>
            </w:tcBorders>
            <w:tcW w:w="1425" w:type="pct"/>
            <w:textDirection w:val="lrTb"/>
            <w:noWrap w:val="false"/>
          </w:tcPr>
          <w:p>
            <w:pPr>
              <w:jc w:val="left"/>
              <w:spacing w:line="400" w:lineRule="exact"/>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    年         万元</w:t>
            </w:r>
            <w:r>
              <w:rPr>
                <w:color w:val="000000" w:themeColor="text1"/>
                <w:highlight w:val="none"/>
              </w:rPr>
            </w:r>
            <w:r/>
          </w:p>
        </w:tc>
      </w:tr>
      <w:tr>
        <w:trPr>
          <w:trHeight w:val="522"/>
        </w:trPr>
        <w:tc>
          <w:tcPr>
            <w:tcBorders>
              <w:top w:val="single" w:color="000000" w:sz="6" w:space="0"/>
              <w:left w:val="single" w:color="000000" w:sz="6" w:space="0"/>
              <w:bottom w:val="single" w:color="000000" w:sz="6" w:space="0"/>
              <w:right w:val="single" w:color="000000" w:sz="6" w:space="0"/>
            </w:tcBorders>
            <w:tcW w:w="1374" w:type="pct"/>
            <w:textDirection w:val="lrTb"/>
            <w:noWrap w:val="false"/>
          </w:tcPr>
          <w:p>
            <w:pPr>
              <w:jc w:val="left"/>
              <w:spacing w:line="400" w:lineRule="exact"/>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实现利润</w:t>
            </w:r>
            <w:r>
              <w:rPr>
                <w:color w:val="000000" w:themeColor="text1"/>
                <w:highlight w:val="none"/>
              </w:rPr>
            </w:r>
            <w:r/>
          </w:p>
        </w:tc>
        <w:tc>
          <w:tcPr>
            <w:tcBorders>
              <w:top w:val="single" w:color="000000" w:sz="6" w:space="0"/>
              <w:left w:val="single" w:color="000000" w:sz="6" w:space="0"/>
              <w:bottom w:val="single" w:color="000000" w:sz="6" w:space="0"/>
              <w:right w:val="single" w:color="000000" w:sz="6" w:space="0"/>
            </w:tcBorders>
            <w:tcW w:w="1237" w:type="pct"/>
            <w:textDirection w:val="lrTb"/>
            <w:noWrap w:val="false"/>
          </w:tcPr>
          <w:p>
            <w:pPr>
              <w:jc w:val="left"/>
              <w:spacing w:line="400" w:lineRule="exact"/>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    年      万元</w:t>
            </w:r>
            <w:r>
              <w:rPr>
                <w:color w:val="000000" w:themeColor="text1"/>
                <w:highlight w:val="none"/>
              </w:rPr>
            </w:r>
            <w:r/>
          </w:p>
        </w:tc>
        <w:tc>
          <w:tcPr>
            <w:tcBorders>
              <w:top w:val="single" w:color="000000" w:sz="6" w:space="0"/>
              <w:left w:val="single" w:color="000000" w:sz="6" w:space="0"/>
              <w:bottom w:val="single" w:color="000000" w:sz="6" w:space="0"/>
              <w:right w:val="single" w:color="000000" w:sz="6" w:space="0"/>
            </w:tcBorders>
            <w:tcW w:w="962" w:type="pct"/>
            <w:textDirection w:val="lrTb"/>
            <w:noWrap w:val="false"/>
          </w:tcPr>
          <w:p>
            <w:pPr>
              <w:jc w:val="left"/>
              <w:spacing w:line="400" w:lineRule="exact"/>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gridSpan w:val="2"/>
            <w:tcBorders>
              <w:top w:val="single" w:color="000000" w:sz="6" w:space="0"/>
              <w:left w:val="single" w:color="000000" w:sz="6" w:space="0"/>
              <w:bottom w:val="single" w:color="000000" w:sz="6" w:space="0"/>
              <w:right w:val="single" w:color="000000" w:sz="6" w:space="0"/>
            </w:tcBorders>
            <w:tcW w:w="1425" w:type="pct"/>
            <w:textDirection w:val="lrTb"/>
            <w:noWrap w:val="false"/>
          </w:tcPr>
          <w:p>
            <w:pPr>
              <w:jc w:val="left"/>
              <w:spacing w:line="400" w:lineRule="exact"/>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r>
      <w:tr>
        <w:trPr>
          <w:trHeight w:val="1026"/>
        </w:trPr>
        <w:tc>
          <w:tcPr>
            <w:tcBorders>
              <w:top w:val="single" w:color="000000" w:sz="6" w:space="0"/>
              <w:left w:val="single" w:color="000000" w:sz="6" w:space="0"/>
              <w:bottom w:val="single" w:color="000000" w:sz="6" w:space="0"/>
              <w:right w:val="single" w:color="000000" w:sz="6" w:space="0"/>
            </w:tcBorders>
            <w:tcW w:w="1374" w:type="pct"/>
            <w:textDirection w:val="lrTb"/>
            <w:noWrap w:val="false"/>
          </w:tcPr>
          <w:p>
            <w:pPr>
              <w:jc w:val="left"/>
              <w:spacing w:line="400" w:lineRule="exact"/>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营业面积</w:t>
            </w:r>
            <w:r>
              <w:rPr>
                <w:color w:val="000000" w:themeColor="text1"/>
                <w:highlight w:val="none"/>
              </w:rPr>
            </w:r>
            <w:r/>
          </w:p>
          <w:p>
            <w:pPr>
              <w:jc w:val="left"/>
              <w:spacing w:line="400" w:lineRule="exact"/>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（含厂房面积）</w:t>
            </w:r>
            <w:r>
              <w:rPr>
                <w:color w:val="000000" w:themeColor="text1"/>
                <w:highlight w:val="none"/>
              </w:rPr>
            </w:r>
            <w:r/>
          </w:p>
        </w:tc>
        <w:tc>
          <w:tcPr>
            <w:tcBorders>
              <w:top w:val="single" w:color="000000" w:sz="6" w:space="0"/>
              <w:left w:val="single" w:color="000000" w:sz="6" w:space="0"/>
              <w:bottom w:val="single" w:color="000000" w:sz="6" w:space="0"/>
              <w:right w:val="single" w:color="000000" w:sz="6" w:space="0"/>
            </w:tcBorders>
            <w:tcW w:w="1237" w:type="pct"/>
            <w:textDirection w:val="lrTb"/>
            <w:noWrap w:val="false"/>
          </w:tcPr>
          <w:p>
            <w:pPr>
              <w:jc w:val="left"/>
              <w:spacing w:line="400" w:lineRule="exact"/>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         平方米</w:t>
            </w:r>
            <w:r>
              <w:rPr>
                <w:color w:val="000000" w:themeColor="text1"/>
                <w:highlight w:val="none"/>
              </w:rPr>
            </w:r>
            <w:r/>
          </w:p>
        </w:tc>
        <w:tc>
          <w:tcPr>
            <w:tcBorders>
              <w:top w:val="single" w:color="000000" w:sz="6" w:space="0"/>
              <w:left w:val="single" w:color="000000" w:sz="6" w:space="0"/>
              <w:bottom w:val="single" w:color="000000" w:sz="6" w:space="0"/>
              <w:right w:val="single" w:color="000000" w:sz="6" w:space="0"/>
            </w:tcBorders>
            <w:tcW w:w="962" w:type="pct"/>
            <w:textDirection w:val="lrTb"/>
            <w:noWrap w:val="false"/>
          </w:tcPr>
          <w:p>
            <w:pPr>
              <w:jc w:val="left"/>
              <w:spacing w:line="400" w:lineRule="exact"/>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其中：</w:t>
            </w:r>
            <w:r>
              <w:rPr>
                <w:color w:val="000000" w:themeColor="text1"/>
                <w:highlight w:val="none"/>
              </w:rPr>
            </w:r>
            <w:r/>
          </w:p>
        </w:tc>
        <w:tc>
          <w:tcPr>
            <w:gridSpan w:val="2"/>
            <w:tcBorders>
              <w:top w:val="single" w:color="000000" w:sz="6" w:space="0"/>
              <w:left w:val="single" w:color="000000" w:sz="6" w:space="0"/>
              <w:bottom w:val="single" w:color="000000" w:sz="6" w:space="0"/>
              <w:right w:val="single" w:color="000000" w:sz="6" w:space="0"/>
            </w:tcBorders>
            <w:tcW w:w="1425" w:type="pct"/>
            <w:textDirection w:val="lrTb"/>
            <w:noWrap w:val="false"/>
          </w:tcPr>
          <w:p>
            <w:pPr>
              <w:jc w:val="left"/>
              <w:spacing w:line="400" w:lineRule="exact"/>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自有面积     平方米</w:t>
            </w:r>
            <w:r>
              <w:rPr>
                <w:color w:val="000000" w:themeColor="text1"/>
                <w:highlight w:val="none"/>
              </w:rPr>
            </w:r>
            <w:r/>
          </w:p>
          <w:p>
            <w:pPr>
              <w:jc w:val="left"/>
              <w:spacing w:line="400" w:lineRule="exact"/>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承租面积     平方米</w:t>
            </w:r>
            <w:r>
              <w:rPr>
                <w:color w:val="000000" w:themeColor="text1"/>
                <w:highlight w:val="none"/>
              </w:rPr>
            </w:r>
            <w:r/>
          </w:p>
        </w:tc>
      </w:tr>
      <w:tr>
        <w:trPr>
          <w:trHeight w:val="1026"/>
        </w:trPr>
        <w:tc>
          <w:tcPr>
            <w:tcBorders>
              <w:top w:val="single" w:color="000000" w:sz="6" w:space="0"/>
              <w:left w:val="single" w:color="000000" w:sz="6" w:space="0"/>
              <w:bottom w:val="single" w:color="000000" w:sz="6" w:space="0"/>
              <w:right w:val="single" w:color="000000" w:sz="6" w:space="0"/>
            </w:tcBorders>
            <w:tcW w:w="1374" w:type="pct"/>
            <w:textDirection w:val="lrTb"/>
            <w:noWrap w:val="false"/>
          </w:tcPr>
          <w:p>
            <w:pPr>
              <w:jc w:val="left"/>
              <w:spacing w:line="400" w:lineRule="exact"/>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单位简历及内设机构情况</w:t>
            </w:r>
            <w:r>
              <w:rPr>
                <w:color w:val="000000" w:themeColor="text1"/>
                <w:highlight w:val="none"/>
              </w:rPr>
            </w:r>
            <w:r/>
          </w:p>
        </w:tc>
        <w:tc>
          <w:tcPr>
            <w:gridSpan w:val="4"/>
            <w:tcBorders>
              <w:top w:val="single" w:color="000000" w:sz="6" w:space="0"/>
              <w:left w:val="single" w:color="000000" w:sz="6" w:space="0"/>
              <w:bottom w:val="single" w:color="000000" w:sz="6" w:space="0"/>
              <w:right w:val="single" w:color="000000" w:sz="6" w:space="0"/>
            </w:tcBorders>
            <w:tcW w:w="3625" w:type="pct"/>
            <w:textDirection w:val="lrTb"/>
            <w:noWrap w:val="false"/>
          </w:tcPr>
          <w:p>
            <w:pPr>
              <w:jc w:val="left"/>
              <w:spacing w:line="400" w:lineRule="exact"/>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r>
      <w:tr>
        <w:trPr>
          <w:trHeight w:val="522"/>
        </w:trPr>
        <w:tc>
          <w:tcPr>
            <w:tcBorders>
              <w:top w:val="single" w:color="000000" w:sz="6" w:space="0"/>
              <w:left w:val="single" w:color="000000" w:sz="6" w:space="0"/>
              <w:bottom w:val="single" w:color="000000" w:sz="6" w:space="0"/>
              <w:right w:val="single" w:color="000000" w:sz="6" w:space="0"/>
            </w:tcBorders>
            <w:tcW w:w="1374" w:type="pct"/>
            <w:textDirection w:val="lrTb"/>
            <w:noWrap w:val="false"/>
          </w:tcPr>
          <w:p>
            <w:pPr>
              <w:jc w:val="left"/>
              <w:spacing w:line="400" w:lineRule="exact"/>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单位优势及特长</w:t>
            </w:r>
            <w:r>
              <w:rPr>
                <w:color w:val="000000" w:themeColor="text1"/>
                <w:highlight w:val="none"/>
              </w:rPr>
            </w:r>
            <w:r/>
          </w:p>
        </w:tc>
        <w:tc>
          <w:tcPr>
            <w:gridSpan w:val="4"/>
            <w:tcBorders>
              <w:top w:val="single" w:color="000000" w:sz="6" w:space="0"/>
              <w:left w:val="single" w:color="000000" w:sz="6" w:space="0"/>
              <w:bottom w:val="single" w:color="000000" w:sz="6" w:space="0"/>
              <w:right w:val="single" w:color="000000" w:sz="6" w:space="0"/>
            </w:tcBorders>
            <w:tcW w:w="3625" w:type="pct"/>
            <w:textDirection w:val="lrTb"/>
            <w:noWrap w:val="false"/>
          </w:tcPr>
          <w:p>
            <w:pPr>
              <w:jc w:val="left"/>
              <w:spacing w:line="400" w:lineRule="exact"/>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r>
      <w:tr>
        <w:trPr>
          <w:trHeight w:val="1026"/>
        </w:trPr>
        <w:tc>
          <w:tcPr>
            <w:tcBorders>
              <w:top w:val="single" w:color="000000" w:sz="6" w:space="0"/>
              <w:left w:val="single" w:color="000000" w:sz="6" w:space="0"/>
              <w:bottom w:val="single" w:color="000000" w:sz="6" w:space="0"/>
              <w:right w:val="single" w:color="000000" w:sz="6" w:space="0"/>
            </w:tcBorders>
            <w:tcW w:w="1374" w:type="pct"/>
            <w:textDirection w:val="lrTb"/>
            <w:noWrap w:val="false"/>
          </w:tcPr>
          <w:p>
            <w:pPr>
              <w:jc w:val="left"/>
              <w:spacing w:line="400" w:lineRule="exact"/>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近三年来完成或正在履行的重大合同情况</w:t>
            </w:r>
            <w:r>
              <w:rPr>
                <w:color w:val="000000" w:themeColor="text1"/>
                <w:highlight w:val="none"/>
              </w:rPr>
            </w:r>
            <w:r/>
          </w:p>
        </w:tc>
        <w:tc>
          <w:tcPr>
            <w:gridSpan w:val="4"/>
            <w:tcBorders>
              <w:top w:val="single" w:color="000000" w:sz="6" w:space="0"/>
              <w:left w:val="single" w:color="000000" w:sz="6" w:space="0"/>
              <w:bottom w:val="single" w:color="000000" w:sz="6" w:space="0"/>
              <w:right w:val="single" w:color="000000" w:sz="6" w:space="0"/>
            </w:tcBorders>
            <w:tcW w:w="3625" w:type="pct"/>
            <w:textDirection w:val="lrTb"/>
            <w:noWrap w:val="false"/>
          </w:tcPr>
          <w:p>
            <w:pPr>
              <w:jc w:val="left"/>
              <w:spacing w:line="400" w:lineRule="exact"/>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r>
      <w:tr>
        <w:trPr>
          <w:trHeight w:val="2033"/>
        </w:trPr>
        <w:tc>
          <w:tcPr>
            <w:tcBorders>
              <w:top w:val="single" w:color="000000" w:sz="6" w:space="0"/>
              <w:left w:val="single" w:color="000000" w:sz="6" w:space="0"/>
              <w:bottom w:val="single" w:color="000000" w:sz="6" w:space="0"/>
              <w:right w:val="single" w:color="000000" w:sz="6" w:space="0"/>
            </w:tcBorders>
            <w:tcW w:w="1374" w:type="pct"/>
            <w:textDirection w:val="lrTb"/>
            <w:noWrap w:val="false"/>
          </w:tcPr>
          <w:p>
            <w:pPr>
              <w:jc w:val="left"/>
              <w:spacing w:line="400" w:lineRule="exact"/>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最近3年内有无因售假、售劣或是其他原因被消费者投诉或起诉的情况及说明</w:t>
            </w:r>
            <w:r>
              <w:rPr>
                <w:color w:val="000000" w:themeColor="text1"/>
                <w:highlight w:val="none"/>
              </w:rPr>
            </w:r>
            <w:r/>
          </w:p>
        </w:tc>
        <w:tc>
          <w:tcPr>
            <w:gridSpan w:val="4"/>
            <w:tcBorders>
              <w:top w:val="single" w:color="000000" w:sz="6" w:space="0"/>
              <w:left w:val="single" w:color="000000" w:sz="6" w:space="0"/>
              <w:bottom w:val="single" w:color="000000" w:sz="6" w:space="0"/>
              <w:right w:val="single" w:color="000000" w:sz="6" w:space="0"/>
            </w:tcBorders>
            <w:tcW w:w="3625" w:type="pct"/>
            <w:textDirection w:val="lrTb"/>
            <w:noWrap w:val="false"/>
          </w:tcPr>
          <w:p>
            <w:pPr>
              <w:jc w:val="left"/>
              <w:spacing w:line="400" w:lineRule="exact"/>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（包括解决方式和结果）</w:t>
            </w:r>
            <w:r>
              <w:rPr>
                <w:color w:val="000000" w:themeColor="text1"/>
                <w:highlight w:val="none"/>
              </w:rPr>
            </w:r>
            <w:r/>
          </w:p>
        </w:tc>
      </w:tr>
      <w:tr>
        <w:trPr>
          <w:trHeight w:val="1529"/>
        </w:trPr>
        <w:tc>
          <w:tcPr>
            <w:tcBorders>
              <w:top w:val="single" w:color="000000" w:sz="6" w:space="0"/>
              <w:left w:val="single" w:color="000000" w:sz="6" w:space="0"/>
              <w:bottom w:val="single" w:color="000000" w:sz="6" w:space="0"/>
              <w:right w:val="single" w:color="000000" w:sz="6" w:space="0"/>
            </w:tcBorders>
            <w:tcW w:w="1374" w:type="pct"/>
            <w:textDirection w:val="lrTb"/>
            <w:noWrap w:val="false"/>
          </w:tcPr>
          <w:p>
            <w:pPr>
              <w:jc w:val="left"/>
              <w:spacing w:line="400" w:lineRule="exact"/>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最近3年内主要负责人有无因经济犯罪被司法机关追究的情况及说明</w:t>
            </w:r>
            <w:r>
              <w:rPr>
                <w:color w:val="000000" w:themeColor="text1"/>
                <w:highlight w:val="none"/>
              </w:rPr>
            </w:r>
            <w:r/>
          </w:p>
        </w:tc>
        <w:tc>
          <w:tcPr>
            <w:gridSpan w:val="4"/>
            <w:tcBorders>
              <w:top w:val="single" w:color="000000" w:sz="6" w:space="0"/>
              <w:left w:val="single" w:color="000000" w:sz="6" w:space="0"/>
              <w:bottom w:val="single" w:color="000000" w:sz="6" w:space="0"/>
              <w:right w:val="single" w:color="000000" w:sz="6" w:space="0"/>
            </w:tcBorders>
            <w:tcW w:w="3625" w:type="pct"/>
            <w:textDirection w:val="lrTb"/>
            <w:noWrap w:val="false"/>
          </w:tcPr>
          <w:p>
            <w:pPr>
              <w:jc w:val="left"/>
              <w:spacing w:line="400" w:lineRule="exact"/>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r>
      <w:tr>
        <w:trPr>
          <w:trHeight w:val="1026"/>
        </w:trPr>
        <w:tc>
          <w:tcPr>
            <w:tcBorders>
              <w:top w:val="single" w:color="000000" w:sz="6" w:space="0"/>
              <w:left w:val="single" w:color="000000" w:sz="6" w:space="0"/>
              <w:bottom w:val="single" w:color="000000" w:sz="6" w:space="0"/>
              <w:right w:val="single" w:color="000000" w:sz="6" w:space="0"/>
            </w:tcBorders>
            <w:tcW w:w="1374" w:type="pct"/>
            <w:textDirection w:val="lrTb"/>
            <w:noWrap w:val="false"/>
          </w:tcPr>
          <w:p>
            <w:pPr>
              <w:jc w:val="left"/>
              <w:spacing w:line="400" w:lineRule="exact"/>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获得技术认证的工程师及简介</w:t>
            </w:r>
            <w:r>
              <w:rPr>
                <w:color w:val="000000" w:themeColor="text1"/>
                <w:highlight w:val="none"/>
              </w:rPr>
            </w:r>
            <w:r/>
          </w:p>
        </w:tc>
        <w:tc>
          <w:tcPr>
            <w:gridSpan w:val="4"/>
            <w:tcBorders>
              <w:top w:val="single" w:color="000000" w:sz="6" w:space="0"/>
              <w:left w:val="single" w:color="000000" w:sz="6" w:space="0"/>
              <w:bottom w:val="single" w:color="000000" w:sz="6" w:space="0"/>
              <w:right w:val="single" w:color="000000" w:sz="6" w:space="0"/>
            </w:tcBorders>
            <w:tcW w:w="3625" w:type="pct"/>
            <w:textDirection w:val="lrTb"/>
            <w:noWrap w:val="false"/>
          </w:tcPr>
          <w:p>
            <w:pPr>
              <w:jc w:val="left"/>
              <w:spacing w:line="400" w:lineRule="exact"/>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r>
      <w:tr>
        <w:trPr>
          <w:trHeight w:val="679"/>
        </w:trPr>
        <w:tc>
          <w:tcPr>
            <w:tcBorders>
              <w:top w:val="single" w:color="000000" w:sz="6" w:space="0"/>
              <w:left w:val="single" w:color="000000" w:sz="6" w:space="0"/>
              <w:bottom w:val="single" w:color="000000" w:sz="6" w:space="0"/>
              <w:right w:val="single" w:color="000000" w:sz="6" w:space="0"/>
            </w:tcBorders>
            <w:tcW w:w="1374" w:type="pct"/>
            <w:textDirection w:val="lrTb"/>
            <w:noWrap w:val="false"/>
          </w:tcPr>
          <w:p>
            <w:pPr>
              <w:jc w:val="left"/>
              <w:spacing w:line="400" w:lineRule="exact"/>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其他需要说明的情况</w:t>
            </w:r>
            <w:r>
              <w:rPr>
                <w:color w:val="000000" w:themeColor="text1"/>
                <w:highlight w:val="none"/>
              </w:rPr>
            </w:r>
            <w:r/>
          </w:p>
        </w:tc>
        <w:tc>
          <w:tcPr>
            <w:gridSpan w:val="4"/>
            <w:tcBorders>
              <w:top w:val="single" w:color="000000" w:sz="6" w:space="0"/>
              <w:left w:val="single" w:color="000000" w:sz="6" w:space="0"/>
              <w:bottom w:val="single" w:color="000000" w:sz="6" w:space="0"/>
              <w:right w:val="single" w:color="000000" w:sz="6" w:space="0"/>
            </w:tcBorders>
            <w:tcW w:w="3625" w:type="pct"/>
            <w:textDirection w:val="lrTb"/>
            <w:noWrap w:val="false"/>
          </w:tcPr>
          <w:p>
            <w:pPr>
              <w:jc w:val="left"/>
              <w:spacing w:line="400" w:lineRule="exact"/>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r>
    </w:tbl>
    <w:p>
      <w:pPr>
        <w:jc w:val="left"/>
        <w:rPr>
          <w:rFonts w:ascii="宋体" w:hAnsi="宋体"/>
          <w:color w:val="000000" w:themeColor="text1"/>
          <w:sz w:val="24"/>
          <w:szCs w:val="20"/>
          <w:highlight w:val="none"/>
        </w:rPr>
      </w:pPr>
      <w:r>
        <w:rPr>
          <w:rFonts w:ascii="宋体" w:hAnsi="宋体"/>
          <w:color w:val="000000" w:themeColor="text1"/>
          <w:sz w:val="24"/>
          <w:szCs w:val="20"/>
          <w:highlight w:val="none"/>
        </w:rPr>
      </w:r>
      <w:r>
        <w:rPr>
          <w:color w:val="000000" w:themeColor="text1"/>
          <w:highlight w:val="none"/>
        </w:rPr>
      </w:r>
      <w:r/>
    </w:p>
    <w:p>
      <w:pPr>
        <w:rPr>
          <w:rFonts w:ascii="宋体" w:hAnsi="宋体" w:cs="宋体"/>
          <w:b/>
          <w:bCs/>
          <w:color w:val="000000" w:themeColor="text1"/>
          <w:szCs w:val="21"/>
          <w:highlight w:val="none"/>
        </w:rPr>
      </w:pPr>
      <w:r>
        <w:rPr>
          <w:rFonts w:ascii="宋体" w:hAnsi="宋体"/>
          <w:b/>
          <w:color w:val="000000" w:themeColor="text1"/>
          <w:sz w:val="24"/>
          <w:szCs w:val="20"/>
          <w:highlight w:val="none"/>
        </w:rPr>
        <w:br w:type="page" w:clear="all"/>
      </w:r>
      <w:bookmarkEnd w:id="37"/>
      <w:r>
        <w:rPr>
          <w:color w:val="000000" w:themeColor="text1"/>
          <w:highlight w:val="none"/>
        </w:rPr>
      </w:r>
      <w:bookmarkEnd w:id="57"/>
      <w:r>
        <w:rPr>
          <w:rFonts w:hint="eastAsia" w:ascii="宋体" w:hAnsi="宋体" w:cs="宋体"/>
          <w:b/>
          <w:bCs/>
          <w:color w:val="000000" w:themeColor="text1"/>
          <w:szCs w:val="21"/>
          <w:highlight w:val="none"/>
        </w:rPr>
        <w:t xml:space="preserve">十二、类似项目一览表</w:t>
      </w:r>
      <w:r>
        <w:rPr>
          <w:color w:val="000000" w:themeColor="text1"/>
          <w:highlight w:val="none"/>
        </w:rPr>
      </w:r>
      <w:r/>
    </w:p>
    <w:p>
      <w:pPr>
        <w:jc w:val="center"/>
        <w:rPr>
          <w:rFonts w:ascii="宋体" w:hAnsi="宋体" w:cs="宋体"/>
          <w:b/>
          <w:bCs/>
          <w:color w:val="000000" w:themeColor="text1"/>
          <w:szCs w:val="21"/>
          <w:highlight w:val="none"/>
        </w:rPr>
      </w:pPr>
      <w:r>
        <w:rPr>
          <w:rFonts w:ascii="宋体" w:hAnsi="宋体" w:cs="宋体"/>
          <w:b/>
          <w:bCs/>
          <w:color w:val="000000" w:themeColor="text1"/>
          <w:szCs w:val="21"/>
          <w:highlight w:val="none"/>
        </w:rPr>
      </w:r>
      <w:r>
        <w:rPr>
          <w:color w:val="000000" w:themeColor="text1"/>
          <w:highlight w:val="none"/>
        </w:rPr>
      </w:r>
      <w:r/>
    </w:p>
    <w:p>
      <w:pPr>
        <w:jc w:val="center"/>
        <w:rPr>
          <w:rFonts w:ascii="宋体" w:hAnsi="宋体" w:cs="宋体"/>
          <w:b/>
          <w:bCs/>
          <w:color w:val="000000" w:themeColor="text1"/>
          <w:szCs w:val="21"/>
          <w:highlight w:val="none"/>
        </w:rPr>
      </w:pPr>
      <w:r>
        <w:rPr>
          <w:rFonts w:hint="eastAsia" w:ascii="宋体" w:hAnsi="宋体" w:cs="宋体"/>
          <w:b/>
          <w:bCs/>
          <w:color w:val="000000" w:themeColor="text1"/>
          <w:szCs w:val="21"/>
          <w:highlight w:val="none"/>
        </w:rPr>
        <w:t xml:space="preserve">类似项目一览表</w:t>
      </w:r>
      <w:r>
        <w:rPr>
          <w:color w:val="000000" w:themeColor="text1"/>
          <w:highlight w:val="none"/>
        </w:rPr>
      </w:r>
      <w:r/>
    </w:p>
    <w:tbl>
      <w:tblPr>
        <w:tblStyle w:val="833"/>
        <w:tblW w:w="4998" w:type="pct"/>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28" w:type="dxa"/>
          <w:top w:w="0" w:type="dxa"/>
          <w:right w:w="28" w:type="dxa"/>
          <w:bottom w:w="0" w:type="dxa"/>
        </w:tblCellMar>
        <w:tblLook w:val="04A0" w:firstRow="1" w:lastRow="0" w:firstColumn="1" w:lastColumn="0" w:noHBand="0" w:noVBand="1"/>
      </w:tblPr>
      <w:tblGrid>
        <w:gridCol w:w="1085"/>
        <w:gridCol w:w="1762"/>
        <w:gridCol w:w="1762"/>
        <w:gridCol w:w="1799"/>
        <w:gridCol w:w="2142"/>
        <w:gridCol w:w="1594"/>
      </w:tblGrid>
      <w:tr>
        <w:trPr>
          <w:cantSplit/>
          <w:trHeight w:val="740"/>
        </w:trPr>
        <w:tc>
          <w:tcPr>
            <w:tcW w:w="535" w:type="pct"/>
            <w:vAlign w:val="center"/>
            <w:textDirection w:val="lrTb"/>
            <w:noWrap w:val="false"/>
          </w:tcPr>
          <w:p>
            <w:pPr>
              <w:jc w:val="center"/>
              <w:spacing w:line="400" w:lineRule="exact"/>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序号</w:t>
            </w:r>
            <w:r>
              <w:rPr>
                <w:color w:val="000000" w:themeColor="text1"/>
                <w:highlight w:val="none"/>
              </w:rPr>
            </w:r>
            <w:r/>
          </w:p>
        </w:tc>
        <w:tc>
          <w:tcPr>
            <w:tcW w:w="868" w:type="pct"/>
            <w:vAlign w:val="center"/>
            <w:textDirection w:val="lrTb"/>
            <w:noWrap w:val="false"/>
          </w:tcPr>
          <w:p>
            <w:pPr>
              <w:jc w:val="center"/>
              <w:spacing w:line="400" w:lineRule="exact"/>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项目名称</w:t>
            </w:r>
            <w:r>
              <w:rPr>
                <w:color w:val="000000" w:themeColor="text1"/>
                <w:highlight w:val="none"/>
              </w:rPr>
            </w:r>
            <w:r/>
          </w:p>
        </w:tc>
        <w:tc>
          <w:tcPr>
            <w:tcW w:w="868" w:type="pct"/>
            <w:vAlign w:val="center"/>
            <w:textDirection w:val="lrTb"/>
            <w:noWrap w:val="false"/>
          </w:tcPr>
          <w:p>
            <w:pPr>
              <w:jc w:val="center"/>
              <w:spacing w:line="400" w:lineRule="exact"/>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采购单位</w:t>
            </w:r>
            <w:r>
              <w:rPr>
                <w:color w:val="000000" w:themeColor="text1"/>
                <w:highlight w:val="none"/>
              </w:rPr>
            </w:r>
            <w:r/>
          </w:p>
        </w:tc>
        <w:tc>
          <w:tcPr>
            <w:tcBorders>
              <w:right w:val="single" w:color="auto" w:sz="4" w:space="0"/>
            </w:tcBorders>
            <w:tcW w:w="886" w:type="pct"/>
            <w:vAlign w:val="center"/>
            <w:textDirection w:val="lrTb"/>
            <w:noWrap w:val="false"/>
          </w:tcPr>
          <w:p>
            <w:pPr>
              <w:jc w:val="center"/>
              <w:spacing w:line="400" w:lineRule="exact"/>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合同日期</w:t>
            </w:r>
            <w:r>
              <w:rPr>
                <w:color w:val="000000" w:themeColor="text1"/>
                <w:highlight w:val="none"/>
              </w:rPr>
            </w:r>
            <w:r/>
          </w:p>
        </w:tc>
        <w:tc>
          <w:tcPr>
            <w:tcBorders>
              <w:left w:val="single" w:color="auto" w:sz="4" w:space="0"/>
              <w:right w:val="single" w:color="auto" w:sz="4" w:space="0"/>
            </w:tcBorders>
            <w:tcW w:w="1055" w:type="pct"/>
            <w:vAlign w:val="center"/>
            <w:textDirection w:val="lrTb"/>
            <w:noWrap w:val="false"/>
          </w:tcPr>
          <w:p>
            <w:pPr>
              <w:jc w:val="center"/>
              <w:spacing w:line="400" w:lineRule="exact"/>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合同金额（万元）</w:t>
            </w:r>
            <w:r>
              <w:rPr>
                <w:color w:val="000000" w:themeColor="text1"/>
                <w:highlight w:val="none"/>
              </w:rPr>
            </w:r>
            <w:r/>
          </w:p>
        </w:tc>
        <w:tc>
          <w:tcPr>
            <w:tcW w:w="785" w:type="pct"/>
            <w:vAlign w:val="center"/>
            <w:textDirection w:val="lrTb"/>
            <w:noWrap w:val="false"/>
          </w:tcPr>
          <w:p>
            <w:pPr>
              <w:jc w:val="center"/>
              <w:spacing w:line="400" w:lineRule="exact"/>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备注</w:t>
            </w:r>
            <w:r>
              <w:rPr>
                <w:color w:val="000000" w:themeColor="text1"/>
                <w:highlight w:val="none"/>
              </w:rPr>
            </w:r>
            <w:r/>
          </w:p>
        </w:tc>
      </w:tr>
      <w:tr>
        <w:trPr>
          <w:cantSplit/>
          <w:trHeight w:val="510" w:hRule="exact"/>
        </w:trPr>
        <w:tc>
          <w:tcPr>
            <w:tcW w:w="535" w:type="pct"/>
            <w:vAlign w:val="center"/>
            <w:textDirection w:val="lrTb"/>
            <w:noWrap w:val="false"/>
          </w:tcPr>
          <w:p>
            <w:pPr>
              <w:jc w:val="center"/>
              <w:spacing w:line="400" w:lineRule="exact"/>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1</w:t>
            </w:r>
            <w:r>
              <w:rPr>
                <w:color w:val="000000" w:themeColor="text1"/>
                <w:highlight w:val="none"/>
              </w:rPr>
            </w:r>
            <w:r/>
          </w:p>
        </w:tc>
        <w:tc>
          <w:tcPr>
            <w:tcW w:w="868" w:type="pct"/>
            <w:vAlign w:val="center"/>
            <w:textDirection w:val="lrTb"/>
            <w:noWrap w:val="false"/>
          </w:tcPr>
          <w:p>
            <w:pPr>
              <w:ind w:left="420"/>
              <w:spacing w:line="400" w:lineRule="exact"/>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W w:w="868" w:type="pct"/>
            <w:vAlign w:val="center"/>
            <w:textDirection w:val="lrTb"/>
            <w:noWrap w:val="false"/>
          </w:tcPr>
          <w:p>
            <w:pPr>
              <w:ind w:left="420"/>
              <w:spacing w:line="400" w:lineRule="exact"/>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Borders>
              <w:right w:val="single" w:color="auto" w:sz="4" w:space="0"/>
            </w:tcBorders>
            <w:tcW w:w="886" w:type="pct"/>
            <w:vAlign w:val="center"/>
            <w:textDirection w:val="lrTb"/>
            <w:noWrap w:val="false"/>
          </w:tcPr>
          <w:p>
            <w:pPr>
              <w:ind w:left="420"/>
              <w:spacing w:line="400" w:lineRule="exact"/>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Borders>
              <w:left w:val="single" w:color="auto" w:sz="4" w:space="0"/>
              <w:right w:val="single" w:color="auto" w:sz="4" w:space="0"/>
            </w:tcBorders>
            <w:tcW w:w="1055" w:type="pct"/>
            <w:vAlign w:val="center"/>
            <w:textDirection w:val="lrTb"/>
            <w:noWrap w:val="false"/>
          </w:tcPr>
          <w:p>
            <w:pPr>
              <w:ind w:left="420"/>
              <w:spacing w:line="400" w:lineRule="exact"/>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W w:w="785" w:type="pct"/>
            <w:vAlign w:val="center"/>
            <w:textDirection w:val="lrTb"/>
            <w:noWrap w:val="false"/>
          </w:tcPr>
          <w:p>
            <w:pPr>
              <w:ind w:left="420"/>
              <w:spacing w:line="400" w:lineRule="exact"/>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r>
      <w:tr>
        <w:trPr>
          <w:cantSplit/>
          <w:trHeight w:val="510" w:hRule="exact"/>
        </w:trPr>
        <w:tc>
          <w:tcPr>
            <w:tcW w:w="535" w:type="pct"/>
            <w:vAlign w:val="center"/>
            <w:textDirection w:val="lrTb"/>
            <w:noWrap w:val="false"/>
          </w:tcPr>
          <w:p>
            <w:pPr>
              <w:jc w:val="center"/>
              <w:spacing w:line="400" w:lineRule="exact"/>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2</w:t>
            </w:r>
            <w:r>
              <w:rPr>
                <w:color w:val="000000" w:themeColor="text1"/>
                <w:highlight w:val="none"/>
              </w:rPr>
            </w:r>
            <w:r/>
          </w:p>
        </w:tc>
        <w:tc>
          <w:tcPr>
            <w:tcW w:w="868" w:type="pct"/>
            <w:vAlign w:val="center"/>
            <w:textDirection w:val="lrTb"/>
            <w:noWrap w:val="false"/>
          </w:tcPr>
          <w:p>
            <w:pPr>
              <w:ind w:left="420"/>
              <w:spacing w:line="400" w:lineRule="exact"/>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W w:w="868" w:type="pct"/>
            <w:vAlign w:val="center"/>
            <w:textDirection w:val="lrTb"/>
            <w:noWrap w:val="false"/>
          </w:tcPr>
          <w:p>
            <w:pPr>
              <w:ind w:left="420"/>
              <w:spacing w:line="400" w:lineRule="exact"/>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Borders>
              <w:right w:val="single" w:color="auto" w:sz="4" w:space="0"/>
            </w:tcBorders>
            <w:tcW w:w="886" w:type="pct"/>
            <w:vAlign w:val="center"/>
            <w:textDirection w:val="lrTb"/>
            <w:noWrap w:val="false"/>
          </w:tcPr>
          <w:p>
            <w:pPr>
              <w:ind w:left="420"/>
              <w:spacing w:line="400" w:lineRule="exact"/>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Borders>
              <w:left w:val="single" w:color="auto" w:sz="4" w:space="0"/>
              <w:right w:val="single" w:color="auto" w:sz="4" w:space="0"/>
            </w:tcBorders>
            <w:tcW w:w="1055" w:type="pct"/>
            <w:vAlign w:val="center"/>
            <w:textDirection w:val="lrTb"/>
            <w:noWrap w:val="false"/>
          </w:tcPr>
          <w:p>
            <w:pPr>
              <w:ind w:left="420"/>
              <w:spacing w:line="400" w:lineRule="exact"/>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W w:w="785" w:type="pct"/>
            <w:vAlign w:val="center"/>
            <w:textDirection w:val="lrTb"/>
            <w:noWrap w:val="false"/>
          </w:tcPr>
          <w:p>
            <w:pPr>
              <w:ind w:left="420"/>
              <w:spacing w:line="400" w:lineRule="exact"/>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r>
      <w:tr>
        <w:trPr>
          <w:cantSplit/>
          <w:trHeight w:val="510" w:hRule="exact"/>
        </w:trPr>
        <w:tc>
          <w:tcPr>
            <w:tcW w:w="535" w:type="pct"/>
            <w:vAlign w:val="center"/>
            <w:textDirection w:val="lrTb"/>
            <w:noWrap w:val="false"/>
          </w:tcPr>
          <w:p>
            <w:pPr>
              <w:jc w:val="center"/>
              <w:spacing w:line="400" w:lineRule="exact"/>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3</w:t>
            </w:r>
            <w:r>
              <w:rPr>
                <w:color w:val="000000" w:themeColor="text1"/>
                <w:highlight w:val="none"/>
              </w:rPr>
            </w:r>
            <w:r/>
          </w:p>
        </w:tc>
        <w:tc>
          <w:tcPr>
            <w:tcW w:w="868" w:type="pct"/>
            <w:vAlign w:val="center"/>
            <w:textDirection w:val="lrTb"/>
            <w:noWrap w:val="false"/>
          </w:tcPr>
          <w:p>
            <w:pPr>
              <w:ind w:left="420"/>
              <w:spacing w:line="400" w:lineRule="exact"/>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W w:w="868" w:type="pct"/>
            <w:vAlign w:val="center"/>
            <w:textDirection w:val="lrTb"/>
            <w:noWrap w:val="false"/>
          </w:tcPr>
          <w:p>
            <w:pPr>
              <w:ind w:left="420"/>
              <w:spacing w:line="400" w:lineRule="exact"/>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Borders>
              <w:right w:val="single" w:color="auto" w:sz="4" w:space="0"/>
            </w:tcBorders>
            <w:tcW w:w="886" w:type="pct"/>
            <w:vAlign w:val="center"/>
            <w:textDirection w:val="lrTb"/>
            <w:noWrap w:val="false"/>
          </w:tcPr>
          <w:p>
            <w:pPr>
              <w:ind w:left="420"/>
              <w:spacing w:line="400" w:lineRule="exact"/>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Borders>
              <w:left w:val="single" w:color="auto" w:sz="4" w:space="0"/>
              <w:right w:val="single" w:color="auto" w:sz="4" w:space="0"/>
            </w:tcBorders>
            <w:tcW w:w="1055" w:type="pct"/>
            <w:vAlign w:val="center"/>
            <w:textDirection w:val="lrTb"/>
            <w:noWrap w:val="false"/>
          </w:tcPr>
          <w:p>
            <w:pPr>
              <w:ind w:left="420"/>
              <w:spacing w:line="400" w:lineRule="exact"/>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W w:w="785" w:type="pct"/>
            <w:vAlign w:val="center"/>
            <w:textDirection w:val="lrTb"/>
            <w:noWrap w:val="false"/>
          </w:tcPr>
          <w:p>
            <w:pPr>
              <w:ind w:left="420"/>
              <w:spacing w:line="400" w:lineRule="exact"/>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r>
      <w:tr>
        <w:trPr>
          <w:cantSplit/>
          <w:trHeight w:val="510" w:hRule="exact"/>
        </w:trPr>
        <w:tc>
          <w:tcPr>
            <w:tcW w:w="535" w:type="pct"/>
            <w:vAlign w:val="center"/>
            <w:textDirection w:val="lrTb"/>
            <w:noWrap w:val="false"/>
          </w:tcPr>
          <w:p>
            <w:pPr>
              <w:jc w:val="center"/>
              <w:spacing w:line="400" w:lineRule="exact"/>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4</w:t>
            </w:r>
            <w:r>
              <w:rPr>
                <w:color w:val="000000" w:themeColor="text1"/>
                <w:highlight w:val="none"/>
              </w:rPr>
            </w:r>
            <w:r/>
          </w:p>
        </w:tc>
        <w:tc>
          <w:tcPr>
            <w:tcW w:w="868" w:type="pct"/>
            <w:vAlign w:val="center"/>
            <w:textDirection w:val="lrTb"/>
            <w:noWrap w:val="false"/>
          </w:tcPr>
          <w:p>
            <w:pPr>
              <w:ind w:left="420"/>
              <w:spacing w:line="400" w:lineRule="exact"/>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W w:w="868" w:type="pct"/>
            <w:vAlign w:val="center"/>
            <w:textDirection w:val="lrTb"/>
            <w:noWrap w:val="false"/>
          </w:tcPr>
          <w:p>
            <w:pPr>
              <w:ind w:left="420"/>
              <w:spacing w:line="400" w:lineRule="exact"/>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Borders>
              <w:right w:val="single" w:color="auto" w:sz="4" w:space="0"/>
            </w:tcBorders>
            <w:tcW w:w="886" w:type="pct"/>
            <w:vAlign w:val="center"/>
            <w:textDirection w:val="lrTb"/>
            <w:noWrap w:val="false"/>
          </w:tcPr>
          <w:p>
            <w:pPr>
              <w:ind w:left="420"/>
              <w:spacing w:line="400" w:lineRule="exact"/>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Borders>
              <w:left w:val="single" w:color="auto" w:sz="4" w:space="0"/>
              <w:right w:val="single" w:color="auto" w:sz="4" w:space="0"/>
            </w:tcBorders>
            <w:tcW w:w="1055" w:type="pct"/>
            <w:vAlign w:val="center"/>
            <w:textDirection w:val="lrTb"/>
            <w:noWrap w:val="false"/>
          </w:tcPr>
          <w:p>
            <w:pPr>
              <w:ind w:left="420"/>
              <w:spacing w:line="400" w:lineRule="exact"/>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W w:w="785" w:type="pct"/>
            <w:vAlign w:val="center"/>
            <w:textDirection w:val="lrTb"/>
            <w:noWrap w:val="false"/>
          </w:tcPr>
          <w:p>
            <w:pPr>
              <w:ind w:left="420"/>
              <w:spacing w:line="400" w:lineRule="exact"/>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r>
      <w:tr>
        <w:trPr>
          <w:cantSplit/>
          <w:trHeight w:val="510" w:hRule="exact"/>
        </w:trPr>
        <w:tc>
          <w:tcPr>
            <w:tcW w:w="535" w:type="pct"/>
            <w:vAlign w:val="center"/>
            <w:textDirection w:val="lrTb"/>
            <w:noWrap w:val="false"/>
          </w:tcPr>
          <w:p>
            <w:pPr>
              <w:jc w:val="center"/>
              <w:spacing w:line="400" w:lineRule="exact"/>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5</w:t>
            </w:r>
            <w:r>
              <w:rPr>
                <w:color w:val="000000" w:themeColor="text1"/>
                <w:highlight w:val="none"/>
              </w:rPr>
            </w:r>
            <w:r/>
          </w:p>
        </w:tc>
        <w:tc>
          <w:tcPr>
            <w:tcW w:w="868" w:type="pct"/>
            <w:vAlign w:val="center"/>
            <w:textDirection w:val="lrTb"/>
            <w:noWrap w:val="false"/>
          </w:tcPr>
          <w:p>
            <w:pPr>
              <w:ind w:left="420"/>
              <w:spacing w:line="400" w:lineRule="exact"/>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W w:w="868" w:type="pct"/>
            <w:vAlign w:val="center"/>
            <w:textDirection w:val="lrTb"/>
            <w:noWrap w:val="false"/>
          </w:tcPr>
          <w:p>
            <w:pPr>
              <w:ind w:left="420"/>
              <w:spacing w:line="400" w:lineRule="exact"/>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Borders>
              <w:right w:val="single" w:color="auto" w:sz="4" w:space="0"/>
            </w:tcBorders>
            <w:tcW w:w="886" w:type="pct"/>
            <w:vAlign w:val="center"/>
            <w:textDirection w:val="lrTb"/>
            <w:noWrap w:val="false"/>
          </w:tcPr>
          <w:p>
            <w:pPr>
              <w:ind w:left="420"/>
              <w:spacing w:line="400" w:lineRule="exact"/>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Borders>
              <w:left w:val="single" w:color="auto" w:sz="4" w:space="0"/>
              <w:right w:val="single" w:color="auto" w:sz="4" w:space="0"/>
            </w:tcBorders>
            <w:tcW w:w="1055" w:type="pct"/>
            <w:vAlign w:val="center"/>
            <w:textDirection w:val="lrTb"/>
            <w:noWrap w:val="false"/>
          </w:tcPr>
          <w:p>
            <w:pPr>
              <w:ind w:left="420"/>
              <w:spacing w:line="400" w:lineRule="exact"/>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W w:w="785" w:type="pct"/>
            <w:vAlign w:val="center"/>
            <w:textDirection w:val="lrTb"/>
            <w:noWrap w:val="false"/>
          </w:tcPr>
          <w:p>
            <w:pPr>
              <w:ind w:left="420"/>
              <w:spacing w:line="400" w:lineRule="exact"/>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r>
      <w:tr>
        <w:trPr>
          <w:cantSplit/>
          <w:trHeight w:val="510" w:hRule="exact"/>
        </w:trPr>
        <w:tc>
          <w:tcPr>
            <w:tcW w:w="535" w:type="pct"/>
            <w:vAlign w:val="center"/>
            <w:textDirection w:val="tbRlV"/>
            <w:noWrap w:val="false"/>
          </w:tcPr>
          <w:p>
            <w:pPr>
              <w:ind w:left="113" w:right="113"/>
              <w:jc w:val="center"/>
              <w:spacing w:line="400" w:lineRule="exact"/>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W w:w="868" w:type="pct"/>
            <w:vAlign w:val="center"/>
            <w:textDirection w:val="lrTb"/>
            <w:noWrap w:val="false"/>
          </w:tcPr>
          <w:p>
            <w:pPr>
              <w:ind w:left="420"/>
              <w:spacing w:line="400" w:lineRule="exact"/>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W w:w="868" w:type="pct"/>
            <w:vAlign w:val="center"/>
            <w:textDirection w:val="lrTb"/>
            <w:noWrap w:val="false"/>
          </w:tcPr>
          <w:p>
            <w:pPr>
              <w:ind w:left="420"/>
              <w:spacing w:line="400" w:lineRule="exact"/>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Borders>
              <w:right w:val="single" w:color="auto" w:sz="4" w:space="0"/>
            </w:tcBorders>
            <w:tcW w:w="886" w:type="pct"/>
            <w:vAlign w:val="center"/>
            <w:textDirection w:val="lrTb"/>
            <w:noWrap w:val="false"/>
          </w:tcPr>
          <w:p>
            <w:pPr>
              <w:ind w:left="420"/>
              <w:spacing w:line="400" w:lineRule="exact"/>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Borders>
              <w:left w:val="single" w:color="auto" w:sz="4" w:space="0"/>
              <w:right w:val="single" w:color="auto" w:sz="4" w:space="0"/>
            </w:tcBorders>
            <w:tcW w:w="1055" w:type="pct"/>
            <w:vAlign w:val="center"/>
            <w:textDirection w:val="lrTb"/>
            <w:noWrap w:val="false"/>
          </w:tcPr>
          <w:p>
            <w:pPr>
              <w:ind w:left="420"/>
              <w:spacing w:line="400" w:lineRule="exact"/>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W w:w="785" w:type="pct"/>
            <w:vAlign w:val="center"/>
            <w:textDirection w:val="lrTb"/>
            <w:noWrap w:val="false"/>
          </w:tcPr>
          <w:p>
            <w:pPr>
              <w:ind w:left="420"/>
              <w:spacing w:line="400" w:lineRule="exact"/>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r>
      <w:tr>
        <w:trPr>
          <w:cantSplit/>
          <w:trHeight w:val="510" w:hRule="exact"/>
        </w:trPr>
        <w:tc>
          <w:tcPr>
            <w:tcW w:w="535" w:type="pct"/>
            <w:vAlign w:val="center"/>
            <w:textDirection w:val="lrTb"/>
            <w:noWrap w:val="false"/>
          </w:tcPr>
          <w:p>
            <w:pPr>
              <w:jc w:val="center"/>
              <w:spacing w:line="400" w:lineRule="exact"/>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W w:w="868" w:type="pct"/>
            <w:vAlign w:val="center"/>
            <w:textDirection w:val="lrTb"/>
            <w:noWrap w:val="false"/>
          </w:tcPr>
          <w:p>
            <w:pPr>
              <w:jc w:val="center"/>
              <w:spacing w:line="400" w:lineRule="exact"/>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W w:w="868" w:type="pct"/>
            <w:vAlign w:val="center"/>
            <w:textDirection w:val="lrTb"/>
            <w:noWrap w:val="false"/>
          </w:tcPr>
          <w:p>
            <w:pPr>
              <w:jc w:val="center"/>
              <w:spacing w:line="400" w:lineRule="exact"/>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Borders>
              <w:right w:val="single" w:color="auto" w:sz="4" w:space="0"/>
            </w:tcBorders>
            <w:tcW w:w="886" w:type="pct"/>
            <w:vAlign w:val="center"/>
            <w:textDirection w:val="lrTb"/>
            <w:noWrap w:val="false"/>
          </w:tcPr>
          <w:p>
            <w:pPr>
              <w:jc w:val="center"/>
              <w:spacing w:line="400" w:lineRule="exact"/>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Borders>
              <w:left w:val="single" w:color="auto" w:sz="4" w:space="0"/>
              <w:right w:val="single" w:color="auto" w:sz="4" w:space="0"/>
            </w:tcBorders>
            <w:tcW w:w="1055" w:type="pct"/>
            <w:vAlign w:val="center"/>
            <w:textDirection w:val="lrTb"/>
            <w:noWrap w:val="false"/>
          </w:tcPr>
          <w:p>
            <w:pPr>
              <w:jc w:val="center"/>
              <w:spacing w:line="400" w:lineRule="exact"/>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W w:w="785" w:type="pct"/>
            <w:vAlign w:val="center"/>
            <w:textDirection w:val="lrTb"/>
            <w:noWrap w:val="false"/>
          </w:tcPr>
          <w:p>
            <w:pPr>
              <w:jc w:val="center"/>
              <w:spacing w:line="400" w:lineRule="exact"/>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r>
      <w:tr>
        <w:trPr>
          <w:cantSplit/>
          <w:trHeight w:val="510" w:hRule="exact"/>
        </w:trPr>
        <w:tc>
          <w:tcPr>
            <w:tcW w:w="535" w:type="pct"/>
            <w:vAlign w:val="center"/>
            <w:textDirection w:val="lrTb"/>
            <w:noWrap w:val="false"/>
          </w:tcPr>
          <w:p>
            <w:pPr>
              <w:jc w:val="center"/>
              <w:spacing w:line="400" w:lineRule="exact"/>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W w:w="868" w:type="pct"/>
            <w:vAlign w:val="center"/>
            <w:textDirection w:val="lrTb"/>
            <w:noWrap w:val="false"/>
          </w:tcPr>
          <w:p>
            <w:pPr>
              <w:jc w:val="center"/>
              <w:spacing w:line="400" w:lineRule="exact"/>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W w:w="868" w:type="pct"/>
            <w:vAlign w:val="center"/>
            <w:textDirection w:val="lrTb"/>
            <w:noWrap w:val="false"/>
          </w:tcPr>
          <w:p>
            <w:pPr>
              <w:jc w:val="center"/>
              <w:spacing w:line="400" w:lineRule="exact"/>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Borders>
              <w:right w:val="single" w:color="auto" w:sz="4" w:space="0"/>
            </w:tcBorders>
            <w:tcW w:w="886" w:type="pct"/>
            <w:vAlign w:val="center"/>
            <w:textDirection w:val="lrTb"/>
            <w:noWrap w:val="false"/>
          </w:tcPr>
          <w:p>
            <w:pPr>
              <w:jc w:val="center"/>
              <w:spacing w:line="400" w:lineRule="exact"/>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Borders>
              <w:left w:val="single" w:color="auto" w:sz="4" w:space="0"/>
              <w:right w:val="single" w:color="auto" w:sz="4" w:space="0"/>
            </w:tcBorders>
            <w:tcW w:w="1055" w:type="pct"/>
            <w:vAlign w:val="center"/>
            <w:textDirection w:val="lrTb"/>
            <w:noWrap w:val="false"/>
          </w:tcPr>
          <w:p>
            <w:pPr>
              <w:jc w:val="center"/>
              <w:spacing w:line="400" w:lineRule="exact"/>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W w:w="785" w:type="pct"/>
            <w:vAlign w:val="center"/>
            <w:textDirection w:val="lrTb"/>
            <w:noWrap w:val="false"/>
          </w:tcPr>
          <w:p>
            <w:pPr>
              <w:jc w:val="center"/>
              <w:spacing w:line="400" w:lineRule="exact"/>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r>
    </w:tbl>
    <w:p>
      <w:pPr>
        <w:pStyle w:val="891"/>
        <w:rPr>
          <w:b/>
          <w:bCs/>
          <w:color w:val="000000" w:themeColor="text1"/>
          <w:highlight w:val="none"/>
        </w:rPr>
      </w:pPr>
      <w:r>
        <w:rPr>
          <w:rFonts w:hint="eastAsia"/>
          <w:b/>
          <w:bCs/>
          <w:color w:val="000000" w:themeColor="text1"/>
          <w:highlight w:val="none"/>
        </w:rPr>
        <w:t xml:space="preserve">注：后附评分办法及评分标准中要求的业绩证明材料。</w:t>
      </w:r>
      <w:r>
        <w:rPr>
          <w:color w:val="000000" w:themeColor="text1"/>
          <w:highlight w:val="none"/>
        </w:rPr>
      </w:r>
      <w:r/>
    </w:p>
    <w:p>
      <w:pPr>
        <w:jc w:val="left"/>
        <w:widowControl/>
        <w:rPr>
          <w:rFonts w:eastAsiaTheme="minorEastAsia"/>
          <w:color w:val="000000" w:themeColor="text1"/>
          <w:szCs w:val="21"/>
          <w:highlight w:val="none"/>
        </w:rPr>
      </w:pPr>
      <w:r>
        <w:rPr>
          <w:rFonts w:eastAsiaTheme="minorEastAsia"/>
          <w:color w:val="000000" w:themeColor="text1"/>
          <w:szCs w:val="21"/>
          <w:highlight w:val="none"/>
        </w:rPr>
      </w:r>
      <w:r>
        <w:rPr>
          <w:color w:val="000000" w:themeColor="text1"/>
          <w:highlight w:val="none"/>
        </w:rPr>
      </w:r>
      <w:r/>
    </w:p>
    <w:p>
      <w:pPr>
        <w:ind w:firstLine="420"/>
        <w:jc w:val="right"/>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单位名称：（加盖CA电子公章）</w:t>
      </w:r>
      <w:r>
        <w:rPr>
          <w:color w:val="000000" w:themeColor="text1"/>
          <w:highlight w:val="none"/>
        </w:rPr>
      </w:r>
      <w:r/>
    </w:p>
    <w:p>
      <w:pPr>
        <w:pStyle w:val="844"/>
        <w:ind w:left="0"/>
        <w:jc w:val="right"/>
        <w:spacing w:after="360"/>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日期：　　　　年　　  月　　  日</w:t>
      </w:r>
      <w:r>
        <w:rPr>
          <w:color w:val="000000" w:themeColor="text1"/>
          <w:highlight w:val="none"/>
        </w:rPr>
      </w:r>
      <w:r/>
    </w:p>
    <w:p>
      <w:pPr>
        <w:rPr>
          <w:rFonts w:ascii="宋体" w:hAnsi="宋体" w:cs="宋体"/>
          <w:color w:val="000000" w:themeColor="text1"/>
          <w:szCs w:val="21"/>
          <w:highlight w:val="none"/>
        </w:rPr>
      </w:pPr>
      <w:r>
        <w:rPr>
          <w:rFonts w:hint="eastAsia" w:ascii="宋体" w:hAnsi="宋体" w:cs="宋体"/>
          <w:color w:val="000000" w:themeColor="text1"/>
          <w:szCs w:val="21"/>
          <w:highlight w:val="none"/>
        </w:rPr>
        <w:br w:type="page" w:clear="all"/>
      </w:r>
      <w:r>
        <w:rPr>
          <w:color w:val="000000" w:themeColor="text1"/>
          <w:highlight w:val="none"/>
        </w:rPr>
      </w:r>
      <w:r/>
    </w:p>
    <w:p>
      <w:pPr>
        <w:rPr>
          <w:color w:val="000000" w:themeColor="text1"/>
          <w:highlight w:val="none"/>
        </w:rPr>
      </w:pPr>
      <w:r>
        <w:rPr>
          <w:color w:val="000000" w:themeColor="text1"/>
          <w:highlight w:val="none"/>
        </w:rPr>
      </w:r>
      <w:r>
        <w:rPr>
          <w:color w:val="000000" w:themeColor="text1"/>
          <w:highlight w:val="none"/>
        </w:rPr>
      </w:r>
      <w:r/>
    </w:p>
    <w:p>
      <w:pPr>
        <w:rPr>
          <w:rFonts w:ascii="宋体" w:hAnsi="宋体" w:cs="宋体"/>
          <w:b/>
          <w:bCs/>
          <w:color w:val="000000" w:themeColor="text1"/>
          <w:szCs w:val="21"/>
          <w:highlight w:val="none"/>
        </w:rPr>
      </w:pPr>
      <w:r>
        <w:rPr>
          <w:rFonts w:hint="eastAsia" w:ascii="宋体" w:hAnsi="宋体" w:cs="宋体"/>
          <w:b/>
          <w:bCs/>
          <w:color w:val="000000" w:themeColor="text1"/>
          <w:szCs w:val="21"/>
          <w:highlight w:val="none"/>
        </w:rPr>
        <w:t xml:space="preserve">十三、项目人员配置表</w:t>
      </w:r>
      <w:r>
        <w:rPr>
          <w:color w:val="000000" w:themeColor="text1"/>
          <w:highlight w:val="none"/>
        </w:rPr>
      </w:r>
      <w:r/>
    </w:p>
    <w:p>
      <w:pPr>
        <w:ind w:left="0"/>
        <w:jc w:val="center"/>
        <w:spacing w:before="100" w:beforeAutospacing="1" w:after="100" w:afterAutospacing="1" w:line="480" w:lineRule="auto"/>
        <w:widowControl/>
        <w:rPr>
          <w:rFonts w:hint="default" w:ascii="宋体" w:hAnsi="宋体" w:eastAsia="宋体" w:cs="宋体"/>
          <w:b/>
          <w:color w:val="000000" w:themeColor="text1"/>
          <w:sz w:val="21"/>
          <w:szCs w:val="21"/>
          <w:highlight w:val="none"/>
        </w:rPr>
      </w:pPr>
      <w:r>
        <w:rPr>
          <w:rFonts w:hint="eastAsia" w:ascii="宋体" w:hAnsi="宋体" w:eastAsia="宋体" w:cs="宋体"/>
          <w:b/>
          <w:color w:val="000000" w:themeColor="text1"/>
          <w:sz w:val="21"/>
          <w:szCs w:val="21"/>
          <w:highlight w:val="none"/>
        </w:rPr>
        <w:t xml:space="preserve">项目服务人员配置表</w:t>
      </w:r>
      <w:r>
        <w:rPr>
          <w:color w:val="000000" w:themeColor="text1"/>
          <w:highlight w:val="none"/>
        </w:rPr>
      </w:r>
      <w:r/>
    </w:p>
    <w:tbl>
      <w:tblPr>
        <w:tblStyle w:val="833"/>
        <w:tblW w:w="99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2"/>
        <w:gridCol w:w="1536"/>
        <w:gridCol w:w="1276"/>
        <w:gridCol w:w="992"/>
        <w:gridCol w:w="1299"/>
        <w:gridCol w:w="1560"/>
        <w:gridCol w:w="1417"/>
        <w:gridCol w:w="1152"/>
      </w:tblGrid>
      <w:tr>
        <w:trPr>
          <w:jc w:val="center"/>
          <w:trHeight w:val="760"/>
        </w:trPr>
        <w:tc>
          <w:tcPr>
            <w:tcW w:w="732" w:type="dxa"/>
            <w:vAlign w:val="center"/>
            <w:textDirection w:val="lrTb"/>
            <w:noWrap w:val="false"/>
          </w:tcPr>
          <w:p>
            <w:pPr>
              <w:ind w:left="0"/>
              <w:jc w:val="center"/>
              <w:spacing w:line="360" w:lineRule="exact"/>
              <w:widowControl w:val="off"/>
              <w:rPr>
                <w:rFonts w:hint="default" w:ascii="宋体" w:hAnsi="宋体" w:eastAsia="宋体" w:cs="Times New Roman"/>
                <w:color w:val="000000" w:themeColor="text1"/>
                <w:sz w:val="21"/>
                <w:szCs w:val="21"/>
                <w:highlight w:val="none"/>
              </w:rPr>
            </w:pPr>
            <w:r>
              <w:rPr>
                <w:rFonts w:hint="default" w:ascii="宋体" w:hAnsi="宋体" w:eastAsia="宋体" w:cs="Times New Roman"/>
                <w:color w:val="000000" w:themeColor="text1"/>
                <w:sz w:val="21"/>
                <w:szCs w:val="21"/>
                <w:highlight w:val="none"/>
              </w:rPr>
              <w:t xml:space="preserve">序号</w:t>
            </w:r>
            <w:r>
              <w:rPr>
                <w:color w:val="000000" w:themeColor="text1"/>
                <w:highlight w:val="none"/>
              </w:rPr>
            </w:r>
            <w:r/>
          </w:p>
        </w:tc>
        <w:tc>
          <w:tcPr>
            <w:tcW w:w="1536" w:type="dxa"/>
            <w:vAlign w:val="center"/>
            <w:textDirection w:val="lrTb"/>
            <w:noWrap w:val="false"/>
          </w:tcPr>
          <w:p>
            <w:pPr>
              <w:ind w:left="0"/>
              <w:jc w:val="center"/>
              <w:widowControl w:val="off"/>
              <w:rPr>
                <w:rFonts w:hint="default"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岗位</w:t>
            </w:r>
            <w:r>
              <w:rPr>
                <w:color w:val="000000" w:themeColor="text1"/>
                <w:highlight w:val="none"/>
              </w:rPr>
            </w:r>
            <w:r/>
          </w:p>
        </w:tc>
        <w:tc>
          <w:tcPr>
            <w:tcW w:w="1276" w:type="dxa"/>
            <w:vAlign w:val="center"/>
            <w:textDirection w:val="lrTb"/>
            <w:noWrap w:val="false"/>
          </w:tcPr>
          <w:p>
            <w:pPr>
              <w:ind w:left="0"/>
              <w:jc w:val="center"/>
              <w:widowControl w:val="off"/>
              <w:rPr>
                <w:rFonts w:hint="default"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姓名</w:t>
            </w:r>
            <w:r>
              <w:rPr>
                <w:color w:val="000000" w:themeColor="text1"/>
                <w:highlight w:val="none"/>
              </w:rPr>
            </w:r>
            <w:r/>
          </w:p>
        </w:tc>
        <w:tc>
          <w:tcPr>
            <w:tcW w:w="992" w:type="dxa"/>
            <w:vAlign w:val="center"/>
            <w:textDirection w:val="lrTb"/>
            <w:noWrap w:val="false"/>
          </w:tcPr>
          <w:p>
            <w:pPr>
              <w:ind w:left="0"/>
              <w:jc w:val="center"/>
              <w:widowControl w:val="off"/>
              <w:rPr>
                <w:rFonts w:hint="default"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性别</w:t>
            </w:r>
            <w:r>
              <w:rPr>
                <w:color w:val="000000" w:themeColor="text1"/>
                <w:highlight w:val="none"/>
              </w:rPr>
            </w:r>
            <w:r/>
          </w:p>
        </w:tc>
        <w:tc>
          <w:tcPr>
            <w:tcW w:w="1299" w:type="dxa"/>
            <w:vAlign w:val="center"/>
            <w:textDirection w:val="lrTb"/>
            <w:noWrap w:val="false"/>
          </w:tcPr>
          <w:p>
            <w:pPr>
              <w:ind w:left="0"/>
              <w:jc w:val="center"/>
              <w:widowControl w:val="off"/>
              <w:rPr>
                <w:rFonts w:hint="default"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年龄</w:t>
            </w:r>
            <w:r>
              <w:rPr>
                <w:color w:val="000000" w:themeColor="text1"/>
                <w:highlight w:val="none"/>
              </w:rPr>
            </w:r>
            <w:r/>
          </w:p>
        </w:tc>
        <w:tc>
          <w:tcPr>
            <w:tcW w:w="1560" w:type="dxa"/>
            <w:vAlign w:val="center"/>
            <w:textDirection w:val="lrTb"/>
            <w:noWrap w:val="false"/>
          </w:tcPr>
          <w:p>
            <w:pPr>
              <w:ind w:left="0"/>
              <w:jc w:val="center"/>
              <w:widowControl w:val="off"/>
              <w:rPr>
                <w:rFonts w:hint="default"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学历</w:t>
            </w:r>
            <w:r>
              <w:rPr>
                <w:color w:val="000000" w:themeColor="text1"/>
                <w:highlight w:val="none"/>
              </w:rPr>
            </w:r>
            <w:r/>
          </w:p>
        </w:tc>
        <w:tc>
          <w:tcPr>
            <w:tcW w:w="1417" w:type="dxa"/>
            <w:vAlign w:val="center"/>
            <w:textDirection w:val="lrTb"/>
            <w:noWrap w:val="false"/>
          </w:tcPr>
          <w:p>
            <w:pPr>
              <w:ind w:left="0"/>
              <w:jc w:val="center"/>
              <w:spacing w:line="360" w:lineRule="exact"/>
              <w:widowControl w:val="off"/>
              <w:rPr>
                <w:rFonts w:hint="default" w:ascii="宋体" w:hAnsi="宋体" w:eastAsia="宋体" w:cs="Times New Roman"/>
                <w:color w:val="000000" w:themeColor="text1"/>
                <w:sz w:val="21"/>
                <w:szCs w:val="21"/>
                <w:highlight w:val="none"/>
              </w:rPr>
            </w:pPr>
            <w:r>
              <w:rPr>
                <w:rFonts w:hint="default" w:ascii="宋体" w:hAnsi="宋体" w:eastAsia="宋体" w:cs="Times New Roman"/>
                <w:color w:val="000000" w:themeColor="text1"/>
                <w:sz w:val="21"/>
                <w:szCs w:val="21"/>
                <w:highlight w:val="none"/>
              </w:rPr>
              <w:t xml:space="preserve">职称</w:t>
            </w:r>
            <w:r>
              <w:rPr>
                <w:rFonts w:hint="eastAsia" w:ascii="宋体" w:hAnsi="宋体" w:eastAsia="宋体" w:cs="Times New Roman"/>
                <w:color w:val="000000" w:themeColor="text1"/>
                <w:sz w:val="21"/>
                <w:szCs w:val="21"/>
                <w:highlight w:val="none"/>
              </w:rPr>
              <w:t xml:space="preserve">或专业资格证书</w:t>
            </w:r>
            <w:r>
              <w:rPr>
                <w:color w:val="000000" w:themeColor="text1"/>
                <w:highlight w:val="none"/>
              </w:rPr>
            </w:r>
            <w:r/>
          </w:p>
        </w:tc>
        <w:tc>
          <w:tcPr>
            <w:tcW w:w="1152" w:type="dxa"/>
            <w:vAlign w:val="center"/>
            <w:textDirection w:val="lrTb"/>
            <w:noWrap w:val="false"/>
          </w:tcPr>
          <w:p>
            <w:pPr>
              <w:ind w:left="0"/>
              <w:jc w:val="center"/>
              <w:spacing w:line="360" w:lineRule="exact"/>
              <w:widowControl w:val="off"/>
              <w:rPr>
                <w:rFonts w:hint="default"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rPr>
              <w:t xml:space="preserve">备注</w:t>
            </w:r>
            <w:r>
              <w:rPr>
                <w:color w:val="000000" w:themeColor="text1"/>
                <w:highlight w:val="none"/>
              </w:rPr>
            </w:r>
            <w:r/>
          </w:p>
        </w:tc>
      </w:tr>
      <w:tr>
        <w:trPr>
          <w:cantSplit/>
          <w:jc w:val="center"/>
          <w:trHeight w:val="495"/>
        </w:trPr>
        <w:tc>
          <w:tcPr>
            <w:tcW w:w="732" w:type="dxa"/>
            <w:textDirection w:val="lrTb"/>
            <w:noWrap w:val="false"/>
          </w:tcPr>
          <w:p>
            <w:pPr>
              <w:ind w:left="0"/>
              <w:jc w:val="center"/>
              <w:spacing w:line="400" w:lineRule="exact"/>
              <w:widowControl w:val="off"/>
              <w:rPr>
                <w:rFonts w:hint="default"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rPr>
              <w:t xml:space="preserve">1</w:t>
            </w:r>
            <w:r>
              <w:rPr>
                <w:color w:val="000000" w:themeColor="text1"/>
                <w:highlight w:val="none"/>
              </w:rPr>
            </w:r>
            <w:r/>
          </w:p>
        </w:tc>
        <w:tc>
          <w:tcPr>
            <w:tcW w:w="1536" w:type="dxa"/>
            <w:vAlign w:val="center"/>
            <w:textDirection w:val="lrTb"/>
            <w:noWrap w:val="false"/>
          </w:tcPr>
          <w:p>
            <w:pPr>
              <w:ind w:left="0"/>
              <w:jc w:val="center"/>
              <w:widowControl w:val="off"/>
              <w:rPr>
                <w:rFonts w:hint="default"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项目负责人</w:t>
            </w:r>
            <w:r>
              <w:rPr>
                <w:color w:val="000000" w:themeColor="text1"/>
                <w:highlight w:val="none"/>
              </w:rPr>
            </w:r>
            <w:r/>
          </w:p>
        </w:tc>
        <w:tc>
          <w:tcPr>
            <w:tcW w:w="1276" w:type="dxa"/>
            <w:vAlign w:val="center"/>
            <w:textDirection w:val="lrTb"/>
            <w:noWrap w:val="false"/>
          </w:tcPr>
          <w:p>
            <w:pPr>
              <w:ind w:left="0"/>
              <w:jc w:val="center"/>
              <w:widowControl w:val="off"/>
              <w:rPr>
                <w:rFonts w:hint="default" w:ascii="宋体" w:hAnsi="宋体" w:eastAsia="宋体" w:cs="宋体"/>
                <w:color w:val="000000" w:themeColor="text1"/>
                <w:sz w:val="21"/>
                <w:szCs w:val="21"/>
                <w:highlight w:val="none"/>
              </w:rPr>
            </w:pPr>
            <w:r>
              <w:rPr>
                <w:rFonts w:hint="default" w:ascii="宋体" w:hAnsi="宋体" w:eastAsia="宋体" w:cs="宋体"/>
                <w:color w:val="000000" w:themeColor="text1"/>
                <w:sz w:val="21"/>
                <w:szCs w:val="21"/>
                <w:highlight w:val="none"/>
              </w:rPr>
            </w:r>
            <w:r>
              <w:rPr>
                <w:color w:val="000000" w:themeColor="text1"/>
                <w:highlight w:val="none"/>
              </w:rPr>
            </w:r>
            <w:r/>
          </w:p>
        </w:tc>
        <w:tc>
          <w:tcPr>
            <w:tcW w:w="992" w:type="dxa"/>
            <w:textDirection w:val="lrTb"/>
            <w:noWrap w:val="false"/>
          </w:tcPr>
          <w:p>
            <w:pPr>
              <w:ind w:left="0"/>
              <w:jc w:val="center"/>
              <w:spacing w:line="400" w:lineRule="exact"/>
              <w:widowControl w:val="off"/>
              <w:rPr>
                <w:rFonts w:hint="default" w:ascii="宋体" w:hAnsi="宋体" w:eastAsia="宋体" w:cs="Times New Roman"/>
                <w:color w:val="000000" w:themeColor="text1"/>
                <w:sz w:val="21"/>
                <w:szCs w:val="21"/>
                <w:highlight w:val="none"/>
              </w:rPr>
            </w:pPr>
            <w:r>
              <w:rPr>
                <w:rFonts w:hint="default" w:ascii="宋体" w:hAnsi="宋体" w:eastAsia="宋体" w:cs="Times New Roman"/>
                <w:color w:val="000000" w:themeColor="text1"/>
                <w:sz w:val="21"/>
                <w:szCs w:val="21"/>
                <w:highlight w:val="none"/>
              </w:rPr>
            </w:r>
            <w:r>
              <w:rPr>
                <w:color w:val="000000" w:themeColor="text1"/>
                <w:highlight w:val="none"/>
              </w:rPr>
            </w:r>
            <w:r/>
          </w:p>
        </w:tc>
        <w:tc>
          <w:tcPr>
            <w:tcW w:w="1299" w:type="dxa"/>
            <w:vAlign w:val="center"/>
            <w:textDirection w:val="lrTb"/>
            <w:noWrap w:val="false"/>
          </w:tcPr>
          <w:p>
            <w:pPr>
              <w:ind w:left="0"/>
              <w:jc w:val="center"/>
              <w:spacing w:line="400" w:lineRule="exact"/>
              <w:widowControl w:val="off"/>
              <w:rPr>
                <w:rFonts w:hint="default" w:ascii="宋体" w:hAnsi="宋体" w:eastAsia="宋体" w:cs="Times New Roman"/>
                <w:color w:val="000000" w:themeColor="text1"/>
                <w:sz w:val="21"/>
                <w:szCs w:val="21"/>
                <w:highlight w:val="none"/>
              </w:rPr>
            </w:pPr>
            <w:r>
              <w:rPr>
                <w:rFonts w:hint="default" w:ascii="宋体" w:hAnsi="宋体" w:eastAsia="宋体" w:cs="Times New Roman"/>
                <w:color w:val="000000" w:themeColor="text1"/>
                <w:sz w:val="21"/>
                <w:szCs w:val="21"/>
                <w:highlight w:val="none"/>
              </w:rPr>
            </w:r>
            <w:r>
              <w:rPr>
                <w:color w:val="000000" w:themeColor="text1"/>
                <w:highlight w:val="none"/>
              </w:rPr>
            </w:r>
            <w:r/>
          </w:p>
        </w:tc>
        <w:tc>
          <w:tcPr>
            <w:tcW w:w="1560" w:type="dxa"/>
            <w:vAlign w:val="center"/>
            <w:textDirection w:val="lrTb"/>
            <w:noWrap w:val="false"/>
          </w:tcPr>
          <w:p>
            <w:pPr>
              <w:ind w:left="0"/>
              <w:jc w:val="center"/>
              <w:spacing w:line="400" w:lineRule="exact"/>
              <w:widowControl w:val="off"/>
              <w:rPr>
                <w:rFonts w:hint="default" w:ascii="宋体" w:hAnsi="宋体" w:eastAsia="宋体" w:cs="Times New Roman"/>
                <w:color w:val="000000" w:themeColor="text1"/>
                <w:sz w:val="21"/>
                <w:szCs w:val="21"/>
                <w:highlight w:val="none"/>
              </w:rPr>
            </w:pPr>
            <w:r>
              <w:rPr>
                <w:rFonts w:hint="default" w:ascii="宋体" w:hAnsi="宋体" w:eastAsia="宋体" w:cs="Times New Roman"/>
                <w:color w:val="000000" w:themeColor="text1"/>
                <w:sz w:val="21"/>
                <w:szCs w:val="21"/>
                <w:highlight w:val="none"/>
              </w:rPr>
            </w:r>
            <w:r>
              <w:rPr>
                <w:color w:val="000000" w:themeColor="text1"/>
                <w:highlight w:val="none"/>
              </w:rPr>
            </w:r>
            <w:r/>
          </w:p>
        </w:tc>
        <w:tc>
          <w:tcPr>
            <w:tcW w:w="1417" w:type="dxa"/>
            <w:vAlign w:val="center"/>
            <w:textDirection w:val="lrTb"/>
            <w:noWrap w:val="false"/>
          </w:tcPr>
          <w:p>
            <w:pPr>
              <w:ind w:left="0"/>
              <w:jc w:val="center"/>
              <w:spacing w:line="400" w:lineRule="exact"/>
              <w:widowControl w:val="off"/>
              <w:rPr>
                <w:rFonts w:hint="default" w:ascii="宋体" w:hAnsi="宋体" w:eastAsia="宋体" w:cs="Times New Roman"/>
                <w:color w:val="000000" w:themeColor="text1"/>
                <w:sz w:val="21"/>
                <w:szCs w:val="21"/>
                <w:highlight w:val="none"/>
              </w:rPr>
            </w:pPr>
            <w:r>
              <w:rPr>
                <w:rFonts w:hint="default" w:ascii="宋体" w:hAnsi="宋体" w:eastAsia="宋体" w:cs="Times New Roman"/>
                <w:color w:val="000000" w:themeColor="text1"/>
                <w:sz w:val="21"/>
                <w:szCs w:val="21"/>
                <w:highlight w:val="none"/>
              </w:rPr>
            </w:r>
            <w:r>
              <w:rPr>
                <w:color w:val="000000" w:themeColor="text1"/>
                <w:highlight w:val="none"/>
              </w:rPr>
            </w:r>
            <w:r/>
          </w:p>
        </w:tc>
        <w:tc>
          <w:tcPr>
            <w:tcW w:w="1152" w:type="dxa"/>
            <w:textDirection w:val="lrTb"/>
            <w:noWrap w:val="false"/>
          </w:tcPr>
          <w:p>
            <w:pPr>
              <w:ind w:left="0"/>
              <w:jc w:val="center"/>
              <w:spacing w:line="400" w:lineRule="exact"/>
              <w:widowControl w:val="off"/>
              <w:rPr>
                <w:rFonts w:hint="default" w:ascii="宋体" w:hAnsi="宋体" w:eastAsia="宋体" w:cs="Times New Roman"/>
                <w:color w:val="000000" w:themeColor="text1"/>
                <w:sz w:val="21"/>
                <w:szCs w:val="21"/>
                <w:highlight w:val="none"/>
              </w:rPr>
            </w:pPr>
            <w:r>
              <w:rPr>
                <w:rFonts w:hint="default" w:ascii="宋体" w:hAnsi="宋体" w:eastAsia="宋体" w:cs="Times New Roman"/>
                <w:color w:val="000000" w:themeColor="text1"/>
                <w:sz w:val="21"/>
                <w:szCs w:val="21"/>
                <w:highlight w:val="none"/>
              </w:rPr>
            </w:r>
            <w:r>
              <w:rPr>
                <w:color w:val="000000" w:themeColor="text1"/>
                <w:highlight w:val="none"/>
              </w:rPr>
            </w:r>
            <w:r/>
          </w:p>
        </w:tc>
      </w:tr>
      <w:tr>
        <w:trPr>
          <w:cantSplit/>
          <w:jc w:val="center"/>
          <w:trHeight w:val="604"/>
        </w:trPr>
        <w:tc>
          <w:tcPr>
            <w:tcW w:w="732" w:type="dxa"/>
            <w:textDirection w:val="lrTb"/>
            <w:noWrap w:val="false"/>
          </w:tcPr>
          <w:p>
            <w:pPr>
              <w:ind w:left="0"/>
              <w:jc w:val="center"/>
              <w:spacing w:line="400" w:lineRule="exact"/>
              <w:widowControl w:val="off"/>
              <w:rPr>
                <w:rFonts w:hint="default"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rPr>
              <w:t xml:space="preserve">2</w:t>
            </w:r>
            <w:r>
              <w:rPr>
                <w:color w:val="000000" w:themeColor="text1"/>
                <w:highlight w:val="none"/>
              </w:rPr>
            </w:r>
            <w:r/>
          </w:p>
        </w:tc>
        <w:tc>
          <w:tcPr>
            <w:tcW w:w="1536" w:type="dxa"/>
            <w:vAlign w:val="center"/>
            <w:textDirection w:val="lrTb"/>
            <w:noWrap w:val="false"/>
          </w:tcPr>
          <w:p>
            <w:pPr>
              <w:ind w:left="0"/>
              <w:jc w:val="center"/>
              <w:widowControl w:val="off"/>
              <w:rPr>
                <w:rFonts w:hint="default"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保育员</w:t>
            </w:r>
            <w:r>
              <w:rPr>
                <w:color w:val="000000" w:themeColor="text1"/>
                <w:highlight w:val="none"/>
              </w:rPr>
            </w:r>
            <w:r/>
          </w:p>
        </w:tc>
        <w:tc>
          <w:tcPr>
            <w:tcW w:w="1276" w:type="dxa"/>
            <w:vAlign w:val="center"/>
            <w:textDirection w:val="lrTb"/>
            <w:noWrap w:val="false"/>
          </w:tcPr>
          <w:p>
            <w:pPr>
              <w:ind w:left="0"/>
              <w:jc w:val="center"/>
              <w:widowControl w:val="off"/>
              <w:rPr>
                <w:rFonts w:hint="default" w:ascii="宋体" w:hAnsi="宋体" w:eastAsia="宋体" w:cs="宋体"/>
                <w:color w:val="000000" w:themeColor="text1"/>
                <w:sz w:val="21"/>
                <w:szCs w:val="21"/>
                <w:highlight w:val="none"/>
              </w:rPr>
            </w:pPr>
            <w:r>
              <w:rPr>
                <w:rFonts w:hint="default" w:ascii="宋体" w:hAnsi="宋体" w:eastAsia="宋体" w:cs="宋体"/>
                <w:color w:val="000000" w:themeColor="text1"/>
                <w:sz w:val="21"/>
                <w:szCs w:val="21"/>
                <w:highlight w:val="none"/>
              </w:rPr>
            </w:r>
            <w:r>
              <w:rPr>
                <w:color w:val="000000" w:themeColor="text1"/>
                <w:highlight w:val="none"/>
              </w:rPr>
            </w:r>
            <w:r/>
          </w:p>
        </w:tc>
        <w:tc>
          <w:tcPr>
            <w:tcW w:w="992" w:type="dxa"/>
            <w:vAlign w:val="center"/>
            <w:textDirection w:val="lrTb"/>
            <w:noWrap w:val="false"/>
          </w:tcPr>
          <w:p>
            <w:pPr>
              <w:ind w:left="0"/>
              <w:jc w:val="center"/>
              <w:spacing w:line="400" w:lineRule="exact"/>
              <w:widowControl w:val="off"/>
              <w:rPr>
                <w:rFonts w:hint="default" w:ascii="宋体" w:hAnsi="宋体" w:eastAsia="宋体" w:cs="Times New Roman"/>
                <w:color w:val="000000" w:themeColor="text1"/>
                <w:sz w:val="21"/>
                <w:szCs w:val="21"/>
                <w:highlight w:val="none"/>
              </w:rPr>
            </w:pPr>
            <w:r>
              <w:rPr>
                <w:rFonts w:hint="default" w:ascii="宋体" w:hAnsi="宋体" w:eastAsia="宋体" w:cs="Times New Roman"/>
                <w:color w:val="000000" w:themeColor="text1"/>
                <w:sz w:val="21"/>
                <w:szCs w:val="21"/>
                <w:highlight w:val="none"/>
              </w:rPr>
            </w:r>
            <w:r>
              <w:rPr>
                <w:color w:val="000000" w:themeColor="text1"/>
                <w:highlight w:val="none"/>
              </w:rPr>
            </w:r>
            <w:r/>
          </w:p>
        </w:tc>
        <w:tc>
          <w:tcPr>
            <w:tcW w:w="1299" w:type="dxa"/>
            <w:vAlign w:val="center"/>
            <w:textDirection w:val="lrTb"/>
            <w:noWrap w:val="false"/>
          </w:tcPr>
          <w:p>
            <w:pPr>
              <w:ind w:left="0"/>
              <w:jc w:val="center"/>
              <w:spacing w:line="400" w:lineRule="exact"/>
              <w:widowControl w:val="off"/>
              <w:rPr>
                <w:rFonts w:hint="default" w:ascii="宋体" w:hAnsi="宋体" w:eastAsia="宋体" w:cs="Times New Roman"/>
                <w:color w:val="000000" w:themeColor="text1"/>
                <w:sz w:val="21"/>
                <w:szCs w:val="21"/>
                <w:highlight w:val="none"/>
              </w:rPr>
            </w:pPr>
            <w:r>
              <w:rPr>
                <w:rFonts w:hint="default" w:ascii="宋体" w:hAnsi="宋体" w:eastAsia="宋体" w:cs="Times New Roman"/>
                <w:color w:val="000000" w:themeColor="text1"/>
                <w:sz w:val="21"/>
                <w:szCs w:val="21"/>
                <w:highlight w:val="none"/>
              </w:rPr>
            </w:r>
            <w:r>
              <w:rPr>
                <w:color w:val="000000" w:themeColor="text1"/>
                <w:highlight w:val="none"/>
              </w:rPr>
            </w:r>
            <w:r/>
          </w:p>
        </w:tc>
        <w:tc>
          <w:tcPr>
            <w:tcW w:w="1560" w:type="dxa"/>
            <w:vAlign w:val="center"/>
            <w:textDirection w:val="lrTb"/>
            <w:noWrap w:val="false"/>
          </w:tcPr>
          <w:p>
            <w:pPr>
              <w:ind w:left="0"/>
              <w:jc w:val="center"/>
              <w:spacing w:line="400" w:lineRule="exact"/>
              <w:widowControl w:val="off"/>
              <w:rPr>
                <w:rFonts w:hint="default" w:ascii="宋体" w:hAnsi="宋体" w:eastAsia="宋体" w:cs="Times New Roman"/>
                <w:color w:val="000000" w:themeColor="text1"/>
                <w:sz w:val="21"/>
                <w:szCs w:val="21"/>
                <w:highlight w:val="none"/>
              </w:rPr>
            </w:pPr>
            <w:r>
              <w:rPr>
                <w:rFonts w:hint="default" w:ascii="宋体" w:hAnsi="宋体" w:eastAsia="宋体" w:cs="Times New Roman"/>
                <w:color w:val="000000" w:themeColor="text1"/>
                <w:sz w:val="21"/>
                <w:szCs w:val="21"/>
                <w:highlight w:val="none"/>
              </w:rPr>
            </w:r>
            <w:r>
              <w:rPr>
                <w:color w:val="000000" w:themeColor="text1"/>
                <w:highlight w:val="none"/>
              </w:rPr>
            </w:r>
            <w:r/>
          </w:p>
        </w:tc>
        <w:tc>
          <w:tcPr>
            <w:tcW w:w="1417" w:type="dxa"/>
            <w:vAlign w:val="center"/>
            <w:textDirection w:val="lrTb"/>
            <w:noWrap w:val="false"/>
          </w:tcPr>
          <w:p>
            <w:pPr>
              <w:ind w:left="0"/>
              <w:jc w:val="center"/>
              <w:spacing w:line="400" w:lineRule="exact"/>
              <w:widowControl w:val="off"/>
              <w:rPr>
                <w:rFonts w:hint="default" w:ascii="宋体" w:hAnsi="宋体" w:eastAsia="宋体" w:cs="Times New Roman"/>
                <w:color w:val="000000" w:themeColor="text1"/>
                <w:sz w:val="21"/>
                <w:szCs w:val="21"/>
                <w:highlight w:val="none"/>
              </w:rPr>
            </w:pPr>
            <w:r>
              <w:rPr>
                <w:rFonts w:hint="default" w:ascii="宋体" w:hAnsi="宋体" w:eastAsia="宋体" w:cs="Times New Roman"/>
                <w:color w:val="000000" w:themeColor="text1"/>
                <w:sz w:val="21"/>
                <w:szCs w:val="21"/>
                <w:highlight w:val="none"/>
              </w:rPr>
            </w:r>
            <w:r>
              <w:rPr>
                <w:color w:val="000000" w:themeColor="text1"/>
                <w:highlight w:val="none"/>
              </w:rPr>
            </w:r>
            <w:r/>
          </w:p>
        </w:tc>
        <w:tc>
          <w:tcPr>
            <w:tcW w:w="1152" w:type="dxa"/>
            <w:textDirection w:val="lrTb"/>
            <w:noWrap w:val="false"/>
          </w:tcPr>
          <w:p>
            <w:pPr>
              <w:ind w:left="0"/>
              <w:jc w:val="center"/>
              <w:spacing w:line="400" w:lineRule="exact"/>
              <w:widowControl w:val="off"/>
              <w:rPr>
                <w:rFonts w:hint="default" w:ascii="宋体" w:hAnsi="宋体" w:eastAsia="宋体" w:cs="Times New Roman"/>
                <w:color w:val="000000" w:themeColor="text1"/>
                <w:sz w:val="21"/>
                <w:szCs w:val="21"/>
                <w:highlight w:val="none"/>
              </w:rPr>
            </w:pPr>
            <w:r>
              <w:rPr>
                <w:rFonts w:hint="default" w:ascii="宋体" w:hAnsi="宋体" w:eastAsia="宋体" w:cs="Times New Roman"/>
                <w:color w:val="000000" w:themeColor="text1"/>
                <w:sz w:val="21"/>
                <w:szCs w:val="21"/>
                <w:highlight w:val="none"/>
              </w:rPr>
            </w:r>
            <w:r>
              <w:rPr>
                <w:color w:val="000000" w:themeColor="text1"/>
                <w:highlight w:val="none"/>
              </w:rPr>
            </w:r>
            <w:r/>
          </w:p>
        </w:tc>
      </w:tr>
      <w:tr>
        <w:trPr>
          <w:cantSplit/>
          <w:jc w:val="center"/>
          <w:trHeight w:val="495"/>
        </w:trPr>
        <w:tc>
          <w:tcPr>
            <w:tcW w:w="732" w:type="dxa"/>
            <w:textDirection w:val="lrTb"/>
            <w:noWrap w:val="false"/>
          </w:tcPr>
          <w:p>
            <w:pPr>
              <w:ind w:left="0"/>
              <w:jc w:val="center"/>
              <w:spacing w:line="400" w:lineRule="exact"/>
              <w:widowControl w:val="off"/>
              <w:rPr>
                <w:rFonts w:hint="default" w:ascii="宋体" w:hAnsi="宋体" w:eastAsia="宋体" w:cs="Times New Roman"/>
                <w:color w:val="000000" w:themeColor="text1"/>
                <w:sz w:val="21"/>
                <w:szCs w:val="21"/>
                <w:highlight w:val="none"/>
              </w:rPr>
            </w:pPr>
            <w:r>
              <w:rPr>
                <w:rFonts w:hint="default" w:ascii="宋体" w:hAnsi="宋体" w:eastAsia="宋体" w:cs="Times New Roman"/>
                <w:color w:val="000000" w:themeColor="text1"/>
                <w:sz w:val="21"/>
                <w:szCs w:val="21"/>
                <w:highlight w:val="none"/>
              </w:rPr>
            </w:r>
            <w:r>
              <w:rPr>
                <w:color w:val="000000" w:themeColor="text1"/>
                <w:highlight w:val="none"/>
              </w:rPr>
            </w:r>
            <w:r/>
          </w:p>
        </w:tc>
        <w:tc>
          <w:tcPr>
            <w:tcW w:w="1536" w:type="dxa"/>
            <w:vAlign w:val="center"/>
            <w:textDirection w:val="lrTb"/>
            <w:noWrap w:val="false"/>
          </w:tcPr>
          <w:p>
            <w:pPr>
              <w:ind w:left="0"/>
              <w:jc w:val="center"/>
              <w:widowControl w:val="off"/>
              <w:rPr>
                <w:rFonts w:hint="default"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w:t>
            </w:r>
            <w:r>
              <w:rPr>
                <w:color w:val="000000" w:themeColor="text1"/>
                <w:highlight w:val="none"/>
              </w:rPr>
            </w:r>
            <w:r/>
          </w:p>
        </w:tc>
        <w:tc>
          <w:tcPr>
            <w:tcW w:w="1276" w:type="dxa"/>
            <w:vAlign w:val="center"/>
            <w:textDirection w:val="lrTb"/>
            <w:noWrap w:val="false"/>
          </w:tcPr>
          <w:p>
            <w:pPr>
              <w:ind w:left="0"/>
              <w:jc w:val="center"/>
              <w:widowControl w:val="off"/>
              <w:rPr>
                <w:rFonts w:hint="default" w:ascii="宋体" w:hAnsi="宋体" w:eastAsia="宋体" w:cs="宋体"/>
                <w:color w:val="000000" w:themeColor="text1"/>
                <w:sz w:val="21"/>
                <w:szCs w:val="21"/>
                <w:highlight w:val="none"/>
              </w:rPr>
            </w:pPr>
            <w:r>
              <w:rPr>
                <w:rFonts w:hint="default" w:ascii="宋体" w:hAnsi="宋体" w:eastAsia="宋体" w:cs="宋体"/>
                <w:color w:val="000000" w:themeColor="text1"/>
                <w:sz w:val="21"/>
                <w:szCs w:val="21"/>
                <w:highlight w:val="none"/>
              </w:rPr>
            </w:r>
            <w:r>
              <w:rPr>
                <w:color w:val="000000" w:themeColor="text1"/>
                <w:highlight w:val="none"/>
              </w:rPr>
            </w:r>
            <w:r/>
          </w:p>
        </w:tc>
        <w:tc>
          <w:tcPr>
            <w:tcW w:w="992" w:type="dxa"/>
            <w:vAlign w:val="center"/>
            <w:textDirection w:val="lrTb"/>
            <w:noWrap w:val="false"/>
          </w:tcPr>
          <w:p>
            <w:pPr>
              <w:ind w:left="0"/>
              <w:jc w:val="center"/>
              <w:spacing w:line="400" w:lineRule="exact"/>
              <w:widowControl w:val="off"/>
              <w:rPr>
                <w:rFonts w:hint="default" w:ascii="宋体" w:hAnsi="宋体" w:eastAsia="宋体" w:cs="Times New Roman"/>
                <w:color w:val="000000" w:themeColor="text1"/>
                <w:sz w:val="21"/>
                <w:szCs w:val="21"/>
                <w:highlight w:val="none"/>
              </w:rPr>
            </w:pPr>
            <w:r>
              <w:rPr>
                <w:rFonts w:hint="default" w:ascii="宋体" w:hAnsi="宋体" w:eastAsia="宋体" w:cs="Times New Roman"/>
                <w:color w:val="000000" w:themeColor="text1"/>
                <w:sz w:val="21"/>
                <w:szCs w:val="21"/>
                <w:highlight w:val="none"/>
              </w:rPr>
            </w:r>
            <w:r>
              <w:rPr>
                <w:color w:val="000000" w:themeColor="text1"/>
                <w:highlight w:val="none"/>
              </w:rPr>
            </w:r>
            <w:r/>
          </w:p>
        </w:tc>
        <w:tc>
          <w:tcPr>
            <w:tcW w:w="1299" w:type="dxa"/>
            <w:vAlign w:val="center"/>
            <w:textDirection w:val="lrTb"/>
            <w:noWrap w:val="false"/>
          </w:tcPr>
          <w:p>
            <w:pPr>
              <w:ind w:left="0"/>
              <w:jc w:val="center"/>
              <w:spacing w:line="400" w:lineRule="exact"/>
              <w:widowControl w:val="off"/>
              <w:rPr>
                <w:rFonts w:hint="default" w:ascii="宋体" w:hAnsi="宋体" w:eastAsia="宋体" w:cs="Times New Roman"/>
                <w:color w:val="000000" w:themeColor="text1"/>
                <w:sz w:val="21"/>
                <w:szCs w:val="21"/>
                <w:highlight w:val="none"/>
              </w:rPr>
            </w:pPr>
            <w:r>
              <w:rPr>
                <w:rFonts w:hint="default" w:ascii="宋体" w:hAnsi="宋体" w:eastAsia="宋体" w:cs="Times New Roman"/>
                <w:color w:val="000000" w:themeColor="text1"/>
                <w:sz w:val="21"/>
                <w:szCs w:val="21"/>
                <w:highlight w:val="none"/>
              </w:rPr>
            </w:r>
            <w:r>
              <w:rPr>
                <w:color w:val="000000" w:themeColor="text1"/>
                <w:highlight w:val="none"/>
              </w:rPr>
            </w:r>
            <w:r/>
          </w:p>
        </w:tc>
        <w:tc>
          <w:tcPr>
            <w:tcW w:w="1560" w:type="dxa"/>
            <w:vAlign w:val="center"/>
            <w:textDirection w:val="lrTb"/>
            <w:noWrap w:val="false"/>
          </w:tcPr>
          <w:p>
            <w:pPr>
              <w:ind w:left="0"/>
              <w:jc w:val="center"/>
              <w:spacing w:line="400" w:lineRule="exact"/>
              <w:widowControl w:val="off"/>
              <w:rPr>
                <w:rFonts w:hint="default" w:ascii="宋体" w:hAnsi="宋体" w:eastAsia="宋体" w:cs="Times New Roman"/>
                <w:color w:val="000000" w:themeColor="text1"/>
                <w:sz w:val="21"/>
                <w:szCs w:val="21"/>
                <w:highlight w:val="none"/>
              </w:rPr>
            </w:pPr>
            <w:r>
              <w:rPr>
                <w:rFonts w:hint="default" w:ascii="宋体" w:hAnsi="宋体" w:eastAsia="宋体" w:cs="Times New Roman"/>
                <w:color w:val="000000" w:themeColor="text1"/>
                <w:sz w:val="21"/>
                <w:szCs w:val="21"/>
                <w:highlight w:val="none"/>
              </w:rPr>
            </w:r>
            <w:r>
              <w:rPr>
                <w:color w:val="000000" w:themeColor="text1"/>
                <w:highlight w:val="none"/>
              </w:rPr>
            </w:r>
            <w:r/>
          </w:p>
        </w:tc>
        <w:tc>
          <w:tcPr>
            <w:tcW w:w="1417" w:type="dxa"/>
            <w:vAlign w:val="center"/>
            <w:textDirection w:val="lrTb"/>
            <w:noWrap w:val="false"/>
          </w:tcPr>
          <w:p>
            <w:pPr>
              <w:ind w:left="0"/>
              <w:jc w:val="center"/>
              <w:spacing w:line="400" w:lineRule="exact"/>
              <w:widowControl w:val="off"/>
              <w:rPr>
                <w:rFonts w:hint="default" w:ascii="宋体" w:hAnsi="宋体" w:eastAsia="宋体" w:cs="Times New Roman"/>
                <w:color w:val="000000" w:themeColor="text1"/>
                <w:sz w:val="21"/>
                <w:szCs w:val="21"/>
                <w:highlight w:val="none"/>
              </w:rPr>
            </w:pPr>
            <w:r>
              <w:rPr>
                <w:rFonts w:hint="default" w:ascii="宋体" w:hAnsi="宋体" w:eastAsia="宋体" w:cs="Times New Roman"/>
                <w:color w:val="000000" w:themeColor="text1"/>
                <w:sz w:val="21"/>
                <w:szCs w:val="21"/>
                <w:highlight w:val="none"/>
              </w:rPr>
            </w:r>
            <w:r>
              <w:rPr>
                <w:color w:val="000000" w:themeColor="text1"/>
                <w:highlight w:val="none"/>
              </w:rPr>
            </w:r>
            <w:r/>
          </w:p>
        </w:tc>
        <w:tc>
          <w:tcPr>
            <w:tcW w:w="1152" w:type="dxa"/>
            <w:textDirection w:val="lrTb"/>
            <w:noWrap w:val="false"/>
          </w:tcPr>
          <w:p>
            <w:pPr>
              <w:ind w:left="0"/>
              <w:jc w:val="center"/>
              <w:spacing w:line="400" w:lineRule="exact"/>
              <w:widowControl w:val="off"/>
              <w:rPr>
                <w:rFonts w:hint="default" w:ascii="宋体" w:hAnsi="宋体" w:eastAsia="宋体" w:cs="Times New Roman"/>
                <w:color w:val="000000" w:themeColor="text1"/>
                <w:sz w:val="21"/>
                <w:szCs w:val="21"/>
                <w:highlight w:val="none"/>
              </w:rPr>
            </w:pPr>
            <w:r>
              <w:rPr>
                <w:rFonts w:hint="default" w:ascii="宋体" w:hAnsi="宋体" w:eastAsia="宋体" w:cs="Times New Roman"/>
                <w:color w:val="000000" w:themeColor="text1"/>
                <w:sz w:val="21"/>
                <w:szCs w:val="21"/>
                <w:highlight w:val="none"/>
              </w:rPr>
            </w:r>
            <w:r>
              <w:rPr>
                <w:color w:val="000000" w:themeColor="text1"/>
                <w:highlight w:val="none"/>
              </w:rPr>
            </w:r>
            <w:r/>
          </w:p>
        </w:tc>
      </w:tr>
      <w:tr>
        <w:trPr>
          <w:cantSplit/>
          <w:jc w:val="center"/>
          <w:trHeight w:val="495"/>
        </w:trPr>
        <w:tc>
          <w:tcPr>
            <w:tcW w:w="732" w:type="dxa"/>
            <w:textDirection w:val="lrTb"/>
            <w:noWrap w:val="false"/>
          </w:tcPr>
          <w:p>
            <w:pPr>
              <w:ind w:left="0"/>
              <w:jc w:val="center"/>
              <w:spacing w:line="400" w:lineRule="exact"/>
              <w:widowControl w:val="off"/>
              <w:rPr>
                <w:rFonts w:hint="default"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rPr>
              <w:t xml:space="preserve">3</w:t>
            </w:r>
            <w:r>
              <w:rPr>
                <w:color w:val="000000" w:themeColor="text1"/>
                <w:highlight w:val="none"/>
              </w:rPr>
            </w:r>
            <w:r/>
          </w:p>
        </w:tc>
        <w:tc>
          <w:tcPr>
            <w:tcW w:w="1536" w:type="dxa"/>
            <w:vAlign w:val="center"/>
            <w:textDirection w:val="lrTb"/>
            <w:noWrap w:val="false"/>
          </w:tcPr>
          <w:p>
            <w:pPr>
              <w:ind w:left="0"/>
              <w:jc w:val="center"/>
              <w:widowControl w:val="off"/>
              <w:rPr>
                <w:rFonts w:hint="default" w:ascii="宋体" w:hAnsi="宋体" w:eastAsia="宋体" w:cs="宋体"/>
                <w:color w:val="000000" w:themeColor="text1"/>
                <w:sz w:val="21"/>
                <w:szCs w:val="21"/>
                <w:highlight w:val="none"/>
              </w:rPr>
            </w:pPr>
            <w:r>
              <w:rPr>
                <w:rFonts w:hint="default" w:ascii="宋体" w:hAnsi="宋体" w:eastAsia="宋体" w:cs="宋体"/>
                <w:color w:val="000000" w:themeColor="text1"/>
                <w:sz w:val="21"/>
                <w:szCs w:val="21"/>
                <w:highlight w:val="none"/>
              </w:rPr>
              <w:t xml:space="preserve">保健老师</w:t>
            </w:r>
            <w:r>
              <w:rPr>
                <w:color w:val="000000" w:themeColor="text1"/>
                <w:highlight w:val="none"/>
              </w:rPr>
            </w:r>
            <w:r/>
          </w:p>
        </w:tc>
        <w:tc>
          <w:tcPr>
            <w:tcW w:w="1276" w:type="dxa"/>
            <w:vAlign w:val="center"/>
            <w:textDirection w:val="lrTb"/>
            <w:noWrap w:val="false"/>
          </w:tcPr>
          <w:p>
            <w:pPr>
              <w:ind w:left="0"/>
              <w:jc w:val="center"/>
              <w:widowControl w:val="off"/>
              <w:rPr>
                <w:rFonts w:hint="default" w:ascii="宋体" w:hAnsi="宋体" w:eastAsia="宋体" w:cs="宋体"/>
                <w:color w:val="000000" w:themeColor="text1"/>
                <w:sz w:val="21"/>
                <w:szCs w:val="21"/>
                <w:highlight w:val="none"/>
              </w:rPr>
            </w:pPr>
            <w:r>
              <w:rPr>
                <w:rFonts w:hint="default" w:ascii="宋体" w:hAnsi="宋体" w:eastAsia="宋体" w:cs="宋体"/>
                <w:color w:val="000000" w:themeColor="text1"/>
                <w:sz w:val="21"/>
                <w:szCs w:val="21"/>
                <w:highlight w:val="none"/>
              </w:rPr>
            </w:r>
            <w:r>
              <w:rPr>
                <w:color w:val="000000" w:themeColor="text1"/>
                <w:highlight w:val="none"/>
              </w:rPr>
            </w:r>
            <w:r/>
          </w:p>
        </w:tc>
        <w:tc>
          <w:tcPr>
            <w:tcW w:w="992" w:type="dxa"/>
            <w:vAlign w:val="center"/>
            <w:textDirection w:val="lrTb"/>
            <w:noWrap w:val="false"/>
          </w:tcPr>
          <w:p>
            <w:pPr>
              <w:ind w:left="0"/>
              <w:jc w:val="center"/>
              <w:spacing w:line="400" w:lineRule="exact"/>
              <w:widowControl w:val="off"/>
              <w:rPr>
                <w:rFonts w:hint="default" w:ascii="宋体" w:hAnsi="宋体" w:eastAsia="宋体" w:cs="Times New Roman"/>
                <w:color w:val="000000" w:themeColor="text1"/>
                <w:sz w:val="21"/>
                <w:szCs w:val="21"/>
                <w:highlight w:val="none"/>
              </w:rPr>
            </w:pPr>
            <w:r>
              <w:rPr>
                <w:rFonts w:hint="default" w:ascii="宋体" w:hAnsi="宋体" w:eastAsia="宋体" w:cs="Times New Roman"/>
                <w:color w:val="000000" w:themeColor="text1"/>
                <w:sz w:val="21"/>
                <w:szCs w:val="21"/>
                <w:highlight w:val="none"/>
              </w:rPr>
            </w:r>
            <w:r>
              <w:rPr>
                <w:color w:val="000000" w:themeColor="text1"/>
                <w:highlight w:val="none"/>
              </w:rPr>
            </w:r>
            <w:r/>
          </w:p>
        </w:tc>
        <w:tc>
          <w:tcPr>
            <w:tcW w:w="1299" w:type="dxa"/>
            <w:vAlign w:val="center"/>
            <w:textDirection w:val="lrTb"/>
            <w:noWrap w:val="false"/>
          </w:tcPr>
          <w:p>
            <w:pPr>
              <w:ind w:left="0"/>
              <w:jc w:val="center"/>
              <w:spacing w:line="400" w:lineRule="exact"/>
              <w:widowControl w:val="off"/>
              <w:rPr>
                <w:rFonts w:hint="default" w:ascii="宋体" w:hAnsi="宋体" w:eastAsia="宋体" w:cs="Times New Roman"/>
                <w:color w:val="000000" w:themeColor="text1"/>
                <w:sz w:val="21"/>
                <w:szCs w:val="21"/>
                <w:highlight w:val="none"/>
              </w:rPr>
            </w:pPr>
            <w:r>
              <w:rPr>
                <w:rFonts w:hint="default" w:ascii="宋体" w:hAnsi="宋体" w:eastAsia="宋体" w:cs="Times New Roman"/>
                <w:color w:val="000000" w:themeColor="text1"/>
                <w:sz w:val="21"/>
                <w:szCs w:val="21"/>
                <w:highlight w:val="none"/>
              </w:rPr>
            </w:r>
            <w:r>
              <w:rPr>
                <w:color w:val="000000" w:themeColor="text1"/>
                <w:highlight w:val="none"/>
              </w:rPr>
            </w:r>
            <w:r/>
          </w:p>
        </w:tc>
        <w:tc>
          <w:tcPr>
            <w:tcW w:w="1560" w:type="dxa"/>
            <w:vAlign w:val="center"/>
            <w:textDirection w:val="lrTb"/>
            <w:noWrap w:val="false"/>
          </w:tcPr>
          <w:p>
            <w:pPr>
              <w:ind w:left="0"/>
              <w:jc w:val="center"/>
              <w:spacing w:line="400" w:lineRule="exact"/>
              <w:widowControl w:val="off"/>
              <w:rPr>
                <w:rFonts w:hint="default" w:ascii="宋体" w:hAnsi="宋体" w:eastAsia="宋体" w:cs="Times New Roman"/>
                <w:color w:val="000000" w:themeColor="text1"/>
                <w:sz w:val="21"/>
                <w:szCs w:val="21"/>
                <w:highlight w:val="none"/>
              </w:rPr>
            </w:pPr>
            <w:r>
              <w:rPr>
                <w:rFonts w:hint="default" w:ascii="宋体" w:hAnsi="宋体" w:eastAsia="宋体" w:cs="Times New Roman"/>
                <w:color w:val="000000" w:themeColor="text1"/>
                <w:sz w:val="21"/>
                <w:szCs w:val="21"/>
                <w:highlight w:val="none"/>
              </w:rPr>
            </w:r>
            <w:r>
              <w:rPr>
                <w:color w:val="000000" w:themeColor="text1"/>
                <w:highlight w:val="none"/>
              </w:rPr>
            </w:r>
            <w:r/>
          </w:p>
        </w:tc>
        <w:tc>
          <w:tcPr>
            <w:tcW w:w="1417" w:type="dxa"/>
            <w:vAlign w:val="center"/>
            <w:textDirection w:val="lrTb"/>
            <w:noWrap w:val="false"/>
          </w:tcPr>
          <w:p>
            <w:pPr>
              <w:ind w:left="0"/>
              <w:jc w:val="center"/>
              <w:spacing w:line="400" w:lineRule="exact"/>
              <w:widowControl w:val="off"/>
              <w:rPr>
                <w:rFonts w:hint="default" w:ascii="宋体" w:hAnsi="宋体" w:eastAsia="宋体" w:cs="Times New Roman"/>
                <w:color w:val="000000" w:themeColor="text1"/>
                <w:sz w:val="21"/>
                <w:szCs w:val="21"/>
                <w:highlight w:val="none"/>
              </w:rPr>
            </w:pPr>
            <w:r>
              <w:rPr>
                <w:rFonts w:hint="default" w:ascii="宋体" w:hAnsi="宋体" w:eastAsia="宋体" w:cs="Times New Roman"/>
                <w:color w:val="000000" w:themeColor="text1"/>
                <w:sz w:val="21"/>
                <w:szCs w:val="21"/>
                <w:highlight w:val="none"/>
              </w:rPr>
            </w:r>
            <w:r>
              <w:rPr>
                <w:color w:val="000000" w:themeColor="text1"/>
                <w:highlight w:val="none"/>
              </w:rPr>
            </w:r>
            <w:r/>
          </w:p>
        </w:tc>
        <w:tc>
          <w:tcPr>
            <w:tcW w:w="1152" w:type="dxa"/>
            <w:textDirection w:val="lrTb"/>
            <w:noWrap w:val="false"/>
          </w:tcPr>
          <w:p>
            <w:pPr>
              <w:ind w:left="0"/>
              <w:jc w:val="center"/>
              <w:spacing w:line="400" w:lineRule="exact"/>
              <w:widowControl w:val="off"/>
              <w:rPr>
                <w:rFonts w:hint="default" w:ascii="宋体" w:hAnsi="宋体" w:eastAsia="宋体" w:cs="Times New Roman"/>
                <w:color w:val="000000" w:themeColor="text1"/>
                <w:sz w:val="21"/>
                <w:szCs w:val="21"/>
                <w:highlight w:val="none"/>
              </w:rPr>
            </w:pPr>
            <w:r>
              <w:rPr>
                <w:rFonts w:hint="default" w:ascii="宋体" w:hAnsi="宋体" w:eastAsia="宋体" w:cs="Times New Roman"/>
                <w:color w:val="000000" w:themeColor="text1"/>
                <w:sz w:val="21"/>
                <w:szCs w:val="21"/>
                <w:highlight w:val="none"/>
              </w:rPr>
            </w:r>
            <w:r>
              <w:rPr>
                <w:color w:val="000000" w:themeColor="text1"/>
                <w:highlight w:val="none"/>
              </w:rPr>
            </w:r>
            <w:r/>
          </w:p>
        </w:tc>
      </w:tr>
      <w:tr>
        <w:trPr>
          <w:cantSplit/>
          <w:jc w:val="center"/>
          <w:trHeight w:val="495"/>
        </w:trPr>
        <w:tc>
          <w:tcPr>
            <w:tcW w:w="732" w:type="dxa"/>
            <w:textDirection w:val="lrTb"/>
            <w:noWrap w:val="false"/>
          </w:tcPr>
          <w:p>
            <w:pPr>
              <w:ind w:left="0"/>
              <w:jc w:val="center"/>
              <w:spacing w:line="400" w:lineRule="exact"/>
              <w:widowControl w:val="off"/>
              <w:rPr>
                <w:rFonts w:hint="default" w:ascii="宋体" w:hAnsi="宋体" w:eastAsia="宋体" w:cs="Times New Roman"/>
                <w:color w:val="000000" w:themeColor="text1"/>
                <w:sz w:val="21"/>
                <w:szCs w:val="21"/>
                <w:highlight w:val="none"/>
              </w:rPr>
            </w:pPr>
            <w:r>
              <w:rPr>
                <w:rFonts w:hint="default" w:ascii="宋体" w:hAnsi="宋体" w:eastAsia="宋体" w:cs="Times New Roman"/>
                <w:color w:val="000000" w:themeColor="text1"/>
                <w:sz w:val="21"/>
                <w:szCs w:val="21"/>
                <w:highlight w:val="none"/>
              </w:rPr>
            </w:r>
            <w:r>
              <w:rPr>
                <w:color w:val="000000" w:themeColor="text1"/>
                <w:highlight w:val="none"/>
              </w:rPr>
            </w:r>
            <w:r/>
          </w:p>
        </w:tc>
        <w:tc>
          <w:tcPr>
            <w:tcW w:w="1536" w:type="dxa"/>
            <w:vAlign w:val="center"/>
            <w:textDirection w:val="lrTb"/>
            <w:noWrap w:val="false"/>
          </w:tcPr>
          <w:p>
            <w:pPr>
              <w:ind w:left="0"/>
              <w:jc w:val="center"/>
              <w:widowControl w:val="off"/>
              <w:rPr>
                <w:rFonts w:hint="default"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w:t>
            </w:r>
            <w:r>
              <w:rPr>
                <w:color w:val="000000" w:themeColor="text1"/>
                <w:highlight w:val="none"/>
              </w:rPr>
            </w:r>
            <w:r/>
          </w:p>
        </w:tc>
        <w:tc>
          <w:tcPr>
            <w:tcW w:w="1276" w:type="dxa"/>
            <w:vAlign w:val="center"/>
            <w:textDirection w:val="lrTb"/>
            <w:noWrap w:val="false"/>
          </w:tcPr>
          <w:p>
            <w:pPr>
              <w:ind w:left="0"/>
              <w:jc w:val="center"/>
              <w:widowControl w:val="off"/>
              <w:rPr>
                <w:rFonts w:hint="default" w:ascii="宋体" w:hAnsi="宋体" w:eastAsia="宋体" w:cs="宋体"/>
                <w:color w:val="000000" w:themeColor="text1"/>
                <w:sz w:val="21"/>
                <w:szCs w:val="21"/>
                <w:highlight w:val="none"/>
              </w:rPr>
            </w:pPr>
            <w:r>
              <w:rPr>
                <w:rFonts w:hint="default" w:ascii="宋体" w:hAnsi="宋体" w:eastAsia="宋体" w:cs="宋体"/>
                <w:color w:val="000000" w:themeColor="text1"/>
                <w:sz w:val="21"/>
                <w:szCs w:val="21"/>
                <w:highlight w:val="none"/>
              </w:rPr>
            </w:r>
            <w:r>
              <w:rPr>
                <w:color w:val="000000" w:themeColor="text1"/>
                <w:highlight w:val="none"/>
              </w:rPr>
            </w:r>
            <w:r/>
          </w:p>
        </w:tc>
        <w:tc>
          <w:tcPr>
            <w:tcW w:w="992" w:type="dxa"/>
            <w:vAlign w:val="center"/>
            <w:textDirection w:val="lrTb"/>
            <w:noWrap w:val="false"/>
          </w:tcPr>
          <w:p>
            <w:pPr>
              <w:ind w:left="0"/>
              <w:jc w:val="center"/>
              <w:spacing w:line="400" w:lineRule="exact"/>
              <w:widowControl w:val="off"/>
              <w:rPr>
                <w:rFonts w:hint="default" w:ascii="宋体" w:hAnsi="宋体" w:eastAsia="宋体" w:cs="Times New Roman"/>
                <w:color w:val="000000" w:themeColor="text1"/>
                <w:sz w:val="21"/>
                <w:szCs w:val="21"/>
                <w:highlight w:val="none"/>
              </w:rPr>
            </w:pPr>
            <w:r>
              <w:rPr>
                <w:rFonts w:hint="default" w:ascii="宋体" w:hAnsi="宋体" w:eastAsia="宋体" w:cs="Times New Roman"/>
                <w:color w:val="000000" w:themeColor="text1"/>
                <w:sz w:val="21"/>
                <w:szCs w:val="21"/>
                <w:highlight w:val="none"/>
              </w:rPr>
            </w:r>
            <w:r>
              <w:rPr>
                <w:color w:val="000000" w:themeColor="text1"/>
                <w:highlight w:val="none"/>
              </w:rPr>
            </w:r>
            <w:r/>
          </w:p>
        </w:tc>
        <w:tc>
          <w:tcPr>
            <w:tcW w:w="1299" w:type="dxa"/>
            <w:vAlign w:val="center"/>
            <w:textDirection w:val="lrTb"/>
            <w:noWrap w:val="false"/>
          </w:tcPr>
          <w:p>
            <w:pPr>
              <w:ind w:left="0"/>
              <w:jc w:val="center"/>
              <w:spacing w:line="400" w:lineRule="exact"/>
              <w:widowControl w:val="off"/>
              <w:rPr>
                <w:rFonts w:hint="default" w:ascii="宋体" w:hAnsi="宋体" w:eastAsia="宋体" w:cs="Times New Roman"/>
                <w:color w:val="000000" w:themeColor="text1"/>
                <w:sz w:val="21"/>
                <w:szCs w:val="21"/>
                <w:highlight w:val="none"/>
              </w:rPr>
            </w:pPr>
            <w:r>
              <w:rPr>
                <w:rFonts w:hint="default" w:ascii="宋体" w:hAnsi="宋体" w:eastAsia="宋体" w:cs="Times New Roman"/>
                <w:color w:val="000000" w:themeColor="text1"/>
                <w:sz w:val="21"/>
                <w:szCs w:val="21"/>
                <w:highlight w:val="none"/>
              </w:rPr>
            </w:r>
            <w:r>
              <w:rPr>
                <w:color w:val="000000" w:themeColor="text1"/>
                <w:highlight w:val="none"/>
              </w:rPr>
            </w:r>
            <w:r/>
          </w:p>
        </w:tc>
        <w:tc>
          <w:tcPr>
            <w:tcW w:w="1560" w:type="dxa"/>
            <w:vAlign w:val="center"/>
            <w:textDirection w:val="lrTb"/>
            <w:noWrap w:val="false"/>
          </w:tcPr>
          <w:p>
            <w:pPr>
              <w:ind w:left="0"/>
              <w:jc w:val="center"/>
              <w:spacing w:line="400" w:lineRule="exact"/>
              <w:widowControl w:val="off"/>
              <w:rPr>
                <w:rFonts w:hint="default" w:ascii="宋体" w:hAnsi="宋体" w:eastAsia="宋体" w:cs="Times New Roman"/>
                <w:color w:val="000000" w:themeColor="text1"/>
                <w:sz w:val="21"/>
                <w:szCs w:val="21"/>
                <w:highlight w:val="none"/>
              </w:rPr>
            </w:pPr>
            <w:r>
              <w:rPr>
                <w:rFonts w:hint="default" w:ascii="宋体" w:hAnsi="宋体" w:eastAsia="宋体" w:cs="Times New Roman"/>
                <w:color w:val="000000" w:themeColor="text1"/>
                <w:sz w:val="21"/>
                <w:szCs w:val="21"/>
                <w:highlight w:val="none"/>
              </w:rPr>
            </w:r>
            <w:r>
              <w:rPr>
                <w:color w:val="000000" w:themeColor="text1"/>
                <w:highlight w:val="none"/>
              </w:rPr>
            </w:r>
            <w:r/>
          </w:p>
        </w:tc>
        <w:tc>
          <w:tcPr>
            <w:tcW w:w="1417" w:type="dxa"/>
            <w:vAlign w:val="center"/>
            <w:textDirection w:val="lrTb"/>
            <w:noWrap w:val="false"/>
          </w:tcPr>
          <w:p>
            <w:pPr>
              <w:ind w:left="0"/>
              <w:jc w:val="center"/>
              <w:spacing w:line="400" w:lineRule="exact"/>
              <w:widowControl w:val="off"/>
              <w:rPr>
                <w:rFonts w:hint="default" w:ascii="宋体" w:hAnsi="宋体" w:eastAsia="宋体" w:cs="Times New Roman"/>
                <w:color w:val="000000" w:themeColor="text1"/>
                <w:sz w:val="21"/>
                <w:szCs w:val="21"/>
                <w:highlight w:val="none"/>
              </w:rPr>
            </w:pPr>
            <w:r>
              <w:rPr>
                <w:rFonts w:hint="default" w:ascii="宋体" w:hAnsi="宋体" w:eastAsia="宋体" w:cs="Times New Roman"/>
                <w:color w:val="000000" w:themeColor="text1"/>
                <w:sz w:val="21"/>
                <w:szCs w:val="21"/>
                <w:highlight w:val="none"/>
              </w:rPr>
            </w:r>
            <w:r>
              <w:rPr>
                <w:color w:val="000000" w:themeColor="text1"/>
                <w:highlight w:val="none"/>
              </w:rPr>
            </w:r>
            <w:r/>
          </w:p>
        </w:tc>
        <w:tc>
          <w:tcPr>
            <w:tcW w:w="1152" w:type="dxa"/>
            <w:textDirection w:val="lrTb"/>
            <w:noWrap w:val="false"/>
          </w:tcPr>
          <w:p>
            <w:pPr>
              <w:ind w:left="0"/>
              <w:jc w:val="center"/>
              <w:spacing w:line="400" w:lineRule="exact"/>
              <w:widowControl w:val="off"/>
              <w:rPr>
                <w:rFonts w:hint="default" w:ascii="宋体" w:hAnsi="宋体" w:eastAsia="宋体" w:cs="Times New Roman"/>
                <w:color w:val="000000" w:themeColor="text1"/>
                <w:sz w:val="21"/>
                <w:szCs w:val="21"/>
                <w:highlight w:val="none"/>
              </w:rPr>
            </w:pPr>
            <w:r>
              <w:rPr>
                <w:rFonts w:hint="default" w:ascii="宋体" w:hAnsi="宋体" w:eastAsia="宋体" w:cs="Times New Roman"/>
                <w:color w:val="000000" w:themeColor="text1"/>
                <w:sz w:val="21"/>
                <w:szCs w:val="21"/>
                <w:highlight w:val="none"/>
              </w:rPr>
            </w:r>
            <w:r>
              <w:rPr>
                <w:color w:val="000000" w:themeColor="text1"/>
                <w:highlight w:val="none"/>
              </w:rPr>
            </w:r>
            <w:r/>
          </w:p>
        </w:tc>
      </w:tr>
      <w:tr>
        <w:trPr>
          <w:cantSplit/>
          <w:jc w:val="center"/>
          <w:trHeight w:val="495"/>
        </w:trPr>
        <w:tc>
          <w:tcPr>
            <w:tcW w:w="732" w:type="dxa"/>
            <w:textDirection w:val="lrTb"/>
            <w:noWrap w:val="false"/>
          </w:tcPr>
          <w:p>
            <w:pPr>
              <w:ind w:left="0"/>
              <w:jc w:val="center"/>
              <w:spacing w:line="400" w:lineRule="exact"/>
              <w:widowControl w:val="off"/>
              <w:rPr>
                <w:rFonts w:hint="eastAsia"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lang w:val="en-US" w:eastAsia="zh-CN"/>
              </w:rPr>
              <w:t xml:space="preserve">4</w:t>
            </w:r>
            <w:r>
              <w:rPr>
                <w:color w:val="000000" w:themeColor="text1"/>
                <w:highlight w:val="none"/>
              </w:rPr>
            </w:r>
            <w:r/>
          </w:p>
        </w:tc>
        <w:tc>
          <w:tcPr>
            <w:tcW w:w="1536" w:type="dxa"/>
            <w:vAlign w:val="center"/>
            <w:textDirection w:val="lrTb"/>
            <w:noWrap w:val="false"/>
          </w:tcPr>
          <w:p>
            <w:pPr>
              <w:ind w:left="0"/>
              <w:jc w:val="center"/>
              <w:widowControl w:val="off"/>
              <w:rPr>
                <w:rFonts w:hint="default" w:ascii="宋体" w:hAnsi="宋体" w:eastAsia="宋体" w:cs="宋体"/>
                <w:color w:val="000000" w:themeColor="text1"/>
                <w:sz w:val="21"/>
                <w:szCs w:val="21"/>
                <w:highlight w:val="none"/>
              </w:rPr>
            </w:pPr>
            <w:r>
              <w:rPr>
                <w:rFonts w:hint="default" w:ascii="宋体" w:hAnsi="宋体" w:eastAsia="宋体" w:cs="宋体"/>
                <w:color w:val="000000" w:themeColor="text1"/>
                <w:sz w:val="21"/>
                <w:szCs w:val="21"/>
                <w:highlight w:val="none"/>
              </w:rPr>
              <w:t xml:space="preserve">会计</w:t>
            </w:r>
            <w:r>
              <w:rPr>
                <w:color w:val="000000" w:themeColor="text1"/>
                <w:highlight w:val="none"/>
              </w:rPr>
            </w:r>
            <w:r/>
          </w:p>
        </w:tc>
        <w:tc>
          <w:tcPr>
            <w:tcW w:w="1276" w:type="dxa"/>
            <w:vAlign w:val="center"/>
            <w:textDirection w:val="lrTb"/>
            <w:noWrap w:val="false"/>
          </w:tcPr>
          <w:p>
            <w:pPr>
              <w:ind w:left="0"/>
              <w:jc w:val="center"/>
              <w:widowControl w:val="off"/>
              <w:rPr>
                <w:rFonts w:hint="default" w:ascii="宋体" w:hAnsi="宋体" w:eastAsia="宋体" w:cs="宋体"/>
                <w:color w:val="000000" w:themeColor="text1"/>
                <w:sz w:val="21"/>
                <w:szCs w:val="21"/>
                <w:highlight w:val="none"/>
              </w:rPr>
            </w:pPr>
            <w:r>
              <w:rPr>
                <w:rFonts w:hint="default" w:ascii="宋体" w:hAnsi="宋体" w:eastAsia="宋体" w:cs="宋体"/>
                <w:color w:val="000000" w:themeColor="text1"/>
                <w:sz w:val="21"/>
                <w:szCs w:val="21"/>
                <w:highlight w:val="none"/>
              </w:rPr>
            </w:r>
            <w:r>
              <w:rPr>
                <w:color w:val="000000" w:themeColor="text1"/>
                <w:highlight w:val="none"/>
              </w:rPr>
            </w:r>
            <w:r/>
          </w:p>
        </w:tc>
        <w:tc>
          <w:tcPr>
            <w:tcW w:w="992" w:type="dxa"/>
            <w:vAlign w:val="center"/>
            <w:textDirection w:val="lrTb"/>
            <w:noWrap w:val="false"/>
          </w:tcPr>
          <w:p>
            <w:pPr>
              <w:ind w:left="0"/>
              <w:jc w:val="center"/>
              <w:spacing w:line="400" w:lineRule="exact"/>
              <w:widowControl w:val="off"/>
              <w:rPr>
                <w:rFonts w:hint="default" w:ascii="宋体" w:hAnsi="宋体" w:eastAsia="宋体" w:cs="Times New Roman"/>
                <w:color w:val="000000" w:themeColor="text1"/>
                <w:sz w:val="21"/>
                <w:szCs w:val="21"/>
                <w:highlight w:val="none"/>
              </w:rPr>
            </w:pPr>
            <w:r>
              <w:rPr>
                <w:rFonts w:hint="default" w:ascii="宋体" w:hAnsi="宋体" w:eastAsia="宋体" w:cs="Times New Roman"/>
                <w:color w:val="000000" w:themeColor="text1"/>
                <w:sz w:val="21"/>
                <w:szCs w:val="21"/>
                <w:highlight w:val="none"/>
              </w:rPr>
            </w:r>
            <w:r>
              <w:rPr>
                <w:color w:val="000000" w:themeColor="text1"/>
                <w:highlight w:val="none"/>
              </w:rPr>
            </w:r>
            <w:r/>
          </w:p>
        </w:tc>
        <w:tc>
          <w:tcPr>
            <w:tcW w:w="1299" w:type="dxa"/>
            <w:vAlign w:val="center"/>
            <w:textDirection w:val="lrTb"/>
            <w:noWrap w:val="false"/>
          </w:tcPr>
          <w:p>
            <w:pPr>
              <w:ind w:left="0"/>
              <w:jc w:val="center"/>
              <w:spacing w:line="400" w:lineRule="exact"/>
              <w:widowControl w:val="off"/>
              <w:rPr>
                <w:rFonts w:hint="default" w:ascii="宋体" w:hAnsi="宋体" w:eastAsia="宋体" w:cs="Times New Roman"/>
                <w:color w:val="000000" w:themeColor="text1"/>
                <w:sz w:val="21"/>
                <w:szCs w:val="21"/>
                <w:highlight w:val="none"/>
              </w:rPr>
            </w:pPr>
            <w:r>
              <w:rPr>
                <w:rFonts w:hint="default" w:ascii="宋体" w:hAnsi="宋体" w:eastAsia="宋体" w:cs="Times New Roman"/>
                <w:color w:val="000000" w:themeColor="text1"/>
                <w:sz w:val="21"/>
                <w:szCs w:val="21"/>
                <w:highlight w:val="none"/>
              </w:rPr>
            </w:r>
            <w:r>
              <w:rPr>
                <w:color w:val="000000" w:themeColor="text1"/>
                <w:highlight w:val="none"/>
              </w:rPr>
            </w:r>
            <w:r/>
          </w:p>
        </w:tc>
        <w:tc>
          <w:tcPr>
            <w:tcW w:w="1560" w:type="dxa"/>
            <w:vAlign w:val="center"/>
            <w:textDirection w:val="lrTb"/>
            <w:noWrap w:val="false"/>
          </w:tcPr>
          <w:p>
            <w:pPr>
              <w:ind w:left="0"/>
              <w:jc w:val="center"/>
              <w:spacing w:line="400" w:lineRule="exact"/>
              <w:widowControl w:val="off"/>
              <w:rPr>
                <w:rFonts w:hint="default" w:ascii="宋体" w:hAnsi="宋体" w:eastAsia="宋体" w:cs="Times New Roman"/>
                <w:color w:val="000000" w:themeColor="text1"/>
                <w:sz w:val="21"/>
                <w:szCs w:val="21"/>
                <w:highlight w:val="none"/>
              </w:rPr>
            </w:pPr>
            <w:r>
              <w:rPr>
                <w:rFonts w:hint="default" w:ascii="宋体" w:hAnsi="宋体" w:eastAsia="宋体" w:cs="Times New Roman"/>
                <w:color w:val="000000" w:themeColor="text1"/>
                <w:sz w:val="21"/>
                <w:szCs w:val="21"/>
                <w:highlight w:val="none"/>
              </w:rPr>
            </w:r>
            <w:r>
              <w:rPr>
                <w:color w:val="000000" w:themeColor="text1"/>
                <w:highlight w:val="none"/>
              </w:rPr>
            </w:r>
            <w:r/>
          </w:p>
        </w:tc>
        <w:tc>
          <w:tcPr>
            <w:tcW w:w="1417" w:type="dxa"/>
            <w:vAlign w:val="center"/>
            <w:textDirection w:val="lrTb"/>
            <w:noWrap w:val="false"/>
          </w:tcPr>
          <w:p>
            <w:pPr>
              <w:ind w:left="0"/>
              <w:jc w:val="center"/>
              <w:spacing w:line="400" w:lineRule="exact"/>
              <w:widowControl w:val="off"/>
              <w:rPr>
                <w:rFonts w:hint="default" w:ascii="宋体" w:hAnsi="宋体" w:eastAsia="宋体" w:cs="Times New Roman"/>
                <w:color w:val="000000" w:themeColor="text1"/>
                <w:sz w:val="21"/>
                <w:szCs w:val="21"/>
                <w:highlight w:val="none"/>
              </w:rPr>
            </w:pPr>
            <w:r>
              <w:rPr>
                <w:rFonts w:hint="default" w:ascii="宋体" w:hAnsi="宋体" w:eastAsia="宋体" w:cs="Times New Roman"/>
                <w:color w:val="000000" w:themeColor="text1"/>
                <w:sz w:val="21"/>
                <w:szCs w:val="21"/>
                <w:highlight w:val="none"/>
              </w:rPr>
            </w:r>
            <w:r>
              <w:rPr>
                <w:color w:val="000000" w:themeColor="text1"/>
                <w:highlight w:val="none"/>
              </w:rPr>
            </w:r>
            <w:r/>
          </w:p>
        </w:tc>
        <w:tc>
          <w:tcPr>
            <w:tcW w:w="1152" w:type="dxa"/>
            <w:textDirection w:val="lrTb"/>
            <w:noWrap w:val="false"/>
          </w:tcPr>
          <w:p>
            <w:pPr>
              <w:ind w:left="0"/>
              <w:jc w:val="center"/>
              <w:spacing w:line="400" w:lineRule="exact"/>
              <w:widowControl w:val="off"/>
              <w:rPr>
                <w:rFonts w:hint="default" w:ascii="宋体" w:hAnsi="宋体" w:eastAsia="宋体" w:cs="Times New Roman"/>
                <w:color w:val="000000" w:themeColor="text1"/>
                <w:sz w:val="21"/>
                <w:szCs w:val="21"/>
                <w:highlight w:val="none"/>
              </w:rPr>
            </w:pPr>
            <w:r>
              <w:rPr>
                <w:rFonts w:hint="default" w:ascii="宋体" w:hAnsi="宋体" w:eastAsia="宋体" w:cs="Times New Roman"/>
                <w:color w:val="000000" w:themeColor="text1"/>
                <w:sz w:val="21"/>
                <w:szCs w:val="21"/>
                <w:highlight w:val="none"/>
              </w:rPr>
            </w:r>
            <w:r>
              <w:rPr>
                <w:color w:val="000000" w:themeColor="text1"/>
                <w:highlight w:val="none"/>
              </w:rPr>
            </w:r>
            <w:r/>
          </w:p>
        </w:tc>
      </w:tr>
      <w:tr>
        <w:trPr>
          <w:cantSplit/>
          <w:jc w:val="center"/>
          <w:trHeight w:val="495"/>
        </w:trPr>
        <w:tc>
          <w:tcPr>
            <w:tcW w:w="732" w:type="dxa"/>
            <w:textDirection w:val="lrTb"/>
            <w:noWrap w:val="false"/>
          </w:tcPr>
          <w:p>
            <w:pPr>
              <w:ind w:left="0"/>
              <w:jc w:val="center"/>
              <w:spacing w:line="400" w:lineRule="exact"/>
              <w:widowControl w:val="off"/>
              <w:rPr>
                <w:rFonts w:hint="default" w:ascii="宋体" w:hAnsi="宋体" w:eastAsia="宋体" w:cs="Times New Roman"/>
                <w:color w:val="000000" w:themeColor="text1"/>
                <w:sz w:val="21"/>
                <w:szCs w:val="21"/>
                <w:highlight w:val="none"/>
              </w:rPr>
            </w:pPr>
            <w:r>
              <w:rPr>
                <w:rFonts w:hint="default" w:ascii="宋体" w:hAnsi="宋体" w:eastAsia="宋体" w:cs="Times New Roman"/>
                <w:color w:val="000000" w:themeColor="text1"/>
                <w:sz w:val="21"/>
                <w:szCs w:val="21"/>
                <w:highlight w:val="none"/>
              </w:rPr>
            </w:r>
            <w:r>
              <w:rPr>
                <w:color w:val="000000" w:themeColor="text1"/>
                <w:highlight w:val="none"/>
              </w:rPr>
            </w:r>
            <w:r/>
          </w:p>
        </w:tc>
        <w:tc>
          <w:tcPr>
            <w:tcW w:w="1536" w:type="dxa"/>
            <w:vAlign w:val="center"/>
            <w:textDirection w:val="lrTb"/>
            <w:noWrap w:val="false"/>
          </w:tcPr>
          <w:p>
            <w:pPr>
              <w:ind w:left="0"/>
              <w:jc w:val="center"/>
              <w:widowControl w:val="off"/>
              <w:rPr>
                <w:rFonts w:hint="default" w:ascii="宋体" w:hAnsi="宋体" w:eastAsia="宋体" w:cs="宋体"/>
                <w:color w:val="000000" w:themeColor="text1"/>
                <w:sz w:val="21"/>
                <w:szCs w:val="21"/>
                <w:highlight w:val="none"/>
              </w:rPr>
            </w:pPr>
            <w:r>
              <w:rPr>
                <w:rFonts w:hint="default" w:ascii="宋体" w:hAnsi="宋体" w:eastAsia="宋体" w:cs="宋体"/>
                <w:color w:val="000000" w:themeColor="text1"/>
                <w:sz w:val="21"/>
                <w:szCs w:val="21"/>
                <w:highlight w:val="none"/>
              </w:rPr>
            </w:r>
            <w:r>
              <w:rPr>
                <w:color w:val="000000" w:themeColor="text1"/>
                <w:highlight w:val="none"/>
              </w:rPr>
            </w:r>
            <w:r/>
          </w:p>
        </w:tc>
        <w:tc>
          <w:tcPr>
            <w:tcW w:w="1276" w:type="dxa"/>
            <w:vAlign w:val="center"/>
            <w:textDirection w:val="lrTb"/>
            <w:noWrap w:val="false"/>
          </w:tcPr>
          <w:p>
            <w:pPr>
              <w:ind w:left="0"/>
              <w:jc w:val="center"/>
              <w:widowControl w:val="off"/>
              <w:rPr>
                <w:rFonts w:hint="default" w:ascii="宋体" w:hAnsi="宋体" w:eastAsia="宋体" w:cs="宋体"/>
                <w:color w:val="000000" w:themeColor="text1"/>
                <w:sz w:val="21"/>
                <w:szCs w:val="21"/>
                <w:highlight w:val="none"/>
              </w:rPr>
            </w:pPr>
            <w:r>
              <w:rPr>
                <w:rFonts w:hint="default" w:ascii="宋体" w:hAnsi="宋体" w:eastAsia="宋体" w:cs="宋体"/>
                <w:color w:val="000000" w:themeColor="text1"/>
                <w:sz w:val="21"/>
                <w:szCs w:val="21"/>
                <w:highlight w:val="none"/>
              </w:rPr>
            </w:r>
            <w:r>
              <w:rPr>
                <w:color w:val="000000" w:themeColor="text1"/>
                <w:highlight w:val="none"/>
              </w:rPr>
            </w:r>
            <w:r/>
          </w:p>
        </w:tc>
        <w:tc>
          <w:tcPr>
            <w:tcW w:w="992" w:type="dxa"/>
            <w:vAlign w:val="center"/>
            <w:textDirection w:val="lrTb"/>
            <w:noWrap w:val="false"/>
          </w:tcPr>
          <w:p>
            <w:pPr>
              <w:ind w:left="0"/>
              <w:jc w:val="center"/>
              <w:spacing w:line="400" w:lineRule="exact"/>
              <w:widowControl w:val="off"/>
              <w:rPr>
                <w:rFonts w:hint="default" w:ascii="宋体" w:hAnsi="宋体" w:eastAsia="宋体" w:cs="Times New Roman"/>
                <w:color w:val="000000" w:themeColor="text1"/>
                <w:sz w:val="21"/>
                <w:szCs w:val="21"/>
                <w:highlight w:val="none"/>
              </w:rPr>
            </w:pPr>
            <w:r>
              <w:rPr>
                <w:rFonts w:hint="default" w:ascii="宋体" w:hAnsi="宋体" w:eastAsia="宋体" w:cs="Times New Roman"/>
                <w:color w:val="000000" w:themeColor="text1"/>
                <w:sz w:val="21"/>
                <w:szCs w:val="21"/>
                <w:highlight w:val="none"/>
              </w:rPr>
            </w:r>
            <w:r>
              <w:rPr>
                <w:color w:val="000000" w:themeColor="text1"/>
                <w:highlight w:val="none"/>
              </w:rPr>
            </w:r>
            <w:r/>
          </w:p>
        </w:tc>
        <w:tc>
          <w:tcPr>
            <w:tcW w:w="1299" w:type="dxa"/>
            <w:vAlign w:val="center"/>
            <w:textDirection w:val="lrTb"/>
            <w:noWrap w:val="false"/>
          </w:tcPr>
          <w:p>
            <w:pPr>
              <w:ind w:left="0"/>
              <w:jc w:val="center"/>
              <w:spacing w:line="400" w:lineRule="exact"/>
              <w:widowControl w:val="off"/>
              <w:rPr>
                <w:rFonts w:hint="default" w:ascii="宋体" w:hAnsi="宋体" w:eastAsia="宋体" w:cs="Times New Roman"/>
                <w:color w:val="000000" w:themeColor="text1"/>
                <w:sz w:val="21"/>
                <w:szCs w:val="21"/>
                <w:highlight w:val="none"/>
              </w:rPr>
            </w:pPr>
            <w:r>
              <w:rPr>
                <w:rFonts w:hint="default" w:ascii="宋体" w:hAnsi="宋体" w:eastAsia="宋体" w:cs="Times New Roman"/>
                <w:color w:val="000000" w:themeColor="text1"/>
                <w:sz w:val="21"/>
                <w:szCs w:val="21"/>
                <w:highlight w:val="none"/>
              </w:rPr>
            </w:r>
            <w:r>
              <w:rPr>
                <w:color w:val="000000" w:themeColor="text1"/>
                <w:highlight w:val="none"/>
              </w:rPr>
            </w:r>
            <w:r/>
          </w:p>
        </w:tc>
        <w:tc>
          <w:tcPr>
            <w:tcW w:w="1560" w:type="dxa"/>
            <w:vAlign w:val="center"/>
            <w:textDirection w:val="lrTb"/>
            <w:noWrap w:val="false"/>
          </w:tcPr>
          <w:p>
            <w:pPr>
              <w:ind w:left="0"/>
              <w:jc w:val="center"/>
              <w:spacing w:line="400" w:lineRule="exact"/>
              <w:widowControl w:val="off"/>
              <w:rPr>
                <w:rFonts w:hint="default" w:ascii="宋体" w:hAnsi="宋体" w:eastAsia="宋体" w:cs="Times New Roman"/>
                <w:color w:val="000000" w:themeColor="text1"/>
                <w:sz w:val="21"/>
                <w:szCs w:val="21"/>
                <w:highlight w:val="none"/>
              </w:rPr>
            </w:pPr>
            <w:r>
              <w:rPr>
                <w:rFonts w:hint="default" w:ascii="宋体" w:hAnsi="宋体" w:eastAsia="宋体" w:cs="Times New Roman"/>
                <w:color w:val="000000" w:themeColor="text1"/>
                <w:sz w:val="21"/>
                <w:szCs w:val="21"/>
                <w:highlight w:val="none"/>
              </w:rPr>
            </w:r>
            <w:r>
              <w:rPr>
                <w:color w:val="000000" w:themeColor="text1"/>
                <w:highlight w:val="none"/>
              </w:rPr>
            </w:r>
            <w:r/>
          </w:p>
        </w:tc>
        <w:tc>
          <w:tcPr>
            <w:tcW w:w="1417" w:type="dxa"/>
            <w:vAlign w:val="center"/>
            <w:textDirection w:val="lrTb"/>
            <w:noWrap w:val="false"/>
          </w:tcPr>
          <w:p>
            <w:pPr>
              <w:ind w:left="0"/>
              <w:jc w:val="center"/>
              <w:spacing w:line="400" w:lineRule="exact"/>
              <w:widowControl w:val="off"/>
              <w:rPr>
                <w:rFonts w:hint="default" w:ascii="宋体" w:hAnsi="宋体" w:eastAsia="宋体" w:cs="Times New Roman"/>
                <w:color w:val="000000" w:themeColor="text1"/>
                <w:sz w:val="21"/>
                <w:szCs w:val="21"/>
                <w:highlight w:val="none"/>
              </w:rPr>
            </w:pPr>
            <w:r>
              <w:rPr>
                <w:rFonts w:hint="default" w:ascii="宋体" w:hAnsi="宋体" w:eastAsia="宋体" w:cs="Times New Roman"/>
                <w:color w:val="000000" w:themeColor="text1"/>
                <w:sz w:val="21"/>
                <w:szCs w:val="21"/>
                <w:highlight w:val="none"/>
              </w:rPr>
            </w:r>
            <w:r>
              <w:rPr>
                <w:color w:val="000000" w:themeColor="text1"/>
                <w:highlight w:val="none"/>
              </w:rPr>
            </w:r>
            <w:r/>
          </w:p>
        </w:tc>
        <w:tc>
          <w:tcPr>
            <w:tcW w:w="1152" w:type="dxa"/>
            <w:textDirection w:val="lrTb"/>
            <w:noWrap w:val="false"/>
          </w:tcPr>
          <w:p>
            <w:pPr>
              <w:ind w:left="0"/>
              <w:jc w:val="center"/>
              <w:spacing w:line="400" w:lineRule="exact"/>
              <w:widowControl w:val="off"/>
              <w:rPr>
                <w:rFonts w:hint="default" w:ascii="宋体" w:hAnsi="宋体" w:eastAsia="宋体" w:cs="Times New Roman"/>
                <w:color w:val="000000" w:themeColor="text1"/>
                <w:sz w:val="21"/>
                <w:szCs w:val="21"/>
                <w:highlight w:val="none"/>
              </w:rPr>
            </w:pPr>
            <w:r>
              <w:rPr>
                <w:rFonts w:hint="default" w:ascii="宋体" w:hAnsi="宋体" w:eastAsia="宋体" w:cs="Times New Roman"/>
                <w:color w:val="000000" w:themeColor="text1"/>
                <w:sz w:val="21"/>
                <w:szCs w:val="21"/>
                <w:highlight w:val="none"/>
              </w:rPr>
            </w:r>
            <w:r>
              <w:rPr>
                <w:color w:val="000000" w:themeColor="text1"/>
                <w:highlight w:val="none"/>
              </w:rPr>
            </w:r>
            <w:r/>
          </w:p>
        </w:tc>
      </w:tr>
      <w:tr>
        <w:trPr>
          <w:cantSplit/>
          <w:jc w:val="center"/>
          <w:trHeight w:val="495"/>
        </w:trPr>
        <w:tc>
          <w:tcPr>
            <w:tcW w:w="732" w:type="dxa"/>
            <w:textDirection w:val="lrTb"/>
            <w:noWrap w:val="false"/>
          </w:tcPr>
          <w:p>
            <w:pPr>
              <w:ind w:left="0"/>
              <w:jc w:val="center"/>
              <w:spacing w:line="400" w:lineRule="exact"/>
              <w:widowControl w:val="off"/>
              <w:rPr>
                <w:rFonts w:hint="default" w:ascii="宋体" w:hAnsi="宋体" w:eastAsia="宋体" w:cs="Times New Roman"/>
                <w:color w:val="000000" w:themeColor="text1"/>
                <w:sz w:val="21"/>
                <w:szCs w:val="21"/>
                <w:highlight w:val="none"/>
              </w:rPr>
            </w:pPr>
            <w:r>
              <w:rPr>
                <w:rFonts w:hint="default" w:ascii="宋体" w:hAnsi="宋体" w:eastAsia="宋体" w:cs="Times New Roman"/>
                <w:color w:val="000000" w:themeColor="text1"/>
                <w:sz w:val="21"/>
                <w:szCs w:val="21"/>
                <w:highlight w:val="none"/>
              </w:rPr>
            </w:r>
            <w:r>
              <w:rPr>
                <w:color w:val="000000" w:themeColor="text1"/>
                <w:highlight w:val="none"/>
              </w:rPr>
            </w:r>
            <w:r/>
          </w:p>
        </w:tc>
        <w:tc>
          <w:tcPr>
            <w:tcW w:w="1536" w:type="dxa"/>
            <w:vAlign w:val="center"/>
            <w:textDirection w:val="lrTb"/>
            <w:noWrap w:val="false"/>
          </w:tcPr>
          <w:p>
            <w:pPr>
              <w:ind w:left="0"/>
              <w:jc w:val="center"/>
              <w:widowControl w:val="off"/>
              <w:rPr>
                <w:rFonts w:hint="default" w:ascii="宋体" w:hAnsi="宋体" w:eastAsia="宋体" w:cs="宋体"/>
                <w:color w:val="000000" w:themeColor="text1"/>
                <w:sz w:val="21"/>
                <w:szCs w:val="21"/>
                <w:highlight w:val="none"/>
              </w:rPr>
            </w:pPr>
            <w:r>
              <w:rPr>
                <w:rFonts w:hint="default" w:ascii="宋体" w:hAnsi="宋体" w:eastAsia="宋体" w:cs="宋体"/>
                <w:color w:val="000000" w:themeColor="text1"/>
                <w:sz w:val="21"/>
                <w:szCs w:val="21"/>
                <w:highlight w:val="none"/>
              </w:rPr>
            </w:r>
            <w:r>
              <w:rPr>
                <w:color w:val="000000" w:themeColor="text1"/>
                <w:highlight w:val="none"/>
              </w:rPr>
            </w:r>
            <w:r/>
          </w:p>
        </w:tc>
        <w:tc>
          <w:tcPr>
            <w:tcW w:w="1276" w:type="dxa"/>
            <w:vAlign w:val="center"/>
            <w:textDirection w:val="lrTb"/>
            <w:noWrap w:val="false"/>
          </w:tcPr>
          <w:p>
            <w:pPr>
              <w:ind w:left="0"/>
              <w:jc w:val="center"/>
              <w:widowControl w:val="off"/>
              <w:rPr>
                <w:rFonts w:hint="default" w:ascii="宋体" w:hAnsi="宋体" w:eastAsia="宋体" w:cs="宋体"/>
                <w:color w:val="000000" w:themeColor="text1"/>
                <w:sz w:val="21"/>
                <w:szCs w:val="21"/>
                <w:highlight w:val="none"/>
              </w:rPr>
            </w:pPr>
            <w:r>
              <w:rPr>
                <w:rFonts w:hint="default" w:ascii="宋体" w:hAnsi="宋体" w:eastAsia="宋体" w:cs="宋体"/>
                <w:color w:val="000000" w:themeColor="text1"/>
                <w:sz w:val="21"/>
                <w:szCs w:val="21"/>
                <w:highlight w:val="none"/>
              </w:rPr>
            </w:r>
            <w:r>
              <w:rPr>
                <w:color w:val="000000" w:themeColor="text1"/>
                <w:highlight w:val="none"/>
              </w:rPr>
            </w:r>
            <w:r/>
          </w:p>
        </w:tc>
        <w:tc>
          <w:tcPr>
            <w:tcW w:w="992" w:type="dxa"/>
            <w:vAlign w:val="center"/>
            <w:textDirection w:val="lrTb"/>
            <w:noWrap w:val="false"/>
          </w:tcPr>
          <w:p>
            <w:pPr>
              <w:ind w:left="0"/>
              <w:jc w:val="center"/>
              <w:spacing w:line="400" w:lineRule="exact"/>
              <w:widowControl w:val="off"/>
              <w:rPr>
                <w:rFonts w:hint="default" w:ascii="宋体" w:hAnsi="宋体" w:eastAsia="宋体" w:cs="Times New Roman"/>
                <w:color w:val="000000" w:themeColor="text1"/>
                <w:sz w:val="21"/>
                <w:szCs w:val="21"/>
                <w:highlight w:val="none"/>
              </w:rPr>
            </w:pPr>
            <w:r>
              <w:rPr>
                <w:rFonts w:hint="default" w:ascii="宋体" w:hAnsi="宋体" w:eastAsia="宋体" w:cs="Times New Roman"/>
                <w:color w:val="000000" w:themeColor="text1"/>
                <w:sz w:val="21"/>
                <w:szCs w:val="21"/>
                <w:highlight w:val="none"/>
              </w:rPr>
            </w:r>
            <w:r>
              <w:rPr>
                <w:color w:val="000000" w:themeColor="text1"/>
                <w:highlight w:val="none"/>
              </w:rPr>
            </w:r>
            <w:r/>
          </w:p>
        </w:tc>
        <w:tc>
          <w:tcPr>
            <w:tcW w:w="1299" w:type="dxa"/>
            <w:vAlign w:val="center"/>
            <w:textDirection w:val="lrTb"/>
            <w:noWrap w:val="false"/>
          </w:tcPr>
          <w:p>
            <w:pPr>
              <w:ind w:left="0"/>
              <w:jc w:val="center"/>
              <w:spacing w:line="400" w:lineRule="exact"/>
              <w:widowControl w:val="off"/>
              <w:rPr>
                <w:rFonts w:hint="default" w:ascii="宋体" w:hAnsi="宋体" w:eastAsia="宋体" w:cs="Times New Roman"/>
                <w:color w:val="000000" w:themeColor="text1"/>
                <w:sz w:val="21"/>
                <w:szCs w:val="21"/>
                <w:highlight w:val="none"/>
              </w:rPr>
            </w:pPr>
            <w:r>
              <w:rPr>
                <w:rFonts w:hint="default" w:ascii="宋体" w:hAnsi="宋体" w:eastAsia="宋体" w:cs="Times New Roman"/>
                <w:color w:val="000000" w:themeColor="text1"/>
                <w:sz w:val="21"/>
                <w:szCs w:val="21"/>
                <w:highlight w:val="none"/>
              </w:rPr>
            </w:r>
            <w:r>
              <w:rPr>
                <w:color w:val="000000" w:themeColor="text1"/>
                <w:highlight w:val="none"/>
              </w:rPr>
            </w:r>
            <w:r/>
          </w:p>
        </w:tc>
        <w:tc>
          <w:tcPr>
            <w:tcW w:w="1560" w:type="dxa"/>
            <w:vAlign w:val="center"/>
            <w:textDirection w:val="lrTb"/>
            <w:noWrap w:val="false"/>
          </w:tcPr>
          <w:p>
            <w:pPr>
              <w:ind w:left="0"/>
              <w:jc w:val="center"/>
              <w:spacing w:line="400" w:lineRule="exact"/>
              <w:widowControl w:val="off"/>
              <w:rPr>
                <w:rFonts w:hint="default" w:ascii="宋体" w:hAnsi="宋体" w:eastAsia="宋体" w:cs="Times New Roman"/>
                <w:color w:val="000000" w:themeColor="text1"/>
                <w:sz w:val="21"/>
                <w:szCs w:val="21"/>
                <w:highlight w:val="none"/>
              </w:rPr>
            </w:pPr>
            <w:r>
              <w:rPr>
                <w:rFonts w:hint="default" w:ascii="宋体" w:hAnsi="宋体" w:eastAsia="宋体" w:cs="Times New Roman"/>
                <w:color w:val="000000" w:themeColor="text1"/>
                <w:sz w:val="21"/>
                <w:szCs w:val="21"/>
                <w:highlight w:val="none"/>
              </w:rPr>
            </w:r>
            <w:r>
              <w:rPr>
                <w:color w:val="000000" w:themeColor="text1"/>
                <w:highlight w:val="none"/>
              </w:rPr>
            </w:r>
            <w:r/>
          </w:p>
        </w:tc>
        <w:tc>
          <w:tcPr>
            <w:tcW w:w="1417" w:type="dxa"/>
            <w:vAlign w:val="center"/>
            <w:textDirection w:val="lrTb"/>
            <w:noWrap w:val="false"/>
          </w:tcPr>
          <w:p>
            <w:pPr>
              <w:ind w:left="0"/>
              <w:jc w:val="center"/>
              <w:spacing w:line="400" w:lineRule="exact"/>
              <w:widowControl w:val="off"/>
              <w:rPr>
                <w:rFonts w:hint="default" w:ascii="宋体" w:hAnsi="宋体" w:eastAsia="宋体" w:cs="Times New Roman"/>
                <w:color w:val="000000" w:themeColor="text1"/>
                <w:sz w:val="21"/>
                <w:szCs w:val="21"/>
                <w:highlight w:val="none"/>
              </w:rPr>
            </w:pPr>
            <w:r>
              <w:rPr>
                <w:rFonts w:hint="default" w:ascii="宋体" w:hAnsi="宋体" w:eastAsia="宋体" w:cs="Times New Roman"/>
                <w:color w:val="000000" w:themeColor="text1"/>
                <w:sz w:val="21"/>
                <w:szCs w:val="21"/>
                <w:highlight w:val="none"/>
              </w:rPr>
            </w:r>
            <w:r>
              <w:rPr>
                <w:color w:val="000000" w:themeColor="text1"/>
                <w:highlight w:val="none"/>
              </w:rPr>
            </w:r>
            <w:r/>
          </w:p>
        </w:tc>
        <w:tc>
          <w:tcPr>
            <w:tcW w:w="1152" w:type="dxa"/>
            <w:textDirection w:val="lrTb"/>
            <w:noWrap w:val="false"/>
          </w:tcPr>
          <w:p>
            <w:pPr>
              <w:ind w:left="0"/>
              <w:jc w:val="center"/>
              <w:spacing w:line="400" w:lineRule="exact"/>
              <w:widowControl w:val="off"/>
              <w:rPr>
                <w:rFonts w:hint="default" w:ascii="宋体" w:hAnsi="宋体" w:eastAsia="宋体" w:cs="Times New Roman"/>
                <w:color w:val="000000" w:themeColor="text1"/>
                <w:sz w:val="21"/>
                <w:szCs w:val="21"/>
                <w:highlight w:val="none"/>
              </w:rPr>
            </w:pPr>
            <w:r>
              <w:rPr>
                <w:rFonts w:hint="default" w:ascii="宋体" w:hAnsi="宋体" w:eastAsia="宋体" w:cs="Times New Roman"/>
                <w:color w:val="000000" w:themeColor="text1"/>
                <w:sz w:val="21"/>
                <w:szCs w:val="21"/>
                <w:highlight w:val="none"/>
              </w:rPr>
            </w:r>
            <w:r>
              <w:rPr>
                <w:color w:val="000000" w:themeColor="text1"/>
                <w:highlight w:val="none"/>
              </w:rPr>
            </w:r>
            <w:r/>
          </w:p>
        </w:tc>
      </w:tr>
      <w:tr>
        <w:trPr>
          <w:cantSplit/>
          <w:jc w:val="center"/>
          <w:trHeight w:val="495"/>
        </w:trPr>
        <w:tc>
          <w:tcPr>
            <w:tcW w:w="732" w:type="dxa"/>
            <w:textDirection w:val="lrTb"/>
            <w:noWrap w:val="false"/>
          </w:tcPr>
          <w:p>
            <w:pPr>
              <w:ind w:left="0"/>
              <w:jc w:val="center"/>
              <w:spacing w:line="400" w:lineRule="exact"/>
              <w:widowControl w:val="off"/>
              <w:rPr>
                <w:rFonts w:hint="default" w:ascii="宋体" w:hAnsi="宋体" w:eastAsia="宋体" w:cs="Times New Roman"/>
                <w:color w:val="000000" w:themeColor="text1"/>
                <w:sz w:val="21"/>
                <w:szCs w:val="21"/>
                <w:highlight w:val="none"/>
              </w:rPr>
            </w:pPr>
            <w:r>
              <w:rPr>
                <w:rFonts w:hint="default" w:ascii="宋体" w:hAnsi="宋体" w:eastAsia="宋体" w:cs="Times New Roman"/>
                <w:color w:val="000000" w:themeColor="text1"/>
                <w:sz w:val="21"/>
                <w:szCs w:val="21"/>
                <w:highlight w:val="none"/>
              </w:rPr>
            </w:r>
            <w:r>
              <w:rPr>
                <w:color w:val="000000" w:themeColor="text1"/>
                <w:highlight w:val="none"/>
              </w:rPr>
            </w:r>
            <w:r/>
          </w:p>
        </w:tc>
        <w:tc>
          <w:tcPr>
            <w:tcW w:w="1536" w:type="dxa"/>
            <w:vAlign w:val="center"/>
            <w:textDirection w:val="lrTb"/>
            <w:noWrap w:val="false"/>
          </w:tcPr>
          <w:p>
            <w:pPr>
              <w:ind w:left="0"/>
              <w:jc w:val="center"/>
              <w:widowControl w:val="off"/>
              <w:rPr>
                <w:rFonts w:hint="default" w:ascii="宋体" w:hAnsi="宋体" w:eastAsia="宋体" w:cs="宋体"/>
                <w:color w:val="000000" w:themeColor="text1"/>
                <w:sz w:val="21"/>
                <w:szCs w:val="21"/>
                <w:highlight w:val="none"/>
              </w:rPr>
            </w:pPr>
            <w:r>
              <w:rPr>
                <w:rFonts w:hint="default" w:ascii="宋体" w:hAnsi="宋体" w:eastAsia="宋体" w:cs="宋体"/>
                <w:color w:val="000000" w:themeColor="text1"/>
                <w:sz w:val="21"/>
                <w:szCs w:val="21"/>
                <w:highlight w:val="none"/>
              </w:rPr>
            </w:r>
            <w:r>
              <w:rPr>
                <w:color w:val="000000" w:themeColor="text1"/>
                <w:highlight w:val="none"/>
              </w:rPr>
            </w:r>
            <w:r/>
          </w:p>
        </w:tc>
        <w:tc>
          <w:tcPr>
            <w:tcW w:w="1276" w:type="dxa"/>
            <w:vAlign w:val="center"/>
            <w:textDirection w:val="lrTb"/>
            <w:noWrap w:val="false"/>
          </w:tcPr>
          <w:p>
            <w:pPr>
              <w:ind w:left="0"/>
              <w:jc w:val="center"/>
              <w:widowControl w:val="off"/>
              <w:rPr>
                <w:rFonts w:hint="default" w:ascii="宋体" w:hAnsi="宋体" w:eastAsia="宋体" w:cs="宋体"/>
                <w:color w:val="000000" w:themeColor="text1"/>
                <w:sz w:val="21"/>
                <w:szCs w:val="21"/>
                <w:highlight w:val="none"/>
              </w:rPr>
            </w:pPr>
            <w:r>
              <w:rPr>
                <w:rFonts w:hint="default" w:ascii="宋体" w:hAnsi="宋体" w:eastAsia="宋体" w:cs="宋体"/>
                <w:color w:val="000000" w:themeColor="text1"/>
                <w:sz w:val="21"/>
                <w:szCs w:val="21"/>
                <w:highlight w:val="none"/>
              </w:rPr>
            </w:r>
            <w:r>
              <w:rPr>
                <w:color w:val="000000" w:themeColor="text1"/>
                <w:highlight w:val="none"/>
              </w:rPr>
            </w:r>
            <w:r/>
          </w:p>
        </w:tc>
        <w:tc>
          <w:tcPr>
            <w:tcW w:w="992" w:type="dxa"/>
            <w:vAlign w:val="center"/>
            <w:textDirection w:val="lrTb"/>
            <w:noWrap w:val="false"/>
          </w:tcPr>
          <w:p>
            <w:pPr>
              <w:ind w:left="0"/>
              <w:jc w:val="center"/>
              <w:spacing w:line="400" w:lineRule="exact"/>
              <w:widowControl w:val="off"/>
              <w:rPr>
                <w:rFonts w:hint="default" w:ascii="宋体" w:hAnsi="宋体" w:eastAsia="宋体" w:cs="Times New Roman"/>
                <w:color w:val="000000" w:themeColor="text1"/>
                <w:sz w:val="21"/>
                <w:szCs w:val="21"/>
                <w:highlight w:val="none"/>
              </w:rPr>
            </w:pPr>
            <w:r>
              <w:rPr>
                <w:rFonts w:hint="default" w:ascii="宋体" w:hAnsi="宋体" w:eastAsia="宋体" w:cs="Times New Roman"/>
                <w:color w:val="000000" w:themeColor="text1"/>
                <w:sz w:val="21"/>
                <w:szCs w:val="21"/>
                <w:highlight w:val="none"/>
              </w:rPr>
            </w:r>
            <w:r>
              <w:rPr>
                <w:color w:val="000000" w:themeColor="text1"/>
                <w:highlight w:val="none"/>
              </w:rPr>
            </w:r>
            <w:r/>
          </w:p>
        </w:tc>
        <w:tc>
          <w:tcPr>
            <w:tcW w:w="1299" w:type="dxa"/>
            <w:vAlign w:val="center"/>
            <w:textDirection w:val="lrTb"/>
            <w:noWrap w:val="false"/>
          </w:tcPr>
          <w:p>
            <w:pPr>
              <w:ind w:left="0"/>
              <w:jc w:val="center"/>
              <w:spacing w:line="400" w:lineRule="exact"/>
              <w:widowControl w:val="off"/>
              <w:rPr>
                <w:rFonts w:hint="default" w:ascii="宋体" w:hAnsi="宋体" w:eastAsia="宋体" w:cs="Times New Roman"/>
                <w:color w:val="000000" w:themeColor="text1"/>
                <w:sz w:val="21"/>
                <w:szCs w:val="21"/>
                <w:highlight w:val="none"/>
              </w:rPr>
            </w:pPr>
            <w:r>
              <w:rPr>
                <w:rFonts w:hint="default" w:ascii="宋体" w:hAnsi="宋体" w:eastAsia="宋体" w:cs="Times New Roman"/>
                <w:color w:val="000000" w:themeColor="text1"/>
                <w:sz w:val="21"/>
                <w:szCs w:val="21"/>
                <w:highlight w:val="none"/>
              </w:rPr>
            </w:r>
            <w:r>
              <w:rPr>
                <w:color w:val="000000" w:themeColor="text1"/>
                <w:highlight w:val="none"/>
              </w:rPr>
            </w:r>
            <w:r/>
          </w:p>
        </w:tc>
        <w:tc>
          <w:tcPr>
            <w:tcW w:w="1560" w:type="dxa"/>
            <w:vAlign w:val="center"/>
            <w:textDirection w:val="lrTb"/>
            <w:noWrap w:val="false"/>
          </w:tcPr>
          <w:p>
            <w:pPr>
              <w:ind w:left="0"/>
              <w:jc w:val="center"/>
              <w:spacing w:line="400" w:lineRule="exact"/>
              <w:widowControl w:val="off"/>
              <w:rPr>
                <w:rFonts w:hint="default" w:ascii="宋体" w:hAnsi="宋体" w:eastAsia="宋体" w:cs="Times New Roman"/>
                <w:color w:val="000000" w:themeColor="text1"/>
                <w:sz w:val="21"/>
                <w:szCs w:val="21"/>
                <w:highlight w:val="none"/>
              </w:rPr>
            </w:pPr>
            <w:r>
              <w:rPr>
                <w:rFonts w:hint="default" w:ascii="宋体" w:hAnsi="宋体" w:eastAsia="宋体" w:cs="Times New Roman"/>
                <w:color w:val="000000" w:themeColor="text1"/>
                <w:sz w:val="21"/>
                <w:szCs w:val="21"/>
                <w:highlight w:val="none"/>
              </w:rPr>
            </w:r>
            <w:r>
              <w:rPr>
                <w:color w:val="000000" w:themeColor="text1"/>
                <w:highlight w:val="none"/>
              </w:rPr>
            </w:r>
            <w:r/>
          </w:p>
        </w:tc>
        <w:tc>
          <w:tcPr>
            <w:tcW w:w="1417" w:type="dxa"/>
            <w:vAlign w:val="center"/>
            <w:textDirection w:val="lrTb"/>
            <w:noWrap w:val="false"/>
          </w:tcPr>
          <w:p>
            <w:pPr>
              <w:ind w:left="0"/>
              <w:jc w:val="center"/>
              <w:spacing w:line="400" w:lineRule="exact"/>
              <w:widowControl w:val="off"/>
              <w:rPr>
                <w:rFonts w:hint="default" w:ascii="宋体" w:hAnsi="宋体" w:eastAsia="宋体" w:cs="Times New Roman"/>
                <w:color w:val="000000" w:themeColor="text1"/>
                <w:sz w:val="21"/>
                <w:szCs w:val="21"/>
                <w:highlight w:val="none"/>
              </w:rPr>
            </w:pPr>
            <w:r>
              <w:rPr>
                <w:rFonts w:hint="default" w:ascii="宋体" w:hAnsi="宋体" w:eastAsia="宋体" w:cs="Times New Roman"/>
                <w:color w:val="000000" w:themeColor="text1"/>
                <w:sz w:val="21"/>
                <w:szCs w:val="21"/>
                <w:highlight w:val="none"/>
              </w:rPr>
            </w:r>
            <w:r>
              <w:rPr>
                <w:color w:val="000000" w:themeColor="text1"/>
                <w:highlight w:val="none"/>
              </w:rPr>
            </w:r>
            <w:r/>
          </w:p>
        </w:tc>
        <w:tc>
          <w:tcPr>
            <w:tcW w:w="1152" w:type="dxa"/>
            <w:textDirection w:val="lrTb"/>
            <w:noWrap w:val="false"/>
          </w:tcPr>
          <w:p>
            <w:pPr>
              <w:ind w:left="0"/>
              <w:jc w:val="center"/>
              <w:spacing w:line="400" w:lineRule="exact"/>
              <w:widowControl w:val="off"/>
              <w:rPr>
                <w:rFonts w:hint="default" w:ascii="宋体" w:hAnsi="宋体" w:eastAsia="宋体" w:cs="Times New Roman"/>
                <w:color w:val="000000" w:themeColor="text1"/>
                <w:sz w:val="21"/>
                <w:szCs w:val="21"/>
                <w:highlight w:val="none"/>
              </w:rPr>
            </w:pPr>
            <w:r>
              <w:rPr>
                <w:rFonts w:hint="default" w:ascii="宋体" w:hAnsi="宋体" w:eastAsia="宋体" w:cs="Times New Roman"/>
                <w:color w:val="000000" w:themeColor="text1"/>
                <w:sz w:val="21"/>
                <w:szCs w:val="21"/>
                <w:highlight w:val="none"/>
              </w:rPr>
            </w:r>
            <w:r>
              <w:rPr>
                <w:color w:val="000000" w:themeColor="text1"/>
                <w:highlight w:val="none"/>
              </w:rPr>
            </w:r>
            <w:r/>
          </w:p>
        </w:tc>
      </w:tr>
      <w:tr>
        <w:trPr>
          <w:cantSplit/>
          <w:jc w:val="center"/>
          <w:trHeight w:val="495"/>
        </w:trPr>
        <w:tc>
          <w:tcPr>
            <w:tcW w:w="732" w:type="dxa"/>
            <w:textDirection w:val="lrTb"/>
            <w:noWrap w:val="false"/>
          </w:tcPr>
          <w:p>
            <w:pPr>
              <w:ind w:left="0"/>
              <w:jc w:val="center"/>
              <w:spacing w:line="400" w:lineRule="exact"/>
              <w:widowControl w:val="off"/>
              <w:rPr>
                <w:rFonts w:hint="default" w:ascii="宋体" w:hAnsi="宋体" w:eastAsia="宋体" w:cs="Times New Roman"/>
                <w:color w:val="000000" w:themeColor="text1"/>
                <w:sz w:val="21"/>
                <w:szCs w:val="21"/>
                <w:highlight w:val="none"/>
              </w:rPr>
            </w:pPr>
            <w:r>
              <w:rPr>
                <w:rFonts w:hint="default" w:ascii="宋体" w:hAnsi="宋体" w:eastAsia="宋体" w:cs="Times New Roman"/>
                <w:color w:val="000000" w:themeColor="text1"/>
                <w:sz w:val="21"/>
                <w:szCs w:val="21"/>
                <w:highlight w:val="none"/>
              </w:rPr>
            </w:r>
            <w:r>
              <w:rPr>
                <w:color w:val="000000" w:themeColor="text1"/>
                <w:highlight w:val="none"/>
              </w:rPr>
            </w:r>
            <w:r/>
          </w:p>
        </w:tc>
        <w:tc>
          <w:tcPr>
            <w:tcW w:w="1536" w:type="dxa"/>
            <w:vAlign w:val="center"/>
            <w:textDirection w:val="lrTb"/>
            <w:noWrap w:val="false"/>
          </w:tcPr>
          <w:p>
            <w:pPr>
              <w:ind w:left="0"/>
              <w:jc w:val="center"/>
              <w:spacing w:line="400" w:lineRule="exact"/>
              <w:widowControl w:val="off"/>
              <w:rPr>
                <w:rFonts w:hint="default" w:ascii="宋体" w:hAnsi="宋体" w:eastAsia="宋体" w:cs="Times New Roman"/>
                <w:color w:val="000000" w:themeColor="text1"/>
                <w:sz w:val="21"/>
                <w:szCs w:val="21"/>
                <w:highlight w:val="none"/>
              </w:rPr>
            </w:pPr>
            <w:r>
              <w:rPr>
                <w:rFonts w:hint="default" w:ascii="宋体" w:hAnsi="宋体" w:eastAsia="宋体" w:cs="Times New Roman"/>
                <w:color w:val="000000" w:themeColor="text1"/>
                <w:sz w:val="21"/>
                <w:szCs w:val="21"/>
                <w:highlight w:val="none"/>
              </w:rPr>
            </w:r>
            <w:r>
              <w:rPr>
                <w:color w:val="000000" w:themeColor="text1"/>
                <w:highlight w:val="none"/>
              </w:rPr>
            </w:r>
            <w:r/>
          </w:p>
        </w:tc>
        <w:tc>
          <w:tcPr>
            <w:tcW w:w="1276" w:type="dxa"/>
            <w:vAlign w:val="center"/>
            <w:textDirection w:val="lrTb"/>
            <w:noWrap w:val="false"/>
          </w:tcPr>
          <w:p>
            <w:pPr>
              <w:ind w:left="0"/>
              <w:jc w:val="center"/>
              <w:spacing w:line="400" w:lineRule="exact"/>
              <w:widowControl w:val="off"/>
              <w:rPr>
                <w:rFonts w:hint="default" w:ascii="宋体" w:hAnsi="宋体" w:eastAsia="宋体" w:cs="Times New Roman"/>
                <w:color w:val="000000" w:themeColor="text1"/>
                <w:sz w:val="21"/>
                <w:szCs w:val="21"/>
                <w:highlight w:val="none"/>
              </w:rPr>
            </w:pPr>
            <w:r>
              <w:rPr>
                <w:rFonts w:hint="default" w:ascii="宋体" w:hAnsi="宋体" w:eastAsia="宋体" w:cs="Times New Roman"/>
                <w:color w:val="000000" w:themeColor="text1"/>
                <w:sz w:val="21"/>
                <w:szCs w:val="21"/>
                <w:highlight w:val="none"/>
              </w:rPr>
            </w:r>
            <w:r>
              <w:rPr>
                <w:color w:val="000000" w:themeColor="text1"/>
                <w:highlight w:val="none"/>
              </w:rPr>
            </w:r>
            <w:r/>
          </w:p>
        </w:tc>
        <w:tc>
          <w:tcPr>
            <w:tcW w:w="992" w:type="dxa"/>
            <w:vAlign w:val="center"/>
            <w:textDirection w:val="lrTb"/>
            <w:noWrap w:val="false"/>
          </w:tcPr>
          <w:p>
            <w:pPr>
              <w:ind w:left="0"/>
              <w:jc w:val="center"/>
              <w:spacing w:line="400" w:lineRule="exact"/>
              <w:widowControl w:val="off"/>
              <w:rPr>
                <w:rFonts w:hint="default" w:ascii="宋体" w:hAnsi="宋体" w:eastAsia="宋体" w:cs="Times New Roman"/>
                <w:color w:val="000000" w:themeColor="text1"/>
                <w:sz w:val="21"/>
                <w:szCs w:val="21"/>
                <w:highlight w:val="none"/>
              </w:rPr>
            </w:pPr>
            <w:r>
              <w:rPr>
                <w:rFonts w:hint="default" w:ascii="宋体" w:hAnsi="宋体" w:eastAsia="宋体" w:cs="Times New Roman"/>
                <w:color w:val="000000" w:themeColor="text1"/>
                <w:sz w:val="21"/>
                <w:szCs w:val="21"/>
                <w:highlight w:val="none"/>
              </w:rPr>
            </w:r>
            <w:r>
              <w:rPr>
                <w:color w:val="000000" w:themeColor="text1"/>
                <w:highlight w:val="none"/>
              </w:rPr>
            </w:r>
            <w:r/>
          </w:p>
        </w:tc>
        <w:tc>
          <w:tcPr>
            <w:tcW w:w="1299" w:type="dxa"/>
            <w:vAlign w:val="center"/>
            <w:textDirection w:val="lrTb"/>
            <w:noWrap w:val="false"/>
          </w:tcPr>
          <w:p>
            <w:pPr>
              <w:ind w:left="0"/>
              <w:jc w:val="center"/>
              <w:spacing w:line="400" w:lineRule="exact"/>
              <w:widowControl w:val="off"/>
              <w:rPr>
                <w:rFonts w:hint="default" w:ascii="宋体" w:hAnsi="宋体" w:eastAsia="宋体" w:cs="Times New Roman"/>
                <w:color w:val="000000" w:themeColor="text1"/>
                <w:sz w:val="21"/>
                <w:szCs w:val="21"/>
                <w:highlight w:val="none"/>
              </w:rPr>
            </w:pPr>
            <w:r>
              <w:rPr>
                <w:rFonts w:hint="default" w:ascii="宋体" w:hAnsi="宋体" w:eastAsia="宋体" w:cs="Times New Roman"/>
                <w:color w:val="000000" w:themeColor="text1"/>
                <w:sz w:val="21"/>
                <w:szCs w:val="21"/>
                <w:highlight w:val="none"/>
              </w:rPr>
            </w:r>
            <w:r>
              <w:rPr>
                <w:color w:val="000000" w:themeColor="text1"/>
                <w:highlight w:val="none"/>
              </w:rPr>
            </w:r>
            <w:r/>
          </w:p>
        </w:tc>
        <w:tc>
          <w:tcPr>
            <w:tcW w:w="1560" w:type="dxa"/>
            <w:vAlign w:val="center"/>
            <w:textDirection w:val="lrTb"/>
            <w:noWrap w:val="false"/>
          </w:tcPr>
          <w:p>
            <w:pPr>
              <w:ind w:left="0"/>
              <w:jc w:val="center"/>
              <w:spacing w:line="400" w:lineRule="exact"/>
              <w:widowControl w:val="off"/>
              <w:rPr>
                <w:rFonts w:hint="default" w:ascii="宋体" w:hAnsi="宋体" w:eastAsia="宋体" w:cs="Times New Roman"/>
                <w:color w:val="000000" w:themeColor="text1"/>
                <w:sz w:val="21"/>
                <w:szCs w:val="21"/>
                <w:highlight w:val="none"/>
              </w:rPr>
            </w:pPr>
            <w:r>
              <w:rPr>
                <w:rFonts w:hint="default" w:ascii="宋体" w:hAnsi="宋体" w:eastAsia="宋体" w:cs="Times New Roman"/>
                <w:color w:val="000000" w:themeColor="text1"/>
                <w:sz w:val="21"/>
                <w:szCs w:val="21"/>
                <w:highlight w:val="none"/>
              </w:rPr>
            </w:r>
            <w:r>
              <w:rPr>
                <w:color w:val="000000" w:themeColor="text1"/>
                <w:highlight w:val="none"/>
              </w:rPr>
            </w:r>
            <w:r/>
          </w:p>
        </w:tc>
        <w:tc>
          <w:tcPr>
            <w:tcW w:w="1417" w:type="dxa"/>
            <w:vAlign w:val="center"/>
            <w:textDirection w:val="lrTb"/>
            <w:noWrap w:val="false"/>
          </w:tcPr>
          <w:p>
            <w:pPr>
              <w:ind w:left="0"/>
              <w:jc w:val="center"/>
              <w:spacing w:line="400" w:lineRule="exact"/>
              <w:widowControl w:val="off"/>
              <w:rPr>
                <w:rFonts w:hint="default" w:ascii="宋体" w:hAnsi="宋体" w:eastAsia="宋体" w:cs="Times New Roman"/>
                <w:color w:val="000000" w:themeColor="text1"/>
                <w:sz w:val="21"/>
                <w:szCs w:val="21"/>
                <w:highlight w:val="none"/>
              </w:rPr>
            </w:pPr>
            <w:r>
              <w:rPr>
                <w:rFonts w:hint="default" w:ascii="宋体" w:hAnsi="宋体" w:eastAsia="宋体" w:cs="Times New Roman"/>
                <w:color w:val="000000" w:themeColor="text1"/>
                <w:sz w:val="21"/>
                <w:szCs w:val="21"/>
                <w:highlight w:val="none"/>
              </w:rPr>
            </w:r>
            <w:r>
              <w:rPr>
                <w:color w:val="000000" w:themeColor="text1"/>
                <w:highlight w:val="none"/>
              </w:rPr>
            </w:r>
            <w:r/>
          </w:p>
        </w:tc>
        <w:tc>
          <w:tcPr>
            <w:tcW w:w="1152" w:type="dxa"/>
            <w:textDirection w:val="lrTb"/>
            <w:noWrap w:val="false"/>
          </w:tcPr>
          <w:p>
            <w:pPr>
              <w:ind w:left="0"/>
              <w:jc w:val="center"/>
              <w:spacing w:line="400" w:lineRule="exact"/>
              <w:widowControl w:val="off"/>
              <w:rPr>
                <w:rFonts w:hint="default" w:ascii="宋体" w:hAnsi="宋体" w:eastAsia="宋体" w:cs="Times New Roman"/>
                <w:color w:val="000000" w:themeColor="text1"/>
                <w:sz w:val="21"/>
                <w:szCs w:val="21"/>
                <w:highlight w:val="none"/>
              </w:rPr>
            </w:pPr>
            <w:r>
              <w:rPr>
                <w:rFonts w:hint="default" w:ascii="宋体" w:hAnsi="宋体" w:eastAsia="宋体" w:cs="Times New Roman"/>
                <w:color w:val="000000" w:themeColor="text1"/>
                <w:sz w:val="21"/>
                <w:szCs w:val="21"/>
                <w:highlight w:val="none"/>
              </w:rPr>
            </w:r>
            <w:r>
              <w:rPr>
                <w:color w:val="000000" w:themeColor="text1"/>
                <w:highlight w:val="none"/>
              </w:rPr>
            </w:r>
            <w:r/>
          </w:p>
        </w:tc>
      </w:tr>
      <w:tr>
        <w:trPr>
          <w:cantSplit/>
          <w:jc w:val="center"/>
          <w:trHeight w:val="495"/>
        </w:trPr>
        <w:tc>
          <w:tcPr>
            <w:tcW w:w="732" w:type="dxa"/>
            <w:textDirection w:val="lrTb"/>
            <w:noWrap w:val="false"/>
          </w:tcPr>
          <w:p>
            <w:pPr>
              <w:ind w:left="0"/>
              <w:jc w:val="center"/>
              <w:spacing w:line="400" w:lineRule="exact"/>
              <w:widowControl w:val="off"/>
              <w:rPr>
                <w:rFonts w:hint="default" w:ascii="宋体" w:hAnsi="宋体" w:eastAsia="宋体" w:cs="Times New Roman"/>
                <w:color w:val="000000" w:themeColor="text1"/>
                <w:sz w:val="21"/>
                <w:szCs w:val="21"/>
                <w:highlight w:val="none"/>
              </w:rPr>
            </w:pPr>
            <w:r>
              <w:rPr>
                <w:rFonts w:hint="default" w:ascii="宋体" w:hAnsi="宋体" w:eastAsia="宋体" w:cs="Times New Roman"/>
                <w:color w:val="000000" w:themeColor="text1"/>
                <w:sz w:val="21"/>
                <w:szCs w:val="21"/>
                <w:highlight w:val="none"/>
              </w:rPr>
            </w:r>
            <w:r>
              <w:rPr>
                <w:color w:val="000000" w:themeColor="text1"/>
                <w:highlight w:val="none"/>
              </w:rPr>
            </w:r>
            <w:r/>
          </w:p>
        </w:tc>
        <w:tc>
          <w:tcPr>
            <w:tcW w:w="1536" w:type="dxa"/>
            <w:vAlign w:val="center"/>
            <w:textDirection w:val="lrTb"/>
            <w:noWrap w:val="false"/>
          </w:tcPr>
          <w:p>
            <w:pPr>
              <w:ind w:left="0"/>
              <w:jc w:val="center"/>
              <w:spacing w:line="400" w:lineRule="exact"/>
              <w:widowControl w:val="off"/>
              <w:rPr>
                <w:rFonts w:hint="default" w:ascii="宋体" w:hAnsi="宋体" w:eastAsia="宋体" w:cs="Times New Roman"/>
                <w:color w:val="000000" w:themeColor="text1"/>
                <w:sz w:val="21"/>
                <w:szCs w:val="21"/>
                <w:highlight w:val="none"/>
              </w:rPr>
            </w:pPr>
            <w:r>
              <w:rPr>
                <w:rFonts w:hint="default" w:ascii="宋体" w:hAnsi="宋体" w:eastAsia="宋体" w:cs="Times New Roman"/>
                <w:color w:val="000000" w:themeColor="text1"/>
                <w:sz w:val="21"/>
                <w:szCs w:val="21"/>
                <w:highlight w:val="none"/>
              </w:rPr>
            </w:r>
            <w:r>
              <w:rPr>
                <w:color w:val="000000" w:themeColor="text1"/>
                <w:highlight w:val="none"/>
              </w:rPr>
            </w:r>
            <w:r/>
          </w:p>
        </w:tc>
        <w:tc>
          <w:tcPr>
            <w:tcW w:w="1276" w:type="dxa"/>
            <w:vAlign w:val="center"/>
            <w:textDirection w:val="lrTb"/>
            <w:noWrap w:val="false"/>
          </w:tcPr>
          <w:p>
            <w:pPr>
              <w:ind w:left="0"/>
              <w:jc w:val="center"/>
              <w:spacing w:line="400" w:lineRule="exact"/>
              <w:widowControl w:val="off"/>
              <w:rPr>
                <w:rFonts w:hint="default" w:ascii="宋体" w:hAnsi="宋体" w:eastAsia="宋体" w:cs="Times New Roman"/>
                <w:color w:val="000000" w:themeColor="text1"/>
                <w:sz w:val="21"/>
                <w:szCs w:val="21"/>
                <w:highlight w:val="none"/>
              </w:rPr>
            </w:pPr>
            <w:r>
              <w:rPr>
                <w:rFonts w:hint="default" w:ascii="宋体" w:hAnsi="宋体" w:eastAsia="宋体" w:cs="Times New Roman"/>
                <w:color w:val="000000" w:themeColor="text1"/>
                <w:sz w:val="21"/>
                <w:szCs w:val="21"/>
                <w:highlight w:val="none"/>
              </w:rPr>
            </w:r>
            <w:r>
              <w:rPr>
                <w:color w:val="000000" w:themeColor="text1"/>
                <w:highlight w:val="none"/>
              </w:rPr>
            </w:r>
            <w:r/>
          </w:p>
        </w:tc>
        <w:tc>
          <w:tcPr>
            <w:tcW w:w="992" w:type="dxa"/>
            <w:vAlign w:val="center"/>
            <w:textDirection w:val="lrTb"/>
            <w:noWrap w:val="false"/>
          </w:tcPr>
          <w:p>
            <w:pPr>
              <w:ind w:left="0"/>
              <w:jc w:val="center"/>
              <w:spacing w:line="400" w:lineRule="exact"/>
              <w:widowControl w:val="off"/>
              <w:rPr>
                <w:rFonts w:hint="default" w:ascii="宋体" w:hAnsi="宋体" w:eastAsia="宋体" w:cs="Times New Roman"/>
                <w:color w:val="000000" w:themeColor="text1"/>
                <w:sz w:val="21"/>
                <w:szCs w:val="21"/>
                <w:highlight w:val="none"/>
              </w:rPr>
            </w:pPr>
            <w:r>
              <w:rPr>
                <w:rFonts w:hint="default" w:ascii="宋体" w:hAnsi="宋体" w:eastAsia="宋体" w:cs="Times New Roman"/>
                <w:color w:val="000000" w:themeColor="text1"/>
                <w:sz w:val="21"/>
                <w:szCs w:val="21"/>
                <w:highlight w:val="none"/>
              </w:rPr>
            </w:r>
            <w:r>
              <w:rPr>
                <w:color w:val="000000" w:themeColor="text1"/>
                <w:highlight w:val="none"/>
              </w:rPr>
            </w:r>
            <w:r/>
          </w:p>
        </w:tc>
        <w:tc>
          <w:tcPr>
            <w:tcW w:w="1299" w:type="dxa"/>
            <w:vAlign w:val="center"/>
            <w:textDirection w:val="lrTb"/>
            <w:noWrap w:val="false"/>
          </w:tcPr>
          <w:p>
            <w:pPr>
              <w:ind w:left="0"/>
              <w:jc w:val="center"/>
              <w:spacing w:line="400" w:lineRule="exact"/>
              <w:widowControl w:val="off"/>
              <w:rPr>
                <w:rFonts w:hint="default" w:ascii="宋体" w:hAnsi="宋体" w:eastAsia="宋体" w:cs="Times New Roman"/>
                <w:color w:val="000000" w:themeColor="text1"/>
                <w:sz w:val="21"/>
                <w:szCs w:val="21"/>
                <w:highlight w:val="none"/>
              </w:rPr>
            </w:pPr>
            <w:r>
              <w:rPr>
                <w:rFonts w:hint="default" w:ascii="宋体" w:hAnsi="宋体" w:eastAsia="宋体" w:cs="Times New Roman"/>
                <w:color w:val="000000" w:themeColor="text1"/>
                <w:sz w:val="21"/>
                <w:szCs w:val="21"/>
                <w:highlight w:val="none"/>
              </w:rPr>
            </w:r>
            <w:r>
              <w:rPr>
                <w:color w:val="000000" w:themeColor="text1"/>
                <w:highlight w:val="none"/>
              </w:rPr>
            </w:r>
            <w:r/>
          </w:p>
        </w:tc>
        <w:tc>
          <w:tcPr>
            <w:tcW w:w="1560" w:type="dxa"/>
            <w:vAlign w:val="center"/>
            <w:textDirection w:val="lrTb"/>
            <w:noWrap w:val="false"/>
          </w:tcPr>
          <w:p>
            <w:pPr>
              <w:ind w:left="0"/>
              <w:jc w:val="center"/>
              <w:spacing w:line="400" w:lineRule="exact"/>
              <w:widowControl w:val="off"/>
              <w:rPr>
                <w:rFonts w:hint="default" w:ascii="宋体" w:hAnsi="宋体" w:eastAsia="宋体" w:cs="Times New Roman"/>
                <w:color w:val="000000" w:themeColor="text1"/>
                <w:sz w:val="21"/>
                <w:szCs w:val="21"/>
                <w:highlight w:val="none"/>
              </w:rPr>
            </w:pPr>
            <w:r>
              <w:rPr>
                <w:rFonts w:hint="default" w:ascii="宋体" w:hAnsi="宋体" w:eastAsia="宋体" w:cs="Times New Roman"/>
                <w:color w:val="000000" w:themeColor="text1"/>
                <w:sz w:val="21"/>
                <w:szCs w:val="21"/>
                <w:highlight w:val="none"/>
              </w:rPr>
            </w:r>
            <w:r>
              <w:rPr>
                <w:color w:val="000000" w:themeColor="text1"/>
                <w:highlight w:val="none"/>
              </w:rPr>
            </w:r>
            <w:r/>
          </w:p>
        </w:tc>
        <w:tc>
          <w:tcPr>
            <w:tcW w:w="1417" w:type="dxa"/>
            <w:vAlign w:val="center"/>
            <w:textDirection w:val="lrTb"/>
            <w:noWrap w:val="false"/>
          </w:tcPr>
          <w:p>
            <w:pPr>
              <w:ind w:left="0"/>
              <w:jc w:val="center"/>
              <w:spacing w:line="400" w:lineRule="exact"/>
              <w:widowControl w:val="off"/>
              <w:rPr>
                <w:rFonts w:hint="default" w:ascii="宋体" w:hAnsi="宋体" w:eastAsia="宋体" w:cs="Times New Roman"/>
                <w:color w:val="000000" w:themeColor="text1"/>
                <w:sz w:val="21"/>
                <w:szCs w:val="21"/>
                <w:highlight w:val="none"/>
              </w:rPr>
            </w:pPr>
            <w:r>
              <w:rPr>
                <w:rFonts w:hint="default" w:ascii="宋体" w:hAnsi="宋体" w:eastAsia="宋体" w:cs="Times New Roman"/>
                <w:color w:val="000000" w:themeColor="text1"/>
                <w:sz w:val="21"/>
                <w:szCs w:val="21"/>
                <w:highlight w:val="none"/>
              </w:rPr>
            </w:r>
            <w:r>
              <w:rPr>
                <w:color w:val="000000" w:themeColor="text1"/>
                <w:highlight w:val="none"/>
              </w:rPr>
            </w:r>
            <w:r/>
          </w:p>
        </w:tc>
        <w:tc>
          <w:tcPr>
            <w:tcW w:w="1152" w:type="dxa"/>
            <w:textDirection w:val="lrTb"/>
            <w:noWrap w:val="false"/>
          </w:tcPr>
          <w:p>
            <w:pPr>
              <w:ind w:left="0"/>
              <w:jc w:val="center"/>
              <w:spacing w:line="400" w:lineRule="exact"/>
              <w:widowControl w:val="off"/>
              <w:rPr>
                <w:rFonts w:hint="default" w:ascii="宋体" w:hAnsi="宋体" w:eastAsia="宋体" w:cs="Times New Roman"/>
                <w:color w:val="000000" w:themeColor="text1"/>
                <w:sz w:val="21"/>
                <w:szCs w:val="21"/>
                <w:highlight w:val="none"/>
              </w:rPr>
            </w:pPr>
            <w:r>
              <w:rPr>
                <w:rFonts w:hint="default" w:ascii="宋体" w:hAnsi="宋体" w:eastAsia="宋体" w:cs="Times New Roman"/>
                <w:color w:val="000000" w:themeColor="text1"/>
                <w:sz w:val="21"/>
                <w:szCs w:val="21"/>
                <w:highlight w:val="none"/>
              </w:rPr>
            </w:r>
            <w:r>
              <w:rPr>
                <w:color w:val="000000" w:themeColor="text1"/>
                <w:highlight w:val="none"/>
              </w:rPr>
            </w:r>
            <w:r/>
          </w:p>
        </w:tc>
      </w:tr>
      <w:tr>
        <w:trPr>
          <w:cantSplit/>
          <w:jc w:val="center"/>
          <w:trHeight w:val="495"/>
        </w:trPr>
        <w:tc>
          <w:tcPr>
            <w:tcW w:w="732" w:type="dxa"/>
            <w:textDirection w:val="lrTb"/>
            <w:noWrap w:val="false"/>
          </w:tcPr>
          <w:p>
            <w:pPr>
              <w:ind w:left="0"/>
              <w:jc w:val="center"/>
              <w:spacing w:line="400" w:lineRule="exact"/>
              <w:widowControl w:val="off"/>
              <w:rPr>
                <w:rFonts w:hint="default" w:ascii="宋体" w:hAnsi="宋体" w:eastAsia="宋体" w:cs="Times New Roman"/>
                <w:color w:val="000000" w:themeColor="text1"/>
                <w:sz w:val="21"/>
                <w:szCs w:val="21"/>
                <w:highlight w:val="none"/>
              </w:rPr>
            </w:pPr>
            <w:r>
              <w:rPr>
                <w:rFonts w:hint="default" w:ascii="宋体" w:hAnsi="宋体" w:eastAsia="宋体" w:cs="Times New Roman"/>
                <w:color w:val="000000" w:themeColor="text1"/>
                <w:sz w:val="21"/>
                <w:szCs w:val="21"/>
                <w:highlight w:val="none"/>
              </w:rPr>
            </w:r>
            <w:r>
              <w:rPr>
                <w:color w:val="000000" w:themeColor="text1"/>
                <w:highlight w:val="none"/>
              </w:rPr>
            </w:r>
            <w:r/>
          </w:p>
        </w:tc>
        <w:tc>
          <w:tcPr>
            <w:tcW w:w="1536" w:type="dxa"/>
            <w:vAlign w:val="center"/>
            <w:textDirection w:val="lrTb"/>
            <w:noWrap w:val="false"/>
          </w:tcPr>
          <w:p>
            <w:pPr>
              <w:ind w:left="0"/>
              <w:jc w:val="center"/>
              <w:spacing w:line="400" w:lineRule="exact"/>
              <w:widowControl w:val="off"/>
              <w:rPr>
                <w:rFonts w:hint="default" w:ascii="宋体" w:hAnsi="宋体" w:eastAsia="宋体" w:cs="Times New Roman"/>
                <w:color w:val="000000" w:themeColor="text1"/>
                <w:sz w:val="21"/>
                <w:szCs w:val="21"/>
                <w:highlight w:val="none"/>
              </w:rPr>
            </w:pPr>
            <w:r>
              <w:rPr>
                <w:rFonts w:hint="default" w:ascii="宋体" w:hAnsi="宋体" w:eastAsia="宋体" w:cs="Times New Roman"/>
                <w:color w:val="000000" w:themeColor="text1"/>
                <w:sz w:val="21"/>
                <w:szCs w:val="21"/>
                <w:highlight w:val="none"/>
              </w:rPr>
            </w:r>
            <w:r>
              <w:rPr>
                <w:color w:val="000000" w:themeColor="text1"/>
                <w:highlight w:val="none"/>
              </w:rPr>
            </w:r>
            <w:r/>
          </w:p>
        </w:tc>
        <w:tc>
          <w:tcPr>
            <w:tcW w:w="1276" w:type="dxa"/>
            <w:vAlign w:val="center"/>
            <w:textDirection w:val="lrTb"/>
            <w:noWrap w:val="false"/>
          </w:tcPr>
          <w:p>
            <w:pPr>
              <w:ind w:left="0"/>
              <w:jc w:val="center"/>
              <w:spacing w:line="400" w:lineRule="exact"/>
              <w:widowControl w:val="off"/>
              <w:rPr>
                <w:rFonts w:hint="default" w:ascii="宋体" w:hAnsi="宋体" w:eastAsia="宋体" w:cs="Times New Roman"/>
                <w:color w:val="000000" w:themeColor="text1"/>
                <w:sz w:val="21"/>
                <w:szCs w:val="21"/>
                <w:highlight w:val="none"/>
              </w:rPr>
            </w:pPr>
            <w:r>
              <w:rPr>
                <w:rFonts w:hint="default" w:ascii="宋体" w:hAnsi="宋体" w:eastAsia="宋体" w:cs="Times New Roman"/>
                <w:color w:val="000000" w:themeColor="text1"/>
                <w:sz w:val="21"/>
                <w:szCs w:val="21"/>
                <w:highlight w:val="none"/>
              </w:rPr>
            </w:r>
            <w:r>
              <w:rPr>
                <w:color w:val="000000" w:themeColor="text1"/>
                <w:highlight w:val="none"/>
              </w:rPr>
            </w:r>
            <w:r/>
          </w:p>
        </w:tc>
        <w:tc>
          <w:tcPr>
            <w:tcW w:w="992" w:type="dxa"/>
            <w:vAlign w:val="center"/>
            <w:textDirection w:val="lrTb"/>
            <w:noWrap w:val="false"/>
          </w:tcPr>
          <w:p>
            <w:pPr>
              <w:ind w:left="0"/>
              <w:jc w:val="center"/>
              <w:spacing w:line="400" w:lineRule="exact"/>
              <w:widowControl w:val="off"/>
              <w:rPr>
                <w:rFonts w:hint="default" w:ascii="宋体" w:hAnsi="宋体" w:eastAsia="宋体" w:cs="Times New Roman"/>
                <w:color w:val="000000" w:themeColor="text1"/>
                <w:sz w:val="21"/>
                <w:szCs w:val="21"/>
                <w:highlight w:val="none"/>
              </w:rPr>
            </w:pPr>
            <w:r>
              <w:rPr>
                <w:rFonts w:hint="default" w:ascii="宋体" w:hAnsi="宋体" w:eastAsia="宋体" w:cs="Times New Roman"/>
                <w:color w:val="000000" w:themeColor="text1"/>
                <w:sz w:val="21"/>
                <w:szCs w:val="21"/>
                <w:highlight w:val="none"/>
              </w:rPr>
            </w:r>
            <w:r>
              <w:rPr>
                <w:color w:val="000000" w:themeColor="text1"/>
                <w:highlight w:val="none"/>
              </w:rPr>
            </w:r>
            <w:r/>
          </w:p>
        </w:tc>
        <w:tc>
          <w:tcPr>
            <w:tcW w:w="1299" w:type="dxa"/>
            <w:vAlign w:val="center"/>
            <w:textDirection w:val="lrTb"/>
            <w:noWrap w:val="false"/>
          </w:tcPr>
          <w:p>
            <w:pPr>
              <w:ind w:left="0"/>
              <w:jc w:val="center"/>
              <w:spacing w:line="400" w:lineRule="exact"/>
              <w:widowControl w:val="off"/>
              <w:rPr>
                <w:rFonts w:hint="default" w:ascii="宋体" w:hAnsi="宋体" w:eastAsia="宋体" w:cs="Times New Roman"/>
                <w:color w:val="000000" w:themeColor="text1"/>
                <w:sz w:val="21"/>
                <w:szCs w:val="21"/>
                <w:highlight w:val="none"/>
              </w:rPr>
            </w:pPr>
            <w:r>
              <w:rPr>
                <w:rFonts w:hint="default" w:ascii="宋体" w:hAnsi="宋体" w:eastAsia="宋体" w:cs="Times New Roman"/>
                <w:color w:val="000000" w:themeColor="text1"/>
                <w:sz w:val="21"/>
                <w:szCs w:val="21"/>
                <w:highlight w:val="none"/>
              </w:rPr>
            </w:r>
            <w:r>
              <w:rPr>
                <w:color w:val="000000" w:themeColor="text1"/>
                <w:highlight w:val="none"/>
              </w:rPr>
            </w:r>
            <w:r/>
          </w:p>
        </w:tc>
        <w:tc>
          <w:tcPr>
            <w:tcW w:w="1560" w:type="dxa"/>
            <w:vAlign w:val="center"/>
            <w:textDirection w:val="lrTb"/>
            <w:noWrap w:val="false"/>
          </w:tcPr>
          <w:p>
            <w:pPr>
              <w:ind w:left="0"/>
              <w:jc w:val="center"/>
              <w:spacing w:line="400" w:lineRule="exact"/>
              <w:widowControl w:val="off"/>
              <w:rPr>
                <w:rFonts w:hint="default" w:ascii="宋体" w:hAnsi="宋体" w:eastAsia="宋体" w:cs="Times New Roman"/>
                <w:color w:val="000000" w:themeColor="text1"/>
                <w:sz w:val="21"/>
                <w:szCs w:val="21"/>
                <w:highlight w:val="none"/>
              </w:rPr>
            </w:pPr>
            <w:r>
              <w:rPr>
                <w:rFonts w:hint="default" w:ascii="宋体" w:hAnsi="宋体" w:eastAsia="宋体" w:cs="Times New Roman"/>
                <w:color w:val="000000" w:themeColor="text1"/>
                <w:sz w:val="21"/>
                <w:szCs w:val="21"/>
                <w:highlight w:val="none"/>
              </w:rPr>
            </w:r>
            <w:r>
              <w:rPr>
                <w:color w:val="000000" w:themeColor="text1"/>
                <w:highlight w:val="none"/>
              </w:rPr>
            </w:r>
            <w:r/>
          </w:p>
        </w:tc>
        <w:tc>
          <w:tcPr>
            <w:tcW w:w="1417" w:type="dxa"/>
            <w:vAlign w:val="center"/>
            <w:textDirection w:val="lrTb"/>
            <w:noWrap w:val="false"/>
          </w:tcPr>
          <w:p>
            <w:pPr>
              <w:ind w:left="0"/>
              <w:jc w:val="center"/>
              <w:spacing w:line="400" w:lineRule="exact"/>
              <w:widowControl w:val="off"/>
              <w:rPr>
                <w:rFonts w:hint="default" w:ascii="宋体" w:hAnsi="宋体" w:eastAsia="宋体" w:cs="Times New Roman"/>
                <w:color w:val="000000" w:themeColor="text1"/>
                <w:sz w:val="21"/>
                <w:szCs w:val="21"/>
                <w:highlight w:val="none"/>
              </w:rPr>
            </w:pPr>
            <w:r>
              <w:rPr>
                <w:rFonts w:hint="default" w:ascii="宋体" w:hAnsi="宋体" w:eastAsia="宋体" w:cs="Times New Roman"/>
                <w:color w:val="000000" w:themeColor="text1"/>
                <w:sz w:val="21"/>
                <w:szCs w:val="21"/>
                <w:highlight w:val="none"/>
              </w:rPr>
            </w:r>
            <w:r>
              <w:rPr>
                <w:color w:val="000000" w:themeColor="text1"/>
                <w:highlight w:val="none"/>
              </w:rPr>
            </w:r>
            <w:r/>
          </w:p>
        </w:tc>
        <w:tc>
          <w:tcPr>
            <w:tcW w:w="1152" w:type="dxa"/>
            <w:textDirection w:val="lrTb"/>
            <w:noWrap w:val="false"/>
          </w:tcPr>
          <w:p>
            <w:pPr>
              <w:ind w:left="0"/>
              <w:jc w:val="center"/>
              <w:spacing w:line="400" w:lineRule="exact"/>
              <w:widowControl w:val="off"/>
              <w:rPr>
                <w:rFonts w:hint="default" w:ascii="宋体" w:hAnsi="宋体" w:eastAsia="宋体" w:cs="Times New Roman"/>
                <w:color w:val="000000" w:themeColor="text1"/>
                <w:sz w:val="21"/>
                <w:szCs w:val="21"/>
                <w:highlight w:val="none"/>
              </w:rPr>
            </w:pPr>
            <w:r>
              <w:rPr>
                <w:rFonts w:hint="default" w:ascii="宋体" w:hAnsi="宋体" w:eastAsia="宋体" w:cs="Times New Roman"/>
                <w:color w:val="000000" w:themeColor="text1"/>
                <w:sz w:val="21"/>
                <w:szCs w:val="21"/>
                <w:highlight w:val="none"/>
              </w:rPr>
            </w:r>
            <w:r>
              <w:rPr>
                <w:color w:val="000000" w:themeColor="text1"/>
                <w:highlight w:val="none"/>
              </w:rPr>
            </w:r>
            <w:r/>
          </w:p>
        </w:tc>
      </w:tr>
    </w:tbl>
    <w:p>
      <w:pPr>
        <w:pStyle w:val="891"/>
        <w:rPr>
          <w:color w:val="000000" w:themeColor="text1"/>
          <w:highlight w:val="none"/>
        </w:rPr>
      </w:pPr>
      <w:r>
        <w:rPr>
          <w:color w:val="000000" w:themeColor="text1"/>
          <w:highlight w:val="none"/>
        </w:rPr>
      </w:r>
      <w:r>
        <w:rPr>
          <w:color w:val="000000" w:themeColor="text1"/>
          <w:highlight w:val="none"/>
        </w:rPr>
      </w:r>
      <w:r/>
    </w:p>
    <w:p>
      <w:pPr>
        <w:jc w:val="left"/>
        <w:widowControl/>
        <w:rPr>
          <w:rFonts w:hint="eastAsia" w:eastAsiaTheme="minorEastAsia"/>
          <w:b/>
          <w:color w:val="000000" w:themeColor="text1"/>
          <w:sz w:val="22"/>
          <w:highlight w:val="none"/>
        </w:rPr>
      </w:pPr>
      <w:r>
        <w:rPr>
          <w:rFonts w:hint="eastAsia" w:eastAsiaTheme="minorEastAsia"/>
          <w:b/>
          <w:color w:val="000000" w:themeColor="text1"/>
          <w:sz w:val="22"/>
          <w:highlight w:val="none"/>
        </w:rPr>
        <w:t xml:space="preserve">注：1.服务类项目中供应商若使用退休人员，将不享受中小企业扶持政策。</w:t>
      </w:r>
      <w:r>
        <w:rPr>
          <w:color w:val="000000" w:themeColor="text1"/>
          <w:highlight w:val="none"/>
        </w:rPr>
      </w:r>
      <w:r/>
    </w:p>
    <w:p>
      <w:pPr>
        <w:jc w:val="left"/>
        <w:widowControl/>
        <w:rPr>
          <w:rFonts w:hint="default" w:eastAsiaTheme="minorEastAsia"/>
          <w:b/>
          <w:color w:val="000000" w:themeColor="text1"/>
          <w:sz w:val="22"/>
          <w:highlight w:val="none"/>
        </w:rPr>
      </w:pPr>
      <w:r>
        <w:rPr>
          <w:rFonts w:hint="eastAsia" w:eastAsiaTheme="minorEastAsia"/>
          <w:b/>
          <w:color w:val="000000" w:themeColor="text1"/>
          <w:sz w:val="22"/>
          <w:highlight w:val="none"/>
          <w:lang w:val="en-US" w:eastAsia="zh-CN"/>
        </w:rPr>
        <w:t xml:space="preserve">    2.供应商须在投标时提供项目服务人员配置表或提供人员配置承诺书（格式自拟）。</w:t>
      </w:r>
      <w:r>
        <w:rPr>
          <w:color w:val="000000" w:themeColor="text1"/>
          <w:highlight w:val="none"/>
        </w:rPr>
      </w:r>
      <w:r/>
    </w:p>
    <w:p>
      <w:pPr>
        <w:ind w:firstLine="420"/>
        <w:jc w:val="right"/>
        <w:spacing w:line="360" w:lineRule="auto"/>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p>
      <w:pPr>
        <w:ind w:firstLine="420"/>
        <w:jc w:val="right"/>
        <w:spacing w:line="360" w:lineRule="auto"/>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p>
      <w:pPr>
        <w:ind w:firstLine="420"/>
        <w:jc w:val="right"/>
        <w:spacing w:line="360" w:lineRule="auto"/>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p>
      <w:pPr>
        <w:ind w:firstLine="420"/>
        <w:jc w:val="right"/>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单位名称：（加盖CA电子公章）</w:t>
      </w:r>
      <w:r>
        <w:rPr>
          <w:color w:val="000000" w:themeColor="text1"/>
          <w:highlight w:val="none"/>
        </w:rPr>
      </w:r>
      <w:r/>
    </w:p>
    <w:p>
      <w:pPr>
        <w:pStyle w:val="844"/>
        <w:ind w:left="0"/>
        <w:jc w:val="right"/>
        <w:spacing w:after="360"/>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日期：　　　　年　　  月　　  日</w:t>
      </w:r>
      <w:r>
        <w:rPr>
          <w:color w:val="000000" w:themeColor="text1"/>
          <w:highlight w:val="none"/>
        </w:rPr>
      </w:r>
      <w:r/>
    </w:p>
    <w:p>
      <w:pPr>
        <w:jc w:val="left"/>
        <w:spacing w:before="36" w:after="36" w:line="360" w:lineRule="auto"/>
        <w:rPr>
          <w:rFonts w:ascii="宋体" w:hAnsi="宋体"/>
          <w:b/>
          <w:color w:val="000000" w:themeColor="text1"/>
          <w:sz w:val="24"/>
          <w:szCs w:val="24"/>
          <w:highlight w:val="none"/>
        </w:rPr>
      </w:pPr>
      <w:r>
        <w:rPr>
          <w:rFonts w:ascii="宋体" w:hAnsi="宋体"/>
          <w:b/>
          <w:color w:val="000000" w:themeColor="text1"/>
          <w:sz w:val="24"/>
          <w:szCs w:val="24"/>
          <w:highlight w:val="none"/>
        </w:rPr>
      </w:r>
      <w:r>
        <w:rPr>
          <w:color w:val="000000" w:themeColor="text1"/>
          <w:highlight w:val="none"/>
        </w:rPr>
      </w:r>
      <w:r/>
    </w:p>
    <w:p>
      <w:pPr>
        <w:jc w:val="left"/>
        <w:spacing w:before="36" w:after="36" w:line="360" w:lineRule="auto"/>
        <w:rPr>
          <w:rFonts w:ascii="宋体" w:hAnsi="宋体"/>
          <w:b/>
          <w:color w:val="000000" w:themeColor="text1"/>
          <w:sz w:val="24"/>
          <w:szCs w:val="24"/>
          <w:highlight w:val="none"/>
        </w:rPr>
      </w:pPr>
      <w:r>
        <w:rPr>
          <w:rFonts w:ascii="宋体" w:hAnsi="宋体"/>
          <w:b/>
          <w:color w:val="000000" w:themeColor="text1"/>
          <w:sz w:val="24"/>
          <w:szCs w:val="24"/>
          <w:highlight w:val="none"/>
        </w:rPr>
      </w:r>
      <w:r>
        <w:rPr>
          <w:color w:val="000000" w:themeColor="text1"/>
          <w:highlight w:val="none"/>
        </w:rPr>
      </w:r>
      <w:r/>
    </w:p>
    <w:p>
      <w:pPr>
        <w:jc w:val="left"/>
        <w:spacing w:before="36" w:after="36" w:line="360" w:lineRule="auto"/>
        <w:rPr>
          <w:rFonts w:ascii="宋体" w:hAnsi="宋体"/>
          <w:b/>
          <w:color w:val="000000" w:themeColor="text1"/>
          <w:sz w:val="24"/>
          <w:szCs w:val="24"/>
          <w:highlight w:val="none"/>
        </w:rPr>
      </w:pPr>
      <w:r>
        <w:rPr>
          <w:rFonts w:ascii="宋体" w:hAnsi="宋体"/>
          <w:b/>
          <w:color w:val="000000" w:themeColor="text1"/>
          <w:sz w:val="24"/>
          <w:szCs w:val="24"/>
          <w:highlight w:val="none"/>
        </w:rPr>
      </w:r>
      <w:r>
        <w:rPr>
          <w:color w:val="000000" w:themeColor="text1"/>
          <w:highlight w:val="none"/>
        </w:rPr>
      </w:r>
      <w:r/>
    </w:p>
    <w:p>
      <w:pPr>
        <w:jc w:val="left"/>
        <w:spacing w:before="36" w:after="36" w:line="360" w:lineRule="auto"/>
        <w:rPr>
          <w:rFonts w:ascii="宋体" w:hAnsi="宋体"/>
          <w:b/>
          <w:color w:val="000000" w:themeColor="text1"/>
          <w:sz w:val="24"/>
          <w:szCs w:val="24"/>
          <w:highlight w:val="none"/>
        </w:rPr>
      </w:pPr>
      <w:r>
        <w:rPr>
          <w:rFonts w:ascii="宋体" w:hAnsi="宋体"/>
          <w:b/>
          <w:color w:val="000000" w:themeColor="text1"/>
          <w:sz w:val="24"/>
          <w:szCs w:val="24"/>
          <w:highlight w:val="none"/>
        </w:rPr>
      </w:r>
      <w:r>
        <w:rPr>
          <w:color w:val="000000" w:themeColor="text1"/>
          <w:highlight w:val="none"/>
        </w:rPr>
      </w:r>
      <w:r/>
    </w:p>
    <w:p>
      <w:pPr>
        <w:jc w:val="left"/>
        <w:spacing w:before="36" w:after="36" w:line="360" w:lineRule="auto"/>
        <w:rPr>
          <w:rFonts w:ascii="宋体" w:hAnsi="宋体"/>
          <w:b/>
          <w:color w:val="000000" w:themeColor="text1"/>
          <w:sz w:val="24"/>
          <w:szCs w:val="24"/>
          <w:highlight w:val="none"/>
        </w:rPr>
      </w:pPr>
      <w:r>
        <w:rPr>
          <w:rFonts w:ascii="宋体" w:hAnsi="宋体"/>
          <w:b/>
          <w:color w:val="000000" w:themeColor="text1"/>
          <w:sz w:val="24"/>
          <w:szCs w:val="24"/>
          <w:highlight w:val="none"/>
        </w:rPr>
      </w:r>
      <w:r>
        <w:rPr>
          <w:color w:val="000000" w:themeColor="text1"/>
          <w:highlight w:val="none"/>
        </w:rPr>
      </w:r>
      <w:r/>
    </w:p>
    <w:p>
      <w:pPr>
        <w:jc w:val="left"/>
        <w:spacing w:before="36" w:after="36" w:line="360" w:lineRule="auto"/>
        <w:rPr>
          <w:rFonts w:ascii="宋体" w:hAnsi="宋体"/>
          <w:b/>
          <w:color w:val="000000" w:themeColor="text1"/>
          <w:sz w:val="24"/>
          <w:szCs w:val="24"/>
          <w:highlight w:val="none"/>
        </w:rPr>
      </w:pPr>
      <w:r>
        <w:rPr>
          <w:rFonts w:ascii="宋体" w:hAnsi="宋体"/>
          <w:b/>
          <w:color w:val="000000" w:themeColor="text1"/>
          <w:sz w:val="24"/>
          <w:szCs w:val="24"/>
          <w:highlight w:val="none"/>
        </w:rPr>
      </w:r>
      <w:r>
        <w:rPr>
          <w:color w:val="000000" w:themeColor="text1"/>
          <w:highlight w:val="none"/>
        </w:rPr>
      </w:r>
      <w:r/>
    </w:p>
    <w:p>
      <w:pPr>
        <w:rPr>
          <w:rFonts w:hint="eastAsia"/>
          <w:b/>
          <w:bCs/>
          <w:color w:val="000000" w:themeColor="text1"/>
          <w:highlight w:val="none"/>
        </w:rPr>
      </w:pPr>
      <w:r>
        <w:rPr>
          <w:rFonts w:hint="eastAsia"/>
          <w:b/>
          <w:bCs/>
          <w:color w:val="000000" w:themeColor="text1"/>
          <w:highlight w:val="none"/>
        </w:rPr>
      </w:r>
      <w:r>
        <w:rPr>
          <w:color w:val="000000" w:themeColor="text1"/>
          <w:highlight w:val="none"/>
        </w:rPr>
      </w:r>
      <w:r/>
    </w:p>
    <w:p>
      <w:pPr>
        <w:rPr>
          <w:b/>
          <w:bCs/>
          <w:color w:val="000000" w:themeColor="text1"/>
          <w:highlight w:val="none"/>
        </w:rPr>
      </w:pPr>
      <w:r>
        <w:rPr>
          <w:rFonts w:hint="eastAsia"/>
          <w:b/>
          <w:bCs/>
          <w:color w:val="000000" w:themeColor="text1"/>
          <w:highlight w:val="none"/>
        </w:rPr>
        <w:t xml:space="preserve">十</w:t>
      </w:r>
      <w:r>
        <w:rPr>
          <w:rFonts w:hint="eastAsia"/>
          <w:b/>
          <w:bCs/>
          <w:color w:val="000000" w:themeColor="text1"/>
          <w:highlight w:val="none"/>
          <w:lang w:val="en-US" w:eastAsia="zh-CN"/>
        </w:rPr>
        <w:t xml:space="preserve">四</w:t>
      </w:r>
      <w:r>
        <w:rPr>
          <w:rFonts w:hint="eastAsia"/>
          <w:b/>
          <w:bCs/>
          <w:color w:val="000000" w:themeColor="text1"/>
          <w:highlight w:val="none"/>
        </w:rPr>
        <w:t xml:space="preserve">、供应商与其他单位存在控股、管理关系情况表</w:t>
      </w:r>
      <w:r>
        <w:rPr>
          <w:color w:val="000000" w:themeColor="text1"/>
          <w:highlight w:val="none"/>
        </w:rPr>
      </w:r>
      <w:r/>
    </w:p>
    <w:p>
      <w:pPr>
        <w:ind w:firstLine="480"/>
        <w:jc w:val="center"/>
        <w:spacing w:before="36" w:after="36" w:line="36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供应商与其他单位存在控股、管理关系情况表</w:t>
      </w:r>
      <w:r>
        <w:rPr>
          <w:color w:val="000000" w:themeColor="text1"/>
          <w:highlight w:val="none"/>
        </w:rPr>
      </w:r>
      <w:r/>
    </w:p>
    <w:tbl>
      <w:tblPr>
        <w:tblStyle w:val="83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928"/>
        <w:gridCol w:w="3594"/>
      </w:tblGrid>
      <w:tr>
        <w:trPr>
          <w:trHeight w:val="637"/>
        </w:trPr>
        <w:tc>
          <w:tcPr>
            <w:tcW w:w="4928" w:type="dxa"/>
            <w:vAlign w:val="center"/>
            <w:textDirection w:val="lrTb"/>
            <w:noWrap w:val="false"/>
          </w:tcPr>
          <w:p>
            <w:pPr>
              <w:ind w:firstLine="480"/>
              <w:jc w:val="center"/>
              <w:spacing w:before="36" w:after="36" w:line="36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与供应商存在控股、管理关系的单位名称</w:t>
            </w:r>
            <w:r>
              <w:rPr>
                <w:color w:val="000000" w:themeColor="text1"/>
                <w:highlight w:val="none"/>
              </w:rPr>
            </w:r>
            <w:r/>
          </w:p>
        </w:tc>
        <w:tc>
          <w:tcPr>
            <w:tcW w:w="3594" w:type="dxa"/>
            <w:vAlign w:val="center"/>
            <w:textDirection w:val="lrTb"/>
            <w:noWrap w:val="false"/>
          </w:tcPr>
          <w:p>
            <w:pPr>
              <w:ind w:firstLine="480"/>
              <w:jc w:val="center"/>
              <w:spacing w:before="36" w:after="36" w:line="36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控股、管理关系情况说明</w:t>
            </w:r>
            <w:r>
              <w:rPr>
                <w:color w:val="000000" w:themeColor="text1"/>
                <w:highlight w:val="none"/>
              </w:rPr>
            </w:r>
            <w:r/>
          </w:p>
        </w:tc>
      </w:tr>
      <w:tr>
        <w:trPr>
          <w:trHeight w:val="850"/>
        </w:trPr>
        <w:tc>
          <w:tcPr>
            <w:tcW w:w="4928" w:type="dxa"/>
            <w:vAlign w:val="center"/>
            <w:textDirection w:val="lrTb"/>
            <w:noWrap w:val="false"/>
          </w:tcPr>
          <w:p>
            <w:pPr>
              <w:jc w:val="center"/>
              <w:spacing w:line="360" w:lineRule="auto"/>
              <w:rPr>
                <w:rFonts w:ascii="宋体" w:hAnsi="宋体" w:cs="宋体"/>
                <w:b/>
                <w:color w:val="000000" w:themeColor="text1"/>
                <w:szCs w:val="21"/>
                <w:highlight w:val="none"/>
              </w:rPr>
            </w:pPr>
            <w:r>
              <w:rPr>
                <w:rFonts w:ascii="宋体" w:hAnsi="宋体" w:cs="宋体"/>
                <w:b/>
                <w:color w:val="000000" w:themeColor="text1"/>
                <w:szCs w:val="21"/>
                <w:highlight w:val="none"/>
              </w:rPr>
            </w:r>
            <w:r>
              <w:rPr>
                <w:color w:val="000000" w:themeColor="text1"/>
                <w:highlight w:val="none"/>
              </w:rPr>
            </w:r>
            <w:r/>
          </w:p>
        </w:tc>
        <w:tc>
          <w:tcPr>
            <w:tcW w:w="3594" w:type="dxa"/>
            <w:vAlign w:val="center"/>
            <w:textDirection w:val="lrTb"/>
            <w:noWrap w:val="false"/>
          </w:tcPr>
          <w:p>
            <w:pPr>
              <w:jc w:val="center"/>
              <w:spacing w:line="360" w:lineRule="auto"/>
              <w:rPr>
                <w:rFonts w:ascii="宋体" w:hAnsi="宋体" w:cs="宋体"/>
                <w:b/>
                <w:color w:val="000000" w:themeColor="text1"/>
                <w:szCs w:val="21"/>
                <w:highlight w:val="none"/>
              </w:rPr>
            </w:pPr>
            <w:r>
              <w:rPr>
                <w:rFonts w:ascii="宋体" w:hAnsi="宋体" w:cs="宋体"/>
                <w:b/>
                <w:color w:val="000000" w:themeColor="text1"/>
                <w:szCs w:val="21"/>
                <w:highlight w:val="none"/>
              </w:rPr>
            </w:r>
            <w:r>
              <w:rPr>
                <w:color w:val="000000" w:themeColor="text1"/>
                <w:highlight w:val="none"/>
              </w:rPr>
            </w:r>
            <w:r/>
          </w:p>
        </w:tc>
      </w:tr>
      <w:tr>
        <w:trPr>
          <w:trHeight w:val="850"/>
        </w:trPr>
        <w:tc>
          <w:tcPr>
            <w:tcW w:w="4928" w:type="dxa"/>
            <w:vAlign w:val="center"/>
            <w:textDirection w:val="lrTb"/>
            <w:noWrap w:val="false"/>
          </w:tcPr>
          <w:p>
            <w:pPr>
              <w:jc w:val="center"/>
              <w:spacing w:line="360" w:lineRule="auto"/>
              <w:rPr>
                <w:rFonts w:ascii="宋体" w:hAnsi="宋体" w:cs="宋体"/>
                <w:b/>
                <w:color w:val="000000" w:themeColor="text1"/>
                <w:szCs w:val="21"/>
                <w:highlight w:val="none"/>
              </w:rPr>
            </w:pPr>
            <w:r>
              <w:rPr>
                <w:rFonts w:ascii="宋体" w:hAnsi="宋体" w:cs="宋体"/>
                <w:b/>
                <w:color w:val="000000" w:themeColor="text1"/>
                <w:szCs w:val="21"/>
                <w:highlight w:val="none"/>
              </w:rPr>
            </w:r>
            <w:r>
              <w:rPr>
                <w:color w:val="000000" w:themeColor="text1"/>
                <w:highlight w:val="none"/>
              </w:rPr>
            </w:r>
            <w:r/>
          </w:p>
        </w:tc>
        <w:tc>
          <w:tcPr>
            <w:tcW w:w="3594" w:type="dxa"/>
            <w:vAlign w:val="center"/>
            <w:textDirection w:val="lrTb"/>
            <w:noWrap w:val="false"/>
          </w:tcPr>
          <w:p>
            <w:pPr>
              <w:jc w:val="center"/>
              <w:spacing w:line="360" w:lineRule="auto"/>
              <w:rPr>
                <w:rFonts w:ascii="宋体" w:hAnsi="宋体" w:cs="宋体"/>
                <w:b/>
                <w:color w:val="000000" w:themeColor="text1"/>
                <w:szCs w:val="21"/>
                <w:highlight w:val="none"/>
              </w:rPr>
            </w:pPr>
            <w:r>
              <w:rPr>
                <w:rFonts w:ascii="宋体" w:hAnsi="宋体" w:cs="宋体"/>
                <w:b/>
                <w:color w:val="000000" w:themeColor="text1"/>
                <w:szCs w:val="21"/>
                <w:highlight w:val="none"/>
              </w:rPr>
            </w:r>
            <w:r>
              <w:rPr>
                <w:color w:val="000000" w:themeColor="text1"/>
                <w:highlight w:val="none"/>
              </w:rPr>
            </w:r>
            <w:r/>
          </w:p>
        </w:tc>
      </w:tr>
      <w:tr>
        <w:trPr>
          <w:trHeight w:val="850"/>
        </w:trPr>
        <w:tc>
          <w:tcPr>
            <w:tcW w:w="4928" w:type="dxa"/>
            <w:vAlign w:val="center"/>
            <w:textDirection w:val="lrTb"/>
            <w:noWrap w:val="false"/>
          </w:tcPr>
          <w:p>
            <w:pPr>
              <w:jc w:val="center"/>
              <w:spacing w:line="360" w:lineRule="auto"/>
              <w:rPr>
                <w:rFonts w:ascii="宋体" w:hAnsi="宋体" w:cs="宋体"/>
                <w:b/>
                <w:color w:val="000000" w:themeColor="text1"/>
                <w:szCs w:val="21"/>
                <w:highlight w:val="none"/>
              </w:rPr>
            </w:pPr>
            <w:r>
              <w:rPr>
                <w:rFonts w:ascii="宋体" w:hAnsi="宋体" w:cs="宋体"/>
                <w:b/>
                <w:color w:val="000000" w:themeColor="text1"/>
                <w:szCs w:val="21"/>
                <w:highlight w:val="none"/>
              </w:rPr>
            </w:r>
            <w:r>
              <w:rPr>
                <w:color w:val="000000" w:themeColor="text1"/>
                <w:highlight w:val="none"/>
              </w:rPr>
            </w:r>
            <w:r/>
          </w:p>
        </w:tc>
        <w:tc>
          <w:tcPr>
            <w:tcW w:w="3594" w:type="dxa"/>
            <w:vAlign w:val="center"/>
            <w:textDirection w:val="lrTb"/>
            <w:noWrap w:val="false"/>
          </w:tcPr>
          <w:p>
            <w:pPr>
              <w:jc w:val="center"/>
              <w:spacing w:line="360" w:lineRule="auto"/>
              <w:rPr>
                <w:rFonts w:ascii="宋体" w:hAnsi="宋体" w:cs="宋体"/>
                <w:b/>
                <w:color w:val="000000" w:themeColor="text1"/>
                <w:szCs w:val="21"/>
                <w:highlight w:val="none"/>
              </w:rPr>
            </w:pPr>
            <w:r>
              <w:rPr>
                <w:rFonts w:ascii="宋体" w:hAnsi="宋体" w:cs="宋体"/>
                <w:b/>
                <w:color w:val="000000" w:themeColor="text1"/>
                <w:szCs w:val="21"/>
                <w:highlight w:val="none"/>
              </w:rPr>
            </w:r>
            <w:r>
              <w:rPr>
                <w:color w:val="000000" w:themeColor="text1"/>
                <w:highlight w:val="none"/>
              </w:rPr>
            </w:r>
            <w:r/>
          </w:p>
        </w:tc>
      </w:tr>
      <w:tr>
        <w:trPr>
          <w:trHeight w:val="850"/>
        </w:trPr>
        <w:tc>
          <w:tcPr>
            <w:tcW w:w="4928" w:type="dxa"/>
            <w:vAlign w:val="center"/>
            <w:textDirection w:val="lrTb"/>
            <w:noWrap w:val="false"/>
          </w:tcPr>
          <w:p>
            <w:pPr>
              <w:jc w:val="center"/>
              <w:spacing w:line="360" w:lineRule="auto"/>
              <w:rPr>
                <w:rFonts w:ascii="宋体" w:hAnsi="宋体" w:cs="宋体"/>
                <w:b/>
                <w:color w:val="000000" w:themeColor="text1"/>
                <w:szCs w:val="21"/>
                <w:highlight w:val="none"/>
              </w:rPr>
            </w:pPr>
            <w:r>
              <w:rPr>
                <w:rFonts w:ascii="宋体" w:hAnsi="宋体" w:cs="宋体"/>
                <w:b/>
                <w:color w:val="000000" w:themeColor="text1"/>
                <w:szCs w:val="21"/>
                <w:highlight w:val="none"/>
              </w:rPr>
            </w:r>
            <w:r>
              <w:rPr>
                <w:color w:val="000000" w:themeColor="text1"/>
                <w:highlight w:val="none"/>
              </w:rPr>
            </w:r>
            <w:r/>
          </w:p>
        </w:tc>
        <w:tc>
          <w:tcPr>
            <w:tcW w:w="3594" w:type="dxa"/>
            <w:vAlign w:val="center"/>
            <w:textDirection w:val="lrTb"/>
            <w:noWrap w:val="false"/>
          </w:tcPr>
          <w:p>
            <w:pPr>
              <w:jc w:val="center"/>
              <w:spacing w:line="360" w:lineRule="auto"/>
              <w:rPr>
                <w:rFonts w:ascii="宋体" w:hAnsi="宋体" w:cs="宋体"/>
                <w:b/>
                <w:color w:val="000000" w:themeColor="text1"/>
                <w:szCs w:val="21"/>
                <w:highlight w:val="none"/>
              </w:rPr>
            </w:pPr>
            <w:r>
              <w:rPr>
                <w:rFonts w:ascii="宋体" w:hAnsi="宋体" w:cs="宋体"/>
                <w:b/>
                <w:color w:val="000000" w:themeColor="text1"/>
                <w:szCs w:val="21"/>
                <w:highlight w:val="none"/>
              </w:rPr>
            </w:r>
            <w:r>
              <w:rPr>
                <w:color w:val="000000" w:themeColor="text1"/>
                <w:highlight w:val="none"/>
              </w:rPr>
            </w:r>
            <w:r/>
          </w:p>
        </w:tc>
      </w:tr>
      <w:tr>
        <w:trPr>
          <w:trHeight w:val="850"/>
        </w:trPr>
        <w:tc>
          <w:tcPr>
            <w:tcW w:w="4928" w:type="dxa"/>
            <w:vAlign w:val="center"/>
            <w:textDirection w:val="lrTb"/>
            <w:noWrap w:val="false"/>
          </w:tcPr>
          <w:p>
            <w:pPr>
              <w:jc w:val="center"/>
              <w:spacing w:line="360" w:lineRule="auto"/>
              <w:rPr>
                <w:rFonts w:ascii="宋体" w:hAnsi="宋体" w:cs="宋体"/>
                <w:b/>
                <w:color w:val="000000" w:themeColor="text1"/>
                <w:szCs w:val="21"/>
                <w:highlight w:val="none"/>
              </w:rPr>
            </w:pPr>
            <w:r>
              <w:rPr>
                <w:rFonts w:ascii="宋体" w:hAnsi="宋体" w:cs="宋体"/>
                <w:b/>
                <w:color w:val="000000" w:themeColor="text1"/>
                <w:szCs w:val="21"/>
                <w:highlight w:val="none"/>
              </w:rPr>
            </w:r>
            <w:r>
              <w:rPr>
                <w:color w:val="000000" w:themeColor="text1"/>
                <w:highlight w:val="none"/>
              </w:rPr>
            </w:r>
            <w:r/>
          </w:p>
        </w:tc>
        <w:tc>
          <w:tcPr>
            <w:tcW w:w="3594" w:type="dxa"/>
            <w:vAlign w:val="center"/>
            <w:textDirection w:val="lrTb"/>
            <w:noWrap w:val="false"/>
          </w:tcPr>
          <w:p>
            <w:pPr>
              <w:jc w:val="center"/>
              <w:spacing w:line="360" w:lineRule="auto"/>
              <w:rPr>
                <w:rFonts w:ascii="宋体" w:hAnsi="宋体" w:cs="宋体"/>
                <w:b/>
                <w:color w:val="000000" w:themeColor="text1"/>
                <w:szCs w:val="21"/>
                <w:highlight w:val="none"/>
              </w:rPr>
            </w:pPr>
            <w:r>
              <w:rPr>
                <w:rFonts w:ascii="宋体" w:hAnsi="宋体" w:cs="宋体"/>
                <w:b/>
                <w:color w:val="000000" w:themeColor="text1"/>
                <w:szCs w:val="21"/>
                <w:highlight w:val="none"/>
              </w:rPr>
            </w:r>
            <w:r>
              <w:rPr>
                <w:color w:val="000000" w:themeColor="text1"/>
                <w:highlight w:val="none"/>
              </w:rPr>
            </w:r>
            <w:r/>
          </w:p>
        </w:tc>
      </w:tr>
      <w:tr>
        <w:trPr>
          <w:trHeight w:val="850"/>
        </w:trPr>
        <w:tc>
          <w:tcPr>
            <w:tcW w:w="4928" w:type="dxa"/>
            <w:vAlign w:val="center"/>
            <w:textDirection w:val="lrTb"/>
            <w:noWrap w:val="false"/>
          </w:tcPr>
          <w:p>
            <w:pPr>
              <w:jc w:val="center"/>
              <w:spacing w:line="360" w:lineRule="auto"/>
              <w:rPr>
                <w:rFonts w:ascii="宋体" w:hAnsi="宋体" w:cs="宋体"/>
                <w:b/>
                <w:color w:val="000000" w:themeColor="text1"/>
                <w:szCs w:val="21"/>
                <w:highlight w:val="none"/>
              </w:rPr>
            </w:pPr>
            <w:r>
              <w:rPr>
                <w:rFonts w:ascii="宋体" w:hAnsi="宋体" w:cs="宋体"/>
                <w:b/>
                <w:color w:val="000000" w:themeColor="text1"/>
                <w:szCs w:val="21"/>
                <w:highlight w:val="none"/>
              </w:rPr>
            </w:r>
            <w:r>
              <w:rPr>
                <w:color w:val="000000" w:themeColor="text1"/>
                <w:highlight w:val="none"/>
              </w:rPr>
            </w:r>
            <w:r/>
          </w:p>
        </w:tc>
        <w:tc>
          <w:tcPr>
            <w:tcW w:w="3594" w:type="dxa"/>
            <w:vAlign w:val="center"/>
            <w:textDirection w:val="lrTb"/>
            <w:noWrap w:val="false"/>
          </w:tcPr>
          <w:p>
            <w:pPr>
              <w:jc w:val="center"/>
              <w:spacing w:line="360" w:lineRule="auto"/>
              <w:rPr>
                <w:rFonts w:ascii="宋体" w:hAnsi="宋体" w:cs="宋体"/>
                <w:b/>
                <w:color w:val="000000" w:themeColor="text1"/>
                <w:szCs w:val="21"/>
                <w:highlight w:val="none"/>
              </w:rPr>
            </w:pPr>
            <w:r>
              <w:rPr>
                <w:rFonts w:ascii="宋体" w:hAnsi="宋体" w:cs="宋体"/>
                <w:b/>
                <w:color w:val="000000" w:themeColor="text1"/>
                <w:szCs w:val="21"/>
                <w:highlight w:val="none"/>
              </w:rPr>
            </w:r>
            <w:r>
              <w:rPr>
                <w:color w:val="000000" w:themeColor="text1"/>
                <w:highlight w:val="none"/>
              </w:rPr>
            </w:r>
            <w:r/>
          </w:p>
        </w:tc>
      </w:tr>
    </w:tbl>
    <w:p>
      <w:pPr>
        <w:spacing w:line="360" w:lineRule="auto"/>
        <w:rPr>
          <w:rFonts w:ascii="宋体" w:hAnsi="宋体"/>
          <w:bCs/>
          <w:color w:val="000000" w:themeColor="text1"/>
          <w:szCs w:val="21"/>
          <w:highlight w:val="none"/>
        </w:rPr>
      </w:pPr>
      <w:r>
        <w:rPr>
          <w:rFonts w:hint="eastAsia" w:ascii="宋体" w:hAnsi="宋体"/>
          <w:bCs/>
          <w:color w:val="000000" w:themeColor="text1"/>
          <w:highlight w:val="none"/>
        </w:rPr>
        <w:t xml:space="preserve">注：供应商应当按实填写所有与之有控股、管理关系的情况</w:t>
      </w:r>
      <w:r>
        <w:rPr>
          <w:color w:val="000000" w:themeColor="text1"/>
          <w:highlight w:val="none"/>
        </w:rPr>
      </w:r>
      <w:r/>
    </w:p>
    <w:p>
      <w:pPr>
        <w:ind w:firstLine="420"/>
        <w:jc w:val="right"/>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r/>
    </w:p>
    <w:p>
      <w:pPr>
        <w:ind w:firstLine="420"/>
        <w:jc w:val="right"/>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单位名称：（加盖CA电子公章）</w:t>
      </w:r>
      <w:r>
        <w:rPr>
          <w:color w:val="000000" w:themeColor="text1"/>
          <w:highlight w:val="none"/>
        </w:rPr>
      </w:r>
      <w:r/>
    </w:p>
    <w:p>
      <w:pPr>
        <w:pStyle w:val="844"/>
        <w:ind w:left="0"/>
        <w:jc w:val="right"/>
        <w:spacing w:after="360"/>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r/>
    </w:p>
    <w:p>
      <w:pPr>
        <w:pStyle w:val="844"/>
        <w:ind w:left="0"/>
        <w:jc w:val="right"/>
        <w:spacing w:after="360"/>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日期：　　　　年　　  月　　  日</w:t>
      </w:r>
      <w:r>
        <w:rPr>
          <w:color w:val="000000" w:themeColor="text1"/>
          <w:highlight w:val="none"/>
        </w:rPr>
      </w:r>
      <w:r/>
    </w:p>
    <w:p>
      <w:pPr>
        <w:rPr>
          <w:rFonts w:ascii="宋体" w:hAnsi="宋体"/>
          <w:b/>
          <w:color w:val="000000" w:themeColor="text1"/>
          <w:sz w:val="24"/>
          <w:highlight w:val="none"/>
        </w:rPr>
      </w:pPr>
      <w:r>
        <w:rPr>
          <w:rFonts w:ascii="宋体" w:hAnsi="宋体"/>
          <w:b/>
          <w:color w:val="000000" w:themeColor="text1"/>
          <w:sz w:val="24"/>
          <w:highlight w:val="none"/>
        </w:rPr>
      </w:r>
      <w:r>
        <w:rPr>
          <w:color w:val="000000" w:themeColor="text1"/>
          <w:highlight w:val="none"/>
        </w:rPr>
      </w:r>
      <w:r/>
    </w:p>
    <w:p>
      <w:pPr>
        <w:rPr>
          <w:rFonts w:ascii="宋体" w:hAnsi="宋体"/>
          <w:b/>
          <w:color w:val="000000" w:themeColor="text1"/>
          <w:sz w:val="24"/>
          <w:highlight w:val="none"/>
        </w:rPr>
      </w:pPr>
      <w:r>
        <w:rPr>
          <w:rFonts w:ascii="宋体" w:hAnsi="宋体"/>
          <w:b/>
          <w:color w:val="000000" w:themeColor="text1"/>
          <w:sz w:val="24"/>
          <w:highlight w:val="none"/>
        </w:rPr>
      </w:r>
      <w:r>
        <w:rPr>
          <w:color w:val="000000" w:themeColor="text1"/>
          <w:highlight w:val="none"/>
        </w:rPr>
      </w:r>
      <w:r/>
    </w:p>
    <w:p>
      <w:pPr>
        <w:rPr>
          <w:rFonts w:ascii="宋体" w:hAnsi="宋体"/>
          <w:b/>
          <w:color w:val="000000" w:themeColor="text1"/>
          <w:sz w:val="24"/>
          <w:highlight w:val="none"/>
        </w:rPr>
      </w:pPr>
      <w:r>
        <w:rPr>
          <w:rFonts w:ascii="宋体" w:hAnsi="宋体"/>
          <w:b/>
          <w:color w:val="000000" w:themeColor="text1"/>
          <w:sz w:val="24"/>
          <w:highlight w:val="none"/>
        </w:rPr>
      </w:r>
      <w:r>
        <w:rPr>
          <w:color w:val="000000" w:themeColor="text1"/>
          <w:highlight w:val="none"/>
        </w:rPr>
      </w:r>
      <w:r/>
    </w:p>
    <w:p>
      <w:pPr>
        <w:rPr>
          <w:rFonts w:ascii="宋体" w:hAnsi="宋体"/>
          <w:b/>
          <w:color w:val="000000" w:themeColor="text1"/>
          <w:sz w:val="24"/>
          <w:highlight w:val="none"/>
        </w:rPr>
      </w:pPr>
      <w:r>
        <w:rPr>
          <w:rFonts w:ascii="宋体" w:hAnsi="宋体"/>
          <w:b/>
          <w:color w:val="000000" w:themeColor="text1"/>
          <w:sz w:val="24"/>
          <w:highlight w:val="none"/>
        </w:rPr>
      </w:r>
      <w:r>
        <w:rPr>
          <w:color w:val="000000" w:themeColor="text1"/>
          <w:highlight w:val="none"/>
        </w:rPr>
      </w:r>
      <w:r/>
    </w:p>
    <w:p>
      <w:pPr>
        <w:rPr>
          <w:rFonts w:ascii="宋体" w:hAnsi="宋体"/>
          <w:b/>
          <w:color w:val="000000" w:themeColor="text1"/>
          <w:sz w:val="24"/>
          <w:highlight w:val="none"/>
        </w:rPr>
      </w:pPr>
      <w:r>
        <w:rPr>
          <w:rFonts w:ascii="宋体" w:hAnsi="宋体"/>
          <w:b/>
          <w:color w:val="000000" w:themeColor="text1"/>
          <w:sz w:val="24"/>
          <w:highlight w:val="none"/>
        </w:rPr>
      </w:r>
      <w:r>
        <w:rPr>
          <w:color w:val="000000" w:themeColor="text1"/>
          <w:highlight w:val="none"/>
        </w:rPr>
      </w:r>
      <w:r/>
    </w:p>
    <w:p>
      <w:pPr>
        <w:rPr>
          <w:rFonts w:ascii="宋体" w:hAnsi="宋体"/>
          <w:b/>
          <w:color w:val="000000" w:themeColor="text1"/>
          <w:sz w:val="24"/>
          <w:highlight w:val="none"/>
        </w:rPr>
      </w:pPr>
      <w:r>
        <w:rPr>
          <w:rFonts w:ascii="宋体" w:hAnsi="宋体"/>
          <w:b/>
          <w:color w:val="000000" w:themeColor="text1"/>
          <w:sz w:val="24"/>
          <w:highlight w:val="none"/>
        </w:rPr>
      </w:r>
      <w:r>
        <w:rPr>
          <w:color w:val="000000" w:themeColor="text1"/>
          <w:highlight w:val="none"/>
        </w:rPr>
      </w:r>
      <w:r/>
    </w:p>
    <w:p>
      <w:pPr>
        <w:rPr>
          <w:rFonts w:ascii="宋体" w:hAnsi="宋体"/>
          <w:b/>
          <w:color w:val="000000" w:themeColor="text1"/>
          <w:sz w:val="24"/>
          <w:highlight w:val="none"/>
        </w:rPr>
      </w:pPr>
      <w:r>
        <w:rPr>
          <w:rFonts w:ascii="宋体" w:hAnsi="宋体"/>
          <w:b/>
          <w:color w:val="000000" w:themeColor="text1"/>
          <w:sz w:val="24"/>
          <w:highlight w:val="none"/>
        </w:rPr>
      </w:r>
      <w:r>
        <w:rPr>
          <w:color w:val="000000" w:themeColor="text1"/>
          <w:highlight w:val="none"/>
        </w:rPr>
      </w:r>
      <w:r/>
    </w:p>
    <w:p>
      <w:pPr>
        <w:rPr>
          <w:rFonts w:ascii="宋体" w:hAnsi="宋体"/>
          <w:b/>
          <w:color w:val="000000" w:themeColor="text1"/>
          <w:sz w:val="24"/>
          <w:highlight w:val="none"/>
        </w:rPr>
      </w:pPr>
      <w:r>
        <w:rPr>
          <w:rFonts w:ascii="宋体" w:hAnsi="宋体"/>
          <w:b/>
          <w:color w:val="000000" w:themeColor="text1"/>
          <w:sz w:val="24"/>
          <w:highlight w:val="none"/>
        </w:rPr>
      </w:r>
      <w:r>
        <w:rPr>
          <w:color w:val="000000" w:themeColor="text1"/>
          <w:highlight w:val="none"/>
        </w:rPr>
      </w:r>
      <w:r/>
    </w:p>
    <w:p>
      <w:pPr>
        <w:jc w:val="left"/>
        <w:widowControl/>
        <w:rPr>
          <w:rFonts w:ascii="宋体" w:hAnsi="宋体" w:cs="宋体"/>
          <w:b/>
          <w:bCs/>
          <w:color w:val="000000" w:themeColor="text1"/>
          <w:szCs w:val="21"/>
          <w:highlight w:val="none"/>
        </w:rPr>
        <w:outlineLvl w:val="0"/>
      </w:pPr>
      <w:r>
        <w:rPr>
          <w:color w:val="000000" w:themeColor="text1"/>
          <w:highlight w:val="none"/>
        </w:rPr>
      </w:r>
      <w:bookmarkStart w:id="58" w:name="_Toc167285818"/>
      <w:r>
        <w:rPr>
          <w:color w:val="000000" w:themeColor="text1"/>
          <w:highlight w:val="none"/>
        </w:rPr>
      </w:r>
      <w:r/>
    </w:p>
    <w:p>
      <w:pPr>
        <w:jc w:val="left"/>
        <w:widowControl/>
        <w:rPr>
          <w:rFonts w:ascii="宋体" w:hAnsi="宋体" w:cs="宋体"/>
          <w:b/>
          <w:bCs/>
          <w:color w:val="000000" w:themeColor="text1"/>
          <w:szCs w:val="21"/>
          <w:highlight w:val="none"/>
        </w:rPr>
        <w:outlineLvl w:val="0"/>
      </w:pPr>
      <w:r>
        <w:rPr>
          <w:rFonts w:ascii="宋体" w:hAnsi="宋体" w:cs="宋体"/>
          <w:b/>
          <w:bCs/>
          <w:color w:val="000000" w:themeColor="text1"/>
          <w:szCs w:val="21"/>
          <w:highlight w:val="none"/>
        </w:rPr>
      </w:r>
      <w:r>
        <w:rPr>
          <w:color w:val="000000" w:themeColor="text1"/>
          <w:highlight w:val="none"/>
        </w:rPr>
      </w:r>
      <w:r/>
    </w:p>
    <w:p>
      <w:pPr>
        <w:jc w:val="left"/>
        <w:widowControl/>
        <w:rPr>
          <w:rFonts w:ascii="宋体" w:hAnsi="宋体" w:cs="宋体"/>
          <w:b/>
          <w:bCs/>
          <w:color w:val="000000" w:themeColor="text1"/>
          <w:szCs w:val="21"/>
          <w:highlight w:val="none"/>
        </w:rPr>
        <w:outlineLvl w:val="0"/>
      </w:pPr>
      <w:r>
        <w:rPr>
          <w:rFonts w:ascii="宋体" w:hAnsi="宋体" w:cs="宋体"/>
          <w:b/>
          <w:bCs/>
          <w:color w:val="000000" w:themeColor="text1"/>
          <w:szCs w:val="21"/>
          <w:highlight w:val="none"/>
        </w:rPr>
      </w:r>
      <w:r>
        <w:rPr>
          <w:color w:val="000000" w:themeColor="text1"/>
          <w:highlight w:val="none"/>
        </w:rPr>
      </w:r>
      <w:r/>
    </w:p>
    <w:p>
      <w:pPr>
        <w:jc w:val="left"/>
        <w:widowControl/>
        <w:rPr>
          <w:rFonts w:ascii="宋体" w:hAnsi="宋体" w:cs="宋体"/>
          <w:b/>
          <w:bCs/>
          <w:color w:val="000000" w:themeColor="text1"/>
          <w:szCs w:val="21"/>
          <w:highlight w:val="none"/>
        </w:rPr>
        <w:outlineLvl w:val="0"/>
      </w:pPr>
      <w:r>
        <w:rPr>
          <w:rFonts w:ascii="宋体" w:hAnsi="宋体" w:cs="宋体"/>
          <w:b/>
          <w:bCs/>
          <w:color w:val="000000" w:themeColor="text1"/>
          <w:szCs w:val="21"/>
          <w:highlight w:val="none"/>
        </w:rPr>
      </w:r>
      <w:r>
        <w:rPr>
          <w:color w:val="000000" w:themeColor="text1"/>
          <w:highlight w:val="none"/>
        </w:rPr>
      </w:r>
      <w:r/>
    </w:p>
    <w:p>
      <w:pPr>
        <w:jc w:val="left"/>
        <w:widowControl/>
        <w:rPr>
          <w:rFonts w:ascii="宋体" w:hAnsi="宋体" w:cs="宋体"/>
          <w:b/>
          <w:bCs/>
          <w:color w:val="000000" w:themeColor="text1"/>
          <w:szCs w:val="21"/>
          <w:highlight w:val="none"/>
        </w:rPr>
        <w:outlineLvl w:val="0"/>
      </w:pPr>
      <w:r>
        <w:rPr>
          <w:rFonts w:ascii="宋体" w:hAnsi="宋体" w:cs="宋体"/>
          <w:b/>
          <w:bCs/>
          <w:color w:val="000000" w:themeColor="text1"/>
          <w:szCs w:val="21"/>
          <w:highlight w:val="none"/>
        </w:rPr>
      </w:r>
      <w:r>
        <w:rPr>
          <w:color w:val="000000" w:themeColor="text1"/>
          <w:highlight w:val="none"/>
        </w:rPr>
      </w:r>
      <w:r/>
    </w:p>
    <w:p>
      <w:pPr>
        <w:jc w:val="left"/>
        <w:widowControl/>
        <w:rPr>
          <w:rFonts w:hint="eastAsia" w:ascii="宋体" w:hAnsi="宋体" w:cs="宋体"/>
          <w:b/>
          <w:bCs/>
          <w:color w:val="000000" w:themeColor="text1"/>
          <w:szCs w:val="21"/>
          <w:highlight w:val="none"/>
        </w:rPr>
        <w:outlineLvl w:val="0"/>
      </w:pPr>
      <w:r>
        <w:rPr>
          <w:rFonts w:hint="eastAsia" w:ascii="宋体" w:hAnsi="宋体" w:cs="宋体"/>
          <w:b/>
          <w:bCs/>
          <w:color w:val="000000" w:themeColor="text1"/>
          <w:szCs w:val="21"/>
          <w:highlight w:val="none"/>
        </w:rPr>
      </w:r>
      <w:r>
        <w:rPr>
          <w:color w:val="000000" w:themeColor="text1"/>
          <w:highlight w:val="none"/>
        </w:rPr>
      </w:r>
      <w:r/>
    </w:p>
    <w:p>
      <w:pPr>
        <w:jc w:val="left"/>
        <w:widowControl/>
        <w:rPr>
          <w:rFonts w:hint="eastAsia" w:ascii="宋体" w:hAnsi="宋体" w:cs="宋体"/>
          <w:b/>
          <w:bCs/>
          <w:color w:val="000000" w:themeColor="text1"/>
          <w:szCs w:val="21"/>
          <w:highlight w:val="none"/>
        </w:rPr>
        <w:outlineLvl w:val="0"/>
      </w:pPr>
      <w:r>
        <w:rPr>
          <w:rFonts w:hint="eastAsia" w:ascii="宋体" w:hAnsi="宋体" w:cs="宋体"/>
          <w:b/>
          <w:bCs/>
          <w:color w:val="000000" w:themeColor="text1"/>
          <w:szCs w:val="21"/>
          <w:highlight w:val="none"/>
        </w:rPr>
      </w:r>
      <w:r>
        <w:rPr>
          <w:color w:val="000000" w:themeColor="text1"/>
          <w:highlight w:val="none"/>
        </w:rPr>
      </w:r>
      <w:r/>
    </w:p>
    <w:p>
      <w:pPr>
        <w:jc w:val="left"/>
        <w:widowControl/>
        <w:rPr>
          <w:rFonts w:hint="eastAsia" w:ascii="宋体" w:hAnsi="宋体" w:cs="宋体"/>
          <w:b/>
          <w:bCs/>
          <w:color w:val="000000" w:themeColor="text1"/>
          <w:szCs w:val="21"/>
          <w:highlight w:val="none"/>
        </w:rPr>
        <w:outlineLvl w:val="0"/>
      </w:pPr>
      <w:r>
        <w:rPr>
          <w:rFonts w:hint="eastAsia" w:ascii="宋体" w:hAnsi="宋体" w:cs="宋体"/>
          <w:b/>
          <w:bCs/>
          <w:color w:val="000000" w:themeColor="text1"/>
          <w:szCs w:val="21"/>
          <w:highlight w:val="none"/>
        </w:rPr>
      </w:r>
      <w:r>
        <w:rPr>
          <w:color w:val="000000" w:themeColor="text1"/>
          <w:highlight w:val="none"/>
        </w:rPr>
      </w:r>
      <w:r/>
    </w:p>
    <w:p>
      <w:pPr>
        <w:jc w:val="left"/>
        <w:widowControl/>
        <w:rPr>
          <w:rFonts w:hint="eastAsia" w:ascii="宋体" w:hAnsi="宋体" w:cs="宋体"/>
          <w:b/>
          <w:bCs/>
          <w:color w:val="000000" w:themeColor="text1"/>
          <w:szCs w:val="21"/>
          <w:highlight w:val="none"/>
        </w:rPr>
        <w:outlineLvl w:val="0"/>
      </w:pPr>
      <w:r>
        <w:rPr>
          <w:rFonts w:hint="eastAsia" w:ascii="宋体" w:hAnsi="宋体" w:cs="宋体"/>
          <w:b/>
          <w:bCs/>
          <w:color w:val="000000" w:themeColor="text1"/>
          <w:szCs w:val="21"/>
          <w:highlight w:val="none"/>
        </w:rPr>
      </w:r>
      <w:r>
        <w:rPr>
          <w:color w:val="000000" w:themeColor="text1"/>
          <w:highlight w:val="none"/>
        </w:rPr>
      </w:r>
      <w:r/>
    </w:p>
    <w:p>
      <w:pPr>
        <w:jc w:val="left"/>
        <w:widowControl/>
        <w:rPr>
          <w:rFonts w:hint="eastAsia" w:ascii="宋体" w:hAnsi="宋体" w:cs="宋体"/>
          <w:b/>
          <w:bCs/>
          <w:color w:val="000000" w:themeColor="text1"/>
          <w:szCs w:val="21"/>
          <w:highlight w:val="none"/>
        </w:rPr>
        <w:outlineLvl w:val="0"/>
      </w:pPr>
      <w:r>
        <w:rPr>
          <w:rFonts w:hint="eastAsia" w:ascii="宋体" w:hAnsi="宋体" w:cs="宋体"/>
          <w:b/>
          <w:bCs/>
          <w:color w:val="000000" w:themeColor="text1"/>
          <w:szCs w:val="21"/>
          <w:highlight w:val="none"/>
        </w:rPr>
      </w:r>
      <w:r>
        <w:rPr>
          <w:color w:val="000000" w:themeColor="text1"/>
          <w:highlight w:val="none"/>
        </w:rPr>
      </w:r>
      <w:r/>
    </w:p>
    <w:p>
      <w:pPr>
        <w:jc w:val="left"/>
        <w:widowControl/>
        <w:rPr>
          <w:rFonts w:ascii="宋体" w:hAnsi="Calibri"/>
          <w:b/>
          <w:bCs/>
          <w:color w:val="000000" w:themeColor="text1"/>
          <w:szCs w:val="21"/>
          <w:highlight w:val="none"/>
        </w:rPr>
        <w:outlineLvl w:val="0"/>
      </w:pPr>
      <w:r>
        <w:rPr>
          <w:rFonts w:hint="eastAsia" w:ascii="宋体" w:hAnsi="宋体" w:cs="宋体"/>
          <w:b/>
          <w:bCs/>
          <w:color w:val="000000" w:themeColor="text1"/>
          <w:szCs w:val="21"/>
          <w:highlight w:val="none"/>
        </w:rPr>
        <w:t xml:space="preserve">十</w:t>
      </w:r>
      <w:r>
        <w:rPr>
          <w:rFonts w:hint="eastAsia" w:ascii="宋体" w:hAnsi="宋体" w:cs="宋体"/>
          <w:b/>
          <w:bCs/>
          <w:color w:val="000000" w:themeColor="text1"/>
          <w:szCs w:val="21"/>
          <w:highlight w:val="none"/>
          <w:lang w:val="en-US" w:eastAsia="zh-CN"/>
        </w:rPr>
        <w:t xml:space="preserve">五</w:t>
      </w:r>
      <w:r>
        <w:rPr>
          <w:rFonts w:hint="eastAsia" w:ascii="宋体" w:hAnsi="宋体" w:cs="宋体"/>
          <w:b/>
          <w:bCs/>
          <w:color w:val="000000" w:themeColor="text1"/>
          <w:szCs w:val="21"/>
          <w:highlight w:val="none"/>
        </w:rPr>
        <w:t xml:space="preserve">、关于响应报价合理性的澄清说明</w:t>
      </w:r>
      <w:bookmarkEnd w:id="58"/>
      <w:r>
        <w:rPr>
          <w:rFonts w:hint="eastAsia" w:ascii="宋体" w:hAnsi="宋体" w:cs="宋体"/>
          <w:b/>
          <w:bCs/>
          <w:color w:val="000000" w:themeColor="text1"/>
          <w:szCs w:val="21"/>
          <w:highlight w:val="none"/>
        </w:rPr>
        <w:t xml:space="preserve">（如有）</w:t>
      </w:r>
      <w:r>
        <w:rPr>
          <w:color w:val="000000" w:themeColor="text1"/>
          <w:highlight w:val="none"/>
        </w:rPr>
      </w:r>
      <w:r/>
    </w:p>
    <w:p>
      <w:pPr>
        <w:ind w:firstLine="420"/>
        <w:jc w:val="center"/>
        <w:widowControl/>
        <w:rPr>
          <w:rFonts w:ascii="宋体" w:hAnsi="Calibri"/>
          <w:b/>
          <w:bCs/>
          <w:color w:val="000000" w:themeColor="text1"/>
          <w:szCs w:val="21"/>
          <w:highlight w:val="none"/>
        </w:rPr>
      </w:pPr>
      <w:r>
        <w:rPr>
          <w:rFonts w:ascii="宋体" w:hAnsi="Calibri"/>
          <w:b/>
          <w:bCs/>
          <w:color w:val="000000" w:themeColor="text1"/>
          <w:szCs w:val="21"/>
          <w:highlight w:val="none"/>
        </w:rPr>
      </w:r>
      <w:r>
        <w:rPr>
          <w:color w:val="000000" w:themeColor="text1"/>
          <w:highlight w:val="none"/>
        </w:rPr>
      </w:r>
      <w:r/>
    </w:p>
    <w:p>
      <w:pPr>
        <w:jc w:val="center"/>
        <w:widowControl/>
        <w:rPr>
          <w:rFonts w:ascii="宋体" w:hAnsi="Calibri"/>
          <w:b/>
          <w:bCs/>
          <w:color w:val="000000" w:themeColor="text1"/>
          <w:szCs w:val="21"/>
          <w:highlight w:val="none"/>
        </w:rPr>
      </w:pPr>
      <w:r>
        <w:rPr>
          <w:rFonts w:hint="eastAsia" w:ascii="宋体" w:hAnsi="宋体" w:cs="宋体"/>
          <w:b/>
          <w:bCs/>
          <w:color w:val="000000" w:themeColor="text1"/>
          <w:szCs w:val="21"/>
          <w:highlight w:val="none"/>
        </w:rPr>
        <w:t xml:space="preserve">关于响应报价合理性的澄清说明</w:t>
      </w:r>
      <w:r>
        <w:rPr>
          <w:color w:val="000000" w:themeColor="text1"/>
          <w:highlight w:val="none"/>
        </w:rPr>
      </w:r>
      <w:r/>
    </w:p>
    <w:p>
      <w:pPr>
        <w:jc w:val="left"/>
        <w:spacing w:line="360" w:lineRule="auto"/>
        <w:widowControl/>
        <w:rPr>
          <w:rFonts w:ascii="宋体" w:hAnsi="Calibri"/>
          <w:color w:val="000000" w:themeColor="text1"/>
          <w:szCs w:val="21"/>
          <w:highlight w:val="none"/>
          <w:u w:val="single"/>
        </w:rPr>
      </w:pPr>
      <w:r>
        <w:rPr>
          <w:rFonts w:ascii="宋体" w:hAnsi="Calibri"/>
          <w:color w:val="000000" w:themeColor="text1"/>
          <w:szCs w:val="21"/>
          <w:highlight w:val="none"/>
          <w:u w:val="single"/>
        </w:rPr>
      </w:r>
      <w:r>
        <w:rPr>
          <w:color w:val="000000" w:themeColor="text1"/>
          <w:highlight w:val="none"/>
        </w:rPr>
      </w:r>
      <w:r/>
    </w:p>
    <w:p>
      <w:pPr>
        <w:jc w:val="left"/>
        <w:spacing w:line="360" w:lineRule="auto"/>
        <w:widowControl/>
        <w:rPr>
          <w:rFonts w:ascii="宋体" w:hAnsi="Calibri"/>
          <w:color w:val="000000" w:themeColor="text1"/>
          <w:szCs w:val="21"/>
          <w:highlight w:val="none"/>
        </w:rPr>
      </w:pPr>
      <w:r>
        <w:rPr>
          <w:rFonts w:hint="eastAsia" w:ascii="宋体" w:hAnsi="宋体" w:cs="宋体"/>
          <w:color w:val="000000" w:themeColor="text1"/>
          <w:szCs w:val="21"/>
          <w:highlight w:val="none"/>
          <w:u w:val="single"/>
        </w:rPr>
        <w:t xml:space="preserve">                          </w:t>
      </w:r>
      <w:r>
        <w:rPr>
          <w:rFonts w:hint="eastAsia" w:ascii="宋体" w:hAnsi="宋体" w:cs="宋体"/>
          <w:color w:val="000000" w:themeColor="text1"/>
          <w:szCs w:val="21"/>
          <w:highlight w:val="none"/>
        </w:rPr>
        <w:t xml:space="preserve">：</w:t>
      </w:r>
      <w:r>
        <w:rPr>
          <w:color w:val="000000" w:themeColor="text1"/>
          <w:highlight w:val="none"/>
        </w:rPr>
      </w:r>
      <w:r/>
    </w:p>
    <w:p>
      <w:pPr>
        <w:ind w:firstLine="420"/>
        <w:jc w:val="left"/>
        <w:spacing w:line="360" w:lineRule="auto"/>
        <w:widowControl/>
        <w:rPr>
          <w:rFonts w:ascii="宋体" w:hAnsi="Calibri"/>
          <w:color w:val="000000" w:themeColor="text1"/>
          <w:szCs w:val="21"/>
          <w:highlight w:val="none"/>
        </w:rPr>
      </w:pPr>
      <w:r>
        <w:rPr>
          <w:rFonts w:hint="eastAsia" w:ascii="宋体" w:hAnsi="宋体" w:cs="宋体"/>
          <w:color w:val="000000" w:themeColor="text1"/>
          <w:szCs w:val="21"/>
          <w:highlight w:val="none"/>
        </w:rPr>
        <w:t xml:space="preserve">本公司愿就由贵中心组织实施的编号为</w:t>
      </w:r>
      <w:r>
        <w:rPr>
          <w:rFonts w:ascii="宋体" w:hAnsi="宋体" w:cs="宋体"/>
          <w:color w:val="000000" w:themeColor="text1"/>
          <w:szCs w:val="21"/>
          <w:highlight w:val="none"/>
          <w:u w:val="single"/>
        </w:rPr>
        <w:t xml:space="preserve">              </w:t>
      </w:r>
      <w:r>
        <w:rPr>
          <w:rFonts w:hint="eastAsia" w:ascii="宋体" w:hAnsi="宋体" w:cs="宋体"/>
          <w:color w:val="000000" w:themeColor="text1"/>
          <w:szCs w:val="21"/>
          <w:highlight w:val="none"/>
        </w:rPr>
        <w:t xml:space="preserve">号（项目编号）的采购活动进行响应，对于本公司的响应报价合理性作出说明如下：</w:t>
      </w:r>
      <w:r>
        <w:rPr>
          <w:color w:val="000000" w:themeColor="text1"/>
          <w:highlight w:val="none"/>
        </w:rPr>
      </w:r>
      <w:r/>
    </w:p>
    <w:tbl>
      <w:tblPr>
        <w:tblStyle w:val="833"/>
        <w:tblW w:w="9046" w:type="dxa"/>
        <w:tblInd w:w="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046"/>
      </w:tblGrid>
      <w:tr>
        <w:trPr>
          <w:trHeight w:val="3940"/>
        </w:trPr>
        <w:tc>
          <w:tcPr>
            <w:tcW w:w="9046" w:type="dxa"/>
            <w:vAlign w:val="center"/>
            <w:textDirection w:val="lrTb"/>
            <w:noWrap w:val="false"/>
          </w:tcPr>
          <w:p>
            <w:pPr>
              <w:spacing w:line="600" w:lineRule="auto"/>
              <w:rPr>
                <w:rFonts w:ascii="宋体" w:hAnsi="Calibri"/>
                <w:b/>
                <w:bCs/>
                <w:color w:val="000000" w:themeColor="text1"/>
                <w:szCs w:val="21"/>
                <w:highlight w:val="none"/>
                <w:shd w:val="pct10" w:color="auto" w:fill="ffffff"/>
              </w:rPr>
            </w:pPr>
            <w:r>
              <w:rPr>
                <w:rFonts w:hint="eastAsia" w:ascii="宋体" w:hAnsi="宋体" w:cs="宋体"/>
                <w:b/>
                <w:bCs/>
                <w:color w:val="000000" w:themeColor="text1"/>
                <w:szCs w:val="21"/>
                <w:highlight w:val="none"/>
              </w:rPr>
              <w:t xml:space="preserve">供应商应当根据实际情况自拟答复并根据评审小组关于澄清的要求提供相关证明材料作为附件。</w:t>
            </w:r>
            <w:r>
              <w:rPr>
                <w:color w:val="000000" w:themeColor="text1"/>
                <w:highlight w:val="none"/>
              </w:rPr>
            </w:r>
            <w:r/>
          </w:p>
        </w:tc>
      </w:tr>
    </w:tbl>
    <w:p>
      <w:pPr>
        <w:rPr>
          <w:rFonts w:ascii="宋体" w:hAnsi="宋体"/>
          <w:b/>
          <w:color w:val="000000" w:themeColor="text1"/>
          <w:sz w:val="24"/>
          <w:highlight w:val="none"/>
        </w:rPr>
      </w:pPr>
      <w:r>
        <w:rPr>
          <w:rFonts w:ascii="宋体" w:hAnsi="宋体"/>
          <w:b/>
          <w:color w:val="000000" w:themeColor="text1"/>
          <w:sz w:val="24"/>
          <w:highlight w:val="none"/>
        </w:rPr>
      </w:r>
      <w:r>
        <w:rPr>
          <w:color w:val="000000" w:themeColor="text1"/>
          <w:highlight w:val="none"/>
        </w:rPr>
      </w:r>
      <w:r/>
    </w:p>
    <w:p>
      <w:pPr>
        <w:ind w:firstLine="420"/>
        <w:jc w:val="center"/>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                                         单位名称：（加盖CA电子公章）</w:t>
      </w:r>
      <w:r>
        <w:rPr>
          <w:color w:val="000000" w:themeColor="text1"/>
          <w:highlight w:val="none"/>
        </w:rPr>
      </w:r>
      <w:r/>
    </w:p>
    <w:p>
      <w:pPr>
        <w:jc w:val="center"/>
        <w:spacing w:after="360"/>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                                                 日期：　　　　年　　  月　　  日</w:t>
      </w:r>
      <w:r>
        <w:rPr>
          <w:color w:val="000000" w:themeColor="text1"/>
          <w:highlight w:val="none"/>
        </w:rPr>
      </w:r>
      <w:r/>
    </w:p>
    <w:p>
      <w:pPr>
        <w:rPr>
          <w:rFonts w:ascii="宋体" w:hAnsi="宋体"/>
          <w:b/>
          <w:color w:val="000000" w:themeColor="text1"/>
          <w:sz w:val="24"/>
          <w:highlight w:val="none"/>
        </w:rPr>
      </w:pPr>
      <w:r>
        <w:rPr>
          <w:rFonts w:ascii="宋体" w:hAnsi="宋体"/>
          <w:b/>
          <w:color w:val="000000" w:themeColor="text1"/>
          <w:sz w:val="24"/>
          <w:highlight w:val="none"/>
        </w:rPr>
      </w:r>
      <w:r>
        <w:rPr>
          <w:color w:val="000000" w:themeColor="text1"/>
          <w:highlight w:val="none"/>
        </w:rPr>
      </w:r>
      <w:r/>
    </w:p>
    <w:p>
      <w:pPr>
        <w:rPr>
          <w:rFonts w:ascii="宋体" w:hAnsi="宋体"/>
          <w:b/>
          <w:color w:val="000000" w:themeColor="text1"/>
          <w:sz w:val="24"/>
          <w:highlight w:val="none"/>
        </w:rPr>
      </w:pPr>
      <w:r>
        <w:rPr>
          <w:rFonts w:ascii="宋体" w:hAnsi="宋体"/>
          <w:b/>
          <w:color w:val="000000" w:themeColor="text1"/>
          <w:sz w:val="24"/>
          <w:highlight w:val="none"/>
        </w:rPr>
      </w:r>
      <w:r>
        <w:rPr>
          <w:color w:val="000000" w:themeColor="text1"/>
          <w:highlight w:val="none"/>
        </w:rPr>
      </w:r>
      <w:r/>
    </w:p>
    <w:p>
      <w:pPr>
        <w:rPr>
          <w:rFonts w:ascii="宋体" w:hAnsi="宋体"/>
          <w:b/>
          <w:color w:val="000000" w:themeColor="text1"/>
          <w:sz w:val="24"/>
          <w:highlight w:val="none"/>
        </w:rPr>
      </w:pPr>
      <w:r>
        <w:rPr>
          <w:rFonts w:ascii="宋体" w:hAnsi="宋体"/>
          <w:b/>
          <w:color w:val="000000" w:themeColor="text1"/>
          <w:sz w:val="24"/>
          <w:highlight w:val="none"/>
        </w:rPr>
      </w:r>
      <w:r>
        <w:rPr>
          <w:color w:val="000000" w:themeColor="text1"/>
          <w:highlight w:val="none"/>
        </w:rPr>
      </w:r>
      <w:r/>
    </w:p>
    <w:p>
      <w:pPr>
        <w:rPr>
          <w:rFonts w:ascii="宋体" w:hAnsi="宋体"/>
          <w:b/>
          <w:color w:val="000000" w:themeColor="text1"/>
          <w:sz w:val="24"/>
          <w:highlight w:val="none"/>
        </w:rPr>
      </w:pPr>
      <w:r>
        <w:rPr>
          <w:rFonts w:ascii="宋体" w:hAnsi="宋体"/>
          <w:b/>
          <w:color w:val="000000" w:themeColor="text1"/>
          <w:sz w:val="24"/>
          <w:highlight w:val="none"/>
        </w:rPr>
      </w:r>
      <w:r>
        <w:rPr>
          <w:color w:val="000000" w:themeColor="text1"/>
          <w:highlight w:val="none"/>
        </w:rPr>
      </w:r>
      <w:r/>
    </w:p>
    <w:p>
      <w:pPr>
        <w:rPr>
          <w:rFonts w:ascii="宋体" w:hAnsi="宋体"/>
          <w:b/>
          <w:color w:val="000000" w:themeColor="text1"/>
          <w:sz w:val="24"/>
          <w:highlight w:val="none"/>
        </w:rPr>
      </w:pPr>
      <w:r>
        <w:rPr>
          <w:rFonts w:ascii="宋体" w:hAnsi="宋体"/>
          <w:b/>
          <w:color w:val="000000" w:themeColor="text1"/>
          <w:sz w:val="24"/>
          <w:highlight w:val="none"/>
        </w:rPr>
      </w:r>
      <w:r>
        <w:rPr>
          <w:color w:val="000000" w:themeColor="text1"/>
          <w:highlight w:val="none"/>
        </w:rPr>
      </w:r>
      <w:r/>
    </w:p>
    <w:p>
      <w:pPr>
        <w:rPr>
          <w:rFonts w:ascii="宋体" w:hAnsi="宋体"/>
          <w:b/>
          <w:color w:val="000000" w:themeColor="text1"/>
          <w:sz w:val="24"/>
          <w:highlight w:val="none"/>
        </w:rPr>
      </w:pPr>
      <w:r>
        <w:rPr>
          <w:rFonts w:ascii="宋体" w:hAnsi="宋体"/>
          <w:b/>
          <w:color w:val="000000" w:themeColor="text1"/>
          <w:sz w:val="24"/>
          <w:highlight w:val="none"/>
        </w:rPr>
      </w:r>
      <w:r>
        <w:rPr>
          <w:color w:val="000000" w:themeColor="text1"/>
          <w:highlight w:val="none"/>
        </w:rPr>
      </w:r>
      <w:r/>
    </w:p>
    <w:p>
      <w:pPr>
        <w:rPr>
          <w:rFonts w:ascii="宋体" w:hAnsi="宋体"/>
          <w:b/>
          <w:color w:val="000000" w:themeColor="text1"/>
          <w:sz w:val="24"/>
          <w:highlight w:val="none"/>
        </w:rPr>
      </w:pPr>
      <w:r>
        <w:rPr>
          <w:rFonts w:ascii="宋体" w:hAnsi="宋体"/>
          <w:b/>
          <w:color w:val="000000" w:themeColor="text1"/>
          <w:sz w:val="24"/>
          <w:highlight w:val="none"/>
        </w:rPr>
      </w:r>
      <w:r>
        <w:rPr>
          <w:color w:val="000000" w:themeColor="text1"/>
          <w:highlight w:val="none"/>
        </w:rPr>
      </w:r>
      <w:r/>
    </w:p>
    <w:p>
      <w:pPr>
        <w:rPr>
          <w:rFonts w:ascii="宋体" w:hAnsi="宋体"/>
          <w:b/>
          <w:color w:val="000000" w:themeColor="text1"/>
          <w:sz w:val="24"/>
          <w:highlight w:val="none"/>
        </w:rPr>
      </w:pPr>
      <w:r>
        <w:rPr>
          <w:rFonts w:ascii="宋体" w:hAnsi="宋体"/>
          <w:b/>
          <w:color w:val="000000" w:themeColor="text1"/>
          <w:sz w:val="24"/>
          <w:highlight w:val="none"/>
        </w:rPr>
      </w:r>
      <w:r>
        <w:rPr>
          <w:color w:val="000000" w:themeColor="text1"/>
          <w:highlight w:val="none"/>
        </w:rPr>
      </w:r>
      <w:r/>
    </w:p>
    <w:p>
      <w:pPr>
        <w:rPr>
          <w:rFonts w:ascii="宋体" w:hAnsi="宋体"/>
          <w:b/>
          <w:color w:val="000000" w:themeColor="text1"/>
          <w:sz w:val="24"/>
          <w:highlight w:val="none"/>
        </w:rPr>
      </w:pPr>
      <w:r>
        <w:rPr>
          <w:rFonts w:ascii="宋体" w:hAnsi="宋体"/>
          <w:b/>
          <w:color w:val="000000" w:themeColor="text1"/>
          <w:sz w:val="24"/>
          <w:highlight w:val="none"/>
        </w:rPr>
      </w:r>
      <w:r>
        <w:rPr>
          <w:color w:val="000000" w:themeColor="text1"/>
          <w:highlight w:val="none"/>
        </w:rPr>
      </w:r>
      <w:r/>
    </w:p>
    <w:p>
      <w:pPr>
        <w:rPr>
          <w:rFonts w:ascii="宋体" w:hAnsi="宋体"/>
          <w:b/>
          <w:color w:val="000000" w:themeColor="text1"/>
          <w:sz w:val="24"/>
          <w:highlight w:val="none"/>
        </w:rPr>
      </w:pPr>
      <w:r>
        <w:rPr>
          <w:rFonts w:ascii="宋体" w:hAnsi="宋体"/>
          <w:b/>
          <w:color w:val="000000" w:themeColor="text1"/>
          <w:sz w:val="24"/>
          <w:highlight w:val="none"/>
        </w:rPr>
      </w:r>
      <w:r>
        <w:rPr>
          <w:color w:val="000000" w:themeColor="text1"/>
          <w:highlight w:val="none"/>
        </w:rPr>
      </w:r>
      <w:r/>
    </w:p>
    <w:p>
      <w:pPr>
        <w:rPr>
          <w:rFonts w:ascii="宋体" w:hAnsi="宋体"/>
          <w:b/>
          <w:color w:val="000000" w:themeColor="text1"/>
          <w:sz w:val="24"/>
          <w:highlight w:val="none"/>
        </w:rPr>
      </w:pPr>
      <w:r>
        <w:rPr>
          <w:rFonts w:ascii="宋体" w:hAnsi="宋体"/>
          <w:b/>
          <w:color w:val="000000" w:themeColor="text1"/>
          <w:sz w:val="24"/>
          <w:highlight w:val="none"/>
        </w:rPr>
      </w:r>
      <w:r>
        <w:rPr>
          <w:color w:val="000000" w:themeColor="text1"/>
          <w:highlight w:val="none"/>
        </w:rPr>
      </w:r>
      <w:r/>
    </w:p>
    <w:p>
      <w:pPr>
        <w:rPr>
          <w:rFonts w:ascii="宋体" w:hAnsi="宋体"/>
          <w:b/>
          <w:color w:val="000000" w:themeColor="text1"/>
          <w:sz w:val="24"/>
          <w:highlight w:val="none"/>
        </w:rPr>
      </w:pPr>
      <w:r>
        <w:rPr>
          <w:rFonts w:ascii="宋体" w:hAnsi="宋体"/>
          <w:b/>
          <w:color w:val="000000" w:themeColor="text1"/>
          <w:sz w:val="24"/>
          <w:highlight w:val="none"/>
        </w:rPr>
      </w:r>
      <w:r>
        <w:rPr>
          <w:color w:val="000000" w:themeColor="text1"/>
          <w:highlight w:val="none"/>
        </w:rPr>
      </w:r>
      <w:r/>
    </w:p>
    <w:p>
      <w:pPr>
        <w:rPr>
          <w:rFonts w:ascii="宋体" w:hAnsi="宋体"/>
          <w:b/>
          <w:color w:val="000000" w:themeColor="text1"/>
          <w:sz w:val="24"/>
          <w:highlight w:val="none"/>
        </w:rPr>
      </w:pPr>
      <w:r>
        <w:rPr>
          <w:rFonts w:ascii="宋体" w:hAnsi="宋体"/>
          <w:b/>
          <w:color w:val="000000" w:themeColor="text1"/>
          <w:sz w:val="24"/>
          <w:highlight w:val="none"/>
        </w:rPr>
      </w:r>
      <w:r>
        <w:rPr>
          <w:color w:val="000000" w:themeColor="text1"/>
          <w:highlight w:val="none"/>
        </w:rPr>
      </w:r>
      <w:r/>
    </w:p>
    <w:p>
      <w:pPr>
        <w:rPr>
          <w:rFonts w:ascii="宋体" w:hAnsi="宋体"/>
          <w:b/>
          <w:color w:val="000000" w:themeColor="text1"/>
          <w:sz w:val="24"/>
          <w:highlight w:val="none"/>
        </w:rPr>
      </w:pPr>
      <w:r>
        <w:rPr>
          <w:rFonts w:ascii="宋体" w:hAnsi="宋体"/>
          <w:b/>
          <w:color w:val="000000" w:themeColor="text1"/>
          <w:sz w:val="24"/>
          <w:highlight w:val="none"/>
        </w:rPr>
      </w:r>
      <w:r>
        <w:rPr>
          <w:color w:val="000000" w:themeColor="text1"/>
          <w:highlight w:val="none"/>
        </w:rPr>
      </w:r>
      <w:r/>
    </w:p>
    <w:p>
      <w:pPr>
        <w:rPr>
          <w:rFonts w:ascii="宋体" w:hAnsi="宋体"/>
          <w:b/>
          <w:color w:val="000000" w:themeColor="text1"/>
          <w:sz w:val="24"/>
          <w:highlight w:val="none"/>
        </w:rPr>
      </w:pPr>
      <w:r>
        <w:rPr>
          <w:rFonts w:ascii="宋体" w:hAnsi="宋体"/>
          <w:b/>
          <w:color w:val="000000" w:themeColor="text1"/>
          <w:sz w:val="24"/>
          <w:highlight w:val="none"/>
        </w:rPr>
      </w:r>
      <w:r>
        <w:rPr>
          <w:color w:val="000000" w:themeColor="text1"/>
          <w:highlight w:val="none"/>
        </w:rPr>
      </w:r>
      <w:r/>
    </w:p>
    <w:p>
      <w:pPr>
        <w:rPr>
          <w:rFonts w:ascii="宋体" w:hAnsi="宋体"/>
          <w:b/>
          <w:color w:val="000000" w:themeColor="text1"/>
          <w:sz w:val="24"/>
          <w:highlight w:val="none"/>
        </w:rPr>
      </w:pPr>
      <w:r>
        <w:rPr>
          <w:rFonts w:ascii="宋体" w:hAnsi="宋体"/>
          <w:b/>
          <w:color w:val="000000" w:themeColor="text1"/>
          <w:sz w:val="24"/>
          <w:highlight w:val="none"/>
        </w:rPr>
      </w:r>
      <w:r>
        <w:rPr>
          <w:color w:val="000000" w:themeColor="text1"/>
          <w:highlight w:val="none"/>
        </w:rPr>
      </w:r>
      <w:r/>
    </w:p>
    <w:p>
      <w:pPr>
        <w:rPr>
          <w:rFonts w:ascii="宋体" w:hAnsi="宋体"/>
          <w:b/>
          <w:color w:val="000000" w:themeColor="text1"/>
          <w:sz w:val="24"/>
          <w:highlight w:val="none"/>
        </w:rPr>
      </w:pPr>
      <w:r>
        <w:rPr>
          <w:rFonts w:ascii="宋体" w:hAnsi="宋体"/>
          <w:b/>
          <w:color w:val="000000" w:themeColor="text1"/>
          <w:sz w:val="24"/>
          <w:highlight w:val="none"/>
        </w:rPr>
      </w:r>
      <w:r>
        <w:rPr>
          <w:color w:val="000000" w:themeColor="text1"/>
          <w:highlight w:val="none"/>
        </w:rPr>
      </w:r>
      <w:r/>
    </w:p>
    <w:p>
      <w:pPr>
        <w:rPr>
          <w:rFonts w:ascii="宋体" w:hAnsi="宋体"/>
          <w:b/>
          <w:color w:val="000000" w:themeColor="text1"/>
          <w:sz w:val="24"/>
          <w:highlight w:val="none"/>
        </w:rPr>
      </w:pPr>
      <w:r>
        <w:rPr>
          <w:rFonts w:ascii="宋体" w:hAnsi="宋体"/>
          <w:b/>
          <w:color w:val="000000" w:themeColor="text1"/>
          <w:sz w:val="24"/>
          <w:highlight w:val="none"/>
        </w:rPr>
      </w:r>
      <w:r>
        <w:rPr>
          <w:color w:val="000000" w:themeColor="text1"/>
          <w:highlight w:val="none"/>
        </w:rPr>
      </w:r>
      <w:r/>
    </w:p>
    <w:p>
      <w:pPr>
        <w:ind w:left="0"/>
        <w:jc w:val="left"/>
        <w:widowControl/>
        <w:rPr>
          <w:rFonts w:hint="eastAsia" w:ascii="宋体" w:hAnsi="宋体" w:eastAsia="宋体" w:cs="宋体"/>
          <w:b/>
          <w:bCs/>
          <w:color w:val="000000" w:themeColor="text1"/>
          <w:sz w:val="21"/>
          <w:szCs w:val="21"/>
          <w:highlight w:val="none"/>
        </w:rPr>
        <w:outlineLvl w:val="0"/>
      </w:pPr>
      <w:r>
        <w:rPr>
          <w:rFonts w:hint="eastAsia" w:ascii="宋体" w:hAnsi="宋体" w:eastAsia="宋体" w:cs="宋体"/>
          <w:b/>
          <w:bCs/>
          <w:color w:val="000000" w:themeColor="text1"/>
          <w:sz w:val="21"/>
          <w:szCs w:val="21"/>
          <w:highlight w:val="none"/>
          <w:lang w:val="en-US" w:eastAsia="zh-CN"/>
        </w:rPr>
      </w:r>
      <w:r>
        <w:rPr>
          <w:color w:val="000000" w:themeColor="text1"/>
          <w:highlight w:val="none"/>
        </w:rPr>
      </w:r>
      <w:r/>
    </w:p>
    <w:p>
      <w:pPr>
        <w:ind w:left="0"/>
        <w:jc w:val="left"/>
        <w:widowControl/>
        <w:rPr>
          <w:rFonts w:hint="eastAsia" w:ascii="宋体" w:hAnsi="宋体" w:eastAsia="宋体" w:cs="宋体"/>
          <w:b/>
          <w:bCs/>
          <w:color w:val="000000" w:themeColor="text1"/>
          <w:sz w:val="21"/>
          <w:szCs w:val="21"/>
          <w:highlight w:val="none"/>
        </w:rPr>
        <w:outlineLvl w:val="0"/>
      </w:pPr>
      <w:r>
        <w:rPr>
          <w:rFonts w:hint="eastAsia" w:ascii="宋体" w:hAnsi="宋体" w:eastAsia="宋体" w:cs="宋体"/>
          <w:b/>
          <w:bCs/>
          <w:color w:val="000000" w:themeColor="text1"/>
          <w:sz w:val="21"/>
          <w:szCs w:val="21"/>
          <w:highlight w:val="none"/>
          <w:lang w:val="en-US" w:eastAsia="zh-CN"/>
        </w:rPr>
      </w:r>
      <w:r>
        <w:rPr>
          <w:color w:val="000000" w:themeColor="text1"/>
          <w:highlight w:val="none"/>
        </w:rPr>
      </w:r>
      <w:r/>
    </w:p>
    <w:p>
      <w:pPr>
        <w:ind w:left="0"/>
        <w:jc w:val="left"/>
        <w:widowControl/>
        <w:rPr>
          <w:rFonts w:hint="eastAsia" w:ascii="宋体" w:hAnsi="宋体" w:eastAsia="宋体" w:cs="宋体"/>
          <w:b/>
          <w:bCs/>
          <w:color w:val="000000" w:themeColor="text1"/>
          <w:sz w:val="21"/>
          <w:szCs w:val="21"/>
          <w:highlight w:val="none"/>
        </w:rPr>
        <w:outlineLvl w:val="0"/>
      </w:pPr>
      <w:r>
        <w:rPr>
          <w:rFonts w:hint="eastAsia" w:ascii="宋体" w:hAnsi="宋体" w:eastAsia="宋体" w:cs="宋体"/>
          <w:b/>
          <w:bCs/>
          <w:color w:val="000000" w:themeColor="text1"/>
          <w:sz w:val="21"/>
          <w:szCs w:val="21"/>
          <w:highlight w:val="none"/>
          <w:lang w:val="en-US" w:eastAsia="zh-CN"/>
        </w:rPr>
      </w:r>
      <w:r>
        <w:rPr>
          <w:color w:val="000000" w:themeColor="text1"/>
          <w:highlight w:val="none"/>
        </w:rPr>
      </w:r>
      <w:r/>
    </w:p>
    <w:p>
      <w:pPr>
        <w:ind w:left="0"/>
        <w:jc w:val="left"/>
        <w:widowControl/>
        <w:rPr>
          <w:rFonts w:hint="eastAsia" w:ascii="宋体" w:hAnsi="宋体" w:eastAsia="宋体" w:cs="宋体"/>
          <w:b/>
          <w:bCs/>
          <w:color w:val="000000" w:themeColor="text1"/>
          <w:sz w:val="21"/>
          <w:szCs w:val="21"/>
          <w:highlight w:val="none"/>
        </w:rPr>
        <w:outlineLvl w:val="0"/>
      </w:pPr>
      <w:r>
        <w:rPr>
          <w:rFonts w:hint="eastAsia" w:ascii="宋体" w:hAnsi="宋体" w:eastAsia="宋体" w:cs="宋体"/>
          <w:b/>
          <w:bCs/>
          <w:color w:val="000000" w:themeColor="text1"/>
          <w:sz w:val="21"/>
          <w:szCs w:val="21"/>
          <w:highlight w:val="none"/>
          <w:lang w:val="en-US" w:eastAsia="zh-CN"/>
        </w:rPr>
      </w:r>
      <w:r>
        <w:rPr>
          <w:color w:val="000000" w:themeColor="text1"/>
          <w:highlight w:val="none"/>
        </w:rPr>
      </w:r>
      <w:r/>
    </w:p>
    <w:p>
      <w:pPr>
        <w:ind w:left="0"/>
        <w:jc w:val="left"/>
        <w:widowControl/>
        <w:rPr>
          <w:rFonts w:hint="eastAsia" w:ascii="宋体" w:hAnsi="宋体" w:eastAsia="宋体" w:cs="宋体"/>
          <w:b/>
          <w:bCs/>
          <w:color w:val="000000" w:themeColor="text1"/>
          <w:sz w:val="21"/>
          <w:szCs w:val="21"/>
          <w:highlight w:val="none"/>
        </w:rPr>
        <w:outlineLvl w:val="0"/>
      </w:pPr>
      <w:r>
        <w:rPr>
          <w:rFonts w:hint="eastAsia" w:ascii="宋体" w:hAnsi="宋体" w:eastAsia="宋体" w:cs="宋体"/>
          <w:b/>
          <w:bCs/>
          <w:color w:val="000000" w:themeColor="text1"/>
          <w:sz w:val="21"/>
          <w:szCs w:val="21"/>
          <w:highlight w:val="none"/>
          <w:lang w:val="en-US" w:eastAsia="zh-CN"/>
        </w:rPr>
      </w:r>
      <w:r>
        <w:rPr>
          <w:color w:val="000000" w:themeColor="text1"/>
          <w:highlight w:val="none"/>
        </w:rPr>
      </w:r>
      <w:r/>
    </w:p>
    <w:p>
      <w:pPr>
        <w:ind w:left="0"/>
        <w:jc w:val="left"/>
        <w:widowControl/>
        <w:rPr>
          <w:rFonts w:hint="eastAsia" w:ascii="宋体" w:hAnsi="宋体" w:eastAsia="宋体" w:cs="宋体"/>
          <w:b/>
          <w:bCs/>
          <w:color w:val="000000" w:themeColor="text1"/>
          <w:sz w:val="21"/>
          <w:szCs w:val="21"/>
          <w:highlight w:val="none"/>
        </w:rPr>
        <w:outlineLvl w:val="0"/>
      </w:pPr>
      <w:r>
        <w:rPr>
          <w:rFonts w:hint="eastAsia" w:ascii="宋体" w:hAnsi="宋体" w:eastAsia="宋体" w:cs="宋体"/>
          <w:b/>
          <w:bCs/>
          <w:color w:val="000000" w:themeColor="text1"/>
          <w:sz w:val="21"/>
          <w:szCs w:val="21"/>
          <w:highlight w:val="none"/>
          <w:lang w:val="en-US" w:eastAsia="zh-CN"/>
        </w:rPr>
        <w:t xml:space="preserve">十</w:t>
      </w:r>
      <w:r>
        <w:rPr>
          <w:rFonts w:hint="eastAsia" w:ascii="宋体" w:hAnsi="宋体" w:cs="宋体"/>
          <w:b/>
          <w:bCs/>
          <w:color w:val="000000" w:themeColor="text1"/>
          <w:sz w:val="21"/>
          <w:szCs w:val="21"/>
          <w:highlight w:val="none"/>
          <w:lang w:val="en-US" w:eastAsia="zh-CN"/>
        </w:rPr>
        <w:t xml:space="preserve">六</w:t>
      </w:r>
      <w:r>
        <w:rPr>
          <w:rFonts w:hint="eastAsia" w:ascii="宋体" w:hAnsi="宋体" w:eastAsia="宋体" w:cs="宋体"/>
          <w:b/>
          <w:bCs/>
          <w:color w:val="000000" w:themeColor="text1"/>
          <w:sz w:val="21"/>
          <w:szCs w:val="21"/>
          <w:highlight w:val="none"/>
          <w:lang w:val="en-US" w:eastAsia="zh-CN"/>
        </w:rPr>
        <w:t xml:space="preserve">、</w:t>
      </w:r>
      <w:r>
        <w:rPr>
          <w:rFonts w:hint="default" w:ascii="宋体" w:hAnsi="宋体" w:eastAsia="宋体" w:cs="宋体"/>
          <w:b/>
          <w:bCs/>
          <w:color w:val="000000" w:themeColor="text1"/>
          <w:sz w:val="21"/>
          <w:szCs w:val="21"/>
          <w:highlight w:val="none"/>
          <w:lang w:val="en-US" w:eastAsia="zh-CN"/>
        </w:rPr>
        <w:t xml:space="preserve">关于符合本国产品标准的声明函</w:t>
      </w:r>
      <w:r>
        <w:rPr>
          <w:rFonts w:hint="eastAsia" w:ascii="宋体" w:hAnsi="宋体" w:cs="宋体"/>
          <w:b/>
          <w:bCs/>
          <w:color w:val="000000" w:themeColor="text1"/>
          <w:sz w:val="21"/>
          <w:szCs w:val="21"/>
          <w:highlight w:val="none"/>
          <w:lang w:val="en-US" w:eastAsia="zh-CN"/>
        </w:rPr>
        <w:t xml:space="preserve">（本项目不涉及）</w:t>
      </w:r>
      <w:r>
        <w:rPr>
          <w:color w:val="000000" w:themeColor="text1"/>
          <w:highlight w:val="none"/>
        </w:rPr>
      </w:r>
      <w:r/>
    </w:p>
    <w:p>
      <w:pPr>
        <w:ind w:left="40" w:right="40"/>
        <w:jc w:val="center"/>
        <w:spacing w:before="40" w:after="40" w:line="360" w:lineRule="auto"/>
        <w:widowControl w:val="off"/>
        <w:rPr>
          <w:rFonts w:hint="default" w:ascii="Times New Roman" w:hAnsi="Times New Roman" w:eastAsia="宋体" w:cs="Times New Roman"/>
          <w:color w:val="000000" w:themeColor="text1"/>
          <w:sz w:val="24"/>
          <w:szCs w:val="24"/>
          <w:highlight w:val="none"/>
        </w:rPr>
      </w:pPr>
      <w:r>
        <w:rPr>
          <w:rFonts w:hint="default" w:ascii="Times New Roman" w:hAnsi="Times New Roman" w:eastAsia="宋体" w:cs="Times New Roman"/>
          <w:color w:val="000000" w:themeColor="text1"/>
          <w:sz w:val="24"/>
          <w:szCs w:val="20"/>
          <w:highlight w:val="none"/>
          <w:lang w:val="en-US" w:eastAsia="zh-CN" w:bidi="ar-SA"/>
        </w:rPr>
        <w:t xml:space="preserve">关于符合本国产品标准的声明函（采购包号：**）</w:t>
      </w:r>
      <w:r>
        <w:rPr>
          <w:color w:val="000000" w:themeColor="text1"/>
          <w:highlight w:val="none"/>
        </w:rPr>
      </w:r>
      <w:r/>
    </w:p>
    <w:p>
      <w:pPr>
        <w:ind w:left="40" w:right="40" w:firstLine="480"/>
        <w:jc w:val="left"/>
        <w:spacing w:before="40" w:after="40" w:line="360" w:lineRule="auto"/>
        <w:widowControl w:val="off"/>
        <w:rPr>
          <w:rFonts w:hint="default" w:ascii="Times New Roman" w:hAnsi="Times New Roman" w:eastAsia="宋体" w:cs="Times New Roman"/>
          <w:color w:val="000000" w:themeColor="text1"/>
          <w:sz w:val="24"/>
          <w:szCs w:val="24"/>
          <w:highlight w:val="none"/>
        </w:rPr>
      </w:pPr>
      <w:r>
        <w:rPr>
          <w:rFonts w:hint="default" w:ascii="Times New Roman" w:hAnsi="Times New Roman" w:eastAsia="宋体" w:cs="Times New Roman"/>
          <w:color w:val="000000" w:themeColor="text1"/>
          <w:sz w:val="24"/>
          <w:szCs w:val="20"/>
          <w:highlight w:val="none"/>
          <w:lang w:val="en-US" w:eastAsia="zh-CN" w:bidi="ar-SA"/>
        </w:rPr>
        <w:t xml:space="preserve">本公司（单位）郑重声明，根据《国务院办公厅关于在政府采购中实施本国产品标准及相关政策的通知》（国办发〔2025〕34号）的规定，本公司（单位）提供的以下产品属于本国产品。具体情况如下：</w:t>
      </w:r>
      <w:r>
        <w:rPr>
          <w:color w:val="000000" w:themeColor="text1"/>
          <w:highlight w:val="none"/>
        </w:rPr>
      </w:r>
      <w:r/>
    </w:p>
    <w:p>
      <w:pPr>
        <w:ind w:left="40" w:right="40" w:firstLine="480"/>
        <w:jc w:val="left"/>
        <w:spacing w:after="40" w:line="360" w:lineRule="auto"/>
        <w:rPr>
          <w:rFonts w:hint="default" w:ascii="Times New Roman" w:hAnsi="Times New Roman" w:eastAsia="宋体" w:cs="Times New Roman"/>
          <w:color w:val="000000" w:themeColor="text1"/>
          <w:sz w:val="24"/>
          <w:szCs w:val="20"/>
          <w:highlight w:val="none"/>
        </w:rPr>
      </w:pPr>
      <w:r>
        <w:rPr>
          <w:rFonts w:hint="default" w:ascii="Times New Roman" w:hAnsi="Times New Roman" w:eastAsia="宋体" w:cs="Times New Roman"/>
          <w:color w:val="000000" w:themeColor="text1"/>
          <w:sz w:val="24"/>
          <w:szCs w:val="20"/>
          <w:highlight w:val="none"/>
        </w:rPr>
        <w:t xml:space="preserve">1.</w:t>
      </w:r>
      <w:r>
        <w:rPr>
          <w:rFonts w:hint="eastAsia" w:ascii="Times New Roman" w:hAnsi="Times New Roman" w:eastAsia="宋体" w:cs="Times New Roman"/>
          <w:color w:val="000000" w:themeColor="text1"/>
          <w:sz w:val="24"/>
          <w:szCs w:val="20"/>
          <w:highlight w:val="none"/>
          <w:u w:val="single"/>
        </w:rPr>
        <w:t xml:space="preserve">（产品名称</w:t>
      </w:r>
      <w:r>
        <w:rPr>
          <w:rFonts w:hint="default" w:ascii="Times New Roman" w:hAnsi="Times New Roman" w:eastAsia="宋体" w:cs="Times New Roman"/>
          <w:color w:val="000000" w:themeColor="text1"/>
          <w:sz w:val="24"/>
          <w:szCs w:val="20"/>
          <w:highlight w:val="none"/>
          <w:u w:val="single"/>
        </w:rPr>
        <w:t xml:space="preserve">1</w:t>
      </w:r>
      <w:r>
        <w:rPr>
          <w:rFonts w:hint="eastAsia" w:ascii="Times New Roman" w:hAnsi="Times New Roman" w:eastAsia="宋体" w:cs="Times New Roman"/>
          <w:color w:val="000000" w:themeColor="text1"/>
          <w:sz w:val="24"/>
          <w:szCs w:val="20"/>
          <w:highlight w:val="none"/>
          <w:u w:val="single"/>
        </w:rPr>
        <w:t xml:space="preserve">）</w:t>
      </w:r>
      <w:r>
        <w:rPr>
          <w:rFonts w:hint="default" w:ascii="Times New Roman" w:hAnsi="Times New Roman" w:eastAsia="宋体" w:cs="Times New Roman"/>
          <w:color w:val="000000" w:themeColor="text1"/>
          <w:sz w:val="24"/>
          <w:szCs w:val="20"/>
          <w:highlight w:val="none"/>
          <w:vertAlign w:val="superscript"/>
        </w:rPr>
        <w:t xml:space="preserve">1</w:t>
      </w:r>
      <w:r>
        <w:rPr>
          <w:rFonts w:hint="eastAsia" w:ascii="Times New Roman" w:hAnsi="Times New Roman" w:eastAsia="宋体" w:cs="Times New Roman"/>
          <w:color w:val="000000" w:themeColor="text1"/>
          <w:sz w:val="24"/>
          <w:szCs w:val="20"/>
          <w:highlight w:val="none"/>
        </w:rPr>
        <w:t xml:space="preserve">，生产厂为</w:t>
      </w:r>
      <w:r>
        <w:rPr>
          <w:rFonts w:hint="eastAsia" w:ascii="Times New Roman" w:hAnsi="Times New Roman" w:eastAsia="宋体" w:cs="Times New Roman"/>
          <w:color w:val="000000" w:themeColor="text1"/>
          <w:sz w:val="24"/>
          <w:szCs w:val="20"/>
          <w:highlight w:val="none"/>
          <w:u w:val="single"/>
        </w:rPr>
        <w:t xml:space="preserve">（厂名）</w:t>
      </w:r>
      <w:r>
        <w:rPr>
          <w:rFonts w:hint="default" w:ascii="Times New Roman" w:hAnsi="Times New Roman" w:eastAsia="宋体" w:cs="Times New Roman"/>
          <w:color w:val="000000" w:themeColor="text1"/>
          <w:sz w:val="24"/>
          <w:szCs w:val="20"/>
          <w:highlight w:val="none"/>
          <w:vertAlign w:val="superscript"/>
        </w:rPr>
        <w:t xml:space="preserve">2</w:t>
      </w:r>
      <w:r>
        <w:rPr>
          <w:rFonts w:hint="eastAsia" w:ascii="Times New Roman" w:hAnsi="Times New Roman" w:eastAsia="宋体" w:cs="Times New Roman"/>
          <w:color w:val="000000" w:themeColor="text1"/>
          <w:sz w:val="24"/>
          <w:szCs w:val="20"/>
          <w:highlight w:val="none"/>
        </w:rPr>
        <w:t xml:space="preserve">，厂址为</w:t>
      </w:r>
      <w:r>
        <w:rPr>
          <w:rFonts w:hint="eastAsia" w:ascii="Times New Roman" w:hAnsi="Times New Roman" w:eastAsia="宋体" w:cs="Times New Roman"/>
          <w:color w:val="000000" w:themeColor="text1"/>
          <w:sz w:val="24"/>
          <w:szCs w:val="20"/>
          <w:highlight w:val="none"/>
          <w:u w:val="single"/>
        </w:rPr>
        <w:t xml:space="preserve">（生产厂址）</w:t>
      </w:r>
      <w:r>
        <w:rPr>
          <w:rFonts w:hint="eastAsia" w:ascii="Times New Roman" w:hAnsi="Times New Roman" w:eastAsia="宋体" w:cs="Times New Roman"/>
          <w:color w:val="000000" w:themeColor="text1"/>
          <w:sz w:val="24"/>
          <w:szCs w:val="20"/>
          <w:highlight w:val="none"/>
        </w:rPr>
        <w:t xml:space="preserve">。</w:t>
      </w:r>
      <w:r>
        <w:rPr>
          <w:rFonts w:hint="default" w:ascii="Times New Roman" w:hAnsi="Times New Roman" w:eastAsia="宋体" w:cs="Times New Roman"/>
          <w:color w:val="000000" w:themeColor="text1"/>
          <w:sz w:val="24"/>
          <w:szCs w:val="20"/>
          <w:highlight w:val="none"/>
          <w:u w:val="single"/>
        </w:rPr>
        <w:t xml:space="preserve"> / </w:t>
      </w:r>
      <w:r>
        <w:rPr>
          <w:rFonts w:hint="eastAsia" w:ascii="Times New Roman" w:hAnsi="Times New Roman" w:eastAsia="宋体" w:cs="Times New Roman"/>
          <w:color w:val="000000" w:themeColor="text1"/>
          <w:sz w:val="24"/>
          <w:szCs w:val="20"/>
          <w:highlight w:val="none"/>
        </w:rPr>
        <w:t xml:space="preserve">的中国境内生产的组件成本占比≥</w:t>
      </w:r>
      <w:r>
        <w:rPr>
          <w:rFonts w:hint="default" w:ascii="Times New Roman" w:hAnsi="Times New Roman" w:eastAsia="宋体" w:cs="Times New Roman"/>
          <w:color w:val="000000" w:themeColor="text1"/>
          <w:sz w:val="24"/>
          <w:szCs w:val="20"/>
          <w:highlight w:val="none"/>
          <w:u w:val="single"/>
        </w:rPr>
        <w:t xml:space="preserve">  /  </w:t>
      </w:r>
      <w:r>
        <w:rPr>
          <w:rFonts w:hint="default" w:ascii="Times New Roman" w:hAnsi="Times New Roman" w:eastAsia="宋体" w:cs="Times New Roman"/>
          <w:color w:val="000000" w:themeColor="text1"/>
          <w:sz w:val="24"/>
          <w:szCs w:val="20"/>
          <w:highlight w:val="none"/>
          <w:vertAlign w:val="superscript"/>
        </w:rPr>
        <w:t xml:space="preserve">3</w:t>
      </w:r>
      <w:r>
        <w:rPr>
          <w:rFonts w:hint="eastAsia" w:ascii="Times New Roman" w:hAnsi="Times New Roman" w:eastAsia="宋体" w:cs="Times New Roman"/>
          <w:color w:val="000000" w:themeColor="text1"/>
          <w:sz w:val="24"/>
          <w:szCs w:val="20"/>
          <w:highlight w:val="none"/>
        </w:rPr>
        <w:t xml:space="preserve">。</w:t>
      </w:r>
      <w:r>
        <w:rPr>
          <w:rFonts w:hint="default" w:ascii="Times New Roman" w:hAnsi="Times New Roman" w:eastAsia="宋体" w:cs="Times New Roman"/>
          <w:color w:val="000000" w:themeColor="text1"/>
          <w:sz w:val="24"/>
          <w:szCs w:val="20"/>
          <w:highlight w:val="none"/>
          <w:u w:val="single"/>
        </w:rPr>
        <w:t xml:space="preserve">  /  </w:t>
      </w:r>
      <w:r>
        <w:rPr>
          <w:rFonts w:hint="eastAsia" w:ascii="Times New Roman" w:hAnsi="Times New Roman" w:eastAsia="宋体" w:cs="Times New Roman"/>
          <w:color w:val="000000" w:themeColor="text1"/>
          <w:sz w:val="24"/>
          <w:szCs w:val="20"/>
          <w:highlight w:val="none"/>
        </w:rPr>
        <w:t xml:space="preserve">的</w:t>
      </w:r>
      <w:r>
        <w:rPr>
          <w:rFonts w:hint="default" w:ascii="Times New Roman" w:hAnsi="Times New Roman" w:eastAsia="宋体" w:cs="Times New Roman"/>
          <w:color w:val="000000" w:themeColor="text1"/>
          <w:sz w:val="24"/>
          <w:szCs w:val="20"/>
          <w:highlight w:val="none"/>
          <w:u w:val="single"/>
        </w:rPr>
        <w:t xml:space="preserve">  /  </w:t>
      </w:r>
      <w:r>
        <w:rPr>
          <w:rFonts w:hint="default" w:ascii="Times New Roman" w:hAnsi="Times New Roman" w:eastAsia="宋体" w:cs="Times New Roman"/>
          <w:color w:val="000000" w:themeColor="text1"/>
          <w:sz w:val="24"/>
          <w:szCs w:val="20"/>
          <w:highlight w:val="none"/>
          <w:vertAlign w:val="superscript"/>
        </w:rPr>
        <w:t xml:space="preserve">4</w:t>
      </w:r>
      <w:r>
        <w:rPr>
          <w:rFonts w:hint="eastAsia" w:ascii="Times New Roman" w:hAnsi="Times New Roman" w:eastAsia="宋体" w:cs="Times New Roman"/>
          <w:color w:val="000000" w:themeColor="text1"/>
          <w:sz w:val="24"/>
          <w:szCs w:val="20"/>
          <w:highlight w:val="none"/>
        </w:rPr>
        <w:t xml:space="preserve">在中国境内生产。</w:t>
      </w:r>
      <w:r>
        <w:rPr>
          <w:rFonts w:hint="default" w:ascii="Times New Roman" w:hAnsi="Times New Roman" w:eastAsia="宋体" w:cs="Times New Roman"/>
          <w:color w:val="000000" w:themeColor="text1"/>
          <w:sz w:val="24"/>
          <w:szCs w:val="20"/>
          <w:highlight w:val="none"/>
          <w:u w:val="single"/>
        </w:rPr>
        <w:t xml:space="preserve">  /  </w:t>
      </w:r>
      <w:r>
        <w:rPr>
          <w:rFonts w:hint="eastAsia" w:ascii="Times New Roman" w:hAnsi="Times New Roman" w:eastAsia="宋体" w:cs="Times New Roman"/>
          <w:color w:val="000000" w:themeColor="text1"/>
          <w:sz w:val="24"/>
          <w:szCs w:val="20"/>
          <w:highlight w:val="none"/>
        </w:rPr>
        <w:t xml:space="preserve">的</w:t>
      </w:r>
      <w:r>
        <w:rPr>
          <w:rFonts w:hint="default" w:ascii="Times New Roman" w:hAnsi="Times New Roman" w:eastAsia="宋体" w:cs="Times New Roman"/>
          <w:color w:val="000000" w:themeColor="text1"/>
          <w:sz w:val="24"/>
          <w:szCs w:val="20"/>
          <w:highlight w:val="none"/>
          <w:u w:val="single"/>
        </w:rPr>
        <w:t xml:space="preserve">  /  </w:t>
      </w:r>
      <w:r>
        <w:rPr>
          <w:rFonts w:hint="default" w:ascii="Times New Roman" w:hAnsi="Times New Roman" w:eastAsia="宋体" w:cs="Times New Roman"/>
          <w:color w:val="000000" w:themeColor="text1"/>
          <w:sz w:val="24"/>
          <w:szCs w:val="20"/>
          <w:highlight w:val="none"/>
          <w:vertAlign w:val="superscript"/>
        </w:rPr>
        <w:t xml:space="preserve">5</w:t>
      </w:r>
      <w:r>
        <w:rPr>
          <w:rFonts w:hint="eastAsia" w:ascii="Times New Roman" w:hAnsi="Times New Roman" w:eastAsia="宋体" w:cs="Times New Roman"/>
          <w:color w:val="000000" w:themeColor="text1"/>
          <w:sz w:val="24"/>
          <w:szCs w:val="20"/>
          <w:highlight w:val="none"/>
        </w:rPr>
        <w:t xml:space="preserve">在中国境内完成。</w:t>
      </w:r>
      <w:r>
        <w:rPr>
          <w:color w:val="000000" w:themeColor="text1"/>
          <w:highlight w:val="none"/>
        </w:rPr>
      </w:r>
      <w:r/>
    </w:p>
    <w:p>
      <w:pPr>
        <w:ind w:left="40" w:right="40" w:firstLine="480"/>
        <w:jc w:val="left"/>
        <w:spacing w:after="40" w:line="360" w:lineRule="auto"/>
        <w:rPr>
          <w:rFonts w:hint="default" w:ascii="Times New Roman" w:hAnsi="Times New Roman" w:eastAsia="宋体" w:cs="Times New Roman"/>
          <w:color w:val="000000" w:themeColor="text1"/>
          <w:sz w:val="24"/>
          <w:szCs w:val="20"/>
          <w:highlight w:val="none"/>
        </w:rPr>
      </w:pPr>
      <w:r>
        <w:rPr>
          <w:rFonts w:hint="default" w:ascii="Times New Roman" w:hAnsi="Times New Roman" w:eastAsia="宋体" w:cs="Times New Roman"/>
          <w:color w:val="000000" w:themeColor="text1"/>
          <w:sz w:val="24"/>
          <w:szCs w:val="20"/>
          <w:highlight w:val="none"/>
        </w:rPr>
        <w:t xml:space="preserve">2.</w:t>
      </w:r>
      <w:r>
        <w:rPr>
          <w:rFonts w:hint="eastAsia" w:ascii="Times New Roman" w:hAnsi="Times New Roman" w:eastAsia="宋体" w:cs="Times New Roman"/>
          <w:color w:val="000000" w:themeColor="text1"/>
          <w:sz w:val="24"/>
          <w:szCs w:val="20"/>
          <w:highlight w:val="none"/>
          <w:u w:val="single"/>
        </w:rPr>
        <w:t xml:space="preserve">（产品名称</w:t>
      </w:r>
      <w:r>
        <w:rPr>
          <w:rFonts w:hint="default" w:ascii="Times New Roman" w:hAnsi="Times New Roman" w:eastAsia="宋体" w:cs="Times New Roman"/>
          <w:color w:val="000000" w:themeColor="text1"/>
          <w:sz w:val="24"/>
          <w:szCs w:val="20"/>
          <w:highlight w:val="none"/>
          <w:u w:val="single"/>
        </w:rPr>
        <w:t xml:space="preserve">2</w:t>
      </w:r>
      <w:r>
        <w:rPr>
          <w:rFonts w:hint="eastAsia" w:ascii="Times New Roman" w:hAnsi="Times New Roman" w:eastAsia="宋体" w:cs="Times New Roman"/>
          <w:color w:val="000000" w:themeColor="text1"/>
          <w:sz w:val="24"/>
          <w:szCs w:val="20"/>
          <w:highlight w:val="none"/>
          <w:u w:val="single"/>
        </w:rPr>
        <w:t xml:space="preserve">）</w:t>
      </w:r>
      <w:r>
        <w:rPr>
          <w:rFonts w:hint="eastAsia" w:ascii="Times New Roman" w:hAnsi="Times New Roman" w:eastAsia="宋体" w:cs="Times New Roman"/>
          <w:color w:val="000000" w:themeColor="text1"/>
          <w:sz w:val="24"/>
          <w:szCs w:val="20"/>
          <w:highlight w:val="none"/>
        </w:rPr>
        <w:t xml:space="preserve">，生产厂为</w:t>
      </w:r>
      <w:r>
        <w:rPr>
          <w:rFonts w:hint="eastAsia" w:ascii="Times New Roman" w:hAnsi="Times New Roman" w:eastAsia="宋体" w:cs="Times New Roman"/>
          <w:color w:val="000000" w:themeColor="text1"/>
          <w:sz w:val="24"/>
          <w:szCs w:val="20"/>
          <w:highlight w:val="none"/>
          <w:u w:val="single"/>
        </w:rPr>
        <w:t xml:space="preserve">（厂名）</w:t>
      </w:r>
      <w:r>
        <w:rPr>
          <w:rFonts w:hint="eastAsia" w:ascii="Times New Roman" w:hAnsi="Times New Roman" w:eastAsia="宋体" w:cs="Times New Roman"/>
          <w:color w:val="000000" w:themeColor="text1"/>
          <w:sz w:val="24"/>
          <w:szCs w:val="20"/>
          <w:highlight w:val="none"/>
        </w:rPr>
        <w:t xml:space="preserve">，厂址为</w:t>
      </w:r>
      <w:r>
        <w:rPr>
          <w:rFonts w:hint="eastAsia" w:ascii="Times New Roman" w:hAnsi="Times New Roman" w:eastAsia="宋体" w:cs="Times New Roman"/>
          <w:color w:val="000000" w:themeColor="text1"/>
          <w:sz w:val="24"/>
          <w:szCs w:val="20"/>
          <w:highlight w:val="none"/>
          <w:u w:val="single"/>
        </w:rPr>
        <w:t xml:space="preserve">（生产厂址）</w:t>
      </w:r>
      <w:r>
        <w:rPr>
          <w:rFonts w:hint="eastAsia" w:ascii="Times New Roman" w:hAnsi="Times New Roman" w:eastAsia="宋体" w:cs="Times New Roman"/>
          <w:color w:val="000000" w:themeColor="text1"/>
          <w:sz w:val="24"/>
          <w:szCs w:val="20"/>
          <w:highlight w:val="none"/>
        </w:rPr>
        <w:t xml:space="preserve">。</w:t>
      </w:r>
      <w:r>
        <w:rPr>
          <w:rFonts w:hint="default" w:ascii="Times New Roman" w:hAnsi="Times New Roman" w:eastAsia="宋体" w:cs="Times New Roman"/>
          <w:color w:val="000000" w:themeColor="text1"/>
          <w:sz w:val="24"/>
          <w:szCs w:val="20"/>
          <w:highlight w:val="none"/>
          <w:u w:val="single"/>
        </w:rPr>
        <w:t xml:space="preserve"> /  </w:t>
      </w:r>
      <w:r>
        <w:rPr>
          <w:rFonts w:hint="eastAsia" w:ascii="Times New Roman" w:hAnsi="Times New Roman" w:eastAsia="宋体" w:cs="Times New Roman"/>
          <w:color w:val="000000" w:themeColor="text1"/>
          <w:sz w:val="24"/>
          <w:szCs w:val="20"/>
          <w:highlight w:val="none"/>
        </w:rPr>
        <w:t xml:space="preserve">的中国境内生产的组件成本占比≥</w:t>
      </w:r>
      <w:r>
        <w:rPr>
          <w:rFonts w:hint="default" w:ascii="Times New Roman" w:hAnsi="Times New Roman" w:eastAsia="宋体" w:cs="Times New Roman"/>
          <w:color w:val="000000" w:themeColor="text1"/>
          <w:sz w:val="24"/>
          <w:szCs w:val="20"/>
          <w:highlight w:val="none"/>
          <w:u w:val="single"/>
        </w:rPr>
        <w:t xml:space="preserve">  /  </w:t>
      </w:r>
      <w:r>
        <w:rPr>
          <w:rFonts w:hint="eastAsia" w:ascii="Times New Roman" w:hAnsi="Times New Roman" w:eastAsia="宋体" w:cs="Times New Roman"/>
          <w:color w:val="000000" w:themeColor="text1"/>
          <w:sz w:val="24"/>
          <w:szCs w:val="20"/>
          <w:highlight w:val="none"/>
        </w:rPr>
        <w:t xml:space="preserve">。</w:t>
      </w:r>
      <w:r>
        <w:rPr>
          <w:rFonts w:hint="default" w:ascii="Times New Roman" w:hAnsi="Times New Roman" w:eastAsia="宋体" w:cs="Times New Roman"/>
          <w:color w:val="000000" w:themeColor="text1"/>
          <w:sz w:val="24"/>
          <w:szCs w:val="20"/>
          <w:highlight w:val="none"/>
          <w:u w:val="single"/>
        </w:rPr>
        <w:t xml:space="preserve">  /  </w:t>
      </w:r>
      <w:r>
        <w:rPr>
          <w:rFonts w:hint="eastAsia" w:ascii="Times New Roman" w:hAnsi="Times New Roman" w:eastAsia="宋体" w:cs="Times New Roman"/>
          <w:color w:val="000000" w:themeColor="text1"/>
          <w:sz w:val="24"/>
          <w:szCs w:val="20"/>
          <w:highlight w:val="none"/>
        </w:rPr>
        <w:t xml:space="preserve">的</w:t>
      </w:r>
      <w:r>
        <w:rPr>
          <w:rFonts w:hint="default" w:ascii="Times New Roman" w:hAnsi="Times New Roman" w:eastAsia="宋体" w:cs="Times New Roman"/>
          <w:color w:val="000000" w:themeColor="text1"/>
          <w:sz w:val="24"/>
          <w:szCs w:val="20"/>
          <w:highlight w:val="none"/>
          <w:u w:val="single"/>
        </w:rPr>
        <w:t xml:space="preserve">  /  </w:t>
      </w:r>
      <w:r>
        <w:rPr>
          <w:rFonts w:hint="eastAsia" w:ascii="Times New Roman" w:hAnsi="Times New Roman" w:eastAsia="宋体" w:cs="Times New Roman"/>
          <w:color w:val="000000" w:themeColor="text1"/>
          <w:sz w:val="24"/>
          <w:szCs w:val="20"/>
          <w:highlight w:val="none"/>
        </w:rPr>
        <w:t xml:space="preserve">在中国境内生产。</w:t>
      </w:r>
      <w:r>
        <w:rPr>
          <w:rFonts w:hint="default" w:ascii="Times New Roman" w:hAnsi="Times New Roman" w:eastAsia="宋体" w:cs="Times New Roman"/>
          <w:color w:val="000000" w:themeColor="text1"/>
          <w:sz w:val="24"/>
          <w:szCs w:val="20"/>
          <w:highlight w:val="none"/>
          <w:u w:val="single"/>
        </w:rPr>
        <w:t xml:space="preserve">  /  </w:t>
      </w:r>
      <w:r>
        <w:rPr>
          <w:rFonts w:hint="eastAsia" w:ascii="Times New Roman" w:hAnsi="Times New Roman" w:eastAsia="宋体" w:cs="Times New Roman"/>
          <w:color w:val="000000" w:themeColor="text1"/>
          <w:sz w:val="24"/>
          <w:szCs w:val="20"/>
          <w:highlight w:val="none"/>
        </w:rPr>
        <w:t xml:space="preserve">的</w:t>
      </w:r>
      <w:r>
        <w:rPr>
          <w:rFonts w:hint="default" w:ascii="Times New Roman" w:hAnsi="Times New Roman" w:eastAsia="宋体" w:cs="Times New Roman"/>
          <w:color w:val="000000" w:themeColor="text1"/>
          <w:sz w:val="24"/>
          <w:szCs w:val="20"/>
          <w:highlight w:val="none"/>
          <w:u w:val="single"/>
        </w:rPr>
        <w:t xml:space="preserve">  /  </w:t>
      </w:r>
      <w:r>
        <w:rPr>
          <w:rFonts w:hint="eastAsia" w:ascii="Times New Roman" w:hAnsi="Times New Roman" w:eastAsia="宋体" w:cs="Times New Roman"/>
          <w:color w:val="000000" w:themeColor="text1"/>
          <w:sz w:val="24"/>
          <w:szCs w:val="20"/>
          <w:highlight w:val="none"/>
        </w:rPr>
        <w:t xml:space="preserve">在中国境内完成</w:t>
      </w:r>
      <w:r>
        <w:rPr>
          <w:rFonts w:hint="eastAsia" w:ascii="Times New Roman" w:hAnsi="Times New Roman" w:eastAsia="宋体" w:cs="Times New Roman"/>
          <w:color w:val="000000" w:themeColor="text1"/>
          <w:sz w:val="24"/>
          <w:szCs w:val="20"/>
          <w:highlight w:val="none"/>
          <w:shd w:val="clear" w:color="auto" w:fill="ffffff"/>
        </w:rPr>
        <w:t xml:space="preserve">。</w:t>
      </w:r>
      <w:r>
        <w:rPr>
          <w:color w:val="000000" w:themeColor="text1"/>
          <w:highlight w:val="none"/>
        </w:rPr>
      </w:r>
      <w:r/>
    </w:p>
    <w:p>
      <w:pPr>
        <w:ind w:left="40" w:right="40"/>
        <w:jc w:val="left"/>
        <w:spacing w:before="40" w:after="40" w:line="360" w:lineRule="auto"/>
        <w:widowControl w:val="off"/>
        <w:rPr>
          <w:rFonts w:hint="default" w:ascii="Times New Roman" w:hAnsi="Times New Roman" w:eastAsia="宋体" w:cs="Times New Roman"/>
          <w:color w:val="000000" w:themeColor="text1"/>
          <w:sz w:val="24"/>
          <w:szCs w:val="20"/>
          <w:highlight w:val="none"/>
        </w:rPr>
      </w:pPr>
      <w:r>
        <w:rPr>
          <w:rFonts w:hint="default" w:ascii="Times New Roman" w:hAnsi="Times New Roman" w:eastAsia="宋体" w:cs="Times New Roman"/>
          <w:color w:val="000000" w:themeColor="text1"/>
          <w:sz w:val="24"/>
          <w:szCs w:val="20"/>
          <w:highlight w:val="none"/>
          <w:shd w:val="clear" w:color="auto" w:fill="ffffff"/>
          <w:lang w:val="en-US" w:eastAsia="zh-CN" w:bidi="ar-SA"/>
        </w:rPr>
        <w:t xml:space="preserve">……</w:t>
      </w:r>
      <w:r>
        <w:rPr>
          <w:color w:val="000000" w:themeColor="text1"/>
          <w:highlight w:val="none"/>
        </w:rPr>
      </w:r>
      <w:r/>
    </w:p>
    <w:p>
      <w:pPr>
        <w:ind w:left="40" w:right="40"/>
        <w:jc w:val="left"/>
        <w:spacing w:before="40" w:after="40" w:line="360" w:lineRule="auto"/>
        <w:widowControl w:val="off"/>
        <w:rPr>
          <w:rFonts w:hint="default" w:ascii="Times New Roman" w:hAnsi="Times New Roman" w:eastAsia="宋体" w:cs="Times New Roman"/>
          <w:color w:val="000000" w:themeColor="text1"/>
          <w:sz w:val="24"/>
          <w:szCs w:val="20"/>
          <w:highlight w:val="none"/>
        </w:rPr>
      </w:pPr>
      <w:r>
        <w:rPr>
          <w:rFonts w:hint="default" w:ascii="Times New Roman" w:hAnsi="Times New Roman" w:eastAsia="宋体" w:cs="Times New Roman"/>
          <w:color w:val="000000" w:themeColor="text1"/>
          <w:sz w:val="24"/>
          <w:szCs w:val="20"/>
          <w:highlight w:val="none"/>
          <w:shd w:val="clear" w:color="auto" w:fill="ffffff"/>
          <w:lang w:val="en-US" w:eastAsia="zh-CN" w:bidi="ar-SA"/>
        </w:rPr>
        <w:t xml:space="preserve">本公司（单位）对上述声明内容的真实性负责。如有虚假，愿承担相应法律责任。</w:t>
      </w:r>
      <w:r>
        <w:rPr>
          <w:color w:val="000000" w:themeColor="text1"/>
          <w:highlight w:val="none"/>
        </w:rPr>
      </w:r>
      <w:r/>
    </w:p>
    <w:p>
      <w:pPr>
        <w:ind w:left="40" w:right="40"/>
        <w:jc w:val="left"/>
        <w:spacing w:before="40" w:after="40" w:line="360" w:lineRule="auto"/>
        <w:widowControl w:val="off"/>
        <w:rPr>
          <w:rFonts w:hint="default" w:ascii="Times New Roman" w:hAnsi="Times New Roman" w:eastAsia="宋体" w:cs="Times New Roman"/>
          <w:color w:val="000000" w:themeColor="text1"/>
          <w:sz w:val="24"/>
          <w:szCs w:val="20"/>
          <w:highlight w:val="none"/>
        </w:rPr>
      </w:pPr>
      <w:r>
        <w:rPr>
          <w:rFonts w:hint="default" w:ascii="Times New Roman" w:hAnsi="Times New Roman" w:eastAsia="宋体" w:cs="Times New Roman"/>
          <w:color w:val="000000" w:themeColor="text1"/>
          <w:sz w:val="24"/>
          <w:szCs w:val="20"/>
          <w:highlight w:val="none"/>
          <w:lang w:val="en-US" w:eastAsia="zh-CN" w:bidi="ar-SA"/>
        </w:rPr>
        <w:t xml:space="preserve"> </w:t>
      </w:r>
      <w:r>
        <w:rPr>
          <w:color w:val="000000" w:themeColor="text1"/>
          <w:highlight w:val="none"/>
        </w:rPr>
      </w:r>
      <w:r/>
    </w:p>
    <w:p>
      <w:pPr>
        <w:ind w:left="40" w:right="1000"/>
        <w:jc w:val="right"/>
        <w:spacing w:before="40" w:after="40" w:line="360" w:lineRule="auto"/>
        <w:widowControl w:val="off"/>
        <w:rPr>
          <w:rFonts w:hint="default" w:ascii="Times New Roman" w:hAnsi="Times New Roman" w:eastAsia="宋体" w:cs="Times New Roman"/>
          <w:color w:val="000000" w:themeColor="text1"/>
          <w:sz w:val="24"/>
          <w:szCs w:val="24"/>
          <w:highlight w:val="none"/>
        </w:rPr>
      </w:pPr>
      <w:r>
        <w:rPr>
          <w:rFonts w:hint="default" w:ascii="Times New Roman" w:hAnsi="Times New Roman" w:eastAsia="宋体" w:cs="Times New Roman"/>
          <w:color w:val="000000" w:themeColor="text1"/>
          <w:sz w:val="24"/>
          <w:szCs w:val="20"/>
          <w:highlight w:val="none"/>
          <w:shd w:val="clear" w:color="auto" w:fill="ffffff"/>
          <w:lang w:val="en-US" w:eastAsia="zh-CN" w:bidi="ar-SA"/>
        </w:rPr>
        <w:t xml:space="preserve">公司（单位）名称（盖章）：         </w:t>
      </w:r>
      <w:r>
        <w:rPr>
          <w:color w:val="000000" w:themeColor="text1"/>
          <w:highlight w:val="none"/>
        </w:rPr>
      </w:r>
      <w:r/>
    </w:p>
    <w:p>
      <w:pPr>
        <w:ind w:left="40" w:right="40"/>
        <w:jc w:val="right"/>
        <w:spacing w:before="40" w:after="40" w:line="360" w:lineRule="auto"/>
        <w:widowControl w:val="off"/>
        <w:rPr>
          <w:rFonts w:hint="default" w:ascii="Times New Roman" w:hAnsi="Times New Roman" w:eastAsia="宋体" w:cs="Times New Roman"/>
          <w:color w:val="000000" w:themeColor="text1"/>
          <w:sz w:val="24"/>
          <w:szCs w:val="20"/>
          <w:highlight w:val="none"/>
        </w:rPr>
      </w:pPr>
      <w:r>
        <w:rPr>
          <w:rFonts w:hint="default" w:ascii="Times New Roman" w:hAnsi="Times New Roman" w:eastAsia="宋体" w:cs="Times New Roman"/>
          <w:color w:val="000000" w:themeColor="text1"/>
          <w:sz w:val="24"/>
          <w:szCs w:val="20"/>
          <w:highlight w:val="none"/>
          <w:shd w:val="clear" w:color="auto" w:fill="ffffff"/>
          <w:lang w:val="en-US" w:eastAsia="zh-CN" w:bidi="ar-SA"/>
        </w:rPr>
        <w:t xml:space="preserve">                       日期：    年   月   日         </w:t>
      </w:r>
      <w:r>
        <w:rPr>
          <w:color w:val="000000" w:themeColor="text1"/>
          <w:highlight w:val="none"/>
        </w:rPr>
      </w:r>
      <w:r/>
    </w:p>
    <w:p>
      <w:pPr>
        <w:ind w:left="40" w:right="40"/>
        <w:jc w:val="left"/>
        <w:spacing w:before="40" w:after="40" w:line="360" w:lineRule="auto"/>
        <w:widowControl w:val="off"/>
        <w:rPr>
          <w:rFonts w:hint="default" w:ascii="Times New Roman" w:hAnsi="Times New Roman" w:eastAsia="宋体" w:cs="Times New Roman"/>
          <w:color w:val="000000" w:themeColor="text1"/>
          <w:sz w:val="24"/>
          <w:szCs w:val="20"/>
          <w:highlight w:val="none"/>
        </w:rPr>
      </w:pPr>
      <w:r>
        <w:rPr>
          <w:rFonts w:hint="default" w:ascii="Times New Roman" w:hAnsi="Times New Roman" w:eastAsia="宋体" w:cs="Times New Roman"/>
          <w:color w:val="000000" w:themeColor="text1"/>
          <w:sz w:val="24"/>
          <w:szCs w:val="20"/>
          <w:highlight w:val="none"/>
          <w:shd w:val="clear" w:color="auto" w:fill="ffffff"/>
          <w:lang w:val="en-US" w:eastAsia="zh-CN" w:bidi="ar-SA"/>
        </w:rPr>
        <w:t xml:space="preserve">___________________________________________________________________________________</w:t>
      </w:r>
      <w:r>
        <w:rPr>
          <w:color w:val="000000" w:themeColor="text1"/>
          <w:highlight w:val="none"/>
        </w:rPr>
      </w:r>
      <w:r/>
    </w:p>
    <w:p>
      <w:pPr>
        <w:ind w:left="40" w:right="40"/>
        <w:jc w:val="left"/>
        <w:spacing w:before="40" w:after="40" w:line="360" w:lineRule="auto"/>
        <w:widowControl w:val="off"/>
        <w:rPr>
          <w:rFonts w:hint="default" w:ascii="Times New Roman" w:hAnsi="Times New Roman" w:eastAsia="宋体" w:cs="Times New Roman"/>
          <w:b/>
          <w:color w:val="000000" w:themeColor="text1"/>
          <w:sz w:val="24"/>
          <w:szCs w:val="20"/>
          <w:highlight w:val="none"/>
        </w:rPr>
      </w:pPr>
      <w:r>
        <w:rPr>
          <w:rFonts w:hint="default" w:ascii="Times New Roman" w:hAnsi="Times New Roman" w:eastAsia="宋体" w:cs="Times New Roman"/>
          <w:b/>
          <w:color w:val="000000" w:themeColor="text1"/>
          <w:sz w:val="24"/>
          <w:szCs w:val="20"/>
          <w:highlight w:val="none"/>
          <w:shd w:val="clear" w:color="auto" w:fill="ffffff"/>
          <w:lang w:val="en-US" w:eastAsia="zh-CN" w:bidi="ar-SA"/>
        </w:rPr>
        <w:t xml:space="preserve">1.产品如有型号，请在“产品名称”栏一并填写。</w:t>
      </w:r>
      <w:r>
        <w:rPr>
          <w:color w:val="000000" w:themeColor="text1"/>
          <w:highlight w:val="none"/>
        </w:rPr>
      </w:r>
      <w:r/>
    </w:p>
    <w:p>
      <w:pPr>
        <w:ind w:left="40" w:right="40"/>
        <w:jc w:val="left"/>
        <w:spacing w:before="40" w:after="40" w:line="360" w:lineRule="auto"/>
        <w:widowControl w:val="off"/>
        <w:rPr>
          <w:rFonts w:hint="default" w:ascii="Times New Roman" w:hAnsi="Times New Roman" w:eastAsia="宋体" w:cs="Times New Roman"/>
          <w:b/>
          <w:color w:val="000000" w:themeColor="text1"/>
          <w:sz w:val="24"/>
          <w:szCs w:val="20"/>
          <w:highlight w:val="none"/>
        </w:rPr>
      </w:pPr>
      <w:r>
        <w:rPr>
          <w:rFonts w:hint="default" w:ascii="Times New Roman" w:hAnsi="Times New Roman" w:eastAsia="宋体" w:cs="Times New Roman"/>
          <w:b/>
          <w:color w:val="000000" w:themeColor="text1"/>
          <w:sz w:val="24"/>
          <w:szCs w:val="20"/>
          <w:highlight w:val="none"/>
          <w:shd w:val="clear" w:color="auto" w:fill="ffffff"/>
          <w:lang w:val="en-US" w:eastAsia="zh-CN" w:bidi="ar-SA"/>
        </w:rPr>
        <w:t xml:space="preserve">2.生产厂名与厂址应与生产厂营业执照载明的相关信息保持一致。</w:t>
      </w:r>
      <w:r>
        <w:rPr>
          <w:color w:val="000000" w:themeColor="text1"/>
          <w:highlight w:val="none"/>
        </w:rPr>
      </w:r>
      <w:r/>
    </w:p>
    <w:p>
      <w:pPr>
        <w:ind w:left="40" w:right="40"/>
        <w:jc w:val="left"/>
        <w:spacing w:before="40" w:after="40" w:line="360" w:lineRule="auto"/>
        <w:widowControl w:val="off"/>
        <w:rPr>
          <w:rFonts w:hint="default" w:ascii="Times New Roman" w:hAnsi="Times New Roman" w:eastAsia="宋体" w:cs="Times New Roman"/>
          <w:b/>
          <w:color w:val="000000" w:themeColor="text1"/>
          <w:sz w:val="24"/>
          <w:szCs w:val="20"/>
          <w:highlight w:val="none"/>
        </w:rPr>
      </w:pPr>
      <w:r>
        <w:rPr>
          <w:rFonts w:hint="default" w:ascii="Times New Roman" w:hAnsi="Times New Roman" w:eastAsia="宋体" w:cs="Times New Roman"/>
          <w:b/>
          <w:color w:val="000000" w:themeColor="text1"/>
          <w:sz w:val="24"/>
          <w:szCs w:val="20"/>
          <w:highlight w:val="none"/>
          <w:shd w:val="clear" w:color="auto" w:fill="ffffff"/>
          <w:lang w:val="en-US" w:eastAsia="zh-CN" w:bidi="ar-SA"/>
        </w:rPr>
        <w:t xml:space="preserve">3.该产品的中国境内生产的组件成本占比相关要求实施前，“规定比例”栏可不填，下同。</w:t>
      </w:r>
      <w:r>
        <w:rPr>
          <w:color w:val="000000" w:themeColor="text1"/>
          <w:highlight w:val="none"/>
        </w:rPr>
      </w:r>
      <w:r/>
    </w:p>
    <w:p>
      <w:pPr>
        <w:ind w:left="40" w:right="40"/>
        <w:jc w:val="left"/>
        <w:spacing w:before="40" w:after="40" w:line="360" w:lineRule="auto"/>
        <w:widowControl w:val="off"/>
        <w:rPr>
          <w:rFonts w:hint="default" w:ascii="Times New Roman" w:hAnsi="Times New Roman" w:eastAsia="宋体" w:cs="Times New Roman"/>
          <w:b/>
          <w:color w:val="000000" w:themeColor="text1"/>
          <w:sz w:val="24"/>
          <w:szCs w:val="20"/>
          <w:highlight w:val="none"/>
        </w:rPr>
      </w:pPr>
      <w:r>
        <w:rPr>
          <w:rFonts w:hint="default" w:ascii="Times New Roman" w:hAnsi="Times New Roman" w:eastAsia="宋体" w:cs="Times New Roman"/>
          <w:b/>
          <w:color w:val="000000" w:themeColor="text1"/>
          <w:sz w:val="24"/>
          <w:szCs w:val="20"/>
          <w:highlight w:val="none"/>
          <w:shd w:val="clear" w:color="auto" w:fill="ffffff"/>
          <w:lang w:val="en-US" w:eastAsia="zh-CN" w:bidi="ar-SA"/>
        </w:rPr>
        <w:t xml:space="preserve">4.该产品的关键组件要求实施前，“关键组件”栏可不填，下同。</w:t>
      </w:r>
      <w:r>
        <w:rPr>
          <w:color w:val="000000" w:themeColor="text1"/>
          <w:highlight w:val="none"/>
        </w:rPr>
      </w:r>
      <w:r/>
    </w:p>
    <w:p>
      <w:pPr>
        <w:ind w:left="40" w:right="40"/>
        <w:jc w:val="left"/>
        <w:spacing w:before="40" w:after="40" w:line="360" w:lineRule="auto"/>
        <w:widowControl w:val="off"/>
        <w:rPr>
          <w:rFonts w:hint="default" w:ascii="Times New Roman" w:hAnsi="Times New Roman" w:eastAsia="宋体" w:cs="Times New Roman"/>
          <w:b/>
          <w:color w:val="000000" w:themeColor="text1"/>
          <w:sz w:val="24"/>
          <w:szCs w:val="20"/>
          <w:highlight w:val="none"/>
          <w:shd w:val="clear" w:color="auto" w:fill="ffffff"/>
        </w:rPr>
      </w:pPr>
      <w:r>
        <w:rPr>
          <w:rFonts w:hint="default" w:ascii="Times New Roman" w:hAnsi="Times New Roman" w:eastAsia="宋体" w:cs="Times New Roman"/>
          <w:b/>
          <w:color w:val="000000" w:themeColor="text1"/>
          <w:sz w:val="24"/>
          <w:szCs w:val="20"/>
          <w:highlight w:val="none"/>
          <w:shd w:val="clear" w:color="auto" w:fill="ffffff"/>
          <w:lang w:val="en-US" w:eastAsia="zh-CN" w:bidi="ar-SA"/>
        </w:rPr>
        <w:t xml:space="preserve">5.该产品的关键工序要求实施前，“关键工序”栏可不填，下同。</w:t>
      </w:r>
      <w:r>
        <w:rPr>
          <w:color w:val="000000" w:themeColor="text1"/>
          <w:highlight w:val="none"/>
        </w:rPr>
      </w:r>
      <w:r/>
    </w:p>
    <w:p>
      <w:pPr>
        <w:ind w:left="40" w:right="40"/>
        <w:jc w:val="left"/>
        <w:spacing w:before="30" w:after="30" w:line="360" w:lineRule="auto"/>
        <w:widowControl w:val="off"/>
        <w:rPr>
          <w:rFonts w:hint="eastAsia" w:ascii="方正魏碑_GBK" w:hAnsi="方正魏碑_GBK" w:eastAsia="宋体" w:cs="Times New Roman"/>
          <w:color w:val="000000" w:themeColor="text1"/>
          <w:sz w:val="22"/>
          <w:szCs w:val="22"/>
          <w:highlight w:val="none"/>
          <w:shd w:val="clear" w:color="auto" w:fill="ffffff"/>
        </w:rPr>
      </w:pPr>
      <w:r>
        <w:rPr>
          <w:rFonts w:hint="default" w:ascii="Times New Roman" w:hAnsi="Times New Roman" w:eastAsia="宋体" w:cs="Times New Roman"/>
          <w:b/>
          <w:color w:val="000000" w:themeColor="text1"/>
          <w:sz w:val="24"/>
          <w:szCs w:val="20"/>
          <w:highlight w:val="none"/>
          <w:shd w:val="clear" w:color="auto" w:fill="ffffff"/>
          <w:lang w:val="en-US" w:eastAsia="zh-CN" w:bidi="ar-SA"/>
        </w:rPr>
        <w:t xml:space="preserve">6.</w:t>
      </w:r>
      <w:r>
        <w:rPr>
          <w:rFonts w:hint="eastAsia" w:ascii="Times New Roman" w:hAnsi="Times New Roman" w:eastAsia="宋体" w:cs="Times New Roman"/>
          <w:b/>
          <w:color w:val="000000" w:themeColor="text1"/>
          <w:sz w:val="24"/>
          <w:szCs w:val="20"/>
          <w:highlight w:val="none"/>
          <w:shd w:val="clear" w:color="auto" w:fill="ffffff"/>
          <w:lang w:val="en-US" w:eastAsia="zh-CN" w:bidi="ar-SA"/>
        </w:rPr>
        <w:t xml:space="preserve">《声明函》中标注“</w:t>
      </w:r>
      <w:r>
        <w:rPr>
          <w:rFonts w:hint="default" w:ascii="Times New Roman" w:hAnsi="Times New Roman" w:eastAsia="宋体" w:cs="Times New Roman"/>
          <w:bCs/>
          <w:color w:val="000000" w:themeColor="text1"/>
          <w:sz w:val="24"/>
          <w:szCs w:val="20"/>
          <w:highlight w:val="none"/>
          <w:u w:val="single"/>
          <w:shd w:val="clear" w:color="auto" w:fill="ffffff"/>
          <w:lang w:val="en-US" w:eastAsia="zh-CN" w:bidi="ar-SA"/>
        </w:rPr>
        <w:t xml:space="preserve">  /  </w:t>
      </w:r>
      <w:r>
        <w:rPr>
          <w:rFonts w:hint="eastAsia" w:ascii="Times New Roman" w:hAnsi="Times New Roman" w:eastAsia="宋体" w:cs="Times New Roman"/>
          <w:b/>
          <w:color w:val="000000" w:themeColor="text1"/>
          <w:sz w:val="24"/>
          <w:szCs w:val="20"/>
          <w:highlight w:val="none"/>
          <w:shd w:val="clear" w:color="auto" w:fill="ffffff"/>
          <w:lang w:val="en-US" w:eastAsia="zh-CN" w:bidi="ar-SA"/>
        </w:rPr>
        <w:t xml:space="preserve">”的地方无需填写</w:t>
      </w:r>
      <w:r>
        <w:rPr>
          <w:rFonts w:hint="eastAsia" w:ascii="方正魏碑_GBK" w:hAnsi="方正魏碑_GBK" w:eastAsia="宋体" w:cs="Times New Roman"/>
          <w:color w:val="000000" w:themeColor="text1"/>
          <w:sz w:val="22"/>
          <w:szCs w:val="22"/>
          <w:highlight w:val="none"/>
          <w:shd w:val="clear" w:color="auto" w:fill="ffffff"/>
          <w:lang w:val="en-US" w:eastAsia="zh-CN" w:bidi="ar-SA"/>
        </w:rPr>
        <w:t xml:space="preserve">。</w:t>
      </w:r>
      <w:r>
        <w:rPr>
          <w:color w:val="000000" w:themeColor="text1"/>
          <w:highlight w:val="none"/>
        </w:rPr>
      </w:r>
      <w:r/>
    </w:p>
    <w:p>
      <w:pPr>
        <w:rPr>
          <w:rFonts w:hint="eastAsia" w:ascii="宋体" w:hAnsi="宋体" w:eastAsia="宋体" w:cs="Times New Roman"/>
          <w:b/>
          <w:color w:val="000000" w:themeColor="text1"/>
          <w:sz w:val="24"/>
          <w:szCs w:val="22"/>
          <w:highlight w:val="none"/>
        </w:rPr>
      </w:pPr>
      <w:r>
        <w:rPr>
          <w:rFonts w:hint="eastAsia" w:ascii="Times New Roman" w:hAnsi="Times New Roman" w:eastAsia="宋体" w:cs="Times New Roman"/>
          <w:b/>
          <w:color w:val="000000" w:themeColor="text1"/>
          <w:sz w:val="24"/>
          <w:szCs w:val="20"/>
          <w:highlight w:val="none"/>
          <w:shd w:val="clear" w:color="auto" w:fill="ffffff"/>
        </w:rPr>
        <w:t xml:space="preserve">7.政府采购服务项目中涉及的货物需填写本表，不涉及无需填写。</w:t>
      </w:r>
      <w:r>
        <w:rPr>
          <w:color w:val="000000" w:themeColor="text1"/>
          <w:highlight w:val="none"/>
        </w:rPr>
      </w:r>
      <w:r/>
    </w:p>
    <w:p>
      <w:pPr>
        <w:rPr>
          <w:rFonts w:hint="eastAsia" w:ascii="宋体" w:hAnsi="宋体" w:eastAsia="宋体" w:cs="Times New Roman"/>
          <w:b/>
          <w:color w:val="000000" w:themeColor="text1"/>
          <w:sz w:val="24"/>
          <w:szCs w:val="22"/>
          <w:highlight w:val="none"/>
        </w:rPr>
      </w:pPr>
      <w:r>
        <w:rPr>
          <w:rFonts w:hint="eastAsia" w:ascii="宋体" w:hAnsi="宋体" w:eastAsia="宋体" w:cs="Times New Roman"/>
          <w:b/>
          <w:color w:val="000000" w:themeColor="text1"/>
          <w:sz w:val="24"/>
          <w:szCs w:val="22"/>
          <w:highlight w:val="none"/>
        </w:rPr>
      </w:r>
      <w:r>
        <w:rPr>
          <w:color w:val="000000" w:themeColor="text1"/>
          <w:highlight w:val="none"/>
        </w:rPr>
      </w:r>
      <w:r/>
    </w:p>
    <w:p>
      <w:pPr>
        <w:rPr>
          <w:rFonts w:ascii="宋体" w:hAnsi="宋体"/>
          <w:b/>
          <w:color w:val="000000" w:themeColor="text1"/>
          <w:sz w:val="24"/>
          <w:highlight w:val="none"/>
        </w:rPr>
      </w:pPr>
      <w:r>
        <w:rPr>
          <w:rFonts w:ascii="宋体" w:hAnsi="宋体"/>
          <w:b/>
          <w:color w:val="000000" w:themeColor="text1"/>
          <w:sz w:val="24"/>
          <w:highlight w:val="none"/>
        </w:rPr>
      </w:r>
      <w:r>
        <w:rPr>
          <w:color w:val="000000" w:themeColor="text1"/>
          <w:highlight w:val="none"/>
        </w:rPr>
      </w:r>
      <w:r/>
    </w:p>
    <w:p>
      <w:pPr>
        <w:rPr>
          <w:rFonts w:hint="eastAsia" w:ascii="宋体" w:hAnsi="宋体"/>
          <w:b/>
          <w:color w:val="000000" w:themeColor="text1"/>
          <w:sz w:val="24"/>
          <w:highlight w:val="none"/>
        </w:rPr>
      </w:pPr>
      <w:r>
        <w:rPr>
          <w:rFonts w:hint="eastAsia" w:ascii="宋体" w:hAnsi="宋体"/>
          <w:b/>
          <w:color w:val="000000" w:themeColor="text1"/>
          <w:sz w:val="24"/>
          <w:highlight w:val="none"/>
        </w:rPr>
      </w:r>
      <w:r>
        <w:rPr>
          <w:color w:val="000000" w:themeColor="text1"/>
          <w:highlight w:val="none"/>
        </w:rPr>
      </w:r>
      <w:r/>
    </w:p>
    <w:p>
      <w:pPr>
        <w:rPr>
          <w:rFonts w:hint="eastAsia" w:ascii="宋体" w:hAnsi="宋体"/>
          <w:b/>
          <w:color w:val="000000" w:themeColor="text1"/>
          <w:sz w:val="24"/>
          <w:highlight w:val="none"/>
        </w:rPr>
      </w:pPr>
      <w:r>
        <w:rPr>
          <w:rFonts w:hint="eastAsia" w:ascii="宋体" w:hAnsi="宋体"/>
          <w:b/>
          <w:color w:val="000000" w:themeColor="text1"/>
          <w:sz w:val="24"/>
          <w:highlight w:val="none"/>
        </w:rPr>
      </w:r>
      <w:r>
        <w:rPr>
          <w:color w:val="000000" w:themeColor="text1"/>
          <w:highlight w:val="none"/>
        </w:rPr>
      </w:r>
      <w:r/>
    </w:p>
    <w:p>
      <w:pPr>
        <w:rPr>
          <w:rFonts w:hint="eastAsia" w:ascii="宋体" w:hAnsi="宋体"/>
          <w:b/>
          <w:color w:val="000000" w:themeColor="text1"/>
          <w:sz w:val="24"/>
          <w:highlight w:val="none"/>
        </w:rPr>
      </w:pPr>
      <w:r>
        <w:rPr>
          <w:rFonts w:hint="eastAsia" w:ascii="宋体" w:hAnsi="宋体"/>
          <w:b/>
          <w:color w:val="000000" w:themeColor="text1"/>
          <w:sz w:val="24"/>
          <w:highlight w:val="none"/>
        </w:rPr>
      </w:r>
      <w:r>
        <w:rPr>
          <w:color w:val="000000" w:themeColor="text1"/>
          <w:highlight w:val="none"/>
        </w:rPr>
      </w:r>
      <w:r/>
    </w:p>
    <w:p>
      <w:pPr>
        <w:rPr>
          <w:rFonts w:hint="eastAsia" w:ascii="宋体" w:hAnsi="宋体"/>
          <w:b/>
          <w:color w:val="000000" w:themeColor="text1"/>
          <w:sz w:val="24"/>
          <w:highlight w:val="none"/>
        </w:rPr>
      </w:pPr>
      <w:r>
        <w:rPr>
          <w:rFonts w:hint="eastAsia" w:ascii="宋体" w:hAnsi="宋体"/>
          <w:b/>
          <w:color w:val="000000" w:themeColor="text1"/>
          <w:sz w:val="24"/>
          <w:highlight w:val="none"/>
        </w:rPr>
      </w:r>
      <w:r>
        <w:rPr>
          <w:color w:val="000000" w:themeColor="text1"/>
          <w:highlight w:val="none"/>
        </w:rPr>
      </w:r>
      <w:r/>
    </w:p>
    <w:p>
      <w:pPr>
        <w:rPr>
          <w:rFonts w:hint="eastAsia" w:ascii="宋体" w:hAnsi="宋体"/>
          <w:b/>
          <w:color w:val="000000" w:themeColor="text1"/>
          <w:sz w:val="24"/>
          <w:highlight w:val="none"/>
        </w:rPr>
      </w:pPr>
      <w:r>
        <w:rPr>
          <w:rFonts w:hint="eastAsia" w:ascii="宋体" w:hAnsi="宋体"/>
          <w:b/>
          <w:color w:val="000000" w:themeColor="text1"/>
          <w:sz w:val="24"/>
          <w:highlight w:val="none"/>
        </w:rPr>
      </w:r>
      <w:r>
        <w:rPr>
          <w:color w:val="000000" w:themeColor="text1"/>
          <w:highlight w:val="none"/>
        </w:rPr>
      </w:r>
      <w:r/>
    </w:p>
    <w:p>
      <w:pPr>
        <w:rPr>
          <w:rFonts w:hint="eastAsia" w:ascii="宋体" w:hAnsi="宋体"/>
          <w:b/>
          <w:color w:val="000000" w:themeColor="text1"/>
          <w:sz w:val="24"/>
          <w:highlight w:val="none"/>
        </w:rPr>
      </w:pPr>
      <w:r>
        <w:rPr>
          <w:rFonts w:hint="eastAsia" w:ascii="宋体" w:hAnsi="宋体"/>
          <w:b/>
          <w:color w:val="000000" w:themeColor="text1"/>
          <w:sz w:val="24"/>
          <w:highlight w:val="none"/>
        </w:rPr>
      </w:r>
      <w:r>
        <w:rPr>
          <w:color w:val="000000" w:themeColor="text1"/>
          <w:highlight w:val="none"/>
        </w:rPr>
      </w:r>
      <w:r/>
    </w:p>
    <w:p>
      <w:pPr>
        <w:rPr>
          <w:rFonts w:hint="eastAsia" w:ascii="宋体" w:hAnsi="宋体"/>
          <w:b/>
          <w:color w:val="000000" w:themeColor="text1"/>
          <w:sz w:val="24"/>
          <w:highlight w:val="none"/>
        </w:rPr>
      </w:pPr>
      <w:r>
        <w:rPr>
          <w:rFonts w:hint="eastAsia" w:ascii="宋体" w:hAnsi="宋体"/>
          <w:b/>
          <w:color w:val="000000" w:themeColor="text1"/>
          <w:sz w:val="24"/>
          <w:highlight w:val="none"/>
        </w:rPr>
      </w:r>
      <w:r>
        <w:rPr>
          <w:color w:val="000000" w:themeColor="text1"/>
          <w:highlight w:val="none"/>
        </w:rPr>
      </w:r>
      <w:r/>
    </w:p>
    <w:p>
      <w:pPr>
        <w:rPr>
          <w:rFonts w:hint="eastAsia" w:ascii="宋体" w:hAnsi="宋体"/>
          <w:b/>
          <w:color w:val="000000" w:themeColor="text1"/>
          <w:sz w:val="24"/>
          <w:highlight w:val="none"/>
        </w:rPr>
      </w:pPr>
      <w:r>
        <w:rPr>
          <w:rFonts w:hint="eastAsia" w:ascii="宋体" w:hAnsi="宋体"/>
          <w:b/>
          <w:color w:val="000000" w:themeColor="text1"/>
          <w:sz w:val="24"/>
          <w:highlight w:val="none"/>
        </w:rPr>
      </w:r>
      <w:r>
        <w:rPr>
          <w:color w:val="000000" w:themeColor="text1"/>
          <w:highlight w:val="none"/>
        </w:rPr>
      </w:r>
      <w:r/>
    </w:p>
    <w:p>
      <w:pPr>
        <w:rPr>
          <w:rFonts w:hint="eastAsia" w:ascii="宋体" w:hAnsi="宋体"/>
          <w:b/>
          <w:color w:val="000000" w:themeColor="text1"/>
          <w:sz w:val="24"/>
          <w:highlight w:val="none"/>
        </w:rPr>
      </w:pPr>
      <w:r>
        <w:rPr>
          <w:rFonts w:hint="eastAsia" w:ascii="宋体" w:hAnsi="宋体"/>
          <w:b/>
          <w:color w:val="000000" w:themeColor="text1"/>
          <w:sz w:val="24"/>
          <w:highlight w:val="none"/>
        </w:rPr>
      </w:r>
      <w:r>
        <w:rPr>
          <w:color w:val="000000" w:themeColor="text1"/>
          <w:highlight w:val="none"/>
        </w:rPr>
      </w:r>
      <w:r/>
    </w:p>
    <w:p>
      <w:pPr>
        <w:rPr>
          <w:rFonts w:hint="eastAsia" w:ascii="宋体" w:hAnsi="宋体"/>
          <w:b/>
          <w:color w:val="000000" w:themeColor="text1"/>
          <w:sz w:val="24"/>
          <w:highlight w:val="none"/>
        </w:rPr>
      </w:pPr>
      <w:r>
        <w:rPr>
          <w:rFonts w:hint="eastAsia" w:ascii="宋体" w:hAnsi="宋体"/>
          <w:b/>
          <w:color w:val="000000" w:themeColor="text1"/>
          <w:sz w:val="24"/>
          <w:highlight w:val="none"/>
        </w:rPr>
      </w:r>
      <w:r>
        <w:rPr>
          <w:color w:val="000000" w:themeColor="text1"/>
          <w:highlight w:val="none"/>
        </w:rPr>
      </w:r>
      <w:r/>
    </w:p>
    <w:p>
      <w:pPr>
        <w:rPr>
          <w:rFonts w:hint="eastAsia" w:ascii="宋体" w:hAnsi="宋体"/>
          <w:b/>
          <w:color w:val="000000" w:themeColor="text1"/>
          <w:sz w:val="24"/>
          <w:highlight w:val="none"/>
        </w:rPr>
      </w:pPr>
      <w:r>
        <w:rPr>
          <w:rFonts w:hint="eastAsia" w:ascii="宋体" w:hAnsi="宋体"/>
          <w:b/>
          <w:color w:val="000000" w:themeColor="text1"/>
          <w:sz w:val="24"/>
          <w:highlight w:val="none"/>
        </w:rPr>
      </w:r>
      <w:r>
        <w:rPr>
          <w:color w:val="000000" w:themeColor="text1"/>
          <w:highlight w:val="none"/>
        </w:rPr>
      </w:r>
      <w:r/>
    </w:p>
    <w:p>
      <w:pPr>
        <w:rPr>
          <w:rFonts w:hint="eastAsia" w:ascii="宋体" w:hAnsi="宋体"/>
          <w:b/>
          <w:color w:val="000000" w:themeColor="text1"/>
          <w:sz w:val="24"/>
          <w:highlight w:val="none"/>
        </w:rPr>
      </w:pPr>
      <w:r>
        <w:rPr>
          <w:rFonts w:hint="eastAsia" w:ascii="宋体" w:hAnsi="宋体"/>
          <w:b/>
          <w:color w:val="000000" w:themeColor="text1"/>
          <w:sz w:val="24"/>
          <w:highlight w:val="none"/>
        </w:rPr>
      </w:r>
      <w:r>
        <w:rPr>
          <w:color w:val="000000" w:themeColor="text1"/>
          <w:highlight w:val="none"/>
        </w:rPr>
      </w:r>
      <w:r/>
    </w:p>
    <w:p>
      <w:pPr>
        <w:rPr>
          <w:rFonts w:ascii="宋体" w:hAnsi="宋体"/>
          <w:b/>
          <w:color w:val="000000" w:themeColor="text1"/>
          <w:sz w:val="24"/>
          <w:highlight w:val="none"/>
        </w:rPr>
      </w:pPr>
      <w:r>
        <w:rPr>
          <w:rFonts w:hint="eastAsia" w:ascii="宋体" w:hAnsi="宋体"/>
          <w:b/>
          <w:color w:val="000000" w:themeColor="text1"/>
          <w:sz w:val="24"/>
          <w:highlight w:val="none"/>
        </w:rPr>
        <w:t xml:space="preserve">附件：政府采购合同信用融资政策告知函</w:t>
      </w:r>
      <w:r>
        <w:rPr>
          <w:color w:val="000000" w:themeColor="text1"/>
          <w:highlight w:val="none"/>
        </w:rPr>
      </w:r>
      <w:r/>
    </w:p>
    <w:p>
      <w:pPr>
        <w:rPr>
          <w:rFonts w:ascii="Arial" w:hAnsi="Arial" w:cs="Arial"/>
          <w:b/>
          <w:color w:val="000000" w:themeColor="text1"/>
          <w:sz w:val="30"/>
          <w:szCs w:val="30"/>
          <w:highlight w:val="none"/>
        </w:rPr>
      </w:pPr>
      <w:r>
        <w:rPr>
          <w:rFonts w:ascii="Arial" w:hAnsi="Arial" w:cs="Arial"/>
          <w:b/>
          <w:color w:val="000000" w:themeColor="text1"/>
          <w:sz w:val="30"/>
          <w:szCs w:val="30"/>
          <w:highlight w:val="none"/>
        </w:rPr>
      </w:r>
      <w:r>
        <w:rPr>
          <w:color w:val="000000" w:themeColor="text1"/>
          <w:highlight w:val="none"/>
        </w:rPr>
      </w:r>
      <w:r/>
    </w:p>
    <w:p>
      <w:pPr>
        <w:jc w:val="center"/>
        <w:rPr>
          <w:rFonts w:ascii="宋体" w:hAnsi="宋体"/>
          <w:b/>
          <w:color w:val="000000" w:themeColor="text1"/>
          <w:sz w:val="24"/>
          <w:highlight w:val="none"/>
        </w:rPr>
      </w:pPr>
      <w:r>
        <w:rPr>
          <w:rFonts w:hint="eastAsia" w:ascii="宋体" w:hAnsi="宋体"/>
          <w:b/>
          <w:color w:val="000000" w:themeColor="text1"/>
          <w:sz w:val="24"/>
          <w:highlight w:val="none"/>
        </w:rPr>
        <w:t xml:space="preserve">政府采购合同信用融资政策告知函</w:t>
      </w:r>
      <w:r>
        <w:rPr>
          <w:color w:val="000000" w:themeColor="text1"/>
          <w:highlight w:val="none"/>
        </w:rPr>
      </w:r>
      <w:r/>
    </w:p>
    <w:p>
      <w:pPr>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各政府采购供应商：</w:t>
      </w:r>
      <w:r>
        <w:rPr>
          <w:color w:val="000000" w:themeColor="text1"/>
          <w:highlight w:val="none"/>
        </w:rPr>
      </w:r>
      <w:r/>
    </w:p>
    <w:p>
      <w:pPr>
        <w:ind w:firstLine="480"/>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欢迎贵公司参加苏州市政府采购活动！</w:t>
      </w:r>
      <w:r>
        <w:rPr>
          <w:color w:val="000000" w:themeColor="text1"/>
          <w:highlight w:val="none"/>
        </w:rPr>
      </w:r>
      <w:r/>
    </w:p>
    <w:p>
      <w:pPr>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中国人民银行南京分行《关于深入推进政府采购线上合同信用融资工作的通知》（苏财购[2021]82号）及苏州市财政局、人民银行苏州市分行相关文件要求，按照双方自愿的原则提供便捷、优惠的贷款服务。</w:t>
      </w:r>
      <w:r>
        <w:rPr>
          <w:color w:val="000000" w:themeColor="text1"/>
          <w:highlight w:val="none"/>
        </w:rPr>
      </w:r>
      <w:r/>
    </w:p>
    <w:p>
      <w:pPr>
        <w:jc w:val="left"/>
        <w:keepLines/>
        <w:keepNext/>
        <w:rPr>
          <w:rFonts w:ascii="宋体" w:hAnsi="宋体" w:cs="宋体"/>
          <w:b/>
          <w:color w:val="000000" w:themeColor="text1"/>
          <w:sz w:val="24"/>
          <w:highlight w:val="none"/>
        </w:rPr>
      </w:pPr>
      <w:r>
        <w:rPr>
          <w:rFonts w:ascii="宋体" w:hAnsi="宋体" w:cs="宋体"/>
          <w:b/>
          <w:color w:val="000000" w:themeColor="text1"/>
          <w:sz w:val="24"/>
          <w:highlight w:val="none"/>
        </w:rPr>
      </w:r>
      <w:r>
        <w:rPr>
          <w:color w:val="000000" w:themeColor="text1"/>
          <w:highlight w:val="none"/>
        </w:rPr>
      </w:r>
      <w:r/>
    </w:p>
    <w:p>
      <w:pPr>
        <w:rPr>
          <w:rFonts w:ascii="宋体" w:hAnsi="宋体" w:cs="宋体"/>
          <w:color w:val="000000" w:themeColor="text1"/>
          <w:szCs w:val="21"/>
          <w:highlight w:val="none"/>
        </w:rPr>
      </w:pPr>
      <w:r>
        <w:rPr>
          <w:rFonts w:hint="eastAsia" w:ascii="宋体" w:hAnsi="宋体" w:cs="宋体"/>
          <w:color w:val="000000" w:themeColor="text1"/>
          <w:szCs w:val="21"/>
          <w:highlight w:val="none"/>
        </w:rPr>
        <w:br w:type="page" w:clear="all"/>
      </w:r>
      <w:r>
        <w:rPr>
          <w:color w:val="000000" w:themeColor="text1"/>
          <w:highlight w:val="none"/>
        </w:rPr>
      </w:r>
      <w:r/>
    </w:p>
    <w:p>
      <w:pPr>
        <w:jc w:val="center"/>
        <w:spacing w:line="360" w:lineRule="auto"/>
        <w:widowControl/>
        <w:rPr>
          <w:rFonts w:eastAsiaTheme="minorEastAsia"/>
          <w:color w:val="000000" w:themeColor="text1"/>
          <w:sz w:val="44"/>
          <w:szCs w:val="44"/>
          <w:highlight w:val="none"/>
        </w:rPr>
        <w:outlineLvl w:val="0"/>
      </w:pPr>
      <w:r>
        <w:rPr>
          <w:color w:val="000000" w:themeColor="text1"/>
          <w:highlight w:val="none"/>
        </w:rPr>
      </w:r>
      <w:bookmarkStart w:id="59" w:name="_Toc22762"/>
      <w:r>
        <w:rPr>
          <w:rFonts w:eastAsiaTheme="minorEastAsia"/>
          <w:bCs/>
          <w:color w:val="000000" w:themeColor="text1"/>
          <w:sz w:val="44"/>
          <w:szCs w:val="44"/>
          <w:highlight w:val="none"/>
        </w:rPr>
        <w:t xml:space="preserve">第四章</w:t>
      </w:r>
      <w:r>
        <w:rPr>
          <w:rFonts w:hint="eastAsia" w:eastAsiaTheme="minorEastAsia"/>
          <w:bCs/>
          <w:color w:val="000000" w:themeColor="text1"/>
          <w:sz w:val="44"/>
          <w:szCs w:val="44"/>
          <w:highlight w:val="none"/>
        </w:rPr>
        <w:t xml:space="preserve"> </w:t>
      </w:r>
      <w:r>
        <w:rPr>
          <w:bCs/>
          <w:color w:val="000000" w:themeColor="text1"/>
          <w:sz w:val="44"/>
          <w:szCs w:val="44"/>
          <w:highlight w:val="none"/>
        </w:rPr>
        <w:t xml:space="preserve">采购需求</w:t>
      </w:r>
      <w:bookmarkEnd w:id="59"/>
      <w:r>
        <w:rPr>
          <w:color w:val="000000" w:themeColor="text1"/>
          <w:highlight w:val="none"/>
        </w:rPr>
      </w:r>
      <w:r/>
    </w:p>
    <w:p>
      <w:pPr>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lang w:eastAsia="zh-CN"/>
        </w:rPr>
        <w:t xml:space="preserve">苏州中至勤工程咨询有限公司</w:t>
      </w:r>
      <w:r>
        <w:rPr>
          <w:rFonts w:hint="eastAsia" w:ascii="宋体" w:hAnsi="宋体" w:cs="宋体"/>
          <w:color w:val="000000" w:themeColor="text1"/>
          <w:szCs w:val="21"/>
          <w:highlight w:val="none"/>
        </w:rPr>
        <w:t xml:space="preserve">受</w:t>
      </w:r>
      <w:r>
        <w:rPr>
          <w:rFonts w:hint="eastAsia" w:ascii="宋体" w:hAnsi="宋体" w:cs="宋体"/>
          <w:color w:val="000000" w:themeColor="text1"/>
          <w:szCs w:val="21"/>
          <w:highlight w:val="none"/>
          <w:lang w:eastAsia="zh-CN"/>
        </w:rPr>
        <w:t xml:space="preserve">苏州市吴中区吴淞江实验幼儿园</w:t>
      </w:r>
      <w:r>
        <w:rPr>
          <w:rFonts w:hint="eastAsia" w:ascii="宋体" w:hAnsi="宋体" w:cs="宋体"/>
          <w:color w:val="000000" w:themeColor="text1"/>
          <w:szCs w:val="21"/>
          <w:highlight w:val="none"/>
        </w:rPr>
        <w:t xml:space="preserve">的委托，就其需要采购的</w:t>
      </w:r>
      <w:r>
        <w:rPr>
          <w:rFonts w:hint="eastAsia" w:ascii="宋体" w:hAnsi="宋体" w:cs="宋体"/>
          <w:color w:val="000000" w:themeColor="text1"/>
          <w:szCs w:val="21"/>
          <w:highlight w:val="none"/>
          <w:lang w:eastAsia="zh-CN"/>
        </w:rPr>
        <w:t xml:space="preserve">2026-2027吴淞江实验幼儿园学前教育服务</w:t>
      </w:r>
      <w:r>
        <w:rPr>
          <w:rFonts w:hint="eastAsia" w:ascii="宋体" w:hAnsi="宋体" w:cs="宋体"/>
          <w:color w:val="000000" w:themeColor="text1"/>
          <w:szCs w:val="21"/>
          <w:highlight w:val="none"/>
        </w:rPr>
        <w:t xml:space="preserve">采购进行国内公开招标，欢迎有资格的供应商前来参加投标。</w:t>
      </w:r>
      <w:r>
        <w:rPr>
          <w:color w:val="000000" w:themeColor="text1"/>
          <w:highlight w:val="none"/>
        </w:rPr>
      </w:r>
      <w:r/>
    </w:p>
    <w:p>
      <w:pPr>
        <w:jc w:val="left"/>
        <w:spacing w:line="360" w:lineRule="auto"/>
        <w:widowControl/>
        <w:rPr>
          <w:rFonts w:asciiTheme="minorEastAsia" w:hAnsiTheme="minorEastAsia" w:eastAsiaTheme="minorEastAsia" w:cstheme="minorEastAsia"/>
          <w:b/>
          <w:color w:val="000000" w:themeColor="text1"/>
          <w:szCs w:val="21"/>
          <w:highlight w:val="none"/>
        </w:rPr>
      </w:pPr>
      <w:r>
        <w:rPr>
          <w:rFonts w:hint="eastAsia" w:asciiTheme="minorEastAsia" w:hAnsiTheme="minorEastAsia" w:eastAsiaTheme="minorEastAsia" w:cstheme="minorEastAsia"/>
          <w:b/>
          <w:color w:val="000000" w:themeColor="text1"/>
          <w:szCs w:val="21"/>
          <w:highlight w:val="none"/>
        </w:rPr>
        <w:t xml:space="preserve">一、项目基本情况</w:t>
      </w:r>
      <w:r>
        <w:rPr>
          <w:color w:val="000000" w:themeColor="text1"/>
          <w:highlight w:val="none"/>
        </w:rPr>
      </w:r>
      <w:r/>
    </w:p>
    <w:p>
      <w:pPr>
        <w:ind w:firstLine="420"/>
        <w:spacing w:line="360" w:lineRule="auto"/>
        <w:rPr>
          <w:rFonts w:hint="eastAsia" w:asciiTheme="minorEastAsia" w:hAnsiTheme="minorEastAsia" w:eastAsiaTheme="minorEastAsia" w:cstheme="minorEastAsia"/>
          <w:color w:val="000000" w:themeColor="text1"/>
          <w:szCs w:val="21"/>
          <w:highlight w:val="none"/>
        </w:rPr>
      </w:pPr>
      <w:r>
        <w:rPr>
          <w:rFonts w:hint="eastAsia" w:asciiTheme="minorEastAsia" w:hAnsiTheme="minorEastAsia" w:eastAsiaTheme="minorEastAsia" w:cstheme="minorEastAsia"/>
          <w:color w:val="000000" w:themeColor="text1"/>
          <w:szCs w:val="21"/>
          <w:highlight w:val="none"/>
        </w:rPr>
        <w:t xml:space="preserve">1、项目编号：</w:t>
      </w:r>
      <w:r>
        <w:rPr>
          <w:rFonts w:hint="eastAsia" w:ascii="宋体" w:hAnsi="宋体" w:cs="宋体" w:eastAsiaTheme="minorEastAsia"/>
          <w:color w:val="000000" w:themeColor="text1"/>
          <w:szCs w:val="21"/>
          <w:highlight w:val="none"/>
          <w:lang w:eastAsia="zh-CN"/>
        </w:rPr>
        <w:t xml:space="preserve">JSZC-320506-SZZQ-G2026-0007</w:t>
      </w:r>
      <w:r>
        <w:rPr>
          <w:color w:val="000000" w:themeColor="text1"/>
          <w:highlight w:val="none"/>
        </w:rPr>
      </w:r>
      <w:r/>
    </w:p>
    <w:p>
      <w:pPr>
        <w:ind w:firstLine="420"/>
        <w:spacing w:line="360" w:lineRule="auto"/>
        <w:rPr>
          <w:rFonts w:hint="eastAsia" w:asciiTheme="minorEastAsia" w:hAnsiTheme="minorEastAsia" w:eastAsiaTheme="minorEastAsia" w:cstheme="minorEastAsia"/>
          <w:color w:val="000000" w:themeColor="text1"/>
          <w:szCs w:val="21"/>
          <w:highlight w:val="none"/>
        </w:rPr>
      </w:pPr>
      <w:r>
        <w:rPr>
          <w:rFonts w:hint="eastAsia" w:asciiTheme="minorEastAsia" w:hAnsiTheme="minorEastAsia" w:eastAsiaTheme="minorEastAsia" w:cstheme="minorEastAsia"/>
          <w:color w:val="000000" w:themeColor="text1"/>
          <w:szCs w:val="21"/>
          <w:highlight w:val="none"/>
        </w:rPr>
        <w:t xml:space="preserve">2、项目名称：</w:t>
      </w:r>
      <w:r>
        <w:rPr>
          <w:rFonts w:hint="eastAsia" w:asciiTheme="minorEastAsia" w:hAnsiTheme="minorEastAsia" w:eastAsiaTheme="minorEastAsia" w:cstheme="minorEastAsia"/>
          <w:color w:val="000000" w:themeColor="text1"/>
          <w:szCs w:val="21"/>
          <w:highlight w:val="none"/>
          <w:lang w:eastAsia="zh-CN" w:bidi="ar"/>
        </w:rPr>
        <w:t xml:space="preserve">2026-2027吴淞江实验幼儿园学前教育服务</w:t>
      </w:r>
      <w:r>
        <w:rPr>
          <w:color w:val="000000" w:themeColor="text1"/>
          <w:highlight w:val="none"/>
        </w:rPr>
      </w:r>
      <w:r/>
    </w:p>
    <w:p>
      <w:pPr>
        <w:ind w:firstLine="840"/>
        <w:jc w:val="left"/>
        <w:spacing w:line="360" w:lineRule="auto"/>
        <w:widowControl/>
        <w:rPr>
          <w:rFonts w:hint="eastAsia" w:asciiTheme="minorEastAsia" w:hAnsiTheme="minorEastAsia" w:eastAsiaTheme="minorEastAsia" w:cstheme="minorEastAsia"/>
          <w:color w:val="000000" w:themeColor="text1"/>
          <w:szCs w:val="21"/>
          <w:highlight w:val="none"/>
        </w:rPr>
      </w:pPr>
      <w:r>
        <w:rPr>
          <w:rFonts w:hint="eastAsia" w:asciiTheme="minorEastAsia" w:hAnsiTheme="minorEastAsia" w:eastAsiaTheme="minorEastAsia" w:cstheme="minorEastAsia"/>
          <w:color w:val="000000" w:themeColor="text1"/>
          <w:szCs w:val="21"/>
          <w:highlight w:val="none"/>
        </w:rPr>
        <w:t xml:space="preserve">预算金额：人民币</w:t>
      </w:r>
      <w:r>
        <w:rPr>
          <w:rFonts w:hint="eastAsia" w:asciiTheme="minorEastAsia" w:hAnsiTheme="minorEastAsia" w:eastAsiaTheme="minorEastAsia" w:cstheme="minorEastAsia"/>
          <w:color w:val="000000" w:themeColor="text1"/>
          <w:szCs w:val="21"/>
          <w:highlight w:val="none"/>
          <w:lang w:eastAsia="zh-CN"/>
        </w:rPr>
        <w:t xml:space="preserve">伍佰零陆万元整</w:t>
      </w:r>
      <w:r>
        <w:rPr>
          <w:rFonts w:hint="eastAsia" w:asciiTheme="minorEastAsia" w:hAnsiTheme="minorEastAsia" w:eastAsiaTheme="minorEastAsia" w:cstheme="minorEastAsia"/>
          <w:color w:val="000000" w:themeColor="text1"/>
          <w:szCs w:val="21"/>
          <w:highlight w:val="none"/>
        </w:rPr>
        <w:t xml:space="preserve">（￥</w:t>
      </w:r>
      <w:r>
        <w:rPr>
          <w:rFonts w:hint="eastAsia" w:asciiTheme="minorEastAsia" w:hAnsiTheme="minorEastAsia" w:eastAsiaTheme="minorEastAsia" w:cstheme="minorEastAsia"/>
          <w:color w:val="000000" w:themeColor="text1"/>
          <w:szCs w:val="21"/>
          <w:highlight w:val="none"/>
          <w:lang w:eastAsia="zh-CN"/>
        </w:rPr>
        <w:t xml:space="preserve">5060000.00</w:t>
      </w:r>
      <w:r>
        <w:rPr>
          <w:rFonts w:hint="eastAsia" w:asciiTheme="minorEastAsia" w:hAnsiTheme="minorEastAsia" w:eastAsiaTheme="minorEastAsia" w:cstheme="minorEastAsia"/>
          <w:color w:val="000000" w:themeColor="text1"/>
          <w:szCs w:val="21"/>
          <w:highlight w:val="none"/>
        </w:rPr>
        <w:t xml:space="preserve">）</w:t>
      </w:r>
      <w:r>
        <w:rPr>
          <w:color w:val="000000" w:themeColor="text1"/>
          <w:highlight w:val="none"/>
        </w:rPr>
      </w:r>
      <w:r/>
    </w:p>
    <w:p>
      <w:pPr>
        <w:ind w:firstLine="840"/>
        <w:jc w:val="left"/>
        <w:spacing w:line="360" w:lineRule="auto"/>
        <w:widowControl/>
        <w:rPr>
          <w:rFonts w:hint="eastAsia" w:asciiTheme="minorEastAsia" w:hAnsiTheme="minorEastAsia" w:eastAsiaTheme="minorEastAsia" w:cstheme="minorEastAsia"/>
          <w:color w:val="000000" w:themeColor="text1"/>
          <w:szCs w:val="21"/>
          <w:highlight w:val="none"/>
        </w:rPr>
      </w:pPr>
      <w:r>
        <w:rPr>
          <w:rFonts w:hint="eastAsia" w:asciiTheme="minorEastAsia" w:hAnsiTheme="minorEastAsia" w:eastAsiaTheme="minorEastAsia" w:cstheme="minorEastAsia"/>
          <w:color w:val="000000" w:themeColor="text1"/>
          <w:szCs w:val="21"/>
          <w:highlight w:val="none"/>
          <w:lang w:val="en-US" w:eastAsia="zh-CN"/>
        </w:rPr>
        <w:t xml:space="preserve">最高限价：</w:t>
      </w:r>
      <w:r>
        <w:rPr>
          <w:rFonts w:hint="eastAsia" w:asciiTheme="minorEastAsia" w:hAnsiTheme="minorEastAsia" w:eastAsiaTheme="minorEastAsia" w:cstheme="minorEastAsia"/>
          <w:color w:val="000000" w:themeColor="text1"/>
          <w:szCs w:val="21"/>
          <w:highlight w:val="none"/>
          <w:lang w:val="en-US" w:eastAsia="zh-CN"/>
        </w:rPr>
        <w:t xml:space="preserve">人民币伍佰零陆万元整（￥5060000.00）（其中派遣人员含税管理费每人每月最高不得超过170元，否则为无效报价。）</w:t>
      </w:r>
      <w:r>
        <w:rPr>
          <w:color w:val="000000" w:themeColor="text1"/>
          <w:highlight w:val="none"/>
        </w:rPr>
      </w:r>
      <w:r/>
    </w:p>
    <w:p>
      <w:pPr>
        <w:ind w:firstLine="420"/>
        <w:spacing w:line="360" w:lineRule="auto"/>
        <w:rPr>
          <w:rFonts w:hint="eastAsia" w:asciiTheme="minorEastAsia" w:hAnsiTheme="minorEastAsia" w:eastAsiaTheme="minorEastAsia" w:cstheme="minorEastAsia"/>
          <w:color w:val="000000" w:themeColor="text1"/>
          <w:szCs w:val="21"/>
          <w:highlight w:val="none"/>
        </w:rPr>
      </w:pPr>
      <w:r>
        <w:rPr>
          <w:rFonts w:hint="eastAsia" w:asciiTheme="minorEastAsia" w:hAnsiTheme="minorEastAsia" w:eastAsiaTheme="minorEastAsia" w:cstheme="minorEastAsia"/>
          <w:color w:val="000000" w:themeColor="text1"/>
          <w:szCs w:val="21"/>
          <w:highlight w:val="none"/>
          <w:lang w:val="en-US" w:eastAsia="zh-CN"/>
        </w:rPr>
        <w:t xml:space="preserve">3、</w:t>
      </w:r>
      <w:r>
        <w:rPr>
          <w:rFonts w:hint="eastAsia" w:asciiTheme="minorEastAsia" w:hAnsiTheme="minorEastAsia" w:eastAsiaTheme="minorEastAsia" w:cstheme="minorEastAsia"/>
          <w:color w:val="000000" w:themeColor="text1"/>
          <w:szCs w:val="21"/>
          <w:highlight w:val="none"/>
        </w:rPr>
        <w:t xml:space="preserve">合同履行期限：2 年固定服务周期，自甲乙双方正式签订服务合同生效当日起计算，合同不设置自动顺延、默认续期条款，服务期满后合同自动终止。</w:t>
      </w:r>
      <w:r>
        <w:rPr>
          <w:color w:val="000000" w:themeColor="text1"/>
          <w:highlight w:val="none"/>
        </w:rPr>
      </w:r>
      <w:r/>
    </w:p>
    <w:p>
      <w:pPr>
        <w:jc w:val="left"/>
        <w:spacing w:line="360" w:lineRule="auto"/>
        <w:widowControl/>
        <w:rPr>
          <w:rFonts w:asciiTheme="minorEastAsia" w:hAnsiTheme="minorEastAsia" w:eastAsiaTheme="minorEastAsia" w:cstheme="minorEastAsia"/>
          <w:b/>
          <w:color w:val="000000" w:themeColor="text1"/>
          <w:szCs w:val="21"/>
          <w:highlight w:val="none"/>
        </w:rPr>
      </w:pPr>
      <w:r>
        <w:rPr>
          <w:rFonts w:hint="eastAsia" w:asciiTheme="minorEastAsia" w:hAnsiTheme="minorEastAsia" w:eastAsiaTheme="minorEastAsia" w:cstheme="minorEastAsia"/>
          <w:b/>
          <w:color w:val="000000" w:themeColor="text1"/>
          <w:szCs w:val="21"/>
          <w:highlight w:val="none"/>
        </w:rPr>
        <w:t xml:space="preserve">二、采购</w:t>
      </w:r>
      <w:r>
        <w:rPr>
          <w:rFonts w:hint="eastAsia" w:asciiTheme="minorEastAsia" w:hAnsiTheme="minorEastAsia" w:eastAsiaTheme="minorEastAsia" w:cstheme="minorEastAsia"/>
          <w:b/>
          <w:color w:val="000000" w:themeColor="text1"/>
          <w:szCs w:val="21"/>
          <w:highlight w:val="none"/>
          <w:lang w:val="en-US" w:eastAsia="zh-CN"/>
        </w:rPr>
        <w:t xml:space="preserve">内容</w:t>
      </w:r>
      <w:r>
        <w:rPr>
          <w:rFonts w:hint="eastAsia" w:asciiTheme="minorEastAsia" w:hAnsiTheme="minorEastAsia" w:eastAsiaTheme="minorEastAsia" w:cstheme="minorEastAsia"/>
          <w:b/>
          <w:color w:val="000000" w:themeColor="text1"/>
          <w:szCs w:val="21"/>
          <w:highlight w:val="none"/>
        </w:rPr>
        <w:t xml:space="preserve">：</w:t>
      </w:r>
      <w:r>
        <w:rPr>
          <w:color w:val="000000" w:themeColor="text1"/>
          <w:highlight w:val="none"/>
        </w:rPr>
      </w:r>
      <w:r/>
    </w:p>
    <w:p>
      <w:pPr>
        <w:ind w:firstLine="420"/>
        <w:spacing w:line="360" w:lineRule="auto"/>
        <w:rPr>
          <w:rFonts w:hint="default" w:ascii="宋体" w:hAnsi="宋体" w:cs="宋体"/>
          <w:b/>
          <w:bCs/>
          <w:color w:val="000000" w:themeColor="text1"/>
          <w:szCs w:val="21"/>
          <w:highlight w:val="none"/>
        </w:rPr>
      </w:pPr>
      <w:r>
        <w:rPr>
          <w:rFonts w:hint="eastAsia" w:ascii="宋体" w:hAnsi="宋体" w:cs="宋体"/>
          <w:b/>
          <w:bCs/>
          <w:color w:val="000000" w:themeColor="text1"/>
          <w:szCs w:val="21"/>
          <w:highlight w:val="none"/>
        </w:rPr>
        <w:t xml:space="preserve">（一）基本信息</w:t>
      </w:r>
      <w:r>
        <w:rPr>
          <w:color w:val="000000" w:themeColor="text1"/>
          <w:highlight w:val="none"/>
        </w:rPr>
      </w:r>
      <w:r/>
    </w:p>
    <w:p>
      <w:pPr>
        <w:ind w:firstLine="420"/>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eastAsia="zh-CN"/>
        </w:rPr>
        <w:t xml:space="preserve">苏州市吴中区吴淞江实验幼儿园为辖区公办幼儿园，承担片</w:t>
      </w:r>
      <w:r>
        <w:rPr>
          <w:rFonts w:hint="eastAsia" w:ascii="宋体" w:hAnsi="宋体" w:cs="宋体"/>
          <w:color w:val="000000" w:themeColor="text1"/>
          <w:szCs w:val="21"/>
          <w:highlight w:val="none"/>
          <w:lang w:eastAsia="zh-CN"/>
        </w:rPr>
        <w:t xml:space="preserve">区适龄幼儿学前保育、教育、安全看护公共服务职能。为落实编外用工规范化管理要求，同时满足教育、卫健、消防、疾控、财政等上级主管部门常态化督查、年度等级评估、专项检查的人员配置硬性标准，本园计划通过政府采购公开招标，采购为期 2 年的专业化人员外包服务。由中标供应商全权承担 38 名辅助岗位人员招聘、岗前培训、在岗管理、薪酬发放、五险一金缴纳、人员更替、应急替补、劳动纠纷处置等全部用工主体责任，园方仅负责日常工作考核、服务监管、履约验收，大幅降低园所管理压力与用工风险，保障全园保教、财务工作全年不间断平稳运行。</w:t>
      </w:r>
      <w:r>
        <w:rPr>
          <w:color w:val="000000" w:themeColor="text1"/>
          <w:highlight w:val="none"/>
        </w:rPr>
      </w:r>
      <w:r/>
    </w:p>
    <w:p>
      <w:pPr>
        <w:ind w:firstLine="420"/>
        <w:spacing w:line="360" w:lineRule="auto"/>
        <w:rPr>
          <w:rFonts w:hint="eastAsia" w:ascii="宋体" w:hAnsi="宋体" w:cs="宋体"/>
          <w:b/>
          <w:bCs/>
          <w:color w:val="000000" w:themeColor="text1"/>
          <w:szCs w:val="21"/>
          <w:highlight w:val="none"/>
        </w:rPr>
      </w:pPr>
      <w:r>
        <w:rPr>
          <w:rFonts w:hint="eastAsia" w:ascii="宋体" w:hAnsi="宋体" w:cs="宋体"/>
          <w:b/>
          <w:bCs/>
          <w:color w:val="000000" w:themeColor="text1"/>
          <w:szCs w:val="21"/>
          <w:highlight w:val="none"/>
        </w:rPr>
        <w:t xml:space="preserve">（二）服务要求</w:t>
      </w:r>
      <w:r>
        <w:rPr>
          <w:color w:val="000000" w:themeColor="text1"/>
          <w:highlight w:val="none"/>
        </w:rPr>
      </w:r>
      <w:r/>
    </w:p>
    <w:p>
      <w:pPr>
        <w:ind w:left="0" w:firstLine="420"/>
        <w:spacing w:line="360" w:lineRule="auto"/>
        <w:widowControl/>
        <w:tabs>
          <w:tab w:val="left" w:pos="0" w:leader="none"/>
        </w:tabs>
        <w:rPr>
          <w:rFonts w:hint="eastAsia" w:ascii="宋体" w:hAnsi="宋体" w:eastAsia="宋体" w:cs="宋体"/>
          <w:color w:val="000000" w:themeColor="text1"/>
          <w:sz w:val="21"/>
          <w:szCs w:val="20"/>
          <w:highlight w:val="none"/>
        </w:rPr>
      </w:pPr>
      <w:r>
        <w:rPr>
          <w:rFonts w:hint="eastAsia" w:ascii="宋体" w:hAnsi="宋体" w:eastAsia="宋体" w:cs="宋体"/>
          <w:color w:val="000000" w:themeColor="text1"/>
          <w:sz w:val="21"/>
          <w:szCs w:val="20"/>
          <w:highlight w:val="none"/>
          <w:lang w:val="en-US" w:eastAsia="zh-CN"/>
        </w:rPr>
        <w:t xml:space="preserve">1</w:t>
      </w:r>
      <w:r>
        <w:rPr>
          <w:rFonts w:hint="eastAsia" w:ascii="宋体" w:hAnsi="宋体" w:cs="宋体"/>
          <w:color w:val="000000" w:themeColor="text1"/>
          <w:sz w:val="21"/>
          <w:szCs w:val="20"/>
          <w:highlight w:val="none"/>
          <w:lang w:val="en-US" w:eastAsia="zh-CN"/>
        </w:rPr>
        <w:t xml:space="preserve">.</w:t>
      </w:r>
      <w:r>
        <w:rPr>
          <w:rFonts w:hint="eastAsia" w:ascii="宋体" w:hAnsi="宋体" w:eastAsia="宋体" w:cs="宋体"/>
          <w:color w:val="000000" w:themeColor="text1"/>
          <w:sz w:val="21"/>
          <w:szCs w:val="20"/>
          <w:highlight w:val="none"/>
        </w:rPr>
        <w:t xml:space="preserve">幼儿园服务对象为低龄未成年人，兼具财务规范化管理刚性要求，具备安全容错率极低、全年无空档值守、突发应急场景多、保教与财务工作连续性要求高等特殊属性。为杜绝人员流失、临时缺勤、服务不规范、应急人力不足引发的教学停滞、卫生防疫漏洞、幼儿安全隐患、财务核算断档等问题，供应商必须建立全维度、可考核、可追责的运营保障体系，通过五大专项机制全方位保障幼儿园全年 365 天常态化、规范化、安全化运营。</w:t>
      </w:r>
      <w:r>
        <w:rPr>
          <w:color w:val="000000" w:themeColor="text1"/>
          <w:highlight w:val="none"/>
        </w:rPr>
      </w:r>
      <w:r/>
    </w:p>
    <w:p>
      <w:pPr>
        <w:ind w:left="0" w:firstLine="420"/>
        <w:spacing w:line="360" w:lineRule="auto"/>
        <w:widowControl/>
        <w:tabs>
          <w:tab w:val="left" w:pos="0" w:leader="none"/>
        </w:tabs>
        <w:rPr>
          <w:rFonts w:hint="eastAsia" w:ascii="宋体" w:hAnsi="宋体" w:eastAsia="宋体" w:cs="宋体"/>
          <w:color w:val="000000" w:themeColor="text1"/>
          <w:sz w:val="21"/>
          <w:szCs w:val="20"/>
          <w:highlight w:val="none"/>
        </w:rPr>
      </w:pPr>
      <w:r>
        <w:rPr>
          <w:rFonts w:hint="eastAsia" w:ascii="宋体" w:hAnsi="宋体" w:eastAsia="宋体" w:cs="宋体"/>
          <w:color w:val="000000" w:themeColor="text1"/>
          <w:sz w:val="21"/>
          <w:szCs w:val="20"/>
          <w:highlight w:val="none"/>
        </w:rPr>
        <w:t xml:space="preserve">（</w:t>
      </w:r>
      <w:r>
        <w:rPr>
          <w:rFonts w:hint="eastAsia" w:ascii="宋体" w:hAnsi="宋体" w:eastAsia="宋体" w:cs="宋体"/>
          <w:color w:val="000000" w:themeColor="text1"/>
          <w:sz w:val="21"/>
          <w:szCs w:val="20"/>
          <w:highlight w:val="none"/>
          <w:lang w:val="en-US" w:eastAsia="zh-CN"/>
        </w:rPr>
        <w:t xml:space="preserve">1</w:t>
      </w:r>
      <w:r>
        <w:rPr>
          <w:rFonts w:hint="eastAsia" w:ascii="宋体" w:hAnsi="宋体" w:eastAsia="宋体" w:cs="宋体"/>
          <w:color w:val="000000" w:themeColor="text1"/>
          <w:sz w:val="21"/>
          <w:szCs w:val="20"/>
          <w:highlight w:val="none"/>
        </w:rPr>
        <w:t xml:space="preserve">）人员稳定替补保障机制</w:t>
      </w:r>
      <w:r>
        <w:rPr>
          <w:color w:val="000000" w:themeColor="text1"/>
          <w:highlight w:val="none"/>
        </w:rPr>
      </w:r>
      <w:r/>
    </w:p>
    <w:p>
      <w:pPr>
        <w:ind w:left="0" w:firstLine="420"/>
        <w:spacing w:line="360" w:lineRule="auto"/>
        <w:widowControl/>
        <w:tabs>
          <w:tab w:val="left" w:pos="0" w:leader="none"/>
        </w:tabs>
        <w:rPr>
          <w:rFonts w:hint="eastAsia" w:ascii="宋体" w:hAnsi="宋体" w:eastAsia="宋体" w:cs="宋体"/>
          <w:color w:val="000000" w:themeColor="text1"/>
          <w:sz w:val="21"/>
          <w:szCs w:val="20"/>
          <w:highlight w:val="none"/>
        </w:rPr>
      </w:pPr>
      <w:r>
        <w:rPr>
          <w:rFonts w:hint="eastAsia" w:ascii="宋体" w:hAnsi="宋体" w:eastAsia="宋体" w:cs="宋体"/>
          <w:color w:val="000000" w:themeColor="text1"/>
          <w:sz w:val="21"/>
          <w:szCs w:val="20"/>
          <w:highlight w:val="none"/>
        </w:rPr>
        <w:t xml:space="preserve">供应商必须为本项目单独搭建专属幼儿园岗位人员储备库，储备人员总数量不低于项目在岗总人数的 20%，其中保育员储备人员占储备总人数 80% 以上，专门应对人员事假、病假、离职、突发临时缺勤等各类岗位空缺情况，从源头杜绝空岗、脱岗、擅自离岗现象。</w:t>
      </w:r>
      <w:r>
        <w:rPr>
          <w:color w:val="000000" w:themeColor="text1"/>
          <w:highlight w:val="none"/>
        </w:rPr>
      </w:r>
      <w:r/>
    </w:p>
    <w:p>
      <w:pPr>
        <w:ind w:left="0" w:firstLine="420"/>
        <w:spacing w:line="360" w:lineRule="auto"/>
        <w:widowControl/>
        <w:tabs>
          <w:tab w:val="left" w:pos="0" w:leader="none"/>
        </w:tabs>
        <w:rPr>
          <w:rFonts w:hint="eastAsia" w:ascii="宋体" w:hAnsi="宋体" w:eastAsia="宋体" w:cs="宋体"/>
          <w:color w:val="000000" w:themeColor="text1"/>
          <w:sz w:val="21"/>
          <w:szCs w:val="20"/>
          <w:highlight w:val="none"/>
        </w:rPr>
      </w:pPr>
      <w:r>
        <w:rPr>
          <w:rFonts w:hint="eastAsia" w:ascii="宋体" w:hAnsi="宋体" w:eastAsia="宋体" w:cs="宋体"/>
          <w:color w:val="000000" w:themeColor="text1"/>
          <w:sz w:val="21"/>
          <w:szCs w:val="20"/>
          <w:highlight w:val="none"/>
        </w:rPr>
        <w:t xml:space="preserve">所有派驻本园的保育员、保健老师、会计实行定岗、定人、定责管理模式，岗位、工作职责、服务标准固定不变。供应商未经幼儿园加盖公章的书面审批同意，严禁私自调换、辞退、调离、替换任意一名在岗人员。保健老师、会计属于专业技术类岗位，如需更换人员，替补人员必须具备同等专业资质、相同从业年限与实操能力，不得降低岗位人员专业标准。</w:t>
      </w:r>
      <w:r>
        <w:rPr>
          <w:color w:val="000000" w:themeColor="text1"/>
          <w:highlight w:val="none"/>
        </w:rPr>
      </w:r>
      <w:r/>
    </w:p>
    <w:p>
      <w:pPr>
        <w:ind w:left="0" w:firstLine="420"/>
        <w:spacing w:line="360" w:lineRule="auto"/>
        <w:widowControl/>
        <w:tabs>
          <w:tab w:val="left" w:pos="0" w:leader="none"/>
        </w:tabs>
        <w:rPr>
          <w:rFonts w:hint="eastAsia" w:ascii="宋体" w:hAnsi="宋体" w:eastAsia="宋体" w:cs="宋体"/>
          <w:color w:val="000000" w:themeColor="text1"/>
          <w:sz w:val="21"/>
          <w:szCs w:val="20"/>
          <w:highlight w:val="none"/>
        </w:rPr>
      </w:pPr>
      <w:r>
        <w:rPr>
          <w:rFonts w:hint="eastAsia" w:ascii="宋体" w:hAnsi="宋体" w:eastAsia="宋体" w:cs="宋体"/>
          <w:color w:val="000000" w:themeColor="text1"/>
          <w:sz w:val="21"/>
          <w:szCs w:val="20"/>
          <w:highlight w:val="none"/>
        </w:rPr>
        <w:t xml:space="preserve">供应商每月 5 日前同步提交《人员稳定性月度台账》，台账详细列明各岗位人员在岗时长、调休记录、离职人员、替补人员信息，主动配合幼儿园开展人员配置、在岗稳定性专项核查工作。</w:t>
      </w:r>
      <w:r>
        <w:rPr>
          <w:color w:val="000000" w:themeColor="text1"/>
          <w:highlight w:val="none"/>
        </w:rPr>
      </w:r>
      <w:r/>
    </w:p>
    <w:p>
      <w:pPr>
        <w:ind w:left="0" w:firstLine="420"/>
        <w:spacing w:line="360" w:lineRule="auto"/>
        <w:widowControl/>
        <w:tabs>
          <w:tab w:val="left" w:pos="0" w:leader="none"/>
        </w:tabs>
        <w:rPr>
          <w:rFonts w:hint="eastAsia" w:ascii="宋体" w:hAnsi="宋体" w:eastAsia="宋体" w:cs="宋体"/>
          <w:color w:val="000000" w:themeColor="text1"/>
          <w:sz w:val="21"/>
          <w:szCs w:val="20"/>
          <w:highlight w:val="none"/>
        </w:rPr>
      </w:pPr>
      <w:r>
        <w:rPr>
          <w:rFonts w:hint="eastAsia" w:ascii="宋体" w:hAnsi="宋体" w:eastAsia="宋体" w:cs="宋体"/>
          <w:color w:val="000000" w:themeColor="text1"/>
          <w:sz w:val="21"/>
          <w:szCs w:val="20"/>
          <w:highlight w:val="none"/>
        </w:rPr>
        <w:t xml:space="preserve">（</w:t>
      </w:r>
      <w:r>
        <w:rPr>
          <w:rFonts w:hint="eastAsia" w:ascii="宋体" w:hAnsi="宋体" w:eastAsia="宋体" w:cs="宋体"/>
          <w:color w:val="000000" w:themeColor="text1"/>
          <w:sz w:val="21"/>
          <w:szCs w:val="20"/>
          <w:highlight w:val="none"/>
          <w:lang w:val="en-US" w:eastAsia="zh-CN"/>
        </w:rPr>
        <w:t xml:space="preserve">2</w:t>
      </w:r>
      <w:r>
        <w:rPr>
          <w:rFonts w:hint="eastAsia" w:ascii="宋体" w:hAnsi="宋体" w:eastAsia="宋体" w:cs="宋体"/>
          <w:color w:val="000000" w:themeColor="text1"/>
          <w:sz w:val="21"/>
          <w:szCs w:val="20"/>
          <w:highlight w:val="none"/>
        </w:rPr>
        <w:t xml:space="preserve">）全时段全覆盖值守保障机制</w:t>
      </w:r>
      <w:r>
        <w:rPr>
          <w:color w:val="000000" w:themeColor="text1"/>
          <w:highlight w:val="none"/>
        </w:rPr>
      </w:r>
      <w:r/>
    </w:p>
    <w:p>
      <w:pPr>
        <w:ind w:left="0" w:firstLine="420"/>
        <w:spacing w:line="360" w:lineRule="auto"/>
        <w:widowControl/>
        <w:tabs>
          <w:tab w:val="left" w:pos="0" w:leader="none"/>
        </w:tabs>
        <w:rPr>
          <w:rFonts w:hint="eastAsia" w:ascii="宋体" w:hAnsi="宋体" w:eastAsia="宋体" w:cs="宋体"/>
          <w:color w:val="000000" w:themeColor="text1"/>
          <w:sz w:val="21"/>
          <w:szCs w:val="20"/>
          <w:highlight w:val="none"/>
        </w:rPr>
      </w:pPr>
      <w:r>
        <w:rPr>
          <w:rFonts w:hint="eastAsia" w:ascii="宋体" w:hAnsi="宋体" w:eastAsia="宋体" w:cs="宋体"/>
          <w:color w:val="000000" w:themeColor="text1"/>
          <w:sz w:val="21"/>
          <w:szCs w:val="20"/>
          <w:highlight w:val="none"/>
        </w:rPr>
        <w:t xml:space="preserve">供应商需结合幼儿园日常作息、节假日、寒暑假、专项活动，针对 35 名保育员、2 名保健老师、1 名会计分别制定专属岗位值守排班方案，人员在岗时间完整覆盖幼儿晨间入园晨检、日间集体教学、户外体能活动、午睡看护、离园秩序维护、财务月度结账、季度年度财务核算全流程。</w:t>
      </w:r>
      <w:r>
        <w:rPr>
          <w:color w:val="000000" w:themeColor="text1"/>
          <w:highlight w:val="none"/>
        </w:rPr>
      </w:r>
      <w:r/>
    </w:p>
    <w:p>
      <w:pPr>
        <w:ind w:left="0" w:firstLine="420"/>
        <w:spacing w:line="360" w:lineRule="auto"/>
        <w:widowControl/>
        <w:tabs>
          <w:tab w:val="left" w:pos="0" w:leader="none"/>
        </w:tabs>
        <w:rPr>
          <w:rFonts w:hint="eastAsia" w:ascii="宋体" w:hAnsi="宋体" w:eastAsia="宋体" w:cs="宋体"/>
          <w:color w:val="000000" w:themeColor="text1"/>
          <w:sz w:val="21"/>
          <w:szCs w:val="20"/>
          <w:highlight w:val="none"/>
        </w:rPr>
      </w:pPr>
      <w:r>
        <w:rPr>
          <w:rFonts w:hint="eastAsia" w:ascii="宋体" w:hAnsi="宋体" w:eastAsia="宋体" w:cs="宋体"/>
          <w:color w:val="000000" w:themeColor="text1"/>
          <w:sz w:val="21"/>
          <w:szCs w:val="20"/>
          <w:highlight w:val="none"/>
        </w:rPr>
        <w:t xml:space="preserve">人员值守范围覆盖工作日、周末值班、春节、国庆等法定节假日、寒暑假、开学季、期末迎检、亲子运动会、节日文艺汇演、上级督导检查、财务审计等全部特殊时段，不得以假期、无教学活动为由减少在岗人员数量、降低服务标准。</w:t>
      </w:r>
      <w:r>
        <w:rPr>
          <w:color w:val="000000" w:themeColor="text1"/>
          <w:highlight w:val="none"/>
        </w:rPr>
      </w:r>
      <w:r/>
    </w:p>
    <w:p>
      <w:pPr>
        <w:ind w:left="0" w:firstLine="420"/>
        <w:spacing w:line="360" w:lineRule="auto"/>
        <w:widowControl/>
        <w:tabs>
          <w:tab w:val="left" w:pos="0" w:leader="none"/>
        </w:tabs>
        <w:rPr>
          <w:rFonts w:hint="eastAsia" w:ascii="宋体" w:hAnsi="宋体" w:eastAsia="宋体" w:cs="宋体"/>
          <w:color w:val="000000" w:themeColor="text1"/>
          <w:sz w:val="21"/>
          <w:szCs w:val="20"/>
          <w:highlight w:val="none"/>
        </w:rPr>
      </w:pPr>
      <w:r>
        <w:rPr>
          <w:rFonts w:hint="eastAsia" w:ascii="宋体" w:hAnsi="宋体" w:eastAsia="宋体" w:cs="宋体"/>
          <w:color w:val="000000" w:themeColor="text1"/>
          <w:sz w:val="21"/>
          <w:szCs w:val="20"/>
          <w:highlight w:val="none"/>
        </w:rPr>
        <w:t xml:space="preserve">寒暑假值守专项要求：保育员全员按需轮岗，负责班级深度消杀、玩具教具清洗晾晒、园区环境卫生维护、物资收纳整理；2 名保健老师分时段在岗轮值，统筹全园假期健康排查、防疫物资盘点、校园卫生隐患巡查；会计保持在岗待命，配合假期财务凭证整理、对账归档、预算台账更新、财政申报资料筹备工作，确保寒暑假期间校园保育、保健、财务辅助工作持续运转。</w:t>
      </w:r>
      <w:r>
        <w:rPr>
          <w:color w:val="000000" w:themeColor="text1"/>
          <w:highlight w:val="none"/>
        </w:rPr>
      </w:r>
      <w:r/>
    </w:p>
    <w:p>
      <w:pPr>
        <w:ind w:left="0" w:firstLine="420"/>
        <w:spacing w:line="360" w:lineRule="auto"/>
        <w:widowControl/>
        <w:tabs>
          <w:tab w:val="left" w:pos="0" w:leader="none"/>
        </w:tabs>
        <w:rPr>
          <w:rFonts w:hint="eastAsia" w:ascii="宋体" w:hAnsi="宋体" w:eastAsia="宋体" w:cs="宋体"/>
          <w:color w:val="000000" w:themeColor="text1"/>
          <w:sz w:val="21"/>
          <w:szCs w:val="20"/>
          <w:highlight w:val="none"/>
        </w:rPr>
      </w:pPr>
      <w:r>
        <w:rPr>
          <w:rFonts w:hint="eastAsia" w:ascii="宋体" w:hAnsi="宋体" w:eastAsia="宋体" w:cs="宋体"/>
          <w:color w:val="000000" w:themeColor="text1"/>
          <w:sz w:val="21"/>
          <w:szCs w:val="20"/>
          <w:highlight w:val="none"/>
        </w:rPr>
        <w:t xml:space="preserve">（</w:t>
      </w:r>
      <w:r>
        <w:rPr>
          <w:rFonts w:hint="eastAsia" w:ascii="宋体" w:hAnsi="宋体" w:eastAsia="宋体" w:cs="宋体"/>
          <w:color w:val="000000" w:themeColor="text1"/>
          <w:sz w:val="21"/>
          <w:szCs w:val="20"/>
          <w:highlight w:val="none"/>
          <w:lang w:val="en-US" w:eastAsia="zh-CN"/>
        </w:rPr>
        <w:t xml:space="preserve">3</w:t>
      </w:r>
      <w:r>
        <w:rPr>
          <w:rFonts w:hint="eastAsia" w:ascii="宋体" w:hAnsi="宋体" w:eastAsia="宋体" w:cs="宋体"/>
          <w:color w:val="000000" w:themeColor="text1"/>
          <w:sz w:val="21"/>
          <w:szCs w:val="20"/>
          <w:highlight w:val="none"/>
        </w:rPr>
        <w:t xml:space="preserve">）安全合规管控机制</w:t>
      </w:r>
      <w:r>
        <w:rPr>
          <w:color w:val="000000" w:themeColor="text1"/>
          <w:highlight w:val="none"/>
        </w:rPr>
      </w:r>
      <w:r/>
    </w:p>
    <w:p>
      <w:pPr>
        <w:ind w:left="0" w:firstLine="420"/>
        <w:spacing w:line="360" w:lineRule="auto"/>
        <w:widowControl/>
        <w:tabs>
          <w:tab w:val="left" w:pos="0" w:leader="none"/>
        </w:tabs>
        <w:rPr>
          <w:rFonts w:hint="eastAsia" w:ascii="宋体" w:hAnsi="宋体" w:eastAsia="宋体" w:cs="宋体"/>
          <w:color w:val="000000" w:themeColor="text1"/>
          <w:sz w:val="21"/>
          <w:szCs w:val="20"/>
          <w:highlight w:val="none"/>
        </w:rPr>
      </w:pPr>
      <w:r>
        <w:rPr>
          <w:rFonts w:hint="eastAsia" w:ascii="宋体" w:hAnsi="宋体" w:eastAsia="宋体" w:cs="宋体"/>
          <w:color w:val="000000" w:themeColor="text1"/>
          <w:sz w:val="21"/>
          <w:szCs w:val="20"/>
          <w:highlight w:val="none"/>
        </w:rPr>
        <w:t xml:space="preserve">全体外包人员必须严格遵守《幼儿园教育指导纲要（试行）》《幼儿园安全管理办法》《托儿所幼儿园卫生保健管理办法》《政府会计制度》以及属地教育局、卫健委、公安、财政部门下发的校园管理、幼儿安全、卫生防疫、财务内控全部规范性文件，严格执行幼儿园内部各项保教流程、安全准则、卫生消毒标准、财务核算管理制度。</w:t>
      </w:r>
      <w:r>
        <w:rPr>
          <w:color w:val="000000" w:themeColor="text1"/>
          <w:highlight w:val="none"/>
        </w:rPr>
      </w:r>
      <w:r/>
    </w:p>
    <w:p>
      <w:pPr>
        <w:ind w:left="0" w:firstLine="420"/>
        <w:spacing w:line="360" w:lineRule="auto"/>
        <w:widowControl/>
        <w:tabs>
          <w:tab w:val="left" w:pos="0" w:leader="none"/>
        </w:tabs>
        <w:rPr>
          <w:rFonts w:hint="eastAsia" w:ascii="宋体" w:hAnsi="宋体" w:eastAsia="宋体" w:cs="宋体"/>
          <w:color w:val="000000" w:themeColor="text1"/>
          <w:sz w:val="21"/>
          <w:szCs w:val="20"/>
          <w:highlight w:val="none"/>
        </w:rPr>
      </w:pPr>
      <w:r>
        <w:rPr>
          <w:rFonts w:hint="eastAsia" w:ascii="宋体" w:hAnsi="宋体" w:eastAsia="宋体" w:cs="宋体"/>
          <w:color w:val="000000" w:themeColor="text1"/>
          <w:sz w:val="21"/>
          <w:szCs w:val="20"/>
          <w:highlight w:val="none"/>
        </w:rPr>
        <w:t xml:space="preserve">供应商承担全员培训主体责任，分岗位定制分层培训课程：保育员重点开展师德师风、幼儿生活照料、班级消杀操作、幼儿安全看护培训；保健老师重点培训校园传染病防控、幼儿健康筛查、应急救护、卫生督导等流程；会计重点培训公办幼儿园财务核算、财政报销、票据管理、预算执行、财务档案保管、审计迎检规范。所有人员完成理论 + 实操双重考核，考核合格方可上岗，未通过考核人员严禁派驻园区。</w:t>
      </w:r>
      <w:r>
        <w:rPr>
          <w:color w:val="000000" w:themeColor="text1"/>
          <w:highlight w:val="none"/>
        </w:rPr>
      </w:r>
      <w:r/>
    </w:p>
    <w:p>
      <w:pPr>
        <w:ind w:left="0" w:firstLine="420"/>
        <w:spacing w:line="360" w:lineRule="auto"/>
        <w:widowControl/>
        <w:tabs>
          <w:tab w:val="left" w:pos="0" w:leader="none"/>
        </w:tabs>
        <w:rPr>
          <w:rFonts w:hint="eastAsia" w:ascii="宋体" w:hAnsi="宋体" w:eastAsia="宋体" w:cs="宋体"/>
          <w:color w:val="000000" w:themeColor="text1"/>
          <w:sz w:val="21"/>
          <w:szCs w:val="20"/>
          <w:highlight w:val="none"/>
        </w:rPr>
      </w:pPr>
      <w:r>
        <w:rPr>
          <w:rFonts w:hint="eastAsia" w:ascii="宋体" w:hAnsi="宋体" w:eastAsia="宋体" w:cs="宋体"/>
          <w:color w:val="000000" w:themeColor="text1"/>
          <w:sz w:val="21"/>
          <w:szCs w:val="20"/>
          <w:highlight w:val="none"/>
        </w:rPr>
        <w:t xml:space="preserve">建立常态化日常管控机制，全程杜绝体罚、变相体罚、言语羞辱幼儿、违规操作消杀药剂、饮食照料不规范、财务票据造假、账务登记混乱、资金台账疏漏等行为，全方位筑牢幼儿人身安全、校园防疫安全、教学秩序安全、财务内控安全防线。</w:t>
      </w:r>
      <w:r>
        <w:rPr>
          <w:color w:val="000000" w:themeColor="text1"/>
          <w:highlight w:val="none"/>
        </w:rPr>
      </w:r>
      <w:r/>
    </w:p>
    <w:p>
      <w:pPr>
        <w:ind w:left="0" w:firstLine="420"/>
        <w:spacing w:line="360" w:lineRule="auto"/>
        <w:widowControl/>
        <w:tabs>
          <w:tab w:val="left" w:pos="0" w:leader="none"/>
        </w:tabs>
        <w:rPr>
          <w:rFonts w:hint="eastAsia" w:ascii="宋体" w:hAnsi="宋体" w:eastAsia="宋体" w:cs="宋体"/>
          <w:color w:val="000000" w:themeColor="text1"/>
          <w:sz w:val="21"/>
          <w:szCs w:val="20"/>
          <w:highlight w:val="none"/>
        </w:rPr>
      </w:pPr>
      <w:r>
        <w:rPr>
          <w:rFonts w:hint="eastAsia" w:ascii="宋体" w:hAnsi="宋体" w:eastAsia="宋体" w:cs="宋体"/>
          <w:color w:val="000000" w:themeColor="text1"/>
          <w:sz w:val="21"/>
          <w:szCs w:val="20"/>
          <w:highlight w:val="none"/>
        </w:rPr>
        <w:t xml:space="preserve">（</w:t>
      </w:r>
      <w:r>
        <w:rPr>
          <w:rFonts w:hint="eastAsia" w:ascii="宋体" w:hAnsi="宋体" w:eastAsia="宋体" w:cs="宋体"/>
          <w:color w:val="000000" w:themeColor="text1"/>
          <w:sz w:val="21"/>
          <w:szCs w:val="20"/>
          <w:highlight w:val="none"/>
          <w:lang w:val="en-US" w:eastAsia="zh-CN"/>
        </w:rPr>
        <w:t xml:space="preserve">4</w:t>
      </w:r>
      <w:r>
        <w:rPr>
          <w:rFonts w:hint="eastAsia" w:ascii="宋体" w:hAnsi="宋体" w:eastAsia="宋体" w:cs="宋体"/>
          <w:color w:val="000000" w:themeColor="text1"/>
          <w:sz w:val="21"/>
          <w:szCs w:val="20"/>
          <w:highlight w:val="none"/>
        </w:rPr>
        <w:t xml:space="preserve">）分级考核监管追责机制</w:t>
      </w:r>
      <w:r>
        <w:rPr>
          <w:color w:val="000000" w:themeColor="text1"/>
          <w:highlight w:val="none"/>
        </w:rPr>
      </w:r>
      <w:r/>
    </w:p>
    <w:p>
      <w:pPr>
        <w:ind w:left="0" w:firstLine="420"/>
        <w:spacing w:line="360" w:lineRule="auto"/>
        <w:widowControl/>
        <w:tabs>
          <w:tab w:val="left" w:pos="0" w:leader="none"/>
        </w:tabs>
        <w:rPr>
          <w:rFonts w:hint="eastAsia" w:ascii="宋体" w:hAnsi="宋体" w:eastAsia="宋体" w:cs="宋体"/>
          <w:color w:val="000000" w:themeColor="text1"/>
          <w:sz w:val="21"/>
          <w:szCs w:val="20"/>
          <w:highlight w:val="none"/>
        </w:rPr>
      </w:pPr>
      <w:r>
        <w:rPr>
          <w:rFonts w:hint="eastAsia" w:ascii="宋体" w:hAnsi="宋体" w:eastAsia="宋体" w:cs="宋体"/>
          <w:color w:val="000000" w:themeColor="text1"/>
          <w:sz w:val="21"/>
          <w:szCs w:val="20"/>
          <w:highlight w:val="none"/>
        </w:rPr>
        <w:t xml:space="preserve">建立四级量化考核体系：幼儿园管理人员每日现场巡查记录、每月综合量化考核、季度服务质量评估、年度履约总评，针对保育员、保健老师、会计分别制定差异化岗位考核评分细则。考核内容包含人员在岗情况、岗位职责完成度、安全规范执行、卫生消杀落实、财务核算成效、问题整改完成情况、服务态度等全部维度。</w:t>
      </w:r>
      <w:r>
        <w:rPr>
          <w:color w:val="000000" w:themeColor="text1"/>
          <w:highlight w:val="none"/>
        </w:rPr>
      </w:r>
      <w:r/>
    </w:p>
    <w:p>
      <w:pPr>
        <w:ind w:left="0" w:firstLine="420"/>
        <w:spacing w:line="360" w:lineRule="auto"/>
        <w:widowControl/>
        <w:tabs>
          <w:tab w:val="left" w:pos="0" w:leader="none"/>
        </w:tabs>
        <w:rPr>
          <w:rFonts w:hint="eastAsia" w:ascii="宋体" w:hAnsi="宋体" w:eastAsia="宋体" w:cs="宋体"/>
          <w:color w:val="000000" w:themeColor="text1"/>
          <w:sz w:val="21"/>
          <w:szCs w:val="20"/>
          <w:highlight w:val="none"/>
        </w:rPr>
      </w:pPr>
      <w:r>
        <w:rPr>
          <w:rFonts w:hint="eastAsia" w:ascii="宋体" w:hAnsi="宋体" w:eastAsia="宋体" w:cs="宋体"/>
          <w:color w:val="000000" w:themeColor="text1"/>
          <w:sz w:val="21"/>
          <w:szCs w:val="20"/>
          <w:highlight w:val="none"/>
        </w:rPr>
        <w:t xml:space="preserve">所有考核结果统一台账留存、园内公示，考核评分直接与月度服务费结算、季度服务评级、年度合同履约资格挂钩。针对月度考核不合格、多次整改仍不达标等情形，幼儿园有权下达整改通知书、扣除对应分值服务费；情节严重、造成不良影响的，可中止履约并追究供应商全部违约责任。</w:t>
      </w:r>
      <w:r>
        <w:rPr>
          <w:color w:val="000000" w:themeColor="text1"/>
          <w:highlight w:val="none"/>
        </w:rPr>
      </w:r>
      <w:r/>
    </w:p>
    <w:p>
      <w:pPr>
        <w:ind w:left="0" w:firstLine="420"/>
        <w:spacing w:line="360" w:lineRule="auto"/>
        <w:widowControl/>
        <w:tabs>
          <w:tab w:val="left" w:pos="0" w:leader="none"/>
        </w:tabs>
        <w:rPr>
          <w:rFonts w:hint="default" w:ascii="宋体" w:hAnsi="宋体" w:eastAsia="宋体" w:cs="宋体"/>
          <w:color w:val="000000" w:themeColor="text1"/>
          <w:sz w:val="21"/>
          <w:szCs w:val="20"/>
          <w:highlight w:val="none"/>
        </w:rPr>
      </w:pPr>
      <w:r>
        <w:rPr>
          <w:rFonts w:hint="eastAsia" w:ascii="宋体" w:hAnsi="宋体" w:eastAsia="宋体" w:cs="宋体"/>
          <w:color w:val="000000" w:themeColor="text1"/>
          <w:sz w:val="21"/>
          <w:szCs w:val="20"/>
          <w:highlight w:val="none"/>
        </w:rPr>
        <w:t xml:space="preserve">2.</w:t>
      </w:r>
      <w:r>
        <w:rPr>
          <w:rFonts w:hint="eastAsia" w:ascii="宋体" w:hAnsi="宋体" w:eastAsia="宋体" w:cs="宋体"/>
          <w:color w:val="000000" w:themeColor="text1"/>
          <w:sz w:val="21"/>
          <w:szCs w:val="21"/>
          <w:highlight w:val="none"/>
        </w:rPr>
        <w:t xml:space="preserve"> 服务人员配置要求表</w:t>
      </w:r>
      <w:r>
        <w:rPr>
          <w:color w:val="000000" w:themeColor="text1"/>
          <w:highlight w:val="none"/>
        </w:rPr>
      </w:r>
      <w:r/>
    </w:p>
    <w:tbl>
      <w:tblPr>
        <w:tblStyle w:val="1479"/>
        <w:tblW w:w="9462" w:type="dxa"/>
        <w:tblInd w:w="-3"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709"/>
        <w:gridCol w:w="4277"/>
        <w:gridCol w:w="4476"/>
      </w:tblGrid>
      <w:tr>
        <w:trPr>
          <w:trHeight w:val="648"/>
        </w:trPr>
        <w:tc>
          <w:tcPr>
            <w:tcBorders>
              <w:top w:val="single" w:color="000000" w:sz="2" w:space="0"/>
              <w:left w:val="single" w:color="000000" w:sz="2" w:space="0"/>
              <w:bottom w:val="single" w:color="000000" w:sz="2" w:space="0"/>
              <w:right w:val="single" w:color="000000" w:sz="2" w:space="0"/>
            </w:tcBorders>
            <w:tcW w:w="709" w:type="dxa"/>
            <w:vAlign w:val="center"/>
            <w:textDirection w:val="lrTb"/>
            <w:noWrap w:val="false"/>
          </w:tcPr>
          <w:p>
            <w:pPr>
              <w:ind w:left="0"/>
              <w:jc w:val="center"/>
              <w:spacing w:before="219" w:line="228" w:lineRule="auto"/>
              <w:widowControl/>
              <w:rPr>
                <w:rFonts w:hint="default" w:ascii="宋体" w:hAnsi="宋体" w:eastAsia="宋体" w:cs="Times New Roman"/>
                <w:color w:val="000000" w:themeColor="text1"/>
                <w:spacing w:val="-7"/>
                <w:sz w:val="21"/>
                <w:szCs w:val="21"/>
                <w:highlight w:val="none"/>
              </w:rPr>
            </w:pPr>
            <w:r>
              <w:rPr>
                <w:rFonts w:hint="eastAsia" w:ascii="宋体" w:hAnsi="宋体" w:eastAsia="宋体" w:cs="Times New Roman"/>
                <w:color w:val="000000" w:themeColor="text1"/>
                <w:spacing w:val="-7"/>
                <w:sz w:val="21"/>
                <w:szCs w:val="21"/>
                <w:highlight w:val="none"/>
                <w:lang w:eastAsia="en-US"/>
              </w:rPr>
              <w:t xml:space="preserve">序号</w:t>
            </w:r>
            <w:r>
              <w:rPr>
                <w:color w:val="000000" w:themeColor="text1"/>
                <w:highlight w:val="none"/>
              </w:rPr>
            </w:r>
            <w:r/>
          </w:p>
        </w:tc>
        <w:tc>
          <w:tcPr>
            <w:tcBorders>
              <w:top w:val="single" w:color="000000" w:sz="2" w:space="0"/>
              <w:left w:val="single" w:color="000000" w:sz="2" w:space="0"/>
              <w:bottom w:val="single" w:color="000000" w:sz="2" w:space="0"/>
              <w:right w:val="single" w:color="000000" w:sz="2" w:space="0"/>
            </w:tcBorders>
            <w:tcW w:w="4277" w:type="dxa"/>
            <w:vAlign w:val="center"/>
            <w:textDirection w:val="lrTb"/>
            <w:noWrap w:val="false"/>
          </w:tcPr>
          <w:p>
            <w:pPr>
              <w:ind w:left="0"/>
              <w:jc w:val="center"/>
              <w:spacing w:before="219" w:line="228" w:lineRule="auto"/>
              <w:widowControl/>
              <w:rPr>
                <w:rFonts w:hint="default" w:ascii="宋体" w:hAnsi="宋体" w:eastAsia="宋体" w:cs="Times New Roman"/>
                <w:color w:val="000000" w:themeColor="text1"/>
                <w:spacing w:val="-7"/>
                <w:sz w:val="21"/>
                <w:szCs w:val="21"/>
                <w:highlight w:val="none"/>
              </w:rPr>
            </w:pPr>
            <w:r>
              <w:rPr>
                <w:rFonts w:hint="eastAsia" w:ascii="宋体" w:hAnsi="宋体" w:eastAsia="宋体" w:cs="Times New Roman"/>
                <w:color w:val="000000" w:themeColor="text1"/>
                <w:spacing w:val="-7"/>
                <w:sz w:val="21"/>
                <w:szCs w:val="21"/>
                <w:highlight w:val="none"/>
                <w:lang w:eastAsia="en-US"/>
              </w:rPr>
              <w:t xml:space="preserve">岗位</w:t>
            </w:r>
            <w:r>
              <w:rPr>
                <w:color w:val="000000" w:themeColor="text1"/>
                <w:highlight w:val="none"/>
              </w:rPr>
            </w:r>
            <w:r/>
          </w:p>
        </w:tc>
        <w:tc>
          <w:tcPr>
            <w:tcBorders>
              <w:top w:val="single" w:color="000000" w:sz="2" w:space="0"/>
              <w:left w:val="single" w:color="000000" w:sz="2" w:space="0"/>
              <w:bottom w:val="single" w:color="000000" w:sz="2" w:space="0"/>
              <w:right w:val="single" w:color="000000" w:sz="2" w:space="0"/>
            </w:tcBorders>
            <w:tcW w:w="4476" w:type="dxa"/>
            <w:vAlign w:val="center"/>
            <w:textDirection w:val="lrTb"/>
            <w:noWrap w:val="false"/>
          </w:tcPr>
          <w:p>
            <w:pPr>
              <w:ind w:left="0"/>
              <w:jc w:val="center"/>
              <w:spacing w:before="219" w:line="228" w:lineRule="auto"/>
              <w:widowControl/>
              <w:rPr>
                <w:rFonts w:hint="default" w:ascii="宋体" w:hAnsi="宋体" w:eastAsia="宋体" w:cs="Times New Roman"/>
                <w:color w:val="000000" w:themeColor="text1"/>
                <w:spacing w:val="-7"/>
                <w:sz w:val="21"/>
                <w:szCs w:val="21"/>
                <w:highlight w:val="none"/>
              </w:rPr>
            </w:pPr>
            <w:r>
              <w:rPr>
                <w:rFonts w:hint="eastAsia" w:ascii="宋体" w:hAnsi="宋体" w:eastAsia="宋体" w:cs="Times New Roman"/>
                <w:color w:val="000000" w:themeColor="text1"/>
                <w:spacing w:val="-7"/>
                <w:sz w:val="21"/>
                <w:szCs w:val="21"/>
                <w:highlight w:val="none"/>
                <w:lang w:eastAsia="en-US"/>
              </w:rPr>
              <w:t xml:space="preserve">人数</w:t>
            </w:r>
            <w:r>
              <w:rPr>
                <w:color w:val="000000" w:themeColor="text1"/>
                <w:highlight w:val="none"/>
              </w:rPr>
            </w:r>
            <w:r/>
          </w:p>
        </w:tc>
      </w:tr>
      <w:tr>
        <w:trPr>
          <w:trHeight w:val="507"/>
        </w:trPr>
        <w:tc>
          <w:tcPr>
            <w:tcBorders>
              <w:top w:val="single" w:color="000000" w:sz="2" w:space="0"/>
              <w:left w:val="single" w:color="000000" w:sz="2" w:space="0"/>
              <w:bottom w:val="single" w:color="000000" w:sz="2" w:space="0"/>
              <w:right w:val="single" w:color="000000" w:sz="2" w:space="0"/>
            </w:tcBorders>
            <w:tcW w:w="709" w:type="dxa"/>
            <w:vAlign w:val="center"/>
            <w:textDirection w:val="lrTb"/>
            <w:noWrap w:val="false"/>
          </w:tcPr>
          <w:p>
            <w:pPr>
              <w:ind w:left="0"/>
              <w:jc w:val="center"/>
              <w:spacing w:before="219" w:line="228" w:lineRule="auto"/>
              <w:widowControl/>
              <w:rPr>
                <w:rFonts w:hint="default" w:ascii="宋体" w:hAnsi="宋体" w:eastAsia="宋体" w:cs="Times New Roman"/>
                <w:color w:val="000000" w:themeColor="text1"/>
                <w:spacing w:val="-7"/>
                <w:sz w:val="21"/>
                <w:szCs w:val="21"/>
                <w:highlight w:val="none"/>
              </w:rPr>
            </w:pPr>
            <w:r>
              <w:rPr>
                <w:rFonts w:hint="eastAsia" w:ascii="宋体" w:hAnsi="宋体" w:eastAsia="宋体" w:cs="Times New Roman"/>
                <w:color w:val="000000" w:themeColor="text1"/>
                <w:spacing w:val="-7"/>
                <w:sz w:val="21"/>
                <w:szCs w:val="21"/>
                <w:highlight w:val="none"/>
                <w:lang w:eastAsia="en-US"/>
              </w:rPr>
              <w:t xml:space="preserve">1</w:t>
            </w:r>
            <w:r>
              <w:rPr>
                <w:color w:val="000000" w:themeColor="text1"/>
                <w:highlight w:val="none"/>
              </w:rPr>
            </w:r>
            <w:r/>
          </w:p>
        </w:tc>
        <w:tc>
          <w:tcPr>
            <w:tcBorders>
              <w:top w:val="single" w:color="000000" w:sz="2" w:space="0"/>
              <w:left w:val="single" w:color="000000" w:sz="2" w:space="0"/>
              <w:bottom w:val="single" w:color="000000" w:sz="2" w:space="0"/>
              <w:right w:val="single" w:color="000000" w:sz="2" w:space="0"/>
            </w:tcBorders>
            <w:tcW w:w="4277" w:type="dxa"/>
            <w:vAlign w:val="center"/>
            <w:textDirection w:val="lrTb"/>
            <w:noWrap w:val="false"/>
          </w:tcPr>
          <w:p>
            <w:pPr>
              <w:ind w:left="0"/>
              <w:jc w:val="center"/>
              <w:spacing w:before="219" w:line="228" w:lineRule="auto"/>
              <w:widowControl/>
              <w:rPr>
                <w:rFonts w:hint="default" w:ascii="宋体" w:hAnsi="宋体" w:eastAsia="宋体" w:cs="Times New Roman"/>
                <w:color w:val="000000" w:themeColor="text1"/>
                <w:spacing w:val="-7"/>
                <w:sz w:val="21"/>
                <w:szCs w:val="21"/>
                <w:highlight w:val="none"/>
              </w:rPr>
            </w:pPr>
            <w:r>
              <w:rPr>
                <w:rFonts w:hint="eastAsia" w:ascii="宋体" w:hAnsi="宋体" w:eastAsia="宋体" w:cs="Times New Roman"/>
                <w:color w:val="000000" w:themeColor="text1"/>
                <w:spacing w:val="-7"/>
                <w:sz w:val="21"/>
                <w:szCs w:val="21"/>
                <w:highlight w:val="none"/>
                <w:lang w:eastAsia="en-US"/>
              </w:rPr>
              <w:t xml:space="preserve">保育员</w:t>
            </w:r>
            <w:r>
              <w:rPr>
                <w:color w:val="000000" w:themeColor="text1"/>
                <w:highlight w:val="none"/>
              </w:rPr>
            </w:r>
            <w:r/>
          </w:p>
        </w:tc>
        <w:tc>
          <w:tcPr>
            <w:tcBorders>
              <w:top w:val="single" w:color="000000" w:sz="2" w:space="0"/>
              <w:left w:val="single" w:color="000000" w:sz="2" w:space="0"/>
              <w:bottom w:val="single" w:color="000000" w:sz="2" w:space="0"/>
              <w:right w:val="single" w:color="000000" w:sz="2" w:space="0"/>
            </w:tcBorders>
            <w:tcW w:w="4476" w:type="dxa"/>
            <w:vAlign w:val="center"/>
            <w:textDirection w:val="lrTb"/>
            <w:noWrap w:val="false"/>
          </w:tcPr>
          <w:p>
            <w:pPr>
              <w:ind w:left="0"/>
              <w:jc w:val="center"/>
              <w:spacing w:before="219" w:line="228" w:lineRule="auto"/>
              <w:widowControl/>
              <w:rPr>
                <w:rFonts w:hint="default" w:ascii="宋体" w:hAnsi="宋体" w:eastAsia="宋体" w:cs="Times New Roman"/>
                <w:color w:val="000000" w:themeColor="text1"/>
                <w:spacing w:val="-7"/>
                <w:sz w:val="21"/>
                <w:szCs w:val="21"/>
                <w:highlight w:val="none"/>
              </w:rPr>
            </w:pPr>
            <w:r>
              <w:rPr>
                <w:rFonts w:hint="eastAsia" w:ascii="宋体" w:hAnsi="宋体" w:eastAsia="宋体" w:cs="Times New Roman"/>
                <w:color w:val="000000" w:themeColor="text1"/>
                <w:spacing w:val="-7"/>
                <w:sz w:val="21"/>
                <w:szCs w:val="21"/>
                <w:highlight w:val="none"/>
                <w:lang w:val="en-US" w:eastAsia="zh-CN"/>
              </w:rPr>
              <w:t xml:space="preserve">35</w:t>
            </w:r>
            <w:r>
              <w:rPr>
                <w:color w:val="000000" w:themeColor="text1"/>
                <w:highlight w:val="none"/>
              </w:rPr>
            </w:r>
            <w:r/>
          </w:p>
        </w:tc>
      </w:tr>
      <w:tr>
        <w:trPr>
          <w:trHeight w:val="621"/>
        </w:trPr>
        <w:tc>
          <w:tcPr>
            <w:tcBorders>
              <w:top w:val="single" w:color="000000" w:sz="2" w:space="0"/>
              <w:left w:val="single" w:color="000000" w:sz="2" w:space="0"/>
              <w:bottom w:val="single" w:color="000000" w:sz="2" w:space="0"/>
              <w:right w:val="single" w:color="000000" w:sz="2" w:space="0"/>
            </w:tcBorders>
            <w:tcW w:w="709" w:type="dxa"/>
            <w:vAlign w:val="center"/>
            <w:textDirection w:val="lrTb"/>
            <w:noWrap w:val="false"/>
          </w:tcPr>
          <w:p>
            <w:pPr>
              <w:ind w:left="0"/>
              <w:jc w:val="center"/>
              <w:spacing w:before="219" w:line="228" w:lineRule="auto"/>
              <w:widowControl/>
              <w:rPr>
                <w:rFonts w:hint="default" w:ascii="宋体" w:hAnsi="宋体" w:eastAsia="宋体" w:cs="Times New Roman"/>
                <w:color w:val="000000" w:themeColor="text1"/>
                <w:spacing w:val="-7"/>
                <w:sz w:val="21"/>
                <w:szCs w:val="21"/>
                <w:highlight w:val="none"/>
              </w:rPr>
            </w:pPr>
            <w:r>
              <w:rPr>
                <w:rFonts w:hint="eastAsia" w:ascii="宋体" w:hAnsi="宋体" w:eastAsia="宋体" w:cs="Times New Roman"/>
                <w:color w:val="000000" w:themeColor="text1"/>
                <w:spacing w:val="-7"/>
                <w:sz w:val="21"/>
                <w:szCs w:val="21"/>
                <w:highlight w:val="none"/>
                <w:lang w:eastAsia="en-US"/>
              </w:rPr>
              <w:t xml:space="preserve">2</w:t>
            </w:r>
            <w:r>
              <w:rPr>
                <w:color w:val="000000" w:themeColor="text1"/>
                <w:highlight w:val="none"/>
              </w:rPr>
            </w:r>
            <w:r/>
          </w:p>
        </w:tc>
        <w:tc>
          <w:tcPr>
            <w:tcBorders>
              <w:top w:val="single" w:color="000000" w:sz="2" w:space="0"/>
              <w:left w:val="single" w:color="000000" w:sz="2" w:space="0"/>
              <w:bottom w:val="single" w:color="000000" w:sz="2" w:space="0"/>
              <w:right w:val="single" w:color="000000" w:sz="2" w:space="0"/>
            </w:tcBorders>
            <w:tcW w:w="4277" w:type="dxa"/>
            <w:vAlign w:val="center"/>
            <w:textDirection w:val="lrTb"/>
            <w:noWrap w:val="false"/>
          </w:tcPr>
          <w:p>
            <w:pPr>
              <w:ind w:left="0"/>
              <w:jc w:val="center"/>
              <w:spacing w:before="219" w:line="228" w:lineRule="auto"/>
              <w:widowControl/>
              <w:rPr>
                <w:rFonts w:hint="default" w:ascii="宋体" w:hAnsi="宋体" w:eastAsia="宋体" w:cs="Times New Roman"/>
                <w:color w:val="000000" w:themeColor="text1"/>
                <w:spacing w:val="-7"/>
                <w:sz w:val="21"/>
                <w:szCs w:val="21"/>
                <w:highlight w:val="none"/>
              </w:rPr>
            </w:pPr>
            <w:r>
              <w:rPr>
                <w:rFonts w:hint="eastAsia" w:ascii="宋体" w:hAnsi="宋体" w:eastAsia="宋体" w:cs="Times New Roman"/>
                <w:color w:val="000000" w:themeColor="text1"/>
                <w:spacing w:val="-7"/>
                <w:sz w:val="21"/>
                <w:szCs w:val="21"/>
                <w:highlight w:val="none"/>
                <w:lang w:eastAsia="en-US"/>
              </w:rPr>
              <w:t xml:space="preserve">专职保健老师</w:t>
            </w:r>
            <w:r>
              <w:rPr>
                <w:color w:val="000000" w:themeColor="text1"/>
                <w:highlight w:val="none"/>
              </w:rPr>
            </w:r>
            <w:r/>
          </w:p>
        </w:tc>
        <w:tc>
          <w:tcPr>
            <w:tcBorders>
              <w:top w:val="single" w:color="000000" w:sz="2" w:space="0"/>
              <w:left w:val="single" w:color="000000" w:sz="2" w:space="0"/>
              <w:bottom w:val="single" w:color="000000" w:sz="2" w:space="0"/>
              <w:right w:val="single" w:color="000000" w:sz="2" w:space="0"/>
            </w:tcBorders>
            <w:tcW w:w="4476" w:type="dxa"/>
            <w:vAlign w:val="center"/>
            <w:textDirection w:val="lrTb"/>
            <w:noWrap w:val="false"/>
          </w:tcPr>
          <w:p>
            <w:pPr>
              <w:ind w:left="0"/>
              <w:jc w:val="center"/>
              <w:spacing w:before="219" w:line="228" w:lineRule="auto"/>
              <w:widowControl/>
              <w:rPr>
                <w:rFonts w:hint="eastAsia" w:ascii="宋体" w:hAnsi="宋体" w:eastAsia="宋体" w:cs="Times New Roman"/>
                <w:color w:val="000000" w:themeColor="text1"/>
                <w:spacing w:val="-7"/>
                <w:sz w:val="21"/>
                <w:szCs w:val="21"/>
                <w:highlight w:val="none"/>
              </w:rPr>
            </w:pPr>
            <w:r>
              <w:rPr>
                <w:rFonts w:hint="eastAsia" w:ascii="宋体" w:hAnsi="宋体" w:eastAsia="宋体" w:cs="Times New Roman"/>
                <w:color w:val="000000" w:themeColor="text1"/>
                <w:spacing w:val="-7"/>
                <w:sz w:val="21"/>
                <w:szCs w:val="21"/>
                <w:highlight w:val="none"/>
                <w:lang w:val="en-US" w:eastAsia="zh-CN"/>
              </w:rPr>
              <w:t xml:space="preserve">2</w:t>
            </w:r>
            <w:r>
              <w:rPr>
                <w:color w:val="000000" w:themeColor="text1"/>
                <w:highlight w:val="none"/>
              </w:rPr>
            </w:r>
            <w:r/>
          </w:p>
        </w:tc>
      </w:tr>
      <w:tr>
        <w:trPr>
          <w:trHeight w:val="552"/>
        </w:trPr>
        <w:tc>
          <w:tcPr>
            <w:tcBorders>
              <w:top w:val="single" w:color="000000" w:sz="2" w:space="0"/>
              <w:left w:val="single" w:color="000000" w:sz="2" w:space="0"/>
              <w:bottom w:val="single" w:color="000000" w:sz="2" w:space="0"/>
              <w:right w:val="single" w:color="000000" w:sz="2" w:space="0"/>
            </w:tcBorders>
            <w:tcW w:w="709" w:type="dxa"/>
            <w:vAlign w:val="center"/>
            <w:textDirection w:val="lrTb"/>
            <w:noWrap w:val="false"/>
          </w:tcPr>
          <w:p>
            <w:pPr>
              <w:ind w:left="0"/>
              <w:jc w:val="center"/>
              <w:spacing w:before="219" w:line="228" w:lineRule="auto"/>
              <w:widowControl/>
              <w:rPr>
                <w:rFonts w:hint="default" w:ascii="宋体" w:hAnsi="宋体" w:eastAsia="宋体" w:cs="Times New Roman"/>
                <w:color w:val="000000" w:themeColor="text1"/>
                <w:spacing w:val="-7"/>
                <w:sz w:val="21"/>
                <w:szCs w:val="21"/>
                <w:highlight w:val="none"/>
              </w:rPr>
            </w:pPr>
            <w:r>
              <w:rPr>
                <w:rFonts w:hint="eastAsia" w:ascii="宋体" w:hAnsi="宋体" w:eastAsia="宋体" w:cs="Times New Roman"/>
                <w:color w:val="000000" w:themeColor="text1"/>
                <w:spacing w:val="-7"/>
                <w:sz w:val="21"/>
                <w:szCs w:val="21"/>
                <w:highlight w:val="none"/>
                <w:lang w:eastAsia="en-US"/>
              </w:rPr>
              <w:t xml:space="preserve">3</w:t>
            </w:r>
            <w:r>
              <w:rPr>
                <w:color w:val="000000" w:themeColor="text1"/>
                <w:highlight w:val="none"/>
              </w:rPr>
            </w:r>
            <w:r/>
          </w:p>
        </w:tc>
        <w:tc>
          <w:tcPr>
            <w:tcBorders>
              <w:top w:val="single" w:color="000000" w:sz="2" w:space="0"/>
              <w:left w:val="single" w:color="000000" w:sz="2" w:space="0"/>
              <w:bottom w:val="single" w:color="000000" w:sz="2" w:space="0"/>
              <w:right w:val="single" w:color="000000" w:sz="2" w:space="0"/>
            </w:tcBorders>
            <w:tcW w:w="4277" w:type="dxa"/>
            <w:vAlign w:val="center"/>
            <w:textDirection w:val="lrTb"/>
            <w:noWrap w:val="false"/>
          </w:tcPr>
          <w:p>
            <w:pPr>
              <w:ind w:left="0"/>
              <w:jc w:val="center"/>
              <w:spacing w:before="219" w:line="228" w:lineRule="auto"/>
              <w:widowControl/>
              <w:rPr>
                <w:rFonts w:hint="default" w:ascii="宋体" w:hAnsi="宋体" w:eastAsia="宋体" w:cs="Times New Roman"/>
                <w:color w:val="000000" w:themeColor="text1"/>
                <w:spacing w:val="-7"/>
                <w:sz w:val="21"/>
                <w:szCs w:val="21"/>
                <w:highlight w:val="none"/>
              </w:rPr>
            </w:pPr>
            <w:r>
              <w:rPr>
                <w:rFonts w:hint="eastAsia" w:ascii="宋体" w:hAnsi="宋体" w:eastAsia="宋体" w:cs="Times New Roman"/>
                <w:color w:val="000000" w:themeColor="text1"/>
                <w:spacing w:val="-7"/>
                <w:sz w:val="21"/>
                <w:szCs w:val="21"/>
                <w:highlight w:val="none"/>
                <w:lang w:eastAsia="en-US"/>
              </w:rPr>
              <w:t xml:space="preserve">会计</w:t>
            </w:r>
            <w:r>
              <w:rPr>
                <w:color w:val="000000" w:themeColor="text1"/>
                <w:highlight w:val="none"/>
              </w:rPr>
            </w:r>
            <w:r/>
          </w:p>
        </w:tc>
        <w:tc>
          <w:tcPr>
            <w:tcBorders>
              <w:top w:val="single" w:color="000000" w:sz="2" w:space="0"/>
              <w:left w:val="single" w:color="000000" w:sz="2" w:space="0"/>
              <w:bottom w:val="single" w:color="000000" w:sz="2" w:space="0"/>
              <w:right w:val="single" w:color="000000" w:sz="2" w:space="0"/>
            </w:tcBorders>
            <w:tcW w:w="4476" w:type="dxa"/>
            <w:vAlign w:val="center"/>
            <w:textDirection w:val="lrTb"/>
            <w:noWrap w:val="false"/>
          </w:tcPr>
          <w:p>
            <w:pPr>
              <w:ind w:left="0"/>
              <w:jc w:val="center"/>
              <w:spacing w:before="219" w:line="228" w:lineRule="auto"/>
              <w:widowControl/>
              <w:rPr>
                <w:rFonts w:hint="eastAsia" w:ascii="宋体" w:hAnsi="宋体" w:eastAsia="宋体" w:cs="Times New Roman"/>
                <w:color w:val="000000" w:themeColor="text1"/>
                <w:spacing w:val="-7"/>
                <w:sz w:val="21"/>
                <w:szCs w:val="21"/>
                <w:highlight w:val="none"/>
              </w:rPr>
            </w:pPr>
            <w:r>
              <w:rPr>
                <w:rFonts w:hint="eastAsia" w:ascii="宋体" w:hAnsi="宋体" w:eastAsia="宋体" w:cs="Times New Roman"/>
                <w:color w:val="000000" w:themeColor="text1"/>
                <w:spacing w:val="-7"/>
                <w:sz w:val="21"/>
                <w:szCs w:val="21"/>
                <w:highlight w:val="none"/>
                <w:lang w:val="en-US" w:eastAsia="zh-CN"/>
              </w:rPr>
              <w:t xml:space="preserve">1</w:t>
            </w:r>
            <w:r>
              <w:rPr>
                <w:color w:val="000000" w:themeColor="text1"/>
                <w:highlight w:val="none"/>
              </w:rPr>
            </w:r>
            <w:r/>
          </w:p>
        </w:tc>
      </w:tr>
      <w:tr>
        <w:trPr>
          <w:trHeight w:val="818"/>
        </w:trPr>
        <w:tc>
          <w:tcPr>
            <w:gridSpan w:val="2"/>
            <w:tcBorders>
              <w:top w:val="single" w:color="000000" w:sz="2" w:space="0"/>
              <w:left w:val="single" w:color="000000" w:sz="2" w:space="0"/>
              <w:bottom w:val="single" w:color="000000" w:sz="2" w:space="0"/>
              <w:right w:val="single" w:color="000000" w:sz="2" w:space="0"/>
            </w:tcBorders>
            <w:tcW w:w="4986" w:type="dxa"/>
            <w:vAlign w:val="center"/>
            <w:textDirection w:val="lrTb"/>
            <w:noWrap w:val="false"/>
          </w:tcPr>
          <w:p>
            <w:pPr>
              <w:ind w:left="0"/>
              <w:jc w:val="center"/>
              <w:spacing w:before="219" w:line="228" w:lineRule="auto"/>
              <w:widowControl/>
              <w:rPr>
                <w:rFonts w:hint="default" w:ascii="宋体" w:hAnsi="宋体" w:eastAsia="宋体" w:cs="Times New Roman"/>
                <w:b/>
                <w:bCs/>
                <w:color w:val="000000" w:themeColor="text1"/>
                <w:sz w:val="21"/>
                <w:szCs w:val="21"/>
                <w:highlight w:val="none"/>
              </w:rPr>
            </w:pPr>
            <w:r>
              <w:rPr>
                <w:rFonts w:hint="eastAsia" w:ascii="宋体" w:hAnsi="宋体" w:eastAsia="宋体" w:cs="Times New Roman"/>
                <w:b/>
                <w:bCs/>
                <w:color w:val="000000" w:themeColor="text1"/>
                <w:sz w:val="21"/>
                <w:szCs w:val="21"/>
                <w:highlight w:val="none"/>
                <w:lang w:bidi="ar"/>
              </w:rPr>
              <w:t xml:space="preserve">合计</w:t>
            </w:r>
            <w:r>
              <w:rPr>
                <w:color w:val="000000" w:themeColor="text1"/>
                <w:highlight w:val="none"/>
              </w:rPr>
            </w:r>
            <w:r/>
          </w:p>
        </w:tc>
        <w:tc>
          <w:tcPr>
            <w:tcBorders>
              <w:top w:val="single" w:color="000000" w:sz="2" w:space="0"/>
              <w:left w:val="single" w:color="000000" w:sz="2" w:space="0"/>
              <w:bottom w:val="single" w:color="000000" w:sz="2" w:space="0"/>
              <w:right w:val="single" w:color="000000" w:sz="2" w:space="0"/>
            </w:tcBorders>
            <w:tcW w:w="4476" w:type="dxa"/>
            <w:vAlign w:val="center"/>
            <w:textDirection w:val="lrTb"/>
            <w:noWrap w:val="false"/>
          </w:tcPr>
          <w:p>
            <w:pPr>
              <w:ind w:left="0"/>
              <w:jc w:val="center"/>
              <w:spacing w:before="219" w:line="228" w:lineRule="auto"/>
              <w:widowControl/>
              <w:rPr>
                <w:rFonts w:hint="default" w:ascii="宋体" w:hAnsi="宋体" w:eastAsia="宋体" w:cs="Times New Roman"/>
                <w:color w:val="000000" w:themeColor="text1"/>
                <w:spacing w:val="-7"/>
                <w:sz w:val="21"/>
                <w:szCs w:val="21"/>
                <w:highlight w:val="none"/>
              </w:rPr>
            </w:pPr>
            <w:r>
              <w:rPr>
                <w:rFonts w:hint="eastAsia" w:ascii="宋体" w:hAnsi="宋体" w:eastAsia="宋体" w:cs="Times New Roman"/>
                <w:color w:val="000000" w:themeColor="text1"/>
                <w:spacing w:val="-7"/>
                <w:sz w:val="21"/>
                <w:szCs w:val="21"/>
                <w:highlight w:val="none"/>
                <w:lang w:val="en-US" w:eastAsia="zh-CN"/>
              </w:rPr>
              <w:t xml:space="preserve">38</w:t>
            </w:r>
            <w:r>
              <w:rPr>
                <w:color w:val="000000" w:themeColor="text1"/>
                <w:highlight w:val="none"/>
              </w:rPr>
            </w:r>
            <w:r/>
          </w:p>
        </w:tc>
      </w:tr>
    </w:tbl>
    <w:p>
      <w:pPr>
        <w:ind w:firstLine="420"/>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r/>
    </w:p>
    <w:p>
      <w:pPr>
        <w:ind w:firstLine="420"/>
        <w:spacing w:line="360" w:lineRule="auto"/>
        <w:rPr>
          <w:rFonts w:hint="eastAsia" w:ascii="宋体" w:hAnsi="宋体" w:cs="宋体"/>
          <w:b/>
          <w:bCs/>
          <w:color w:val="000000" w:themeColor="text1"/>
          <w:szCs w:val="21"/>
          <w:highlight w:val="none"/>
        </w:rPr>
      </w:pPr>
      <w:r>
        <w:rPr>
          <w:rFonts w:hint="eastAsia" w:ascii="宋体" w:hAnsi="宋体" w:cs="宋体"/>
          <w:b/>
          <w:bCs/>
          <w:color w:val="000000" w:themeColor="text1"/>
          <w:szCs w:val="21"/>
          <w:highlight w:val="none"/>
        </w:rPr>
        <w:t xml:space="preserve">（三） 岗位服务要求</w:t>
      </w:r>
      <w:r>
        <w:rPr>
          <w:color w:val="000000" w:themeColor="text1"/>
          <w:highlight w:val="none"/>
        </w:rPr>
      </w:r>
      <w:r/>
    </w:p>
    <w:p>
      <w:pPr>
        <w:ind w:firstLine="420"/>
        <w:spacing w:line="360" w:lineRule="auto"/>
        <w:rPr>
          <w:rFonts w:hint="eastAsia" w:ascii="宋体" w:hAnsi="宋体" w:cs="宋体"/>
          <w:b/>
          <w:bCs/>
          <w:color w:val="000000" w:themeColor="text1"/>
          <w:szCs w:val="21"/>
          <w:highlight w:val="none"/>
        </w:rPr>
      </w:pPr>
      <w:r>
        <w:rPr>
          <w:rFonts w:hint="eastAsia" w:ascii="宋体" w:hAnsi="宋体" w:cs="宋体"/>
          <w:b/>
          <w:bCs/>
          <w:color w:val="000000" w:themeColor="text1"/>
          <w:szCs w:val="21"/>
          <w:highlight w:val="none"/>
        </w:rPr>
        <w:t xml:space="preserve">（</w:t>
      </w:r>
      <w:r>
        <w:rPr>
          <w:rFonts w:hint="eastAsia" w:ascii="宋体" w:hAnsi="宋体" w:cs="宋体"/>
          <w:b/>
          <w:bCs/>
          <w:color w:val="000000" w:themeColor="text1"/>
          <w:szCs w:val="21"/>
          <w:highlight w:val="none"/>
          <w:lang w:val="en-US" w:eastAsia="zh-CN"/>
        </w:rPr>
        <w:t xml:space="preserve">1</w:t>
      </w:r>
      <w:r>
        <w:rPr>
          <w:rFonts w:hint="eastAsia" w:ascii="宋体" w:hAnsi="宋体" w:cs="宋体"/>
          <w:b/>
          <w:bCs/>
          <w:color w:val="000000" w:themeColor="text1"/>
          <w:szCs w:val="21"/>
          <w:highlight w:val="none"/>
        </w:rPr>
        <w:t xml:space="preserve">）全体派驻人员通用硬性统一要求</w:t>
      </w:r>
      <w:r>
        <w:rPr>
          <w:color w:val="000000" w:themeColor="text1"/>
          <w:highlight w:val="none"/>
        </w:rPr>
      </w:r>
      <w:r/>
    </w:p>
    <w:p>
      <w:pPr>
        <w:ind w:firstLine="420"/>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年龄要求：所有派驻人员年龄区间为 20周岁</w:t>
      </w:r>
      <w:r>
        <w:rPr>
          <w:rFonts w:hint="eastAsia" w:ascii="宋体" w:hAnsi="宋体" w:cs="宋体"/>
          <w:color w:val="000000" w:themeColor="text1"/>
          <w:szCs w:val="21"/>
          <w:highlight w:val="none"/>
          <w:lang w:val="en-US" w:eastAsia="zh-CN"/>
        </w:rPr>
        <w:t xml:space="preserve">-</w:t>
      </w:r>
      <w:r>
        <w:rPr>
          <w:rFonts w:hint="eastAsia" w:ascii="宋体" w:hAnsi="宋体" w:cs="宋体"/>
          <w:color w:val="000000" w:themeColor="text1"/>
          <w:szCs w:val="21"/>
          <w:highlight w:val="none"/>
        </w:rPr>
        <w:t xml:space="preserve">45周岁，身心健康、精力充沛，能够适应幼儿园全天高强度保教值守及财务内勤工作；从业年限长、职业素养优秀、业务能力突出的在岗人员，经园方审核同意后年龄可放宽至女性 50 周岁，男性60周岁。</w:t>
      </w:r>
      <w:r>
        <w:rPr>
          <w:color w:val="000000" w:themeColor="text1"/>
          <w:highlight w:val="none"/>
        </w:rPr>
      </w:r>
      <w:r/>
    </w:p>
    <w:p>
      <w:pPr>
        <w:ind w:firstLine="420"/>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健康硬性要求：全员</w:t>
      </w:r>
      <w:r>
        <w:rPr>
          <w:rFonts w:hint="eastAsia" w:ascii="宋体" w:hAnsi="宋体" w:cs="宋体"/>
          <w:color w:val="000000" w:themeColor="text1"/>
          <w:szCs w:val="21"/>
          <w:highlight w:val="none"/>
        </w:rPr>
        <w:t xml:space="preserve">上岗前</w:t>
      </w:r>
      <w:r>
        <w:rPr>
          <w:rFonts w:hint="eastAsia" w:ascii="宋体" w:hAnsi="宋体" w:cs="宋体"/>
          <w:color w:val="000000" w:themeColor="text1"/>
          <w:szCs w:val="21"/>
          <w:highlight w:val="none"/>
        </w:rPr>
        <w:t xml:space="preserve">必须持有有效期内托幼机构从业人员专用健康证，全套体检项目全部合格，无传染性皮肤病、呼吸道传染病、精神心理类疾病、重大慢性基础病史，无药物过敏、重大手术遗留后遗症，身体条件适配幼儿近距离陪护、消杀操作、户外长时间值守、内勤伏案办公等岗位工作。</w:t>
      </w:r>
      <w:r>
        <w:rPr>
          <w:color w:val="000000" w:themeColor="text1"/>
          <w:highlight w:val="none"/>
        </w:rPr>
      </w:r>
      <w:r/>
    </w:p>
    <w:p>
      <w:pPr>
        <w:ind w:firstLine="420"/>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政审品行要求：所有人员</w:t>
      </w:r>
      <w:r>
        <w:rPr>
          <w:rFonts w:hint="eastAsia" w:ascii="宋体" w:hAnsi="宋体" w:cs="宋体"/>
          <w:color w:val="000000" w:themeColor="text1"/>
          <w:szCs w:val="21"/>
          <w:highlight w:val="none"/>
        </w:rPr>
        <w:t xml:space="preserve">上岗前</w:t>
      </w:r>
      <w:r>
        <w:rPr>
          <w:rFonts w:hint="eastAsia" w:ascii="宋体" w:hAnsi="宋体" w:cs="宋体"/>
          <w:color w:val="000000" w:themeColor="text1"/>
          <w:szCs w:val="21"/>
          <w:highlight w:val="none"/>
        </w:rPr>
        <w:t xml:space="preserve">必须提供公安机关出具的有效期内无犯罪记录证明，品行端正、师德良好，无虐待幼儿、体罚幼儿、师德师风失范、治安行政处罚、财务舞弊等不良从业记录，热爱学前教育服务工作，服从幼儿园统一管理调度。</w:t>
      </w:r>
      <w:r>
        <w:rPr>
          <w:color w:val="000000" w:themeColor="text1"/>
          <w:highlight w:val="none"/>
        </w:rPr>
      </w:r>
      <w:r/>
    </w:p>
    <w:p>
      <w:pPr>
        <w:ind w:firstLine="420"/>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基础素养规范：保育员、保健老师普通话标准流利；会计熟练掌握办公软件、财政财务系统操作；全体人员仪容仪表整洁得体，无大面积纹身、怪异发色、夸张造型；无酗酒、赌博等不良嗜好；认同公办幼儿园办学理念，具备极强责任心、耐心、应急处置意识。</w:t>
      </w:r>
      <w:r>
        <w:rPr>
          <w:color w:val="000000" w:themeColor="text1"/>
          <w:highlight w:val="none"/>
        </w:rPr>
      </w:r>
      <w:r/>
    </w:p>
    <w:p>
      <w:pPr>
        <w:ind w:firstLine="420"/>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岗前培训考核要求：所有人员上岗前必须完成供应商组织的全套岗前专项培训，培训课程包含师德师风规范、幼儿人身保护、校园安全管理、防疫消杀标准、岗位实操技能、服务礼仪、应急处置流程、财务内控规范；理论、实操双考核合格后方可上岗；在岗期间按季度参与常态化复训。</w:t>
      </w:r>
      <w:r>
        <w:rPr>
          <w:color w:val="000000" w:themeColor="text1"/>
          <w:highlight w:val="none"/>
        </w:rPr>
      </w:r>
      <w:r/>
    </w:p>
    <w:p>
      <w:pPr>
        <w:ind w:firstLine="420"/>
        <w:spacing w:line="360" w:lineRule="auto"/>
        <w:rPr>
          <w:rFonts w:hint="eastAsia" w:ascii="宋体" w:hAnsi="宋体" w:cs="宋体"/>
          <w:b/>
          <w:bCs/>
          <w:color w:val="000000" w:themeColor="text1"/>
          <w:szCs w:val="21"/>
          <w:highlight w:val="none"/>
        </w:rPr>
      </w:pPr>
      <w:r>
        <w:rPr>
          <w:rFonts w:hint="eastAsia" w:ascii="宋体" w:hAnsi="宋体" w:cs="宋体"/>
          <w:b/>
          <w:bCs/>
          <w:color w:val="000000" w:themeColor="text1"/>
          <w:szCs w:val="21"/>
          <w:highlight w:val="none"/>
        </w:rPr>
        <w:t xml:space="preserve">（</w:t>
      </w:r>
      <w:r>
        <w:rPr>
          <w:rFonts w:hint="eastAsia" w:ascii="宋体" w:hAnsi="宋体" w:cs="宋体"/>
          <w:b/>
          <w:bCs/>
          <w:color w:val="000000" w:themeColor="text1"/>
          <w:szCs w:val="21"/>
          <w:highlight w:val="none"/>
          <w:lang w:val="en-US" w:eastAsia="zh-CN"/>
        </w:rPr>
        <w:t xml:space="preserve">2</w:t>
      </w:r>
      <w:r>
        <w:rPr>
          <w:rFonts w:hint="eastAsia" w:ascii="宋体" w:hAnsi="宋体" w:cs="宋体"/>
          <w:b/>
          <w:bCs/>
          <w:color w:val="000000" w:themeColor="text1"/>
          <w:szCs w:val="21"/>
          <w:highlight w:val="none"/>
        </w:rPr>
        <w:t xml:space="preserve">）分岗位专属硬性资质、从业要求</w:t>
      </w:r>
      <w:r>
        <w:rPr>
          <w:color w:val="000000" w:themeColor="text1"/>
          <w:highlight w:val="none"/>
        </w:rPr>
      </w:r>
      <w:r/>
    </w:p>
    <w:p>
      <w:pPr>
        <w:ind w:firstLine="420"/>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保育员岗位（35 名）</w:t>
      </w:r>
      <w:r>
        <w:rPr>
          <w:color w:val="000000" w:themeColor="text1"/>
          <w:highlight w:val="none"/>
        </w:rPr>
      </w:r>
      <w:r/>
    </w:p>
    <w:p>
      <w:pPr>
        <w:ind w:firstLine="420"/>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①资质证书：必须持有真实可查、有效期内保育员职业技能等级证书；学前教育、幼儿保育相关专业毕业生优先录用；</w:t>
      </w:r>
      <w:r>
        <w:rPr>
          <w:color w:val="000000" w:themeColor="text1"/>
          <w:highlight w:val="none"/>
        </w:rPr>
      </w:r>
      <w:r/>
    </w:p>
    <w:p>
      <w:pPr>
        <w:ind w:firstLine="420"/>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②从业经验：具备幼儿园一线保育实操工作经验，熟练掌握幼儿一日生活照料、班级消杀保洁、幼儿安全看护全流程；</w:t>
      </w:r>
      <w:r>
        <w:rPr>
          <w:color w:val="000000" w:themeColor="text1"/>
          <w:highlight w:val="none"/>
        </w:rPr>
      </w:r>
      <w:r/>
    </w:p>
    <w:p>
      <w:pPr>
        <w:ind w:firstLine="420"/>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③岗位能力：熟练完成幼儿膳食辅助、午睡看护、玩具消毒、班级物资收纳、幼儿情绪观察等全套保育工作，细心耐心，具备基础应急处置能力。</w:t>
      </w:r>
      <w:r>
        <w:rPr>
          <w:color w:val="000000" w:themeColor="text1"/>
          <w:highlight w:val="none"/>
        </w:rPr>
      </w:r>
      <w:r/>
    </w:p>
    <w:p>
      <w:pPr>
        <w:ind w:firstLine="420"/>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保健老师岗位（2 名）</w:t>
      </w:r>
      <w:r>
        <w:rPr>
          <w:color w:val="000000" w:themeColor="text1"/>
          <w:highlight w:val="none"/>
        </w:rPr>
      </w:r>
      <w:r/>
    </w:p>
    <w:p>
      <w:pPr>
        <w:ind w:firstLine="420"/>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①资质证书：必须持有幼儿园保健医合格证书或中级及以上健康管理师证书，具备护理、临床医学、学前卫生保健相关专业背景，资质可线上核验；</w:t>
      </w:r>
      <w:r>
        <w:rPr>
          <w:color w:val="000000" w:themeColor="text1"/>
          <w:highlight w:val="none"/>
        </w:rPr>
      </w:r>
      <w:r/>
    </w:p>
    <w:p>
      <w:pPr>
        <w:ind w:firstLine="420"/>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②年龄标准：优先选用 22</w:t>
      </w:r>
      <w:r>
        <w:rPr>
          <w:rFonts w:hint="eastAsia" w:ascii="宋体" w:hAnsi="宋体" w:cs="宋体"/>
          <w:color w:val="000000" w:themeColor="text1"/>
          <w:szCs w:val="21"/>
          <w:highlight w:val="none"/>
          <w:lang w:val="en-US" w:eastAsia="zh-CN"/>
        </w:rPr>
        <w:t xml:space="preserve">-</w:t>
      </w:r>
      <w:r>
        <w:rPr>
          <w:rFonts w:hint="eastAsia" w:ascii="宋体" w:hAnsi="宋体" w:cs="宋体"/>
          <w:color w:val="000000" w:themeColor="text1"/>
          <w:szCs w:val="21"/>
          <w:highlight w:val="none"/>
        </w:rPr>
        <w:t xml:space="preserve">45 周岁人员，从业 5 年以上经验丰富者可适度放宽；</w:t>
      </w:r>
      <w:r>
        <w:rPr>
          <w:color w:val="000000" w:themeColor="text1"/>
          <w:highlight w:val="none"/>
        </w:rPr>
      </w:r>
      <w:r/>
    </w:p>
    <w:p>
      <w:pPr>
        <w:ind w:firstLine="420"/>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③从业经验：具备 1 年及以上公办幼儿园专职保健完整工作经验，熟悉《托幼机构卫生保健管理办法》、校园传染病防控、幼儿健康筛查、防疫台账管理、幼儿轻微外伤应急救护全套工作；</w:t>
      </w:r>
      <w:r>
        <w:rPr>
          <w:color w:val="000000" w:themeColor="text1"/>
          <w:highlight w:val="none"/>
        </w:rPr>
      </w:r>
      <w:r/>
    </w:p>
    <w:p>
      <w:pPr>
        <w:ind w:firstLine="420"/>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④岗位能力：可独立制定全园防疫消杀方案、开展教职工及家长健康宣教、管理急救防疫物资、对接卫健疾控部门完成各类迎检报备工作。</w:t>
      </w:r>
      <w:r>
        <w:rPr>
          <w:color w:val="000000" w:themeColor="text1"/>
          <w:highlight w:val="none"/>
        </w:rPr>
      </w:r>
      <w:r/>
    </w:p>
    <w:p>
      <w:pPr>
        <w:ind w:firstLine="420"/>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会计岗位（1 名）</w:t>
      </w:r>
      <w:r>
        <w:rPr>
          <w:color w:val="000000" w:themeColor="text1"/>
          <w:highlight w:val="none"/>
        </w:rPr>
      </w:r>
      <w:r/>
    </w:p>
    <w:p>
      <w:pPr>
        <w:ind w:firstLine="420"/>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①资质证书：持有初级及以上会计专业技术资格证书，具备财务、会计、财政相关专业大专及以上学历，证书合法有效、可官方核验；熟悉政府会计制度、国库集中支付、行政事业单位账务处理；</w:t>
      </w:r>
      <w:r>
        <w:rPr>
          <w:color w:val="000000" w:themeColor="text1"/>
          <w:highlight w:val="none"/>
        </w:rPr>
      </w:r>
      <w:r/>
    </w:p>
    <w:p>
      <w:pPr>
        <w:ind w:firstLine="420"/>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②年龄标准：22—45 周岁，细心严谨，具备良好保密意识；</w:t>
      </w:r>
      <w:r>
        <w:rPr>
          <w:color w:val="000000" w:themeColor="text1"/>
          <w:highlight w:val="none"/>
        </w:rPr>
      </w:r>
      <w:r/>
    </w:p>
    <w:p>
      <w:pPr>
        <w:ind w:firstLine="420"/>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③从业经验：具备 1 年及以上公办学校 / 事业单位财务实操工作经验，熟悉教育系统预算编制、经费报销、固定资产管理、财务审计全流程；</w:t>
      </w:r>
      <w:r>
        <w:rPr>
          <w:color w:val="000000" w:themeColor="text1"/>
          <w:highlight w:val="none"/>
        </w:rPr>
      </w:r>
      <w:r/>
    </w:p>
    <w:p>
      <w:pPr>
        <w:ind w:firstLine="420"/>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④岗位能力：可独立完成幼儿园全套账务处理、财政系统申报、收费对账、财务档案归档，熟练应对财政、审计、教育主管部门各项财务检查，严格遵守财务保密制度。</w:t>
      </w:r>
      <w:r>
        <w:rPr>
          <w:color w:val="000000" w:themeColor="text1"/>
          <w:highlight w:val="none"/>
        </w:rPr>
      </w:r>
      <w:r/>
    </w:p>
    <w:p>
      <w:pPr>
        <w:ind w:firstLine="420"/>
        <w:spacing w:line="360" w:lineRule="auto"/>
        <w:rPr>
          <w:rFonts w:hint="eastAsia" w:ascii="宋体" w:hAnsi="宋体" w:cs="宋体"/>
          <w:b/>
          <w:bCs/>
          <w:color w:val="000000" w:themeColor="text1"/>
          <w:szCs w:val="21"/>
          <w:highlight w:val="none"/>
        </w:rPr>
      </w:pPr>
      <w:r>
        <w:rPr>
          <w:rFonts w:hint="eastAsia" w:ascii="宋体" w:hAnsi="宋体" w:cs="宋体"/>
          <w:b/>
          <w:bCs/>
          <w:color w:val="000000" w:themeColor="text1"/>
          <w:szCs w:val="21"/>
          <w:highlight w:val="none"/>
        </w:rPr>
        <w:t xml:space="preserve">（</w:t>
      </w:r>
      <w:r>
        <w:rPr>
          <w:rFonts w:hint="eastAsia" w:ascii="宋体" w:hAnsi="宋体" w:cs="宋体"/>
          <w:b/>
          <w:bCs/>
          <w:color w:val="000000" w:themeColor="text1"/>
          <w:szCs w:val="21"/>
          <w:highlight w:val="none"/>
          <w:lang w:val="en-US" w:eastAsia="zh-CN"/>
        </w:rPr>
        <w:t xml:space="preserve">3</w:t>
      </w:r>
      <w:r>
        <w:rPr>
          <w:rFonts w:hint="eastAsia" w:ascii="宋体" w:hAnsi="宋体" w:cs="宋体"/>
          <w:b/>
          <w:bCs/>
          <w:color w:val="000000" w:themeColor="text1"/>
          <w:szCs w:val="21"/>
          <w:highlight w:val="none"/>
        </w:rPr>
        <w:t xml:space="preserve">）供应商全过程管理硬性要求</w:t>
      </w:r>
      <w:r>
        <w:rPr>
          <w:color w:val="000000" w:themeColor="text1"/>
          <w:highlight w:val="none"/>
        </w:rPr>
      </w:r>
      <w:r/>
    </w:p>
    <w:p>
      <w:pPr>
        <w:ind w:firstLine="420"/>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专属驻园对接管理：供应商为本项目配置 1 名全职专属项目负责人，常态化驻园对接幼儿园，专职统筹 35 名保育员、2 名保健老师、1 名会计人员管理、人力调度、薪酬履约核查、问题整改落实、日常沟通对接、突发应急处置，确保园方各类需求 8 小时内响应落地。</w:t>
      </w:r>
      <w:r>
        <w:rPr>
          <w:color w:val="000000" w:themeColor="text1"/>
          <w:highlight w:val="none"/>
        </w:rPr>
      </w:r>
      <w:r/>
    </w:p>
    <w:p>
      <w:pPr>
        <w:ind w:firstLine="420"/>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用工与薪酬刚性管理：供应商为唯一用工主体，依法与全部外包人员签订规范劳动合同，严格执行本项目固定工资、社保、公积金、奖金全部标准，按月足额发放、足额缴存。</w:t>
      </w:r>
      <w:r>
        <w:rPr>
          <w:color w:val="000000" w:themeColor="text1"/>
          <w:highlight w:val="none"/>
        </w:rPr>
      </w:r>
      <w:r/>
    </w:p>
    <w:p>
      <w:pPr>
        <w:ind w:firstLine="420"/>
        <w:spacing w:line="360" w:lineRule="auto"/>
        <w:rPr>
          <w:rFonts w:hint="eastAsia" w:asciiTheme="minorEastAsia" w:hAnsiTheme="minorEastAsia" w:eastAsiaTheme="minorEastAsia" w:cstheme="minorEastAsia"/>
          <w:b/>
          <w:color w:val="000000" w:themeColor="text1"/>
          <w:szCs w:val="21"/>
          <w:highlight w:val="none"/>
        </w:rPr>
      </w:pPr>
      <w:r>
        <w:rPr>
          <w:rFonts w:hint="eastAsia" w:ascii="宋体" w:hAnsi="宋体" w:cs="宋体"/>
          <w:color w:val="000000" w:themeColor="text1"/>
          <w:szCs w:val="21"/>
          <w:highlight w:val="none"/>
        </w:rPr>
        <w:t xml:space="preserve">全程接受多方监管约束：供应商及所有派驻人员必须无条件接受幼儿园、教育局、政府采购监管部门、财政审计部门的日常监督、现场检查、月度年度考核，严格遵守招标文件、本采购需求、服务合同全部刚性约定，违约自愿接受扣除服务费、通报批评、终止合同、纳入政府采购失信名单等全部处罚措施。</w:t>
      </w:r>
      <w:r>
        <w:rPr>
          <w:color w:val="000000" w:themeColor="text1"/>
          <w:highlight w:val="none"/>
        </w:rPr>
      </w:r>
      <w:r/>
    </w:p>
    <w:p>
      <w:pPr>
        <w:jc w:val="left"/>
        <w:spacing w:line="360" w:lineRule="auto"/>
        <w:widowControl/>
        <w:rPr>
          <w:rFonts w:hint="eastAsia" w:asciiTheme="minorEastAsia" w:hAnsiTheme="minorEastAsia" w:eastAsiaTheme="minorEastAsia" w:cstheme="minorEastAsia"/>
          <w:b/>
          <w:color w:val="000000" w:themeColor="text1"/>
          <w:szCs w:val="21"/>
          <w:highlight w:val="none"/>
        </w:rPr>
      </w:pPr>
      <w:r>
        <w:rPr>
          <w:rFonts w:hint="eastAsia" w:asciiTheme="minorEastAsia" w:hAnsiTheme="minorEastAsia" w:eastAsiaTheme="minorEastAsia" w:cstheme="minorEastAsia"/>
          <w:b/>
          <w:color w:val="000000" w:themeColor="text1"/>
          <w:szCs w:val="21"/>
          <w:highlight w:val="none"/>
        </w:rPr>
        <w:t xml:space="preserve">（注：</w:t>
      </w:r>
      <w:r>
        <w:rPr>
          <w:rFonts w:hint="eastAsia" w:asciiTheme="minorEastAsia" w:hAnsiTheme="minorEastAsia" w:eastAsiaTheme="minorEastAsia" w:cstheme="minorEastAsia"/>
          <w:b/>
          <w:color w:val="000000" w:themeColor="text1"/>
          <w:szCs w:val="21"/>
          <w:highlight w:val="none"/>
          <w:lang w:val="en-US" w:eastAsia="zh-CN"/>
        </w:rPr>
        <w:t xml:space="preserve">供应商须在投标时提供相关人员配置表或提供人员配置承诺书</w:t>
      </w:r>
      <w:r>
        <w:rPr>
          <w:rFonts w:hint="eastAsia" w:asciiTheme="minorEastAsia" w:hAnsiTheme="minorEastAsia" w:eastAsiaTheme="minorEastAsia" w:cstheme="minorEastAsia"/>
          <w:b/>
          <w:color w:val="000000" w:themeColor="text1"/>
          <w:szCs w:val="21"/>
          <w:highlight w:val="none"/>
        </w:rPr>
        <w:t xml:space="preserve">，</w:t>
      </w:r>
      <w:r>
        <w:rPr>
          <w:rFonts w:hint="eastAsia" w:asciiTheme="minorEastAsia" w:hAnsiTheme="minorEastAsia" w:eastAsiaTheme="minorEastAsia" w:cstheme="minorEastAsia"/>
          <w:b/>
          <w:color w:val="000000" w:themeColor="text1"/>
          <w:szCs w:val="21"/>
          <w:highlight w:val="none"/>
          <w:lang w:val="en-US" w:eastAsia="zh-CN"/>
        </w:rPr>
        <w:t xml:space="preserve">且</w:t>
      </w:r>
      <w:r>
        <w:rPr>
          <w:rFonts w:hint="eastAsia" w:asciiTheme="minorEastAsia" w:hAnsiTheme="minorEastAsia" w:eastAsiaTheme="minorEastAsia" w:cstheme="minorEastAsia"/>
          <w:b/>
          <w:color w:val="000000" w:themeColor="text1"/>
          <w:szCs w:val="21"/>
          <w:highlight w:val="none"/>
        </w:rPr>
        <w:t xml:space="preserve">所有人员上岗前中标单位需将人员配置要求中的相关</w:t>
      </w:r>
      <w:r>
        <w:rPr>
          <w:rFonts w:hint="eastAsia" w:asciiTheme="minorEastAsia" w:hAnsiTheme="minorEastAsia" w:eastAsiaTheme="minorEastAsia" w:cstheme="minorEastAsia"/>
          <w:b/>
          <w:color w:val="000000" w:themeColor="text1"/>
          <w:szCs w:val="21"/>
          <w:highlight w:val="none"/>
          <w:lang w:val="en-US" w:eastAsia="zh-CN"/>
        </w:rPr>
        <w:t xml:space="preserve">证书或相关证明</w:t>
      </w:r>
      <w:r>
        <w:rPr>
          <w:rFonts w:hint="eastAsia" w:asciiTheme="minorEastAsia" w:hAnsiTheme="minorEastAsia" w:eastAsiaTheme="minorEastAsia" w:cstheme="minorEastAsia"/>
          <w:b/>
          <w:color w:val="000000" w:themeColor="text1"/>
          <w:szCs w:val="21"/>
          <w:highlight w:val="none"/>
        </w:rPr>
        <w:t xml:space="preserve">材料提供给采购人核查，待采购人确认后方可上岗。上岗后所有人员调整必须书面报告采购人，新进人员需符合岗位配置等采购需求，并经采购人书面同意后方可进行调整。）</w:t>
      </w:r>
      <w:r>
        <w:rPr>
          <w:color w:val="000000" w:themeColor="text1"/>
          <w:highlight w:val="none"/>
        </w:rPr>
      </w:r>
      <w:r/>
    </w:p>
    <w:p>
      <w:pPr>
        <w:ind w:firstLine="420"/>
        <w:spacing w:line="360" w:lineRule="auto"/>
        <w:rPr>
          <w:rFonts w:hint="default" w:ascii="宋体" w:hAnsi="宋体" w:cs="宋体"/>
          <w:b/>
          <w:bCs/>
          <w:color w:val="000000" w:themeColor="text1"/>
          <w:szCs w:val="21"/>
          <w:highlight w:val="none"/>
        </w:rPr>
      </w:pPr>
      <w:r>
        <w:rPr>
          <w:rFonts w:hint="eastAsia" w:ascii="宋体" w:hAnsi="宋体" w:cs="宋体"/>
          <w:b/>
          <w:bCs/>
          <w:color w:val="000000" w:themeColor="text1"/>
          <w:szCs w:val="21"/>
          <w:highlight w:val="none"/>
        </w:rPr>
        <w:t xml:space="preserve">（四）各岗位具体考核办法</w:t>
      </w:r>
      <w:r>
        <w:rPr>
          <w:color w:val="000000" w:themeColor="text1"/>
          <w:highlight w:val="none"/>
        </w:rPr>
      </w:r>
      <w:r/>
    </w:p>
    <w:p>
      <w:pPr>
        <w:ind w:left="0" w:firstLine="420"/>
        <w:spacing w:line="360" w:lineRule="auto"/>
        <w:widowControl/>
        <w:tabs>
          <w:tab w:val="left" w:pos="0" w:leader="none"/>
        </w:tabs>
        <w:rPr>
          <w:rFonts w:hint="default" w:ascii="宋体" w:hAnsi="宋体" w:eastAsia="宋体" w:cs="宋体"/>
          <w:color w:val="000000" w:themeColor="text1"/>
          <w:sz w:val="21"/>
          <w:szCs w:val="20"/>
          <w:highlight w:val="none"/>
        </w:rPr>
      </w:pPr>
      <w:r>
        <w:rPr>
          <w:rFonts w:hint="eastAsia" w:ascii="宋体" w:hAnsi="宋体" w:eastAsia="宋体" w:cs="宋体"/>
          <w:color w:val="000000" w:themeColor="text1"/>
          <w:sz w:val="21"/>
          <w:szCs w:val="20"/>
          <w:highlight w:val="none"/>
        </w:rPr>
        <w:t xml:space="preserve">1.保育员岗位</w:t>
      </w:r>
      <w:r>
        <w:rPr>
          <w:color w:val="000000" w:themeColor="text1"/>
          <w:highlight w:val="none"/>
        </w:rPr>
      </w:r>
      <w:r/>
    </w:p>
    <w:p>
      <w:pPr>
        <w:ind w:left="0"/>
        <w:jc w:val="left"/>
        <w:spacing w:line="107" w:lineRule="exact"/>
        <w:widowControl/>
        <w:rPr>
          <w:rFonts w:hint="default" w:ascii="宋体" w:hAnsi="宋体" w:eastAsia="宋体" w:cs="Arial"/>
          <w:color w:val="000000" w:themeColor="text1"/>
          <w:sz w:val="21"/>
          <w:szCs w:val="21"/>
          <w:highlight w:val="none"/>
        </w:rPr>
      </w:pPr>
      <w:r>
        <w:rPr>
          <w:rFonts w:hint="default" w:ascii="宋体" w:hAnsi="宋体" w:eastAsia="宋体" w:cs="Arial"/>
          <w:color w:val="000000" w:themeColor="text1"/>
          <w:sz w:val="21"/>
          <w:szCs w:val="21"/>
          <w:highlight w:val="none"/>
          <w:lang w:eastAsia="en-US"/>
        </w:rPr>
      </w:r>
      <w:r>
        <w:rPr>
          <w:color w:val="000000" w:themeColor="text1"/>
          <w:highlight w:val="none"/>
        </w:rPr>
      </w:r>
      <w:r/>
    </w:p>
    <w:tbl>
      <w:tblPr>
        <w:tblStyle w:val="1479"/>
        <w:tblW w:w="9624"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2265"/>
        <w:gridCol w:w="1539"/>
        <w:gridCol w:w="699"/>
        <w:gridCol w:w="4121"/>
        <w:gridCol w:w="1000"/>
      </w:tblGrid>
      <w:tr>
        <w:trPr>
          <w:jc w:val="center"/>
          <w:trHeight w:val="341"/>
        </w:trPr>
        <w:tc>
          <w:tcPr>
            <w:tcBorders>
              <w:top w:val="single" w:color="000000" w:sz="2" w:space="0"/>
              <w:left w:val="single" w:color="000000" w:sz="2" w:space="0"/>
              <w:bottom w:val="single" w:color="000000" w:sz="2" w:space="0"/>
              <w:right w:val="single" w:color="000000" w:sz="2" w:space="0"/>
            </w:tcBorders>
            <w:tcW w:w="2265" w:type="dxa"/>
            <w:textDirection w:val="lrTb"/>
            <w:noWrap w:val="false"/>
          </w:tcPr>
          <w:p>
            <w:pPr>
              <w:ind w:left="822"/>
              <w:jc w:val="left"/>
              <w:spacing w:before="64" w:line="228" w:lineRule="auto"/>
              <w:widowControl/>
              <w:rPr>
                <w:rFonts w:hint="default" w:ascii="宋体" w:hAnsi="宋体" w:eastAsia="宋体" w:cs="Times New Roman"/>
                <w:color w:val="000000" w:themeColor="text1"/>
                <w:sz w:val="21"/>
                <w:szCs w:val="21"/>
                <w:highlight w:val="none"/>
              </w:rPr>
            </w:pPr>
            <w:r>
              <w:rPr>
                <w:rFonts w:hint="eastAsia" w:ascii="宋体" w:hAnsi="宋体" w:eastAsia="宋体" w:cs="Times New Roman"/>
                <w:color w:val="000000" w:themeColor="text1"/>
                <w:spacing w:val="4"/>
                <w:sz w:val="21"/>
                <w:szCs w:val="21"/>
                <w:highlight w:val="none"/>
                <w:lang w:eastAsia="en-US"/>
              </w:rPr>
              <w:t xml:space="preserve">类别</w:t>
            </w:r>
            <w:r>
              <w:rPr>
                <w:color w:val="000000" w:themeColor="text1"/>
                <w:highlight w:val="none"/>
              </w:rPr>
            </w:r>
            <w:r/>
          </w:p>
        </w:tc>
        <w:tc>
          <w:tcPr>
            <w:tcBorders>
              <w:top w:val="single" w:color="000000" w:sz="2" w:space="0"/>
              <w:left w:val="single" w:color="000000" w:sz="2" w:space="0"/>
              <w:bottom w:val="single" w:color="000000" w:sz="2" w:space="0"/>
              <w:right w:val="single" w:color="000000" w:sz="2" w:space="0"/>
            </w:tcBorders>
            <w:tcW w:w="1539" w:type="dxa"/>
            <w:textDirection w:val="lrTb"/>
            <w:noWrap w:val="false"/>
          </w:tcPr>
          <w:p>
            <w:pPr>
              <w:ind w:left="0"/>
              <w:jc w:val="center"/>
              <w:spacing w:before="64" w:line="228" w:lineRule="auto"/>
              <w:widowControl/>
              <w:rPr>
                <w:rFonts w:hint="default" w:ascii="宋体" w:hAnsi="宋体" w:eastAsia="宋体" w:cs="Times New Roman"/>
                <w:color w:val="000000" w:themeColor="text1"/>
                <w:sz w:val="21"/>
                <w:szCs w:val="21"/>
                <w:highlight w:val="none"/>
              </w:rPr>
            </w:pPr>
            <w:r>
              <w:rPr>
                <w:rFonts w:hint="eastAsia" w:ascii="宋体" w:hAnsi="宋体" w:eastAsia="宋体" w:cs="Times New Roman"/>
                <w:color w:val="000000" w:themeColor="text1"/>
                <w:spacing w:val="7"/>
                <w:sz w:val="21"/>
                <w:szCs w:val="21"/>
                <w:highlight w:val="none"/>
                <w:lang w:eastAsia="en-US"/>
              </w:rPr>
              <w:t xml:space="preserve">考核项目</w:t>
            </w:r>
            <w:r>
              <w:rPr>
                <w:color w:val="000000" w:themeColor="text1"/>
                <w:highlight w:val="none"/>
              </w:rPr>
            </w:r>
            <w:r/>
          </w:p>
        </w:tc>
        <w:tc>
          <w:tcPr>
            <w:tcBorders>
              <w:top w:val="single" w:color="000000" w:sz="2" w:space="0"/>
              <w:left w:val="single" w:color="000000" w:sz="2" w:space="0"/>
              <w:bottom w:val="single" w:color="000000" w:sz="2" w:space="0"/>
              <w:right w:val="single" w:color="000000" w:sz="2" w:space="0"/>
            </w:tcBorders>
            <w:tcW w:w="699" w:type="dxa"/>
            <w:textDirection w:val="lrTb"/>
            <w:noWrap w:val="false"/>
          </w:tcPr>
          <w:p>
            <w:pPr>
              <w:ind w:left="146"/>
              <w:jc w:val="center"/>
              <w:spacing w:before="64" w:line="228" w:lineRule="auto"/>
              <w:widowControl/>
              <w:rPr>
                <w:rFonts w:hint="default" w:ascii="宋体" w:hAnsi="宋体" w:eastAsia="宋体" w:cs="Times New Roman"/>
                <w:color w:val="000000" w:themeColor="text1"/>
                <w:sz w:val="21"/>
                <w:szCs w:val="21"/>
                <w:highlight w:val="none"/>
              </w:rPr>
            </w:pPr>
            <w:r>
              <w:rPr>
                <w:rFonts w:hint="eastAsia" w:ascii="宋体" w:hAnsi="宋体" w:eastAsia="宋体" w:cs="Times New Roman"/>
                <w:color w:val="000000" w:themeColor="text1"/>
                <w:spacing w:val="3"/>
                <w:sz w:val="21"/>
                <w:szCs w:val="21"/>
                <w:highlight w:val="none"/>
                <w:lang w:eastAsia="en-US"/>
              </w:rPr>
              <w:t xml:space="preserve">分值</w:t>
            </w:r>
            <w:r>
              <w:rPr>
                <w:color w:val="000000" w:themeColor="text1"/>
                <w:highlight w:val="none"/>
              </w:rPr>
            </w:r>
            <w:r/>
          </w:p>
        </w:tc>
        <w:tc>
          <w:tcPr>
            <w:tcBorders>
              <w:top w:val="single" w:color="000000" w:sz="2" w:space="0"/>
              <w:left w:val="single" w:color="000000" w:sz="2" w:space="0"/>
              <w:bottom w:val="single" w:color="000000" w:sz="2" w:space="0"/>
              <w:right w:val="single" w:color="000000" w:sz="2" w:space="0"/>
            </w:tcBorders>
            <w:tcW w:w="4121" w:type="dxa"/>
            <w:textDirection w:val="lrTb"/>
            <w:noWrap w:val="false"/>
          </w:tcPr>
          <w:p>
            <w:pPr>
              <w:ind w:left="0"/>
              <w:jc w:val="center"/>
              <w:spacing w:before="65" w:line="228" w:lineRule="auto"/>
              <w:widowControl/>
              <w:rPr>
                <w:rFonts w:hint="default" w:ascii="宋体" w:hAnsi="宋体" w:eastAsia="宋体" w:cs="Times New Roman"/>
                <w:color w:val="000000" w:themeColor="text1"/>
                <w:sz w:val="21"/>
                <w:szCs w:val="21"/>
                <w:highlight w:val="none"/>
              </w:rPr>
            </w:pPr>
            <w:r>
              <w:rPr>
                <w:rFonts w:hint="eastAsia" w:ascii="宋体" w:hAnsi="宋体" w:eastAsia="宋体" w:cs="Times New Roman"/>
                <w:color w:val="000000" w:themeColor="text1"/>
                <w:spacing w:val="4"/>
                <w:sz w:val="21"/>
                <w:szCs w:val="21"/>
                <w:highlight w:val="none"/>
                <w:lang w:eastAsia="en-US"/>
              </w:rPr>
              <w:t xml:space="preserve">标准</w:t>
            </w:r>
            <w:r>
              <w:rPr>
                <w:color w:val="000000" w:themeColor="text1"/>
                <w:highlight w:val="none"/>
              </w:rPr>
            </w:r>
            <w:r/>
          </w:p>
        </w:tc>
        <w:tc>
          <w:tcPr>
            <w:tcBorders>
              <w:top w:val="single" w:color="000000" w:sz="2" w:space="0"/>
              <w:left w:val="single" w:color="000000" w:sz="2" w:space="0"/>
              <w:bottom w:val="single" w:color="000000" w:sz="2" w:space="0"/>
              <w:right w:val="single" w:color="000000" w:sz="2" w:space="0"/>
            </w:tcBorders>
            <w:tcW w:w="1000" w:type="dxa"/>
            <w:textDirection w:val="lrTb"/>
            <w:noWrap w:val="false"/>
          </w:tcPr>
          <w:p>
            <w:pPr>
              <w:ind w:left="295"/>
              <w:jc w:val="left"/>
              <w:spacing w:before="64" w:line="228" w:lineRule="auto"/>
              <w:widowControl/>
              <w:rPr>
                <w:rFonts w:hint="default" w:ascii="宋体" w:hAnsi="宋体" w:eastAsia="宋体" w:cs="Times New Roman"/>
                <w:color w:val="000000" w:themeColor="text1"/>
                <w:sz w:val="21"/>
                <w:szCs w:val="21"/>
                <w:highlight w:val="none"/>
              </w:rPr>
            </w:pPr>
            <w:r>
              <w:rPr>
                <w:rFonts w:hint="eastAsia" w:ascii="宋体" w:hAnsi="宋体" w:eastAsia="宋体" w:cs="Times New Roman"/>
                <w:color w:val="000000" w:themeColor="text1"/>
                <w:spacing w:val="4"/>
                <w:sz w:val="21"/>
                <w:szCs w:val="21"/>
                <w:highlight w:val="none"/>
                <w:lang w:eastAsia="en-US"/>
              </w:rPr>
              <w:t xml:space="preserve">得分</w:t>
            </w:r>
            <w:r>
              <w:rPr>
                <w:color w:val="000000" w:themeColor="text1"/>
                <w:highlight w:val="none"/>
              </w:rPr>
            </w:r>
            <w:r/>
          </w:p>
        </w:tc>
      </w:tr>
      <w:tr>
        <w:trPr>
          <w:jc w:val="center"/>
          <w:trHeight w:val="1000"/>
        </w:trPr>
        <w:tc>
          <w:tcPr>
            <w:tcBorders>
              <w:top w:val="single" w:color="000000" w:sz="2" w:space="0"/>
              <w:left w:val="single" w:color="000000" w:sz="2" w:space="0"/>
              <w:bottom w:val="single" w:color="000000" w:sz="2" w:space="0"/>
              <w:right w:val="single" w:color="000000" w:sz="2" w:space="0"/>
            </w:tcBorders>
            <w:tcW w:w="2265" w:type="dxa"/>
            <w:vAlign w:val="center"/>
            <w:vMerge w:val="restart"/>
            <w:textDirection w:val="lrTb"/>
            <w:noWrap w:val="false"/>
          </w:tcPr>
          <w:p>
            <w:pPr>
              <w:ind w:left="265"/>
              <w:jc w:val="center"/>
              <w:spacing w:before="231" w:line="268" w:lineRule="exact"/>
              <w:widowControl/>
              <w:rPr>
                <w:rFonts w:hint="default" w:ascii="宋体" w:hAnsi="宋体" w:eastAsia="宋体" w:cs="Times New Roman"/>
                <w:color w:val="000000" w:themeColor="text1"/>
                <w:spacing w:val="-7"/>
                <w:position w:val="1"/>
                <w:sz w:val="21"/>
                <w:szCs w:val="21"/>
                <w:highlight w:val="none"/>
              </w:rPr>
            </w:pPr>
            <w:r>
              <w:rPr>
                <w:rFonts w:hint="eastAsia" w:ascii="宋体" w:hAnsi="宋体" w:eastAsia="宋体" w:cs="Times New Roman"/>
                <w:color w:val="000000" w:themeColor="text1"/>
                <w:spacing w:val="-7"/>
                <w:position w:val="1"/>
                <w:sz w:val="21"/>
                <w:szCs w:val="21"/>
                <w:highlight w:val="none"/>
              </w:rPr>
              <w:t xml:space="preserve">核心工作指标（考核方式为：核查班级日志记录、保健医或班主任现场抽查、统计家长反馈）</w:t>
            </w:r>
            <w:r>
              <w:rPr>
                <w:color w:val="000000" w:themeColor="text1"/>
                <w:highlight w:val="none"/>
              </w:rPr>
            </w:r>
            <w:r/>
          </w:p>
        </w:tc>
        <w:tc>
          <w:tcPr>
            <w:tcBorders>
              <w:top w:val="single" w:color="000000" w:sz="2" w:space="0"/>
              <w:left w:val="single" w:color="000000" w:sz="2" w:space="0"/>
              <w:bottom w:val="single" w:color="000000" w:sz="2" w:space="0"/>
              <w:right w:val="single" w:color="000000" w:sz="2" w:space="0"/>
            </w:tcBorders>
            <w:tcW w:w="1539" w:type="dxa"/>
            <w:vAlign w:val="center"/>
            <w:textDirection w:val="lrTb"/>
            <w:noWrap w:val="false"/>
          </w:tcPr>
          <w:p>
            <w:pPr>
              <w:ind w:left="0"/>
              <w:jc w:val="center"/>
              <w:spacing w:before="231" w:line="268" w:lineRule="exact"/>
              <w:widowControl/>
              <w:rPr>
                <w:rFonts w:hint="default" w:ascii="宋体" w:hAnsi="宋体" w:eastAsia="宋体" w:cs="Times New Roman"/>
                <w:color w:val="000000" w:themeColor="text1"/>
                <w:spacing w:val="-7"/>
                <w:position w:val="1"/>
                <w:sz w:val="21"/>
                <w:szCs w:val="21"/>
                <w:highlight w:val="none"/>
              </w:rPr>
            </w:pPr>
            <w:r>
              <w:rPr>
                <w:rFonts w:hint="eastAsia" w:ascii="宋体" w:hAnsi="宋体" w:eastAsia="宋体" w:cs="Times New Roman"/>
                <w:color w:val="000000" w:themeColor="text1"/>
                <w:spacing w:val="-7"/>
                <w:position w:val="1"/>
                <w:sz w:val="21"/>
                <w:szCs w:val="21"/>
                <w:highlight w:val="none"/>
                <w:lang w:eastAsia="en-US"/>
              </w:rPr>
              <w:t xml:space="preserve">幼儿生活照料</w:t>
            </w:r>
            <w:r>
              <w:rPr>
                <w:color w:val="000000" w:themeColor="text1"/>
                <w:highlight w:val="none"/>
              </w:rPr>
            </w:r>
            <w:r/>
          </w:p>
        </w:tc>
        <w:tc>
          <w:tcPr>
            <w:tcBorders>
              <w:top w:val="single" w:color="000000" w:sz="2" w:space="0"/>
              <w:left w:val="single" w:color="000000" w:sz="2" w:space="0"/>
              <w:bottom w:val="single" w:color="000000" w:sz="2" w:space="0"/>
              <w:right w:val="single" w:color="000000" w:sz="2" w:space="0"/>
            </w:tcBorders>
            <w:tcW w:w="699" w:type="dxa"/>
            <w:vAlign w:val="center"/>
            <w:textDirection w:val="lrTb"/>
            <w:noWrap w:val="false"/>
          </w:tcPr>
          <w:p>
            <w:pPr>
              <w:ind w:left="265"/>
              <w:jc w:val="left"/>
              <w:spacing w:before="231" w:line="268" w:lineRule="exact"/>
              <w:widowControl/>
              <w:rPr>
                <w:rFonts w:hint="default" w:ascii="宋体" w:hAnsi="宋体" w:eastAsia="宋体" w:cs="Times New Roman"/>
                <w:color w:val="000000" w:themeColor="text1"/>
                <w:spacing w:val="-7"/>
                <w:position w:val="1"/>
                <w:sz w:val="21"/>
                <w:szCs w:val="21"/>
                <w:highlight w:val="none"/>
              </w:rPr>
            </w:pPr>
            <w:r>
              <w:rPr>
                <w:rFonts w:hint="eastAsia" w:ascii="宋体" w:hAnsi="宋体" w:eastAsia="宋体" w:cs="Times New Roman"/>
                <w:color w:val="000000" w:themeColor="text1"/>
                <w:spacing w:val="-7"/>
                <w:position w:val="1"/>
                <w:sz w:val="21"/>
                <w:szCs w:val="21"/>
                <w:highlight w:val="none"/>
                <w:lang w:eastAsia="en-US"/>
              </w:rPr>
              <w:t xml:space="preserve">20</w:t>
            </w:r>
            <w:r>
              <w:rPr>
                <w:color w:val="000000" w:themeColor="text1"/>
                <w:highlight w:val="none"/>
              </w:rPr>
            </w:r>
            <w:r/>
          </w:p>
        </w:tc>
        <w:tc>
          <w:tcPr>
            <w:tcBorders>
              <w:top w:val="single" w:color="000000" w:sz="2" w:space="0"/>
              <w:left w:val="single" w:color="000000" w:sz="2" w:space="0"/>
              <w:bottom w:val="single" w:color="000000" w:sz="2" w:space="0"/>
              <w:right w:val="single" w:color="000000" w:sz="2" w:space="0"/>
            </w:tcBorders>
            <w:tcW w:w="4121" w:type="dxa"/>
            <w:vAlign w:val="center"/>
            <w:textDirection w:val="lrTb"/>
            <w:noWrap w:val="false"/>
          </w:tcPr>
          <w:p>
            <w:pPr>
              <w:ind w:left="126"/>
              <w:spacing w:before="62" w:line="228" w:lineRule="auto"/>
              <w:widowControl/>
              <w:rPr>
                <w:rFonts w:hint="default" w:ascii="宋体" w:hAnsi="宋体" w:eastAsia="宋体" w:cs="Times New Roman"/>
                <w:color w:val="000000" w:themeColor="text1"/>
                <w:sz w:val="21"/>
                <w:szCs w:val="21"/>
                <w:highlight w:val="none"/>
              </w:rPr>
            </w:pPr>
            <w:r>
              <w:rPr>
                <w:rFonts w:hint="eastAsia" w:ascii="宋体" w:hAnsi="宋体" w:eastAsia="宋体" w:cs="Times New Roman"/>
                <w:color w:val="000000" w:themeColor="text1"/>
                <w:spacing w:val="2"/>
                <w:sz w:val="21"/>
                <w:szCs w:val="21"/>
                <w:highlight w:val="none"/>
              </w:rPr>
              <w:t xml:space="preserve">需100%完成幼儿进餐辅助、午睡看护、盥</w:t>
            </w:r>
            <w:r>
              <w:rPr>
                <w:rFonts w:hint="eastAsia" w:ascii="宋体" w:hAnsi="宋体" w:eastAsia="宋体" w:cs="Times New Roman"/>
                <w:color w:val="000000" w:themeColor="text1"/>
                <w:spacing w:val="5"/>
                <w:sz w:val="21"/>
                <w:szCs w:val="21"/>
                <w:highlight w:val="none"/>
              </w:rPr>
              <w:t xml:space="preserve">洗指导工作，且无幼儿哭闹投诉情况，每出</w:t>
            </w:r>
            <w:r>
              <w:rPr>
                <w:rFonts w:hint="eastAsia" w:ascii="宋体" w:hAnsi="宋体" w:eastAsia="宋体" w:cs="Times New Roman"/>
                <w:color w:val="000000" w:themeColor="text1"/>
                <w:spacing w:val="3"/>
                <w:sz w:val="21"/>
                <w:szCs w:val="21"/>
                <w:highlight w:val="none"/>
              </w:rPr>
              <w:t xml:space="preserve">现</w:t>
            </w:r>
            <w:r>
              <w:rPr>
                <w:rFonts w:hint="eastAsia" w:ascii="宋体" w:hAnsi="宋体" w:eastAsia="宋体" w:cs="Times New Roman"/>
                <w:color w:val="000000" w:themeColor="text1"/>
                <w:spacing w:val="-24"/>
                <w:sz w:val="21"/>
                <w:szCs w:val="21"/>
                <w:highlight w:val="none"/>
              </w:rPr>
              <w:t xml:space="preserve"> </w:t>
            </w:r>
            <w:r>
              <w:rPr>
                <w:rFonts w:hint="eastAsia" w:ascii="宋体" w:hAnsi="宋体" w:eastAsia="宋体" w:cs="Times New Roman"/>
                <w:color w:val="000000" w:themeColor="text1"/>
                <w:spacing w:val="3"/>
                <w:sz w:val="21"/>
                <w:szCs w:val="21"/>
                <w:highlight w:val="none"/>
              </w:rPr>
              <w:t xml:space="preserve">1</w:t>
            </w:r>
            <w:r>
              <w:rPr>
                <w:rFonts w:hint="eastAsia" w:ascii="宋体" w:hAnsi="宋体" w:eastAsia="宋体" w:cs="Times New Roman"/>
                <w:color w:val="000000" w:themeColor="text1"/>
                <w:spacing w:val="-33"/>
                <w:sz w:val="21"/>
                <w:szCs w:val="21"/>
                <w:highlight w:val="none"/>
              </w:rPr>
              <w:t xml:space="preserve"> </w:t>
            </w:r>
            <w:r>
              <w:rPr>
                <w:rFonts w:hint="eastAsia" w:ascii="宋体" w:hAnsi="宋体" w:eastAsia="宋体" w:cs="Times New Roman"/>
                <w:color w:val="000000" w:themeColor="text1"/>
                <w:spacing w:val="3"/>
                <w:sz w:val="21"/>
                <w:szCs w:val="21"/>
                <w:highlight w:val="none"/>
              </w:rPr>
              <w:t xml:space="preserve">次幼儿哭闹投诉扣</w:t>
            </w:r>
            <w:r>
              <w:rPr>
                <w:rFonts w:hint="eastAsia" w:ascii="宋体" w:hAnsi="宋体" w:eastAsia="宋体" w:cs="Times New Roman"/>
                <w:color w:val="000000" w:themeColor="text1"/>
                <w:spacing w:val="-35"/>
                <w:sz w:val="21"/>
                <w:szCs w:val="21"/>
                <w:highlight w:val="none"/>
              </w:rPr>
              <w:t xml:space="preserve"> </w:t>
            </w:r>
            <w:r>
              <w:rPr>
                <w:rFonts w:hint="eastAsia" w:ascii="宋体" w:hAnsi="宋体" w:eastAsia="宋体" w:cs="Times New Roman"/>
                <w:color w:val="000000" w:themeColor="text1"/>
                <w:spacing w:val="3"/>
                <w:sz w:val="21"/>
                <w:szCs w:val="21"/>
                <w:highlight w:val="none"/>
              </w:rPr>
              <w:t xml:space="preserve">5</w:t>
            </w:r>
            <w:r>
              <w:rPr>
                <w:rFonts w:hint="eastAsia" w:ascii="宋体" w:hAnsi="宋体" w:eastAsia="宋体" w:cs="Times New Roman"/>
                <w:color w:val="000000" w:themeColor="text1"/>
                <w:spacing w:val="-36"/>
                <w:sz w:val="21"/>
                <w:szCs w:val="21"/>
                <w:highlight w:val="none"/>
              </w:rPr>
              <w:t xml:space="preserve"> </w:t>
            </w:r>
            <w:r>
              <w:rPr>
                <w:rFonts w:hint="eastAsia" w:ascii="宋体" w:hAnsi="宋体" w:eastAsia="宋体" w:cs="Times New Roman"/>
                <w:color w:val="000000" w:themeColor="text1"/>
                <w:spacing w:val="3"/>
                <w:sz w:val="21"/>
                <w:szCs w:val="21"/>
                <w:highlight w:val="none"/>
              </w:rPr>
              <w:t xml:space="preserve">分。</w:t>
            </w:r>
            <w:r>
              <w:rPr>
                <w:color w:val="000000" w:themeColor="text1"/>
                <w:highlight w:val="none"/>
              </w:rPr>
            </w:r>
            <w:r/>
          </w:p>
        </w:tc>
        <w:tc>
          <w:tcPr>
            <w:tcBorders>
              <w:top w:val="single" w:color="000000" w:sz="2" w:space="0"/>
              <w:left w:val="single" w:color="000000" w:sz="2" w:space="0"/>
              <w:bottom w:val="single" w:color="000000" w:sz="2" w:space="0"/>
              <w:right w:val="single" w:color="000000" w:sz="2" w:space="0"/>
            </w:tcBorders>
            <w:tcW w:w="1000" w:type="dxa"/>
            <w:textDirection w:val="lrTb"/>
            <w:noWrap w:val="false"/>
          </w:tcPr>
          <w:p>
            <w:pPr>
              <w:ind w:left="0"/>
              <w:jc w:val="left"/>
              <w:widowControl/>
              <w:rPr>
                <w:rFonts w:hint="default" w:ascii="宋体" w:hAnsi="宋体" w:eastAsia="宋体" w:cs="Arial"/>
                <w:color w:val="000000" w:themeColor="text1"/>
                <w:sz w:val="21"/>
                <w:szCs w:val="21"/>
                <w:highlight w:val="none"/>
              </w:rPr>
            </w:pPr>
            <w:r>
              <w:rPr>
                <w:rFonts w:hint="default" w:ascii="宋体" w:hAnsi="宋体" w:eastAsia="宋体" w:cs="Arial"/>
                <w:color w:val="000000" w:themeColor="text1"/>
                <w:sz w:val="21"/>
                <w:szCs w:val="21"/>
                <w:highlight w:val="none"/>
              </w:rPr>
            </w:r>
            <w:r>
              <w:rPr>
                <w:color w:val="000000" w:themeColor="text1"/>
                <w:highlight w:val="none"/>
              </w:rPr>
            </w:r>
            <w:r/>
          </w:p>
        </w:tc>
      </w:tr>
      <w:tr>
        <w:trPr>
          <w:jc w:val="center"/>
          <w:trHeight w:val="1000"/>
        </w:trPr>
        <w:tc>
          <w:tcPr>
            <w:tcBorders>
              <w:top w:val="single" w:color="000000" w:sz="2" w:space="0"/>
              <w:left w:val="single" w:color="000000" w:sz="2" w:space="0"/>
              <w:bottom w:val="single" w:color="000000" w:sz="2" w:space="0"/>
              <w:right w:val="single" w:color="000000" w:sz="2" w:space="0"/>
            </w:tcBorders>
            <w:tcW w:w="2265" w:type="dxa"/>
            <w:vAlign w:val="center"/>
            <w:vMerge w:val="continue"/>
            <w:textDirection w:val="lrTb"/>
            <w:noWrap w:val="false"/>
          </w:tcPr>
          <w:p>
            <w:pPr>
              <w:ind w:left="265"/>
              <w:jc w:val="left"/>
              <w:spacing w:before="231" w:line="268" w:lineRule="exact"/>
              <w:widowControl/>
              <w:rPr>
                <w:rFonts w:hint="default" w:ascii="宋体" w:hAnsi="宋体" w:eastAsia="宋体" w:cs="Times New Roman"/>
                <w:color w:val="ff0000"/>
                <w:spacing w:val="-7"/>
                <w:position w:val="1"/>
                <w:sz w:val="21"/>
                <w:szCs w:val="21"/>
                <w:highlight w:val="none"/>
              </w:rPr>
            </w:pPr>
            <w:r>
              <w:rPr>
                <w:rFonts w:hint="default" w:ascii="宋体" w:hAnsi="宋体" w:eastAsia="宋体" w:cs="Times New Roman"/>
                <w:color w:val="ff0000"/>
                <w:spacing w:val="-7"/>
                <w:position w:val="1"/>
                <w:sz w:val="21"/>
                <w:szCs w:val="21"/>
                <w:highlight w:val="none"/>
              </w:rPr>
            </w:r>
            <w:r/>
          </w:p>
        </w:tc>
        <w:tc>
          <w:tcPr>
            <w:tcBorders>
              <w:top w:val="single" w:color="000000" w:sz="2" w:space="0"/>
              <w:left w:val="single" w:color="000000" w:sz="2" w:space="0"/>
              <w:bottom w:val="single" w:color="000000" w:sz="2" w:space="0"/>
              <w:right w:val="single" w:color="000000" w:sz="2" w:space="0"/>
            </w:tcBorders>
            <w:tcW w:w="1539" w:type="dxa"/>
            <w:vAlign w:val="center"/>
            <w:textDirection w:val="lrTb"/>
            <w:noWrap w:val="false"/>
          </w:tcPr>
          <w:p>
            <w:pPr>
              <w:ind w:left="265"/>
              <w:jc w:val="left"/>
              <w:spacing w:before="231" w:line="268" w:lineRule="exact"/>
              <w:widowControl/>
              <w:rPr>
                <w:rFonts w:hint="default" w:ascii="宋体" w:hAnsi="宋体" w:eastAsia="宋体" w:cs="Times New Roman"/>
                <w:color w:val="000000" w:themeColor="text1"/>
                <w:spacing w:val="-7"/>
                <w:position w:val="1"/>
                <w:sz w:val="21"/>
                <w:szCs w:val="21"/>
                <w:highlight w:val="none"/>
              </w:rPr>
            </w:pPr>
            <w:r>
              <w:rPr>
                <w:rFonts w:hint="eastAsia" w:ascii="宋体" w:hAnsi="宋体" w:eastAsia="宋体" w:cs="Times New Roman"/>
                <w:color w:val="000000" w:themeColor="text1"/>
                <w:spacing w:val="-7"/>
                <w:position w:val="1"/>
                <w:sz w:val="21"/>
                <w:szCs w:val="21"/>
                <w:highlight w:val="none"/>
                <w:lang w:eastAsia="en-US"/>
              </w:rPr>
              <w:t xml:space="preserve">卫生消毒</w:t>
            </w:r>
            <w:r>
              <w:rPr>
                <w:color w:val="000000" w:themeColor="text1"/>
                <w:highlight w:val="none"/>
              </w:rPr>
            </w:r>
            <w:r/>
          </w:p>
        </w:tc>
        <w:tc>
          <w:tcPr>
            <w:tcBorders>
              <w:top w:val="single" w:color="000000" w:sz="2" w:space="0"/>
              <w:left w:val="single" w:color="000000" w:sz="2" w:space="0"/>
              <w:bottom w:val="single" w:color="000000" w:sz="2" w:space="0"/>
              <w:right w:val="single" w:color="000000" w:sz="2" w:space="0"/>
            </w:tcBorders>
            <w:tcW w:w="699" w:type="dxa"/>
            <w:vAlign w:val="center"/>
            <w:textDirection w:val="lrTb"/>
            <w:noWrap w:val="false"/>
          </w:tcPr>
          <w:p>
            <w:pPr>
              <w:ind w:left="265"/>
              <w:jc w:val="left"/>
              <w:spacing w:before="231" w:line="268" w:lineRule="exact"/>
              <w:widowControl/>
              <w:rPr>
                <w:rFonts w:hint="default" w:ascii="宋体" w:hAnsi="宋体" w:eastAsia="宋体" w:cs="Times New Roman"/>
                <w:color w:val="000000" w:themeColor="text1"/>
                <w:spacing w:val="-7"/>
                <w:position w:val="1"/>
                <w:sz w:val="21"/>
                <w:szCs w:val="21"/>
                <w:highlight w:val="none"/>
              </w:rPr>
            </w:pPr>
            <w:r>
              <w:rPr>
                <w:rFonts w:hint="eastAsia" w:ascii="宋体" w:hAnsi="宋体" w:eastAsia="宋体" w:cs="Times New Roman"/>
                <w:color w:val="000000" w:themeColor="text1"/>
                <w:spacing w:val="-7"/>
                <w:position w:val="1"/>
                <w:sz w:val="21"/>
                <w:szCs w:val="21"/>
                <w:highlight w:val="none"/>
                <w:lang w:eastAsia="en-US"/>
              </w:rPr>
              <w:t xml:space="preserve">25</w:t>
            </w:r>
            <w:r>
              <w:rPr>
                <w:color w:val="000000" w:themeColor="text1"/>
                <w:highlight w:val="none"/>
              </w:rPr>
            </w:r>
            <w:r/>
          </w:p>
        </w:tc>
        <w:tc>
          <w:tcPr>
            <w:tcBorders>
              <w:top w:val="single" w:color="000000" w:sz="2" w:space="0"/>
              <w:left w:val="single" w:color="000000" w:sz="2" w:space="0"/>
              <w:bottom w:val="single" w:color="000000" w:sz="2" w:space="0"/>
              <w:right w:val="single" w:color="000000" w:sz="2" w:space="0"/>
            </w:tcBorders>
            <w:tcW w:w="4121" w:type="dxa"/>
            <w:vAlign w:val="center"/>
            <w:textDirection w:val="lrTb"/>
            <w:noWrap w:val="false"/>
          </w:tcPr>
          <w:p>
            <w:pPr>
              <w:ind w:left="114"/>
              <w:spacing w:before="62" w:line="228" w:lineRule="auto"/>
              <w:widowControl/>
              <w:rPr>
                <w:rFonts w:hint="default" w:ascii="宋体" w:hAnsi="宋体" w:eastAsia="宋体" w:cs="Times New Roman"/>
                <w:color w:val="000000" w:themeColor="text1"/>
                <w:sz w:val="21"/>
                <w:szCs w:val="21"/>
                <w:highlight w:val="none"/>
              </w:rPr>
            </w:pPr>
            <w:r>
              <w:rPr>
                <w:rFonts w:hint="eastAsia" w:ascii="宋体" w:hAnsi="宋体" w:eastAsia="宋体" w:cs="Times New Roman"/>
                <w:color w:val="000000" w:themeColor="text1"/>
                <w:spacing w:val="5"/>
                <w:sz w:val="21"/>
                <w:szCs w:val="21"/>
                <w:highlight w:val="none"/>
              </w:rPr>
              <w:t xml:space="preserve">每日按标准对幼儿餐具、玩具、床铺进行消</w:t>
            </w:r>
            <w:r>
              <w:rPr>
                <w:rFonts w:hint="eastAsia" w:ascii="宋体" w:hAnsi="宋体" w:eastAsia="宋体" w:cs="Times New Roman"/>
                <w:color w:val="000000" w:themeColor="text1"/>
                <w:spacing w:val="1"/>
                <w:sz w:val="21"/>
                <w:szCs w:val="21"/>
                <w:highlight w:val="none"/>
              </w:rPr>
              <w:t xml:space="preserve">毒，每缺少</w:t>
            </w:r>
            <w:r>
              <w:rPr>
                <w:rFonts w:hint="eastAsia" w:ascii="宋体" w:hAnsi="宋体" w:eastAsia="宋体" w:cs="Times New Roman"/>
                <w:color w:val="000000" w:themeColor="text1"/>
                <w:spacing w:val="-23"/>
                <w:sz w:val="21"/>
                <w:szCs w:val="21"/>
                <w:highlight w:val="none"/>
              </w:rPr>
              <w:t xml:space="preserve"> </w:t>
            </w:r>
            <w:r>
              <w:rPr>
                <w:rFonts w:hint="eastAsia" w:ascii="宋体" w:hAnsi="宋体" w:eastAsia="宋体" w:cs="Times New Roman"/>
                <w:color w:val="000000" w:themeColor="text1"/>
                <w:spacing w:val="1"/>
                <w:sz w:val="21"/>
                <w:szCs w:val="21"/>
                <w:highlight w:val="none"/>
              </w:rPr>
              <w:t xml:space="preserve">1</w:t>
            </w:r>
            <w:r>
              <w:rPr>
                <w:rFonts w:hint="eastAsia" w:ascii="宋体" w:hAnsi="宋体" w:eastAsia="宋体" w:cs="Times New Roman"/>
                <w:color w:val="000000" w:themeColor="text1"/>
                <w:spacing w:val="-32"/>
                <w:sz w:val="21"/>
                <w:szCs w:val="21"/>
                <w:highlight w:val="none"/>
              </w:rPr>
              <w:t xml:space="preserve"> </w:t>
            </w:r>
            <w:r>
              <w:rPr>
                <w:rFonts w:hint="eastAsia" w:ascii="宋体" w:hAnsi="宋体" w:eastAsia="宋体" w:cs="Times New Roman"/>
                <w:color w:val="000000" w:themeColor="text1"/>
                <w:spacing w:val="1"/>
                <w:sz w:val="21"/>
                <w:szCs w:val="21"/>
                <w:highlight w:val="none"/>
              </w:rPr>
              <w:t xml:space="preserve">次消毒记录扣</w:t>
            </w:r>
            <w:r>
              <w:rPr>
                <w:rFonts w:hint="eastAsia" w:ascii="宋体" w:hAnsi="宋体" w:eastAsia="宋体" w:cs="Times New Roman"/>
                <w:color w:val="000000" w:themeColor="text1"/>
                <w:spacing w:val="-33"/>
                <w:sz w:val="21"/>
                <w:szCs w:val="21"/>
                <w:highlight w:val="none"/>
              </w:rPr>
              <w:t xml:space="preserve"> </w:t>
            </w:r>
            <w:r>
              <w:rPr>
                <w:rFonts w:hint="eastAsia" w:ascii="宋体" w:hAnsi="宋体" w:eastAsia="宋体" w:cs="Times New Roman"/>
                <w:color w:val="000000" w:themeColor="text1"/>
                <w:spacing w:val="1"/>
                <w:sz w:val="21"/>
                <w:szCs w:val="21"/>
                <w:highlight w:val="none"/>
              </w:rPr>
              <w:t xml:space="preserve">3</w:t>
            </w:r>
            <w:r>
              <w:rPr>
                <w:rFonts w:hint="eastAsia" w:ascii="宋体" w:hAnsi="宋体" w:eastAsia="宋体" w:cs="Times New Roman"/>
                <w:color w:val="000000" w:themeColor="text1"/>
                <w:spacing w:val="-37"/>
                <w:sz w:val="21"/>
                <w:szCs w:val="21"/>
                <w:highlight w:val="none"/>
              </w:rPr>
              <w:t xml:space="preserve"> </w:t>
            </w:r>
            <w:r>
              <w:rPr>
                <w:rFonts w:hint="eastAsia" w:ascii="宋体" w:hAnsi="宋体" w:eastAsia="宋体" w:cs="Times New Roman"/>
                <w:color w:val="000000" w:themeColor="text1"/>
                <w:spacing w:val="1"/>
                <w:sz w:val="21"/>
                <w:szCs w:val="21"/>
                <w:highlight w:val="none"/>
              </w:rPr>
              <w:t xml:space="preserve">分；班级卫生</w:t>
            </w:r>
            <w:r>
              <w:rPr>
                <w:rFonts w:hint="eastAsia" w:ascii="宋体" w:hAnsi="宋体" w:eastAsia="宋体" w:cs="Times New Roman"/>
                <w:color w:val="000000" w:themeColor="text1"/>
                <w:spacing w:val="4"/>
                <w:sz w:val="21"/>
                <w:szCs w:val="21"/>
                <w:highlight w:val="none"/>
              </w:rPr>
              <w:t xml:space="preserve">抽查需</w:t>
            </w:r>
            <w:r>
              <w:rPr>
                <w:rFonts w:hint="eastAsia" w:ascii="宋体" w:hAnsi="宋体" w:eastAsia="宋体" w:cs="Times New Roman"/>
                <w:color w:val="000000" w:themeColor="text1"/>
                <w:spacing w:val="-9"/>
                <w:sz w:val="21"/>
                <w:szCs w:val="21"/>
                <w:highlight w:val="none"/>
              </w:rPr>
              <w:t xml:space="preserve"> </w:t>
            </w:r>
            <w:r>
              <w:rPr>
                <w:rFonts w:hint="eastAsia" w:ascii="宋体" w:hAnsi="宋体" w:eastAsia="宋体" w:cs="Times New Roman"/>
                <w:color w:val="000000" w:themeColor="text1"/>
                <w:spacing w:val="4"/>
                <w:sz w:val="21"/>
                <w:szCs w:val="21"/>
                <w:highlight w:val="none"/>
              </w:rPr>
              <w:t xml:space="preserve">100%达标每</w:t>
            </w:r>
            <w:r>
              <w:rPr>
                <w:rFonts w:hint="eastAsia" w:ascii="宋体" w:hAnsi="宋体" w:eastAsia="宋体" w:cs="Times New Roman"/>
                <w:color w:val="000000" w:themeColor="text1"/>
                <w:spacing w:val="-22"/>
                <w:sz w:val="21"/>
                <w:szCs w:val="21"/>
                <w:highlight w:val="none"/>
              </w:rPr>
              <w:t xml:space="preserve"> </w:t>
            </w:r>
            <w:r>
              <w:rPr>
                <w:rFonts w:hint="eastAsia" w:ascii="宋体" w:hAnsi="宋体" w:eastAsia="宋体" w:cs="Times New Roman"/>
                <w:color w:val="000000" w:themeColor="text1"/>
                <w:spacing w:val="4"/>
                <w:sz w:val="21"/>
                <w:szCs w:val="21"/>
                <w:highlight w:val="none"/>
              </w:rPr>
              <w:t xml:space="preserve">1</w:t>
            </w:r>
            <w:r>
              <w:rPr>
                <w:rFonts w:hint="eastAsia" w:ascii="宋体" w:hAnsi="宋体" w:eastAsia="宋体" w:cs="Times New Roman"/>
                <w:color w:val="000000" w:themeColor="text1"/>
                <w:spacing w:val="-34"/>
                <w:sz w:val="21"/>
                <w:szCs w:val="21"/>
                <w:highlight w:val="none"/>
              </w:rPr>
              <w:t xml:space="preserve"> </w:t>
            </w:r>
            <w:r>
              <w:rPr>
                <w:rFonts w:hint="eastAsia" w:ascii="宋体" w:hAnsi="宋体" w:eastAsia="宋体" w:cs="Times New Roman"/>
                <w:color w:val="000000" w:themeColor="text1"/>
                <w:spacing w:val="4"/>
                <w:sz w:val="21"/>
                <w:szCs w:val="21"/>
                <w:highlight w:val="none"/>
              </w:rPr>
              <w:t xml:space="preserve">次抽查不达标扣分。</w:t>
            </w:r>
            <w:r>
              <w:rPr>
                <w:color w:val="000000" w:themeColor="text1"/>
                <w:highlight w:val="none"/>
              </w:rPr>
            </w:r>
            <w:r/>
          </w:p>
        </w:tc>
        <w:tc>
          <w:tcPr>
            <w:tcBorders>
              <w:top w:val="single" w:color="000000" w:sz="2" w:space="0"/>
              <w:left w:val="single" w:color="000000" w:sz="2" w:space="0"/>
              <w:bottom w:val="single" w:color="000000" w:sz="2" w:space="0"/>
              <w:right w:val="single" w:color="000000" w:sz="2" w:space="0"/>
            </w:tcBorders>
            <w:tcW w:w="1000" w:type="dxa"/>
            <w:textDirection w:val="lrTb"/>
            <w:noWrap w:val="false"/>
          </w:tcPr>
          <w:p>
            <w:pPr>
              <w:ind w:left="0"/>
              <w:jc w:val="left"/>
              <w:widowControl/>
              <w:rPr>
                <w:rFonts w:hint="default" w:ascii="宋体" w:hAnsi="宋体" w:eastAsia="宋体" w:cs="Arial"/>
                <w:color w:val="000000" w:themeColor="text1"/>
                <w:sz w:val="21"/>
                <w:szCs w:val="21"/>
                <w:highlight w:val="none"/>
              </w:rPr>
            </w:pPr>
            <w:r>
              <w:rPr>
                <w:rFonts w:hint="default" w:ascii="宋体" w:hAnsi="宋体" w:eastAsia="宋体" w:cs="Arial"/>
                <w:color w:val="000000" w:themeColor="text1"/>
                <w:sz w:val="21"/>
                <w:szCs w:val="21"/>
                <w:highlight w:val="none"/>
              </w:rPr>
            </w:r>
            <w:r>
              <w:rPr>
                <w:color w:val="000000" w:themeColor="text1"/>
                <w:highlight w:val="none"/>
              </w:rPr>
            </w:r>
            <w:r/>
          </w:p>
        </w:tc>
      </w:tr>
      <w:tr>
        <w:trPr>
          <w:jc w:val="center"/>
          <w:trHeight w:val="1332"/>
        </w:trPr>
        <w:tc>
          <w:tcPr>
            <w:tcBorders>
              <w:top w:val="single" w:color="000000" w:sz="2" w:space="0"/>
              <w:left w:val="single" w:color="000000" w:sz="2" w:space="0"/>
              <w:bottom w:val="single" w:color="000000" w:sz="2" w:space="0"/>
              <w:right w:val="single" w:color="000000" w:sz="2" w:space="0"/>
            </w:tcBorders>
            <w:tcW w:w="2265" w:type="dxa"/>
            <w:vAlign w:val="center"/>
            <w:vMerge w:val="continue"/>
            <w:textDirection w:val="lrTb"/>
            <w:noWrap w:val="false"/>
          </w:tcPr>
          <w:p>
            <w:pPr>
              <w:ind w:left="265"/>
              <w:jc w:val="left"/>
              <w:spacing w:before="231" w:line="268" w:lineRule="exact"/>
              <w:widowControl/>
              <w:rPr>
                <w:rFonts w:hint="default" w:ascii="宋体" w:hAnsi="宋体" w:eastAsia="宋体" w:cs="Times New Roman"/>
                <w:color w:val="ff0000"/>
                <w:spacing w:val="-7"/>
                <w:position w:val="1"/>
                <w:sz w:val="21"/>
                <w:szCs w:val="21"/>
                <w:highlight w:val="none"/>
              </w:rPr>
            </w:pPr>
            <w:r>
              <w:rPr>
                <w:rFonts w:hint="default" w:ascii="宋体" w:hAnsi="宋体" w:eastAsia="宋体" w:cs="Times New Roman"/>
                <w:color w:val="ff0000"/>
                <w:spacing w:val="-7"/>
                <w:position w:val="1"/>
                <w:sz w:val="21"/>
                <w:szCs w:val="21"/>
                <w:highlight w:val="none"/>
              </w:rPr>
            </w:r>
            <w:r/>
          </w:p>
        </w:tc>
        <w:tc>
          <w:tcPr>
            <w:tcBorders>
              <w:top w:val="single" w:color="000000" w:sz="2" w:space="0"/>
              <w:left w:val="single" w:color="000000" w:sz="2" w:space="0"/>
              <w:bottom w:val="single" w:color="000000" w:sz="2" w:space="0"/>
              <w:right w:val="single" w:color="000000" w:sz="2" w:space="0"/>
            </w:tcBorders>
            <w:tcW w:w="1539" w:type="dxa"/>
            <w:vAlign w:val="center"/>
            <w:textDirection w:val="lrTb"/>
            <w:noWrap w:val="false"/>
          </w:tcPr>
          <w:p>
            <w:pPr>
              <w:ind w:left="265"/>
              <w:jc w:val="left"/>
              <w:spacing w:before="231" w:line="268" w:lineRule="exact"/>
              <w:widowControl/>
              <w:rPr>
                <w:rFonts w:hint="default" w:ascii="宋体" w:hAnsi="宋体" w:eastAsia="宋体" w:cs="Times New Roman"/>
                <w:color w:val="000000" w:themeColor="text1"/>
                <w:spacing w:val="-7"/>
                <w:position w:val="1"/>
                <w:sz w:val="21"/>
                <w:szCs w:val="21"/>
                <w:highlight w:val="none"/>
              </w:rPr>
            </w:pPr>
            <w:r>
              <w:rPr>
                <w:rFonts w:hint="eastAsia" w:ascii="宋体" w:hAnsi="宋体" w:eastAsia="宋体" w:cs="Times New Roman"/>
                <w:color w:val="000000" w:themeColor="text1"/>
                <w:spacing w:val="-7"/>
                <w:position w:val="1"/>
                <w:sz w:val="21"/>
                <w:szCs w:val="21"/>
                <w:highlight w:val="none"/>
                <w:lang w:eastAsia="en-US"/>
              </w:rPr>
              <w:t xml:space="preserve">安全监护</w:t>
            </w:r>
            <w:r>
              <w:rPr>
                <w:color w:val="000000" w:themeColor="text1"/>
                <w:highlight w:val="none"/>
              </w:rPr>
            </w:r>
            <w:r/>
          </w:p>
        </w:tc>
        <w:tc>
          <w:tcPr>
            <w:tcBorders>
              <w:top w:val="single" w:color="000000" w:sz="2" w:space="0"/>
              <w:left w:val="single" w:color="000000" w:sz="2" w:space="0"/>
              <w:bottom w:val="single" w:color="000000" w:sz="2" w:space="0"/>
              <w:right w:val="single" w:color="000000" w:sz="2" w:space="0"/>
            </w:tcBorders>
            <w:tcW w:w="699" w:type="dxa"/>
            <w:vAlign w:val="center"/>
            <w:textDirection w:val="lrTb"/>
            <w:noWrap w:val="false"/>
          </w:tcPr>
          <w:p>
            <w:pPr>
              <w:ind w:left="265"/>
              <w:jc w:val="left"/>
              <w:spacing w:before="231" w:line="268" w:lineRule="exact"/>
              <w:widowControl/>
              <w:rPr>
                <w:rFonts w:hint="default" w:ascii="宋体" w:hAnsi="宋体" w:eastAsia="宋体" w:cs="Times New Roman"/>
                <w:color w:val="000000" w:themeColor="text1"/>
                <w:spacing w:val="-7"/>
                <w:position w:val="1"/>
                <w:sz w:val="21"/>
                <w:szCs w:val="21"/>
                <w:highlight w:val="none"/>
              </w:rPr>
            </w:pPr>
            <w:r>
              <w:rPr>
                <w:rFonts w:hint="eastAsia" w:ascii="宋体" w:hAnsi="宋体" w:eastAsia="宋体" w:cs="Times New Roman"/>
                <w:color w:val="000000" w:themeColor="text1"/>
                <w:spacing w:val="-7"/>
                <w:position w:val="1"/>
                <w:sz w:val="21"/>
                <w:szCs w:val="21"/>
                <w:highlight w:val="none"/>
                <w:lang w:eastAsia="en-US"/>
              </w:rPr>
              <w:t xml:space="preserve">25</w:t>
            </w:r>
            <w:r>
              <w:rPr>
                <w:color w:val="000000" w:themeColor="text1"/>
                <w:highlight w:val="none"/>
              </w:rPr>
            </w:r>
            <w:r/>
          </w:p>
        </w:tc>
        <w:tc>
          <w:tcPr>
            <w:tcBorders>
              <w:top w:val="single" w:color="000000" w:sz="2" w:space="0"/>
              <w:left w:val="single" w:color="000000" w:sz="2" w:space="0"/>
              <w:bottom w:val="single" w:color="000000" w:sz="2" w:space="0"/>
              <w:right w:val="single" w:color="000000" w:sz="2" w:space="0"/>
            </w:tcBorders>
            <w:tcW w:w="4121" w:type="dxa"/>
            <w:vAlign w:val="center"/>
            <w:textDirection w:val="lrTb"/>
            <w:noWrap w:val="false"/>
          </w:tcPr>
          <w:p>
            <w:pPr>
              <w:ind w:left="150"/>
              <w:spacing w:before="63" w:line="228" w:lineRule="auto"/>
              <w:widowControl/>
              <w:rPr>
                <w:rFonts w:hint="default" w:ascii="宋体" w:hAnsi="宋体" w:eastAsia="宋体" w:cs="Times New Roman"/>
                <w:color w:val="000000" w:themeColor="text1"/>
                <w:sz w:val="21"/>
                <w:szCs w:val="21"/>
                <w:highlight w:val="none"/>
              </w:rPr>
            </w:pPr>
            <w:r>
              <w:rPr>
                <w:rFonts w:hint="eastAsia" w:ascii="宋体" w:hAnsi="宋体" w:eastAsia="宋体" w:cs="Times New Roman"/>
                <w:color w:val="000000" w:themeColor="text1"/>
                <w:spacing w:val="3"/>
                <w:sz w:val="21"/>
                <w:szCs w:val="21"/>
                <w:highlight w:val="none"/>
              </w:rPr>
              <w:t xml:space="preserve">日常监护过程中，需确保无幼儿磕碰、误食</w:t>
            </w:r>
            <w:r>
              <w:rPr>
                <w:color w:val="000000" w:themeColor="text1"/>
                <w:highlight w:val="none"/>
              </w:rPr>
            </w:r>
            <w:r/>
          </w:p>
          <w:p>
            <w:pPr>
              <w:ind w:left="116"/>
              <w:spacing w:before="86" w:line="228" w:lineRule="auto"/>
              <w:widowControl/>
              <w:rPr>
                <w:rFonts w:hint="default" w:ascii="宋体" w:hAnsi="宋体" w:eastAsia="宋体" w:cs="Times New Roman"/>
                <w:color w:val="000000" w:themeColor="text1"/>
                <w:sz w:val="21"/>
                <w:szCs w:val="21"/>
                <w:highlight w:val="none"/>
              </w:rPr>
            </w:pPr>
            <w:r>
              <w:rPr>
                <w:rFonts w:hint="eastAsia" w:ascii="宋体" w:hAnsi="宋体" w:eastAsia="宋体" w:cs="Times New Roman"/>
                <w:color w:val="000000" w:themeColor="text1"/>
                <w:spacing w:val="5"/>
                <w:sz w:val="21"/>
                <w:szCs w:val="21"/>
                <w:highlight w:val="none"/>
              </w:rPr>
              <w:t xml:space="preserve">等安全隐患，出现1次轻微安全隐患扣10</w:t>
            </w:r>
            <w:r>
              <w:rPr>
                <w:rFonts w:hint="eastAsia" w:ascii="宋体" w:hAnsi="宋体" w:eastAsia="宋体" w:cs="Times New Roman"/>
                <w:color w:val="000000" w:themeColor="text1"/>
                <w:spacing w:val="11"/>
                <w:sz w:val="21"/>
                <w:szCs w:val="21"/>
                <w:highlight w:val="none"/>
              </w:rPr>
              <w:t xml:space="preserve">分，若出现严重安全隐患，此项直接记0</w:t>
            </w:r>
            <w:r>
              <w:rPr>
                <w:rFonts w:hint="eastAsia" w:ascii="宋体" w:hAnsi="宋体" w:eastAsia="宋体" w:cs="Times New Roman"/>
                <w:color w:val="000000" w:themeColor="text1"/>
                <w:sz w:val="21"/>
                <w:szCs w:val="21"/>
                <w:highlight w:val="none"/>
              </w:rPr>
              <w:t xml:space="preserve">分。</w:t>
            </w:r>
            <w:r>
              <w:rPr>
                <w:color w:val="000000" w:themeColor="text1"/>
                <w:highlight w:val="none"/>
              </w:rPr>
            </w:r>
            <w:r/>
          </w:p>
        </w:tc>
        <w:tc>
          <w:tcPr>
            <w:tcBorders>
              <w:top w:val="single" w:color="000000" w:sz="2" w:space="0"/>
              <w:left w:val="single" w:color="000000" w:sz="2" w:space="0"/>
              <w:bottom w:val="single" w:color="000000" w:sz="2" w:space="0"/>
              <w:right w:val="single" w:color="000000" w:sz="2" w:space="0"/>
            </w:tcBorders>
            <w:tcW w:w="1000" w:type="dxa"/>
            <w:textDirection w:val="lrTb"/>
            <w:noWrap w:val="false"/>
          </w:tcPr>
          <w:p>
            <w:pPr>
              <w:ind w:left="0"/>
              <w:jc w:val="left"/>
              <w:widowControl/>
              <w:rPr>
                <w:rFonts w:hint="default" w:ascii="宋体" w:hAnsi="宋体" w:eastAsia="宋体" w:cs="Arial"/>
                <w:color w:val="000000" w:themeColor="text1"/>
                <w:sz w:val="21"/>
                <w:szCs w:val="21"/>
                <w:highlight w:val="none"/>
              </w:rPr>
            </w:pPr>
            <w:r>
              <w:rPr>
                <w:rFonts w:hint="default" w:ascii="宋体" w:hAnsi="宋体" w:eastAsia="宋体" w:cs="Arial"/>
                <w:color w:val="000000" w:themeColor="text1"/>
                <w:sz w:val="21"/>
                <w:szCs w:val="21"/>
                <w:highlight w:val="none"/>
              </w:rPr>
            </w:r>
            <w:r>
              <w:rPr>
                <w:color w:val="000000" w:themeColor="text1"/>
                <w:highlight w:val="none"/>
              </w:rPr>
            </w:r>
            <w:r/>
          </w:p>
        </w:tc>
      </w:tr>
      <w:tr>
        <w:trPr>
          <w:jc w:val="center"/>
          <w:trHeight w:val="668"/>
        </w:trPr>
        <w:tc>
          <w:tcPr>
            <w:tcBorders>
              <w:top w:val="single" w:color="000000" w:sz="2" w:space="0"/>
              <w:left w:val="single" w:color="000000" w:sz="2" w:space="0"/>
              <w:bottom w:val="single" w:color="000000" w:sz="2" w:space="0"/>
              <w:right w:val="single" w:color="000000" w:sz="2" w:space="0"/>
            </w:tcBorders>
            <w:tcW w:w="2265" w:type="dxa"/>
            <w:vAlign w:val="center"/>
            <w:vMerge w:val="restart"/>
            <w:textDirection w:val="lrTb"/>
            <w:noWrap w:val="false"/>
          </w:tcPr>
          <w:p>
            <w:pPr>
              <w:ind w:left="265"/>
              <w:jc w:val="left"/>
              <w:spacing w:before="231" w:line="268" w:lineRule="exact"/>
              <w:widowControl/>
              <w:rPr>
                <w:rFonts w:hint="default" w:ascii="宋体" w:hAnsi="宋体" w:eastAsia="宋体" w:cs="Times New Roman"/>
                <w:color w:val="000000" w:themeColor="text1"/>
                <w:spacing w:val="-7"/>
                <w:position w:val="1"/>
                <w:sz w:val="21"/>
                <w:szCs w:val="21"/>
                <w:highlight w:val="none"/>
              </w:rPr>
            </w:pPr>
            <w:r>
              <w:rPr>
                <w:rFonts w:hint="eastAsia" w:ascii="宋体" w:hAnsi="宋体" w:eastAsia="宋体" w:cs="Times New Roman"/>
                <w:color w:val="000000" w:themeColor="text1"/>
                <w:spacing w:val="-7"/>
                <w:position w:val="1"/>
                <w:sz w:val="21"/>
                <w:szCs w:val="21"/>
                <w:highlight w:val="none"/>
              </w:rPr>
              <w:t xml:space="preserve">行为规范与协作（考</w:t>
            </w:r>
            <w:r>
              <w:rPr>
                <w:color w:val="000000" w:themeColor="text1"/>
                <w:highlight w:val="none"/>
              </w:rPr>
            </w:r>
            <w:r/>
          </w:p>
          <w:p>
            <w:pPr>
              <w:ind w:left="265"/>
              <w:jc w:val="left"/>
              <w:spacing w:before="231" w:line="268" w:lineRule="exact"/>
              <w:widowControl/>
              <w:rPr>
                <w:rFonts w:hint="default" w:ascii="宋体" w:hAnsi="宋体" w:eastAsia="宋体" w:cs="Times New Roman"/>
                <w:color w:val="000000" w:themeColor="text1"/>
                <w:spacing w:val="-7"/>
                <w:position w:val="1"/>
                <w:sz w:val="21"/>
                <w:szCs w:val="21"/>
                <w:highlight w:val="none"/>
              </w:rPr>
            </w:pPr>
            <w:r>
              <w:rPr>
                <w:rFonts w:hint="eastAsia" w:ascii="宋体" w:hAnsi="宋体" w:eastAsia="宋体" w:cs="Times New Roman"/>
                <w:color w:val="000000" w:themeColor="text1"/>
                <w:spacing w:val="-7"/>
                <w:position w:val="1"/>
                <w:sz w:val="21"/>
                <w:szCs w:val="21"/>
                <w:highlight w:val="none"/>
              </w:rPr>
              <w:t xml:space="preserve">核方式为：查看考勤</w:t>
            </w:r>
            <w:r>
              <w:rPr>
                <w:color w:val="000000" w:themeColor="text1"/>
                <w:highlight w:val="none"/>
              </w:rPr>
            </w:r>
            <w:r/>
          </w:p>
          <w:p>
            <w:pPr>
              <w:ind w:left="265"/>
              <w:jc w:val="left"/>
              <w:spacing w:before="231" w:line="268" w:lineRule="exact"/>
              <w:widowControl/>
              <w:rPr>
                <w:rFonts w:hint="default" w:ascii="宋体" w:hAnsi="宋体" w:eastAsia="宋体" w:cs="Times New Roman"/>
                <w:color w:val="000000" w:themeColor="text1"/>
                <w:spacing w:val="-7"/>
                <w:position w:val="1"/>
                <w:sz w:val="21"/>
                <w:szCs w:val="21"/>
                <w:highlight w:val="none"/>
              </w:rPr>
            </w:pPr>
            <w:r>
              <w:rPr>
                <w:rFonts w:hint="eastAsia" w:ascii="宋体" w:hAnsi="宋体" w:eastAsia="宋体" w:cs="Times New Roman"/>
                <w:color w:val="000000" w:themeColor="text1"/>
                <w:spacing w:val="-7"/>
                <w:position w:val="1"/>
                <w:sz w:val="21"/>
                <w:szCs w:val="21"/>
                <w:highlight w:val="none"/>
              </w:rPr>
              <w:t xml:space="preserve">系统记录、收集班主</w:t>
            </w:r>
            <w:r>
              <w:rPr>
                <w:color w:val="000000" w:themeColor="text1"/>
                <w:highlight w:val="none"/>
              </w:rPr>
            </w:r>
            <w:r/>
          </w:p>
          <w:p>
            <w:pPr>
              <w:ind w:left="265"/>
              <w:jc w:val="left"/>
              <w:spacing w:before="231" w:line="268" w:lineRule="exact"/>
              <w:widowControl/>
              <w:rPr>
                <w:rFonts w:hint="default" w:ascii="宋体" w:hAnsi="宋体" w:eastAsia="宋体" w:cs="Times New Roman"/>
                <w:color w:val="000000" w:themeColor="text1"/>
                <w:spacing w:val="-7"/>
                <w:position w:val="1"/>
                <w:sz w:val="21"/>
                <w:szCs w:val="21"/>
                <w:highlight w:val="none"/>
              </w:rPr>
            </w:pPr>
            <w:r>
              <w:rPr>
                <w:rFonts w:hint="eastAsia" w:ascii="宋体" w:hAnsi="宋体" w:eastAsia="宋体" w:cs="Times New Roman"/>
                <w:color w:val="000000" w:themeColor="text1"/>
                <w:spacing w:val="-7"/>
                <w:position w:val="1"/>
                <w:sz w:val="21"/>
                <w:szCs w:val="21"/>
                <w:highlight w:val="none"/>
              </w:rPr>
              <w:t xml:space="preserve">任或园长评价）</w:t>
            </w:r>
            <w:r>
              <w:rPr>
                <w:color w:val="000000" w:themeColor="text1"/>
                <w:highlight w:val="none"/>
              </w:rPr>
            </w:r>
            <w:r/>
          </w:p>
        </w:tc>
        <w:tc>
          <w:tcPr>
            <w:tcBorders>
              <w:top w:val="single" w:color="000000" w:sz="2" w:space="0"/>
              <w:left w:val="single" w:color="000000" w:sz="2" w:space="0"/>
              <w:bottom w:val="single" w:color="000000" w:sz="2" w:space="0"/>
              <w:right w:val="single" w:color="000000" w:sz="2" w:space="0"/>
            </w:tcBorders>
            <w:tcW w:w="1539" w:type="dxa"/>
            <w:vAlign w:val="center"/>
            <w:textDirection w:val="lrTb"/>
            <w:noWrap w:val="false"/>
          </w:tcPr>
          <w:p>
            <w:pPr>
              <w:ind w:left="265"/>
              <w:jc w:val="left"/>
              <w:spacing w:before="231" w:line="268" w:lineRule="exact"/>
              <w:widowControl/>
              <w:rPr>
                <w:rFonts w:hint="default" w:ascii="宋体" w:hAnsi="宋体" w:eastAsia="宋体" w:cs="Times New Roman"/>
                <w:color w:val="000000" w:themeColor="text1"/>
                <w:spacing w:val="-7"/>
                <w:position w:val="1"/>
                <w:sz w:val="21"/>
                <w:szCs w:val="21"/>
                <w:highlight w:val="none"/>
              </w:rPr>
            </w:pPr>
            <w:r>
              <w:rPr>
                <w:rFonts w:hint="eastAsia" w:ascii="宋体" w:hAnsi="宋体" w:eastAsia="宋体" w:cs="Times New Roman"/>
                <w:color w:val="000000" w:themeColor="text1"/>
                <w:spacing w:val="-7"/>
                <w:position w:val="1"/>
                <w:sz w:val="21"/>
                <w:szCs w:val="21"/>
                <w:highlight w:val="none"/>
                <w:lang w:eastAsia="en-US"/>
              </w:rPr>
              <w:t xml:space="preserve">制度遵守</w:t>
            </w:r>
            <w:r>
              <w:rPr>
                <w:color w:val="000000" w:themeColor="text1"/>
                <w:highlight w:val="none"/>
              </w:rPr>
            </w:r>
            <w:r/>
          </w:p>
        </w:tc>
        <w:tc>
          <w:tcPr>
            <w:tcBorders>
              <w:top w:val="single" w:color="000000" w:sz="2" w:space="0"/>
              <w:left w:val="single" w:color="000000" w:sz="2" w:space="0"/>
              <w:bottom w:val="single" w:color="000000" w:sz="2" w:space="0"/>
              <w:right w:val="single" w:color="000000" w:sz="2" w:space="0"/>
            </w:tcBorders>
            <w:tcW w:w="699" w:type="dxa"/>
            <w:vAlign w:val="center"/>
            <w:textDirection w:val="lrTb"/>
            <w:noWrap w:val="false"/>
          </w:tcPr>
          <w:p>
            <w:pPr>
              <w:ind w:left="265"/>
              <w:jc w:val="left"/>
              <w:spacing w:before="231" w:line="268" w:lineRule="exact"/>
              <w:widowControl/>
              <w:rPr>
                <w:rFonts w:hint="default" w:ascii="宋体" w:hAnsi="宋体" w:eastAsia="宋体" w:cs="Times New Roman"/>
                <w:color w:val="000000" w:themeColor="text1"/>
                <w:sz w:val="21"/>
                <w:szCs w:val="21"/>
                <w:highlight w:val="none"/>
              </w:rPr>
            </w:pPr>
            <w:r>
              <w:rPr>
                <w:rFonts w:hint="eastAsia" w:ascii="宋体" w:hAnsi="宋体" w:eastAsia="宋体" w:cs="Times New Roman"/>
                <w:color w:val="000000" w:themeColor="text1"/>
                <w:spacing w:val="-7"/>
                <w:position w:val="1"/>
                <w:sz w:val="21"/>
                <w:szCs w:val="21"/>
                <w:highlight w:val="none"/>
                <w:lang w:eastAsia="en-US"/>
              </w:rPr>
              <w:t xml:space="preserve">15</w:t>
            </w:r>
            <w:r>
              <w:rPr>
                <w:color w:val="000000" w:themeColor="text1"/>
                <w:highlight w:val="none"/>
              </w:rPr>
            </w:r>
            <w:r/>
          </w:p>
        </w:tc>
        <w:tc>
          <w:tcPr>
            <w:tcBorders>
              <w:top w:val="single" w:color="000000" w:sz="2" w:space="0"/>
              <w:left w:val="single" w:color="000000" w:sz="2" w:space="0"/>
              <w:bottom w:val="single" w:color="000000" w:sz="2" w:space="0"/>
              <w:right w:val="single" w:color="000000" w:sz="2" w:space="0"/>
            </w:tcBorders>
            <w:tcW w:w="4121" w:type="dxa"/>
            <w:vAlign w:val="center"/>
            <w:textDirection w:val="lrTb"/>
            <w:noWrap w:val="false"/>
          </w:tcPr>
          <w:p>
            <w:pPr>
              <w:ind w:left="114"/>
              <w:spacing w:before="62" w:line="228" w:lineRule="auto"/>
              <w:widowControl/>
              <w:rPr>
                <w:rFonts w:hint="default" w:ascii="宋体" w:hAnsi="宋体" w:eastAsia="宋体" w:cs="Times New Roman"/>
                <w:color w:val="000000" w:themeColor="text1"/>
                <w:spacing w:val="5"/>
                <w:sz w:val="21"/>
                <w:szCs w:val="21"/>
                <w:highlight w:val="none"/>
              </w:rPr>
            </w:pPr>
            <w:r>
              <w:rPr>
                <w:rFonts w:hint="eastAsia" w:ascii="宋体" w:hAnsi="宋体" w:eastAsia="宋体" w:cs="Times New Roman"/>
                <w:color w:val="000000" w:themeColor="text1"/>
                <w:spacing w:val="5"/>
                <w:sz w:val="21"/>
                <w:szCs w:val="21"/>
                <w:highlight w:val="none"/>
              </w:rPr>
              <w:t xml:space="preserve">需按时到岗，不得擅离职守，迟到或早退1次扣2分，擅离职守1次扣10分。</w:t>
            </w:r>
            <w:r>
              <w:rPr>
                <w:color w:val="000000" w:themeColor="text1"/>
                <w:highlight w:val="none"/>
              </w:rPr>
            </w:r>
            <w:r/>
          </w:p>
        </w:tc>
        <w:tc>
          <w:tcPr>
            <w:tcBorders>
              <w:top w:val="single" w:color="000000" w:sz="2" w:space="0"/>
              <w:left w:val="single" w:color="000000" w:sz="2" w:space="0"/>
              <w:bottom w:val="single" w:color="000000" w:sz="2" w:space="0"/>
              <w:right w:val="single" w:color="000000" w:sz="2" w:space="0"/>
            </w:tcBorders>
            <w:tcW w:w="1000" w:type="dxa"/>
            <w:textDirection w:val="lrTb"/>
            <w:noWrap w:val="false"/>
          </w:tcPr>
          <w:p>
            <w:pPr>
              <w:ind w:left="0"/>
              <w:jc w:val="left"/>
              <w:widowControl/>
              <w:rPr>
                <w:rFonts w:hint="default" w:ascii="宋体" w:hAnsi="宋体" w:eastAsia="宋体" w:cs="Arial"/>
                <w:color w:val="000000" w:themeColor="text1"/>
                <w:sz w:val="21"/>
                <w:szCs w:val="21"/>
                <w:highlight w:val="none"/>
              </w:rPr>
            </w:pPr>
            <w:r>
              <w:rPr>
                <w:rFonts w:hint="default" w:ascii="宋体" w:hAnsi="宋体" w:eastAsia="宋体" w:cs="Arial"/>
                <w:color w:val="000000" w:themeColor="text1"/>
                <w:sz w:val="21"/>
                <w:szCs w:val="21"/>
                <w:highlight w:val="none"/>
              </w:rPr>
            </w:r>
            <w:r>
              <w:rPr>
                <w:color w:val="000000" w:themeColor="text1"/>
                <w:highlight w:val="none"/>
              </w:rPr>
            </w:r>
            <w:r/>
          </w:p>
        </w:tc>
      </w:tr>
      <w:tr>
        <w:trPr>
          <w:jc w:val="center"/>
          <w:trHeight w:val="673"/>
        </w:trPr>
        <w:tc>
          <w:tcPr>
            <w:tcBorders>
              <w:top w:val="single" w:color="000000" w:sz="2" w:space="0"/>
              <w:left w:val="single" w:color="000000" w:sz="2" w:space="0"/>
              <w:bottom w:val="single" w:color="000000" w:sz="2" w:space="0"/>
              <w:right w:val="single" w:color="000000" w:sz="2" w:space="0"/>
            </w:tcBorders>
            <w:tcW w:w="2265" w:type="dxa"/>
            <w:vAlign w:val="center"/>
            <w:vMerge w:val="continue"/>
            <w:textDirection w:val="lrTb"/>
            <w:noWrap w:val="false"/>
          </w:tcPr>
          <w:p>
            <w:pPr>
              <w:ind w:left="265"/>
              <w:jc w:val="left"/>
              <w:spacing w:before="231" w:line="268" w:lineRule="exact"/>
              <w:widowControl/>
              <w:rPr>
                <w:rFonts w:hint="default" w:ascii="宋体" w:hAnsi="宋体" w:eastAsia="宋体" w:cs="Times New Roman"/>
                <w:color w:val="ff0000"/>
                <w:spacing w:val="-7"/>
                <w:position w:val="1"/>
                <w:sz w:val="21"/>
                <w:szCs w:val="21"/>
                <w:highlight w:val="none"/>
              </w:rPr>
            </w:pPr>
            <w:r>
              <w:rPr>
                <w:rFonts w:hint="default" w:ascii="宋体" w:hAnsi="宋体" w:eastAsia="宋体" w:cs="Times New Roman"/>
                <w:color w:val="ff0000"/>
                <w:spacing w:val="-7"/>
                <w:position w:val="1"/>
                <w:sz w:val="21"/>
                <w:szCs w:val="21"/>
                <w:highlight w:val="none"/>
              </w:rPr>
            </w:r>
            <w:r/>
          </w:p>
        </w:tc>
        <w:tc>
          <w:tcPr>
            <w:tcBorders>
              <w:top w:val="single" w:color="000000" w:sz="2" w:space="0"/>
              <w:left w:val="single" w:color="000000" w:sz="2" w:space="0"/>
              <w:bottom w:val="single" w:color="000000" w:sz="2" w:space="0"/>
              <w:right w:val="single" w:color="000000" w:sz="2" w:space="0"/>
            </w:tcBorders>
            <w:tcW w:w="1539" w:type="dxa"/>
            <w:vAlign w:val="center"/>
            <w:textDirection w:val="lrTb"/>
            <w:noWrap w:val="false"/>
          </w:tcPr>
          <w:p>
            <w:pPr>
              <w:ind w:left="265"/>
              <w:jc w:val="left"/>
              <w:spacing w:before="231" w:line="268" w:lineRule="exact"/>
              <w:widowControl/>
              <w:rPr>
                <w:rFonts w:hint="default" w:ascii="宋体" w:hAnsi="宋体" w:eastAsia="宋体" w:cs="Times New Roman"/>
                <w:color w:val="000000" w:themeColor="text1"/>
                <w:spacing w:val="-7"/>
                <w:position w:val="1"/>
                <w:sz w:val="21"/>
                <w:szCs w:val="21"/>
                <w:highlight w:val="none"/>
              </w:rPr>
            </w:pPr>
            <w:r>
              <w:rPr>
                <w:rFonts w:hint="eastAsia" w:ascii="宋体" w:hAnsi="宋体" w:eastAsia="宋体" w:cs="Times New Roman"/>
                <w:color w:val="000000" w:themeColor="text1"/>
                <w:spacing w:val="-7"/>
                <w:position w:val="1"/>
                <w:sz w:val="21"/>
                <w:szCs w:val="21"/>
                <w:highlight w:val="none"/>
                <w:lang w:eastAsia="en-US"/>
              </w:rPr>
              <w:t xml:space="preserve">协作配合</w:t>
            </w:r>
            <w:r>
              <w:rPr>
                <w:color w:val="000000" w:themeColor="text1"/>
                <w:highlight w:val="none"/>
              </w:rPr>
            </w:r>
            <w:r/>
          </w:p>
        </w:tc>
        <w:tc>
          <w:tcPr>
            <w:tcBorders>
              <w:top w:val="single" w:color="000000" w:sz="2" w:space="0"/>
              <w:left w:val="single" w:color="000000" w:sz="2" w:space="0"/>
              <w:bottom w:val="single" w:color="000000" w:sz="2" w:space="0"/>
              <w:right w:val="single" w:color="000000" w:sz="2" w:space="0"/>
            </w:tcBorders>
            <w:tcW w:w="699" w:type="dxa"/>
            <w:vAlign w:val="center"/>
            <w:textDirection w:val="lrTb"/>
            <w:noWrap w:val="false"/>
          </w:tcPr>
          <w:p>
            <w:pPr>
              <w:ind w:left="265"/>
              <w:jc w:val="left"/>
              <w:spacing w:before="232" w:line="269" w:lineRule="exact"/>
              <w:widowControl/>
              <w:rPr>
                <w:rFonts w:hint="default" w:ascii="宋体" w:hAnsi="宋体" w:eastAsia="宋体" w:cs="Times New Roman"/>
                <w:color w:val="000000" w:themeColor="text1"/>
                <w:sz w:val="21"/>
                <w:szCs w:val="21"/>
                <w:highlight w:val="none"/>
              </w:rPr>
            </w:pPr>
            <w:r>
              <w:rPr>
                <w:rFonts w:hint="eastAsia" w:ascii="宋体" w:hAnsi="宋体" w:eastAsia="宋体" w:cs="Times New Roman"/>
                <w:color w:val="000000" w:themeColor="text1"/>
                <w:spacing w:val="-7"/>
                <w:position w:val="1"/>
                <w:sz w:val="21"/>
                <w:szCs w:val="21"/>
                <w:highlight w:val="none"/>
                <w:lang w:eastAsia="en-US"/>
              </w:rPr>
              <w:t xml:space="preserve">15</w:t>
            </w:r>
            <w:r>
              <w:rPr>
                <w:color w:val="000000" w:themeColor="text1"/>
                <w:highlight w:val="none"/>
              </w:rPr>
            </w:r>
            <w:r/>
          </w:p>
        </w:tc>
        <w:tc>
          <w:tcPr>
            <w:tcBorders>
              <w:top w:val="single" w:color="000000" w:sz="2" w:space="0"/>
              <w:left w:val="single" w:color="000000" w:sz="2" w:space="0"/>
              <w:bottom w:val="single" w:color="000000" w:sz="2" w:space="0"/>
              <w:right w:val="single" w:color="000000" w:sz="2" w:space="0"/>
            </w:tcBorders>
            <w:tcW w:w="4121" w:type="dxa"/>
            <w:vAlign w:val="center"/>
            <w:textDirection w:val="lrTb"/>
            <w:noWrap w:val="false"/>
          </w:tcPr>
          <w:p>
            <w:pPr>
              <w:ind w:left="114"/>
              <w:spacing w:before="62" w:line="228" w:lineRule="auto"/>
              <w:widowControl/>
              <w:rPr>
                <w:rFonts w:hint="default" w:ascii="宋体" w:hAnsi="宋体" w:eastAsia="宋体" w:cs="Times New Roman"/>
                <w:color w:val="000000" w:themeColor="text1"/>
                <w:spacing w:val="5"/>
                <w:sz w:val="21"/>
                <w:szCs w:val="21"/>
                <w:highlight w:val="none"/>
              </w:rPr>
            </w:pPr>
            <w:r>
              <w:rPr>
                <w:rFonts w:hint="eastAsia" w:ascii="宋体" w:hAnsi="宋体" w:eastAsia="宋体" w:cs="Times New Roman"/>
                <w:color w:val="000000" w:themeColor="text1"/>
                <w:spacing w:val="5"/>
                <w:sz w:val="21"/>
                <w:szCs w:val="21"/>
                <w:highlight w:val="none"/>
              </w:rPr>
              <w:t xml:space="preserve">需主动配合教师完成教学辅助、家园沟通工作，若教师反馈1次不配合情况扣5分。</w:t>
            </w:r>
            <w:r>
              <w:rPr>
                <w:color w:val="000000" w:themeColor="text1"/>
                <w:highlight w:val="none"/>
              </w:rPr>
            </w:r>
            <w:r/>
          </w:p>
        </w:tc>
        <w:tc>
          <w:tcPr>
            <w:tcBorders>
              <w:top w:val="single" w:color="000000" w:sz="2" w:space="0"/>
              <w:left w:val="single" w:color="000000" w:sz="2" w:space="0"/>
              <w:bottom w:val="single" w:color="000000" w:sz="2" w:space="0"/>
              <w:right w:val="single" w:color="000000" w:sz="2" w:space="0"/>
            </w:tcBorders>
            <w:tcW w:w="1000" w:type="dxa"/>
            <w:textDirection w:val="lrTb"/>
            <w:noWrap w:val="false"/>
          </w:tcPr>
          <w:p>
            <w:pPr>
              <w:ind w:left="0"/>
              <w:jc w:val="left"/>
              <w:widowControl/>
              <w:rPr>
                <w:rFonts w:hint="default" w:ascii="宋体" w:hAnsi="宋体" w:eastAsia="宋体" w:cs="Arial"/>
                <w:color w:val="000000" w:themeColor="text1"/>
                <w:sz w:val="21"/>
                <w:szCs w:val="21"/>
                <w:highlight w:val="none"/>
              </w:rPr>
            </w:pPr>
            <w:r>
              <w:rPr>
                <w:rFonts w:hint="default" w:ascii="宋体" w:hAnsi="宋体" w:eastAsia="宋体" w:cs="Arial"/>
                <w:color w:val="000000" w:themeColor="text1"/>
                <w:sz w:val="21"/>
                <w:szCs w:val="21"/>
                <w:highlight w:val="none"/>
              </w:rPr>
            </w:r>
            <w:r>
              <w:rPr>
                <w:color w:val="000000" w:themeColor="text1"/>
                <w:highlight w:val="none"/>
              </w:rPr>
            </w:r>
            <w:r/>
          </w:p>
        </w:tc>
      </w:tr>
    </w:tbl>
    <w:p>
      <w:pPr>
        <w:ind w:left="119"/>
        <w:jc w:val="left"/>
        <w:spacing w:before="61" w:line="228" w:lineRule="auto"/>
        <w:widowControl/>
        <w:rPr>
          <w:rFonts w:hint="eastAsia" w:ascii="宋体" w:hAnsi="宋体" w:eastAsia="宋体" w:cs="宋体"/>
          <w:color w:val="000000" w:themeColor="text1"/>
          <w:spacing w:val="7"/>
          <w:sz w:val="21"/>
          <w:szCs w:val="21"/>
          <w:highlight w:val="none"/>
        </w:rPr>
      </w:pPr>
      <w:r>
        <w:rPr>
          <w:rFonts w:hint="eastAsia" w:ascii="宋体" w:hAnsi="宋体" w:eastAsia="宋体" w:cs="宋体"/>
          <w:color w:val="000000" w:themeColor="text1"/>
          <w:spacing w:val="7"/>
          <w:sz w:val="21"/>
          <w:szCs w:val="21"/>
          <w:highlight w:val="none"/>
          <w:lang w:val="en-US" w:eastAsia="zh-CN"/>
        </w:rPr>
      </w:r>
      <w:r>
        <w:rPr>
          <w:color w:val="000000" w:themeColor="text1"/>
          <w:highlight w:val="none"/>
        </w:rPr>
      </w:r>
      <w:r/>
    </w:p>
    <w:p>
      <w:pPr>
        <w:ind w:left="119"/>
        <w:jc w:val="left"/>
        <w:spacing w:before="61" w:line="228" w:lineRule="auto"/>
        <w:widowControl/>
        <w:rPr>
          <w:rFonts w:hint="default" w:ascii="宋体" w:hAnsi="宋体" w:eastAsia="宋体" w:cs="宋体"/>
          <w:color w:val="000000" w:themeColor="text1"/>
          <w:sz w:val="21"/>
          <w:szCs w:val="21"/>
          <w:highlight w:val="none"/>
        </w:rPr>
      </w:pPr>
      <w:r>
        <w:rPr>
          <w:rFonts w:hint="eastAsia" w:ascii="宋体" w:hAnsi="宋体" w:eastAsia="宋体" w:cs="宋体"/>
          <w:color w:val="000000" w:themeColor="text1"/>
          <w:spacing w:val="7"/>
          <w:sz w:val="21"/>
          <w:szCs w:val="21"/>
          <w:highlight w:val="none"/>
          <w:lang w:val="en-US" w:eastAsia="zh-CN"/>
        </w:rPr>
        <w:t xml:space="preserve">2</w:t>
      </w:r>
      <w:r>
        <w:rPr>
          <w:rFonts w:hint="eastAsia" w:ascii="宋体" w:hAnsi="宋体" w:eastAsia="宋体" w:cs="宋体"/>
          <w:color w:val="000000" w:themeColor="text1"/>
          <w:spacing w:val="7"/>
          <w:sz w:val="21"/>
          <w:szCs w:val="21"/>
          <w:highlight w:val="none"/>
          <w:lang w:eastAsia="en-US"/>
        </w:rPr>
        <w:t xml:space="preserve">.保健</w:t>
      </w:r>
      <w:r>
        <w:rPr>
          <w:rFonts w:hint="eastAsia" w:ascii="宋体" w:hAnsi="宋体" w:eastAsia="宋体" w:cs="宋体"/>
          <w:color w:val="000000" w:themeColor="text1"/>
          <w:spacing w:val="7"/>
          <w:sz w:val="21"/>
          <w:szCs w:val="21"/>
          <w:highlight w:val="none"/>
          <w:lang w:val="en-US" w:eastAsia="zh-CN"/>
        </w:rPr>
        <w:t xml:space="preserve">老师</w:t>
      </w:r>
      <w:r>
        <w:rPr>
          <w:rFonts w:hint="eastAsia" w:ascii="宋体" w:hAnsi="宋体" w:eastAsia="宋体" w:cs="宋体"/>
          <w:color w:val="000000" w:themeColor="text1"/>
          <w:spacing w:val="7"/>
          <w:sz w:val="21"/>
          <w:szCs w:val="21"/>
          <w:highlight w:val="none"/>
          <w:lang w:eastAsia="en-US"/>
        </w:rPr>
        <w:t xml:space="preserve">岗位</w:t>
      </w:r>
      <w:r>
        <w:rPr>
          <w:color w:val="000000" w:themeColor="text1"/>
          <w:highlight w:val="none"/>
        </w:rPr>
      </w:r>
      <w:r/>
    </w:p>
    <w:p>
      <w:pPr>
        <w:ind w:left="0"/>
        <w:jc w:val="left"/>
        <w:spacing w:line="23" w:lineRule="exact"/>
        <w:widowControl/>
        <w:rPr>
          <w:rFonts w:hint="default" w:ascii="宋体" w:hAnsi="宋体" w:eastAsia="宋体" w:cs="Arial"/>
          <w:color w:val="000000" w:themeColor="text1"/>
          <w:sz w:val="21"/>
          <w:szCs w:val="21"/>
          <w:highlight w:val="none"/>
        </w:rPr>
      </w:pPr>
      <w:r>
        <w:rPr>
          <w:rFonts w:hint="default" w:ascii="宋体" w:hAnsi="宋体" w:eastAsia="宋体" w:cs="Arial"/>
          <w:color w:val="000000" w:themeColor="text1"/>
          <w:sz w:val="21"/>
          <w:szCs w:val="21"/>
          <w:highlight w:val="none"/>
          <w:lang w:eastAsia="en-US"/>
        </w:rPr>
      </w:r>
      <w:r>
        <w:rPr>
          <w:color w:val="000000" w:themeColor="text1"/>
          <w:highlight w:val="none"/>
        </w:rPr>
      </w:r>
      <w:r/>
    </w:p>
    <w:tbl>
      <w:tblPr>
        <w:tblStyle w:val="1479"/>
        <w:tblW w:w="9781" w:type="dxa"/>
        <w:tblInd w:w="139"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2268"/>
        <w:gridCol w:w="1559"/>
        <w:gridCol w:w="709"/>
        <w:gridCol w:w="4111"/>
        <w:gridCol w:w="1134"/>
      </w:tblGrid>
      <w:tr>
        <w:trPr>
          <w:trHeight w:val="341"/>
        </w:trPr>
        <w:tc>
          <w:tcPr>
            <w:tcBorders>
              <w:top w:val="single" w:color="000000" w:sz="2" w:space="0"/>
              <w:left w:val="single" w:color="000000" w:sz="2" w:space="0"/>
              <w:bottom w:val="single" w:color="000000" w:sz="2" w:space="0"/>
              <w:right w:val="single" w:color="000000" w:sz="2" w:space="0"/>
            </w:tcBorders>
            <w:tcW w:w="2268" w:type="dxa"/>
            <w:textDirection w:val="lrTb"/>
            <w:noWrap w:val="false"/>
          </w:tcPr>
          <w:p>
            <w:pPr>
              <w:ind w:left="822"/>
              <w:jc w:val="left"/>
              <w:spacing w:before="66" w:line="228" w:lineRule="auto"/>
              <w:widowControl/>
              <w:rPr>
                <w:rFonts w:hint="default" w:ascii="宋体" w:hAnsi="宋体" w:eastAsia="宋体" w:cs="Times New Roman"/>
                <w:color w:val="000000" w:themeColor="text1"/>
                <w:sz w:val="21"/>
                <w:szCs w:val="21"/>
                <w:highlight w:val="none"/>
              </w:rPr>
            </w:pPr>
            <w:r>
              <w:rPr>
                <w:rFonts w:hint="eastAsia" w:ascii="宋体" w:hAnsi="宋体" w:eastAsia="宋体" w:cs="Times New Roman"/>
                <w:color w:val="000000" w:themeColor="text1"/>
                <w:spacing w:val="4"/>
                <w:sz w:val="21"/>
                <w:szCs w:val="21"/>
                <w:highlight w:val="none"/>
                <w:lang w:eastAsia="en-US"/>
              </w:rPr>
              <w:t xml:space="preserve">类别</w:t>
            </w:r>
            <w:r>
              <w:rPr>
                <w:color w:val="000000" w:themeColor="text1"/>
                <w:highlight w:val="none"/>
              </w:rPr>
            </w:r>
            <w:r/>
          </w:p>
        </w:tc>
        <w:tc>
          <w:tcPr>
            <w:tcBorders>
              <w:top w:val="single" w:color="000000" w:sz="2" w:space="0"/>
              <w:left w:val="single" w:color="000000" w:sz="2" w:space="0"/>
              <w:bottom w:val="single" w:color="000000" w:sz="2" w:space="0"/>
              <w:right w:val="single" w:color="000000" w:sz="2" w:space="0"/>
            </w:tcBorders>
            <w:tcW w:w="1559" w:type="dxa"/>
            <w:textDirection w:val="lrTb"/>
            <w:noWrap w:val="false"/>
          </w:tcPr>
          <w:p>
            <w:pPr>
              <w:ind w:left="457"/>
              <w:jc w:val="left"/>
              <w:spacing w:before="66" w:line="228" w:lineRule="auto"/>
              <w:widowControl/>
              <w:rPr>
                <w:rFonts w:hint="default" w:ascii="宋体" w:hAnsi="宋体" w:eastAsia="宋体" w:cs="Times New Roman"/>
                <w:color w:val="000000" w:themeColor="text1"/>
                <w:sz w:val="21"/>
                <w:szCs w:val="21"/>
                <w:highlight w:val="none"/>
              </w:rPr>
            </w:pPr>
            <w:r>
              <w:rPr>
                <w:rFonts w:hint="eastAsia" w:ascii="宋体" w:hAnsi="宋体" w:eastAsia="宋体" w:cs="Times New Roman"/>
                <w:color w:val="000000" w:themeColor="text1"/>
                <w:spacing w:val="7"/>
                <w:sz w:val="21"/>
                <w:szCs w:val="21"/>
                <w:highlight w:val="none"/>
                <w:lang w:eastAsia="en-US"/>
              </w:rPr>
              <w:t xml:space="preserve">考核项目</w:t>
            </w:r>
            <w:r>
              <w:rPr>
                <w:color w:val="000000" w:themeColor="text1"/>
                <w:highlight w:val="none"/>
              </w:rPr>
            </w:r>
            <w:r/>
          </w:p>
        </w:tc>
        <w:tc>
          <w:tcPr>
            <w:tcBorders>
              <w:top w:val="single" w:color="000000" w:sz="2" w:space="0"/>
              <w:left w:val="single" w:color="000000" w:sz="2" w:space="0"/>
              <w:bottom w:val="single" w:color="000000" w:sz="2" w:space="0"/>
              <w:right w:val="single" w:color="000000" w:sz="2" w:space="0"/>
            </w:tcBorders>
            <w:tcW w:w="709" w:type="dxa"/>
            <w:textDirection w:val="lrTb"/>
            <w:noWrap w:val="false"/>
          </w:tcPr>
          <w:p>
            <w:pPr>
              <w:ind w:left="146"/>
              <w:jc w:val="left"/>
              <w:spacing w:before="66" w:line="228" w:lineRule="auto"/>
              <w:widowControl/>
              <w:rPr>
                <w:rFonts w:hint="default" w:ascii="宋体" w:hAnsi="宋体" w:eastAsia="宋体" w:cs="Times New Roman"/>
                <w:color w:val="000000" w:themeColor="text1"/>
                <w:sz w:val="21"/>
                <w:szCs w:val="21"/>
                <w:highlight w:val="none"/>
              </w:rPr>
            </w:pPr>
            <w:r>
              <w:rPr>
                <w:rFonts w:hint="eastAsia" w:ascii="宋体" w:hAnsi="宋体" w:eastAsia="宋体" w:cs="Times New Roman"/>
                <w:color w:val="000000" w:themeColor="text1"/>
                <w:spacing w:val="3"/>
                <w:sz w:val="21"/>
                <w:szCs w:val="21"/>
                <w:highlight w:val="none"/>
                <w:lang w:eastAsia="en-US"/>
              </w:rPr>
              <w:t xml:space="preserve">分值</w:t>
            </w:r>
            <w:r>
              <w:rPr>
                <w:color w:val="000000" w:themeColor="text1"/>
                <w:highlight w:val="none"/>
              </w:rPr>
            </w:r>
            <w:r/>
          </w:p>
        </w:tc>
        <w:tc>
          <w:tcPr>
            <w:tcBorders>
              <w:top w:val="single" w:color="000000" w:sz="2" w:space="0"/>
              <w:left w:val="single" w:color="000000" w:sz="2" w:space="0"/>
              <w:bottom w:val="single" w:color="000000" w:sz="2" w:space="0"/>
              <w:right w:val="single" w:color="000000" w:sz="2" w:space="0"/>
            </w:tcBorders>
            <w:tcW w:w="4111" w:type="dxa"/>
            <w:textDirection w:val="lrTb"/>
            <w:noWrap w:val="false"/>
          </w:tcPr>
          <w:p>
            <w:pPr>
              <w:ind w:left="1857"/>
              <w:jc w:val="left"/>
              <w:spacing w:before="67" w:line="228" w:lineRule="auto"/>
              <w:widowControl/>
              <w:rPr>
                <w:rFonts w:hint="default" w:ascii="宋体" w:hAnsi="宋体" w:eastAsia="宋体" w:cs="Times New Roman"/>
                <w:color w:val="000000" w:themeColor="text1"/>
                <w:sz w:val="21"/>
                <w:szCs w:val="21"/>
                <w:highlight w:val="none"/>
              </w:rPr>
            </w:pPr>
            <w:r>
              <w:rPr>
                <w:rFonts w:hint="eastAsia" w:ascii="宋体" w:hAnsi="宋体" w:eastAsia="宋体" w:cs="Times New Roman"/>
                <w:color w:val="000000" w:themeColor="text1"/>
                <w:spacing w:val="4"/>
                <w:sz w:val="21"/>
                <w:szCs w:val="21"/>
                <w:highlight w:val="none"/>
                <w:lang w:eastAsia="en-US"/>
              </w:rPr>
              <w:t xml:space="preserve">标准</w:t>
            </w:r>
            <w:r>
              <w:rPr>
                <w:color w:val="000000" w:themeColor="text1"/>
                <w:highlight w:val="none"/>
              </w:rPr>
            </w:r>
            <w:r/>
          </w:p>
        </w:tc>
        <w:tc>
          <w:tcPr>
            <w:tcBorders>
              <w:top w:val="single" w:color="000000" w:sz="2" w:space="0"/>
              <w:left w:val="single" w:color="000000" w:sz="2" w:space="0"/>
              <w:bottom w:val="single" w:color="000000" w:sz="2" w:space="0"/>
              <w:right w:val="single" w:color="000000" w:sz="2" w:space="0"/>
            </w:tcBorders>
            <w:tcW w:w="1134" w:type="dxa"/>
            <w:textDirection w:val="lrTb"/>
            <w:noWrap w:val="false"/>
          </w:tcPr>
          <w:p>
            <w:pPr>
              <w:ind w:left="295"/>
              <w:jc w:val="left"/>
              <w:spacing w:before="66" w:line="228" w:lineRule="auto"/>
              <w:widowControl/>
              <w:rPr>
                <w:rFonts w:hint="default" w:ascii="宋体" w:hAnsi="宋体" w:eastAsia="宋体" w:cs="Times New Roman"/>
                <w:color w:val="000000" w:themeColor="text1"/>
                <w:sz w:val="21"/>
                <w:szCs w:val="21"/>
                <w:highlight w:val="none"/>
              </w:rPr>
            </w:pPr>
            <w:r>
              <w:rPr>
                <w:rFonts w:hint="eastAsia" w:ascii="宋体" w:hAnsi="宋体" w:eastAsia="宋体" w:cs="Times New Roman"/>
                <w:color w:val="000000" w:themeColor="text1"/>
                <w:spacing w:val="4"/>
                <w:sz w:val="21"/>
                <w:szCs w:val="21"/>
                <w:highlight w:val="none"/>
                <w:lang w:eastAsia="en-US"/>
              </w:rPr>
              <w:t xml:space="preserve">得分</w:t>
            </w:r>
            <w:r>
              <w:rPr>
                <w:color w:val="000000" w:themeColor="text1"/>
                <w:highlight w:val="none"/>
              </w:rPr>
            </w:r>
            <w:r/>
          </w:p>
        </w:tc>
      </w:tr>
      <w:tr>
        <w:trPr>
          <w:trHeight w:val="1000"/>
        </w:trPr>
        <w:tc>
          <w:tcPr>
            <w:tcBorders>
              <w:top w:val="single" w:color="000000" w:sz="2" w:space="0"/>
              <w:left w:val="single" w:color="000000" w:sz="2" w:space="0"/>
              <w:bottom w:val="single" w:color="000000" w:sz="2" w:space="0"/>
              <w:right w:val="single" w:color="000000" w:sz="2" w:space="0"/>
            </w:tcBorders>
            <w:tcW w:w="2268" w:type="dxa"/>
            <w:vAlign w:val="center"/>
            <w:vMerge w:val="restart"/>
            <w:textDirection w:val="lrTb"/>
            <w:noWrap w:val="false"/>
          </w:tcPr>
          <w:p>
            <w:pPr>
              <w:ind w:left="265"/>
              <w:jc w:val="left"/>
              <w:spacing w:before="231" w:line="269" w:lineRule="exact"/>
              <w:widowControl/>
              <w:rPr>
                <w:rFonts w:hint="default" w:ascii="宋体" w:hAnsi="宋体" w:eastAsia="宋体" w:cs="Times New Roman"/>
                <w:color w:val="000000" w:themeColor="text1"/>
                <w:spacing w:val="-7"/>
                <w:position w:val="1"/>
                <w:sz w:val="21"/>
                <w:szCs w:val="21"/>
                <w:highlight w:val="none"/>
              </w:rPr>
            </w:pPr>
            <w:r>
              <w:rPr>
                <w:rFonts w:hint="eastAsia" w:ascii="宋体" w:hAnsi="宋体" w:eastAsia="宋体" w:cs="Times New Roman"/>
                <w:color w:val="000000" w:themeColor="text1"/>
                <w:spacing w:val="-7"/>
                <w:position w:val="1"/>
                <w:sz w:val="21"/>
                <w:szCs w:val="21"/>
                <w:highlight w:val="none"/>
              </w:rPr>
              <w:t xml:space="preserve">核心工作指标（考核</w:t>
            </w:r>
            <w:r>
              <w:rPr>
                <w:color w:val="000000" w:themeColor="text1"/>
                <w:highlight w:val="none"/>
              </w:rPr>
            </w:r>
            <w:r/>
          </w:p>
          <w:p>
            <w:pPr>
              <w:ind w:left="265"/>
              <w:jc w:val="left"/>
              <w:spacing w:before="231" w:line="269" w:lineRule="exact"/>
              <w:widowControl/>
              <w:rPr>
                <w:rFonts w:hint="default" w:ascii="宋体" w:hAnsi="宋体" w:eastAsia="宋体" w:cs="Times New Roman"/>
                <w:color w:val="000000" w:themeColor="text1"/>
                <w:spacing w:val="-7"/>
                <w:position w:val="1"/>
                <w:sz w:val="21"/>
                <w:szCs w:val="21"/>
                <w:highlight w:val="none"/>
              </w:rPr>
            </w:pPr>
            <w:r>
              <w:rPr>
                <w:rFonts w:hint="eastAsia" w:ascii="宋体" w:hAnsi="宋体" w:eastAsia="宋体" w:cs="Times New Roman"/>
                <w:color w:val="000000" w:themeColor="text1"/>
                <w:spacing w:val="-7"/>
                <w:position w:val="1"/>
                <w:sz w:val="21"/>
                <w:szCs w:val="21"/>
                <w:highlight w:val="none"/>
              </w:rPr>
              <w:t xml:space="preserve">方式为：核查健康档</w:t>
            </w:r>
            <w:r>
              <w:rPr>
                <w:color w:val="000000" w:themeColor="text1"/>
                <w:highlight w:val="none"/>
              </w:rPr>
            </w:r>
            <w:r/>
          </w:p>
          <w:p>
            <w:pPr>
              <w:ind w:left="265"/>
              <w:jc w:val="left"/>
              <w:spacing w:before="231" w:line="269" w:lineRule="exact"/>
              <w:widowControl/>
              <w:rPr>
                <w:rFonts w:hint="default" w:ascii="宋体" w:hAnsi="宋体" w:eastAsia="宋体" w:cs="Times New Roman"/>
                <w:color w:val="000000" w:themeColor="text1"/>
                <w:spacing w:val="-7"/>
                <w:position w:val="1"/>
                <w:sz w:val="21"/>
                <w:szCs w:val="21"/>
                <w:highlight w:val="none"/>
              </w:rPr>
            </w:pPr>
            <w:r>
              <w:rPr>
                <w:rFonts w:hint="eastAsia" w:ascii="宋体" w:hAnsi="宋体" w:eastAsia="宋体" w:cs="Times New Roman"/>
                <w:color w:val="000000" w:themeColor="text1"/>
                <w:spacing w:val="-7"/>
                <w:position w:val="1"/>
                <w:sz w:val="21"/>
                <w:szCs w:val="21"/>
                <w:highlight w:val="none"/>
              </w:rPr>
              <w:t xml:space="preserve">案、查看应急处理记</w:t>
            </w:r>
            <w:r>
              <w:rPr>
                <w:color w:val="000000" w:themeColor="text1"/>
                <w:highlight w:val="none"/>
              </w:rPr>
            </w:r>
            <w:r/>
          </w:p>
          <w:p>
            <w:pPr>
              <w:ind w:left="265"/>
              <w:jc w:val="left"/>
              <w:spacing w:before="231" w:line="269" w:lineRule="exact"/>
              <w:widowControl/>
              <w:rPr>
                <w:rFonts w:hint="default" w:ascii="宋体" w:hAnsi="宋体" w:eastAsia="宋体" w:cs="Times New Roman"/>
                <w:color w:val="000000" w:themeColor="text1"/>
                <w:spacing w:val="-7"/>
                <w:position w:val="1"/>
                <w:sz w:val="21"/>
                <w:szCs w:val="21"/>
                <w:highlight w:val="none"/>
              </w:rPr>
            </w:pPr>
            <w:r>
              <w:rPr>
                <w:rFonts w:hint="eastAsia" w:ascii="宋体" w:hAnsi="宋体" w:eastAsia="宋体" w:cs="Times New Roman"/>
                <w:color w:val="000000" w:themeColor="text1"/>
                <w:spacing w:val="-7"/>
                <w:position w:val="1"/>
                <w:sz w:val="21"/>
                <w:szCs w:val="21"/>
                <w:highlight w:val="none"/>
              </w:rPr>
              <w:t xml:space="preserve">录、收集家长或教师</w:t>
            </w:r>
            <w:r>
              <w:rPr>
                <w:color w:val="000000" w:themeColor="text1"/>
                <w:highlight w:val="none"/>
              </w:rPr>
            </w:r>
            <w:r/>
          </w:p>
          <w:p>
            <w:pPr>
              <w:ind w:left="265"/>
              <w:jc w:val="left"/>
              <w:spacing w:before="231" w:line="269" w:lineRule="exact"/>
              <w:widowControl/>
              <w:rPr>
                <w:rFonts w:hint="default" w:ascii="宋体" w:hAnsi="宋体" w:eastAsia="宋体" w:cs="Times New Roman"/>
                <w:color w:val="000000" w:themeColor="text1"/>
                <w:spacing w:val="-7"/>
                <w:position w:val="1"/>
                <w:sz w:val="21"/>
                <w:szCs w:val="21"/>
                <w:highlight w:val="none"/>
              </w:rPr>
            </w:pPr>
            <w:r>
              <w:rPr>
                <w:rFonts w:hint="eastAsia" w:ascii="宋体" w:hAnsi="宋体" w:eastAsia="宋体" w:cs="Times New Roman"/>
                <w:color w:val="000000" w:themeColor="text1"/>
                <w:spacing w:val="-7"/>
                <w:position w:val="1"/>
                <w:sz w:val="21"/>
                <w:szCs w:val="21"/>
                <w:highlight w:val="none"/>
              </w:rPr>
              <w:t xml:space="preserve">反馈）</w:t>
            </w:r>
            <w:r>
              <w:rPr>
                <w:color w:val="000000" w:themeColor="text1"/>
                <w:highlight w:val="none"/>
              </w:rPr>
            </w:r>
            <w:r/>
          </w:p>
        </w:tc>
        <w:tc>
          <w:tcPr>
            <w:tcBorders>
              <w:top w:val="single" w:color="000000" w:sz="2" w:space="0"/>
              <w:left w:val="single" w:color="000000" w:sz="2" w:space="0"/>
              <w:bottom w:val="single" w:color="000000" w:sz="2" w:space="0"/>
              <w:right w:val="single" w:color="000000" w:sz="2" w:space="0"/>
            </w:tcBorders>
            <w:tcW w:w="1559" w:type="dxa"/>
            <w:vAlign w:val="center"/>
            <w:textDirection w:val="lrTb"/>
            <w:noWrap w:val="false"/>
          </w:tcPr>
          <w:p>
            <w:pPr>
              <w:ind w:left="265"/>
              <w:jc w:val="left"/>
              <w:spacing w:before="231" w:line="269" w:lineRule="exact"/>
              <w:widowControl/>
              <w:rPr>
                <w:rFonts w:hint="default" w:ascii="宋体" w:hAnsi="宋体" w:eastAsia="宋体" w:cs="Times New Roman"/>
                <w:color w:val="000000" w:themeColor="text1"/>
                <w:spacing w:val="-7"/>
                <w:position w:val="1"/>
                <w:sz w:val="21"/>
                <w:szCs w:val="21"/>
                <w:highlight w:val="none"/>
              </w:rPr>
            </w:pPr>
            <w:r>
              <w:rPr>
                <w:rFonts w:hint="eastAsia" w:ascii="宋体" w:hAnsi="宋体" w:eastAsia="宋体" w:cs="Times New Roman"/>
                <w:color w:val="000000" w:themeColor="text1"/>
                <w:spacing w:val="-7"/>
                <w:position w:val="1"/>
                <w:sz w:val="21"/>
                <w:szCs w:val="21"/>
                <w:highlight w:val="none"/>
                <w:lang w:eastAsia="en-US"/>
              </w:rPr>
              <w:t xml:space="preserve">健康监测</w:t>
            </w:r>
            <w:r>
              <w:rPr>
                <w:color w:val="000000" w:themeColor="text1"/>
                <w:highlight w:val="none"/>
              </w:rPr>
            </w:r>
            <w:r/>
          </w:p>
        </w:tc>
        <w:tc>
          <w:tcPr>
            <w:tcBorders>
              <w:top w:val="single" w:color="000000" w:sz="2" w:space="0"/>
              <w:left w:val="single" w:color="000000" w:sz="2" w:space="0"/>
              <w:bottom w:val="single" w:color="000000" w:sz="2" w:space="0"/>
              <w:right w:val="single" w:color="000000" w:sz="2" w:space="0"/>
            </w:tcBorders>
            <w:tcW w:w="709" w:type="dxa"/>
            <w:vAlign w:val="center"/>
            <w:textDirection w:val="lrTb"/>
            <w:noWrap w:val="false"/>
          </w:tcPr>
          <w:p>
            <w:pPr>
              <w:ind w:left="265"/>
              <w:jc w:val="left"/>
              <w:spacing w:before="231" w:line="269" w:lineRule="exact"/>
              <w:widowControl/>
              <w:rPr>
                <w:rFonts w:hint="default" w:ascii="宋体" w:hAnsi="宋体" w:eastAsia="宋体" w:cs="Times New Roman"/>
                <w:color w:val="000000" w:themeColor="text1"/>
                <w:spacing w:val="-7"/>
                <w:position w:val="1"/>
                <w:sz w:val="21"/>
                <w:szCs w:val="21"/>
                <w:highlight w:val="none"/>
              </w:rPr>
            </w:pPr>
            <w:r>
              <w:rPr>
                <w:rFonts w:hint="eastAsia" w:ascii="宋体" w:hAnsi="宋体" w:eastAsia="宋体" w:cs="Times New Roman"/>
                <w:color w:val="000000" w:themeColor="text1"/>
                <w:spacing w:val="-7"/>
                <w:position w:val="1"/>
                <w:sz w:val="21"/>
                <w:szCs w:val="21"/>
                <w:highlight w:val="none"/>
                <w:lang w:eastAsia="en-US"/>
              </w:rPr>
              <w:t xml:space="preserve">25</w:t>
            </w:r>
            <w:r>
              <w:rPr>
                <w:color w:val="000000" w:themeColor="text1"/>
                <w:highlight w:val="none"/>
              </w:rPr>
            </w:r>
            <w:r/>
          </w:p>
        </w:tc>
        <w:tc>
          <w:tcPr>
            <w:tcBorders>
              <w:top w:val="single" w:color="000000" w:sz="2" w:space="0"/>
              <w:left w:val="single" w:color="000000" w:sz="2" w:space="0"/>
              <w:bottom w:val="single" w:color="000000" w:sz="2" w:space="0"/>
              <w:right w:val="single" w:color="000000" w:sz="2" w:space="0"/>
            </w:tcBorders>
            <w:tcW w:w="4111" w:type="dxa"/>
            <w:textDirection w:val="lrTb"/>
            <w:noWrap w:val="false"/>
          </w:tcPr>
          <w:p>
            <w:pPr>
              <w:ind w:left="126"/>
              <w:jc w:val="left"/>
              <w:spacing w:before="61" w:line="228" w:lineRule="auto"/>
              <w:widowControl/>
              <w:rPr>
                <w:rFonts w:hint="default" w:ascii="宋体" w:hAnsi="宋体" w:eastAsia="宋体" w:cs="Times New Roman"/>
                <w:color w:val="000000" w:themeColor="text1"/>
                <w:sz w:val="21"/>
                <w:szCs w:val="21"/>
                <w:highlight w:val="none"/>
              </w:rPr>
            </w:pPr>
            <w:r>
              <w:rPr>
                <w:rFonts w:hint="eastAsia" w:ascii="宋体" w:hAnsi="宋体" w:eastAsia="宋体" w:cs="Times New Roman"/>
                <w:color w:val="000000" w:themeColor="text1"/>
                <w:spacing w:val="2"/>
                <w:sz w:val="21"/>
                <w:szCs w:val="21"/>
                <w:highlight w:val="none"/>
              </w:rPr>
              <w:t xml:space="preserve">需100% 完成幼儿晨检、午检工作，且健康档案记录完整，漏检1人次扣2分，记录</w:t>
            </w:r>
            <w:r>
              <w:rPr>
                <w:rFonts w:hint="eastAsia" w:ascii="宋体" w:hAnsi="宋体" w:eastAsia="宋体" w:cs="Times New Roman"/>
                <w:color w:val="000000" w:themeColor="text1"/>
                <w:spacing w:val="-3"/>
                <w:sz w:val="21"/>
                <w:szCs w:val="21"/>
                <w:highlight w:val="none"/>
              </w:rPr>
              <w:t xml:space="preserve">不全1次扣3分。</w:t>
            </w:r>
            <w:r>
              <w:rPr>
                <w:color w:val="000000" w:themeColor="text1"/>
                <w:highlight w:val="none"/>
              </w:rPr>
            </w:r>
            <w:r/>
          </w:p>
        </w:tc>
        <w:tc>
          <w:tcPr>
            <w:tcBorders>
              <w:top w:val="single" w:color="000000" w:sz="2" w:space="0"/>
              <w:left w:val="single" w:color="000000" w:sz="2" w:space="0"/>
              <w:bottom w:val="single" w:color="000000" w:sz="2" w:space="0"/>
              <w:right w:val="single" w:color="000000" w:sz="2" w:space="0"/>
            </w:tcBorders>
            <w:tcW w:w="1134" w:type="dxa"/>
            <w:textDirection w:val="lrTb"/>
            <w:noWrap w:val="false"/>
          </w:tcPr>
          <w:p>
            <w:pPr>
              <w:ind w:left="0"/>
              <w:jc w:val="left"/>
              <w:widowControl/>
              <w:rPr>
                <w:rFonts w:hint="default" w:ascii="宋体" w:hAnsi="宋体" w:eastAsia="宋体" w:cs="Arial"/>
                <w:color w:val="000000" w:themeColor="text1"/>
                <w:sz w:val="21"/>
                <w:szCs w:val="21"/>
                <w:highlight w:val="none"/>
              </w:rPr>
            </w:pPr>
            <w:r>
              <w:rPr>
                <w:rFonts w:hint="default" w:ascii="宋体" w:hAnsi="宋体" w:eastAsia="宋体" w:cs="Arial"/>
                <w:color w:val="000000" w:themeColor="text1"/>
                <w:sz w:val="21"/>
                <w:szCs w:val="21"/>
                <w:highlight w:val="none"/>
              </w:rPr>
            </w:r>
            <w:r>
              <w:rPr>
                <w:color w:val="000000" w:themeColor="text1"/>
                <w:highlight w:val="none"/>
              </w:rPr>
            </w:r>
            <w:r/>
          </w:p>
        </w:tc>
      </w:tr>
      <w:tr>
        <w:trPr>
          <w:trHeight w:val="1000"/>
        </w:trPr>
        <w:tc>
          <w:tcPr>
            <w:tcBorders>
              <w:top w:val="single" w:color="000000" w:sz="2" w:space="0"/>
              <w:left w:val="single" w:color="000000" w:sz="2" w:space="0"/>
              <w:bottom w:val="single" w:color="000000" w:sz="2" w:space="0"/>
              <w:right w:val="single" w:color="000000" w:sz="2" w:space="0"/>
            </w:tcBorders>
            <w:tcW w:w="2268" w:type="dxa"/>
            <w:vAlign w:val="center"/>
            <w:vMerge w:val="continue"/>
            <w:textDirection w:val="lrTb"/>
            <w:noWrap w:val="false"/>
          </w:tcPr>
          <w:p>
            <w:pPr>
              <w:ind w:left="265"/>
              <w:jc w:val="left"/>
              <w:spacing w:before="231" w:line="269" w:lineRule="exact"/>
              <w:widowControl/>
              <w:rPr>
                <w:rFonts w:hint="default" w:ascii="宋体" w:hAnsi="宋体" w:eastAsia="宋体" w:cs="Times New Roman"/>
                <w:color w:val="ff0000"/>
                <w:spacing w:val="-7"/>
                <w:position w:val="1"/>
                <w:sz w:val="21"/>
                <w:szCs w:val="21"/>
                <w:highlight w:val="none"/>
              </w:rPr>
            </w:pPr>
            <w:r>
              <w:rPr>
                <w:rFonts w:hint="default" w:ascii="宋体" w:hAnsi="宋体" w:eastAsia="宋体" w:cs="Times New Roman"/>
                <w:color w:val="ff0000"/>
                <w:spacing w:val="-7"/>
                <w:position w:val="1"/>
                <w:sz w:val="21"/>
                <w:szCs w:val="21"/>
                <w:highlight w:val="none"/>
              </w:rPr>
            </w:r>
            <w:r/>
          </w:p>
        </w:tc>
        <w:tc>
          <w:tcPr>
            <w:tcBorders>
              <w:top w:val="single" w:color="000000" w:sz="2" w:space="0"/>
              <w:left w:val="single" w:color="000000" w:sz="2" w:space="0"/>
              <w:bottom w:val="single" w:color="000000" w:sz="2" w:space="0"/>
              <w:right w:val="single" w:color="000000" w:sz="2" w:space="0"/>
            </w:tcBorders>
            <w:tcW w:w="1559" w:type="dxa"/>
            <w:vAlign w:val="center"/>
            <w:textDirection w:val="lrTb"/>
            <w:noWrap w:val="false"/>
          </w:tcPr>
          <w:p>
            <w:pPr>
              <w:ind w:left="265"/>
              <w:jc w:val="left"/>
              <w:spacing w:before="231" w:line="269" w:lineRule="exact"/>
              <w:widowControl/>
              <w:rPr>
                <w:rFonts w:hint="default" w:ascii="宋体" w:hAnsi="宋体" w:eastAsia="宋体" w:cs="Times New Roman"/>
                <w:color w:val="000000" w:themeColor="text1"/>
                <w:spacing w:val="-7"/>
                <w:position w:val="1"/>
                <w:sz w:val="21"/>
                <w:szCs w:val="21"/>
                <w:highlight w:val="none"/>
              </w:rPr>
            </w:pPr>
            <w:r>
              <w:rPr>
                <w:rFonts w:hint="eastAsia" w:ascii="宋体" w:hAnsi="宋体" w:eastAsia="宋体" w:cs="Times New Roman"/>
                <w:color w:val="000000" w:themeColor="text1"/>
                <w:spacing w:val="-7"/>
                <w:position w:val="1"/>
                <w:sz w:val="21"/>
                <w:szCs w:val="21"/>
                <w:highlight w:val="none"/>
                <w:lang w:eastAsia="en-US"/>
              </w:rPr>
              <w:t xml:space="preserve">疾病处理</w:t>
            </w:r>
            <w:r>
              <w:rPr>
                <w:color w:val="000000" w:themeColor="text1"/>
                <w:highlight w:val="none"/>
              </w:rPr>
            </w:r>
            <w:r/>
          </w:p>
        </w:tc>
        <w:tc>
          <w:tcPr>
            <w:tcBorders>
              <w:top w:val="single" w:color="000000" w:sz="2" w:space="0"/>
              <w:left w:val="single" w:color="000000" w:sz="2" w:space="0"/>
              <w:bottom w:val="single" w:color="000000" w:sz="2" w:space="0"/>
              <w:right w:val="single" w:color="000000" w:sz="2" w:space="0"/>
            </w:tcBorders>
            <w:tcW w:w="709" w:type="dxa"/>
            <w:vAlign w:val="center"/>
            <w:textDirection w:val="lrTb"/>
            <w:noWrap w:val="false"/>
          </w:tcPr>
          <w:p>
            <w:pPr>
              <w:ind w:left="265"/>
              <w:jc w:val="left"/>
              <w:spacing w:before="231" w:line="269" w:lineRule="exact"/>
              <w:widowControl/>
              <w:rPr>
                <w:rFonts w:hint="default" w:ascii="宋体" w:hAnsi="宋体" w:eastAsia="宋体" w:cs="Times New Roman"/>
                <w:color w:val="000000" w:themeColor="text1"/>
                <w:spacing w:val="-7"/>
                <w:position w:val="1"/>
                <w:sz w:val="21"/>
                <w:szCs w:val="21"/>
                <w:highlight w:val="none"/>
              </w:rPr>
            </w:pPr>
            <w:r>
              <w:rPr>
                <w:rFonts w:hint="eastAsia" w:ascii="宋体" w:hAnsi="宋体" w:eastAsia="宋体" w:cs="Times New Roman"/>
                <w:color w:val="000000" w:themeColor="text1"/>
                <w:spacing w:val="-7"/>
                <w:position w:val="1"/>
                <w:sz w:val="21"/>
                <w:szCs w:val="21"/>
                <w:highlight w:val="none"/>
                <w:lang w:eastAsia="en-US"/>
              </w:rPr>
              <w:t xml:space="preserve">25</w:t>
            </w:r>
            <w:r>
              <w:rPr>
                <w:color w:val="000000" w:themeColor="text1"/>
                <w:highlight w:val="none"/>
              </w:rPr>
            </w:r>
            <w:r/>
          </w:p>
        </w:tc>
        <w:tc>
          <w:tcPr>
            <w:tcBorders>
              <w:top w:val="single" w:color="000000" w:sz="2" w:space="0"/>
              <w:left w:val="single" w:color="000000" w:sz="2" w:space="0"/>
              <w:bottom w:val="single" w:color="000000" w:sz="2" w:space="0"/>
              <w:right w:val="single" w:color="000000" w:sz="2" w:space="0"/>
            </w:tcBorders>
            <w:tcW w:w="4111" w:type="dxa"/>
            <w:textDirection w:val="lrTb"/>
            <w:noWrap w:val="false"/>
          </w:tcPr>
          <w:p>
            <w:pPr>
              <w:ind w:left="116"/>
              <w:jc w:val="left"/>
              <w:spacing w:before="62" w:line="228" w:lineRule="auto"/>
              <w:widowControl/>
              <w:rPr>
                <w:rFonts w:hint="default" w:ascii="宋体" w:hAnsi="宋体" w:eastAsia="宋体" w:cs="Times New Roman"/>
                <w:color w:val="000000" w:themeColor="text1"/>
                <w:sz w:val="21"/>
                <w:szCs w:val="21"/>
                <w:highlight w:val="none"/>
              </w:rPr>
            </w:pPr>
            <w:r>
              <w:rPr>
                <w:rFonts w:hint="eastAsia" w:ascii="宋体" w:hAnsi="宋体" w:eastAsia="宋体" w:cs="Times New Roman"/>
                <w:color w:val="000000" w:themeColor="text1"/>
                <w:spacing w:val="3"/>
                <w:sz w:val="21"/>
                <w:szCs w:val="21"/>
                <w:highlight w:val="none"/>
              </w:rPr>
              <w:t xml:space="preserve">幼儿突发不适（如高热、过敏）时，需10</w:t>
            </w:r>
            <w:r>
              <w:rPr>
                <w:rFonts w:hint="eastAsia" w:ascii="宋体" w:hAnsi="宋体" w:eastAsia="宋体" w:cs="Times New Roman"/>
                <w:color w:val="000000" w:themeColor="text1"/>
                <w:spacing w:val="5"/>
                <w:sz w:val="21"/>
                <w:szCs w:val="21"/>
                <w:highlight w:val="none"/>
              </w:rPr>
              <w:t xml:space="preserve">分钟内到场处理，且处理规范，超时或处理</w:t>
            </w:r>
            <w:r>
              <w:rPr>
                <w:rFonts w:hint="eastAsia" w:ascii="宋体" w:hAnsi="宋体" w:eastAsia="宋体" w:cs="Times New Roman"/>
                <w:color w:val="000000" w:themeColor="text1"/>
                <w:spacing w:val="-2"/>
                <w:sz w:val="21"/>
                <w:szCs w:val="21"/>
                <w:highlight w:val="none"/>
              </w:rPr>
              <w:t xml:space="preserve">不规范1次扣10分。</w:t>
            </w:r>
            <w:r>
              <w:rPr>
                <w:color w:val="000000" w:themeColor="text1"/>
                <w:highlight w:val="none"/>
              </w:rPr>
            </w:r>
            <w:r/>
          </w:p>
        </w:tc>
        <w:tc>
          <w:tcPr>
            <w:tcBorders>
              <w:top w:val="single" w:color="000000" w:sz="2" w:space="0"/>
              <w:left w:val="single" w:color="000000" w:sz="2" w:space="0"/>
              <w:bottom w:val="single" w:color="000000" w:sz="2" w:space="0"/>
              <w:right w:val="single" w:color="000000" w:sz="2" w:space="0"/>
            </w:tcBorders>
            <w:tcW w:w="1134" w:type="dxa"/>
            <w:textDirection w:val="lrTb"/>
            <w:noWrap w:val="false"/>
          </w:tcPr>
          <w:p>
            <w:pPr>
              <w:ind w:left="0"/>
              <w:jc w:val="left"/>
              <w:widowControl/>
              <w:rPr>
                <w:rFonts w:hint="default" w:ascii="宋体" w:hAnsi="宋体" w:eastAsia="宋体" w:cs="Arial"/>
                <w:color w:val="000000" w:themeColor="text1"/>
                <w:sz w:val="21"/>
                <w:szCs w:val="21"/>
                <w:highlight w:val="none"/>
              </w:rPr>
            </w:pPr>
            <w:r>
              <w:rPr>
                <w:rFonts w:hint="default" w:ascii="宋体" w:hAnsi="宋体" w:eastAsia="宋体" w:cs="Arial"/>
                <w:color w:val="000000" w:themeColor="text1"/>
                <w:sz w:val="21"/>
                <w:szCs w:val="21"/>
                <w:highlight w:val="none"/>
              </w:rPr>
            </w:r>
            <w:r>
              <w:rPr>
                <w:color w:val="000000" w:themeColor="text1"/>
                <w:highlight w:val="none"/>
              </w:rPr>
            </w:r>
            <w:r/>
          </w:p>
        </w:tc>
      </w:tr>
      <w:tr>
        <w:trPr>
          <w:trHeight w:val="1000"/>
        </w:trPr>
        <w:tc>
          <w:tcPr>
            <w:tcBorders>
              <w:top w:val="single" w:color="000000" w:sz="2" w:space="0"/>
              <w:left w:val="single" w:color="000000" w:sz="2" w:space="0"/>
              <w:bottom w:val="single" w:color="000000" w:sz="2" w:space="0"/>
              <w:right w:val="single" w:color="000000" w:sz="2" w:space="0"/>
            </w:tcBorders>
            <w:tcW w:w="2268" w:type="dxa"/>
            <w:vAlign w:val="center"/>
            <w:vMerge w:val="continue"/>
            <w:textDirection w:val="lrTb"/>
            <w:noWrap w:val="false"/>
          </w:tcPr>
          <w:p>
            <w:pPr>
              <w:ind w:left="265"/>
              <w:jc w:val="left"/>
              <w:spacing w:before="231" w:line="269" w:lineRule="exact"/>
              <w:widowControl/>
              <w:rPr>
                <w:rFonts w:hint="default" w:ascii="宋体" w:hAnsi="宋体" w:eastAsia="宋体" w:cs="Times New Roman"/>
                <w:color w:val="ff0000"/>
                <w:spacing w:val="-7"/>
                <w:position w:val="1"/>
                <w:sz w:val="21"/>
                <w:szCs w:val="21"/>
                <w:highlight w:val="none"/>
              </w:rPr>
            </w:pPr>
            <w:r>
              <w:rPr>
                <w:rFonts w:hint="default" w:ascii="宋体" w:hAnsi="宋体" w:eastAsia="宋体" w:cs="Times New Roman"/>
                <w:color w:val="ff0000"/>
                <w:spacing w:val="-7"/>
                <w:position w:val="1"/>
                <w:sz w:val="21"/>
                <w:szCs w:val="21"/>
                <w:highlight w:val="none"/>
              </w:rPr>
            </w:r>
            <w:r/>
          </w:p>
        </w:tc>
        <w:tc>
          <w:tcPr>
            <w:tcBorders>
              <w:top w:val="single" w:color="000000" w:sz="2" w:space="0"/>
              <w:left w:val="single" w:color="000000" w:sz="2" w:space="0"/>
              <w:bottom w:val="single" w:color="000000" w:sz="2" w:space="0"/>
              <w:right w:val="single" w:color="000000" w:sz="2" w:space="0"/>
            </w:tcBorders>
            <w:tcW w:w="1559" w:type="dxa"/>
            <w:vAlign w:val="center"/>
            <w:textDirection w:val="lrTb"/>
            <w:noWrap w:val="false"/>
          </w:tcPr>
          <w:p>
            <w:pPr>
              <w:ind w:left="265"/>
              <w:jc w:val="left"/>
              <w:spacing w:before="231" w:line="269" w:lineRule="exact"/>
              <w:widowControl/>
              <w:rPr>
                <w:rFonts w:hint="default" w:ascii="宋体" w:hAnsi="宋体" w:eastAsia="宋体" w:cs="Times New Roman"/>
                <w:color w:val="000000" w:themeColor="text1"/>
                <w:spacing w:val="-7"/>
                <w:position w:val="1"/>
                <w:sz w:val="21"/>
                <w:szCs w:val="21"/>
                <w:highlight w:val="none"/>
              </w:rPr>
            </w:pPr>
            <w:r>
              <w:rPr>
                <w:rFonts w:hint="eastAsia" w:ascii="宋体" w:hAnsi="宋体" w:eastAsia="宋体" w:cs="Times New Roman"/>
                <w:color w:val="000000" w:themeColor="text1"/>
                <w:spacing w:val="-7"/>
                <w:position w:val="1"/>
                <w:sz w:val="21"/>
                <w:szCs w:val="21"/>
                <w:highlight w:val="none"/>
                <w:lang w:eastAsia="en-US"/>
              </w:rPr>
              <w:t xml:space="preserve">健康宣传</w:t>
            </w:r>
            <w:r>
              <w:rPr>
                <w:color w:val="000000" w:themeColor="text1"/>
                <w:highlight w:val="none"/>
              </w:rPr>
            </w:r>
            <w:r/>
          </w:p>
        </w:tc>
        <w:tc>
          <w:tcPr>
            <w:tcBorders>
              <w:top w:val="single" w:color="000000" w:sz="2" w:space="0"/>
              <w:left w:val="single" w:color="000000" w:sz="2" w:space="0"/>
              <w:bottom w:val="single" w:color="000000" w:sz="2" w:space="0"/>
              <w:right w:val="single" w:color="000000" w:sz="2" w:space="0"/>
            </w:tcBorders>
            <w:tcW w:w="709" w:type="dxa"/>
            <w:vAlign w:val="center"/>
            <w:textDirection w:val="lrTb"/>
            <w:noWrap w:val="false"/>
          </w:tcPr>
          <w:p>
            <w:pPr>
              <w:ind w:left="265"/>
              <w:jc w:val="left"/>
              <w:spacing w:before="231" w:line="269" w:lineRule="exact"/>
              <w:widowControl/>
              <w:rPr>
                <w:rFonts w:hint="default" w:ascii="宋体" w:hAnsi="宋体" w:eastAsia="宋体" w:cs="Times New Roman"/>
                <w:color w:val="000000" w:themeColor="text1"/>
                <w:spacing w:val="-7"/>
                <w:position w:val="1"/>
                <w:sz w:val="21"/>
                <w:szCs w:val="21"/>
                <w:highlight w:val="none"/>
              </w:rPr>
            </w:pPr>
            <w:r>
              <w:rPr>
                <w:rFonts w:hint="eastAsia" w:ascii="宋体" w:hAnsi="宋体" w:eastAsia="宋体" w:cs="Times New Roman"/>
                <w:color w:val="000000" w:themeColor="text1"/>
                <w:spacing w:val="-7"/>
                <w:position w:val="1"/>
                <w:sz w:val="21"/>
                <w:szCs w:val="21"/>
                <w:highlight w:val="none"/>
                <w:lang w:eastAsia="en-US"/>
              </w:rPr>
              <w:t xml:space="preserve">20</w:t>
            </w:r>
            <w:r>
              <w:rPr>
                <w:color w:val="000000" w:themeColor="text1"/>
                <w:highlight w:val="none"/>
              </w:rPr>
            </w:r>
            <w:r/>
          </w:p>
        </w:tc>
        <w:tc>
          <w:tcPr>
            <w:tcBorders>
              <w:top w:val="single" w:color="000000" w:sz="2" w:space="0"/>
              <w:left w:val="single" w:color="000000" w:sz="2" w:space="0"/>
              <w:bottom w:val="single" w:color="000000" w:sz="2" w:space="0"/>
              <w:right w:val="single" w:color="000000" w:sz="2" w:space="0"/>
            </w:tcBorders>
            <w:tcW w:w="4111" w:type="dxa"/>
            <w:textDirection w:val="lrTb"/>
            <w:noWrap w:val="false"/>
          </w:tcPr>
          <w:p>
            <w:pPr>
              <w:ind w:left="126"/>
              <w:jc w:val="left"/>
              <w:spacing w:before="63" w:line="225" w:lineRule="auto"/>
              <w:widowControl/>
              <w:rPr>
                <w:rFonts w:hint="default" w:ascii="宋体" w:hAnsi="宋体" w:eastAsia="宋体" w:cs="Times New Roman"/>
                <w:color w:val="000000" w:themeColor="text1"/>
                <w:sz w:val="21"/>
                <w:szCs w:val="21"/>
                <w:highlight w:val="none"/>
              </w:rPr>
            </w:pPr>
            <w:r>
              <w:rPr>
                <w:rFonts w:hint="eastAsia" w:ascii="宋体" w:hAnsi="宋体" w:eastAsia="宋体" w:cs="Times New Roman"/>
                <w:color w:val="000000" w:themeColor="text1"/>
                <w:spacing w:val="8"/>
                <w:sz w:val="21"/>
                <w:szCs w:val="21"/>
                <w:highlight w:val="none"/>
              </w:rPr>
              <w:t xml:space="preserve">每月至少开展1次健康知识宣传活动，未开展扣10分，若家长反馈宣传效果差扣</w:t>
            </w:r>
            <w:r>
              <w:rPr>
                <w:rFonts w:hint="eastAsia" w:ascii="宋体" w:hAnsi="宋体" w:eastAsia="宋体" w:cs="Times New Roman"/>
                <w:color w:val="000000" w:themeColor="text1"/>
                <w:spacing w:val="-4"/>
                <w:sz w:val="21"/>
                <w:szCs w:val="21"/>
                <w:highlight w:val="none"/>
              </w:rPr>
              <w:t xml:space="preserve">5</w:t>
            </w:r>
            <w:r>
              <w:rPr>
                <w:rFonts w:hint="eastAsia" w:ascii="宋体" w:hAnsi="宋体" w:eastAsia="宋体" w:cs="Times New Roman"/>
                <w:color w:val="000000" w:themeColor="text1"/>
                <w:spacing w:val="17"/>
                <w:sz w:val="21"/>
                <w:szCs w:val="21"/>
                <w:highlight w:val="none"/>
              </w:rPr>
              <w:t xml:space="preserve"> </w:t>
            </w:r>
            <w:r>
              <w:rPr>
                <w:rFonts w:hint="eastAsia" w:ascii="宋体" w:hAnsi="宋体" w:eastAsia="宋体" w:cs="Times New Roman"/>
                <w:color w:val="000000" w:themeColor="text1"/>
                <w:spacing w:val="-4"/>
                <w:sz w:val="21"/>
                <w:szCs w:val="21"/>
                <w:highlight w:val="none"/>
              </w:rPr>
              <w:t xml:space="preserve">分。</w:t>
            </w:r>
            <w:r>
              <w:rPr>
                <w:color w:val="000000" w:themeColor="text1"/>
                <w:highlight w:val="none"/>
              </w:rPr>
            </w:r>
            <w:r/>
          </w:p>
        </w:tc>
        <w:tc>
          <w:tcPr>
            <w:tcBorders>
              <w:top w:val="single" w:color="000000" w:sz="2" w:space="0"/>
              <w:left w:val="single" w:color="000000" w:sz="2" w:space="0"/>
              <w:bottom w:val="single" w:color="000000" w:sz="2" w:space="0"/>
              <w:right w:val="single" w:color="000000" w:sz="2" w:space="0"/>
            </w:tcBorders>
            <w:tcW w:w="1134" w:type="dxa"/>
            <w:textDirection w:val="lrTb"/>
            <w:noWrap w:val="false"/>
          </w:tcPr>
          <w:p>
            <w:pPr>
              <w:ind w:left="0"/>
              <w:jc w:val="left"/>
              <w:widowControl/>
              <w:rPr>
                <w:rFonts w:hint="default" w:ascii="宋体" w:hAnsi="宋体" w:eastAsia="宋体" w:cs="Arial"/>
                <w:color w:val="000000" w:themeColor="text1"/>
                <w:sz w:val="21"/>
                <w:szCs w:val="21"/>
                <w:highlight w:val="none"/>
              </w:rPr>
            </w:pPr>
            <w:r>
              <w:rPr>
                <w:rFonts w:hint="default" w:ascii="宋体" w:hAnsi="宋体" w:eastAsia="宋体" w:cs="Arial"/>
                <w:color w:val="000000" w:themeColor="text1"/>
                <w:sz w:val="21"/>
                <w:szCs w:val="21"/>
                <w:highlight w:val="none"/>
              </w:rPr>
            </w:r>
            <w:r>
              <w:rPr>
                <w:color w:val="000000" w:themeColor="text1"/>
                <w:highlight w:val="none"/>
              </w:rPr>
            </w:r>
            <w:r/>
          </w:p>
        </w:tc>
      </w:tr>
      <w:tr>
        <w:trPr>
          <w:trHeight w:val="668"/>
        </w:trPr>
        <w:tc>
          <w:tcPr>
            <w:tcBorders>
              <w:top w:val="single" w:color="000000" w:sz="2" w:space="0"/>
              <w:left w:val="single" w:color="000000" w:sz="2" w:space="0"/>
              <w:bottom w:val="single" w:color="000000" w:sz="2" w:space="0"/>
              <w:right w:val="single" w:color="000000" w:sz="2" w:space="0"/>
            </w:tcBorders>
            <w:tcW w:w="2268" w:type="dxa"/>
            <w:vAlign w:val="center"/>
            <w:vMerge w:val="restart"/>
            <w:textDirection w:val="lrTb"/>
            <w:noWrap w:val="false"/>
          </w:tcPr>
          <w:p>
            <w:pPr>
              <w:ind w:left="265"/>
              <w:jc w:val="left"/>
              <w:spacing w:before="231" w:line="269" w:lineRule="exact"/>
              <w:widowControl/>
              <w:rPr>
                <w:rFonts w:hint="default" w:ascii="宋体" w:hAnsi="宋体" w:eastAsia="宋体" w:cs="Times New Roman"/>
                <w:color w:val="000000" w:themeColor="text1"/>
                <w:spacing w:val="-7"/>
                <w:position w:val="1"/>
                <w:sz w:val="21"/>
                <w:szCs w:val="21"/>
                <w:highlight w:val="none"/>
              </w:rPr>
            </w:pPr>
            <w:r>
              <w:rPr>
                <w:rFonts w:hint="eastAsia" w:ascii="宋体" w:hAnsi="宋体" w:eastAsia="宋体" w:cs="Times New Roman"/>
                <w:color w:val="000000" w:themeColor="text1"/>
                <w:spacing w:val="-7"/>
                <w:position w:val="1"/>
                <w:sz w:val="21"/>
                <w:szCs w:val="21"/>
                <w:highlight w:val="none"/>
              </w:rPr>
              <w:t xml:space="preserve">行为规范与协作（考</w:t>
            </w:r>
            <w:r>
              <w:rPr>
                <w:color w:val="000000" w:themeColor="text1"/>
                <w:highlight w:val="none"/>
              </w:rPr>
            </w:r>
            <w:r/>
          </w:p>
          <w:p>
            <w:pPr>
              <w:ind w:left="265"/>
              <w:jc w:val="left"/>
              <w:spacing w:before="231" w:line="269" w:lineRule="exact"/>
              <w:widowControl/>
              <w:rPr>
                <w:rFonts w:hint="default" w:ascii="宋体" w:hAnsi="宋体" w:eastAsia="宋体" w:cs="Times New Roman"/>
                <w:color w:val="000000" w:themeColor="text1"/>
                <w:spacing w:val="-7"/>
                <w:position w:val="1"/>
                <w:sz w:val="21"/>
                <w:szCs w:val="21"/>
                <w:highlight w:val="none"/>
              </w:rPr>
            </w:pPr>
            <w:r>
              <w:rPr>
                <w:rFonts w:hint="eastAsia" w:ascii="宋体" w:hAnsi="宋体" w:eastAsia="宋体" w:cs="Times New Roman"/>
                <w:color w:val="000000" w:themeColor="text1"/>
                <w:spacing w:val="-7"/>
                <w:position w:val="1"/>
                <w:sz w:val="21"/>
                <w:szCs w:val="21"/>
                <w:highlight w:val="none"/>
              </w:rPr>
              <w:t xml:space="preserve">核方式为：核查药品</w:t>
            </w:r>
            <w:r>
              <w:rPr>
                <w:color w:val="000000" w:themeColor="text1"/>
                <w:highlight w:val="none"/>
              </w:rPr>
            </w:r>
            <w:r/>
          </w:p>
          <w:p>
            <w:pPr>
              <w:ind w:left="265"/>
              <w:jc w:val="left"/>
              <w:spacing w:before="231" w:line="269" w:lineRule="exact"/>
              <w:widowControl/>
              <w:rPr>
                <w:rFonts w:hint="default" w:ascii="宋体" w:hAnsi="宋体" w:eastAsia="宋体" w:cs="Times New Roman"/>
                <w:color w:val="000000" w:themeColor="text1"/>
                <w:spacing w:val="-7"/>
                <w:position w:val="1"/>
                <w:sz w:val="21"/>
                <w:szCs w:val="21"/>
                <w:highlight w:val="none"/>
              </w:rPr>
            </w:pPr>
            <w:r>
              <w:rPr>
                <w:rFonts w:hint="eastAsia" w:ascii="宋体" w:hAnsi="宋体" w:eastAsia="宋体" w:cs="Times New Roman"/>
                <w:color w:val="000000" w:themeColor="text1"/>
                <w:spacing w:val="-7"/>
                <w:position w:val="1"/>
                <w:sz w:val="21"/>
                <w:szCs w:val="21"/>
                <w:highlight w:val="none"/>
              </w:rPr>
              <w:t xml:space="preserve">检查记录、统计家长</w:t>
            </w:r>
            <w:r>
              <w:rPr>
                <w:color w:val="000000" w:themeColor="text1"/>
                <w:highlight w:val="none"/>
              </w:rPr>
            </w:r>
            <w:r/>
          </w:p>
          <w:p>
            <w:pPr>
              <w:ind w:left="265"/>
              <w:jc w:val="left"/>
              <w:spacing w:before="231" w:line="269" w:lineRule="exact"/>
              <w:widowControl/>
              <w:rPr>
                <w:rFonts w:hint="default" w:ascii="宋体" w:hAnsi="宋体" w:eastAsia="宋体" w:cs="Times New Roman"/>
                <w:color w:val="000000" w:themeColor="text1"/>
                <w:spacing w:val="-7"/>
                <w:position w:val="1"/>
                <w:sz w:val="21"/>
                <w:szCs w:val="21"/>
                <w:highlight w:val="none"/>
              </w:rPr>
            </w:pPr>
            <w:r>
              <w:rPr>
                <w:rFonts w:hint="eastAsia" w:ascii="宋体" w:hAnsi="宋体" w:eastAsia="宋体" w:cs="Times New Roman"/>
                <w:color w:val="000000" w:themeColor="text1"/>
                <w:spacing w:val="-7"/>
                <w:position w:val="1"/>
                <w:sz w:val="21"/>
                <w:szCs w:val="21"/>
                <w:highlight w:val="none"/>
              </w:rPr>
              <w:t xml:space="preserve">反馈）</w:t>
            </w:r>
            <w:r>
              <w:rPr>
                <w:color w:val="000000" w:themeColor="text1"/>
                <w:highlight w:val="none"/>
              </w:rPr>
            </w:r>
            <w:r/>
          </w:p>
        </w:tc>
        <w:tc>
          <w:tcPr>
            <w:tcBorders>
              <w:top w:val="single" w:color="000000" w:sz="2" w:space="0"/>
              <w:left w:val="single" w:color="000000" w:sz="2" w:space="0"/>
              <w:bottom w:val="single" w:color="000000" w:sz="2" w:space="0"/>
              <w:right w:val="single" w:color="000000" w:sz="2" w:space="0"/>
            </w:tcBorders>
            <w:tcW w:w="1559" w:type="dxa"/>
            <w:vAlign w:val="center"/>
            <w:textDirection w:val="lrTb"/>
            <w:noWrap w:val="false"/>
          </w:tcPr>
          <w:p>
            <w:pPr>
              <w:ind w:left="265"/>
              <w:jc w:val="left"/>
              <w:spacing w:before="231" w:line="269" w:lineRule="exact"/>
              <w:widowControl/>
              <w:rPr>
                <w:rFonts w:hint="default" w:ascii="宋体" w:hAnsi="宋体" w:eastAsia="宋体" w:cs="Times New Roman"/>
                <w:color w:val="000000" w:themeColor="text1"/>
                <w:spacing w:val="-7"/>
                <w:position w:val="1"/>
                <w:sz w:val="21"/>
                <w:szCs w:val="21"/>
                <w:highlight w:val="none"/>
              </w:rPr>
            </w:pPr>
            <w:r>
              <w:rPr>
                <w:rFonts w:hint="eastAsia" w:ascii="宋体" w:hAnsi="宋体" w:eastAsia="宋体" w:cs="Times New Roman"/>
                <w:color w:val="000000" w:themeColor="text1"/>
                <w:spacing w:val="-7"/>
                <w:position w:val="1"/>
                <w:sz w:val="21"/>
                <w:szCs w:val="21"/>
                <w:highlight w:val="none"/>
                <w:lang w:eastAsia="en-US"/>
              </w:rPr>
              <w:t xml:space="preserve">药品管理</w:t>
            </w:r>
            <w:r>
              <w:rPr>
                <w:color w:val="000000" w:themeColor="text1"/>
                <w:highlight w:val="none"/>
              </w:rPr>
            </w:r>
            <w:r/>
          </w:p>
        </w:tc>
        <w:tc>
          <w:tcPr>
            <w:tcBorders>
              <w:top w:val="single" w:color="000000" w:sz="2" w:space="0"/>
              <w:left w:val="single" w:color="000000" w:sz="2" w:space="0"/>
              <w:bottom w:val="single" w:color="000000" w:sz="2" w:space="0"/>
              <w:right w:val="single" w:color="000000" w:sz="2" w:space="0"/>
            </w:tcBorders>
            <w:tcW w:w="709" w:type="dxa"/>
            <w:vAlign w:val="center"/>
            <w:textDirection w:val="lrTb"/>
            <w:noWrap w:val="false"/>
          </w:tcPr>
          <w:p>
            <w:pPr>
              <w:ind w:left="265"/>
              <w:jc w:val="left"/>
              <w:spacing w:before="231" w:line="269" w:lineRule="exact"/>
              <w:widowControl/>
              <w:rPr>
                <w:rFonts w:hint="default" w:ascii="宋体" w:hAnsi="宋体" w:eastAsia="宋体" w:cs="Times New Roman"/>
                <w:color w:val="000000" w:themeColor="text1"/>
                <w:sz w:val="21"/>
                <w:szCs w:val="21"/>
                <w:highlight w:val="none"/>
              </w:rPr>
            </w:pPr>
            <w:r>
              <w:rPr>
                <w:rFonts w:hint="eastAsia" w:ascii="宋体" w:hAnsi="宋体" w:eastAsia="宋体" w:cs="Times New Roman"/>
                <w:color w:val="000000" w:themeColor="text1"/>
                <w:spacing w:val="-7"/>
                <w:position w:val="1"/>
                <w:sz w:val="21"/>
                <w:szCs w:val="21"/>
                <w:highlight w:val="none"/>
                <w:lang w:eastAsia="en-US"/>
              </w:rPr>
              <w:t xml:space="preserve">15</w:t>
            </w:r>
            <w:r>
              <w:rPr>
                <w:color w:val="000000" w:themeColor="text1"/>
                <w:highlight w:val="none"/>
              </w:rPr>
            </w:r>
            <w:r/>
          </w:p>
        </w:tc>
        <w:tc>
          <w:tcPr>
            <w:tcBorders>
              <w:top w:val="single" w:color="000000" w:sz="2" w:space="0"/>
              <w:left w:val="single" w:color="000000" w:sz="2" w:space="0"/>
              <w:bottom w:val="single" w:color="000000" w:sz="2" w:space="0"/>
              <w:right w:val="single" w:color="000000" w:sz="2" w:space="0"/>
            </w:tcBorders>
            <w:tcW w:w="4111" w:type="dxa"/>
            <w:textDirection w:val="lrTb"/>
            <w:noWrap w:val="false"/>
          </w:tcPr>
          <w:p>
            <w:pPr>
              <w:ind w:left="117"/>
              <w:jc w:val="left"/>
              <w:spacing w:before="65" w:line="228" w:lineRule="auto"/>
              <w:widowControl/>
              <w:rPr>
                <w:rFonts w:hint="default" w:ascii="宋体" w:hAnsi="宋体" w:eastAsia="宋体" w:cs="Times New Roman"/>
                <w:color w:val="000000" w:themeColor="text1"/>
                <w:sz w:val="21"/>
                <w:szCs w:val="21"/>
                <w:highlight w:val="none"/>
              </w:rPr>
            </w:pPr>
            <w:r>
              <w:rPr>
                <w:rFonts w:hint="eastAsia" w:ascii="宋体" w:hAnsi="宋体" w:eastAsia="宋体" w:cs="Times New Roman"/>
                <w:color w:val="000000" w:themeColor="text1"/>
                <w:spacing w:val="5"/>
                <w:sz w:val="21"/>
                <w:szCs w:val="21"/>
                <w:highlight w:val="none"/>
              </w:rPr>
              <w:t xml:space="preserve">药品需分类存放，过期药品需及时清理，违</w:t>
            </w:r>
            <w:r>
              <w:rPr>
                <w:rFonts w:hint="eastAsia" w:ascii="宋体" w:hAnsi="宋体" w:eastAsia="宋体" w:cs="Times New Roman"/>
                <w:color w:val="000000" w:themeColor="text1"/>
                <w:spacing w:val="-4"/>
                <w:sz w:val="21"/>
                <w:szCs w:val="21"/>
                <w:highlight w:val="none"/>
              </w:rPr>
              <w:t xml:space="preserve">规1次扣8分。</w:t>
            </w:r>
            <w:r>
              <w:rPr>
                <w:color w:val="000000" w:themeColor="text1"/>
                <w:highlight w:val="none"/>
              </w:rPr>
            </w:r>
            <w:r/>
          </w:p>
        </w:tc>
        <w:tc>
          <w:tcPr>
            <w:tcBorders>
              <w:top w:val="single" w:color="000000" w:sz="2" w:space="0"/>
              <w:left w:val="single" w:color="000000" w:sz="2" w:space="0"/>
              <w:bottom w:val="single" w:color="000000" w:sz="2" w:space="0"/>
              <w:right w:val="single" w:color="000000" w:sz="2" w:space="0"/>
            </w:tcBorders>
            <w:tcW w:w="1134" w:type="dxa"/>
            <w:textDirection w:val="lrTb"/>
            <w:noWrap w:val="false"/>
          </w:tcPr>
          <w:p>
            <w:pPr>
              <w:ind w:left="0"/>
              <w:jc w:val="left"/>
              <w:widowControl/>
              <w:rPr>
                <w:rFonts w:hint="default" w:ascii="宋体" w:hAnsi="宋体" w:eastAsia="宋体" w:cs="Arial"/>
                <w:color w:val="000000" w:themeColor="text1"/>
                <w:sz w:val="21"/>
                <w:szCs w:val="21"/>
                <w:highlight w:val="none"/>
              </w:rPr>
            </w:pPr>
            <w:r>
              <w:rPr>
                <w:rFonts w:hint="default" w:ascii="宋体" w:hAnsi="宋体" w:eastAsia="宋体" w:cs="Arial"/>
                <w:color w:val="000000" w:themeColor="text1"/>
                <w:sz w:val="21"/>
                <w:szCs w:val="21"/>
                <w:highlight w:val="none"/>
              </w:rPr>
            </w:r>
            <w:r>
              <w:rPr>
                <w:color w:val="000000" w:themeColor="text1"/>
                <w:highlight w:val="none"/>
              </w:rPr>
            </w:r>
            <w:r/>
          </w:p>
        </w:tc>
      </w:tr>
      <w:tr>
        <w:trPr>
          <w:trHeight w:val="673"/>
        </w:trPr>
        <w:tc>
          <w:tcPr>
            <w:tcBorders>
              <w:top w:val="single" w:color="000000" w:sz="2" w:space="0"/>
              <w:left w:val="single" w:color="000000" w:sz="2" w:space="0"/>
              <w:bottom w:val="single" w:color="000000" w:sz="2" w:space="0"/>
              <w:right w:val="single" w:color="000000" w:sz="2" w:space="0"/>
            </w:tcBorders>
            <w:tcW w:w="2268" w:type="dxa"/>
            <w:vAlign w:val="center"/>
            <w:vMerge w:val="continue"/>
            <w:textDirection w:val="lrTb"/>
            <w:noWrap w:val="false"/>
          </w:tcPr>
          <w:p>
            <w:pPr>
              <w:ind w:left="265"/>
              <w:jc w:val="left"/>
              <w:spacing w:before="231" w:line="269" w:lineRule="exact"/>
              <w:widowControl/>
              <w:rPr>
                <w:rFonts w:hint="default" w:ascii="宋体" w:hAnsi="宋体" w:eastAsia="宋体" w:cs="Times New Roman"/>
                <w:color w:val="ff0000"/>
                <w:spacing w:val="-7"/>
                <w:position w:val="1"/>
                <w:sz w:val="21"/>
                <w:szCs w:val="21"/>
                <w:highlight w:val="none"/>
              </w:rPr>
            </w:pPr>
            <w:r>
              <w:rPr>
                <w:rFonts w:hint="default" w:ascii="宋体" w:hAnsi="宋体" w:eastAsia="宋体" w:cs="Times New Roman"/>
                <w:color w:val="ff0000"/>
                <w:spacing w:val="-7"/>
                <w:position w:val="1"/>
                <w:sz w:val="21"/>
                <w:szCs w:val="21"/>
                <w:highlight w:val="none"/>
              </w:rPr>
            </w:r>
            <w:r/>
          </w:p>
        </w:tc>
        <w:tc>
          <w:tcPr>
            <w:tcBorders>
              <w:top w:val="single" w:color="000000" w:sz="2" w:space="0"/>
              <w:left w:val="single" w:color="000000" w:sz="2" w:space="0"/>
              <w:bottom w:val="single" w:color="000000" w:sz="2" w:space="0"/>
              <w:right w:val="single" w:color="000000" w:sz="2" w:space="0"/>
            </w:tcBorders>
            <w:tcW w:w="1559" w:type="dxa"/>
            <w:vAlign w:val="center"/>
            <w:textDirection w:val="lrTb"/>
            <w:noWrap w:val="false"/>
          </w:tcPr>
          <w:p>
            <w:pPr>
              <w:ind w:left="265"/>
              <w:jc w:val="left"/>
              <w:spacing w:before="231" w:line="269" w:lineRule="exact"/>
              <w:widowControl/>
              <w:rPr>
                <w:rFonts w:hint="default" w:ascii="宋体" w:hAnsi="宋体" w:eastAsia="宋体" w:cs="Times New Roman"/>
                <w:color w:val="000000" w:themeColor="text1"/>
                <w:spacing w:val="-7"/>
                <w:position w:val="1"/>
                <w:sz w:val="21"/>
                <w:szCs w:val="21"/>
                <w:highlight w:val="none"/>
              </w:rPr>
            </w:pPr>
            <w:r>
              <w:rPr>
                <w:rFonts w:hint="eastAsia" w:ascii="宋体" w:hAnsi="宋体" w:eastAsia="宋体" w:cs="Times New Roman"/>
                <w:color w:val="000000" w:themeColor="text1"/>
                <w:spacing w:val="-7"/>
                <w:position w:val="1"/>
                <w:sz w:val="21"/>
                <w:szCs w:val="21"/>
                <w:highlight w:val="none"/>
                <w:lang w:eastAsia="en-US"/>
              </w:rPr>
              <w:t xml:space="preserve">协作沟通</w:t>
            </w:r>
            <w:r>
              <w:rPr>
                <w:color w:val="000000" w:themeColor="text1"/>
                <w:highlight w:val="none"/>
              </w:rPr>
            </w:r>
            <w:r/>
          </w:p>
        </w:tc>
        <w:tc>
          <w:tcPr>
            <w:tcBorders>
              <w:top w:val="single" w:color="000000" w:sz="2" w:space="0"/>
              <w:left w:val="single" w:color="000000" w:sz="2" w:space="0"/>
              <w:bottom w:val="single" w:color="000000" w:sz="2" w:space="0"/>
              <w:right w:val="single" w:color="000000" w:sz="2" w:space="0"/>
            </w:tcBorders>
            <w:tcW w:w="709" w:type="dxa"/>
            <w:vAlign w:val="center"/>
            <w:textDirection w:val="lrTb"/>
            <w:noWrap w:val="false"/>
          </w:tcPr>
          <w:p>
            <w:pPr>
              <w:ind w:left="265"/>
              <w:jc w:val="left"/>
              <w:spacing w:before="233" w:line="268" w:lineRule="exact"/>
              <w:widowControl/>
              <w:rPr>
                <w:rFonts w:hint="default" w:ascii="宋体" w:hAnsi="宋体" w:eastAsia="宋体" w:cs="Times New Roman"/>
                <w:color w:val="000000" w:themeColor="text1"/>
                <w:sz w:val="21"/>
                <w:szCs w:val="21"/>
                <w:highlight w:val="none"/>
              </w:rPr>
            </w:pPr>
            <w:r>
              <w:rPr>
                <w:rFonts w:hint="eastAsia" w:ascii="宋体" w:hAnsi="宋体" w:eastAsia="宋体" w:cs="Times New Roman"/>
                <w:color w:val="000000" w:themeColor="text1"/>
                <w:spacing w:val="-7"/>
                <w:position w:val="1"/>
                <w:sz w:val="21"/>
                <w:szCs w:val="21"/>
                <w:highlight w:val="none"/>
                <w:lang w:eastAsia="en-US"/>
              </w:rPr>
              <w:t xml:space="preserve">15</w:t>
            </w:r>
            <w:r>
              <w:rPr>
                <w:color w:val="000000" w:themeColor="text1"/>
                <w:highlight w:val="none"/>
              </w:rPr>
            </w:r>
            <w:r/>
          </w:p>
        </w:tc>
        <w:tc>
          <w:tcPr>
            <w:tcBorders>
              <w:top w:val="single" w:color="000000" w:sz="2" w:space="0"/>
              <w:left w:val="single" w:color="000000" w:sz="2" w:space="0"/>
              <w:bottom w:val="single" w:color="000000" w:sz="2" w:space="0"/>
              <w:right w:val="single" w:color="000000" w:sz="2" w:space="0"/>
            </w:tcBorders>
            <w:tcW w:w="4111" w:type="dxa"/>
            <w:textDirection w:val="lrTb"/>
            <w:noWrap w:val="false"/>
          </w:tcPr>
          <w:p>
            <w:pPr>
              <w:ind w:left="126"/>
              <w:jc w:val="left"/>
              <w:spacing w:before="64" w:line="228" w:lineRule="auto"/>
              <w:widowControl/>
              <w:rPr>
                <w:rFonts w:hint="default" w:ascii="宋体" w:hAnsi="宋体" w:eastAsia="宋体" w:cs="Times New Roman"/>
                <w:color w:val="000000" w:themeColor="text1"/>
                <w:sz w:val="21"/>
                <w:szCs w:val="21"/>
                <w:highlight w:val="none"/>
              </w:rPr>
            </w:pPr>
            <w:r>
              <w:rPr>
                <w:rFonts w:hint="eastAsia" w:ascii="宋体" w:hAnsi="宋体" w:eastAsia="宋体" w:cs="Times New Roman"/>
                <w:color w:val="000000" w:themeColor="text1"/>
                <w:spacing w:val="4"/>
                <w:sz w:val="21"/>
                <w:szCs w:val="21"/>
                <w:highlight w:val="none"/>
              </w:rPr>
              <w:t xml:space="preserve">需及时与家长沟通幼儿健康问题，若家长投</w:t>
            </w:r>
            <w:r>
              <w:rPr>
                <w:rFonts w:hint="eastAsia" w:ascii="宋体" w:hAnsi="宋体" w:eastAsia="宋体" w:cs="Times New Roman"/>
                <w:color w:val="000000" w:themeColor="text1"/>
                <w:spacing w:val="3"/>
                <w:sz w:val="21"/>
                <w:szCs w:val="21"/>
                <w:highlight w:val="none"/>
              </w:rPr>
              <w:t xml:space="preserve">诉沟通不及时1次扣5分。</w:t>
            </w:r>
            <w:r>
              <w:rPr>
                <w:color w:val="000000" w:themeColor="text1"/>
                <w:highlight w:val="none"/>
              </w:rPr>
            </w:r>
            <w:r/>
          </w:p>
        </w:tc>
        <w:tc>
          <w:tcPr>
            <w:tcBorders>
              <w:top w:val="single" w:color="000000" w:sz="2" w:space="0"/>
              <w:left w:val="single" w:color="000000" w:sz="2" w:space="0"/>
              <w:bottom w:val="single" w:color="000000" w:sz="2" w:space="0"/>
              <w:right w:val="single" w:color="000000" w:sz="2" w:space="0"/>
            </w:tcBorders>
            <w:tcW w:w="1134" w:type="dxa"/>
            <w:textDirection w:val="lrTb"/>
            <w:noWrap w:val="false"/>
          </w:tcPr>
          <w:p>
            <w:pPr>
              <w:ind w:left="0"/>
              <w:jc w:val="left"/>
              <w:widowControl/>
              <w:rPr>
                <w:rFonts w:hint="default" w:ascii="宋体" w:hAnsi="宋体" w:eastAsia="宋体" w:cs="Arial"/>
                <w:color w:val="000000" w:themeColor="text1"/>
                <w:sz w:val="21"/>
                <w:szCs w:val="21"/>
                <w:highlight w:val="none"/>
              </w:rPr>
            </w:pPr>
            <w:r>
              <w:rPr>
                <w:rFonts w:hint="default" w:ascii="宋体" w:hAnsi="宋体" w:eastAsia="宋体" w:cs="Arial"/>
                <w:color w:val="000000" w:themeColor="text1"/>
                <w:sz w:val="21"/>
                <w:szCs w:val="21"/>
                <w:highlight w:val="none"/>
              </w:rPr>
            </w:r>
            <w:r>
              <w:rPr>
                <w:color w:val="000000" w:themeColor="text1"/>
                <w:highlight w:val="none"/>
              </w:rPr>
            </w:r>
            <w:r/>
          </w:p>
        </w:tc>
      </w:tr>
    </w:tbl>
    <w:p>
      <w:pPr>
        <w:ind w:firstLine="420"/>
        <w:spacing w:line="360" w:lineRule="auto"/>
        <w:rPr>
          <w:rFonts w:hint="eastAsia" w:ascii="宋体" w:hAnsi="宋体" w:cs="宋体"/>
          <w:b/>
          <w:bCs/>
          <w:color w:val="000000" w:themeColor="text1"/>
          <w:szCs w:val="21"/>
          <w:highlight w:val="none"/>
        </w:rPr>
      </w:pPr>
      <w:r>
        <w:rPr>
          <w:rFonts w:hint="eastAsia" w:ascii="宋体" w:hAnsi="宋体" w:cs="宋体"/>
          <w:b/>
          <w:bCs/>
          <w:color w:val="000000" w:themeColor="text1"/>
          <w:szCs w:val="21"/>
          <w:highlight w:val="none"/>
        </w:rPr>
      </w:r>
      <w:r>
        <w:rPr>
          <w:color w:val="000000" w:themeColor="text1"/>
          <w:highlight w:val="none"/>
        </w:rPr>
      </w:r>
      <w:r/>
    </w:p>
    <w:p>
      <w:pPr>
        <w:ind w:firstLine="420"/>
        <w:spacing w:line="360" w:lineRule="auto"/>
        <w:rPr>
          <w:rFonts w:hint="default" w:ascii="宋体" w:hAnsi="宋体" w:eastAsia="宋体" w:cs="宋体"/>
          <w:b/>
          <w:bCs/>
          <w:color w:val="000000" w:themeColor="text1"/>
          <w:szCs w:val="21"/>
          <w:highlight w:val="none"/>
        </w:rPr>
      </w:pPr>
      <w:r>
        <w:rPr>
          <w:rFonts w:hint="eastAsia" w:ascii="宋体" w:hAnsi="宋体" w:cs="宋体"/>
          <w:b/>
          <w:bCs/>
          <w:color w:val="000000" w:themeColor="text1"/>
          <w:szCs w:val="21"/>
          <w:highlight w:val="none"/>
        </w:rPr>
        <w:t xml:space="preserve">（</w:t>
      </w:r>
      <w:r>
        <w:rPr>
          <w:rFonts w:hint="eastAsia" w:ascii="宋体" w:hAnsi="宋体" w:cs="宋体"/>
          <w:b/>
          <w:bCs/>
          <w:color w:val="000000" w:themeColor="text1"/>
          <w:szCs w:val="21"/>
          <w:highlight w:val="none"/>
          <w:lang w:val="en-US" w:eastAsia="zh-CN"/>
        </w:rPr>
        <w:t xml:space="preserve">五</w:t>
      </w:r>
      <w:r>
        <w:rPr>
          <w:rFonts w:hint="eastAsia" w:ascii="宋体" w:hAnsi="宋体" w:cs="宋体"/>
          <w:b/>
          <w:bCs/>
          <w:color w:val="000000" w:themeColor="text1"/>
          <w:szCs w:val="21"/>
          <w:highlight w:val="none"/>
        </w:rPr>
        <w:t xml:space="preserve">）</w:t>
      </w:r>
      <w:r>
        <w:rPr>
          <w:rFonts w:hint="eastAsia" w:ascii="宋体" w:hAnsi="宋体" w:cs="宋体"/>
          <w:b/>
          <w:bCs/>
          <w:color w:val="000000" w:themeColor="text1"/>
          <w:szCs w:val="21"/>
          <w:highlight w:val="none"/>
          <w:lang w:val="en-US" w:eastAsia="zh-CN"/>
        </w:rPr>
        <w:t xml:space="preserve">项目交付要求</w:t>
      </w:r>
      <w:r>
        <w:rPr>
          <w:color w:val="000000" w:themeColor="text1"/>
          <w:highlight w:val="none"/>
        </w:rPr>
      </w:r>
      <w:r/>
    </w:p>
    <w:p>
      <w:pPr>
        <w:ind w:firstLine="420"/>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本项目实行人员前置交付、每日常规履约交付、月度标准化成果交付、季度阶段性交付、年度总结交付、问题闭环整改交付、期满最终验收交付七大交付体系，全部交付内容、时限、标准量化可核查、可追责，杜绝形式化履约，结合 35 名保育员、2 名保健老师、1 名会计固定岗位需求，细化交付细则如下：</w:t>
      </w:r>
      <w:r>
        <w:rPr>
          <w:color w:val="000000" w:themeColor="text1"/>
          <w:highlight w:val="none"/>
        </w:rPr>
      </w:r>
      <w:r/>
    </w:p>
    <w:p>
      <w:pPr>
        <w:ind w:firstLine="420"/>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w:t>
      </w:r>
      <w:r>
        <w:rPr>
          <w:rFonts w:hint="eastAsia" w:ascii="宋体" w:hAnsi="宋体" w:cs="宋体"/>
          <w:color w:val="000000" w:themeColor="text1"/>
          <w:szCs w:val="21"/>
          <w:highlight w:val="none"/>
          <w:lang w:val="en-US" w:eastAsia="zh-CN"/>
        </w:rPr>
        <w:t xml:space="preserve">1</w:t>
      </w:r>
      <w:r>
        <w:rPr>
          <w:rFonts w:hint="eastAsia" w:ascii="宋体" w:hAnsi="宋体" w:cs="宋体"/>
          <w:color w:val="000000" w:themeColor="text1"/>
          <w:szCs w:val="21"/>
          <w:highlight w:val="none"/>
        </w:rPr>
        <w:t xml:space="preserve">）前期人员准入交付（合同签订后 3 个工作日内完成）</w:t>
      </w:r>
      <w:r>
        <w:rPr>
          <w:color w:val="000000" w:themeColor="text1"/>
          <w:highlight w:val="none"/>
        </w:rPr>
      </w:r>
      <w:r/>
    </w:p>
    <w:p>
      <w:pPr>
        <w:ind w:firstLine="420"/>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合同生效 15 个工作日内，供应商必须完成 35 名保育员、2 名保健老师、1 名会计全部人员到岗就位，实现全员同步上岗、全面开展岗位工作，严禁分批到岗、缺岗试运行、岗位空编等情况。</w:t>
      </w:r>
      <w:r>
        <w:rPr>
          <w:color w:val="000000" w:themeColor="text1"/>
          <w:highlight w:val="none"/>
        </w:rPr>
      </w:r>
      <w:r/>
    </w:p>
    <w:p>
      <w:pPr>
        <w:ind w:firstLine="420"/>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人员到岗同步提交全套人员备案档案，包含人员身份证复印件、个人简历、有效期内托幼健康证、对应岗位资质证书、公安机关出具无犯罪记录证明、岗前培训考核合格证明、社保公积金足额缴纳承诺书、岗位履职责任书、固定薪酬标准响应承诺书，所有资料真实完整、可核验，统一归档至幼儿园备查。</w:t>
      </w:r>
      <w:r>
        <w:rPr>
          <w:color w:val="000000" w:themeColor="text1"/>
          <w:highlight w:val="none"/>
        </w:rPr>
      </w:r>
      <w:r/>
    </w:p>
    <w:p>
      <w:pPr>
        <w:ind w:firstLine="420"/>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w:t>
      </w:r>
      <w:r>
        <w:rPr>
          <w:rFonts w:hint="eastAsia" w:ascii="宋体" w:hAnsi="宋体" w:cs="宋体"/>
          <w:color w:val="000000" w:themeColor="text1"/>
          <w:szCs w:val="21"/>
          <w:highlight w:val="none"/>
          <w:lang w:val="en-US" w:eastAsia="zh-CN"/>
        </w:rPr>
        <w:t xml:space="preserve">2</w:t>
      </w:r>
      <w:r>
        <w:rPr>
          <w:rFonts w:hint="eastAsia" w:ascii="宋体" w:hAnsi="宋体" w:cs="宋体"/>
          <w:color w:val="000000" w:themeColor="text1"/>
          <w:szCs w:val="21"/>
          <w:highlight w:val="none"/>
        </w:rPr>
        <w:t xml:space="preserve">）每日常态化服务交付</w:t>
      </w:r>
      <w:r>
        <w:rPr>
          <w:color w:val="000000" w:themeColor="text1"/>
          <w:highlight w:val="none"/>
        </w:rPr>
      </w:r>
      <w:r/>
    </w:p>
    <w:p>
      <w:pPr>
        <w:ind w:firstLine="420"/>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全体保育员、保健老师、会计严格遵守幼儿园统一作息时间，每日按时签到、规范着装、持证上岗、文明服务，严格按照岗位工作细则完成当日全部工作任务，做到工作流程标准化、操作规范统一、每日工作闭环收尾。每日同步留存在岗签到记录、班级消杀台账、保健巡查记录、财务记账台账、安全隐患排查记录等原始纸质台账，当日工作当日归档，随时接受园管理人员随机抽查核查。</w:t>
      </w:r>
      <w:r>
        <w:rPr>
          <w:color w:val="000000" w:themeColor="text1"/>
          <w:highlight w:val="none"/>
        </w:rPr>
      </w:r>
      <w:r/>
    </w:p>
    <w:p>
      <w:pPr>
        <w:ind w:firstLine="420"/>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w:t>
      </w:r>
      <w:r>
        <w:rPr>
          <w:rFonts w:hint="eastAsia" w:ascii="宋体" w:hAnsi="宋体" w:cs="宋体"/>
          <w:color w:val="000000" w:themeColor="text1"/>
          <w:szCs w:val="21"/>
          <w:highlight w:val="none"/>
          <w:lang w:val="en-US" w:eastAsia="zh-CN"/>
        </w:rPr>
        <w:t xml:space="preserve">3</w:t>
      </w:r>
      <w:r>
        <w:rPr>
          <w:rFonts w:hint="eastAsia" w:ascii="宋体" w:hAnsi="宋体" w:cs="宋体"/>
          <w:color w:val="000000" w:themeColor="text1"/>
          <w:szCs w:val="21"/>
          <w:highlight w:val="none"/>
        </w:rPr>
        <w:t xml:space="preserve">）月度标准化成果交付</w:t>
      </w:r>
      <w:r>
        <w:rPr>
          <w:color w:val="000000" w:themeColor="text1"/>
          <w:highlight w:val="none"/>
        </w:rPr>
      </w:r>
      <w:r/>
    </w:p>
    <w:p>
      <w:pPr>
        <w:ind w:firstLine="420"/>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每月 5 日前，供应商完整提交上月全套履约验收资料，包含月度服务工作总结、38 名人员全员考勤报表、各岗位月度工作完成汇总表、薪酬社保公积金发放缴纳完整凭证、月度自查问题整改闭环报告、下月服务工作计划、全员月度培训记录、安全隐患整改台账。全套资料作为幼儿园月度履约验收、财政费用结算的核心依据，资料缺失、数据不实视为月度验收不合格。</w:t>
      </w:r>
      <w:r>
        <w:rPr>
          <w:color w:val="000000" w:themeColor="text1"/>
          <w:highlight w:val="none"/>
        </w:rPr>
      </w:r>
      <w:r/>
    </w:p>
    <w:p>
      <w:pPr>
        <w:ind w:firstLine="420"/>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w:t>
      </w:r>
      <w:r>
        <w:rPr>
          <w:rFonts w:hint="eastAsia" w:ascii="宋体" w:hAnsi="宋体" w:cs="宋体"/>
          <w:color w:val="000000" w:themeColor="text1"/>
          <w:szCs w:val="21"/>
          <w:highlight w:val="none"/>
          <w:lang w:val="en-US" w:eastAsia="zh-CN"/>
        </w:rPr>
        <w:t xml:space="preserve">4</w:t>
      </w:r>
      <w:r>
        <w:rPr>
          <w:rFonts w:hint="eastAsia" w:ascii="宋体" w:hAnsi="宋体" w:cs="宋体"/>
          <w:color w:val="000000" w:themeColor="text1"/>
          <w:szCs w:val="21"/>
          <w:highlight w:val="none"/>
        </w:rPr>
        <w:t xml:space="preserve">）问题整改闭环交付</w:t>
      </w:r>
      <w:r>
        <w:rPr>
          <w:color w:val="000000" w:themeColor="text1"/>
          <w:highlight w:val="none"/>
        </w:rPr>
      </w:r>
      <w:r/>
    </w:p>
    <w:p>
      <w:pPr>
        <w:ind w:firstLine="420"/>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针对幼儿园日常巡查、月度考核、上级专项督查发现的服务问题、薪酬履约违规问题，实行限时闭环整改机制：一般性服务细节、操作不规范问题，24 小时内整改完毕并提交整改前后佐证材料；涉及岗位人员无证上岗、薪酬未足额发放、社保公积金漏缴、重大安全隐患、财务账务混乱等复杂严重问题，48 小时内提交专项整改方案、全面完成整改并形成完整闭环台账，确保所有问题件件有落实、全程可溯源。</w:t>
      </w:r>
      <w:r>
        <w:rPr>
          <w:color w:val="000000" w:themeColor="text1"/>
          <w:highlight w:val="none"/>
        </w:rPr>
      </w:r>
      <w:r/>
    </w:p>
    <w:p>
      <w:pPr>
        <w:ind w:firstLine="420"/>
        <w:spacing w:line="360" w:lineRule="auto"/>
        <w:rPr>
          <w:rFonts w:hint="eastAsia" w:ascii="宋体" w:hAnsi="宋体" w:cs="宋体"/>
          <w:b/>
          <w:bCs/>
          <w:color w:val="000000" w:themeColor="text1"/>
          <w:szCs w:val="21"/>
          <w:highlight w:val="none"/>
        </w:rPr>
      </w:pPr>
      <w:r>
        <w:rPr>
          <w:rFonts w:hint="eastAsia" w:ascii="宋体" w:hAnsi="宋体" w:cs="宋体"/>
          <w:b/>
          <w:bCs/>
          <w:color w:val="000000" w:themeColor="text1"/>
          <w:szCs w:val="21"/>
          <w:highlight w:val="none"/>
          <w:lang w:eastAsia="zh-CN"/>
        </w:rPr>
        <w:t xml:space="preserve">（</w:t>
      </w:r>
      <w:r>
        <w:rPr>
          <w:rFonts w:hint="eastAsia" w:ascii="宋体" w:hAnsi="宋体" w:cs="宋体"/>
          <w:b/>
          <w:bCs/>
          <w:color w:val="000000" w:themeColor="text1"/>
          <w:szCs w:val="21"/>
          <w:highlight w:val="none"/>
          <w:lang w:val="en-US" w:eastAsia="zh-CN"/>
        </w:rPr>
        <w:t xml:space="preserve">六</w:t>
      </w:r>
      <w:r>
        <w:rPr>
          <w:rFonts w:hint="eastAsia" w:ascii="宋体" w:hAnsi="宋体" w:cs="宋体"/>
          <w:b/>
          <w:bCs/>
          <w:color w:val="000000" w:themeColor="text1"/>
          <w:szCs w:val="21"/>
          <w:highlight w:val="none"/>
          <w:lang w:eastAsia="zh-CN"/>
        </w:rPr>
        <w:t xml:space="preserve">）</w:t>
      </w:r>
      <w:r>
        <w:rPr>
          <w:rFonts w:hint="eastAsia" w:ascii="宋体" w:hAnsi="宋体" w:cs="宋体"/>
          <w:b/>
          <w:bCs/>
          <w:color w:val="000000" w:themeColor="text1"/>
          <w:szCs w:val="21"/>
          <w:highlight w:val="none"/>
        </w:rPr>
        <w:t xml:space="preserve">、验收标准、付款流程与违约责任</w:t>
      </w:r>
      <w:r>
        <w:rPr>
          <w:color w:val="000000" w:themeColor="text1"/>
          <w:highlight w:val="none"/>
        </w:rPr>
      </w:r>
      <w:r/>
    </w:p>
    <w:p>
      <w:pPr>
        <w:ind w:firstLine="420"/>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val="en-US" w:eastAsia="zh-CN"/>
        </w:rPr>
        <w:t xml:space="preserve"> </w:t>
      </w:r>
      <w:r>
        <w:rPr>
          <w:rFonts w:hint="eastAsia" w:ascii="宋体" w:hAnsi="宋体" w:cs="宋体"/>
          <w:color w:val="000000" w:themeColor="text1"/>
          <w:szCs w:val="21"/>
          <w:highlight w:val="none"/>
        </w:rPr>
        <w:t xml:space="preserve">验收依据与分级验收模式</w:t>
      </w:r>
      <w:r>
        <w:rPr>
          <w:color w:val="000000" w:themeColor="text1"/>
          <w:highlight w:val="none"/>
        </w:rPr>
      </w:r>
      <w:r/>
    </w:p>
    <w:p>
      <w:pPr>
        <w:ind w:firstLine="420"/>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本项目验收唯一法定依据：本次政府采购需求书、项目公开招标文件、中标服务合同、幼儿园各岗位考核细则、固定薪酬福利履约标准。</w:t>
      </w:r>
      <w:r>
        <w:rPr>
          <w:color w:val="000000" w:themeColor="text1"/>
          <w:highlight w:val="none"/>
        </w:rPr>
      </w:r>
      <w:r/>
    </w:p>
    <w:p>
      <w:pPr>
        <w:ind w:firstLine="420"/>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执行五级验收管控：每日现场巡查记录、月度综合履约验收、季度服务质量评估、年度履约总评、2 年期满项目整体终验。所有验收结果全部量化打分、纸质台账留存、闭环管理；任意阶段验收不合格，幼儿园有权暂缓支付当月服务费用、下达整改通知书、扣除对应分值服务费用。</w:t>
      </w:r>
      <w:r>
        <w:rPr>
          <w:color w:val="000000" w:themeColor="text1"/>
          <w:highlight w:val="none"/>
        </w:rPr>
      </w:r>
      <w:r/>
    </w:p>
    <w:p>
      <w:pPr>
        <w:jc w:val="left"/>
        <w:spacing w:line="360" w:lineRule="auto"/>
        <w:widowControl/>
        <w:rPr>
          <w:rFonts w:hint="default" w:asciiTheme="minorEastAsia" w:hAnsiTheme="minorEastAsia" w:eastAsiaTheme="minorEastAsia" w:cstheme="minorEastAsia"/>
          <w:b/>
          <w:color w:val="000000" w:themeColor="text1"/>
          <w:szCs w:val="21"/>
          <w:highlight w:val="none"/>
        </w:rPr>
      </w:pPr>
      <w:r>
        <w:rPr>
          <w:rFonts w:hint="eastAsia" w:asciiTheme="minorEastAsia" w:hAnsiTheme="minorEastAsia" w:eastAsiaTheme="minorEastAsia" w:cstheme="minorEastAsia"/>
          <w:b/>
          <w:color w:val="000000" w:themeColor="text1"/>
          <w:szCs w:val="21"/>
          <w:highlight w:val="none"/>
          <w:lang w:val="en-US" w:eastAsia="zh-CN"/>
        </w:rPr>
        <w:t xml:space="preserve">三、报价说明</w:t>
      </w:r>
      <w:r>
        <w:rPr>
          <w:color w:val="000000" w:themeColor="text1"/>
          <w:highlight w:val="none"/>
        </w:rPr>
      </w:r>
      <w:r/>
    </w:p>
    <w:p>
      <w:pPr>
        <w:jc w:val="left"/>
        <w:spacing w:after="160" w:line="278" w:lineRule="auto"/>
        <w:rPr>
          <w:rFonts w:hint="eastAsia" w:eastAsia="宋体" w:asciiTheme="minorEastAsia" w:hAnsiTheme="minorEastAsia" w:cstheme="minorEastAsia"/>
          <w:b/>
          <w:color w:val="000000" w:themeColor="text1"/>
          <w:szCs w:val="21"/>
          <w:highlight w:val="none"/>
        </w:rPr>
      </w:pPr>
      <w:r>
        <w:rPr>
          <w:rFonts w:hint="eastAsia" w:ascii="宋体" w:hAnsi="宋体" w:eastAsia="宋体" w:cs="Times New Roman"/>
          <w:color w:val="000000" w:themeColor="text1"/>
          <w:sz w:val="24"/>
          <w:szCs w:val="24"/>
          <w:highlight w:val="none"/>
          <w14:ligatures w14:val="standardContextual"/>
        </w:rPr>
        <w:t xml:space="preserve">薪酬总成本：</w:t>
      </w:r>
      <w:r>
        <w:rPr>
          <w:rFonts w:hint="eastAsia" w:ascii="宋体" w:hAnsi="宋体" w:eastAsia="宋体" w:cs="Times New Roman"/>
          <w:color w:val="000000" w:themeColor="text1"/>
          <w:sz w:val="24"/>
          <w:szCs w:val="24"/>
          <w:highlight w:val="none"/>
          <w:lang w:val="en-US" w:eastAsia="zh-CN"/>
          <w14:ligatures w14:val="standardContextual"/>
        </w:rPr>
        <w:t xml:space="preserve">元</w:t>
      </w:r>
      <w:r>
        <w:rPr>
          <w:color w:val="000000" w:themeColor="text1"/>
          <w:highlight w:val="none"/>
        </w:rPr>
      </w:r>
      <w:r/>
    </w:p>
    <w:tbl>
      <w:tblPr>
        <w:tblStyle w:val="833"/>
        <w:tblW w:w="4214"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661"/>
        <w:gridCol w:w="2566"/>
        <w:gridCol w:w="589"/>
        <w:gridCol w:w="1700"/>
        <w:gridCol w:w="3172"/>
      </w:tblGrid>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38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rPr>
              <w:suppressLineNumbers w:val="0"/>
            </w:pPr>
            <w:r>
              <w:rPr>
                <w:rFonts w:hint="eastAsia" w:ascii="宋体" w:hAnsi="宋体" w:eastAsia="宋体" w:cs="宋体"/>
                <w:i w:val="0"/>
                <w:iCs w:val="0"/>
                <w:color w:val="000000" w:themeColor="text1"/>
                <w:sz w:val="22"/>
                <w:szCs w:val="22"/>
                <w:highlight w:val="none"/>
                <w:u w:val="none"/>
                <w:lang w:val="en-US" w:eastAsia="zh-CN" w:bidi="ar"/>
              </w:rPr>
              <w:t xml:space="preserve">序号</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rPr>
              <w:suppressLineNumbers w:val="0"/>
            </w:pPr>
            <w:r>
              <w:rPr>
                <w:rFonts w:hint="eastAsia" w:ascii="宋体" w:hAnsi="宋体" w:eastAsia="宋体" w:cs="宋体"/>
                <w:i w:val="0"/>
                <w:iCs w:val="0"/>
                <w:color w:val="000000" w:themeColor="text1"/>
                <w:sz w:val="22"/>
                <w:szCs w:val="22"/>
                <w:highlight w:val="none"/>
                <w:u w:val="none"/>
                <w:lang w:val="en-US" w:eastAsia="zh-CN" w:bidi="ar"/>
              </w:rPr>
              <w:t xml:space="preserve">条目名称</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rPr>
              <w:suppressLineNumbers w:val="0"/>
            </w:pPr>
            <w:r>
              <w:rPr>
                <w:rFonts w:hint="eastAsia" w:ascii="宋体" w:hAnsi="宋体" w:eastAsia="宋体" w:cs="宋体"/>
                <w:i w:val="0"/>
                <w:iCs w:val="0"/>
                <w:color w:val="000000" w:themeColor="text1"/>
                <w:sz w:val="22"/>
                <w:szCs w:val="22"/>
                <w:highlight w:val="none"/>
                <w:u w:val="none"/>
                <w:lang w:val="en-US" w:eastAsia="zh-CN" w:bidi="ar"/>
              </w:rPr>
              <w:t xml:space="preserve">数量</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rPr>
              <w:suppressLineNumbers w:val="0"/>
            </w:pPr>
            <w:r>
              <w:rPr>
                <w:rFonts w:hint="eastAsia" w:ascii="宋体" w:hAnsi="宋体" w:eastAsia="宋体" w:cs="宋体"/>
                <w:i w:val="0"/>
                <w:iCs w:val="0"/>
                <w:color w:val="000000" w:themeColor="text1"/>
                <w:sz w:val="22"/>
                <w:szCs w:val="22"/>
                <w:highlight w:val="none"/>
                <w:u w:val="none"/>
                <w:lang w:val="en-US" w:eastAsia="zh-CN" w:bidi="ar"/>
              </w:rPr>
              <w:t xml:space="preserve">两年总价（元）</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824"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rPr>
              <w:suppressLineNumbers w:val="0"/>
            </w:pPr>
            <w:r>
              <w:rPr>
                <w:rFonts w:hint="eastAsia" w:ascii="宋体" w:hAnsi="宋体" w:eastAsia="宋体" w:cs="宋体"/>
                <w:i w:val="0"/>
                <w:iCs w:val="0"/>
                <w:color w:val="000000" w:themeColor="text1"/>
                <w:sz w:val="22"/>
                <w:szCs w:val="22"/>
                <w:highlight w:val="none"/>
                <w:u w:val="none"/>
                <w:lang w:val="en-US" w:eastAsia="zh-CN" w:bidi="ar"/>
              </w:rPr>
              <w:t xml:space="preserve">备注</w:t>
            </w:r>
            <w:r>
              <w:rPr>
                <w:color w:val="000000" w:themeColor="text1"/>
                <w:highlight w:val="none"/>
              </w:rPr>
            </w:r>
            <w:r/>
          </w:p>
        </w:tc>
      </w:tr>
      <w:tr>
        <w:trPr>
          <w:trHeight w:val="1930"/>
        </w:trPr>
        <w:tc>
          <w:tcPr>
            <w:shd w:val="clear" w:color="auto" w:fill="auto"/>
            <w:tcBorders>
              <w:top w:val="single" w:color="000000" w:sz="4" w:space="0"/>
              <w:left w:val="single" w:color="000000" w:sz="4" w:space="0"/>
              <w:bottom w:val="single" w:color="000000" w:sz="4" w:space="0"/>
              <w:right w:val="single" w:color="000000" w:sz="4" w:space="0"/>
            </w:tcBorders>
            <w:tcW w:w="38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rPr>
              <w:suppressLineNumbers w:val="0"/>
            </w:pPr>
            <w:r>
              <w:rPr>
                <w:rFonts w:hint="eastAsia" w:ascii="宋体" w:hAnsi="宋体" w:eastAsia="宋体" w:cs="宋体"/>
                <w:i w:val="0"/>
                <w:iCs w:val="0"/>
                <w:color w:val="000000" w:themeColor="text1"/>
                <w:sz w:val="22"/>
                <w:szCs w:val="22"/>
                <w:highlight w:val="none"/>
                <w:u w:val="none"/>
                <w:lang w:val="en-US" w:eastAsia="zh-CN" w:bidi="ar"/>
              </w:rPr>
              <w:t xml:space="preserve">1</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6"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2"/>
                <w:szCs w:val="22"/>
                <w:highlight w:val="none"/>
                <w:u w:val="none"/>
              </w:rPr>
              <w:suppressLineNumbers w:val="0"/>
            </w:pPr>
            <w:r>
              <w:rPr>
                <w:rFonts w:hint="eastAsia" w:ascii="宋体" w:hAnsi="宋体" w:eastAsia="宋体" w:cs="宋体"/>
                <w:i w:val="0"/>
                <w:iCs w:val="0"/>
                <w:color w:val="000000" w:themeColor="text1"/>
                <w:sz w:val="22"/>
                <w:szCs w:val="22"/>
                <w:highlight w:val="none"/>
                <w:u w:val="none"/>
                <w:lang w:val="en-US" w:eastAsia="zh-CN" w:bidi="ar"/>
              </w:rPr>
              <w:t xml:space="preserve">保育员、专职保健老师 、会计。</w:t>
            </w:r>
            <w:r>
              <w:rPr>
                <w:rFonts w:hint="eastAsia" w:ascii="宋体" w:hAnsi="宋体" w:eastAsia="宋体" w:cs="宋体"/>
                <w:i w:val="0"/>
                <w:iCs w:val="0"/>
                <w:color w:val="000000" w:themeColor="text1"/>
                <w:sz w:val="22"/>
                <w:szCs w:val="22"/>
                <w:highlight w:val="none"/>
                <w:u w:val="none"/>
                <w:lang w:val="en-US" w:eastAsia="zh-CN" w:bidi="ar"/>
              </w:rPr>
              <w:br/>
            </w:r>
            <w:r>
              <w:rPr>
                <w:rFonts w:hint="eastAsia" w:ascii="宋体" w:hAnsi="宋体" w:eastAsia="宋体" w:cs="宋体"/>
                <w:i w:val="0"/>
                <w:iCs w:val="0"/>
                <w:color w:val="000000" w:themeColor="text1"/>
                <w:sz w:val="22"/>
                <w:szCs w:val="22"/>
                <w:highlight w:val="none"/>
                <w:u w:val="none"/>
                <w:lang w:val="en-US" w:eastAsia="zh-CN" w:bidi="ar"/>
              </w:rPr>
              <w:t xml:space="preserve">岗位工资、绩效、社会保险、公积金等费用。</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rPr>
              <w:suppressLineNumbers w:val="0"/>
            </w:pPr>
            <w:r>
              <w:rPr>
                <w:rFonts w:hint="eastAsia" w:ascii="宋体" w:hAnsi="宋体" w:eastAsia="宋体" w:cs="宋体"/>
                <w:i w:val="0"/>
                <w:iCs w:val="0"/>
                <w:color w:val="000000" w:themeColor="text1"/>
                <w:sz w:val="22"/>
                <w:szCs w:val="22"/>
                <w:highlight w:val="none"/>
                <w:u w:val="none"/>
                <w:lang w:val="en-US" w:eastAsia="zh-CN" w:bidi="ar"/>
              </w:rPr>
              <w:t xml:space="preserve">38</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keepLines w:val="0"/>
              <w:keepNext w:val="0"/>
              <w:widowControl/>
              <w:rPr>
                <w:rFonts w:hint="default" w:ascii="宋体" w:hAnsi="宋体" w:eastAsia="宋体" w:cs="宋体"/>
                <w:i w:val="0"/>
                <w:iCs w:val="0"/>
                <w:color w:val="000000" w:themeColor="text1"/>
                <w:sz w:val="22"/>
                <w:szCs w:val="22"/>
                <w:highlight w:val="none"/>
                <w:u w:val="none"/>
              </w:rPr>
              <w:suppressLineNumbers w:val="0"/>
            </w:pPr>
            <w:r>
              <w:rPr>
                <w:rFonts w:hint="default" w:ascii="宋体" w:hAnsi="宋体" w:eastAsia="宋体" w:cs="宋体"/>
                <w:i w:val="0"/>
                <w:iCs w:val="0"/>
                <w:color w:val="000000" w:themeColor="text1"/>
                <w:sz w:val="22"/>
                <w:szCs w:val="22"/>
                <w:highlight w:val="none"/>
                <w:u w:val="none"/>
                <w:lang w:val="en-US"/>
              </w:rPr>
              <w:t xml:space="preserve">4904960.00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824"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2"/>
                <w:szCs w:val="22"/>
                <w:highlight w:val="none"/>
                <w:u w:val="none"/>
              </w:rPr>
              <w:suppressLineNumbers w:val="0"/>
            </w:pPr>
            <w:r>
              <w:rPr>
                <w:rFonts w:hint="eastAsia" w:ascii="宋体" w:hAnsi="宋体" w:eastAsia="宋体" w:cs="宋体"/>
                <w:i w:val="0"/>
                <w:iCs w:val="0"/>
                <w:color w:val="000000" w:themeColor="text1"/>
                <w:sz w:val="22"/>
                <w:szCs w:val="22"/>
                <w:highlight w:val="none"/>
                <w:u w:val="none"/>
                <w:lang w:val="en-US" w:eastAsia="zh-CN" w:bidi="ar"/>
              </w:rPr>
              <w:t xml:space="preserve">1、岗位工资、月度绩效奖金(含年终奖金)根据采购人岗位设置需求，结合绩效考核办法，按实结算；</w:t>
            </w:r>
            <w:r>
              <w:rPr>
                <w:rFonts w:hint="eastAsia" w:ascii="宋体" w:hAnsi="宋体" w:eastAsia="宋体" w:cs="宋体"/>
                <w:i w:val="0"/>
                <w:iCs w:val="0"/>
                <w:color w:val="000000" w:themeColor="text1"/>
                <w:sz w:val="22"/>
                <w:szCs w:val="22"/>
                <w:highlight w:val="none"/>
                <w:u w:val="none"/>
                <w:lang w:val="en-US" w:eastAsia="zh-CN" w:bidi="ar"/>
              </w:rPr>
              <w:br/>
            </w:r>
            <w:r>
              <w:rPr>
                <w:rFonts w:hint="eastAsia" w:ascii="宋体" w:hAnsi="宋体" w:eastAsia="宋体" w:cs="宋体"/>
                <w:i w:val="0"/>
                <w:iCs w:val="0"/>
                <w:color w:val="000000" w:themeColor="text1"/>
                <w:sz w:val="22"/>
                <w:szCs w:val="22"/>
                <w:highlight w:val="none"/>
                <w:u w:val="none"/>
                <w:lang w:val="en-US" w:eastAsia="zh-CN" w:bidi="ar"/>
              </w:rPr>
              <w:t xml:space="preserve">2、社保、公积金按规定缴费、比例如有变化，根据最新政策相应调整；</w:t>
            </w:r>
            <w:r>
              <w:rPr>
                <w:color w:val="000000" w:themeColor="text1"/>
                <w:highlight w:val="none"/>
              </w:rPr>
            </w:r>
            <w:r/>
          </w:p>
        </w:tc>
      </w:tr>
    </w:tbl>
    <w:p>
      <w:pPr>
        <w:jc w:val="left"/>
        <w:spacing w:line="360" w:lineRule="auto"/>
        <w:widowControl/>
        <w:rPr>
          <w:rFonts w:hint="eastAsia" w:asciiTheme="minorEastAsia" w:hAnsiTheme="minorEastAsia" w:eastAsiaTheme="minorEastAsia" w:cstheme="minorEastAsia"/>
          <w:b/>
          <w:color w:val="000000" w:themeColor="text1"/>
          <w:szCs w:val="21"/>
          <w:highlight w:val="none"/>
        </w:rPr>
      </w:pPr>
      <w:r>
        <w:rPr>
          <w:rFonts w:hint="eastAsia" w:asciiTheme="minorEastAsia" w:hAnsiTheme="minorEastAsia" w:eastAsiaTheme="minorEastAsia" w:cstheme="minorEastAsia"/>
          <w:b/>
          <w:color w:val="000000" w:themeColor="text1"/>
          <w:szCs w:val="21"/>
          <w:highlight w:val="none"/>
          <w:lang w:val="en-US" w:eastAsia="zh-CN"/>
        </w:rPr>
      </w:r>
      <w:r>
        <w:rPr>
          <w:color w:val="000000" w:themeColor="text1"/>
          <w:highlight w:val="none"/>
        </w:rPr>
      </w:r>
      <w:r/>
    </w:p>
    <w:p>
      <w:pPr>
        <w:ind w:firstLine="632"/>
        <w:jc w:val="left"/>
        <w:spacing w:line="360" w:lineRule="auto"/>
        <w:widowControl/>
        <w:rPr>
          <w:rFonts w:hint="eastAsia" w:asciiTheme="minorEastAsia" w:hAnsiTheme="minorEastAsia" w:eastAsiaTheme="minorEastAsia" w:cstheme="minorEastAsia"/>
          <w:b/>
          <w:color w:val="000000" w:themeColor="text1"/>
          <w:szCs w:val="21"/>
          <w:highlight w:val="none"/>
        </w:rPr>
      </w:pPr>
      <w:r>
        <w:rPr>
          <w:rFonts w:hint="eastAsia" w:asciiTheme="minorEastAsia" w:hAnsiTheme="minorEastAsia" w:eastAsiaTheme="minorEastAsia" w:cstheme="minorEastAsia"/>
          <w:b/>
          <w:color w:val="000000" w:themeColor="text1"/>
          <w:szCs w:val="21"/>
          <w:highlight w:val="none"/>
          <w:lang w:val="en-US" w:eastAsia="zh-CN"/>
        </w:rPr>
        <w:t xml:space="preserve">本项目 38 名外包人员月度基本工资、月度固定绩效奖金、年度年终奖金、单位承担社会保险、单位承担住房公积金全部为固定刚性标准，2 年服务周期内标准永久固定，不得调整、下浮、缩减。本部分人员薪酬福利总费用（</w:t>
      </w:r>
      <w:r>
        <w:rPr>
          <w:rFonts w:hint="eastAsia" w:asciiTheme="minorEastAsia" w:hAnsiTheme="minorEastAsia" w:eastAsiaTheme="minorEastAsia" w:cstheme="minorEastAsia"/>
          <w:b/>
          <w:color w:val="000000" w:themeColor="text1"/>
          <w:szCs w:val="21"/>
          <w:highlight w:val="none"/>
          <w:lang w:val="en-US" w:eastAsia="zh-CN"/>
        </w:rPr>
        <w:t xml:space="preserve">4904960.00</w:t>
      </w:r>
      <w:r>
        <w:rPr>
          <w:rFonts w:hint="eastAsia" w:asciiTheme="minorEastAsia" w:hAnsiTheme="minorEastAsia" w:eastAsiaTheme="minorEastAsia" w:cstheme="minorEastAsia"/>
          <w:b/>
          <w:color w:val="000000" w:themeColor="text1"/>
          <w:szCs w:val="21"/>
          <w:highlight w:val="none"/>
          <w:lang w:val="en-US" w:eastAsia="zh-CN"/>
        </w:rPr>
        <w:t xml:space="preserve">元）为不可竞争费用，所有投标供应商报价仅可填报项目管理服务费，若投标文件下调、让利人员薪酬福利标准，直接判定为无效投标。</w:t>
      </w:r>
      <w:r>
        <w:rPr>
          <w:color w:val="000000" w:themeColor="text1"/>
          <w:highlight w:val="none"/>
        </w:rPr>
      </w:r>
      <w:r/>
    </w:p>
    <w:p>
      <w:pPr>
        <w:ind w:firstLine="632"/>
        <w:jc w:val="left"/>
        <w:spacing w:line="360" w:lineRule="auto"/>
        <w:widowControl/>
        <w:rPr>
          <w:rFonts w:hint="eastAsia" w:asciiTheme="minorEastAsia" w:hAnsiTheme="minorEastAsia" w:eastAsiaTheme="minorEastAsia" w:cstheme="minorEastAsia"/>
          <w:b/>
          <w:color w:val="000000" w:themeColor="text1"/>
          <w:szCs w:val="21"/>
          <w:highlight w:val="none"/>
        </w:rPr>
      </w:pPr>
      <w:r>
        <w:rPr>
          <w:rFonts w:hint="eastAsia" w:asciiTheme="minorEastAsia" w:hAnsiTheme="minorEastAsia" w:eastAsiaTheme="minorEastAsia" w:cstheme="minorEastAsia"/>
          <w:b/>
          <w:color w:val="000000" w:themeColor="text1"/>
          <w:szCs w:val="21"/>
          <w:highlight w:val="none"/>
          <w:lang w:val="en-US" w:eastAsia="zh-CN"/>
        </w:rPr>
        <w:t xml:space="preserve">供应商必须按月足额、按时为全体在岗人员发放工资、缴纳五险、缴存住房公积金，足额发放月度绩效、年度年终奖金，做到无拖欠、无克扣、无缓缴、无漏缴、无少缴。每月 5 日前同步提交工资银行发放流水、社保公积金缴费凭证、奖金发放明细全套资料至幼儿园备案核查，全程接受财政、审计、教育主管部门监督。</w:t>
      </w:r>
      <w:r>
        <w:rPr>
          <w:color w:val="000000" w:themeColor="text1"/>
          <w:highlight w:val="none"/>
        </w:rPr>
      </w:r>
      <w:r/>
    </w:p>
    <w:p>
      <w:pPr>
        <w:jc w:val="left"/>
        <w:spacing w:line="360" w:lineRule="auto"/>
        <w:widowControl/>
        <w:rPr>
          <w:rFonts w:hint="eastAsia" w:asciiTheme="minorEastAsia" w:hAnsiTheme="minorEastAsia" w:eastAsiaTheme="minorEastAsia" w:cstheme="minorEastAsia"/>
          <w:b/>
          <w:color w:val="000000" w:themeColor="text1"/>
          <w:szCs w:val="21"/>
          <w:highlight w:val="none"/>
        </w:rPr>
      </w:pPr>
      <w:r>
        <w:rPr>
          <w:rFonts w:hint="eastAsia" w:asciiTheme="minorEastAsia" w:hAnsiTheme="minorEastAsia" w:eastAsiaTheme="minorEastAsia" w:cstheme="minorEastAsia"/>
          <w:b/>
          <w:color w:val="000000" w:themeColor="text1"/>
          <w:szCs w:val="21"/>
          <w:highlight w:val="none"/>
          <w:lang w:val="en-US" w:eastAsia="zh-CN"/>
        </w:rPr>
      </w:r>
      <w:r>
        <w:rPr>
          <w:color w:val="000000" w:themeColor="text1"/>
          <w:highlight w:val="none"/>
        </w:rPr>
      </w:r>
      <w:r/>
    </w:p>
    <w:p>
      <w:pPr>
        <w:jc w:val="left"/>
        <w:spacing w:line="360" w:lineRule="auto"/>
        <w:widowControl/>
        <w:rPr>
          <w:rFonts w:ascii="宋体" w:hAnsi="宋体" w:cs="宋体"/>
          <w:color w:val="000000" w:themeColor="text1"/>
          <w:szCs w:val="21"/>
          <w:highlight w:val="none"/>
        </w:rPr>
      </w:pPr>
      <w:r>
        <w:rPr>
          <w:rFonts w:hint="eastAsia" w:asciiTheme="minorEastAsia" w:hAnsiTheme="minorEastAsia" w:eastAsiaTheme="minorEastAsia" w:cstheme="minorEastAsia"/>
          <w:b/>
          <w:color w:val="000000" w:themeColor="text1"/>
          <w:szCs w:val="21"/>
          <w:highlight w:val="none"/>
          <w:lang w:val="en-US" w:eastAsia="zh-CN"/>
        </w:rPr>
        <w:t xml:space="preserve">四</w:t>
      </w:r>
      <w:r>
        <w:rPr>
          <w:rFonts w:hint="eastAsia" w:asciiTheme="minorEastAsia" w:hAnsiTheme="minorEastAsia" w:eastAsiaTheme="minorEastAsia" w:cstheme="minorEastAsia"/>
          <w:b/>
          <w:color w:val="000000" w:themeColor="text1"/>
          <w:szCs w:val="21"/>
          <w:highlight w:val="none"/>
        </w:rPr>
        <w:t xml:space="preserve">、其他综合说明</w:t>
      </w:r>
      <w:r>
        <w:rPr>
          <w:color w:val="000000" w:themeColor="text1"/>
          <w:highlight w:val="none"/>
        </w:rPr>
      </w:r>
      <w:r/>
    </w:p>
    <w:p>
      <w:pPr>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1.本项目严禁整体转包、违法分包、挂靠第三方单位履约，项目必须由中标供应商自有人员团队独立履约、自主管理人员薪酬与日常工作；一经查实转包分包挂靠行为，采购单位有权立即终止合同、没收履约保证金、取消中标资格，并上报政府采购监管部门记入供应商不良信用记录。</w:t>
      </w:r>
      <w:r>
        <w:rPr>
          <w:color w:val="000000" w:themeColor="text1"/>
          <w:highlight w:val="none"/>
        </w:rPr>
      </w:r>
      <w:r/>
    </w:p>
    <w:p>
      <w:pPr>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lang w:val="en-US" w:eastAsia="zh-CN"/>
        </w:rPr>
        <w:t xml:space="preserve">2.</w:t>
      </w:r>
      <w:r>
        <w:rPr>
          <w:rFonts w:hint="eastAsia" w:ascii="宋体" w:hAnsi="宋体" w:cs="宋体"/>
          <w:color w:val="000000" w:themeColor="text1"/>
          <w:szCs w:val="21"/>
          <w:highlight w:val="none"/>
        </w:rPr>
        <w:t xml:space="preserve">中标单位管理如不符合或达不到采购人的要求，采购人告知中标单位整改；若经整改后仍不能达到采购人要求，采购人有权终止合同，并无需支付因终止合同而产生的相关费用。</w:t>
      </w:r>
      <w:r>
        <w:rPr>
          <w:color w:val="000000" w:themeColor="text1"/>
          <w:highlight w:val="none"/>
        </w:rPr>
      </w:r>
      <w:r/>
    </w:p>
    <w:p>
      <w:pPr>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lang w:val="en-US" w:eastAsia="zh-CN"/>
        </w:rPr>
        <w:t xml:space="preserve">3</w:t>
      </w:r>
      <w:r>
        <w:rPr>
          <w:rFonts w:hint="eastAsia" w:ascii="宋体" w:hAnsi="宋体" w:cs="宋体"/>
          <w:color w:val="000000" w:themeColor="text1"/>
          <w:szCs w:val="21"/>
          <w:highlight w:val="none"/>
        </w:rPr>
        <w:t xml:space="preserve">.中标单位必须承诺招标文件中提出的全部要求，如果其中某些条款不响应时，应在文件中逐条列出，未列出的视同响应。</w:t>
      </w:r>
      <w:r>
        <w:rPr>
          <w:color w:val="000000" w:themeColor="text1"/>
          <w:highlight w:val="none"/>
        </w:rPr>
      </w:r>
      <w:r/>
    </w:p>
    <w:p>
      <w:pPr>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lang w:val="en-US" w:eastAsia="zh-CN"/>
        </w:rPr>
        <w:t xml:space="preserve">4</w:t>
      </w:r>
      <w:r>
        <w:rPr>
          <w:rFonts w:hint="eastAsia" w:ascii="宋体" w:hAnsi="宋体" w:cs="宋体"/>
          <w:color w:val="000000" w:themeColor="text1"/>
          <w:szCs w:val="21"/>
          <w:highlight w:val="none"/>
        </w:rPr>
        <w:t xml:space="preserve">. 若中标单位在服务期间，违反下列规定将被解除服务合同：</w:t>
      </w:r>
      <w:r>
        <w:rPr>
          <w:color w:val="000000" w:themeColor="text1"/>
          <w:highlight w:val="none"/>
        </w:rPr>
      </w:r>
      <w:r/>
    </w:p>
    <w:p>
      <w:pPr>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（1）严禁将承包的服务转包他人；</w:t>
      </w:r>
      <w:r>
        <w:rPr>
          <w:color w:val="000000" w:themeColor="text1"/>
          <w:highlight w:val="none"/>
        </w:rPr>
      </w:r>
      <w:r/>
    </w:p>
    <w:p>
      <w:pPr>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（2）按照国家劳动法规定聘用服务人员。</w:t>
      </w:r>
      <w:r>
        <w:rPr>
          <w:color w:val="000000" w:themeColor="text1"/>
          <w:highlight w:val="none"/>
        </w:rPr>
      </w:r>
      <w:r/>
    </w:p>
    <w:p>
      <w:pPr>
        <w:ind w:firstLine="420"/>
        <w:spacing w:line="360" w:lineRule="auto"/>
        <w:rPr>
          <w:rFonts w:ascii="宋体" w:hAnsi="宋体" w:cs="宋体"/>
          <w:b/>
          <w:bCs/>
          <w:color w:val="000000" w:themeColor="text1"/>
          <w:szCs w:val="21"/>
          <w:highlight w:val="none"/>
        </w:rPr>
      </w:pPr>
      <w:r>
        <w:rPr>
          <w:rFonts w:hint="eastAsia" w:ascii="宋体" w:hAnsi="宋体" w:cs="宋体"/>
          <w:color w:val="000000" w:themeColor="text1"/>
          <w:szCs w:val="21"/>
          <w:highlight w:val="none"/>
        </w:rPr>
        <w:t xml:space="preserve">5.投标总报价一次报定，合同总价款包括在承包期内综合服务的需要的服务管理内容、各类人员的工资、加班费、服装、福利、意外险、高温费、节假日补贴以及国家规定的社会保险、管理费、人员培训费、通讯、服装、胸卡、各种税费、保险、劳保、利润、税金、政策性文件规定及合同包含的所有风险、责任等各项应有费用</w:t>
      </w:r>
      <w:r>
        <w:rPr>
          <w:rFonts w:hint="eastAsia" w:ascii="宋体" w:hAnsi="宋体" w:cs="宋体"/>
          <w:color w:val="000000" w:themeColor="text1"/>
          <w:szCs w:val="21"/>
          <w:highlight w:val="none"/>
          <w:lang w:eastAsia="zh-CN"/>
        </w:rPr>
        <w:t xml:space="preserve">，</w:t>
      </w:r>
      <w:r>
        <w:rPr>
          <w:rFonts w:hint="eastAsia" w:ascii="宋体" w:hAnsi="宋体" w:cs="宋体"/>
          <w:color w:val="000000" w:themeColor="text1"/>
          <w:szCs w:val="21"/>
          <w:highlight w:val="none"/>
        </w:rPr>
        <w:t xml:space="preserve">以及为完成该项服务项目所涉及到的一切相关费用。</w:t>
      </w:r>
      <w:r>
        <w:rPr>
          <w:color w:val="000000" w:themeColor="text1"/>
          <w:highlight w:val="none"/>
        </w:rPr>
      </w:r>
      <w:r/>
    </w:p>
    <w:p>
      <w:pPr>
        <w:jc w:val="left"/>
        <w:spacing w:line="360" w:lineRule="auto"/>
        <w:widowControl/>
        <w:rPr>
          <w:rFonts w:eastAsiaTheme="minorEastAsia"/>
          <w:bCs/>
          <w:color w:val="000000" w:themeColor="text1"/>
          <w:sz w:val="44"/>
          <w:szCs w:val="44"/>
          <w:highlight w:val="none"/>
        </w:rPr>
      </w:pPr>
      <w:r>
        <w:rPr>
          <w:rFonts w:hint="eastAsia" w:asciiTheme="minorEastAsia" w:hAnsiTheme="minorEastAsia" w:eastAsiaTheme="minorEastAsia" w:cstheme="minorEastAsia"/>
          <w:b/>
          <w:color w:val="000000" w:themeColor="text1"/>
          <w:szCs w:val="21"/>
          <w:highlight w:val="none"/>
          <w:lang w:val="en-US" w:eastAsia="zh-CN"/>
        </w:rPr>
        <w:t xml:space="preserve">五</w:t>
      </w:r>
      <w:r>
        <w:rPr>
          <w:rFonts w:hint="eastAsia" w:asciiTheme="minorEastAsia" w:hAnsiTheme="minorEastAsia" w:eastAsiaTheme="minorEastAsia" w:cstheme="minorEastAsia"/>
          <w:b/>
          <w:color w:val="000000" w:themeColor="text1"/>
          <w:szCs w:val="21"/>
          <w:highlight w:val="none"/>
        </w:rPr>
        <w:t xml:space="preserve">、</w:t>
      </w:r>
      <w:r>
        <w:rPr>
          <w:rFonts w:hint="eastAsia" w:ascii="宋体" w:hAnsi="宋体" w:cs="宋体"/>
          <w:color w:val="000000" w:themeColor="text1"/>
          <w:szCs w:val="21"/>
          <w:highlight w:val="none"/>
          <w:lang w:val="zh-CN" w:bidi="ar"/>
        </w:rPr>
        <w:t xml:space="preserve">凡涉及招标文件的补充说明和修改，均以苏州政府采购网所发布的公告为准。</w:t>
      </w:r>
      <w:r>
        <w:rPr>
          <w:color w:val="000000" w:themeColor="text1"/>
          <w:highlight w:val="none"/>
        </w:rPr>
      </w:r>
      <w:r/>
    </w:p>
    <w:p>
      <w:pPr>
        <w:rPr>
          <w:rFonts w:eastAsiaTheme="minorEastAsia"/>
          <w:bCs/>
          <w:color w:val="000000" w:themeColor="text1"/>
          <w:sz w:val="44"/>
          <w:szCs w:val="44"/>
          <w:highlight w:val="none"/>
        </w:rPr>
      </w:pPr>
      <w:r>
        <w:rPr>
          <w:rFonts w:eastAsiaTheme="minorEastAsia"/>
          <w:bCs/>
          <w:color w:val="000000" w:themeColor="text1"/>
          <w:sz w:val="44"/>
          <w:szCs w:val="44"/>
          <w:highlight w:val="none"/>
        </w:rPr>
        <w:br w:type="page" w:clear="all"/>
      </w:r>
      <w:r>
        <w:rPr>
          <w:color w:val="000000" w:themeColor="text1"/>
          <w:highlight w:val="none"/>
        </w:rPr>
      </w:r>
      <w:r/>
    </w:p>
    <w:p>
      <w:pPr>
        <w:jc w:val="center"/>
        <w:spacing w:line="360" w:lineRule="auto"/>
        <w:widowControl/>
        <w:rPr>
          <w:rFonts w:eastAsiaTheme="minorEastAsia"/>
          <w:bCs/>
          <w:color w:val="000000" w:themeColor="text1"/>
          <w:sz w:val="44"/>
          <w:szCs w:val="44"/>
          <w:highlight w:val="none"/>
        </w:rPr>
        <w:outlineLvl w:val="0"/>
      </w:pPr>
      <w:r>
        <w:rPr>
          <w:color w:val="000000" w:themeColor="text1"/>
          <w:highlight w:val="none"/>
        </w:rPr>
      </w:r>
      <w:bookmarkStart w:id="60" w:name="_Toc4969"/>
      <w:r>
        <w:rPr>
          <w:rFonts w:eastAsiaTheme="minorEastAsia"/>
          <w:bCs/>
          <w:color w:val="000000" w:themeColor="text1"/>
          <w:sz w:val="44"/>
          <w:szCs w:val="44"/>
          <w:highlight w:val="none"/>
        </w:rPr>
        <w:t xml:space="preserve">第五章</w:t>
      </w:r>
      <w:r>
        <w:rPr>
          <w:rFonts w:hint="eastAsia" w:eastAsiaTheme="minorEastAsia"/>
          <w:bCs/>
          <w:color w:val="000000" w:themeColor="text1"/>
          <w:sz w:val="44"/>
          <w:szCs w:val="44"/>
          <w:highlight w:val="none"/>
        </w:rPr>
        <w:t xml:space="preserve"> </w:t>
      </w:r>
      <w:r>
        <w:rPr>
          <w:rFonts w:eastAsiaTheme="minorEastAsia"/>
          <w:bCs/>
          <w:color w:val="000000" w:themeColor="text1"/>
          <w:sz w:val="44"/>
          <w:szCs w:val="44"/>
          <w:highlight w:val="none"/>
        </w:rPr>
        <w:t xml:space="preserve">合同文本</w:t>
      </w:r>
      <w:bookmarkEnd w:id="60"/>
      <w:r>
        <w:rPr>
          <w:color w:val="000000" w:themeColor="text1"/>
          <w:highlight w:val="none"/>
        </w:rPr>
      </w:r>
      <w:r/>
    </w:p>
    <w:p>
      <w:pPr>
        <w:ind w:left="0"/>
        <w:jc w:val="center"/>
        <w:widowControl/>
        <w:rPr>
          <w:rFonts w:hint="default" w:ascii="宋体" w:hAnsi="宋体" w:eastAsia="宋体" w:cs="宋体"/>
          <w:b/>
          <w:color w:val="000000" w:themeColor="text1"/>
          <w:sz w:val="32"/>
          <w:szCs w:val="32"/>
          <w:highlight w:val="none"/>
        </w:rPr>
      </w:pPr>
      <w:r>
        <w:rPr>
          <w:rFonts w:hint="eastAsia" w:ascii="宋体" w:hAnsi="宋体" w:eastAsia="宋体" w:cs="宋体"/>
          <w:b/>
          <w:color w:val="000000" w:themeColor="text1"/>
          <w:sz w:val="32"/>
          <w:szCs w:val="32"/>
          <w:highlight w:val="none"/>
        </w:rPr>
        <w:t xml:space="preserve">政府采购合同</w:t>
      </w:r>
      <w:r>
        <w:rPr>
          <w:color w:val="000000" w:themeColor="text1"/>
          <w:highlight w:val="none"/>
        </w:rPr>
      </w:r>
      <w:r/>
    </w:p>
    <w:p>
      <w:pPr>
        <w:ind w:left="0"/>
        <w:jc w:val="left"/>
        <w:spacing w:line="360" w:lineRule="auto"/>
        <w:widowControl/>
        <w:rPr>
          <w:rFonts w:hint="eastAsia" w:ascii="宋体" w:hAnsi="宋体" w:eastAsia="宋体" w:cs="宋体"/>
          <w:b/>
          <w:color w:val="000000" w:themeColor="text1"/>
          <w:sz w:val="21"/>
          <w:szCs w:val="20"/>
          <w:highlight w:val="none"/>
        </w:rPr>
      </w:pPr>
      <w:r>
        <w:rPr>
          <w:rFonts w:hint="eastAsia" w:ascii="宋体" w:hAnsi="宋体" w:eastAsia="宋体" w:cs="宋体"/>
          <w:b/>
          <w:color w:val="000000" w:themeColor="text1"/>
          <w:sz w:val="21"/>
          <w:szCs w:val="20"/>
          <w:highlight w:val="none"/>
        </w:rPr>
      </w:r>
      <w:r>
        <w:rPr>
          <w:color w:val="000000" w:themeColor="text1"/>
          <w:highlight w:val="none"/>
        </w:rPr>
      </w:r>
      <w:r/>
    </w:p>
    <w:p>
      <w:pPr>
        <w:ind w:left="0"/>
        <w:jc w:val="left"/>
        <w:spacing w:line="360" w:lineRule="auto"/>
        <w:widowControl/>
        <w:rPr>
          <w:rFonts w:hint="default" w:ascii="宋体" w:hAnsi="宋体" w:eastAsia="宋体" w:cs="宋体"/>
          <w:b/>
          <w:color w:val="000000" w:themeColor="text1"/>
          <w:sz w:val="21"/>
          <w:szCs w:val="20"/>
          <w:highlight w:val="none"/>
        </w:rPr>
      </w:pPr>
      <w:r>
        <w:rPr>
          <w:rFonts w:hint="eastAsia" w:ascii="宋体" w:hAnsi="宋体" w:eastAsia="宋体" w:cs="宋体"/>
          <w:b/>
          <w:color w:val="000000" w:themeColor="text1"/>
          <w:sz w:val="21"/>
          <w:szCs w:val="20"/>
          <w:highlight w:val="none"/>
        </w:rPr>
        <w:t xml:space="preserve">项目名称：</w:t>
      </w:r>
      <w:r>
        <w:rPr>
          <w:color w:val="000000" w:themeColor="text1"/>
          <w:highlight w:val="none"/>
        </w:rPr>
      </w:r>
      <w:r/>
    </w:p>
    <w:p>
      <w:pPr>
        <w:ind w:left="0"/>
        <w:jc w:val="left"/>
        <w:spacing w:line="360" w:lineRule="auto"/>
        <w:widowControl/>
        <w:rPr>
          <w:rFonts w:hint="default" w:ascii="宋体" w:hAnsi="宋体" w:eastAsia="宋体" w:cs="宋体"/>
          <w:b/>
          <w:color w:val="000000" w:themeColor="text1"/>
          <w:sz w:val="21"/>
          <w:szCs w:val="20"/>
          <w:highlight w:val="none"/>
        </w:rPr>
      </w:pPr>
      <w:r>
        <w:rPr>
          <w:rFonts w:hint="eastAsia" w:ascii="宋体" w:hAnsi="宋体" w:eastAsia="宋体" w:cs="宋体"/>
          <w:b/>
          <w:color w:val="000000" w:themeColor="text1"/>
          <w:sz w:val="21"/>
          <w:szCs w:val="20"/>
          <w:highlight w:val="none"/>
        </w:rPr>
        <w:t xml:space="preserve">项目编号：</w:t>
      </w:r>
      <w:r>
        <w:rPr>
          <w:color w:val="000000" w:themeColor="text1"/>
          <w:highlight w:val="none"/>
        </w:rPr>
      </w:r>
      <w:r/>
    </w:p>
    <w:p>
      <w:pPr>
        <w:ind w:left="1024"/>
        <w:widowControl/>
        <w:rPr>
          <w:rFonts w:hint="default" w:ascii="宋体" w:hAnsi="宋体" w:eastAsia="宋体" w:cs="Times New Roman"/>
          <w:color w:val="000000" w:themeColor="text1"/>
          <w:sz w:val="20"/>
          <w:szCs w:val="20"/>
          <w:highlight w:val="none"/>
        </w:rPr>
      </w:pPr>
      <w:r>
        <w:rPr>
          <w:rFonts w:hint="default" w:ascii="宋体" w:hAnsi="宋体" w:eastAsia="宋体" w:cs="Times New Roman"/>
          <w:color w:val="000000" w:themeColor="text1"/>
          <w:sz w:val="20"/>
          <w:szCs w:val="20"/>
          <w:highlight w:val="none"/>
        </w:rPr>
      </w:r>
      <w:r>
        <w:rPr>
          <w:color w:val="000000" w:themeColor="text1"/>
          <w:highlight w:val="none"/>
        </w:rPr>
      </w:r>
      <w:r/>
    </w:p>
    <w:p>
      <w:pPr>
        <w:ind w:left="0"/>
        <w:jc w:val="left"/>
        <w:spacing w:line="360" w:lineRule="auto"/>
        <w:widowControl/>
        <w:rPr>
          <w:rFonts w:hint="default" w:ascii="宋体" w:hAnsi="宋体" w:eastAsia="宋体" w:cs="宋体"/>
          <w:color w:val="000000" w:themeColor="text1"/>
          <w:sz w:val="21"/>
          <w:szCs w:val="20"/>
          <w:highlight w:val="none"/>
        </w:rPr>
      </w:pPr>
      <w:r>
        <w:rPr>
          <w:rFonts w:hint="eastAsia" w:ascii="宋体" w:hAnsi="宋体" w:eastAsia="宋体" w:cs="宋体"/>
          <w:color w:val="000000" w:themeColor="text1"/>
          <w:sz w:val="21"/>
          <w:szCs w:val="20"/>
          <w:highlight w:val="none"/>
        </w:rPr>
        <w:t xml:space="preserve">甲方：</w:t>
      </w:r>
      <w:r>
        <w:rPr>
          <w:color w:val="000000" w:themeColor="text1"/>
          <w:highlight w:val="none"/>
        </w:rPr>
      </w:r>
      <w:r/>
    </w:p>
    <w:p>
      <w:pPr>
        <w:ind w:left="0"/>
        <w:jc w:val="left"/>
        <w:spacing w:line="360" w:lineRule="auto"/>
        <w:widowControl/>
        <w:rPr>
          <w:rFonts w:hint="default" w:ascii="宋体" w:hAnsi="宋体" w:eastAsia="宋体" w:cs="宋体"/>
          <w:color w:val="000000" w:themeColor="text1"/>
          <w:sz w:val="21"/>
          <w:szCs w:val="20"/>
          <w:highlight w:val="none"/>
        </w:rPr>
      </w:pPr>
      <w:r>
        <w:rPr>
          <w:rFonts w:hint="eastAsia" w:ascii="宋体" w:hAnsi="宋体" w:eastAsia="宋体" w:cs="宋体"/>
          <w:color w:val="000000" w:themeColor="text1"/>
          <w:sz w:val="21"/>
          <w:szCs w:val="20"/>
          <w:highlight w:val="none"/>
        </w:rPr>
        <w:t xml:space="preserve">地址：</w:t>
      </w:r>
      <w:r>
        <w:rPr>
          <w:color w:val="000000" w:themeColor="text1"/>
          <w:highlight w:val="none"/>
        </w:rPr>
      </w:r>
      <w:r/>
    </w:p>
    <w:p>
      <w:pPr>
        <w:ind w:left="0"/>
        <w:jc w:val="left"/>
        <w:spacing w:line="360" w:lineRule="auto"/>
        <w:widowControl/>
        <w:rPr>
          <w:rFonts w:hint="eastAsia" w:ascii="宋体" w:hAnsi="宋体" w:eastAsia="宋体" w:cs="宋体"/>
          <w:color w:val="000000" w:themeColor="text1"/>
          <w:sz w:val="21"/>
          <w:szCs w:val="20"/>
          <w:highlight w:val="none"/>
        </w:rPr>
      </w:pPr>
      <w:r>
        <w:rPr>
          <w:rFonts w:hint="eastAsia" w:ascii="宋体" w:hAnsi="宋体" w:eastAsia="宋体" w:cs="宋体"/>
          <w:color w:val="000000" w:themeColor="text1"/>
          <w:sz w:val="21"/>
          <w:szCs w:val="20"/>
          <w:highlight w:val="none"/>
          <w:lang w:val="en-US" w:eastAsia="zh-CN"/>
        </w:rPr>
        <w:t xml:space="preserve">联系人：</w:t>
      </w:r>
      <w:r>
        <w:rPr>
          <w:color w:val="000000" w:themeColor="text1"/>
          <w:highlight w:val="none"/>
        </w:rPr>
      </w:r>
      <w:r/>
    </w:p>
    <w:p>
      <w:pPr>
        <w:ind w:left="0"/>
        <w:jc w:val="left"/>
        <w:spacing w:line="360" w:lineRule="auto"/>
        <w:widowControl/>
        <w:rPr>
          <w:rFonts w:hint="default" w:ascii="宋体" w:hAnsi="宋体" w:eastAsia="宋体" w:cs="宋体"/>
          <w:color w:val="000000" w:themeColor="text1"/>
          <w:sz w:val="21"/>
          <w:szCs w:val="20"/>
          <w:highlight w:val="none"/>
        </w:rPr>
      </w:pPr>
      <w:r>
        <w:rPr>
          <w:rFonts w:hint="eastAsia" w:ascii="宋体" w:hAnsi="宋体" w:eastAsia="宋体" w:cs="宋体"/>
          <w:color w:val="000000" w:themeColor="text1"/>
          <w:sz w:val="21"/>
          <w:szCs w:val="20"/>
          <w:highlight w:val="none"/>
        </w:rPr>
        <w:t xml:space="preserve">电话：</w:t>
      </w:r>
      <w:r>
        <w:rPr>
          <w:color w:val="000000" w:themeColor="text1"/>
          <w:highlight w:val="none"/>
        </w:rPr>
      </w:r>
      <w:r/>
    </w:p>
    <w:p>
      <w:pPr>
        <w:ind w:left="0"/>
        <w:jc w:val="left"/>
        <w:spacing w:line="360" w:lineRule="auto"/>
        <w:widowControl/>
        <w:rPr>
          <w:rFonts w:hint="default" w:ascii="宋体" w:hAnsi="宋体" w:eastAsia="宋体" w:cs="宋体"/>
          <w:color w:val="000000" w:themeColor="text1"/>
          <w:sz w:val="21"/>
          <w:szCs w:val="20"/>
          <w:highlight w:val="none"/>
        </w:rPr>
      </w:pPr>
      <w:r>
        <w:rPr>
          <w:rFonts w:hint="default" w:ascii="宋体" w:hAnsi="宋体" w:eastAsia="宋体" w:cs="宋体"/>
          <w:color w:val="000000" w:themeColor="text1"/>
          <w:sz w:val="21"/>
          <w:szCs w:val="20"/>
          <w:highlight w:val="none"/>
        </w:rPr>
      </w:r>
      <w:r>
        <w:rPr>
          <w:color w:val="000000" w:themeColor="text1"/>
          <w:highlight w:val="none"/>
        </w:rPr>
      </w:r>
      <w:r/>
    </w:p>
    <w:p>
      <w:pPr>
        <w:ind w:left="0"/>
        <w:jc w:val="left"/>
        <w:spacing w:line="360" w:lineRule="auto"/>
        <w:widowControl/>
        <w:rPr>
          <w:rFonts w:hint="default" w:ascii="宋体" w:hAnsi="宋体" w:eastAsia="宋体" w:cs="宋体"/>
          <w:color w:val="000000" w:themeColor="text1"/>
          <w:sz w:val="21"/>
          <w:szCs w:val="20"/>
          <w:highlight w:val="none"/>
        </w:rPr>
      </w:pPr>
      <w:r>
        <w:rPr>
          <w:rFonts w:hint="eastAsia" w:ascii="宋体" w:hAnsi="宋体" w:eastAsia="宋体" w:cs="宋体"/>
          <w:color w:val="000000" w:themeColor="text1"/>
          <w:sz w:val="21"/>
          <w:szCs w:val="20"/>
          <w:highlight w:val="none"/>
        </w:rPr>
        <w:t xml:space="preserve">乙方：</w:t>
      </w:r>
      <w:r>
        <w:rPr>
          <w:color w:val="000000" w:themeColor="text1"/>
          <w:highlight w:val="none"/>
        </w:rPr>
      </w:r>
      <w:r/>
    </w:p>
    <w:p>
      <w:pPr>
        <w:ind w:left="0"/>
        <w:jc w:val="left"/>
        <w:spacing w:line="360" w:lineRule="auto"/>
        <w:widowControl/>
        <w:rPr>
          <w:rFonts w:hint="default" w:ascii="宋体" w:hAnsi="宋体" w:eastAsia="宋体" w:cs="宋体"/>
          <w:color w:val="000000" w:themeColor="text1"/>
          <w:sz w:val="21"/>
          <w:szCs w:val="20"/>
          <w:highlight w:val="none"/>
        </w:rPr>
      </w:pPr>
      <w:r>
        <w:rPr>
          <w:rFonts w:hint="eastAsia" w:ascii="宋体" w:hAnsi="宋体" w:eastAsia="宋体" w:cs="宋体"/>
          <w:color w:val="000000" w:themeColor="text1"/>
          <w:sz w:val="21"/>
          <w:szCs w:val="20"/>
          <w:highlight w:val="none"/>
        </w:rPr>
        <w:t xml:space="preserve">地址：</w:t>
      </w:r>
      <w:r>
        <w:rPr>
          <w:color w:val="000000" w:themeColor="text1"/>
          <w:highlight w:val="none"/>
        </w:rPr>
      </w:r>
      <w:r/>
    </w:p>
    <w:p>
      <w:pPr>
        <w:ind w:left="0"/>
        <w:jc w:val="left"/>
        <w:spacing w:line="360" w:lineRule="auto"/>
        <w:widowControl/>
        <w:rPr>
          <w:rFonts w:hint="eastAsia" w:ascii="宋体" w:hAnsi="宋体" w:eastAsia="宋体" w:cs="宋体"/>
          <w:color w:val="000000" w:themeColor="text1"/>
          <w:sz w:val="21"/>
          <w:szCs w:val="20"/>
          <w:highlight w:val="none"/>
        </w:rPr>
      </w:pPr>
      <w:r>
        <w:rPr>
          <w:rFonts w:hint="eastAsia" w:ascii="宋体" w:hAnsi="宋体" w:eastAsia="宋体" w:cs="宋体"/>
          <w:color w:val="000000" w:themeColor="text1"/>
          <w:sz w:val="21"/>
          <w:szCs w:val="20"/>
          <w:highlight w:val="none"/>
        </w:rPr>
        <w:t xml:space="preserve">联系人：</w:t>
      </w:r>
      <w:r>
        <w:rPr>
          <w:color w:val="000000" w:themeColor="text1"/>
          <w:highlight w:val="none"/>
        </w:rPr>
      </w:r>
      <w:r/>
    </w:p>
    <w:p>
      <w:pPr>
        <w:ind w:left="0"/>
        <w:jc w:val="left"/>
        <w:spacing w:line="360" w:lineRule="auto"/>
        <w:widowControl/>
        <w:rPr>
          <w:rFonts w:hint="default" w:ascii="宋体" w:hAnsi="宋体" w:eastAsia="宋体" w:cs="宋体"/>
          <w:color w:val="000000" w:themeColor="text1"/>
          <w:sz w:val="21"/>
          <w:szCs w:val="20"/>
          <w:highlight w:val="none"/>
        </w:rPr>
      </w:pPr>
      <w:r>
        <w:rPr>
          <w:rFonts w:hint="eastAsia" w:ascii="宋体" w:hAnsi="宋体" w:eastAsia="宋体" w:cs="宋体"/>
          <w:color w:val="000000" w:themeColor="text1"/>
          <w:sz w:val="21"/>
          <w:szCs w:val="20"/>
          <w:highlight w:val="none"/>
        </w:rPr>
        <w:t xml:space="preserve">电话：</w:t>
      </w:r>
      <w:r>
        <w:rPr>
          <w:color w:val="000000" w:themeColor="text1"/>
          <w:highlight w:val="none"/>
        </w:rPr>
      </w:r>
      <w:r/>
    </w:p>
    <w:p>
      <w:pPr>
        <w:ind w:left="0" w:firstLine="420"/>
        <w:spacing w:line="360" w:lineRule="auto"/>
        <w:widowControl/>
        <w:rPr>
          <w:rFonts w:hint="default" w:ascii="宋体" w:hAnsi="宋体" w:eastAsia="宋体" w:cs="宋体"/>
          <w:color w:val="000000" w:themeColor="text1"/>
          <w:sz w:val="21"/>
          <w:szCs w:val="21"/>
          <w:highlight w:val="none"/>
        </w:rPr>
      </w:pPr>
      <w:r>
        <w:rPr>
          <w:rFonts w:hint="default" w:ascii="宋体" w:hAnsi="宋体" w:eastAsia="宋体" w:cs="宋体"/>
          <w:color w:val="000000" w:themeColor="text1"/>
          <w:sz w:val="21"/>
          <w:szCs w:val="21"/>
          <w:highlight w:val="none"/>
        </w:rPr>
      </w:r>
      <w:r>
        <w:rPr>
          <w:color w:val="000000" w:themeColor="text1"/>
          <w:highlight w:val="none"/>
        </w:rPr>
      </w:r>
      <w:r/>
    </w:p>
    <w:p>
      <w:pPr>
        <w:ind w:left="0" w:firstLine="420"/>
        <w:spacing w:line="360" w:lineRule="auto"/>
        <w:widowControl w:val="off"/>
        <w:rPr>
          <w:rFonts w:hint="default"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根据《中华人民共和国民法典》和《</w:t>
      </w:r>
      <w:r>
        <w:rPr>
          <w:rFonts w:hint="default" w:ascii="宋体" w:hAnsi="宋体" w:eastAsia="宋体" w:cs="宋体"/>
          <w:color w:val="000000" w:themeColor="text1"/>
          <w:sz w:val="21"/>
          <w:szCs w:val="21"/>
          <w:highlight w:val="none"/>
        </w:rPr>
        <w:t xml:space="preserve">中华人民共和国</w:t>
      </w:r>
      <w:r>
        <w:rPr>
          <w:rFonts w:hint="eastAsia" w:ascii="宋体" w:hAnsi="宋体" w:eastAsia="宋体" w:cs="宋体"/>
          <w:color w:val="000000" w:themeColor="text1"/>
          <w:sz w:val="21"/>
          <w:szCs w:val="21"/>
          <w:highlight w:val="none"/>
        </w:rPr>
        <w:t xml:space="preserve">政府采购</w:t>
      </w:r>
      <w:r>
        <w:rPr>
          <w:rFonts w:hint="default" w:ascii="宋体" w:hAnsi="宋体" w:eastAsia="宋体" w:cs="宋体"/>
          <w:color w:val="000000" w:themeColor="text1"/>
          <w:sz w:val="21"/>
          <w:szCs w:val="21"/>
          <w:highlight w:val="none"/>
        </w:rPr>
        <w:t xml:space="preserve">法</w:t>
      </w:r>
      <w:r>
        <w:rPr>
          <w:rFonts w:hint="eastAsia" w:ascii="宋体" w:hAnsi="宋体" w:eastAsia="宋体" w:cs="宋体"/>
          <w:color w:val="000000" w:themeColor="text1"/>
          <w:sz w:val="21"/>
          <w:szCs w:val="21"/>
          <w:highlight w:val="none"/>
        </w:rPr>
        <w:t xml:space="preserve">》等有关法律法规，为明确采购单位（甲方）和供应单位（乙方）购销过程中的权利、义务和经济责任，双方遵循平等、自愿、公平和诚实信用原则，经友好协商，同意按照下面的条款和条件订立本合同，以资共同遵守。</w:t>
      </w:r>
      <w:r>
        <w:rPr>
          <w:color w:val="000000" w:themeColor="text1"/>
          <w:highlight w:val="none"/>
        </w:rPr>
      </w:r>
      <w:r/>
    </w:p>
    <w:p>
      <w:pPr>
        <w:ind w:left="0" w:firstLine="420"/>
        <w:spacing w:line="360" w:lineRule="auto"/>
        <w:widowControl w:val="off"/>
        <w:rPr>
          <w:rFonts w:hint="default" w:ascii="宋体" w:hAnsi="宋体" w:eastAsia="宋体" w:cs="宋体"/>
          <w:color w:val="000000" w:themeColor="text1"/>
          <w:sz w:val="21"/>
          <w:szCs w:val="21"/>
          <w:highlight w:val="none"/>
        </w:rPr>
      </w:pPr>
      <w:r>
        <w:rPr>
          <w:rFonts w:hint="default" w:ascii="宋体" w:hAnsi="宋体" w:eastAsia="宋体" w:cs="宋体"/>
          <w:color w:val="000000" w:themeColor="text1"/>
          <w:sz w:val="21"/>
          <w:szCs w:val="21"/>
          <w:highlight w:val="none"/>
        </w:rPr>
      </w:r>
      <w:r>
        <w:rPr>
          <w:color w:val="000000" w:themeColor="text1"/>
          <w:highlight w:val="none"/>
        </w:rPr>
      </w:r>
      <w:r/>
    </w:p>
    <w:p>
      <w:pPr>
        <w:ind w:left="0" w:firstLine="422"/>
        <w:spacing w:line="360" w:lineRule="auto"/>
        <w:widowControl w:val="off"/>
        <w:rPr>
          <w:rFonts w:hint="default" w:ascii="宋体" w:hAnsi="宋体" w:eastAsia="宋体" w:cs="宋体"/>
          <w:b/>
          <w:color w:val="000000" w:themeColor="text1"/>
          <w:sz w:val="21"/>
          <w:szCs w:val="21"/>
          <w:highlight w:val="none"/>
        </w:rPr>
      </w:pPr>
      <w:r>
        <w:rPr>
          <w:rFonts w:hint="eastAsia" w:ascii="宋体" w:hAnsi="宋体" w:eastAsia="宋体" w:cs="宋体"/>
          <w:b/>
          <w:color w:val="000000" w:themeColor="text1"/>
          <w:sz w:val="21"/>
          <w:szCs w:val="21"/>
          <w:highlight w:val="none"/>
        </w:rPr>
        <w:t xml:space="preserve">一、定义</w:t>
      </w:r>
      <w:r>
        <w:rPr>
          <w:color w:val="000000" w:themeColor="text1"/>
          <w:highlight w:val="none"/>
        </w:rPr>
      </w:r>
      <w:r/>
    </w:p>
    <w:p>
      <w:pPr>
        <w:ind w:left="0" w:firstLine="422"/>
        <w:spacing w:line="360" w:lineRule="auto"/>
        <w:widowControl w:val="off"/>
        <w:rPr>
          <w:rFonts w:hint="default" w:ascii="宋体" w:hAnsi="宋体" w:eastAsia="宋体" w:cs="宋体"/>
          <w:b/>
          <w:color w:val="000000" w:themeColor="text1"/>
          <w:sz w:val="21"/>
          <w:szCs w:val="21"/>
          <w:highlight w:val="none"/>
        </w:rPr>
      </w:pPr>
      <w:r>
        <w:rPr>
          <w:rFonts w:hint="eastAsia" w:ascii="宋体" w:hAnsi="宋体" w:eastAsia="宋体" w:cs="宋体"/>
          <w:b/>
          <w:color w:val="000000" w:themeColor="text1"/>
          <w:sz w:val="21"/>
          <w:szCs w:val="21"/>
          <w:highlight w:val="none"/>
        </w:rPr>
        <w:t xml:space="preserve">以下术语有特定的含义：</w:t>
      </w:r>
      <w:r>
        <w:rPr>
          <w:color w:val="000000" w:themeColor="text1"/>
          <w:highlight w:val="none"/>
        </w:rPr>
      </w:r>
      <w:r/>
    </w:p>
    <w:p>
      <w:pPr>
        <w:ind w:left="0" w:firstLine="420"/>
        <w:spacing w:line="360" w:lineRule="auto"/>
        <w:widowControl w:val="off"/>
        <w:rPr>
          <w:rFonts w:hint="default"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服务是指根据合同规定乙方应承担</w:t>
      </w:r>
      <w:r>
        <w:rPr>
          <w:rFonts w:hint="eastAsia" w:ascii="宋体" w:hAnsi="宋体" w:eastAsia="宋体" w:cs="宋体"/>
          <w:color w:val="000000" w:themeColor="text1"/>
          <w:sz w:val="21"/>
          <w:szCs w:val="21"/>
          <w:highlight w:val="none"/>
          <w:u w:val="single"/>
        </w:rPr>
        <w:t xml:space="preserve"> </w:t>
      </w:r>
      <w:r>
        <w:rPr>
          <w:rFonts w:hint="default" w:ascii="宋体" w:hAnsi="宋体" w:eastAsia="宋体" w:cs="宋体"/>
          <w:color w:val="000000" w:themeColor="text1"/>
          <w:sz w:val="21"/>
          <w:szCs w:val="21"/>
          <w:highlight w:val="none"/>
          <w:u w:val="single"/>
        </w:rPr>
        <w:t xml:space="preserve">                 </w:t>
      </w:r>
      <w:r>
        <w:rPr>
          <w:rFonts w:hint="eastAsia" w:ascii="宋体" w:hAnsi="宋体" w:eastAsia="宋体" w:cs="宋体"/>
          <w:color w:val="000000" w:themeColor="text1"/>
          <w:sz w:val="21"/>
          <w:szCs w:val="21"/>
          <w:highlight w:val="none"/>
        </w:rPr>
        <w:t xml:space="preserve">等工作和合同中规定乙方应承担的其它义务。</w:t>
      </w:r>
      <w:r>
        <w:rPr>
          <w:color w:val="000000" w:themeColor="text1"/>
          <w:highlight w:val="none"/>
        </w:rPr>
      </w:r>
      <w:r/>
    </w:p>
    <w:p>
      <w:pPr>
        <w:ind w:left="0" w:firstLine="420"/>
        <w:spacing w:line="360" w:lineRule="auto"/>
        <w:widowControl w:val="off"/>
        <w:rPr>
          <w:rFonts w:hint="default"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合同价款是指根据成交单位的投标文件和合同规定，乙方在正确地履行合同义务后甲方应支付给乙方的价款。</w:t>
      </w:r>
      <w:r>
        <w:rPr>
          <w:color w:val="000000" w:themeColor="text1"/>
          <w:highlight w:val="none"/>
        </w:rPr>
      </w:r>
      <w:r/>
    </w:p>
    <w:p>
      <w:pPr>
        <w:ind w:left="0" w:firstLine="420"/>
        <w:spacing w:line="360" w:lineRule="auto"/>
        <w:widowControl w:val="off"/>
        <w:rPr>
          <w:rFonts w:hint="default"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甲方是指合同中明确规定的实际购买和接受服务的单位。</w:t>
      </w:r>
      <w:r>
        <w:rPr>
          <w:color w:val="000000" w:themeColor="text1"/>
          <w:highlight w:val="none"/>
        </w:rPr>
      </w:r>
      <w:r/>
    </w:p>
    <w:p>
      <w:pPr>
        <w:ind w:left="0" w:firstLine="420"/>
        <w:spacing w:line="360" w:lineRule="auto"/>
        <w:widowControl w:val="off"/>
        <w:rPr>
          <w:rFonts w:hint="default"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乙方是指合同中规定的提供服务的单位。</w:t>
      </w:r>
      <w:r>
        <w:rPr>
          <w:color w:val="000000" w:themeColor="text1"/>
          <w:highlight w:val="none"/>
        </w:rPr>
      </w:r>
      <w:r/>
    </w:p>
    <w:p>
      <w:pPr>
        <w:ind w:left="0" w:firstLine="420"/>
        <w:spacing w:line="360" w:lineRule="auto"/>
        <w:widowControl w:val="off"/>
        <w:rPr>
          <w:rFonts w:hint="default"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损失是指合同一方因不履行合同义务而导致另一方及第三方的各种损失的费用，还包括守约方为减轻损失或维护权利而需支付的各种调查费用、车旅费用、律师费用等。</w:t>
      </w:r>
      <w:r>
        <w:rPr>
          <w:color w:val="000000" w:themeColor="text1"/>
          <w:highlight w:val="none"/>
        </w:rPr>
      </w:r>
      <w:r/>
    </w:p>
    <w:p>
      <w:pPr>
        <w:ind w:left="0" w:firstLine="422"/>
        <w:spacing w:line="360" w:lineRule="auto"/>
        <w:widowControl w:val="off"/>
        <w:rPr>
          <w:rFonts w:hint="default" w:ascii="宋体" w:hAnsi="宋体" w:eastAsia="宋体" w:cs="宋体"/>
          <w:b/>
          <w:color w:val="000000" w:themeColor="text1"/>
          <w:sz w:val="21"/>
          <w:szCs w:val="21"/>
          <w:highlight w:val="none"/>
        </w:rPr>
      </w:pPr>
      <w:r>
        <w:rPr>
          <w:rFonts w:hint="eastAsia" w:ascii="宋体" w:hAnsi="宋体" w:eastAsia="宋体" w:cs="宋体"/>
          <w:b/>
          <w:color w:val="000000" w:themeColor="text1"/>
          <w:sz w:val="21"/>
          <w:szCs w:val="21"/>
          <w:highlight w:val="none"/>
        </w:rPr>
        <w:t xml:space="preserve">二、合同项目及期限</w:t>
      </w:r>
      <w:r>
        <w:rPr>
          <w:color w:val="000000" w:themeColor="text1"/>
          <w:highlight w:val="none"/>
        </w:rPr>
      </w:r>
      <w:r/>
    </w:p>
    <w:p>
      <w:pPr>
        <w:ind w:left="0" w:firstLine="420"/>
        <w:spacing w:line="360" w:lineRule="auto"/>
        <w:widowControl w:val="off"/>
        <w:rPr>
          <w:rFonts w:hint="default"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2.1乙方负责</w:t>
      </w:r>
      <w:r>
        <w:rPr>
          <w:rFonts w:hint="eastAsia" w:ascii="宋体" w:hAnsi="宋体" w:eastAsia="宋体" w:cs="宋体"/>
          <w:color w:val="000000" w:themeColor="text1"/>
          <w:sz w:val="21"/>
          <w:szCs w:val="21"/>
          <w:highlight w:val="none"/>
          <w:u w:val="single"/>
        </w:rPr>
        <w:t xml:space="preserve"> </w:t>
      </w:r>
      <w:r>
        <w:rPr>
          <w:rFonts w:hint="default" w:ascii="宋体" w:hAnsi="宋体" w:eastAsia="宋体" w:cs="宋体"/>
          <w:color w:val="000000" w:themeColor="text1"/>
          <w:sz w:val="21"/>
          <w:szCs w:val="21"/>
          <w:highlight w:val="none"/>
          <w:u w:val="single"/>
        </w:rPr>
        <w:t xml:space="preserve">                 </w:t>
      </w:r>
      <w:r>
        <w:rPr>
          <w:rFonts w:hint="eastAsia" w:ascii="宋体" w:hAnsi="宋体" w:eastAsia="宋体" w:cs="宋体"/>
          <w:color w:val="000000" w:themeColor="text1"/>
          <w:sz w:val="21"/>
          <w:szCs w:val="21"/>
          <w:highlight w:val="none"/>
        </w:rPr>
        <w:t xml:space="preserve">的服务工作。</w:t>
      </w:r>
      <w:r>
        <w:rPr>
          <w:color w:val="000000" w:themeColor="text1"/>
          <w:highlight w:val="none"/>
        </w:rPr>
      </w:r>
      <w:r/>
    </w:p>
    <w:p>
      <w:pPr>
        <w:ind w:left="0" w:firstLine="420"/>
        <w:spacing w:line="360" w:lineRule="auto"/>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2.2服务期限：</w:t>
      </w:r>
      <w:r>
        <w:rPr>
          <w:rFonts w:hint="eastAsia" w:ascii="宋体" w:hAnsi="宋体" w:eastAsia="宋体" w:cs="宋体"/>
          <w:color w:val="000000" w:themeColor="text1"/>
          <w:sz w:val="21"/>
          <w:szCs w:val="21"/>
          <w:highlight w:val="none"/>
        </w:rPr>
        <w:t xml:space="preserve">本项目招标约定服务周期为完整 2 年，服务起始时间以甲乙双方正式签订外包服务合同当日为准，服务周期固定、期限明确，合同文本不设置自动续期、默认顺延相关条款，服务期满后合同自动终止，供应商需全部配合完成交接工作。</w:t>
      </w:r>
      <w:r>
        <w:rPr>
          <w:color w:val="000000" w:themeColor="text1"/>
          <w:highlight w:val="none"/>
        </w:rPr>
      </w:r>
      <w:r/>
    </w:p>
    <w:p>
      <w:pPr>
        <w:ind w:left="0" w:firstLine="420"/>
        <w:spacing w:line="360" w:lineRule="auto"/>
        <w:widowControl w:val="off"/>
        <w:rPr>
          <w:rFonts w:hint="default" w:ascii="宋体" w:hAnsi="宋体" w:eastAsia="宋体" w:cs="宋体"/>
          <w:color w:val="000000" w:themeColor="text1"/>
          <w:sz w:val="21"/>
          <w:szCs w:val="21"/>
          <w:highlight w:val="none"/>
        </w:rPr>
      </w:pPr>
      <w:r>
        <w:rPr>
          <w:rFonts w:hint="default" w:ascii="宋体" w:hAnsi="宋体" w:eastAsia="宋体" w:cs="宋体"/>
          <w:color w:val="000000" w:themeColor="text1"/>
          <w:sz w:val="21"/>
          <w:szCs w:val="21"/>
          <w:highlight w:val="none"/>
        </w:rPr>
        <w:t xml:space="preserve">合同到期交接衔接要求</w:t>
      </w:r>
      <w:r>
        <w:rPr>
          <w:rFonts w:hint="eastAsia" w:ascii="宋体" w:hAnsi="宋体" w:eastAsia="宋体" w:cs="宋体"/>
          <w:color w:val="000000" w:themeColor="text1"/>
          <w:sz w:val="21"/>
          <w:szCs w:val="21"/>
          <w:highlight w:val="none"/>
          <w:lang w:eastAsia="zh-CN"/>
        </w:rPr>
        <w:t xml:space="preserve">：</w:t>
      </w:r>
      <w:r>
        <w:rPr>
          <w:rFonts w:hint="default" w:ascii="宋体" w:hAnsi="宋体" w:eastAsia="宋体" w:cs="宋体"/>
          <w:color w:val="000000" w:themeColor="text1"/>
          <w:sz w:val="21"/>
          <w:szCs w:val="21"/>
          <w:highlight w:val="none"/>
        </w:rPr>
        <w:t xml:space="preserve">服务周期届满前 30 个工作日，供应商需无条件配合幼儿园完成项目整体验收、全套履约资料移交、在岗人员平稳交接、日常工作过渡衔接等全部工作。</w:t>
      </w:r>
      <w:r>
        <w:rPr>
          <w:color w:val="000000" w:themeColor="text1"/>
          <w:highlight w:val="none"/>
        </w:rPr>
      </w:r>
      <w:r/>
    </w:p>
    <w:p>
      <w:pPr>
        <w:ind w:left="0" w:firstLine="420"/>
        <w:spacing w:line="360" w:lineRule="auto"/>
        <w:widowControl w:val="off"/>
        <w:rPr>
          <w:rFonts w:hint="default"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2</w:t>
      </w:r>
      <w:r>
        <w:rPr>
          <w:rFonts w:hint="default" w:ascii="宋体" w:hAnsi="宋体" w:eastAsia="宋体" w:cs="宋体"/>
          <w:color w:val="000000" w:themeColor="text1"/>
          <w:sz w:val="21"/>
          <w:szCs w:val="21"/>
          <w:highlight w:val="none"/>
        </w:rPr>
        <w:t xml:space="preserve">.3</w:t>
      </w:r>
      <w:r>
        <w:rPr>
          <w:rFonts w:hint="eastAsia" w:ascii="宋体" w:hAnsi="宋体" w:eastAsia="宋体" w:cs="宋体"/>
          <w:color w:val="000000" w:themeColor="text1"/>
          <w:sz w:val="21"/>
          <w:szCs w:val="21"/>
          <w:highlight w:val="none"/>
        </w:rPr>
        <w:t xml:space="preserve">服务地点：根据甲方指定地点。</w:t>
      </w:r>
      <w:r>
        <w:rPr>
          <w:color w:val="000000" w:themeColor="text1"/>
          <w:highlight w:val="none"/>
        </w:rPr>
      </w:r>
      <w:r/>
    </w:p>
    <w:p>
      <w:pPr>
        <w:ind w:left="0" w:firstLine="422"/>
        <w:spacing w:line="360" w:lineRule="auto"/>
        <w:widowControl w:val="off"/>
        <w:rPr>
          <w:rFonts w:hint="default" w:ascii="宋体" w:hAnsi="宋体" w:eastAsia="宋体" w:cs="宋体"/>
          <w:color w:val="000000" w:themeColor="text1"/>
          <w:sz w:val="20"/>
          <w:szCs w:val="20"/>
          <w:highlight w:val="none"/>
        </w:rPr>
      </w:pPr>
      <w:r>
        <w:rPr>
          <w:rFonts w:hint="eastAsia" w:ascii="宋体" w:hAnsi="宋体" w:eastAsia="宋体" w:cs="宋体"/>
          <w:b/>
          <w:color w:val="000000" w:themeColor="text1"/>
          <w:sz w:val="21"/>
          <w:szCs w:val="21"/>
          <w:highlight w:val="none"/>
        </w:rPr>
        <w:t xml:space="preserve">三、合同总价款：</w:t>
      </w:r>
      <w:r>
        <w:rPr>
          <w:rFonts w:hint="eastAsia" w:ascii="宋体" w:hAnsi="宋体" w:eastAsia="宋体" w:cs="宋体"/>
          <w:color w:val="000000" w:themeColor="text1"/>
          <w:sz w:val="21"/>
          <w:szCs w:val="21"/>
          <w:highlight w:val="none"/>
        </w:rPr>
        <w:t xml:space="preserve">大写人民币</w:t>
      </w:r>
      <w:r>
        <w:rPr>
          <w:rFonts w:hint="eastAsia" w:ascii="宋体" w:hAnsi="宋体" w:eastAsia="宋体" w:cs="宋体"/>
          <w:color w:val="000000" w:themeColor="text1"/>
          <w:sz w:val="21"/>
          <w:szCs w:val="21"/>
          <w:highlight w:val="none"/>
          <w:u w:val="single"/>
        </w:rPr>
        <w:t xml:space="preserve"> </w:t>
      </w:r>
      <w:r>
        <w:rPr>
          <w:rFonts w:hint="default" w:ascii="宋体" w:hAnsi="宋体" w:eastAsia="宋体" w:cs="宋体"/>
          <w:color w:val="000000" w:themeColor="text1"/>
          <w:sz w:val="21"/>
          <w:szCs w:val="21"/>
          <w:highlight w:val="none"/>
          <w:u w:val="single"/>
        </w:rPr>
        <w:t xml:space="preserve">          </w:t>
      </w:r>
      <w:r>
        <w:rPr>
          <w:rFonts w:hint="eastAsia" w:ascii="宋体" w:hAnsi="宋体" w:eastAsia="宋体" w:cs="宋体"/>
          <w:color w:val="000000" w:themeColor="text1"/>
          <w:sz w:val="21"/>
          <w:szCs w:val="21"/>
          <w:highlight w:val="none"/>
        </w:rPr>
        <w:t xml:space="preserve">元整，小写￥</w:t>
      </w:r>
      <w:r>
        <w:rPr>
          <w:rFonts w:hint="eastAsia" w:ascii="宋体" w:hAnsi="宋体" w:eastAsia="宋体" w:cs="宋体"/>
          <w:color w:val="000000" w:themeColor="text1"/>
          <w:sz w:val="21"/>
          <w:szCs w:val="21"/>
          <w:highlight w:val="none"/>
          <w:u w:val="single"/>
        </w:rPr>
        <w:t xml:space="preserve"> </w:t>
      </w:r>
      <w:r>
        <w:rPr>
          <w:rFonts w:hint="default" w:ascii="宋体" w:hAnsi="宋体" w:eastAsia="宋体" w:cs="宋体"/>
          <w:color w:val="000000" w:themeColor="text1"/>
          <w:sz w:val="21"/>
          <w:szCs w:val="21"/>
          <w:highlight w:val="none"/>
          <w:u w:val="single"/>
        </w:rPr>
        <w:t xml:space="preserve">                 </w:t>
      </w:r>
      <w:r>
        <w:rPr>
          <w:rFonts w:hint="eastAsia" w:ascii="宋体" w:hAnsi="宋体" w:eastAsia="宋体" w:cs="宋体"/>
          <w:color w:val="000000" w:themeColor="text1"/>
          <w:sz w:val="21"/>
          <w:szCs w:val="21"/>
          <w:highlight w:val="none"/>
        </w:rPr>
        <w:t xml:space="preserve">。合同总价款包括在承包期内综合服务的需要的服务管理内容、各类人员的工资、加班费、服装、福利、意外险、高温费、节假日补贴以及国家规定的社会保险、管理费、人员培训费、通讯、服装、胸卡、各种税费、保险、劳保、利润、税金、政策性文件规定及合同包含的所有风险、责任等各项应有费用。</w:t>
      </w:r>
      <w:r>
        <w:rPr>
          <w:color w:val="000000" w:themeColor="text1"/>
          <w:highlight w:val="none"/>
        </w:rPr>
      </w:r>
      <w:r/>
    </w:p>
    <w:p>
      <w:pPr>
        <w:ind w:left="0" w:firstLine="422"/>
        <w:spacing w:line="360" w:lineRule="auto"/>
        <w:widowControl w:val="off"/>
        <w:rPr>
          <w:rFonts w:hint="default" w:ascii="宋体" w:hAnsi="宋体" w:eastAsia="宋体" w:cs="宋体"/>
          <w:b/>
          <w:color w:val="000000" w:themeColor="text1"/>
          <w:sz w:val="21"/>
          <w:szCs w:val="21"/>
          <w:highlight w:val="none"/>
        </w:rPr>
      </w:pPr>
      <w:r>
        <w:rPr>
          <w:rFonts w:hint="eastAsia" w:ascii="宋体" w:hAnsi="宋体" w:eastAsia="宋体" w:cs="宋体"/>
          <w:b/>
          <w:color w:val="000000" w:themeColor="text1"/>
          <w:sz w:val="21"/>
          <w:szCs w:val="21"/>
          <w:highlight w:val="none"/>
        </w:rPr>
        <w:t xml:space="preserve">四、付款方式</w:t>
      </w:r>
      <w:r>
        <w:rPr>
          <w:color w:val="000000" w:themeColor="text1"/>
          <w:highlight w:val="none"/>
        </w:rPr>
      </w:r>
      <w:r/>
    </w:p>
    <w:p>
      <w:pPr>
        <w:ind w:left="0" w:firstLine="420"/>
        <w:spacing w:line="360" w:lineRule="auto"/>
        <w:widowControl w:val="off"/>
        <w:rPr>
          <w:rFonts w:hint="default" w:ascii="宋体" w:hAnsi="宋体" w:eastAsia="宋体" w:cs="宋体"/>
          <w:color w:val="000000" w:themeColor="text1"/>
          <w:sz w:val="21"/>
          <w:szCs w:val="21"/>
          <w:highlight w:val="none"/>
        </w:rPr>
      </w:pPr>
      <w:r>
        <w:rPr>
          <w:rFonts w:hint="default" w:ascii="宋体" w:hAnsi="宋体" w:eastAsia="宋体" w:cs="宋体"/>
          <w:color w:val="000000" w:themeColor="text1"/>
          <w:sz w:val="21"/>
          <w:szCs w:val="21"/>
          <w:highlight w:val="none"/>
        </w:rPr>
        <w:t xml:space="preserve">1.</w:t>
      </w:r>
      <w:r>
        <w:rPr>
          <w:rFonts w:hint="eastAsia" w:ascii="宋体" w:hAnsi="宋体" w:eastAsia="宋体" w:cs="宋体"/>
          <w:color w:val="000000" w:themeColor="text1"/>
          <w:sz w:val="21"/>
          <w:szCs w:val="21"/>
          <w:highlight w:val="none"/>
        </w:rPr>
        <w:t xml:space="preserve">付款步骤：</w:t>
      </w:r>
      <w:r>
        <w:rPr>
          <w:color w:val="000000" w:themeColor="text1"/>
          <w:highlight w:val="none"/>
        </w:rPr>
      </w:r>
      <w:r/>
    </w:p>
    <w:p>
      <w:pPr>
        <w:ind w:left="0" w:firstLine="420"/>
        <w:spacing w:line="360" w:lineRule="auto"/>
        <w:widowControl/>
        <w:tabs>
          <w:tab w:val="left" w:pos="0" w:leader="none"/>
        </w:tabs>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1）每月供应商完成上月全部岗位履约工作，足额发放全员工资、正常足额缴纳社保公积金，整理完整月度考勤表、岗位考核记录、薪酬社保公积金缴费凭证、全套履约台账，向采购单位开具合规增值税服务发票并提交全部验收资料；</w:t>
      </w:r>
      <w:r>
        <w:rPr>
          <w:color w:val="000000" w:themeColor="text1"/>
          <w:highlight w:val="none"/>
        </w:rPr>
      </w:r>
      <w:r/>
    </w:p>
    <w:p>
      <w:pPr>
        <w:ind w:left="0" w:firstLine="420"/>
        <w:spacing w:line="360" w:lineRule="auto"/>
        <w:widowControl/>
        <w:tabs>
          <w:tab w:val="left" w:pos="0" w:leader="none"/>
        </w:tabs>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w:t>
      </w:r>
      <w:r>
        <w:rPr>
          <w:rFonts w:hint="eastAsia" w:ascii="宋体" w:hAnsi="宋体" w:eastAsia="宋体" w:cs="宋体"/>
          <w:color w:val="000000" w:themeColor="text1"/>
          <w:sz w:val="21"/>
          <w:szCs w:val="21"/>
          <w:highlight w:val="none"/>
          <w:lang w:val="en-US" w:eastAsia="zh-CN"/>
        </w:rPr>
        <w:t xml:space="preserve">2</w:t>
      </w:r>
      <w:r>
        <w:rPr>
          <w:rFonts w:hint="eastAsia" w:ascii="宋体" w:hAnsi="宋体" w:eastAsia="宋体" w:cs="宋体"/>
          <w:color w:val="000000" w:themeColor="text1"/>
          <w:sz w:val="21"/>
          <w:szCs w:val="21"/>
          <w:highlight w:val="none"/>
        </w:rPr>
        <w:t xml:space="preserve">）幼儿园完成月度履约资料审核、现场服务核查，验收全部合格后，在当月供应商人员发薪日前完成财政资金支付，保障供应商能够按时足额发放全体外包人员薪资，稳定服务团队；</w:t>
      </w:r>
      <w:r>
        <w:rPr>
          <w:color w:val="000000" w:themeColor="text1"/>
          <w:highlight w:val="none"/>
        </w:rPr>
      </w:r>
      <w:r/>
    </w:p>
    <w:p>
      <w:pPr>
        <w:ind w:left="0" w:firstLine="420"/>
        <w:spacing w:line="360" w:lineRule="auto"/>
        <w:widowControl/>
        <w:tabs>
          <w:tab w:val="left" w:pos="0" w:leader="none"/>
        </w:tabs>
        <w:rPr>
          <w:rFonts w:hint="eastAsia" w:ascii="宋体" w:hAnsi="宋体" w:eastAsia="宋体" w:cs="宋体"/>
          <w:color w:val="000000" w:themeColor="text1"/>
          <w:sz w:val="21"/>
          <w:szCs w:val="20"/>
          <w:highlight w:val="none"/>
        </w:rPr>
      </w:pPr>
      <w:r>
        <w:rPr>
          <w:rFonts w:hint="eastAsia" w:ascii="宋体" w:hAnsi="宋体" w:eastAsia="宋体" w:cs="宋体"/>
          <w:color w:val="000000" w:themeColor="text1"/>
          <w:sz w:val="21"/>
          <w:szCs w:val="20"/>
          <w:highlight w:val="none"/>
        </w:rPr>
        <w:t xml:space="preserve">（</w:t>
      </w:r>
      <w:r>
        <w:rPr>
          <w:rFonts w:hint="eastAsia" w:ascii="宋体" w:hAnsi="宋体" w:eastAsia="宋体" w:cs="宋体"/>
          <w:color w:val="000000" w:themeColor="text1"/>
          <w:sz w:val="21"/>
          <w:szCs w:val="20"/>
          <w:highlight w:val="none"/>
          <w:lang w:val="en-US" w:eastAsia="zh-CN"/>
        </w:rPr>
        <w:t xml:space="preserve">3</w:t>
      </w:r>
      <w:r>
        <w:rPr>
          <w:rFonts w:hint="eastAsia" w:ascii="宋体" w:hAnsi="宋体" w:eastAsia="宋体" w:cs="宋体"/>
          <w:color w:val="000000" w:themeColor="text1"/>
          <w:sz w:val="21"/>
          <w:szCs w:val="20"/>
          <w:highlight w:val="none"/>
        </w:rPr>
        <w:t xml:space="preserve">）每年 12 月底完成年度综合考核结算；2 年完整服务周期届满、项目整体终验全部合格后，办理项目尾款结清手续；具体财政付款资料、审批流程以双方正式签订的外包服务合同为准。供应商须全程配合提供发票、验收台账、薪酬凭证等全部结算材料，保障财政支付流程顺畅、按期付款。</w:t>
      </w:r>
      <w:r>
        <w:rPr>
          <w:color w:val="000000" w:themeColor="text1"/>
          <w:highlight w:val="none"/>
        </w:rPr>
      </w:r>
      <w:r/>
    </w:p>
    <w:p>
      <w:pPr>
        <w:ind w:left="0" w:firstLine="420"/>
        <w:spacing w:line="360" w:lineRule="auto"/>
        <w:widowControl/>
        <w:tabs>
          <w:tab w:val="left" w:pos="0" w:leader="none"/>
        </w:tabs>
        <w:rPr>
          <w:rFonts w:hint="default" w:ascii="宋体" w:hAnsi="宋体" w:eastAsia="宋体" w:cs="宋体"/>
          <w:color w:val="000000" w:themeColor="text1"/>
          <w:sz w:val="21"/>
          <w:szCs w:val="20"/>
          <w:highlight w:val="none"/>
        </w:rPr>
      </w:pPr>
      <w:r>
        <w:rPr>
          <w:rFonts w:hint="eastAsia" w:ascii="宋体" w:hAnsi="宋体" w:eastAsia="宋体" w:cs="宋体"/>
          <w:color w:val="000000" w:themeColor="text1"/>
          <w:sz w:val="21"/>
          <w:szCs w:val="20"/>
          <w:highlight w:val="none"/>
        </w:rPr>
        <w:t xml:space="preserve">依据每月实际产生的费用明细，涵盖每月考核、加班等情况，按月进行结算与支付，确保每一笔支出都准确无误且符合财务流程。每月支付金额</w:t>
      </w:r>
      <w:r>
        <w:rPr>
          <w:rFonts w:hint="default" w:ascii="宋体" w:hAnsi="宋体" w:eastAsia="宋体" w:cs="宋体"/>
          <w:color w:val="000000" w:themeColor="text1"/>
          <w:sz w:val="21"/>
          <w:szCs w:val="20"/>
          <w:highlight w:val="none"/>
        </w:rPr>
        <w:t xml:space="preserve">=</w:t>
      </w:r>
      <w:r>
        <w:rPr>
          <w:rFonts w:hint="eastAsia" w:ascii="宋体" w:hAnsi="宋体" w:eastAsia="宋体" w:cs="宋体"/>
          <w:color w:val="000000" w:themeColor="text1"/>
          <w:sz w:val="21"/>
          <w:szCs w:val="20"/>
          <w:highlight w:val="none"/>
        </w:rPr>
        <w:t xml:space="preserve">合同金额÷</w:t>
      </w:r>
      <w:r>
        <w:rPr>
          <w:rFonts w:hint="eastAsia" w:ascii="宋体" w:hAnsi="宋体" w:eastAsia="宋体" w:cs="宋体"/>
          <w:color w:val="000000" w:themeColor="text1"/>
          <w:sz w:val="21"/>
          <w:szCs w:val="20"/>
          <w:highlight w:val="none"/>
          <w:lang w:val="en-US" w:eastAsia="zh-CN"/>
        </w:rPr>
        <w:t xml:space="preserve">24</w:t>
      </w:r>
      <w:r>
        <w:rPr>
          <w:rFonts w:hint="eastAsia" w:ascii="宋体" w:hAnsi="宋体" w:eastAsia="宋体" w:cs="宋体"/>
          <w:color w:val="000000" w:themeColor="text1"/>
          <w:sz w:val="21"/>
          <w:szCs w:val="20"/>
          <w:highlight w:val="none"/>
        </w:rPr>
        <w:t xml:space="preserve">。</w:t>
      </w:r>
      <w:r>
        <w:rPr>
          <w:color w:val="000000" w:themeColor="text1"/>
          <w:highlight w:val="none"/>
        </w:rPr>
      </w:r>
      <w:r/>
    </w:p>
    <w:p>
      <w:pPr>
        <w:ind w:left="0" w:firstLine="422"/>
        <w:spacing w:line="360" w:lineRule="auto"/>
        <w:widowControl w:val="off"/>
        <w:rPr>
          <w:rFonts w:hint="default" w:ascii="宋体" w:hAnsi="宋体" w:eastAsia="宋体" w:cs="宋体"/>
          <w:b/>
          <w:color w:val="000000" w:themeColor="text1"/>
          <w:sz w:val="21"/>
          <w:szCs w:val="21"/>
          <w:highlight w:val="none"/>
        </w:rPr>
      </w:pPr>
      <w:r>
        <w:rPr>
          <w:rFonts w:hint="eastAsia" w:ascii="宋体" w:hAnsi="宋体" w:eastAsia="宋体" w:cs="宋体"/>
          <w:b/>
          <w:color w:val="000000" w:themeColor="text1"/>
          <w:sz w:val="21"/>
          <w:szCs w:val="21"/>
          <w:highlight w:val="none"/>
        </w:rPr>
        <w:t xml:space="preserve">（2）按照《江苏省财政厅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w:t>
      </w:r>
      <w:r>
        <w:rPr>
          <w:rFonts w:hint="eastAsia" w:ascii="宋体" w:hAnsi="宋体" w:eastAsia="宋体" w:cs="宋体"/>
          <w:b/>
          <w:color w:val="000000" w:themeColor="text1"/>
          <w:sz w:val="21"/>
          <w:szCs w:val="21"/>
          <w:highlight w:val="none"/>
        </w:rPr>
        <w:t xml:space="preserve">金。</w:t>
      </w:r>
      <w:r>
        <w:rPr>
          <w:color w:val="000000" w:themeColor="text1"/>
          <w:highlight w:val="none"/>
        </w:rPr>
      </w:r>
      <w:r/>
    </w:p>
    <w:p>
      <w:pPr>
        <w:ind w:left="0" w:firstLine="420"/>
        <w:spacing w:line="360" w:lineRule="auto"/>
        <w:widowControl w:val="off"/>
        <w:rPr>
          <w:rFonts w:hint="default" w:ascii="宋体" w:hAnsi="宋体" w:eastAsia="宋体" w:cs="宋体"/>
          <w:color w:val="000000" w:themeColor="text1"/>
          <w:sz w:val="21"/>
          <w:szCs w:val="21"/>
          <w:highlight w:val="none"/>
        </w:rPr>
      </w:pPr>
      <w:r>
        <w:rPr>
          <w:rFonts w:hint="default" w:ascii="宋体" w:hAnsi="宋体" w:eastAsia="宋体" w:cs="宋体"/>
          <w:color w:val="000000" w:themeColor="text1"/>
          <w:sz w:val="21"/>
          <w:szCs w:val="21"/>
          <w:highlight w:val="none"/>
        </w:rPr>
        <w:t xml:space="preserve">2</w:t>
      </w:r>
      <w:r>
        <w:rPr>
          <w:rFonts w:hint="eastAsia" w:ascii="宋体" w:hAnsi="宋体" w:eastAsia="宋体" w:cs="宋体"/>
          <w:color w:val="000000" w:themeColor="text1"/>
          <w:sz w:val="21"/>
          <w:szCs w:val="21"/>
          <w:highlight w:val="none"/>
        </w:rPr>
        <w:t xml:space="preserve">.根据国家现行税法对甲方征收的与本合同有关的税费均由甲方承担；根据国家现行税法对乙方征收的与本合同有关的一切税费均由乙方承担。如乙方在履约过程中产生额外的收益，归甲方所有。</w:t>
      </w:r>
      <w:r>
        <w:rPr>
          <w:color w:val="000000" w:themeColor="text1"/>
          <w:highlight w:val="none"/>
        </w:rPr>
      </w:r>
      <w:r/>
    </w:p>
    <w:p>
      <w:pPr>
        <w:ind w:left="0" w:firstLine="420"/>
        <w:spacing w:line="360" w:lineRule="auto"/>
        <w:widowControl w:val="off"/>
        <w:rPr>
          <w:rFonts w:hint="default"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3</w:t>
      </w:r>
      <w:r>
        <w:rPr>
          <w:rFonts w:hint="default" w:ascii="宋体" w:hAnsi="宋体" w:eastAsia="宋体" w:cs="宋体"/>
          <w:color w:val="000000" w:themeColor="text1"/>
          <w:sz w:val="21"/>
          <w:szCs w:val="21"/>
          <w:highlight w:val="none"/>
        </w:rPr>
        <w:t xml:space="preserve">.</w:t>
      </w:r>
      <w:r>
        <w:rPr>
          <w:rFonts w:hint="eastAsia" w:ascii="宋体" w:hAnsi="宋体" w:eastAsia="宋体" w:cs="宋体"/>
          <w:color w:val="000000" w:themeColor="text1"/>
          <w:sz w:val="21"/>
          <w:szCs w:val="21"/>
          <w:highlight w:val="none"/>
        </w:rPr>
        <w:t xml:space="preserve">账户信息</w:t>
      </w:r>
      <w:r>
        <w:rPr>
          <w:color w:val="000000" w:themeColor="text1"/>
          <w:highlight w:val="none"/>
        </w:rPr>
      </w:r>
      <w:r/>
    </w:p>
    <w:p>
      <w:pPr>
        <w:ind w:left="0" w:firstLine="420"/>
        <w:spacing w:line="360" w:lineRule="auto"/>
        <w:widowControl w:val="off"/>
        <w:rPr>
          <w:rFonts w:hint="default"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乙方开户名称：</w:t>
      </w:r>
      <w:r>
        <w:rPr>
          <w:color w:val="000000" w:themeColor="text1"/>
          <w:highlight w:val="none"/>
        </w:rPr>
      </w:r>
      <w:r/>
    </w:p>
    <w:p>
      <w:pPr>
        <w:ind w:left="0" w:firstLine="420"/>
        <w:spacing w:line="360" w:lineRule="auto"/>
        <w:widowControl w:val="off"/>
        <w:rPr>
          <w:rFonts w:hint="default"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开户银行：</w:t>
      </w:r>
      <w:r>
        <w:rPr>
          <w:color w:val="000000" w:themeColor="text1"/>
          <w:highlight w:val="none"/>
        </w:rPr>
      </w:r>
      <w:r/>
    </w:p>
    <w:p>
      <w:pPr>
        <w:ind w:left="0" w:firstLine="420"/>
        <w:spacing w:line="360" w:lineRule="auto"/>
        <w:widowControl w:val="off"/>
        <w:rPr>
          <w:rFonts w:hint="default" w:ascii="宋体" w:hAnsi="宋体" w:eastAsia="宋体" w:cs="宋体"/>
          <w:color w:val="000000" w:themeColor="text1"/>
          <w:sz w:val="20"/>
          <w:szCs w:val="20"/>
          <w:highlight w:val="none"/>
        </w:rPr>
      </w:pPr>
      <w:r>
        <w:rPr>
          <w:rFonts w:hint="eastAsia" w:ascii="宋体" w:hAnsi="宋体" w:eastAsia="宋体" w:cs="宋体"/>
          <w:color w:val="000000" w:themeColor="text1"/>
          <w:sz w:val="21"/>
          <w:szCs w:val="21"/>
          <w:highlight w:val="none"/>
        </w:rPr>
        <w:t xml:space="preserve">银行账号：</w:t>
      </w:r>
      <w:r>
        <w:rPr>
          <w:color w:val="000000" w:themeColor="text1"/>
          <w:highlight w:val="none"/>
        </w:rPr>
      </w:r>
      <w:r/>
    </w:p>
    <w:p>
      <w:pPr>
        <w:ind w:left="0" w:firstLine="422"/>
        <w:spacing w:line="360" w:lineRule="auto"/>
        <w:widowControl w:val="off"/>
        <w:rPr>
          <w:rFonts w:hint="default" w:ascii="宋体" w:hAnsi="宋体" w:eastAsia="宋体" w:cs="宋体"/>
          <w:b/>
          <w:color w:val="000000" w:themeColor="text1"/>
          <w:sz w:val="21"/>
          <w:szCs w:val="21"/>
          <w:highlight w:val="none"/>
        </w:rPr>
      </w:pPr>
      <w:r>
        <w:rPr>
          <w:rFonts w:hint="eastAsia" w:ascii="宋体" w:hAnsi="宋体" w:eastAsia="宋体" w:cs="宋体"/>
          <w:b/>
          <w:color w:val="000000" w:themeColor="text1"/>
          <w:sz w:val="21"/>
          <w:szCs w:val="21"/>
          <w:highlight w:val="none"/>
        </w:rPr>
        <w:t xml:space="preserve">五、甲、乙双方的责任</w:t>
      </w:r>
      <w:r>
        <w:rPr>
          <w:color w:val="000000" w:themeColor="text1"/>
          <w:highlight w:val="none"/>
        </w:rPr>
      </w:r>
      <w:r/>
    </w:p>
    <w:p>
      <w:pPr>
        <w:ind w:left="0" w:firstLine="420"/>
        <w:spacing w:line="360" w:lineRule="auto"/>
        <w:widowControl w:val="off"/>
        <w:rPr>
          <w:rFonts w:hint="default"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1.甲方责任：</w:t>
      </w:r>
      <w:r>
        <w:rPr>
          <w:color w:val="000000" w:themeColor="text1"/>
          <w:highlight w:val="none"/>
        </w:rPr>
      </w:r>
      <w:r/>
    </w:p>
    <w:p>
      <w:pPr>
        <w:ind w:left="0" w:firstLine="420"/>
        <w:spacing w:line="360" w:lineRule="auto"/>
        <w:widowControl w:val="off"/>
        <w:rPr>
          <w:rFonts w:hint="default"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1.</w:t>
      </w:r>
      <w:r>
        <w:rPr>
          <w:rFonts w:hint="default" w:ascii="宋体" w:hAnsi="宋体" w:eastAsia="宋体" w:cs="宋体"/>
          <w:color w:val="000000" w:themeColor="text1"/>
          <w:sz w:val="21"/>
          <w:szCs w:val="21"/>
          <w:highlight w:val="none"/>
        </w:rPr>
        <w:t xml:space="preserve">1</w:t>
      </w:r>
      <w:r>
        <w:rPr>
          <w:rFonts w:hint="eastAsia" w:ascii="宋体" w:hAnsi="宋体" w:eastAsia="宋体" w:cs="宋体"/>
          <w:color w:val="000000" w:themeColor="text1"/>
          <w:sz w:val="21"/>
          <w:szCs w:val="21"/>
          <w:highlight w:val="none"/>
        </w:rPr>
        <w:t xml:space="preserve">依本合同约定按期支付合同款项；</w:t>
      </w:r>
      <w:r>
        <w:rPr>
          <w:color w:val="000000" w:themeColor="text1"/>
          <w:highlight w:val="none"/>
        </w:rPr>
      </w:r>
      <w:r/>
    </w:p>
    <w:p>
      <w:pPr>
        <w:ind w:left="0" w:firstLine="420"/>
        <w:spacing w:line="360" w:lineRule="auto"/>
        <w:widowControl w:val="off"/>
        <w:rPr>
          <w:rFonts w:hint="default" w:ascii="宋体" w:hAnsi="宋体" w:eastAsia="宋体" w:cs="宋体"/>
          <w:color w:val="000000" w:themeColor="text1"/>
          <w:sz w:val="21"/>
          <w:szCs w:val="21"/>
          <w:highlight w:val="none"/>
        </w:rPr>
      </w:pPr>
      <w:r>
        <w:rPr>
          <w:rFonts w:hint="default" w:ascii="宋体" w:hAnsi="宋体" w:eastAsia="宋体" w:cs="宋体"/>
          <w:color w:val="000000" w:themeColor="text1"/>
          <w:sz w:val="21"/>
          <w:szCs w:val="21"/>
          <w:highlight w:val="none"/>
        </w:rPr>
        <w:t xml:space="preserve">1.</w:t>
      </w:r>
      <w:r>
        <w:rPr>
          <w:rFonts w:hint="eastAsia" w:ascii="宋体" w:hAnsi="宋体" w:eastAsia="宋体" w:cs="宋体"/>
          <w:color w:val="000000" w:themeColor="text1"/>
          <w:sz w:val="21"/>
          <w:szCs w:val="21"/>
          <w:highlight w:val="none"/>
        </w:rPr>
        <w:t xml:space="preserve">2依本合同约定及时组织验收；</w:t>
      </w:r>
      <w:r>
        <w:rPr>
          <w:color w:val="000000" w:themeColor="text1"/>
          <w:highlight w:val="none"/>
        </w:rPr>
      </w:r>
      <w:r/>
    </w:p>
    <w:p>
      <w:pPr>
        <w:ind w:left="0" w:firstLine="420"/>
        <w:spacing w:line="360" w:lineRule="auto"/>
        <w:widowControl w:val="off"/>
        <w:rPr>
          <w:rFonts w:hint="default" w:ascii="宋体" w:hAnsi="宋体" w:eastAsia="宋体" w:cs="宋体"/>
          <w:color w:val="000000" w:themeColor="text1"/>
          <w:sz w:val="21"/>
          <w:szCs w:val="21"/>
          <w:highlight w:val="none"/>
        </w:rPr>
      </w:pPr>
      <w:r>
        <w:rPr>
          <w:rFonts w:hint="default" w:ascii="宋体" w:hAnsi="宋体" w:eastAsia="宋体" w:cs="宋体"/>
          <w:color w:val="000000" w:themeColor="text1"/>
          <w:sz w:val="21"/>
          <w:szCs w:val="21"/>
          <w:highlight w:val="none"/>
        </w:rPr>
        <w:t xml:space="preserve">1.</w:t>
      </w:r>
      <w:r>
        <w:rPr>
          <w:rFonts w:hint="eastAsia" w:ascii="宋体" w:hAnsi="宋体" w:eastAsia="宋体" w:cs="宋体"/>
          <w:color w:val="000000" w:themeColor="text1"/>
          <w:sz w:val="21"/>
          <w:szCs w:val="21"/>
          <w:highlight w:val="none"/>
        </w:rPr>
        <w:t xml:space="preserve">3协助乙方进行项目的相关协调工作及约定期限内提供相关资料以利于开展项目。</w:t>
      </w:r>
      <w:r>
        <w:rPr>
          <w:color w:val="000000" w:themeColor="text1"/>
          <w:highlight w:val="none"/>
        </w:rPr>
      </w:r>
      <w:r/>
    </w:p>
    <w:p>
      <w:pPr>
        <w:ind w:left="0" w:firstLine="420"/>
        <w:spacing w:line="360" w:lineRule="auto"/>
        <w:widowControl/>
        <w:rPr>
          <w:rFonts w:hint="default"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2.乙方责任：</w:t>
      </w:r>
      <w:r>
        <w:rPr>
          <w:color w:val="000000" w:themeColor="text1"/>
          <w:highlight w:val="none"/>
        </w:rPr>
      </w:r>
      <w:r/>
    </w:p>
    <w:p>
      <w:pPr>
        <w:ind w:left="0" w:firstLine="420"/>
        <w:spacing w:line="360" w:lineRule="auto"/>
        <w:widowControl/>
        <w:rPr>
          <w:rFonts w:hint="default"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乙方负责完成本次采购要求的全部服务工作，乙方应按招标文件以及合同约定的技术规范、标准进行实施，并保证按期、保质保量完成项目的实施工作，对提交的项目质量负责。</w:t>
      </w:r>
      <w:r>
        <w:rPr>
          <w:color w:val="000000" w:themeColor="text1"/>
          <w:highlight w:val="none"/>
        </w:rPr>
      </w:r>
      <w:r/>
    </w:p>
    <w:p>
      <w:pPr>
        <w:ind w:left="0" w:firstLine="422"/>
        <w:spacing w:line="360" w:lineRule="auto"/>
        <w:widowControl/>
        <w:rPr>
          <w:rFonts w:hint="default" w:ascii="宋体" w:hAnsi="宋体" w:eastAsia="宋体" w:cs="宋体"/>
          <w:b/>
          <w:color w:val="000000" w:themeColor="text1"/>
          <w:sz w:val="21"/>
          <w:szCs w:val="21"/>
          <w:highlight w:val="none"/>
        </w:rPr>
      </w:pPr>
      <w:r>
        <w:rPr>
          <w:rFonts w:hint="eastAsia" w:ascii="宋体" w:hAnsi="宋体" w:eastAsia="宋体" w:cs="宋体"/>
          <w:b/>
          <w:color w:val="000000" w:themeColor="text1"/>
          <w:sz w:val="21"/>
          <w:szCs w:val="21"/>
          <w:highlight w:val="none"/>
        </w:rPr>
        <w:t xml:space="preserve">六、违约责任</w:t>
      </w:r>
      <w:r>
        <w:rPr>
          <w:color w:val="000000" w:themeColor="text1"/>
          <w:highlight w:val="none"/>
        </w:rPr>
      </w:r>
      <w:r/>
    </w:p>
    <w:p>
      <w:pPr>
        <w:ind w:left="0" w:firstLine="420"/>
        <w:spacing w:line="360" w:lineRule="auto"/>
        <w:widowControl w:val="off"/>
        <w:rPr>
          <w:rFonts w:hint="default"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1.甲方违约责任：</w:t>
      </w:r>
      <w:r>
        <w:rPr>
          <w:color w:val="000000" w:themeColor="text1"/>
          <w:highlight w:val="none"/>
        </w:rPr>
      </w:r>
      <w:r/>
    </w:p>
    <w:p>
      <w:pPr>
        <w:ind w:left="0" w:firstLine="420"/>
        <w:spacing w:line="360" w:lineRule="auto"/>
        <w:widowControl w:val="off"/>
        <w:rPr>
          <w:rFonts w:hint="default" w:ascii="宋体" w:hAnsi="宋体" w:eastAsia="宋体" w:cs="宋体"/>
          <w:color w:val="000000" w:themeColor="text1"/>
          <w:sz w:val="21"/>
          <w:szCs w:val="21"/>
          <w:highlight w:val="none"/>
        </w:rPr>
      </w:pPr>
      <w:r>
        <w:rPr>
          <w:rFonts w:hint="default" w:ascii="宋体" w:hAnsi="宋体" w:eastAsia="宋体" w:cs="宋体"/>
          <w:color w:val="000000" w:themeColor="text1"/>
          <w:sz w:val="21"/>
          <w:szCs w:val="21"/>
          <w:highlight w:val="none"/>
        </w:rPr>
        <w:t xml:space="preserve">1.1在合同生效后，甲方</w:t>
      </w:r>
      <w:r>
        <w:rPr>
          <w:rFonts w:hint="eastAsia" w:ascii="宋体" w:hAnsi="宋体" w:eastAsia="宋体" w:cs="宋体"/>
          <w:color w:val="000000" w:themeColor="text1"/>
          <w:sz w:val="21"/>
          <w:szCs w:val="21"/>
          <w:highlight w:val="none"/>
        </w:rPr>
        <w:t xml:space="preserve">无故</w:t>
      </w:r>
      <w:r>
        <w:rPr>
          <w:rFonts w:hint="default" w:ascii="宋体" w:hAnsi="宋体" w:eastAsia="宋体" w:cs="宋体"/>
          <w:color w:val="000000" w:themeColor="text1"/>
          <w:sz w:val="21"/>
          <w:szCs w:val="21"/>
          <w:highlight w:val="none"/>
        </w:rPr>
        <w:t xml:space="preserve">要求解除合同的，应向乙方偿付合同总价款5%的违约金，违约金不足以补偿损失的，乙方有权要求甲方补足。</w:t>
      </w:r>
      <w:r>
        <w:rPr>
          <w:color w:val="000000" w:themeColor="text1"/>
          <w:highlight w:val="none"/>
        </w:rPr>
      </w:r>
      <w:r/>
    </w:p>
    <w:p>
      <w:pPr>
        <w:ind w:left="0" w:firstLine="420"/>
        <w:spacing w:line="360" w:lineRule="auto"/>
        <w:widowControl w:val="off"/>
        <w:rPr>
          <w:rFonts w:hint="default" w:ascii="宋体" w:hAnsi="宋体" w:eastAsia="宋体" w:cs="宋体"/>
          <w:color w:val="000000" w:themeColor="text1"/>
          <w:sz w:val="21"/>
          <w:szCs w:val="21"/>
          <w:highlight w:val="none"/>
        </w:rPr>
      </w:pPr>
      <w:r>
        <w:rPr>
          <w:rFonts w:hint="default" w:ascii="宋体" w:hAnsi="宋体" w:eastAsia="宋体" w:cs="宋体"/>
          <w:color w:val="000000" w:themeColor="text1"/>
          <w:sz w:val="21"/>
          <w:szCs w:val="21"/>
          <w:highlight w:val="none"/>
        </w:rPr>
        <w:t xml:space="preserve">1.2甲方逾期付款的应按照逾期付款金额的每天万分之四支付逾期付款违约金</w:t>
      </w:r>
      <w:r>
        <w:rPr>
          <w:rFonts w:hint="eastAsia" w:ascii="宋体" w:hAnsi="宋体" w:eastAsia="宋体" w:cs="宋体"/>
          <w:color w:val="000000" w:themeColor="text1"/>
          <w:sz w:val="21"/>
          <w:szCs w:val="21"/>
          <w:highlight w:val="none"/>
        </w:rPr>
        <w:t xml:space="preserve">，总额不超总价款的5%</w:t>
      </w:r>
      <w:r>
        <w:rPr>
          <w:rFonts w:hint="default" w:ascii="宋体" w:hAnsi="宋体" w:eastAsia="宋体" w:cs="宋体"/>
          <w:color w:val="000000" w:themeColor="text1"/>
          <w:sz w:val="21"/>
          <w:szCs w:val="21"/>
          <w:highlight w:val="none"/>
        </w:rPr>
        <w:t xml:space="preserve">。</w:t>
      </w:r>
      <w:r>
        <w:rPr>
          <w:color w:val="000000" w:themeColor="text1"/>
          <w:highlight w:val="none"/>
        </w:rPr>
      </w:r>
      <w:r/>
    </w:p>
    <w:p>
      <w:pPr>
        <w:ind w:left="0" w:firstLine="420"/>
        <w:spacing w:line="360" w:lineRule="auto"/>
        <w:widowControl w:val="off"/>
        <w:rPr>
          <w:rFonts w:hint="default"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2.乙方的违约责任：</w:t>
      </w:r>
      <w:r>
        <w:rPr>
          <w:color w:val="000000" w:themeColor="text1"/>
          <w:highlight w:val="none"/>
        </w:rPr>
      </w:r>
      <w:r/>
    </w:p>
    <w:p>
      <w:pPr>
        <w:ind w:left="0" w:firstLine="420"/>
        <w:spacing w:line="360" w:lineRule="auto"/>
        <w:widowControl w:val="off"/>
        <w:rPr>
          <w:rFonts w:hint="default"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2</w:t>
      </w:r>
      <w:r>
        <w:rPr>
          <w:rFonts w:hint="default" w:ascii="宋体" w:hAnsi="宋体" w:eastAsia="宋体" w:cs="宋体"/>
          <w:color w:val="000000" w:themeColor="text1"/>
          <w:sz w:val="21"/>
          <w:szCs w:val="21"/>
          <w:highlight w:val="none"/>
        </w:rPr>
        <w:t xml:space="preserve">.1 </w:t>
      </w:r>
      <w:r>
        <w:rPr>
          <w:rFonts w:hint="eastAsia" w:ascii="宋体" w:hAnsi="宋体" w:eastAsia="宋体" w:cs="宋体"/>
          <w:color w:val="000000" w:themeColor="text1"/>
          <w:sz w:val="21"/>
          <w:szCs w:val="21"/>
          <w:highlight w:val="none"/>
        </w:rPr>
        <w:t xml:space="preserve">在合同生效后，乙方无故要求解除合同的，应向甲方偿付合同总价款5%的违约金，违约金不足以补偿损失的，甲方有权要求乙方补足。</w:t>
      </w:r>
      <w:r>
        <w:rPr>
          <w:color w:val="000000" w:themeColor="text1"/>
          <w:highlight w:val="none"/>
        </w:rPr>
      </w:r>
      <w:r/>
    </w:p>
    <w:p>
      <w:pPr>
        <w:ind w:left="0" w:firstLine="420"/>
        <w:spacing w:line="360" w:lineRule="auto"/>
        <w:widowControl w:val="off"/>
        <w:rPr>
          <w:rFonts w:hint="default"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2.</w:t>
      </w:r>
      <w:r>
        <w:rPr>
          <w:rFonts w:hint="default" w:ascii="宋体" w:hAnsi="宋体" w:eastAsia="宋体" w:cs="宋体"/>
          <w:color w:val="000000" w:themeColor="text1"/>
          <w:sz w:val="21"/>
          <w:szCs w:val="21"/>
          <w:highlight w:val="none"/>
        </w:rPr>
        <w:t xml:space="preserve">2</w:t>
      </w:r>
      <w:r>
        <w:rPr>
          <w:rFonts w:hint="eastAsia" w:ascii="宋体" w:hAnsi="宋体" w:eastAsia="宋体" w:cs="宋体"/>
          <w:color w:val="000000" w:themeColor="text1"/>
          <w:sz w:val="21"/>
          <w:szCs w:val="21"/>
          <w:highlight w:val="none"/>
        </w:rPr>
        <w:t xml:space="preserve">乙方未按合同规定的质量要求提供服务，不能完成合同时，甲方有权解除合同，乙方向甲方偿付合同总价款5%的违约金，违约金不足以补偿损失的甲方有权要求乙方补足。</w:t>
      </w:r>
      <w:r>
        <w:rPr>
          <w:color w:val="000000" w:themeColor="text1"/>
          <w:highlight w:val="none"/>
        </w:rPr>
      </w:r>
      <w:r/>
    </w:p>
    <w:p>
      <w:pPr>
        <w:ind w:left="0" w:firstLine="420"/>
        <w:spacing w:line="360" w:lineRule="auto"/>
        <w:widowControl w:val="off"/>
        <w:rPr>
          <w:rFonts w:hint="default"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2.</w:t>
      </w:r>
      <w:r>
        <w:rPr>
          <w:rFonts w:hint="default" w:ascii="宋体" w:hAnsi="宋体" w:eastAsia="宋体" w:cs="宋体"/>
          <w:color w:val="000000" w:themeColor="text1"/>
          <w:sz w:val="21"/>
          <w:szCs w:val="21"/>
          <w:highlight w:val="none"/>
        </w:rPr>
        <w:t xml:space="preserve">3</w:t>
      </w:r>
      <w:r>
        <w:rPr>
          <w:rFonts w:hint="eastAsia" w:ascii="宋体" w:hAnsi="宋体" w:eastAsia="宋体" w:cs="宋体"/>
          <w:color w:val="000000" w:themeColor="text1"/>
          <w:sz w:val="21"/>
          <w:szCs w:val="21"/>
          <w:highlight w:val="none"/>
        </w:rPr>
        <w:t xml:space="preserve">乙方必须自己完成合同内容，不得自行分包，否则，甲方有权按乙方不能完成合同处理。</w:t>
      </w:r>
      <w:r>
        <w:rPr>
          <w:color w:val="000000" w:themeColor="text1"/>
          <w:highlight w:val="none"/>
        </w:rPr>
      </w:r>
      <w:r/>
    </w:p>
    <w:p>
      <w:pPr>
        <w:ind w:left="0" w:firstLine="420"/>
        <w:spacing w:line="360" w:lineRule="auto"/>
        <w:widowControl w:val="off"/>
        <w:rPr>
          <w:rFonts w:hint="default"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2.</w:t>
      </w:r>
      <w:r>
        <w:rPr>
          <w:rFonts w:hint="default" w:ascii="宋体" w:hAnsi="宋体" w:eastAsia="宋体" w:cs="宋体"/>
          <w:color w:val="000000" w:themeColor="text1"/>
          <w:sz w:val="21"/>
          <w:szCs w:val="21"/>
          <w:highlight w:val="none"/>
        </w:rPr>
        <w:t xml:space="preserve">4</w:t>
      </w:r>
      <w:r>
        <w:rPr>
          <w:rFonts w:hint="eastAsia" w:ascii="宋体" w:hAnsi="宋体" w:eastAsia="宋体" w:cs="宋体"/>
          <w:color w:val="000000" w:themeColor="text1"/>
          <w:sz w:val="21"/>
          <w:szCs w:val="21"/>
          <w:highlight w:val="none"/>
        </w:rPr>
        <w:t xml:space="preserve">乙方应执行国家有关规定（如苏州最低工资标准和其他规定），负责乙方员工的生病、事故、伤残、死亡和劳务纠纷，甲方不承担任何相关责任。</w:t>
      </w:r>
      <w:r>
        <w:rPr>
          <w:color w:val="000000" w:themeColor="text1"/>
          <w:highlight w:val="none"/>
        </w:rPr>
      </w:r>
      <w:r/>
    </w:p>
    <w:p>
      <w:pPr>
        <w:ind w:left="0" w:firstLine="420"/>
        <w:spacing w:line="360" w:lineRule="auto"/>
        <w:widowControl w:val="off"/>
        <w:rPr>
          <w:rFonts w:hint="default"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2.</w:t>
      </w:r>
      <w:r>
        <w:rPr>
          <w:rFonts w:hint="default" w:ascii="宋体" w:hAnsi="宋体" w:eastAsia="宋体" w:cs="宋体"/>
          <w:color w:val="000000" w:themeColor="text1"/>
          <w:sz w:val="21"/>
          <w:szCs w:val="21"/>
          <w:highlight w:val="none"/>
        </w:rPr>
        <w:t xml:space="preserve">5</w:t>
      </w:r>
      <w:r>
        <w:rPr>
          <w:rFonts w:hint="eastAsia" w:ascii="宋体" w:hAnsi="宋体" w:eastAsia="宋体" w:cs="宋体"/>
          <w:color w:val="000000" w:themeColor="text1"/>
          <w:sz w:val="21"/>
          <w:szCs w:val="21"/>
          <w:highlight w:val="none"/>
        </w:rPr>
        <w:t xml:space="preserve">乙方负有对自己员工的安全责任，甲方不承担任何相关责任。</w:t>
      </w:r>
      <w:r>
        <w:rPr>
          <w:color w:val="000000" w:themeColor="text1"/>
          <w:highlight w:val="none"/>
        </w:rPr>
      </w:r>
      <w:r/>
    </w:p>
    <w:p>
      <w:pPr>
        <w:ind w:left="0" w:firstLine="420"/>
        <w:spacing w:line="360" w:lineRule="auto"/>
        <w:widowControl w:val="off"/>
        <w:rPr>
          <w:rFonts w:hint="default" w:ascii="宋体" w:hAnsi="宋体" w:eastAsia="宋体" w:cs="宋体"/>
          <w:color w:val="000000" w:themeColor="text1"/>
          <w:sz w:val="21"/>
          <w:szCs w:val="21"/>
          <w:highlight w:val="none"/>
        </w:rPr>
      </w:pPr>
      <w:r>
        <w:rPr>
          <w:rFonts w:hint="default" w:ascii="宋体" w:hAnsi="宋体" w:eastAsia="宋体" w:cs="宋体"/>
          <w:color w:val="000000" w:themeColor="text1"/>
          <w:sz w:val="21"/>
          <w:szCs w:val="21"/>
          <w:highlight w:val="none"/>
        </w:rPr>
      </w:r>
      <w:r>
        <w:rPr>
          <w:color w:val="000000" w:themeColor="text1"/>
          <w:highlight w:val="none"/>
        </w:rPr>
      </w:r>
      <w:r/>
    </w:p>
    <w:p>
      <w:pPr>
        <w:ind w:left="0" w:firstLine="422"/>
        <w:spacing w:line="360" w:lineRule="auto"/>
        <w:widowControl/>
        <w:rPr>
          <w:rFonts w:hint="default" w:ascii="宋体" w:hAnsi="宋体" w:eastAsia="宋体" w:cs="宋体"/>
          <w:b/>
          <w:color w:val="000000" w:themeColor="text1"/>
          <w:sz w:val="21"/>
          <w:szCs w:val="21"/>
          <w:highlight w:val="none"/>
        </w:rPr>
      </w:pPr>
      <w:r>
        <w:rPr>
          <w:rFonts w:hint="eastAsia" w:ascii="宋体" w:hAnsi="宋体" w:eastAsia="宋体" w:cs="宋体"/>
          <w:b/>
          <w:color w:val="000000" w:themeColor="text1"/>
          <w:sz w:val="21"/>
          <w:szCs w:val="21"/>
          <w:highlight w:val="none"/>
        </w:rPr>
        <w:t xml:space="preserve">七、不可抗力</w:t>
      </w:r>
      <w:r>
        <w:rPr>
          <w:color w:val="000000" w:themeColor="text1"/>
          <w:highlight w:val="none"/>
        </w:rPr>
      </w:r>
      <w:r/>
    </w:p>
    <w:p>
      <w:pPr>
        <w:ind w:left="0" w:firstLine="420"/>
        <w:spacing w:line="360" w:lineRule="auto"/>
        <w:widowControl w:val="off"/>
        <w:rPr>
          <w:rFonts w:hint="default"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1.如果乙方和甲方因不可抗力而导致合同实施延误或不能履行合同义务，不应该承担误期赔偿或不能履行合同义务的责任。因乙方或甲方先延误或不能履行合同而后遇不可抗力的情形除外。 </w:t>
      </w:r>
      <w:r>
        <w:rPr>
          <w:color w:val="000000" w:themeColor="text1"/>
          <w:highlight w:val="none"/>
        </w:rPr>
      </w:r>
      <w:r/>
    </w:p>
    <w:p>
      <w:pPr>
        <w:ind w:left="0" w:firstLine="420"/>
        <w:spacing w:line="360" w:lineRule="auto"/>
        <w:widowControl w:val="off"/>
        <w:rPr>
          <w:rFonts w:hint="default"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2.本条所述的“不可抗力”系指那些双方无法控制，不可预见的事件，但不包括双方的违约或疏忽。这些事件包括但不限于：战争、严重火灾、洪水、台风、地震以及其它双方商定的事件。 </w:t>
      </w:r>
      <w:r>
        <w:rPr>
          <w:color w:val="000000" w:themeColor="text1"/>
          <w:highlight w:val="none"/>
        </w:rPr>
      </w:r>
      <w:r/>
    </w:p>
    <w:p>
      <w:pPr>
        <w:ind w:left="0" w:firstLine="420"/>
        <w:spacing w:line="360" w:lineRule="auto"/>
        <w:widowControl w:val="off"/>
        <w:rPr>
          <w:rFonts w:hint="default"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rPr>
          <w:color w:val="000000" w:themeColor="text1"/>
          <w:highlight w:val="none"/>
        </w:rPr>
      </w:r>
      <w:r/>
    </w:p>
    <w:p>
      <w:pPr>
        <w:ind w:left="0" w:firstLine="420"/>
        <w:spacing w:line="360" w:lineRule="auto"/>
        <w:widowControl w:val="off"/>
        <w:rPr>
          <w:rFonts w:hint="default" w:ascii="宋体" w:hAnsi="宋体" w:eastAsia="宋体" w:cs="宋体"/>
          <w:color w:val="000000" w:themeColor="text1"/>
          <w:sz w:val="21"/>
          <w:szCs w:val="21"/>
          <w:highlight w:val="none"/>
        </w:rPr>
      </w:pPr>
      <w:r>
        <w:rPr>
          <w:rFonts w:hint="default" w:ascii="宋体" w:hAnsi="宋体" w:eastAsia="宋体" w:cs="宋体"/>
          <w:color w:val="000000" w:themeColor="text1"/>
          <w:sz w:val="21"/>
          <w:szCs w:val="21"/>
          <w:highlight w:val="none"/>
        </w:rPr>
      </w:r>
      <w:r>
        <w:rPr>
          <w:color w:val="000000" w:themeColor="text1"/>
          <w:highlight w:val="none"/>
        </w:rPr>
      </w:r>
      <w:r/>
    </w:p>
    <w:p>
      <w:pPr>
        <w:ind w:left="0" w:firstLine="422"/>
        <w:spacing w:line="360" w:lineRule="auto"/>
        <w:widowControl w:val="off"/>
        <w:rPr>
          <w:rFonts w:hint="default" w:ascii="宋体" w:hAnsi="宋体" w:eastAsia="宋体" w:cs="宋体"/>
          <w:b/>
          <w:color w:val="000000" w:themeColor="text1"/>
          <w:sz w:val="21"/>
          <w:szCs w:val="21"/>
          <w:highlight w:val="none"/>
        </w:rPr>
      </w:pPr>
      <w:r>
        <w:rPr>
          <w:rFonts w:hint="eastAsia" w:ascii="宋体" w:hAnsi="宋体" w:eastAsia="宋体" w:cs="宋体"/>
          <w:b/>
          <w:color w:val="000000" w:themeColor="text1"/>
          <w:sz w:val="21"/>
          <w:szCs w:val="21"/>
          <w:highlight w:val="none"/>
        </w:rPr>
        <w:t xml:space="preserve">八、争端的解决 </w:t>
      </w:r>
      <w:r>
        <w:rPr>
          <w:color w:val="000000" w:themeColor="text1"/>
          <w:highlight w:val="none"/>
        </w:rPr>
      </w:r>
      <w:r/>
    </w:p>
    <w:p>
      <w:pPr>
        <w:ind w:left="0" w:firstLine="420"/>
        <w:spacing w:line="360" w:lineRule="auto"/>
        <w:widowControl w:val="off"/>
        <w:rPr>
          <w:rFonts w:hint="default"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1.甲方和乙方应通过友好协商，解决在执行本合同过程中所发生的或与本合同有关的一切争端。如从协商开始十天内仍不能解决，可向有关合同管理部门提请调解。 </w:t>
      </w:r>
      <w:r>
        <w:rPr>
          <w:color w:val="000000" w:themeColor="text1"/>
          <w:highlight w:val="none"/>
        </w:rPr>
      </w:r>
      <w:r/>
    </w:p>
    <w:p>
      <w:pPr>
        <w:ind w:left="0" w:firstLine="420"/>
        <w:spacing w:line="360" w:lineRule="auto"/>
        <w:widowControl w:val="off"/>
        <w:rPr>
          <w:rFonts w:hint="default"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2.如果调解不成，双方中的任何一方可向人民法院提起诉讼。诉讼由合同签订地人民法院管辖。 </w:t>
      </w:r>
      <w:r>
        <w:rPr>
          <w:color w:val="000000" w:themeColor="text1"/>
          <w:highlight w:val="none"/>
        </w:rPr>
      </w:r>
      <w:r/>
    </w:p>
    <w:p>
      <w:pPr>
        <w:ind w:left="0" w:firstLine="420"/>
        <w:spacing w:line="360" w:lineRule="auto"/>
        <w:widowControl w:val="off"/>
        <w:rPr>
          <w:rFonts w:hint="default"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3.诉讼费由败诉方负担。</w:t>
      </w:r>
      <w:r>
        <w:rPr>
          <w:color w:val="000000" w:themeColor="text1"/>
          <w:highlight w:val="none"/>
        </w:rPr>
      </w:r>
      <w:r/>
    </w:p>
    <w:p>
      <w:pPr>
        <w:ind w:left="0" w:firstLine="420"/>
        <w:spacing w:line="360" w:lineRule="auto"/>
        <w:widowControl w:val="off"/>
        <w:rPr>
          <w:rFonts w:hint="default"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4.因合同部分履行引发诉讼的，在诉讼期间，除正在进行诉讼的部分外，本合同的其它部分应继续执行。</w:t>
      </w:r>
      <w:r>
        <w:rPr>
          <w:color w:val="000000" w:themeColor="text1"/>
          <w:highlight w:val="none"/>
        </w:rPr>
      </w:r>
      <w:r/>
    </w:p>
    <w:p>
      <w:pPr>
        <w:ind w:left="0" w:firstLine="420"/>
        <w:spacing w:line="360" w:lineRule="auto"/>
        <w:widowControl w:val="off"/>
        <w:rPr>
          <w:rFonts w:hint="default" w:ascii="宋体" w:hAnsi="宋体" w:eastAsia="宋体" w:cs="宋体"/>
          <w:color w:val="000000" w:themeColor="text1"/>
          <w:sz w:val="21"/>
          <w:szCs w:val="21"/>
          <w:highlight w:val="none"/>
        </w:rPr>
      </w:pPr>
      <w:r>
        <w:rPr>
          <w:rFonts w:hint="default" w:ascii="宋体" w:hAnsi="宋体" w:eastAsia="宋体" w:cs="宋体"/>
          <w:color w:val="000000" w:themeColor="text1"/>
          <w:sz w:val="21"/>
          <w:szCs w:val="21"/>
          <w:highlight w:val="none"/>
        </w:rPr>
      </w:r>
      <w:r>
        <w:rPr>
          <w:color w:val="000000" w:themeColor="text1"/>
          <w:highlight w:val="none"/>
        </w:rPr>
      </w:r>
      <w:r/>
    </w:p>
    <w:p>
      <w:pPr>
        <w:ind w:left="0" w:firstLine="422"/>
        <w:spacing w:line="360" w:lineRule="auto"/>
        <w:widowControl w:val="off"/>
        <w:rPr>
          <w:rFonts w:hint="default" w:ascii="宋体" w:hAnsi="宋体" w:eastAsia="宋体" w:cs="宋体"/>
          <w:b/>
          <w:color w:val="000000" w:themeColor="text1"/>
          <w:sz w:val="21"/>
          <w:szCs w:val="21"/>
          <w:highlight w:val="none"/>
        </w:rPr>
      </w:pPr>
      <w:r>
        <w:rPr>
          <w:rFonts w:hint="eastAsia" w:ascii="宋体" w:hAnsi="宋体" w:eastAsia="宋体" w:cs="宋体"/>
          <w:b/>
          <w:color w:val="000000" w:themeColor="text1"/>
          <w:sz w:val="21"/>
          <w:szCs w:val="21"/>
          <w:highlight w:val="none"/>
        </w:rPr>
        <w:t xml:space="preserve">九、违约终止合同</w:t>
      </w:r>
      <w:r>
        <w:rPr>
          <w:color w:val="000000" w:themeColor="text1"/>
          <w:highlight w:val="none"/>
        </w:rPr>
      </w:r>
      <w:r/>
    </w:p>
    <w:p>
      <w:pPr>
        <w:ind w:left="0" w:firstLine="420"/>
        <w:spacing w:line="360" w:lineRule="auto"/>
        <w:widowControl w:val="off"/>
        <w:rPr>
          <w:rFonts w:hint="default"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1.在甲方因乙方违约而按合同约定采取的任何补救措施不受影响的情况下，甲方可在下列情况下向乙方发出书面通知，提出终止部分或全部合同。</w:t>
      </w:r>
      <w:r>
        <w:rPr>
          <w:color w:val="000000" w:themeColor="text1"/>
          <w:highlight w:val="none"/>
        </w:rPr>
      </w:r>
      <w:r/>
    </w:p>
    <w:p>
      <w:pPr>
        <w:ind w:left="0" w:firstLine="420"/>
        <w:spacing w:line="360" w:lineRule="auto"/>
        <w:widowControl w:val="off"/>
        <w:rPr>
          <w:rFonts w:hint="default"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1.1 如果乙方未能在合同规定的限期或甲方同意延长的限期内提供部分或全部服务。</w:t>
      </w:r>
      <w:r>
        <w:rPr>
          <w:color w:val="000000" w:themeColor="text1"/>
          <w:highlight w:val="none"/>
        </w:rPr>
      </w:r>
      <w:r/>
    </w:p>
    <w:p>
      <w:pPr>
        <w:ind w:left="0" w:firstLine="420"/>
        <w:spacing w:line="360" w:lineRule="auto"/>
        <w:widowControl w:val="off"/>
        <w:rPr>
          <w:rFonts w:hint="default"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1.2 如果乙方未能履行合同规定的其它任何义务。</w:t>
      </w:r>
      <w:r>
        <w:rPr>
          <w:color w:val="000000" w:themeColor="text1"/>
          <w:highlight w:val="none"/>
        </w:rPr>
      </w:r>
      <w:r/>
    </w:p>
    <w:p>
      <w:pPr>
        <w:ind w:left="0" w:firstLine="420"/>
        <w:spacing w:line="360" w:lineRule="auto"/>
        <w:widowControl w:val="off"/>
        <w:rPr>
          <w:rFonts w:hint="default"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1.3 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投标人之间串通，人为地使采购活动丧失竞争性，损害甲方所能获得的权益。</w:t>
      </w:r>
      <w:r>
        <w:rPr>
          <w:color w:val="000000" w:themeColor="text1"/>
          <w:highlight w:val="none"/>
        </w:rPr>
      </w:r>
      <w:r/>
    </w:p>
    <w:p>
      <w:pPr>
        <w:ind w:left="0" w:firstLine="420"/>
        <w:spacing w:line="360" w:lineRule="auto"/>
        <w:widowControl w:val="off"/>
        <w:rPr>
          <w:rFonts w:hint="default"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2.如果甲方根据以上的规定，终止了全部或部分合同，甲方可以依其认为适当的条件和方法购买与未提供服务类似的服务，乙方应对购买类似服务所超出的那部分费用负责。并且，乙方应继续履行合同中未终止的部分。 </w:t>
      </w:r>
      <w:r>
        <w:rPr>
          <w:color w:val="000000" w:themeColor="text1"/>
          <w:highlight w:val="none"/>
        </w:rPr>
      </w:r>
      <w:r/>
    </w:p>
    <w:p>
      <w:pPr>
        <w:ind w:left="0" w:firstLine="420"/>
        <w:spacing w:line="360" w:lineRule="auto"/>
        <w:widowControl w:val="off"/>
        <w:rPr>
          <w:rFonts w:hint="default"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3.如果甲方违约，应承担相应的违约责任。 </w:t>
      </w:r>
      <w:r>
        <w:rPr>
          <w:color w:val="000000" w:themeColor="text1"/>
          <w:highlight w:val="none"/>
        </w:rPr>
      </w:r>
      <w:r/>
    </w:p>
    <w:p>
      <w:pPr>
        <w:ind w:left="0" w:firstLine="420"/>
        <w:spacing w:line="360" w:lineRule="auto"/>
        <w:widowControl w:val="off"/>
        <w:rPr>
          <w:rFonts w:hint="default" w:ascii="宋体" w:hAnsi="宋体" w:eastAsia="宋体" w:cs="宋体"/>
          <w:color w:val="000000" w:themeColor="text1"/>
          <w:sz w:val="21"/>
          <w:szCs w:val="21"/>
          <w:highlight w:val="none"/>
        </w:rPr>
      </w:pPr>
      <w:r>
        <w:rPr>
          <w:rFonts w:hint="default" w:ascii="宋体" w:hAnsi="宋体" w:eastAsia="宋体" w:cs="宋体"/>
          <w:color w:val="000000" w:themeColor="text1"/>
          <w:sz w:val="21"/>
          <w:szCs w:val="21"/>
          <w:highlight w:val="none"/>
        </w:rPr>
      </w:r>
      <w:r>
        <w:rPr>
          <w:color w:val="000000" w:themeColor="text1"/>
          <w:highlight w:val="none"/>
        </w:rPr>
      </w:r>
      <w:r/>
    </w:p>
    <w:p>
      <w:pPr>
        <w:ind w:left="0" w:firstLine="422"/>
        <w:spacing w:line="360" w:lineRule="auto"/>
        <w:widowControl w:val="off"/>
        <w:rPr>
          <w:rFonts w:hint="default" w:ascii="宋体" w:hAnsi="宋体" w:eastAsia="宋体" w:cs="宋体"/>
          <w:color w:val="000000" w:themeColor="text1"/>
          <w:sz w:val="21"/>
          <w:szCs w:val="21"/>
          <w:highlight w:val="none"/>
        </w:rPr>
      </w:pPr>
      <w:r>
        <w:rPr>
          <w:rFonts w:hint="eastAsia" w:ascii="宋体" w:hAnsi="宋体" w:eastAsia="宋体" w:cs="宋体"/>
          <w:b/>
          <w:color w:val="000000" w:themeColor="text1"/>
          <w:sz w:val="21"/>
          <w:szCs w:val="21"/>
          <w:highlight w:val="none"/>
        </w:rPr>
        <w:t xml:space="preserve">十、破产终止合同：</w:t>
      </w:r>
      <w:r>
        <w:rPr>
          <w:rFonts w:hint="eastAsia" w:ascii="宋体" w:hAnsi="宋体" w:eastAsia="宋体" w:cs="宋体"/>
          <w:color w:val="000000" w:themeColor="text1"/>
          <w:sz w:val="21"/>
          <w:szCs w:val="21"/>
          <w:highlight w:val="none"/>
        </w:rPr>
        <w:t xml:space="preserve">如果乙方破产或丧失清偿能力，甲方可在任何时候以书面形式通知乙方终止合同而不给乙方补偿。该终止合同将不损害或影响甲方已经采取或将要采取任何补救措施的权力。 </w:t>
      </w:r>
      <w:r>
        <w:rPr>
          <w:color w:val="000000" w:themeColor="text1"/>
          <w:highlight w:val="none"/>
        </w:rPr>
      </w:r>
      <w:r/>
    </w:p>
    <w:p>
      <w:pPr>
        <w:ind w:left="0" w:firstLine="420"/>
        <w:spacing w:line="360" w:lineRule="auto"/>
        <w:widowControl w:val="off"/>
        <w:rPr>
          <w:rFonts w:hint="default" w:ascii="宋体" w:hAnsi="宋体" w:eastAsia="宋体" w:cs="宋体"/>
          <w:color w:val="000000" w:themeColor="text1"/>
          <w:sz w:val="21"/>
          <w:szCs w:val="21"/>
          <w:highlight w:val="none"/>
        </w:rPr>
      </w:pPr>
      <w:r>
        <w:rPr>
          <w:rFonts w:hint="default" w:ascii="宋体" w:hAnsi="宋体" w:eastAsia="宋体" w:cs="宋体"/>
          <w:color w:val="000000" w:themeColor="text1"/>
          <w:sz w:val="21"/>
          <w:szCs w:val="21"/>
          <w:highlight w:val="none"/>
        </w:rPr>
      </w:r>
      <w:r>
        <w:rPr>
          <w:color w:val="000000" w:themeColor="text1"/>
          <w:highlight w:val="none"/>
        </w:rPr>
      </w:r>
      <w:r/>
    </w:p>
    <w:p>
      <w:pPr>
        <w:ind w:left="0" w:firstLine="422"/>
        <w:spacing w:line="360" w:lineRule="auto"/>
        <w:widowControl w:val="off"/>
        <w:rPr>
          <w:rFonts w:hint="default" w:ascii="宋体" w:hAnsi="宋体" w:eastAsia="宋体" w:cs="宋体"/>
          <w:color w:val="000000" w:themeColor="text1"/>
          <w:sz w:val="21"/>
          <w:szCs w:val="21"/>
          <w:highlight w:val="none"/>
        </w:rPr>
      </w:pPr>
      <w:r>
        <w:rPr>
          <w:rFonts w:hint="eastAsia" w:ascii="宋体" w:hAnsi="宋体" w:eastAsia="宋体" w:cs="宋体"/>
          <w:b/>
          <w:color w:val="000000" w:themeColor="text1"/>
          <w:sz w:val="21"/>
          <w:szCs w:val="21"/>
          <w:highlight w:val="none"/>
        </w:rPr>
        <w:t xml:space="preserve">十一、政府采购法对政府采购合同变更终止的规定：</w:t>
      </w:r>
      <w:r>
        <w:rPr>
          <w:rFonts w:hint="eastAsia" w:ascii="宋体" w:hAnsi="宋体" w:eastAsia="宋体" w:cs="宋体"/>
          <w:color w:val="000000" w:themeColor="text1"/>
          <w:sz w:val="21"/>
          <w:szCs w:val="21"/>
          <w:highlight w:val="none"/>
        </w:rPr>
        <w:t xml:space="preserve">政府采购合同的双方当事人（指甲乙双方）不得擅自变更、中止或者终止合同。政府采购合同继续履行将损害国家利益和社会公共利益的，双方当事人应当变更、中止或者终止合同。有过错的一方应当承担赔偿责任，双方都有过错的，各自承担相应的责任。 </w:t>
      </w:r>
      <w:r>
        <w:rPr>
          <w:color w:val="000000" w:themeColor="text1"/>
          <w:highlight w:val="none"/>
        </w:rPr>
      </w:r>
      <w:r/>
    </w:p>
    <w:p>
      <w:pPr>
        <w:ind w:left="0"/>
        <w:spacing w:line="360" w:lineRule="auto"/>
        <w:widowControl w:val="off"/>
        <w:rPr>
          <w:rFonts w:hint="default" w:ascii="宋体" w:hAnsi="宋体" w:eastAsia="宋体" w:cs="宋体"/>
          <w:color w:val="000000" w:themeColor="text1"/>
          <w:sz w:val="21"/>
          <w:szCs w:val="21"/>
          <w:highlight w:val="none"/>
        </w:rPr>
      </w:pPr>
      <w:r>
        <w:rPr>
          <w:rFonts w:hint="default" w:ascii="宋体" w:hAnsi="宋体" w:eastAsia="宋体" w:cs="宋体"/>
          <w:color w:val="000000" w:themeColor="text1"/>
          <w:sz w:val="21"/>
          <w:szCs w:val="21"/>
          <w:highlight w:val="none"/>
        </w:rPr>
      </w:r>
      <w:r>
        <w:rPr>
          <w:color w:val="000000" w:themeColor="text1"/>
          <w:highlight w:val="none"/>
        </w:rPr>
      </w:r>
      <w:r/>
    </w:p>
    <w:p>
      <w:pPr>
        <w:ind w:left="0" w:firstLine="422"/>
        <w:spacing w:line="360" w:lineRule="auto"/>
        <w:widowControl w:val="off"/>
        <w:rPr>
          <w:rFonts w:hint="default" w:ascii="宋体" w:hAnsi="宋体" w:eastAsia="宋体" w:cs="宋体"/>
          <w:color w:val="000000" w:themeColor="text1"/>
          <w:sz w:val="21"/>
          <w:szCs w:val="21"/>
          <w:highlight w:val="none"/>
        </w:rPr>
      </w:pPr>
      <w:r>
        <w:rPr>
          <w:rFonts w:hint="eastAsia" w:ascii="宋体" w:hAnsi="宋体" w:eastAsia="宋体" w:cs="宋体"/>
          <w:b/>
          <w:color w:val="000000" w:themeColor="text1"/>
          <w:sz w:val="21"/>
          <w:szCs w:val="21"/>
          <w:highlight w:val="none"/>
        </w:rPr>
        <w:t xml:space="preserve">十二、合同转让和分包：</w:t>
      </w:r>
      <w:r>
        <w:rPr>
          <w:rFonts w:hint="eastAsia" w:ascii="宋体" w:hAnsi="宋体" w:eastAsia="宋体" w:cs="宋体"/>
          <w:color w:val="000000" w:themeColor="text1"/>
          <w:sz w:val="21"/>
          <w:szCs w:val="21"/>
          <w:highlight w:val="none"/>
        </w:rPr>
        <w:t xml:space="preserve">本项目不得转让和分包。</w:t>
      </w:r>
      <w:r>
        <w:rPr>
          <w:color w:val="000000" w:themeColor="text1"/>
          <w:highlight w:val="none"/>
        </w:rPr>
      </w:r>
      <w:r/>
    </w:p>
    <w:p>
      <w:pPr>
        <w:ind w:left="0" w:firstLine="420"/>
        <w:spacing w:line="360" w:lineRule="auto"/>
        <w:widowControl w:val="off"/>
        <w:rPr>
          <w:rFonts w:hint="default" w:ascii="宋体" w:hAnsi="宋体" w:eastAsia="宋体" w:cs="宋体"/>
          <w:color w:val="000000" w:themeColor="text1"/>
          <w:sz w:val="21"/>
          <w:szCs w:val="21"/>
          <w:highlight w:val="none"/>
        </w:rPr>
      </w:pPr>
      <w:r>
        <w:rPr>
          <w:rFonts w:hint="default" w:ascii="宋体" w:hAnsi="宋体" w:eastAsia="宋体" w:cs="宋体"/>
          <w:color w:val="000000" w:themeColor="text1"/>
          <w:sz w:val="21"/>
          <w:szCs w:val="21"/>
          <w:highlight w:val="none"/>
        </w:rPr>
      </w:r>
      <w:r>
        <w:rPr>
          <w:color w:val="000000" w:themeColor="text1"/>
          <w:highlight w:val="none"/>
        </w:rPr>
      </w:r>
      <w:r/>
    </w:p>
    <w:p>
      <w:pPr>
        <w:ind w:left="0" w:firstLine="422"/>
        <w:spacing w:line="360" w:lineRule="auto"/>
        <w:widowControl w:val="off"/>
        <w:rPr>
          <w:rFonts w:hint="default" w:ascii="宋体" w:hAnsi="宋体" w:eastAsia="宋体" w:cs="宋体"/>
          <w:color w:val="000000" w:themeColor="text1"/>
          <w:sz w:val="21"/>
          <w:szCs w:val="21"/>
          <w:highlight w:val="none"/>
        </w:rPr>
      </w:pPr>
      <w:r>
        <w:rPr>
          <w:rFonts w:hint="eastAsia" w:ascii="宋体" w:hAnsi="宋体" w:eastAsia="宋体" w:cs="宋体"/>
          <w:b/>
          <w:color w:val="000000" w:themeColor="text1"/>
          <w:sz w:val="21"/>
          <w:szCs w:val="21"/>
          <w:highlight w:val="none"/>
        </w:rPr>
        <w:t xml:space="preserve">十三、需要补充的合同条款：</w:t>
      </w:r>
      <w:r>
        <w:rPr>
          <w:rFonts w:hint="eastAsia" w:ascii="宋体" w:hAnsi="宋体" w:eastAsia="宋体" w:cs="宋体"/>
          <w:color w:val="000000" w:themeColor="text1"/>
          <w:sz w:val="21"/>
          <w:szCs w:val="21"/>
          <w:highlight w:val="none"/>
        </w:rPr>
        <w:t xml:space="preserve">（根据评审过程中或者商务谈判时商定的条款和条件在订立合同时标明）。</w:t>
      </w:r>
      <w:r>
        <w:rPr>
          <w:color w:val="000000" w:themeColor="text1"/>
          <w:highlight w:val="none"/>
        </w:rPr>
      </w:r>
      <w:r/>
    </w:p>
    <w:p>
      <w:pPr>
        <w:ind w:left="0"/>
        <w:spacing w:line="360" w:lineRule="auto"/>
        <w:widowControl w:val="off"/>
        <w:rPr>
          <w:rFonts w:hint="default"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 </w:t>
      </w:r>
      <w:r>
        <w:rPr>
          <w:rFonts w:hint="default" w:ascii="宋体" w:hAnsi="宋体" w:eastAsia="宋体" w:cs="宋体"/>
          <w:color w:val="000000" w:themeColor="text1"/>
          <w:sz w:val="21"/>
          <w:szCs w:val="21"/>
          <w:highlight w:val="none"/>
        </w:rPr>
        <w:t xml:space="preserve">   </w:t>
      </w:r>
      <w:r>
        <w:rPr>
          <w:color w:val="000000" w:themeColor="text1"/>
          <w:highlight w:val="none"/>
        </w:rPr>
      </w:r>
      <w:r/>
    </w:p>
    <w:p>
      <w:pPr>
        <w:ind w:left="0" w:firstLine="422"/>
        <w:spacing w:line="360" w:lineRule="auto"/>
        <w:widowControl w:val="off"/>
        <w:rPr>
          <w:rFonts w:hint="default" w:ascii="宋体" w:hAnsi="宋体" w:eastAsia="宋体" w:cs="宋体"/>
          <w:b/>
          <w:color w:val="000000" w:themeColor="text1"/>
          <w:sz w:val="21"/>
          <w:szCs w:val="21"/>
          <w:highlight w:val="none"/>
        </w:rPr>
      </w:pPr>
      <w:r>
        <w:rPr>
          <w:rFonts w:hint="eastAsia" w:ascii="宋体" w:hAnsi="宋体" w:eastAsia="宋体" w:cs="宋体"/>
          <w:b/>
          <w:color w:val="000000" w:themeColor="text1"/>
          <w:sz w:val="21"/>
          <w:szCs w:val="21"/>
          <w:highlight w:val="none"/>
        </w:rPr>
        <w:t xml:space="preserve">十四、合同生效</w:t>
      </w:r>
      <w:r>
        <w:rPr>
          <w:color w:val="000000" w:themeColor="text1"/>
          <w:highlight w:val="none"/>
        </w:rPr>
      </w:r>
      <w:r/>
    </w:p>
    <w:p>
      <w:pPr>
        <w:ind w:left="0" w:firstLine="420"/>
        <w:spacing w:line="360" w:lineRule="auto"/>
        <w:widowControl w:val="off"/>
        <w:rPr>
          <w:rFonts w:hint="default"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1.双方签约人为各自法定代表人或被授权代表。</w:t>
      </w:r>
      <w:r>
        <w:rPr>
          <w:color w:val="000000" w:themeColor="text1"/>
          <w:highlight w:val="none"/>
        </w:rPr>
      </w:r>
      <w:r/>
    </w:p>
    <w:p>
      <w:pPr>
        <w:ind w:left="0" w:firstLine="420"/>
        <w:spacing w:line="360" w:lineRule="auto"/>
        <w:widowControl w:val="off"/>
        <w:rPr>
          <w:rFonts w:hint="default"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2.本合同系指本文件及其附件中的所有部分，招标文件、成交单位的投标文件、中标通知书、中标人在采购过程中的澄清和承诺等为本合同不可缺少的组成部分。</w:t>
      </w:r>
      <w:r>
        <w:rPr>
          <w:color w:val="000000" w:themeColor="text1"/>
          <w:highlight w:val="none"/>
        </w:rPr>
      </w:r>
      <w:r/>
    </w:p>
    <w:p>
      <w:pPr>
        <w:ind w:left="0" w:firstLine="420"/>
        <w:spacing w:line="360" w:lineRule="auto"/>
        <w:widowControl w:val="off"/>
        <w:rPr>
          <w:rFonts w:hint="default"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3.本合同自甲乙双方签字盖章之日起生效。</w:t>
      </w:r>
      <w:r>
        <w:rPr>
          <w:color w:val="000000" w:themeColor="text1"/>
          <w:highlight w:val="none"/>
        </w:rPr>
      </w:r>
      <w:r/>
    </w:p>
    <w:p>
      <w:pPr>
        <w:ind w:left="0" w:firstLine="420"/>
        <w:spacing w:line="360" w:lineRule="auto"/>
        <w:widowControl w:val="off"/>
        <w:rPr>
          <w:rFonts w:hint="default"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4.本合同壹式</w:t>
      </w:r>
      <w:r>
        <w:rPr>
          <w:rFonts w:hint="eastAsia" w:ascii="宋体" w:hAnsi="宋体" w:eastAsia="宋体" w:cs="宋体"/>
          <w:b/>
          <w:color w:val="000000" w:themeColor="text1"/>
          <w:sz w:val="21"/>
          <w:szCs w:val="21"/>
          <w:highlight w:val="none"/>
        </w:rPr>
        <w:t xml:space="preserve">肆</w:t>
      </w:r>
      <w:r>
        <w:rPr>
          <w:rFonts w:hint="eastAsia" w:ascii="宋体" w:hAnsi="宋体" w:eastAsia="宋体" w:cs="宋体"/>
          <w:color w:val="000000" w:themeColor="text1"/>
          <w:sz w:val="21"/>
          <w:szCs w:val="21"/>
          <w:highlight w:val="none"/>
        </w:rPr>
        <w:t xml:space="preserve">份，甲乙双方各执</w:t>
      </w:r>
      <w:r>
        <w:rPr>
          <w:rFonts w:hint="eastAsia" w:ascii="宋体" w:hAnsi="宋体" w:eastAsia="宋体" w:cs="宋体"/>
          <w:b/>
          <w:color w:val="000000" w:themeColor="text1"/>
          <w:sz w:val="21"/>
          <w:szCs w:val="21"/>
          <w:highlight w:val="none"/>
        </w:rPr>
        <w:t xml:space="preserve">贰</w:t>
      </w:r>
      <w:r>
        <w:rPr>
          <w:rFonts w:hint="eastAsia" w:ascii="宋体" w:hAnsi="宋体" w:eastAsia="宋体" w:cs="宋体"/>
          <w:color w:val="000000" w:themeColor="text1"/>
          <w:sz w:val="21"/>
          <w:szCs w:val="21"/>
          <w:highlight w:val="none"/>
        </w:rPr>
        <w:t xml:space="preserve">份，各份具有同等法律效力。</w:t>
      </w:r>
      <w:r>
        <w:rPr>
          <w:color w:val="000000" w:themeColor="text1"/>
          <w:highlight w:val="none"/>
        </w:rPr>
      </w:r>
      <w:r/>
    </w:p>
    <w:p>
      <w:pPr>
        <w:ind w:left="0" w:firstLine="420"/>
        <w:spacing w:line="360" w:lineRule="auto"/>
        <w:widowControl w:val="off"/>
        <w:rPr>
          <w:rFonts w:hint="default"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5.本合同应按照中华人民共和国的现行法律进行解释。</w:t>
      </w:r>
      <w:r>
        <w:rPr>
          <w:color w:val="000000" w:themeColor="text1"/>
          <w:highlight w:val="none"/>
        </w:rPr>
      </w:r>
      <w:r/>
    </w:p>
    <w:p>
      <w:pPr>
        <w:ind w:left="0" w:firstLine="420"/>
        <w:spacing w:line="360" w:lineRule="auto"/>
        <w:widowControl w:val="off"/>
        <w:rPr>
          <w:rFonts w:hint="default"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6.合同修改：除甲乙双方签署书面修改、补充协议，并成为本合同不可分割的一部分之外，本合同条件不得有任何变化或修改。 </w:t>
      </w:r>
      <w:r>
        <w:rPr>
          <w:color w:val="000000" w:themeColor="text1"/>
          <w:highlight w:val="none"/>
        </w:rPr>
      </w:r>
      <w:r/>
    </w:p>
    <w:p>
      <w:pPr>
        <w:ind w:left="0" w:firstLine="0"/>
        <w:jc w:val="both"/>
        <w:spacing w:line="360" w:lineRule="exact"/>
        <w:rPr>
          <w:rFonts w:hint="default" w:ascii="宋体" w:hAnsi="宋体" w:eastAsia="宋体" w:cs="Times New Roman"/>
          <w:color w:val="000000" w:themeColor="text1"/>
          <w:highlight w:val="none"/>
        </w:rPr>
      </w:pPr>
      <w:r>
        <w:rPr>
          <w:rFonts w:hint="default" w:ascii="宋体" w:hAnsi="宋体" w:eastAsia="宋体" w:cs="Times New Roman"/>
          <w:color w:val="000000" w:themeColor="text1"/>
          <w:highlight w:val="none"/>
        </w:rPr>
      </w:r>
      <w:r>
        <w:rPr>
          <w:color w:val="000000" w:themeColor="text1"/>
          <w:highlight w:val="none"/>
        </w:rPr>
      </w:r>
      <w:r/>
    </w:p>
    <w:p>
      <w:pPr>
        <w:ind w:left="0"/>
        <w:spacing w:line="360" w:lineRule="auto"/>
        <w:widowControl w:val="off"/>
        <w:rPr>
          <w:rFonts w:hint="default"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甲方（公章）：                     </w:t>
      </w:r>
      <w:r>
        <w:rPr>
          <w:rFonts w:hint="default" w:ascii="宋体" w:hAnsi="宋体" w:eastAsia="宋体" w:cs="宋体"/>
          <w:color w:val="000000" w:themeColor="text1"/>
          <w:sz w:val="21"/>
          <w:szCs w:val="21"/>
          <w:highlight w:val="none"/>
        </w:rPr>
        <w:t xml:space="preserve">   </w:t>
      </w:r>
      <w:r>
        <w:rPr>
          <w:rFonts w:hint="eastAsia" w:ascii="宋体" w:hAnsi="宋体" w:eastAsia="宋体" w:cs="宋体"/>
          <w:color w:val="000000" w:themeColor="text1"/>
          <w:sz w:val="21"/>
          <w:szCs w:val="21"/>
          <w:highlight w:val="none"/>
        </w:rPr>
        <w:t xml:space="preserve">        </w:t>
      </w:r>
      <w:r>
        <w:rPr>
          <w:rFonts w:hint="default" w:ascii="宋体" w:hAnsi="宋体" w:eastAsia="宋体" w:cs="宋体"/>
          <w:color w:val="000000" w:themeColor="text1"/>
          <w:sz w:val="21"/>
          <w:szCs w:val="21"/>
          <w:highlight w:val="none"/>
        </w:rPr>
        <w:t xml:space="preserve">     </w:t>
      </w:r>
      <w:r>
        <w:rPr>
          <w:rFonts w:hint="eastAsia" w:ascii="宋体" w:hAnsi="宋体" w:eastAsia="宋体" w:cs="宋体"/>
          <w:color w:val="000000" w:themeColor="text1"/>
          <w:sz w:val="21"/>
          <w:szCs w:val="21"/>
          <w:highlight w:val="none"/>
        </w:rPr>
        <w:t xml:space="preserve"> 乙方（公章）：</w:t>
      </w:r>
      <w:r>
        <w:rPr>
          <w:color w:val="000000" w:themeColor="text1"/>
          <w:highlight w:val="none"/>
        </w:rPr>
      </w:r>
      <w:r/>
    </w:p>
    <w:p>
      <w:pPr>
        <w:ind w:left="0"/>
        <w:spacing w:line="360" w:lineRule="auto"/>
        <w:widowControl w:val="off"/>
        <w:rPr>
          <w:rFonts w:hint="default"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法定代表人或授权代表（签字或盖章）：                法定代表人或授权代表（签字或盖章）： </w:t>
      </w:r>
      <w:r>
        <w:rPr>
          <w:color w:val="000000" w:themeColor="text1"/>
          <w:highlight w:val="none"/>
        </w:rPr>
      </w:r>
      <w:r/>
    </w:p>
    <w:p>
      <w:pPr>
        <w:ind w:left="0"/>
        <w:spacing w:line="360" w:lineRule="auto"/>
        <w:widowControl w:val="off"/>
        <w:rPr>
          <w:rFonts w:hint="default"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签约日期：                                  </w:t>
      </w:r>
      <w:r>
        <w:rPr>
          <w:rFonts w:hint="default" w:ascii="宋体" w:hAnsi="宋体" w:eastAsia="宋体" w:cs="宋体"/>
          <w:color w:val="000000" w:themeColor="text1"/>
          <w:sz w:val="21"/>
          <w:szCs w:val="21"/>
          <w:highlight w:val="none"/>
        </w:rPr>
        <w:t xml:space="preserve">        </w:t>
      </w:r>
      <w:r>
        <w:rPr>
          <w:rFonts w:hint="eastAsia" w:ascii="宋体" w:hAnsi="宋体" w:eastAsia="宋体" w:cs="宋体"/>
          <w:color w:val="000000" w:themeColor="text1"/>
          <w:sz w:val="21"/>
          <w:szCs w:val="21"/>
          <w:highlight w:val="none"/>
        </w:rPr>
        <w:t xml:space="preserve">签约日期： </w:t>
      </w:r>
      <w:r>
        <w:rPr>
          <w:color w:val="000000" w:themeColor="text1"/>
          <w:highlight w:val="none"/>
        </w:rPr>
      </w:r>
      <w:r/>
    </w:p>
    <w:p>
      <w:pPr>
        <w:ind w:left="400" w:firstLine="400"/>
        <w:jc w:val="both"/>
        <w:spacing w:line="360" w:lineRule="exact"/>
        <w:rPr>
          <w:rFonts w:hint="default" w:ascii="宋体" w:hAnsi="宋体" w:eastAsia="宋体" w:cs="Times New Roman"/>
          <w:color w:val="000000" w:themeColor="text1"/>
          <w:highlight w:val="none"/>
        </w:rPr>
      </w:pPr>
      <w:r>
        <w:rPr>
          <w:rFonts w:hint="default" w:ascii="宋体" w:hAnsi="宋体" w:eastAsia="宋体" w:cs="Times New Roman"/>
          <w:color w:val="000000" w:themeColor="text1"/>
          <w:highlight w:val="none"/>
        </w:rPr>
      </w:r>
      <w:r>
        <w:rPr>
          <w:color w:val="000000" w:themeColor="text1"/>
          <w:highlight w:val="none"/>
        </w:rPr>
      </w:r>
      <w:r/>
    </w:p>
    <w:p>
      <w:pPr>
        <w:ind w:left="0"/>
        <w:spacing w:line="360" w:lineRule="auto"/>
        <w:widowControl w:val="off"/>
        <w:rPr>
          <w:rFonts w:hint="default"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合同签订地：</w:t>
      </w:r>
      <w:r>
        <w:rPr>
          <w:color w:val="000000" w:themeColor="text1"/>
          <w:highlight w:val="none"/>
        </w:rPr>
      </w:r>
      <w:r/>
    </w:p>
    <w:p>
      <w:pPr>
        <w:ind w:firstLine="480"/>
        <w:jc w:val="left"/>
        <w:spacing w:line="360" w:lineRule="auto"/>
        <w:rPr>
          <w:rFonts w:ascii="宋体" w:hAnsi="宋体" w:cs="宋体"/>
          <w:color w:val="000000" w:themeColor="text1"/>
          <w:szCs w:val="21"/>
          <w:highlight w:val="none"/>
        </w:rPr>
      </w:pPr>
      <w:r>
        <w:rPr>
          <w:rFonts w:ascii="宋体" w:hAnsi="宋体" w:cs="宋体"/>
          <w:color w:val="000000" w:themeColor="text1"/>
          <w:szCs w:val="21"/>
          <w:highlight w:val="none"/>
          <w:lang w:bidi="ar"/>
        </w:rPr>
      </w:r>
      <w:r>
        <w:rPr>
          <w:color w:val="000000" w:themeColor="text1"/>
          <w:highlight w:val="none"/>
        </w:rPr>
      </w:r>
      <w:r/>
    </w:p>
    <w:p>
      <w:pPr>
        <w:jc w:val="both"/>
        <w:spacing w:line="360" w:lineRule="auto"/>
        <w:rPr>
          <w:rFonts w:eastAsiaTheme="minorEastAsia"/>
          <w:bCs/>
          <w:color w:val="000000" w:themeColor="text1"/>
          <w:sz w:val="44"/>
          <w:szCs w:val="44"/>
          <w:highlight w:val="none"/>
        </w:rPr>
        <w:outlineLvl w:val="0"/>
      </w:pPr>
      <w:r>
        <w:rPr>
          <w:color w:val="000000" w:themeColor="text1"/>
          <w:highlight w:val="none"/>
        </w:rPr>
      </w:r>
      <w:bookmarkStart w:id="61" w:name="_Toc12714"/>
      <w:r>
        <w:rPr>
          <w:color w:val="000000" w:themeColor="text1"/>
          <w:highlight w:val="none"/>
        </w:rPr>
      </w:r>
      <w:r/>
    </w:p>
    <w:p>
      <w:pPr>
        <w:jc w:val="both"/>
        <w:spacing w:line="360" w:lineRule="auto"/>
        <w:rPr>
          <w:rFonts w:eastAsiaTheme="minorEastAsia"/>
          <w:bCs/>
          <w:color w:val="000000" w:themeColor="text1"/>
          <w:sz w:val="44"/>
          <w:szCs w:val="44"/>
          <w:highlight w:val="none"/>
        </w:rPr>
        <w:outlineLvl w:val="0"/>
      </w:pPr>
      <w:r>
        <w:rPr>
          <w:rFonts w:eastAsiaTheme="minorEastAsia"/>
          <w:bCs/>
          <w:color w:val="000000" w:themeColor="text1"/>
          <w:sz w:val="44"/>
          <w:szCs w:val="44"/>
          <w:highlight w:val="none"/>
        </w:rPr>
      </w:r>
      <w:r>
        <w:rPr>
          <w:color w:val="000000" w:themeColor="text1"/>
          <w:highlight w:val="none"/>
        </w:rPr>
      </w:r>
      <w:r/>
    </w:p>
    <w:p>
      <w:pPr>
        <w:jc w:val="both"/>
        <w:spacing w:line="360" w:lineRule="auto"/>
        <w:rPr>
          <w:rFonts w:eastAsiaTheme="minorEastAsia"/>
          <w:bCs/>
          <w:color w:val="000000" w:themeColor="text1"/>
          <w:sz w:val="44"/>
          <w:szCs w:val="44"/>
          <w:highlight w:val="none"/>
        </w:rPr>
        <w:outlineLvl w:val="0"/>
      </w:pPr>
      <w:r>
        <w:rPr>
          <w:rFonts w:eastAsiaTheme="minorEastAsia"/>
          <w:bCs/>
          <w:color w:val="000000" w:themeColor="text1"/>
          <w:sz w:val="44"/>
          <w:szCs w:val="44"/>
          <w:highlight w:val="none"/>
        </w:rPr>
      </w:r>
      <w:r>
        <w:rPr>
          <w:color w:val="000000" w:themeColor="text1"/>
          <w:highlight w:val="none"/>
        </w:rPr>
      </w:r>
      <w:r/>
    </w:p>
    <w:p>
      <w:pPr>
        <w:jc w:val="center"/>
        <w:spacing w:line="360" w:lineRule="auto"/>
        <w:rPr>
          <w:rFonts w:eastAsiaTheme="minorEastAsia"/>
          <w:bCs/>
          <w:color w:val="000000" w:themeColor="text1"/>
          <w:sz w:val="44"/>
          <w:szCs w:val="44"/>
          <w:highlight w:val="none"/>
        </w:rPr>
        <w:outlineLvl w:val="0"/>
      </w:pPr>
      <w:r>
        <w:rPr>
          <w:rFonts w:eastAsiaTheme="minorEastAsia"/>
          <w:bCs/>
          <w:color w:val="000000" w:themeColor="text1"/>
          <w:sz w:val="44"/>
          <w:szCs w:val="44"/>
          <w:highlight w:val="none"/>
        </w:rPr>
        <w:t xml:space="preserve">第六章</w:t>
      </w:r>
      <w:bookmarkStart w:id="62" w:name="评分要点"/>
      <w:r>
        <w:rPr>
          <w:rFonts w:eastAsiaTheme="minorEastAsia"/>
          <w:bCs/>
          <w:color w:val="000000" w:themeColor="text1"/>
          <w:sz w:val="44"/>
          <w:szCs w:val="44"/>
          <w:highlight w:val="none"/>
        </w:rPr>
        <w:t xml:space="preserve">评</w:t>
      </w:r>
      <w:bookmarkEnd w:id="62"/>
      <w:r>
        <w:rPr>
          <w:rFonts w:eastAsiaTheme="minorEastAsia"/>
          <w:bCs/>
          <w:color w:val="000000" w:themeColor="text1"/>
          <w:sz w:val="44"/>
          <w:szCs w:val="44"/>
          <w:highlight w:val="none"/>
        </w:rPr>
        <w:t xml:space="preserve">标办法及评分标准</w:t>
      </w:r>
      <w:bookmarkEnd w:id="61"/>
      <w:r>
        <w:rPr>
          <w:color w:val="000000" w:themeColor="text1"/>
          <w:highlight w:val="none"/>
        </w:rPr>
      </w:r>
      <w:r/>
    </w:p>
    <w:p>
      <w:pPr>
        <w:spacing w:line="360" w:lineRule="auto"/>
        <w:rPr>
          <w:rFonts w:eastAsiaTheme="minorEastAsia"/>
          <w:b/>
          <w:bCs/>
          <w:color w:val="000000" w:themeColor="text1"/>
          <w:szCs w:val="21"/>
          <w:highlight w:val="none"/>
        </w:rPr>
      </w:pPr>
      <w:r>
        <w:rPr>
          <w:rFonts w:eastAsiaTheme="minorEastAsia"/>
          <w:b/>
          <w:bCs/>
          <w:color w:val="000000" w:themeColor="text1"/>
          <w:szCs w:val="21"/>
          <w:highlight w:val="none"/>
        </w:rPr>
        <w:t xml:space="preserve">一、评标办法</w:t>
      </w:r>
      <w:r>
        <w:rPr>
          <w:color w:val="000000" w:themeColor="text1"/>
          <w:highlight w:val="none"/>
        </w:rPr>
      </w:r>
      <w:r/>
    </w:p>
    <w:p>
      <w:pPr>
        <w:ind w:firstLine="420"/>
        <w:spacing w:line="360" w:lineRule="auto"/>
        <w:rPr>
          <w:color w:val="000000" w:themeColor="text1"/>
          <w:highlight w:val="none"/>
        </w:rPr>
      </w:pPr>
      <w:r>
        <w:rPr>
          <w:color w:val="000000" w:themeColor="text1"/>
          <w:highlight w:val="none"/>
        </w:rPr>
        <w:t xml:space="preserve">1</w:t>
      </w:r>
      <w:r>
        <w:rPr>
          <w:rFonts w:hint="eastAsia"/>
          <w:color w:val="000000" w:themeColor="text1"/>
          <w:highlight w:val="none"/>
        </w:rPr>
        <w:t xml:space="preserve">、本次招标评标采用综合评分法，以投标文件满足招标文件全部实质性要求，且按照评审因素的量化指标进行综合评审，各标段综合得分最高的投标供应商成为相应标段的中标供应商。本项目按照一至二标段的顺序依次开标。本项目投标供应商不得兼中两个标段，如供应商已在前期标段中标，则不再具有后续其他标段的得标权</w:t>
      </w:r>
      <w:r>
        <w:rPr>
          <w:color w:val="000000" w:themeColor="text1"/>
          <w:highlight w:val="none"/>
        </w:rPr>
        <w:t xml:space="preserve">。</w:t>
      </w:r>
      <w:r>
        <w:rPr>
          <w:color w:val="000000" w:themeColor="text1"/>
          <w:highlight w:val="none"/>
        </w:rPr>
      </w:r>
      <w:r/>
    </w:p>
    <w:p>
      <w:pPr>
        <w:ind w:firstLine="420"/>
        <w:spacing w:line="360" w:lineRule="auto"/>
        <w:rPr>
          <w:color w:val="000000" w:themeColor="text1"/>
          <w:highlight w:val="none"/>
        </w:rPr>
      </w:pPr>
      <w:r>
        <w:rPr>
          <w:color w:val="000000" w:themeColor="text1"/>
          <w:highlight w:val="none"/>
        </w:rPr>
        <w:t xml:space="preserve">2</w:t>
      </w:r>
      <w:r>
        <w:rPr>
          <w:rFonts w:hint="eastAsia"/>
          <w:color w:val="000000" w:themeColor="text1"/>
          <w:highlight w:val="none"/>
        </w:rPr>
        <w:t xml:space="preserve">、如各标段出现评标总得分最高的投标人有两个或两个以上的，以实际投标报价较低者优先作为中标人，如果投标报价也相同的，则由采购人或采购代理机构组织以抽签方式确定中标人</w:t>
      </w:r>
      <w:r>
        <w:rPr>
          <w:color w:val="000000" w:themeColor="text1"/>
          <w:highlight w:val="none"/>
        </w:rPr>
        <w:t xml:space="preserve">。</w:t>
      </w:r>
      <w:r>
        <w:rPr>
          <w:color w:val="000000" w:themeColor="text1"/>
          <w:highlight w:val="none"/>
        </w:rPr>
      </w:r>
      <w:r/>
    </w:p>
    <w:p>
      <w:pPr>
        <w:ind w:right="-161" w:firstLine="420"/>
        <w:spacing w:line="360" w:lineRule="auto"/>
        <w:rPr>
          <w:color w:val="000000" w:themeColor="text1"/>
          <w:szCs w:val="21"/>
          <w:highlight w:val="none"/>
        </w:rPr>
      </w:pPr>
      <w:r>
        <w:rPr>
          <w:rFonts w:hint="eastAsia"/>
          <w:color w:val="000000" w:themeColor="text1"/>
          <w:szCs w:val="21"/>
          <w:highlight w:val="none"/>
        </w:rPr>
        <w:t xml:space="preserve">3、评标时，评标委员会各成员应当独立对每个投标人的投标文件进行评价，并汇总每个投标人的得分。采购代理机构将评委的评价得分统计汇总，按算术平均方法计算出每个投标人的得分（保留小数点后两位）。</w:t>
      </w:r>
      <w:r>
        <w:rPr>
          <w:color w:val="000000" w:themeColor="text1"/>
          <w:highlight w:val="none"/>
        </w:rPr>
      </w:r>
      <w:r/>
    </w:p>
    <w:p>
      <w:pPr>
        <w:ind w:right="-161" w:firstLine="420"/>
        <w:spacing w:line="360" w:lineRule="auto"/>
        <w:rPr>
          <w:rFonts w:ascii="宋体" w:hAnsi="宋体" w:cs="宋体"/>
          <w:color w:val="000000" w:themeColor="text1"/>
          <w:szCs w:val="21"/>
          <w:highlight w:val="none"/>
        </w:rPr>
      </w:pPr>
      <w:r>
        <w:rPr>
          <w:color w:val="000000" w:themeColor="text1"/>
          <w:highlight w:val="none"/>
        </w:rPr>
      </w:r>
      <w:bookmarkStart w:id="63" w:name="OLE_LINK13"/>
      <w:r>
        <w:rPr>
          <w:color w:val="000000" w:themeColor="text1"/>
          <w:szCs w:val="21"/>
          <w:highlight w:val="none"/>
        </w:rPr>
        <w:t xml:space="preserve">4、</w:t>
      </w:r>
      <w:bookmarkEnd w:id="63"/>
      <w:r>
        <w:rPr>
          <w:rFonts w:hint="eastAsia" w:ascii="宋体" w:hAnsi="宋体" w:cs="宋体"/>
          <w:color w:val="000000" w:themeColor="text1"/>
          <w:szCs w:val="21"/>
          <w:highlight w:val="none"/>
        </w:rPr>
        <w:t xml:space="preserve"> 针对中小型企业的评审：</w:t>
      </w:r>
      <w:r>
        <w:rPr>
          <w:color w:val="000000" w:themeColor="text1"/>
          <w:highlight w:val="none"/>
        </w:rPr>
      </w:r>
      <w:r/>
    </w:p>
    <w:p>
      <w:pPr>
        <w:ind w:firstLine="420"/>
        <w:spacing w:line="360" w:lineRule="auto"/>
        <w:rPr>
          <w:rFonts w:ascii="宋体" w:hAnsi="宋体"/>
          <w:b/>
          <w:color w:val="000000" w:themeColor="text1"/>
          <w:sz w:val="22"/>
          <w:highlight w:val="none"/>
        </w:rPr>
      </w:pPr>
      <w:r>
        <w:rPr>
          <w:rFonts w:hint="eastAsia" w:ascii="宋体" w:hAnsi="宋体" w:cs="宋体"/>
          <w:color w:val="000000" w:themeColor="text1"/>
          <w:szCs w:val="21"/>
          <w:highlight w:val="none"/>
        </w:rPr>
        <w:t xml:space="preserve">（1）价格的折扣：</w:t>
      </w:r>
      <w:r>
        <w:rPr>
          <w:rFonts w:hint="eastAsia" w:ascii="宋体" w:hAnsi="宋体"/>
          <w:bCs/>
          <w:color w:val="000000" w:themeColor="text1"/>
          <w:sz w:val="22"/>
          <w:highlight w:val="none"/>
        </w:rPr>
        <w:t xml:space="preserve">本项目属于</w:t>
      </w:r>
      <w:r>
        <w:rPr>
          <w:rFonts w:hint="eastAsia" w:ascii="宋体" w:hAnsi="宋体"/>
          <w:b/>
          <w:color w:val="000000" w:themeColor="text1"/>
          <w:sz w:val="22"/>
          <w:highlight w:val="none"/>
          <w:u w:val="single"/>
        </w:rPr>
        <w:t xml:space="preserve">专门面向中小企业采购,不再执行价格评审优惠的扶持政策。</w:t>
      </w:r>
      <w:r>
        <w:rPr>
          <w:color w:val="000000" w:themeColor="text1"/>
          <w:highlight w:val="none"/>
        </w:rPr>
      </w:r>
      <w:r/>
    </w:p>
    <w:p>
      <w:pPr>
        <w:ind w:right="-161"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（2）依据《政府采购促进中小企业发展管理办法》及本项目采购文件规定获得采购合同的，小微企业不得将合同分包给大中型企业，中型企业不得将合同分包给大型企业。</w:t>
      </w:r>
      <w:r>
        <w:rPr>
          <w:color w:val="000000" w:themeColor="text1"/>
          <w:highlight w:val="none"/>
        </w:rPr>
      </w:r>
      <w:r/>
    </w:p>
    <w:p>
      <w:pPr>
        <w:ind w:right="-161" w:firstLine="420"/>
        <w:spacing w:line="360" w:lineRule="auto"/>
        <w:rPr>
          <w:rFonts w:ascii="宋体" w:hAnsi="宋体" w:cs="宋体"/>
          <w:b/>
          <w:bCs/>
          <w:color w:val="000000" w:themeColor="text1"/>
          <w:szCs w:val="21"/>
          <w:highlight w:val="none"/>
          <w:u w:val="single"/>
        </w:rPr>
      </w:pPr>
      <w:r>
        <w:rPr>
          <w:rFonts w:hint="eastAsia" w:ascii="宋体" w:hAnsi="宋体" w:cs="宋体"/>
          <w:color w:val="000000" w:themeColor="text1"/>
          <w:szCs w:val="21"/>
          <w:highlight w:val="none"/>
        </w:rPr>
        <w:t xml:space="preserve">（3）本项目采购标的对应的中小企业划分标准所属行业为：</w:t>
      </w:r>
      <w:r>
        <w:rPr>
          <w:rFonts w:hint="eastAsia" w:ascii="宋体" w:hAnsi="宋体" w:cs="宋体"/>
          <w:b/>
          <w:bCs/>
          <w:color w:val="000000" w:themeColor="text1"/>
          <w:szCs w:val="21"/>
          <w:highlight w:val="none"/>
          <w:u w:val="single"/>
        </w:rPr>
        <w:t xml:space="preserve">其他未列明行业。</w:t>
      </w:r>
      <w:r>
        <w:rPr>
          <w:color w:val="000000" w:themeColor="text1"/>
          <w:highlight w:val="none"/>
        </w:rPr>
      </w:r>
      <w:r/>
    </w:p>
    <w:p>
      <w:pPr>
        <w:ind w:right="-161"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（4）中小微企业参加本次采购活动，应当出具符合《政府采购促进中小企业发展管理办法》规定且满足落实政府采购政策需满足的资格要求的《中小企业声明函》，否则不得享受相关中小企业扶持政策。 </w:t>
      </w:r>
      <w:r>
        <w:rPr>
          <w:color w:val="000000" w:themeColor="text1"/>
          <w:highlight w:val="none"/>
        </w:rPr>
      </w:r>
      <w:r/>
    </w:p>
    <w:p>
      <w:pPr>
        <w:ind w:right="-161"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（5）在服务采购项目中，服务由中小企业承接，即提供服务的人员为中小企业依照《中华人民共和国劳动合同法》订立劳动合同的从业人员。服务类项目中供应商若使用退休人员，将不享受相应扶持政策。</w:t>
      </w:r>
      <w:r>
        <w:rPr>
          <w:color w:val="000000" w:themeColor="text1"/>
          <w:highlight w:val="none"/>
        </w:rPr>
      </w:r>
      <w:r/>
    </w:p>
    <w:p>
      <w:pPr>
        <w:ind w:right="-161"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（6）若供应商提供的《中小企业声明函》为虚假声明则视同提供虚假材料，按政府采购相关规定处理并报由政府监管部门给予行政处罚。</w:t>
      </w:r>
      <w:r>
        <w:rPr>
          <w:color w:val="000000" w:themeColor="text1"/>
          <w:highlight w:val="none"/>
        </w:rPr>
      </w:r>
      <w:r/>
    </w:p>
    <w:p>
      <w:pPr>
        <w:ind w:firstLine="420"/>
        <w:spacing w:line="360" w:lineRule="auto"/>
        <w:rPr>
          <w:rFonts w:ascii="宋体" w:hAnsi="宋体" w:cs="宋体"/>
          <w:color w:val="000000" w:themeColor="text1"/>
          <w:szCs w:val="21"/>
          <w:highlight w:val="none"/>
        </w:rPr>
      </w:pPr>
      <w:r>
        <w:rPr>
          <w:rFonts w:hAnsi="宋体" w:cs="宋体"/>
          <w:color w:val="000000" w:themeColor="text1"/>
          <w:szCs w:val="21"/>
          <w:highlight w:val="none"/>
        </w:rPr>
        <w:t xml:space="preserve">5、如投标人提供虚假材料，将按“政府采购法”相关规定处理并由政府监管部门给予严肃处理。</w:t>
      </w:r>
      <w:r>
        <w:rPr>
          <w:color w:val="000000" w:themeColor="text1"/>
          <w:highlight w:val="none"/>
        </w:rPr>
      </w:r>
      <w:r/>
    </w:p>
    <w:p>
      <w:pPr>
        <w:spacing w:line="360" w:lineRule="auto"/>
        <w:tabs>
          <w:tab w:val="left" w:pos="2667" w:leader="none"/>
        </w:tabs>
        <w:rPr>
          <w:rFonts w:eastAsiaTheme="minorEastAsia"/>
          <w:b/>
          <w:bCs/>
          <w:color w:val="000000" w:themeColor="text1"/>
          <w:szCs w:val="21"/>
          <w:highlight w:val="none"/>
        </w:rPr>
      </w:pPr>
      <w:r>
        <w:rPr>
          <w:rFonts w:eastAsiaTheme="minorEastAsia"/>
          <w:b/>
          <w:bCs/>
          <w:color w:val="000000" w:themeColor="text1"/>
          <w:szCs w:val="21"/>
          <w:highlight w:val="none"/>
        </w:rPr>
        <w:t xml:space="preserve">二、评分标准</w:t>
      </w:r>
      <w:r>
        <w:rPr>
          <w:color w:val="000000" w:themeColor="text1"/>
          <w:highlight w:val="none"/>
        </w:rPr>
      </w:r>
      <w:r/>
    </w:p>
    <w:tbl>
      <w:tblPr>
        <w:tblStyle w:val="833"/>
        <w:tblpPr w:horzAnchor="text" w:tblpXSpec="left" w:vertAnchor="text" w:tblpY="1" w:leftFromText="180" w:topFromText="0" w:rightFromText="180" w:bottomFromText="0"/>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13"/>
        <w:gridCol w:w="1417"/>
        <w:gridCol w:w="4678"/>
        <w:gridCol w:w="2410"/>
      </w:tblGrid>
      <w:tr>
        <w:trPr>
          <w:trHeight w:val="113"/>
        </w:trPr>
        <w:tc>
          <w:tcPr>
            <w:tcW w:w="1413" w:type="dxa"/>
            <w:vAlign w:val="center"/>
            <w:textDirection w:val="lrTb"/>
            <w:noWrap w:val="false"/>
          </w:tcPr>
          <w:p>
            <w:pPr>
              <w:ind w:left="0"/>
              <w:jc w:val="center"/>
              <w:spacing w:after="0" w:line="360" w:lineRule="auto"/>
              <w:widowControl w:val="off"/>
              <w:rPr>
                <w:rFonts w:ascii="宋体" w:hAnsi="宋体" w:eastAsia="宋体" w:cs="Tahoma"/>
                <w:b/>
                <w:bCs/>
                <w:color w:val="000000" w:themeColor="text1"/>
                <w:sz w:val="21"/>
                <w:szCs w:val="21"/>
                <w:highlight w:val="none"/>
                <w14:ligatures w14:val="none"/>
              </w:rPr>
            </w:pPr>
            <w:r>
              <w:rPr>
                <w:rFonts w:hint="eastAsia" w:ascii="宋体" w:hAnsi="宋体" w:eastAsia="宋体" w:cs="Tahoma"/>
                <w:b/>
                <w:color w:val="000000" w:themeColor="text1"/>
                <w:sz w:val="21"/>
                <w:szCs w:val="21"/>
                <w:highlight w:val="none"/>
                <w14:ligatures w14:val="none"/>
              </w:rPr>
              <w:t xml:space="preserve">评审类别</w:t>
            </w:r>
            <w:r>
              <w:rPr>
                <w:color w:val="000000" w:themeColor="text1"/>
                <w:highlight w:val="none"/>
              </w:rPr>
            </w:r>
            <w:r/>
          </w:p>
        </w:tc>
        <w:tc>
          <w:tcPr>
            <w:tcW w:w="1417" w:type="dxa"/>
            <w:vAlign w:val="center"/>
            <w:textDirection w:val="lrTb"/>
            <w:noWrap w:val="false"/>
          </w:tcPr>
          <w:p>
            <w:pPr>
              <w:ind w:left="0"/>
              <w:jc w:val="center"/>
              <w:spacing w:after="0" w:line="360" w:lineRule="auto"/>
              <w:widowControl w:val="off"/>
              <w:rPr>
                <w:rFonts w:ascii="宋体" w:hAnsi="宋体" w:eastAsia="宋体" w:cs="Tahoma"/>
                <w:b/>
                <w:bCs/>
                <w:color w:val="000000" w:themeColor="text1"/>
                <w:sz w:val="21"/>
                <w:szCs w:val="21"/>
                <w:highlight w:val="none"/>
                <w14:ligatures w14:val="none"/>
              </w:rPr>
            </w:pPr>
            <w:r>
              <w:rPr>
                <w:rFonts w:hint="eastAsia" w:ascii="宋体" w:hAnsi="宋体" w:eastAsia="宋体" w:cs="Tahoma"/>
                <w:b/>
                <w:color w:val="000000" w:themeColor="text1"/>
                <w:sz w:val="21"/>
                <w:szCs w:val="21"/>
                <w:highlight w:val="none"/>
                <w14:ligatures w14:val="none"/>
              </w:rPr>
              <w:t xml:space="preserve">评审项</w:t>
            </w:r>
            <w:r>
              <w:rPr>
                <w:color w:val="000000" w:themeColor="text1"/>
                <w:highlight w:val="none"/>
              </w:rPr>
            </w:r>
            <w:r/>
          </w:p>
        </w:tc>
        <w:tc>
          <w:tcPr>
            <w:tcW w:w="4678" w:type="dxa"/>
            <w:vAlign w:val="center"/>
            <w:textDirection w:val="lrTb"/>
            <w:noWrap w:val="false"/>
          </w:tcPr>
          <w:p>
            <w:pPr>
              <w:ind w:left="0"/>
              <w:jc w:val="center"/>
              <w:spacing w:after="0" w:line="360" w:lineRule="auto"/>
              <w:widowControl w:val="off"/>
              <w:rPr>
                <w:rFonts w:ascii="宋体" w:hAnsi="宋体" w:eastAsia="宋体" w:cs="Tahoma"/>
                <w:b/>
                <w:bCs/>
                <w:color w:val="000000" w:themeColor="text1"/>
                <w:sz w:val="21"/>
                <w:szCs w:val="21"/>
                <w:highlight w:val="none"/>
                <w14:ligatures w14:val="none"/>
              </w:rPr>
            </w:pPr>
            <w:r>
              <w:rPr>
                <w:rFonts w:hint="eastAsia" w:ascii="宋体" w:hAnsi="宋体" w:eastAsia="宋体" w:cs="Tahoma"/>
                <w:b/>
                <w:color w:val="000000" w:themeColor="text1"/>
                <w:sz w:val="21"/>
                <w:szCs w:val="21"/>
                <w:highlight w:val="none"/>
                <w14:ligatures w14:val="none"/>
              </w:rPr>
              <w:t xml:space="preserve">评审规则</w:t>
            </w:r>
            <w:r>
              <w:rPr>
                <w:color w:val="000000" w:themeColor="text1"/>
                <w:highlight w:val="none"/>
              </w:rPr>
            </w:r>
            <w:r/>
          </w:p>
        </w:tc>
        <w:tc>
          <w:tcPr>
            <w:tcW w:w="2410" w:type="dxa"/>
            <w:vAlign w:val="center"/>
            <w:textDirection w:val="lrTb"/>
            <w:noWrap w:val="false"/>
          </w:tcPr>
          <w:p>
            <w:pPr>
              <w:ind w:left="0"/>
              <w:jc w:val="center"/>
              <w:spacing w:after="0" w:line="360" w:lineRule="auto"/>
              <w:widowControl w:val="off"/>
              <w:rPr>
                <w:rFonts w:ascii="宋体" w:hAnsi="宋体" w:eastAsia="宋体" w:cs="Tahoma"/>
                <w:b/>
                <w:bCs/>
                <w:color w:val="000000" w:themeColor="text1"/>
                <w:sz w:val="21"/>
                <w:szCs w:val="21"/>
                <w:highlight w:val="none"/>
                <w14:ligatures w14:val="none"/>
              </w:rPr>
            </w:pPr>
            <w:r>
              <w:rPr>
                <w:rFonts w:hint="eastAsia" w:ascii="宋体" w:hAnsi="宋体" w:eastAsia="宋体" w:cs="Tahoma"/>
                <w:b/>
                <w:color w:val="000000" w:themeColor="text1"/>
                <w:sz w:val="21"/>
                <w:szCs w:val="21"/>
                <w:highlight w:val="none"/>
                <w14:ligatures w14:val="none"/>
              </w:rPr>
              <w:t xml:space="preserve">分值（分）</w:t>
            </w:r>
            <w:r>
              <w:rPr>
                <w:color w:val="000000" w:themeColor="text1"/>
                <w:highlight w:val="none"/>
              </w:rPr>
            </w:r>
            <w:r/>
          </w:p>
        </w:tc>
      </w:tr>
      <w:tr>
        <w:trPr>
          <w:trHeight w:val="2849"/>
        </w:trPr>
        <w:tc>
          <w:tcPr>
            <w:tcW w:w="1413" w:type="dxa"/>
            <w:vAlign w:val="center"/>
            <w:textDirection w:val="lrTb"/>
            <w:noWrap w:val="false"/>
          </w:tcPr>
          <w:p>
            <w:pPr>
              <w:ind w:left="0"/>
              <w:jc w:val="center"/>
              <w:spacing w:after="0" w:line="360" w:lineRule="auto"/>
              <w:widowControl w:val="off"/>
              <w:rPr>
                <w:rFonts w:ascii="宋体" w:hAnsi="宋体" w:eastAsia="宋体" w:cs="Tahoma"/>
                <w:b/>
                <w:color w:val="000000" w:themeColor="text1"/>
                <w:sz w:val="21"/>
                <w:szCs w:val="21"/>
                <w:highlight w:val="none"/>
                <w14:ligatures w14:val="none"/>
              </w:rPr>
            </w:pPr>
            <w:r>
              <w:rPr>
                <w:rFonts w:hint="eastAsia" w:ascii="宋体" w:hAnsi="宋体" w:eastAsia="宋体" w:cs="Tahoma"/>
                <w:b/>
                <w:color w:val="000000" w:themeColor="text1"/>
                <w:sz w:val="21"/>
                <w:szCs w:val="21"/>
                <w:highlight w:val="none"/>
                <w14:ligatures w14:val="none"/>
              </w:rPr>
              <w:t xml:space="preserve">价格部分</w:t>
            </w:r>
            <w:r>
              <w:rPr>
                <w:color w:val="000000" w:themeColor="text1"/>
                <w:highlight w:val="none"/>
              </w:rPr>
            </w:r>
            <w:r/>
          </w:p>
          <w:p>
            <w:pPr>
              <w:ind w:left="0"/>
              <w:jc w:val="center"/>
              <w:spacing w:after="0" w:line="360" w:lineRule="auto"/>
              <w:widowControl w:val="off"/>
              <w:rPr>
                <w:rFonts w:ascii="宋体" w:hAnsi="宋体" w:eastAsia="宋体" w:cs="Tahoma"/>
                <w:b/>
                <w:color w:val="000000" w:themeColor="text1"/>
                <w:sz w:val="21"/>
                <w:szCs w:val="21"/>
                <w:highlight w:val="none"/>
                <w14:ligatures w14:val="none"/>
              </w:rPr>
            </w:pPr>
            <w:r>
              <w:rPr>
                <w:rFonts w:hint="eastAsia" w:ascii="宋体" w:hAnsi="宋体" w:eastAsia="宋体" w:cs="Tahoma"/>
                <w:b/>
                <w:color w:val="000000" w:themeColor="text1"/>
                <w:sz w:val="21"/>
                <w:szCs w:val="21"/>
                <w:highlight w:val="none"/>
                <w14:ligatures w14:val="none"/>
              </w:rPr>
              <w:t xml:space="preserve">（10分）</w:t>
            </w:r>
            <w:r>
              <w:rPr>
                <w:color w:val="000000" w:themeColor="text1"/>
                <w:highlight w:val="none"/>
              </w:rPr>
            </w:r>
            <w:r/>
          </w:p>
        </w:tc>
        <w:tc>
          <w:tcPr>
            <w:tcW w:w="1417" w:type="dxa"/>
            <w:vAlign w:val="center"/>
            <w:textDirection w:val="lrTb"/>
            <w:noWrap w:val="false"/>
          </w:tcPr>
          <w:p>
            <w:pPr>
              <w:ind w:left="0"/>
              <w:jc w:val="center"/>
              <w:spacing w:after="0" w:line="360" w:lineRule="auto"/>
              <w:widowControl w:val="off"/>
              <w:rPr>
                <w:rFonts w:ascii="宋体" w:hAnsi="宋体" w:eastAsia="宋体" w:cs="Tahoma"/>
                <w:bCs/>
                <w:color w:val="000000" w:themeColor="text1"/>
                <w:sz w:val="21"/>
                <w:szCs w:val="21"/>
                <w:highlight w:val="none"/>
                <w14:ligatures w14:val="none"/>
              </w:rPr>
            </w:pPr>
            <w:r>
              <w:rPr>
                <w:rFonts w:hint="eastAsia" w:ascii="宋体" w:hAnsi="宋体" w:eastAsia="宋体" w:cs="Tahoma"/>
                <w:bCs/>
                <w:color w:val="000000" w:themeColor="text1"/>
                <w:sz w:val="21"/>
                <w:szCs w:val="21"/>
                <w:highlight w:val="none"/>
                <w14:ligatures w14:val="none"/>
              </w:rPr>
              <w:t xml:space="preserve">投标报价</w:t>
            </w:r>
            <w:r>
              <w:rPr>
                <w:color w:val="000000" w:themeColor="text1"/>
                <w:highlight w:val="none"/>
              </w:rPr>
            </w:r>
            <w:r/>
          </w:p>
        </w:tc>
        <w:tc>
          <w:tcPr>
            <w:tcW w:w="4678" w:type="dxa"/>
            <w:vAlign w:val="center"/>
            <w:textDirection w:val="lrTb"/>
            <w:noWrap w:val="false"/>
          </w:tcPr>
          <w:p>
            <w:pPr>
              <w:ind w:left="0"/>
              <w:spacing w:after="0" w:line="240" w:lineRule="auto"/>
              <w:widowControl w:val="off"/>
              <w:rPr>
                <w:rFonts w:ascii="宋体" w:hAnsi="宋体" w:eastAsia="宋体" w:cs="宋体"/>
                <w:color w:val="000000" w:themeColor="text1"/>
                <w:sz w:val="21"/>
                <w:szCs w:val="21"/>
                <w:highlight w:val="none"/>
                <w14:ligatures w14:val="none"/>
              </w:rPr>
            </w:pPr>
            <w:r>
              <w:rPr>
                <w:rFonts w:hint="eastAsia" w:ascii="宋体" w:hAnsi="宋体" w:eastAsia="宋体" w:cs="宋体"/>
                <w:color w:val="000000" w:themeColor="text1"/>
                <w:sz w:val="21"/>
                <w:szCs w:val="21"/>
                <w:highlight w:val="none"/>
                <w:lang w:bidi="ar"/>
                <w14:ligatures w14:val="none"/>
              </w:rPr>
              <w:t xml:space="preserve">第一步：投标报价低于或等于财政预算价格（或最高限价）的，为有效投标报价。超财政预算（或最高限价）的投标报价为无效投标报价。</w:t>
            </w:r>
            <w:r>
              <w:rPr>
                <w:color w:val="000000" w:themeColor="text1"/>
                <w:highlight w:val="none"/>
              </w:rPr>
            </w:r>
            <w:r/>
          </w:p>
          <w:p>
            <w:pPr>
              <w:ind w:left="0"/>
              <w:spacing w:after="0" w:line="240" w:lineRule="auto"/>
              <w:widowControl w:val="off"/>
              <w:rPr>
                <w:rFonts w:ascii="宋体" w:hAnsi="宋体" w:eastAsia="宋体" w:cs="宋体"/>
                <w:color w:val="000000" w:themeColor="text1"/>
                <w:sz w:val="21"/>
                <w:szCs w:val="21"/>
                <w:highlight w:val="none"/>
                <w14:ligatures w14:val="none"/>
              </w:rPr>
            </w:pPr>
            <w:r>
              <w:rPr>
                <w:rFonts w:hint="eastAsia" w:ascii="宋体" w:hAnsi="宋体" w:eastAsia="宋体" w:cs="宋体"/>
                <w:color w:val="000000" w:themeColor="text1"/>
                <w:sz w:val="21"/>
                <w:szCs w:val="21"/>
                <w:highlight w:val="none"/>
                <w:lang w:bidi="ar"/>
                <w14:ligatures w14:val="none"/>
              </w:rPr>
              <w:t xml:space="preserve">第二步：在所有有效投标报价中满足招标文件要求，且投标价格最低的投标报价为评标基准价，其他投标人的价格分按照下列公式计算（计算结果四舍五入保留两位小数）。</w:t>
            </w:r>
            <w:r>
              <w:rPr>
                <w:color w:val="000000" w:themeColor="text1"/>
                <w:highlight w:val="none"/>
              </w:rPr>
            </w:r>
            <w:r/>
          </w:p>
          <w:p>
            <w:pPr>
              <w:ind w:left="0"/>
              <w:spacing w:after="0" w:line="240" w:lineRule="auto"/>
              <w:widowControl w:val="off"/>
              <w:rPr>
                <w:rFonts w:ascii="宋体" w:hAnsi="宋体" w:eastAsia="宋体" w:cs="宋体"/>
                <w:color w:val="000000" w:themeColor="text1"/>
                <w:sz w:val="21"/>
                <w:szCs w:val="20"/>
                <w:highlight w:val="none"/>
                <w14:ligatures w14:val="none"/>
              </w:rPr>
            </w:pPr>
            <w:r>
              <w:rPr>
                <w:rFonts w:hint="eastAsia" w:ascii="宋体" w:hAnsi="宋体" w:eastAsia="宋体" w:cs="宋体"/>
                <w:color w:val="000000" w:themeColor="text1"/>
                <w:sz w:val="21"/>
                <w:szCs w:val="21"/>
                <w:highlight w:val="none"/>
                <w:lang w:bidi="ar"/>
                <w14:ligatures w14:val="none"/>
              </w:rPr>
              <w:t xml:space="preserve">投标报价得分＝（评标基准价/投标报价）×</w:t>
            </w:r>
            <w:r>
              <w:rPr>
                <w:rFonts w:hint="eastAsia" w:ascii="宋体" w:hAnsi="宋体" w:eastAsia="宋体" w:cs="宋体"/>
                <w:color w:val="000000" w:themeColor="text1"/>
                <w:sz w:val="21"/>
                <w:szCs w:val="21"/>
                <w:highlight w:val="none"/>
                <w:lang w:val="en-US" w:eastAsia="zh-CN" w:bidi="ar"/>
                <w14:ligatures w14:val="none"/>
              </w:rPr>
              <w:t xml:space="preserve">10</w:t>
            </w:r>
            <w:r>
              <w:rPr>
                <w:rFonts w:hint="eastAsia" w:ascii="宋体" w:hAnsi="宋体" w:eastAsia="宋体" w:cs="宋体"/>
                <w:color w:val="000000" w:themeColor="text1"/>
                <w:sz w:val="21"/>
                <w:szCs w:val="21"/>
                <w:highlight w:val="none"/>
                <w:lang w:bidi="ar"/>
                <w14:ligatures w14:val="none"/>
              </w:rPr>
              <w:t xml:space="preserve">％×100</w:t>
            </w:r>
            <w:r>
              <w:rPr>
                <w:color w:val="000000" w:themeColor="text1"/>
                <w:highlight w:val="none"/>
              </w:rPr>
            </w:r>
            <w:r/>
          </w:p>
        </w:tc>
        <w:tc>
          <w:tcPr>
            <w:tcW w:w="2410" w:type="dxa"/>
            <w:vAlign w:val="center"/>
            <w:textDirection w:val="lrTb"/>
            <w:noWrap w:val="false"/>
          </w:tcPr>
          <w:p>
            <w:pPr>
              <w:ind w:left="0"/>
              <w:jc w:val="center"/>
              <w:spacing w:after="0" w:line="240" w:lineRule="auto"/>
              <w:widowControl/>
              <w:rPr>
                <w:rFonts w:hint="eastAsia" w:ascii="宋体" w:hAnsi="宋体" w:eastAsia="宋体" w:cs="Tahoma"/>
                <w:color w:val="000000" w:themeColor="text1"/>
                <w:sz w:val="21"/>
                <w:szCs w:val="21"/>
                <w:highlight w:val="none"/>
                <w14:ligatures w14:val="none"/>
              </w:rPr>
            </w:pPr>
            <w:r>
              <w:rPr>
                <w:rFonts w:hint="eastAsia" w:ascii="宋体" w:hAnsi="宋体" w:eastAsia="宋体" w:cs="宋体"/>
                <w:color w:val="000000" w:themeColor="text1"/>
                <w:sz w:val="21"/>
                <w:szCs w:val="21"/>
                <w:highlight w:val="none"/>
                <w14:ligatures w14:val="none"/>
              </w:rPr>
              <w:t xml:space="preserve">10</w:t>
            </w:r>
            <w:r>
              <w:rPr>
                <w:color w:val="000000" w:themeColor="text1"/>
                <w:highlight w:val="none"/>
              </w:rPr>
            </w:r>
            <w:r/>
          </w:p>
        </w:tc>
      </w:tr>
      <w:tr>
        <w:trPr>
          <w:trHeight w:val="113"/>
        </w:trPr>
        <w:tc>
          <w:tcPr>
            <w:tcW w:w="1413" w:type="dxa"/>
            <w:vAlign w:val="center"/>
            <w:vMerge w:val="restart"/>
            <w:textDirection w:val="lrTb"/>
            <w:noWrap w:val="false"/>
          </w:tcPr>
          <w:p>
            <w:pPr>
              <w:ind w:left="0"/>
              <w:jc w:val="center"/>
              <w:spacing w:after="0" w:line="360" w:lineRule="auto"/>
              <w:widowControl w:val="off"/>
              <w:rPr>
                <w:rFonts w:ascii="宋体" w:hAnsi="宋体" w:eastAsia="宋体" w:cs="Tahoma"/>
                <w:b/>
                <w:color w:val="000000" w:themeColor="text1"/>
                <w:sz w:val="21"/>
                <w:szCs w:val="21"/>
                <w:highlight w:val="none"/>
                <w14:ligatures w14:val="none"/>
              </w:rPr>
            </w:pPr>
            <w:r>
              <w:rPr>
                <w:rFonts w:hint="eastAsia" w:ascii="宋体" w:hAnsi="宋体" w:eastAsia="宋体" w:cs="Tahoma"/>
                <w:b/>
                <w:color w:val="000000" w:themeColor="text1"/>
                <w:sz w:val="21"/>
                <w:szCs w:val="21"/>
                <w:highlight w:val="none"/>
                <w14:ligatures w14:val="none"/>
              </w:rPr>
              <w:t xml:space="preserve">技术及商务部分</w:t>
            </w:r>
            <w:r>
              <w:rPr>
                <w:color w:val="000000" w:themeColor="text1"/>
                <w:highlight w:val="none"/>
              </w:rPr>
            </w:r>
            <w:r/>
          </w:p>
          <w:p>
            <w:pPr>
              <w:ind w:left="0"/>
              <w:jc w:val="center"/>
              <w:spacing w:after="0" w:line="360" w:lineRule="auto"/>
              <w:widowControl w:val="off"/>
              <w:rPr>
                <w:rFonts w:ascii="宋体" w:hAnsi="宋体" w:eastAsia="宋体" w:cs="Tahoma"/>
                <w:b/>
                <w:bCs/>
                <w:color w:val="000000" w:themeColor="text1"/>
                <w:sz w:val="21"/>
                <w:szCs w:val="21"/>
                <w:highlight w:val="none"/>
                <w14:ligatures w14:val="none"/>
              </w:rPr>
            </w:pPr>
            <w:r>
              <w:rPr>
                <w:rFonts w:hint="eastAsia" w:ascii="宋体" w:hAnsi="宋体" w:eastAsia="宋体" w:cs="Tahoma"/>
                <w:b/>
                <w:color w:val="000000" w:themeColor="text1"/>
                <w:sz w:val="21"/>
                <w:szCs w:val="21"/>
                <w:highlight w:val="none"/>
                <w14:ligatures w14:val="none"/>
              </w:rPr>
              <w:t xml:space="preserve">（90分）</w:t>
            </w:r>
            <w:r>
              <w:rPr>
                <w:color w:val="000000" w:themeColor="text1"/>
                <w:highlight w:val="none"/>
              </w:rPr>
            </w:r>
            <w:r/>
          </w:p>
        </w:tc>
        <w:tc>
          <w:tcPr>
            <w:tcW w:w="1417" w:type="dxa"/>
            <w:vAlign w:val="center"/>
            <w:textDirection w:val="lrTb"/>
            <w:noWrap w:val="false"/>
          </w:tcPr>
          <w:p>
            <w:pPr>
              <w:ind w:left="0"/>
              <w:jc w:val="center"/>
              <w:spacing w:after="0" w:line="240" w:lineRule="auto"/>
              <w:widowControl/>
              <w:rPr>
                <w:rFonts w:ascii="宋体" w:hAnsi="宋体" w:eastAsia="宋体" w:cs="Tahoma"/>
                <w:color w:val="000000" w:themeColor="text1"/>
                <w:sz w:val="21"/>
                <w:szCs w:val="21"/>
                <w:highlight w:val="none"/>
                <w14:ligatures w14:val="none"/>
              </w:rPr>
            </w:pPr>
            <w:r>
              <w:rPr>
                <w:color w:val="000000" w:themeColor="text1"/>
                <w:highlight w:val="none"/>
              </w:rPr>
            </w:r>
            <w:bookmarkStart w:id="64" w:name="OLE_LINK30"/>
            <w:r>
              <w:rPr>
                <w:color w:val="000000" w:themeColor="text1"/>
                <w:highlight w:val="none"/>
              </w:rPr>
            </w:r>
            <w:bookmarkStart w:id="65" w:name="OLE_LINK29"/>
            <w:r>
              <w:rPr>
                <w:color w:val="000000" w:themeColor="text1"/>
                <w:highlight w:val="none"/>
              </w:rPr>
            </w:r>
            <w:bookmarkStart w:id="66" w:name="OLE_LINK270"/>
            <w:r>
              <w:rPr>
                <w:rFonts w:hint="eastAsia" w:ascii="宋体" w:hAnsi="宋体" w:eastAsia="宋体" w:cs="Times New Roman"/>
                <w:color w:val="000000" w:themeColor="text1"/>
                <w:sz w:val="21"/>
                <w:szCs w:val="21"/>
                <w:highlight w:val="none"/>
                <w14:ligatures w14:val="none"/>
              </w:rPr>
              <w:t xml:space="preserve">服务保障方案</w:t>
            </w:r>
            <w:bookmarkEnd w:id="64"/>
            <w:r>
              <w:rPr>
                <w:color w:val="000000" w:themeColor="text1"/>
                <w:highlight w:val="none"/>
              </w:rPr>
            </w:r>
            <w:bookmarkEnd w:id="65"/>
            <w:r>
              <w:rPr>
                <w:color w:val="000000" w:themeColor="text1"/>
                <w:highlight w:val="none"/>
              </w:rPr>
            </w:r>
            <w:bookmarkEnd w:id="66"/>
            <w:r>
              <w:rPr>
                <w:color w:val="000000" w:themeColor="text1"/>
                <w:highlight w:val="none"/>
              </w:rPr>
            </w:r>
            <w:r/>
          </w:p>
        </w:tc>
        <w:tc>
          <w:tcPr>
            <w:tcW w:w="4678" w:type="dxa"/>
            <w:vAlign w:val="center"/>
            <w:textDirection w:val="lrTb"/>
            <w:noWrap w:val="false"/>
          </w:tcPr>
          <w:p>
            <w:pPr>
              <w:ind w:left="0"/>
              <w:spacing w:after="0" w:line="240" w:lineRule="auto"/>
              <w:widowControl w:val="off"/>
              <w:rPr>
                <w:rFonts w:ascii="宋体" w:hAnsi="宋体" w:eastAsia="宋体" w:cs="宋体"/>
                <w:color w:val="000000" w:themeColor="text1"/>
                <w:sz w:val="21"/>
                <w:szCs w:val="21"/>
                <w:highlight w:val="none"/>
                <w14:ligatures w14:val="none"/>
              </w:rPr>
            </w:pPr>
            <w:r>
              <w:rPr>
                <w:color w:val="000000" w:themeColor="text1"/>
                <w:highlight w:val="none"/>
              </w:rPr>
            </w:r>
            <w:bookmarkStart w:id="67" w:name="OLE_LINK271"/>
            <w:r>
              <w:rPr>
                <w:color w:val="000000" w:themeColor="text1"/>
                <w:highlight w:val="none"/>
              </w:rPr>
            </w:r>
            <w:bookmarkStart w:id="68" w:name="OLE_LINK272"/>
            <w:r>
              <w:rPr>
                <w:rFonts w:hint="eastAsia" w:ascii="宋体" w:hAnsi="宋体" w:eastAsia="宋体" w:cs="宋体"/>
                <w:color w:val="000000" w:themeColor="text1"/>
                <w:sz w:val="21"/>
                <w:szCs w:val="21"/>
                <w:highlight w:val="none"/>
                <w:lang w:bidi="ar"/>
                <w14:ligatures w14:val="none"/>
              </w:rPr>
              <w:t xml:space="preserve">投标人根据本项目特点，制定下列</w:t>
            </w:r>
            <w:r>
              <w:rPr>
                <w:rFonts w:hint="eastAsia" w:ascii="宋体" w:hAnsi="宋体" w:eastAsia="宋体" w:cs="Times New Roman"/>
                <w:color w:val="000000" w:themeColor="text1"/>
                <w:sz w:val="21"/>
                <w:szCs w:val="21"/>
                <w:highlight w:val="none"/>
                <w14:ligatures w14:val="none"/>
              </w:rPr>
              <w:t xml:space="preserve">服务保障方案</w:t>
            </w:r>
            <w:r>
              <w:rPr>
                <w:rFonts w:hint="eastAsia" w:ascii="宋体" w:hAnsi="宋体" w:eastAsia="宋体" w:cs="宋体"/>
                <w:color w:val="000000" w:themeColor="text1"/>
                <w:sz w:val="21"/>
                <w:szCs w:val="21"/>
                <w:highlight w:val="none"/>
                <w:lang w:bidi="ar"/>
                <w14:ligatures w14:val="none"/>
              </w:rPr>
              <w:t xml:space="preserve">。</w:t>
            </w:r>
            <w:r>
              <w:rPr>
                <w:color w:val="000000" w:themeColor="text1"/>
                <w:highlight w:val="none"/>
              </w:rPr>
            </w:r>
            <w:r/>
          </w:p>
          <w:p>
            <w:pPr>
              <w:ind w:left="0"/>
              <w:spacing w:after="0" w:line="240" w:lineRule="auto"/>
              <w:widowControl w:val="off"/>
              <w:rPr>
                <w:rFonts w:ascii="宋体" w:hAnsi="宋体" w:eastAsia="宋体" w:cs="Times New Roman"/>
                <w:color w:val="000000" w:themeColor="text1"/>
                <w:sz w:val="21"/>
                <w:szCs w:val="21"/>
                <w:highlight w:val="none"/>
                <w14:ligatures w14:val="none"/>
              </w:rPr>
            </w:pPr>
            <w:r>
              <w:rPr>
                <w:rFonts w:hint="eastAsia" w:ascii="宋体" w:hAnsi="宋体" w:eastAsia="宋体" w:cs="Times New Roman"/>
                <w:color w:val="000000" w:themeColor="text1"/>
                <w:sz w:val="21"/>
                <w:szCs w:val="21"/>
                <w:highlight w:val="none"/>
                <w14:ligatures w14:val="none"/>
              </w:rPr>
              <w:t xml:space="preserve">1.综合服务管理方案；</w:t>
            </w:r>
            <w:r>
              <w:rPr>
                <w:color w:val="000000" w:themeColor="text1"/>
                <w:highlight w:val="none"/>
              </w:rPr>
            </w:r>
            <w:r/>
          </w:p>
          <w:p>
            <w:pPr>
              <w:ind w:left="0"/>
              <w:spacing w:after="0" w:line="240" w:lineRule="auto"/>
              <w:widowControl w:val="off"/>
              <w:rPr>
                <w:rFonts w:ascii="宋体" w:hAnsi="宋体" w:eastAsia="宋体" w:cs="Times New Roman"/>
                <w:color w:val="000000" w:themeColor="text1"/>
                <w:sz w:val="21"/>
                <w:szCs w:val="21"/>
                <w:highlight w:val="none"/>
                <w14:ligatures w14:val="none"/>
              </w:rPr>
            </w:pPr>
            <w:r>
              <w:rPr>
                <w:rFonts w:hint="eastAsia" w:ascii="宋体" w:hAnsi="宋体" w:eastAsia="宋体" w:cs="Times New Roman"/>
                <w:color w:val="000000" w:themeColor="text1"/>
                <w:sz w:val="21"/>
                <w:szCs w:val="21"/>
                <w:highlight w:val="none"/>
                <w14:ligatures w14:val="none"/>
              </w:rPr>
              <w:t xml:space="preserve">2.保育服务方案；</w:t>
            </w:r>
            <w:r>
              <w:rPr>
                <w:color w:val="000000" w:themeColor="text1"/>
                <w:highlight w:val="none"/>
              </w:rPr>
            </w:r>
            <w:r/>
          </w:p>
          <w:p>
            <w:pPr>
              <w:ind w:left="0"/>
              <w:spacing w:after="0" w:line="240" w:lineRule="auto"/>
              <w:widowControl w:val="off"/>
              <w:rPr>
                <w:rFonts w:ascii="宋体" w:hAnsi="宋体" w:eastAsia="宋体" w:cs="Times New Roman"/>
                <w:color w:val="000000" w:themeColor="text1"/>
                <w:sz w:val="21"/>
                <w:szCs w:val="21"/>
                <w:highlight w:val="none"/>
                <w14:ligatures w14:val="none"/>
              </w:rPr>
            </w:pPr>
            <w:r>
              <w:rPr>
                <w:rFonts w:hint="eastAsia" w:ascii="宋体" w:hAnsi="宋体" w:eastAsia="宋体" w:cs="Times New Roman"/>
                <w:color w:val="000000" w:themeColor="text1"/>
                <w:sz w:val="21"/>
                <w:szCs w:val="21"/>
                <w:highlight w:val="none"/>
                <w:lang w:val="en-US" w:eastAsia="zh-CN"/>
                <w14:ligatures w14:val="none"/>
              </w:rPr>
              <w:t xml:space="preserve">3</w:t>
            </w:r>
            <w:r>
              <w:rPr>
                <w:rFonts w:hint="eastAsia" w:ascii="宋体" w:hAnsi="宋体" w:eastAsia="宋体" w:cs="Times New Roman"/>
                <w:color w:val="000000" w:themeColor="text1"/>
                <w:sz w:val="21"/>
                <w:szCs w:val="21"/>
                <w:highlight w:val="none"/>
                <w14:ligatures w14:val="none"/>
              </w:rPr>
              <w:t xml:space="preserve">.其他管理服务方案；</w:t>
            </w:r>
            <w:r>
              <w:rPr>
                <w:color w:val="000000" w:themeColor="text1"/>
                <w:highlight w:val="none"/>
              </w:rPr>
            </w:r>
            <w:r/>
          </w:p>
          <w:p>
            <w:pPr>
              <w:ind w:left="0"/>
              <w:spacing w:after="0" w:line="240" w:lineRule="auto"/>
              <w:widowControl w:val="off"/>
              <w:rPr>
                <w:rFonts w:ascii="宋体" w:hAnsi="宋体" w:eastAsia="宋体" w:cs="Times New Roman"/>
                <w:color w:val="000000" w:themeColor="text1"/>
                <w:sz w:val="21"/>
                <w:szCs w:val="21"/>
                <w:highlight w:val="none"/>
                <w14:ligatures w14:val="none"/>
              </w:rPr>
            </w:pPr>
            <w:r>
              <w:rPr>
                <w:rFonts w:hint="eastAsia" w:ascii="宋体" w:hAnsi="宋体" w:eastAsia="宋体" w:cs="Times New Roman"/>
                <w:color w:val="000000" w:themeColor="text1"/>
                <w:sz w:val="21"/>
                <w:szCs w:val="21"/>
                <w:highlight w:val="none"/>
                <w:lang w:val="en-US" w:eastAsia="zh-CN"/>
                <w14:ligatures w14:val="none"/>
              </w:rPr>
              <w:t xml:space="preserve">4</w:t>
            </w:r>
            <w:r>
              <w:rPr>
                <w:rFonts w:hint="eastAsia" w:ascii="宋体" w:hAnsi="宋体" w:eastAsia="宋体" w:cs="Times New Roman"/>
                <w:color w:val="000000" w:themeColor="text1"/>
                <w:sz w:val="21"/>
                <w:szCs w:val="21"/>
                <w:highlight w:val="none"/>
                <w14:ligatures w14:val="none"/>
              </w:rPr>
              <w:t xml:space="preserve">.人员培训方案。</w:t>
            </w:r>
            <w:r>
              <w:rPr>
                <w:color w:val="000000" w:themeColor="text1"/>
                <w:highlight w:val="none"/>
              </w:rPr>
            </w:r>
            <w:r/>
          </w:p>
          <w:p>
            <w:pPr>
              <w:ind w:left="0"/>
              <w:spacing w:after="0" w:line="240" w:lineRule="auto"/>
              <w:widowControl w:val="off"/>
              <w:rPr>
                <w:rFonts w:ascii="宋体" w:hAnsi="宋体" w:eastAsia="宋体" w:cs="宋体"/>
                <w:color w:val="000000" w:themeColor="text1"/>
                <w:sz w:val="21"/>
                <w:szCs w:val="21"/>
                <w:highlight w:val="none"/>
                <w14:ligatures w14:val="none"/>
              </w:rPr>
            </w:pPr>
            <w:r>
              <w:rPr>
                <w:rFonts w:hint="eastAsia" w:ascii="宋体" w:hAnsi="宋体" w:eastAsia="宋体" w:cs="宋体"/>
                <w:color w:val="000000" w:themeColor="text1"/>
                <w:sz w:val="21"/>
                <w:szCs w:val="21"/>
                <w:highlight w:val="none"/>
                <w:lang w:bidi="ar"/>
                <w14:ligatures w14:val="none"/>
              </w:rPr>
              <w:t xml:space="preserve">上述每项应逐条叙述，内容全面合理、可行性强、操作性强、贴合项目实际的得</w:t>
            </w:r>
            <w:r>
              <w:rPr>
                <w:rFonts w:hint="eastAsia" w:ascii="宋体" w:hAnsi="宋体" w:cs="宋体"/>
                <w:color w:val="000000" w:themeColor="text1"/>
                <w:sz w:val="21"/>
                <w:szCs w:val="21"/>
                <w:highlight w:val="none"/>
                <w:lang w:val="en-US" w:eastAsia="zh-CN" w:bidi="ar"/>
                <w14:ligatures w14:val="none"/>
              </w:rPr>
              <w:t xml:space="preserve">4</w:t>
            </w:r>
            <w:r>
              <w:rPr>
                <w:rFonts w:hint="eastAsia" w:ascii="宋体" w:hAnsi="宋体" w:eastAsia="宋体" w:cs="宋体"/>
                <w:color w:val="000000" w:themeColor="text1"/>
                <w:sz w:val="21"/>
                <w:szCs w:val="21"/>
                <w:highlight w:val="none"/>
                <w:lang w:bidi="ar"/>
                <w14:ligatures w14:val="none"/>
              </w:rPr>
              <w:t xml:space="preserve">分；内容基本合理、具有一定的可行性、具有一定的操作性、与项目实际基本贴合的得</w:t>
            </w:r>
            <w:r>
              <w:rPr>
                <w:rFonts w:hint="eastAsia" w:ascii="宋体" w:hAnsi="宋体" w:eastAsia="宋体" w:cs="宋体"/>
                <w:color w:val="000000" w:themeColor="text1"/>
                <w:sz w:val="21"/>
                <w:szCs w:val="21"/>
                <w:highlight w:val="none"/>
                <w:lang w:val="en-US" w:eastAsia="zh-CN" w:bidi="ar"/>
                <w14:ligatures w14:val="none"/>
              </w:rPr>
              <w:t xml:space="preserve">3</w:t>
            </w:r>
            <w:r>
              <w:rPr>
                <w:rFonts w:hint="eastAsia" w:ascii="宋体" w:hAnsi="宋体" w:eastAsia="宋体" w:cs="宋体"/>
                <w:color w:val="000000" w:themeColor="text1"/>
                <w:sz w:val="21"/>
                <w:szCs w:val="21"/>
                <w:highlight w:val="none"/>
                <w:lang w:bidi="ar"/>
                <w14:ligatures w14:val="none"/>
              </w:rPr>
              <w:t xml:space="preserve">分；每项叙述内容</w:t>
            </w:r>
            <w:r>
              <w:rPr>
                <w:rFonts w:hint="eastAsia" w:ascii="宋体" w:hAnsi="宋体" w:eastAsia="宋体" w:cs="宋体"/>
                <w:color w:val="000000" w:themeColor="text1"/>
                <w:sz w:val="21"/>
                <w:szCs w:val="21"/>
                <w:highlight w:val="none"/>
                <w:lang w:val="en-US" w:eastAsia="zh-CN" w:bidi="ar"/>
                <w14:ligatures w14:val="none"/>
              </w:rPr>
              <w:t xml:space="preserve">较差的得1分</w:t>
            </w:r>
            <w:r>
              <w:rPr>
                <w:rFonts w:hint="eastAsia" w:ascii="宋体" w:hAnsi="宋体" w:eastAsia="宋体" w:cs="宋体"/>
                <w:color w:val="000000" w:themeColor="text1"/>
                <w:sz w:val="21"/>
                <w:szCs w:val="21"/>
                <w:highlight w:val="none"/>
                <w:lang w:bidi="ar"/>
                <w14:ligatures w14:val="none"/>
              </w:rPr>
              <w:t xml:space="preserve">。本项最高得</w:t>
            </w:r>
            <w:r>
              <w:rPr>
                <w:rFonts w:hint="eastAsia" w:ascii="宋体" w:hAnsi="宋体" w:cs="宋体"/>
                <w:color w:val="000000" w:themeColor="text1"/>
                <w:sz w:val="21"/>
                <w:szCs w:val="21"/>
                <w:highlight w:val="none"/>
                <w:lang w:val="en-US" w:eastAsia="zh-CN" w:bidi="ar"/>
                <w14:ligatures w14:val="none"/>
              </w:rPr>
              <w:t xml:space="preserve">16</w:t>
            </w:r>
            <w:r>
              <w:rPr>
                <w:rFonts w:hint="eastAsia" w:ascii="宋体" w:hAnsi="宋体" w:eastAsia="宋体" w:cs="宋体"/>
                <w:color w:val="000000" w:themeColor="text1"/>
                <w:sz w:val="21"/>
                <w:szCs w:val="21"/>
                <w:highlight w:val="none"/>
                <w:lang w:bidi="ar"/>
                <w14:ligatures w14:val="none"/>
              </w:rPr>
              <w:t xml:space="preserve">分。</w:t>
            </w:r>
            <w:bookmarkEnd w:id="67"/>
            <w:r>
              <w:rPr>
                <w:color w:val="000000" w:themeColor="text1"/>
                <w:highlight w:val="none"/>
              </w:rPr>
            </w:r>
            <w:bookmarkEnd w:id="68"/>
            <w:r>
              <w:rPr>
                <w:color w:val="000000" w:themeColor="text1"/>
                <w:highlight w:val="none"/>
              </w:rPr>
            </w:r>
            <w:r/>
          </w:p>
        </w:tc>
        <w:tc>
          <w:tcPr>
            <w:tcW w:w="2410" w:type="dxa"/>
            <w:vAlign w:val="center"/>
            <w:textDirection w:val="lrTb"/>
            <w:noWrap w:val="false"/>
          </w:tcPr>
          <w:p>
            <w:pPr>
              <w:ind w:left="0"/>
              <w:jc w:val="center"/>
              <w:spacing w:after="0" w:line="240" w:lineRule="auto"/>
              <w:widowControl/>
              <w:rPr>
                <w:rFonts w:hint="default" w:ascii="宋体" w:hAnsi="宋体" w:eastAsia="宋体" w:cs="宋体"/>
                <w:color w:val="000000" w:themeColor="text1"/>
                <w:sz w:val="21"/>
                <w:szCs w:val="21"/>
                <w:highlight w:val="none"/>
                <w14:ligatures w14:val="none"/>
              </w:rPr>
            </w:pPr>
            <w:r>
              <w:rPr>
                <w:rFonts w:hint="eastAsia" w:ascii="宋体" w:hAnsi="宋体" w:cs="宋体"/>
                <w:color w:val="000000" w:themeColor="text1"/>
                <w:sz w:val="21"/>
                <w:szCs w:val="21"/>
                <w:highlight w:val="none"/>
                <w:lang w:val="en-US" w:eastAsia="zh-CN"/>
                <w14:ligatures w14:val="none"/>
              </w:rPr>
              <w:t xml:space="preserve">16</w:t>
            </w:r>
            <w:r>
              <w:rPr>
                <w:color w:val="000000" w:themeColor="text1"/>
                <w:highlight w:val="none"/>
              </w:rPr>
            </w:r>
            <w:r/>
          </w:p>
        </w:tc>
      </w:tr>
      <w:tr>
        <w:trPr>
          <w:trHeight w:val="90"/>
        </w:trPr>
        <w:tc>
          <w:tcPr>
            <w:tcW w:w="1413" w:type="dxa"/>
            <w:vAlign w:val="center"/>
            <w:vMerge w:val="continue"/>
            <w:textDirection w:val="lrTb"/>
            <w:noWrap w:val="false"/>
          </w:tcPr>
          <w:p>
            <w:pPr>
              <w:ind w:left="0"/>
              <w:jc w:val="center"/>
              <w:spacing w:after="0" w:line="360" w:lineRule="auto"/>
              <w:widowControl w:val="off"/>
              <w:rPr>
                <w:rFonts w:ascii="宋体" w:hAnsi="宋体" w:eastAsia="宋体" w:cs="Tahoma"/>
                <w:b/>
                <w:bCs/>
                <w:color w:val="000000"/>
                <w:sz w:val="21"/>
                <w:szCs w:val="21"/>
                <w14:ligatures w14:val="none"/>
              </w:rPr>
            </w:pPr>
            <w:r>
              <w:rPr>
                <w:rFonts w:ascii="宋体" w:hAnsi="宋体" w:eastAsia="宋体" w:cs="Tahoma"/>
                <w:b/>
                <w:bCs/>
                <w:color w:val="000000"/>
                <w:sz w:val="21"/>
                <w:szCs w:val="21"/>
                <w14:ligatures w14:val="none"/>
              </w:rPr>
            </w:r>
            <w:r/>
          </w:p>
        </w:tc>
        <w:tc>
          <w:tcPr>
            <w:tcW w:w="1417" w:type="dxa"/>
            <w:vAlign w:val="center"/>
            <w:textDirection w:val="lrTb"/>
            <w:noWrap w:val="false"/>
          </w:tcPr>
          <w:p>
            <w:pPr>
              <w:ind w:left="0"/>
              <w:jc w:val="center"/>
              <w:spacing w:after="0" w:line="240" w:lineRule="auto"/>
              <w:widowControl/>
              <w:rPr>
                <w:rFonts w:ascii="宋体" w:hAnsi="宋体" w:eastAsia="宋体" w:cs="Times New Roman"/>
                <w:color w:val="000000" w:themeColor="text1"/>
                <w:sz w:val="21"/>
                <w:szCs w:val="21"/>
                <w:highlight w:val="none"/>
                <w14:ligatures w14:val="none"/>
              </w:rPr>
            </w:pPr>
            <w:r>
              <w:rPr>
                <w:color w:val="000000" w:themeColor="text1"/>
                <w:highlight w:val="none"/>
              </w:rPr>
            </w:r>
            <w:bookmarkStart w:id="69" w:name="OLE_LINK273"/>
            <w:r>
              <w:rPr>
                <w:color w:val="000000" w:themeColor="text1"/>
                <w:highlight w:val="none"/>
              </w:rPr>
            </w:r>
            <w:bookmarkStart w:id="70" w:name="OLE_LINK146"/>
            <w:r>
              <w:rPr>
                <w:color w:val="000000" w:themeColor="text1"/>
                <w:highlight w:val="none"/>
              </w:rPr>
            </w:r>
            <w:bookmarkStart w:id="71" w:name="OLE_LINK147"/>
            <w:r>
              <w:rPr>
                <w:rFonts w:ascii="宋体" w:hAnsi="宋体" w:eastAsia="宋体" w:cs="Times New Roman"/>
                <w:color w:val="000000" w:themeColor="text1"/>
                <w:sz w:val="21"/>
                <w:szCs w:val="21"/>
                <w:highlight w:val="none"/>
                <w14:ligatures w14:val="none"/>
              </w:rPr>
              <w:t xml:space="preserve">配置结构与职</w:t>
            </w:r>
            <w:r>
              <w:rPr>
                <w:rFonts w:hint="eastAsia" w:ascii="宋体" w:hAnsi="宋体" w:eastAsia="宋体" w:cs="Times New Roman"/>
                <w:color w:val="000000" w:themeColor="text1"/>
                <w:sz w:val="21"/>
                <w:szCs w:val="21"/>
                <w:highlight w:val="none"/>
                <w14:ligatures w14:val="none"/>
              </w:rPr>
              <w:t xml:space="preserve">责</w:t>
            </w:r>
            <w:bookmarkEnd w:id="69"/>
            <w:r>
              <w:rPr>
                <w:color w:val="000000" w:themeColor="text1"/>
                <w:highlight w:val="none"/>
              </w:rPr>
            </w:r>
            <w:bookmarkEnd w:id="70"/>
            <w:r>
              <w:rPr>
                <w:color w:val="000000" w:themeColor="text1"/>
                <w:highlight w:val="none"/>
              </w:rPr>
            </w:r>
            <w:bookmarkEnd w:id="71"/>
            <w:r>
              <w:rPr>
                <w:color w:val="000000" w:themeColor="text1"/>
                <w:highlight w:val="none"/>
              </w:rPr>
            </w:r>
            <w:r/>
          </w:p>
        </w:tc>
        <w:tc>
          <w:tcPr>
            <w:tcW w:w="4678" w:type="dxa"/>
            <w:vAlign w:val="center"/>
            <w:textDirection w:val="lrTb"/>
            <w:noWrap w:val="false"/>
          </w:tcPr>
          <w:p>
            <w:pPr>
              <w:ind w:left="0"/>
              <w:spacing w:after="0" w:line="240" w:lineRule="auto"/>
              <w:widowControl w:val="off"/>
              <w:rPr>
                <w:rFonts w:ascii="宋体" w:hAnsi="宋体" w:eastAsia="宋体" w:cs="宋体"/>
                <w:color w:val="000000" w:themeColor="text1"/>
                <w:sz w:val="21"/>
                <w:szCs w:val="21"/>
                <w:highlight w:val="none"/>
                <w14:ligatures w14:val="none"/>
              </w:rPr>
            </w:pPr>
            <w:r>
              <w:rPr>
                <w:color w:val="000000" w:themeColor="text1"/>
                <w:highlight w:val="none"/>
              </w:rPr>
            </w:r>
            <w:bookmarkStart w:id="72" w:name="OLE_LINK274"/>
            <w:r>
              <w:rPr>
                <w:color w:val="000000" w:themeColor="text1"/>
                <w:highlight w:val="none"/>
              </w:rPr>
            </w:r>
            <w:bookmarkStart w:id="73" w:name="OLE_LINK275"/>
            <w:r>
              <w:rPr>
                <w:rFonts w:hint="eastAsia" w:ascii="宋体" w:hAnsi="宋体" w:eastAsia="宋体" w:cs="宋体"/>
                <w:color w:val="000000" w:themeColor="text1"/>
                <w:sz w:val="21"/>
                <w:szCs w:val="21"/>
                <w:highlight w:val="none"/>
                <w:lang w:bidi="ar"/>
                <w14:ligatures w14:val="none"/>
              </w:rPr>
              <w:t xml:space="preserve">投标人根据本项目特点，制定下列</w:t>
            </w:r>
            <w:r>
              <w:rPr>
                <w:rFonts w:hint="eastAsia" w:ascii="宋体" w:hAnsi="宋体" w:eastAsia="宋体" w:cs="Times New Roman"/>
                <w:color w:val="000000" w:themeColor="text1"/>
                <w:sz w:val="21"/>
                <w:szCs w:val="21"/>
                <w:highlight w:val="none"/>
                <w14:ligatures w14:val="none"/>
              </w:rPr>
              <w:t xml:space="preserve">配置结构与职责</w:t>
            </w:r>
            <w:r>
              <w:rPr>
                <w:rFonts w:hint="eastAsia" w:ascii="宋体" w:hAnsi="宋体" w:eastAsia="宋体" w:cs="宋体"/>
                <w:color w:val="000000" w:themeColor="text1"/>
                <w:sz w:val="21"/>
                <w:szCs w:val="21"/>
                <w:highlight w:val="none"/>
                <w:lang w:bidi="ar"/>
                <w14:ligatures w14:val="none"/>
              </w:rPr>
              <w:t xml:space="preserve">。</w:t>
            </w:r>
            <w:r>
              <w:rPr>
                <w:color w:val="000000" w:themeColor="text1"/>
                <w:highlight w:val="none"/>
              </w:rPr>
            </w:r>
            <w:r/>
          </w:p>
          <w:p>
            <w:pPr>
              <w:ind w:left="0"/>
              <w:spacing w:after="0" w:line="240" w:lineRule="auto"/>
              <w:widowControl w:val="off"/>
              <w:rPr>
                <w:rFonts w:ascii="宋体" w:hAnsi="宋体" w:eastAsia="宋体" w:cs="Times New Roman"/>
                <w:color w:val="000000" w:themeColor="text1"/>
                <w:sz w:val="21"/>
                <w:szCs w:val="21"/>
                <w:highlight w:val="none"/>
                <w14:ligatures w14:val="none"/>
              </w:rPr>
            </w:pPr>
            <w:r>
              <w:rPr>
                <w:rFonts w:hint="eastAsia" w:ascii="宋体" w:hAnsi="宋体" w:eastAsia="宋体" w:cs="Times New Roman"/>
                <w:color w:val="000000" w:themeColor="text1"/>
                <w:sz w:val="21"/>
                <w:szCs w:val="21"/>
                <w:highlight w:val="none"/>
                <w14:ligatures w14:val="none"/>
              </w:rPr>
              <w:t xml:space="preserve">1.服务人员配置结构、分工；</w:t>
            </w:r>
            <w:r>
              <w:rPr>
                <w:color w:val="000000" w:themeColor="text1"/>
                <w:highlight w:val="none"/>
              </w:rPr>
            </w:r>
            <w:r/>
          </w:p>
          <w:p>
            <w:pPr>
              <w:ind w:left="0"/>
              <w:spacing w:after="0" w:line="240" w:lineRule="auto"/>
              <w:widowControl w:val="off"/>
              <w:rPr>
                <w:rFonts w:ascii="宋体" w:hAnsi="宋体" w:eastAsia="宋体" w:cs="Times New Roman"/>
                <w:color w:val="000000" w:themeColor="text1"/>
                <w:sz w:val="21"/>
                <w:szCs w:val="21"/>
                <w:highlight w:val="none"/>
                <w14:ligatures w14:val="none"/>
              </w:rPr>
            </w:pPr>
            <w:r>
              <w:rPr>
                <w:rFonts w:hint="eastAsia" w:ascii="宋体" w:hAnsi="宋体" w:eastAsia="宋体" w:cs="Times New Roman"/>
                <w:color w:val="000000" w:themeColor="text1"/>
                <w:sz w:val="21"/>
                <w:szCs w:val="21"/>
                <w:highlight w:val="none"/>
                <w14:ligatures w14:val="none"/>
              </w:rPr>
              <w:t xml:space="preserve">2.岗位职责说明书。</w:t>
            </w:r>
            <w:r>
              <w:rPr>
                <w:color w:val="000000" w:themeColor="text1"/>
                <w:highlight w:val="none"/>
              </w:rPr>
            </w:r>
            <w:r/>
          </w:p>
          <w:p>
            <w:pPr>
              <w:ind w:left="0"/>
              <w:spacing w:after="0" w:line="240" w:lineRule="auto"/>
              <w:widowControl w:val="off"/>
              <w:rPr>
                <w:rFonts w:ascii="宋体" w:hAnsi="宋体" w:eastAsia="宋体" w:cs="宋体"/>
                <w:color w:val="000000" w:themeColor="text1"/>
                <w:sz w:val="21"/>
                <w:szCs w:val="21"/>
                <w:highlight w:val="none"/>
                <w14:ligatures w14:val="none"/>
              </w:rPr>
            </w:pPr>
            <w:r>
              <w:rPr>
                <w:rFonts w:hint="eastAsia" w:ascii="宋体" w:hAnsi="宋体" w:eastAsia="宋体" w:cs="宋体"/>
                <w:color w:val="000000" w:themeColor="text1"/>
                <w:sz w:val="21"/>
                <w:szCs w:val="21"/>
                <w:highlight w:val="none"/>
                <w:lang w:bidi="ar"/>
                <w14:ligatures w14:val="none"/>
              </w:rPr>
              <w:t xml:space="preserve">上述每项应逐条叙述，制度全面合理、可行性强、操作性强、贴合项目实际的得</w:t>
            </w:r>
            <w:r>
              <w:rPr>
                <w:rFonts w:hint="eastAsia" w:ascii="宋体" w:hAnsi="宋体" w:cs="宋体"/>
                <w:color w:val="000000" w:themeColor="text1"/>
                <w:sz w:val="21"/>
                <w:szCs w:val="21"/>
                <w:highlight w:val="none"/>
                <w:lang w:val="en-US" w:eastAsia="zh-CN" w:bidi="ar"/>
                <w14:ligatures w14:val="none"/>
              </w:rPr>
              <w:t xml:space="preserve">8</w:t>
            </w:r>
            <w:r>
              <w:rPr>
                <w:rFonts w:hint="eastAsia" w:ascii="宋体" w:hAnsi="宋体" w:eastAsia="宋体" w:cs="宋体"/>
                <w:color w:val="000000" w:themeColor="text1"/>
                <w:sz w:val="21"/>
                <w:szCs w:val="21"/>
                <w:highlight w:val="none"/>
                <w:lang w:bidi="ar"/>
                <w14:ligatures w14:val="none"/>
              </w:rPr>
              <w:t xml:space="preserve">分；制度基本合理、具有一定的可行性、具有一定的操作性、与项目实际基本贴合的得</w:t>
            </w:r>
            <w:r>
              <w:rPr>
                <w:rFonts w:hint="eastAsia" w:ascii="宋体" w:hAnsi="宋体" w:cs="宋体"/>
                <w:color w:val="000000" w:themeColor="text1"/>
                <w:sz w:val="21"/>
                <w:szCs w:val="21"/>
                <w:highlight w:val="none"/>
                <w:lang w:val="en-US" w:eastAsia="zh-CN" w:bidi="ar"/>
                <w14:ligatures w14:val="none"/>
              </w:rPr>
              <w:t xml:space="preserve">5</w:t>
            </w:r>
            <w:r>
              <w:rPr>
                <w:rFonts w:hint="eastAsia" w:ascii="宋体" w:hAnsi="宋体" w:eastAsia="宋体" w:cs="宋体"/>
                <w:color w:val="000000" w:themeColor="text1"/>
                <w:sz w:val="21"/>
                <w:szCs w:val="21"/>
                <w:highlight w:val="none"/>
                <w:lang w:bidi="ar"/>
                <w14:ligatures w14:val="none"/>
              </w:rPr>
              <w:t xml:space="preserve">分；每项叙述内容</w:t>
            </w:r>
            <w:r>
              <w:rPr>
                <w:rFonts w:hint="eastAsia" w:ascii="宋体" w:hAnsi="宋体" w:eastAsia="宋体" w:cs="宋体"/>
                <w:color w:val="000000" w:themeColor="text1"/>
                <w:sz w:val="21"/>
                <w:szCs w:val="21"/>
                <w:highlight w:val="none"/>
                <w:lang w:val="en-US" w:eastAsia="zh-CN" w:bidi="ar"/>
                <w14:ligatures w14:val="none"/>
              </w:rPr>
              <w:t xml:space="preserve">较差的得</w:t>
            </w:r>
            <w:r>
              <w:rPr>
                <w:rFonts w:hint="eastAsia" w:ascii="宋体" w:hAnsi="宋体" w:cs="宋体"/>
                <w:color w:val="000000" w:themeColor="text1"/>
                <w:sz w:val="21"/>
                <w:szCs w:val="21"/>
                <w:highlight w:val="none"/>
                <w:lang w:val="en-US" w:eastAsia="zh-CN" w:bidi="ar"/>
                <w14:ligatures w14:val="none"/>
              </w:rPr>
              <w:t xml:space="preserve">2</w:t>
            </w:r>
            <w:r>
              <w:rPr>
                <w:rFonts w:hint="eastAsia" w:ascii="宋体" w:hAnsi="宋体" w:eastAsia="宋体" w:cs="宋体"/>
                <w:color w:val="000000" w:themeColor="text1"/>
                <w:sz w:val="21"/>
                <w:szCs w:val="21"/>
                <w:highlight w:val="none"/>
                <w:lang w:val="en-US" w:eastAsia="zh-CN" w:bidi="ar"/>
                <w14:ligatures w14:val="none"/>
              </w:rPr>
              <w:t xml:space="preserve">分。</w:t>
            </w:r>
            <w:r>
              <w:rPr>
                <w:rFonts w:hint="eastAsia" w:ascii="宋体" w:hAnsi="宋体" w:eastAsia="宋体" w:cs="宋体"/>
                <w:color w:val="000000" w:themeColor="text1"/>
                <w:sz w:val="21"/>
                <w:szCs w:val="21"/>
                <w:highlight w:val="none"/>
                <w:lang w:bidi="ar"/>
                <w14:ligatures w14:val="none"/>
              </w:rPr>
              <w:t xml:space="preserve">本项最高得1</w:t>
            </w:r>
            <w:r>
              <w:rPr>
                <w:rFonts w:hint="eastAsia" w:ascii="宋体" w:hAnsi="宋体" w:cs="宋体"/>
                <w:color w:val="000000" w:themeColor="text1"/>
                <w:sz w:val="21"/>
                <w:szCs w:val="21"/>
                <w:highlight w:val="none"/>
                <w:lang w:val="en-US" w:eastAsia="zh-CN" w:bidi="ar"/>
                <w14:ligatures w14:val="none"/>
              </w:rPr>
              <w:t xml:space="preserve">6</w:t>
            </w:r>
            <w:r>
              <w:rPr>
                <w:rFonts w:hint="eastAsia" w:ascii="宋体" w:hAnsi="宋体" w:eastAsia="宋体" w:cs="宋体"/>
                <w:color w:val="000000" w:themeColor="text1"/>
                <w:sz w:val="21"/>
                <w:szCs w:val="21"/>
                <w:highlight w:val="none"/>
                <w:lang w:bidi="ar"/>
                <w14:ligatures w14:val="none"/>
              </w:rPr>
              <w:t xml:space="preserve">分。</w:t>
            </w:r>
            <w:bookmarkEnd w:id="72"/>
            <w:r>
              <w:rPr>
                <w:color w:val="000000" w:themeColor="text1"/>
                <w:highlight w:val="none"/>
              </w:rPr>
            </w:r>
            <w:bookmarkEnd w:id="73"/>
            <w:r>
              <w:rPr>
                <w:color w:val="000000" w:themeColor="text1"/>
                <w:highlight w:val="none"/>
              </w:rPr>
            </w:r>
            <w:r/>
          </w:p>
        </w:tc>
        <w:tc>
          <w:tcPr>
            <w:tcW w:w="2410" w:type="dxa"/>
            <w:vAlign w:val="center"/>
            <w:textDirection w:val="lrTb"/>
            <w:noWrap w:val="false"/>
          </w:tcPr>
          <w:p>
            <w:pPr>
              <w:ind w:left="0"/>
              <w:jc w:val="center"/>
              <w:spacing w:after="0" w:line="240" w:lineRule="auto"/>
              <w:widowControl w:val="off"/>
              <w:rPr>
                <w:rFonts w:hint="default" w:ascii="宋体" w:hAnsi="宋体" w:eastAsia="宋体" w:cs="宋体"/>
                <w:color w:val="000000" w:themeColor="text1"/>
                <w:sz w:val="21"/>
                <w:szCs w:val="21"/>
                <w:highlight w:val="none"/>
                <w14:ligatures w14:val="none"/>
              </w:rPr>
            </w:pPr>
            <w:r>
              <w:rPr>
                <w:rFonts w:hint="eastAsia" w:ascii="宋体" w:hAnsi="宋体" w:cs="宋体"/>
                <w:color w:val="000000" w:themeColor="text1"/>
                <w:sz w:val="21"/>
                <w:szCs w:val="21"/>
                <w:highlight w:val="none"/>
                <w:lang w:val="en-US" w:eastAsia="zh-CN"/>
                <w14:ligatures w14:val="none"/>
              </w:rPr>
              <w:t xml:space="preserve">16</w:t>
            </w:r>
            <w:r>
              <w:rPr>
                <w:color w:val="000000" w:themeColor="text1"/>
                <w:highlight w:val="none"/>
              </w:rPr>
            </w:r>
            <w:r/>
          </w:p>
        </w:tc>
      </w:tr>
      <w:tr>
        <w:trPr>
          <w:trHeight w:val="113"/>
        </w:trPr>
        <w:tc>
          <w:tcPr>
            <w:tcW w:w="1413" w:type="dxa"/>
            <w:vAlign w:val="center"/>
            <w:vMerge w:val="continue"/>
            <w:textDirection w:val="lrTb"/>
            <w:noWrap w:val="false"/>
          </w:tcPr>
          <w:p>
            <w:pPr>
              <w:ind w:left="0"/>
              <w:jc w:val="center"/>
              <w:spacing w:after="0" w:line="360" w:lineRule="auto"/>
              <w:widowControl w:val="off"/>
              <w:rPr>
                <w:rFonts w:ascii="宋体" w:hAnsi="宋体" w:eastAsia="宋体" w:cs="Tahoma"/>
                <w:b/>
                <w:bCs/>
                <w:color w:val="000000"/>
                <w:sz w:val="21"/>
                <w:szCs w:val="21"/>
                <w14:ligatures w14:val="none"/>
              </w:rPr>
            </w:pPr>
            <w:r>
              <w:rPr>
                <w:rFonts w:ascii="宋体" w:hAnsi="宋体" w:eastAsia="宋体" w:cs="Tahoma"/>
                <w:b/>
                <w:bCs/>
                <w:color w:val="000000"/>
                <w:sz w:val="21"/>
                <w:szCs w:val="21"/>
                <w14:ligatures w14:val="none"/>
              </w:rPr>
            </w:r>
            <w:r/>
          </w:p>
        </w:tc>
        <w:tc>
          <w:tcPr>
            <w:tcW w:w="1417" w:type="dxa"/>
            <w:vAlign w:val="center"/>
            <w:textDirection w:val="lrTb"/>
            <w:noWrap w:val="false"/>
          </w:tcPr>
          <w:p>
            <w:pPr>
              <w:ind w:left="0"/>
              <w:jc w:val="center"/>
              <w:spacing w:after="0" w:line="240" w:lineRule="auto"/>
              <w:widowControl/>
              <w:rPr>
                <w:rFonts w:ascii="宋体" w:hAnsi="宋体" w:eastAsia="宋体" w:cs="宋体"/>
                <w:color w:val="000000" w:themeColor="text1"/>
                <w:sz w:val="20"/>
                <w:szCs w:val="20"/>
                <w:highlight w:val="none"/>
                <w14:ligatures w14:val="none"/>
              </w:rPr>
            </w:pPr>
            <w:r>
              <w:rPr>
                <w:color w:val="000000" w:themeColor="text1"/>
                <w:highlight w:val="none"/>
              </w:rPr>
            </w:r>
            <w:bookmarkStart w:id="74" w:name="OLE_LINK149"/>
            <w:r>
              <w:rPr>
                <w:color w:val="000000" w:themeColor="text1"/>
                <w:highlight w:val="none"/>
              </w:rPr>
            </w:r>
            <w:bookmarkStart w:id="75" w:name="OLE_LINK148"/>
            <w:r>
              <w:rPr>
                <w:rFonts w:hint="eastAsia" w:ascii="宋体" w:hAnsi="宋体" w:eastAsia="宋体" w:cs="Times New Roman"/>
                <w:color w:val="000000" w:themeColor="text1"/>
                <w:sz w:val="21"/>
                <w:szCs w:val="21"/>
                <w:highlight w:val="none"/>
                <w14:ligatures w14:val="none"/>
              </w:rPr>
              <w:t xml:space="preserve">突发事件的应急措施方案</w:t>
            </w:r>
            <w:bookmarkEnd w:id="74"/>
            <w:r>
              <w:rPr>
                <w:color w:val="000000" w:themeColor="text1"/>
                <w:highlight w:val="none"/>
              </w:rPr>
            </w:r>
            <w:bookmarkEnd w:id="75"/>
            <w:r>
              <w:rPr>
                <w:color w:val="000000" w:themeColor="text1"/>
                <w:highlight w:val="none"/>
              </w:rPr>
            </w:r>
            <w:r/>
          </w:p>
        </w:tc>
        <w:tc>
          <w:tcPr>
            <w:tcW w:w="4678" w:type="dxa"/>
            <w:vAlign w:val="center"/>
            <w:textDirection w:val="lrTb"/>
            <w:noWrap w:val="false"/>
          </w:tcPr>
          <w:p>
            <w:pPr>
              <w:ind w:left="0"/>
              <w:spacing w:after="0" w:line="240" w:lineRule="auto"/>
              <w:widowControl w:val="off"/>
              <w:rPr>
                <w:rFonts w:ascii="宋体" w:hAnsi="宋体" w:eastAsia="宋体" w:cs="宋体"/>
                <w:color w:val="000000" w:themeColor="text1"/>
                <w:sz w:val="21"/>
                <w:szCs w:val="21"/>
                <w:highlight w:val="none"/>
                <w14:ligatures w14:val="none"/>
              </w:rPr>
            </w:pPr>
            <w:r>
              <w:rPr>
                <w:color w:val="000000" w:themeColor="text1"/>
                <w:highlight w:val="none"/>
              </w:rPr>
            </w:r>
            <w:bookmarkStart w:id="76" w:name="OLE_LINK44"/>
            <w:r>
              <w:rPr>
                <w:color w:val="000000" w:themeColor="text1"/>
                <w:highlight w:val="none"/>
              </w:rPr>
            </w:r>
            <w:bookmarkStart w:id="77" w:name="OLE_LINK40"/>
            <w:r>
              <w:rPr>
                <w:color w:val="000000" w:themeColor="text1"/>
                <w:highlight w:val="none"/>
              </w:rPr>
            </w:r>
            <w:bookmarkStart w:id="78" w:name="OLE_LINK276"/>
            <w:r>
              <w:rPr>
                <w:rFonts w:hint="eastAsia" w:ascii="宋体" w:hAnsi="宋体" w:eastAsia="宋体" w:cs="宋体"/>
                <w:color w:val="000000" w:themeColor="text1"/>
                <w:sz w:val="21"/>
                <w:szCs w:val="21"/>
                <w:highlight w:val="none"/>
                <w:lang w:bidi="ar"/>
                <w14:ligatures w14:val="none"/>
              </w:rPr>
              <w:t xml:space="preserve">投标人根据本项目特点，制定下列</w:t>
            </w:r>
            <w:r>
              <w:rPr>
                <w:rFonts w:hint="eastAsia" w:ascii="宋体" w:hAnsi="宋体" w:eastAsia="宋体" w:cs="Times New Roman"/>
                <w:color w:val="000000" w:themeColor="text1"/>
                <w:sz w:val="21"/>
                <w:szCs w:val="21"/>
                <w:highlight w:val="none"/>
                <w14:ligatures w14:val="none"/>
              </w:rPr>
              <w:t xml:space="preserve">突发事件的应急措施方案。</w:t>
            </w:r>
            <w:r>
              <w:rPr>
                <w:color w:val="000000" w:themeColor="text1"/>
                <w:highlight w:val="none"/>
              </w:rPr>
            </w:r>
            <w:r/>
          </w:p>
          <w:p>
            <w:pPr>
              <w:ind w:left="0"/>
              <w:spacing w:after="0" w:line="240" w:lineRule="auto"/>
              <w:widowControl w:val="off"/>
              <w:rPr>
                <w:rFonts w:ascii="宋体" w:hAnsi="宋体" w:eastAsia="宋体" w:cs="Times New Roman"/>
                <w:color w:val="000000" w:themeColor="text1"/>
                <w:sz w:val="21"/>
                <w:szCs w:val="21"/>
                <w:highlight w:val="none"/>
                <w14:ligatures w14:val="none"/>
              </w:rPr>
            </w:pPr>
            <w:r>
              <w:rPr>
                <w:rFonts w:hint="eastAsia" w:ascii="宋体" w:hAnsi="宋体" w:eastAsia="宋体" w:cs="Times New Roman"/>
                <w:color w:val="000000" w:themeColor="text1"/>
                <w:sz w:val="21"/>
                <w:szCs w:val="21"/>
                <w:highlight w:val="none"/>
                <w14:ligatures w14:val="none"/>
              </w:rPr>
              <w:t xml:space="preserve">1.食物中毒应急处理；</w:t>
            </w:r>
            <w:r>
              <w:rPr>
                <w:color w:val="000000" w:themeColor="text1"/>
                <w:highlight w:val="none"/>
              </w:rPr>
            </w:r>
            <w:r/>
          </w:p>
          <w:p>
            <w:pPr>
              <w:ind w:left="0"/>
              <w:spacing w:after="0" w:line="240" w:lineRule="auto"/>
              <w:widowControl w:val="off"/>
              <w:rPr>
                <w:rFonts w:ascii="宋体" w:hAnsi="宋体" w:eastAsia="宋体" w:cs="Times New Roman"/>
                <w:color w:val="000000" w:themeColor="text1"/>
                <w:sz w:val="21"/>
                <w:szCs w:val="21"/>
                <w:highlight w:val="none"/>
                <w14:ligatures w14:val="none"/>
              </w:rPr>
            </w:pPr>
            <w:r>
              <w:rPr>
                <w:rFonts w:hint="eastAsia" w:ascii="宋体" w:hAnsi="宋体" w:eastAsia="宋体" w:cs="Times New Roman"/>
                <w:color w:val="000000" w:themeColor="text1"/>
                <w:sz w:val="21"/>
                <w:szCs w:val="21"/>
                <w:highlight w:val="none"/>
                <w14:ligatures w14:val="none"/>
              </w:rPr>
              <w:t xml:space="preserve">2.幼儿身体突发疾病处理；</w:t>
            </w:r>
            <w:r>
              <w:rPr>
                <w:color w:val="000000" w:themeColor="text1"/>
                <w:highlight w:val="none"/>
              </w:rPr>
            </w:r>
            <w:r/>
          </w:p>
          <w:p>
            <w:pPr>
              <w:ind w:left="0"/>
              <w:spacing w:after="0" w:line="240" w:lineRule="auto"/>
              <w:widowControl w:val="off"/>
              <w:rPr>
                <w:rFonts w:ascii="宋体" w:hAnsi="宋体" w:eastAsia="宋体" w:cs="Times New Roman"/>
                <w:color w:val="000000" w:themeColor="text1"/>
                <w:sz w:val="21"/>
                <w:szCs w:val="21"/>
                <w:highlight w:val="none"/>
                <w14:ligatures w14:val="none"/>
              </w:rPr>
            </w:pPr>
            <w:r>
              <w:rPr>
                <w:rFonts w:hint="eastAsia" w:ascii="宋体" w:hAnsi="宋体" w:eastAsia="宋体" w:cs="Times New Roman"/>
                <w:color w:val="000000" w:themeColor="text1"/>
                <w:sz w:val="21"/>
                <w:szCs w:val="21"/>
                <w:highlight w:val="none"/>
                <w14:ligatures w14:val="none"/>
              </w:rPr>
              <w:t xml:space="preserve">3.消防事故处理；</w:t>
            </w:r>
            <w:r>
              <w:rPr>
                <w:color w:val="000000" w:themeColor="text1"/>
                <w:highlight w:val="none"/>
              </w:rPr>
            </w:r>
            <w:r/>
          </w:p>
          <w:p>
            <w:pPr>
              <w:ind w:left="0"/>
              <w:spacing w:after="0" w:line="240" w:lineRule="auto"/>
              <w:widowControl w:val="off"/>
              <w:rPr>
                <w:rFonts w:ascii="宋体" w:hAnsi="宋体" w:eastAsia="宋体" w:cs="Times New Roman"/>
                <w:color w:val="000000" w:themeColor="text1"/>
                <w:sz w:val="21"/>
                <w:szCs w:val="21"/>
                <w:highlight w:val="none"/>
                <w14:ligatures w14:val="none"/>
              </w:rPr>
            </w:pPr>
            <w:r>
              <w:rPr>
                <w:rFonts w:hint="eastAsia" w:ascii="宋体" w:hAnsi="宋体" w:eastAsia="宋体" w:cs="Times New Roman"/>
                <w:color w:val="000000" w:themeColor="text1"/>
                <w:sz w:val="21"/>
                <w:szCs w:val="21"/>
                <w:highlight w:val="none"/>
                <w14:ligatures w14:val="none"/>
              </w:rPr>
              <w:t xml:space="preserve">4.纠纷处理。</w:t>
            </w:r>
            <w:r>
              <w:rPr>
                <w:color w:val="000000" w:themeColor="text1"/>
                <w:highlight w:val="none"/>
              </w:rPr>
            </w:r>
            <w:r/>
          </w:p>
          <w:p>
            <w:pPr>
              <w:ind w:left="0"/>
              <w:spacing w:after="0" w:line="240" w:lineRule="auto"/>
              <w:widowControl w:val="off"/>
              <w:rPr>
                <w:rFonts w:ascii="宋体" w:hAnsi="宋体" w:eastAsia="宋体" w:cs="Times New Roman"/>
                <w:color w:val="000000" w:themeColor="text1"/>
                <w:sz w:val="21"/>
                <w:szCs w:val="21"/>
                <w:highlight w:val="none"/>
                <w14:ligatures w14:val="none"/>
              </w:rPr>
            </w:pPr>
            <w:r>
              <w:rPr>
                <w:rFonts w:hint="eastAsia" w:ascii="宋体" w:hAnsi="宋体" w:eastAsia="宋体" w:cs="宋体"/>
                <w:color w:val="000000" w:themeColor="text1"/>
                <w:sz w:val="21"/>
                <w:szCs w:val="21"/>
                <w:highlight w:val="none"/>
                <w:lang w:bidi="ar"/>
                <w14:ligatures w14:val="none"/>
              </w:rPr>
              <w:t xml:space="preserve">上述每项应逐条叙述，方案全面合理、可行性强、操作性强、贴合项目实际的得</w:t>
            </w:r>
            <w:r>
              <w:rPr>
                <w:rFonts w:hint="eastAsia" w:ascii="宋体" w:hAnsi="宋体" w:cs="宋体"/>
                <w:color w:val="000000" w:themeColor="text1"/>
                <w:sz w:val="21"/>
                <w:szCs w:val="21"/>
                <w:highlight w:val="none"/>
                <w:lang w:val="en-US" w:eastAsia="zh-CN" w:bidi="ar"/>
                <w14:ligatures w14:val="none"/>
              </w:rPr>
              <w:t xml:space="preserve">3</w:t>
            </w:r>
            <w:r>
              <w:rPr>
                <w:rFonts w:hint="eastAsia" w:ascii="宋体" w:hAnsi="宋体" w:eastAsia="宋体" w:cs="宋体"/>
                <w:color w:val="000000" w:themeColor="text1"/>
                <w:sz w:val="21"/>
                <w:szCs w:val="21"/>
                <w:highlight w:val="none"/>
                <w:lang w:bidi="ar"/>
                <w14:ligatures w14:val="none"/>
              </w:rPr>
              <w:t xml:space="preserve">分；方案基本合理、具有一定的可行性、具有一定的操作性、与项目实际基本贴合的得</w:t>
            </w:r>
            <w:r>
              <w:rPr>
                <w:rFonts w:hint="eastAsia" w:ascii="宋体" w:hAnsi="宋体" w:cs="宋体"/>
                <w:color w:val="000000" w:themeColor="text1"/>
                <w:sz w:val="21"/>
                <w:szCs w:val="21"/>
                <w:highlight w:val="none"/>
                <w:lang w:val="en-US" w:eastAsia="zh-CN" w:bidi="ar"/>
                <w14:ligatures w14:val="none"/>
              </w:rPr>
              <w:t xml:space="preserve">2</w:t>
            </w:r>
            <w:r>
              <w:rPr>
                <w:rFonts w:hint="eastAsia" w:ascii="宋体" w:hAnsi="宋体" w:eastAsia="宋体" w:cs="宋体"/>
                <w:color w:val="000000" w:themeColor="text1"/>
                <w:sz w:val="21"/>
                <w:szCs w:val="21"/>
                <w:highlight w:val="none"/>
                <w:lang w:bidi="ar"/>
                <w14:ligatures w14:val="none"/>
              </w:rPr>
              <w:t xml:space="preserve">分；每项叙述内容</w:t>
            </w:r>
            <w:r>
              <w:rPr>
                <w:rFonts w:hint="eastAsia" w:ascii="宋体" w:hAnsi="宋体" w:eastAsia="宋体" w:cs="宋体"/>
                <w:color w:val="000000" w:themeColor="text1"/>
                <w:sz w:val="21"/>
                <w:szCs w:val="21"/>
                <w:highlight w:val="none"/>
                <w:lang w:val="en-US" w:eastAsia="zh-CN" w:bidi="ar"/>
                <w14:ligatures w14:val="none"/>
              </w:rPr>
              <w:t xml:space="preserve">较差的得</w:t>
            </w:r>
            <w:r>
              <w:rPr>
                <w:rFonts w:hint="eastAsia" w:ascii="宋体" w:hAnsi="宋体" w:cs="宋体"/>
                <w:color w:val="000000" w:themeColor="text1"/>
                <w:sz w:val="21"/>
                <w:szCs w:val="21"/>
                <w:highlight w:val="none"/>
                <w:lang w:val="en-US" w:eastAsia="zh-CN" w:bidi="ar"/>
                <w14:ligatures w14:val="none"/>
              </w:rPr>
              <w:t xml:space="preserve">1</w:t>
            </w:r>
            <w:r>
              <w:rPr>
                <w:rFonts w:hint="eastAsia" w:ascii="宋体" w:hAnsi="宋体" w:eastAsia="宋体" w:cs="宋体"/>
                <w:color w:val="000000" w:themeColor="text1"/>
                <w:sz w:val="21"/>
                <w:szCs w:val="21"/>
                <w:highlight w:val="none"/>
                <w:lang w:val="en-US" w:eastAsia="zh-CN" w:bidi="ar"/>
                <w14:ligatures w14:val="none"/>
              </w:rPr>
              <w:t xml:space="preserve">分</w:t>
            </w:r>
            <w:r>
              <w:rPr>
                <w:rFonts w:hint="eastAsia" w:ascii="宋体" w:hAnsi="宋体" w:cs="宋体"/>
                <w:color w:val="000000" w:themeColor="text1"/>
                <w:sz w:val="21"/>
                <w:szCs w:val="21"/>
                <w:highlight w:val="none"/>
                <w:lang w:val="en-US" w:eastAsia="zh-CN" w:bidi="ar"/>
                <w14:ligatures w14:val="none"/>
              </w:rPr>
              <w:t xml:space="preserve">；</w:t>
            </w:r>
            <w:r>
              <w:rPr>
                <w:rFonts w:hint="eastAsia" w:ascii="宋体" w:hAnsi="宋体" w:eastAsia="宋体" w:cs="宋体"/>
                <w:color w:val="000000" w:themeColor="text1"/>
                <w:sz w:val="21"/>
                <w:szCs w:val="21"/>
                <w:highlight w:val="none"/>
                <w:lang w:bidi="ar"/>
                <w14:ligatures w14:val="none"/>
              </w:rPr>
              <w:t xml:space="preserve">每项叙述内容完全脱离采购需求或未作完整叙述的不得分。本项最高得</w:t>
            </w:r>
            <w:r>
              <w:rPr>
                <w:rFonts w:hint="eastAsia" w:ascii="宋体" w:hAnsi="宋体" w:cs="宋体"/>
                <w:color w:val="000000" w:themeColor="text1"/>
                <w:sz w:val="21"/>
                <w:szCs w:val="21"/>
                <w:highlight w:val="none"/>
                <w:lang w:val="en-US" w:eastAsia="zh-CN" w:bidi="ar"/>
                <w14:ligatures w14:val="none"/>
              </w:rPr>
              <w:t xml:space="preserve">12</w:t>
            </w:r>
            <w:r>
              <w:rPr>
                <w:rFonts w:hint="eastAsia" w:ascii="宋体" w:hAnsi="宋体" w:eastAsia="宋体" w:cs="宋体"/>
                <w:color w:val="000000" w:themeColor="text1"/>
                <w:sz w:val="21"/>
                <w:szCs w:val="21"/>
                <w:highlight w:val="none"/>
                <w:lang w:bidi="ar"/>
                <w14:ligatures w14:val="none"/>
              </w:rPr>
              <w:t xml:space="preserve">分。</w:t>
            </w:r>
            <w:bookmarkEnd w:id="76"/>
            <w:r>
              <w:rPr>
                <w:color w:val="000000" w:themeColor="text1"/>
                <w:highlight w:val="none"/>
              </w:rPr>
            </w:r>
            <w:bookmarkEnd w:id="77"/>
            <w:r>
              <w:rPr>
                <w:color w:val="000000" w:themeColor="text1"/>
                <w:highlight w:val="none"/>
              </w:rPr>
            </w:r>
            <w:bookmarkEnd w:id="78"/>
            <w:r>
              <w:rPr>
                <w:color w:val="000000" w:themeColor="text1"/>
                <w:highlight w:val="none"/>
              </w:rPr>
            </w:r>
            <w:r/>
          </w:p>
        </w:tc>
        <w:tc>
          <w:tcPr>
            <w:tcW w:w="2410" w:type="dxa"/>
            <w:vAlign w:val="center"/>
            <w:textDirection w:val="lrTb"/>
            <w:noWrap w:val="false"/>
          </w:tcPr>
          <w:p>
            <w:pPr>
              <w:ind w:left="0"/>
              <w:jc w:val="center"/>
              <w:spacing w:after="0" w:line="240" w:lineRule="auto"/>
              <w:widowControl w:val="off"/>
              <w:rPr>
                <w:rFonts w:hint="default" w:ascii="宋体" w:hAnsi="宋体" w:eastAsia="宋体" w:cs="宋体"/>
                <w:color w:val="000000" w:themeColor="text1"/>
                <w:sz w:val="21"/>
                <w:szCs w:val="21"/>
                <w:highlight w:val="none"/>
                <w14:ligatures w14:val="none"/>
              </w:rPr>
            </w:pPr>
            <w:r>
              <w:rPr>
                <w:rFonts w:hint="eastAsia" w:ascii="宋体" w:hAnsi="宋体" w:cs="宋体"/>
                <w:color w:val="000000" w:themeColor="text1"/>
                <w:sz w:val="21"/>
                <w:szCs w:val="21"/>
                <w:highlight w:val="none"/>
                <w:lang w:val="en-US" w:eastAsia="zh-CN"/>
                <w14:ligatures w14:val="none"/>
              </w:rPr>
              <w:t xml:space="preserve">12</w:t>
            </w:r>
            <w:r>
              <w:rPr>
                <w:color w:val="000000" w:themeColor="text1"/>
                <w:highlight w:val="none"/>
              </w:rPr>
            </w:r>
            <w:r/>
          </w:p>
        </w:tc>
      </w:tr>
      <w:tr>
        <w:trPr>
          <w:trHeight w:val="113"/>
        </w:trPr>
        <w:tc>
          <w:tcPr>
            <w:tcW w:w="1413" w:type="dxa"/>
            <w:vAlign w:val="center"/>
            <w:vMerge w:val="continue"/>
            <w:textDirection w:val="lrTb"/>
            <w:noWrap w:val="false"/>
          </w:tcPr>
          <w:p>
            <w:pPr>
              <w:ind w:left="0"/>
              <w:jc w:val="center"/>
              <w:spacing w:after="0" w:line="360" w:lineRule="auto"/>
              <w:widowControl w:val="off"/>
              <w:rPr>
                <w:rFonts w:ascii="宋体" w:hAnsi="宋体" w:eastAsia="宋体" w:cs="Tahoma"/>
                <w:b/>
                <w:bCs/>
                <w:color w:val="000000"/>
                <w:sz w:val="21"/>
                <w:szCs w:val="21"/>
                <w14:ligatures w14:val="none"/>
              </w:rPr>
            </w:pPr>
            <w:r>
              <w:rPr>
                <w:rFonts w:ascii="宋体" w:hAnsi="宋体" w:eastAsia="宋体" w:cs="Tahoma"/>
                <w:b/>
                <w:bCs/>
                <w:color w:val="000000"/>
                <w:sz w:val="21"/>
                <w:szCs w:val="21"/>
                <w14:ligatures w14:val="none"/>
              </w:rPr>
            </w:r>
            <w:r/>
          </w:p>
        </w:tc>
        <w:tc>
          <w:tcPr>
            <w:tcW w:w="1417" w:type="dxa"/>
            <w:vAlign w:val="center"/>
            <w:textDirection w:val="lrTb"/>
            <w:noWrap w:val="false"/>
          </w:tcPr>
          <w:p>
            <w:pPr>
              <w:ind w:left="0"/>
              <w:jc w:val="center"/>
              <w:spacing w:after="0" w:line="240" w:lineRule="auto"/>
              <w:widowControl/>
              <w:rPr>
                <w:rFonts w:ascii="宋体" w:hAnsi="宋体" w:eastAsia="宋体" w:cs="Times New Roman"/>
                <w:color w:val="000000" w:themeColor="text1"/>
                <w:sz w:val="21"/>
                <w:szCs w:val="21"/>
                <w:highlight w:val="none"/>
                <w14:ligatures w14:val="none"/>
              </w:rPr>
            </w:pPr>
            <w:r>
              <w:rPr>
                <w:color w:val="000000" w:themeColor="text1"/>
                <w:highlight w:val="none"/>
              </w:rPr>
            </w:r>
            <w:bookmarkStart w:id="79" w:name="OLE_LINK151"/>
            <w:r>
              <w:rPr>
                <w:color w:val="000000" w:themeColor="text1"/>
                <w:highlight w:val="none"/>
              </w:rPr>
            </w:r>
            <w:bookmarkStart w:id="80" w:name="OLE_LINK150"/>
            <w:r>
              <w:rPr>
                <w:rFonts w:ascii="宋体" w:hAnsi="宋体" w:eastAsia="宋体" w:cs="Times New Roman"/>
                <w:color w:val="000000" w:themeColor="text1"/>
                <w:sz w:val="21"/>
                <w:szCs w:val="21"/>
                <w:highlight w:val="none"/>
                <w14:ligatures w14:val="none"/>
              </w:rPr>
              <w:t xml:space="preserve">管理规章制度</w:t>
            </w:r>
            <w:bookmarkEnd w:id="79"/>
            <w:r>
              <w:rPr>
                <w:color w:val="000000" w:themeColor="text1"/>
                <w:highlight w:val="none"/>
              </w:rPr>
            </w:r>
            <w:bookmarkEnd w:id="80"/>
            <w:r>
              <w:rPr>
                <w:color w:val="000000" w:themeColor="text1"/>
                <w:highlight w:val="none"/>
              </w:rPr>
            </w:r>
            <w:r/>
          </w:p>
        </w:tc>
        <w:tc>
          <w:tcPr>
            <w:tcW w:w="4678" w:type="dxa"/>
            <w:vAlign w:val="center"/>
            <w:textDirection w:val="lrTb"/>
            <w:noWrap w:val="false"/>
          </w:tcPr>
          <w:p>
            <w:pPr>
              <w:ind w:left="0"/>
              <w:spacing w:after="0" w:line="240" w:lineRule="auto"/>
              <w:widowControl w:val="off"/>
              <w:rPr>
                <w:rFonts w:ascii="宋体" w:hAnsi="宋体" w:eastAsia="宋体" w:cs="宋体"/>
                <w:color w:val="000000" w:themeColor="text1"/>
                <w:sz w:val="21"/>
                <w:szCs w:val="21"/>
                <w:highlight w:val="none"/>
                <w14:ligatures w14:val="none"/>
              </w:rPr>
            </w:pPr>
            <w:r>
              <w:rPr>
                <w:color w:val="000000" w:themeColor="text1"/>
                <w:highlight w:val="none"/>
              </w:rPr>
            </w:r>
            <w:bookmarkStart w:id="81" w:name="OLE_LINK278"/>
            <w:r>
              <w:rPr>
                <w:color w:val="000000" w:themeColor="text1"/>
                <w:highlight w:val="none"/>
              </w:rPr>
            </w:r>
            <w:bookmarkStart w:id="82" w:name="OLE_LINK277"/>
            <w:r>
              <w:rPr>
                <w:rFonts w:hint="eastAsia" w:ascii="宋体" w:hAnsi="宋体" w:eastAsia="宋体" w:cs="宋体"/>
                <w:color w:val="000000" w:themeColor="text1"/>
                <w:sz w:val="21"/>
                <w:szCs w:val="21"/>
                <w:highlight w:val="none"/>
                <w:lang w:bidi="ar"/>
                <w14:ligatures w14:val="none"/>
              </w:rPr>
              <w:t xml:space="preserve">投标人根据本项目特点，制定下列</w:t>
            </w:r>
            <w:r>
              <w:rPr>
                <w:rFonts w:hint="eastAsia" w:ascii="宋体" w:hAnsi="宋体" w:eastAsia="宋体" w:cs="Times New Roman"/>
                <w:color w:val="000000" w:themeColor="text1"/>
                <w:sz w:val="21"/>
                <w:szCs w:val="21"/>
                <w:highlight w:val="none"/>
                <w14:ligatures w14:val="none"/>
              </w:rPr>
              <w:t xml:space="preserve">管理规章制度。</w:t>
            </w:r>
            <w:r>
              <w:rPr>
                <w:color w:val="000000" w:themeColor="text1"/>
                <w:highlight w:val="none"/>
              </w:rPr>
            </w:r>
            <w:r/>
          </w:p>
          <w:p>
            <w:pPr>
              <w:ind w:left="0"/>
              <w:spacing w:after="0" w:line="240" w:lineRule="auto"/>
              <w:widowControl w:val="off"/>
              <w:rPr>
                <w:rFonts w:ascii="宋体" w:hAnsi="宋体" w:eastAsia="宋体" w:cs="Times New Roman"/>
                <w:color w:val="000000" w:themeColor="text1"/>
                <w:sz w:val="21"/>
                <w:szCs w:val="21"/>
                <w:highlight w:val="none"/>
                <w14:ligatures w14:val="none"/>
              </w:rPr>
            </w:pPr>
            <w:r>
              <w:rPr>
                <w:rFonts w:hint="eastAsia" w:ascii="宋体" w:hAnsi="宋体" w:eastAsia="宋体" w:cs="Times New Roman"/>
                <w:color w:val="000000" w:themeColor="text1"/>
                <w:sz w:val="21"/>
                <w:szCs w:val="21"/>
                <w:highlight w:val="none"/>
                <w14:ligatures w14:val="none"/>
              </w:rPr>
              <w:t xml:space="preserve">1.岗位责任；</w:t>
            </w:r>
            <w:r>
              <w:rPr>
                <w:color w:val="000000" w:themeColor="text1"/>
                <w:highlight w:val="none"/>
              </w:rPr>
            </w:r>
            <w:r/>
          </w:p>
          <w:p>
            <w:pPr>
              <w:ind w:left="0"/>
              <w:spacing w:after="0" w:line="240" w:lineRule="auto"/>
              <w:widowControl w:val="off"/>
              <w:rPr>
                <w:rFonts w:ascii="宋体" w:hAnsi="宋体" w:eastAsia="宋体" w:cs="Times New Roman"/>
                <w:color w:val="000000" w:themeColor="text1"/>
                <w:sz w:val="21"/>
                <w:szCs w:val="21"/>
                <w:highlight w:val="none"/>
                <w14:ligatures w14:val="none"/>
              </w:rPr>
            </w:pPr>
            <w:r>
              <w:rPr>
                <w:rFonts w:hint="eastAsia" w:ascii="宋体" w:hAnsi="宋体" w:eastAsia="宋体" w:cs="Times New Roman"/>
                <w:color w:val="000000" w:themeColor="text1"/>
                <w:sz w:val="21"/>
                <w:szCs w:val="21"/>
                <w:highlight w:val="none"/>
                <w14:ligatures w14:val="none"/>
              </w:rPr>
              <w:t xml:space="preserve">2.管理运作制度及标准；</w:t>
            </w:r>
            <w:r>
              <w:rPr>
                <w:color w:val="000000" w:themeColor="text1"/>
                <w:highlight w:val="none"/>
              </w:rPr>
            </w:r>
            <w:r/>
          </w:p>
          <w:p>
            <w:pPr>
              <w:ind w:left="0"/>
              <w:spacing w:after="0" w:line="240" w:lineRule="auto"/>
              <w:widowControl w:val="off"/>
              <w:rPr>
                <w:rFonts w:ascii="宋体" w:hAnsi="宋体" w:eastAsia="宋体" w:cs="Times New Roman"/>
                <w:color w:val="000000" w:themeColor="text1"/>
                <w:sz w:val="21"/>
                <w:szCs w:val="21"/>
                <w:highlight w:val="none"/>
                <w14:ligatures w14:val="none"/>
              </w:rPr>
            </w:pPr>
            <w:r>
              <w:rPr>
                <w:rFonts w:hint="eastAsia" w:ascii="宋体" w:hAnsi="宋体" w:eastAsia="宋体" w:cs="Times New Roman"/>
                <w:color w:val="000000" w:themeColor="text1"/>
                <w:sz w:val="21"/>
                <w:szCs w:val="21"/>
                <w:highlight w:val="none"/>
                <w14:ligatures w14:val="none"/>
              </w:rPr>
              <w:t xml:space="preserve">3.服务人员考核制度及标准；</w:t>
            </w:r>
            <w:r>
              <w:rPr>
                <w:color w:val="000000" w:themeColor="text1"/>
                <w:highlight w:val="none"/>
              </w:rPr>
            </w:r>
            <w:r/>
          </w:p>
          <w:p>
            <w:pPr>
              <w:ind w:left="0"/>
              <w:spacing w:after="0" w:line="240" w:lineRule="auto"/>
              <w:widowControl w:val="off"/>
              <w:rPr>
                <w:rFonts w:ascii="宋体" w:hAnsi="宋体" w:eastAsia="宋体" w:cs="Times New Roman"/>
                <w:color w:val="000000" w:themeColor="text1"/>
                <w:sz w:val="21"/>
                <w:szCs w:val="21"/>
                <w:highlight w:val="none"/>
                <w14:ligatures w14:val="none"/>
              </w:rPr>
            </w:pPr>
            <w:r>
              <w:rPr>
                <w:rFonts w:hint="eastAsia" w:ascii="宋体" w:hAnsi="宋体" w:eastAsia="宋体" w:cs="Times New Roman"/>
                <w:color w:val="000000" w:themeColor="text1"/>
                <w:sz w:val="21"/>
                <w:szCs w:val="21"/>
                <w:highlight w:val="none"/>
                <w14:ligatures w14:val="none"/>
              </w:rPr>
              <w:t xml:space="preserve">4.档案管理制度。</w:t>
            </w:r>
            <w:bookmarkEnd w:id="81"/>
            <w:r/>
            <w:bookmarkEnd w:id="82"/>
            <w:r>
              <w:rPr>
                <w:color w:val="000000" w:themeColor="text1"/>
                <w:highlight w:val="none"/>
              </w:rPr>
            </w:r>
            <w:r/>
          </w:p>
          <w:p>
            <w:pPr>
              <w:ind w:left="0"/>
              <w:spacing w:after="0" w:line="240" w:lineRule="auto"/>
              <w:widowControl w:val="off"/>
              <w:rPr>
                <w:rFonts w:ascii="宋体" w:hAnsi="宋体" w:eastAsia="宋体" w:cs="宋体"/>
                <w:color w:val="000000" w:themeColor="text1"/>
                <w:sz w:val="21"/>
                <w:szCs w:val="21"/>
                <w:highlight w:val="none"/>
                <w14:ligatures w14:val="none"/>
              </w:rPr>
            </w:pPr>
            <w:r>
              <w:rPr>
                <w:rFonts w:hint="eastAsia" w:ascii="宋体" w:hAnsi="宋体" w:eastAsia="宋体" w:cs="宋体"/>
                <w:color w:val="000000" w:themeColor="text1"/>
                <w:sz w:val="21"/>
                <w:szCs w:val="21"/>
                <w:highlight w:val="none"/>
                <w:lang w:bidi="ar"/>
                <w14:ligatures w14:val="none"/>
              </w:rPr>
              <w:t xml:space="preserve">上述每项应逐条叙述，方案全面合理、可行性强、操作性强、贴合项目实际的得</w:t>
            </w:r>
            <w:r>
              <w:rPr>
                <w:rFonts w:hint="eastAsia" w:ascii="宋体" w:hAnsi="宋体" w:cs="宋体"/>
                <w:color w:val="000000" w:themeColor="text1"/>
                <w:sz w:val="21"/>
                <w:szCs w:val="21"/>
                <w:highlight w:val="none"/>
                <w:lang w:val="en-US" w:eastAsia="zh-CN" w:bidi="ar"/>
                <w14:ligatures w14:val="none"/>
              </w:rPr>
              <w:t xml:space="preserve">3</w:t>
            </w:r>
            <w:r>
              <w:rPr>
                <w:rFonts w:hint="eastAsia" w:ascii="宋体" w:hAnsi="宋体" w:eastAsia="宋体" w:cs="宋体"/>
                <w:color w:val="000000" w:themeColor="text1"/>
                <w:sz w:val="21"/>
                <w:szCs w:val="21"/>
                <w:highlight w:val="none"/>
                <w:lang w:bidi="ar"/>
                <w14:ligatures w14:val="none"/>
              </w:rPr>
              <w:t xml:space="preserve">分；方案基本合理、具有一定的可行性、具有一定的操作性、与项目实际基本贴合的得</w:t>
            </w:r>
            <w:r>
              <w:rPr>
                <w:rFonts w:hint="eastAsia" w:ascii="宋体" w:hAnsi="宋体" w:cs="宋体"/>
                <w:color w:val="000000" w:themeColor="text1"/>
                <w:sz w:val="21"/>
                <w:szCs w:val="21"/>
                <w:highlight w:val="none"/>
                <w:lang w:val="en-US" w:eastAsia="zh-CN" w:bidi="ar"/>
                <w14:ligatures w14:val="none"/>
              </w:rPr>
              <w:t xml:space="preserve">2</w:t>
            </w:r>
            <w:r>
              <w:rPr>
                <w:rFonts w:hint="eastAsia" w:ascii="宋体" w:hAnsi="宋体" w:eastAsia="宋体" w:cs="宋体"/>
                <w:color w:val="000000" w:themeColor="text1"/>
                <w:sz w:val="21"/>
                <w:szCs w:val="21"/>
                <w:highlight w:val="none"/>
                <w:lang w:bidi="ar"/>
                <w14:ligatures w14:val="none"/>
              </w:rPr>
              <w:t xml:space="preserve">分；每项叙述内容</w:t>
            </w:r>
            <w:r>
              <w:rPr>
                <w:rFonts w:hint="eastAsia" w:ascii="宋体" w:hAnsi="宋体" w:eastAsia="宋体" w:cs="宋体"/>
                <w:color w:val="000000" w:themeColor="text1"/>
                <w:sz w:val="21"/>
                <w:szCs w:val="21"/>
                <w:highlight w:val="none"/>
                <w:lang w:val="en-US" w:eastAsia="zh-CN" w:bidi="ar"/>
                <w14:ligatures w14:val="none"/>
              </w:rPr>
              <w:t xml:space="preserve">较差的得</w:t>
            </w:r>
            <w:r>
              <w:rPr>
                <w:rFonts w:hint="eastAsia" w:ascii="宋体" w:hAnsi="宋体" w:cs="宋体"/>
                <w:color w:val="000000" w:themeColor="text1"/>
                <w:sz w:val="21"/>
                <w:szCs w:val="21"/>
                <w:highlight w:val="none"/>
                <w:lang w:val="en-US" w:eastAsia="zh-CN" w:bidi="ar"/>
                <w14:ligatures w14:val="none"/>
              </w:rPr>
              <w:t xml:space="preserve">1</w:t>
            </w:r>
            <w:r>
              <w:rPr>
                <w:rFonts w:hint="eastAsia" w:ascii="宋体" w:hAnsi="宋体" w:eastAsia="宋体" w:cs="宋体"/>
                <w:color w:val="000000" w:themeColor="text1"/>
                <w:sz w:val="21"/>
                <w:szCs w:val="21"/>
                <w:highlight w:val="none"/>
                <w:lang w:val="en-US" w:eastAsia="zh-CN" w:bidi="ar"/>
                <w14:ligatures w14:val="none"/>
              </w:rPr>
              <w:t xml:space="preserve">分</w:t>
            </w:r>
            <w:r>
              <w:rPr>
                <w:rFonts w:hint="eastAsia" w:ascii="宋体" w:hAnsi="宋体" w:cs="宋体"/>
                <w:color w:val="000000" w:themeColor="text1"/>
                <w:sz w:val="21"/>
                <w:szCs w:val="21"/>
                <w:highlight w:val="none"/>
                <w:lang w:val="en-US" w:eastAsia="zh-CN" w:bidi="ar"/>
                <w14:ligatures w14:val="none"/>
              </w:rPr>
              <w:t xml:space="preserve">；</w:t>
            </w:r>
            <w:r>
              <w:rPr>
                <w:rFonts w:hint="eastAsia" w:ascii="宋体" w:hAnsi="宋体" w:eastAsia="宋体" w:cs="宋体"/>
                <w:color w:val="000000" w:themeColor="text1"/>
                <w:sz w:val="21"/>
                <w:szCs w:val="21"/>
                <w:highlight w:val="none"/>
                <w:lang w:bidi="ar"/>
                <w14:ligatures w14:val="none"/>
              </w:rPr>
              <w:t xml:space="preserve">每项叙述内容完全脱离采购需求或未作完整叙述的不得分。本项最高得</w:t>
            </w:r>
            <w:r>
              <w:rPr>
                <w:rFonts w:hint="eastAsia" w:ascii="宋体" w:hAnsi="宋体" w:cs="宋体"/>
                <w:color w:val="000000" w:themeColor="text1"/>
                <w:sz w:val="21"/>
                <w:szCs w:val="21"/>
                <w:highlight w:val="none"/>
                <w:lang w:val="en-US" w:eastAsia="zh-CN" w:bidi="ar"/>
                <w14:ligatures w14:val="none"/>
              </w:rPr>
              <w:t xml:space="preserve">12</w:t>
            </w:r>
            <w:r>
              <w:rPr>
                <w:rFonts w:hint="eastAsia" w:ascii="宋体" w:hAnsi="宋体" w:eastAsia="宋体" w:cs="宋体"/>
                <w:color w:val="000000" w:themeColor="text1"/>
                <w:sz w:val="21"/>
                <w:szCs w:val="21"/>
                <w:highlight w:val="none"/>
                <w:lang w:bidi="ar"/>
                <w14:ligatures w14:val="none"/>
              </w:rPr>
              <w:t xml:space="preserve">分。</w:t>
            </w:r>
            <w:r>
              <w:rPr>
                <w:color w:val="000000" w:themeColor="text1"/>
                <w:highlight w:val="none"/>
              </w:rPr>
            </w:r>
            <w:r/>
          </w:p>
        </w:tc>
        <w:tc>
          <w:tcPr>
            <w:tcW w:w="2410" w:type="dxa"/>
            <w:vAlign w:val="center"/>
            <w:textDirection w:val="lrTb"/>
            <w:noWrap w:val="false"/>
          </w:tcPr>
          <w:p>
            <w:pPr>
              <w:ind w:left="0"/>
              <w:jc w:val="center"/>
              <w:spacing w:after="0" w:line="240" w:lineRule="auto"/>
              <w:widowControl w:val="off"/>
              <w:rPr>
                <w:rFonts w:hint="eastAsia" w:ascii="宋体" w:hAnsi="宋体" w:eastAsia="宋体" w:cs="宋体"/>
                <w:color w:val="000000" w:themeColor="text1"/>
                <w:sz w:val="21"/>
                <w:szCs w:val="21"/>
                <w:highlight w:val="none"/>
                <w14:ligatures w14:val="none"/>
              </w:rPr>
            </w:pPr>
            <w:r>
              <w:rPr>
                <w:rFonts w:hint="eastAsia" w:ascii="宋体" w:hAnsi="宋体" w:eastAsia="宋体" w:cs="宋体"/>
                <w:color w:val="000000" w:themeColor="text1"/>
                <w:sz w:val="21"/>
                <w:szCs w:val="21"/>
                <w:highlight w:val="none"/>
                <w14:ligatures w14:val="none"/>
              </w:rPr>
              <w:t xml:space="preserve">12</w:t>
            </w:r>
            <w:r>
              <w:rPr>
                <w:color w:val="000000" w:themeColor="text1"/>
                <w:highlight w:val="none"/>
              </w:rPr>
            </w:r>
            <w:r/>
          </w:p>
        </w:tc>
      </w:tr>
      <w:tr>
        <w:trPr>
          <w:trHeight w:val="274"/>
        </w:trPr>
        <w:tc>
          <w:tcPr>
            <w:tcW w:w="1413" w:type="dxa"/>
            <w:vAlign w:val="center"/>
            <w:vMerge w:val="continue"/>
            <w:textDirection w:val="lrTb"/>
            <w:noWrap w:val="false"/>
          </w:tcPr>
          <w:p>
            <w:pPr>
              <w:ind w:left="0"/>
              <w:jc w:val="center"/>
              <w:spacing w:after="0" w:line="360" w:lineRule="auto"/>
              <w:widowControl w:val="off"/>
              <w:rPr>
                <w:rFonts w:ascii="宋体" w:hAnsi="宋体" w:eastAsia="宋体" w:cs="Tahoma"/>
                <w:b/>
                <w:bCs/>
                <w:color w:val="000000"/>
                <w:sz w:val="21"/>
                <w:szCs w:val="21"/>
                <w14:ligatures w14:val="none"/>
              </w:rPr>
            </w:pPr>
            <w:r>
              <w:rPr>
                <w:rFonts w:ascii="宋体" w:hAnsi="宋体" w:eastAsia="宋体" w:cs="Tahoma"/>
                <w:b/>
                <w:bCs/>
                <w:color w:val="000000"/>
                <w:sz w:val="21"/>
                <w:szCs w:val="21"/>
                <w14:ligatures w14:val="none"/>
              </w:rPr>
            </w:r>
            <w:r/>
          </w:p>
        </w:tc>
        <w:tc>
          <w:tcPr>
            <w:tcW w:w="1417" w:type="dxa"/>
            <w:vAlign w:val="center"/>
            <w:textDirection w:val="lrTb"/>
            <w:noWrap w:val="false"/>
          </w:tcPr>
          <w:p>
            <w:pPr>
              <w:ind w:left="0"/>
              <w:jc w:val="center"/>
              <w:spacing w:after="0" w:line="240" w:lineRule="auto"/>
              <w:widowControl w:val="off"/>
              <w:rPr>
                <w:rFonts w:ascii="宋体" w:hAnsi="宋体" w:eastAsia="宋体" w:cs="宋体"/>
                <w:color w:val="000000" w:themeColor="text1"/>
                <w:sz w:val="21"/>
                <w:szCs w:val="21"/>
                <w:highlight w:val="none"/>
                <w14:ligatures w14:val="none"/>
              </w:rPr>
            </w:pPr>
            <w:r>
              <w:rPr>
                <w:rFonts w:hint="eastAsia" w:ascii="宋体" w:hAnsi="宋体" w:eastAsia="宋体" w:cs="宋体"/>
                <w:color w:val="000000" w:themeColor="text1"/>
                <w:sz w:val="21"/>
                <w:szCs w:val="21"/>
                <w:highlight w:val="none"/>
                <w14:ligatures w14:val="none"/>
              </w:rPr>
              <w:t xml:space="preserve">▲</w:t>
            </w:r>
            <w:bookmarkStart w:id="83" w:name="OLE_LINK61"/>
            <w:r>
              <w:rPr>
                <w:color w:val="000000" w:themeColor="text1"/>
                <w:highlight w:val="none"/>
              </w:rPr>
            </w:r>
            <w:bookmarkStart w:id="84" w:name="OLE_LINK279"/>
            <w:r>
              <w:rPr>
                <w:color w:val="000000" w:themeColor="text1"/>
                <w:highlight w:val="none"/>
              </w:rPr>
            </w:r>
            <w:bookmarkStart w:id="85" w:name="OLE_LINK60"/>
            <w:r>
              <w:rPr>
                <w:color w:val="000000" w:themeColor="text1"/>
                <w:highlight w:val="none"/>
              </w:rPr>
            </w:r>
            <w:bookmarkStart w:id="86" w:name="OLE_LINK280"/>
            <w:r>
              <w:rPr>
                <w:rFonts w:hint="eastAsia" w:ascii="宋体" w:hAnsi="宋体" w:eastAsia="宋体" w:cs="宋体"/>
                <w:color w:val="000000" w:themeColor="text1"/>
                <w:sz w:val="21"/>
                <w:szCs w:val="21"/>
                <w:highlight w:val="none"/>
                <w14:ligatures w14:val="none"/>
              </w:rPr>
              <w:t xml:space="preserve">所有服务人员</w:t>
            </w:r>
            <w:bookmarkEnd w:id="83"/>
            <w:r>
              <w:rPr>
                <w:color w:val="000000" w:themeColor="text1"/>
                <w:highlight w:val="none"/>
              </w:rPr>
            </w:r>
            <w:bookmarkEnd w:id="84"/>
            <w:r>
              <w:rPr>
                <w:color w:val="000000" w:themeColor="text1"/>
                <w:highlight w:val="none"/>
              </w:rPr>
            </w:r>
            <w:bookmarkEnd w:id="85"/>
            <w:r>
              <w:rPr>
                <w:color w:val="000000" w:themeColor="text1"/>
                <w:highlight w:val="none"/>
              </w:rPr>
            </w:r>
            <w:bookmarkEnd w:id="86"/>
            <w:r>
              <w:rPr>
                <w:color w:val="000000" w:themeColor="text1"/>
                <w:highlight w:val="none"/>
              </w:rPr>
            </w:r>
            <w:r/>
          </w:p>
        </w:tc>
        <w:tc>
          <w:tcPr>
            <w:tcW w:w="4678" w:type="dxa"/>
            <w:vAlign w:val="center"/>
            <w:textDirection w:val="lrTb"/>
            <w:noWrap w:val="false"/>
          </w:tcPr>
          <w:p>
            <w:pPr>
              <w:ind w:left="0"/>
              <w:jc w:val="left"/>
              <w:spacing w:after="0" w:line="240" w:lineRule="auto"/>
              <w:widowControl/>
              <w:rPr>
                <w:rFonts w:ascii="宋体" w:hAnsi="宋体" w:eastAsia="宋体" w:cs="Times New Roman"/>
                <w:color w:val="000000" w:themeColor="text1"/>
                <w:sz w:val="21"/>
                <w:szCs w:val="21"/>
                <w:highlight w:val="none"/>
                <w14:ligatures w14:val="none"/>
              </w:rPr>
            </w:pPr>
            <w:r>
              <w:rPr>
                <w:rFonts w:hint="eastAsia" w:ascii="宋体" w:hAnsi="宋体" w:eastAsia="宋体" w:cs="Times New Roman"/>
                <w:color w:val="000000" w:themeColor="text1"/>
                <w:sz w:val="21"/>
                <w:szCs w:val="21"/>
                <w:highlight w:val="none"/>
                <w14:ligatures w14:val="none"/>
              </w:rPr>
              <w:t xml:space="preserve">投标人拟派本项目</w:t>
            </w:r>
            <w:r>
              <w:rPr>
                <w:rFonts w:hint="eastAsia" w:ascii="宋体" w:hAnsi="宋体" w:eastAsia="宋体" w:cs="宋体"/>
                <w:color w:val="000000" w:themeColor="text1"/>
                <w:sz w:val="21"/>
                <w:szCs w:val="21"/>
                <w:highlight w:val="none"/>
                <w14:ligatures w14:val="none"/>
              </w:rPr>
              <w:t xml:space="preserve">所有服务人员</w:t>
            </w:r>
            <w:r>
              <w:rPr>
                <w:rFonts w:hint="eastAsia" w:ascii="宋体" w:hAnsi="宋体" w:eastAsia="宋体" w:cs="Times New Roman"/>
                <w:color w:val="000000" w:themeColor="text1"/>
                <w:sz w:val="21"/>
                <w:szCs w:val="21"/>
                <w:highlight w:val="none"/>
                <w14:ligatures w14:val="none"/>
              </w:rPr>
              <w:t xml:space="preserve">具备：</w:t>
            </w:r>
            <w:r>
              <w:rPr>
                <w:rFonts w:hint="eastAsia" w:ascii="宋体" w:hAnsi="宋体" w:eastAsia="宋体" w:cs="宋体"/>
                <w:b/>
                <w:color w:val="000000" w:themeColor="text1"/>
                <w:sz w:val="21"/>
                <w:szCs w:val="21"/>
                <w:highlight w:val="none"/>
                <w14:ligatures w14:val="none"/>
              </w:rPr>
              <w:t xml:space="preserve">（中标后必须在本项目工作）</w:t>
            </w:r>
            <w:r>
              <w:rPr>
                <w:rFonts w:ascii="宋体" w:hAnsi="宋体" w:eastAsia="宋体" w:cs="Times New Roman"/>
                <w:color w:val="000000" w:themeColor="text1"/>
                <w:sz w:val="21"/>
                <w:szCs w:val="21"/>
                <w:highlight w:val="none"/>
                <w14:ligatures w14:val="none"/>
              </w:rPr>
              <w:t xml:space="preserve"> </w:t>
            </w:r>
            <w:r>
              <w:rPr>
                <w:color w:val="000000" w:themeColor="text1"/>
                <w:highlight w:val="none"/>
              </w:rPr>
            </w:r>
            <w:r/>
          </w:p>
          <w:p>
            <w:pPr>
              <w:ind w:left="0"/>
              <w:jc w:val="left"/>
              <w:spacing w:after="0" w:line="240" w:lineRule="auto"/>
              <w:widowControl/>
              <w:rPr>
                <w:rFonts w:ascii="宋体" w:hAnsi="宋体" w:eastAsia="宋体" w:cs="Times New Roman"/>
                <w:color w:val="000000" w:themeColor="text1"/>
                <w:sz w:val="21"/>
                <w:szCs w:val="21"/>
                <w:highlight w:val="none"/>
                <w14:ligatures w14:val="none"/>
              </w:rPr>
            </w:pPr>
            <w:r>
              <w:rPr>
                <w:rFonts w:hint="eastAsia" w:ascii="宋体" w:hAnsi="宋体" w:eastAsia="宋体" w:cs="宋体"/>
                <w:color w:val="000000" w:themeColor="text1"/>
                <w:sz w:val="21"/>
                <w:szCs w:val="21"/>
                <w:highlight w:val="none"/>
                <w:lang w:bidi="ar"/>
                <w14:ligatures w14:val="none"/>
              </w:rPr>
              <w:t xml:space="preserve">高中或以上学历证书。</w:t>
            </w:r>
            <w:r>
              <w:rPr>
                <w:rFonts w:hint="eastAsia" w:ascii="宋体" w:hAnsi="宋体" w:eastAsia="宋体" w:cs="Times New Roman"/>
                <w:color w:val="000000" w:themeColor="text1"/>
                <w:sz w:val="21"/>
                <w:szCs w:val="21"/>
                <w:highlight w:val="none"/>
                <w14:ligatures w14:val="none"/>
              </w:rPr>
              <w:t xml:space="preserve">每人得</w:t>
            </w:r>
            <w:r>
              <w:rPr>
                <w:rFonts w:hint="eastAsia" w:ascii="宋体" w:hAnsi="宋体" w:cs="Times New Roman"/>
                <w:color w:val="000000" w:themeColor="text1"/>
                <w:sz w:val="21"/>
                <w:szCs w:val="21"/>
                <w:highlight w:val="none"/>
                <w:lang w:val="en-US" w:eastAsia="zh-CN"/>
                <w14:ligatures w14:val="none"/>
              </w:rPr>
              <w:t xml:space="preserve">4</w:t>
            </w:r>
            <w:r>
              <w:rPr>
                <w:rFonts w:hint="eastAsia" w:ascii="宋体" w:hAnsi="宋体" w:eastAsia="宋体" w:cs="Times New Roman"/>
                <w:color w:val="000000" w:themeColor="text1"/>
                <w:sz w:val="21"/>
                <w:szCs w:val="21"/>
                <w:highlight w:val="none"/>
                <w14:ligatures w14:val="none"/>
              </w:rPr>
              <w:t xml:space="preserve">分，最高</w:t>
            </w:r>
            <w:r>
              <w:rPr>
                <w:rFonts w:hint="eastAsia" w:ascii="宋体" w:hAnsi="宋体" w:cs="Times New Roman"/>
                <w:color w:val="000000" w:themeColor="text1"/>
                <w:sz w:val="21"/>
                <w:szCs w:val="21"/>
                <w:highlight w:val="none"/>
                <w:lang w:val="en-US" w:eastAsia="zh-CN"/>
                <w14:ligatures w14:val="none"/>
              </w:rPr>
              <w:t xml:space="preserve">12</w:t>
            </w:r>
            <w:r>
              <w:rPr>
                <w:rFonts w:hint="eastAsia" w:ascii="宋体" w:hAnsi="宋体" w:eastAsia="宋体" w:cs="Times New Roman"/>
                <w:color w:val="000000" w:themeColor="text1"/>
                <w:sz w:val="21"/>
                <w:szCs w:val="21"/>
                <w:highlight w:val="none"/>
                <w14:ligatures w14:val="none"/>
              </w:rPr>
              <w:t xml:space="preserve">分</w:t>
            </w:r>
            <w:r>
              <w:rPr>
                <w:color w:val="000000" w:themeColor="text1"/>
                <w:highlight w:val="none"/>
              </w:rPr>
            </w:r>
            <w:r/>
          </w:p>
          <w:p>
            <w:pPr>
              <w:ind w:left="0"/>
              <w:spacing w:after="0" w:line="240" w:lineRule="auto"/>
              <w:widowControl w:val="off"/>
              <w:rPr>
                <w:rFonts w:ascii="宋体" w:hAnsi="宋体" w:eastAsia="宋体" w:cs="Times New Roman"/>
                <w:color w:val="000000" w:themeColor="text1"/>
                <w:sz w:val="21"/>
                <w:szCs w:val="21"/>
                <w:highlight w:val="none"/>
                <w14:ligatures w14:val="none"/>
              </w:rPr>
            </w:pPr>
            <w:r>
              <w:rPr>
                <w:rFonts w:hint="eastAsia" w:ascii="宋体" w:hAnsi="宋体" w:eastAsia="宋体" w:cs="宋体"/>
                <w:b/>
                <w:color w:val="000000" w:themeColor="text1"/>
                <w:sz w:val="21"/>
                <w:szCs w:val="21"/>
                <w:highlight w:val="none"/>
                <w14:ligatures w14:val="none"/>
              </w:rPr>
              <w:t xml:space="preserve">注：</w:t>
            </w:r>
            <w:r>
              <w:rPr>
                <w:rFonts w:hint="eastAsia" w:ascii="宋体" w:hAnsi="宋体" w:eastAsia="宋体" w:cs="Times New Roman"/>
                <w:b/>
                <w:color w:val="000000" w:themeColor="text1"/>
                <w:sz w:val="21"/>
                <w:szCs w:val="21"/>
                <w:highlight w:val="none"/>
                <w14:ligatures w14:val="none"/>
              </w:rPr>
              <w:t xml:space="preserve">投标文件内须</w:t>
            </w:r>
            <w:r>
              <w:rPr>
                <w:rFonts w:hint="eastAsia" w:ascii="宋体" w:hAnsi="宋体" w:eastAsia="宋体" w:cs="宋体"/>
                <w:b/>
                <w:color w:val="000000" w:themeColor="text1"/>
                <w:sz w:val="21"/>
                <w:szCs w:val="21"/>
                <w:highlight w:val="none"/>
                <w14:ligatures w14:val="none"/>
              </w:rPr>
              <w:t xml:space="preserve">提供身份证扫描件、有效证书或证明扫描件、投标人为其缴纳的最新一期社保证明资料并加盖投标人公章</w:t>
            </w:r>
            <w:r>
              <w:rPr>
                <w:rFonts w:hint="eastAsia" w:ascii="宋体" w:hAnsi="宋体" w:eastAsia="宋体" w:cs="宋体"/>
                <w:b/>
                <w:color w:val="000000" w:themeColor="text1"/>
                <w:sz w:val="21"/>
                <w:szCs w:val="21"/>
                <w:highlight w:val="none"/>
                <w:lang w:val="zh-CN" w:bidi="zh-CN"/>
                <w14:ligatures w14:val="none"/>
              </w:rPr>
              <w:t xml:space="preserve">，未提供不得分</w:t>
            </w:r>
            <w:r>
              <w:rPr>
                <w:rFonts w:hint="eastAsia" w:ascii="宋体" w:hAnsi="宋体" w:eastAsia="宋体" w:cs="宋体"/>
                <w:b/>
                <w:color w:val="000000" w:themeColor="text1"/>
                <w:sz w:val="21"/>
                <w:szCs w:val="21"/>
                <w:highlight w:val="none"/>
                <w14:ligatures w14:val="none"/>
              </w:rPr>
              <w:t xml:space="preserve">。</w:t>
            </w:r>
            <w:r>
              <w:rPr>
                <w:color w:val="000000" w:themeColor="text1"/>
                <w:highlight w:val="none"/>
              </w:rPr>
            </w:r>
            <w:r/>
          </w:p>
        </w:tc>
        <w:tc>
          <w:tcPr>
            <w:tcW w:w="2410" w:type="dxa"/>
            <w:vAlign w:val="center"/>
            <w:textDirection w:val="lrTb"/>
            <w:noWrap w:val="false"/>
          </w:tcPr>
          <w:p>
            <w:pPr>
              <w:ind w:left="0"/>
              <w:jc w:val="center"/>
              <w:spacing w:after="0" w:line="240" w:lineRule="auto"/>
              <w:widowControl w:val="off"/>
              <w:rPr>
                <w:rFonts w:hint="default" w:ascii="宋体" w:hAnsi="宋体" w:eastAsia="宋体" w:cs="宋体"/>
                <w:color w:val="000000" w:themeColor="text1"/>
                <w:sz w:val="21"/>
                <w:szCs w:val="21"/>
                <w:highlight w:val="none"/>
                <w14:ligatures w14:val="none"/>
              </w:rPr>
            </w:pPr>
            <w:r>
              <w:rPr>
                <w:rFonts w:hint="eastAsia" w:ascii="宋体" w:hAnsi="宋体" w:cs="宋体"/>
                <w:color w:val="000000" w:themeColor="text1"/>
                <w:sz w:val="21"/>
                <w:szCs w:val="21"/>
                <w:highlight w:val="none"/>
                <w:lang w:val="en-US" w:eastAsia="zh-CN"/>
                <w14:ligatures w14:val="none"/>
              </w:rPr>
              <w:t xml:space="preserve">12</w:t>
            </w:r>
            <w:r>
              <w:rPr>
                <w:color w:val="000000" w:themeColor="text1"/>
                <w:highlight w:val="none"/>
              </w:rPr>
            </w:r>
            <w:r/>
          </w:p>
        </w:tc>
      </w:tr>
      <w:tr>
        <w:trPr>
          <w:trHeight w:val="977"/>
        </w:trPr>
        <w:tc>
          <w:tcPr>
            <w:tcW w:w="1413" w:type="dxa"/>
            <w:vAlign w:val="center"/>
            <w:vMerge w:val="continue"/>
            <w:textDirection w:val="lrTb"/>
            <w:noWrap w:val="false"/>
          </w:tcPr>
          <w:p>
            <w:pPr>
              <w:ind w:left="0"/>
              <w:jc w:val="center"/>
              <w:spacing w:after="0" w:line="360" w:lineRule="auto"/>
              <w:widowControl w:val="off"/>
              <w:rPr>
                <w:rFonts w:ascii="宋体" w:hAnsi="宋体" w:eastAsia="宋体" w:cs="Tahoma"/>
                <w:b/>
                <w:bCs/>
                <w:color w:val="000000"/>
                <w:sz w:val="21"/>
                <w:szCs w:val="21"/>
                <w14:ligatures w14:val="none"/>
              </w:rPr>
            </w:pPr>
            <w:r>
              <w:rPr>
                <w:rFonts w:ascii="宋体" w:hAnsi="宋体" w:eastAsia="宋体" w:cs="Tahoma"/>
                <w:b/>
                <w:bCs/>
                <w:color w:val="000000"/>
                <w:sz w:val="21"/>
                <w:szCs w:val="21"/>
                <w14:ligatures w14:val="none"/>
              </w:rPr>
            </w:r>
            <w:r/>
          </w:p>
        </w:tc>
        <w:tc>
          <w:tcPr>
            <w:tcW w:w="1417" w:type="dxa"/>
            <w:vAlign w:val="center"/>
            <w:textDirection w:val="lrTb"/>
            <w:noWrap w:val="false"/>
          </w:tcPr>
          <w:p>
            <w:pPr>
              <w:ind w:left="0"/>
              <w:jc w:val="center"/>
              <w:spacing w:after="0" w:line="240" w:lineRule="auto"/>
              <w:widowControl w:val="off"/>
              <w:rPr>
                <w:rFonts w:ascii="宋体" w:hAnsi="宋体" w:eastAsia="宋体" w:cs="Times New Roman"/>
                <w:bCs/>
                <w:color w:val="000000" w:themeColor="text1"/>
                <w:sz w:val="21"/>
                <w:szCs w:val="21"/>
                <w:highlight w:val="none"/>
                <w14:ligatures w14:val="none"/>
              </w:rPr>
            </w:pPr>
            <w:r>
              <w:rPr>
                <w:rFonts w:hint="eastAsia" w:ascii="宋体" w:hAnsi="宋体" w:eastAsia="宋体" w:cs="Times New Roman"/>
                <w:color w:val="000000" w:themeColor="text1"/>
                <w:sz w:val="21"/>
                <w:szCs w:val="21"/>
                <w:highlight w:val="none"/>
                <w14:ligatures w14:val="none"/>
              </w:rPr>
              <w:t xml:space="preserve">▲</w:t>
            </w:r>
            <w:bookmarkStart w:id="87" w:name="OLE_LINK286"/>
            <w:r>
              <w:rPr>
                <w:color w:val="000000" w:themeColor="text1"/>
                <w:highlight w:val="none"/>
              </w:rPr>
            </w:r>
            <w:bookmarkStart w:id="88" w:name="OLE_LINK285"/>
            <w:r>
              <w:rPr>
                <w:rFonts w:hint="eastAsia" w:ascii="宋体" w:hAnsi="宋体" w:eastAsia="宋体" w:cs="Times New Roman"/>
                <w:color w:val="000000" w:themeColor="text1"/>
                <w:sz w:val="21"/>
                <w:szCs w:val="21"/>
                <w:highlight w:val="none"/>
                <w14:ligatures w14:val="none"/>
              </w:rPr>
              <w:t xml:space="preserve">获奖情况</w:t>
            </w:r>
            <w:bookmarkEnd w:id="87"/>
            <w:r>
              <w:rPr>
                <w:color w:val="000000" w:themeColor="text1"/>
                <w:highlight w:val="none"/>
              </w:rPr>
            </w:r>
            <w:bookmarkEnd w:id="88"/>
            <w:r>
              <w:rPr>
                <w:color w:val="000000" w:themeColor="text1"/>
                <w:highlight w:val="none"/>
              </w:rPr>
            </w:r>
            <w:r/>
          </w:p>
        </w:tc>
        <w:tc>
          <w:tcPr>
            <w:tcW w:w="4678" w:type="dxa"/>
            <w:vAlign w:val="center"/>
            <w:textDirection w:val="lrTb"/>
            <w:noWrap w:val="false"/>
          </w:tcPr>
          <w:p>
            <w:pPr>
              <w:ind w:left="0"/>
              <w:spacing w:after="0" w:line="240" w:lineRule="auto"/>
              <w:widowControl w:val="off"/>
              <w:rPr>
                <w:rFonts w:ascii="宋体" w:hAnsi="宋体" w:eastAsia="宋体" w:cs="宋体"/>
                <w:color w:val="000000" w:themeColor="text1"/>
                <w:sz w:val="21"/>
                <w:szCs w:val="21"/>
                <w:highlight w:val="none"/>
                <w14:ligatures w14:val="none"/>
              </w:rPr>
            </w:pPr>
            <w:r>
              <w:rPr>
                <w:color w:val="000000" w:themeColor="text1"/>
                <w:highlight w:val="none"/>
              </w:rPr>
            </w:r>
            <w:bookmarkStart w:id="89" w:name="OLE_LINK288"/>
            <w:r>
              <w:rPr>
                <w:color w:val="000000" w:themeColor="text1"/>
                <w:highlight w:val="none"/>
              </w:rPr>
            </w:r>
            <w:bookmarkStart w:id="90" w:name="OLE_LINK287"/>
            <w:r>
              <w:rPr>
                <w:rFonts w:hint="eastAsia" w:ascii="宋体" w:hAnsi="宋体" w:eastAsia="宋体" w:cs="宋体"/>
                <w:color w:val="000000" w:themeColor="text1"/>
                <w:sz w:val="21"/>
                <w:szCs w:val="21"/>
                <w:highlight w:val="none"/>
                <w:lang w:val="zh-CN" w:bidi="zh-CN"/>
                <w14:ligatures w14:val="none"/>
              </w:rPr>
              <w:t xml:space="preserve">投标人自202</w:t>
            </w:r>
            <w:r>
              <w:rPr>
                <w:rFonts w:ascii="宋体" w:hAnsi="宋体" w:eastAsia="宋体" w:cs="宋体"/>
                <w:color w:val="000000" w:themeColor="text1"/>
                <w:sz w:val="21"/>
                <w:szCs w:val="21"/>
                <w:highlight w:val="none"/>
                <w:lang w:val="zh-CN" w:bidi="zh-CN"/>
                <w14:ligatures w14:val="none"/>
              </w:rPr>
              <w:t xml:space="preserve">2</w:t>
            </w:r>
            <w:r>
              <w:rPr>
                <w:rFonts w:hint="eastAsia" w:ascii="宋体" w:hAnsi="宋体" w:eastAsia="宋体" w:cs="宋体"/>
                <w:color w:val="000000" w:themeColor="text1"/>
                <w:sz w:val="21"/>
                <w:szCs w:val="21"/>
                <w:highlight w:val="none"/>
                <w:lang w:val="zh-CN" w:bidi="zh-CN"/>
                <w14:ligatures w14:val="none"/>
              </w:rPr>
              <w:t xml:space="preserve">年1月1日以来获得过政府主管部门颁发的相关荣誉或表彰，</w:t>
            </w:r>
            <w:r>
              <w:rPr>
                <w:rFonts w:hint="eastAsia" w:ascii="宋体" w:hAnsi="宋体" w:eastAsia="宋体" w:cs="宋体"/>
                <w:color w:val="000000" w:themeColor="text1"/>
                <w:sz w:val="21"/>
                <w:szCs w:val="21"/>
                <w:highlight w:val="none"/>
                <w:lang w:bidi="zh-CN"/>
                <w14:ligatures w14:val="none"/>
              </w:rPr>
              <w:t xml:space="preserve">每</w:t>
            </w:r>
            <w:r>
              <w:rPr>
                <w:rFonts w:hint="eastAsia" w:ascii="宋体" w:hAnsi="宋体" w:eastAsia="宋体" w:cs="宋体"/>
                <w:color w:val="000000" w:themeColor="text1"/>
                <w:sz w:val="21"/>
                <w:szCs w:val="21"/>
                <w:highlight w:val="none"/>
                <w:lang w:val="zh-CN" w:bidi="zh-CN"/>
                <w14:ligatures w14:val="none"/>
              </w:rPr>
              <w:t xml:space="preserve">有一项得</w:t>
            </w:r>
            <w:r>
              <w:rPr>
                <w:rFonts w:hint="eastAsia" w:ascii="宋体" w:hAnsi="宋体" w:eastAsia="宋体" w:cs="宋体"/>
                <w:color w:val="000000" w:themeColor="text1"/>
                <w:sz w:val="21"/>
                <w:szCs w:val="21"/>
                <w:highlight w:val="none"/>
                <w:lang w:bidi="zh-CN"/>
                <w14:ligatures w14:val="none"/>
              </w:rPr>
              <w:t xml:space="preserve">2</w:t>
            </w:r>
            <w:r>
              <w:rPr>
                <w:rFonts w:hint="eastAsia" w:ascii="宋体" w:hAnsi="宋体" w:eastAsia="宋体" w:cs="宋体"/>
                <w:color w:val="000000" w:themeColor="text1"/>
                <w:sz w:val="21"/>
                <w:szCs w:val="21"/>
                <w:highlight w:val="none"/>
                <w:lang w:val="zh-CN" w:bidi="zh-CN"/>
                <w14:ligatures w14:val="none"/>
              </w:rPr>
              <w:t xml:space="preserve">分，最高得</w:t>
            </w:r>
            <w:r>
              <w:rPr>
                <w:rFonts w:hint="eastAsia" w:ascii="宋体" w:hAnsi="宋体" w:eastAsia="宋体" w:cs="宋体"/>
                <w:color w:val="000000" w:themeColor="text1"/>
                <w:sz w:val="21"/>
                <w:szCs w:val="21"/>
                <w:highlight w:val="none"/>
                <w:lang w:bidi="zh-CN"/>
                <w14:ligatures w14:val="none"/>
              </w:rPr>
              <w:t xml:space="preserve">1</w:t>
            </w:r>
            <w:r>
              <w:rPr>
                <w:rFonts w:hint="eastAsia" w:ascii="宋体" w:hAnsi="宋体" w:eastAsia="宋体" w:cs="宋体"/>
                <w:color w:val="000000" w:themeColor="text1"/>
                <w:sz w:val="21"/>
                <w:szCs w:val="21"/>
                <w:highlight w:val="none"/>
                <w:lang w:val="en-US" w:bidi="zh-CN"/>
                <w14:ligatures w14:val="none"/>
              </w:rPr>
              <w:t xml:space="preserve">2</w:t>
            </w:r>
            <w:r>
              <w:rPr>
                <w:rFonts w:hint="eastAsia" w:ascii="宋体" w:hAnsi="宋体" w:eastAsia="宋体" w:cs="宋体"/>
                <w:color w:val="000000" w:themeColor="text1"/>
                <w:sz w:val="21"/>
                <w:szCs w:val="21"/>
                <w:highlight w:val="none"/>
                <w:lang w:val="zh-CN" w:bidi="zh-CN"/>
                <w14:ligatures w14:val="none"/>
              </w:rPr>
              <w:t xml:space="preserve">分。</w:t>
            </w:r>
            <w:r>
              <w:rPr>
                <w:color w:val="000000" w:themeColor="text1"/>
                <w:highlight w:val="none"/>
              </w:rPr>
            </w:r>
            <w:r/>
          </w:p>
          <w:p>
            <w:pPr>
              <w:ind w:left="0"/>
              <w:spacing w:after="0" w:line="240" w:lineRule="auto"/>
              <w:widowControl w:val="off"/>
              <w:rPr>
                <w:rFonts w:ascii="宋体" w:hAnsi="宋体" w:eastAsia="宋体" w:cs="宋体"/>
                <w:b/>
                <w:color w:val="000000" w:themeColor="text1"/>
                <w:sz w:val="21"/>
                <w:szCs w:val="21"/>
                <w:highlight w:val="none"/>
                <w14:ligatures w14:val="none"/>
              </w:rPr>
            </w:pPr>
            <w:r>
              <w:rPr>
                <w:rFonts w:hint="eastAsia" w:ascii="宋体" w:hAnsi="宋体" w:eastAsia="宋体" w:cs="宋体"/>
                <w:b/>
                <w:color w:val="000000" w:themeColor="text1"/>
                <w:sz w:val="21"/>
                <w:szCs w:val="21"/>
                <w:highlight w:val="none"/>
                <w:lang w:val="zh-CN" w:bidi="zh-CN"/>
                <w14:ligatures w14:val="none"/>
              </w:rPr>
              <w:t xml:space="preserve">注：投标文件中须提供</w:t>
            </w:r>
            <w:r>
              <w:rPr>
                <w:rFonts w:hint="eastAsia" w:ascii="宋体" w:hAnsi="宋体" w:cs="宋体"/>
                <w:b/>
                <w:color w:val="000000" w:themeColor="text1"/>
                <w:sz w:val="21"/>
                <w:szCs w:val="21"/>
                <w:highlight w:val="none"/>
                <w:lang w:val="en-US" w:bidi="zh-CN"/>
                <w14:ligatures w14:val="none"/>
              </w:rPr>
              <w:t xml:space="preserve">证书或</w:t>
            </w:r>
            <w:r>
              <w:rPr>
                <w:rFonts w:hint="eastAsia" w:ascii="宋体" w:hAnsi="宋体" w:eastAsia="宋体" w:cs="宋体"/>
                <w:b/>
                <w:color w:val="000000" w:themeColor="text1"/>
                <w:sz w:val="21"/>
                <w:szCs w:val="21"/>
                <w:highlight w:val="none"/>
                <w:lang w:bidi="zh-CN"/>
                <w14:ligatures w14:val="none"/>
              </w:rPr>
              <w:t xml:space="preserve">奖牌或证明</w:t>
            </w:r>
            <w:r>
              <w:rPr>
                <w:rFonts w:hint="eastAsia" w:ascii="宋体" w:hAnsi="宋体" w:eastAsia="宋体" w:cs="宋体"/>
                <w:b/>
                <w:color w:val="000000" w:themeColor="text1"/>
                <w:sz w:val="21"/>
                <w:szCs w:val="21"/>
                <w:highlight w:val="none"/>
                <w:lang w:val="zh-CN" w:bidi="zh-CN"/>
                <w14:ligatures w14:val="none"/>
              </w:rPr>
              <w:t xml:space="preserve">复印件或网络查询截图并加盖投标人公章，未提供不得分。</w:t>
            </w:r>
            <w:bookmarkEnd w:id="89"/>
            <w:r>
              <w:rPr>
                <w:color w:val="000000" w:themeColor="text1"/>
                <w:highlight w:val="none"/>
              </w:rPr>
            </w:r>
            <w:bookmarkEnd w:id="90"/>
            <w:r>
              <w:rPr>
                <w:color w:val="000000" w:themeColor="text1"/>
                <w:highlight w:val="none"/>
              </w:rPr>
            </w:r>
            <w:r/>
          </w:p>
        </w:tc>
        <w:tc>
          <w:tcPr>
            <w:tcW w:w="2410" w:type="dxa"/>
            <w:vAlign w:val="center"/>
            <w:textDirection w:val="lrTb"/>
            <w:noWrap w:val="false"/>
          </w:tcPr>
          <w:p>
            <w:pPr>
              <w:ind w:left="0"/>
              <w:jc w:val="center"/>
              <w:spacing w:after="0" w:line="240" w:lineRule="auto"/>
              <w:widowControl w:val="off"/>
              <w:rPr>
                <w:rFonts w:hint="eastAsia" w:ascii="宋体" w:hAnsi="宋体" w:eastAsia="宋体" w:cs="宋体"/>
                <w:color w:val="000000" w:themeColor="text1"/>
                <w:sz w:val="21"/>
                <w:szCs w:val="21"/>
                <w:highlight w:val="none"/>
                <w14:ligatures w14:val="none"/>
              </w:rPr>
            </w:pPr>
            <w:r>
              <w:rPr>
                <w:rFonts w:hint="eastAsia" w:ascii="宋体" w:hAnsi="宋体" w:eastAsia="宋体" w:cs="宋体"/>
                <w:color w:val="000000" w:themeColor="text1"/>
                <w:sz w:val="21"/>
                <w:szCs w:val="21"/>
                <w:highlight w:val="none"/>
                <w14:ligatures w14:val="none"/>
              </w:rPr>
              <w:t xml:space="preserve">1</w:t>
            </w:r>
            <w:r>
              <w:rPr>
                <w:rFonts w:hint="eastAsia" w:ascii="宋体" w:hAnsi="宋体" w:eastAsia="宋体" w:cs="宋体"/>
                <w:color w:val="000000" w:themeColor="text1"/>
                <w:sz w:val="21"/>
                <w:szCs w:val="21"/>
                <w:highlight w:val="none"/>
                <w:lang w:val="en-US" w:eastAsia="zh-CN"/>
                <w14:ligatures w14:val="none"/>
              </w:rPr>
              <w:t xml:space="preserve">2</w:t>
            </w:r>
            <w:r>
              <w:rPr>
                <w:color w:val="000000" w:themeColor="text1"/>
                <w:highlight w:val="none"/>
              </w:rPr>
            </w:r>
            <w:r/>
          </w:p>
        </w:tc>
      </w:tr>
      <w:tr>
        <w:trPr>
          <w:trHeight w:val="558"/>
        </w:trPr>
        <w:tc>
          <w:tcPr>
            <w:tcW w:w="1413" w:type="dxa"/>
            <w:vAlign w:val="center"/>
            <w:vMerge w:val="continue"/>
            <w:textDirection w:val="lrTb"/>
            <w:noWrap w:val="false"/>
          </w:tcPr>
          <w:p>
            <w:pPr>
              <w:ind w:left="0"/>
              <w:jc w:val="center"/>
              <w:spacing w:after="0" w:line="360" w:lineRule="auto"/>
              <w:widowControl w:val="off"/>
              <w:rPr>
                <w:rFonts w:ascii="宋体" w:hAnsi="宋体" w:eastAsia="宋体" w:cs="Tahoma"/>
                <w:b/>
                <w:bCs/>
                <w:color w:val="000000"/>
                <w:sz w:val="21"/>
                <w:szCs w:val="21"/>
                <w14:ligatures w14:val="none"/>
              </w:rPr>
            </w:pPr>
            <w:r>
              <w:rPr>
                <w:rFonts w:ascii="宋体" w:hAnsi="宋体" w:eastAsia="宋体" w:cs="Tahoma"/>
                <w:b/>
                <w:bCs/>
                <w:color w:val="000000"/>
                <w:sz w:val="21"/>
                <w:szCs w:val="21"/>
                <w14:ligatures w14:val="none"/>
              </w:rPr>
            </w:r>
            <w:r/>
          </w:p>
        </w:tc>
        <w:tc>
          <w:tcPr>
            <w:tcW w:w="1417" w:type="dxa"/>
            <w:vAlign w:val="center"/>
            <w:textDirection w:val="lrTb"/>
            <w:noWrap w:val="false"/>
          </w:tcPr>
          <w:p>
            <w:pPr>
              <w:ind w:left="0"/>
              <w:jc w:val="center"/>
              <w:spacing w:after="0" w:line="240" w:lineRule="auto"/>
              <w:widowControl w:val="off"/>
              <w:rPr>
                <w:rFonts w:ascii="宋体" w:hAnsi="宋体" w:eastAsia="宋体" w:cs="Times New Roman"/>
                <w:color w:val="000000" w:themeColor="text1"/>
                <w:sz w:val="21"/>
                <w:szCs w:val="21"/>
                <w:highlight w:val="none"/>
                <w14:ligatures w14:val="none"/>
              </w:rPr>
            </w:pPr>
            <w:r>
              <w:rPr>
                <w:rFonts w:hint="eastAsia" w:ascii="宋体" w:hAnsi="宋体" w:eastAsia="宋体" w:cs="宋体"/>
                <w:b/>
                <w:bCs/>
                <w:color w:val="000000" w:themeColor="text1"/>
                <w:sz w:val="21"/>
                <w:szCs w:val="21"/>
                <w:highlight w:val="none"/>
                <w14:ligatures w14:val="none"/>
              </w:rPr>
              <w:t xml:space="preserve">▲</w:t>
            </w:r>
            <w:bookmarkStart w:id="91" w:name="OLE_LINK290"/>
            <w:r>
              <w:rPr>
                <w:color w:val="000000" w:themeColor="text1"/>
                <w:highlight w:val="none"/>
              </w:rPr>
            </w:r>
            <w:bookmarkStart w:id="92" w:name="OLE_LINK289"/>
            <w:r>
              <w:rPr>
                <w:rFonts w:hint="eastAsia" w:ascii="宋体" w:hAnsi="宋体" w:eastAsia="宋体" w:cs="宋体"/>
                <w:color w:val="000000" w:themeColor="text1"/>
                <w:sz w:val="21"/>
                <w:szCs w:val="21"/>
                <w:highlight w:val="none"/>
                <w14:ligatures w14:val="none"/>
              </w:rPr>
              <w:t xml:space="preserve">类似业绩</w:t>
            </w:r>
            <w:bookmarkEnd w:id="91"/>
            <w:r>
              <w:rPr>
                <w:color w:val="000000" w:themeColor="text1"/>
                <w:highlight w:val="none"/>
              </w:rPr>
            </w:r>
            <w:bookmarkEnd w:id="92"/>
            <w:r>
              <w:rPr>
                <w:color w:val="000000" w:themeColor="text1"/>
                <w:highlight w:val="none"/>
              </w:rPr>
            </w:r>
            <w:r/>
          </w:p>
        </w:tc>
        <w:tc>
          <w:tcPr>
            <w:tcW w:w="4678" w:type="dxa"/>
            <w:vAlign w:val="center"/>
            <w:textDirection w:val="lrTb"/>
            <w:noWrap w:val="false"/>
          </w:tcPr>
          <w:p>
            <w:pPr>
              <w:ind w:left="0"/>
              <w:spacing w:after="0" w:line="240" w:lineRule="auto"/>
              <w:widowControl w:val="off"/>
              <w:rPr>
                <w:rFonts w:ascii="宋体" w:hAnsi="宋体" w:eastAsia="宋体" w:cs="宋体"/>
                <w:color w:val="000000" w:themeColor="text1"/>
                <w:sz w:val="21"/>
                <w:szCs w:val="21"/>
                <w:highlight w:val="none"/>
                <w14:ligatures w14:val="none"/>
              </w:rPr>
            </w:pPr>
            <w:r>
              <w:rPr>
                <w:color w:val="000000" w:themeColor="text1"/>
                <w:highlight w:val="none"/>
              </w:rPr>
            </w:r>
            <w:bookmarkStart w:id="93" w:name="OLE_LINK292"/>
            <w:r>
              <w:rPr>
                <w:color w:val="000000" w:themeColor="text1"/>
                <w:highlight w:val="none"/>
              </w:rPr>
            </w:r>
            <w:bookmarkStart w:id="94" w:name="OLE_LINK291"/>
            <w:r>
              <w:rPr>
                <w:rFonts w:hint="eastAsia" w:ascii="宋体" w:hAnsi="宋体" w:eastAsia="宋体" w:cs="宋体"/>
                <w:color w:val="000000" w:themeColor="text1"/>
                <w:sz w:val="21"/>
                <w:szCs w:val="21"/>
                <w:highlight w:val="none"/>
                <w14:ligatures w14:val="none"/>
              </w:rPr>
              <w:t xml:space="preserve">投标人提供自202</w:t>
            </w:r>
            <w:r>
              <w:rPr>
                <w:rFonts w:ascii="宋体" w:hAnsi="宋体" w:eastAsia="宋体" w:cs="宋体"/>
                <w:color w:val="000000" w:themeColor="text1"/>
                <w:sz w:val="21"/>
                <w:szCs w:val="21"/>
                <w:highlight w:val="none"/>
                <w14:ligatures w14:val="none"/>
              </w:rPr>
              <w:t xml:space="preserve">3</w:t>
            </w:r>
            <w:r>
              <w:rPr>
                <w:rFonts w:hint="eastAsia" w:ascii="宋体" w:hAnsi="宋体" w:eastAsia="宋体" w:cs="宋体"/>
                <w:color w:val="000000" w:themeColor="text1"/>
                <w:sz w:val="21"/>
                <w:szCs w:val="21"/>
                <w:highlight w:val="none"/>
                <w14:ligatures w14:val="none"/>
              </w:rPr>
              <w:t xml:space="preserve">年1月1日（以合同签订日期为准）以来承担的类似项目业绩，每具备1项业绩得</w:t>
            </w:r>
            <w:r>
              <w:rPr>
                <w:rFonts w:ascii="宋体" w:hAnsi="宋体" w:eastAsia="宋体" w:cs="宋体"/>
                <w:color w:val="000000" w:themeColor="text1"/>
                <w:sz w:val="21"/>
                <w:szCs w:val="21"/>
                <w:highlight w:val="none"/>
                <w14:ligatures w14:val="none"/>
              </w:rPr>
              <w:t xml:space="preserve">2</w:t>
            </w:r>
            <w:r>
              <w:rPr>
                <w:rFonts w:hint="eastAsia" w:ascii="宋体" w:hAnsi="宋体" w:eastAsia="宋体" w:cs="宋体"/>
                <w:color w:val="000000" w:themeColor="text1"/>
                <w:sz w:val="21"/>
                <w:szCs w:val="21"/>
                <w:highlight w:val="none"/>
                <w14:ligatures w14:val="none"/>
              </w:rPr>
              <w:t xml:space="preserve">分，最高得10</w:t>
            </w:r>
            <w:r>
              <w:rPr>
                <w:rFonts w:hint="eastAsia" w:ascii="宋体" w:hAnsi="宋体" w:eastAsia="宋体" w:cs="宋体"/>
                <w:color w:val="000000" w:themeColor="text1"/>
                <w:sz w:val="21"/>
                <w:szCs w:val="21"/>
                <w:highlight w:val="none"/>
                <w14:ligatures w14:val="none"/>
              </w:rPr>
              <w:t xml:space="preserve">分。</w:t>
            </w:r>
            <w:r>
              <w:rPr>
                <w:color w:val="000000" w:themeColor="text1"/>
                <w:highlight w:val="none"/>
              </w:rPr>
            </w:r>
            <w:r/>
          </w:p>
          <w:p>
            <w:pPr>
              <w:ind w:left="0"/>
              <w:spacing w:after="0" w:line="240" w:lineRule="auto"/>
              <w:widowControl w:val="off"/>
              <w:rPr>
                <w:rFonts w:ascii="宋体" w:hAnsi="宋体" w:eastAsia="宋体" w:cs="Times New Roman"/>
                <w:color w:val="000000" w:themeColor="text1"/>
                <w:sz w:val="21"/>
                <w:szCs w:val="21"/>
                <w:highlight w:val="none"/>
                <w14:ligatures w14:val="none"/>
              </w:rPr>
            </w:pPr>
            <w:r>
              <w:rPr>
                <w:color w:val="000000" w:themeColor="text1"/>
                <w:highlight w:val="none"/>
              </w:rPr>
            </w:r>
            <w:bookmarkStart w:id="95" w:name="OLE_LINK53"/>
            <w:r>
              <w:rPr>
                <w:color w:val="000000" w:themeColor="text1"/>
                <w:highlight w:val="none"/>
              </w:rPr>
            </w:r>
            <w:bookmarkStart w:id="96" w:name="OLE_LINK52"/>
            <w:r>
              <w:rPr>
                <w:rFonts w:hint="eastAsia" w:ascii="宋体" w:hAnsi="宋体" w:eastAsia="宋体" w:cs="宋体"/>
                <w:b/>
                <w:color w:val="000000" w:themeColor="text1"/>
                <w:sz w:val="21"/>
                <w:szCs w:val="21"/>
                <w:highlight w:val="none"/>
                <w14:ligatures w14:val="none"/>
              </w:rPr>
              <w:t xml:space="preserve">注：</w:t>
            </w:r>
            <w:r>
              <w:rPr>
                <w:rFonts w:hint="eastAsia" w:ascii="宋体" w:hAnsi="宋体" w:eastAsia="宋体" w:cs="Times New Roman"/>
                <w:b/>
                <w:color w:val="000000" w:themeColor="text1"/>
                <w:sz w:val="21"/>
                <w:szCs w:val="21"/>
                <w:highlight w:val="none"/>
                <w14:ligatures w14:val="none"/>
              </w:rPr>
              <w:t xml:space="preserve">投标文件内须</w:t>
            </w:r>
            <w:r>
              <w:rPr>
                <w:rFonts w:hint="eastAsia" w:ascii="宋体" w:hAnsi="宋体" w:eastAsia="宋体" w:cs="宋体"/>
                <w:b/>
                <w:bCs/>
                <w:color w:val="000000" w:themeColor="text1"/>
                <w:sz w:val="21"/>
                <w:szCs w:val="21"/>
                <w:highlight w:val="none"/>
                <w14:ligatures w14:val="none"/>
              </w:rPr>
              <w:t xml:space="preserve">提供有效合同</w:t>
            </w:r>
            <w:r>
              <w:rPr>
                <w:rFonts w:hint="eastAsia" w:ascii="宋体" w:hAnsi="宋体" w:eastAsia="宋体" w:cs="Times New Roman"/>
                <w:b/>
                <w:color w:val="000000" w:themeColor="text1"/>
                <w:sz w:val="21"/>
                <w:szCs w:val="21"/>
                <w:highlight w:val="none"/>
                <w14:ligatures w14:val="none"/>
              </w:rPr>
              <w:t xml:space="preserve">扫描件和任意一期发票</w:t>
            </w:r>
            <w:r>
              <w:rPr>
                <w:rFonts w:hint="eastAsia" w:ascii="宋体" w:hAnsi="宋体" w:eastAsia="宋体" w:cs="宋体"/>
                <w:b/>
                <w:color w:val="000000" w:themeColor="text1"/>
                <w:sz w:val="21"/>
                <w:szCs w:val="21"/>
                <w:highlight w:val="none"/>
                <w14:ligatures w14:val="none"/>
              </w:rPr>
              <w:t xml:space="preserve">并加盖投标人公章</w:t>
            </w:r>
            <w:r>
              <w:rPr>
                <w:rFonts w:hint="eastAsia" w:ascii="宋体" w:hAnsi="宋体" w:eastAsia="宋体" w:cs="Times New Roman"/>
                <w:b/>
                <w:color w:val="000000" w:themeColor="text1"/>
                <w:sz w:val="21"/>
                <w:szCs w:val="21"/>
                <w:highlight w:val="none"/>
                <w14:ligatures w14:val="none"/>
              </w:rPr>
              <w:t xml:space="preserve">，未提供不得分</w:t>
            </w:r>
            <w:r>
              <w:rPr>
                <w:rFonts w:hint="eastAsia" w:ascii="宋体" w:hAnsi="宋体" w:eastAsia="宋体" w:cs="宋体"/>
                <w:b/>
                <w:bCs/>
                <w:color w:val="000000" w:themeColor="text1"/>
                <w:sz w:val="21"/>
                <w:szCs w:val="21"/>
                <w:highlight w:val="none"/>
                <w14:ligatures w14:val="none"/>
              </w:rPr>
              <w:t xml:space="preserve">。</w:t>
            </w:r>
            <w:bookmarkEnd w:id="93"/>
            <w:r>
              <w:rPr>
                <w:color w:val="000000" w:themeColor="text1"/>
                <w:highlight w:val="none"/>
              </w:rPr>
            </w:r>
            <w:bookmarkEnd w:id="94"/>
            <w:r>
              <w:rPr>
                <w:color w:val="000000" w:themeColor="text1"/>
                <w:highlight w:val="none"/>
              </w:rPr>
            </w:r>
            <w:bookmarkEnd w:id="95"/>
            <w:r>
              <w:rPr>
                <w:color w:val="000000" w:themeColor="text1"/>
                <w:highlight w:val="none"/>
              </w:rPr>
            </w:r>
            <w:bookmarkEnd w:id="96"/>
            <w:r>
              <w:rPr>
                <w:color w:val="000000" w:themeColor="text1"/>
                <w:highlight w:val="none"/>
              </w:rPr>
            </w:r>
            <w:r/>
          </w:p>
        </w:tc>
        <w:tc>
          <w:tcPr>
            <w:tcW w:w="2410" w:type="dxa"/>
            <w:vAlign w:val="center"/>
            <w:textDirection w:val="lrTb"/>
            <w:noWrap w:val="false"/>
          </w:tcPr>
          <w:p>
            <w:pPr>
              <w:ind w:left="0"/>
              <w:jc w:val="center"/>
              <w:spacing w:after="0" w:line="240" w:lineRule="auto"/>
              <w:widowControl w:val="off"/>
              <w:rPr>
                <w:rFonts w:hint="eastAsia" w:ascii="宋体" w:hAnsi="宋体" w:eastAsia="宋体" w:cs="宋体"/>
                <w:color w:val="000000" w:themeColor="text1"/>
                <w:sz w:val="21"/>
                <w:szCs w:val="21"/>
                <w:highlight w:val="none"/>
                <w14:ligatures w14:val="none"/>
              </w:rPr>
            </w:pPr>
            <w:r>
              <w:rPr>
                <w:rFonts w:hint="eastAsia" w:ascii="宋体" w:hAnsi="宋体" w:eastAsia="宋体" w:cs="宋体"/>
                <w:color w:val="000000" w:themeColor="text1"/>
                <w:sz w:val="21"/>
                <w:szCs w:val="21"/>
                <w:highlight w:val="none"/>
                <w14:ligatures w14:val="none"/>
              </w:rPr>
              <w:t xml:space="preserve">10</w:t>
            </w:r>
            <w:r>
              <w:rPr>
                <w:color w:val="000000" w:themeColor="text1"/>
                <w:highlight w:val="none"/>
              </w:rPr>
            </w:r>
            <w:r/>
          </w:p>
        </w:tc>
      </w:tr>
    </w:tbl>
    <w:p>
      <w:pPr>
        <w:rPr>
          <w:color w:val="000000" w:themeColor="text1"/>
          <w:highlight w:val="none"/>
        </w:rPr>
      </w:pPr>
      <w:r>
        <w:rPr>
          <w:color w:val="000000" w:themeColor="text1"/>
          <w:highlight w:val="none"/>
        </w:rPr>
      </w:r>
      <w:r>
        <w:rPr>
          <w:color w:val="000000" w:themeColor="text1"/>
          <w:highlight w:val="none"/>
        </w:rPr>
      </w:r>
      <w:r/>
    </w:p>
    <w:p>
      <w:pPr>
        <w:jc w:val="right"/>
        <w:rPr>
          <w:color w:val="000000" w:themeColor="text1"/>
          <w:highlight w:val="none"/>
        </w:rPr>
      </w:pPr>
      <w:r>
        <w:rPr>
          <w:color w:val="000000" w:themeColor="text1"/>
          <w:highlight w:val="none"/>
        </w:rPr>
        <w:t xml:space="preserve">（本文完）</w:t>
      </w:r>
      <w:r>
        <w:rPr>
          <w:color w:val="000000" w:themeColor="text1"/>
          <w:highlight w:val="none"/>
        </w:rPr>
      </w:r>
      <w:r/>
    </w:p>
    <w:sectPr>
      <w:footnotePr/>
      <w:endnotePr/>
      <w:type w:val="nextPage"/>
      <w:pgSz w:w="11906" w:h="16838" w:orient="portrait"/>
      <w:pgMar w:top="993" w:right="907" w:bottom="794" w:left="907" w:header="737" w:footer="454"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Symbol">
    <w:panose1 w:val="05050102010706020507"/>
  </w:font>
  <w:font w:name="等线">
    <w:panose1 w:val="02010600030101010101"/>
  </w:font>
  <w:font w:name="楷体">
    <w:panose1 w:val="02010609060101010101"/>
  </w:font>
  <w:font w:name="Wingdings">
    <w:panose1 w:val="05000000000000000000"/>
  </w:font>
  <w:font w:name="Tahoma">
    <w:panose1 w:val="020B0604030504040204"/>
  </w:font>
  <w:font w:name="Courier New">
    <w:panose1 w:val="02070309020205020404"/>
  </w:font>
  <w:font w:name="仿宋_GB2312">
    <w:panose1 w:val="02010609060101010101"/>
  </w:font>
  <w:font w:name="华文中宋">
    <w:panose1 w:val="02010600040101010101"/>
  </w:font>
  <w:font w:name="Verdana">
    <w:panose1 w:val="020B0604030504040204"/>
  </w:font>
  <w:font w:name="黑体">
    <w:panose1 w:val="02010609060101010101"/>
  </w:font>
  <w:font w:name="楷体_GB2312">
    <w:panose1 w:val="02010609060101010101"/>
  </w:font>
  <w:font w:name="Calibri">
    <w:panose1 w:val="020F0502020204030204"/>
  </w:font>
  <w:font w:name="微软雅黑">
    <w:panose1 w:val="020B0503020204020204"/>
  </w:font>
  <w:font w:name="Batang">
    <w:panose1 w:val="02010600040101010101"/>
  </w:font>
  <w:font w:name="Cambria">
    <w:panose1 w:val="02040503050406030204"/>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7"/>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57"/>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57"/>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7"/>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57"/>
                          </w:pPr>
                          <w:r>
                            <w:fldChar w:fldCharType="begin"/>
                          </w:r>
                          <w:r>
                            <w:instrText xml:space="preserve"> PAGE  \* MERGEFORMAT </w:instrText>
                          </w:r>
                          <w:r>
                            <w:fldChar w:fldCharType="separate"/>
                          </w:r>
                          <w:r>
                            <w:t xml:space="preserve">44</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57"/>
                    </w:pPr>
                    <w:r>
                      <w:fldChar w:fldCharType="begin"/>
                    </w:r>
                    <w:r>
                      <w:instrText xml:space="preserve"> PAGE  \* MERGEFORMAT </w:instrText>
                    </w:r>
                    <w:r>
                      <w:fldChar w:fldCharType="separate"/>
                    </w:r>
                    <w:r>
                      <w:t xml:space="preserve">44</w:t>
                    </w:r>
                    <w:r>
                      <w:fldChar w:fldCharType="end"/>
                    </w:r>
                    <w:r/>
                  </w:p>
                </w:txbxContent>
              </v:textbox>
            </v:shape>
          </w:pict>
        </mc:Fallback>
      </mc:AlternateContent>
    </w:r>
    <w:r/>
  </w:p>
  <w:p>
    <w:pPr>
      <w:pStyle w:val="857"/>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7"/>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57"/>
                          </w:pPr>
                          <w:r>
                            <w:fldChar w:fldCharType="begin"/>
                          </w:r>
                          <w:r>
                            <w:instrText xml:space="preserve"> PAGE  \* MERGEFORMAT </w:instrText>
                          </w:r>
                          <w:r>
                            <w:fldChar w:fldCharType="separate"/>
                          </w:r>
                          <w:r>
                            <w:t xml:space="preserve">54</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57"/>
                    </w:pPr>
                    <w:r>
                      <w:fldChar w:fldCharType="begin"/>
                    </w:r>
                    <w:r>
                      <w:instrText xml:space="preserve"> PAGE  \* MERGEFORMAT </w:instrText>
                    </w:r>
                    <w:r>
                      <w:fldChar w:fldCharType="separate"/>
                    </w:r>
                    <w:r>
                      <w:t xml:space="preserve">54</w:t>
                    </w:r>
                    <w:r>
                      <w:fldChar w:fldCharType="end"/>
                    </w:r>
                    <w:r/>
                  </w:p>
                </w:txbxContent>
              </v:textbox>
            </v:shape>
          </w:pict>
        </mc:Fallback>
      </mc:AlternateContent>
    </w:r>
    <w:r/>
  </w:p>
  <w:p>
    <w:pPr>
      <w:pStyle w:val="857"/>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7"/>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57"/>
                          </w:pPr>
                          <w:r>
                            <w:fldChar w:fldCharType="begin"/>
                          </w:r>
                          <w:r>
                            <w:instrText xml:space="preserve"> PAGE  \* MERGEFORMAT </w:instrText>
                          </w:r>
                          <w:r>
                            <w:fldChar w:fldCharType="separate"/>
                          </w:r>
                          <w:r>
                            <w:t xml:space="preserve">57</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57"/>
                    </w:pPr>
                    <w:r>
                      <w:fldChar w:fldCharType="begin"/>
                    </w:r>
                    <w:r>
                      <w:instrText xml:space="preserve"> PAGE  \* MERGEFORMAT </w:instrText>
                    </w:r>
                    <w:r>
                      <w:fldChar w:fldCharType="separate"/>
                    </w:r>
                    <w:r>
                      <w:t xml:space="preserve">57</w:t>
                    </w:r>
                    <w:r>
                      <w:fldChar w:fldCharType="end"/>
                    </w:r>
                    <w:r/>
                  </w:p>
                </w:txbxContent>
              </v:textbox>
            </v:shape>
          </w:pict>
        </mc:Fallback>
      </mc:AlternateContent>
    </w:r>
    <w:r/>
  </w:p>
  <w:p>
    <w:pPr>
      <w:pStyle w:val="85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8"/>
      <w:jc w:val="both"/>
    </w:pPr>
    <w:r>
      <w:rPr>
        <w:rFonts w:hint="eastAsia"/>
      </w:rPr>
      <w:t xml:space="preserve">  苏州中至勤工程咨询有限公司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420" w:hanging="420"/>
        <w:tabs>
          <w:tab w:val="left" w:pos="420" w:leader="none"/>
        </w:tabs>
      </w:pPr>
    </w:lvl>
    <w:lvl w:ilvl="1">
      <w:start w:val="1"/>
      <w:numFmt w:val="chineseCountingThousand"/>
      <w:isLgl w:val="false"/>
      <w:suff w:val="tab"/>
      <w:lvlText w:val="%2、"/>
      <w:lvlJc w:val="left"/>
      <w:pPr>
        <w:ind w:left="840" w:hanging="420"/>
        <w:tabs>
          <w:tab w:val="left" w:pos="840" w:leader="none"/>
        </w:tabs>
      </w:pPr>
      <w:rPr>
        <w:rFonts w:hint="eastAsia"/>
        <w:b w:val="0"/>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802">
    <w:name w:val="Plain Table 1"/>
    <w:basedOn w:val="83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3">
    <w:name w:val="Plain Table 2"/>
    <w:basedOn w:val="83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4">
    <w:name w:val="Plain Table 3"/>
    <w:basedOn w:val="83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5">
    <w:name w:val="Plain Table 4"/>
    <w:basedOn w:val="83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6">
    <w:name w:val="Plain Table 5"/>
    <w:basedOn w:val="83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07">
    <w:name w:val="Grid Table 1 Light"/>
    <w:basedOn w:val="83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08">
    <w:name w:val="Grid Table 2"/>
    <w:basedOn w:val="83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09">
    <w:name w:val="Grid Table 3"/>
    <w:basedOn w:val="83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0">
    <w:name w:val="Grid Table 4"/>
    <w:basedOn w:val="83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1">
    <w:name w:val="Grid Table 5 Dark"/>
    <w:basedOn w:val="83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12">
    <w:name w:val="Grid Table 6 Colorful"/>
    <w:basedOn w:val="83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13">
    <w:name w:val="Grid Table 7 Colorful"/>
    <w:basedOn w:val="83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14">
    <w:name w:val="List Table 1 Light"/>
    <w:basedOn w:val="83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5">
    <w:name w:val="List Table 2"/>
    <w:basedOn w:val="83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16">
    <w:name w:val="List Table 3"/>
    <w:basedOn w:val="83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7">
    <w:name w:val="List Table 4"/>
    <w:basedOn w:val="83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8">
    <w:name w:val="List Table 5 Dark"/>
    <w:basedOn w:val="83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9">
    <w:name w:val="List Table 6 Colorful"/>
    <w:basedOn w:val="83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0">
    <w:name w:val="List Table 7 Colorful"/>
    <w:basedOn w:val="83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821">
    <w:name w:val="TOC Heading"/>
    <w:uiPriority w:val="39"/>
    <w:unhideWhenUsed/>
  </w:style>
  <w:style w:type="paragraph" w:styleId="822" w:default="1">
    <w:name w:val="Normal"/>
    <w:uiPriority w:val="0"/>
    <w:qFormat/>
    <w:pPr>
      <w:jc w:val="both"/>
      <w:widowControl w:val="off"/>
    </w:pPr>
    <w:rPr>
      <w:rFonts w:ascii="Times New Roman" w:hAnsi="Times New Roman" w:eastAsia="宋体" w:cs="Times New Roman"/>
      <w:sz w:val="21"/>
      <w:szCs w:val="22"/>
      <w:lang w:val="en-US" w:eastAsia="zh-CN" w:bidi="ar-SA"/>
    </w:rPr>
  </w:style>
  <w:style w:type="paragraph" w:styleId="823">
    <w:name w:val="Heading 1"/>
    <w:basedOn w:val="822"/>
    <w:next w:val="822"/>
    <w:link w:val="930"/>
    <w:uiPriority w:val="9"/>
    <w:qFormat/>
    <w:pPr>
      <w:ind w:left="420" w:hanging="420"/>
      <w:keepLines/>
      <w:keepNext/>
      <w:spacing w:before="340" w:after="330" w:line="400" w:lineRule="exact"/>
      <w:outlineLvl w:val="0"/>
    </w:pPr>
    <w:rPr>
      <w:rFonts w:ascii="宋体" w:hAnsi="宋体"/>
      <w:b/>
      <w:bCs/>
      <w:sz w:val="20"/>
      <w:szCs w:val="21"/>
    </w:rPr>
  </w:style>
  <w:style w:type="paragraph" w:styleId="824">
    <w:name w:val="Heading 2"/>
    <w:basedOn w:val="822"/>
    <w:next w:val="834"/>
    <w:link w:val="932"/>
    <w:uiPriority w:val="9"/>
    <w:qFormat/>
    <w:pPr>
      <w:keepLines/>
      <w:keepNext/>
      <w:spacing w:before="260" w:after="260" w:line="416" w:lineRule="auto"/>
      <w:outlineLvl w:val="1"/>
    </w:pPr>
    <w:rPr>
      <w:rFonts w:ascii="Cambria" w:hAnsi="Cambria"/>
      <w:b/>
      <w:bCs/>
      <w:sz w:val="32"/>
      <w:szCs w:val="32"/>
    </w:rPr>
  </w:style>
  <w:style w:type="paragraph" w:styleId="825">
    <w:name w:val="Heading 3"/>
    <w:basedOn w:val="822"/>
    <w:next w:val="822"/>
    <w:link w:val="933"/>
    <w:uiPriority w:val="9"/>
    <w:qFormat/>
    <w:pPr>
      <w:keepLines/>
      <w:keepNext/>
      <w:spacing w:before="260" w:after="260" w:line="416" w:lineRule="auto"/>
      <w:outlineLvl w:val="2"/>
    </w:pPr>
    <w:rPr>
      <w:b/>
      <w:bCs/>
      <w:sz w:val="32"/>
      <w:szCs w:val="32"/>
    </w:rPr>
  </w:style>
  <w:style w:type="paragraph" w:styleId="826">
    <w:name w:val="Heading 4"/>
    <w:basedOn w:val="822"/>
    <w:next w:val="822"/>
    <w:link w:val="934"/>
    <w:uiPriority w:val="9"/>
    <w:qFormat/>
    <w:pPr>
      <w:keepLines/>
      <w:keepNext/>
      <w:spacing w:before="280" w:after="290" w:line="376" w:lineRule="auto"/>
      <w:outlineLvl w:val="3"/>
    </w:pPr>
    <w:rPr>
      <w:rFonts w:ascii="Cambria" w:hAnsi="Cambria"/>
      <w:b/>
      <w:bCs/>
      <w:sz w:val="28"/>
      <w:szCs w:val="28"/>
    </w:rPr>
  </w:style>
  <w:style w:type="paragraph" w:styleId="827">
    <w:name w:val="Heading 5"/>
    <w:basedOn w:val="822"/>
    <w:next w:val="834"/>
    <w:link w:val="935"/>
    <w:uiPriority w:val="9"/>
    <w:qFormat/>
    <w:pPr>
      <w:keepLines/>
      <w:keepNext/>
      <w:spacing w:before="280" w:after="290" w:line="376" w:lineRule="auto"/>
      <w:outlineLvl w:val="4"/>
    </w:pPr>
    <w:rPr>
      <w:rFonts w:ascii="Calibri" w:hAnsi="Calibri"/>
      <w:b/>
      <w:bCs/>
      <w:sz w:val="28"/>
      <w:szCs w:val="28"/>
    </w:rPr>
  </w:style>
  <w:style w:type="paragraph" w:styleId="828">
    <w:name w:val="Heading 6"/>
    <w:basedOn w:val="822"/>
    <w:next w:val="834"/>
    <w:link w:val="936"/>
    <w:uiPriority w:val="9"/>
    <w:qFormat/>
    <w:pPr>
      <w:keepLines/>
      <w:keepNext/>
      <w:spacing w:before="240" w:after="64" w:line="320" w:lineRule="auto"/>
      <w:outlineLvl w:val="5"/>
    </w:pPr>
    <w:rPr>
      <w:rFonts w:ascii="Cambria" w:hAnsi="Cambria"/>
      <w:b/>
      <w:bCs/>
      <w:sz w:val="24"/>
      <w:szCs w:val="24"/>
    </w:rPr>
  </w:style>
  <w:style w:type="paragraph" w:styleId="829">
    <w:name w:val="Heading 7"/>
    <w:basedOn w:val="822"/>
    <w:next w:val="834"/>
    <w:link w:val="937"/>
    <w:uiPriority w:val="9"/>
    <w:qFormat/>
    <w:pPr>
      <w:keepLines/>
      <w:keepNext/>
      <w:spacing w:before="240" w:after="64" w:line="320" w:lineRule="auto"/>
      <w:outlineLvl w:val="6"/>
    </w:pPr>
    <w:rPr>
      <w:rFonts w:ascii="Calibri" w:hAnsi="Calibri"/>
      <w:b/>
      <w:bCs/>
      <w:sz w:val="24"/>
      <w:szCs w:val="24"/>
    </w:rPr>
  </w:style>
  <w:style w:type="paragraph" w:styleId="830">
    <w:name w:val="Heading 8"/>
    <w:basedOn w:val="822"/>
    <w:next w:val="834"/>
    <w:link w:val="938"/>
    <w:uiPriority w:val="9"/>
    <w:qFormat/>
    <w:pPr>
      <w:keepLines/>
      <w:keepNext/>
      <w:spacing w:before="240" w:after="64" w:line="320" w:lineRule="auto"/>
      <w:outlineLvl w:val="7"/>
    </w:pPr>
    <w:rPr>
      <w:rFonts w:ascii="Cambria" w:hAnsi="Cambria"/>
      <w:sz w:val="24"/>
      <w:szCs w:val="24"/>
    </w:rPr>
  </w:style>
  <w:style w:type="paragraph" w:styleId="831">
    <w:name w:val="Heading 9"/>
    <w:basedOn w:val="822"/>
    <w:next w:val="834"/>
    <w:link w:val="939"/>
    <w:uiPriority w:val="9"/>
    <w:qFormat/>
    <w:pPr>
      <w:keepLines/>
      <w:keepNext/>
      <w:spacing w:before="240" w:after="64" w:line="320" w:lineRule="auto"/>
      <w:outlineLvl w:val="8"/>
    </w:pPr>
    <w:rPr>
      <w:rFonts w:ascii="Cambria" w:hAnsi="Cambria"/>
      <w:sz w:val="20"/>
      <w:szCs w:val="21"/>
    </w:rPr>
  </w:style>
  <w:style w:type="character" w:styleId="832" w:default="1">
    <w:name w:val="Default Paragraph Font"/>
    <w:uiPriority w:val="1"/>
    <w:semiHidden/>
    <w:unhideWhenUsed/>
    <w:qFormat/>
  </w:style>
  <w:style w:type="table" w:styleId="833" w:default="1">
    <w:name w:val="Normal Table"/>
    <w:uiPriority w:val="99"/>
    <w:semiHidden/>
    <w:unhideWhenUsed/>
    <w:qFormat/>
    <w:tblPr>
      <w:tblCellMar>
        <w:left w:w="108" w:type="dxa"/>
        <w:top w:w="0" w:type="dxa"/>
        <w:right w:w="108" w:type="dxa"/>
        <w:bottom w:w="0" w:type="dxa"/>
      </w:tblCellMar>
    </w:tblPr>
  </w:style>
  <w:style w:type="paragraph" w:styleId="834">
    <w:name w:val="Normal Indent"/>
    <w:basedOn w:val="822"/>
    <w:next w:val="822"/>
    <w:link w:val="931"/>
    <w:uiPriority w:val="0"/>
    <w:qFormat/>
    <w:pPr>
      <w:ind w:firstLine="420"/>
      <w:jc w:val="left"/>
    </w:pPr>
    <w:rPr>
      <w:rFonts w:eastAsia="楷体_GB2312"/>
      <w:sz w:val="24"/>
      <w:szCs w:val="20"/>
    </w:rPr>
  </w:style>
  <w:style w:type="paragraph" w:styleId="835">
    <w:name w:val="toc 7"/>
    <w:basedOn w:val="823"/>
    <w:next w:val="822"/>
    <w:uiPriority w:val="39"/>
    <w:qFormat/>
    <w:pPr>
      <w:ind w:left="2520"/>
    </w:pPr>
    <w:rPr>
      <w:rFonts w:eastAsia="楷体_GB2312"/>
      <w:sz w:val="28"/>
      <w:szCs w:val="20"/>
    </w:rPr>
  </w:style>
  <w:style w:type="paragraph" w:styleId="836">
    <w:name w:val="index 8"/>
    <w:basedOn w:val="822"/>
    <w:next w:val="822"/>
    <w:uiPriority w:val="0"/>
    <w:qFormat/>
    <w:pPr>
      <w:ind w:left="2940"/>
    </w:pPr>
    <w:rPr>
      <w:rFonts w:eastAsia="楷体_GB2312"/>
      <w:sz w:val="28"/>
      <w:szCs w:val="20"/>
    </w:rPr>
  </w:style>
  <w:style w:type="paragraph" w:styleId="837">
    <w:name w:val="List Number"/>
    <w:basedOn w:val="822"/>
    <w:uiPriority w:val="0"/>
    <w:qFormat/>
    <w:pPr>
      <w:ind w:left="1125" w:hanging="555"/>
      <w:tabs>
        <w:tab w:val="left" w:pos="1125" w:leader="none"/>
      </w:tabs>
    </w:pPr>
    <w:rPr>
      <w:szCs w:val="24"/>
    </w:rPr>
  </w:style>
  <w:style w:type="paragraph" w:styleId="838">
    <w:name w:val="Caption"/>
    <w:basedOn w:val="822"/>
    <w:next w:val="822"/>
    <w:link w:val="940"/>
    <w:uiPriority w:val="35"/>
    <w:unhideWhenUsed/>
    <w:qFormat/>
    <w:rPr>
      <w:rFonts w:eastAsia="黑体" w:asciiTheme="majorHAnsi" w:hAnsiTheme="majorHAnsi" w:cstheme="majorBidi"/>
      <w:sz w:val="20"/>
      <w:szCs w:val="20"/>
    </w:rPr>
  </w:style>
  <w:style w:type="paragraph" w:styleId="839">
    <w:name w:val="index 5"/>
    <w:basedOn w:val="822"/>
    <w:next w:val="822"/>
    <w:uiPriority w:val="0"/>
    <w:qFormat/>
    <w:pPr>
      <w:ind w:left="1680"/>
    </w:pPr>
    <w:rPr>
      <w:rFonts w:eastAsia="楷体_GB2312"/>
      <w:sz w:val="28"/>
      <w:szCs w:val="20"/>
    </w:rPr>
  </w:style>
  <w:style w:type="paragraph" w:styleId="840">
    <w:name w:val="Document Map"/>
    <w:basedOn w:val="822"/>
    <w:link w:val="941"/>
    <w:uiPriority w:val="0"/>
    <w:unhideWhenUsed/>
    <w:qFormat/>
    <w:rPr>
      <w:rFonts w:ascii="宋体"/>
      <w:sz w:val="18"/>
      <w:szCs w:val="18"/>
    </w:rPr>
  </w:style>
  <w:style w:type="paragraph" w:styleId="841">
    <w:name w:val="annotation text"/>
    <w:basedOn w:val="822"/>
    <w:link w:val="942"/>
    <w:uiPriority w:val="0"/>
    <w:unhideWhenUsed/>
    <w:qFormat/>
    <w:pPr>
      <w:jc w:val="left"/>
    </w:pPr>
    <w:rPr>
      <w:sz w:val="20"/>
      <w:szCs w:val="24"/>
    </w:rPr>
  </w:style>
  <w:style w:type="paragraph" w:styleId="842">
    <w:name w:val="index 6"/>
    <w:basedOn w:val="822"/>
    <w:next w:val="822"/>
    <w:uiPriority w:val="0"/>
    <w:qFormat/>
    <w:pPr>
      <w:ind w:left="2100"/>
    </w:pPr>
    <w:rPr>
      <w:rFonts w:eastAsia="楷体_GB2312"/>
      <w:sz w:val="28"/>
      <w:szCs w:val="20"/>
    </w:rPr>
  </w:style>
  <w:style w:type="paragraph" w:styleId="843">
    <w:name w:val="Body Text"/>
    <w:basedOn w:val="822"/>
    <w:next w:val="822"/>
    <w:link w:val="943"/>
    <w:uiPriority w:val="0"/>
    <w:qFormat/>
    <w:rPr>
      <w:sz w:val="24"/>
      <w:szCs w:val="24"/>
    </w:rPr>
  </w:style>
  <w:style w:type="paragraph" w:styleId="844">
    <w:name w:val="Body Text Indent"/>
    <w:basedOn w:val="822"/>
    <w:next w:val="822"/>
    <w:link w:val="929"/>
    <w:uiPriority w:val="0"/>
    <w:unhideWhenUsed/>
    <w:qFormat/>
    <w:pPr>
      <w:ind w:left="420"/>
      <w:spacing w:after="120"/>
    </w:pPr>
  </w:style>
  <w:style w:type="paragraph" w:styleId="845">
    <w:name w:val="List 2"/>
    <w:basedOn w:val="823"/>
    <w:next w:val="835"/>
    <w:uiPriority w:val="0"/>
    <w:qFormat/>
    <w:pPr>
      <w:ind w:left="100" w:hanging="200"/>
    </w:pPr>
    <w:rPr>
      <w:szCs w:val="24"/>
    </w:rPr>
  </w:style>
  <w:style w:type="paragraph" w:styleId="846">
    <w:name w:val="Block Text"/>
    <w:basedOn w:val="822"/>
    <w:next w:val="822"/>
    <w:uiPriority w:val="0"/>
    <w:qFormat/>
    <w:pPr>
      <w:ind w:left="630" w:right="-609" w:firstLine="420"/>
      <w:spacing w:line="360" w:lineRule="auto"/>
    </w:pPr>
    <w:rPr>
      <w:rFonts w:ascii="仿宋_GB2312" w:eastAsia="仿宋_GB2312"/>
      <w:szCs w:val="20"/>
    </w:rPr>
  </w:style>
  <w:style w:type="paragraph" w:styleId="847">
    <w:name w:val="index 4"/>
    <w:basedOn w:val="822"/>
    <w:next w:val="822"/>
    <w:uiPriority w:val="0"/>
    <w:qFormat/>
    <w:pPr>
      <w:ind w:left="1260"/>
    </w:pPr>
    <w:rPr>
      <w:rFonts w:eastAsia="楷体_GB2312"/>
      <w:sz w:val="28"/>
      <w:szCs w:val="20"/>
    </w:rPr>
  </w:style>
  <w:style w:type="paragraph" w:styleId="848">
    <w:name w:val="toc 5"/>
    <w:basedOn w:val="822"/>
    <w:next w:val="822"/>
    <w:uiPriority w:val="39"/>
    <w:qFormat/>
    <w:pPr>
      <w:ind w:left="1680"/>
    </w:pPr>
    <w:rPr>
      <w:rFonts w:eastAsia="楷体_GB2312"/>
      <w:sz w:val="28"/>
      <w:szCs w:val="20"/>
    </w:rPr>
  </w:style>
  <w:style w:type="paragraph" w:styleId="849">
    <w:name w:val="toc 3"/>
    <w:basedOn w:val="822"/>
    <w:next w:val="822"/>
    <w:uiPriority w:val="39"/>
    <w:qFormat/>
    <w:pPr>
      <w:ind w:left="840"/>
    </w:pPr>
    <w:rPr>
      <w:rFonts w:eastAsia="楷体_GB2312"/>
      <w:sz w:val="28"/>
      <w:szCs w:val="20"/>
    </w:rPr>
  </w:style>
  <w:style w:type="paragraph" w:styleId="850">
    <w:name w:val="Plain Text"/>
    <w:basedOn w:val="822"/>
    <w:link w:val="944"/>
    <w:uiPriority w:val="0"/>
    <w:qFormat/>
    <w:rPr>
      <w:rFonts w:ascii="宋体" w:hAnsi="Courier New" w:eastAsia="楷体_GB2312"/>
      <w:sz w:val="28"/>
      <w:szCs w:val="20"/>
    </w:rPr>
  </w:style>
  <w:style w:type="paragraph" w:styleId="851">
    <w:name w:val="toc 8"/>
    <w:basedOn w:val="822"/>
    <w:next w:val="822"/>
    <w:uiPriority w:val="39"/>
    <w:qFormat/>
    <w:pPr>
      <w:ind w:left="2940"/>
    </w:pPr>
    <w:rPr>
      <w:rFonts w:eastAsia="楷体_GB2312"/>
      <w:sz w:val="28"/>
      <w:szCs w:val="20"/>
    </w:rPr>
  </w:style>
  <w:style w:type="paragraph" w:styleId="852">
    <w:name w:val="index 3"/>
    <w:basedOn w:val="822"/>
    <w:next w:val="822"/>
    <w:uiPriority w:val="0"/>
    <w:qFormat/>
    <w:pPr>
      <w:ind w:left="840"/>
    </w:pPr>
    <w:rPr>
      <w:rFonts w:eastAsia="楷体_GB2312"/>
      <w:sz w:val="28"/>
      <w:szCs w:val="20"/>
    </w:rPr>
  </w:style>
  <w:style w:type="paragraph" w:styleId="853">
    <w:name w:val="Date"/>
    <w:basedOn w:val="822"/>
    <w:next w:val="822"/>
    <w:link w:val="945"/>
    <w:uiPriority w:val="0"/>
    <w:qFormat/>
    <w:rPr>
      <w:rFonts w:ascii="宋体" w:hAnsi="宋体" w:eastAsia="楷体_GB2312"/>
      <w:sz w:val="24"/>
      <w:szCs w:val="20"/>
    </w:rPr>
  </w:style>
  <w:style w:type="paragraph" w:styleId="854">
    <w:name w:val="Body Text Indent 2"/>
    <w:basedOn w:val="822"/>
    <w:link w:val="946"/>
    <w:uiPriority w:val="99"/>
    <w:qFormat/>
    <w:pPr>
      <w:ind w:left="1" w:firstLine="480"/>
      <w:spacing w:line="400" w:lineRule="exact"/>
      <w:tabs>
        <w:tab w:val="left" w:pos="360" w:leader="none"/>
      </w:tabs>
    </w:pPr>
    <w:rPr>
      <w:sz w:val="24"/>
      <w:szCs w:val="24"/>
    </w:rPr>
  </w:style>
  <w:style w:type="paragraph" w:styleId="855">
    <w:name w:val="endnote text"/>
    <w:basedOn w:val="822"/>
    <w:link w:val="1361"/>
    <w:uiPriority w:val="99"/>
    <w:semiHidden/>
    <w:unhideWhenUsed/>
    <w:qFormat/>
    <w:pPr>
      <w:jc w:val="left"/>
    </w:pPr>
  </w:style>
  <w:style w:type="paragraph" w:styleId="856">
    <w:name w:val="Balloon Text"/>
    <w:basedOn w:val="822"/>
    <w:link w:val="947"/>
    <w:uiPriority w:val="0"/>
    <w:unhideWhenUsed/>
    <w:qFormat/>
    <w:rPr>
      <w:sz w:val="18"/>
      <w:szCs w:val="18"/>
    </w:rPr>
  </w:style>
  <w:style w:type="paragraph" w:styleId="857">
    <w:name w:val="Footer"/>
    <w:basedOn w:val="822"/>
    <w:link w:val="948"/>
    <w:uiPriority w:val="99"/>
    <w:unhideWhenUsed/>
    <w:qFormat/>
    <w:pPr>
      <w:jc w:val="left"/>
      <w:tabs>
        <w:tab w:val="center" w:pos="4153" w:leader="none"/>
        <w:tab w:val="right" w:pos="8306" w:leader="none"/>
      </w:tabs>
    </w:pPr>
    <w:rPr>
      <w:sz w:val="18"/>
      <w:szCs w:val="18"/>
    </w:rPr>
  </w:style>
  <w:style w:type="paragraph" w:styleId="858">
    <w:name w:val="Header"/>
    <w:basedOn w:val="822"/>
    <w:link w:val="949"/>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859">
    <w:name w:val="toc 1"/>
    <w:basedOn w:val="822"/>
    <w:next w:val="822"/>
    <w:uiPriority w:val="39"/>
    <w:qFormat/>
    <w:pPr>
      <w:jc w:val="left"/>
      <w:widowControl/>
    </w:pPr>
    <w:rPr>
      <w:rFonts w:eastAsia="楷体_GB2312"/>
      <w:sz w:val="24"/>
      <w:szCs w:val="20"/>
    </w:rPr>
  </w:style>
  <w:style w:type="paragraph" w:styleId="860">
    <w:name w:val="toc 4"/>
    <w:basedOn w:val="822"/>
    <w:next w:val="822"/>
    <w:uiPriority w:val="39"/>
    <w:qFormat/>
    <w:pPr>
      <w:ind w:left="1260"/>
    </w:pPr>
    <w:rPr>
      <w:rFonts w:eastAsia="楷体_GB2312"/>
      <w:sz w:val="28"/>
      <w:szCs w:val="20"/>
    </w:rPr>
  </w:style>
  <w:style w:type="paragraph" w:styleId="861">
    <w:name w:val="index heading"/>
    <w:basedOn w:val="822"/>
    <w:next w:val="862"/>
    <w:uiPriority w:val="0"/>
    <w:qFormat/>
    <w:rPr>
      <w:rFonts w:eastAsia="楷体_GB2312"/>
      <w:sz w:val="28"/>
      <w:szCs w:val="20"/>
    </w:rPr>
  </w:style>
  <w:style w:type="paragraph" w:styleId="862">
    <w:name w:val="index 1"/>
    <w:basedOn w:val="822"/>
    <w:next w:val="822"/>
    <w:uiPriority w:val="0"/>
    <w:qFormat/>
    <w:rPr>
      <w:rFonts w:eastAsia="楷体_GB2312"/>
      <w:sz w:val="28"/>
      <w:szCs w:val="20"/>
    </w:rPr>
  </w:style>
  <w:style w:type="paragraph" w:styleId="863">
    <w:name w:val="Subtitle"/>
    <w:basedOn w:val="822"/>
    <w:next w:val="822"/>
    <w:link w:val="1221"/>
    <w:uiPriority w:val="11"/>
    <w:qFormat/>
    <w:pPr>
      <w:jc w:val="center"/>
      <w:spacing w:before="240" w:after="60" w:line="312" w:lineRule="auto"/>
      <w:outlineLvl w:val="1"/>
    </w:pPr>
    <w:rPr>
      <w:rFonts w:ascii="Calibri" w:hAnsi="Calibri"/>
      <w:sz w:val="24"/>
      <w:szCs w:val="24"/>
    </w:rPr>
  </w:style>
  <w:style w:type="paragraph" w:styleId="864">
    <w:name w:val="footnote text"/>
    <w:basedOn w:val="822"/>
    <w:next w:val="846"/>
    <w:link w:val="950"/>
    <w:uiPriority w:val="99"/>
    <w:qFormat/>
    <w:pPr>
      <w:jc w:val="left"/>
    </w:pPr>
    <w:rPr>
      <w:rFonts w:eastAsia="楷体_GB2312"/>
      <w:sz w:val="18"/>
      <w:szCs w:val="20"/>
    </w:rPr>
  </w:style>
  <w:style w:type="paragraph" w:styleId="865">
    <w:name w:val="toc 6"/>
    <w:basedOn w:val="822"/>
    <w:next w:val="822"/>
    <w:uiPriority w:val="39"/>
    <w:qFormat/>
    <w:pPr>
      <w:ind w:left="2100"/>
    </w:pPr>
    <w:rPr>
      <w:rFonts w:eastAsia="楷体_GB2312"/>
      <w:sz w:val="28"/>
      <w:szCs w:val="20"/>
    </w:rPr>
  </w:style>
  <w:style w:type="paragraph" w:styleId="866">
    <w:name w:val="Body Text Indent 3"/>
    <w:basedOn w:val="822"/>
    <w:link w:val="951"/>
    <w:uiPriority w:val="99"/>
    <w:qFormat/>
    <w:pPr>
      <w:ind w:firstLine="480"/>
      <w:spacing w:line="400" w:lineRule="exact"/>
    </w:pPr>
    <w:rPr>
      <w:sz w:val="24"/>
      <w:szCs w:val="24"/>
    </w:rPr>
  </w:style>
  <w:style w:type="paragraph" w:styleId="867">
    <w:name w:val="index 7"/>
    <w:basedOn w:val="822"/>
    <w:next w:val="822"/>
    <w:uiPriority w:val="0"/>
    <w:qFormat/>
    <w:pPr>
      <w:ind w:left="2520"/>
    </w:pPr>
    <w:rPr>
      <w:rFonts w:eastAsia="楷体_GB2312"/>
      <w:sz w:val="28"/>
      <w:szCs w:val="20"/>
    </w:rPr>
  </w:style>
  <w:style w:type="paragraph" w:styleId="868">
    <w:name w:val="index 9"/>
    <w:basedOn w:val="822"/>
    <w:next w:val="822"/>
    <w:uiPriority w:val="0"/>
    <w:qFormat/>
    <w:pPr>
      <w:ind w:left="3360"/>
    </w:pPr>
    <w:rPr>
      <w:rFonts w:eastAsia="楷体_GB2312"/>
      <w:sz w:val="28"/>
      <w:szCs w:val="20"/>
    </w:rPr>
  </w:style>
  <w:style w:type="paragraph" w:styleId="869">
    <w:name w:val="table of figures"/>
    <w:basedOn w:val="822"/>
    <w:next w:val="822"/>
    <w:uiPriority w:val="99"/>
    <w:qFormat/>
    <w:pPr>
      <w:ind w:left="420" w:hanging="420"/>
      <w:jc w:val="left"/>
    </w:pPr>
    <w:rPr>
      <w:rFonts w:eastAsia="楷体_GB2312"/>
      <w:smallCaps/>
      <w:sz w:val="24"/>
      <w:szCs w:val="20"/>
    </w:rPr>
  </w:style>
  <w:style w:type="paragraph" w:styleId="870">
    <w:name w:val="toc 2"/>
    <w:basedOn w:val="822"/>
    <w:next w:val="822"/>
    <w:uiPriority w:val="39"/>
    <w:qFormat/>
    <w:pPr>
      <w:ind w:left="420"/>
    </w:pPr>
    <w:rPr>
      <w:rFonts w:eastAsia="楷体_GB2312"/>
      <w:sz w:val="28"/>
      <w:szCs w:val="20"/>
    </w:rPr>
  </w:style>
  <w:style w:type="paragraph" w:styleId="871">
    <w:name w:val="toc 9"/>
    <w:basedOn w:val="822"/>
    <w:next w:val="822"/>
    <w:uiPriority w:val="39"/>
    <w:qFormat/>
    <w:pPr>
      <w:ind w:left="3360"/>
    </w:pPr>
    <w:rPr>
      <w:rFonts w:eastAsia="楷体_GB2312"/>
      <w:sz w:val="28"/>
      <w:szCs w:val="20"/>
    </w:rPr>
  </w:style>
  <w:style w:type="paragraph" w:styleId="872">
    <w:name w:val="Body Text 2"/>
    <w:basedOn w:val="822"/>
    <w:link w:val="952"/>
    <w:uiPriority w:val="0"/>
    <w:qFormat/>
    <w:pPr>
      <w:spacing w:after="120" w:line="480" w:lineRule="auto"/>
    </w:pPr>
    <w:rPr>
      <w:rFonts w:eastAsia="楷体_GB2312"/>
      <w:sz w:val="28"/>
      <w:szCs w:val="20"/>
    </w:rPr>
  </w:style>
  <w:style w:type="paragraph" w:styleId="873">
    <w:name w:val="HTML Preformatted"/>
    <w:basedOn w:val="822"/>
    <w:link w:val="1137"/>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874">
    <w:name w:val="Normal (Web)"/>
    <w:basedOn w:val="822"/>
    <w:uiPriority w:val="0"/>
    <w:unhideWhenUsed/>
    <w:qFormat/>
    <w:pPr>
      <w:ind w:left="40" w:right="40"/>
      <w:jc w:val="left"/>
      <w:spacing w:before="40" w:after="40" w:line="300" w:lineRule="atLeast"/>
    </w:pPr>
    <w:rPr>
      <w:sz w:val="24"/>
      <w:szCs w:val="20"/>
    </w:rPr>
  </w:style>
  <w:style w:type="paragraph" w:styleId="875">
    <w:name w:val="index 2"/>
    <w:basedOn w:val="822"/>
    <w:next w:val="822"/>
    <w:uiPriority w:val="0"/>
    <w:qFormat/>
    <w:pPr>
      <w:ind w:left="420"/>
    </w:pPr>
    <w:rPr>
      <w:rFonts w:eastAsia="楷体_GB2312"/>
      <w:sz w:val="28"/>
      <w:szCs w:val="20"/>
    </w:rPr>
  </w:style>
  <w:style w:type="paragraph" w:styleId="876">
    <w:name w:val="Title"/>
    <w:basedOn w:val="822"/>
    <w:next w:val="822"/>
    <w:link w:val="1219"/>
    <w:uiPriority w:val="10"/>
    <w:qFormat/>
    <w:pPr>
      <w:jc w:val="center"/>
      <w:spacing w:before="240" w:after="60"/>
      <w:outlineLvl w:val="0"/>
    </w:pPr>
    <w:rPr>
      <w:rFonts w:ascii="Calibri" w:hAnsi="Calibri"/>
      <w:sz w:val="48"/>
      <w:szCs w:val="48"/>
    </w:rPr>
  </w:style>
  <w:style w:type="paragraph" w:styleId="877">
    <w:name w:val="annotation subject"/>
    <w:basedOn w:val="841"/>
    <w:next w:val="841"/>
    <w:link w:val="953"/>
    <w:uiPriority w:val="99"/>
    <w:unhideWhenUsed/>
    <w:qFormat/>
    <w:rPr>
      <w:b/>
      <w:bCs/>
    </w:rPr>
  </w:style>
  <w:style w:type="paragraph" w:styleId="878">
    <w:name w:val="Body Text First Indent"/>
    <w:basedOn w:val="843"/>
    <w:link w:val="1138"/>
    <w:uiPriority w:val="0"/>
    <w:qFormat/>
    <w:pPr>
      <w:ind w:firstLine="420"/>
      <w:spacing w:after="120"/>
    </w:pPr>
    <w:rPr>
      <w:rFonts w:eastAsia="楷体_GB2312"/>
      <w:sz w:val="26"/>
      <w:szCs w:val="20"/>
    </w:rPr>
  </w:style>
  <w:style w:type="paragraph" w:styleId="879">
    <w:name w:val="Body Text First Indent 2"/>
    <w:basedOn w:val="844"/>
    <w:link w:val="1217"/>
    <w:uiPriority w:val="99"/>
    <w:semiHidden/>
    <w:unhideWhenUsed/>
    <w:qFormat/>
    <w:pPr>
      <w:ind w:firstLine="420"/>
    </w:pPr>
  </w:style>
  <w:style w:type="table" w:styleId="880">
    <w:name w:val="Table Grid"/>
    <w:basedOn w:val="833"/>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881">
    <w:name w:val="Table Elegant"/>
    <w:basedOn w:val="833"/>
    <w:uiPriority w:val="0"/>
    <w:qFormat/>
    <w:pPr>
      <w:jc w:val="both"/>
      <w:widowControl w:val="off"/>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caps/>
        <w:color w:val="auto"/>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882">
    <w:name w:val="Strong"/>
    <w:uiPriority w:val="0"/>
    <w:qFormat/>
    <w:rPr>
      <w:rFonts w:ascii="Tahoma" w:hAnsi="Tahoma" w:eastAsia="宋体"/>
      <w:b/>
      <w:bCs/>
      <w:sz w:val="24"/>
      <w:lang w:val="en-US" w:eastAsia="zh-CN" w:bidi="ar-SA"/>
    </w:rPr>
  </w:style>
  <w:style w:type="character" w:styleId="883">
    <w:name w:val="endnote reference"/>
    <w:basedOn w:val="832"/>
    <w:uiPriority w:val="99"/>
    <w:semiHidden/>
    <w:unhideWhenUsed/>
    <w:qFormat/>
    <w:rPr>
      <w:vertAlign w:val="superscript"/>
    </w:rPr>
  </w:style>
  <w:style w:type="character" w:styleId="884">
    <w:name w:val="page number"/>
    <w:basedOn w:val="832"/>
    <w:uiPriority w:val="0"/>
    <w:unhideWhenUsed/>
    <w:qFormat/>
  </w:style>
  <w:style w:type="character" w:styleId="885">
    <w:name w:val="FollowedHyperlink"/>
    <w:uiPriority w:val="99"/>
    <w:unhideWhenUsed/>
    <w:qFormat/>
    <w:rPr>
      <w:color w:val="800080"/>
      <w:u w:val="single"/>
    </w:rPr>
  </w:style>
  <w:style w:type="character" w:styleId="886">
    <w:name w:val="Emphasis"/>
    <w:uiPriority w:val="20"/>
    <w:qFormat/>
    <w:rPr>
      <w:i/>
    </w:rPr>
  </w:style>
  <w:style w:type="character" w:styleId="887">
    <w:name w:val="Hyperlink"/>
    <w:uiPriority w:val="99"/>
    <w:unhideWhenUsed/>
    <w:qFormat/>
    <w:rPr>
      <w:color w:val="0000ff"/>
      <w:u w:val="single"/>
    </w:rPr>
  </w:style>
  <w:style w:type="character" w:styleId="888">
    <w:name w:val="annotation reference"/>
    <w:uiPriority w:val="0"/>
    <w:unhideWhenUsed/>
    <w:qFormat/>
    <w:rPr>
      <w:sz w:val="21"/>
      <w:szCs w:val="21"/>
    </w:rPr>
  </w:style>
  <w:style w:type="character" w:styleId="889">
    <w:name w:val="footnote reference"/>
    <w:uiPriority w:val="99"/>
    <w:qFormat/>
    <w:rPr>
      <w:vertAlign w:val="superscript"/>
    </w:rPr>
  </w:style>
  <w:style w:type="paragraph" w:styleId="890" w:customStyle="1">
    <w:name w:val="正文文本缩进11"/>
    <w:next w:val="822"/>
    <w:uiPriority w:val="0"/>
    <w:qFormat/>
    <w:pPr>
      <w:ind w:firstLine="420"/>
      <w:jc w:val="both"/>
      <w:spacing w:line="360" w:lineRule="exact"/>
      <w:widowControl w:val="off"/>
    </w:pPr>
    <w:rPr>
      <w:rFonts w:ascii="宋体" w:hAnsi="宋体" w:eastAsia="宋体" w:cs="Times New Roman"/>
      <w:sz w:val="24"/>
      <w:szCs w:val="21"/>
      <w:lang w:val="en-US" w:eastAsia="zh-CN" w:bidi="ar-SA"/>
    </w:rPr>
  </w:style>
  <w:style w:type="paragraph" w:styleId="891" w:customStyle="1">
    <w:name w:val="_Style 3"/>
    <w:basedOn w:val="822"/>
    <w:uiPriority w:val="99"/>
    <w:qFormat/>
    <w:rPr>
      <w:szCs w:val="21"/>
    </w:rPr>
  </w:style>
  <w:style w:type="character" w:styleId="892" w:customStyle="1">
    <w:name w:val="Heading 1 Char"/>
    <w:basedOn w:val="832"/>
    <w:uiPriority w:val="9"/>
    <w:qFormat/>
    <w:rPr>
      <w:rFonts w:ascii="Arial" w:hAnsi="Arial" w:eastAsia="Arial" w:cs="Arial"/>
      <w:sz w:val="40"/>
      <w:szCs w:val="40"/>
    </w:rPr>
  </w:style>
  <w:style w:type="character" w:styleId="893" w:customStyle="1">
    <w:name w:val="Heading 2 Char"/>
    <w:basedOn w:val="832"/>
    <w:uiPriority w:val="9"/>
    <w:qFormat/>
    <w:rPr>
      <w:rFonts w:ascii="Arial" w:hAnsi="Arial" w:eastAsia="Arial" w:cs="Arial"/>
      <w:sz w:val="34"/>
    </w:rPr>
  </w:style>
  <w:style w:type="character" w:styleId="894" w:customStyle="1">
    <w:name w:val="Heading 3 Char"/>
    <w:basedOn w:val="832"/>
    <w:uiPriority w:val="9"/>
    <w:qFormat/>
    <w:rPr>
      <w:rFonts w:ascii="Arial" w:hAnsi="Arial" w:eastAsia="Arial" w:cs="Arial"/>
      <w:sz w:val="30"/>
      <w:szCs w:val="30"/>
    </w:rPr>
  </w:style>
  <w:style w:type="character" w:styleId="895" w:customStyle="1">
    <w:name w:val="Heading 4 Char"/>
    <w:basedOn w:val="832"/>
    <w:uiPriority w:val="9"/>
    <w:qFormat/>
    <w:rPr>
      <w:rFonts w:ascii="Arial" w:hAnsi="Arial" w:eastAsia="Arial" w:cs="Arial"/>
      <w:b/>
      <w:bCs/>
      <w:sz w:val="26"/>
      <w:szCs w:val="26"/>
    </w:rPr>
  </w:style>
  <w:style w:type="character" w:styleId="896" w:customStyle="1">
    <w:name w:val="Heading 5 Char"/>
    <w:basedOn w:val="832"/>
    <w:uiPriority w:val="9"/>
    <w:qFormat/>
    <w:rPr>
      <w:rFonts w:ascii="Arial" w:hAnsi="Arial" w:eastAsia="Arial" w:cs="Arial"/>
      <w:b/>
      <w:bCs/>
      <w:sz w:val="24"/>
      <w:szCs w:val="24"/>
    </w:rPr>
  </w:style>
  <w:style w:type="character" w:styleId="897" w:customStyle="1">
    <w:name w:val="Heading 6 Char"/>
    <w:basedOn w:val="832"/>
    <w:uiPriority w:val="9"/>
    <w:qFormat/>
    <w:rPr>
      <w:rFonts w:ascii="Arial" w:hAnsi="Arial" w:eastAsia="Arial" w:cs="Arial"/>
      <w:b/>
      <w:bCs/>
      <w:sz w:val="22"/>
      <w:szCs w:val="22"/>
    </w:rPr>
  </w:style>
  <w:style w:type="character" w:styleId="898" w:customStyle="1">
    <w:name w:val="Heading 7 Char"/>
    <w:basedOn w:val="832"/>
    <w:uiPriority w:val="9"/>
    <w:qFormat/>
    <w:rPr>
      <w:rFonts w:ascii="Arial" w:hAnsi="Arial" w:eastAsia="Arial" w:cs="Arial"/>
      <w:b/>
      <w:bCs/>
      <w:i/>
      <w:iCs/>
      <w:sz w:val="22"/>
      <w:szCs w:val="22"/>
    </w:rPr>
  </w:style>
  <w:style w:type="character" w:styleId="899" w:customStyle="1">
    <w:name w:val="Heading 8 Char"/>
    <w:basedOn w:val="832"/>
    <w:uiPriority w:val="9"/>
    <w:qFormat/>
    <w:rPr>
      <w:rFonts w:ascii="Arial" w:hAnsi="Arial" w:eastAsia="Arial" w:cs="Arial"/>
      <w:i/>
      <w:iCs/>
      <w:sz w:val="22"/>
      <w:szCs w:val="22"/>
    </w:rPr>
  </w:style>
  <w:style w:type="character" w:styleId="900" w:customStyle="1">
    <w:name w:val="Heading 9 Char"/>
    <w:basedOn w:val="832"/>
    <w:uiPriority w:val="9"/>
    <w:qFormat/>
    <w:rPr>
      <w:rFonts w:ascii="Arial" w:hAnsi="Arial" w:eastAsia="Arial" w:cs="Arial"/>
      <w:i/>
      <w:iCs/>
      <w:sz w:val="21"/>
      <w:szCs w:val="21"/>
    </w:rPr>
  </w:style>
  <w:style w:type="character" w:styleId="901" w:customStyle="1">
    <w:name w:val="Title Char"/>
    <w:basedOn w:val="832"/>
    <w:uiPriority w:val="10"/>
    <w:qFormat/>
    <w:rPr>
      <w:sz w:val="48"/>
      <w:szCs w:val="48"/>
    </w:rPr>
  </w:style>
  <w:style w:type="character" w:styleId="902" w:customStyle="1">
    <w:name w:val="Subtitle Char"/>
    <w:basedOn w:val="832"/>
    <w:uiPriority w:val="11"/>
    <w:qFormat/>
    <w:rPr>
      <w:sz w:val="24"/>
      <w:szCs w:val="24"/>
    </w:rPr>
  </w:style>
  <w:style w:type="character" w:styleId="903" w:customStyle="1">
    <w:name w:val="Quote Char"/>
    <w:uiPriority w:val="29"/>
    <w:qFormat/>
    <w:rPr>
      <w:i/>
    </w:rPr>
  </w:style>
  <w:style w:type="character" w:styleId="904" w:customStyle="1">
    <w:name w:val="Intense Quote Char"/>
    <w:uiPriority w:val="30"/>
    <w:qFormat/>
    <w:rPr>
      <w:i/>
    </w:rPr>
  </w:style>
  <w:style w:type="character" w:styleId="905" w:customStyle="1">
    <w:name w:val="Header Char"/>
    <w:basedOn w:val="832"/>
    <w:uiPriority w:val="99"/>
    <w:qFormat/>
  </w:style>
  <w:style w:type="character" w:styleId="906" w:customStyle="1">
    <w:name w:val="Caption Char"/>
    <w:uiPriority w:val="99"/>
    <w:qFormat/>
  </w:style>
  <w:style w:type="table" w:styleId="907" w:customStyle="1">
    <w:name w:val="无格式表格 11"/>
    <w:basedOn w:val="833"/>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tblStylePr w:type="band1Horz">
      <w:tcPr>
        <w:shd w:val="clear" w:color="f2f2f2" w:fill="f2f2f2"/>
      </w:tcPr>
    </w:tblStylePr>
    <w:tblStylePr w:type="band1Vert">
      <w:tcPr>
        <w:shd w:val="clear" w:color="f2f2f2" w:fill="f2f2f2"/>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08" w:customStyle="1">
    <w:name w:val="无格式表格 21"/>
    <w:basedOn w:val="833"/>
    <w:uiPriority w:val="59"/>
    <w:qFormat/>
    <w:tblPr>
      <w:tblBorders>
        <w:top w:val="single" w:color="000000" w:sz="4" w:space="0"/>
        <w:left w:val="none" w:color="000000" w:sz="4" w:space="0"/>
        <w:bottom w:val="single" w:color="000000" w:sz="4" w:space="0"/>
        <w:right w:val="none" w:color="000000" w:sz="4" w:space="0"/>
      </w:tblBorders>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09" w:customStyle="1">
    <w:name w:val="无格式表格 31"/>
    <w:basedOn w:val="833"/>
    <w:uiPriority w:val="99"/>
    <w:qFormat/>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10" w:customStyle="1">
    <w:name w:val="无格式表格 41"/>
    <w:basedOn w:val="833"/>
    <w:uiPriority w:val="99"/>
    <w:qFormat/>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11" w:customStyle="1">
    <w:name w:val="无格式表格 51"/>
    <w:basedOn w:val="833"/>
    <w:uiPriority w:val="99"/>
    <w:qFormat/>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12" w:customStyle="1">
    <w:name w:val="网格表 1 浅色1"/>
    <w:basedOn w:val="833"/>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Pr>
    <w:tblStylePr w:type="band1Horz">
      <w:rPr>
        <w:rFonts w:ascii="Arial" w:hAnsi="Arial"/>
        <w:color w:val="404040"/>
        <w:sz w:val="22"/>
      </w:rPr>
      <w:tcPr>
        <w:tcBorders>
          <w:top w:val="single" w:color="989898" w:sz="4" w:space="0"/>
          <w:left w:val="single" w:color="989898" w:sz="4" w:space="0"/>
          <w:bottom w:val="single" w:color="989898" w:sz="4" w:space="0"/>
          <w:right w:val="single" w:color="989898" w:sz="4" w:space="0"/>
        </w:tcBorders>
      </w:tcPr>
    </w:tblStylePr>
    <w:tblStylePr w:type="firstCol">
      <w:rPr>
        <w:b/>
        <w:color w:val="404040"/>
      </w:rPr>
    </w:tblStylePr>
    <w:tblStylePr w:type="firstRow">
      <w:rPr>
        <w:b/>
        <w:color w:val="404040"/>
      </w:rPr>
      <w:tcPr>
        <w:tcBorders>
          <w:bottom w:val="single" w:color="6A6A6A" w:sz="12" w:space="0"/>
        </w:tcBorders>
      </w:tcPr>
    </w:tblStylePr>
    <w:tblStylePr w:type="lastCol">
      <w:rPr>
        <w:b/>
        <w:color w:val="404040"/>
      </w:rPr>
    </w:tblStylePr>
    <w:tblStylePr w:type="lastRow">
      <w:rPr>
        <w:b/>
        <w:color w:val="404040"/>
      </w:rPr>
    </w:tblStylePr>
  </w:style>
  <w:style w:type="table" w:styleId="913" w:customStyle="1">
    <w:name w:val="网格表 21"/>
    <w:basedOn w:val="833"/>
    <w:uiPriority w:val="99"/>
    <w:qFormat/>
    <w:tblPr>
      <w:tblBorders>
        <w:bottom w:val="single" w:color="6A6A6A" w:sz="4" w:space="0"/>
        <w:insideH w:val="single" w:color="6A6A6A" w:sz="4" w:space="0"/>
        <w:insideV w:val="single" w:color="6A6A6A" w:sz="4" w:space="0"/>
      </w:tblBorders>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sz="4" w:space="0"/>
          <w:left w:val="none" w:color="000000" w:sz="4" w:space="0"/>
          <w:bottom w:val="none" w:color="000000" w:sz="4" w:space="0"/>
          <w:right w:val="none" w:color="000000" w:sz="4" w:space="0"/>
        </w:tcBorders>
      </w:tcPr>
    </w:tblStylePr>
  </w:style>
  <w:style w:type="table" w:styleId="914" w:customStyle="1">
    <w:name w:val="网格表 31"/>
    <w:basedOn w:val="833"/>
    <w:uiPriority w:val="99"/>
    <w:qFormat/>
    <w:tblPr>
      <w:tblBorders>
        <w:bottom w:val="single" w:color="6A6A6A" w:sz="4" w:space="0"/>
        <w:insideH w:val="single" w:color="6A6A6A" w:sz="4" w:space="0"/>
        <w:insideV w:val="single" w:color="6A6A6A" w:sz="4" w:space="0"/>
      </w:tblBorders>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5" w:customStyle="1">
    <w:name w:val="网格表 41"/>
    <w:basedOn w:val="833"/>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916" w:customStyle="1">
    <w:name w:val="网格表 5 深色1"/>
    <w:basedOn w:val="83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8a8a8a" w:fill="8a8a8a"/>
      </w:tcPr>
    </w:tblStylePr>
    <w:tblStylePr w:type="band1Vert">
      <w:tcPr>
        <w:shd w:val="clear" w:color="8a8a8a" w:fill="8a8a8a"/>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917" w:customStyle="1">
    <w:name w:val="网格表 6 彩色1"/>
    <w:basedOn w:val="833"/>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Pr>
    <w:tblStylePr w:type="band1Horz">
      <w:rPr>
        <w:rFonts w:ascii="Arial" w:hAnsi="Arial"/>
        <w:color w:val="7f7f7f"/>
        <w:sz w:val="22"/>
      </w:rPr>
      <w:tcPr>
        <w:shd w:val="clear" w:color="cbcbcb" w:fill="cbcbcb"/>
      </w:tcPr>
    </w:tblStylePr>
    <w:tblStylePr w:type="band1Vert">
      <w:tcPr>
        <w:shd w:val="clear" w:color="cbcbcb" w:fill="cbcbcb"/>
      </w:tcPr>
    </w:tblStylePr>
    <w:tblStylePr w:type="band2Horz">
      <w:rPr>
        <w:rFonts w:ascii="Arial" w:hAnsi="Arial"/>
        <w:color w:val="7f7f7f"/>
        <w:sz w:val="22"/>
      </w:rPr>
    </w:tblStylePr>
    <w:tblStylePr w:type="firstCol">
      <w:rPr>
        <w:b/>
        <w:color w:val="7f7f7f"/>
      </w:rPr>
    </w:tblStylePr>
    <w:tblStylePr w:type="firstRow">
      <w:rPr>
        <w:b/>
        <w:color w:val="7f7f7f"/>
      </w:rPr>
      <w:tcPr>
        <w:tcBorders>
          <w:bottom w:val="single" w:color="7F7F7F" w:sz="12" w:space="0"/>
        </w:tcBorders>
      </w:tcPr>
    </w:tblStylePr>
    <w:tblStylePr w:type="lastCol">
      <w:rPr>
        <w:b/>
        <w:color w:val="7f7f7f"/>
      </w:rPr>
    </w:tblStylePr>
    <w:tblStylePr w:type="lastRow">
      <w:rPr>
        <w:b/>
        <w:color w:val="7f7f7f"/>
      </w:rPr>
    </w:tblStylePr>
  </w:style>
  <w:style w:type="table" w:styleId="918" w:customStyle="1">
    <w:name w:val="网格表 7 彩色1"/>
    <w:basedOn w:val="833"/>
    <w:uiPriority w:val="99"/>
    <w:qFormat/>
    <w:tblPr>
      <w:tblBorders>
        <w:bottom w:val="single" w:color="7F7F7F" w:sz="4" w:space="0"/>
        <w:right w:val="single" w:color="7F7F7F" w:sz="4" w:space="0"/>
        <w:insideH w:val="single" w:color="7F7F7F" w:sz="4" w:space="0"/>
        <w:insideV w:val="single" w:color="7F7F7F" w:sz="4" w:space="0"/>
      </w:tblBorders>
    </w:tblPr>
    <w:tblStylePr w:type="band1Horz">
      <w:rPr>
        <w:rFonts w:ascii="Arial" w:hAnsi="Arial"/>
        <w:color w:val="7f7f7f"/>
        <w:sz w:val="22"/>
      </w:rPr>
      <w:tcPr>
        <w:shd w:val="clear" w:color="f2f2f2" w:fill="f2f2f2"/>
      </w:tcPr>
    </w:tblStylePr>
    <w:tblStylePr w:type="band1Vert">
      <w:tcPr>
        <w:shd w:val="clear" w:color="f2f2f2" w:fill="f2f2f2"/>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b/>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table" w:styleId="919" w:customStyle="1">
    <w:name w:val="清单表 1 浅色1"/>
    <w:basedOn w:val="833"/>
    <w:uiPriority w:val="99"/>
    <w:qFormat/>
    <w:tblPr/>
    <w:tblStylePr w:type="band1Horz">
      <w:tcPr>
        <w:shd w:val="clear" w:color="bfbfbf" w:fill="bfbfbf"/>
      </w:tcPr>
    </w:tblStylePr>
    <w:tblStylePr w:type="band1Vert">
      <w:tcPr>
        <w:shd w:val="clear" w:color="bfbfbf" w:fill="bfbfbf"/>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920" w:customStyle="1">
    <w:name w:val="清单表 21"/>
    <w:basedOn w:val="833"/>
    <w:uiPriority w:val="99"/>
    <w:qFormat/>
    <w:tblPr>
      <w:tblBorders>
        <w:top w:val="single" w:color="6F6F6F" w:sz="4" w:space="0"/>
        <w:bottom w:val="single" w:color="6F6F6F" w:sz="4" w:space="0"/>
        <w:insideH w:val="single" w:color="6F6F6F" w:sz="4" w:space="0"/>
      </w:tblBorders>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rFonts w:ascii="Arial" w:hAnsi="Arial"/>
        <w:b/>
        <w:color w:val="404040"/>
        <w:sz w:val="22"/>
      </w:rPr>
    </w:tblStylePr>
    <w:tblStylePr w:type="fir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style>
  <w:style w:type="table" w:styleId="921" w:customStyle="1">
    <w:name w:val="清单表 31"/>
    <w:basedOn w:val="833"/>
    <w:uiPriority w:val="99"/>
    <w:qFormat/>
    <w:tblPr>
      <w:tblBorders>
        <w:top w:val="single" w:color="000000" w:sz="4" w:space="0"/>
        <w:left w:val="single" w:color="000000" w:sz="4" w:space="0"/>
        <w:bottom w:val="single" w:color="000000" w:sz="4" w:space="0"/>
        <w:right w:val="single" w:color="000000" w:sz="4" w:space="0"/>
      </w:tblBorders>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922" w:customStyle="1">
    <w:name w:val="清单表 41"/>
    <w:basedOn w:val="833"/>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923" w:customStyle="1">
    <w:name w:val="清单表 5 深色1"/>
    <w:basedOn w:val="833"/>
    <w:uiPriority w:val="99"/>
    <w:qFormat/>
    <w:tblPr>
      <w:tblBorders>
        <w:top w:val="single" w:color="7F7F7F" w:sz="32" w:space="0"/>
        <w:left w:val="single" w:color="7F7F7F" w:sz="32" w:space="0"/>
        <w:bottom w:val="single" w:color="7F7F7F" w:sz="32" w:space="0"/>
        <w:right w:val="single" w:color="7F7F7F" w:sz="32" w:space="0"/>
      </w:tblBorders>
    </w:tblPr>
    <w:tblStylePr w:type="band1Horz">
      <w:tcPr>
        <w:shd w:val="clear" w:color="7f7f7f" w:fill="7f7f7f"/>
        <w:tcBorders>
          <w:top w:val="single" w:color="FFFFFF" w:sz="4" w:space="0"/>
          <w:bottom w:val="single" w:color="FFFFFF" w:sz="4" w:space="0"/>
        </w:tcBorders>
      </w:tcPr>
    </w:tblStylePr>
    <w:tblStylePr w:type="band1Vert">
      <w:tcPr>
        <w:shd w:val="clear" w:color="7f7f7f" w:fill="7f7f7f"/>
        <w:tcBorders>
          <w:left w:val="single" w:color="FFFFFF" w:sz="4" w:space="0"/>
          <w:right w:val="single" w:color="FFFFFF" w:sz="4" w:space="0"/>
        </w:tcBorders>
      </w:tcPr>
    </w:tblStylePr>
    <w:tblStylePr w:type="band2Horz">
      <w:tcPr>
        <w:shd w:val="clear" w:color="7f7f7f" w:fill="7f7f7f"/>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F7F7F" w:sz="32" w:space="0"/>
          <w:right w:val="single" w:color="FFFFFF" w:sz="4" w:space="0"/>
        </w:tcBorders>
      </w:tcPr>
    </w:tblStylePr>
    <w:tblStylePr w:type="firstRow">
      <w:rPr>
        <w:rFonts w:ascii="Arial" w:hAnsi="Arial"/>
        <w:b/>
        <w:color w:val="ffffff"/>
        <w:sz w:val="22"/>
      </w:rPr>
      <w:tcPr>
        <w:shd w:val="clear" w:color="7f7f7f" w:fill="7f7f7f"/>
        <w:tcBorders>
          <w:top w:val="single" w:color="7F7F7F" w:sz="32" w:space="0"/>
          <w:bottom w:val="single" w:color="FFFFFF" w:sz="12" w:space="0"/>
        </w:tcBorders>
      </w:tcPr>
    </w:tblStylePr>
    <w:tblStylePr w:type="lastCol">
      <w:tcPr>
        <w:tcBorders>
          <w:left w:val="single" w:color="FFFFFF" w:sz="4" w:space="0"/>
          <w:right w:val="single" w:color="7F7F7F" w:sz="32" w:space="0"/>
        </w:tcBorders>
      </w:tcPr>
    </w:tblStylePr>
    <w:tblStylePr w:type="lastRow">
      <w:rPr>
        <w:rFonts w:ascii="Arial" w:hAnsi="Arial"/>
        <w:b/>
        <w:color w:val="ffffff"/>
        <w:sz w:val="22"/>
      </w:rPr>
    </w:tblStylePr>
  </w:style>
  <w:style w:type="table" w:styleId="924" w:customStyle="1">
    <w:name w:val="清单表 6 彩色1"/>
    <w:basedOn w:val="833"/>
    <w:uiPriority w:val="99"/>
    <w:qFormat/>
    <w:tblPr>
      <w:tblBorders>
        <w:top w:val="single" w:color="7F7F7F" w:sz="4" w:space="0"/>
        <w:bottom w:val="single" w:color="7F7F7F" w:sz="4" w:space="0"/>
      </w:tblBorders>
    </w:tblPr>
    <w:tblStylePr w:type="band1Horz">
      <w:rPr>
        <w:rFonts w:ascii="Arial" w:hAnsi="Arial"/>
        <w:color w:val="000000"/>
        <w:sz w:val="22"/>
      </w:rPr>
      <w:tcPr>
        <w:shd w:val="clear" w:color="bfbfbf" w:fill="bfbfbf"/>
      </w:tcPr>
    </w:tblStylePr>
    <w:tblStylePr w:type="band1Vert">
      <w:tcPr>
        <w:shd w:val="clear" w:color="bfbfbf" w:fill="bfbfbf"/>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F7F7F" w:sz="4" w:space="0"/>
        </w:tcBorders>
      </w:tcPr>
    </w:tblStylePr>
    <w:tblStylePr w:type="lastCol">
      <w:rPr>
        <w:b/>
        <w:color w:val="000000"/>
      </w:rPr>
    </w:tblStylePr>
    <w:tblStylePr w:type="lastRow">
      <w:rPr>
        <w:b/>
        <w:color w:val="000000"/>
      </w:rPr>
      <w:tcPr>
        <w:tcBorders>
          <w:top w:val="single" w:color="7F7F7F" w:sz="4" w:space="0"/>
        </w:tcBorders>
      </w:tcPr>
    </w:tblStylePr>
  </w:style>
  <w:style w:type="table" w:styleId="925" w:customStyle="1">
    <w:name w:val="清单表 7 彩色1"/>
    <w:basedOn w:val="833"/>
    <w:uiPriority w:val="99"/>
    <w:qFormat/>
    <w:tblPr>
      <w:tblBorders>
        <w:right w:val="single" w:color="7F7F7F" w:sz="4" w:space="0"/>
      </w:tblBorders>
    </w:tblPr>
    <w:tblStylePr w:type="band1Horz">
      <w:rPr>
        <w:rFonts w:ascii="Arial" w:hAnsi="Arial"/>
        <w:color w:val="7f7f7f"/>
        <w:sz w:val="22"/>
      </w:rPr>
      <w:tcPr>
        <w:shd w:val="clear" w:color="bfbfbf" w:fill="bfbfbf"/>
      </w:tcPr>
    </w:tblStylePr>
    <w:tblStylePr w:type="band1Vert">
      <w:tcPr>
        <w:shd w:val="clear" w:color="bfbfbf" w:fill="bfbfbf"/>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i/>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character" w:styleId="926" w:customStyle="1">
    <w:name w:val="Footnote Text Char"/>
    <w:uiPriority w:val="99"/>
    <w:qFormat/>
    <w:rPr>
      <w:sz w:val="18"/>
    </w:rPr>
  </w:style>
  <w:style w:type="character" w:styleId="927" w:customStyle="1">
    <w:name w:val="Endnote Text Char"/>
    <w:uiPriority w:val="99"/>
    <w:qFormat/>
    <w:rPr>
      <w:sz w:val="20"/>
    </w:rPr>
  </w:style>
  <w:style w:type="paragraph" w:styleId="928" w:customStyle="1">
    <w:name w:val="TOC 标题1"/>
    <w:uiPriority w:val="39"/>
    <w:unhideWhenUsed/>
    <w:qFormat/>
    <w:rPr>
      <w:rFonts w:ascii="Times New Roman" w:hAnsi="Times New Roman" w:eastAsia="宋体" w:cs="Times New Roman"/>
      <w:lang w:val="en-US" w:eastAsia="zh-CN" w:bidi="ar-SA"/>
    </w:rPr>
  </w:style>
  <w:style w:type="character" w:styleId="929" w:customStyle="1">
    <w:name w:val="正文文本缩进 Char"/>
    <w:basedOn w:val="832"/>
    <w:link w:val="844"/>
    <w:uiPriority w:val="0"/>
    <w:qFormat/>
    <w:rPr>
      <w:sz w:val="21"/>
      <w:szCs w:val="22"/>
    </w:rPr>
  </w:style>
  <w:style w:type="character" w:styleId="930" w:customStyle="1">
    <w:name w:val="标题 1 Char"/>
    <w:link w:val="823"/>
    <w:uiPriority w:val="9"/>
    <w:qFormat/>
    <w:rPr>
      <w:rFonts w:ascii="宋体" w:hAnsi="宋体"/>
      <w:b/>
      <w:bCs/>
      <w:szCs w:val="21"/>
    </w:rPr>
  </w:style>
  <w:style w:type="character" w:styleId="931" w:customStyle="1">
    <w:name w:val="正文缩进 Char"/>
    <w:link w:val="834"/>
    <w:uiPriority w:val="0"/>
    <w:qFormat/>
    <w:rPr>
      <w:rFonts w:ascii="Times New Roman" w:hAnsi="Times New Roman" w:eastAsia="楷体_GB2312" w:cs="Times New Roman"/>
      <w:sz w:val="24"/>
      <w:szCs w:val="20"/>
    </w:rPr>
  </w:style>
  <w:style w:type="character" w:styleId="932" w:customStyle="1">
    <w:name w:val="标题 2 Char"/>
    <w:link w:val="824"/>
    <w:uiPriority w:val="9"/>
    <w:qFormat/>
    <w:rPr>
      <w:rFonts w:ascii="Cambria" w:hAnsi="Cambria" w:eastAsia="宋体" w:cs="Times New Roman"/>
      <w:b/>
      <w:bCs/>
      <w:sz w:val="32"/>
      <w:szCs w:val="32"/>
    </w:rPr>
  </w:style>
  <w:style w:type="character" w:styleId="933" w:customStyle="1">
    <w:name w:val="标题 3 Char"/>
    <w:link w:val="825"/>
    <w:uiPriority w:val="9"/>
    <w:qFormat/>
    <w:rPr>
      <w:rFonts w:ascii="Times New Roman" w:hAnsi="Times New Roman" w:eastAsia="宋体" w:cs="Times New Roman"/>
      <w:b/>
      <w:bCs/>
      <w:sz w:val="32"/>
      <w:szCs w:val="32"/>
    </w:rPr>
  </w:style>
  <w:style w:type="character" w:styleId="934" w:customStyle="1">
    <w:name w:val="标题 4 Char"/>
    <w:link w:val="826"/>
    <w:uiPriority w:val="9"/>
    <w:qFormat/>
    <w:rPr>
      <w:rFonts w:ascii="Cambria" w:hAnsi="Cambria" w:eastAsia="宋体" w:cs="Times New Roman"/>
      <w:b/>
      <w:bCs/>
      <w:sz w:val="28"/>
      <w:szCs w:val="28"/>
    </w:rPr>
  </w:style>
  <w:style w:type="character" w:styleId="935" w:customStyle="1">
    <w:name w:val="标题 5 Char"/>
    <w:link w:val="827"/>
    <w:uiPriority w:val="9"/>
    <w:qFormat/>
    <w:rPr>
      <w:rFonts w:ascii="Calibri" w:hAnsi="Calibri" w:eastAsia="宋体" w:cs="Times New Roman"/>
      <w:b/>
      <w:bCs/>
      <w:sz w:val="28"/>
      <w:szCs w:val="28"/>
    </w:rPr>
  </w:style>
  <w:style w:type="character" w:styleId="936" w:customStyle="1">
    <w:name w:val="标题 6 Char"/>
    <w:link w:val="828"/>
    <w:uiPriority w:val="9"/>
    <w:qFormat/>
    <w:rPr>
      <w:rFonts w:ascii="Cambria" w:hAnsi="Cambria" w:eastAsia="宋体" w:cs="Times New Roman"/>
      <w:b/>
      <w:bCs/>
      <w:sz w:val="24"/>
      <w:szCs w:val="24"/>
    </w:rPr>
  </w:style>
  <w:style w:type="character" w:styleId="937" w:customStyle="1">
    <w:name w:val="标题 7 Char"/>
    <w:link w:val="829"/>
    <w:uiPriority w:val="9"/>
    <w:qFormat/>
    <w:rPr>
      <w:rFonts w:ascii="Calibri" w:hAnsi="Calibri" w:eastAsia="宋体" w:cs="Times New Roman"/>
      <w:b/>
      <w:bCs/>
      <w:sz w:val="24"/>
      <w:szCs w:val="24"/>
    </w:rPr>
  </w:style>
  <w:style w:type="character" w:styleId="938" w:customStyle="1">
    <w:name w:val="标题 8 Char"/>
    <w:link w:val="830"/>
    <w:uiPriority w:val="9"/>
    <w:qFormat/>
    <w:rPr>
      <w:rFonts w:ascii="Cambria" w:hAnsi="Cambria" w:eastAsia="宋体" w:cs="Times New Roman"/>
      <w:sz w:val="24"/>
      <w:szCs w:val="24"/>
    </w:rPr>
  </w:style>
  <w:style w:type="character" w:styleId="939" w:customStyle="1">
    <w:name w:val="标题 9 Char"/>
    <w:link w:val="831"/>
    <w:uiPriority w:val="9"/>
    <w:qFormat/>
    <w:rPr>
      <w:rFonts w:ascii="Cambria" w:hAnsi="Cambria" w:eastAsia="宋体" w:cs="Times New Roman"/>
      <w:sz w:val="20"/>
      <w:szCs w:val="21"/>
    </w:rPr>
  </w:style>
  <w:style w:type="character" w:styleId="940" w:customStyle="1">
    <w:name w:val="题注 Char"/>
    <w:link w:val="838"/>
    <w:uiPriority w:val="0"/>
    <w:qFormat/>
  </w:style>
  <w:style w:type="character" w:styleId="941" w:customStyle="1">
    <w:name w:val="文档结构图 Char"/>
    <w:link w:val="840"/>
    <w:uiPriority w:val="0"/>
    <w:qFormat/>
    <w:rPr>
      <w:rFonts w:ascii="宋体" w:eastAsia="宋体"/>
      <w:sz w:val="18"/>
      <w:szCs w:val="18"/>
    </w:rPr>
  </w:style>
  <w:style w:type="character" w:styleId="942" w:customStyle="1">
    <w:name w:val="批注文字 Char"/>
    <w:link w:val="841"/>
    <w:uiPriority w:val="0"/>
    <w:qFormat/>
    <w:rPr>
      <w:rFonts w:ascii="Times New Roman" w:hAnsi="Times New Roman" w:eastAsia="宋体" w:cs="Times New Roman"/>
      <w:szCs w:val="24"/>
    </w:rPr>
  </w:style>
  <w:style w:type="character" w:styleId="943" w:customStyle="1">
    <w:name w:val="正文文本 Char"/>
    <w:link w:val="843"/>
    <w:uiPriority w:val="0"/>
    <w:qFormat/>
    <w:rPr>
      <w:rFonts w:ascii="Times New Roman" w:hAnsi="Times New Roman" w:eastAsia="宋体" w:cs="Times New Roman"/>
      <w:sz w:val="24"/>
      <w:szCs w:val="24"/>
    </w:rPr>
  </w:style>
  <w:style w:type="character" w:styleId="944" w:customStyle="1">
    <w:name w:val="纯文本 Char1"/>
    <w:basedOn w:val="832"/>
    <w:link w:val="850"/>
    <w:uiPriority w:val="0"/>
    <w:qFormat/>
    <w:rPr>
      <w:rFonts w:ascii="宋体" w:hAnsi="Courier New" w:eastAsia="楷体_GB2312"/>
      <w:sz w:val="28"/>
    </w:rPr>
  </w:style>
  <w:style w:type="character" w:styleId="945" w:customStyle="1">
    <w:name w:val="日期 Char"/>
    <w:link w:val="853"/>
    <w:uiPriority w:val="0"/>
    <w:qFormat/>
    <w:rPr>
      <w:rFonts w:ascii="宋体" w:hAnsi="宋体" w:eastAsia="楷体_GB2312" w:cs="Times New Roman"/>
      <w:sz w:val="24"/>
      <w:szCs w:val="20"/>
    </w:rPr>
  </w:style>
  <w:style w:type="character" w:styleId="946" w:customStyle="1">
    <w:name w:val="正文文本缩进 2 Char"/>
    <w:link w:val="854"/>
    <w:uiPriority w:val="0"/>
    <w:qFormat/>
    <w:rPr>
      <w:rFonts w:ascii="Times New Roman" w:hAnsi="Times New Roman" w:eastAsia="宋体" w:cs="Times New Roman"/>
      <w:sz w:val="24"/>
      <w:szCs w:val="24"/>
    </w:rPr>
  </w:style>
  <w:style w:type="character" w:styleId="947" w:customStyle="1">
    <w:name w:val="批注框文本 Char"/>
    <w:link w:val="856"/>
    <w:uiPriority w:val="0"/>
    <w:qFormat/>
    <w:rPr>
      <w:rFonts w:ascii="Times New Roman" w:hAnsi="Times New Roman" w:eastAsia="宋体" w:cs="Times New Roman"/>
      <w:sz w:val="18"/>
      <w:szCs w:val="18"/>
    </w:rPr>
  </w:style>
  <w:style w:type="character" w:styleId="948" w:customStyle="1">
    <w:name w:val="页脚 Char"/>
    <w:link w:val="857"/>
    <w:uiPriority w:val="99"/>
    <w:qFormat/>
    <w:rPr>
      <w:sz w:val="18"/>
      <w:szCs w:val="18"/>
    </w:rPr>
  </w:style>
  <w:style w:type="character" w:styleId="949" w:customStyle="1">
    <w:name w:val="页眉 Char"/>
    <w:link w:val="858"/>
    <w:uiPriority w:val="99"/>
    <w:qFormat/>
    <w:rPr>
      <w:sz w:val="18"/>
      <w:szCs w:val="18"/>
    </w:rPr>
  </w:style>
  <w:style w:type="character" w:styleId="950" w:customStyle="1">
    <w:name w:val="脚注文本 Char"/>
    <w:basedOn w:val="832"/>
    <w:link w:val="864"/>
    <w:uiPriority w:val="99"/>
    <w:qFormat/>
    <w:rPr>
      <w:rFonts w:eastAsia="楷体_GB2312"/>
      <w:sz w:val="18"/>
    </w:rPr>
  </w:style>
  <w:style w:type="character" w:styleId="951" w:customStyle="1">
    <w:name w:val="正文文本缩进 3 Char"/>
    <w:link w:val="866"/>
    <w:uiPriority w:val="99"/>
    <w:qFormat/>
    <w:rPr>
      <w:rFonts w:ascii="Times New Roman" w:hAnsi="Times New Roman" w:eastAsia="宋体" w:cs="Times New Roman"/>
      <w:sz w:val="24"/>
      <w:szCs w:val="24"/>
    </w:rPr>
  </w:style>
  <w:style w:type="character" w:styleId="952" w:customStyle="1">
    <w:name w:val="正文文本 2 Char"/>
    <w:basedOn w:val="832"/>
    <w:link w:val="872"/>
    <w:uiPriority w:val="0"/>
    <w:qFormat/>
    <w:rPr>
      <w:rFonts w:eastAsia="楷体_GB2312"/>
      <w:sz w:val="28"/>
    </w:rPr>
  </w:style>
  <w:style w:type="character" w:styleId="953" w:customStyle="1">
    <w:name w:val="批注主题 Char"/>
    <w:link w:val="877"/>
    <w:uiPriority w:val="99"/>
    <w:qFormat/>
    <w:rPr>
      <w:rFonts w:ascii="Times New Roman" w:hAnsi="Times New Roman" w:eastAsia="宋体" w:cs="Times New Roman"/>
      <w:b/>
      <w:bCs/>
      <w:szCs w:val="24"/>
    </w:rPr>
  </w:style>
  <w:style w:type="character" w:styleId="954" w:customStyle="1">
    <w:name w:val="批注文字 字符"/>
    <w:uiPriority w:val="0"/>
    <w:qFormat/>
    <w:rPr>
      <w:sz w:val="21"/>
      <w:szCs w:val="24"/>
    </w:rPr>
  </w:style>
  <w:style w:type="character" w:styleId="955" w:customStyle="1">
    <w:name w:val="List Paragraph Char"/>
    <w:link w:val="956"/>
    <w:uiPriority w:val="34"/>
    <w:qFormat/>
    <w:rPr>
      <w:rFonts w:ascii="Calibri" w:hAnsi="Calibri" w:eastAsia="宋体" w:cs="宋体"/>
    </w:rPr>
  </w:style>
  <w:style w:type="paragraph" w:styleId="956" w:customStyle="1">
    <w:name w:val="列出段落1"/>
    <w:basedOn w:val="822"/>
    <w:link w:val="955"/>
    <w:uiPriority w:val="0"/>
    <w:qFormat/>
    <w:pPr>
      <w:ind w:firstLine="200"/>
    </w:pPr>
    <w:rPr>
      <w:rFonts w:ascii="Calibri" w:hAnsi="Calibri"/>
      <w:sz w:val="20"/>
      <w:szCs w:val="20"/>
    </w:rPr>
  </w:style>
  <w:style w:type="character" w:styleId="957" w:customStyle="1">
    <w:name w:val="正文文本缩进 3 Char1"/>
    <w:uiPriority w:val="0"/>
    <w:qFormat/>
    <w:rPr>
      <w:sz w:val="16"/>
      <w:szCs w:val="16"/>
    </w:rPr>
  </w:style>
  <w:style w:type="character" w:styleId="958" w:customStyle="1">
    <w:name w:val="日期 Char1"/>
    <w:uiPriority w:val="99"/>
    <w:qFormat/>
    <w:rPr>
      <w:sz w:val="21"/>
      <w:szCs w:val="22"/>
    </w:rPr>
  </w:style>
  <w:style w:type="character" w:styleId="959" w:customStyle="1">
    <w:name w:val="正文文本缩进 2 Char1"/>
    <w:uiPriority w:val="99"/>
    <w:qFormat/>
    <w:rPr>
      <w:sz w:val="21"/>
      <w:szCs w:val="22"/>
    </w:rPr>
  </w:style>
  <w:style w:type="character" w:styleId="960" w:customStyle="1">
    <w:name w:val="param-name"/>
    <w:basedOn w:val="832"/>
    <w:uiPriority w:val="0"/>
    <w:qFormat/>
  </w:style>
  <w:style w:type="character" w:styleId="961" w:customStyle="1">
    <w:name w:val="正文文本 Char1"/>
    <w:uiPriority w:val="99"/>
    <w:semiHidden/>
    <w:qFormat/>
    <w:rPr>
      <w:sz w:val="21"/>
      <w:szCs w:val="22"/>
    </w:rPr>
  </w:style>
  <w:style w:type="character" w:styleId="962" w:customStyle="1">
    <w:name w:val="页脚 Char1"/>
    <w:uiPriority w:val="99"/>
    <w:semiHidden/>
    <w:qFormat/>
    <w:rPr>
      <w:sz w:val="18"/>
      <w:szCs w:val="18"/>
    </w:rPr>
  </w:style>
  <w:style w:type="character" w:styleId="963" w:customStyle="1">
    <w:name w:val="方案 Char"/>
    <w:link w:val="964"/>
    <w:uiPriority w:val="0"/>
    <w:qFormat/>
    <w:rPr>
      <w:rFonts w:ascii="宋体" w:hAnsi="宋体" w:eastAsia="宋体"/>
      <w:sz w:val="24"/>
      <w:szCs w:val="24"/>
    </w:rPr>
  </w:style>
  <w:style w:type="paragraph" w:styleId="964" w:customStyle="1">
    <w:name w:val="方案"/>
    <w:basedOn w:val="822"/>
    <w:link w:val="963"/>
    <w:uiPriority w:val="0"/>
    <w:qFormat/>
    <w:pPr>
      <w:ind w:firstLine="200"/>
      <w:spacing w:line="360" w:lineRule="auto"/>
    </w:pPr>
    <w:rPr>
      <w:rFonts w:ascii="宋体" w:hAnsi="宋体"/>
      <w:sz w:val="24"/>
      <w:szCs w:val="24"/>
    </w:rPr>
  </w:style>
  <w:style w:type="character" w:styleId="965" w:customStyle="1">
    <w:name w:val="批注主题 Char1"/>
    <w:uiPriority w:val="99"/>
    <w:qFormat/>
    <w:rPr>
      <w:b/>
      <w:bCs/>
      <w:sz w:val="21"/>
      <w:szCs w:val="22"/>
    </w:rPr>
  </w:style>
  <w:style w:type="character" w:styleId="966" w:customStyle="1">
    <w:name w:val="Char Char2"/>
    <w:uiPriority w:val="0"/>
    <w:qFormat/>
    <w:rPr>
      <w:rFonts w:ascii="宋体" w:hAnsi="宋体" w:cs="宋体"/>
      <w:sz w:val="24"/>
      <w:szCs w:val="24"/>
    </w:rPr>
  </w:style>
  <w:style w:type="character" w:styleId="967" w:customStyle="1">
    <w:name w:val="方案正文 Char"/>
    <w:link w:val="968"/>
    <w:uiPriority w:val="0"/>
    <w:qFormat/>
    <w:rPr>
      <w:rFonts w:ascii="宋体" w:hAnsi="宋体" w:eastAsia="宋体" w:cs="Times New Roman"/>
      <w:spacing w:val="2"/>
      <w:szCs w:val="21"/>
    </w:rPr>
  </w:style>
  <w:style w:type="paragraph" w:styleId="968" w:customStyle="1">
    <w:name w:val="方案正文"/>
    <w:basedOn w:val="822"/>
    <w:link w:val="967"/>
    <w:uiPriority w:val="0"/>
    <w:qFormat/>
    <w:pPr>
      <w:ind w:firstLine="428"/>
      <w:spacing w:line="360" w:lineRule="auto"/>
      <w:tabs>
        <w:tab w:val="left" w:pos="540" w:leader="none"/>
      </w:tabs>
    </w:pPr>
    <w:rPr>
      <w:rFonts w:ascii="宋体" w:hAnsi="宋体"/>
      <w:spacing w:val="2"/>
      <w:sz w:val="20"/>
      <w:szCs w:val="21"/>
    </w:rPr>
  </w:style>
  <w:style w:type="character" w:styleId="969" w:customStyle="1">
    <w:name w:val="批注文字 Char1"/>
    <w:uiPriority w:val="99"/>
    <w:qFormat/>
    <w:rPr>
      <w:sz w:val="21"/>
      <w:szCs w:val="22"/>
    </w:rPr>
  </w:style>
  <w:style w:type="character" w:styleId="970" w:customStyle="1">
    <w:name w:val="批注框文本 Char1"/>
    <w:uiPriority w:val="99"/>
    <w:qFormat/>
    <w:rPr>
      <w:sz w:val="18"/>
      <w:szCs w:val="18"/>
    </w:rPr>
  </w:style>
  <w:style w:type="character" w:styleId="971" w:customStyle="1">
    <w:name w:val="Plain Text Char Char"/>
    <w:link w:val="972"/>
    <w:uiPriority w:val="0"/>
    <w:qFormat/>
    <w:rPr>
      <w:rFonts w:ascii="宋体" w:hAnsi="Courier New" w:eastAsia="楷体_GB2312" w:cs="Times New Roman"/>
      <w:sz w:val="28"/>
      <w:szCs w:val="20"/>
    </w:rPr>
  </w:style>
  <w:style w:type="paragraph" w:styleId="972" w:customStyle="1">
    <w:name w:val="纯文本1"/>
    <w:basedOn w:val="822"/>
    <w:link w:val="971"/>
    <w:uiPriority w:val="0"/>
    <w:qFormat/>
    <w:rPr>
      <w:rFonts w:ascii="宋体" w:hAnsi="Courier New" w:eastAsia="楷体_GB2312"/>
      <w:sz w:val="28"/>
      <w:szCs w:val="20"/>
    </w:rPr>
  </w:style>
  <w:style w:type="character" w:styleId="973" w:customStyle="1">
    <w:name w:val="No Spacing Char"/>
    <w:link w:val="974"/>
    <w:uiPriority w:val="0"/>
    <w:qFormat/>
    <w:rPr>
      <w:rFonts w:ascii="Cambria" w:hAnsi="Cambria"/>
    </w:rPr>
  </w:style>
  <w:style w:type="paragraph" w:styleId="974" w:customStyle="1">
    <w:name w:val="无间隔1"/>
    <w:basedOn w:val="822"/>
    <w:link w:val="973"/>
    <w:uiPriority w:val="0"/>
    <w:qFormat/>
    <w:pPr>
      <w:jc w:val="left"/>
      <w:widowControl/>
    </w:pPr>
    <w:rPr>
      <w:rFonts w:ascii="Cambria" w:hAnsi="Cambria"/>
      <w:sz w:val="20"/>
      <w:szCs w:val="20"/>
    </w:rPr>
  </w:style>
  <w:style w:type="character" w:styleId="975" w:customStyle="1">
    <w:name w:val="页眉 Char1"/>
    <w:uiPriority w:val="99"/>
    <w:semiHidden/>
    <w:qFormat/>
    <w:rPr>
      <w:sz w:val="18"/>
      <w:szCs w:val="18"/>
    </w:rPr>
  </w:style>
  <w:style w:type="character" w:styleId="976" w:customStyle="1">
    <w:name w:val="文档结构图 Char1"/>
    <w:uiPriority w:val="99"/>
    <w:qFormat/>
    <w:rPr>
      <w:rFonts w:ascii="宋体"/>
      <w:sz w:val="18"/>
      <w:szCs w:val="18"/>
    </w:rPr>
  </w:style>
  <w:style w:type="paragraph" w:styleId="977" w:customStyle="1">
    <w:name w:val="彩色底纹 - 强调文字颜色 11"/>
    <w:uiPriority w:val="71"/>
    <w:qFormat/>
    <w:rPr>
      <w:rFonts w:ascii="Times New Roman" w:hAnsi="Times New Roman" w:eastAsia="宋体" w:cs="Times New Roman"/>
      <w:sz w:val="21"/>
      <w:szCs w:val="22"/>
      <w:lang w:val="en-US" w:eastAsia="zh-CN" w:bidi="ar-SA"/>
    </w:rPr>
  </w:style>
  <w:style w:type="paragraph" w:styleId="978" w:customStyle="1">
    <w:name w:val="xl104"/>
    <w:basedOn w:val="82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4"/>
      <w:szCs w:val="24"/>
    </w:rPr>
  </w:style>
  <w:style w:type="paragraph" w:styleId="979" w:customStyle="1">
    <w:name w:val="xl84"/>
    <w:basedOn w:val="822"/>
    <w:uiPriority w:val="0"/>
    <w:qFormat/>
    <w:pPr>
      <w:jc w:val="center"/>
      <w:spacing w:before="100" w:beforeAutospacing="1" w:after="100" w:afterAutospacing="1"/>
      <w:shd w:val="clear" w:color="000000" w:fill="ffffff"/>
      <w:widowControl/>
      <w:pBdr>
        <w:left w:val="single" w:color="auto" w:sz="8" w:space="0"/>
        <w:bottom w:val="single" w:color="auto" w:sz="8" w:space="0"/>
        <w:right w:val="single" w:color="auto" w:sz="8" w:space="0"/>
      </w:pBdr>
    </w:pPr>
    <w:rPr>
      <w:rFonts w:ascii="宋体" w:hAnsi="宋体" w:cs="宋体"/>
      <w:color w:val="000000"/>
      <w:szCs w:val="21"/>
    </w:rPr>
  </w:style>
  <w:style w:type="paragraph" w:styleId="980" w:customStyle="1">
    <w:name w:val="xl65"/>
    <w:basedOn w:val="822"/>
    <w:uiPriority w:val="0"/>
    <w:qFormat/>
    <w:pPr>
      <w:jc w:val="center"/>
      <w:spacing w:before="100" w:beforeAutospacing="1" w:after="100" w:afterAutospacing="1"/>
      <w:widowControl/>
      <w:pBdr>
        <w:top w:val="single" w:color="auto" w:sz="8" w:space="0"/>
        <w:left w:val="single" w:color="auto" w:sz="8" w:space="0"/>
        <w:bottom w:val="single" w:color="auto" w:sz="8" w:space="0"/>
        <w:right w:val="single" w:color="auto" w:sz="8" w:space="0"/>
      </w:pBdr>
    </w:pPr>
    <w:rPr>
      <w:rFonts w:ascii="宋体" w:hAnsi="宋体" w:cs="宋体"/>
      <w:sz w:val="24"/>
      <w:szCs w:val="24"/>
    </w:rPr>
  </w:style>
  <w:style w:type="paragraph" w:styleId="981" w:customStyle="1">
    <w:name w:val="xl74"/>
    <w:basedOn w:val="822"/>
    <w:uiPriority w:val="0"/>
    <w:qFormat/>
    <w:pPr>
      <w:jc w:val="center"/>
      <w:spacing w:before="100" w:beforeAutospacing="1" w:after="100" w:afterAutospacing="1"/>
      <w:widowControl/>
      <w:pBdr>
        <w:left w:val="single" w:color="auto" w:sz="8" w:space="0"/>
        <w:right w:val="single" w:color="auto" w:sz="8" w:space="0"/>
      </w:pBdr>
    </w:pPr>
    <w:rPr>
      <w:rFonts w:ascii="宋体" w:hAnsi="宋体" w:cs="宋体"/>
      <w:szCs w:val="21"/>
    </w:rPr>
  </w:style>
  <w:style w:type="paragraph" w:styleId="982" w:customStyle="1">
    <w:name w:val="xl112"/>
    <w:basedOn w:val="82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983" w:customStyle="1">
    <w:name w:val="font12"/>
    <w:basedOn w:val="822"/>
    <w:uiPriority w:val="0"/>
    <w:qFormat/>
    <w:pPr>
      <w:jc w:val="left"/>
      <w:spacing w:before="100" w:beforeAutospacing="1" w:after="100" w:afterAutospacing="1"/>
      <w:widowControl/>
    </w:pPr>
    <w:rPr>
      <w:rFonts w:ascii="宋体" w:hAnsi="宋体" w:cs="宋体"/>
      <w:sz w:val="24"/>
      <w:szCs w:val="24"/>
    </w:rPr>
  </w:style>
  <w:style w:type="paragraph" w:styleId="984" w:customStyle="1">
    <w:name w:val="xl106"/>
    <w:basedOn w:val="8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ff0000"/>
      <w:sz w:val="24"/>
      <w:szCs w:val="24"/>
    </w:rPr>
  </w:style>
  <w:style w:type="paragraph" w:styleId="985" w:customStyle="1">
    <w:name w:val="font0"/>
    <w:basedOn w:val="822"/>
    <w:uiPriority w:val="0"/>
    <w:qFormat/>
    <w:pPr>
      <w:jc w:val="left"/>
      <w:spacing w:before="100" w:beforeAutospacing="1" w:after="100" w:afterAutospacing="1"/>
      <w:widowControl/>
    </w:pPr>
    <w:rPr>
      <w:rFonts w:ascii="宋体" w:hAnsi="宋体" w:cs="宋体"/>
      <w:sz w:val="24"/>
      <w:szCs w:val="24"/>
    </w:rPr>
  </w:style>
  <w:style w:type="paragraph" w:styleId="986" w:customStyle="1">
    <w:name w:val="font5"/>
    <w:basedOn w:val="822"/>
    <w:uiPriority w:val="0"/>
    <w:qFormat/>
    <w:pPr>
      <w:jc w:val="left"/>
      <w:spacing w:before="100" w:beforeAutospacing="1" w:after="100" w:afterAutospacing="1"/>
      <w:widowControl/>
    </w:pPr>
    <w:rPr>
      <w:rFonts w:ascii="宋体" w:hAnsi="宋体" w:cs="宋体"/>
      <w:color w:val="000000"/>
      <w:szCs w:val="21"/>
    </w:rPr>
  </w:style>
  <w:style w:type="paragraph" w:styleId="987" w:customStyle="1">
    <w:name w:val="xl118"/>
    <w:basedOn w:val="822"/>
    <w:uiPriority w:val="0"/>
    <w:qFormat/>
    <w:pPr>
      <w:jc w:val="center"/>
      <w:spacing w:before="100" w:beforeAutospacing="1" w:after="100" w:afterAutospacing="1"/>
      <w:shd w:val="clear" w:color="000000" w:fill="ffffff"/>
      <w:widowControl/>
      <w:pBdr>
        <w:left w:val="single" w:color="auto" w:sz="4" w:space="0"/>
        <w:bottom w:val="single" w:color="auto" w:sz="4" w:space="0"/>
        <w:right w:val="single" w:color="auto" w:sz="4" w:space="0"/>
      </w:pBdr>
    </w:pPr>
    <w:rPr>
      <w:rFonts w:ascii="宋体" w:hAnsi="宋体" w:cs="宋体"/>
      <w:sz w:val="24"/>
      <w:szCs w:val="24"/>
    </w:rPr>
  </w:style>
  <w:style w:type="paragraph" w:styleId="988" w:customStyle="1">
    <w:name w:val="纯文本11"/>
    <w:basedOn w:val="822"/>
    <w:link w:val="989"/>
    <w:uiPriority w:val="0"/>
    <w:qFormat/>
    <w:pPr>
      <w:jc w:val="left"/>
      <w:widowControl/>
    </w:pPr>
    <w:rPr>
      <w:rFonts w:ascii="宋体" w:hAnsi="Courier New" w:eastAsia="楷体_GB2312"/>
      <w:sz w:val="26"/>
      <w:szCs w:val="20"/>
    </w:rPr>
  </w:style>
  <w:style w:type="character" w:styleId="989" w:customStyle="1">
    <w:name w:val="纯文本 Char Char"/>
    <w:link w:val="988"/>
    <w:uiPriority w:val="0"/>
    <w:qFormat/>
    <w:rPr>
      <w:rFonts w:ascii="宋体" w:hAnsi="Courier New" w:eastAsia="楷体_GB2312"/>
      <w:sz w:val="26"/>
    </w:rPr>
  </w:style>
  <w:style w:type="paragraph" w:styleId="990" w:customStyle="1">
    <w:name w:val="xl96"/>
    <w:basedOn w:val="822"/>
    <w:uiPriority w:val="0"/>
    <w:qFormat/>
    <w:pPr>
      <w:jc w:val="center"/>
      <w:spacing w:before="100" w:beforeAutospacing="1" w:after="100" w:afterAutospacing="1"/>
      <w:shd w:val="clear" w:color="000000" w:fill="ffffff"/>
      <w:widowControl/>
      <w:pBdr>
        <w:left w:val="single" w:color="auto" w:sz="8" w:space="0"/>
        <w:bottom w:val="single" w:color="auto" w:sz="8" w:space="0"/>
        <w:right w:val="single" w:color="auto" w:sz="8" w:space="0"/>
      </w:pBdr>
    </w:pPr>
    <w:rPr>
      <w:rFonts w:ascii="宋体" w:hAnsi="宋体" w:cs="宋体"/>
      <w:color w:val="000000"/>
      <w:szCs w:val="21"/>
    </w:rPr>
  </w:style>
  <w:style w:type="paragraph" w:styleId="991" w:customStyle="1">
    <w:name w:val="xl121"/>
    <w:basedOn w:val="822"/>
    <w:uiPriority w:val="0"/>
    <w:qFormat/>
    <w:pPr>
      <w:jc w:val="left"/>
      <w:spacing w:before="100" w:beforeAutospacing="1" w:after="100" w:afterAutospacing="1"/>
      <w:shd w:val="clear" w:color="000000" w:fill="ffffff"/>
      <w:widowControl/>
      <w:pBdr>
        <w:left w:val="single" w:color="auto" w:sz="4" w:space="0"/>
        <w:right w:val="single" w:color="auto" w:sz="4" w:space="0"/>
      </w:pBdr>
    </w:pPr>
    <w:rPr>
      <w:rFonts w:ascii="宋体" w:hAnsi="宋体" w:cs="宋体"/>
      <w:sz w:val="20"/>
      <w:szCs w:val="20"/>
    </w:rPr>
  </w:style>
  <w:style w:type="paragraph" w:styleId="992" w:customStyle="1">
    <w:name w:val="xl89"/>
    <w:basedOn w:val="822"/>
    <w:uiPriority w:val="0"/>
    <w:qFormat/>
    <w:pPr>
      <w:jc w:val="center"/>
      <w:spacing w:before="100" w:beforeAutospacing="1" w:after="100" w:afterAutospacing="1"/>
      <w:shd w:val="clear" w:color="000000" w:fill="ffffff"/>
      <w:widowControl/>
      <w:pBdr>
        <w:left w:val="single" w:color="auto" w:sz="8" w:space="0"/>
        <w:right w:val="single" w:color="auto" w:sz="8" w:space="0"/>
      </w:pBdr>
    </w:pPr>
    <w:rPr>
      <w:rFonts w:ascii="宋体" w:hAnsi="宋体" w:cs="宋体"/>
      <w:szCs w:val="21"/>
    </w:rPr>
  </w:style>
  <w:style w:type="paragraph" w:styleId="993" w:customStyle="1">
    <w:name w:val="xl92"/>
    <w:basedOn w:val="822"/>
    <w:uiPriority w:val="0"/>
    <w:qFormat/>
    <w:pPr>
      <w:jc w:val="center"/>
      <w:spacing w:before="100" w:beforeAutospacing="1" w:after="100" w:afterAutospacing="1"/>
      <w:shd w:val="clear" w:color="000000" w:fill="ffffff"/>
      <w:widowControl/>
      <w:pBdr>
        <w:left w:val="single" w:color="auto" w:sz="8" w:space="0"/>
        <w:right w:val="single" w:color="auto" w:sz="8" w:space="0"/>
      </w:pBdr>
    </w:pPr>
    <w:rPr>
      <w:rFonts w:ascii="宋体" w:hAnsi="宋体" w:cs="宋体"/>
      <w:szCs w:val="21"/>
    </w:rPr>
  </w:style>
  <w:style w:type="paragraph" w:styleId="994" w:customStyle="1">
    <w:name w:val="_Style 125"/>
    <w:next w:val="822"/>
    <w:uiPriority w:val="99"/>
    <w:unhideWhenUsed/>
    <w:qFormat/>
    <w:pPr>
      <w:jc w:val="both"/>
      <w:widowControl w:val="off"/>
    </w:pPr>
    <w:rPr>
      <w:rFonts w:ascii="Times New Roman" w:hAnsi="Times New Roman" w:eastAsia="宋体" w:cs="Times New Roman"/>
      <w:sz w:val="21"/>
      <w:szCs w:val="22"/>
      <w:lang w:val="en-US" w:eastAsia="zh-CN" w:bidi="ar-SA"/>
    </w:rPr>
  </w:style>
  <w:style w:type="paragraph" w:styleId="995" w:customStyle="1">
    <w:name w:val="xl81"/>
    <w:basedOn w:val="822"/>
    <w:uiPriority w:val="0"/>
    <w:qFormat/>
    <w:pPr>
      <w:jc w:val="center"/>
      <w:spacing w:before="100" w:beforeAutospacing="1" w:after="100" w:afterAutospacing="1"/>
      <w:widowControl/>
      <w:pBdr>
        <w:left w:val="single" w:color="auto" w:sz="8" w:space="0"/>
        <w:bottom w:val="single" w:color="auto" w:sz="8" w:space="0"/>
        <w:right w:val="single" w:color="auto" w:sz="8" w:space="0"/>
      </w:pBdr>
    </w:pPr>
    <w:rPr>
      <w:rFonts w:ascii="宋体" w:hAnsi="宋体" w:cs="宋体"/>
      <w:color w:val="000000"/>
      <w:szCs w:val="21"/>
    </w:rPr>
  </w:style>
  <w:style w:type="paragraph" w:styleId="996" w:customStyle="1">
    <w:name w:val="xl76"/>
    <w:basedOn w:val="822"/>
    <w:uiPriority w:val="0"/>
    <w:qFormat/>
    <w:pPr>
      <w:jc w:val="center"/>
      <w:spacing w:before="100" w:beforeAutospacing="1" w:after="100" w:afterAutospacing="1"/>
      <w:widowControl/>
      <w:pBdr>
        <w:top w:val="single" w:color="auto" w:sz="8" w:space="0"/>
        <w:left w:val="single" w:color="auto" w:sz="8" w:space="0"/>
        <w:right w:val="single" w:color="auto" w:sz="8" w:space="0"/>
      </w:pBdr>
    </w:pPr>
    <w:rPr>
      <w:rFonts w:ascii="宋体" w:hAnsi="宋体" w:cs="宋体"/>
      <w:szCs w:val="21"/>
    </w:rPr>
  </w:style>
  <w:style w:type="paragraph" w:styleId="997" w:customStyle="1">
    <w:name w:val="xl109"/>
    <w:basedOn w:val="822"/>
    <w:uiPriority w:val="0"/>
    <w:qFormat/>
    <w:pPr>
      <w:jc w:val="center"/>
      <w:spacing w:before="100" w:beforeAutospacing="1" w:after="100" w:afterAutospacing="1"/>
      <w:shd w:val="clear" w:color="000000" w:fill="ffffff"/>
      <w:widowControl/>
      <w:pBdr>
        <w:left w:val="single" w:color="auto" w:sz="4" w:space="0"/>
        <w:bottom w:val="single" w:color="auto" w:sz="4" w:space="0"/>
        <w:right w:val="single" w:color="auto" w:sz="4" w:space="0"/>
      </w:pBdr>
    </w:pPr>
    <w:rPr>
      <w:rFonts w:ascii="宋体" w:hAnsi="宋体" w:cs="宋体"/>
      <w:color w:val="ff0000"/>
      <w:sz w:val="24"/>
      <w:szCs w:val="24"/>
    </w:rPr>
  </w:style>
  <w:style w:type="paragraph" w:styleId="998" w:customStyle="1">
    <w:name w:val="xl80"/>
    <w:basedOn w:val="822"/>
    <w:uiPriority w:val="0"/>
    <w:qFormat/>
    <w:pPr>
      <w:jc w:val="center"/>
      <w:spacing w:before="100" w:beforeAutospacing="1" w:after="100" w:afterAutospacing="1"/>
      <w:widowControl/>
      <w:pBdr>
        <w:left w:val="single" w:color="auto" w:sz="8" w:space="0"/>
        <w:right w:val="single" w:color="auto" w:sz="8" w:space="0"/>
      </w:pBdr>
    </w:pPr>
    <w:rPr>
      <w:rFonts w:ascii="宋体" w:hAnsi="宋体" w:cs="宋体"/>
      <w:color w:val="000000"/>
      <w:szCs w:val="21"/>
    </w:rPr>
  </w:style>
  <w:style w:type="paragraph" w:styleId="999" w:customStyle="1">
    <w:name w:val="xl100"/>
    <w:basedOn w:val="822"/>
    <w:uiPriority w:val="0"/>
    <w:qFormat/>
    <w:pPr>
      <w:jc w:val="center"/>
      <w:spacing w:before="100" w:beforeAutospacing="1" w:after="100" w:afterAutospacing="1"/>
      <w:shd w:val="clear" w:color="000000" w:fill="33cccc"/>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000" w:customStyle="1">
    <w:name w:val="纯文本3"/>
    <w:basedOn w:val="822"/>
    <w:uiPriority w:val="0"/>
    <w:qFormat/>
    <w:pPr>
      <w:jc w:val="left"/>
      <w:widowControl/>
    </w:pPr>
    <w:rPr>
      <w:rFonts w:ascii="宋体" w:hAnsi="Courier New" w:eastAsia="楷体_GB2312"/>
      <w:sz w:val="26"/>
      <w:szCs w:val="20"/>
    </w:rPr>
  </w:style>
  <w:style w:type="paragraph" w:styleId="1001" w:customStyle="1">
    <w:name w:val="font7"/>
    <w:basedOn w:val="822"/>
    <w:uiPriority w:val="0"/>
    <w:qFormat/>
    <w:pPr>
      <w:jc w:val="left"/>
      <w:spacing w:before="100" w:beforeAutospacing="1" w:after="100" w:afterAutospacing="1"/>
      <w:widowControl/>
    </w:pPr>
    <w:rPr>
      <w:rFonts w:ascii="宋体" w:hAnsi="宋体" w:cs="宋体"/>
      <w:sz w:val="24"/>
      <w:szCs w:val="24"/>
    </w:rPr>
  </w:style>
  <w:style w:type="paragraph" w:styleId="1002" w:customStyle="1">
    <w:name w:val="xl94"/>
    <w:basedOn w:val="822"/>
    <w:uiPriority w:val="0"/>
    <w:qFormat/>
    <w:pPr>
      <w:jc w:val="center"/>
      <w:spacing w:before="100" w:beforeAutospacing="1" w:after="100" w:afterAutospacing="1"/>
      <w:shd w:val="clear" w:color="000000" w:fill="ffffff"/>
      <w:widowControl/>
      <w:pBdr>
        <w:top w:val="single" w:color="auto" w:sz="8" w:space="0"/>
        <w:left w:val="single" w:color="auto" w:sz="8" w:space="0"/>
        <w:right w:val="single" w:color="auto" w:sz="8" w:space="0"/>
      </w:pBdr>
    </w:pPr>
    <w:rPr>
      <w:rFonts w:ascii="宋体" w:hAnsi="宋体" w:cs="宋体"/>
      <w:color w:val="000000"/>
      <w:szCs w:val="21"/>
    </w:rPr>
  </w:style>
  <w:style w:type="paragraph" w:styleId="1003" w:customStyle="1">
    <w:name w:val="xl78"/>
    <w:basedOn w:val="822"/>
    <w:uiPriority w:val="0"/>
    <w:qFormat/>
    <w:pPr>
      <w:jc w:val="center"/>
      <w:spacing w:before="100" w:beforeAutospacing="1" w:after="100" w:afterAutospacing="1"/>
      <w:widowControl/>
      <w:pBdr>
        <w:left w:val="single" w:color="auto" w:sz="8" w:space="0"/>
        <w:bottom w:val="single" w:color="auto" w:sz="8" w:space="0"/>
        <w:right w:val="single" w:color="auto" w:sz="8" w:space="0"/>
      </w:pBdr>
    </w:pPr>
    <w:rPr>
      <w:rFonts w:ascii="宋体" w:hAnsi="宋体" w:cs="宋体"/>
      <w:szCs w:val="21"/>
    </w:rPr>
  </w:style>
  <w:style w:type="paragraph" w:styleId="1004" w:customStyle="1">
    <w:name w:val="xl101"/>
    <w:basedOn w:val="822"/>
    <w:uiPriority w:val="0"/>
    <w:qFormat/>
    <w:pPr>
      <w:jc w:val="center"/>
      <w:spacing w:before="100" w:beforeAutospacing="1" w:after="100" w:afterAutospacing="1"/>
      <w:shd w:val="clear" w:color="000000" w:fill="33cccc"/>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005" w:customStyle="1">
    <w:name w:val="xl124"/>
    <w:basedOn w:val="822"/>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4"/>
      <w:szCs w:val="24"/>
    </w:rPr>
  </w:style>
  <w:style w:type="paragraph" w:styleId="1006" w:customStyle="1">
    <w:name w:val="font18"/>
    <w:basedOn w:val="822"/>
    <w:uiPriority w:val="0"/>
    <w:qFormat/>
    <w:pPr>
      <w:jc w:val="left"/>
      <w:spacing w:before="100" w:beforeAutospacing="1" w:after="100" w:afterAutospacing="1"/>
      <w:widowControl/>
    </w:pPr>
    <w:rPr>
      <w:rFonts w:ascii="宋体" w:hAnsi="宋体" w:cs="宋体"/>
      <w:color w:val="000000"/>
      <w:sz w:val="24"/>
      <w:szCs w:val="24"/>
    </w:rPr>
  </w:style>
  <w:style w:type="paragraph" w:styleId="1007" w:customStyle="1">
    <w:name w:val="xl75"/>
    <w:basedOn w:val="822"/>
    <w:uiPriority w:val="0"/>
    <w:qFormat/>
    <w:pPr>
      <w:jc w:val="center"/>
      <w:spacing w:before="100" w:beforeAutospacing="1" w:after="100" w:afterAutospacing="1"/>
      <w:widowControl/>
      <w:pBdr>
        <w:top w:val="single" w:color="auto" w:sz="8" w:space="0"/>
        <w:left w:val="single" w:color="auto" w:sz="8" w:space="0"/>
        <w:right w:val="single" w:color="auto" w:sz="8" w:space="0"/>
      </w:pBdr>
    </w:pPr>
    <w:rPr>
      <w:rFonts w:ascii="宋体" w:hAnsi="宋体" w:cs="宋体"/>
      <w:szCs w:val="21"/>
    </w:rPr>
  </w:style>
  <w:style w:type="paragraph" w:styleId="1008" w:customStyle="1">
    <w:name w:val="修订1"/>
    <w:uiPriority w:val="99"/>
    <w:unhideWhenUsed/>
    <w:qFormat/>
    <w:rPr>
      <w:rFonts w:ascii="Times New Roman" w:hAnsi="Times New Roman" w:eastAsia="宋体" w:cs="Times New Roman"/>
      <w:sz w:val="21"/>
      <w:szCs w:val="22"/>
      <w:lang w:val="en-US" w:eastAsia="zh-CN" w:bidi="ar-SA"/>
    </w:rPr>
  </w:style>
  <w:style w:type="paragraph" w:styleId="1009" w:customStyle="1">
    <w:name w:val="财政-标题四"/>
    <w:basedOn w:val="1010"/>
    <w:uiPriority w:val="0"/>
    <w:qFormat/>
    <w:pPr>
      <w:outlineLvl w:val="3"/>
    </w:pPr>
    <w:rPr>
      <w:sz w:val="30"/>
    </w:rPr>
  </w:style>
  <w:style w:type="paragraph" w:styleId="1010" w:customStyle="1">
    <w:name w:val="财政-标题三"/>
    <w:basedOn w:val="1011"/>
    <w:uiPriority w:val="0"/>
    <w:qFormat/>
    <w:pPr>
      <w:outlineLvl w:val="2"/>
    </w:pPr>
    <w:rPr>
      <w:sz w:val="32"/>
    </w:rPr>
  </w:style>
  <w:style w:type="paragraph" w:styleId="1011" w:customStyle="1">
    <w:name w:val="财政-标题二"/>
    <w:basedOn w:val="1012"/>
    <w:uiPriority w:val="0"/>
    <w:qFormat/>
    <w:pPr>
      <w:outlineLvl w:val="1"/>
    </w:pPr>
    <w:rPr>
      <w:sz w:val="36"/>
    </w:rPr>
  </w:style>
  <w:style w:type="paragraph" w:styleId="1012" w:customStyle="1">
    <w:name w:val="财政-标题一"/>
    <w:basedOn w:val="822"/>
    <w:uiPriority w:val="0"/>
    <w:qFormat/>
    <w:pPr>
      <w:outlineLvl w:val="0"/>
    </w:pPr>
    <w:rPr>
      <w:rFonts w:ascii="Calibri" w:hAnsi="Calibri" w:eastAsia="华文中宋"/>
      <w:b/>
      <w:sz w:val="44"/>
      <w:szCs w:val="21"/>
    </w:rPr>
  </w:style>
  <w:style w:type="paragraph" w:styleId="1013" w:customStyle="1">
    <w:name w:val="font23"/>
    <w:basedOn w:val="822"/>
    <w:uiPriority w:val="0"/>
    <w:qFormat/>
    <w:pPr>
      <w:jc w:val="left"/>
      <w:spacing w:before="100" w:beforeAutospacing="1" w:after="100" w:afterAutospacing="1"/>
      <w:widowControl/>
    </w:pPr>
    <w:rPr>
      <w:rFonts w:ascii="宋体" w:hAnsi="宋体" w:cs="宋体"/>
      <w:color w:val="ff0000"/>
      <w:sz w:val="20"/>
      <w:szCs w:val="20"/>
    </w:rPr>
  </w:style>
  <w:style w:type="paragraph" w:styleId="1014" w:customStyle="1">
    <w:name w:val="font11"/>
    <w:basedOn w:val="822"/>
    <w:uiPriority w:val="0"/>
    <w:qFormat/>
    <w:pPr>
      <w:jc w:val="left"/>
      <w:spacing w:before="100" w:beforeAutospacing="1" w:after="100" w:afterAutospacing="1"/>
      <w:widowControl/>
    </w:pPr>
    <w:rPr>
      <w:rFonts w:ascii="宋体" w:hAnsi="宋体" w:cs="宋体"/>
      <w:sz w:val="24"/>
      <w:szCs w:val="24"/>
    </w:rPr>
  </w:style>
  <w:style w:type="paragraph" w:styleId="1015" w:customStyle="1">
    <w:name w:val="font13"/>
    <w:basedOn w:val="822"/>
    <w:uiPriority w:val="0"/>
    <w:qFormat/>
    <w:pPr>
      <w:jc w:val="left"/>
      <w:spacing w:before="100" w:beforeAutospacing="1" w:after="100" w:afterAutospacing="1"/>
      <w:widowControl/>
    </w:pPr>
    <w:rPr>
      <w:rFonts w:ascii="宋体" w:hAnsi="宋体" w:cs="宋体"/>
      <w:color w:val="000000"/>
      <w:sz w:val="20"/>
      <w:szCs w:val="20"/>
    </w:rPr>
  </w:style>
  <w:style w:type="paragraph" w:styleId="1016" w:customStyle="1">
    <w:name w:val="font6"/>
    <w:basedOn w:val="822"/>
    <w:uiPriority w:val="0"/>
    <w:qFormat/>
    <w:pPr>
      <w:jc w:val="left"/>
      <w:spacing w:before="100" w:beforeAutospacing="1" w:after="100" w:afterAutospacing="1"/>
      <w:widowControl/>
    </w:pPr>
    <w:rPr>
      <w:rFonts w:ascii="宋体" w:hAnsi="宋体" w:cs="宋体"/>
      <w:sz w:val="20"/>
      <w:szCs w:val="20"/>
    </w:rPr>
  </w:style>
  <w:style w:type="paragraph" w:styleId="1017" w:customStyle="1">
    <w:name w:val="font9"/>
    <w:basedOn w:val="822"/>
    <w:uiPriority w:val="0"/>
    <w:qFormat/>
    <w:pPr>
      <w:jc w:val="left"/>
      <w:spacing w:before="100" w:beforeAutospacing="1" w:after="100" w:afterAutospacing="1"/>
      <w:widowControl/>
    </w:pPr>
    <w:rPr>
      <w:rFonts w:ascii="宋体" w:hAnsi="宋体" w:cs="宋体"/>
      <w:sz w:val="18"/>
      <w:szCs w:val="18"/>
    </w:rPr>
  </w:style>
  <w:style w:type="paragraph" w:styleId="1018" w:customStyle="1">
    <w:name w:val="xl97"/>
    <w:basedOn w:val="822"/>
    <w:uiPriority w:val="0"/>
    <w:qFormat/>
    <w:pPr>
      <w:jc w:val="left"/>
      <w:spacing w:before="100" w:beforeAutospacing="1" w:after="100" w:afterAutospacing="1"/>
      <w:shd w:val="clear" w:color="000000" w:fill="ffff99"/>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019" w:customStyle="1">
    <w:name w:val="p0"/>
    <w:basedOn w:val="822"/>
    <w:uiPriority w:val="0"/>
    <w:qFormat/>
    <w:pPr>
      <w:widowControl/>
    </w:pPr>
    <w:rPr>
      <w:szCs w:val="21"/>
    </w:rPr>
  </w:style>
  <w:style w:type="paragraph" w:styleId="1020" w:customStyle="1">
    <w:name w:val="xl73"/>
    <w:basedOn w:val="822"/>
    <w:uiPriority w:val="0"/>
    <w:qFormat/>
    <w:pPr>
      <w:jc w:val="left"/>
      <w:spacing w:before="100" w:beforeAutospacing="1" w:after="100" w:afterAutospacing="1"/>
      <w:widowControl/>
      <w:pBdr>
        <w:top w:val="single" w:color="auto" w:sz="8" w:space="0"/>
        <w:bottom w:val="single" w:color="auto" w:sz="8" w:space="0"/>
        <w:right w:val="single" w:color="auto" w:sz="8" w:space="0"/>
      </w:pBdr>
    </w:pPr>
    <w:rPr>
      <w:rFonts w:ascii="宋体" w:hAnsi="宋体" w:cs="宋体"/>
      <w:szCs w:val="21"/>
    </w:rPr>
  </w:style>
  <w:style w:type="paragraph" w:styleId="1021" w:customStyle="1">
    <w:name w:val="xl67"/>
    <w:basedOn w:val="822"/>
    <w:uiPriority w:val="0"/>
    <w:qFormat/>
    <w:pPr>
      <w:jc w:val="center"/>
      <w:spacing w:before="100" w:beforeAutospacing="1" w:after="100" w:afterAutospacing="1"/>
      <w:widowControl/>
      <w:pBdr>
        <w:bottom w:val="single" w:color="auto" w:sz="8" w:space="0"/>
        <w:right w:val="single" w:color="auto" w:sz="8" w:space="0"/>
      </w:pBdr>
    </w:pPr>
    <w:rPr>
      <w:rFonts w:ascii="宋体" w:hAnsi="宋体" w:cs="宋体"/>
      <w:szCs w:val="21"/>
    </w:rPr>
  </w:style>
  <w:style w:type="paragraph" w:styleId="1022" w:customStyle="1">
    <w:name w:val="xl116"/>
    <w:basedOn w:val="822"/>
    <w:uiPriority w:val="0"/>
    <w:qFormat/>
    <w:pPr>
      <w:jc w:val="center"/>
      <w:spacing w:before="100" w:beforeAutospacing="1" w:after="100" w:afterAutospacing="1"/>
      <w:shd w:val="clear" w:color="000000" w:fill="ffffff"/>
      <w:widowControl/>
      <w:pBdr>
        <w:top w:val="single" w:color="auto" w:sz="4" w:space="0"/>
        <w:left w:val="single" w:color="auto" w:sz="4" w:space="0"/>
        <w:right w:val="single" w:color="auto" w:sz="4" w:space="0"/>
      </w:pBdr>
    </w:pPr>
    <w:rPr>
      <w:rFonts w:ascii="宋体" w:hAnsi="宋体" w:cs="宋体"/>
      <w:sz w:val="24"/>
      <w:szCs w:val="24"/>
    </w:rPr>
  </w:style>
  <w:style w:type="paragraph" w:styleId="1023" w:customStyle="1">
    <w:name w:val="样式1"/>
    <w:basedOn w:val="825"/>
    <w:link w:val="1024"/>
    <w:uiPriority w:val="0"/>
    <w:qFormat/>
    <w:pPr>
      <w:ind w:left="709" w:hanging="709"/>
      <w:spacing w:line="240" w:lineRule="auto"/>
    </w:pPr>
    <w:rPr>
      <w:rFonts w:ascii="宋体" w:hAnsi="宋体" w:cs="宋体"/>
      <w:color w:val="000000"/>
      <w:sz w:val="21"/>
      <w:szCs w:val="21"/>
    </w:rPr>
  </w:style>
  <w:style w:type="character" w:styleId="1024" w:customStyle="1">
    <w:name w:val="样式1 Char"/>
    <w:link w:val="1023"/>
    <w:uiPriority w:val="0"/>
    <w:qFormat/>
    <w:rPr>
      <w:rFonts w:ascii="宋体" w:hAnsi="宋体" w:cs="宋体"/>
      <w:b/>
      <w:bCs/>
      <w:color w:val="000000"/>
      <w:sz w:val="21"/>
      <w:szCs w:val="21"/>
    </w:rPr>
  </w:style>
  <w:style w:type="paragraph" w:styleId="1025" w:customStyle="1">
    <w:name w:val="font19"/>
    <w:basedOn w:val="822"/>
    <w:uiPriority w:val="0"/>
    <w:qFormat/>
    <w:pPr>
      <w:jc w:val="left"/>
      <w:spacing w:before="100" w:beforeAutospacing="1" w:after="100" w:afterAutospacing="1"/>
      <w:widowControl/>
    </w:pPr>
    <w:rPr>
      <w:rFonts w:ascii="宋体" w:hAnsi="宋体" w:cs="宋体"/>
      <w:sz w:val="24"/>
      <w:szCs w:val="24"/>
    </w:rPr>
  </w:style>
  <w:style w:type="paragraph" w:styleId="1026" w:customStyle="1">
    <w:name w:val="font14"/>
    <w:basedOn w:val="822"/>
    <w:uiPriority w:val="0"/>
    <w:qFormat/>
    <w:pPr>
      <w:jc w:val="left"/>
      <w:spacing w:before="100" w:beforeAutospacing="1" w:after="100" w:afterAutospacing="1"/>
      <w:widowControl/>
    </w:pPr>
    <w:rPr>
      <w:rFonts w:ascii="宋体" w:hAnsi="宋体" w:cs="宋体"/>
      <w:sz w:val="24"/>
      <w:szCs w:val="24"/>
    </w:rPr>
  </w:style>
  <w:style w:type="paragraph" w:styleId="1027" w:customStyle="1">
    <w:name w:val="xl120"/>
    <w:basedOn w:val="822"/>
    <w:uiPriority w:val="0"/>
    <w:qFormat/>
    <w:pPr>
      <w:jc w:val="left"/>
      <w:spacing w:before="100" w:beforeAutospacing="1" w:after="100" w:afterAutospacing="1"/>
      <w:shd w:val="clear" w:color="000000" w:fill="ffffff"/>
      <w:widowControl/>
      <w:pBdr>
        <w:top w:val="single" w:color="auto" w:sz="4" w:space="0"/>
        <w:left w:val="single" w:color="auto" w:sz="4" w:space="0"/>
        <w:right w:val="single" w:color="auto" w:sz="4" w:space="0"/>
      </w:pBdr>
    </w:pPr>
    <w:rPr>
      <w:rFonts w:ascii="宋体" w:hAnsi="宋体" w:cs="宋体"/>
      <w:sz w:val="20"/>
      <w:szCs w:val="20"/>
    </w:rPr>
  </w:style>
  <w:style w:type="paragraph" w:styleId="1028" w:customStyle="1">
    <w:name w:val="xl88"/>
    <w:basedOn w:val="822"/>
    <w:uiPriority w:val="0"/>
    <w:qFormat/>
    <w:pPr>
      <w:jc w:val="center"/>
      <w:spacing w:before="100" w:beforeAutospacing="1" w:after="100" w:afterAutospacing="1"/>
      <w:shd w:val="clear" w:color="000000" w:fill="ffffff"/>
      <w:widowControl/>
      <w:pBdr>
        <w:top w:val="single" w:color="auto" w:sz="8" w:space="0"/>
        <w:left w:val="single" w:color="auto" w:sz="8" w:space="0"/>
        <w:right w:val="single" w:color="auto" w:sz="8" w:space="0"/>
      </w:pBdr>
    </w:pPr>
    <w:rPr>
      <w:rFonts w:ascii="宋体" w:hAnsi="宋体" w:cs="宋体"/>
      <w:szCs w:val="21"/>
    </w:rPr>
  </w:style>
  <w:style w:type="paragraph" w:styleId="1029" w:customStyle="1">
    <w:name w:val="xl90"/>
    <w:basedOn w:val="822"/>
    <w:uiPriority w:val="0"/>
    <w:qFormat/>
    <w:pPr>
      <w:jc w:val="center"/>
      <w:spacing w:before="100" w:beforeAutospacing="1" w:after="100" w:afterAutospacing="1"/>
      <w:shd w:val="clear" w:color="000000" w:fill="ffffff"/>
      <w:widowControl/>
      <w:pBdr>
        <w:left w:val="single" w:color="auto" w:sz="8" w:space="0"/>
        <w:bottom w:val="single" w:color="auto" w:sz="8" w:space="0"/>
        <w:right w:val="single" w:color="auto" w:sz="8" w:space="0"/>
      </w:pBdr>
    </w:pPr>
    <w:rPr>
      <w:rFonts w:ascii="宋体" w:hAnsi="宋体" w:cs="宋体"/>
      <w:szCs w:val="21"/>
    </w:rPr>
  </w:style>
  <w:style w:type="paragraph" w:styleId="1030" w:customStyle="1">
    <w:name w:val="xl72"/>
    <w:basedOn w:val="822"/>
    <w:uiPriority w:val="0"/>
    <w:qFormat/>
    <w:pPr>
      <w:jc w:val="left"/>
      <w:spacing w:before="100" w:beforeAutospacing="1" w:after="100" w:afterAutospacing="1"/>
      <w:widowControl/>
      <w:pBdr>
        <w:top w:val="single" w:color="auto" w:sz="8" w:space="0"/>
        <w:left w:val="single" w:color="auto" w:sz="8" w:space="0"/>
        <w:bottom w:val="single" w:color="auto" w:sz="8" w:space="0"/>
      </w:pBdr>
    </w:pPr>
    <w:rPr>
      <w:rFonts w:ascii="宋体" w:hAnsi="宋体" w:cs="宋体"/>
      <w:szCs w:val="21"/>
    </w:rPr>
  </w:style>
  <w:style w:type="paragraph" w:styleId="1031" w:customStyle="1">
    <w:name w:val="xl71"/>
    <w:basedOn w:val="822"/>
    <w:uiPriority w:val="0"/>
    <w:qFormat/>
    <w:pPr>
      <w:jc w:val="left"/>
      <w:spacing w:before="100" w:beforeAutospacing="1" w:after="100" w:afterAutospacing="1"/>
      <w:widowControl/>
      <w:pBdr>
        <w:top w:val="single" w:color="auto" w:sz="8" w:space="0"/>
        <w:bottom w:val="single" w:color="auto" w:sz="8" w:space="0"/>
      </w:pBdr>
    </w:pPr>
    <w:rPr>
      <w:rFonts w:ascii="宋体" w:hAnsi="宋体" w:cs="宋体"/>
      <w:szCs w:val="21"/>
    </w:rPr>
  </w:style>
  <w:style w:type="paragraph" w:styleId="1032" w:customStyle="1">
    <w:name w:val="xl119"/>
    <w:basedOn w:val="82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033" w:customStyle="1">
    <w:name w:val="TableNote"/>
    <w:uiPriority w:val="1"/>
    <w:qFormat/>
    <w:pPr>
      <w:ind w:left="1587" w:hanging="340"/>
      <w:spacing w:before="480" w:after="120"/>
    </w:pPr>
    <w:rPr>
      <w:rFonts w:ascii="Arial" w:hAnsi="Arial" w:eastAsia="宋体" w:cs="Times New Roman"/>
      <w:sz w:val="18"/>
      <w:szCs w:val="44"/>
      <w:lang w:val="en-US" w:eastAsia="zh-CN" w:bidi="ar-SA"/>
    </w:rPr>
  </w:style>
  <w:style w:type="paragraph" w:styleId="1034" w:customStyle="1">
    <w:name w:val="font8"/>
    <w:basedOn w:val="822"/>
    <w:uiPriority w:val="0"/>
    <w:qFormat/>
    <w:pPr>
      <w:jc w:val="left"/>
      <w:spacing w:before="100" w:beforeAutospacing="1" w:after="100" w:afterAutospacing="1"/>
      <w:widowControl/>
    </w:pPr>
    <w:rPr>
      <w:rFonts w:ascii="宋体" w:hAnsi="宋体" w:cs="宋体"/>
      <w:color w:val="000000"/>
      <w:sz w:val="20"/>
      <w:szCs w:val="20"/>
    </w:rPr>
  </w:style>
  <w:style w:type="paragraph" w:styleId="1035" w:customStyle="1">
    <w:name w:val="font20"/>
    <w:basedOn w:val="822"/>
    <w:uiPriority w:val="0"/>
    <w:qFormat/>
    <w:pPr>
      <w:jc w:val="left"/>
      <w:spacing w:before="100" w:beforeAutospacing="1" w:after="100" w:afterAutospacing="1"/>
      <w:widowControl/>
    </w:pPr>
    <w:rPr>
      <w:rFonts w:ascii="宋体" w:hAnsi="宋体" w:cs="宋体"/>
      <w:color w:val="000000"/>
      <w:sz w:val="20"/>
      <w:szCs w:val="20"/>
    </w:rPr>
  </w:style>
  <w:style w:type="paragraph" w:styleId="1036" w:customStyle="1">
    <w:name w:val="font25"/>
    <w:basedOn w:val="822"/>
    <w:uiPriority w:val="0"/>
    <w:qFormat/>
    <w:pPr>
      <w:jc w:val="left"/>
      <w:spacing w:before="100" w:beforeAutospacing="1" w:after="100" w:afterAutospacing="1"/>
      <w:widowControl/>
    </w:pPr>
    <w:rPr>
      <w:rFonts w:ascii="宋体" w:hAnsi="宋体" w:cs="宋体"/>
      <w:sz w:val="20"/>
      <w:szCs w:val="20"/>
    </w:rPr>
  </w:style>
  <w:style w:type="paragraph" w:styleId="1037" w:customStyle="1">
    <w:name w:val="xl107"/>
    <w:basedOn w:val="82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1038" w:customStyle="1">
    <w:name w:val="正文1"/>
    <w:basedOn w:val="822"/>
    <w:next w:val="822"/>
    <w:uiPriority w:val="0"/>
    <w:qFormat/>
    <w:pPr>
      <w:ind w:left="420" w:firstLine="527"/>
      <w:spacing w:before="120" w:line="360" w:lineRule="auto"/>
    </w:pPr>
    <w:rPr>
      <w:rFonts w:ascii="宋体" w:hAnsi="宋体"/>
      <w:sz w:val="24"/>
      <w:szCs w:val="24"/>
    </w:rPr>
  </w:style>
  <w:style w:type="paragraph" w:styleId="1039" w:customStyle="1">
    <w:name w:val="xl66"/>
    <w:basedOn w:val="822"/>
    <w:uiPriority w:val="0"/>
    <w:qFormat/>
    <w:pPr>
      <w:jc w:val="center"/>
      <w:spacing w:before="100" w:beforeAutospacing="1" w:after="100" w:afterAutospacing="1"/>
      <w:widowControl/>
      <w:pBdr>
        <w:left w:val="single" w:color="auto" w:sz="8" w:space="0"/>
        <w:bottom w:val="single" w:color="auto" w:sz="8" w:space="0"/>
        <w:right w:val="single" w:color="auto" w:sz="8" w:space="0"/>
      </w:pBdr>
    </w:pPr>
    <w:rPr>
      <w:rFonts w:ascii="宋体" w:hAnsi="宋体" w:cs="宋体"/>
      <w:szCs w:val="21"/>
    </w:rPr>
  </w:style>
  <w:style w:type="paragraph" w:styleId="1040" w:customStyle="1">
    <w:name w:val="font24"/>
    <w:basedOn w:val="822"/>
    <w:uiPriority w:val="0"/>
    <w:qFormat/>
    <w:pPr>
      <w:jc w:val="left"/>
      <w:spacing w:before="100" w:beforeAutospacing="1" w:after="100" w:afterAutospacing="1"/>
      <w:widowControl/>
    </w:pPr>
    <w:rPr>
      <w:rFonts w:ascii="宋体" w:hAnsi="宋体" w:cs="宋体"/>
      <w:sz w:val="24"/>
      <w:szCs w:val="24"/>
    </w:rPr>
  </w:style>
  <w:style w:type="paragraph" w:styleId="1041" w:customStyle="1">
    <w:name w:val="xl86"/>
    <w:basedOn w:val="822"/>
    <w:uiPriority w:val="0"/>
    <w:qFormat/>
    <w:pPr>
      <w:jc w:val="center"/>
      <w:spacing w:before="100" w:beforeAutospacing="1" w:after="100" w:afterAutospacing="1"/>
      <w:widowControl/>
      <w:pBdr>
        <w:left w:val="single" w:color="auto" w:sz="8" w:space="0"/>
        <w:right w:val="single" w:color="auto" w:sz="8" w:space="0"/>
      </w:pBdr>
    </w:pPr>
    <w:rPr>
      <w:rFonts w:ascii="宋体" w:hAnsi="宋体" w:cs="宋体"/>
      <w:color w:val="000000"/>
      <w:szCs w:val="21"/>
    </w:rPr>
  </w:style>
  <w:style w:type="paragraph" w:styleId="1042" w:customStyle="1">
    <w:name w:val="xl103"/>
    <w:basedOn w:val="8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4"/>
      <w:szCs w:val="24"/>
    </w:rPr>
  </w:style>
  <w:style w:type="paragraph" w:styleId="1043" w:customStyle="1">
    <w:name w:val="font26"/>
    <w:basedOn w:val="822"/>
    <w:uiPriority w:val="0"/>
    <w:qFormat/>
    <w:pPr>
      <w:jc w:val="left"/>
      <w:spacing w:before="100" w:beforeAutospacing="1" w:after="100" w:afterAutospacing="1"/>
      <w:widowControl/>
    </w:pPr>
    <w:rPr>
      <w:rFonts w:ascii="宋体" w:hAnsi="宋体" w:cs="宋体"/>
      <w:sz w:val="18"/>
      <w:szCs w:val="18"/>
    </w:rPr>
  </w:style>
  <w:style w:type="paragraph" w:styleId="1044" w:customStyle="1">
    <w:name w:val="xl87"/>
    <w:basedOn w:val="822"/>
    <w:uiPriority w:val="0"/>
    <w:qFormat/>
    <w:pPr>
      <w:jc w:val="center"/>
      <w:spacing w:before="100" w:beforeAutospacing="1" w:after="100" w:afterAutospacing="1"/>
      <w:widowControl/>
      <w:pBdr>
        <w:left w:val="single" w:color="auto" w:sz="8" w:space="0"/>
        <w:bottom w:val="single" w:color="auto" w:sz="8" w:space="0"/>
        <w:right w:val="single" w:color="auto" w:sz="8" w:space="0"/>
      </w:pBdr>
    </w:pPr>
    <w:rPr>
      <w:rFonts w:ascii="宋体" w:hAnsi="宋体" w:cs="宋体"/>
      <w:color w:val="000000"/>
      <w:szCs w:val="21"/>
    </w:rPr>
  </w:style>
  <w:style w:type="paragraph" w:styleId="1045" w:customStyle="1">
    <w:name w:val="xl93"/>
    <w:basedOn w:val="822"/>
    <w:uiPriority w:val="0"/>
    <w:qFormat/>
    <w:pPr>
      <w:jc w:val="center"/>
      <w:spacing w:before="100" w:beforeAutospacing="1" w:after="100" w:afterAutospacing="1"/>
      <w:shd w:val="clear" w:color="000000" w:fill="ffffff"/>
      <w:widowControl/>
      <w:pBdr>
        <w:left w:val="single" w:color="auto" w:sz="8" w:space="0"/>
        <w:bottom w:val="single" w:color="auto" w:sz="8" w:space="0"/>
        <w:right w:val="single" w:color="auto" w:sz="8" w:space="0"/>
      </w:pBdr>
    </w:pPr>
    <w:rPr>
      <w:rFonts w:ascii="宋体" w:hAnsi="宋体" w:cs="宋体"/>
      <w:szCs w:val="21"/>
    </w:rPr>
  </w:style>
  <w:style w:type="paragraph" w:styleId="1046" w:customStyle="1">
    <w:name w:val="xl115"/>
    <w:basedOn w:val="82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rPr>
  </w:style>
  <w:style w:type="paragraph" w:styleId="1047" w:customStyle="1">
    <w:name w:val="xl98"/>
    <w:basedOn w:val="822"/>
    <w:uiPriority w:val="0"/>
    <w:qFormat/>
    <w:pPr>
      <w:jc w:val="left"/>
      <w:spacing w:before="100" w:beforeAutospacing="1" w:after="100" w:afterAutospacing="1"/>
      <w:shd w:val="clear" w:color="000000" w:fill="00ff00"/>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48" w:customStyle="1">
    <w:name w:val="font10"/>
    <w:basedOn w:val="822"/>
    <w:uiPriority w:val="0"/>
    <w:qFormat/>
    <w:pPr>
      <w:jc w:val="left"/>
      <w:spacing w:before="100" w:beforeAutospacing="1" w:after="100" w:afterAutospacing="1"/>
      <w:widowControl/>
    </w:pPr>
    <w:rPr>
      <w:rFonts w:ascii="宋体" w:hAnsi="宋体" w:cs="宋体"/>
      <w:color w:val="000000"/>
      <w:sz w:val="24"/>
      <w:szCs w:val="24"/>
    </w:rPr>
  </w:style>
  <w:style w:type="paragraph" w:styleId="1049" w:customStyle="1">
    <w:name w:val="xl79"/>
    <w:basedOn w:val="822"/>
    <w:uiPriority w:val="0"/>
    <w:qFormat/>
    <w:pPr>
      <w:jc w:val="center"/>
      <w:spacing w:before="100" w:beforeAutospacing="1" w:after="100" w:afterAutospacing="1"/>
      <w:widowControl/>
      <w:pBdr>
        <w:top w:val="single" w:color="auto" w:sz="8" w:space="0"/>
        <w:left w:val="single" w:color="auto" w:sz="8" w:space="0"/>
        <w:right w:val="single" w:color="auto" w:sz="8" w:space="0"/>
      </w:pBdr>
    </w:pPr>
    <w:rPr>
      <w:rFonts w:ascii="宋体" w:hAnsi="宋体" w:cs="宋体"/>
      <w:color w:val="000000"/>
      <w:szCs w:val="21"/>
    </w:rPr>
  </w:style>
  <w:style w:type="paragraph" w:styleId="1050" w:customStyle="1">
    <w:name w:val="xl123"/>
    <w:basedOn w:val="822"/>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sz w:val="24"/>
      <w:szCs w:val="24"/>
    </w:rPr>
  </w:style>
  <w:style w:type="paragraph" w:styleId="1051" w:customStyle="1">
    <w:name w:val="xl64"/>
    <w:basedOn w:val="822"/>
    <w:uiPriority w:val="0"/>
    <w:qFormat/>
    <w:pPr>
      <w:jc w:val="center"/>
      <w:spacing w:before="100" w:beforeAutospacing="1" w:after="100" w:afterAutospacing="1"/>
      <w:widowControl/>
    </w:pPr>
    <w:rPr>
      <w:rFonts w:ascii="宋体" w:hAnsi="宋体" w:cs="宋体"/>
      <w:sz w:val="24"/>
      <w:szCs w:val="24"/>
    </w:rPr>
  </w:style>
  <w:style w:type="paragraph" w:styleId="1052" w:customStyle="1">
    <w:name w:val="纯文本2"/>
    <w:basedOn w:val="822"/>
    <w:uiPriority w:val="0"/>
    <w:qFormat/>
    <w:pPr>
      <w:jc w:val="left"/>
      <w:widowControl/>
    </w:pPr>
    <w:rPr>
      <w:rFonts w:ascii="宋体" w:hAnsi="Courier New" w:eastAsia="楷体_GB2312"/>
      <w:sz w:val="26"/>
      <w:szCs w:val="20"/>
    </w:rPr>
  </w:style>
  <w:style w:type="paragraph" w:styleId="1053" w:customStyle="1">
    <w:name w:val="xl95"/>
    <w:basedOn w:val="822"/>
    <w:uiPriority w:val="0"/>
    <w:qFormat/>
    <w:pPr>
      <w:jc w:val="center"/>
      <w:spacing w:before="100" w:beforeAutospacing="1" w:after="100" w:afterAutospacing="1"/>
      <w:shd w:val="clear" w:color="000000" w:fill="ffffff"/>
      <w:widowControl/>
      <w:pBdr>
        <w:left w:val="single" w:color="auto" w:sz="8" w:space="0"/>
        <w:right w:val="single" w:color="auto" w:sz="8" w:space="0"/>
      </w:pBdr>
    </w:pPr>
    <w:rPr>
      <w:rFonts w:ascii="宋体" w:hAnsi="宋体" w:cs="宋体"/>
      <w:color w:val="000000"/>
      <w:szCs w:val="21"/>
    </w:rPr>
  </w:style>
  <w:style w:type="paragraph" w:styleId="1054" w:customStyle="1">
    <w:name w:val="font17"/>
    <w:basedOn w:val="822"/>
    <w:uiPriority w:val="0"/>
    <w:qFormat/>
    <w:pPr>
      <w:jc w:val="left"/>
      <w:spacing w:before="100" w:beforeAutospacing="1" w:after="100" w:afterAutospacing="1"/>
      <w:widowControl/>
    </w:pPr>
    <w:rPr>
      <w:rFonts w:ascii="宋体" w:hAnsi="宋体" w:cs="宋体"/>
      <w:sz w:val="18"/>
      <w:szCs w:val="18"/>
    </w:rPr>
  </w:style>
  <w:style w:type="paragraph" w:styleId="1055" w:customStyle="1">
    <w:name w:val="xl85"/>
    <w:basedOn w:val="822"/>
    <w:uiPriority w:val="0"/>
    <w:qFormat/>
    <w:pPr>
      <w:jc w:val="center"/>
      <w:spacing w:before="100" w:beforeAutospacing="1" w:after="100" w:afterAutospacing="1"/>
      <w:widowControl/>
      <w:pBdr>
        <w:top w:val="single" w:color="auto" w:sz="8" w:space="0"/>
        <w:left w:val="single" w:color="auto" w:sz="8" w:space="0"/>
        <w:right w:val="single" w:color="auto" w:sz="8" w:space="0"/>
      </w:pBdr>
    </w:pPr>
    <w:rPr>
      <w:rFonts w:ascii="宋体" w:hAnsi="宋体" w:cs="宋体"/>
      <w:color w:val="000000"/>
      <w:szCs w:val="21"/>
    </w:rPr>
  </w:style>
  <w:style w:type="paragraph" w:styleId="1056">
    <w:name w:val="List Paragraph"/>
    <w:basedOn w:val="822"/>
    <w:link w:val="1057"/>
    <w:uiPriority w:val="34"/>
    <w:qFormat/>
    <w:pPr>
      <w:ind w:firstLine="420"/>
    </w:pPr>
    <w:rPr>
      <w:rFonts w:ascii="宋体" w:hAnsi="宋体"/>
      <w:sz w:val="24"/>
      <w:szCs w:val="24"/>
    </w:rPr>
  </w:style>
  <w:style w:type="character" w:styleId="1057" w:customStyle="1">
    <w:name w:val="列出段落 Char"/>
    <w:link w:val="1056"/>
    <w:uiPriority w:val="34"/>
    <w:qFormat/>
    <w:rPr>
      <w:rFonts w:ascii="宋体" w:hAnsi="宋体"/>
      <w:sz w:val="24"/>
      <w:szCs w:val="24"/>
    </w:rPr>
  </w:style>
  <w:style w:type="paragraph" w:styleId="1058" w:customStyle="1">
    <w:name w:val="xl111"/>
    <w:basedOn w:val="82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1059" w:customStyle="1">
    <w:name w:val="xl127"/>
    <w:basedOn w:val="822"/>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0"/>
      <w:szCs w:val="20"/>
    </w:rPr>
  </w:style>
  <w:style w:type="paragraph" w:styleId="1060" w:customStyle="1">
    <w:name w:val="xl77"/>
    <w:basedOn w:val="822"/>
    <w:uiPriority w:val="0"/>
    <w:qFormat/>
    <w:pPr>
      <w:jc w:val="center"/>
      <w:spacing w:before="100" w:beforeAutospacing="1" w:after="100" w:afterAutospacing="1"/>
      <w:widowControl/>
      <w:pBdr>
        <w:left w:val="single" w:color="auto" w:sz="8" w:space="0"/>
        <w:right w:val="single" w:color="auto" w:sz="8" w:space="0"/>
      </w:pBdr>
    </w:pPr>
    <w:rPr>
      <w:rFonts w:ascii="宋体" w:hAnsi="宋体" w:cs="宋体"/>
      <w:szCs w:val="21"/>
    </w:rPr>
  </w:style>
  <w:style w:type="paragraph" w:styleId="1061" w:customStyle="1">
    <w:name w:val="xl99"/>
    <w:basedOn w:val="822"/>
    <w:uiPriority w:val="0"/>
    <w:qFormat/>
    <w:pPr>
      <w:jc w:val="left"/>
      <w:spacing w:before="100" w:beforeAutospacing="1" w:after="100" w:afterAutospacing="1"/>
      <w:shd w:val="clear" w:color="000000" w:fill="00ff00"/>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062" w:customStyle="1">
    <w:name w:val="font22"/>
    <w:basedOn w:val="822"/>
    <w:uiPriority w:val="0"/>
    <w:qFormat/>
    <w:pPr>
      <w:jc w:val="left"/>
      <w:spacing w:before="100" w:beforeAutospacing="1" w:after="100" w:afterAutospacing="1"/>
      <w:widowControl/>
    </w:pPr>
    <w:rPr>
      <w:rFonts w:ascii="宋体" w:hAnsi="宋体" w:cs="宋体"/>
      <w:color w:val="ff0000"/>
      <w:sz w:val="20"/>
      <w:szCs w:val="20"/>
    </w:rPr>
  </w:style>
  <w:style w:type="paragraph" w:styleId="1063" w:customStyle="1">
    <w:name w:val="xl117"/>
    <w:basedOn w:val="822"/>
    <w:uiPriority w:val="0"/>
    <w:qFormat/>
    <w:pPr>
      <w:jc w:val="center"/>
      <w:spacing w:before="100" w:beforeAutospacing="1" w:after="100" w:afterAutospacing="1"/>
      <w:shd w:val="clear" w:color="000000" w:fill="ffffff"/>
      <w:widowControl/>
      <w:pBdr>
        <w:left w:val="single" w:color="auto" w:sz="4" w:space="0"/>
        <w:right w:val="single" w:color="auto" w:sz="4" w:space="0"/>
      </w:pBdr>
    </w:pPr>
    <w:rPr>
      <w:rFonts w:ascii="宋体" w:hAnsi="宋体" w:cs="宋体"/>
      <w:sz w:val="24"/>
      <w:szCs w:val="24"/>
    </w:rPr>
  </w:style>
  <w:style w:type="paragraph" w:styleId="1064" w:customStyle="1">
    <w:name w:val="font15"/>
    <w:basedOn w:val="822"/>
    <w:uiPriority w:val="0"/>
    <w:qFormat/>
    <w:pPr>
      <w:jc w:val="left"/>
      <w:spacing w:before="100" w:beforeAutospacing="1" w:after="100" w:afterAutospacing="1"/>
      <w:widowControl/>
    </w:pPr>
    <w:rPr>
      <w:rFonts w:ascii="宋体" w:hAnsi="宋体" w:cs="宋体"/>
      <w:sz w:val="24"/>
      <w:szCs w:val="24"/>
    </w:rPr>
  </w:style>
  <w:style w:type="paragraph" w:styleId="1065" w:customStyle="1">
    <w:name w:val="xl113"/>
    <w:basedOn w:val="822"/>
    <w:uiPriority w:val="0"/>
    <w:qFormat/>
    <w:pPr>
      <w:jc w:val="center"/>
      <w:spacing w:before="100" w:beforeAutospacing="1" w:after="100" w:afterAutospacing="1"/>
      <w:shd w:val="clear" w:color="000000" w:fill="00ff00"/>
      <w:widowControl/>
      <w:pBdr>
        <w:top w:val="single" w:color="auto" w:sz="4" w:space="0"/>
        <w:left w:val="single" w:color="auto" w:sz="4" w:space="0"/>
        <w:bottom w:val="single" w:color="auto" w:sz="4" w:space="0"/>
        <w:right w:val="single" w:color="auto" w:sz="4" w:space="0"/>
      </w:pBdr>
    </w:pPr>
    <w:rPr>
      <w:rFonts w:ascii="宋体" w:hAnsi="宋体" w:cs="宋体"/>
      <w:color w:val="ff0000"/>
      <w:sz w:val="24"/>
      <w:szCs w:val="24"/>
    </w:rPr>
  </w:style>
  <w:style w:type="paragraph" w:styleId="1066" w:customStyle="1">
    <w:name w:val="xl83"/>
    <w:basedOn w:val="822"/>
    <w:uiPriority w:val="0"/>
    <w:qFormat/>
    <w:pPr>
      <w:jc w:val="center"/>
      <w:spacing w:before="100" w:beforeAutospacing="1" w:after="100" w:afterAutospacing="1"/>
      <w:shd w:val="clear" w:color="000000" w:fill="ffffff"/>
      <w:widowControl/>
      <w:pBdr>
        <w:left w:val="single" w:color="auto" w:sz="8" w:space="0"/>
        <w:right w:val="single" w:color="auto" w:sz="8" w:space="0"/>
      </w:pBdr>
    </w:pPr>
    <w:rPr>
      <w:rFonts w:ascii="宋体" w:hAnsi="宋体" w:cs="宋体"/>
      <w:color w:val="000000"/>
      <w:szCs w:val="21"/>
    </w:rPr>
  </w:style>
  <w:style w:type="paragraph" w:styleId="1067" w:customStyle="1">
    <w:name w:val="xl110"/>
    <w:basedOn w:val="8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ff0000"/>
      <w:sz w:val="24"/>
      <w:szCs w:val="24"/>
    </w:rPr>
  </w:style>
  <w:style w:type="paragraph" w:styleId="1068" w:customStyle="1">
    <w:name w:val="彩色列表 - 强调文字颜色 11"/>
    <w:basedOn w:val="822"/>
    <w:uiPriority w:val="0"/>
    <w:qFormat/>
    <w:pPr>
      <w:ind w:firstLine="420"/>
    </w:pPr>
    <w:rPr>
      <w:rFonts w:ascii="宋体" w:hAnsi="宋体"/>
      <w:sz w:val="24"/>
      <w:szCs w:val="24"/>
    </w:rPr>
  </w:style>
  <w:style w:type="paragraph" w:styleId="1069" w:customStyle="1">
    <w:name w:val="xl102"/>
    <w:basedOn w:val="822"/>
    <w:uiPriority w:val="0"/>
    <w:qFormat/>
    <w:pPr>
      <w:jc w:val="left"/>
      <w:spacing w:before="100" w:beforeAutospacing="1" w:after="100" w:afterAutospacing="1"/>
      <w:shd w:val="clear" w:color="000000" w:fill="33cccc"/>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70" w:customStyle="1">
    <w:name w:val="xl125"/>
    <w:basedOn w:val="822"/>
    <w:uiPriority w:val="0"/>
    <w:qFormat/>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0"/>
      <w:szCs w:val="20"/>
    </w:rPr>
  </w:style>
  <w:style w:type="paragraph" w:styleId="1071" w:customStyle="1">
    <w:name w:val="xl91"/>
    <w:basedOn w:val="822"/>
    <w:uiPriority w:val="0"/>
    <w:qFormat/>
    <w:pPr>
      <w:jc w:val="center"/>
      <w:spacing w:before="100" w:beforeAutospacing="1" w:after="100" w:afterAutospacing="1"/>
      <w:shd w:val="clear" w:color="000000" w:fill="ffffff"/>
      <w:widowControl/>
      <w:pBdr>
        <w:top w:val="single" w:color="auto" w:sz="8" w:space="0"/>
        <w:left w:val="single" w:color="auto" w:sz="8" w:space="0"/>
        <w:right w:val="single" w:color="auto" w:sz="8" w:space="0"/>
      </w:pBdr>
    </w:pPr>
    <w:rPr>
      <w:rFonts w:ascii="宋体" w:hAnsi="宋体" w:cs="宋体"/>
      <w:szCs w:val="21"/>
    </w:rPr>
  </w:style>
  <w:style w:type="paragraph" w:styleId="1072" w:customStyle="1">
    <w:name w:val="xl68"/>
    <w:basedOn w:val="822"/>
    <w:uiPriority w:val="0"/>
    <w:qFormat/>
    <w:pPr>
      <w:jc w:val="center"/>
      <w:spacing w:before="100" w:beforeAutospacing="1" w:after="100" w:afterAutospacing="1"/>
      <w:widowControl/>
      <w:pBdr>
        <w:bottom w:val="single" w:color="auto" w:sz="8" w:space="0"/>
        <w:right w:val="single" w:color="auto" w:sz="8" w:space="0"/>
      </w:pBdr>
    </w:pPr>
    <w:rPr>
      <w:rFonts w:ascii="宋体" w:hAnsi="宋体" w:cs="宋体"/>
      <w:szCs w:val="21"/>
    </w:rPr>
  </w:style>
  <w:style w:type="paragraph" w:styleId="1073" w:customStyle="1">
    <w:name w:val="xl122"/>
    <w:basedOn w:val="822"/>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4"/>
      <w:szCs w:val="24"/>
    </w:rPr>
  </w:style>
  <w:style w:type="paragraph" w:styleId="1074" w:customStyle="1">
    <w:name w:val="xl108"/>
    <w:basedOn w:val="822"/>
    <w:uiPriority w:val="0"/>
    <w:qFormat/>
    <w:pPr>
      <w:jc w:val="center"/>
      <w:spacing w:before="100" w:beforeAutospacing="1" w:after="100" w:afterAutospacing="1"/>
      <w:widowControl/>
    </w:pPr>
    <w:rPr>
      <w:rFonts w:ascii="宋体" w:hAnsi="宋体" w:cs="宋体"/>
      <w:color w:val="ff0000"/>
      <w:sz w:val="24"/>
      <w:szCs w:val="24"/>
    </w:rPr>
  </w:style>
  <w:style w:type="paragraph" w:styleId="1075" w:customStyle="1">
    <w:name w:val="font21"/>
    <w:basedOn w:val="822"/>
    <w:uiPriority w:val="0"/>
    <w:qFormat/>
    <w:pPr>
      <w:jc w:val="left"/>
      <w:spacing w:before="100" w:beforeAutospacing="1" w:after="100" w:afterAutospacing="1"/>
      <w:widowControl/>
    </w:pPr>
    <w:rPr>
      <w:rFonts w:ascii="宋体" w:hAnsi="宋体" w:cs="宋体"/>
      <w:color w:val="000000"/>
      <w:sz w:val="24"/>
      <w:szCs w:val="24"/>
    </w:rPr>
  </w:style>
  <w:style w:type="paragraph" w:styleId="1076" w:customStyle="1">
    <w:name w:val="xl69"/>
    <w:basedOn w:val="822"/>
    <w:uiPriority w:val="0"/>
    <w:qFormat/>
    <w:pPr>
      <w:jc w:val="left"/>
      <w:spacing w:before="100" w:beforeAutospacing="1" w:after="100" w:afterAutospacing="1"/>
      <w:widowControl/>
      <w:pBdr>
        <w:bottom w:val="single" w:color="auto" w:sz="8" w:space="0"/>
        <w:right w:val="single" w:color="auto" w:sz="8" w:space="0"/>
      </w:pBdr>
    </w:pPr>
    <w:rPr>
      <w:rFonts w:ascii="宋体" w:hAnsi="宋体" w:cs="宋体"/>
      <w:color w:val="000000"/>
      <w:szCs w:val="21"/>
    </w:rPr>
  </w:style>
  <w:style w:type="paragraph" w:styleId="1077" w:customStyle="1">
    <w:name w:val="xl126"/>
    <w:basedOn w:val="822"/>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0"/>
      <w:szCs w:val="20"/>
    </w:rPr>
  </w:style>
  <w:style w:type="paragraph" w:styleId="1078" w:customStyle="1">
    <w:name w:val="xl82"/>
    <w:basedOn w:val="822"/>
    <w:uiPriority w:val="0"/>
    <w:qFormat/>
    <w:pPr>
      <w:jc w:val="center"/>
      <w:spacing w:before="100" w:beforeAutospacing="1" w:after="100" w:afterAutospacing="1"/>
      <w:shd w:val="clear" w:color="000000" w:fill="ffffff"/>
      <w:widowControl/>
      <w:pBdr>
        <w:top w:val="single" w:color="auto" w:sz="8" w:space="0"/>
        <w:left w:val="single" w:color="auto" w:sz="8" w:space="0"/>
        <w:right w:val="single" w:color="auto" w:sz="8" w:space="0"/>
      </w:pBdr>
    </w:pPr>
    <w:rPr>
      <w:rFonts w:ascii="宋体" w:hAnsi="宋体" w:cs="宋体"/>
      <w:color w:val="000000"/>
      <w:szCs w:val="21"/>
    </w:rPr>
  </w:style>
  <w:style w:type="paragraph" w:styleId="1079" w:customStyle="1">
    <w:name w:val="xl70"/>
    <w:basedOn w:val="822"/>
    <w:uiPriority w:val="0"/>
    <w:qFormat/>
    <w:pPr>
      <w:jc w:val="center"/>
      <w:spacing w:before="100" w:beforeAutospacing="1" w:after="100" w:afterAutospacing="1"/>
      <w:shd w:val="clear" w:color="000000" w:fill="ffffff"/>
      <w:widowControl/>
      <w:pBdr>
        <w:bottom w:val="single" w:color="auto" w:sz="8" w:space="0"/>
        <w:right w:val="single" w:color="auto" w:sz="8" w:space="0"/>
      </w:pBdr>
    </w:pPr>
    <w:rPr>
      <w:rFonts w:ascii="宋体" w:hAnsi="宋体" w:cs="宋体"/>
      <w:szCs w:val="21"/>
    </w:rPr>
  </w:style>
  <w:style w:type="paragraph" w:styleId="1080" w:customStyle="1">
    <w:name w:val="xl114"/>
    <w:basedOn w:val="82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18"/>
      <w:szCs w:val="18"/>
    </w:rPr>
  </w:style>
  <w:style w:type="paragraph" w:styleId="1081" w:customStyle="1">
    <w:name w:val="font16"/>
    <w:basedOn w:val="822"/>
    <w:uiPriority w:val="0"/>
    <w:qFormat/>
    <w:pPr>
      <w:jc w:val="left"/>
      <w:spacing w:before="100" w:beforeAutospacing="1" w:after="100" w:afterAutospacing="1"/>
      <w:widowControl/>
    </w:pPr>
    <w:rPr>
      <w:rFonts w:ascii="宋体" w:hAnsi="宋体" w:cs="宋体"/>
      <w:color w:val="000000"/>
      <w:sz w:val="20"/>
      <w:szCs w:val="20"/>
    </w:rPr>
  </w:style>
  <w:style w:type="paragraph" w:styleId="1082" w:customStyle="1">
    <w:name w:val="xl105"/>
    <w:basedOn w:val="82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4"/>
      <w:szCs w:val="24"/>
    </w:rPr>
  </w:style>
  <w:style w:type="table" w:styleId="1083" w:customStyle="1">
    <w:name w:val="网格型1"/>
    <w:basedOn w:val="833"/>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084" w:customStyle="1">
    <w:name w:val="纯文本4"/>
    <w:basedOn w:val="822"/>
    <w:uiPriority w:val="0"/>
    <w:qFormat/>
    <w:rPr>
      <w:rFonts w:ascii="宋体" w:hAnsi="Courier New" w:eastAsia="楷体_GB2312"/>
      <w:sz w:val="26"/>
      <w:szCs w:val="20"/>
    </w:rPr>
  </w:style>
  <w:style w:type="character" w:styleId="1085" w:customStyle="1">
    <w:name w:val="Body text|1_"/>
    <w:basedOn w:val="832"/>
    <w:link w:val="1086"/>
    <w:uiPriority w:val="0"/>
    <w:qFormat/>
    <w:rPr>
      <w:rFonts w:ascii="宋体" w:hAnsi="宋体" w:cs="宋体"/>
      <w:sz w:val="22"/>
      <w:szCs w:val="22"/>
      <w:lang w:val="zh-TW" w:eastAsia="zh-TW" w:bidi="zh-TW"/>
    </w:rPr>
  </w:style>
  <w:style w:type="paragraph" w:styleId="1086" w:customStyle="1">
    <w:name w:val="Body text|1"/>
    <w:basedOn w:val="822"/>
    <w:link w:val="1085"/>
    <w:uiPriority w:val="0"/>
    <w:qFormat/>
    <w:pPr>
      <w:ind w:firstLine="380"/>
      <w:jc w:val="left"/>
      <w:spacing w:line="406" w:lineRule="auto"/>
    </w:pPr>
    <w:rPr>
      <w:rFonts w:ascii="宋体" w:hAnsi="宋体" w:cs="宋体"/>
      <w:sz w:val="22"/>
      <w:lang w:val="zh-TW" w:eastAsia="zh-TW" w:bidi="zh-TW"/>
    </w:rPr>
  </w:style>
  <w:style w:type="paragraph" w:styleId="1087" w:customStyle="1">
    <w:name w:val="修订2"/>
    <w:hidden/>
    <w:uiPriority w:val="99"/>
    <w:unhideWhenUsed/>
    <w:qFormat/>
    <w:rPr>
      <w:rFonts w:ascii="Times New Roman" w:hAnsi="Times New Roman" w:eastAsia="宋体" w:cs="Times New Roman"/>
      <w:sz w:val="21"/>
      <w:szCs w:val="22"/>
      <w:lang w:val="en-US" w:eastAsia="zh-CN" w:bidi="ar-SA"/>
    </w:rPr>
  </w:style>
  <w:style w:type="character" w:styleId="1088" w:customStyle="1">
    <w:name w:val="mini-outputtext1"/>
    <w:basedOn w:val="832"/>
    <w:uiPriority w:val="0"/>
    <w:qFormat/>
  </w:style>
  <w:style w:type="character" w:styleId="1089" w:customStyle="1">
    <w:name w:val="样式2 Char"/>
    <w:link w:val="1090"/>
    <w:uiPriority w:val="0"/>
    <w:qFormat/>
    <w:rPr>
      <w:szCs w:val="21"/>
    </w:rPr>
  </w:style>
  <w:style w:type="paragraph" w:styleId="1090" w:customStyle="1">
    <w:name w:val="样式2"/>
    <w:basedOn w:val="1023"/>
    <w:link w:val="1089"/>
    <w:uiPriority w:val="0"/>
    <w:qFormat/>
    <w:pPr>
      <w:ind w:left="0" w:firstLine="0"/>
      <w:jc w:val="center"/>
      <w:keepLines w:val="0"/>
      <w:keepNext w:val="0"/>
      <w:spacing w:before="0" w:after="0"/>
      <w:tabs>
        <w:tab w:val="center" w:pos="4153" w:leader="none"/>
        <w:tab w:val="right" w:pos="8306" w:leader="none"/>
      </w:tabs>
      <w:pBdr>
        <w:top w:val="single" w:color="1F497D" w:sz="6" w:space="1"/>
      </w:pBdr>
      <w:outlineLvl w:val="9"/>
    </w:pPr>
    <w:rPr>
      <w:rFonts w:ascii="Times New Roman" w:hAnsi="Times New Roman" w:cs="Times New Roman"/>
      <w:b w:val="0"/>
      <w:bCs w:val="0"/>
      <w:color w:val="auto"/>
      <w:sz w:val="20"/>
    </w:rPr>
  </w:style>
  <w:style w:type="character" w:styleId="1091" w:customStyle="1">
    <w:name w:val="2级标题 Char"/>
    <w:link w:val="1092"/>
    <w:uiPriority w:val="0"/>
    <w:qFormat/>
    <w:rPr>
      <w:rFonts w:eastAsia="华文中宋"/>
      <w:b/>
      <w:bCs/>
      <w:sz w:val="28"/>
      <w:szCs w:val="32"/>
    </w:rPr>
  </w:style>
  <w:style w:type="paragraph" w:styleId="1092" w:customStyle="1">
    <w:name w:val="2级标题"/>
    <w:basedOn w:val="824"/>
    <w:link w:val="1091"/>
    <w:uiPriority w:val="0"/>
    <w:qFormat/>
    <w:pPr>
      <w:spacing w:line="360" w:lineRule="auto"/>
      <w:tabs>
        <w:tab w:val="left" w:pos="851" w:leader="none"/>
      </w:tabs>
    </w:pPr>
    <w:rPr>
      <w:rFonts w:ascii="Times New Roman" w:hAnsi="Times New Roman" w:eastAsia="华文中宋"/>
      <w:sz w:val="28"/>
    </w:rPr>
  </w:style>
  <w:style w:type="character" w:styleId="1093" w:customStyle="1">
    <w:name w:val="样式4 Char"/>
    <w:link w:val="1094"/>
    <w:uiPriority w:val="0"/>
    <w:qFormat/>
    <w:rPr>
      <w:sz w:val="18"/>
      <w:szCs w:val="18"/>
    </w:rPr>
  </w:style>
  <w:style w:type="paragraph" w:styleId="1094" w:customStyle="1">
    <w:name w:val="样式4"/>
    <w:basedOn w:val="858"/>
    <w:link w:val="1093"/>
    <w:uiPriority w:val="0"/>
    <w:qFormat/>
    <w:pPr>
      <w:ind w:firstLine="425"/>
      <w:pBdr>
        <w:bottom w:val="none" w:color="auto" w:sz="0" w:space="0"/>
      </w:pBdr>
    </w:pPr>
  </w:style>
  <w:style w:type="character" w:styleId="1095" w:customStyle="1">
    <w:name w:val="HTML 打字机1"/>
    <w:uiPriority w:val="0"/>
    <w:qFormat/>
    <w:rPr>
      <w:rFonts w:hint="eastAsia" w:ascii="黑体" w:hAnsi="Courier New" w:eastAsia="黑体"/>
      <w:sz w:val="14"/>
    </w:rPr>
  </w:style>
  <w:style w:type="character" w:styleId="1096" w:customStyle="1">
    <w:name w:val="无间隔 Char"/>
    <w:link w:val="1097"/>
    <w:uiPriority w:val="0"/>
    <w:qFormat/>
    <w:rPr>
      <w:rFonts w:ascii="Calibri" w:hAnsi="Calibri"/>
    </w:rPr>
  </w:style>
  <w:style w:type="paragraph" w:styleId="1097">
    <w:name w:val="No Spacing"/>
    <w:link w:val="1096"/>
    <w:uiPriority w:val="1"/>
    <w:qFormat/>
    <w:pPr>
      <w:jc w:val="both"/>
      <w:widowControl w:val="off"/>
    </w:pPr>
    <w:rPr>
      <w:rFonts w:ascii="Calibri" w:hAnsi="Calibri" w:eastAsia="宋体" w:cs="Times New Roman"/>
      <w:lang w:val="en-US" w:eastAsia="zh-CN" w:bidi="ar-SA"/>
    </w:rPr>
  </w:style>
  <w:style w:type="character" w:styleId="1098" w:customStyle="1">
    <w:name w:val="样式6 Char"/>
    <w:link w:val="1099"/>
    <w:uiPriority w:val="0"/>
    <w:qFormat/>
    <w:rPr>
      <w:sz w:val="18"/>
      <w:szCs w:val="18"/>
    </w:rPr>
  </w:style>
  <w:style w:type="paragraph" w:styleId="1099" w:customStyle="1">
    <w:name w:val="样式6"/>
    <w:basedOn w:val="858"/>
    <w:link w:val="1098"/>
    <w:uiPriority w:val="0"/>
    <w:qFormat/>
    <w:pPr>
      <w:ind w:firstLine="425"/>
      <w:pBdr>
        <w:bottom w:val="none" w:color="auto" w:sz="0" w:space="0"/>
      </w:pBdr>
    </w:pPr>
  </w:style>
  <w:style w:type="character" w:styleId="1100" w:customStyle="1">
    <w:name w:val="纯文本 Char"/>
    <w:link w:val="1101"/>
    <w:uiPriority w:val="0"/>
    <w:qFormat/>
    <w:rPr>
      <w:rFonts w:ascii="宋体" w:hAnsi="Courier New" w:eastAsia="楷体_GB2312"/>
      <w:sz w:val="28"/>
    </w:rPr>
  </w:style>
  <w:style w:type="paragraph" w:styleId="1101" w:customStyle="1">
    <w:name w:val="纯文本111"/>
    <w:basedOn w:val="822"/>
    <w:link w:val="1100"/>
    <w:uiPriority w:val="0"/>
    <w:qFormat/>
    <w:rPr>
      <w:rFonts w:ascii="宋体" w:hAnsi="Courier New" w:eastAsia="楷体_GB2312"/>
      <w:sz w:val="28"/>
      <w:szCs w:val="20"/>
    </w:rPr>
  </w:style>
  <w:style w:type="character" w:styleId="1102" w:customStyle="1">
    <w:name w:val="样式3 Char"/>
    <w:link w:val="1103"/>
    <w:uiPriority w:val="0"/>
    <w:qFormat/>
    <w:rPr>
      <w:sz w:val="18"/>
      <w:szCs w:val="18"/>
    </w:rPr>
  </w:style>
  <w:style w:type="paragraph" w:styleId="1103" w:customStyle="1">
    <w:name w:val="样式3"/>
    <w:basedOn w:val="858"/>
    <w:link w:val="1102"/>
    <w:uiPriority w:val="0"/>
    <w:qFormat/>
    <w:pPr>
      <w:jc w:val="both"/>
      <w:pBdr>
        <w:bottom w:val="none" w:color="auto" w:sz="0" w:space="0"/>
      </w:pBdr>
    </w:pPr>
  </w:style>
  <w:style w:type="character" w:styleId="1104" w:customStyle="1">
    <w:name w:val="3级标题 Char"/>
    <w:link w:val="1105"/>
    <w:uiPriority w:val="0"/>
    <w:qFormat/>
    <w:rPr>
      <w:rFonts w:eastAsia="华文中宋"/>
      <w:b/>
      <w:bCs/>
      <w:sz w:val="28"/>
      <w:szCs w:val="32"/>
    </w:rPr>
  </w:style>
  <w:style w:type="paragraph" w:styleId="1105" w:customStyle="1">
    <w:name w:val="3级标题"/>
    <w:basedOn w:val="824"/>
    <w:link w:val="1104"/>
    <w:uiPriority w:val="0"/>
    <w:qFormat/>
    <w:pPr>
      <w:spacing w:line="360" w:lineRule="auto"/>
      <w:tabs>
        <w:tab w:val="left" w:pos="1080" w:leader="none"/>
      </w:tabs>
    </w:pPr>
    <w:rPr>
      <w:rFonts w:ascii="Times New Roman" w:hAnsi="Times New Roman" w:eastAsia="华文中宋"/>
      <w:sz w:val="28"/>
    </w:rPr>
  </w:style>
  <w:style w:type="character" w:styleId="1106" w:customStyle="1">
    <w:name w:val="5级 Char"/>
    <w:link w:val="1107"/>
    <w:uiPriority w:val="0"/>
    <w:qFormat/>
    <w:rPr>
      <w:rFonts w:eastAsia="华文中宋"/>
      <w:b/>
      <w:sz w:val="24"/>
      <w:szCs w:val="28"/>
    </w:rPr>
  </w:style>
  <w:style w:type="paragraph" w:styleId="1107" w:customStyle="1">
    <w:name w:val="5级"/>
    <w:basedOn w:val="826"/>
    <w:link w:val="1106"/>
    <w:uiPriority w:val="0"/>
    <w:qFormat/>
    <w:pPr>
      <w:jc w:val="left"/>
      <w:spacing w:line="360" w:lineRule="auto"/>
      <w:tabs>
        <w:tab w:val="left" w:pos="1276" w:leader="none"/>
      </w:tabs>
    </w:pPr>
    <w:rPr>
      <w:rFonts w:ascii="Times New Roman" w:hAnsi="Times New Roman" w:eastAsia="华文中宋"/>
      <w:bCs w:val="0"/>
      <w:sz w:val="24"/>
    </w:rPr>
  </w:style>
  <w:style w:type="character" w:styleId="1108" w:customStyle="1">
    <w:name w:val="样式5 Char"/>
    <w:link w:val="1109"/>
    <w:uiPriority w:val="0"/>
    <w:qFormat/>
    <w:rPr>
      <w:sz w:val="24"/>
    </w:rPr>
  </w:style>
  <w:style w:type="paragraph" w:styleId="1109" w:customStyle="1">
    <w:name w:val="样式5"/>
    <w:basedOn w:val="822"/>
    <w:link w:val="1108"/>
    <w:uiPriority w:val="0"/>
    <w:qFormat/>
    <w:pPr>
      <w:jc w:val="left"/>
      <w:pBdr>
        <w:bottom w:val="single" w:color="C0504D" w:sz="6" w:space="1"/>
      </w:pBdr>
    </w:pPr>
    <w:rPr>
      <w:sz w:val="24"/>
      <w:szCs w:val="20"/>
    </w:rPr>
  </w:style>
  <w:style w:type="character" w:styleId="1110" w:customStyle="1">
    <w:name w:val="正文缩进1 Char1"/>
    <w:uiPriority w:val="0"/>
    <w:qFormat/>
    <w:rPr>
      <w:rFonts w:eastAsia="Wingdings"/>
      <w:sz w:val="24"/>
      <w:lang w:val="en-US" w:eastAsia="zh-CN" w:bidi="ar-SA"/>
    </w:rPr>
  </w:style>
  <w:style w:type="character" w:styleId="1111" w:customStyle="1">
    <w:name w:val="*正文 Char"/>
    <w:link w:val="1112"/>
    <w:uiPriority w:val="0"/>
    <w:qFormat/>
    <w:rPr>
      <w:rFonts w:ascii="宋体" w:hAnsi="宋体"/>
      <w:sz w:val="24"/>
    </w:rPr>
  </w:style>
  <w:style w:type="paragraph" w:styleId="1112" w:customStyle="1">
    <w:name w:val="*正文"/>
    <w:basedOn w:val="822"/>
    <w:link w:val="1111"/>
    <w:uiPriority w:val="0"/>
    <w:qFormat/>
    <w:pPr>
      <w:ind w:firstLine="482"/>
      <w:spacing w:line="360" w:lineRule="auto"/>
    </w:pPr>
    <w:rPr>
      <w:rFonts w:ascii="宋体" w:hAnsi="宋体"/>
      <w:sz w:val="24"/>
      <w:szCs w:val="20"/>
    </w:rPr>
  </w:style>
  <w:style w:type="paragraph" w:styleId="1113" w:customStyle="1">
    <w:name w:val="Blockquote"/>
    <w:basedOn w:val="822"/>
    <w:uiPriority w:val="0"/>
    <w:qFormat/>
    <w:pPr>
      <w:ind w:left="360" w:right="360"/>
      <w:jc w:val="left"/>
      <w:spacing w:before="100" w:after="100"/>
    </w:pPr>
    <w:rPr>
      <w:sz w:val="24"/>
      <w:szCs w:val="20"/>
    </w:rPr>
  </w:style>
  <w:style w:type="paragraph" w:styleId="1114" w:customStyle="1">
    <w:name w:val="reader-word-layer reader-word-s7-11"/>
    <w:basedOn w:val="822"/>
    <w:uiPriority w:val="0"/>
    <w:qFormat/>
    <w:pPr>
      <w:jc w:val="left"/>
      <w:spacing w:before="100" w:beforeAutospacing="1" w:after="100" w:afterAutospacing="1"/>
      <w:widowControl/>
    </w:pPr>
    <w:rPr>
      <w:rFonts w:ascii="Courier New" w:hAnsi="Courier New" w:eastAsia="Courier New" w:cs="Courier New"/>
      <w:sz w:val="24"/>
      <w:szCs w:val="24"/>
    </w:rPr>
  </w:style>
  <w:style w:type="paragraph" w:styleId="1115" w:customStyle="1">
    <w:name w:val="题注1"/>
    <w:basedOn w:val="822"/>
    <w:next w:val="822"/>
    <w:uiPriority w:val="0"/>
    <w:qFormat/>
    <w:pPr>
      <w:ind w:firstLine="425"/>
      <w:jc w:val="center"/>
      <w:spacing w:line="360" w:lineRule="auto"/>
    </w:pPr>
    <w:rPr>
      <w:rFonts w:ascii="Calibri" w:hAnsi="Calibri"/>
    </w:rPr>
  </w:style>
  <w:style w:type="character" w:styleId="1116" w:customStyle="1">
    <w:name w:val="正文文本缩进 3 Char2"/>
    <w:basedOn w:val="832"/>
    <w:uiPriority w:val="99"/>
    <w:semiHidden/>
    <w:qFormat/>
    <w:rPr>
      <w:rFonts w:ascii="Times New Roman" w:hAnsi="Times New Roman" w:eastAsia="楷体_GB2312" w:cs="Times New Roman"/>
      <w:sz w:val="16"/>
      <w:szCs w:val="16"/>
    </w:rPr>
  </w:style>
  <w:style w:type="paragraph" w:styleId="1117" w:customStyle="1">
    <w:name w:val="xl26"/>
    <w:basedOn w:val="822"/>
    <w:uiPriority w:val="0"/>
    <w:qFormat/>
    <w:pPr>
      <w:jc w:val="center"/>
      <w:spacing w:before="100" w:beforeAutospacing="1" w:after="100" w:afterAutospacing="1"/>
      <w:widowControl/>
    </w:pPr>
    <w:rPr>
      <w:rFonts w:ascii="宋体" w:hAnsi="宋体"/>
      <w:sz w:val="24"/>
      <w:szCs w:val="24"/>
    </w:rPr>
  </w:style>
  <w:style w:type="paragraph" w:styleId="1118" w:customStyle="1">
    <w:name w:val="默认段落字体 Para Char Char Char Char Char Char Char"/>
    <w:basedOn w:val="822"/>
    <w:uiPriority w:val="0"/>
    <w:qFormat/>
    <w:pPr>
      <w:spacing w:line="360" w:lineRule="auto"/>
    </w:pPr>
    <w:rPr>
      <w:rFonts w:ascii="Tahoma" w:hAnsi="Tahoma"/>
      <w:sz w:val="24"/>
      <w:szCs w:val="20"/>
    </w:rPr>
  </w:style>
  <w:style w:type="paragraph" w:styleId="1119" w:customStyle="1">
    <w:name w:val="Plain Text1"/>
    <w:basedOn w:val="822"/>
    <w:uiPriority w:val="0"/>
    <w:qFormat/>
    <w:rPr>
      <w:rFonts w:hint="eastAsia" w:ascii="宋体" w:hAnsi="Courier New" w:eastAsia="楷体_GB2312"/>
      <w:sz w:val="28"/>
      <w:szCs w:val="20"/>
    </w:rPr>
  </w:style>
  <w:style w:type="paragraph" w:styleId="1120" w:customStyle="1">
    <w:name w:val="Char Char Char Char"/>
    <w:basedOn w:val="822"/>
    <w:uiPriority w:val="0"/>
    <w:qFormat/>
    <w:pPr>
      <w:ind w:firstLine="200"/>
      <w:spacing w:line="360" w:lineRule="auto"/>
    </w:pPr>
    <w:rPr>
      <w:rFonts w:ascii="Tahoma" w:hAnsi="Tahoma"/>
      <w:sz w:val="24"/>
      <w:szCs w:val="20"/>
    </w:rPr>
  </w:style>
  <w:style w:type="paragraph" w:styleId="1121" w:customStyle="1">
    <w:name w:val="默认段落字体 Para Char Char Char Char Char Char Char Char Char1 Char Char Char Char"/>
    <w:basedOn w:val="822"/>
    <w:uiPriority w:val="0"/>
    <w:qFormat/>
    <w:pPr>
      <w:jc w:val="left"/>
      <w:widowControl/>
    </w:pPr>
    <w:rPr>
      <w:rFonts w:ascii="Tahoma" w:hAnsi="Tahoma"/>
      <w:sz w:val="24"/>
      <w:szCs w:val="20"/>
    </w:rPr>
  </w:style>
  <w:style w:type="paragraph" w:styleId="1122" w:customStyle="1">
    <w:name w:val="Char"/>
    <w:basedOn w:val="840"/>
    <w:uiPriority w:val="0"/>
    <w:qFormat/>
    <w:pPr>
      <w:spacing w:line="360" w:lineRule="auto"/>
      <w:shd w:val="clear" w:color="auto" w:fill="000080"/>
    </w:pPr>
    <w:rPr>
      <w:rFonts w:ascii="Tahoma" w:hAnsi="Tahoma"/>
      <w:sz w:val="24"/>
      <w:szCs w:val="24"/>
    </w:rPr>
  </w:style>
  <w:style w:type="paragraph" w:styleId="1123" w:customStyle="1">
    <w:name w:val="Char Char Char"/>
    <w:basedOn w:val="840"/>
    <w:uiPriority w:val="0"/>
    <w:qFormat/>
    <w:pPr>
      <w:spacing w:line="360" w:lineRule="auto"/>
      <w:shd w:val="clear" w:color="auto" w:fill="000080"/>
    </w:pPr>
    <w:rPr>
      <w:rFonts w:ascii="Tahoma" w:hAnsi="Tahoma"/>
      <w:sz w:val="24"/>
      <w:szCs w:val="24"/>
    </w:rPr>
  </w:style>
  <w:style w:type="paragraph" w:styleId="1124" w:customStyle="1">
    <w:name w:val="Char Char"/>
    <w:basedOn w:val="822"/>
    <w:uiPriority w:val="0"/>
    <w:qFormat/>
    <w:pPr>
      <w:ind w:firstLine="200"/>
      <w:spacing w:line="360" w:lineRule="auto"/>
    </w:pPr>
    <w:rPr>
      <w:rFonts w:eastAsia="楷体_GB2312"/>
      <w:sz w:val="28"/>
      <w:szCs w:val="20"/>
    </w:rPr>
  </w:style>
  <w:style w:type="paragraph" w:styleId="1125" w:customStyle="1">
    <w:name w:val="Char2 Char Char Char Char Char Char Char Char Char"/>
    <w:basedOn w:val="822"/>
    <w:uiPriority w:val="0"/>
    <w:qFormat/>
    <w:pPr>
      <w:ind w:firstLine="200"/>
      <w:spacing w:line="360" w:lineRule="auto"/>
    </w:pPr>
    <w:rPr>
      <w:rFonts w:ascii="Tahoma" w:hAnsi="Tahoma"/>
      <w:sz w:val="24"/>
      <w:szCs w:val="20"/>
    </w:rPr>
  </w:style>
  <w:style w:type="paragraph" w:styleId="1126" w:customStyle="1">
    <w:name w:val="Char Char Char1 Char Char Char Char"/>
    <w:basedOn w:val="822"/>
    <w:uiPriority w:val="0"/>
    <w:qFormat/>
    <w:pPr>
      <w:jc w:val="left"/>
      <w:spacing w:after="160" w:line="240" w:lineRule="exact"/>
      <w:widowControl/>
    </w:pPr>
    <w:rPr>
      <w:sz w:val="24"/>
      <w:szCs w:val="24"/>
    </w:rPr>
  </w:style>
  <w:style w:type="paragraph" w:styleId="1127" w:customStyle="1">
    <w:name w:val="HTML 预设格式1"/>
    <w:basedOn w:val="822"/>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黑体" w:hAnsi="Courier New" w:eastAsia="黑体"/>
      <w:sz w:val="20"/>
      <w:szCs w:val="20"/>
    </w:rPr>
  </w:style>
  <w:style w:type="paragraph" w:styleId="1128" w:customStyle="1">
    <w:name w:val="p16"/>
    <w:basedOn w:val="822"/>
    <w:uiPriority w:val="0"/>
    <w:qFormat/>
    <w:pPr>
      <w:ind w:left="420"/>
      <w:spacing w:after="120" w:line="480" w:lineRule="auto"/>
      <w:widowControl/>
    </w:pPr>
    <w:rPr>
      <w:szCs w:val="21"/>
    </w:rPr>
  </w:style>
  <w:style w:type="paragraph" w:styleId="1129" w:customStyle="1">
    <w:name w:val="1.1.1.1.1"/>
    <w:basedOn w:val="826"/>
    <w:uiPriority w:val="0"/>
    <w:qFormat/>
    <w:pPr>
      <w:ind w:left="992"/>
      <w:jc w:val="left"/>
      <w:spacing w:line="360" w:lineRule="auto"/>
      <w:tabs>
        <w:tab w:val="left" w:pos="992" w:leader="none"/>
        <w:tab w:val="left" w:pos="1080" w:leader="none"/>
      </w:tabs>
    </w:pPr>
    <w:rPr>
      <w:rFonts w:ascii="Times New Roman" w:hAnsi="Times New Roman" w:eastAsia="华文中宋"/>
      <w:sz w:val="24"/>
    </w:rPr>
  </w:style>
  <w:style w:type="paragraph" w:styleId="1130" w:customStyle="1">
    <w:name w:val="TOC 标题11"/>
    <w:basedOn w:val="823"/>
    <w:next w:val="822"/>
    <w:uiPriority w:val="39"/>
    <w:qFormat/>
    <w:pPr>
      <w:ind w:left="0" w:firstLine="0"/>
      <w:jc w:val="left"/>
      <w:spacing w:before="0" w:after="0" w:line="276" w:lineRule="auto"/>
      <w:widowControl/>
      <w:tabs>
        <w:tab w:val="left" w:pos="993" w:leader="none"/>
      </w:tabs>
      <w:outlineLvl w:val="9"/>
    </w:pPr>
    <w:rPr>
      <w:rFonts w:ascii="Cambria" w:hAnsi="Cambria"/>
      <w:color w:val="365f91"/>
      <w:sz w:val="28"/>
      <w:szCs w:val="28"/>
    </w:rPr>
  </w:style>
  <w:style w:type="paragraph" w:styleId="1131" w:customStyle="1">
    <w:name w:val="标题2"/>
    <w:basedOn w:val="824"/>
    <w:uiPriority w:val="0"/>
    <w:qFormat/>
    <w:pPr>
      <w:spacing w:before="0" w:after="0" w:line="413" w:lineRule="auto"/>
    </w:pPr>
  </w:style>
  <w:style w:type="character" w:styleId="1132" w:customStyle="1">
    <w:name w:val="op-map-singlepoint-info-right"/>
    <w:uiPriority w:val="0"/>
    <w:qFormat/>
  </w:style>
  <w:style w:type="table" w:styleId="1133" w:customStyle="1">
    <w:name w:val="网格型2"/>
    <w:basedOn w:val="833"/>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134" w:customStyle="1">
    <w:name w:val="Plain Text Char"/>
    <w:uiPriority w:val="0"/>
    <w:qFormat/>
    <w:rPr>
      <w:rFonts w:ascii="宋体" w:hAnsi="Courier New" w:eastAsia="楷体_GB2312"/>
      <w:sz w:val="26"/>
    </w:rPr>
  </w:style>
  <w:style w:type="table" w:styleId="1135" w:customStyle="1">
    <w:name w:val="网格型3"/>
    <w:basedOn w:val="833"/>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136" w:customStyle="1">
    <w:name w:val="修订3"/>
    <w:hidden/>
    <w:uiPriority w:val="99"/>
    <w:unhideWhenUsed/>
    <w:qFormat/>
    <w:rPr>
      <w:rFonts w:ascii="Times New Roman" w:hAnsi="Times New Roman" w:eastAsia="宋体" w:cs="Times New Roman"/>
      <w:sz w:val="21"/>
      <w:szCs w:val="22"/>
      <w:lang w:val="en-US" w:eastAsia="zh-CN" w:bidi="ar-SA"/>
    </w:rPr>
  </w:style>
  <w:style w:type="character" w:styleId="1137" w:customStyle="1">
    <w:name w:val="HTML 预设格式 Char"/>
    <w:basedOn w:val="832"/>
    <w:link w:val="873"/>
    <w:uiPriority w:val="0"/>
    <w:qFormat/>
    <w:rPr>
      <w:rFonts w:ascii="黑体" w:hAnsi="Courier New" w:eastAsia="黑体"/>
    </w:rPr>
  </w:style>
  <w:style w:type="character" w:styleId="1138" w:customStyle="1">
    <w:name w:val="正文首行缩进 Char"/>
    <w:basedOn w:val="943"/>
    <w:link w:val="878"/>
    <w:uiPriority w:val="0"/>
    <w:qFormat/>
    <w:rPr>
      <w:rFonts w:ascii="Times New Roman" w:hAnsi="Times New Roman" w:eastAsia="楷体_GB2312" w:cs="Times New Roman"/>
      <w:sz w:val="26"/>
      <w:szCs w:val="24"/>
    </w:rPr>
  </w:style>
  <w:style w:type="character" w:styleId="1139" w:customStyle="1">
    <w:name w:val="正文缩进 Char2"/>
    <w:uiPriority w:val="0"/>
    <w:qFormat/>
    <w:rPr>
      <w:rFonts w:eastAsia="楷体_GB2312"/>
      <w:sz w:val="24"/>
    </w:rPr>
  </w:style>
  <w:style w:type="paragraph" w:styleId="1140" w:customStyle="1">
    <w:name w:val="Char Char Char Char Char Char Char Char Char1 Char"/>
    <w:basedOn w:val="840"/>
    <w:uiPriority w:val="0"/>
    <w:qFormat/>
    <w:pPr>
      <w:spacing w:line="360" w:lineRule="auto"/>
      <w:shd w:val="clear" w:color="auto" w:fill="000080"/>
    </w:pPr>
    <w:rPr>
      <w:rFonts w:ascii="Tahoma" w:hAnsi="Tahoma"/>
      <w:sz w:val="24"/>
      <w:szCs w:val="24"/>
      <w:shd w:val="clear" w:color="auto" w:fill="000080"/>
    </w:rPr>
  </w:style>
  <w:style w:type="paragraph" w:styleId="1141" w:customStyle="1">
    <w:name w:val="xl61"/>
    <w:basedOn w:val="82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sz w:val="18"/>
      <w:szCs w:val="18"/>
    </w:rPr>
  </w:style>
  <w:style w:type="paragraph" w:styleId="1142" w:customStyle="1">
    <w:name w:val="xl47"/>
    <w:basedOn w:val="82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18"/>
      <w:szCs w:val="18"/>
    </w:rPr>
  </w:style>
  <w:style w:type="paragraph" w:styleId="1143" w:customStyle="1">
    <w:name w:val="xl55"/>
    <w:basedOn w:val="822"/>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44" w:customStyle="1">
    <w:name w:val="Char Char1 Char Char Char Char Char Char Char Char Char Char Char Char Char Char Char Char"/>
    <w:basedOn w:val="822"/>
    <w:uiPriority w:val="0"/>
    <w:qFormat/>
    <w:pPr>
      <w:jc w:val="left"/>
      <w:spacing w:after="160" w:line="240" w:lineRule="exact"/>
      <w:widowControl/>
    </w:pPr>
    <w:rPr>
      <w:rFonts w:ascii="Verdana" w:hAnsi="Verdana"/>
      <w:sz w:val="20"/>
      <w:szCs w:val="20"/>
      <w:lang w:eastAsia="en-US"/>
    </w:rPr>
  </w:style>
  <w:style w:type="paragraph" w:styleId="1145" w:customStyle="1">
    <w:name w:val="xl59"/>
    <w:basedOn w:val="82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46" w:customStyle="1">
    <w:name w:val="xl62"/>
    <w:basedOn w:val="82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ffff99"/>
      <w:sz w:val="18"/>
      <w:szCs w:val="18"/>
    </w:rPr>
  </w:style>
  <w:style w:type="paragraph" w:styleId="1147" w:customStyle="1">
    <w:name w:val="节标题"/>
    <w:basedOn w:val="822"/>
    <w:next w:val="834"/>
    <w:uiPriority w:val="0"/>
    <w:qFormat/>
    <w:pPr>
      <w:ind w:left="420" w:hanging="420"/>
      <w:spacing w:before="120" w:after="120" w:line="360" w:lineRule="exact"/>
      <w:tabs>
        <w:tab w:val="left" w:pos="420" w:leader="none"/>
      </w:tabs>
      <w:outlineLvl w:val="1"/>
    </w:pPr>
    <w:rPr>
      <w:b/>
      <w:bCs/>
      <w:sz w:val="28"/>
      <w:szCs w:val="20"/>
    </w:rPr>
  </w:style>
  <w:style w:type="paragraph" w:styleId="1148" w:customStyle="1">
    <w:name w:val="xl63"/>
    <w:basedOn w:val="82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ffff99"/>
      <w:sz w:val="18"/>
      <w:szCs w:val="18"/>
    </w:rPr>
  </w:style>
  <w:style w:type="paragraph" w:styleId="1149" w:customStyle="1">
    <w:name w:val="000左齐平"/>
    <w:basedOn w:val="822"/>
    <w:uiPriority w:val="0"/>
    <w:qFormat/>
    <w:pPr>
      <w:jc w:val="left"/>
    </w:pPr>
    <w:rPr>
      <w:rFonts w:eastAsia="楷体_GB2312"/>
      <w:color w:val="000000"/>
      <w:sz w:val="26"/>
      <w:szCs w:val="20"/>
    </w:rPr>
  </w:style>
  <w:style w:type="paragraph" w:styleId="1150" w:customStyle="1">
    <w:name w:val="分层标题"/>
    <w:basedOn w:val="822"/>
    <w:next w:val="834"/>
    <w:uiPriority w:val="0"/>
    <w:qFormat/>
    <w:pPr>
      <w:ind w:left="709" w:hanging="709"/>
      <w:spacing w:before="120" w:after="120" w:line="360" w:lineRule="exact"/>
      <w:tabs>
        <w:tab w:val="left" w:pos="1080" w:leader="none"/>
      </w:tabs>
      <w:outlineLvl w:val="4"/>
    </w:pPr>
    <w:rPr>
      <w:b/>
      <w:sz w:val="24"/>
      <w:szCs w:val="24"/>
    </w:rPr>
  </w:style>
  <w:style w:type="paragraph" w:styleId="1151" w:customStyle="1">
    <w:name w:val="xl50"/>
    <w:basedOn w:val="82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sz w:val="18"/>
      <w:szCs w:val="18"/>
    </w:rPr>
  </w:style>
  <w:style w:type="paragraph" w:styleId="1152" w:customStyle="1">
    <w:name w:val="xl52"/>
    <w:basedOn w:val="82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53" w:customStyle="1">
    <w:name w:val="分标题"/>
    <w:basedOn w:val="822"/>
    <w:next w:val="834"/>
    <w:uiPriority w:val="0"/>
    <w:qFormat/>
    <w:pPr>
      <w:ind w:left="567" w:hanging="567"/>
      <w:spacing w:before="120" w:after="120" w:line="360" w:lineRule="exact"/>
      <w:tabs>
        <w:tab w:val="left" w:pos="567" w:leader="none"/>
      </w:tabs>
      <w:outlineLvl w:val="3"/>
    </w:pPr>
    <w:rPr>
      <w:rFonts w:ascii="宋体" w:hAnsi="宋体"/>
      <w:b/>
      <w:sz w:val="24"/>
      <w:szCs w:val="24"/>
    </w:rPr>
  </w:style>
  <w:style w:type="paragraph" w:styleId="1154" w:customStyle="1">
    <w:name w:val="首行缩进"/>
    <w:basedOn w:val="822"/>
    <w:uiPriority w:val="0"/>
    <w:qFormat/>
    <w:pPr>
      <w:ind w:firstLine="480"/>
    </w:pPr>
    <w:rPr>
      <w:rFonts w:eastAsia="楷体_GB2312"/>
      <w:sz w:val="26"/>
      <w:szCs w:val="20"/>
      <w:lang w:val="zh-CN"/>
    </w:rPr>
  </w:style>
  <w:style w:type="paragraph" w:styleId="1155" w:customStyle="1">
    <w:name w:val="xl45"/>
    <w:basedOn w:val="82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56" w:customStyle="1">
    <w:name w:val="xl46"/>
    <w:basedOn w:val="82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57" w:customStyle="1">
    <w:name w:val="+正文"/>
    <w:basedOn w:val="822"/>
    <w:uiPriority w:val="0"/>
    <w:qFormat/>
    <w:pPr>
      <w:ind w:firstLine="200"/>
      <w:spacing w:line="360" w:lineRule="auto"/>
    </w:pPr>
    <w:rPr>
      <w:sz w:val="24"/>
      <w:szCs w:val="28"/>
    </w:rPr>
  </w:style>
  <w:style w:type="paragraph" w:styleId="1158" w:customStyle="1">
    <w:name w:val="xl54"/>
    <w:basedOn w:val="82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59" w:customStyle="1">
    <w:name w:val="小四 段落 宋体 Char"/>
    <w:basedOn w:val="837"/>
    <w:uiPriority w:val="0"/>
    <w:qFormat/>
    <w:pPr>
      <w:ind w:left="0" w:right="-33" w:firstLine="480"/>
      <w:jc w:val="left"/>
      <w:spacing w:line="360" w:lineRule="auto"/>
      <w:tabs>
        <w:tab w:val="clear" w:pos="1125" w:leader="none"/>
      </w:tabs>
    </w:pPr>
    <w:rPr>
      <w:sz w:val="24"/>
    </w:rPr>
  </w:style>
  <w:style w:type="paragraph" w:styleId="1160" w:customStyle="1">
    <w:name w:val="纯文本21"/>
    <w:basedOn w:val="822"/>
    <w:uiPriority w:val="0"/>
    <w:qFormat/>
    <w:rPr>
      <w:rFonts w:ascii="宋体" w:hAnsi="Courier New" w:eastAsia="楷体_GB2312"/>
      <w:sz w:val="28"/>
      <w:szCs w:val="20"/>
    </w:rPr>
  </w:style>
  <w:style w:type="paragraph" w:styleId="1161" w:customStyle="1">
    <w:name w:val="_Style 1"/>
    <w:basedOn w:val="822"/>
    <w:uiPriority w:val="34"/>
    <w:qFormat/>
    <w:pPr>
      <w:ind w:firstLine="420"/>
    </w:pPr>
    <w:rPr>
      <w:rFonts w:ascii="Calibri" w:hAnsi="Calibri" w:eastAsia="楷体_GB2312"/>
      <w:sz w:val="26"/>
    </w:rPr>
  </w:style>
  <w:style w:type="paragraph" w:styleId="1162" w:customStyle="1">
    <w:name w:val="xl49"/>
    <w:basedOn w:val="822"/>
    <w:uiPriority w:val="0"/>
    <w:qFormat/>
    <w:pPr>
      <w:jc w:val="center"/>
      <w:spacing w:before="100" w:beforeAutospacing="1" w:after="100" w:afterAutospacing="1"/>
      <w:widowControl/>
    </w:pPr>
    <w:rPr>
      <w:rFonts w:ascii="Arial Unicode MS" w:hAnsi="Arial Unicode MS" w:eastAsia="Arial Unicode MS" w:cs="Arial Unicode MS"/>
      <w:b/>
      <w:bCs/>
      <w:sz w:val="32"/>
      <w:szCs w:val="32"/>
    </w:rPr>
  </w:style>
  <w:style w:type="paragraph" w:styleId="1163" w:customStyle="1">
    <w:name w:val="xl60"/>
    <w:basedOn w:val="82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64" w:customStyle="1">
    <w:name w:val="Char Char1 Char Char Char Char Char Char Char"/>
    <w:basedOn w:val="822"/>
    <w:uiPriority w:val="0"/>
    <w:qFormat/>
    <w:rPr>
      <w:rFonts w:eastAsia="楷体_GB2312"/>
      <w:sz w:val="26"/>
      <w:szCs w:val="20"/>
    </w:rPr>
  </w:style>
  <w:style w:type="paragraph" w:styleId="1165" w:customStyle="1">
    <w:name w:val="正文 A"/>
    <w:uiPriority w:val="0"/>
    <w:qFormat/>
    <w:pPr>
      <w:jc w:val="both"/>
      <w:widowControl w:val="off"/>
      <w:framePr w:wrap="around" w:vAnchor="margin" w:hAnchor="text" w:y="1"/>
    </w:pPr>
    <w:rPr>
      <w:rFonts w:ascii="Times New Roman" w:hAnsi="Arial Unicode MS" w:eastAsia="Arial Unicode MS" w:cs="Arial Unicode MS"/>
      <w:color w:val="000000"/>
      <w:sz w:val="21"/>
      <w:szCs w:val="21"/>
      <w:lang w:val="en-US" w:eastAsia="zh-CN" w:bidi="ar-SA"/>
    </w:rPr>
  </w:style>
  <w:style w:type="paragraph" w:styleId="1166" w:customStyle="1">
    <w:name w:val="xl53"/>
    <w:basedOn w:val="82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67" w:customStyle="1">
    <w:name w:val="Char Char Char Char Char Char Char"/>
    <w:basedOn w:val="822"/>
    <w:uiPriority w:val="0"/>
    <w:qFormat/>
    <w:pPr>
      <w:ind w:left="432" w:hanging="432"/>
      <w:tabs>
        <w:tab w:val="left" w:pos="432" w:leader="none"/>
      </w:tabs>
    </w:pPr>
    <w:rPr>
      <w:rFonts w:ascii="Tahoma" w:hAnsi="Tahoma"/>
      <w:sz w:val="24"/>
      <w:szCs w:val="20"/>
    </w:rPr>
  </w:style>
  <w:style w:type="paragraph" w:styleId="1168" w:customStyle="1">
    <w:name w:val="xl57"/>
    <w:basedOn w:val="822"/>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69" w:customStyle="1">
    <w:name w:val="并列样式"/>
    <w:basedOn w:val="822"/>
    <w:next w:val="822"/>
    <w:uiPriority w:val="0"/>
    <w:qFormat/>
    <w:pPr>
      <w:ind w:left="839" w:hanging="419"/>
      <w:spacing w:before="120" w:after="120" w:line="360" w:lineRule="exact"/>
      <w:tabs>
        <w:tab w:val="left" w:pos="839" w:leader="none"/>
      </w:tabs>
    </w:pPr>
    <w:rPr>
      <w:sz w:val="24"/>
      <w:szCs w:val="20"/>
    </w:rPr>
  </w:style>
  <w:style w:type="paragraph" w:styleId="1170" w:customStyle="1">
    <w:name w:val="_Style 12"/>
    <w:basedOn w:val="840"/>
    <w:uiPriority w:val="0"/>
    <w:qFormat/>
    <w:pPr>
      <w:jc w:val="left"/>
      <w:spacing w:line="360" w:lineRule="auto"/>
      <w:shd w:val="clear" w:color="auto" w:fill="000080"/>
      <w:widowControl/>
    </w:pPr>
    <w:rPr>
      <w:rFonts w:ascii="Times New Roman"/>
      <w:sz w:val="24"/>
      <w:szCs w:val="20"/>
      <w:shd w:val="clear" w:color="auto" w:fill="000080"/>
    </w:rPr>
  </w:style>
  <w:style w:type="paragraph" w:styleId="1171" w:customStyle="1">
    <w:name w:val="xl56"/>
    <w:basedOn w:val="82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72" w:customStyle="1">
    <w:name w:val="xl48"/>
    <w:basedOn w:val="82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18"/>
      <w:szCs w:val="18"/>
    </w:rPr>
  </w:style>
  <w:style w:type="paragraph" w:styleId="1173" w:customStyle="1">
    <w:name w:val="小四 段落 宋体 Char Char Char Char Char Char"/>
    <w:uiPriority w:val="0"/>
    <w:qFormat/>
    <w:pPr>
      <w:ind w:firstLine="480"/>
    </w:pPr>
    <w:rPr>
      <w:rFonts w:ascii="宋体" w:hAnsi="宋体" w:eastAsia="宋体" w:cs="Times New Roman"/>
      <w:lang w:val="en-US" w:eastAsia="zh-CN" w:bidi="ar-SA"/>
    </w:rPr>
  </w:style>
  <w:style w:type="paragraph" w:styleId="1174" w:customStyle="1">
    <w:name w:val="xl58"/>
    <w:basedOn w:val="82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75" w:customStyle="1">
    <w:name w:val="xl51"/>
    <w:basedOn w:val="82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sz w:val="18"/>
      <w:szCs w:val="18"/>
    </w:rPr>
  </w:style>
  <w:style w:type="character" w:styleId="1176" w:customStyle="1">
    <w:name w:val="font151"/>
    <w:uiPriority w:val="0"/>
    <w:qFormat/>
    <w:rPr>
      <w:rFonts w:hint="default" w:ascii="Times New Roman" w:hAnsi="Times New Roman" w:eastAsia="宋体" w:cs="Times New Roman"/>
      <w:color w:val="dd0806"/>
      <w:sz w:val="21"/>
      <w:szCs w:val="21"/>
      <w:u w:val="none"/>
    </w:rPr>
  </w:style>
  <w:style w:type="character" w:styleId="1177" w:customStyle="1">
    <w:name w:val="font41"/>
    <w:uiPriority w:val="0"/>
    <w:qFormat/>
    <w:rPr>
      <w:rFonts w:hint="eastAsia" w:ascii="宋体" w:hAnsi="宋体" w:eastAsia="宋体" w:cs="宋体"/>
      <w:color w:val="000000"/>
      <w:sz w:val="18"/>
      <w:szCs w:val="18"/>
      <w:u w:val="none"/>
    </w:rPr>
  </w:style>
  <w:style w:type="character" w:styleId="1178" w:customStyle="1">
    <w:name w:val="font31"/>
    <w:uiPriority w:val="0"/>
    <w:qFormat/>
    <w:rPr>
      <w:rFonts w:ascii="微软雅黑" w:hAnsi="微软雅黑" w:eastAsia="微软雅黑" w:cs="微软雅黑"/>
      <w:color w:val="000000"/>
      <w:sz w:val="21"/>
      <w:szCs w:val="21"/>
      <w:u w:val="none"/>
    </w:rPr>
  </w:style>
  <w:style w:type="character" w:styleId="1179" w:customStyle="1">
    <w:name w:val="font51"/>
    <w:uiPriority w:val="0"/>
    <w:qFormat/>
    <w:rPr>
      <w:rFonts w:hint="default" w:ascii="Times New Roman" w:hAnsi="Times New Roman" w:eastAsia="宋体" w:cs="Times New Roman"/>
      <w:color w:val="000000"/>
      <w:sz w:val="21"/>
      <w:szCs w:val="21"/>
      <w:u w:val="none"/>
    </w:rPr>
  </w:style>
  <w:style w:type="character" w:styleId="1180" w:customStyle="1">
    <w:name w:val="apple-style-span"/>
    <w:uiPriority w:val="0"/>
    <w:qFormat/>
  </w:style>
  <w:style w:type="character" w:styleId="1181" w:customStyle="1">
    <w:name w:val="font131"/>
    <w:uiPriority w:val="0"/>
    <w:qFormat/>
    <w:rPr>
      <w:rFonts w:hint="default" w:ascii="Times New Roman" w:hAnsi="Times New Roman" w:eastAsia="宋体" w:cs="Times New Roman"/>
      <w:color w:val="333333"/>
      <w:sz w:val="20"/>
      <w:szCs w:val="20"/>
      <w:u w:val="none"/>
    </w:rPr>
  </w:style>
  <w:style w:type="character" w:styleId="1182" w:customStyle="1">
    <w:name w:val="font171"/>
    <w:uiPriority w:val="0"/>
    <w:qFormat/>
    <w:rPr>
      <w:rFonts w:hint="default" w:ascii="微软雅黑" w:hAnsi="微软雅黑" w:eastAsia="微软雅黑" w:cs="微软雅黑"/>
      <w:color w:val="000000"/>
      <w:sz w:val="21"/>
      <w:szCs w:val="21"/>
      <w:u w:val="none"/>
    </w:rPr>
  </w:style>
  <w:style w:type="character" w:styleId="1183" w:customStyle="1">
    <w:name w:val="font101"/>
    <w:uiPriority w:val="0"/>
    <w:qFormat/>
    <w:rPr>
      <w:rFonts w:hint="eastAsia" w:ascii="宋体" w:hAnsi="宋体" w:eastAsia="宋体" w:cs="宋体"/>
      <w:color w:val="000000"/>
      <w:sz w:val="21"/>
      <w:szCs w:val="21"/>
      <w:u w:val="none"/>
    </w:rPr>
  </w:style>
  <w:style w:type="character" w:styleId="1184" w:customStyle="1">
    <w:name w:val="font61"/>
    <w:uiPriority w:val="0"/>
    <w:qFormat/>
    <w:rPr>
      <w:rFonts w:ascii="Batang" w:hAnsi="Batang" w:eastAsia="Batang" w:cs="Batang"/>
      <w:color w:val="000000"/>
      <w:sz w:val="21"/>
      <w:szCs w:val="21"/>
      <w:u w:val="none"/>
    </w:rPr>
  </w:style>
  <w:style w:type="character" w:styleId="1185" w:customStyle="1">
    <w:name w:val="font161"/>
    <w:uiPriority w:val="0"/>
    <w:qFormat/>
    <w:rPr>
      <w:rFonts w:hint="eastAsia" w:ascii="宋体" w:hAnsi="宋体" w:eastAsia="宋体" w:cs="宋体"/>
      <w:color w:val="333333"/>
      <w:sz w:val="20"/>
      <w:szCs w:val="20"/>
      <w:u w:val="none"/>
    </w:rPr>
  </w:style>
  <w:style w:type="character" w:styleId="1186" w:customStyle="1">
    <w:name w:val="font191"/>
    <w:uiPriority w:val="0"/>
    <w:qFormat/>
    <w:rPr>
      <w:rFonts w:hint="eastAsia" w:ascii="宋体" w:hAnsi="宋体" w:eastAsia="宋体" w:cs="宋体"/>
      <w:color w:val="000000"/>
      <w:sz w:val="21"/>
      <w:szCs w:val="21"/>
      <w:u w:val="none"/>
    </w:rPr>
  </w:style>
  <w:style w:type="character" w:styleId="1187" w:customStyle="1">
    <w:name w:val="font111"/>
    <w:uiPriority w:val="0"/>
    <w:qFormat/>
    <w:rPr>
      <w:rFonts w:hint="default" w:ascii="Times New Roman" w:hAnsi="Times New Roman" w:eastAsia="宋体" w:cs="Times New Roman"/>
      <w:color w:val="000000"/>
      <w:sz w:val="21"/>
      <w:szCs w:val="21"/>
      <w:u w:val="none"/>
      <w:vertAlign w:val="subscript"/>
    </w:rPr>
  </w:style>
  <w:style w:type="character" w:styleId="1188" w:customStyle="1">
    <w:name w:val="font91"/>
    <w:uiPriority w:val="0"/>
    <w:qFormat/>
    <w:rPr>
      <w:rFonts w:hint="default" w:ascii="微软雅黑" w:hAnsi="微软雅黑" w:eastAsia="微软雅黑" w:cs="微软雅黑"/>
      <w:color w:val="ff0000"/>
      <w:sz w:val="21"/>
      <w:szCs w:val="21"/>
      <w:u w:val="none"/>
    </w:rPr>
  </w:style>
  <w:style w:type="character" w:styleId="1189" w:customStyle="1">
    <w:name w:val="font01"/>
    <w:uiPriority w:val="0"/>
    <w:qFormat/>
    <w:rPr>
      <w:rFonts w:hint="eastAsia" w:ascii="宋体" w:hAnsi="宋体" w:eastAsia="宋体" w:cs="宋体"/>
      <w:color w:val="333333"/>
      <w:sz w:val="24"/>
      <w:szCs w:val="24"/>
      <w:u w:val="none"/>
    </w:rPr>
  </w:style>
  <w:style w:type="character" w:styleId="1190" w:customStyle="1">
    <w:name w:val="font81"/>
    <w:uiPriority w:val="0"/>
    <w:qFormat/>
    <w:rPr>
      <w:rFonts w:ascii="微软雅黑" w:hAnsi="微软雅黑" w:eastAsia="微软雅黑" w:cs="微软雅黑"/>
      <w:color w:val="000000"/>
      <w:sz w:val="21"/>
      <w:szCs w:val="21"/>
      <w:u w:val="none"/>
    </w:rPr>
  </w:style>
  <w:style w:type="character" w:styleId="1191" w:customStyle="1">
    <w:name w:val="font141"/>
    <w:uiPriority w:val="0"/>
    <w:qFormat/>
    <w:rPr>
      <w:rFonts w:hint="default" w:ascii="Times New Roman" w:hAnsi="Times New Roman" w:eastAsia="宋体" w:cs="Times New Roman"/>
      <w:color w:val="000000"/>
      <w:sz w:val="21"/>
      <w:szCs w:val="21"/>
      <w:u w:val="none"/>
      <w:vertAlign w:val="superscript"/>
    </w:rPr>
  </w:style>
  <w:style w:type="character" w:styleId="1192" w:customStyle="1">
    <w:name w:val="font71"/>
    <w:uiPriority w:val="0"/>
    <w:qFormat/>
    <w:rPr>
      <w:rFonts w:hint="default" w:ascii="Times New Roman" w:hAnsi="Times New Roman" w:eastAsia="宋体" w:cs="Times New Roman"/>
      <w:color w:val="000000"/>
      <w:sz w:val="21"/>
      <w:szCs w:val="21"/>
      <w:u w:val="none"/>
    </w:rPr>
  </w:style>
  <w:style w:type="character" w:styleId="1193" w:customStyle="1">
    <w:name w:val="font181"/>
    <w:uiPriority w:val="0"/>
    <w:qFormat/>
    <w:rPr>
      <w:rFonts w:hint="default" w:ascii="Times New Roman" w:hAnsi="Times New Roman" w:eastAsia="宋体" w:cs="Times New Roman"/>
      <w:color w:val="000000"/>
      <w:sz w:val="21"/>
      <w:szCs w:val="21"/>
      <w:u w:val="none"/>
      <w:vertAlign w:val="subscript"/>
    </w:rPr>
  </w:style>
  <w:style w:type="character" w:styleId="1194" w:customStyle="1">
    <w:name w:val="font121"/>
    <w:uiPriority w:val="0"/>
    <w:qFormat/>
    <w:rPr>
      <w:rFonts w:hint="default" w:ascii="微软雅黑" w:hAnsi="微软雅黑" w:eastAsia="微软雅黑" w:cs="微软雅黑"/>
      <w:color w:val="000000"/>
      <w:sz w:val="21"/>
      <w:szCs w:val="21"/>
      <w:u w:val="none"/>
    </w:rPr>
  </w:style>
  <w:style w:type="paragraph" w:styleId="1195" w:customStyle="1">
    <w:name w:val="Table Text"/>
    <w:link w:val="1196"/>
    <w:uiPriority w:val="0"/>
    <w:qFormat/>
    <w:pPr>
      <w:tabs>
        <w:tab w:val="decimal" w:pos="0" w:leader="none"/>
      </w:tabs>
    </w:pPr>
    <w:rPr>
      <w:rFonts w:ascii="Arial" w:hAnsi="Arial" w:eastAsia="宋体" w:cs="Times New Roman"/>
      <w:sz w:val="21"/>
      <w:szCs w:val="21"/>
      <w:lang w:val="en-US" w:eastAsia="zh-CN" w:bidi="ar-SA"/>
    </w:rPr>
  </w:style>
  <w:style w:type="character" w:styleId="1196" w:customStyle="1">
    <w:name w:val="Table Text Char1"/>
    <w:link w:val="1195"/>
    <w:uiPriority w:val="0"/>
    <w:qFormat/>
    <w:rPr>
      <w:rFonts w:ascii="Arial" w:hAnsi="Arial"/>
      <w:sz w:val="21"/>
      <w:szCs w:val="21"/>
    </w:rPr>
  </w:style>
  <w:style w:type="paragraph" w:styleId="1197" w:customStyle="1">
    <w:name w:val="正文 New"/>
    <w:uiPriority w:val="99"/>
    <w:qFormat/>
    <w:pPr>
      <w:jc w:val="both"/>
      <w:widowControl w:val="off"/>
    </w:pPr>
    <w:rPr>
      <w:rFonts w:ascii="Times New Roman" w:hAnsi="Times New Roman" w:eastAsia="宋体" w:cs="Times New Roman"/>
      <w:sz w:val="21"/>
      <w:szCs w:val="24"/>
      <w:lang w:val="en-US" w:eastAsia="zh-CN" w:bidi="ar-SA"/>
    </w:rPr>
  </w:style>
  <w:style w:type="paragraph" w:styleId="1198" w:customStyle="1">
    <w:name w:val="段"/>
    <w:next w:val="822"/>
    <w:link w:val="1215"/>
    <w:uiPriority w:val="99"/>
    <w:qFormat/>
    <w:pPr>
      <w:ind w:firstLine="200"/>
      <w:jc w:val="both"/>
    </w:pPr>
    <w:rPr>
      <w:rFonts w:ascii="宋体" w:hAnsi="Times New Roman" w:eastAsia="宋体" w:cs="Times New Roman"/>
      <w:sz w:val="21"/>
      <w:lang w:val="en-US" w:eastAsia="zh-CN" w:bidi="ar-SA"/>
    </w:rPr>
  </w:style>
  <w:style w:type="paragraph" w:styleId="1199" w:customStyle="1">
    <w:name w:val="标题 1GM"/>
    <w:basedOn w:val="823"/>
    <w:uiPriority w:val="0"/>
    <w:qFormat/>
    <w:pPr>
      <w:ind w:left="0" w:firstLine="0"/>
      <w:spacing w:before="0" w:after="0" w:line="360" w:lineRule="auto"/>
      <w:outlineLvl w:val="1"/>
    </w:pPr>
    <w:rPr>
      <w:rFonts w:ascii="楷体" w:hAnsi="Calibri" w:eastAsia="楷体"/>
      <w:color w:val="000000"/>
      <w:sz w:val="30"/>
      <w:szCs w:val="30"/>
    </w:rPr>
  </w:style>
  <w:style w:type="paragraph" w:styleId="1200" w:customStyle="1">
    <w:name w:val="默认段落字体 Para Char Char Char Char"/>
    <w:basedOn w:val="822"/>
    <w:uiPriority w:val="0"/>
    <w:qFormat/>
    <w:rPr>
      <w:szCs w:val="24"/>
    </w:rPr>
  </w:style>
  <w:style w:type="paragraph" w:styleId="1201" w:customStyle="1">
    <w:name w:val="p17"/>
    <w:uiPriority w:val="0"/>
    <w:qFormat/>
    <w:pPr>
      <w:ind w:firstLine="420"/>
    </w:pPr>
    <w:rPr>
      <w:rFonts w:ascii="宋体" w:hAnsi="Times New Roman" w:eastAsia="宋体" w:cs="宋体"/>
      <w:lang w:val="en-US" w:eastAsia="zh-CN" w:bidi="ar-SA"/>
    </w:rPr>
  </w:style>
  <w:style w:type="character" w:styleId="1202" w:customStyle="1">
    <w:name w:val="font112"/>
    <w:uiPriority w:val="0"/>
    <w:qFormat/>
    <w:rPr>
      <w:rFonts w:ascii="宋体" w:eastAsia="宋体" w:cs="宋体"/>
      <w:color w:val="000000"/>
      <w:sz w:val="18"/>
      <w:szCs w:val="18"/>
      <w:u w:val="none"/>
    </w:rPr>
  </w:style>
  <w:style w:type="paragraph" w:styleId="1203" w:customStyle="1">
    <w:name w:val="Char1"/>
    <w:basedOn w:val="822"/>
    <w:uiPriority w:val="0"/>
    <w:qFormat/>
    <w:rPr>
      <w:szCs w:val="24"/>
    </w:rPr>
  </w:style>
  <w:style w:type="paragraph" w:styleId="1204" w:customStyle="1">
    <w:name w:val="reader-word-layer reader-word-s1-1"/>
    <w:basedOn w:val="822"/>
    <w:uiPriority w:val="0"/>
    <w:qFormat/>
    <w:pPr>
      <w:jc w:val="left"/>
      <w:spacing w:before="100" w:beforeAutospacing="1" w:after="100" w:afterAutospacing="1"/>
      <w:widowControl/>
    </w:pPr>
    <w:rPr>
      <w:rFonts w:ascii="宋体" w:hAnsi="Calibri" w:cs="宋体"/>
      <w:sz w:val="24"/>
    </w:rPr>
  </w:style>
  <w:style w:type="paragraph" w:styleId="1205" w:customStyle="1">
    <w:name w:val="列出段落2"/>
    <w:basedOn w:val="822"/>
    <w:uiPriority w:val="34"/>
    <w:qFormat/>
    <w:pPr>
      <w:ind w:firstLine="200"/>
    </w:pPr>
    <w:rPr>
      <w:szCs w:val="24"/>
    </w:rPr>
  </w:style>
  <w:style w:type="paragraph" w:styleId="1206" w:customStyle="1">
    <w:name w:val="1"/>
    <w:basedOn w:val="822"/>
    <w:next w:val="1205"/>
    <w:uiPriority w:val="0"/>
    <w:qFormat/>
    <w:pPr>
      <w:ind w:firstLine="200"/>
    </w:pPr>
    <w:rPr>
      <w:szCs w:val="24"/>
    </w:rPr>
  </w:style>
  <w:style w:type="character" w:styleId="1207" w:customStyle="1">
    <w:name w:val="正文缩进 字符1"/>
    <w:uiPriority w:val="0"/>
    <w:qFormat/>
    <w:rPr>
      <w:rFonts w:ascii="Times New Roman" w:hAnsi="Times New Roman" w:eastAsia="宋体" w:cs="Times New Roman"/>
      <w:szCs w:val="24"/>
    </w:rPr>
  </w:style>
  <w:style w:type="character" w:styleId="1208" w:customStyle="1">
    <w:name w:val="Plain Text Char1"/>
    <w:uiPriority w:val="0"/>
    <w:qFormat/>
    <w:rPr>
      <w:rFonts w:ascii="宋体" w:hAnsi="Calibri"/>
      <w:sz w:val="21"/>
      <w:szCs w:val="22"/>
    </w:rPr>
  </w:style>
  <w:style w:type="paragraph" w:styleId="1209" w:customStyle="1">
    <w:name w:val="msonormal"/>
    <w:basedOn w:val="822"/>
    <w:uiPriority w:val="0"/>
    <w:qFormat/>
    <w:pPr>
      <w:jc w:val="left"/>
      <w:spacing w:before="100" w:beforeAutospacing="1" w:after="100" w:afterAutospacing="1"/>
      <w:widowControl/>
    </w:pPr>
    <w:rPr>
      <w:rFonts w:ascii="宋体" w:hAnsi="宋体" w:cs="宋体"/>
      <w:sz w:val="24"/>
      <w:szCs w:val="24"/>
    </w:rPr>
  </w:style>
  <w:style w:type="character" w:styleId="1210" w:customStyle="1">
    <w:name w:val="新正文 Char"/>
    <w:basedOn w:val="832"/>
    <w:link w:val="1211"/>
    <w:uiPriority w:val="0"/>
    <w:qFormat/>
    <w:rPr>
      <w:rFonts w:eastAsiaTheme="minorEastAsia" w:cstheme="minorBidi"/>
      <w:sz w:val="28"/>
      <w:szCs w:val="22"/>
    </w:rPr>
  </w:style>
  <w:style w:type="paragraph" w:styleId="1211" w:customStyle="1">
    <w:name w:val="新正文"/>
    <w:basedOn w:val="822"/>
    <w:link w:val="1210"/>
    <w:uiPriority w:val="0"/>
    <w:qFormat/>
    <w:pPr>
      <w:ind w:firstLine="200"/>
      <w:spacing w:line="360" w:lineRule="auto"/>
      <w:widowControl/>
    </w:pPr>
    <w:rPr>
      <w:rFonts w:eastAsiaTheme="minorEastAsia" w:cstheme="minorBidi"/>
      <w:sz w:val="28"/>
    </w:rPr>
  </w:style>
  <w:style w:type="table" w:styleId="1212" w:customStyle="1">
    <w:name w:val="网格型4"/>
    <w:basedOn w:val="833"/>
    <w:uiPriority w:val="39"/>
    <w:qFormat/>
    <w:rPr>
      <w:rFonts w:ascii="等线" w:hAnsi="等线" w:eastAsia="等线"/>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213" w:customStyle="1">
    <w:name w:val="网格型5"/>
    <w:basedOn w:val="833"/>
    <w:uiPriority w:val="39"/>
    <w:qFormat/>
    <w:rPr>
      <w:rFonts w:ascii="等线" w:hAnsi="等线" w:eastAsia="等线"/>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214" w:customStyle="1">
    <w:name w:val="修订4"/>
    <w:hidden/>
    <w:uiPriority w:val="99"/>
    <w:semiHidden/>
    <w:qFormat/>
    <w:rPr>
      <w:rFonts w:ascii="Times New Roman" w:hAnsi="Times New Roman" w:eastAsia="宋体" w:cs="Times New Roman"/>
      <w:sz w:val="21"/>
      <w:szCs w:val="22"/>
      <w:lang w:val="en-US" w:eastAsia="zh-CN" w:bidi="ar-SA"/>
    </w:rPr>
  </w:style>
  <w:style w:type="character" w:styleId="1215" w:customStyle="1">
    <w:name w:val="段 Char"/>
    <w:link w:val="1198"/>
    <w:uiPriority w:val="0"/>
    <w:qFormat/>
    <w:rPr>
      <w:rFonts w:ascii="宋体"/>
      <w:sz w:val="21"/>
    </w:rPr>
  </w:style>
  <w:style w:type="table" w:styleId="1216" w:customStyle="1">
    <w:name w:val="网格型6"/>
    <w:basedOn w:val="833"/>
    <w:uiPriority w:val="0"/>
    <w:qFormat/>
    <w:pPr>
      <w:jc w:val="both"/>
      <w:widowControl w:val="off"/>
    </w:pPr>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217" w:customStyle="1">
    <w:name w:val="正文首行缩进 2 Char"/>
    <w:basedOn w:val="929"/>
    <w:link w:val="879"/>
    <w:uiPriority w:val="99"/>
    <w:semiHidden/>
    <w:qFormat/>
    <w:rPr>
      <w:sz w:val="21"/>
      <w:szCs w:val="22"/>
    </w:rPr>
  </w:style>
  <w:style w:type="paragraph" w:styleId="1218" w:customStyle="1">
    <w:name w:val="标题1"/>
    <w:basedOn w:val="822"/>
    <w:next w:val="822"/>
    <w:uiPriority w:val="10"/>
    <w:qFormat/>
    <w:pPr>
      <w:contextualSpacing/>
      <w:spacing w:before="300" w:after="200"/>
    </w:pPr>
    <w:rPr>
      <w:rFonts w:ascii="Calibri" w:hAnsi="Calibri"/>
      <w:sz w:val="48"/>
      <w:szCs w:val="48"/>
    </w:rPr>
  </w:style>
  <w:style w:type="character" w:styleId="1219" w:customStyle="1">
    <w:name w:val="标题 Char"/>
    <w:basedOn w:val="832"/>
    <w:link w:val="876"/>
    <w:uiPriority w:val="10"/>
    <w:qFormat/>
    <w:rPr>
      <w:rFonts w:ascii="Calibri" w:hAnsi="Calibri" w:eastAsia="宋体" w:cs="Times New Roman"/>
      <w:sz w:val="48"/>
      <w:szCs w:val="48"/>
    </w:rPr>
  </w:style>
  <w:style w:type="paragraph" w:styleId="1220" w:customStyle="1">
    <w:name w:val="副标题1"/>
    <w:basedOn w:val="822"/>
    <w:next w:val="822"/>
    <w:uiPriority w:val="11"/>
    <w:qFormat/>
    <w:pPr>
      <w:spacing w:before="200" w:after="200"/>
    </w:pPr>
    <w:rPr>
      <w:rFonts w:ascii="Calibri" w:hAnsi="Calibri"/>
      <w:sz w:val="24"/>
      <w:szCs w:val="24"/>
    </w:rPr>
  </w:style>
  <w:style w:type="character" w:styleId="1221" w:customStyle="1">
    <w:name w:val="副标题 Char"/>
    <w:basedOn w:val="832"/>
    <w:link w:val="863"/>
    <w:uiPriority w:val="11"/>
    <w:qFormat/>
    <w:rPr>
      <w:rFonts w:ascii="Calibri" w:hAnsi="Calibri" w:eastAsia="宋体" w:cs="Times New Roman"/>
      <w:sz w:val="24"/>
      <w:szCs w:val="24"/>
    </w:rPr>
  </w:style>
  <w:style w:type="paragraph" w:styleId="1222" w:customStyle="1">
    <w:name w:val="引用1"/>
    <w:basedOn w:val="822"/>
    <w:next w:val="822"/>
    <w:uiPriority w:val="29"/>
    <w:qFormat/>
    <w:pPr>
      <w:ind w:left="720" w:right="720"/>
    </w:pPr>
    <w:rPr>
      <w:rFonts w:ascii="Calibri" w:hAnsi="Calibri"/>
      <w:i/>
      <w:szCs w:val="24"/>
    </w:rPr>
  </w:style>
  <w:style w:type="character" w:styleId="1223" w:customStyle="1">
    <w:name w:val="引用 Char"/>
    <w:basedOn w:val="832"/>
    <w:link w:val="1224"/>
    <w:uiPriority w:val="29"/>
    <w:qFormat/>
    <w:rPr>
      <w:rFonts w:ascii="Calibri" w:hAnsi="Calibri" w:eastAsia="宋体" w:cs="Times New Roman"/>
      <w:i/>
      <w:sz w:val="21"/>
      <w:szCs w:val="24"/>
    </w:rPr>
  </w:style>
  <w:style w:type="paragraph" w:styleId="1224">
    <w:name w:val="Quote"/>
    <w:basedOn w:val="822"/>
    <w:next w:val="822"/>
    <w:link w:val="1223"/>
    <w:uiPriority w:val="29"/>
    <w:qFormat/>
    <w:pPr>
      <w:ind w:left="864" w:right="864"/>
      <w:jc w:val="center"/>
      <w:spacing w:before="200" w:after="160"/>
    </w:pPr>
    <w:rPr>
      <w:rFonts w:ascii="Calibri" w:hAnsi="Calibri"/>
      <w:i/>
      <w:szCs w:val="24"/>
    </w:rPr>
  </w:style>
  <w:style w:type="paragraph" w:styleId="1225" w:customStyle="1">
    <w:name w:val="明显引用1"/>
    <w:basedOn w:val="822"/>
    <w:next w:val="82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Calibri" w:hAnsi="Calibri"/>
      <w:i/>
      <w:szCs w:val="24"/>
    </w:rPr>
  </w:style>
  <w:style w:type="character" w:styleId="1226" w:customStyle="1">
    <w:name w:val="明显引用 Char"/>
    <w:basedOn w:val="832"/>
    <w:link w:val="1227"/>
    <w:uiPriority w:val="30"/>
    <w:qFormat/>
    <w:rPr>
      <w:rFonts w:ascii="Calibri" w:hAnsi="Calibri" w:eastAsia="宋体" w:cs="Times New Roman"/>
      <w:i/>
      <w:sz w:val="21"/>
      <w:szCs w:val="24"/>
      <w:shd w:val="clear" w:color="auto" w:fill="f2f2f2"/>
    </w:rPr>
  </w:style>
  <w:style w:type="paragraph" w:styleId="1227">
    <w:name w:val="Intense Quote"/>
    <w:basedOn w:val="822"/>
    <w:next w:val="822"/>
    <w:link w:val="1226"/>
    <w:uiPriority w:val="30"/>
    <w:qFormat/>
    <w:pPr>
      <w:ind w:left="864" w:right="864"/>
      <w:jc w:val="center"/>
      <w:spacing w:before="360" w:after="360"/>
      <w:pBdr>
        <w:top w:val="single" w:color="4F81BD" w:themeColor="accent1" w:sz="4" w:space="10"/>
        <w:bottom w:val="single" w:color="4F81BD" w:themeColor="accent1" w:sz="4" w:space="10"/>
      </w:pBdr>
    </w:pPr>
    <w:rPr>
      <w:rFonts w:ascii="Calibri" w:hAnsi="Calibri"/>
      <w:i/>
      <w:szCs w:val="24"/>
    </w:rPr>
  </w:style>
  <w:style w:type="character" w:styleId="1228" w:customStyle="1">
    <w:name w:val="Footer Char"/>
    <w:basedOn w:val="832"/>
    <w:uiPriority w:val="99"/>
    <w:qFormat/>
  </w:style>
  <w:style w:type="table" w:styleId="1229" w:customStyle="1">
    <w:name w:val="Table Grid Light"/>
    <w:basedOn w:val="833"/>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style>
  <w:style w:type="table" w:styleId="1230" w:customStyle="1">
    <w:name w:val="Grid Table 1 Light - Accent 1"/>
    <w:basedOn w:val="833"/>
    <w:uiPriority w:val="99"/>
    <w:qFormat/>
    <w:tblPr>
      <w:tblBorders>
        <w:top w:val="single" w:color="B5C6EA" w:sz="4" w:space="0"/>
        <w:left w:val="single" w:color="B5C6EA" w:sz="4" w:space="0"/>
        <w:bottom w:val="single" w:color="B5C6EA" w:sz="4" w:space="0"/>
        <w:right w:val="single" w:color="B5C6EA" w:sz="4" w:space="0"/>
        <w:insideH w:val="single" w:color="B5C6EA" w:sz="4" w:space="0"/>
        <w:insideV w:val="single" w:color="B5C6EA" w:sz="4" w:space="0"/>
      </w:tblBorders>
    </w:tblPr>
    <w:tblStylePr w:type="band1Horz">
      <w:rPr>
        <w:rFonts w:ascii="Arial" w:hAnsi="Arial"/>
        <w:color w:val="404040"/>
        <w:sz w:val="22"/>
      </w:rPr>
      <w:tcPr>
        <w:tcBorders>
          <w:top w:val="single" w:color="B5C6EA" w:sz="4" w:space="0"/>
          <w:left w:val="single" w:color="B5C6EA" w:sz="4" w:space="0"/>
          <w:bottom w:val="single" w:color="B5C6EA" w:sz="4" w:space="0"/>
          <w:right w:val="single" w:color="B5C6EA" w:sz="4" w:space="0"/>
        </w:tcBorders>
      </w:tcPr>
    </w:tblStylePr>
    <w:tblStylePr w:type="firstCol">
      <w:rPr>
        <w:b/>
        <w:color w:val="404040"/>
      </w:rPr>
    </w:tblStylePr>
    <w:tblStylePr w:type="firstRow">
      <w:rPr>
        <w:b/>
        <w:color w:val="404040"/>
      </w:rPr>
      <w:tcPr>
        <w:tcBorders>
          <w:bottom w:val="single" w:color="94ADE0" w:sz="12" w:space="0"/>
        </w:tcBorders>
      </w:tcPr>
    </w:tblStylePr>
    <w:tblStylePr w:type="lastCol">
      <w:rPr>
        <w:b/>
        <w:color w:val="404040"/>
      </w:rPr>
    </w:tblStylePr>
    <w:tblStylePr w:type="lastRow">
      <w:rPr>
        <w:b/>
        <w:color w:val="404040"/>
      </w:rPr>
    </w:tblStylePr>
  </w:style>
  <w:style w:type="table" w:styleId="1231" w:customStyle="1">
    <w:name w:val="Grid Table 1 Light - Accent 2"/>
    <w:basedOn w:val="833"/>
    <w:uiPriority w:val="99"/>
    <w:qFormat/>
    <w:tblPr>
      <w:tblBorders>
        <w:top w:val="single" w:color="F8CCAA" w:sz="4" w:space="0"/>
        <w:left w:val="single" w:color="F8CCAA" w:sz="4" w:space="0"/>
        <w:bottom w:val="single" w:color="F8CCAA" w:sz="4" w:space="0"/>
        <w:right w:val="single" w:color="F8CCAA" w:sz="4" w:space="0"/>
        <w:insideH w:val="single" w:color="F8CCAA" w:sz="4" w:space="0"/>
        <w:insideV w:val="single" w:color="F8CCAA" w:sz="4" w:space="0"/>
      </w:tblBorders>
    </w:tblPr>
    <w:tblStylePr w:type="band1Horz">
      <w:rPr>
        <w:rFonts w:ascii="Arial" w:hAnsi="Arial"/>
        <w:color w:val="404040"/>
        <w:sz w:val="22"/>
      </w:rPr>
      <w:tcPr>
        <w:tcBorders>
          <w:top w:val="single" w:color="F8CCAA" w:sz="4" w:space="0"/>
          <w:left w:val="single" w:color="F8CCAA" w:sz="4" w:space="0"/>
          <w:bottom w:val="single" w:color="F8CCAA" w:sz="4" w:space="0"/>
          <w:right w:val="single" w:color="F8CCAA" w:sz="4" w:space="0"/>
        </w:tcBorders>
      </w:tcPr>
    </w:tblStylePr>
    <w:tblStylePr w:type="firstCol">
      <w:rPr>
        <w:b/>
        <w:color w:val="404040"/>
      </w:rPr>
    </w:tblStylePr>
    <w:tblStylePr w:type="firstRow">
      <w:rPr>
        <w:b/>
        <w:color w:val="404040"/>
      </w:rPr>
      <w:tcPr>
        <w:tcBorders>
          <w:bottom w:val="single" w:color="F5B585" w:sz="12" w:space="0"/>
        </w:tcBorders>
      </w:tcPr>
    </w:tblStylePr>
    <w:tblStylePr w:type="lastCol">
      <w:rPr>
        <w:b/>
        <w:color w:val="404040"/>
      </w:rPr>
    </w:tblStylePr>
    <w:tblStylePr w:type="lastRow">
      <w:rPr>
        <w:b/>
        <w:color w:val="404040"/>
      </w:rPr>
    </w:tblStylePr>
  </w:style>
  <w:style w:type="table" w:styleId="1232" w:customStyle="1">
    <w:name w:val="Grid Table 1 Light - Accent 3"/>
    <w:basedOn w:val="833"/>
    <w:uiPriority w:val="99"/>
    <w:qFormat/>
    <w:tblPr>
      <w:tblBorders>
        <w:top w:val="single" w:color="FEE594" w:sz="4" w:space="0"/>
        <w:left w:val="single" w:color="FEE594" w:sz="4" w:space="0"/>
        <w:bottom w:val="single" w:color="FEE594" w:sz="4" w:space="0"/>
        <w:right w:val="single" w:color="FEE594" w:sz="4" w:space="0"/>
        <w:insideH w:val="single" w:color="FEE594" w:sz="4" w:space="0"/>
        <w:insideV w:val="single" w:color="FEE594" w:sz="4" w:space="0"/>
      </w:tblBorders>
    </w:tblPr>
    <w:tblStylePr w:type="band1Horz">
      <w:rPr>
        <w:rFonts w:ascii="Arial" w:hAnsi="Arial"/>
        <w:color w:val="404040"/>
        <w:sz w:val="22"/>
      </w:rPr>
      <w:tcPr>
        <w:tcBorders>
          <w:top w:val="single" w:color="FEE594" w:sz="4" w:space="0"/>
          <w:left w:val="single" w:color="FEE594" w:sz="4" w:space="0"/>
          <w:bottom w:val="single" w:color="FEE594" w:sz="4" w:space="0"/>
          <w:right w:val="single" w:color="FEE594" w:sz="4" w:space="0"/>
        </w:tcBorders>
      </w:tcPr>
    </w:tblStylePr>
    <w:tblStylePr w:type="firstCol">
      <w:rPr>
        <w:b/>
        <w:color w:val="404040"/>
      </w:rPr>
    </w:tblStylePr>
    <w:tblStylePr w:type="firstRow">
      <w:rPr>
        <w:b/>
        <w:color w:val="404040"/>
      </w:rPr>
      <w:tcPr>
        <w:tcBorders>
          <w:bottom w:val="single" w:color="FDD964" w:sz="12" w:space="0"/>
        </w:tcBorders>
      </w:tcPr>
    </w:tblStylePr>
    <w:tblStylePr w:type="lastCol">
      <w:rPr>
        <w:b/>
        <w:color w:val="404040"/>
      </w:rPr>
    </w:tblStylePr>
    <w:tblStylePr w:type="lastRow">
      <w:rPr>
        <w:b/>
        <w:color w:val="404040"/>
      </w:rPr>
    </w:tblStylePr>
  </w:style>
  <w:style w:type="table" w:styleId="1233" w:customStyle="1">
    <w:name w:val="Grid Table 1 Light - Accent 4"/>
    <w:basedOn w:val="833"/>
    <w:uiPriority w:val="99"/>
    <w:qFormat/>
    <w:tblPr>
      <w:tblBorders>
        <w:top w:val="single" w:color="C7E4B2" w:sz="4" w:space="0"/>
        <w:left w:val="single" w:color="C7E4B2" w:sz="4" w:space="0"/>
        <w:bottom w:val="single" w:color="C7E4B2" w:sz="4" w:space="0"/>
        <w:right w:val="single" w:color="C7E4B2" w:sz="4" w:space="0"/>
        <w:insideH w:val="single" w:color="C7E4B2" w:sz="4" w:space="0"/>
        <w:insideV w:val="single" w:color="C7E4B2" w:sz="4" w:space="0"/>
      </w:tblBorders>
    </w:tblPr>
    <w:tblStylePr w:type="band1Horz">
      <w:rPr>
        <w:rFonts w:ascii="Arial" w:hAnsi="Arial"/>
        <w:color w:val="404040"/>
        <w:sz w:val="22"/>
      </w:rPr>
      <w:tcPr>
        <w:tcBorders>
          <w:top w:val="single" w:color="C7E4B2" w:sz="4" w:space="0"/>
          <w:left w:val="single" w:color="C7E4B2" w:sz="4" w:space="0"/>
          <w:bottom w:val="single" w:color="C7E4B2" w:sz="4" w:space="0"/>
          <w:right w:val="single" w:color="C7E4B2" w:sz="4" w:space="0"/>
        </w:tcBorders>
      </w:tcPr>
    </w:tblStylePr>
    <w:tblStylePr w:type="firstCol">
      <w:rPr>
        <w:b/>
        <w:color w:val="404040"/>
      </w:rPr>
    </w:tblStylePr>
    <w:tblStylePr w:type="firstRow">
      <w:rPr>
        <w:b/>
        <w:color w:val="404040"/>
      </w:rPr>
      <w:tcPr>
        <w:tcBorders>
          <w:bottom w:val="single" w:color="AED890" w:sz="12" w:space="0"/>
        </w:tcBorders>
      </w:tcPr>
    </w:tblStylePr>
    <w:tblStylePr w:type="lastCol">
      <w:rPr>
        <w:b/>
        <w:color w:val="404040"/>
      </w:rPr>
    </w:tblStylePr>
    <w:tblStylePr w:type="lastRow">
      <w:rPr>
        <w:b/>
        <w:color w:val="404040"/>
      </w:rPr>
    </w:tblStylePr>
  </w:style>
  <w:style w:type="table" w:styleId="1234" w:customStyle="1">
    <w:name w:val="Grid Table 1 Light - Accent 5"/>
    <w:basedOn w:val="833"/>
    <w:uiPriority w:val="99"/>
    <w:qFormat/>
    <w:tblPr>
      <w:tblBorders>
        <w:top w:val="single" w:color="A7E9E3" w:sz="4" w:space="0"/>
        <w:left w:val="single" w:color="A7E9E3" w:sz="4" w:space="0"/>
        <w:bottom w:val="single" w:color="A7E9E3" w:sz="4" w:space="0"/>
        <w:right w:val="single" w:color="A7E9E3" w:sz="4" w:space="0"/>
        <w:insideH w:val="single" w:color="A7E9E3" w:sz="4" w:space="0"/>
        <w:insideV w:val="single" w:color="A7E9E3" w:sz="4" w:space="0"/>
      </w:tblBorders>
    </w:tblPr>
    <w:tblStylePr w:type="band1Horz">
      <w:rPr>
        <w:rFonts w:ascii="Arial" w:hAnsi="Arial"/>
        <w:color w:val="404040"/>
        <w:sz w:val="22"/>
      </w:rPr>
      <w:tcPr>
        <w:tcBorders>
          <w:top w:val="single" w:color="A7E9E3" w:sz="4" w:space="0"/>
          <w:left w:val="single" w:color="A7E9E3" w:sz="4" w:space="0"/>
          <w:bottom w:val="single" w:color="A7E9E3" w:sz="4" w:space="0"/>
          <w:right w:val="single" w:color="A7E9E3" w:sz="4" w:space="0"/>
        </w:tcBorders>
      </w:tcPr>
    </w:tblStylePr>
    <w:tblStylePr w:type="firstCol">
      <w:rPr>
        <w:b/>
        <w:color w:val="404040"/>
      </w:rPr>
    </w:tblStylePr>
    <w:tblStylePr w:type="firstRow">
      <w:rPr>
        <w:b/>
        <w:color w:val="404040"/>
      </w:rPr>
      <w:tcPr>
        <w:tcBorders>
          <w:bottom w:val="single" w:color="80DFD7" w:sz="12" w:space="0"/>
        </w:tcBorders>
      </w:tcPr>
    </w:tblStylePr>
    <w:tblStylePr w:type="lastCol">
      <w:rPr>
        <w:b/>
        <w:color w:val="404040"/>
      </w:rPr>
    </w:tblStylePr>
    <w:tblStylePr w:type="lastRow">
      <w:rPr>
        <w:b/>
        <w:color w:val="404040"/>
      </w:rPr>
    </w:tblStylePr>
  </w:style>
  <w:style w:type="table" w:styleId="1235" w:customStyle="1">
    <w:name w:val="Grid Table 1 Light - Accent 6"/>
    <w:basedOn w:val="833"/>
    <w:uiPriority w:val="99"/>
    <w:qFormat/>
    <w:tblPr>
      <w:tblBorders>
        <w:top w:val="single" w:color="F4B6BD" w:sz="4" w:space="0"/>
        <w:left w:val="single" w:color="F4B6BD" w:sz="4" w:space="0"/>
        <w:bottom w:val="single" w:color="F4B6BD" w:sz="4" w:space="0"/>
        <w:right w:val="single" w:color="F4B6BD" w:sz="4" w:space="0"/>
        <w:insideH w:val="single" w:color="F4B6BD" w:sz="4" w:space="0"/>
        <w:insideV w:val="single" w:color="F4B6BD" w:sz="4" w:space="0"/>
      </w:tblBorders>
    </w:tblPr>
    <w:tblStylePr w:type="band1Horz">
      <w:rPr>
        <w:rFonts w:ascii="Arial" w:hAnsi="Arial"/>
        <w:color w:val="404040"/>
        <w:sz w:val="22"/>
      </w:rPr>
      <w:tcPr>
        <w:tcBorders>
          <w:top w:val="single" w:color="F4B6BD" w:sz="4" w:space="0"/>
          <w:left w:val="single" w:color="F4B6BD" w:sz="4" w:space="0"/>
          <w:bottom w:val="single" w:color="F4B6BD" w:sz="4" w:space="0"/>
          <w:right w:val="single" w:color="F4B6BD" w:sz="4" w:space="0"/>
        </w:tcBorders>
      </w:tcPr>
    </w:tblStylePr>
    <w:tblStylePr w:type="firstCol">
      <w:rPr>
        <w:b/>
        <w:color w:val="404040"/>
      </w:rPr>
    </w:tblStylePr>
    <w:tblStylePr w:type="firstRow">
      <w:rPr>
        <w:b/>
        <w:color w:val="404040"/>
      </w:rPr>
      <w:tcPr>
        <w:tcBorders>
          <w:bottom w:val="single" w:color="EF96A0" w:sz="12" w:space="0"/>
        </w:tcBorders>
      </w:tcPr>
    </w:tblStylePr>
    <w:tblStylePr w:type="lastCol">
      <w:rPr>
        <w:b/>
        <w:color w:val="404040"/>
      </w:rPr>
    </w:tblStylePr>
    <w:tblStylePr w:type="lastRow">
      <w:rPr>
        <w:b/>
        <w:color w:val="404040"/>
      </w:rPr>
    </w:tblStylePr>
  </w:style>
  <w:style w:type="table" w:styleId="1236" w:customStyle="1">
    <w:name w:val="Grid Table 2 - Accent 1"/>
    <w:basedOn w:val="833"/>
    <w:uiPriority w:val="99"/>
    <w:qFormat/>
    <w:tblPr>
      <w:tblBorders>
        <w:bottom w:val="single" w:color="577FCF" w:sz="4" w:space="0"/>
        <w:insideH w:val="single" w:color="577FCF" w:sz="4" w:space="0"/>
        <w:insideV w:val="single" w:color="577FCF" w:sz="4" w:space="0"/>
      </w:tblBorders>
    </w:tblPr>
    <w:tblStylePr w:type="band1Horz">
      <w:rPr>
        <w:rFonts w:ascii="Arial" w:hAnsi="Arial"/>
        <w:color w:val="404040"/>
        <w:sz w:val="22"/>
      </w:rPr>
      <w:tcPr>
        <w:shd w:val="clear" w:color="d9e2f4" w:fill="d9e2f4"/>
      </w:tcPr>
    </w:tblStylePr>
    <w:tblStylePr w:type="band1Vert">
      <w:rPr>
        <w:rFonts w:ascii="Arial" w:hAnsi="Arial"/>
        <w:color w:val="404040"/>
        <w:sz w:val="22"/>
      </w:rPr>
      <w:tcPr>
        <w:shd w:val="clear" w:color="d9e2f4" w:fill="d9e2f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sz="4" w:space="0"/>
          <w:left w:val="none" w:color="000000" w:sz="4" w:space="0"/>
          <w:bottom w:val="none" w:color="000000" w:sz="4" w:space="0"/>
          <w:right w:val="none" w:color="000000" w:sz="4" w:space="0"/>
        </w:tcBorders>
      </w:tcPr>
    </w:tblStylePr>
  </w:style>
  <w:style w:type="table" w:styleId="1237" w:customStyle="1">
    <w:name w:val="Grid Table 2 - Accent 2"/>
    <w:basedOn w:val="833"/>
    <w:uiPriority w:val="99"/>
    <w:qFormat/>
    <w:tblPr>
      <w:tblBorders>
        <w:bottom w:val="single" w:color="F5B483" w:sz="4" w:space="0"/>
        <w:insideH w:val="single" w:color="F5B483" w:sz="4" w:space="0"/>
        <w:insideV w:val="single" w:color="F5B483" w:sz="4" w:space="0"/>
      </w:tblBorders>
    </w:tblPr>
    <w:tblStylePr w:type="band1Horz">
      <w:rPr>
        <w:rFonts w:ascii="Arial" w:hAnsi="Arial"/>
        <w:color w:val="404040"/>
        <w:sz w:val="22"/>
      </w:rPr>
      <w:tcPr>
        <w:shd w:val="clear" w:color="fbe6d6" w:fill="fbe6d6"/>
      </w:tcPr>
    </w:tblStylePr>
    <w:tblStylePr w:type="band1Vert">
      <w:rPr>
        <w:rFonts w:ascii="Arial" w:hAnsi="Arial"/>
        <w:color w:val="404040"/>
        <w:sz w:val="22"/>
      </w:rPr>
      <w:tcPr>
        <w:shd w:val="clear" w:color="fbe6d6" w:fill="fbe6d6"/>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5B483"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5B483" w:sz="4" w:space="0"/>
          <w:left w:val="none" w:color="000000" w:sz="4" w:space="0"/>
          <w:bottom w:val="none" w:color="000000" w:sz="4" w:space="0"/>
          <w:right w:val="none" w:color="000000" w:sz="4" w:space="0"/>
        </w:tcBorders>
      </w:tcPr>
    </w:tblStylePr>
  </w:style>
  <w:style w:type="table" w:styleId="1238" w:customStyle="1">
    <w:name w:val="Grid Table 2 - Accent 3"/>
    <w:basedOn w:val="833"/>
    <w:uiPriority w:val="99"/>
    <w:qFormat/>
    <w:tblPr>
      <w:tblBorders>
        <w:bottom w:val="single" w:color="F2BA02" w:sz="4" w:space="0"/>
        <w:insideH w:val="single" w:color="F2BA02" w:sz="4" w:space="0"/>
        <w:insideV w:val="single" w:color="F2BA02" w:sz="4" w:space="0"/>
      </w:tblBorders>
    </w:tblPr>
    <w:tblStylePr w:type="band1Horz">
      <w:rPr>
        <w:rFonts w:ascii="Arial" w:hAnsi="Arial"/>
        <w:color w:val="404040"/>
        <w:sz w:val="22"/>
      </w:rPr>
      <w:tcPr>
        <w:shd w:val="clear" w:color="fef2c9" w:fill="fef2c9"/>
      </w:tcPr>
    </w:tblStylePr>
    <w:tblStylePr w:type="band1Vert">
      <w:rPr>
        <w:rFonts w:ascii="Arial" w:hAnsi="Arial"/>
        <w:color w:val="404040"/>
        <w:sz w:val="22"/>
      </w:rPr>
      <w:tcPr>
        <w:shd w:val="clear" w:color="fef2c9" w:fill="fef2c9"/>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2BA02"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2BA02" w:sz="4" w:space="0"/>
          <w:left w:val="none" w:color="000000" w:sz="4" w:space="0"/>
          <w:bottom w:val="none" w:color="000000" w:sz="4" w:space="0"/>
          <w:right w:val="none" w:color="000000" w:sz="4" w:space="0"/>
        </w:tcBorders>
      </w:tcPr>
    </w:tblStylePr>
  </w:style>
  <w:style w:type="table" w:styleId="1239" w:customStyle="1">
    <w:name w:val="Grid Table 2 - Accent 4"/>
    <w:basedOn w:val="833"/>
    <w:uiPriority w:val="99"/>
    <w:qFormat/>
    <w:tblPr>
      <w:tblBorders>
        <w:bottom w:val="single" w:color="ABD78C" w:sz="4" w:space="0"/>
        <w:insideH w:val="single" w:color="ABD78C" w:sz="4" w:space="0"/>
        <w:insideV w:val="single" w:color="ABD78C" w:sz="4" w:space="0"/>
      </w:tblBorders>
    </w:tblPr>
    <w:tblStylePr w:type="band1Horz">
      <w:rPr>
        <w:rFonts w:ascii="Arial" w:hAnsi="Arial"/>
        <w:color w:val="404040"/>
        <w:sz w:val="22"/>
      </w:rPr>
      <w:tcPr>
        <w:shd w:val="clear" w:color="e2f1d8" w:fill="e2f1d8"/>
      </w:tcPr>
    </w:tblStylePr>
    <w:tblStylePr w:type="band1Vert">
      <w:rPr>
        <w:rFonts w:ascii="Arial" w:hAnsi="Arial"/>
        <w:color w:val="404040"/>
        <w:sz w:val="22"/>
      </w:rPr>
      <w:tcPr>
        <w:shd w:val="clear" w:color="e2f1d8" w:fill="e2f1d8"/>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sz="4" w:space="0"/>
          <w:left w:val="none" w:color="000000" w:sz="4" w:space="0"/>
          <w:bottom w:val="none" w:color="000000" w:sz="4" w:space="0"/>
          <w:right w:val="none" w:color="000000" w:sz="4" w:space="0"/>
        </w:tcBorders>
      </w:tcPr>
    </w:tblStylePr>
  </w:style>
  <w:style w:type="table" w:styleId="1240" w:customStyle="1">
    <w:name w:val="Grid Table 2 - Accent 5"/>
    <w:basedOn w:val="833"/>
    <w:uiPriority w:val="99"/>
    <w:qFormat/>
    <w:tblPr>
      <w:tblBorders>
        <w:bottom w:val="single" w:color="30C0B4" w:sz="4" w:space="0"/>
        <w:insideH w:val="single" w:color="30C0B4" w:sz="4" w:space="0"/>
        <w:insideV w:val="single" w:color="30C0B4" w:sz="4" w:space="0"/>
      </w:tblBorders>
    </w:tblPr>
    <w:tblStylePr w:type="band1Horz">
      <w:rPr>
        <w:rFonts w:ascii="Arial" w:hAnsi="Arial"/>
        <w:color w:val="404040"/>
        <w:sz w:val="22"/>
      </w:rPr>
      <w:tcPr>
        <w:shd w:val="clear" w:color="d2f4f1" w:fill="d2f4f1"/>
      </w:tcPr>
    </w:tblStylePr>
    <w:tblStylePr w:type="band1Vert">
      <w:rPr>
        <w:rFonts w:ascii="Arial" w:hAnsi="Arial"/>
        <w:color w:val="404040"/>
        <w:sz w:val="22"/>
      </w:rPr>
      <w:tcPr>
        <w:shd w:val="clear" w:color="d2f4f1" w:fill="d2f4f1"/>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sz="4" w:space="0"/>
          <w:left w:val="none" w:color="000000" w:sz="4" w:space="0"/>
          <w:bottom w:val="none" w:color="000000" w:sz="4" w:space="0"/>
          <w:right w:val="none" w:color="000000" w:sz="4" w:space="0"/>
        </w:tcBorders>
      </w:tcPr>
    </w:tblStylePr>
  </w:style>
  <w:style w:type="table" w:styleId="1241" w:customStyle="1">
    <w:name w:val="Grid Table 2 - Accent 6"/>
    <w:basedOn w:val="833"/>
    <w:uiPriority w:val="99"/>
    <w:qFormat/>
    <w:tblPr>
      <w:tblBorders>
        <w:bottom w:val="single" w:color="E54C5E" w:sz="4" w:space="0"/>
        <w:insideH w:val="single" w:color="E54C5E" w:sz="4" w:space="0"/>
        <w:insideV w:val="single" w:color="E54C5E" w:sz="4" w:space="0"/>
      </w:tblBorders>
    </w:tblPr>
    <w:tblStylePr w:type="band1Horz">
      <w:rPr>
        <w:rFonts w:ascii="Arial" w:hAnsi="Arial"/>
        <w:color w:val="404040"/>
        <w:sz w:val="22"/>
      </w:rPr>
      <w:tcPr>
        <w:shd w:val="clear" w:color="f9dade" w:fill="f9dade"/>
      </w:tcPr>
    </w:tblStylePr>
    <w:tblStylePr w:type="band1Vert">
      <w:rPr>
        <w:rFonts w:ascii="Arial" w:hAnsi="Arial"/>
        <w:color w:val="404040"/>
        <w:sz w:val="22"/>
      </w:rPr>
      <w:tcPr>
        <w:shd w:val="clear" w:color="f9dade" w:fill="f9dade"/>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sz="4" w:space="0"/>
          <w:left w:val="none" w:color="000000" w:sz="4" w:space="0"/>
          <w:bottom w:val="none" w:color="000000" w:sz="4" w:space="0"/>
          <w:right w:val="none" w:color="000000" w:sz="4" w:space="0"/>
        </w:tcBorders>
      </w:tcPr>
    </w:tblStylePr>
  </w:style>
  <w:style w:type="table" w:styleId="1242" w:customStyle="1">
    <w:name w:val="Grid Table 3 - Accent 1"/>
    <w:basedOn w:val="833"/>
    <w:uiPriority w:val="99"/>
    <w:qFormat/>
    <w:tblPr>
      <w:tblBorders>
        <w:bottom w:val="single" w:color="577FCF" w:sz="4" w:space="0"/>
        <w:insideH w:val="single" w:color="577FCF" w:sz="4" w:space="0"/>
        <w:insideV w:val="single" w:color="577FCF" w:sz="4" w:space="0"/>
      </w:tblBorders>
    </w:tblPr>
    <w:tblStylePr w:type="band1Horz">
      <w:rPr>
        <w:rFonts w:ascii="Arial" w:hAnsi="Arial"/>
        <w:color w:val="404040"/>
        <w:sz w:val="22"/>
      </w:rPr>
      <w:tcPr>
        <w:shd w:val="clear" w:color="d9e2f4" w:fill="d9e2f4"/>
      </w:tcPr>
    </w:tblStylePr>
    <w:tblStylePr w:type="band1Vert">
      <w:rPr>
        <w:rFonts w:ascii="Arial" w:hAnsi="Arial"/>
        <w:color w:val="404040"/>
        <w:sz w:val="22"/>
      </w:rPr>
      <w:tcPr>
        <w:shd w:val="clear" w:color="d9e2f4" w:fill="d9e2f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43" w:customStyle="1">
    <w:name w:val="Grid Table 3 - Accent 2"/>
    <w:basedOn w:val="833"/>
    <w:uiPriority w:val="99"/>
    <w:qFormat/>
    <w:tblPr>
      <w:tblBorders>
        <w:bottom w:val="single" w:color="F5B483" w:sz="4" w:space="0"/>
        <w:insideH w:val="single" w:color="F5B483" w:sz="4" w:space="0"/>
        <w:insideV w:val="single" w:color="F5B483" w:sz="4" w:space="0"/>
      </w:tblBorders>
    </w:tblPr>
    <w:tblStylePr w:type="band1Horz">
      <w:rPr>
        <w:rFonts w:ascii="Arial" w:hAnsi="Arial"/>
        <w:color w:val="404040"/>
        <w:sz w:val="22"/>
      </w:rPr>
      <w:tcPr>
        <w:shd w:val="clear" w:color="fbe6d6" w:fill="fbe6d6"/>
      </w:tcPr>
    </w:tblStylePr>
    <w:tblStylePr w:type="band1Vert">
      <w:rPr>
        <w:rFonts w:ascii="Arial" w:hAnsi="Arial"/>
        <w:color w:val="404040"/>
        <w:sz w:val="22"/>
      </w:rPr>
      <w:tcPr>
        <w:shd w:val="clear" w:color="fbe6d6" w:fill="fbe6d6"/>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44" w:customStyle="1">
    <w:name w:val="Grid Table 3 - Accent 3"/>
    <w:basedOn w:val="833"/>
    <w:uiPriority w:val="99"/>
    <w:qFormat/>
    <w:tblPr>
      <w:tblBorders>
        <w:bottom w:val="single" w:color="F2BA02" w:sz="4" w:space="0"/>
        <w:insideH w:val="single" w:color="F2BA02" w:sz="4" w:space="0"/>
        <w:insideV w:val="single" w:color="F2BA02" w:sz="4" w:space="0"/>
      </w:tblBorders>
    </w:tblPr>
    <w:tblStylePr w:type="band1Horz">
      <w:rPr>
        <w:rFonts w:ascii="Arial" w:hAnsi="Arial"/>
        <w:color w:val="404040"/>
        <w:sz w:val="22"/>
      </w:rPr>
      <w:tcPr>
        <w:shd w:val="clear" w:color="fef2c9" w:fill="fef2c9"/>
      </w:tcPr>
    </w:tblStylePr>
    <w:tblStylePr w:type="band1Vert">
      <w:rPr>
        <w:rFonts w:ascii="Arial" w:hAnsi="Arial"/>
        <w:color w:val="404040"/>
        <w:sz w:val="22"/>
      </w:rPr>
      <w:tcPr>
        <w:shd w:val="clear" w:color="fef2c9" w:fill="fef2c9"/>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45" w:customStyle="1">
    <w:name w:val="Grid Table 3 - Accent 4"/>
    <w:basedOn w:val="833"/>
    <w:uiPriority w:val="99"/>
    <w:qFormat/>
    <w:tblPr>
      <w:tblBorders>
        <w:bottom w:val="single" w:color="ABD78C" w:sz="4" w:space="0"/>
        <w:insideH w:val="single" w:color="ABD78C" w:sz="4" w:space="0"/>
        <w:insideV w:val="single" w:color="ABD78C" w:sz="4" w:space="0"/>
      </w:tblBorders>
    </w:tblPr>
    <w:tblStylePr w:type="band1Horz">
      <w:rPr>
        <w:rFonts w:ascii="Arial" w:hAnsi="Arial"/>
        <w:color w:val="404040"/>
        <w:sz w:val="22"/>
      </w:rPr>
      <w:tcPr>
        <w:shd w:val="clear" w:color="e2f1d8" w:fill="e2f1d8"/>
      </w:tcPr>
    </w:tblStylePr>
    <w:tblStylePr w:type="band1Vert">
      <w:rPr>
        <w:rFonts w:ascii="Arial" w:hAnsi="Arial"/>
        <w:color w:val="404040"/>
        <w:sz w:val="22"/>
      </w:rPr>
      <w:tcPr>
        <w:shd w:val="clear" w:color="e2f1d8" w:fill="e2f1d8"/>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46" w:customStyle="1">
    <w:name w:val="Grid Table 3 - Accent 5"/>
    <w:basedOn w:val="833"/>
    <w:uiPriority w:val="99"/>
    <w:qFormat/>
    <w:tblPr>
      <w:tblBorders>
        <w:bottom w:val="single" w:color="30C0B4" w:sz="4" w:space="0"/>
        <w:insideH w:val="single" w:color="30C0B4" w:sz="4" w:space="0"/>
        <w:insideV w:val="single" w:color="30C0B4" w:sz="4" w:space="0"/>
      </w:tblBorders>
    </w:tblPr>
    <w:tblStylePr w:type="band1Horz">
      <w:rPr>
        <w:rFonts w:ascii="Arial" w:hAnsi="Arial"/>
        <w:color w:val="404040"/>
        <w:sz w:val="22"/>
      </w:rPr>
      <w:tcPr>
        <w:shd w:val="clear" w:color="d2f4f1" w:fill="d2f4f1"/>
      </w:tcPr>
    </w:tblStylePr>
    <w:tblStylePr w:type="band1Vert">
      <w:rPr>
        <w:rFonts w:ascii="Arial" w:hAnsi="Arial"/>
        <w:color w:val="404040"/>
        <w:sz w:val="22"/>
      </w:rPr>
      <w:tcPr>
        <w:shd w:val="clear" w:color="d2f4f1" w:fill="d2f4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47" w:customStyle="1">
    <w:name w:val="Grid Table 3 - Accent 6"/>
    <w:basedOn w:val="833"/>
    <w:uiPriority w:val="99"/>
    <w:qFormat/>
    <w:tblPr>
      <w:tblBorders>
        <w:bottom w:val="single" w:color="E54C5E" w:sz="4" w:space="0"/>
        <w:insideH w:val="single" w:color="E54C5E" w:sz="4" w:space="0"/>
        <w:insideV w:val="single" w:color="E54C5E" w:sz="4" w:space="0"/>
      </w:tblBorders>
    </w:tblPr>
    <w:tblStylePr w:type="band1Horz">
      <w:rPr>
        <w:rFonts w:ascii="Arial" w:hAnsi="Arial"/>
        <w:color w:val="404040"/>
        <w:sz w:val="22"/>
      </w:rPr>
      <w:tcPr>
        <w:shd w:val="clear" w:color="f9dade" w:fill="f9dade"/>
      </w:tcPr>
    </w:tblStylePr>
    <w:tblStylePr w:type="band1Vert">
      <w:rPr>
        <w:rFonts w:ascii="Arial" w:hAnsi="Arial"/>
        <w:color w:val="404040"/>
        <w:sz w:val="22"/>
      </w:rPr>
      <w:tcPr>
        <w:shd w:val="clear" w:color="f9dade" w:fill="f9dade"/>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48" w:customStyle="1">
    <w:name w:val="Grid Table 4 - Accent 1"/>
    <w:basedOn w:val="833"/>
    <w:uiPriority w:val="59"/>
    <w:qFormat/>
    <w:tblPr>
      <w:tblBorders>
        <w:top w:val="single" w:color="97B0E1" w:sz="4" w:space="0"/>
        <w:left w:val="single" w:color="97B0E1" w:sz="4" w:space="0"/>
        <w:bottom w:val="single" w:color="97B0E1" w:sz="4" w:space="0"/>
        <w:right w:val="single" w:color="97B0E1" w:sz="4" w:space="0"/>
        <w:insideH w:val="single" w:color="97B0E1" w:sz="4" w:space="0"/>
        <w:insideV w:val="single" w:color="97B0E1" w:sz="4" w:space="0"/>
      </w:tblBorders>
    </w:tblPr>
    <w:tblStylePr w:type="band1Horz">
      <w:rPr>
        <w:rFonts w:ascii="Arial" w:hAnsi="Arial"/>
        <w:color w:val="404040"/>
        <w:sz w:val="22"/>
      </w:rPr>
      <w:tcPr>
        <w:shd w:val="clear" w:color="dae3f4" w:fill="dae3f4"/>
      </w:tcPr>
    </w:tblStylePr>
    <w:tblStylePr w:type="band1Vert">
      <w:rPr>
        <w:rFonts w:ascii="Arial" w:hAnsi="Arial"/>
        <w:color w:val="404040"/>
        <w:sz w:val="22"/>
      </w:rPr>
      <w:tcPr>
        <w:shd w:val="clear" w:color="dae3f4" w:fill="dae3f4"/>
      </w:tcPr>
    </w:tblStylePr>
    <w:tblStylePr w:type="firstCol">
      <w:rPr>
        <w:b/>
        <w:color w:val="404040"/>
      </w:rPr>
    </w:tblStylePr>
    <w:tblStylePr w:type="firstRow">
      <w:rPr>
        <w:rFonts w:ascii="Arial" w:hAnsi="Arial"/>
        <w:b/>
        <w:color w:val="ffffff"/>
        <w:sz w:val="22"/>
      </w:rPr>
      <w:tcPr>
        <w:shd w:val="clear" w:color="577fcf" w:fill="577fcf"/>
        <w:tcBorders>
          <w:top w:val="single" w:color="577FCF" w:sz="4" w:space="0"/>
          <w:left w:val="single" w:color="577FCF" w:sz="4" w:space="0"/>
          <w:bottom w:val="single" w:color="577FCF" w:sz="4" w:space="0"/>
          <w:right w:val="single" w:color="577FCF" w:sz="4" w:space="0"/>
        </w:tcBorders>
      </w:tcPr>
    </w:tblStylePr>
    <w:tblStylePr w:type="lastCol">
      <w:rPr>
        <w:b/>
        <w:color w:val="404040"/>
      </w:rPr>
    </w:tblStylePr>
    <w:tblStylePr w:type="lastRow">
      <w:rPr>
        <w:b/>
        <w:color w:val="404040"/>
      </w:rPr>
      <w:tcPr>
        <w:tcBorders>
          <w:top w:val="single" w:color="577FCF" w:sz="4" w:space="0"/>
        </w:tcBorders>
      </w:tcPr>
    </w:tblStylePr>
  </w:style>
  <w:style w:type="table" w:styleId="1249" w:customStyle="1">
    <w:name w:val="Grid Table 4 - Accent 2"/>
    <w:basedOn w:val="833"/>
    <w:uiPriority w:val="59"/>
    <w:qFormat/>
    <w:tblPr>
      <w:tblBorders>
        <w:top w:val="single" w:color="F5B789" w:sz="4" w:space="0"/>
        <w:left w:val="single" w:color="F5B789" w:sz="4" w:space="0"/>
        <w:bottom w:val="single" w:color="F5B789" w:sz="4" w:space="0"/>
        <w:right w:val="single" w:color="F5B789" w:sz="4" w:space="0"/>
        <w:insideH w:val="single" w:color="F5B789" w:sz="4" w:space="0"/>
        <w:insideV w:val="single" w:color="F5B789" w:sz="4" w:space="0"/>
      </w:tblBorders>
    </w:tblPr>
    <w:tblStylePr w:type="band1Horz">
      <w:rPr>
        <w:rFonts w:ascii="Arial" w:hAnsi="Arial"/>
        <w:color w:val="404040"/>
        <w:sz w:val="22"/>
      </w:rPr>
      <w:tcPr>
        <w:shd w:val="clear" w:color="fbe6d6" w:fill="fbe6d6"/>
      </w:tcPr>
    </w:tblStylePr>
    <w:tblStylePr w:type="band1Vert">
      <w:rPr>
        <w:rFonts w:ascii="Arial" w:hAnsi="Arial"/>
        <w:color w:val="404040"/>
        <w:sz w:val="22"/>
      </w:rPr>
      <w:tcPr>
        <w:shd w:val="clear" w:color="fbe6d6" w:fill="fbe6d6"/>
      </w:tcPr>
    </w:tblStylePr>
    <w:tblStylePr w:type="firstCol">
      <w:rPr>
        <w:b/>
        <w:color w:val="404040"/>
      </w:rPr>
    </w:tblStylePr>
    <w:tblStylePr w:type="firstRow">
      <w:rPr>
        <w:rFonts w:ascii="Arial" w:hAnsi="Arial"/>
        <w:b/>
        <w:color w:val="ffffff"/>
        <w:sz w:val="22"/>
      </w:rPr>
      <w:tcPr>
        <w:shd w:val="clear" w:color="f5b483" w:fill="f5b483"/>
        <w:tcBorders>
          <w:top w:val="single" w:color="F5B483" w:sz="4" w:space="0"/>
          <w:left w:val="single" w:color="F5B483" w:sz="4" w:space="0"/>
          <w:bottom w:val="single" w:color="F5B483" w:sz="4" w:space="0"/>
          <w:right w:val="single" w:color="F5B483" w:sz="4" w:space="0"/>
        </w:tcBorders>
      </w:tcPr>
    </w:tblStylePr>
    <w:tblStylePr w:type="lastCol">
      <w:rPr>
        <w:b/>
        <w:color w:val="404040"/>
      </w:rPr>
    </w:tblStylePr>
    <w:tblStylePr w:type="lastRow">
      <w:rPr>
        <w:b/>
        <w:color w:val="404040"/>
      </w:rPr>
      <w:tcPr>
        <w:tcBorders>
          <w:top w:val="single" w:color="F5B483" w:sz="4" w:space="0"/>
        </w:tcBorders>
      </w:tcPr>
    </w:tblStylePr>
  </w:style>
  <w:style w:type="table" w:styleId="1250" w:customStyle="1">
    <w:name w:val="Grid Table 4 - Accent 3"/>
    <w:basedOn w:val="833"/>
    <w:uiPriority w:val="59"/>
    <w:qFormat/>
    <w:tblPr>
      <w:tblBorders>
        <w:top w:val="single" w:color="FDDB69" w:sz="4" w:space="0"/>
        <w:left w:val="single" w:color="FDDB69" w:sz="4" w:space="0"/>
        <w:bottom w:val="single" w:color="FDDB69" w:sz="4" w:space="0"/>
        <w:right w:val="single" w:color="FDDB69" w:sz="4" w:space="0"/>
        <w:insideH w:val="single" w:color="FDDB69" w:sz="4" w:space="0"/>
        <w:insideV w:val="single" w:color="FDDB69" w:sz="4" w:space="0"/>
      </w:tblBorders>
    </w:tblPr>
    <w:tblStylePr w:type="band1Horz">
      <w:rPr>
        <w:rFonts w:ascii="Arial" w:hAnsi="Arial"/>
        <w:color w:val="404040"/>
        <w:sz w:val="22"/>
      </w:rPr>
      <w:tcPr>
        <w:shd w:val="clear" w:color="fef2c9" w:fill="fef2c9"/>
      </w:tcPr>
    </w:tblStylePr>
    <w:tblStylePr w:type="band1Vert">
      <w:rPr>
        <w:rFonts w:ascii="Arial" w:hAnsi="Arial"/>
        <w:color w:val="404040"/>
        <w:sz w:val="22"/>
      </w:rPr>
      <w:tcPr>
        <w:shd w:val="clear" w:color="fef2c9" w:fill="fef2c9"/>
      </w:tcPr>
    </w:tblStylePr>
    <w:tblStylePr w:type="firstCol">
      <w:rPr>
        <w:b/>
        <w:color w:val="404040"/>
      </w:rPr>
    </w:tblStylePr>
    <w:tblStylePr w:type="firstRow">
      <w:rPr>
        <w:rFonts w:ascii="Arial" w:hAnsi="Arial"/>
        <w:b/>
        <w:color w:val="ffffff"/>
        <w:sz w:val="22"/>
      </w:rPr>
      <w:tcPr>
        <w:shd w:val="clear" w:color="f2ba02" w:fill="f2ba02"/>
        <w:tcBorders>
          <w:top w:val="single" w:color="F2BA02" w:sz="4" w:space="0"/>
          <w:left w:val="single" w:color="F2BA02" w:sz="4" w:space="0"/>
          <w:bottom w:val="single" w:color="F2BA02" w:sz="4" w:space="0"/>
          <w:right w:val="single" w:color="F2BA02" w:sz="4" w:space="0"/>
        </w:tcBorders>
      </w:tcPr>
    </w:tblStylePr>
    <w:tblStylePr w:type="lastCol">
      <w:rPr>
        <w:b/>
        <w:color w:val="404040"/>
      </w:rPr>
    </w:tblStylePr>
    <w:tblStylePr w:type="lastRow">
      <w:rPr>
        <w:b/>
        <w:color w:val="404040"/>
      </w:rPr>
      <w:tcPr>
        <w:tcBorders>
          <w:top w:val="single" w:color="F2BA02" w:sz="4" w:space="0"/>
        </w:tcBorders>
      </w:tcPr>
    </w:tblStylePr>
  </w:style>
  <w:style w:type="table" w:styleId="1251" w:customStyle="1">
    <w:name w:val="Grid Table 4 - Accent 4"/>
    <w:basedOn w:val="833"/>
    <w:uiPriority w:val="59"/>
    <w:qFormat/>
    <w:tblPr>
      <w:tblBorders>
        <w:top w:val="single" w:color="B0D994" w:sz="4" w:space="0"/>
        <w:left w:val="single" w:color="B0D994" w:sz="4" w:space="0"/>
        <w:bottom w:val="single" w:color="B0D994" w:sz="4" w:space="0"/>
        <w:right w:val="single" w:color="B0D994" w:sz="4" w:space="0"/>
        <w:insideH w:val="single" w:color="B0D994" w:sz="4" w:space="0"/>
        <w:insideV w:val="single" w:color="B0D994" w:sz="4" w:space="0"/>
      </w:tblBorders>
    </w:tblPr>
    <w:tblStylePr w:type="band1Horz">
      <w:rPr>
        <w:rFonts w:ascii="Arial" w:hAnsi="Arial"/>
        <w:color w:val="404040"/>
        <w:sz w:val="22"/>
      </w:rPr>
      <w:tcPr>
        <w:shd w:val="clear" w:color="e2f1d8" w:fill="e2f1d8"/>
      </w:tcPr>
    </w:tblStylePr>
    <w:tblStylePr w:type="band1Vert">
      <w:rPr>
        <w:rFonts w:ascii="Arial" w:hAnsi="Arial"/>
        <w:color w:val="404040"/>
        <w:sz w:val="22"/>
      </w:rPr>
      <w:tcPr>
        <w:shd w:val="clear" w:color="e2f1d8" w:fill="e2f1d8"/>
      </w:tcPr>
    </w:tblStylePr>
    <w:tblStylePr w:type="firstCol">
      <w:rPr>
        <w:b/>
        <w:color w:val="404040"/>
      </w:rPr>
    </w:tblStylePr>
    <w:tblStylePr w:type="firstRow">
      <w:rPr>
        <w:rFonts w:ascii="Arial" w:hAnsi="Arial"/>
        <w:b/>
        <w:color w:val="ffffff"/>
        <w:sz w:val="22"/>
      </w:rPr>
      <w:tcPr>
        <w:shd w:val="clear" w:color="abd78c" w:fill="abd78c"/>
        <w:tcBorders>
          <w:top w:val="single" w:color="ABD78C" w:sz="4" w:space="0"/>
          <w:left w:val="single" w:color="ABD78C" w:sz="4" w:space="0"/>
          <w:bottom w:val="single" w:color="ABD78C" w:sz="4" w:space="0"/>
          <w:right w:val="single" w:color="ABD78C" w:sz="4" w:space="0"/>
        </w:tcBorders>
      </w:tcPr>
    </w:tblStylePr>
    <w:tblStylePr w:type="lastCol">
      <w:rPr>
        <w:b/>
        <w:color w:val="404040"/>
      </w:rPr>
    </w:tblStylePr>
    <w:tblStylePr w:type="lastRow">
      <w:rPr>
        <w:b/>
        <w:color w:val="404040"/>
      </w:rPr>
      <w:tcPr>
        <w:tcBorders>
          <w:top w:val="single" w:color="ABD78C" w:sz="4" w:space="0"/>
        </w:tcBorders>
      </w:tcPr>
    </w:tblStylePr>
  </w:style>
  <w:style w:type="table" w:styleId="1252" w:customStyle="1">
    <w:name w:val="Grid Table 4 - Accent 5"/>
    <w:basedOn w:val="833"/>
    <w:uiPriority w:val="59"/>
    <w:qFormat/>
    <w:tblPr>
      <w:tblBorders>
        <w:top w:val="single" w:color="84E0D8" w:sz="4" w:space="0"/>
        <w:left w:val="single" w:color="84E0D8" w:sz="4" w:space="0"/>
        <w:bottom w:val="single" w:color="84E0D8" w:sz="4" w:space="0"/>
        <w:right w:val="single" w:color="84E0D8" w:sz="4" w:space="0"/>
        <w:insideH w:val="single" w:color="84E0D8" w:sz="4" w:space="0"/>
        <w:insideV w:val="single" w:color="84E0D8" w:sz="4" w:space="0"/>
      </w:tblBorders>
    </w:tblPr>
    <w:tblStylePr w:type="band1Horz">
      <w:rPr>
        <w:rFonts w:ascii="Arial" w:hAnsi="Arial"/>
        <w:color w:val="404040"/>
        <w:sz w:val="22"/>
      </w:rPr>
      <w:tcPr>
        <w:shd w:val="clear" w:color="d2f4f1" w:fill="d2f4f1"/>
      </w:tcPr>
    </w:tblStylePr>
    <w:tblStylePr w:type="band1Vert">
      <w:rPr>
        <w:rFonts w:ascii="Arial" w:hAnsi="Arial"/>
        <w:color w:val="404040"/>
        <w:sz w:val="22"/>
      </w:rPr>
      <w:tcPr>
        <w:shd w:val="clear" w:color="d2f4f1" w:fill="d2f4f1"/>
      </w:tcPr>
    </w:tblStylePr>
    <w:tblStylePr w:type="firstCol">
      <w:rPr>
        <w:b/>
        <w:color w:val="404040"/>
      </w:rPr>
    </w:tblStylePr>
    <w:tblStylePr w:type="firstRow">
      <w:rPr>
        <w:rFonts w:ascii="Arial" w:hAnsi="Arial"/>
        <w:b/>
        <w:color w:val="ffffff"/>
        <w:sz w:val="22"/>
      </w:rPr>
      <w:tcPr>
        <w:shd w:val="clear" w:color="30c0b4" w:fill="30c0b4"/>
        <w:tcBorders>
          <w:top w:val="single" w:color="30C0B4" w:sz="4" w:space="0"/>
          <w:left w:val="single" w:color="30C0B4" w:sz="4" w:space="0"/>
          <w:bottom w:val="single" w:color="30C0B4" w:sz="4" w:space="0"/>
          <w:right w:val="single" w:color="30C0B4" w:sz="4" w:space="0"/>
        </w:tcBorders>
      </w:tcPr>
    </w:tblStylePr>
    <w:tblStylePr w:type="lastCol">
      <w:rPr>
        <w:b/>
        <w:color w:val="404040"/>
      </w:rPr>
    </w:tblStylePr>
    <w:tblStylePr w:type="lastRow">
      <w:rPr>
        <w:b/>
        <w:color w:val="404040"/>
      </w:rPr>
      <w:tcPr>
        <w:tcBorders>
          <w:top w:val="single" w:color="30C0B4" w:sz="4" w:space="0"/>
        </w:tcBorders>
      </w:tcPr>
    </w:tblStylePr>
  </w:style>
  <w:style w:type="table" w:styleId="1253" w:customStyle="1">
    <w:name w:val="Grid Table 4 - Accent 6"/>
    <w:basedOn w:val="833"/>
    <w:uiPriority w:val="59"/>
    <w:qFormat/>
    <w:tblPr>
      <w:tblBorders>
        <w:top w:val="single" w:color="F099A3" w:sz="4" w:space="0"/>
        <w:left w:val="single" w:color="F099A3" w:sz="4" w:space="0"/>
        <w:bottom w:val="single" w:color="F099A3" w:sz="4" w:space="0"/>
        <w:right w:val="single" w:color="F099A3" w:sz="4" w:space="0"/>
        <w:insideH w:val="single" w:color="F099A3" w:sz="4" w:space="0"/>
        <w:insideV w:val="single" w:color="F099A3" w:sz="4" w:space="0"/>
      </w:tblBorders>
    </w:tblPr>
    <w:tblStylePr w:type="band1Horz">
      <w:rPr>
        <w:rFonts w:ascii="Arial" w:hAnsi="Arial"/>
        <w:color w:val="404040"/>
        <w:sz w:val="22"/>
      </w:rPr>
      <w:tcPr>
        <w:shd w:val="clear" w:color="f9dade" w:fill="f9dade"/>
      </w:tcPr>
    </w:tblStylePr>
    <w:tblStylePr w:type="band1Vert">
      <w:rPr>
        <w:rFonts w:ascii="Arial" w:hAnsi="Arial"/>
        <w:color w:val="404040"/>
        <w:sz w:val="22"/>
      </w:rPr>
      <w:tcPr>
        <w:shd w:val="clear" w:color="f9dade" w:fill="f9dade"/>
      </w:tcPr>
    </w:tblStylePr>
    <w:tblStylePr w:type="firstCol">
      <w:rPr>
        <w:b/>
        <w:color w:val="404040"/>
      </w:rPr>
    </w:tblStylePr>
    <w:tblStylePr w:type="firstRow">
      <w:rPr>
        <w:rFonts w:ascii="Arial" w:hAnsi="Arial"/>
        <w:b/>
        <w:color w:val="ffffff"/>
        <w:sz w:val="22"/>
      </w:rPr>
      <w:tcPr>
        <w:shd w:val="clear" w:color="e54c5e" w:fill="e54c5e"/>
        <w:tcBorders>
          <w:top w:val="single" w:color="E54C5E" w:sz="4" w:space="0"/>
          <w:left w:val="single" w:color="E54C5E" w:sz="4" w:space="0"/>
          <w:bottom w:val="single" w:color="E54C5E" w:sz="4" w:space="0"/>
          <w:right w:val="single" w:color="E54C5E" w:sz="4" w:space="0"/>
        </w:tcBorders>
      </w:tcPr>
    </w:tblStylePr>
    <w:tblStylePr w:type="lastCol">
      <w:rPr>
        <w:b/>
        <w:color w:val="404040"/>
      </w:rPr>
    </w:tblStylePr>
    <w:tblStylePr w:type="lastRow">
      <w:rPr>
        <w:b/>
        <w:color w:val="404040"/>
      </w:rPr>
      <w:tcPr>
        <w:tcBorders>
          <w:top w:val="single" w:color="E54C5E" w:sz="4" w:space="0"/>
        </w:tcBorders>
      </w:tcPr>
    </w:tblStylePr>
  </w:style>
  <w:style w:type="table" w:styleId="1254" w:customStyle="1">
    <w:name w:val="Grid Table 5 Dark- Accent 1"/>
    <w:basedOn w:val="83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aabee7" w:fill="aabee7"/>
      </w:tcPr>
    </w:tblStylePr>
    <w:tblStylePr w:type="band1Vert">
      <w:tcPr>
        <w:shd w:val="clear" w:color="aabee7" w:fill="aabee7"/>
      </w:tcPr>
    </w:tblStylePr>
    <w:tblStylePr w:type="firstCol">
      <w:rPr>
        <w:rFonts w:ascii="Arial" w:hAnsi="Arial"/>
        <w:b/>
        <w:color w:val="ffffff"/>
        <w:sz w:val="22"/>
      </w:rPr>
      <w:tcPr>
        <w:shd w:val="clear" w:color="4874cb" w:fill="4874cb"/>
      </w:tcPr>
    </w:tblStylePr>
    <w:tblStylePr w:type="firstRow">
      <w:rPr>
        <w:rFonts w:ascii="Arial" w:hAnsi="Arial"/>
        <w:b/>
        <w:color w:val="ffffff"/>
        <w:sz w:val="22"/>
      </w:rPr>
      <w:tcPr>
        <w:shd w:val="clear" w:color="4874cb" w:fill="4874cb"/>
      </w:tcPr>
    </w:tblStylePr>
    <w:tblStylePr w:type="lastCol">
      <w:rPr>
        <w:rFonts w:ascii="Arial" w:hAnsi="Arial"/>
        <w:b/>
        <w:color w:val="ffffff"/>
        <w:sz w:val="22"/>
      </w:rPr>
      <w:tcPr>
        <w:shd w:val="clear" w:color="4874cb" w:fill="4874cb"/>
      </w:tcPr>
    </w:tblStylePr>
    <w:tblStylePr w:type="lastRow">
      <w:rPr>
        <w:rFonts w:ascii="Arial" w:hAnsi="Arial"/>
        <w:b/>
        <w:color w:val="ffffff"/>
        <w:sz w:val="22"/>
      </w:rPr>
      <w:tcPr>
        <w:shd w:val="clear" w:color="4874cb" w:fill="4874cb"/>
        <w:tcBorders>
          <w:top w:val="single" w:color="FFFFFF" w:sz="4" w:space="0"/>
        </w:tcBorders>
      </w:tcPr>
    </w:tblStylePr>
  </w:style>
  <w:style w:type="table" w:styleId="1255" w:customStyle="1">
    <w:name w:val="Grid Table 5 Dark - Accent 2"/>
    <w:basedOn w:val="83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f7c59f" w:fill="f7c59f"/>
      </w:tcPr>
    </w:tblStylePr>
    <w:tblStylePr w:type="band1Vert">
      <w:tcPr>
        <w:shd w:val="clear" w:color="f7c59f" w:fill="f7c59f"/>
      </w:tcPr>
    </w:tblStylePr>
    <w:tblStylePr w:type="firstCol">
      <w:rPr>
        <w:rFonts w:ascii="Arial" w:hAnsi="Arial"/>
        <w:b/>
        <w:color w:val="ffffff"/>
        <w:sz w:val="22"/>
      </w:rPr>
      <w:tcPr>
        <w:shd w:val="clear" w:color="ee822f" w:fill="ee822f"/>
      </w:tcPr>
    </w:tblStylePr>
    <w:tblStylePr w:type="firstRow">
      <w:rPr>
        <w:rFonts w:ascii="Arial" w:hAnsi="Arial"/>
        <w:b/>
        <w:color w:val="ffffff"/>
        <w:sz w:val="22"/>
      </w:rPr>
      <w:tcPr>
        <w:shd w:val="clear" w:color="ee822f" w:fill="ee822f"/>
      </w:tcPr>
    </w:tblStylePr>
    <w:tblStylePr w:type="lastCol">
      <w:rPr>
        <w:rFonts w:ascii="Arial" w:hAnsi="Arial"/>
        <w:b/>
        <w:color w:val="ffffff"/>
        <w:sz w:val="22"/>
      </w:rPr>
      <w:tcPr>
        <w:shd w:val="clear" w:color="ee822f" w:fill="ee822f"/>
      </w:tcPr>
    </w:tblStylePr>
    <w:tblStylePr w:type="lastRow">
      <w:rPr>
        <w:rFonts w:ascii="Arial" w:hAnsi="Arial"/>
        <w:b/>
        <w:color w:val="ffffff"/>
        <w:sz w:val="22"/>
      </w:rPr>
      <w:tcPr>
        <w:shd w:val="clear" w:color="ee822f" w:fill="ee822f"/>
        <w:tcBorders>
          <w:top w:val="single" w:color="FFFFFF" w:sz="4" w:space="0"/>
        </w:tcBorders>
      </w:tcPr>
    </w:tblStylePr>
  </w:style>
  <w:style w:type="table" w:styleId="1256" w:customStyle="1">
    <w:name w:val="Grid Table 5 Dark - Accent 3"/>
    <w:basedOn w:val="83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fee185" w:fill="fee185"/>
      </w:tcPr>
    </w:tblStylePr>
    <w:tblStylePr w:type="band1Vert">
      <w:tcPr>
        <w:shd w:val="clear" w:color="fee185" w:fill="fee185"/>
      </w:tcPr>
    </w:tblStylePr>
    <w:tblStylePr w:type="firstCol">
      <w:rPr>
        <w:rFonts w:ascii="Arial" w:hAnsi="Arial"/>
        <w:b/>
        <w:color w:val="ffffff"/>
        <w:sz w:val="22"/>
      </w:rPr>
      <w:tcPr>
        <w:shd w:val="clear" w:color="f2ba02" w:fill="f2ba02"/>
      </w:tcPr>
    </w:tblStylePr>
    <w:tblStylePr w:type="firstRow">
      <w:rPr>
        <w:rFonts w:ascii="Arial" w:hAnsi="Arial"/>
        <w:b/>
        <w:color w:val="ffffff"/>
        <w:sz w:val="22"/>
      </w:rPr>
      <w:tcPr>
        <w:shd w:val="clear" w:color="f2ba02" w:fill="f2ba02"/>
      </w:tcPr>
    </w:tblStylePr>
    <w:tblStylePr w:type="lastCol">
      <w:rPr>
        <w:rFonts w:ascii="Arial" w:hAnsi="Arial"/>
        <w:b/>
        <w:color w:val="ffffff"/>
        <w:sz w:val="22"/>
      </w:rPr>
      <w:tcPr>
        <w:shd w:val="clear" w:color="f2ba02" w:fill="f2ba02"/>
      </w:tcPr>
    </w:tblStylePr>
    <w:tblStylePr w:type="lastRow">
      <w:rPr>
        <w:rFonts w:ascii="Arial" w:hAnsi="Arial"/>
        <w:b/>
        <w:color w:val="ffffff"/>
        <w:sz w:val="22"/>
      </w:rPr>
      <w:tcPr>
        <w:shd w:val="clear" w:color="f2ba02" w:fill="f2ba02"/>
        <w:tcBorders>
          <w:top w:val="single" w:color="FFFFFF" w:sz="4" w:space="0"/>
        </w:tcBorders>
      </w:tcPr>
    </w:tblStylePr>
  </w:style>
  <w:style w:type="table" w:styleId="1257" w:customStyle="1">
    <w:name w:val="Grid Table 5 Dark- Accent 4"/>
    <w:basedOn w:val="83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bfe0a8" w:fill="bfe0a8"/>
      </w:tcPr>
    </w:tblStylePr>
    <w:tblStylePr w:type="band1Vert">
      <w:tcPr>
        <w:shd w:val="clear" w:color="bfe0a8" w:fill="bfe0a8"/>
      </w:tcPr>
    </w:tblStylePr>
    <w:tblStylePr w:type="firstCol">
      <w:rPr>
        <w:rFonts w:ascii="Arial" w:hAnsi="Arial"/>
        <w:b/>
        <w:color w:val="ffffff"/>
        <w:sz w:val="22"/>
      </w:rPr>
      <w:tcPr>
        <w:shd w:val="clear" w:color="75bd42" w:fill="75bd42"/>
      </w:tcPr>
    </w:tblStylePr>
    <w:tblStylePr w:type="firstRow">
      <w:rPr>
        <w:rFonts w:ascii="Arial" w:hAnsi="Arial"/>
        <w:b/>
        <w:color w:val="ffffff"/>
        <w:sz w:val="22"/>
      </w:rPr>
      <w:tcPr>
        <w:shd w:val="clear" w:color="75bd42" w:fill="75bd42"/>
      </w:tcPr>
    </w:tblStylePr>
    <w:tblStylePr w:type="lastCol">
      <w:rPr>
        <w:rFonts w:ascii="Arial" w:hAnsi="Arial"/>
        <w:b/>
        <w:color w:val="ffffff"/>
        <w:sz w:val="22"/>
      </w:rPr>
      <w:tcPr>
        <w:shd w:val="clear" w:color="75bd42" w:fill="75bd42"/>
      </w:tcPr>
    </w:tblStylePr>
    <w:tblStylePr w:type="lastRow">
      <w:rPr>
        <w:rFonts w:ascii="Arial" w:hAnsi="Arial"/>
        <w:b/>
        <w:color w:val="ffffff"/>
        <w:sz w:val="22"/>
      </w:rPr>
      <w:tcPr>
        <w:shd w:val="clear" w:color="75bd42" w:fill="75bd42"/>
        <w:tcBorders>
          <w:top w:val="single" w:color="FFFFFF" w:sz="4" w:space="0"/>
        </w:tcBorders>
      </w:tcPr>
    </w:tblStylePr>
  </w:style>
  <w:style w:type="table" w:styleId="1258" w:customStyle="1">
    <w:name w:val="Grid Table 5 Dark - Accent 5"/>
    <w:basedOn w:val="83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9be6df" w:fill="9be6df"/>
      </w:tcPr>
    </w:tblStylePr>
    <w:tblStylePr w:type="band1Vert">
      <w:tcPr>
        <w:shd w:val="clear" w:color="9be6df" w:fill="9be6df"/>
      </w:tcPr>
    </w:tblStylePr>
    <w:tblStylePr w:type="firstCol">
      <w:rPr>
        <w:rFonts w:ascii="Arial" w:hAnsi="Arial"/>
        <w:b/>
        <w:color w:val="ffffff"/>
        <w:sz w:val="22"/>
      </w:rPr>
      <w:tcPr>
        <w:shd w:val="clear" w:color="30c0b4" w:fill="30c0b4"/>
      </w:tcPr>
    </w:tblStylePr>
    <w:tblStylePr w:type="firstRow">
      <w:rPr>
        <w:rFonts w:ascii="Arial" w:hAnsi="Arial"/>
        <w:b/>
        <w:color w:val="ffffff"/>
        <w:sz w:val="22"/>
      </w:rPr>
      <w:tcPr>
        <w:shd w:val="clear" w:color="30c0b4" w:fill="30c0b4"/>
      </w:tcPr>
    </w:tblStylePr>
    <w:tblStylePr w:type="lastCol">
      <w:rPr>
        <w:rFonts w:ascii="Arial" w:hAnsi="Arial"/>
        <w:b/>
        <w:color w:val="ffffff"/>
        <w:sz w:val="22"/>
      </w:rPr>
      <w:tcPr>
        <w:shd w:val="clear" w:color="30c0b4" w:fill="30c0b4"/>
      </w:tcPr>
    </w:tblStylePr>
    <w:tblStylePr w:type="lastRow">
      <w:rPr>
        <w:rFonts w:ascii="Arial" w:hAnsi="Arial"/>
        <w:b/>
        <w:color w:val="ffffff"/>
        <w:sz w:val="22"/>
      </w:rPr>
      <w:tcPr>
        <w:shd w:val="clear" w:color="30c0b4" w:fill="30c0b4"/>
        <w:tcBorders>
          <w:top w:val="single" w:color="FFFFFF" w:sz="4" w:space="0"/>
        </w:tcBorders>
      </w:tcPr>
    </w:tblStylePr>
  </w:style>
  <w:style w:type="table" w:styleId="1259" w:customStyle="1">
    <w:name w:val="Grid Table 5 Dark - Accent 6"/>
    <w:basedOn w:val="83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f3acb4" w:fill="f3acb4"/>
      </w:tcPr>
    </w:tblStylePr>
    <w:tblStylePr w:type="band1Vert">
      <w:tcPr>
        <w:shd w:val="clear" w:color="f3acb4" w:fill="f3acb4"/>
      </w:tcPr>
    </w:tblStylePr>
    <w:tblStylePr w:type="firstCol">
      <w:rPr>
        <w:rFonts w:ascii="Arial" w:hAnsi="Arial"/>
        <w:b/>
        <w:color w:val="ffffff"/>
        <w:sz w:val="22"/>
      </w:rPr>
      <w:tcPr>
        <w:shd w:val="clear" w:color="e54c5e" w:fill="e54c5e"/>
      </w:tcPr>
    </w:tblStylePr>
    <w:tblStylePr w:type="firstRow">
      <w:rPr>
        <w:rFonts w:ascii="Arial" w:hAnsi="Arial"/>
        <w:b/>
        <w:color w:val="ffffff"/>
        <w:sz w:val="22"/>
      </w:rPr>
      <w:tcPr>
        <w:shd w:val="clear" w:color="e54c5e" w:fill="e54c5e"/>
      </w:tcPr>
    </w:tblStylePr>
    <w:tblStylePr w:type="lastCol">
      <w:rPr>
        <w:rFonts w:ascii="Arial" w:hAnsi="Arial"/>
        <w:b/>
        <w:color w:val="ffffff"/>
        <w:sz w:val="22"/>
      </w:rPr>
      <w:tcPr>
        <w:shd w:val="clear" w:color="e54c5e" w:fill="e54c5e"/>
      </w:tcPr>
    </w:tblStylePr>
    <w:tblStylePr w:type="lastRow">
      <w:rPr>
        <w:rFonts w:ascii="Arial" w:hAnsi="Arial"/>
        <w:b/>
        <w:color w:val="ffffff"/>
        <w:sz w:val="22"/>
      </w:rPr>
      <w:tcPr>
        <w:shd w:val="clear" w:color="e54c5e" w:fill="e54c5e"/>
        <w:tcBorders>
          <w:top w:val="single" w:color="FFFFFF" w:sz="4" w:space="0"/>
        </w:tcBorders>
      </w:tcPr>
    </w:tblStylePr>
  </w:style>
  <w:style w:type="table" w:styleId="1260" w:customStyle="1">
    <w:name w:val="Grid Table 6 Colorful - Accent 1"/>
    <w:basedOn w:val="833"/>
    <w:uiPriority w:val="99"/>
    <w:qFormat/>
    <w:tblPr>
      <w:tblBorders>
        <w:top w:val="single" w:color="A3B9E5" w:sz="4" w:space="0"/>
        <w:left w:val="single" w:color="A3B9E5" w:sz="4" w:space="0"/>
        <w:bottom w:val="single" w:color="A3B9E5" w:sz="4" w:space="0"/>
        <w:right w:val="single" w:color="A3B9E5" w:sz="4" w:space="0"/>
        <w:insideH w:val="single" w:color="A3B9E5" w:sz="4" w:space="0"/>
        <w:insideV w:val="single" w:color="A3B9E5" w:sz="4" w:space="0"/>
      </w:tblBorders>
    </w:tblPr>
    <w:tblStylePr w:type="band1Horz">
      <w:rPr>
        <w:rFonts w:ascii="Arial" w:hAnsi="Arial"/>
        <w:color w:val="a3b9e5"/>
        <w:sz w:val="22"/>
      </w:rPr>
      <w:tcPr>
        <w:shd w:val="clear" w:color="d9e2f4" w:fill="d9e2f4"/>
      </w:tcPr>
    </w:tblStylePr>
    <w:tblStylePr w:type="band1Vert">
      <w:tcPr>
        <w:shd w:val="clear" w:color="d9e2f4" w:fill="d9e2f4"/>
      </w:tcPr>
    </w:tblStylePr>
    <w:tblStylePr w:type="band2Horz">
      <w:rPr>
        <w:rFonts w:ascii="Arial" w:hAnsi="Arial"/>
        <w:color w:val="a3b9e5"/>
        <w:sz w:val="22"/>
      </w:rPr>
    </w:tblStylePr>
    <w:tblStylePr w:type="firstCol">
      <w:rPr>
        <w:b/>
        <w:color w:val="a3b9e5"/>
      </w:rPr>
    </w:tblStylePr>
    <w:tblStylePr w:type="firstRow">
      <w:rPr>
        <w:b/>
        <w:color w:val="a3b9e5"/>
      </w:rPr>
      <w:tcPr>
        <w:tcBorders>
          <w:bottom w:val="single" w:color="A3B9E5" w:sz="12" w:space="0"/>
        </w:tcBorders>
      </w:tcPr>
    </w:tblStylePr>
    <w:tblStylePr w:type="lastCol">
      <w:rPr>
        <w:b/>
        <w:color w:val="a3b9e5"/>
      </w:rPr>
    </w:tblStylePr>
    <w:tblStylePr w:type="lastRow">
      <w:rPr>
        <w:b/>
        <w:color w:val="a3b9e5"/>
      </w:rPr>
    </w:tblStylePr>
  </w:style>
  <w:style w:type="table" w:styleId="1261" w:customStyle="1">
    <w:name w:val="Grid Table 6 Colorful - Accent 2"/>
    <w:basedOn w:val="833"/>
    <w:uiPriority w:val="99"/>
    <w:qFormat/>
    <w:tblPr>
      <w:tblBorders>
        <w:top w:val="single" w:color="F5B483" w:sz="4" w:space="0"/>
        <w:left w:val="single" w:color="F5B483" w:sz="4" w:space="0"/>
        <w:bottom w:val="single" w:color="F5B483" w:sz="4" w:space="0"/>
        <w:right w:val="single" w:color="F5B483" w:sz="4" w:space="0"/>
        <w:insideH w:val="single" w:color="F5B483" w:sz="4" w:space="0"/>
        <w:insideV w:val="single" w:color="F5B483" w:sz="4" w:space="0"/>
      </w:tblBorders>
    </w:tblPr>
    <w:tblStylePr w:type="band1Horz">
      <w:rPr>
        <w:rFonts w:ascii="Arial" w:hAnsi="Arial"/>
        <w:color w:val="f5b483"/>
        <w:sz w:val="22"/>
      </w:rPr>
      <w:tcPr>
        <w:shd w:val="clear" w:color="fbe6d6" w:fill="fbe6d6"/>
      </w:tcPr>
    </w:tblStylePr>
    <w:tblStylePr w:type="band1Vert">
      <w:tcPr>
        <w:shd w:val="clear" w:color="fbe6d6" w:fill="fbe6d6"/>
      </w:tcPr>
    </w:tblStylePr>
    <w:tblStylePr w:type="band2Horz">
      <w:rPr>
        <w:rFonts w:ascii="Arial" w:hAnsi="Arial"/>
        <w:color w:val="f5b483"/>
        <w:sz w:val="22"/>
      </w:rPr>
    </w:tblStylePr>
    <w:tblStylePr w:type="firstCol">
      <w:rPr>
        <w:b/>
        <w:color w:val="f5b483"/>
      </w:rPr>
    </w:tblStylePr>
    <w:tblStylePr w:type="firstRow">
      <w:rPr>
        <w:b/>
        <w:color w:val="f5b483"/>
      </w:rPr>
      <w:tcPr>
        <w:tcBorders>
          <w:bottom w:val="single" w:color="F5B483" w:sz="12" w:space="0"/>
        </w:tcBorders>
      </w:tcPr>
    </w:tblStylePr>
    <w:tblStylePr w:type="lastCol">
      <w:rPr>
        <w:b/>
        <w:color w:val="f5b483"/>
      </w:rPr>
    </w:tblStylePr>
    <w:tblStylePr w:type="lastRow">
      <w:rPr>
        <w:b/>
        <w:color w:val="f5b483"/>
      </w:rPr>
    </w:tblStylePr>
  </w:style>
  <w:style w:type="table" w:styleId="1262" w:customStyle="1">
    <w:name w:val="Grid Table 6 Colorful - Accent 3"/>
    <w:basedOn w:val="833"/>
    <w:uiPriority w:val="99"/>
    <w:qFormat/>
    <w:tblPr>
      <w:tblBorders>
        <w:top w:val="single" w:color="F2BA02" w:sz="4" w:space="0"/>
        <w:left w:val="single" w:color="F2BA02" w:sz="4" w:space="0"/>
        <w:bottom w:val="single" w:color="F2BA02" w:sz="4" w:space="0"/>
        <w:right w:val="single" w:color="F2BA02" w:sz="4" w:space="0"/>
        <w:insideH w:val="single" w:color="F2BA02" w:sz="4" w:space="0"/>
        <w:insideV w:val="single" w:color="F2BA02" w:sz="4" w:space="0"/>
      </w:tblBorders>
    </w:tblPr>
    <w:tblStylePr w:type="band1Horz">
      <w:rPr>
        <w:rFonts w:ascii="Arial" w:hAnsi="Arial"/>
        <w:color w:val="f2ba02"/>
        <w:sz w:val="22"/>
      </w:rPr>
      <w:tcPr>
        <w:shd w:val="clear" w:color="fef2c9" w:fill="fef2c9"/>
      </w:tcPr>
    </w:tblStylePr>
    <w:tblStylePr w:type="band1Vert">
      <w:tcPr>
        <w:shd w:val="clear" w:color="fef2c9" w:fill="fef2c9"/>
      </w:tcPr>
    </w:tblStylePr>
    <w:tblStylePr w:type="band2Horz">
      <w:rPr>
        <w:rFonts w:ascii="Arial" w:hAnsi="Arial"/>
        <w:color w:val="f2ba02"/>
        <w:sz w:val="22"/>
      </w:rPr>
    </w:tblStylePr>
    <w:tblStylePr w:type="firstCol">
      <w:rPr>
        <w:b/>
        <w:color w:val="f2ba02"/>
      </w:rPr>
    </w:tblStylePr>
    <w:tblStylePr w:type="firstRow">
      <w:rPr>
        <w:b/>
        <w:color w:val="f2ba02"/>
      </w:rPr>
      <w:tcPr>
        <w:tcBorders>
          <w:bottom w:val="single" w:color="F2BA02" w:sz="12" w:space="0"/>
        </w:tcBorders>
      </w:tcPr>
    </w:tblStylePr>
    <w:tblStylePr w:type="lastCol">
      <w:rPr>
        <w:b/>
        <w:color w:val="f2ba02"/>
      </w:rPr>
    </w:tblStylePr>
    <w:tblStylePr w:type="lastRow">
      <w:rPr>
        <w:b/>
        <w:color w:val="f2ba02"/>
      </w:rPr>
    </w:tblStylePr>
  </w:style>
  <w:style w:type="table" w:styleId="1263" w:customStyle="1">
    <w:name w:val="Grid Table 6 Colorful - Accent 4"/>
    <w:basedOn w:val="833"/>
    <w:uiPriority w:val="99"/>
    <w:qFormat/>
    <w:tblPr>
      <w:tblBorders>
        <w:top w:val="single" w:color="ABD78C" w:sz="4" w:space="0"/>
        <w:left w:val="single" w:color="ABD78C" w:sz="4" w:space="0"/>
        <w:bottom w:val="single" w:color="ABD78C" w:sz="4" w:space="0"/>
        <w:right w:val="single" w:color="ABD78C" w:sz="4" w:space="0"/>
        <w:insideH w:val="single" w:color="ABD78C" w:sz="4" w:space="0"/>
        <w:insideV w:val="single" w:color="ABD78C" w:sz="4" w:space="0"/>
      </w:tblBorders>
    </w:tblPr>
    <w:tblStylePr w:type="band1Horz">
      <w:rPr>
        <w:rFonts w:ascii="Arial" w:hAnsi="Arial"/>
        <w:color w:val="abd78c"/>
        <w:sz w:val="22"/>
      </w:rPr>
      <w:tcPr>
        <w:shd w:val="clear" w:color="e2f1d8" w:fill="e2f1d8"/>
      </w:tcPr>
    </w:tblStylePr>
    <w:tblStylePr w:type="band1Vert">
      <w:tcPr>
        <w:shd w:val="clear" w:color="e2f1d8" w:fill="e2f1d8"/>
      </w:tcPr>
    </w:tblStylePr>
    <w:tblStylePr w:type="band2Horz">
      <w:rPr>
        <w:rFonts w:ascii="Arial" w:hAnsi="Arial"/>
        <w:color w:val="abd78c"/>
        <w:sz w:val="22"/>
      </w:rPr>
    </w:tblStylePr>
    <w:tblStylePr w:type="firstCol">
      <w:rPr>
        <w:b/>
        <w:color w:val="abd78c"/>
      </w:rPr>
    </w:tblStylePr>
    <w:tblStylePr w:type="firstRow">
      <w:rPr>
        <w:b/>
        <w:color w:val="abd78c"/>
      </w:rPr>
      <w:tcPr>
        <w:tcBorders>
          <w:bottom w:val="single" w:color="ABD78C" w:sz="12" w:space="0"/>
        </w:tcBorders>
      </w:tcPr>
    </w:tblStylePr>
    <w:tblStylePr w:type="lastCol">
      <w:rPr>
        <w:b/>
        <w:color w:val="abd78c"/>
      </w:rPr>
    </w:tblStylePr>
    <w:tblStylePr w:type="lastRow">
      <w:rPr>
        <w:b/>
        <w:color w:val="abd78c"/>
      </w:rPr>
    </w:tblStylePr>
  </w:style>
  <w:style w:type="table" w:styleId="1264" w:customStyle="1">
    <w:name w:val="Grid Table 6 Colorful - Accent 5"/>
    <w:basedOn w:val="833"/>
    <w:uiPriority w:val="99"/>
    <w:qFormat/>
    <w:tblPr>
      <w:tblBorders>
        <w:top w:val="single" w:color="30C0B4" w:sz="4" w:space="0"/>
        <w:left w:val="single" w:color="30C0B4" w:sz="4" w:space="0"/>
        <w:bottom w:val="single" w:color="30C0B4" w:sz="4" w:space="0"/>
        <w:right w:val="single" w:color="30C0B4" w:sz="4" w:space="0"/>
        <w:insideH w:val="single" w:color="30C0B4" w:sz="4" w:space="0"/>
        <w:insideV w:val="single" w:color="30C0B4" w:sz="4" w:space="0"/>
      </w:tblBorders>
    </w:tblPr>
    <w:tblStylePr w:type="band1Horz">
      <w:rPr>
        <w:rFonts w:ascii="Arial" w:hAnsi="Arial"/>
        <w:color w:val="1c7068"/>
        <w:sz w:val="22"/>
      </w:rPr>
      <w:tcPr>
        <w:shd w:val="clear" w:color="d2f4f1" w:fill="d2f4f1"/>
      </w:tcPr>
    </w:tblStylePr>
    <w:tblStylePr w:type="band1Vert">
      <w:tcPr>
        <w:shd w:val="clear" w:color="d2f4f1" w:fill="d2f4f1"/>
      </w:tcPr>
    </w:tblStylePr>
    <w:tblStylePr w:type="band2Horz">
      <w:rPr>
        <w:rFonts w:ascii="Arial" w:hAnsi="Arial"/>
        <w:color w:val="1c7068"/>
        <w:sz w:val="22"/>
      </w:rPr>
    </w:tblStylePr>
    <w:tblStylePr w:type="firstCol">
      <w:rPr>
        <w:b/>
        <w:color w:val="1c7068"/>
      </w:rPr>
    </w:tblStylePr>
    <w:tblStylePr w:type="firstRow">
      <w:rPr>
        <w:b/>
        <w:color w:val="1c7068"/>
      </w:rPr>
      <w:tcPr>
        <w:tcBorders>
          <w:bottom w:val="single" w:color="30C0B4" w:sz="12" w:space="0"/>
        </w:tcBorders>
      </w:tcPr>
    </w:tblStylePr>
    <w:tblStylePr w:type="lastCol">
      <w:rPr>
        <w:b/>
        <w:color w:val="1c7068"/>
      </w:rPr>
    </w:tblStylePr>
    <w:tblStylePr w:type="lastRow">
      <w:rPr>
        <w:b/>
        <w:color w:val="1c7068"/>
      </w:rPr>
    </w:tblStylePr>
  </w:style>
  <w:style w:type="table" w:styleId="1265" w:customStyle="1">
    <w:name w:val="Grid Table 6 Colorful - Accent 6"/>
    <w:basedOn w:val="833"/>
    <w:uiPriority w:val="99"/>
    <w:qFormat/>
    <w:tblPr>
      <w:tblBorders>
        <w:top w:val="single" w:color="E54C5E" w:sz="4" w:space="0"/>
        <w:left w:val="single" w:color="E54C5E" w:sz="4" w:space="0"/>
        <w:bottom w:val="single" w:color="E54C5E" w:sz="4" w:space="0"/>
        <w:right w:val="single" w:color="E54C5E" w:sz="4" w:space="0"/>
        <w:insideH w:val="single" w:color="E54C5E" w:sz="4" w:space="0"/>
        <w:insideV w:val="single" w:color="E54C5E" w:sz="4" w:space="0"/>
      </w:tblBorders>
    </w:tblPr>
    <w:tblStylePr w:type="band1Horz">
      <w:rPr>
        <w:rFonts w:ascii="Arial" w:hAnsi="Arial"/>
        <w:color w:val="1c7068"/>
        <w:sz w:val="22"/>
      </w:rPr>
      <w:tcPr>
        <w:shd w:val="clear" w:color="f9dade" w:fill="f9dade"/>
      </w:tcPr>
    </w:tblStylePr>
    <w:tblStylePr w:type="band1Vert">
      <w:tcPr>
        <w:shd w:val="clear" w:color="f9dade" w:fill="f9dade"/>
      </w:tcPr>
    </w:tblStylePr>
    <w:tblStylePr w:type="band2Horz">
      <w:rPr>
        <w:rFonts w:ascii="Arial" w:hAnsi="Arial"/>
        <w:color w:val="1c7068"/>
        <w:sz w:val="22"/>
      </w:rPr>
    </w:tblStylePr>
    <w:tblStylePr w:type="firstCol">
      <w:rPr>
        <w:b/>
        <w:color w:val="1c7068"/>
      </w:rPr>
    </w:tblStylePr>
    <w:tblStylePr w:type="firstRow">
      <w:rPr>
        <w:b/>
        <w:color w:val="1c7068"/>
      </w:rPr>
      <w:tcPr>
        <w:tcBorders>
          <w:bottom w:val="single" w:color="E54C5E" w:sz="12" w:space="0"/>
        </w:tcBorders>
      </w:tcPr>
    </w:tblStylePr>
    <w:tblStylePr w:type="lastCol">
      <w:rPr>
        <w:b/>
        <w:color w:val="1c7068"/>
      </w:rPr>
    </w:tblStylePr>
    <w:tblStylePr w:type="lastRow">
      <w:rPr>
        <w:b/>
        <w:color w:val="1c7068"/>
      </w:rPr>
    </w:tblStylePr>
  </w:style>
  <w:style w:type="table" w:styleId="1266" w:customStyle="1">
    <w:name w:val="Grid Table 7 Colorful - Accent 1"/>
    <w:basedOn w:val="833"/>
    <w:uiPriority w:val="99"/>
    <w:qFormat/>
    <w:tblPr>
      <w:tblBorders>
        <w:bottom w:val="single" w:color="A3B9E5" w:sz="4" w:space="0"/>
        <w:right w:val="single" w:color="A3B9E5" w:sz="4" w:space="0"/>
        <w:insideH w:val="single" w:color="A3B9E5" w:sz="4" w:space="0"/>
        <w:insideV w:val="single" w:color="A3B9E5" w:sz="4" w:space="0"/>
      </w:tblBorders>
    </w:tblPr>
    <w:tblStylePr w:type="band1Horz">
      <w:rPr>
        <w:rFonts w:ascii="Arial" w:hAnsi="Arial"/>
        <w:color w:val="a3b9e5"/>
        <w:sz w:val="22"/>
      </w:rPr>
      <w:tcPr>
        <w:shd w:val="clear" w:color="d9e2f4" w:fill="d9e2f4"/>
      </w:tcPr>
    </w:tblStylePr>
    <w:tblStylePr w:type="band1Vert">
      <w:tcPr>
        <w:shd w:val="clear" w:color="d9e2f4" w:fill="d9e2f4"/>
      </w:tcPr>
    </w:tblStylePr>
    <w:tblStylePr w:type="band2Horz">
      <w:rPr>
        <w:rFonts w:ascii="Arial" w:hAnsi="Arial"/>
        <w:color w:val="a3b9e5"/>
        <w:sz w:val="22"/>
      </w:rPr>
    </w:tblStylePr>
    <w:tblStylePr w:type="firstCol">
      <w:rPr>
        <w:rFonts w:ascii="Arial" w:hAnsi="Arial"/>
        <w:i/>
        <w:color w:val="a3b9e5"/>
        <w:sz w:val="22"/>
      </w:rPr>
      <w:pPr>
        <w:jc w:val="right"/>
      </w:pPr>
      <w:tcPr>
        <w:shd w:val="clear" w:color="ffffff" w:fill="auto"/>
        <w:tcBorders>
          <w:top w:val="none" w:color="000000" w:sz="4" w:space="0"/>
          <w:left w:val="none" w:color="000000" w:sz="4" w:space="0"/>
          <w:bottom w:val="none" w:color="000000" w:sz="4" w:space="0"/>
          <w:right w:val="single" w:color="A3B9E5" w:sz="4" w:space="0"/>
        </w:tcBorders>
      </w:tcPr>
    </w:tblStylePr>
    <w:tblStylePr w:type="firstRow">
      <w:rPr>
        <w:rFonts w:ascii="Arial" w:hAnsi="Arial"/>
        <w:b/>
        <w:color w:val="a3b9e5"/>
        <w:sz w:val="22"/>
      </w:rPr>
      <w:tcPr>
        <w:shd w:val="clear" w:color="ffffff" w:fill="ffffff"/>
        <w:tcBorders>
          <w:top w:val="none" w:color="000000" w:sz="4" w:space="0"/>
          <w:left w:val="none" w:color="000000" w:sz="4" w:space="0"/>
          <w:bottom w:val="single" w:color="A3B9E5" w:sz="4" w:space="0"/>
          <w:right w:val="none" w:color="000000" w:sz="4" w:space="0"/>
        </w:tcBorders>
      </w:tcPr>
    </w:tblStylePr>
    <w:tblStylePr w:type="lastCol">
      <w:rPr>
        <w:rFonts w:ascii="Arial" w:hAnsi="Arial"/>
        <w:i/>
        <w:color w:val="a3b9e5"/>
        <w:sz w:val="22"/>
      </w:rPr>
      <w:tcPr>
        <w:shd w:val="clear" w:color="ffffff" w:fill="auto"/>
        <w:tcBorders>
          <w:top w:val="none" w:color="000000" w:sz="4" w:space="0"/>
          <w:left w:val="single" w:color="A3B9E5" w:sz="4" w:space="0"/>
          <w:bottom w:val="none" w:color="000000" w:sz="4" w:space="0"/>
          <w:right w:val="none" w:color="000000" w:sz="4" w:space="0"/>
        </w:tcBorders>
      </w:tcPr>
    </w:tblStylePr>
    <w:tblStylePr w:type="lastRow">
      <w:rPr>
        <w:rFonts w:ascii="Arial" w:hAnsi="Arial"/>
        <w:b/>
        <w:color w:val="a3b9e5"/>
        <w:sz w:val="22"/>
      </w:rPr>
      <w:tcPr>
        <w:shd w:val="clear" w:color="ffffff" w:fill="ffffff"/>
        <w:tcBorders>
          <w:top w:val="single" w:color="A3B9E5" w:sz="4" w:space="0"/>
          <w:left w:val="none" w:color="000000" w:sz="4" w:space="0"/>
          <w:bottom w:val="none" w:color="000000" w:sz="4" w:space="0"/>
          <w:right w:val="none" w:color="000000" w:sz="4" w:space="0"/>
        </w:tcBorders>
      </w:tcPr>
    </w:tblStylePr>
  </w:style>
  <w:style w:type="table" w:styleId="1267" w:customStyle="1">
    <w:name w:val="Grid Table 7 Colorful - Accent 2"/>
    <w:basedOn w:val="833"/>
    <w:uiPriority w:val="99"/>
    <w:qFormat/>
    <w:tblPr>
      <w:tblBorders>
        <w:bottom w:val="single" w:color="F5B483" w:sz="4" w:space="0"/>
        <w:right w:val="single" w:color="F5B483" w:sz="4" w:space="0"/>
        <w:insideH w:val="single" w:color="F5B483" w:sz="4" w:space="0"/>
        <w:insideV w:val="single" w:color="F5B483" w:sz="4" w:space="0"/>
      </w:tblBorders>
    </w:tblPr>
    <w:tblStylePr w:type="band1Horz">
      <w:rPr>
        <w:rFonts w:ascii="Arial" w:hAnsi="Arial"/>
        <w:color w:val="f5b483"/>
        <w:sz w:val="22"/>
      </w:rPr>
      <w:tcPr>
        <w:shd w:val="clear" w:color="fbe6d6" w:fill="fbe6d6"/>
      </w:tcPr>
    </w:tblStylePr>
    <w:tblStylePr w:type="band1Vert">
      <w:tcPr>
        <w:shd w:val="clear" w:color="fbe6d6" w:fill="fbe6d6"/>
      </w:tcPr>
    </w:tblStylePr>
    <w:tblStylePr w:type="band2Horz">
      <w:rPr>
        <w:rFonts w:ascii="Arial" w:hAnsi="Arial"/>
        <w:color w:val="f5b483"/>
        <w:sz w:val="22"/>
      </w:rPr>
    </w:tblStylePr>
    <w:tblStylePr w:type="firstCol">
      <w:rPr>
        <w:rFonts w:ascii="Arial" w:hAnsi="Arial"/>
        <w:i/>
        <w:color w:val="f5b483"/>
        <w:sz w:val="22"/>
      </w:rPr>
      <w:pPr>
        <w:jc w:val="right"/>
      </w:pPr>
      <w:tcPr>
        <w:shd w:val="clear" w:color="ffffff" w:fill="auto"/>
        <w:tcBorders>
          <w:top w:val="none" w:color="000000" w:sz="4" w:space="0"/>
          <w:left w:val="none" w:color="000000" w:sz="4" w:space="0"/>
          <w:bottom w:val="none" w:color="000000" w:sz="4" w:space="0"/>
          <w:right w:val="single" w:color="F5B483" w:sz="4" w:space="0"/>
        </w:tcBorders>
      </w:tcPr>
    </w:tblStylePr>
    <w:tblStylePr w:type="firstRow">
      <w:rPr>
        <w:rFonts w:ascii="Arial" w:hAnsi="Arial"/>
        <w:b/>
        <w:color w:val="f5b483"/>
        <w:sz w:val="22"/>
      </w:rPr>
      <w:tcPr>
        <w:shd w:val="clear" w:color="ffffff" w:fill="ffffff"/>
        <w:tcBorders>
          <w:top w:val="none" w:color="000000" w:sz="4" w:space="0"/>
          <w:left w:val="none" w:color="000000" w:sz="4" w:space="0"/>
          <w:bottom w:val="single" w:color="F5B483" w:sz="4" w:space="0"/>
          <w:right w:val="none" w:color="000000" w:sz="4" w:space="0"/>
        </w:tcBorders>
      </w:tcPr>
    </w:tblStylePr>
    <w:tblStylePr w:type="lastCol">
      <w:rPr>
        <w:rFonts w:ascii="Arial" w:hAnsi="Arial"/>
        <w:i/>
        <w:color w:val="f5b483"/>
        <w:sz w:val="22"/>
      </w:rPr>
      <w:tcPr>
        <w:shd w:val="clear" w:color="ffffff" w:fill="auto"/>
        <w:tcBorders>
          <w:top w:val="none" w:color="000000" w:sz="4" w:space="0"/>
          <w:left w:val="single" w:color="F5B483" w:sz="4" w:space="0"/>
          <w:bottom w:val="none" w:color="000000" w:sz="4" w:space="0"/>
          <w:right w:val="none" w:color="000000" w:sz="4" w:space="0"/>
        </w:tcBorders>
      </w:tcPr>
    </w:tblStylePr>
    <w:tblStylePr w:type="lastRow">
      <w:rPr>
        <w:rFonts w:ascii="Arial" w:hAnsi="Arial"/>
        <w:b/>
        <w:color w:val="f5b483"/>
        <w:sz w:val="22"/>
      </w:rPr>
      <w:tcPr>
        <w:shd w:val="clear" w:color="ffffff" w:fill="ffffff"/>
        <w:tcBorders>
          <w:top w:val="single" w:color="F5B483" w:sz="4" w:space="0"/>
          <w:left w:val="none" w:color="000000" w:sz="4" w:space="0"/>
          <w:bottom w:val="none" w:color="000000" w:sz="4" w:space="0"/>
          <w:right w:val="none" w:color="000000" w:sz="4" w:space="0"/>
        </w:tcBorders>
      </w:tcPr>
    </w:tblStylePr>
  </w:style>
  <w:style w:type="table" w:styleId="1268" w:customStyle="1">
    <w:name w:val="Grid Table 7 Colorful - Accent 3"/>
    <w:basedOn w:val="833"/>
    <w:uiPriority w:val="99"/>
    <w:qFormat/>
    <w:tblPr>
      <w:tblBorders>
        <w:bottom w:val="single" w:color="F2BA02" w:sz="4" w:space="0"/>
        <w:right w:val="single" w:color="F2BA02" w:sz="4" w:space="0"/>
        <w:insideH w:val="single" w:color="F2BA02" w:sz="4" w:space="0"/>
        <w:insideV w:val="single" w:color="F2BA02" w:sz="4" w:space="0"/>
      </w:tblBorders>
    </w:tblPr>
    <w:tblStylePr w:type="band1Horz">
      <w:rPr>
        <w:rFonts w:ascii="Arial" w:hAnsi="Arial"/>
        <w:color w:val="f2ba02"/>
        <w:sz w:val="22"/>
      </w:rPr>
      <w:tcPr>
        <w:shd w:val="clear" w:color="fef2c9" w:fill="fef2c9"/>
      </w:tcPr>
    </w:tblStylePr>
    <w:tblStylePr w:type="band1Vert">
      <w:tcPr>
        <w:shd w:val="clear" w:color="fef2c9" w:fill="fef2c9"/>
      </w:tcPr>
    </w:tblStylePr>
    <w:tblStylePr w:type="band2Horz">
      <w:rPr>
        <w:rFonts w:ascii="Arial" w:hAnsi="Arial"/>
        <w:color w:val="f2ba02"/>
        <w:sz w:val="22"/>
      </w:rPr>
    </w:tblStylePr>
    <w:tblStylePr w:type="firstCol">
      <w:rPr>
        <w:rFonts w:ascii="Arial" w:hAnsi="Arial"/>
        <w:i/>
        <w:color w:val="f2ba02"/>
        <w:sz w:val="22"/>
      </w:rPr>
      <w:pPr>
        <w:jc w:val="right"/>
      </w:pPr>
      <w:tcPr>
        <w:shd w:val="clear" w:color="ffffff" w:fill="auto"/>
        <w:tcBorders>
          <w:top w:val="none" w:color="000000" w:sz="4" w:space="0"/>
          <w:left w:val="none" w:color="000000" w:sz="4" w:space="0"/>
          <w:bottom w:val="none" w:color="000000" w:sz="4" w:space="0"/>
          <w:right w:val="single" w:color="F2BA02" w:sz="4" w:space="0"/>
        </w:tcBorders>
      </w:tcPr>
    </w:tblStylePr>
    <w:tblStylePr w:type="firstRow">
      <w:rPr>
        <w:rFonts w:ascii="Arial" w:hAnsi="Arial"/>
        <w:b/>
        <w:color w:val="f2ba02"/>
        <w:sz w:val="22"/>
      </w:rPr>
      <w:tcPr>
        <w:shd w:val="clear" w:color="ffffff" w:fill="ffffff"/>
        <w:tcBorders>
          <w:top w:val="none" w:color="000000" w:sz="4" w:space="0"/>
          <w:left w:val="none" w:color="000000" w:sz="4" w:space="0"/>
          <w:bottom w:val="single" w:color="F2BA02" w:sz="4" w:space="0"/>
          <w:right w:val="none" w:color="000000" w:sz="4" w:space="0"/>
        </w:tcBorders>
      </w:tcPr>
    </w:tblStylePr>
    <w:tblStylePr w:type="lastCol">
      <w:rPr>
        <w:rFonts w:ascii="Arial" w:hAnsi="Arial"/>
        <w:i/>
        <w:color w:val="f2ba02"/>
        <w:sz w:val="22"/>
      </w:rPr>
      <w:tcPr>
        <w:shd w:val="clear" w:color="ffffff" w:fill="auto"/>
        <w:tcBorders>
          <w:top w:val="none" w:color="000000" w:sz="4" w:space="0"/>
          <w:left w:val="single" w:color="F2BA02" w:sz="4" w:space="0"/>
          <w:bottom w:val="none" w:color="000000" w:sz="4" w:space="0"/>
          <w:right w:val="none" w:color="000000" w:sz="4" w:space="0"/>
        </w:tcBorders>
      </w:tcPr>
    </w:tblStylePr>
    <w:tblStylePr w:type="lastRow">
      <w:rPr>
        <w:rFonts w:ascii="Arial" w:hAnsi="Arial"/>
        <w:b/>
        <w:color w:val="f2ba02"/>
        <w:sz w:val="22"/>
      </w:rPr>
      <w:tcPr>
        <w:shd w:val="clear" w:color="ffffff" w:fill="ffffff"/>
        <w:tcBorders>
          <w:top w:val="single" w:color="F2BA02" w:sz="4" w:space="0"/>
          <w:left w:val="none" w:color="000000" w:sz="4" w:space="0"/>
          <w:bottom w:val="none" w:color="000000" w:sz="4" w:space="0"/>
          <w:right w:val="none" w:color="000000" w:sz="4" w:space="0"/>
        </w:tcBorders>
      </w:tcPr>
    </w:tblStylePr>
  </w:style>
  <w:style w:type="table" w:styleId="1269" w:customStyle="1">
    <w:name w:val="Grid Table 7 Colorful - Accent 4"/>
    <w:basedOn w:val="833"/>
    <w:uiPriority w:val="99"/>
    <w:qFormat/>
    <w:tblPr>
      <w:tblBorders>
        <w:bottom w:val="single" w:color="ABD78C" w:sz="4" w:space="0"/>
        <w:right w:val="single" w:color="ABD78C" w:sz="4" w:space="0"/>
        <w:insideH w:val="single" w:color="ABD78C" w:sz="4" w:space="0"/>
        <w:insideV w:val="single" w:color="ABD78C" w:sz="4" w:space="0"/>
      </w:tblBorders>
    </w:tblPr>
    <w:tblStylePr w:type="band1Horz">
      <w:rPr>
        <w:rFonts w:ascii="Arial" w:hAnsi="Arial"/>
        <w:color w:val="abd78c"/>
        <w:sz w:val="22"/>
      </w:rPr>
      <w:tcPr>
        <w:shd w:val="clear" w:color="e2f1d8" w:fill="e2f1d8"/>
      </w:tcPr>
    </w:tblStylePr>
    <w:tblStylePr w:type="band1Vert">
      <w:tcPr>
        <w:shd w:val="clear" w:color="e2f1d8" w:fill="e2f1d8"/>
      </w:tcPr>
    </w:tblStylePr>
    <w:tblStylePr w:type="band2Horz">
      <w:rPr>
        <w:rFonts w:ascii="Arial" w:hAnsi="Arial"/>
        <w:color w:val="abd78c"/>
        <w:sz w:val="22"/>
      </w:rPr>
    </w:tblStylePr>
    <w:tblStylePr w:type="firstCol">
      <w:rPr>
        <w:rFonts w:ascii="Arial" w:hAnsi="Arial"/>
        <w:i/>
        <w:color w:val="abd78c"/>
        <w:sz w:val="22"/>
      </w:rPr>
      <w:pPr>
        <w:jc w:val="right"/>
      </w:pPr>
      <w:tcPr>
        <w:shd w:val="clear" w:color="ffffff" w:fill="auto"/>
        <w:tcBorders>
          <w:top w:val="none" w:color="000000" w:sz="4" w:space="0"/>
          <w:left w:val="none" w:color="000000" w:sz="4" w:space="0"/>
          <w:bottom w:val="none" w:color="000000" w:sz="4" w:space="0"/>
          <w:right w:val="single" w:color="ABD78C" w:sz="4" w:space="0"/>
        </w:tcBorders>
      </w:tcPr>
    </w:tblStylePr>
    <w:tblStylePr w:type="firstRow">
      <w:rPr>
        <w:rFonts w:ascii="Arial" w:hAnsi="Arial"/>
        <w:b/>
        <w:color w:val="abd78c"/>
        <w:sz w:val="22"/>
      </w:rPr>
      <w:tcPr>
        <w:shd w:val="clear" w:color="ffffff" w:fill="ffffff"/>
        <w:tcBorders>
          <w:top w:val="none" w:color="000000" w:sz="4" w:space="0"/>
          <w:left w:val="none" w:color="000000" w:sz="4" w:space="0"/>
          <w:bottom w:val="single" w:color="ABD78C" w:sz="4" w:space="0"/>
          <w:right w:val="none" w:color="000000" w:sz="4" w:space="0"/>
        </w:tcBorders>
      </w:tcPr>
    </w:tblStylePr>
    <w:tblStylePr w:type="lastCol">
      <w:rPr>
        <w:rFonts w:ascii="Arial" w:hAnsi="Arial"/>
        <w:i/>
        <w:color w:val="abd78c"/>
        <w:sz w:val="22"/>
      </w:rPr>
      <w:tcPr>
        <w:shd w:val="clear" w:color="ffffff" w:fill="auto"/>
        <w:tcBorders>
          <w:top w:val="none" w:color="000000" w:sz="4" w:space="0"/>
          <w:left w:val="single" w:color="ABD78C" w:sz="4" w:space="0"/>
          <w:bottom w:val="none" w:color="000000" w:sz="4" w:space="0"/>
          <w:right w:val="none" w:color="000000" w:sz="4" w:space="0"/>
        </w:tcBorders>
      </w:tcPr>
    </w:tblStylePr>
    <w:tblStylePr w:type="lastRow">
      <w:rPr>
        <w:rFonts w:ascii="Arial" w:hAnsi="Arial"/>
        <w:b/>
        <w:color w:val="abd78c"/>
        <w:sz w:val="22"/>
      </w:rPr>
      <w:tcPr>
        <w:shd w:val="clear" w:color="ffffff" w:fill="ffffff"/>
        <w:tcBorders>
          <w:top w:val="single" w:color="ABD78C" w:sz="4" w:space="0"/>
          <w:left w:val="none" w:color="000000" w:sz="4" w:space="0"/>
          <w:bottom w:val="none" w:color="000000" w:sz="4" w:space="0"/>
          <w:right w:val="none" w:color="000000" w:sz="4" w:space="0"/>
        </w:tcBorders>
      </w:tcPr>
    </w:tblStylePr>
  </w:style>
  <w:style w:type="table" w:styleId="1270" w:customStyle="1">
    <w:name w:val="Grid Table 7 Colorful - Accent 5"/>
    <w:basedOn w:val="833"/>
    <w:uiPriority w:val="99"/>
    <w:qFormat/>
    <w:tblPr>
      <w:tblBorders>
        <w:bottom w:val="single" w:color="84E0D8" w:sz="4" w:space="0"/>
        <w:right w:val="single" w:color="84E0D8" w:sz="4" w:space="0"/>
        <w:insideH w:val="single" w:color="84E0D8" w:sz="4" w:space="0"/>
        <w:insideV w:val="single" w:color="84E0D8" w:sz="4" w:space="0"/>
      </w:tblBorders>
    </w:tblPr>
    <w:tblStylePr w:type="band1Horz">
      <w:rPr>
        <w:rFonts w:ascii="Arial" w:hAnsi="Arial"/>
        <w:color w:val="1c7068"/>
        <w:sz w:val="22"/>
      </w:rPr>
      <w:tcPr>
        <w:shd w:val="clear" w:color="d2f4f1" w:fill="d2f4f1"/>
      </w:tcPr>
    </w:tblStylePr>
    <w:tblStylePr w:type="band1Vert">
      <w:tcPr>
        <w:shd w:val="clear" w:color="d2f4f1" w:fill="d2f4f1"/>
      </w:tcPr>
    </w:tblStylePr>
    <w:tblStylePr w:type="band2Horz">
      <w:rPr>
        <w:rFonts w:ascii="Arial" w:hAnsi="Arial"/>
        <w:color w:val="1c7068"/>
        <w:sz w:val="22"/>
      </w:rPr>
    </w:tblStylePr>
    <w:tblStylePr w:type="firstCol">
      <w:rPr>
        <w:rFonts w:ascii="Arial" w:hAnsi="Arial"/>
        <w:i/>
        <w:color w:val="1c7068"/>
        <w:sz w:val="22"/>
      </w:rPr>
      <w:pPr>
        <w:jc w:val="right"/>
      </w:pPr>
      <w:tcPr>
        <w:shd w:val="clear" w:color="ffffff" w:fill="auto"/>
        <w:tcBorders>
          <w:top w:val="none" w:color="000000" w:sz="4" w:space="0"/>
          <w:left w:val="none" w:color="000000" w:sz="4" w:space="0"/>
          <w:bottom w:val="none" w:color="000000" w:sz="4" w:space="0"/>
          <w:right w:val="single" w:color="84E0D8" w:sz="4" w:space="0"/>
        </w:tcBorders>
      </w:tcPr>
    </w:tblStylePr>
    <w:tblStylePr w:type="firstRow">
      <w:rPr>
        <w:rFonts w:ascii="Arial" w:hAnsi="Arial"/>
        <w:b/>
        <w:color w:val="1c7068"/>
        <w:sz w:val="22"/>
      </w:rPr>
      <w:tcPr>
        <w:shd w:val="clear" w:color="ffffff" w:fill="ffffff"/>
        <w:tcBorders>
          <w:top w:val="none" w:color="000000" w:sz="4" w:space="0"/>
          <w:left w:val="none" w:color="000000" w:sz="4" w:space="0"/>
          <w:bottom w:val="single" w:color="84E0D8" w:sz="4" w:space="0"/>
          <w:right w:val="none" w:color="000000" w:sz="4" w:space="0"/>
        </w:tcBorders>
      </w:tcPr>
    </w:tblStylePr>
    <w:tblStylePr w:type="lastCol">
      <w:rPr>
        <w:rFonts w:ascii="Arial" w:hAnsi="Arial"/>
        <w:i/>
        <w:color w:val="1c7068"/>
        <w:sz w:val="22"/>
      </w:rPr>
      <w:tcPr>
        <w:shd w:val="clear" w:color="ffffff" w:fill="auto"/>
        <w:tcBorders>
          <w:top w:val="none" w:color="000000" w:sz="4" w:space="0"/>
          <w:left w:val="single" w:color="84E0D8" w:sz="4" w:space="0"/>
          <w:bottom w:val="none" w:color="000000" w:sz="4" w:space="0"/>
          <w:right w:val="none" w:color="000000" w:sz="4" w:space="0"/>
        </w:tcBorders>
      </w:tcPr>
    </w:tblStylePr>
    <w:tblStylePr w:type="lastRow">
      <w:rPr>
        <w:rFonts w:ascii="Arial" w:hAnsi="Arial"/>
        <w:b/>
        <w:color w:val="1c7068"/>
        <w:sz w:val="22"/>
      </w:rPr>
      <w:tcPr>
        <w:shd w:val="clear" w:color="ffffff" w:fill="ffffff"/>
        <w:tcBorders>
          <w:top w:val="single" w:color="84E0D8" w:sz="4" w:space="0"/>
          <w:left w:val="none" w:color="000000" w:sz="4" w:space="0"/>
          <w:bottom w:val="none" w:color="000000" w:sz="4" w:space="0"/>
          <w:right w:val="none" w:color="000000" w:sz="4" w:space="0"/>
        </w:tcBorders>
      </w:tcPr>
    </w:tblStylePr>
  </w:style>
  <w:style w:type="table" w:styleId="1271" w:customStyle="1">
    <w:name w:val="Grid Table 7 Colorful - Accent 6"/>
    <w:basedOn w:val="833"/>
    <w:uiPriority w:val="99"/>
    <w:qFormat/>
    <w:tblPr>
      <w:tblBorders>
        <w:bottom w:val="single" w:color="F099A3" w:sz="4" w:space="0"/>
        <w:right w:val="single" w:color="F099A3" w:sz="4" w:space="0"/>
        <w:insideH w:val="single" w:color="F099A3" w:sz="4" w:space="0"/>
        <w:insideV w:val="single" w:color="F099A3" w:sz="4" w:space="0"/>
      </w:tblBorders>
    </w:tblPr>
    <w:tblStylePr w:type="band1Horz">
      <w:rPr>
        <w:rFonts w:ascii="Arial" w:hAnsi="Arial"/>
        <w:color w:val="9b1626"/>
        <w:sz w:val="22"/>
      </w:rPr>
      <w:tcPr>
        <w:shd w:val="clear" w:color="f9dade" w:fill="f9dade"/>
      </w:tcPr>
    </w:tblStylePr>
    <w:tblStylePr w:type="band1Vert">
      <w:tcPr>
        <w:shd w:val="clear" w:color="f9dade" w:fill="f9dade"/>
      </w:tcPr>
    </w:tblStylePr>
    <w:tblStylePr w:type="band2Horz">
      <w:rPr>
        <w:rFonts w:ascii="Arial" w:hAnsi="Arial"/>
        <w:color w:val="9b1626"/>
        <w:sz w:val="22"/>
      </w:rPr>
    </w:tblStylePr>
    <w:tblStylePr w:type="firstCol">
      <w:rPr>
        <w:rFonts w:ascii="Arial" w:hAnsi="Arial"/>
        <w:i/>
        <w:color w:val="9b1626"/>
        <w:sz w:val="22"/>
      </w:rPr>
      <w:pPr>
        <w:jc w:val="right"/>
      </w:pPr>
      <w:tcPr>
        <w:shd w:val="clear" w:color="ffffff" w:fill="auto"/>
        <w:tcBorders>
          <w:top w:val="none" w:color="000000" w:sz="4" w:space="0"/>
          <w:left w:val="none" w:color="000000" w:sz="4" w:space="0"/>
          <w:bottom w:val="none" w:color="000000" w:sz="4" w:space="0"/>
          <w:right w:val="single" w:color="F099A3" w:sz="4" w:space="0"/>
        </w:tcBorders>
      </w:tcPr>
    </w:tblStylePr>
    <w:tblStylePr w:type="firstRow">
      <w:rPr>
        <w:rFonts w:ascii="Arial" w:hAnsi="Arial"/>
        <w:b/>
        <w:color w:val="9b1626"/>
        <w:sz w:val="22"/>
      </w:rPr>
      <w:tcPr>
        <w:shd w:val="clear" w:color="ffffff" w:fill="ffffff"/>
        <w:tcBorders>
          <w:top w:val="none" w:color="000000" w:sz="4" w:space="0"/>
          <w:left w:val="none" w:color="000000" w:sz="4" w:space="0"/>
          <w:bottom w:val="single" w:color="F099A3" w:sz="4" w:space="0"/>
          <w:right w:val="none" w:color="000000" w:sz="4" w:space="0"/>
        </w:tcBorders>
      </w:tcPr>
    </w:tblStylePr>
    <w:tblStylePr w:type="lastCol">
      <w:rPr>
        <w:rFonts w:ascii="Arial" w:hAnsi="Arial"/>
        <w:i/>
        <w:color w:val="9b1626"/>
        <w:sz w:val="22"/>
      </w:rPr>
      <w:tcPr>
        <w:shd w:val="clear" w:color="ffffff" w:fill="auto"/>
        <w:tcBorders>
          <w:top w:val="none" w:color="000000" w:sz="4" w:space="0"/>
          <w:left w:val="single" w:color="F099A3" w:sz="4" w:space="0"/>
          <w:bottom w:val="none" w:color="000000" w:sz="4" w:space="0"/>
          <w:right w:val="none" w:color="000000" w:sz="4" w:space="0"/>
        </w:tcBorders>
      </w:tcPr>
    </w:tblStylePr>
    <w:tblStylePr w:type="lastRow">
      <w:rPr>
        <w:rFonts w:ascii="Arial" w:hAnsi="Arial"/>
        <w:b/>
        <w:color w:val="9b1626"/>
        <w:sz w:val="22"/>
      </w:rPr>
      <w:tcPr>
        <w:shd w:val="clear" w:color="ffffff" w:fill="ffffff"/>
        <w:tcBorders>
          <w:top w:val="single" w:color="F099A3" w:sz="4" w:space="0"/>
          <w:left w:val="none" w:color="000000" w:sz="4" w:space="0"/>
          <w:bottom w:val="none" w:color="000000" w:sz="4" w:space="0"/>
          <w:right w:val="none" w:color="000000" w:sz="4" w:space="0"/>
        </w:tcBorders>
      </w:tcPr>
    </w:tblStylePr>
  </w:style>
  <w:style w:type="table" w:styleId="1272" w:customStyle="1">
    <w:name w:val="List Table 1 Light - Accent 1"/>
    <w:basedOn w:val="833"/>
    <w:uiPriority w:val="99"/>
    <w:qFormat/>
    <w:tblPr/>
    <w:tblStylePr w:type="band1Horz">
      <w:tcPr>
        <w:shd w:val="clear" w:color="d1dcf2" w:fill="d1dcf2"/>
      </w:tcPr>
    </w:tblStylePr>
    <w:tblStylePr w:type="band1Vert">
      <w:tcPr>
        <w:shd w:val="clear" w:color="d1dcf2" w:fill="d1dcf2"/>
      </w:tcPr>
    </w:tblStylePr>
    <w:tblStylePr w:type="firstCol">
      <w:rPr>
        <w:b/>
        <w:color w:val="404040"/>
      </w:rPr>
    </w:tblStylePr>
    <w:tblStylePr w:type="firstRow">
      <w:rPr>
        <w:b/>
        <w:color w:val="404040"/>
      </w:rPr>
      <w:tcPr>
        <w:tcBorders>
          <w:top w:val="none" w:color="000000" w:sz="4" w:space="0"/>
          <w:left w:val="none" w:color="000000" w:sz="4" w:space="0"/>
          <w:bottom w:val="single" w:color="4874CB" w:sz="4" w:space="0"/>
          <w:right w:val="none" w:color="000000" w:sz="4" w:space="0"/>
        </w:tcBorders>
      </w:tcPr>
    </w:tblStylePr>
    <w:tblStylePr w:type="lastCol">
      <w:rPr>
        <w:b/>
        <w:color w:val="404040"/>
      </w:rPr>
    </w:tblStylePr>
    <w:tblStylePr w:type="lastRow">
      <w:rPr>
        <w:b/>
        <w:color w:val="404040"/>
      </w:rPr>
      <w:tcPr>
        <w:tcBorders>
          <w:top w:val="single" w:color="4874CB" w:sz="4" w:space="0"/>
          <w:left w:val="none" w:color="000000" w:sz="4" w:space="0"/>
          <w:bottom w:val="none" w:color="000000" w:sz="4" w:space="0"/>
          <w:right w:val="none" w:color="000000" w:sz="4" w:space="0"/>
        </w:tcBorders>
      </w:tcPr>
    </w:tblStylePr>
  </w:style>
  <w:style w:type="table" w:styleId="1273" w:customStyle="1">
    <w:name w:val="List Table 1 Light - Accent 2"/>
    <w:basedOn w:val="833"/>
    <w:uiPriority w:val="99"/>
    <w:qFormat/>
    <w:tblPr/>
    <w:tblStylePr w:type="band1Horz">
      <w:tcPr>
        <w:shd w:val="clear" w:color="fadfca" w:fill="fadfca"/>
      </w:tcPr>
    </w:tblStylePr>
    <w:tblStylePr w:type="band1Vert">
      <w:tcPr>
        <w:shd w:val="clear" w:color="fadfca" w:fill="fadfca"/>
      </w:tcPr>
    </w:tblStylePr>
    <w:tblStylePr w:type="firstCol">
      <w:rPr>
        <w:b/>
        <w:color w:val="404040"/>
      </w:rPr>
    </w:tblStylePr>
    <w:tblStylePr w:type="firstRow">
      <w:rPr>
        <w:b/>
        <w:color w:val="404040"/>
      </w:rPr>
      <w:tcPr>
        <w:tcBorders>
          <w:top w:val="none" w:color="000000" w:sz="4" w:space="0"/>
          <w:left w:val="none" w:color="000000" w:sz="4" w:space="0"/>
          <w:bottom w:val="single" w:color="EE822F" w:sz="4" w:space="0"/>
          <w:right w:val="none" w:color="000000" w:sz="4" w:space="0"/>
        </w:tcBorders>
      </w:tcPr>
    </w:tblStylePr>
    <w:tblStylePr w:type="lastCol">
      <w:rPr>
        <w:b/>
        <w:color w:val="404040"/>
      </w:rPr>
    </w:tblStylePr>
    <w:tblStylePr w:type="lastRow">
      <w:rPr>
        <w:b/>
        <w:color w:val="404040"/>
      </w:rPr>
      <w:tcPr>
        <w:tcBorders>
          <w:top w:val="single" w:color="EE822F" w:sz="4" w:space="0"/>
          <w:left w:val="none" w:color="000000" w:sz="4" w:space="0"/>
          <w:bottom w:val="none" w:color="000000" w:sz="4" w:space="0"/>
          <w:right w:val="none" w:color="000000" w:sz="4" w:space="0"/>
        </w:tcBorders>
      </w:tcPr>
    </w:tblStylePr>
  </w:style>
  <w:style w:type="table" w:styleId="1274" w:customStyle="1">
    <w:name w:val="List Table 1 Light - Accent 3"/>
    <w:basedOn w:val="833"/>
    <w:uiPriority w:val="99"/>
    <w:qFormat/>
    <w:tblPr/>
    <w:tblStylePr w:type="band1Horz">
      <w:tcPr>
        <w:shd w:val="clear" w:color="feeebc" w:fill="feeebc"/>
      </w:tcPr>
    </w:tblStylePr>
    <w:tblStylePr w:type="band1Vert">
      <w:tcPr>
        <w:shd w:val="clear" w:color="feeebc" w:fill="feeebc"/>
      </w:tcPr>
    </w:tblStylePr>
    <w:tblStylePr w:type="firstCol">
      <w:rPr>
        <w:b/>
        <w:color w:val="404040"/>
      </w:rPr>
    </w:tblStylePr>
    <w:tblStylePr w:type="firstRow">
      <w:rPr>
        <w:b/>
        <w:color w:val="404040"/>
      </w:rPr>
      <w:tcPr>
        <w:tcBorders>
          <w:top w:val="none" w:color="000000" w:sz="4" w:space="0"/>
          <w:left w:val="none" w:color="000000" w:sz="4" w:space="0"/>
          <w:bottom w:val="single" w:color="F2BA02" w:sz="4" w:space="0"/>
          <w:right w:val="none" w:color="000000" w:sz="4" w:space="0"/>
        </w:tcBorders>
      </w:tcPr>
    </w:tblStylePr>
    <w:tblStylePr w:type="lastCol">
      <w:rPr>
        <w:b/>
        <w:color w:val="404040"/>
      </w:rPr>
    </w:tblStylePr>
    <w:tblStylePr w:type="lastRow">
      <w:rPr>
        <w:b/>
        <w:color w:val="404040"/>
      </w:rPr>
      <w:tcPr>
        <w:tcBorders>
          <w:top w:val="single" w:color="F2BA02" w:sz="4" w:space="0"/>
          <w:left w:val="none" w:color="000000" w:sz="4" w:space="0"/>
          <w:bottom w:val="none" w:color="000000" w:sz="4" w:space="0"/>
          <w:right w:val="none" w:color="000000" w:sz="4" w:space="0"/>
        </w:tcBorders>
      </w:tcPr>
    </w:tblStylePr>
  </w:style>
  <w:style w:type="table" w:styleId="1275" w:customStyle="1">
    <w:name w:val="List Table 1 Light - Accent 4"/>
    <w:basedOn w:val="833"/>
    <w:uiPriority w:val="99"/>
    <w:qFormat/>
    <w:tblPr/>
    <w:tblStylePr w:type="band1Horz">
      <w:tcPr>
        <w:shd w:val="clear" w:color="dceecf" w:fill="dceecf"/>
      </w:tcPr>
    </w:tblStylePr>
    <w:tblStylePr w:type="band1Vert">
      <w:tcPr>
        <w:shd w:val="clear" w:color="dceecf" w:fill="dceecf"/>
      </w:tcPr>
    </w:tblStylePr>
    <w:tblStylePr w:type="firstCol">
      <w:rPr>
        <w:b/>
        <w:color w:val="404040"/>
      </w:rPr>
    </w:tblStylePr>
    <w:tblStylePr w:type="firstRow">
      <w:rPr>
        <w:b/>
        <w:color w:val="404040"/>
      </w:rPr>
      <w:tcPr>
        <w:tcBorders>
          <w:top w:val="none" w:color="000000" w:sz="4" w:space="0"/>
          <w:left w:val="none" w:color="000000" w:sz="4" w:space="0"/>
          <w:bottom w:val="single" w:color="75BD42" w:sz="4" w:space="0"/>
          <w:right w:val="none" w:color="000000" w:sz="4" w:space="0"/>
        </w:tcBorders>
      </w:tcPr>
    </w:tblStylePr>
    <w:tblStylePr w:type="lastCol">
      <w:rPr>
        <w:b/>
        <w:color w:val="404040"/>
      </w:rPr>
    </w:tblStylePr>
    <w:tblStylePr w:type="lastRow">
      <w:rPr>
        <w:b/>
        <w:color w:val="404040"/>
      </w:rPr>
      <w:tcPr>
        <w:tcBorders>
          <w:top w:val="single" w:color="75BD42" w:sz="4" w:space="0"/>
          <w:left w:val="none" w:color="000000" w:sz="4" w:space="0"/>
          <w:bottom w:val="none" w:color="000000" w:sz="4" w:space="0"/>
          <w:right w:val="none" w:color="000000" w:sz="4" w:space="0"/>
        </w:tcBorders>
      </w:tcPr>
    </w:tblStylePr>
  </w:style>
  <w:style w:type="table" w:styleId="1276" w:customStyle="1">
    <w:name w:val="List Table 1 Light - Accent 5"/>
    <w:basedOn w:val="833"/>
    <w:uiPriority w:val="99"/>
    <w:qFormat/>
    <w:tblPr/>
    <w:tblStylePr w:type="band1Horz">
      <w:tcPr>
        <w:shd w:val="clear" w:color="c8f1ed" w:fill="c8f1ed"/>
      </w:tcPr>
    </w:tblStylePr>
    <w:tblStylePr w:type="band1Vert">
      <w:tcPr>
        <w:shd w:val="clear" w:color="c8f1ed" w:fill="c8f1ed"/>
      </w:tcPr>
    </w:tblStylePr>
    <w:tblStylePr w:type="firstCol">
      <w:rPr>
        <w:b/>
        <w:color w:val="404040"/>
      </w:rPr>
    </w:tblStylePr>
    <w:tblStylePr w:type="firstRow">
      <w:rPr>
        <w:b/>
        <w:color w:val="404040"/>
      </w:rPr>
      <w:tcPr>
        <w:tcBorders>
          <w:top w:val="none" w:color="000000" w:sz="4" w:space="0"/>
          <w:left w:val="none" w:color="000000" w:sz="4" w:space="0"/>
          <w:bottom w:val="single" w:color="30C0B4" w:sz="4" w:space="0"/>
          <w:right w:val="none" w:color="000000" w:sz="4" w:space="0"/>
        </w:tcBorders>
      </w:tcPr>
    </w:tblStylePr>
    <w:tblStylePr w:type="lastCol">
      <w:rPr>
        <w:b/>
        <w:color w:val="404040"/>
      </w:rPr>
    </w:tblStylePr>
    <w:tblStylePr w:type="lastRow">
      <w:rPr>
        <w:b/>
        <w:color w:val="404040"/>
      </w:rPr>
      <w:tcPr>
        <w:tcBorders>
          <w:top w:val="single" w:color="30C0B4" w:sz="4" w:space="0"/>
          <w:left w:val="none" w:color="000000" w:sz="4" w:space="0"/>
          <w:bottom w:val="none" w:color="000000" w:sz="4" w:space="0"/>
          <w:right w:val="none" w:color="000000" w:sz="4" w:space="0"/>
        </w:tcBorders>
      </w:tcPr>
    </w:tblStylePr>
  </w:style>
  <w:style w:type="table" w:styleId="1277" w:customStyle="1">
    <w:name w:val="List Table 1 Light - Accent 6"/>
    <w:basedOn w:val="833"/>
    <w:uiPriority w:val="99"/>
    <w:qFormat/>
    <w:tblPr/>
    <w:tblStylePr w:type="band1Horz">
      <w:tcPr>
        <w:shd w:val="clear" w:color="f8d1d6" w:fill="f8d1d6"/>
      </w:tcPr>
    </w:tblStylePr>
    <w:tblStylePr w:type="band1Vert">
      <w:tcPr>
        <w:shd w:val="clear" w:color="f8d1d6" w:fill="f8d1d6"/>
      </w:tcPr>
    </w:tblStylePr>
    <w:tblStylePr w:type="firstCol">
      <w:rPr>
        <w:b/>
        <w:color w:val="404040"/>
      </w:rPr>
    </w:tblStylePr>
    <w:tblStylePr w:type="firstRow">
      <w:rPr>
        <w:b/>
        <w:color w:val="404040"/>
      </w:rPr>
      <w:tcPr>
        <w:tcBorders>
          <w:top w:val="none" w:color="000000" w:sz="4" w:space="0"/>
          <w:left w:val="none" w:color="000000" w:sz="4" w:space="0"/>
          <w:bottom w:val="single" w:color="E54C5E" w:sz="4" w:space="0"/>
          <w:right w:val="none" w:color="000000" w:sz="4" w:space="0"/>
        </w:tcBorders>
      </w:tcPr>
    </w:tblStylePr>
    <w:tblStylePr w:type="lastCol">
      <w:rPr>
        <w:b/>
        <w:color w:val="404040"/>
      </w:rPr>
    </w:tblStylePr>
    <w:tblStylePr w:type="lastRow">
      <w:rPr>
        <w:b/>
        <w:color w:val="404040"/>
      </w:rPr>
      <w:tcPr>
        <w:tcBorders>
          <w:top w:val="single" w:color="E54C5E" w:sz="4" w:space="0"/>
          <w:left w:val="none" w:color="000000" w:sz="4" w:space="0"/>
          <w:bottom w:val="none" w:color="000000" w:sz="4" w:space="0"/>
          <w:right w:val="none" w:color="000000" w:sz="4" w:space="0"/>
        </w:tcBorders>
      </w:tcPr>
    </w:tblStylePr>
  </w:style>
  <w:style w:type="table" w:styleId="1278" w:customStyle="1">
    <w:name w:val="List Table 2 - Accent 1"/>
    <w:basedOn w:val="833"/>
    <w:uiPriority w:val="99"/>
    <w:qFormat/>
    <w:tblPr>
      <w:tblBorders>
        <w:top w:val="single" w:color="97B0E1" w:sz="4" w:space="0"/>
        <w:bottom w:val="single" w:color="97B0E1" w:sz="4" w:space="0"/>
        <w:insideH w:val="single" w:color="97B0E1" w:sz="4" w:space="0"/>
      </w:tblBorders>
    </w:tblPr>
    <w:tblStylePr w:type="band1Horz">
      <w:rPr>
        <w:rFonts w:ascii="Arial" w:hAnsi="Arial"/>
        <w:color w:val="404040"/>
        <w:sz w:val="22"/>
      </w:rPr>
      <w:tcPr>
        <w:shd w:val="clear" w:color="d1dcf2" w:fill="d1dcf2"/>
      </w:tcPr>
    </w:tblStylePr>
    <w:tblStylePr w:type="band1Vert">
      <w:rPr>
        <w:rFonts w:ascii="Arial" w:hAnsi="Arial"/>
        <w:color w:val="404040"/>
        <w:sz w:val="22"/>
      </w:rPr>
      <w:tcPr>
        <w:shd w:val="clear" w:color="d1dcf2" w:fill="d1dcf2"/>
      </w:tcPr>
    </w:tblStylePr>
    <w:tblStylePr w:type="firstCol">
      <w:rPr>
        <w:rFonts w:ascii="Arial" w:hAnsi="Arial"/>
        <w:b/>
        <w:color w:val="404040"/>
        <w:sz w:val="22"/>
      </w:rPr>
    </w:tblStylePr>
    <w:tblStylePr w:type="firstRow">
      <w:rPr>
        <w:rFonts w:ascii="Arial" w:hAnsi="Arial"/>
        <w:b/>
        <w:color w:val="404040"/>
        <w:sz w:val="22"/>
      </w:rPr>
      <w:tcPr>
        <w:tcBorders>
          <w:top w:val="single" w:color="97B0E1" w:sz="4" w:space="0"/>
          <w:left w:val="none" w:color="000000" w:sz="4" w:space="0"/>
          <w:bottom w:val="single" w:color="97B0E1"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sz="4" w:space="0"/>
          <w:left w:val="none" w:color="000000" w:sz="4" w:space="0"/>
          <w:bottom w:val="single" w:color="97B0E1" w:sz="4" w:space="0"/>
          <w:right w:val="none" w:color="000000" w:sz="4" w:space="0"/>
        </w:tcBorders>
      </w:tcPr>
    </w:tblStylePr>
  </w:style>
  <w:style w:type="table" w:styleId="1279" w:customStyle="1">
    <w:name w:val="List Table 2 - Accent 2"/>
    <w:basedOn w:val="833"/>
    <w:uiPriority w:val="99"/>
    <w:qFormat/>
    <w:tblPr>
      <w:tblBorders>
        <w:top w:val="single" w:color="F5B789" w:sz="4" w:space="0"/>
        <w:bottom w:val="single" w:color="F5B789" w:sz="4" w:space="0"/>
        <w:insideH w:val="single" w:color="F5B789" w:sz="4" w:space="0"/>
      </w:tblBorders>
    </w:tblPr>
    <w:tblStylePr w:type="band1Horz">
      <w:rPr>
        <w:rFonts w:ascii="Arial" w:hAnsi="Arial"/>
        <w:color w:val="404040"/>
        <w:sz w:val="22"/>
      </w:rPr>
      <w:tcPr>
        <w:shd w:val="clear" w:color="fadfca" w:fill="fadfca"/>
      </w:tcPr>
    </w:tblStylePr>
    <w:tblStylePr w:type="band1Vert">
      <w:rPr>
        <w:rFonts w:ascii="Arial" w:hAnsi="Arial"/>
        <w:color w:val="404040"/>
        <w:sz w:val="22"/>
      </w:rPr>
      <w:tcPr>
        <w:shd w:val="clear" w:color="fadfca" w:fill="fadfca"/>
      </w:tcPr>
    </w:tblStylePr>
    <w:tblStylePr w:type="firstCol">
      <w:rPr>
        <w:rFonts w:ascii="Arial" w:hAnsi="Arial"/>
        <w:b/>
        <w:color w:val="404040"/>
        <w:sz w:val="22"/>
      </w:rPr>
    </w:tblStylePr>
    <w:tblStylePr w:type="firstRow">
      <w:rPr>
        <w:rFonts w:ascii="Arial" w:hAnsi="Arial"/>
        <w:b/>
        <w:color w:val="404040"/>
        <w:sz w:val="22"/>
      </w:rPr>
      <w:tcPr>
        <w:tcBorders>
          <w:top w:val="single" w:color="F5B789" w:sz="4" w:space="0"/>
          <w:left w:val="none" w:color="000000" w:sz="4" w:space="0"/>
          <w:bottom w:val="single" w:color="F5B789"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789" w:sz="4" w:space="0"/>
          <w:left w:val="none" w:color="000000" w:sz="4" w:space="0"/>
          <w:bottom w:val="single" w:color="F5B789" w:sz="4" w:space="0"/>
          <w:right w:val="none" w:color="000000" w:sz="4" w:space="0"/>
        </w:tcBorders>
      </w:tcPr>
    </w:tblStylePr>
  </w:style>
  <w:style w:type="table" w:styleId="1280" w:customStyle="1">
    <w:name w:val="List Table 2 - Accent 3"/>
    <w:basedOn w:val="833"/>
    <w:uiPriority w:val="99"/>
    <w:qFormat/>
    <w:tblPr>
      <w:tblBorders>
        <w:top w:val="single" w:color="FDDB69" w:sz="4" w:space="0"/>
        <w:bottom w:val="single" w:color="FDDB69" w:sz="4" w:space="0"/>
        <w:insideH w:val="single" w:color="FDDB69" w:sz="4" w:space="0"/>
      </w:tblBorders>
    </w:tblPr>
    <w:tblStylePr w:type="band1Horz">
      <w:rPr>
        <w:rFonts w:ascii="Arial" w:hAnsi="Arial"/>
        <w:color w:val="404040"/>
        <w:sz w:val="22"/>
      </w:rPr>
      <w:tcPr>
        <w:shd w:val="clear" w:color="feeebc" w:fill="feeebc"/>
      </w:tcPr>
    </w:tblStylePr>
    <w:tblStylePr w:type="band1Vert">
      <w:rPr>
        <w:rFonts w:ascii="Arial" w:hAnsi="Arial"/>
        <w:color w:val="404040"/>
        <w:sz w:val="22"/>
      </w:rPr>
      <w:tcPr>
        <w:shd w:val="clear" w:color="feeebc" w:fill="feeebc"/>
      </w:tcPr>
    </w:tblStylePr>
    <w:tblStylePr w:type="firstCol">
      <w:rPr>
        <w:rFonts w:ascii="Arial" w:hAnsi="Arial"/>
        <w:b/>
        <w:color w:val="404040"/>
        <w:sz w:val="22"/>
      </w:rPr>
    </w:tblStylePr>
    <w:tblStylePr w:type="firstRow">
      <w:rPr>
        <w:rFonts w:ascii="Arial" w:hAnsi="Arial"/>
        <w:b/>
        <w:color w:val="404040"/>
        <w:sz w:val="22"/>
      </w:rPr>
      <w:tcPr>
        <w:tcBorders>
          <w:top w:val="single" w:color="FDDB69" w:sz="4" w:space="0"/>
          <w:left w:val="none" w:color="000000" w:sz="4" w:space="0"/>
          <w:bottom w:val="single" w:color="FDDB69"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9" w:sz="4" w:space="0"/>
          <w:left w:val="none" w:color="000000" w:sz="4" w:space="0"/>
          <w:bottom w:val="single" w:color="FDDB69" w:sz="4" w:space="0"/>
          <w:right w:val="none" w:color="000000" w:sz="4" w:space="0"/>
        </w:tcBorders>
      </w:tcPr>
    </w:tblStylePr>
  </w:style>
  <w:style w:type="table" w:styleId="1281" w:customStyle="1">
    <w:name w:val="List Table 2 - Accent 4"/>
    <w:basedOn w:val="833"/>
    <w:uiPriority w:val="99"/>
    <w:qFormat/>
    <w:tblPr>
      <w:tblBorders>
        <w:top w:val="single" w:color="B0D994" w:sz="4" w:space="0"/>
        <w:bottom w:val="single" w:color="B0D994" w:sz="4" w:space="0"/>
        <w:insideH w:val="single" w:color="B0D994" w:sz="4" w:space="0"/>
      </w:tblBorders>
    </w:tblPr>
    <w:tblStylePr w:type="band1Horz">
      <w:rPr>
        <w:rFonts w:ascii="Arial" w:hAnsi="Arial"/>
        <w:color w:val="404040"/>
        <w:sz w:val="22"/>
      </w:rPr>
      <w:tcPr>
        <w:shd w:val="clear" w:color="dceecf" w:fill="dceecf"/>
      </w:tcPr>
    </w:tblStylePr>
    <w:tblStylePr w:type="band1Vert">
      <w:rPr>
        <w:rFonts w:ascii="Arial" w:hAnsi="Arial"/>
        <w:color w:val="404040"/>
        <w:sz w:val="22"/>
      </w:rPr>
      <w:tcPr>
        <w:shd w:val="clear" w:color="dceecf" w:fill="dceecf"/>
      </w:tcPr>
    </w:tblStylePr>
    <w:tblStylePr w:type="firstCol">
      <w:rPr>
        <w:rFonts w:ascii="Arial" w:hAnsi="Arial"/>
        <w:b/>
        <w:color w:val="404040"/>
        <w:sz w:val="22"/>
      </w:rPr>
    </w:tblStylePr>
    <w:tblStylePr w:type="firstRow">
      <w:rPr>
        <w:rFonts w:ascii="Arial" w:hAnsi="Arial"/>
        <w:b/>
        <w:color w:val="404040"/>
        <w:sz w:val="22"/>
      </w:rPr>
      <w:tcPr>
        <w:tcBorders>
          <w:top w:val="single" w:color="B0D994" w:sz="4" w:space="0"/>
          <w:left w:val="none" w:color="000000" w:sz="4" w:space="0"/>
          <w:bottom w:val="single" w:color="B0D994"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0D994" w:sz="4" w:space="0"/>
          <w:left w:val="none" w:color="000000" w:sz="4" w:space="0"/>
          <w:bottom w:val="single" w:color="B0D994" w:sz="4" w:space="0"/>
          <w:right w:val="none" w:color="000000" w:sz="4" w:space="0"/>
        </w:tcBorders>
      </w:tcPr>
    </w:tblStylePr>
  </w:style>
  <w:style w:type="table" w:styleId="1282" w:customStyle="1">
    <w:name w:val="List Table 2 - Accent 5"/>
    <w:basedOn w:val="833"/>
    <w:uiPriority w:val="99"/>
    <w:qFormat/>
    <w:tblPr>
      <w:tblBorders>
        <w:top w:val="single" w:color="84E0D8" w:sz="4" w:space="0"/>
        <w:bottom w:val="single" w:color="84E0D8" w:sz="4" w:space="0"/>
        <w:insideH w:val="single" w:color="84E0D8" w:sz="4" w:space="0"/>
      </w:tblBorders>
    </w:tblPr>
    <w:tblStylePr w:type="band1Horz">
      <w:rPr>
        <w:rFonts w:ascii="Arial" w:hAnsi="Arial"/>
        <w:color w:val="404040"/>
        <w:sz w:val="22"/>
      </w:rPr>
      <w:tcPr>
        <w:shd w:val="clear" w:color="c8f1ed" w:fill="c8f1ed"/>
      </w:tcPr>
    </w:tblStylePr>
    <w:tblStylePr w:type="band1Vert">
      <w:rPr>
        <w:rFonts w:ascii="Arial" w:hAnsi="Arial"/>
        <w:color w:val="404040"/>
        <w:sz w:val="22"/>
      </w:rPr>
      <w:tcPr>
        <w:shd w:val="clear" w:color="c8f1ed" w:fill="c8f1ed"/>
      </w:tcPr>
    </w:tblStylePr>
    <w:tblStylePr w:type="firstCol">
      <w:rPr>
        <w:rFonts w:ascii="Arial" w:hAnsi="Arial"/>
        <w:b/>
        <w:color w:val="404040"/>
        <w:sz w:val="22"/>
      </w:rPr>
    </w:tblStylePr>
    <w:tblStylePr w:type="firstRow">
      <w:rPr>
        <w:rFonts w:ascii="Arial" w:hAnsi="Arial"/>
        <w:b/>
        <w:color w:val="404040"/>
        <w:sz w:val="22"/>
      </w:rPr>
      <w:tcPr>
        <w:tcBorders>
          <w:top w:val="single" w:color="84E0D8" w:sz="4" w:space="0"/>
          <w:left w:val="none" w:color="000000" w:sz="4" w:space="0"/>
          <w:bottom w:val="single" w:color="84E0D8"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4E0D8" w:sz="4" w:space="0"/>
          <w:left w:val="none" w:color="000000" w:sz="4" w:space="0"/>
          <w:bottom w:val="single" w:color="84E0D8" w:sz="4" w:space="0"/>
          <w:right w:val="none" w:color="000000" w:sz="4" w:space="0"/>
        </w:tcBorders>
      </w:tcPr>
    </w:tblStylePr>
  </w:style>
  <w:style w:type="table" w:styleId="1283" w:customStyle="1">
    <w:name w:val="List Table 2 - Accent 6"/>
    <w:basedOn w:val="833"/>
    <w:uiPriority w:val="99"/>
    <w:qFormat/>
    <w:tblPr>
      <w:tblBorders>
        <w:top w:val="single" w:color="F099A3" w:sz="4" w:space="0"/>
        <w:bottom w:val="single" w:color="F099A3" w:sz="4" w:space="0"/>
        <w:insideH w:val="single" w:color="F099A3" w:sz="4" w:space="0"/>
      </w:tblBorders>
    </w:tblPr>
    <w:tblStylePr w:type="band1Horz">
      <w:rPr>
        <w:rFonts w:ascii="Arial" w:hAnsi="Arial"/>
        <w:color w:val="404040"/>
        <w:sz w:val="22"/>
      </w:rPr>
      <w:tcPr>
        <w:shd w:val="clear" w:color="f8d1d6" w:fill="f8d1d6"/>
      </w:tcPr>
    </w:tblStylePr>
    <w:tblStylePr w:type="band1Vert">
      <w:rPr>
        <w:rFonts w:ascii="Arial" w:hAnsi="Arial"/>
        <w:color w:val="404040"/>
        <w:sz w:val="22"/>
      </w:rPr>
      <w:tcPr>
        <w:shd w:val="clear" w:color="f8d1d6" w:fill="f8d1d6"/>
      </w:tcPr>
    </w:tblStylePr>
    <w:tblStylePr w:type="firstCol">
      <w:rPr>
        <w:rFonts w:ascii="Arial" w:hAnsi="Arial"/>
        <w:b/>
        <w:color w:val="404040"/>
        <w:sz w:val="22"/>
      </w:rPr>
    </w:tblStylePr>
    <w:tblStylePr w:type="firstRow">
      <w:rPr>
        <w:rFonts w:ascii="Arial" w:hAnsi="Arial"/>
        <w:b/>
        <w:color w:val="404040"/>
        <w:sz w:val="22"/>
      </w:rPr>
      <w:tcPr>
        <w:tcBorders>
          <w:top w:val="single" w:color="F099A3" w:sz="4" w:space="0"/>
          <w:left w:val="none" w:color="000000" w:sz="4" w:space="0"/>
          <w:bottom w:val="single" w:color="F099A3"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3" w:sz="4" w:space="0"/>
          <w:left w:val="none" w:color="000000" w:sz="4" w:space="0"/>
          <w:bottom w:val="single" w:color="F099A3" w:sz="4" w:space="0"/>
          <w:right w:val="none" w:color="000000" w:sz="4" w:space="0"/>
        </w:tcBorders>
      </w:tcPr>
    </w:tblStylePr>
  </w:style>
  <w:style w:type="table" w:styleId="1284" w:customStyle="1">
    <w:name w:val="List Table 3 - Accent 1"/>
    <w:basedOn w:val="833"/>
    <w:uiPriority w:val="99"/>
    <w:qFormat/>
    <w:tblPr>
      <w:tblBorders>
        <w:top w:val="single" w:color="4874CB" w:sz="4" w:space="0"/>
        <w:left w:val="single" w:color="4874CB" w:sz="4" w:space="0"/>
        <w:bottom w:val="single" w:color="4874CB" w:sz="4" w:space="0"/>
        <w:right w:val="single" w:color="4874CB" w:sz="4" w:space="0"/>
      </w:tblBorders>
    </w:tblPr>
    <w:tblStylePr w:type="band1Horz">
      <w:rPr>
        <w:rFonts w:ascii="Arial" w:hAnsi="Arial"/>
        <w:color w:val="404040"/>
        <w:sz w:val="22"/>
      </w:rPr>
      <w:tcPr>
        <w:tcBorders>
          <w:top w:val="single" w:color="4874CB" w:sz="4" w:space="0"/>
          <w:bottom w:val="single" w:color="4874CB" w:sz="4" w:space="0"/>
        </w:tcBorders>
      </w:tcPr>
    </w:tblStylePr>
    <w:tblStylePr w:type="band1Vert">
      <w:rPr>
        <w:rFonts w:ascii="Arial" w:hAnsi="Arial"/>
        <w:color w:val="404040"/>
        <w:sz w:val="22"/>
      </w:rPr>
      <w:tcPr>
        <w:tcBorders>
          <w:left w:val="single" w:color="4874CB" w:sz="4" w:space="0"/>
          <w:right w:val="single" w:color="4874CB" w:sz="4" w:space="0"/>
        </w:tcBorders>
      </w:tcPr>
    </w:tblStylePr>
    <w:tblStylePr w:type="firstCol">
      <w:rPr>
        <w:b/>
        <w:color w:val="404040"/>
      </w:rPr>
    </w:tblStylePr>
    <w:tblStylePr w:type="firstRow">
      <w:rPr>
        <w:rFonts w:ascii="Arial" w:hAnsi="Arial"/>
        <w:b/>
        <w:color w:val="ffffff"/>
        <w:sz w:val="22"/>
      </w:rPr>
      <w:tcPr>
        <w:shd w:val="clear" w:color="4874cb" w:fill="4874cb"/>
      </w:tcPr>
    </w:tblStylePr>
    <w:tblStylePr w:type="lastCol">
      <w:rPr>
        <w:b/>
        <w:color w:val="404040"/>
      </w:rPr>
    </w:tblStylePr>
    <w:tblStylePr w:type="lastRow">
      <w:rPr>
        <w:b/>
        <w:color w:val="404040"/>
      </w:rPr>
    </w:tblStylePr>
  </w:style>
  <w:style w:type="table" w:styleId="1285" w:customStyle="1">
    <w:name w:val="List Table 3 - Accent 2"/>
    <w:basedOn w:val="833"/>
    <w:uiPriority w:val="99"/>
    <w:qFormat/>
    <w:tblPr>
      <w:tblBorders>
        <w:top w:val="single" w:color="F5B483" w:sz="4" w:space="0"/>
        <w:left w:val="single" w:color="F5B483" w:sz="4" w:space="0"/>
        <w:bottom w:val="single" w:color="F5B483" w:sz="4" w:space="0"/>
        <w:right w:val="single" w:color="F5B483" w:sz="4" w:space="0"/>
      </w:tblBorders>
    </w:tblPr>
    <w:tblStylePr w:type="band1Horz">
      <w:rPr>
        <w:rFonts w:ascii="Arial" w:hAnsi="Arial"/>
        <w:color w:val="404040"/>
        <w:sz w:val="22"/>
      </w:rPr>
      <w:tcPr>
        <w:tcBorders>
          <w:top w:val="single" w:color="F5B483" w:sz="4" w:space="0"/>
          <w:bottom w:val="single" w:color="F5B483" w:sz="4" w:space="0"/>
        </w:tcBorders>
      </w:tcPr>
    </w:tblStylePr>
    <w:tblStylePr w:type="band1Vert">
      <w:rPr>
        <w:rFonts w:ascii="Arial" w:hAnsi="Arial"/>
        <w:color w:val="404040"/>
        <w:sz w:val="22"/>
      </w:rPr>
      <w:tcPr>
        <w:tcBorders>
          <w:left w:val="single" w:color="F5B483" w:sz="4" w:space="0"/>
          <w:right w:val="single" w:color="F5B483" w:sz="4" w:space="0"/>
        </w:tcBorders>
      </w:tcPr>
    </w:tblStylePr>
    <w:tblStylePr w:type="firstCol">
      <w:rPr>
        <w:b/>
        <w:color w:val="404040"/>
      </w:rPr>
    </w:tblStylePr>
    <w:tblStylePr w:type="firstRow">
      <w:rPr>
        <w:rFonts w:ascii="Arial" w:hAnsi="Arial"/>
        <w:b/>
        <w:color w:val="ffffff"/>
        <w:sz w:val="22"/>
      </w:rPr>
      <w:tcPr>
        <w:shd w:val="clear" w:color="f5b483" w:fill="f5b483"/>
      </w:tcPr>
    </w:tblStylePr>
    <w:tblStylePr w:type="lastCol">
      <w:rPr>
        <w:b/>
        <w:color w:val="404040"/>
      </w:rPr>
    </w:tblStylePr>
    <w:tblStylePr w:type="lastRow">
      <w:rPr>
        <w:b/>
        <w:color w:val="404040"/>
      </w:rPr>
    </w:tblStylePr>
  </w:style>
  <w:style w:type="table" w:styleId="1286" w:customStyle="1">
    <w:name w:val="List Table 3 - Accent 3"/>
    <w:basedOn w:val="833"/>
    <w:uiPriority w:val="99"/>
    <w:qFormat/>
    <w:tblPr>
      <w:tblBorders>
        <w:top w:val="single" w:color="FDD861" w:sz="4" w:space="0"/>
        <w:left w:val="single" w:color="FDD861" w:sz="4" w:space="0"/>
        <w:bottom w:val="single" w:color="FDD861" w:sz="4" w:space="0"/>
        <w:right w:val="single" w:color="FDD861" w:sz="4" w:space="0"/>
      </w:tblBorders>
    </w:tblPr>
    <w:tblStylePr w:type="band1Horz">
      <w:rPr>
        <w:rFonts w:ascii="Arial" w:hAnsi="Arial"/>
        <w:color w:val="404040"/>
        <w:sz w:val="22"/>
      </w:rPr>
      <w:tcPr>
        <w:tcBorders>
          <w:top w:val="single" w:color="FDD861" w:sz="4" w:space="0"/>
          <w:bottom w:val="single" w:color="FDD861" w:sz="4" w:space="0"/>
        </w:tcBorders>
      </w:tcPr>
    </w:tblStylePr>
    <w:tblStylePr w:type="band1Vert">
      <w:rPr>
        <w:rFonts w:ascii="Arial" w:hAnsi="Arial"/>
        <w:color w:val="404040"/>
        <w:sz w:val="22"/>
      </w:rPr>
      <w:tcPr>
        <w:tcBorders>
          <w:left w:val="single" w:color="FDD861" w:sz="4" w:space="0"/>
          <w:right w:val="single" w:color="FDD861" w:sz="4" w:space="0"/>
        </w:tcBorders>
      </w:tcPr>
    </w:tblStylePr>
    <w:tblStylePr w:type="firstCol">
      <w:rPr>
        <w:b/>
        <w:color w:val="404040"/>
      </w:rPr>
    </w:tblStylePr>
    <w:tblStylePr w:type="firstRow">
      <w:rPr>
        <w:rFonts w:ascii="Arial" w:hAnsi="Arial"/>
        <w:b/>
        <w:color w:val="ffffff"/>
        <w:sz w:val="22"/>
      </w:rPr>
      <w:tcPr>
        <w:shd w:val="clear" w:color="fdd861" w:fill="fdd861"/>
      </w:tcPr>
    </w:tblStylePr>
    <w:tblStylePr w:type="lastCol">
      <w:rPr>
        <w:b/>
        <w:color w:val="404040"/>
      </w:rPr>
    </w:tblStylePr>
    <w:tblStylePr w:type="lastRow">
      <w:rPr>
        <w:b/>
        <w:color w:val="404040"/>
      </w:rPr>
    </w:tblStylePr>
  </w:style>
  <w:style w:type="table" w:styleId="1287" w:customStyle="1">
    <w:name w:val="List Table 3 - Accent 4"/>
    <w:basedOn w:val="833"/>
    <w:uiPriority w:val="99"/>
    <w:qFormat/>
    <w:tblPr>
      <w:tblBorders>
        <w:top w:val="single" w:color="ABD78C" w:sz="4" w:space="0"/>
        <w:left w:val="single" w:color="ABD78C" w:sz="4" w:space="0"/>
        <w:bottom w:val="single" w:color="ABD78C" w:sz="4" w:space="0"/>
        <w:right w:val="single" w:color="ABD78C" w:sz="4" w:space="0"/>
      </w:tblBorders>
    </w:tblPr>
    <w:tblStylePr w:type="band1Horz">
      <w:rPr>
        <w:rFonts w:ascii="Arial" w:hAnsi="Arial"/>
        <w:color w:val="404040"/>
        <w:sz w:val="22"/>
      </w:rPr>
      <w:tcPr>
        <w:tcBorders>
          <w:top w:val="single" w:color="ABD78C" w:sz="4" w:space="0"/>
          <w:bottom w:val="single" w:color="ABD78C" w:sz="4" w:space="0"/>
        </w:tcBorders>
      </w:tcPr>
    </w:tblStylePr>
    <w:tblStylePr w:type="band1Vert">
      <w:rPr>
        <w:rFonts w:ascii="Arial" w:hAnsi="Arial"/>
        <w:color w:val="404040"/>
        <w:sz w:val="22"/>
      </w:rPr>
      <w:tcPr>
        <w:tcBorders>
          <w:left w:val="single" w:color="ABD78C" w:sz="4" w:space="0"/>
          <w:right w:val="single" w:color="ABD78C" w:sz="4" w:space="0"/>
        </w:tcBorders>
      </w:tcPr>
    </w:tblStylePr>
    <w:tblStylePr w:type="firstCol">
      <w:rPr>
        <w:b/>
        <w:color w:val="404040"/>
      </w:rPr>
    </w:tblStylePr>
    <w:tblStylePr w:type="firstRow">
      <w:rPr>
        <w:rFonts w:ascii="Arial" w:hAnsi="Arial"/>
        <w:b/>
        <w:color w:val="ffffff"/>
        <w:sz w:val="22"/>
      </w:rPr>
      <w:tcPr>
        <w:shd w:val="clear" w:color="abd78c" w:fill="abd78c"/>
      </w:tcPr>
    </w:tblStylePr>
    <w:tblStylePr w:type="lastCol">
      <w:rPr>
        <w:b/>
        <w:color w:val="404040"/>
      </w:rPr>
    </w:tblStylePr>
    <w:tblStylePr w:type="lastRow">
      <w:rPr>
        <w:b/>
        <w:color w:val="404040"/>
      </w:rPr>
    </w:tblStylePr>
  </w:style>
  <w:style w:type="table" w:styleId="1288" w:customStyle="1">
    <w:name w:val="List Table 3 - Accent 5"/>
    <w:basedOn w:val="833"/>
    <w:uiPriority w:val="99"/>
    <w:qFormat/>
    <w:tblPr>
      <w:tblBorders>
        <w:top w:val="single" w:color="7CDED5" w:sz="4" w:space="0"/>
        <w:left w:val="single" w:color="7CDED5" w:sz="4" w:space="0"/>
        <w:bottom w:val="single" w:color="7CDED5" w:sz="4" w:space="0"/>
        <w:right w:val="single" w:color="7CDED5" w:sz="4" w:space="0"/>
      </w:tblBorders>
    </w:tblPr>
    <w:tblStylePr w:type="band1Horz">
      <w:rPr>
        <w:rFonts w:ascii="Arial" w:hAnsi="Arial"/>
        <w:color w:val="404040"/>
        <w:sz w:val="22"/>
      </w:rPr>
      <w:tcPr>
        <w:tcBorders>
          <w:top w:val="single" w:color="7CDED5" w:sz="4" w:space="0"/>
          <w:bottom w:val="single" w:color="7CDED5" w:sz="4" w:space="0"/>
        </w:tcBorders>
      </w:tcPr>
    </w:tblStylePr>
    <w:tblStylePr w:type="band1Vert">
      <w:rPr>
        <w:rFonts w:ascii="Arial" w:hAnsi="Arial"/>
        <w:color w:val="404040"/>
        <w:sz w:val="22"/>
      </w:rPr>
      <w:tcPr>
        <w:tcBorders>
          <w:left w:val="single" w:color="7CDED5" w:sz="4" w:space="0"/>
          <w:right w:val="single" w:color="7CDED5" w:sz="4" w:space="0"/>
        </w:tcBorders>
      </w:tcPr>
    </w:tblStylePr>
    <w:tblStylePr w:type="firstCol">
      <w:rPr>
        <w:b/>
        <w:color w:val="404040"/>
      </w:rPr>
    </w:tblStylePr>
    <w:tblStylePr w:type="firstRow">
      <w:rPr>
        <w:rFonts w:ascii="Arial" w:hAnsi="Arial"/>
        <w:b/>
        <w:color w:val="ffffff"/>
        <w:sz w:val="22"/>
      </w:rPr>
      <w:tcPr>
        <w:shd w:val="clear" w:color="7cded5" w:fill="7cded5"/>
      </w:tcPr>
    </w:tblStylePr>
    <w:tblStylePr w:type="lastCol">
      <w:rPr>
        <w:b/>
        <w:color w:val="404040"/>
      </w:rPr>
    </w:tblStylePr>
    <w:tblStylePr w:type="lastRow">
      <w:rPr>
        <w:b/>
        <w:color w:val="404040"/>
      </w:rPr>
    </w:tblStylePr>
  </w:style>
  <w:style w:type="table" w:styleId="1289" w:customStyle="1">
    <w:name w:val="List Table 3 - Accent 6"/>
    <w:basedOn w:val="833"/>
    <w:uiPriority w:val="99"/>
    <w:qFormat/>
    <w:tblPr>
      <w:tblBorders>
        <w:top w:val="single" w:color="EF949E" w:sz="4" w:space="0"/>
        <w:left w:val="single" w:color="EF949E" w:sz="4" w:space="0"/>
        <w:bottom w:val="single" w:color="EF949E" w:sz="4" w:space="0"/>
        <w:right w:val="single" w:color="EF949E" w:sz="4" w:space="0"/>
      </w:tblBorders>
    </w:tblPr>
    <w:tblStylePr w:type="band1Horz">
      <w:rPr>
        <w:rFonts w:ascii="Arial" w:hAnsi="Arial"/>
        <w:color w:val="404040"/>
        <w:sz w:val="22"/>
      </w:rPr>
      <w:tcPr>
        <w:tcBorders>
          <w:top w:val="single" w:color="EF949E" w:sz="4" w:space="0"/>
          <w:bottom w:val="single" w:color="EF949E" w:sz="4" w:space="0"/>
        </w:tcBorders>
      </w:tcPr>
    </w:tblStylePr>
    <w:tblStylePr w:type="band1Vert">
      <w:rPr>
        <w:rFonts w:ascii="Arial" w:hAnsi="Arial"/>
        <w:color w:val="404040"/>
        <w:sz w:val="22"/>
      </w:rPr>
      <w:tcPr>
        <w:tcBorders>
          <w:left w:val="single" w:color="EF949E" w:sz="4" w:space="0"/>
          <w:right w:val="single" w:color="EF949E" w:sz="4" w:space="0"/>
        </w:tcBorders>
      </w:tcPr>
    </w:tblStylePr>
    <w:tblStylePr w:type="firstCol">
      <w:rPr>
        <w:b/>
        <w:color w:val="404040"/>
      </w:rPr>
    </w:tblStylePr>
    <w:tblStylePr w:type="firstRow">
      <w:rPr>
        <w:rFonts w:ascii="Arial" w:hAnsi="Arial"/>
        <w:b/>
        <w:color w:val="ffffff"/>
        <w:sz w:val="22"/>
      </w:rPr>
      <w:tcPr>
        <w:shd w:val="clear" w:color="ef949e" w:fill="ef949e"/>
      </w:tcPr>
    </w:tblStylePr>
    <w:tblStylePr w:type="lastCol">
      <w:rPr>
        <w:b/>
        <w:color w:val="404040"/>
      </w:rPr>
    </w:tblStylePr>
    <w:tblStylePr w:type="lastRow">
      <w:rPr>
        <w:b/>
        <w:color w:val="404040"/>
      </w:rPr>
    </w:tblStylePr>
  </w:style>
  <w:style w:type="table" w:styleId="1290" w:customStyle="1">
    <w:name w:val="List Table 4 - Accent 1"/>
    <w:basedOn w:val="833"/>
    <w:uiPriority w:val="99"/>
    <w:qFormat/>
    <w:tblPr>
      <w:tblBorders>
        <w:top w:val="single" w:color="97B0E1" w:sz="4" w:space="0"/>
        <w:left w:val="single" w:color="97B0E1" w:sz="4" w:space="0"/>
        <w:bottom w:val="single" w:color="97B0E1" w:sz="4" w:space="0"/>
        <w:right w:val="single" w:color="97B0E1" w:sz="4" w:space="0"/>
        <w:insideH w:val="single" w:color="97B0E1" w:sz="4" w:space="0"/>
      </w:tblBorders>
    </w:tblPr>
    <w:tblStylePr w:type="band1Horz">
      <w:rPr>
        <w:rFonts w:ascii="Arial" w:hAnsi="Arial"/>
        <w:color w:val="404040"/>
        <w:sz w:val="22"/>
      </w:rPr>
      <w:tcPr>
        <w:shd w:val="clear" w:color="d1dcf2" w:fill="d1dcf2"/>
      </w:tcPr>
    </w:tblStylePr>
    <w:tblStylePr w:type="band1Vert">
      <w:rPr>
        <w:rFonts w:ascii="Arial" w:hAnsi="Arial"/>
        <w:color w:val="404040"/>
        <w:sz w:val="22"/>
      </w:rPr>
      <w:tcPr>
        <w:shd w:val="clear" w:color="d1dcf2" w:fill="d1dcf2"/>
      </w:tcPr>
    </w:tblStylePr>
    <w:tblStylePr w:type="firstCol">
      <w:rPr>
        <w:b/>
        <w:color w:val="404040"/>
      </w:rPr>
    </w:tblStylePr>
    <w:tblStylePr w:type="firstRow">
      <w:rPr>
        <w:rFonts w:ascii="Arial" w:hAnsi="Arial"/>
        <w:b/>
        <w:color w:val="ffffff"/>
        <w:sz w:val="22"/>
      </w:rPr>
      <w:tcPr>
        <w:shd w:val="clear" w:color="4874cb" w:fill="4874cb"/>
      </w:tcPr>
    </w:tblStylePr>
    <w:tblStylePr w:type="lastCol">
      <w:rPr>
        <w:b/>
        <w:color w:val="404040"/>
      </w:rPr>
    </w:tblStylePr>
    <w:tblStylePr w:type="lastRow">
      <w:rPr>
        <w:b/>
        <w:color w:val="404040"/>
      </w:rPr>
    </w:tblStylePr>
  </w:style>
  <w:style w:type="table" w:styleId="1291" w:customStyle="1">
    <w:name w:val="List Table 4 - Accent 2"/>
    <w:basedOn w:val="833"/>
    <w:uiPriority w:val="99"/>
    <w:qFormat/>
    <w:tblPr>
      <w:tblBorders>
        <w:top w:val="single" w:color="F5B789" w:sz="4" w:space="0"/>
        <w:left w:val="single" w:color="F5B789" w:sz="4" w:space="0"/>
        <w:bottom w:val="single" w:color="F5B789" w:sz="4" w:space="0"/>
        <w:right w:val="single" w:color="F5B789" w:sz="4" w:space="0"/>
        <w:insideH w:val="single" w:color="F5B789" w:sz="4" w:space="0"/>
      </w:tblBorders>
    </w:tblPr>
    <w:tblStylePr w:type="band1Horz">
      <w:rPr>
        <w:rFonts w:ascii="Arial" w:hAnsi="Arial"/>
        <w:color w:val="404040"/>
        <w:sz w:val="22"/>
      </w:rPr>
      <w:tcPr>
        <w:shd w:val="clear" w:color="fadfca" w:fill="fadfca"/>
      </w:tcPr>
    </w:tblStylePr>
    <w:tblStylePr w:type="band1Vert">
      <w:rPr>
        <w:rFonts w:ascii="Arial" w:hAnsi="Arial"/>
        <w:color w:val="404040"/>
        <w:sz w:val="22"/>
      </w:rPr>
      <w:tcPr>
        <w:shd w:val="clear" w:color="fadfca" w:fill="fadfca"/>
      </w:tcPr>
    </w:tblStylePr>
    <w:tblStylePr w:type="firstCol">
      <w:rPr>
        <w:b/>
        <w:color w:val="404040"/>
      </w:rPr>
    </w:tblStylePr>
    <w:tblStylePr w:type="firstRow">
      <w:rPr>
        <w:rFonts w:ascii="Arial" w:hAnsi="Arial"/>
        <w:b/>
        <w:color w:val="ffffff"/>
        <w:sz w:val="22"/>
      </w:rPr>
      <w:tcPr>
        <w:shd w:val="clear" w:color="ee822f" w:fill="ee822f"/>
      </w:tcPr>
    </w:tblStylePr>
    <w:tblStylePr w:type="lastCol">
      <w:rPr>
        <w:b/>
        <w:color w:val="404040"/>
      </w:rPr>
    </w:tblStylePr>
    <w:tblStylePr w:type="lastRow">
      <w:rPr>
        <w:b/>
        <w:color w:val="404040"/>
      </w:rPr>
    </w:tblStylePr>
  </w:style>
  <w:style w:type="table" w:styleId="1292" w:customStyle="1">
    <w:name w:val="List Table 4 - Accent 3"/>
    <w:basedOn w:val="833"/>
    <w:uiPriority w:val="99"/>
    <w:qFormat/>
    <w:tblPr>
      <w:tblBorders>
        <w:top w:val="single" w:color="FDDB69" w:sz="4" w:space="0"/>
        <w:left w:val="single" w:color="FDDB69" w:sz="4" w:space="0"/>
        <w:bottom w:val="single" w:color="FDDB69" w:sz="4" w:space="0"/>
        <w:right w:val="single" w:color="FDDB69" w:sz="4" w:space="0"/>
        <w:insideH w:val="single" w:color="FDDB69" w:sz="4" w:space="0"/>
      </w:tblBorders>
    </w:tblPr>
    <w:tblStylePr w:type="band1Horz">
      <w:rPr>
        <w:rFonts w:ascii="Arial" w:hAnsi="Arial"/>
        <w:color w:val="404040"/>
        <w:sz w:val="22"/>
      </w:rPr>
      <w:tcPr>
        <w:shd w:val="clear" w:color="feeebc" w:fill="feeebc"/>
      </w:tcPr>
    </w:tblStylePr>
    <w:tblStylePr w:type="band1Vert">
      <w:rPr>
        <w:rFonts w:ascii="Arial" w:hAnsi="Arial"/>
        <w:color w:val="404040"/>
        <w:sz w:val="22"/>
      </w:rPr>
      <w:tcPr>
        <w:shd w:val="clear" w:color="feeebc" w:fill="feeebc"/>
      </w:tcPr>
    </w:tblStylePr>
    <w:tblStylePr w:type="firstCol">
      <w:rPr>
        <w:b/>
        <w:color w:val="404040"/>
      </w:rPr>
    </w:tblStylePr>
    <w:tblStylePr w:type="firstRow">
      <w:rPr>
        <w:rFonts w:ascii="Arial" w:hAnsi="Arial"/>
        <w:b/>
        <w:color w:val="ffffff"/>
        <w:sz w:val="22"/>
      </w:rPr>
      <w:tcPr>
        <w:shd w:val="clear" w:color="f2ba02" w:fill="f2ba02"/>
      </w:tcPr>
    </w:tblStylePr>
    <w:tblStylePr w:type="lastCol">
      <w:rPr>
        <w:b/>
        <w:color w:val="404040"/>
      </w:rPr>
    </w:tblStylePr>
    <w:tblStylePr w:type="lastRow">
      <w:rPr>
        <w:b/>
        <w:color w:val="404040"/>
      </w:rPr>
    </w:tblStylePr>
  </w:style>
  <w:style w:type="table" w:styleId="1293" w:customStyle="1">
    <w:name w:val="List Table 4 - Accent 4"/>
    <w:basedOn w:val="833"/>
    <w:uiPriority w:val="99"/>
    <w:qFormat/>
    <w:tblPr>
      <w:tblBorders>
        <w:top w:val="single" w:color="B0D994" w:sz="4" w:space="0"/>
        <w:left w:val="single" w:color="B0D994" w:sz="4" w:space="0"/>
        <w:bottom w:val="single" w:color="B0D994" w:sz="4" w:space="0"/>
        <w:right w:val="single" w:color="B0D994" w:sz="4" w:space="0"/>
        <w:insideH w:val="single" w:color="B0D994" w:sz="4" w:space="0"/>
      </w:tblBorders>
    </w:tblPr>
    <w:tblStylePr w:type="band1Horz">
      <w:rPr>
        <w:rFonts w:ascii="Arial" w:hAnsi="Arial"/>
        <w:color w:val="404040"/>
        <w:sz w:val="22"/>
      </w:rPr>
      <w:tcPr>
        <w:shd w:val="clear" w:color="dceecf" w:fill="dceecf"/>
      </w:tcPr>
    </w:tblStylePr>
    <w:tblStylePr w:type="band1Vert">
      <w:rPr>
        <w:rFonts w:ascii="Arial" w:hAnsi="Arial"/>
        <w:color w:val="404040"/>
        <w:sz w:val="22"/>
      </w:rPr>
      <w:tcPr>
        <w:shd w:val="clear" w:color="dceecf" w:fill="dceecf"/>
      </w:tcPr>
    </w:tblStylePr>
    <w:tblStylePr w:type="firstCol">
      <w:rPr>
        <w:b/>
        <w:color w:val="404040"/>
      </w:rPr>
    </w:tblStylePr>
    <w:tblStylePr w:type="firstRow">
      <w:rPr>
        <w:rFonts w:ascii="Arial" w:hAnsi="Arial"/>
        <w:b/>
        <w:color w:val="ffffff"/>
        <w:sz w:val="22"/>
      </w:rPr>
      <w:tcPr>
        <w:shd w:val="clear" w:color="75bd42" w:fill="75bd42"/>
      </w:tcPr>
    </w:tblStylePr>
    <w:tblStylePr w:type="lastCol">
      <w:rPr>
        <w:b/>
        <w:color w:val="404040"/>
      </w:rPr>
    </w:tblStylePr>
    <w:tblStylePr w:type="lastRow">
      <w:rPr>
        <w:b/>
        <w:color w:val="404040"/>
      </w:rPr>
    </w:tblStylePr>
  </w:style>
  <w:style w:type="table" w:styleId="1294" w:customStyle="1">
    <w:name w:val="List Table 4 - Accent 5"/>
    <w:basedOn w:val="833"/>
    <w:uiPriority w:val="99"/>
    <w:qFormat/>
    <w:tblPr>
      <w:tblBorders>
        <w:top w:val="single" w:color="84E0D8" w:sz="4" w:space="0"/>
        <w:left w:val="single" w:color="84E0D8" w:sz="4" w:space="0"/>
        <w:bottom w:val="single" w:color="84E0D8" w:sz="4" w:space="0"/>
        <w:right w:val="single" w:color="84E0D8" w:sz="4" w:space="0"/>
        <w:insideH w:val="single" w:color="84E0D8" w:sz="4" w:space="0"/>
      </w:tblBorders>
    </w:tblPr>
    <w:tblStylePr w:type="band1Horz">
      <w:rPr>
        <w:rFonts w:ascii="Arial" w:hAnsi="Arial"/>
        <w:color w:val="404040"/>
        <w:sz w:val="22"/>
      </w:rPr>
      <w:tcPr>
        <w:shd w:val="clear" w:color="c8f1ed" w:fill="c8f1ed"/>
      </w:tcPr>
    </w:tblStylePr>
    <w:tblStylePr w:type="band1Vert">
      <w:rPr>
        <w:rFonts w:ascii="Arial" w:hAnsi="Arial"/>
        <w:color w:val="404040"/>
        <w:sz w:val="22"/>
      </w:rPr>
      <w:tcPr>
        <w:shd w:val="clear" w:color="c8f1ed" w:fill="c8f1ed"/>
      </w:tcPr>
    </w:tblStylePr>
    <w:tblStylePr w:type="firstCol">
      <w:rPr>
        <w:b/>
        <w:color w:val="404040"/>
      </w:rPr>
    </w:tblStylePr>
    <w:tblStylePr w:type="firstRow">
      <w:rPr>
        <w:rFonts w:ascii="Arial" w:hAnsi="Arial"/>
        <w:b/>
        <w:color w:val="ffffff"/>
        <w:sz w:val="22"/>
      </w:rPr>
      <w:tcPr>
        <w:shd w:val="clear" w:color="30c0b4" w:fill="30c0b4"/>
      </w:tcPr>
    </w:tblStylePr>
    <w:tblStylePr w:type="lastCol">
      <w:rPr>
        <w:b/>
        <w:color w:val="404040"/>
      </w:rPr>
    </w:tblStylePr>
    <w:tblStylePr w:type="lastRow">
      <w:rPr>
        <w:b/>
        <w:color w:val="404040"/>
      </w:rPr>
    </w:tblStylePr>
  </w:style>
  <w:style w:type="table" w:styleId="1295" w:customStyle="1">
    <w:name w:val="List Table 4 - Accent 6"/>
    <w:basedOn w:val="833"/>
    <w:uiPriority w:val="99"/>
    <w:qFormat/>
    <w:tblPr>
      <w:tblBorders>
        <w:top w:val="single" w:color="F099A3" w:sz="4" w:space="0"/>
        <w:left w:val="single" w:color="F099A3" w:sz="4" w:space="0"/>
        <w:bottom w:val="single" w:color="F099A3" w:sz="4" w:space="0"/>
        <w:right w:val="single" w:color="F099A3" w:sz="4" w:space="0"/>
        <w:insideH w:val="single" w:color="F099A3" w:sz="4" w:space="0"/>
      </w:tblBorders>
    </w:tblPr>
    <w:tblStylePr w:type="band1Horz">
      <w:rPr>
        <w:rFonts w:ascii="Arial" w:hAnsi="Arial"/>
        <w:color w:val="404040"/>
        <w:sz w:val="22"/>
      </w:rPr>
      <w:tcPr>
        <w:shd w:val="clear" w:color="f8d1d6" w:fill="f8d1d6"/>
      </w:tcPr>
    </w:tblStylePr>
    <w:tblStylePr w:type="band1Vert">
      <w:rPr>
        <w:rFonts w:ascii="Arial" w:hAnsi="Arial"/>
        <w:color w:val="404040"/>
        <w:sz w:val="22"/>
      </w:rPr>
      <w:tcPr>
        <w:shd w:val="clear" w:color="f8d1d6" w:fill="f8d1d6"/>
      </w:tcPr>
    </w:tblStylePr>
    <w:tblStylePr w:type="firstCol">
      <w:rPr>
        <w:b/>
        <w:color w:val="404040"/>
      </w:rPr>
    </w:tblStylePr>
    <w:tblStylePr w:type="firstRow">
      <w:rPr>
        <w:rFonts w:ascii="Arial" w:hAnsi="Arial"/>
        <w:b/>
        <w:color w:val="ffffff"/>
        <w:sz w:val="22"/>
      </w:rPr>
      <w:tcPr>
        <w:shd w:val="clear" w:color="e54c5e" w:fill="e54c5e"/>
      </w:tcPr>
    </w:tblStylePr>
    <w:tblStylePr w:type="lastCol">
      <w:rPr>
        <w:b/>
        <w:color w:val="404040"/>
      </w:rPr>
    </w:tblStylePr>
    <w:tblStylePr w:type="lastRow">
      <w:rPr>
        <w:b/>
        <w:color w:val="404040"/>
      </w:rPr>
    </w:tblStylePr>
  </w:style>
  <w:style w:type="table" w:styleId="1296" w:customStyle="1">
    <w:name w:val="List Table 5 Dark - Accent 1"/>
    <w:basedOn w:val="833"/>
    <w:uiPriority w:val="99"/>
    <w:qFormat/>
    <w:tblPr>
      <w:tblBorders>
        <w:top w:val="single" w:color="4874CB" w:sz="32" w:space="0"/>
        <w:left w:val="single" w:color="4874CB" w:sz="32" w:space="0"/>
        <w:bottom w:val="single" w:color="4874CB" w:sz="32" w:space="0"/>
        <w:right w:val="single" w:color="4874CB" w:sz="32" w:space="0"/>
      </w:tblBorders>
    </w:tblPr>
    <w:tblStylePr w:type="band1Horz">
      <w:tcPr>
        <w:shd w:val="clear" w:color="4874cb" w:fill="4874cb"/>
        <w:tcBorders>
          <w:top w:val="single" w:color="FFFFFF" w:sz="4" w:space="0"/>
          <w:bottom w:val="single" w:color="FFFFFF" w:sz="4" w:space="0"/>
        </w:tcBorders>
      </w:tcPr>
    </w:tblStylePr>
    <w:tblStylePr w:type="band1Vert">
      <w:tcPr>
        <w:shd w:val="clear" w:color="4874cb" w:fill="4874cb"/>
        <w:tcBorders>
          <w:left w:val="single" w:color="FFFFFF" w:sz="4" w:space="0"/>
          <w:right w:val="single" w:color="FFFFFF" w:sz="4" w:space="0"/>
        </w:tcBorders>
      </w:tcPr>
    </w:tblStylePr>
    <w:tblStylePr w:type="band2Horz">
      <w:tcPr>
        <w:shd w:val="clear" w:color="4874cb" w:fill="4874cb"/>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4874CB" w:sz="32" w:space="0"/>
          <w:right w:val="single" w:color="FFFFFF" w:sz="4" w:space="0"/>
        </w:tcBorders>
      </w:tcPr>
    </w:tblStylePr>
    <w:tblStylePr w:type="firstRow">
      <w:rPr>
        <w:rFonts w:ascii="Arial" w:hAnsi="Arial"/>
        <w:b/>
        <w:color w:val="ffffff"/>
        <w:sz w:val="22"/>
      </w:rPr>
      <w:tcPr>
        <w:shd w:val="clear" w:color="4874cb" w:fill="4874cb"/>
        <w:tcBorders>
          <w:top w:val="single" w:color="4874CB" w:sz="32" w:space="0"/>
          <w:bottom w:val="single" w:color="FFFFFF" w:sz="12" w:space="0"/>
        </w:tcBorders>
      </w:tcPr>
    </w:tblStylePr>
    <w:tblStylePr w:type="lastCol">
      <w:tcPr>
        <w:tcBorders>
          <w:left w:val="single" w:color="FFFFFF" w:sz="4" w:space="0"/>
          <w:right w:val="single" w:color="4874CB" w:sz="32" w:space="0"/>
        </w:tcBorders>
      </w:tcPr>
    </w:tblStylePr>
    <w:tblStylePr w:type="lastRow">
      <w:rPr>
        <w:rFonts w:ascii="Arial" w:hAnsi="Arial"/>
        <w:b/>
        <w:color w:val="ffffff"/>
        <w:sz w:val="22"/>
      </w:rPr>
    </w:tblStylePr>
  </w:style>
  <w:style w:type="table" w:styleId="1297" w:customStyle="1">
    <w:name w:val="List Table 5 Dark - Accent 2"/>
    <w:basedOn w:val="833"/>
    <w:uiPriority w:val="99"/>
    <w:qFormat/>
    <w:tblPr>
      <w:tblBorders>
        <w:top w:val="single" w:color="F5B483" w:sz="32" w:space="0"/>
        <w:left w:val="single" w:color="F5B483" w:sz="32" w:space="0"/>
        <w:bottom w:val="single" w:color="F5B483" w:sz="32" w:space="0"/>
        <w:right w:val="single" w:color="F5B483" w:sz="32" w:space="0"/>
      </w:tblBorders>
    </w:tblPr>
    <w:tblStylePr w:type="band1Horz">
      <w:tcPr>
        <w:shd w:val="clear" w:color="f5b483" w:fill="f5b483"/>
        <w:tcBorders>
          <w:top w:val="single" w:color="FFFFFF" w:sz="4" w:space="0"/>
          <w:bottom w:val="single" w:color="FFFFFF" w:sz="4" w:space="0"/>
        </w:tcBorders>
      </w:tcPr>
    </w:tblStylePr>
    <w:tblStylePr w:type="band1Vert">
      <w:tcPr>
        <w:shd w:val="clear" w:color="f5b483" w:fill="f5b483"/>
        <w:tcBorders>
          <w:left w:val="single" w:color="FFFFFF" w:sz="4" w:space="0"/>
          <w:right w:val="single" w:color="FFFFFF" w:sz="4" w:space="0"/>
        </w:tcBorders>
      </w:tcPr>
    </w:tblStylePr>
    <w:tblStylePr w:type="band2Horz">
      <w:tcPr>
        <w:shd w:val="clear" w:color="f5b483" w:fill="f5b483"/>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5B483" w:sz="32" w:space="0"/>
          <w:right w:val="single" w:color="FFFFFF" w:sz="4" w:space="0"/>
        </w:tcBorders>
      </w:tcPr>
    </w:tblStylePr>
    <w:tblStylePr w:type="firstRow">
      <w:rPr>
        <w:rFonts w:ascii="Arial" w:hAnsi="Arial"/>
        <w:b/>
        <w:color w:val="ffffff"/>
        <w:sz w:val="22"/>
      </w:rPr>
      <w:tcPr>
        <w:shd w:val="clear" w:color="f5b483" w:fill="f5b483"/>
        <w:tcBorders>
          <w:top w:val="single" w:color="F5B483" w:sz="32" w:space="0"/>
          <w:bottom w:val="single" w:color="FFFFFF" w:sz="12" w:space="0"/>
        </w:tcBorders>
      </w:tcPr>
    </w:tblStylePr>
    <w:tblStylePr w:type="lastCol">
      <w:tcPr>
        <w:tcBorders>
          <w:left w:val="single" w:color="FFFFFF" w:sz="4" w:space="0"/>
          <w:right w:val="single" w:color="F5B483" w:sz="32" w:space="0"/>
        </w:tcBorders>
      </w:tcPr>
    </w:tblStylePr>
    <w:tblStylePr w:type="lastRow">
      <w:rPr>
        <w:rFonts w:ascii="Arial" w:hAnsi="Arial"/>
        <w:b/>
        <w:color w:val="ffffff"/>
        <w:sz w:val="22"/>
      </w:rPr>
    </w:tblStylePr>
  </w:style>
  <w:style w:type="table" w:styleId="1298" w:customStyle="1">
    <w:name w:val="List Table 5 Dark - Accent 3"/>
    <w:basedOn w:val="833"/>
    <w:uiPriority w:val="99"/>
    <w:qFormat/>
    <w:tblPr>
      <w:tblBorders>
        <w:top w:val="single" w:color="FDD861" w:sz="32" w:space="0"/>
        <w:left w:val="single" w:color="FDD861" w:sz="32" w:space="0"/>
        <w:bottom w:val="single" w:color="FDD861" w:sz="32" w:space="0"/>
        <w:right w:val="single" w:color="FDD861" w:sz="32" w:space="0"/>
      </w:tblBorders>
    </w:tblPr>
    <w:tblStylePr w:type="band1Horz">
      <w:tcPr>
        <w:shd w:val="clear" w:color="fdd861" w:fill="fdd861"/>
        <w:tcBorders>
          <w:top w:val="single" w:color="FFFFFF" w:sz="4" w:space="0"/>
          <w:bottom w:val="single" w:color="FFFFFF" w:sz="4" w:space="0"/>
        </w:tcBorders>
      </w:tcPr>
    </w:tblStylePr>
    <w:tblStylePr w:type="band1Vert">
      <w:tcPr>
        <w:shd w:val="clear" w:color="fdd861" w:fill="fdd861"/>
        <w:tcBorders>
          <w:left w:val="single" w:color="FFFFFF" w:sz="4" w:space="0"/>
          <w:right w:val="single" w:color="FFFFFF" w:sz="4" w:space="0"/>
        </w:tcBorders>
      </w:tcPr>
    </w:tblStylePr>
    <w:tblStylePr w:type="band2Horz">
      <w:tcPr>
        <w:shd w:val="clear" w:color="fdd861" w:fill="fdd861"/>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DD861" w:sz="32" w:space="0"/>
          <w:right w:val="single" w:color="FFFFFF" w:sz="4" w:space="0"/>
        </w:tcBorders>
      </w:tcPr>
    </w:tblStylePr>
    <w:tblStylePr w:type="firstRow">
      <w:rPr>
        <w:rFonts w:ascii="Arial" w:hAnsi="Arial"/>
        <w:b/>
        <w:color w:val="ffffff"/>
        <w:sz w:val="22"/>
      </w:rPr>
      <w:tcPr>
        <w:shd w:val="clear" w:color="fdd861" w:fill="fdd861"/>
        <w:tcBorders>
          <w:top w:val="single" w:color="FDD861" w:sz="32" w:space="0"/>
          <w:bottom w:val="single" w:color="FFFFFF" w:sz="12" w:space="0"/>
        </w:tcBorders>
      </w:tcPr>
    </w:tblStylePr>
    <w:tblStylePr w:type="lastCol">
      <w:tcPr>
        <w:tcBorders>
          <w:left w:val="single" w:color="FFFFFF" w:sz="4" w:space="0"/>
          <w:right w:val="single" w:color="FDD861" w:sz="32" w:space="0"/>
        </w:tcBorders>
      </w:tcPr>
    </w:tblStylePr>
    <w:tblStylePr w:type="lastRow">
      <w:rPr>
        <w:rFonts w:ascii="Arial" w:hAnsi="Arial"/>
        <w:b/>
        <w:color w:val="ffffff"/>
        <w:sz w:val="22"/>
      </w:rPr>
    </w:tblStylePr>
  </w:style>
  <w:style w:type="table" w:styleId="1299" w:customStyle="1">
    <w:name w:val="List Table 5 Dark - Accent 4"/>
    <w:basedOn w:val="833"/>
    <w:uiPriority w:val="99"/>
    <w:qFormat/>
    <w:tblPr>
      <w:tblBorders>
        <w:top w:val="single" w:color="ABD78C" w:sz="32" w:space="0"/>
        <w:left w:val="single" w:color="ABD78C" w:sz="32" w:space="0"/>
        <w:bottom w:val="single" w:color="ABD78C" w:sz="32" w:space="0"/>
        <w:right w:val="single" w:color="ABD78C" w:sz="32" w:space="0"/>
      </w:tblBorders>
    </w:tblPr>
    <w:tblStylePr w:type="band1Horz">
      <w:tcPr>
        <w:shd w:val="clear" w:color="abd78c" w:fill="abd78c"/>
        <w:tcBorders>
          <w:top w:val="single" w:color="FFFFFF" w:sz="4" w:space="0"/>
          <w:bottom w:val="single" w:color="FFFFFF" w:sz="4" w:space="0"/>
        </w:tcBorders>
      </w:tcPr>
    </w:tblStylePr>
    <w:tblStylePr w:type="band1Vert">
      <w:tcPr>
        <w:shd w:val="clear" w:color="abd78c" w:fill="abd78c"/>
        <w:tcBorders>
          <w:left w:val="single" w:color="FFFFFF" w:sz="4" w:space="0"/>
          <w:right w:val="single" w:color="FFFFFF" w:sz="4" w:space="0"/>
        </w:tcBorders>
      </w:tcPr>
    </w:tblStylePr>
    <w:tblStylePr w:type="band2Horz">
      <w:tcPr>
        <w:shd w:val="clear" w:color="abd78c" w:fill="abd78c"/>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ABD78C" w:sz="32" w:space="0"/>
          <w:right w:val="single" w:color="FFFFFF" w:sz="4" w:space="0"/>
        </w:tcBorders>
      </w:tcPr>
    </w:tblStylePr>
    <w:tblStylePr w:type="firstRow">
      <w:rPr>
        <w:rFonts w:ascii="Arial" w:hAnsi="Arial"/>
        <w:b/>
        <w:color w:val="ffffff"/>
        <w:sz w:val="22"/>
      </w:rPr>
      <w:tcPr>
        <w:shd w:val="clear" w:color="abd78c" w:fill="abd78c"/>
        <w:tcBorders>
          <w:top w:val="single" w:color="ABD78C" w:sz="32" w:space="0"/>
          <w:bottom w:val="single" w:color="FFFFFF" w:sz="12" w:space="0"/>
        </w:tcBorders>
      </w:tcPr>
    </w:tblStylePr>
    <w:tblStylePr w:type="lastCol">
      <w:tcPr>
        <w:tcBorders>
          <w:left w:val="single" w:color="FFFFFF" w:sz="4" w:space="0"/>
          <w:right w:val="single" w:color="ABD78C" w:sz="32" w:space="0"/>
        </w:tcBorders>
      </w:tcPr>
    </w:tblStylePr>
    <w:tblStylePr w:type="lastRow">
      <w:rPr>
        <w:rFonts w:ascii="Arial" w:hAnsi="Arial"/>
        <w:b/>
        <w:color w:val="ffffff"/>
        <w:sz w:val="22"/>
      </w:rPr>
    </w:tblStylePr>
  </w:style>
  <w:style w:type="table" w:styleId="1300" w:customStyle="1">
    <w:name w:val="List Table 5 Dark - Accent 5"/>
    <w:basedOn w:val="833"/>
    <w:uiPriority w:val="99"/>
    <w:qFormat/>
    <w:tblPr>
      <w:tblBorders>
        <w:top w:val="single" w:color="7CDED5" w:sz="32" w:space="0"/>
        <w:left w:val="single" w:color="7CDED5" w:sz="32" w:space="0"/>
        <w:bottom w:val="single" w:color="7CDED5" w:sz="32" w:space="0"/>
        <w:right w:val="single" w:color="7CDED5" w:sz="32" w:space="0"/>
      </w:tblBorders>
    </w:tblPr>
    <w:tblStylePr w:type="band1Horz">
      <w:tcPr>
        <w:shd w:val="clear" w:color="7cded5" w:fill="7cded5"/>
        <w:tcBorders>
          <w:top w:val="single" w:color="FFFFFF" w:sz="4" w:space="0"/>
          <w:bottom w:val="single" w:color="FFFFFF" w:sz="4" w:space="0"/>
        </w:tcBorders>
      </w:tcPr>
    </w:tblStylePr>
    <w:tblStylePr w:type="band1Vert">
      <w:tcPr>
        <w:shd w:val="clear" w:color="7cded5" w:fill="7cded5"/>
        <w:tcBorders>
          <w:left w:val="single" w:color="FFFFFF" w:sz="4" w:space="0"/>
          <w:right w:val="single" w:color="FFFFFF" w:sz="4" w:space="0"/>
        </w:tcBorders>
      </w:tcPr>
    </w:tblStylePr>
    <w:tblStylePr w:type="band2Horz">
      <w:tcPr>
        <w:shd w:val="clear" w:color="7cded5" w:fill="7cded5"/>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CDED5" w:sz="32" w:space="0"/>
          <w:right w:val="single" w:color="FFFFFF" w:sz="4" w:space="0"/>
        </w:tcBorders>
      </w:tcPr>
    </w:tblStylePr>
    <w:tblStylePr w:type="firstRow">
      <w:rPr>
        <w:rFonts w:ascii="Arial" w:hAnsi="Arial"/>
        <w:b/>
        <w:color w:val="ffffff"/>
        <w:sz w:val="22"/>
      </w:rPr>
      <w:tcPr>
        <w:shd w:val="clear" w:color="7cded5" w:fill="7cded5"/>
        <w:tcBorders>
          <w:top w:val="single" w:color="7CDED5" w:sz="32" w:space="0"/>
          <w:bottom w:val="single" w:color="FFFFFF" w:sz="12" w:space="0"/>
        </w:tcBorders>
      </w:tcPr>
    </w:tblStylePr>
    <w:tblStylePr w:type="lastCol">
      <w:tcPr>
        <w:tcBorders>
          <w:left w:val="single" w:color="FFFFFF" w:sz="4" w:space="0"/>
          <w:right w:val="single" w:color="7CDED5" w:sz="32" w:space="0"/>
        </w:tcBorders>
      </w:tcPr>
    </w:tblStylePr>
    <w:tblStylePr w:type="lastRow">
      <w:rPr>
        <w:rFonts w:ascii="Arial" w:hAnsi="Arial"/>
        <w:b/>
        <w:color w:val="ffffff"/>
        <w:sz w:val="22"/>
      </w:rPr>
    </w:tblStylePr>
  </w:style>
  <w:style w:type="table" w:styleId="1301" w:customStyle="1">
    <w:name w:val="List Table 5 Dark - Accent 6"/>
    <w:basedOn w:val="833"/>
    <w:uiPriority w:val="99"/>
    <w:qFormat/>
    <w:tblPr>
      <w:tblBorders>
        <w:top w:val="single" w:color="EF949E" w:sz="32" w:space="0"/>
        <w:left w:val="single" w:color="EF949E" w:sz="32" w:space="0"/>
        <w:bottom w:val="single" w:color="EF949E" w:sz="32" w:space="0"/>
        <w:right w:val="single" w:color="EF949E" w:sz="32" w:space="0"/>
      </w:tblBorders>
    </w:tblPr>
    <w:tblStylePr w:type="band1Horz">
      <w:tcPr>
        <w:shd w:val="clear" w:color="ef949e" w:fill="ef949e"/>
        <w:tcBorders>
          <w:top w:val="single" w:color="FFFFFF" w:sz="4" w:space="0"/>
          <w:bottom w:val="single" w:color="FFFFFF" w:sz="4" w:space="0"/>
        </w:tcBorders>
      </w:tcPr>
    </w:tblStylePr>
    <w:tblStylePr w:type="band1Vert">
      <w:tcPr>
        <w:shd w:val="clear" w:color="ef949e" w:fill="ef949e"/>
        <w:tcBorders>
          <w:left w:val="single" w:color="FFFFFF" w:sz="4" w:space="0"/>
          <w:right w:val="single" w:color="FFFFFF" w:sz="4" w:space="0"/>
        </w:tcBorders>
      </w:tcPr>
    </w:tblStylePr>
    <w:tblStylePr w:type="band2Horz">
      <w:tcPr>
        <w:shd w:val="clear" w:color="ef949e" w:fill="ef949e"/>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EF949E" w:sz="32" w:space="0"/>
          <w:right w:val="single" w:color="FFFFFF" w:sz="4" w:space="0"/>
        </w:tcBorders>
      </w:tcPr>
    </w:tblStylePr>
    <w:tblStylePr w:type="firstRow">
      <w:rPr>
        <w:rFonts w:ascii="Arial" w:hAnsi="Arial"/>
        <w:b/>
        <w:color w:val="ffffff"/>
        <w:sz w:val="22"/>
      </w:rPr>
      <w:tcPr>
        <w:shd w:val="clear" w:color="ef949e" w:fill="ef949e"/>
        <w:tcBorders>
          <w:top w:val="single" w:color="EF949E" w:sz="32" w:space="0"/>
          <w:bottom w:val="single" w:color="FFFFFF" w:sz="12" w:space="0"/>
        </w:tcBorders>
      </w:tcPr>
    </w:tblStylePr>
    <w:tblStylePr w:type="lastCol">
      <w:tcPr>
        <w:tcBorders>
          <w:left w:val="single" w:color="FFFFFF" w:sz="4" w:space="0"/>
          <w:right w:val="single" w:color="EF949E" w:sz="32" w:space="0"/>
        </w:tcBorders>
      </w:tcPr>
    </w:tblStylePr>
    <w:tblStylePr w:type="lastRow">
      <w:rPr>
        <w:rFonts w:ascii="Arial" w:hAnsi="Arial"/>
        <w:b/>
        <w:color w:val="ffffff"/>
        <w:sz w:val="22"/>
      </w:rPr>
    </w:tblStylePr>
  </w:style>
  <w:style w:type="table" w:styleId="1302" w:customStyle="1">
    <w:name w:val="List Table 6 Colorful - Accent 1"/>
    <w:basedOn w:val="833"/>
    <w:uiPriority w:val="99"/>
    <w:qFormat/>
    <w:tblPr>
      <w:tblBorders>
        <w:top w:val="single" w:color="4874CB" w:sz="4" w:space="0"/>
        <w:bottom w:val="single" w:color="4874CB" w:sz="4" w:space="0"/>
      </w:tblBorders>
    </w:tblPr>
    <w:tblStylePr w:type="band1Horz">
      <w:rPr>
        <w:rFonts w:ascii="Arial" w:hAnsi="Arial"/>
        <w:color w:val="23417d"/>
        <w:sz w:val="22"/>
      </w:rPr>
      <w:tcPr>
        <w:shd w:val="clear" w:color="d1dcf2" w:fill="d1dcf2"/>
      </w:tcPr>
    </w:tblStylePr>
    <w:tblStylePr w:type="band1Vert">
      <w:tcPr>
        <w:shd w:val="clear" w:color="d1dcf2" w:fill="d1dcf2"/>
      </w:tcPr>
    </w:tblStylePr>
    <w:tblStylePr w:type="band2Horz">
      <w:rPr>
        <w:rFonts w:ascii="Arial" w:hAnsi="Arial"/>
        <w:color w:val="23417d"/>
        <w:sz w:val="22"/>
      </w:rPr>
    </w:tblStylePr>
    <w:tblStylePr w:type="firstCol">
      <w:rPr>
        <w:b/>
        <w:color w:val="23417d"/>
      </w:rPr>
    </w:tblStylePr>
    <w:tblStylePr w:type="firstRow">
      <w:rPr>
        <w:b/>
        <w:color w:val="23417d"/>
      </w:rPr>
      <w:tcPr>
        <w:tcBorders>
          <w:bottom w:val="single" w:color="4874CB" w:sz="4" w:space="0"/>
        </w:tcBorders>
      </w:tcPr>
    </w:tblStylePr>
    <w:tblStylePr w:type="lastCol">
      <w:rPr>
        <w:b/>
        <w:color w:val="23417d"/>
      </w:rPr>
    </w:tblStylePr>
    <w:tblStylePr w:type="lastRow">
      <w:rPr>
        <w:b/>
        <w:color w:val="23417d"/>
      </w:rPr>
      <w:tcPr>
        <w:tcBorders>
          <w:top w:val="single" w:color="4874CB" w:sz="4" w:space="0"/>
        </w:tcBorders>
      </w:tcPr>
    </w:tblStylePr>
  </w:style>
  <w:style w:type="table" w:styleId="1303" w:customStyle="1">
    <w:name w:val="List Table 6 Colorful - Accent 2"/>
    <w:basedOn w:val="833"/>
    <w:uiPriority w:val="99"/>
    <w:qFormat/>
    <w:tblPr>
      <w:tblBorders>
        <w:top w:val="single" w:color="F5B483" w:sz="4" w:space="0"/>
        <w:bottom w:val="single" w:color="F5B483" w:sz="4" w:space="0"/>
      </w:tblBorders>
    </w:tblPr>
    <w:tblStylePr w:type="band1Horz">
      <w:rPr>
        <w:rFonts w:ascii="Arial" w:hAnsi="Arial"/>
        <w:color w:val="f5b483"/>
        <w:sz w:val="22"/>
      </w:rPr>
      <w:tcPr>
        <w:shd w:val="clear" w:color="fadfca" w:fill="fadfca"/>
      </w:tcPr>
    </w:tblStylePr>
    <w:tblStylePr w:type="band1Vert">
      <w:tcPr>
        <w:shd w:val="clear" w:color="fadfca" w:fill="fadfca"/>
      </w:tcPr>
    </w:tblStylePr>
    <w:tblStylePr w:type="band2Horz">
      <w:rPr>
        <w:rFonts w:ascii="Arial" w:hAnsi="Arial"/>
        <w:color w:val="f5b483"/>
        <w:sz w:val="22"/>
      </w:rPr>
    </w:tblStylePr>
    <w:tblStylePr w:type="firstCol">
      <w:rPr>
        <w:b/>
        <w:color w:val="f5b483"/>
      </w:rPr>
    </w:tblStylePr>
    <w:tblStylePr w:type="firstRow">
      <w:rPr>
        <w:b/>
        <w:color w:val="f5b483"/>
      </w:rPr>
      <w:tcPr>
        <w:tcBorders>
          <w:bottom w:val="single" w:color="F5B483" w:sz="4" w:space="0"/>
        </w:tcBorders>
      </w:tcPr>
    </w:tblStylePr>
    <w:tblStylePr w:type="lastCol">
      <w:rPr>
        <w:b/>
        <w:color w:val="f5b483"/>
      </w:rPr>
    </w:tblStylePr>
    <w:tblStylePr w:type="lastRow">
      <w:rPr>
        <w:b/>
        <w:color w:val="f5b483"/>
      </w:rPr>
      <w:tcPr>
        <w:tcBorders>
          <w:top w:val="single" w:color="F5B483" w:sz="4" w:space="0"/>
        </w:tcBorders>
      </w:tcPr>
    </w:tblStylePr>
  </w:style>
  <w:style w:type="table" w:styleId="1304" w:customStyle="1">
    <w:name w:val="List Table 6 Colorful - Accent 3"/>
    <w:basedOn w:val="833"/>
    <w:uiPriority w:val="99"/>
    <w:qFormat/>
    <w:tblPr>
      <w:tblBorders>
        <w:top w:val="single" w:color="FDD861" w:sz="4" w:space="0"/>
        <w:bottom w:val="single" w:color="FDD861" w:sz="4" w:space="0"/>
      </w:tblBorders>
    </w:tblPr>
    <w:tblStylePr w:type="band1Horz">
      <w:rPr>
        <w:rFonts w:ascii="Arial" w:hAnsi="Arial"/>
        <w:color w:val="fdd861"/>
        <w:sz w:val="22"/>
      </w:rPr>
      <w:tcPr>
        <w:shd w:val="clear" w:color="feeebc" w:fill="feeebc"/>
      </w:tcPr>
    </w:tblStylePr>
    <w:tblStylePr w:type="band1Vert">
      <w:tcPr>
        <w:shd w:val="clear" w:color="feeebc" w:fill="feeebc"/>
      </w:tcPr>
    </w:tblStylePr>
    <w:tblStylePr w:type="band2Horz">
      <w:rPr>
        <w:rFonts w:ascii="Arial" w:hAnsi="Arial"/>
        <w:color w:val="fdd861"/>
        <w:sz w:val="22"/>
      </w:rPr>
    </w:tblStylePr>
    <w:tblStylePr w:type="firstCol">
      <w:rPr>
        <w:b/>
        <w:color w:val="fdd861"/>
      </w:rPr>
    </w:tblStylePr>
    <w:tblStylePr w:type="firstRow">
      <w:rPr>
        <w:b/>
        <w:color w:val="fdd861"/>
      </w:rPr>
      <w:tcPr>
        <w:tcBorders>
          <w:bottom w:val="single" w:color="FDD861" w:sz="4" w:space="0"/>
        </w:tcBorders>
      </w:tcPr>
    </w:tblStylePr>
    <w:tblStylePr w:type="lastCol">
      <w:rPr>
        <w:b/>
        <w:color w:val="fdd861"/>
      </w:rPr>
    </w:tblStylePr>
    <w:tblStylePr w:type="lastRow">
      <w:rPr>
        <w:b/>
        <w:color w:val="fdd861"/>
      </w:rPr>
      <w:tcPr>
        <w:tcBorders>
          <w:top w:val="single" w:color="FDD861" w:sz="4" w:space="0"/>
        </w:tcBorders>
      </w:tcPr>
    </w:tblStylePr>
  </w:style>
  <w:style w:type="table" w:styleId="1305" w:customStyle="1">
    <w:name w:val="List Table 6 Colorful - Accent 4"/>
    <w:basedOn w:val="833"/>
    <w:uiPriority w:val="99"/>
    <w:qFormat/>
    <w:tblPr>
      <w:tblBorders>
        <w:top w:val="single" w:color="ABD78C" w:sz="4" w:space="0"/>
        <w:bottom w:val="single" w:color="ABD78C" w:sz="4" w:space="0"/>
      </w:tblBorders>
    </w:tblPr>
    <w:tblStylePr w:type="band1Horz">
      <w:rPr>
        <w:rFonts w:ascii="Arial" w:hAnsi="Arial"/>
        <w:color w:val="abd78c"/>
        <w:sz w:val="22"/>
      </w:rPr>
      <w:tcPr>
        <w:shd w:val="clear" w:color="dceecf" w:fill="dceecf"/>
      </w:tcPr>
    </w:tblStylePr>
    <w:tblStylePr w:type="band1Vert">
      <w:tcPr>
        <w:shd w:val="clear" w:color="dceecf" w:fill="dceecf"/>
      </w:tcPr>
    </w:tblStylePr>
    <w:tblStylePr w:type="band2Horz">
      <w:rPr>
        <w:rFonts w:ascii="Arial" w:hAnsi="Arial"/>
        <w:color w:val="abd78c"/>
        <w:sz w:val="22"/>
      </w:rPr>
    </w:tblStylePr>
    <w:tblStylePr w:type="firstCol">
      <w:rPr>
        <w:b/>
        <w:color w:val="abd78c"/>
      </w:rPr>
    </w:tblStylePr>
    <w:tblStylePr w:type="firstRow">
      <w:rPr>
        <w:b/>
        <w:color w:val="abd78c"/>
      </w:rPr>
      <w:tcPr>
        <w:tcBorders>
          <w:bottom w:val="single" w:color="ABD78C" w:sz="4" w:space="0"/>
        </w:tcBorders>
      </w:tcPr>
    </w:tblStylePr>
    <w:tblStylePr w:type="lastCol">
      <w:rPr>
        <w:b/>
        <w:color w:val="abd78c"/>
      </w:rPr>
    </w:tblStylePr>
    <w:tblStylePr w:type="lastRow">
      <w:rPr>
        <w:b/>
        <w:color w:val="abd78c"/>
      </w:rPr>
      <w:tcPr>
        <w:tcBorders>
          <w:top w:val="single" w:color="ABD78C" w:sz="4" w:space="0"/>
        </w:tcBorders>
      </w:tcPr>
    </w:tblStylePr>
  </w:style>
  <w:style w:type="table" w:styleId="1306" w:customStyle="1">
    <w:name w:val="List Table 6 Colorful - Accent 5"/>
    <w:basedOn w:val="833"/>
    <w:uiPriority w:val="99"/>
    <w:qFormat/>
    <w:tblPr>
      <w:tblBorders>
        <w:top w:val="single" w:color="7CDED5" w:sz="4" w:space="0"/>
        <w:bottom w:val="single" w:color="7CDED5" w:sz="4" w:space="0"/>
      </w:tblBorders>
    </w:tblPr>
    <w:tblStylePr w:type="band1Horz">
      <w:rPr>
        <w:rFonts w:ascii="Arial" w:hAnsi="Arial"/>
        <w:color w:val="7cded5"/>
        <w:sz w:val="22"/>
      </w:rPr>
      <w:tcPr>
        <w:shd w:val="clear" w:color="c8f1ed" w:fill="c8f1ed"/>
      </w:tcPr>
    </w:tblStylePr>
    <w:tblStylePr w:type="band1Vert">
      <w:tcPr>
        <w:shd w:val="clear" w:color="c8f1ed" w:fill="c8f1ed"/>
      </w:tcPr>
    </w:tblStylePr>
    <w:tblStylePr w:type="band2Horz">
      <w:rPr>
        <w:rFonts w:ascii="Arial" w:hAnsi="Arial"/>
        <w:color w:val="7cded5"/>
        <w:sz w:val="22"/>
      </w:rPr>
    </w:tblStylePr>
    <w:tblStylePr w:type="firstCol">
      <w:rPr>
        <w:b/>
        <w:color w:val="7cded5"/>
      </w:rPr>
    </w:tblStylePr>
    <w:tblStylePr w:type="firstRow">
      <w:rPr>
        <w:b/>
        <w:color w:val="7cded5"/>
      </w:rPr>
      <w:tcPr>
        <w:tcBorders>
          <w:bottom w:val="single" w:color="7CDED5" w:sz="4" w:space="0"/>
        </w:tcBorders>
      </w:tcPr>
    </w:tblStylePr>
    <w:tblStylePr w:type="lastCol">
      <w:rPr>
        <w:b/>
        <w:color w:val="7cded5"/>
      </w:rPr>
    </w:tblStylePr>
    <w:tblStylePr w:type="lastRow">
      <w:rPr>
        <w:b/>
        <w:color w:val="7cded5"/>
      </w:rPr>
      <w:tcPr>
        <w:tcBorders>
          <w:top w:val="single" w:color="7CDED5" w:sz="4" w:space="0"/>
        </w:tcBorders>
      </w:tcPr>
    </w:tblStylePr>
  </w:style>
  <w:style w:type="table" w:styleId="1307" w:customStyle="1">
    <w:name w:val="List Table 6 Colorful - Accent 6"/>
    <w:basedOn w:val="833"/>
    <w:uiPriority w:val="99"/>
    <w:qFormat/>
    <w:tblPr>
      <w:tblBorders>
        <w:top w:val="single" w:color="EF949E" w:sz="4" w:space="0"/>
        <w:bottom w:val="single" w:color="EF949E" w:sz="4" w:space="0"/>
      </w:tblBorders>
    </w:tblPr>
    <w:tblStylePr w:type="band1Horz">
      <w:rPr>
        <w:rFonts w:ascii="Arial" w:hAnsi="Arial"/>
        <w:color w:val="ef949e"/>
        <w:sz w:val="22"/>
      </w:rPr>
      <w:tcPr>
        <w:shd w:val="clear" w:color="f8d1d6" w:fill="f8d1d6"/>
      </w:tcPr>
    </w:tblStylePr>
    <w:tblStylePr w:type="band1Vert">
      <w:tcPr>
        <w:shd w:val="clear" w:color="f8d1d6" w:fill="f8d1d6"/>
      </w:tcPr>
    </w:tblStylePr>
    <w:tblStylePr w:type="band2Horz">
      <w:rPr>
        <w:rFonts w:ascii="Arial" w:hAnsi="Arial"/>
        <w:color w:val="ef949e"/>
        <w:sz w:val="22"/>
      </w:rPr>
    </w:tblStylePr>
    <w:tblStylePr w:type="firstCol">
      <w:rPr>
        <w:b/>
        <w:color w:val="ef949e"/>
      </w:rPr>
    </w:tblStylePr>
    <w:tblStylePr w:type="firstRow">
      <w:rPr>
        <w:b/>
        <w:color w:val="ef949e"/>
      </w:rPr>
      <w:tcPr>
        <w:tcBorders>
          <w:bottom w:val="single" w:color="EF949E" w:sz="4" w:space="0"/>
        </w:tcBorders>
      </w:tcPr>
    </w:tblStylePr>
    <w:tblStylePr w:type="lastCol">
      <w:rPr>
        <w:b/>
        <w:color w:val="ef949e"/>
      </w:rPr>
    </w:tblStylePr>
    <w:tblStylePr w:type="lastRow">
      <w:rPr>
        <w:b/>
        <w:color w:val="ef949e"/>
      </w:rPr>
      <w:tcPr>
        <w:tcBorders>
          <w:top w:val="single" w:color="EF949E" w:sz="4" w:space="0"/>
        </w:tcBorders>
      </w:tcPr>
    </w:tblStylePr>
  </w:style>
  <w:style w:type="table" w:styleId="1308" w:customStyle="1">
    <w:name w:val="List Table 7 Colorful - Accent 1"/>
    <w:basedOn w:val="833"/>
    <w:uiPriority w:val="99"/>
    <w:qFormat/>
    <w:tblPr>
      <w:tblBorders>
        <w:right w:val="single" w:color="4874CB" w:sz="4" w:space="0"/>
      </w:tblBorders>
    </w:tblPr>
    <w:tblStylePr w:type="band1Horz">
      <w:rPr>
        <w:rFonts w:ascii="Arial" w:hAnsi="Arial"/>
        <w:color w:val="23417d"/>
        <w:sz w:val="22"/>
      </w:rPr>
      <w:tcPr>
        <w:shd w:val="clear" w:color="d1dcf2" w:fill="d1dcf2"/>
      </w:tcPr>
    </w:tblStylePr>
    <w:tblStylePr w:type="band1Vert">
      <w:tcPr>
        <w:shd w:val="clear" w:color="d1dcf2" w:fill="d1dcf2"/>
      </w:tcPr>
    </w:tblStylePr>
    <w:tblStylePr w:type="band2Horz">
      <w:rPr>
        <w:rFonts w:ascii="Arial" w:hAnsi="Arial"/>
        <w:color w:val="23417d"/>
        <w:sz w:val="22"/>
      </w:rPr>
    </w:tblStylePr>
    <w:tblStylePr w:type="firstCol">
      <w:rPr>
        <w:rFonts w:ascii="Arial" w:hAnsi="Arial"/>
        <w:i/>
        <w:color w:val="23417d"/>
        <w:sz w:val="22"/>
      </w:rPr>
      <w:pPr>
        <w:jc w:val="right"/>
      </w:pPr>
      <w:tcPr>
        <w:shd w:val="clear" w:color="ffffff" w:fill="auto"/>
        <w:tcBorders>
          <w:top w:val="none" w:color="000000" w:sz="4" w:space="0"/>
          <w:left w:val="none" w:color="000000" w:sz="4" w:space="0"/>
          <w:bottom w:val="none" w:color="000000" w:sz="4" w:space="0"/>
          <w:right w:val="single" w:color="4874CB" w:sz="4" w:space="0"/>
        </w:tcBorders>
      </w:tcPr>
    </w:tblStylePr>
    <w:tblStylePr w:type="firstRow">
      <w:rPr>
        <w:rFonts w:ascii="Arial" w:hAnsi="Arial"/>
        <w:i/>
        <w:color w:val="23417d"/>
        <w:sz w:val="22"/>
      </w:rPr>
      <w:tcPr>
        <w:shd w:val="clear" w:color="ffffff" w:fill="ffffff"/>
        <w:tcBorders>
          <w:top w:val="none" w:color="000000" w:sz="4" w:space="0"/>
          <w:left w:val="none" w:color="000000" w:sz="4" w:space="0"/>
          <w:bottom w:val="single" w:color="4874CB" w:sz="4" w:space="0"/>
          <w:right w:val="none" w:color="000000" w:sz="4" w:space="0"/>
        </w:tcBorders>
      </w:tcPr>
    </w:tblStylePr>
    <w:tblStylePr w:type="lastCol">
      <w:rPr>
        <w:rFonts w:ascii="Arial" w:hAnsi="Arial"/>
        <w:i/>
        <w:color w:val="23417d"/>
        <w:sz w:val="22"/>
      </w:rPr>
      <w:tcPr>
        <w:shd w:val="clear" w:color="ffffff" w:fill="auto"/>
        <w:tcBorders>
          <w:top w:val="none" w:color="000000" w:sz="4" w:space="0"/>
          <w:left w:val="single" w:color="4874CB" w:sz="4" w:space="0"/>
          <w:bottom w:val="none" w:color="000000" w:sz="4" w:space="0"/>
          <w:right w:val="none" w:color="000000" w:sz="4" w:space="0"/>
        </w:tcBorders>
      </w:tcPr>
    </w:tblStylePr>
    <w:tblStylePr w:type="lastRow">
      <w:rPr>
        <w:rFonts w:ascii="Arial" w:hAnsi="Arial"/>
        <w:i/>
        <w:color w:val="23417d"/>
        <w:sz w:val="22"/>
      </w:rPr>
      <w:tcPr>
        <w:shd w:val="clear" w:color="ffffff" w:fill="ffffff"/>
        <w:tcBorders>
          <w:top w:val="single" w:color="4874CB" w:sz="4" w:space="0"/>
          <w:left w:val="none" w:color="000000" w:sz="4" w:space="0"/>
          <w:bottom w:val="none" w:color="000000" w:sz="4" w:space="0"/>
          <w:right w:val="none" w:color="000000" w:sz="4" w:space="0"/>
        </w:tcBorders>
      </w:tcPr>
    </w:tblStylePr>
  </w:style>
  <w:style w:type="table" w:styleId="1309" w:customStyle="1">
    <w:name w:val="List Table 7 Colorful - Accent 2"/>
    <w:basedOn w:val="833"/>
    <w:uiPriority w:val="99"/>
    <w:qFormat/>
    <w:tblPr>
      <w:tblBorders>
        <w:right w:val="single" w:color="F5B483" w:sz="4" w:space="0"/>
      </w:tblBorders>
    </w:tblPr>
    <w:tblStylePr w:type="band1Horz">
      <w:rPr>
        <w:rFonts w:ascii="Arial" w:hAnsi="Arial"/>
        <w:color w:val="f5b483"/>
        <w:sz w:val="22"/>
      </w:rPr>
      <w:tcPr>
        <w:shd w:val="clear" w:color="fadfca" w:fill="fadfca"/>
      </w:tcPr>
    </w:tblStylePr>
    <w:tblStylePr w:type="band1Vert">
      <w:tcPr>
        <w:shd w:val="clear" w:color="fadfca" w:fill="fadfca"/>
      </w:tcPr>
    </w:tblStylePr>
    <w:tblStylePr w:type="band2Horz">
      <w:rPr>
        <w:rFonts w:ascii="Arial" w:hAnsi="Arial"/>
        <w:color w:val="f5b483"/>
        <w:sz w:val="22"/>
      </w:rPr>
    </w:tblStylePr>
    <w:tblStylePr w:type="firstCol">
      <w:rPr>
        <w:rFonts w:ascii="Arial" w:hAnsi="Arial"/>
        <w:i/>
        <w:color w:val="f5b483"/>
        <w:sz w:val="22"/>
      </w:rPr>
      <w:pPr>
        <w:jc w:val="right"/>
      </w:pPr>
      <w:tcPr>
        <w:shd w:val="clear" w:color="ffffff" w:fill="auto"/>
        <w:tcBorders>
          <w:top w:val="none" w:color="000000" w:sz="4" w:space="0"/>
          <w:left w:val="none" w:color="000000" w:sz="4" w:space="0"/>
          <w:bottom w:val="none" w:color="000000" w:sz="4" w:space="0"/>
          <w:right w:val="single" w:color="F5B483" w:sz="4" w:space="0"/>
        </w:tcBorders>
      </w:tcPr>
    </w:tblStylePr>
    <w:tblStylePr w:type="firstRow">
      <w:rPr>
        <w:rFonts w:ascii="Arial" w:hAnsi="Arial"/>
        <w:i/>
        <w:color w:val="f5b483"/>
        <w:sz w:val="22"/>
      </w:rPr>
      <w:tcPr>
        <w:shd w:val="clear" w:color="ffffff" w:fill="ffffff"/>
        <w:tcBorders>
          <w:top w:val="none" w:color="000000" w:sz="4" w:space="0"/>
          <w:left w:val="none" w:color="000000" w:sz="4" w:space="0"/>
          <w:bottom w:val="single" w:color="F5B483" w:sz="4" w:space="0"/>
          <w:right w:val="none" w:color="000000" w:sz="4" w:space="0"/>
        </w:tcBorders>
      </w:tcPr>
    </w:tblStylePr>
    <w:tblStylePr w:type="lastCol">
      <w:rPr>
        <w:rFonts w:ascii="Arial" w:hAnsi="Arial"/>
        <w:i/>
        <w:color w:val="f5b483"/>
        <w:sz w:val="22"/>
      </w:rPr>
      <w:tcPr>
        <w:shd w:val="clear" w:color="ffffff" w:fill="auto"/>
        <w:tcBorders>
          <w:top w:val="none" w:color="000000" w:sz="4" w:space="0"/>
          <w:left w:val="single" w:color="F5B483" w:sz="4" w:space="0"/>
          <w:bottom w:val="none" w:color="000000" w:sz="4" w:space="0"/>
          <w:right w:val="none" w:color="000000" w:sz="4" w:space="0"/>
        </w:tcBorders>
      </w:tcPr>
    </w:tblStylePr>
    <w:tblStylePr w:type="lastRow">
      <w:rPr>
        <w:rFonts w:ascii="Arial" w:hAnsi="Arial"/>
        <w:i/>
        <w:color w:val="f5b483"/>
        <w:sz w:val="22"/>
      </w:rPr>
      <w:tcPr>
        <w:shd w:val="clear" w:color="ffffff" w:fill="ffffff"/>
        <w:tcBorders>
          <w:top w:val="single" w:color="F5B483" w:sz="4" w:space="0"/>
          <w:left w:val="none" w:color="000000" w:sz="4" w:space="0"/>
          <w:bottom w:val="none" w:color="000000" w:sz="4" w:space="0"/>
          <w:right w:val="none" w:color="000000" w:sz="4" w:space="0"/>
        </w:tcBorders>
      </w:tcPr>
    </w:tblStylePr>
  </w:style>
  <w:style w:type="table" w:styleId="1310" w:customStyle="1">
    <w:name w:val="List Table 7 Colorful - Accent 3"/>
    <w:basedOn w:val="833"/>
    <w:uiPriority w:val="99"/>
    <w:qFormat/>
    <w:tblPr>
      <w:tblBorders>
        <w:right w:val="single" w:color="FDD861" w:sz="4" w:space="0"/>
      </w:tblBorders>
    </w:tblPr>
    <w:tblStylePr w:type="band1Horz">
      <w:rPr>
        <w:rFonts w:ascii="Arial" w:hAnsi="Arial"/>
        <w:color w:val="fdd861"/>
        <w:sz w:val="22"/>
      </w:rPr>
      <w:tcPr>
        <w:shd w:val="clear" w:color="feeebc" w:fill="feeebc"/>
      </w:tcPr>
    </w:tblStylePr>
    <w:tblStylePr w:type="band1Vert">
      <w:tcPr>
        <w:shd w:val="clear" w:color="feeebc" w:fill="feeebc"/>
      </w:tcPr>
    </w:tblStylePr>
    <w:tblStylePr w:type="band2Horz">
      <w:rPr>
        <w:rFonts w:ascii="Arial" w:hAnsi="Arial"/>
        <w:color w:val="fdd861"/>
        <w:sz w:val="22"/>
      </w:rPr>
    </w:tblStylePr>
    <w:tblStylePr w:type="firstCol">
      <w:rPr>
        <w:rFonts w:ascii="Arial" w:hAnsi="Arial"/>
        <w:i/>
        <w:color w:val="fdd861"/>
        <w:sz w:val="22"/>
      </w:rPr>
      <w:pPr>
        <w:jc w:val="right"/>
      </w:pPr>
      <w:tcPr>
        <w:shd w:val="clear" w:color="ffffff" w:fill="auto"/>
        <w:tcBorders>
          <w:top w:val="none" w:color="000000" w:sz="4" w:space="0"/>
          <w:left w:val="none" w:color="000000" w:sz="4" w:space="0"/>
          <w:bottom w:val="none" w:color="000000" w:sz="4" w:space="0"/>
          <w:right w:val="single" w:color="FDD861" w:sz="4" w:space="0"/>
        </w:tcBorders>
      </w:tcPr>
    </w:tblStylePr>
    <w:tblStylePr w:type="firstRow">
      <w:rPr>
        <w:rFonts w:ascii="Arial" w:hAnsi="Arial"/>
        <w:i/>
        <w:color w:val="fdd861"/>
        <w:sz w:val="22"/>
      </w:rPr>
      <w:tcPr>
        <w:shd w:val="clear" w:color="ffffff" w:fill="ffffff"/>
        <w:tcBorders>
          <w:top w:val="none" w:color="000000" w:sz="4" w:space="0"/>
          <w:left w:val="none" w:color="000000" w:sz="4" w:space="0"/>
          <w:bottom w:val="single" w:color="FDD861" w:sz="4" w:space="0"/>
          <w:right w:val="none" w:color="000000" w:sz="4" w:space="0"/>
        </w:tcBorders>
      </w:tcPr>
    </w:tblStylePr>
    <w:tblStylePr w:type="lastCol">
      <w:rPr>
        <w:rFonts w:ascii="Arial" w:hAnsi="Arial"/>
        <w:i/>
        <w:color w:val="fdd861"/>
        <w:sz w:val="22"/>
      </w:rPr>
      <w:tcPr>
        <w:shd w:val="clear" w:color="ffffff" w:fill="auto"/>
        <w:tcBorders>
          <w:top w:val="none" w:color="000000" w:sz="4" w:space="0"/>
          <w:left w:val="single" w:color="FDD861" w:sz="4" w:space="0"/>
          <w:bottom w:val="none" w:color="000000" w:sz="4" w:space="0"/>
          <w:right w:val="none" w:color="000000" w:sz="4" w:space="0"/>
        </w:tcBorders>
      </w:tcPr>
    </w:tblStylePr>
    <w:tblStylePr w:type="lastRow">
      <w:rPr>
        <w:rFonts w:ascii="Arial" w:hAnsi="Arial"/>
        <w:i/>
        <w:color w:val="fdd861"/>
        <w:sz w:val="22"/>
      </w:rPr>
      <w:tcPr>
        <w:shd w:val="clear" w:color="ffffff" w:fill="ffffff"/>
        <w:tcBorders>
          <w:top w:val="single" w:color="FDD861" w:sz="4" w:space="0"/>
          <w:left w:val="none" w:color="000000" w:sz="4" w:space="0"/>
          <w:bottom w:val="none" w:color="000000" w:sz="4" w:space="0"/>
          <w:right w:val="none" w:color="000000" w:sz="4" w:space="0"/>
        </w:tcBorders>
      </w:tcPr>
    </w:tblStylePr>
  </w:style>
  <w:style w:type="table" w:styleId="1311" w:customStyle="1">
    <w:name w:val="List Table 7 Colorful - Accent 4"/>
    <w:basedOn w:val="833"/>
    <w:uiPriority w:val="99"/>
    <w:qFormat/>
    <w:tblPr>
      <w:tblBorders>
        <w:right w:val="single" w:color="ABD78C" w:sz="4" w:space="0"/>
      </w:tblBorders>
    </w:tblPr>
    <w:tblStylePr w:type="band1Horz">
      <w:rPr>
        <w:rFonts w:ascii="Arial" w:hAnsi="Arial"/>
        <w:color w:val="abd78c"/>
        <w:sz w:val="22"/>
      </w:rPr>
      <w:tcPr>
        <w:shd w:val="clear" w:color="dceecf" w:fill="dceecf"/>
      </w:tcPr>
    </w:tblStylePr>
    <w:tblStylePr w:type="band1Vert">
      <w:tcPr>
        <w:shd w:val="clear" w:color="dceecf" w:fill="dceecf"/>
      </w:tcPr>
    </w:tblStylePr>
    <w:tblStylePr w:type="band2Horz">
      <w:rPr>
        <w:rFonts w:ascii="Arial" w:hAnsi="Arial"/>
        <w:color w:val="abd78c"/>
        <w:sz w:val="22"/>
      </w:rPr>
    </w:tblStylePr>
    <w:tblStylePr w:type="firstCol">
      <w:rPr>
        <w:rFonts w:ascii="Arial" w:hAnsi="Arial"/>
        <w:i/>
        <w:color w:val="abd78c"/>
        <w:sz w:val="22"/>
      </w:rPr>
      <w:pPr>
        <w:jc w:val="right"/>
      </w:pPr>
      <w:tcPr>
        <w:shd w:val="clear" w:color="ffffff" w:fill="auto"/>
        <w:tcBorders>
          <w:top w:val="none" w:color="000000" w:sz="4" w:space="0"/>
          <w:left w:val="none" w:color="000000" w:sz="4" w:space="0"/>
          <w:bottom w:val="none" w:color="000000" w:sz="4" w:space="0"/>
          <w:right w:val="single" w:color="ABD78C" w:sz="4" w:space="0"/>
        </w:tcBorders>
      </w:tcPr>
    </w:tblStylePr>
    <w:tblStylePr w:type="firstRow">
      <w:rPr>
        <w:rFonts w:ascii="Arial" w:hAnsi="Arial"/>
        <w:i/>
        <w:color w:val="abd78c"/>
        <w:sz w:val="22"/>
      </w:rPr>
      <w:tcPr>
        <w:shd w:val="clear" w:color="ffffff" w:fill="ffffff"/>
        <w:tcBorders>
          <w:top w:val="none" w:color="000000" w:sz="4" w:space="0"/>
          <w:left w:val="none" w:color="000000" w:sz="4" w:space="0"/>
          <w:bottom w:val="single" w:color="ABD78C" w:sz="4" w:space="0"/>
          <w:right w:val="none" w:color="000000" w:sz="4" w:space="0"/>
        </w:tcBorders>
      </w:tcPr>
    </w:tblStylePr>
    <w:tblStylePr w:type="lastCol">
      <w:rPr>
        <w:rFonts w:ascii="Arial" w:hAnsi="Arial"/>
        <w:i/>
        <w:color w:val="abd78c"/>
        <w:sz w:val="22"/>
      </w:rPr>
      <w:tcPr>
        <w:shd w:val="clear" w:color="ffffff" w:fill="auto"/>
        <w:tcBorders>
          <w:top w:val="none" w:color="000000" w:sz="4" w:space="0"/>
          <w:left w:val="single" w:color="ABD78C" w:sz="4" w:space="0"/>
          <w:bottom w:val="none" w:color="000000" w:sz="4" w:space="0"/>
          <w:right w:val="none" w:color="000000" w:sz="4" w:space="0"/>
        </w:tcBorders>
      </w:tcPr>
    </w:tblStylePr>
    <w:tblStylePr w:type="lastRow">
      <w:rPr>
        <w:rFonts w:ascii="Arial" w:hAnsi="Arial"/>
        <w:i/>
        <w:color w:val="abd78c"/>
        <w:sz w:val="22"/>
      </w:rPr>
      <w:tcPr>
        <w:shd w:val="clear" w:color="ffffff" w:fill="ffffff"/>
        <w:tcBorders>
          <w:top w:val="single" w:color="ABD78C" w:sz="4" w:space="0"/>
          <w:left w:val="none" w:color="000000" w:sz="4" w:space="0"/>
          <w:bottom w:val="none" w:color="000000" w:sz="4" w:space="0"/>
          <w:right w:val="none" w:color="000000" w:sz="4" w:space="0"/>
        </w:tcBorders>
      </w:tcPr>
    </w:tblStylePr>
  </w:style>
  <w:style w:type="table" w:styleId="1312" w:customStyle="1">
    <w:name w:val="List Table 7 Colorful - Accent 5"/>
    <w:basedOn w:val="833"/>
    <w:uiPriority w:val="99"/>
    <w:qFormat/>
    <w:tblPr>
      <w:tblBorders>
        <w:right w:val="single" w:color="7CDED5" w:sz="4" w:space="0"/>
      </w:tblBorders>
    </w:tblPr>
    <w:tblStylePr w:type="band1Horz">
      <w:rPr>
        <w:rFonts w:ascii="Arial" w:hAnsi="Arial"/>
        <w:color w:val="7cded5"/>
        <w:sz w:val="22"/>
      </w:rPr>
      <w:tcPr>
        <w:shd w:val="clear" w:color="c8f1ed" w:fill="c8f1ed"/>
      </w:tcPr>
    </w:tblStylePr>
    <w:tblStylePr w:type="band1Vert">
      <w:tcPr>
        <w:shd w:val="clear" w:color="c8f1ed" w:fill="c8f1ed"/>
      </w:tcPr>
    </w:tblStylePr>
    <w:tblStylePr w:type="band2Horz">
      <w:rPr>
        <w:rFonts w:ascii="Arial" w:hAnsi="Arial"/>
        <w:color w:val="7cded5"/>
        <w:sz w:val="22"/>
      </w:rPr>
    </w:tblStylePr>
    <w:tblStylePr w:type="firstCol">
      <w:rPr>
        <w:rFonts w:ascii="Arial" w:hAnsi="Arial"/>
        <w:i/>
        <w:color w:val="7cded5"/>
        <w:sz w:val="22"/>
      </w:rPr>
      <w:pPr>
        <w:jc w:val="right"/>
      </w:pPr>
      <w:tcPr>
        <w:shd w:val="clear" w:color="ffffff" w:fill="auto"/>
        <w:tcBorders>
          <w:top w:val="none" w:color="000000" w:sz="4" w:space="0"/>
          <w:left w:val="none" w:color="000000" w:sz="4" w:space="0"/>
          <w:bottom w:val="none" w:color="000000" w:sz="4" w:space="0"/>
          <w:right w:val="single" w:color="7CDED5" w:sz="4" w:space="0"/>
        </w:tcBorders>
      </w:tcPr>
    </w:tblStylePr>
    <w:tblStylePr w:type="firstRow">
      <w:rPr>
        <w:rFonts w:ascii="Arial" w:hAnsi="Arial"/>
        <w:i/>
        <w:color w:val="7cded5"/>
        <w:sz w:val="22"/>
      </w:rPr>
      <w:tcPr>
        <w:shd w:val="clear" w:color="ffffff" w:fill="ffffff"/>
        <w:tcBorders>
          <w:top w:val="none" w:color="000000" w:sz="4" w:space="0"/>
          <w:left w:val="none" w:color="000000" w:sz="4" w:space="0"/>
          <w:bottom w:val="single" w:color="7CDED5" w:sz="4" w:space="0"/>
          <w:right w:val="none" w:color="000000" w:sz="4" w:space="0"/>
        </w:tcBorders>
      </w:tcPr>
    </w:tblStylePr>
    <w:tblStylePr w:type="lastCol">
      <w:rPr>
        <w:rFonts w:ascii="Arial" w:hAnsi="Arial"/>
        <w:i/>
        <w:color w:val="7cded5"/>
        <w:sz w:val="22"/>
      </w:rPr>
      <w:tcPr>
        <w:shd w:val="clear" w:color="ffffff" w:fill="auto"/>
        <w:tcBorders>
          <w:top w:val="none" w:color="000000" w:sz="4" w:space="0"/>
          <w:left w:val="single" w:color="7CDED5" w:sz="4" w:space="0"/>
          <w:bottom w:val="none" w:color="000000" w:sz="4" w:space="0"/>
          <w:right w:val="none" w:color="000000" w:sz="4" w:space="0"/>
        </w:tcBorders>
      </w:tcPr>
    </w:tblStylePr>
    <w:tblStylePr w:type="lastRow">
      <w:rPr>
        <w:rFonts w:ascii="Arial" w:hAnsi="Arial"/>
        <w:i/>
        <w:color w:val="7cded5"/>
        <w:sz w:val="22"/>
      </w:rPr>
      <w:tcPr>
        <w:shd w:val="clear" w:color="ffffff" w:fill="ffffff"/>
        <w:tcBorders>
          <w:top w:val="single" w:color="7CDED5" w:sz="4" w:space="0"/>
          <w:left w:val="none" w:color="000000" w:sz="4" w:space="0"/>
          <w:bottom w:val="none" w:color="000000" w:sz="4" w:space="0"/>
          <w:right w:val="none" w:color="000000" w:sz="4" w:space="0"/>
        </w:tcBorders>
      </w:tcPr>
    </w:tblStylePr>
  </w:style>
  <w:style w:type="table" w:styleId="1313" w:customStyle="1">
    <w:name w:val="List Table 7 Colorful - Accent 6"/>
    <w:basedOn w:val="833"/>
    <w:uiPriority w:val="99"/>
    <w:qFormat/>
    <w:tblPr>
      <w:tblBorders>
        <w:right w:val="single" w:color="EF949E" w:sz="4" w:space="0"/>
      </w:tblBorders>
    </w:tblPr>
    <w:tblStylePr w:type="band1Horz">
      <w:rPr>
        <w:rFonts w:ascii="Arial" w:hAnsi="Arial"/>
        <w:color w:val="ef949e"/>
        <w:sz w:val="22"/>
      </w:rPr>
      <w:tcPr>
        <w:shd w:val="clear" w:color="f8d1d6" w:fill="f8d1d6"/>
      </w:tcPr>
    </w:tblStylePr>
    <w:tblStylePr w:type="band1Vert">
      <w:tcPr>
        <w:shd w:val="clear" w:color="f8d1d6" w:fill="f8d1d6"/>
      </w:tcPr>
    </w:tblStylePr>
    <w:tblStylePr w:type="band2Horz">
      <w:rPr>
        <w:rFonts w:ascii="Arial" w:hAnsi="Arial"/>
        <w:color w:val="ef949e"/>
        <w:sz w:val="22"/>
      </w:rPr>
    </w:tblStylePr>
    <w:tblStylePr w:type="firstCol">
      <w:rPr>
        <w:rFonts w:ascii="Arial" w:hAnsi="Arial"/>
        <w:i/>
        <w:color w:val="ef949e"/>
        <w:sz w:val="22"/>
      </w:rPr>
      <w:pPr>
        <w:jc w:val="right"/>
      </w:pPr>
      <w:tcPr>
        <w:shd w:val="clear" w:color="ffffff" w:fill="auto"/>
        <w:tcBorders>
          <w:top w:val="none" w:color="000000" w:sz="4" w:space="0"/>
          <w:left w:val="none" w:color="000000" w:sz="4" w:space="0"/>
          <w:bottom w:val="none" w:color="000000" w:sz="4" w:space="0"/>
          <w:right w:val="single" w:color="EF949E" w:sz="4" w:space="0"/>
        </w:tcBorders>
      </w:tcPr>
    </w:tblStylePr>
    <w:tblStylePr w:type="firstRow">
      <w:rPr>
        <w:rFonts w:ascii="Arial" w:hAnsi="Arial"/>
        <w:i/>
        <w:color w:val="ef949e"/>
        <w:sz w:val="22"/>
      </w:rPr>
      <w:tcPr>
        <w:shd w:val="clear" w:color="ffffff" w:fill="ffffff"/>
        <w:tcBorders>
          <w:top w:val="none" w:color="000000" w:sz="4" w:space="0"/>
          <w:left w:val="none" w:color="000000" w:sz="4" w:space="0"/>
          <w:bottom w:val="single" w:color="EF949E" w:sz="4" w:space="0"/>
          <w:right w:val="none" w:color="000000" w:sz="4" w:space="0"/>
        </w:tcBorders>
      </w:tcPr>
    </w:tblStylePr>
    <w:tblStylePr w:type="lastCol">
      <w:rPr>
        <w:rFonts w:ascii="Arial" w:hAnsi="Arial"/>
        <w:i/>
        <w:color w:val="ef949e"/>
        <w:sz w:val="22"/>
      </w:rPr>
      <w:tcPr>
        <w:shd w:val="clear" w:color="ffffff" w:fill="auto"/>
        <w:tcBorders>
          <w:top w:val="none" w:color="000000" w:sz="4" w:space="0"/>
          <w:left w:val="single" w:color="EF949E" w:sz="4" w:space="0"/>
          <w:bottom w:val="none" w:color="000000" w:sz="4" w:space="0"/>
          <w:right w:val="none" w:color="000000" w:sz="4" w:space="0"/>
        </w:tcBorders>
      </w:tcPr>
    </w:tblStylePr>
    <w:tblStylePr w:type="lastRow">
      <w:rPr>
        <w:rFonts w:ascii="Arial" w:hAnsi="Arial"/>
        <w:i/>
        <w:color w:val="ef949e"/>
        <w:sz w:val="22"/>
      </w:rPr>
      <w:tcPr>
        <w:shd w:val="clear" w:color="ffffff" w:fill="ffffff"/>
        <w:tcBorders>
          <w:top w:val="single" w:color="EF949E" w:sz="4" w:space="0"/>
          <w:left w:val="none" w:color="000000" w:sz="4" w:space="0"/>
          <w:bottom w:val="none" w:color="000000" w:sz="4" w:space="0"/>
          <w:right w:val="none" w:color="000000" w:sz="4" w:space="0"/>
        </w:tcBorders>
      </w:tcPr>
    </w:tblStylePr>
  </w:style>
  <w:style w:type="table" w:styleId="1314" w:customStyle="1">
    <w:name w:val="Lined - Accent"/>
    <w:basedOn w:val="83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fill="f2f2f2"/>
      </w:tcPr>
    </w:tblStylePr>
    <w:tblStylePr w:type="band2Vert">
      <w:rPr>
        <w:rFonts w:ascii="Arial" w:hAnsi="Arial"/>
        <w:color w:val="404040"/>
        <w:sz w:val="22"/>
      </w:rPr>
      <w:tcPr>
        <w:shd w:val="clear" w:color="f2f2f2" w:fill="f2f2f2"/>
      </w:tcPr>
    </w:tblStylePr>
    <w:tblStylePr w:type="firstCol">
      <w:rPr>
        <w:rFonts w:ascii="Arial" w:hAnsi="Arial"/>
        <w:color w:val="f2f2f2"/>
        <w:sz w:val="22"/>
      </w:rPr>
      <w:tcPr>
        <w:shd w:val="clear" w:color="7f7f7f" w:fill="7f7f7f"/>
      </w:tcPr>
    </w:tblStylePr>
    <w:tblStylePr w:type="firstRow">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style>
  <w:style w:type="table" w:styleId="1315" w:customStyle="1">
    <w:name w:val="Lined - Accent 1"/>
    <w:basedOn w:val="83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fill="f2f2f2"/>
      </w:tcPr>
    </w:tblStylePr>
    <w:tblStylePr w:type="band2Vert">
      <w:rPr>
        <w:rFonts w:ascii="Arial" w:hAnsi="Arial"/>
        <w:color w:val="404040"/>
        <w:sz w:val="22"/>
      </w:rPr>
      <w:tcPr>
        <w:shd w:val="clear" w:color="f2f2f2" w:fill="f2f2f2"/>
      </w:tcPr>
    </w:tblStylePr>
    <w:tblStylePr w:type="firstCol">
      <w:rPr>
        <w:rFonts w:ascii="Arial" w:hAnsi="Arial"/>
        <w:color w:val="f2f2f2"/>
        <w:sz w:val="22"/>
      </w:rPr>
      <w:tcPr>
        <w:shd w:val="clear" w:color="7f7f7f" w:fill="7f7f7f"/>
      </w:tcPr>
    </w:tblStylePr>
    <w:tblStylePr w:type="firstRow">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style>
  <w:style w:type="table" w:styleId="1316" w:customStyle="1">
    <w:name w:val="Lined - Accent 2"/>
    <w:basedOn w:val="83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fill="fbe6d6"/>
      </w:tcPr>
    </w:tblStylePr>
    <w:tblStylePr w:type="band2Vert">
      <w:rPr>
        <w:rFonts w:ascii="Arial" w:hAnsi="Arial"/>
        <w:color w:val="404040"/>
        <w:sz w:val="22"/>
      </w:rPr>
      <w:tcPr>
        <w:shd w:val="clear" w:color="fbe6d6" w:fill="fbe6d6"/>
      </w:tcPr>
    </w:tblStylePr>
    <w:tblStylePr w:type="firstCol">
      <w:rPr>
        <w:rFonts w:ascii="Arial" w:hAnsi="Arial"/>
        <w:color w:val="f2f2f2"/>
        <w:sz w:val="22"/>
      </w:rPr>
      <w:tcPr>
        <w:shd w:val="clear" w:color="f5b483" w:fill="f5b483"/>
      </w:tcPr>
    </w:tblStylePr>
    <w:tblStylePr w:type="firstRow">
      <w:rPr>
        <w:rFonts w:ascii="Arial" w:hAnsi="Arial"/>
        <w:color w:val="f2f2f2"/>
        <w:sz w:val="22"/>
      </w:rPr>
      <w:tcPr>
        <w:shd w:val="clear" w:color="f5b483" w:fill="f5b483"/>
      </w:tcPr>
    </w:tblStylePr>
    <w:tblStylePr w:type="lastCol">
      <w:rPr>
        <w:rFonts w:ascii="Arial" w:hAnsi="Arial"/>
        <w:color w:val="f2f2f2"/>
        <w:sz w:val="22"/>
      </w:rPr>
      <w:tcPr>
        <w:shd w:val="clear" w:color="f5b483" w:fill="f5b483"/>
      </w:tcPr>
    </w:tblStylePr>
    <w:tblStylePr w:type="lastRow">
      <w:rPr>
        <w:rFonts w:ascii="Arial" w:hAnsi="Arial"/>
        <w:color w:val="f2f2f2"/>
        <w:sz w:val="22"/>
      </w:rPr>
      <w:tcPr>
        <w:shd w:val="clear" w:color="f5b483" w:fill="f5b483"/>
      </w:tcPr>
    </w:tblStylePr>
  </w:style>
  <w:style w:type="table" w:styleId="1317" w:customStyle="1">
    <w:name w:val="Lined - Accent 3"/>
    <w:basedOn w:val="83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fill="fef2c9"/>
      </w:tcPr>
    </w:tblStylePr>
    <w:tblStylePr w:type="band2Vert">
      <w:rPr>
        <w:rFonts w:ascii="Arial" w:hAnsi="Arial"/>
        <w:color w:val="404040"/>
        <w:sz w:val="22"/>
      </w:rPr>
      <w:tcPr>
        <w:shd w:val="clear" w:color="fef2c9" w:fill="fef2c9"/>
      </w:tcPr>
    </w:tblStylePr>
    <w:tblStylePr w:type="firstCol">
      <w:rPr>
        <w:rFonts w:ascii="Arial" w:hAnsi="Arial"/>
        <w:color w:val="f2f2f2"/>
        <w:sz w:val="22"/>
      </w:rPr>
      <w:tcPr>
        <w:shd w:val="clear" w:color="f2ba02" w:fill="f2ba02"/>
      </w:tcPr>
    </w:tblStylePr>
    <w:tblStylePr w:type="firstRow">
      <w:rPr>
        <w:rFonts w:ascii="Arial" w:hAnsi="Arial"/>
        <w:color w:val="f2f2f2"/>
        <w:sz w:val="22"/>
      </w:rPr>
      <w:tcPr>
        <w:shd w:val="clear" w:color="f2ba02" w:fill="f2ba02"/>
      </w:tcPr>
    </w:tblStylePr>
    <w:tblStylePr w:type="lastCol">
      <w:rPr>
        <w:rFonts w:ascii="Arial" w:hAnsi="Arial"/>
        <w:color w:val="f2f2f2"/>
        <w:sz w:val="22"/>
      </w:rPr>
      <w:tcPr>
        <w:shd w:val="clear" w:color="f2ba02" w:fill="f2ba02"/>
      </w:tcPr>
    </w:tblStylePr>
    <w:tblStylePr w:type="lastRow">
      <w:rPr>
        <w:rFonts w:ascii="Arial" w:hAnsi="Arial"/>
        <w:color w:val="f2f2f2"/>
        <w:sz w:val="22"/>
      </w:rPr>
      <w:tcPr>
        <w:shd w:val="clear" w:color="f2ba02" w:fill="f2ba02"/>
      </w:tcPr>
    </w:tblStylePr>
  </w:style>
  <w:style w:type="table" w:styleId="1318" w:customStyle="1">
    <w:name w:val="Lined - Accent 4"/>
    <w:basedOn w:val="83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fill="e2f1d8"/>
      </w:tcPr>
    </w:tblStylePr>
    <w:tblStylePr w:type="band2Vert">
      <w:rPr>
        <w:rFonts w:ascii="Arial" w:hAnsi="Arial"/>
        <w:color w:val="404040"/>
        <w:sz w:val="22"/>
      </w:rPr>
      <w:tcPr>
        <w:shd w:val="clear" w:color="e2f1d8" w:fill="e2f1d8"/>
      </w:tcPr>
    </w:tblStylePr>
    <w:tblStylePr w:type="firstCol">
      <w:rPr>
        <w:rFonts w:ascii="Arial" w:hAnsi="Arial"/>
        <w:color w:val="f2f2f2"/>
        <w:sz w:val="22"/>
      </w:rPr>
      <w:tcPr>
        <w:shd w:val="clear" w:color="abd78c" w:fill="abd78c"/>
      </w:tcPr>
    </w:tblStylePr>
    <w:tblStylePr w:type="firstRow">
      <w:rPr>
        <w:rFonts w:ascii="Arial" w:hAnsi="Arial"/>
        <w:color w:val="f2f2f2"/>
        <w:sz w:val="22"/>
      </w:rPr>
      <w:tcPr>
        <w:shd w:val="clear" w:color="abd78c" w:fill="abd78c"/>
      </w:tcPr>
    </w:tblStylePr>
    <w:tblStylePr w:type="lastCol">
      <w:rPr>
        <w:rFonts w:ascii="Arial" w:hAnsi="Arial"/>
        <w:color w:val="f2f2f2"/>
        <w:sz w:val="22"/>
      </w:rPr>
      <w:tcPr>
        <w:shd w:val="clear" w:color="abd78c" w:fill="abd78c"/>
      </w:tcPr>
    </w:tblStylePr>
    <w:tblStylePr w:type="lastRow">
      <w:rPr>
        <w:rFonts w:ascii="Arial" w:hAnsi="Arial"/>
        <w:color w:val="f2f2f2"/>
        <w:sz w:val="22"/>
      </w:rPr>
      <w:tcPr>
        <w:shd w:val="clear" w:color="abd78c" w:fill="abd78c"/>
      </w:tcPr>
    </w:tblStylePr>
  </w:style>
  <w:style w:type="table" w:styleId="1319" w:customStyle="1">
    <w:name w:val="Lined - Accent 5"/>
    <w:basedOn w:val="83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4f1" w:fill="d2f4f1"/>
      </w:tcPr>
    </w:tblStylePr>
    <w:tblStylePr w:type="band2Vert">
      <w:rPr>
        <w:rFonts w:ascii="Arial" w:hAnsi="Arial"/>
        <w:color w:val="404040"/>
        <w:sz w:val="22"/>
      </w:rPr>
      <w:tcPr>
        <w:shd w:val="clear" w:color="d2f4f1" w:fill="d2f4f1"/>
      </w:tcPr>
    </w:tblStylePr>
    <w:tblStylePr w:type="firstCol">
      <w:rPr>
        <w:rFonts w:ascii="Arial" w:hAnsi="Arial"/>
        <w:color w:val="f2f2f2"/>
        <w:sz w:val="22"/>
      </w:rPr>
      <w:tcPr>
        <w:shd w:val="clear" w:color="30c0b4" w:fill="30c0b4"/>
      </w:tcPr>
    </w:tblStylePr>
    <w:tblStylePr w:type="firstRow">
      <w:rPr>
        <w:rFonts w:ascii="Arial" w:hAnsi="Arial"/>
        <w:color w:val="f2f2f2"/>
        <w:sz w:val="22"/>
      </w:rPr>
      <w:tcPr>
        <w:shd w:val="clear" w:color="30c0b4" w:fill="30c0b4"/>
      </w:tcPr>
    </w:tblStylePr>
    <w:tblStylePr w:type="lastCol">
      <w:rPr>
        <w:rFonts w:ascii="Arial" w:hAnsi="Arial"/>
        <w:color w:val="f2f2f2"/>
        <w:sz w:val="22"/>
      </w:rPr>
      <w:tcPr>
        <w:shd w:val="clear" w:color="30c0b4" w:fill="30c0b4"/>
      </w:tcPr>
    </w:tblStylePr>
    <w:tblStylePr w:type="lastRow">
      <w:rPr>
        <w:rFonts w:ascii="Arial" w:hAnsi="Arial"/>
        <w:color w:val="f2f2f2"/>
        <w:sz w:val="22"/>
      </w:rPr>
      <w:tcPr>
        <w:shd w:val="clear" w:color="30c0b4" w:fill="30c0b4"/>
      </w:tcPr>
    </w:tblStylePr>
  </w:style>
  <w:style w:type="table" w:styleId="1320" w:customStyle="1">
    <w:name w:val="Lined - Accent 6"/>
    <w:basedOn w:val="83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fill="f9dade"/>
      </w:tcPr>
    </w:tblStylePr>
    <w:tblStylePr w:type="band2Vert">
      <w:rPr>
        <w:rFonts w:ascii="Arial" w:hAnsi="Arial"/>
        <w:color w:val="404040"/>
        <w:sz w:val="22"/>
      </w:rPr>
      <w:tcPr>
        <w:shd w:val="clear" w:color="f9dade" w:fill="f9dade"/>
      </w:tcPr>
    </w:tblStylePr>
    <w:tblStylePr w:type="firstCol">
      <w:rPr>
        <w:rFonts w:ascii="Arial" w:hAnsi="Arial"/>
        <w:color w:val="f2f2f2"/>
        <w:sz w:val="22"/>
      </w:rPr>
      <w:tcPr>
        <w:shd w:val="clear" w:color="e54c5e" w:fill="e54c5e"/>
      </w:tcPr>
    </w:tblStylePr>
    <w:tblStylePr w:type="firstRow">
      <w:rPr>
        <w:rFonts w:ascii="Arial" w:hAnsi="Arial"/>
        <w:color w:val="f2f2f2"/>
        <w:sz w:val="22"/>
      </w:rPr>
      <w:tcPr>
        <w:shd w:val="clear" w:color="e54c5e" w:fill="e54c5e"/>
      </w:tcPr>
    </w:tblStylePr>
    <w:tblStylePr w:type="lastCol">
      <w:rPr>
        <w:rFonts w:ascii="Arial" w:hAnsi="Arial"/>
        <w:color w:val="f2f2f2"/>
        <w:sz w:val="22"/>
      </w:rPr>
      <w:tcPr>
        <w:shd w:val="clear" w:color="e54c5e" w:fill="e54c5e"/>
      </w:tcPr>
    </w:tblStylePr>
    <w:tblStylePr w:type="lastRow">
      <w:rPr>
        <w:rFonts w:ascii="Arial" w:hAnsi="Arial"/>
        <w:color w:val="f2f2f2"/>
        <w:sz w:val="22"/>
      </w:rPr>
      <w:tcPr>
        <w:shd w:val="clear" w:color="e54c5e" w:fill="e54c5e"/>
      </w:tcPr>
    </w:tblStylePr>
  </w:style>
  <w:style w:type="table" w:styleId="1321" w:customStyle="1">
    <w:name w:val="Bordered &amp; Lined - Accent"/>
    <w:basedOn w:val="833"/>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fill="f2f2f2"/>
      </w:tcPr>
    </w:tblStylePr>
    <w:tblStylePr w:type="band2Vert">
      <w:rPr>
        <w:rFonts w:ascii="Arial" w:hAnsi="Arial"/>
        <w:color w:val="404040"/>
        <w:sz w:val="22"/>
      </w:rPr>
      <w:tcPr>
        <w:shd w:val="clear" w:color="f2f2f2" w:fill="f2f2f2"/>
      </w:tcPr>
    </w:tblStylePr>
    <w:tblStylePr w:type="firstCol">
      <w:rPr>
        <w:rFonts w:ascii="Arial" w:hAnsi="Arial"/>
        <w:color w:val="f2f2f2"/>
        <w:sz w:val="22"/>
      </w:rPr>
      <w:tcPr>
        <w:shd w:val="clear" w:color="7f7f7f" w:fill="7f7f7f"/>
      </w:tcPr>
    </w:tblStylePr>
    <w:tblStylePr w:type="firstRow">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style>
  <w:style w:type="table" w:styleId="1322" w:customStyle="1">
    <w:name w:val="Bordered &amp; Lined - Accent 1"/>
    <w:basedOn w:val="833"/>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fill="f2f2f2"/>
      </w:tcPr>
    </w:tblStylePr>
    <w:tblStylePr w:type="band2Vert">
      <w:rPr>
        <w:rFonts w:ascii="Arial" w:hAnsi="Arial"/>
        <w:color w:val="404040"/>
        <w:sz w:val="22"/>
      </w:rPr>
      <w:tcPr>
        <w:shd w:val="clear" w:color="f2f2f2" w:fill="f2f2f2"/>
      </w:tcPr>
    </w:tblStylePr>
    <w:tblStylePr w:type="firstCol">
      <w:rPr>
        <w:rFonts w:ascii="Arial" w:hAnsi="Arial"/>
        <w:color w:val="f2f2f2"/>
        <w:sz w:val="22"/>
      </w:rPr>
      <w:tcPr>
        <w:shd w:val="clear" w:color="7f7f7f" w:fill="7f7f7f"/>
      </w:tcPr>
    </w:tblStylePr>
    <w:tblStylePr w:type="firstRow">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style>
  <w:style w:type="table" w:styleId="1323" w:customStyle="1">
    <w:name w:val="Bordered &amp; Lined - Accent 2"/>
    <w:basedOn w:val="833"/>
    <w:uiPriority w:val="99"/>
    <w:qFormat/>
    <w:rPr>
      <w:color w:val="404040"/>
    </w:rPr>
    <w:tblPr>
      <w:tblBorders>
        <w:top w:val="single" w:color="99490C" w:sz="4" w:space="0"/>
        <w:left w:val="single" w:color="99490C" w:sz="4" w:space="0"/>
        <w:bottom w:val="single" w:color="99490C" w:sz="4" w:space="0"/>
        <w:right w:val="single" w:color="99490C" w:sz="4" w:space="0"/>
        <w:insideH w:val="single" w:color="99490C" w:sz="4" w:space="0"/>
        <w:insideV w:val="single" w:color="99490C"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fill="fbe6d6"/>
      </w:tcPr>
    </w:tblStylePr>
    <w:tblStylePr w:type="band2Vert">
      <w:rPr>
        <w:rFonts w:ascii="Arial" w:hAnsi="Arial"/>
        <w:color w:val="404040"/>
        <w:sz w:val="22"/>
      </w:rPr>
      <w:tcPr>
        <w:shd w:val="clear" w:color="fbe6d6" w:fill="fbe6d6"/>
      </w:tcPr>
    </w:tblStylePr>
    <w:tblStylePr w:type="firstCol">
      <w:rPr>
        <w:rFonts w:ascii="Arial" w:hAnsi="Arial"/>
        <w:color w:val="f2f2f2"/>
        <w:sz w:val="22"/>
      </w:rPr>
      <w:tcPr>
        <w:shd w:val="clear" w:color="f5b483" w:fill="f5b483"/>
      </w:tcPr>
    </w:tblStylePr>
    <w:tblStylePr w:type="firstRow">
      <w:rPr>
        <w:rFonts w:ascii="Arial" w:hAnsi="Arial"/>
        <w:color w:val="f2f2f2"/>
        <w:sz w:val="22"/>
      </w:rPr>
      <w:tcPr>
        <w:shd w:val="clear" w:color="f5b483" w:fill="f5b483"/>
      </w:tcPr>
    </w:tblStylePr>
    <w:tblStylePr w:type="lastCol">
      <w:rPr>
        <w:rFonts w:ascii="Arial" w:hAnsi="Arial"/>
        <w:color w:val="f2f2f2"/>
        <w:sz w:val="22"/>
      </w:rPr>
      <w:tcPr>
        <w:shd w:val="clear" w:color="f5b483" w:fill="f5b483"/>
      </w:tcPr>
    </w:tblStylePr>
    <w:tblStylePr w:type="lastRow">
      <w:rPr>
        <w:rFonts w:ascii="Arial" w:hAnsi="Arial"/>
        <w:color w:val="f2f2f2"/>
        <w:sz w:val="22"/>
      </w:rPr>
      <w:tcPr>
        <w:shd w:val="clear" w:color="f5b483" w:fill="f5b483"/>
      </w:tcPr>
    </w:tblStylePr>
  </w:style>
  <w:style w:type="table" w:styleId="1324" w:customStyle="1">
    <w:name w:val="Bordered &amp; Lined - Accent 3"/>
    <w:basedOn w:val="833"/>
    <w:uiPriority w:val="99"/>
    <w:qFormat/>
    <w:rPr>
      <w:color w:val="404040"/>
    </w:rPr>
    <w:tblPr>
      <w:tblBorders>
        <w:top w:val="single" w:color="8D6C01" w:sz="4" w:space="0"/>
        <w:left w:val="single" w:color="8D6C01" w:sz="4" w:space="0"/>
        <w:bottom w:val="single" w:color="8D6C01" w:sz="4" w:space="0"/>
        <w:right w:val="single" w:color="8D6C01" w:sz="4" w:space="0"/>
        <w:insideH w:val="single" w:color="8D6C01" w:sz="4" w:space="0"/>
        <w:insideV w:val="single" w:color="8D6C01"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fill="fef2c9"/>
      </w:tcPr>
    </w:tblStylePr>
    <w:tblStylePr w:type="band2Vert">
      <w:rPr>
        <w:rFonts w:ascii="Arial" w:hAnsi="Arial"/>
        <w:color w:val="404040"/>
        <w:sz w:val="22"/>
      </w:rPr>
      <w:tcPr>
        <w:shd w:val="clear" w:color="fef2c9" w:fill="fef2c9"/>
      </w:tcPr>
    </w:tblStylePr>
    <w:tblStylePr w:type="firstCol">
      <w:rPr>
        <w:rFonts w:ascii="Arial" w:hAnsi="Arial"/>
        <w:color w:val="f2f2f2"/>
        <w:sz w:val="22"/>
      </w:rPr>
      <w:tcPr>
        <w:shd w:val="clear" w:color="f2ba02" w:fill="f2ba02"/>
      </w:tcPr>
    </w:tblStylePr>
    <w:tblStylePr w:type="firstRow">
      <w:rPr>
        <w:rFonts w:ascii="Arial" w:hAnsi="Arial"/>
        <w:color w:val="f2f2f2"/>
        <w:sz w:val="22"/>
      </w:rPr>
      <w:tcPr>
        <w:shd w:val="clear" w:color="f2ba02" w:fill="f2ba02"/>
      </w:tcPr>
    </w:tblStylePr>
    <w:tblStylePr w:type="lastCol">
      <w:rPr>
        <w:rFonts w:ascii="Arial" w:hAnsi="Arial"/>
        <w:color w:val="f2f2f2"/>
        <w:sz w:val="22"/>
      </w:rPr>
      <w:tcPr>
        <w:shd w:val="clear" w:color="f2ba02" w:fill="f2ba02"/>
      </w:tcPr>
    </w:tblStylePr>
    <w:tblStylePr w:type="lastRow">
      <w:rPr>
        <w:rFonts w:ascii="Arial" w:hAnsi="Arial"/>
        <w:color w:val="f2f2f2"/>
        <w:sz w:val="22"/>
      </w:rPr>
      <w:tcPr>
        <w:shd w:val="clear" w:color="f2ba02" w:fill="f2ba02"/>
      </w:tcPr>
    </w:tblStylePr>
  </w:style>
  <w:style w:type="table" w:styleId="1325" w:customStyle="1">
    <w:name w:val="Bordered &amp; Lined - Accent 4"/>
    <w:basedOn w:val="833"/>
    <w:uiPriority w:val="99"/>
    <w:qFormat/>
    <w:rPr>
      <w:color w:val="404040"/>
    </w:rPr>
    <w:tblPr>
      <w:tblBorders>
        <w:top w:val="single" w:color="446E26" w:sz="4" w:space="0"/>
        <w:left w:val="single" w:color="446E26" w:sz="4" w:space="0"/>
        <w:bottom w:val="single" w:color="446E26" w:sz="4" w:space="0"/>
        <w:right w:val="single" w:color="446E26" w:sz="4" w:space="0"/>
        <w:insideH w:val="single" w:color="446E26" w:sz="4" w:space="0"/>
        <w:insideV w:val="single" w:color="446E2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fill="e2f1d8"/>
      </w:tcPr>
    </w:tblStylePr>
    <w:tblStylePr w:type="band2Vert">
      <w:rPr>
        <w:rFonts w:ascii="Arial" w:hAnsi="Arial"/>
        <w:color w:val="404040"/>
        <w:sz w:val="22"/>
      </w:rPr>
      <w:tcPr>
        <w:shd w:val="clear" w:color="e2f1d8" w:fill="e2f1d8"/>
      </w:tcPr>
    </w:tblStylePr>
    <w:tblStylePr w:type="firstCol">
      <w:rPr>
        <w:rFonts w:ascii="Arial" w:hAnsi="Arial"/>
        <w:color w:val="f2f2f2"/>
        <w:sz w:val="22"/>
      </w:rPr>
      <w:tcPr>
        <w:shd w:val="clear" w:color="abd78c" w:fill="abd78c"/>
      </w:tcPr>
    </w:tblStylePr>
    <w:tblStylePr w:type="firstRow">
      <w:rPr>
        <w:rFonts w:ascii="Arial" w:hAnsi="Arial"/>
        <w:color w:val="f2f2f2"/>
        <w:sz w:val="22"/>
      </w:rPr>
      <w:tcPr>
        <w:shd w:val="clear" w:color="abd78c" w:fill="abd78c"/>
      </w:tcPr>
    </w:tblStylePr>
    <w:tblStylePr w:type="lastCol">
      <w:rPr>
        <w:rFonts w:ascii="Arial" w:hAnsi="Arial"/>
        <w:color w:val="f2f2f2"/>
        <w:sz w:val="22"/>
      </w:rPr>
      <w:tcPr>
        <w:shd w:val="clear" w:color="abd78c" w:fill="abd78c"/>
      </w:tcPr>
    </w:tblStylePr>
    <w:tblStylePr w:type="lastRow">
      <w:rPr>
        <w:rFonts w:ascii="Arial" w:hAnsi="Arial"/>
        <w:color w:val="f2f2f2"/>
        <w:sz w:val="22"/>
      </w:rPr>
      <w:tcPr>
        <w:shd w:val="clear" w:color="abd78c" w:fill="abd78c"/>
      </w:tcPr>
    </w:tblStylePr>
  </w:style>
  <w:style w:type="table" w:styleId="1326" w:customStyle="1">
    <w:name w:val="Bordered &amp; Lined - Accent 5"/>
    <w:basedOn w:val="833"/>
    <w:uiPriority w:val="99"/>
    <w:qFormat/>
    <w:rPr>
      <w:color w:val="404040"/>
    </w:rPr>
    <w:tblPr>
      <w:tblBorders>
        <w:top w:val="single" w:color="1C7068" w:sz="4" w:space="0"/>
        <w:left w:val="single" w:color="1C7068" w:sz="4" w:space="0"/>
        <w:bottom w:val="single" w:color="1C7068" w:sz="4" w:space="0"/>
        <w:right w:val="single" w:color="1C7068" w:sz="4" w:space="0"/>
        <w:insideH w:val="single" w:color="1C7068" w:sz="4" w:space="0"/>
        <w:insideV w:val="single" w:color="1C7068"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4f1" w:fill="d2f4f1"/>
      </w:tcPr>
    </w:tblStylePr>
    <w:tblStylePr w:type="band2Vert">
      <w:rPr>
        <w:rFonts w:ascii="Arial" w:hAnsi="Arial"/>
        <w:color w:val="404040"/>
        <w:sz w:val="22"/>
      </w:rPr>
      <w:tcPr>
        <w:shd w:val="clear" w:color="d2f4f1" w:fill="d2f4f1"/>
      </w:tcPr>
    </w:tblStylePr>
    <w:tblStylePr w:type="firstCol">
      <w:rPr>
        <w:rFonts w:ascii="Arial" w:hAnsi="Arial"/>
        <w:color w:val="f2f2f2"/>
        <w:sz w:val="22"/>
      </w:rPr>
      <w:tcPr>
        <w:shd w:val="clear" w:color="30c0b4" w:fill="30c0b4"/>
      </w:tcPr>
    </w:tblStylePr>
    <w:tblStylePr w:type="firstRow">
      <w:rPr>
        <w:rFonts w:ascii="Arial" w:hAnsi="Arial"/>
        <w:color w:val="f2f2f2"/>
        <w:sz w:val="22"/>
      </w:rPr>
      <w:tcPr>
        <w:shd w:val="clear" w:color="30c0b4" w:fill="30c0b4"/>
      </w:tcPr>
    </w:tblStylePr>
    <w:tblStylePr w:type="lastCol">
      <w:rPr>
        <w:rFonts w:ascii="Arial" w:hAnsi="Arial"/>
        <w:color w:val="f2f2f2"/>
        <w:sz w:val="22"/>
      </w:rPr>
      <w:tcPr>
        <w:shd w:val="clear" w:color="30c0b4" w:fill="30c0b4"/>
      </w:tcPr>
    </w:tblStylePr>
    <w:tblStylePr w:type="lastRow">
      <w:rPr>
        <w:rFonts w:ascii="Arial" w:hAnsi="Arial"/>
        <w:color w:val="f2f2f2"/>
        <w:sz w:val="22"/>
      </w:rPr>
      <w:tcPr>
        <w:shd w:val="clear" w:color="30c0b4" w:fill="30c0b4"/>
      </w:tcPr>
    </w:tblStylePr>
  </w:style>
  <w:style w:type="table" w:styleId="1327" w:customStyle="1">
    <w:name w:val="Bordered &amp; Lined - Accent 6"/>
    <w:basedOn w:val="833"/>
    <w:uiPriority w:val="99"/>
    <w:qFormat/>
    <w:rPr>
      <w:color w:val="404040"/>
    </w:rPr>
    <w:tblPr>
      <w:tblBorders>
        <w:top w:val="single" w:color="9B1626" w:sz="4" w:space="0"/>
        <w:left w:val="single" w:color="9B1626" w:sz="4" w:space="0"/>
        <w:bottom w:val="single" w:color="9B1626" w:sz="4" w:space="0"/>
        <w:right w:val="single" w:color="9B1626" w:sz="4" w:space="0"/>
        <w:insideH w:val="single" w:color="9B1626" w:sz="4" w:space="0"/>
        <w:insideV w:val="single" w:color="9B162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fill="f9dade"/>
      </w:tcPr>
    </w:tblStylePr>
    <w:tblStylePr w:type="band2Vert">
      <w:rPr>
        <w:rFonts w:ascii="Arial" w:hAnsi="Arial"/>
        <w:color w:val="404040"/>
        <w:sz w:val="22"/>
      </w:rPr>
      <w:tcPr>
        <w:shd w:val="clear" w:color="f9dade" w:fill="f9dade"/>
      </w:tcPr>
    </w:tblStylePr>
    <w:tblStylePr w:type="firstCol">
      <w:rPr>
        <w:rFonts w:ascii="Arial" w:hAnsi="Arial"/>
        <w:color w:val="f2f2f2"/>
        <w:sz w:val="22"/>
      </w:rPr>
      <w:tcPr>
        <w:shd w:val="clear" w:color="e54c5e" w:fill="e54c5e"/>
      </w:tcPr>
    </w:tblStylePr>
    <w:tblStylePr w:type="firstRow">
      <w:rPr>
        <w:rFonts w:ascii="Arial" w:hAnsi="Arial"/>
        <w:color w:val="f2f2f2"/>
        <w:sz w:val="22"/>
      </w:rPr>
      <w:tcPr>
        <w:shd w:val="clear" w:color="e54c5e" w:fill="e54c5e"/>
      </w:tcPr>
    </w:tblStylePr>
    <w:tblStylePr w:type="lastCol">
      <w:rPr>
        <w:rFonts w:ascii="Arial" w:hAnsi="Arial"/>
        <w:color w:val="f2f2f2"/>
        <w:sz w:val="22"/>
      </w:rPr>
      <w:tcPr>
        <w:shd w:val="clear" w:color="e54c5e" w:fill="e54c5e"/>
      </w:tcPr>
    </w:tblStylePr>
    <w:tblStylePr w:type="lastRow">
      <w:rPr>
        <w:rFonts w:ascii="Arial" w:hAnsi="Arial"/>
        <w:color w:val="f2f2f2"/>
        <w:sz w:val="22"/>
      </w:rPr>
      <w:tcPr>
        <w:shd w:val="clear" w:color="e54c5e" w:fill="e54c5e"/>
      </w:tcPr>
    </w:tblStylePr>
  </w:style>
  <w:style w:type="table" w:styleId="1328" w:customStyle="1">
    <w:name w:val="Bordered"/>
    <w:basedOn w:val="833"/>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Pr>
    <w:tblStylePr w:type="band1Horz">
      <w:rPr>
        <w:rFonts w:ascii="Arial" w:hAnsi="Arial"/>
        <w:color w:val="404040"/>
        <w:sz w:val="22"/>
      </w:rPr>
      <w:tcPr>
        <w:tcBorders>
          <w:top w:val="single" w:color="D9D9D9" w:sz="4" w:space="0"/>
          <w:left w:val="single" w:color="D9D9D9" w:sz="4" w:space="0"/>
          <w:bottom w:val="single" w:color="D9D9D9" w:sz="4" w:space="0"/>
          <w:right w:val="single" w:color="D9D9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sz="12" w:space="0"/>
        </w:tcBorders>
      </w:tcPr>
    </w:tblStylePr>
    <w:tblStylePr w:type="lastCol">
      <w:rPr>
        <w:rFonts w:ascii="Arial" w:hAnsi="Arial"/>
        <w:color w:val="404040"/>
        <w:sz w:val="22"/>
      </w:rPr>
      <w:tcPr>
        <w:tcBorders>
          <w:left w:val="single" w:color="7F7F7F" w:sz="12" w:space="0"/>
        </w:tcBorders>
      </w:tcPr>
    </w:tblStylePr>
    <w:tblStylePr w:type="lastRow">
      <w:rPr>
        <w:rFonts w:ascii="Arial" w:hAnsi="Arial"/>
        <w:color w:val="404040"/>
        <w:sz w:val="22"/>
      </w:rPr>
      <w:tcPr>
        <w:tcBorders>
          <w:top w:val="single" w:color="7F7F7F" w:sz="12" w:space="0"/>
        </w:tcBorders>
      </w:tcPr>
    </w:tblStylePr>
  </w:style>
  <w:style w:type="table" w:styleId="1329" w:customStyle="1">
    <w:name w:val="Bordered - Accent 1"/>
    <w:basedOn w:val="833"/>
    <w:uiPriority w:val="99"/>
    <w:qFormat/>
    <w:tblPr>
      <w:tblBorders>
        <w:top w:val="single" w:color="B5C6EA" w:sz="4" w:space="0"/>
        <w:left w:val="single" w:color="B5C6EA" w:sz="4" w:space="0"/>
        <w:bottom w:val="single" w:color="B5C6EA" w:sz="4" w:space="0"/>
        <w:right w:val="single" w:color="B5C6EA" w:sz="4" w:space="0"/>
        <w:insideH w:val="single" w:color="B5C6EA" w:sz="4" w:space="0"/>
        <w:insideV w:val="single" w:color="B5C6EA" w:sz="4" w:space="0"/>
      </w:tblBorders>
    </w:tblPr>
    <w:tblStylePr w:type="band1Horz">
      <w:rPr>
        <w:rFonts w:ascii="Arial" w:hAnsi="Arial"/>
        <w:color w:val="404040"/>
        <w:sz w:val="22"/>
      </w:rPr>
      <w:tcPr>
        <w:tcBorders>
          <w:top w:val="single" w:color="B5C6EA" w:sz="4" w:space="0"/>
          <w:left w:val="single" w:color="B5C6EA" w:sz="4" w:space="0"/>
          <w:bottom w:val="single" w:color="B5C6EA" w:sz="4" w:space="0"/>
          <w:right w:val="single" w:color="B5C6EA"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sz="12" w:space="0"/>
        </w:tcBorders>
      </w:tcPr>
    </w:tblStylePr>
    <w:tblStylePr w:type="lastCol">
      <w:rPr>
        <w:rFonts w:ascii="Arial" w:hAnsi="Arial"/>
        <w:color w:val="404040"/>
        <w:sz w:val="22"/>
      </w:rPr>
      <w:tcPr>
        <w:tcBorders>
          <w:left w:val="single" w:color="4874CB" w:sz="12" w:space="0"/>
        </w:tcBorders>
      </w:tcPr>
    </w:tblStylePr>
    <w:tblStylePr w:type="lastRow">
      <w:rPr>
        <w:rFonts w:ascii="Arial" w:hAnsi="Arial"/>
        <w:color w:val="404040"/>
        <w:sz w:val="22"/>
      </w:rPr>
      <w:tcPr>
        <w:tcBorders>
          <w:top w:val="single" w:color="4874CB" w:sz="12" w:space="0"/>
        </w:tcBorders>
      </w:tcPr>
    </w:tblStylePr>
  </w:style>
  <w:style w:type="table" w:styleId="1330" w:customStyle="1">
    <w:name w:val="Bordered - Accent 2"/>
    <w:basedOn w:val="833"/>
    <w:uiPriority w:val="99"/>
    <w:qFormat/>
    <w:tblPr>
      <w:tblBorders>
        <w:top w:val="single" w:color="F8CCAA" w:sz="4" w:space="0"/>
        <w:left w:val="single" w:color="F8CCAA" w:sz="4" w:space="0"/>
        <w:bottom w:val="single" w:color="F8CCAA" w:sz="4" w:space="0"/>
        <w:right w:val="single" w:color="F8CCAA" w:sz="4" w:space="0"/>
        <w:insideH w:val="single" w:color="F8CCAA" w:sz="4" w:space="0"/>
        <w:insideV w:val="single" w:color="F8CCAA" w:sz="4" w:space="0"/>
      </w:tblBorders>
    </w:tblPr>
    <w:tblStylePr w:type="band1Horz">
      <w:rPr>
        <w:rFonts w:ascii="Arial" w:hAnsi="Arial"/>
        <w:color w:val="404040"/>
        <w:sz w:val="22"/>
      </w:rPr>
      <w:tcPr>
        <w:tcBorders>
          <w:top w:val="single" w:color="F8CCAA" w:sz="4" w:space="0"/>
          <w:left w:val="single" w:color="F8CCAA" w:sz="4" w:space="0"/>
          <w:bottom w:val="single" w:color="F8CCAA" w:sz="4" w:space="0"/>
          <w:right w:val="single" w:color="F8CCAA"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5B483" w:sz="12" w:space="0"/>
        </w:tcBorders>
      </w:tcPr>
    </w:tblStylePr>
    <w:tblStylePr w:type="lastCol">
      <w:rPr>
        <w:rFonts w:ascii="Arial" w:hAnsi="Arial"/>
        <w:color w:val="404040"/>
        <w:sz w:val="22"/>
      </w:rPr>
      <w:tcPr>
        <w:tcBorders>
          <w:left w:val="single" w:color="F5B483" w:sz="12" w:space="0"/>
        </w:tcBorders>
      </w:tcPr>
    </w:tblStylePr>
    <w:tblStylePr w:type="lastRow">
      <w:rPr>
        <w:rFonts w:ascii="Arial" w:hAnsi="Arial"/>
        <w:color w:val="404040"/>
        <w:sz w:val="22"/>
      </w:rPr>
      <w:tcPr>
        <w:tcBorders>
          <w:top w:val="single" w:color="F5B483" w:sz="12" w:space="0"/>
        </w:tcBorders>
      </w:tcPr>
    </w:tblStylePr>
  </w:style>
  <w:style w:type="table" w:styleId="1331" w:customStyle="1">
    <w:name w:val="Bordered - Accent 3"/>
    <w:basedOn w:val="833"/>
    <w:uiPriority w:val="99"/>
    <w:qFormat/>
    <w:tblPr>
      <w:tblBorders>
        <w:top w:val="single" w:color="FEE594" w:sz="4" w:space="0"/>
        <w:left w:val="single" w:color="FEE594" w:sz="4" w:space="0"/>
        <w:bottom w:val="single" w:color="FEE594" w:sz="4" w:space="0"/>
        <w:right w:val="single" w:color="FEE594" w:sz="4" w:space="0"/>
        <w:insideH w:val="single" w:color="FEE594" w:sz="4" w:space="0"/>
        <w:insideV w:val="single" w:color="FEE594" w:sz="4" w:space="0"/>
      </w:tblBorders>
    </w:tblPr>
    <w:tblStylePr w:type="band1Horz">
      <w:rPr>
        <w:rFonts w:ascii="Arial" w:hAnsi="Arial"/>
        <w:color w:val="404040"/>
        <w:sz w:val="22"/>
      </w:rPr>
      <w:tcPr>
        <w:tcBorders>
          <w:top w:val="single" w:color="FEE594" w:sz="4" w:space="0"/>
          <w:left w:val="single" w:color="FEE594" w:sz="4" w:space="0"/>
          <w:bottom w:val="single" w:color="FEE594" w:sz="4" w:space="0"/>
          <w:right w:val="single" w:color="FEE59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861" w:sz="12" w:space="0"/>
        </w:tcBorders>
      </w:tcPr>
    </w:tblStylePr>
    <w:tblStylePr w:type="lastCol">
      <w:rPr>
        <w:rFonts w:ascii="Arial" w:hAnsi="Arial"/>
        <w:color w:val="404040"/>
        <w:sz w:val="22"/>
      </w:rPr>
      <w:tcPr>
        <w:tcBorders>
          <w:left w:val="single" w:color="FDD861" w:sz="12" w:space="0"/>
        </w:tcBorders>
      </w:tcPr>
    </w:tblStylePr>
    <w:tblStylePr w:type="lastRow">
      <w:rPr>
        <w:rFonts w:ascii="Arial" w:hAnsi="Arial"/>
        <w:color w:val="404040"/>
        <w:sz w:val="22"/>
      </w:rPr>
      <w:tcPr>
        <w:tcBorders>
          <w:top w:val="single" w:color="FDD861" w:sz="12" w:space="0"/>
        </w:tcBorders>
      </w:tcPr>
    </w:tblStylePr>
  </w:style>
  <w:style w:type="table" w:styleId="1332" w:customStyle="1">
    <w:name w:val="Bordered - Accent 4"/>
    <w:basedOn w:val="833"/>
    <w:uiPriority w:val="99"/>
    <w:qFormat/>
    <w:tblPr>
      <w:tblBorders>
        <w:top w:val="single" w:color="C7E4B2" w:sz="4" w:space="0"/>
        <w:left w:val="single" w:color="C7E4B2" w:sz="4" w:space="0"/>
        <w:bottom w:val="single" w:color="C7E4B2" w:sz="4" w:space="0"/>
        <w:right w:val="single" w:color="C7E4B2" w:sz="4" w:space="0"/>
        <w:insideH w:val="single" w:color="C7E4B2" w:sz="4" w:space="0"/>
        <w:insideV w:val="single" w:color="C7E4B2" w:sz="4" w:space="0"/>
      </w:tblBorders>
    </w:tblPr>
    <w:tblStylePr w:type="band1Horz">
      <w:rPr>
        <w:rFonts w:ascii="Arial" w:hAnsi="Arial"/>
        <w:color w:val="404040"/>
        <w:sz w:val="22"/>
      </w:rPr>
      <w:tcPr>
        <w:tcBorders>
          <w:top w:val="single" w:color="C7E4B2" w:sz="4" w:space="0"/>
          <w:left w:val="single" w:color="C7E4B2" w:sz="4" w:space="0"/>
          <w:bottom w:val="single" w:color="C7E4B2" w:sz="4" w:space="0"/>
          <w:right w:val="single" w:color="C7E4B2"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sz="12" w:space="0"/>
        </w:tcBorders>
      </w:tcPr>
    </w:tblStylePr>
    <w:tblStylePr w:type="lastCol">
      <w:rPr>
        <w:rFonts w:ascii="Arial" w:hAnsi="Arial"/>
        <w:color w:val="404040"/>
        <w:sz w:val="22"/>
      </w:rPr>
      <w:tcPr>
        <w:tcBorders>
          <w:left w:val="single" w:color="ABD78C" w:sz="12" w:space="0"/>
        </w:tcBorders>
      </w:tcPr>
    </w:tblStylePr>
    <w:tblStylePr w:type="lastRow">
      <w:rPr>
        <w:rFonts w:ascii="Arial" w:hAnsi="Arial"/>
        <w:color w:val="404040"/>
        <w:sz w:val="22"/>
      </w:rPr>
      <w:tcPr>
        <w:tcBorders>
          <w:top w:val="single" w:color="ABD78C" w:sz="12" w:space="0"/>
        </w:tcBorders>
      </w:tcPr>
    </w:tblStylePr>
  </w:style>
  <w:style w:type="table" w:styleId="1333" w:customStyle="1">
    <w:name w:val="Bordered - Accent 5"/>
    <w:basedOn w:val="833"/>
    <w:uiPriority w:val="99"/>
    <w:qFormat/>
    <w:tblPr>
      <w:tblBorders>
        <w:top w:val="single" w:color="A7E9E3" w:sz="4" w:space="0"/>
        <w:left w:val="single" w:color="A7E9E3" w:sz="4" w:space="0"/>
        <w:bottom w:val="single" w:color="A7E9E3" w:sz="4" w:space="0"/>
        <w:right w:val="single" w:color="A7E9E3" w:sz="4" w:space="0"/>
        <w:insideH w:val="single" w:color="A7E9E3" w:sz="4" w:space="0"/>
        <w:insideV w:val="single" w:color="A7E9E3" w:sz="4" w:space="0"/>
      </w:tblBorders>
    </w:tblPr>
    <w:tblStylePr w:type="band1Horz">
      <w:rPr>
        <w:rFonts w:ascii="Arial" w:hAnsi="Arial"/>
        <w:color w:val="404040"/>
        <w:sz w:val="22"/>
      </w:rPr>
      <w:tcPr>
        <w:tcBorders>
          <w:top w:val="single" w:color="A7E9E3" w:sz="4" w:space="0"/>
          <w:left w:val="single" w:color="A7E9E3" w:sz="4" w:space="0"/>
          <w:bottom w:val="single" w:color="A7E9E3" w:sz="4" w:space="0"/>
          <w:right w:val="single" w:color="A7E9E3"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5" w:sz="12" w:space="0"/>
        </w:tcBorders>
      </w:tcPr>
    </w:tblStylePr>
    <w:tblStylePr w:type="lastCol">
      <w:rPr>
        <w:rFonts w:ascii="Arial" w:hAnsi="Arial"/>
        <w:color w:val="404040"/>
        <w:sz w:val="22"/>
      </w:rPr>
      <w:tcPr>
        <w:tcBorders>
          <w:left w:val="single" w:color="7CDED5" w:sz="12" w:space="0"/>
        </w:tcBorders>
      </w:tcPr>
    </w:tblStylePr>
    <w:tblStylePr w:type="lastRow">
      <w:rPr>
        <w:rFonts w:ascii="Arial" w:hAnsi="Arial"/>
        <w:color w:val="404040"/>
        <w:sz w:val="22"/>
      </w:rPr>
      <w:tcPr>
        <w:tcBorders>
          <w:top w:val="single" w:color="7CDED5" w:sz="12" w:space="0"/>
        </w:tcBorders>
      </w:tcPr>
    </w:tblStylePr>
  </w:style>
  <w:style w:type="table" w:styleId="1334" w:customStyle="1">
    <w:name w:val="Bordered - Accent 6"/>
    <w:basedOn w:val="833"/>
    <w:uiPriority w:val="99"/>
    <w:qFormat/>
    <w:tblPr>
      <w:tblBorders>
        <w:top w:val="single" w:color="F4B6BD" w:sz="4" w:space="0"/>
        <w:left w:val="single" w:color="F4B6BD" w:sz="4" w:space="0"/>
        <w:bottom w:val="single" w:color="F4B6BD" w:sz="4" w:space="0"/>
        <w:right w:val="single" w:color="F4B6BD" w:sz="4" w:space="0"/>
        <w:insideH w:val="single" w:color="F4B6BD" w:sz="4" w:space="0"/>
        <w:insideV w:val="single" w:color="F4B6BD" w:sz="4" w:space="0"/>
      </w:tblBorders>
    </w:tblPr>
    <w:tblStylePr w:type="band1Horz">
      <w:rPr>
        <w:rFonts w:ascii="Arial" w:hAnsi="Arial"/>
        <w:color w:val="404040"/>
        <w:sz w:val="22"/>
      </w:rPr>
      <w:tcPr>
        <w:tcBorders>
          <w:top w:val="single" w:color="F4B6BD" w:sz="4" w:space="0"/>
          <w:left w:val="single" w:color="F4B6BD" w:sz="4" w:space="0"/>
          <w:bottom w:val="single" w:color="F4B6BD" w:sz="4" w:space="0"/>
          <w:right w:val="single" w:color="F4B6BD"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E" w:sz="12" w:space="0"/>
        </w:tcBorders>
      </w:tcPr>
    </w:tblStylePr>
    <w:tblStylePr w:type="lastCol">
      <w:rPr>
        <w:rFonts w:ascii="Arial" w:hAnsi="Arial"/>
        <w:color w:val="404040"/>
        <w:sz w:val="22"/>
      </w:rPr>
      <w:tcPr>
        <w:tcBorders>
          <w:left w:val="single" w:color="EF949E" w:sz="12" w:space="0"/>
        </w:tcBorders>
      </w:tcPr>
    </w:tblStylePr>
    <w:tblStylePr w:type="lastRow">
      <w:rPr>
        <w:rFonts w:ascii="Arial" w:hAnsi="Arial"/>
        <w:color w:val="404040"/>
        <w:sz w:val="22"/>
      </w:rPr>
      <w:tcPr>
        <w:tcBorders>
          <w:top w:val="single" w:color="EF949E" w:sz="12" w:space="0"/>
        </w:tcBorders>
      </w:tcPr>
    </w:tblStylePr>
  </w:style>
  <w:style w:type="paragraph" w:styleId="1335" w:customStyle="1">
    <w:name w:val="尾注文本1"/>
    <w:basedOn w:val="822"/>
    <w:next w:val="855"/>
    <w:link w:val="1336"/>
    <w:uiPriority w:val="99"/>
    <w:semiHidden/>
    <w:unhideWhenUsed/>
    <w:qFormat/>
    <w:rPr>
      <w:rFonts w:ascii="Calibri" w:hAnsi="Calibri"/>
      <w:sz w:val="20"/>
      <w:szCs w:val="24"/>
    </w:rPr>
  </w:style>
  <w:style w:type="character" w:styleId="1336" w:customStyle="1">
    <w:name w:val="尾注文本 Char"/>
    <w:basedOn w:val="832"/>
    <w:link w:val="1335"/>
    <w:uiPriority w:val="99"/>
    <w:semiHidden/>
    <w:qFormat/>
    <w:rPr>
      <w:rFonts w:ascii="Calibri" w:hAnsi="Calibri" w:eastAsia="宋体" w:cs="Times New Roman"/>
      <w:szCs w:val="24"/>
    </w:rPr>
  </w:style>
  <w:style w:type="paragraph" w:styleId="1337" w:customStyle="1">
    <w:name w:val="TOC 标题2"/>
    <w:uiPriority w:val="39"/>
    <w:unhideWhenUsed/>
    <w:qFormat/>
    <w:rPr>
      <w:rFonts w:ascii="Times New Roman" w:hAnsi="Times New Roman" w:eastAsia="宋体" w:cs="Times New Roman"/>
      <w:lang w:val="en-US" w:eastAsia="zh-CN" w:bidi="ar-SA"/>
    </w:rPr>
  </w:style>
  <w:style w:type="character" w:styleId="1338" w:customStyle="1">
    <w:name w:val="标题 Char1"/>
    <w:basedOn w:val="832"/>
    <w:uiPriority w:val="10"/>
    <w:qFormat/>
    <w:rPr>
      <w:rFonts w:asciiTheme="majorHAnsi" w:hAnsiTheme="majorHAnsi" w:cstheme="majorBidi"/>
      <w:b/>
      <w:bCs/>
      <w:sz w:val="32"/>
      <w:szCs w:val="32"/>
    </w:rPr>
  </w:style>
  <w:style w:type="character" w:styleId="1339" w:customStyle="1">
    <w:name w:val="副标题 Char1"/>
    <w:basedOn w:val="832"/>
    <w:uiPriority w:val="11"/>
    <w:qFormat/>
    <w:rPr>
      <w:rFonts w:asciiTheme="majorHAnsi" w:hAnsiTheme="majorHAnsi" w:cstheme="majorBidi"/>
      <w:b/>
      <w:bCs/>
      <w:sz w:val="32"/>
      <w:szCs w:val="32"/>
    </w:rPr>
  </w:style>
  <w:style w:type="character" w:styleId="1340" w:customStyle="1">
    <w:name w:val="引用 Char1"/>
    <w:basedOn w:val="832"/>
    <w:uiPriority w:val="99"/>
    <w:qFormat/>
    <w:rPr>
      <w:i/>
      <w:iCs/>
      <w:color w:val="404040" w:themeColor="text1" w:themeTint="BF"/>
      <w:sz w:val="21"/>
      <w:szCs w:val="22"/>
      <w14:textFill>
        <w14:solidFill>
          <w14:schemeClr w14:val="tx1">
            <w14:lumMod w14:val="75000"/>
            <w14:lumOff w14:val="25000"/>
          </w14:schemeClr>
        </w14:solidFill>
      </w14:textFill>
    </w:rPr>
  </w:style>
  <w:style w:type="character" w:styleId="1341" w:customStyle="1">
    <w:name w:val="明显引用 Char1"/>
    <w:basedOn w:val="832"/>
    <w:uiPriority w:val="99"/>
    <w:qFormat/>
    <w:rPr>
      <w:i/>
      <w:iCs/>
      <w:color w:val="4f81bd" w:themeColor="accent1"/>
      <w:sz w:val="21"/>
      <w:szCs w:val="22"/>
      <w14:textFill>
        <w14:solidFill>
          <w14:schemeClr w14:val="accent1"/>
        </w14:solidFill>
      </w14:textFill>
    </w:rPr>
  </w:style>
  <w:style w:type="table" w:styleId="1342" w:customStyle="1">
    <w:name w:val="无格式表格 12"/>
    <w:basedOn w:val="833"/>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tblStylePr w:type="band1Horz">
      <w:tcPr>
        <w:shd w:val="clear" w:color="f2f2f2" w:fill="f2f2f2"/>
      </w:tcPr>
    </w:tblStylePr>
    <w:tblStylePr w:type="band1Vert">
      <w:tcPr>
        <w:shd w:val="clear" w:color="f2f2f2" w:fill="f2f2f2"/>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343" w:customStyle="1">
    <w:name w:val="无格式表格 22"/>
    <w:basedOn w:val="833"/>
    <w:uiPriority w:val="59"/>
    <w:qFormat/>
    <w:tblPr>
      <w:tblBorders>
        <w:top w:val="single" w:color="000000" w:sz="4" w:space="0"/>
        <w:left w:val="none" w:color="000000" w:sz="4" w:space="0"/>
        <w:bottom w:val="single" w:color="000000" w:sz="4" w:space="0"/>
        <w:right w:val="none" w:color="000000" w:sz="4" w:space="0"/>
      </w:tblBorders>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344" w:customStyle="1">
    <w:name w:val="无格式表格 32"/>
    <w:basedOn w:val="833"/>
    <w:uiPriority w:val="99"/>
    <w:qFormat/>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tblStylePr w:type="nwCell">
      <w:tcPr>
        <w:tcBorders>
          <w:right w:val="none" w:color="000000" w:sz="4" w:space="0"/>
        </w:tcBorders>
      </w:tcPr>
    </w:tblStylePr>
    <w:tblStylePr w:type="neCell">
      <w:tcPr>
        <w:tcBorders>
          <w:left w:val="none" w:color="000000" w:sz="4" w:space="0"/>
        </w:tcBorders>
      </w:tcPr>
    </w:tblStylePr>
  </w:style>
  <w:style w:type="table" w:styleId="1345" w:customStyle="1">
    <w:name w:val="无格式表格 42"/>
    <w:basedOn w:val="833"/>
    <w:uiPriority w:val="99"/>
    <w:qFormat/>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346" w:customStyle="1">
    <w:name w:val="无格式表格 52"/>
    <w:basedOn w:val="833"/>
    <w:uiPriority w:val="99"/>
    <w:qFormat/>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tblStylePr w:type="nwCell">
      <w:tcPr>
        <w:tcBorders>
          <w:right w:val="none" w:color="000000" w:sz="4" w:space="0"/>
        </w:tcBorders>
      </w:tcPr>
    </w:tblStylePr>
    <w:tblStylePr w:type="neCell">
      <w:tcPr>
        <w:tcBorders>
          <w:left w:val="none" w:color="000000" w:sz="4" w:space="0"/>
        </w:tcBorders>
      </w:tcPr>
    </w:tblStylePr>
    <w:tblStylePr w:type="swCell">
      <w:tcPr>
        <w:tcBorders>
          <w:right w:val="none" w:color="000000" w:sz="4" w:space="0"/>
        </w:tcBorders>
      </w:tcPr>
    </w:tblStylePr>
    <w:tblStylePr w:type="seCell">
      <w:tcPr>
        <w:tcBorders>
          <w:left w:val="none" w:color="000000" w:sz="4" w:space="0"/>
        </w:tcBorders>
      </w:tcPr>
    </w:tblStylePr>
  </w:style>
  <w:style w:type="table" w:styleId="1347" w:customStyle="1">
    <w:name w:val="网格表 1 浅色2"/>
    <w:basedOn w:val="833"/>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Pr>
    <w:tblStylePr w:type="band1Horz">
      <w:rPr>
        <w:rFonts w:ascii="Arial" w:hAnsi="Arial"/>
        <w:color w:val="404040"/>
        <w:sz w:val="22"/>
      </w:rPr>
      <w:tcPr>
        <w:tcBorders>
          <w:top w:val="single" w:color="989898" w:sz="4" w:space="0"/>
          <w:left w:val="single" w:color="989898" w:sz="4" w:space="0"/>
          <w:bottom w:val="single" w:color="989898" w:sz="4" w:space="0"/>
          <w:right w:val="single" w:color="989898" w:sz="4" w:space="0"/>
        </w:tcBorders>
      </w:tcPr>
    </w:tblStylePr>
    <w:tblStylePr w:type="firstCol">
      <w:rPr>
        <w:b/>
        <w:color w:val="404040"/>
      </w:rPr>
    </w:tblStylePr>
    <w:tblStylePr w:type="firstRow">
      <w:rPr>
        <w:b/>
        <w:color w:val="404040"/>
      </w:rPr>
      <w:tcPr>
        <w:tcBorders>
          <w:bottom w:val="single" w:color="6A6A6A" w:sz="12" w:space="0"/>
        </w:tcBorders>
      </w:tcPr>
    </w:tblStylePr>
    <w:tblStylePr w:type="lastCol">
      <w:rPr>
        <w:b/>
        <w:color w:val="404040"/>
      </w:rPr>
    </w:tblStylePr>
    <w:tblStylePr w:type="lastRow">
      <w:rPr>
        <w:b/>
        <w:color w:val="404040"/>
      </w:rPr>
    </w:tblStylePr>
  </w:style>
  <w:style w:type="table" w:styleId="1348" w:customStyle="1">
    <w:name w:val="网格表 22"/>
    <w:basedOn w:val="833"/>
    <w:uiPriority w:val="99"/>
    <w:qFormat/>
    <w:tblPr>
      <w:tblBorders>
        <w:bottom w:val="single" w:color="6A6A6A" w:sz="4" w:space="0"/>
        <w:insideH w:val="single" w:color="6A6A6A" w:sz="4" w:space="0"/>
        <w:insideV w:val="single" w:color="6A6A6A" w:sz="4" w:space="0"/>
      </w:tblBorders>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sz="4" w:space="0"/>
          <w:left w:val="none" w:color="000000" w:sz="4" w:space="0"/>
          <w:bottom w:val="none" w:color="000000" w:sz="4" w:space="0"/>
          <w:right w:val="none" w:color="000000" w:sz="4" w:space="0"/>
        </w:tcBorders>
      </w:tcPr>
    </w:tblStylePr>
  </w:style>
  <w:style w:type="table" w:styleId="1349" w:customStyle="1">
    <w:name w:val="网格表 32"/>
    <w:basedOn w:val="833"/>
    <w:uiPriority w:val="99"/>
    <w:qFormat/>
    <w:tblPr>
      <w:tblBorders>
        <w:bottom w:val="single" w:color="6A6A6A" w:sz="4" w:space="0"/>
        <w:insideH w:val="single" w:color="6A6A6A" w:sz="4" w:space="0"/>
        <w:insideV w:val="single" w:color="6A6A6A" w:sz="4" w:space="0"/>
      </w:tblBorders>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nwCell">
      <w:tcPr>
        <w:tcBorders>
          <w:bottom w:val="single" w:color="666666" w:themeColor="text1" w:themeTint="99" w:sz="4" w:space="0"/>
        </w:tcBorders>
      </w:tcPr>
    </w:tblStylePr>
    <w:tblStylePr w:type="neCell">
      <w:tcPr>
        <w:tcBorders>
          <w:bottom w:val="single" w:color="666666" w:themeColor="text1" w:themeTint="99" w:sz="4" w:space="0"/>
        </w:tcBorders>
      </w:tcPr>
    </w:tblStylePr>
    <w:tblStylePr w:type="swCell">
      <w:tcPr>
        <w:tcBorders>
          <w:top w:val="single" w:color="666666" w:themeColor="text1" w:themeTint="99" w:sz="4" w:space="0"/>
        </w:tcBorders>
      </w:tcPr>
    </w:tblStylePr>
    <w:tblStylePr w:type="seCell">
      <w:tcPr>
        <w:tcBorders>
          <w:top w:val="single" w:color="666666" w:themeColor="text1" w:themeTint="99" w:sz="4" w:space="0"/>
        </w:tcBorders>
      </w:tcPr>
    </w:tblStylePr>
  </w:style>
  <w:style w:type="table" w:styleId="1350" w:customStyle="1">
    <w:name w:val="网格表 42"/>
    <w:basedOn w:val="833"/>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1351" w:customStyle="1">
    <w:name w:val="网格表 5 深色2"/>
    <w:basedOn w:val="83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8a8a8a" w:fill="8a8a8a"/>
      </w:tcPr>
    </w:tblStylePr>
    <w:tblStylePr w:type="band1Vert">
      <w:tcPr>
        <w:shd w:val="clear" w:color="8a8a8a" w:fill="8a8a8a"/>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1352" w:customStyle="1">
    <w:name w:val="网格表 6 彩色2"/>
    <w:basedOn w:val="833"/>
    <w:uiPriority w:val="99"/>
    <w:qFormat/>
    <w:rPr>
      <w:color w:val="000000" w:themeColor="text1"/>
      <w14:textFill>
        <w14:solidFill>
          <w14:schemeClr w14:val="tx1"/>
        </w14:solidFill>
      </w14:textFill>
    </w:rPr>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Pr>
    <w:tblStylePr w:type="band1Horz">
      <w:rPr>
        <w:rFonts w:ascii="Arial" w:hAnsi="Arial"/>
        <w:color w:val="7f7f7f"/>
        <w:sz w:val="22"/>
      </w:rPr>
      <w:tcPr>
        <w:shd w:val="clear" w:color="cbcbcb" w:fill="cbcbcb"/>
      </w:tcPr>
    </w:tblStylePr>
    <w:tblStylePr w:type="band1Vert">
      <w:tcPr>
        <w:shd w:val="clear" w:color="cbcbcb" w:fill="cbcbcb"/>
      </w:tcPr>
    </w:tblStylePr>
    <w:tblStylePr w:type="band2Horz">
      <w:rPr>
        <w:rFonts w:ascii="Arial" w:hAnsi="Arial"/>
        <w:color w:val="7f7f7f"/>
        <w:sz w:val="22"/>
      </w:rPr>
    </w:tblStylePr>
    <w:tblStylePr w:type="firstCol">
      <w:rPr>
        <w:b/>
        <w:color w:val="7f7f7f"/>
      </w:rPr>
    </w:tblStylePr>
    <w:tblStylePr w:type="firstRow">
      <w:rPr>
        <w:b/>
        <w:color w:val="7f7f7f"/>
      </w:rPr>
      <w:tcPr>
        <w:tcBorders>
          <w:bottom w:val="single" w:color="7F7F7F" w:sz="12" w:space="0"/>
        </w:tcBorders>
      </w:tcPr>
    </w:tblStylePr>
    <w:tblStylePr w:type="lastCol">
      <w:rPr>
        <w:b/>
        <w:color w:val="7f7f7f"/>
      </w:rPr>
    </w:tblStylePr>
    <w:tblStylePr w:type="lastRow">
      <w:rPr>
        <w:b/>
        <w:color w:val="7f7f7f"/>
      </w:rPr>
    </w:tblStylePr>
  </w:style>
  <w:style w:type="table" w:styleId="1353" w:customStyle="1">
    <w:name w:val="网格表 7 彩色2"/>
    <w:basedOn w:val="833"/>
    <w:uiPriority w:val="99"/>
    <w:qFormat/>
    <w:rPr>
      <w:color w:val="000000" w:themeColor="text1"/>
      <w14:textFill>
        <w14:solidFill>
          <w14:schemeClr w14:val="tx1"/>
        </w14:solidFill>
      </w14:textFill>
    </w:rPr>
    <w:tblPr>
      <w:tblBorders>
        <w:bottom w:val="single" w:color="7F7F7F" w:sz="4" w:space="0"/>
        <w:right w:val="single" w:color="7F7F7F" w:sz="4" w:space="0"/>
        <w:insideH w:val="single" w:color="7F7F7F" w:sz="4" w:space="0"/>
        <w:insideV w:val="single" w:color="7F7F7F" w:sz="4" w:space="0"/>
      </w:tblBorders>
    </w:tblPr>
    <w:tblStylePr w:type="band1Horz">
      <w:rPr>
        <w:rFonts w:ascii="Arial" w:hAnsi="Arial"/>
        <w:color w:val="7f7f7f"/>
        <w:sz w:val="22"/>
      </w:rPr>
      <w:tcPr>
        <w:shd w:val="clear" w:color="f2f2f2" w:fill="f2f2f2"/>
      </w:tcPr>
    </w:tblStylePr>
    <w:tblStylePr w:type="band1Vert">
      <w:tcPr>
        <w:shd w:val="clear" w:color="f2f2f2" w:fill="f2f2f2"/>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b/>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tblStylePr w:type="nwCell">
      <w:tcPr>
        <w:tcBorders>
          <w:bottom w:val="single" w:color="666666" w:themeColor="text1" w:themeTint="99" w:sz="4" w:space="0"/>
        </w:tcBorders>
      </w:tcPr>
    </w:tblStylePr>
    <w:tblStylePr w:type="neCell">
      <w:tcPr>
        <w:tcBorders>
          <w:bottom w:val="single" w:color="666666" w:themeColor="text1" w:themeTint="99" w:sz="4" w:space="0"/>
        </w:tcBorders>
      </w:tcPr>
    </w:tblStylePr>
    <w:tblStylePr w:type="swCell">
      <w:tcPr>
        <w:tcBorders>
          <w:top w:val="single" w:color="666666" w:themeColor="text1" w:themeTint="99" w:sz="4" w:space="0"/>
        </w:tcBorders>
      </w:tcPr>
    </w:tblStylePr>
    <w:tblStylePr w:type="seCell">
      <w:tcPr>
        <w:tcBorders>
          <w:top w:val="single" w:color="666666" w:themeColor="text1" w:themeTint="99" w:sz="4" w:space="0"/>
        </w:tcBorders>
      </w:tcPr>
    </w:tblStylePr>
  </w:style>
  <w:style w:type="table" w:styleId="1354" w:customStyle="1">
    <w:name w:val="清单表 1 浅色2"/>
    <w:basedOn w:val="833"/>
    <w:uiPriority w:val="99"/>
    <w:qFormat/>
    <w:tblPr/>
    <w:tblStylePr w:type="band1Horz">
      <w:tcPr>
        <w:shd w:val="clear" w:color="bfbfbf" w:fill="bfbfbf"/>
      </w:tcPr>
    </w:tblStylePr>
    <w:tblStylePr w:type="band1Vert">
      <w:tcPr>
        <w:shd w:val="clear" w:color="bfbfbf" w:fill="bfbfbf"/>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1355" w:customStyle="1">
    <w:name w:val="清单表 22"/>
    <w:basedOn w:val="833"/>
    <w:uiPriority w:val="99"/>
    <w:qFormat/>
    <w:tblPr>
      <w:tblBorders>
        <w:top w:val="single" w:color="6F6F6F" w:sz="4" w:space="0"/>
        <w:bottom w:val="single" w:color="6F6F6F" w:sz="4" w:space="0"/>
        <w:insideH w:val="single" w:color="6F6F6F" w:sz="4" w:space="0"/>
      </w:tblBorders>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rFonts w:ascii="Arial" w:hAnsi="Arial"/>
        <w:b/>
        <w:color w:val="404040"/>
        <w:sz w:val="22"/>
      </w:rPr>
    </w:tblStylePr>
    <w:tblStylePr w:type="fir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style>
  <w:style w:type="table" w:styleId="1356" w:customStyle="1">
    <w:name w:val="清单表 32"/>
    <w:basedOn w:val="833"/>
    <w:uiPriority w:val="99"/>
    <w:qFormat/>
    <w:tblPr>
      <w:tblBorders>
        <w:top w:val="single" w:color="000000" w:sz="4" w:space="0"/>
        <w:left w:val="single" w:color="000000" w:sz="4" w:space="0"/>
        <w:bottom w:val="single" w:color="000000" w:sz="4" w:space="0"/>
        <w:right w:val="single" w:color="000000" w:sz="4" w:space="0"/>
      </w:tblBorders>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tblStylePr w:type="nwCell">
      <w:tcPr>
        <w:tcBorders>
          <w:bottom w:val="none" w:color="000000" w:sz="4" w:space="0"/>
          <w:right w:val="none" w:color="000000" w:sz="4" w:space="0"/>
        </w:tcBorders>
      </w:tcPr>
    </w:tblStylePr>
    <w:tblStylePr w:type="neCell">
      <w:tcPr>
        <w:tcBorders>
          <w:left w:val="none" w:color="000000" w:sz="4" w:space="0"/>
          <w:bottom w:val="none" w:color="000000" w:sz="4" w:space="0"/>
        </w:tcBorders>
      </w:tcPr>
    </w:tblStylePr>
    <w:tblStylePr w:type="swCell">
      <w:tcPr>
        <w:tcBorders>
          <w:top w:val="single" w:color="000000" w:themeColor="text1" w:sz="4" w:space="0"/>
          <w:right w:val="none" w:color="000000" w:sz="4" w:space="0"/>
        </w:tcBorders>
      </w:tcPr>
    </w:tblStylePr>
    <w:tblStylePr w:type="seCell">
      <w:tcPr>
        <w:tcBorders>
          <w:top w:val="single" w:color="000000" w:themeColor="text1" w:sz="4" w:space="0"/>
          <w:left w:val="none" w:color="000000" w:sz="4" w:space="0"/>
        </w:tcBorders>
      </w:tcPr>
    </w:tblStylePr>
  </w:style>
  <w:style w:type="table" w:styleId="1357" w:customStyle="1">
    <w:name w:val="清单表 42"/>
    <w:basedOn w:val="833"/>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1358" w:customStyle="1">
    <w:name w:val="清单表 5 深色2"/>
    <w:basedOn w:val="833"/>
    <w:uiPriority w:val="99"/>
    <w:qFormat/>
    <w:rPr>
      <w:color w:val="ffffff" w:themeColor="background1"/>
      <w14:textFill>
        <w14:solidFill>
          <w14:schemeClr w14:val="bg1"/>
        </w14:solidFill>
      </w14:textFill>
    </w:rPr>
    <w:tblPr>
      <w:tblBorders>
        <w:top w:val="single" w:color="7F7F7F" w:sz="32" w:space="0"/>
        <w:left w:val="single" w:color="7F7F7F" w:sz="32" w:space="0"/>
        <w:bottom w:val="single" w:color="7F7F7F" w:sz="32" w:space="0"/>
        <w:right w:val="single" w:color="7F7F7F" w:sz="32" w:space="0"/>
      </w:tblBorders>
    </w:tblPr>
    <w:tblStylePr w:type="band1Horz">
      <w:tcPr>
        <w:shd w:val="clear" w:color="7f7f7f" w:fill="7f7f7f"/>
        <w:tcBorders>
          <w:top w:val="single" w:color="FFFFFF" w:sz="4" w:space="0"/>
          <w:bottom w:val="single" w:color="FFFFFF" w:sz="4" w:space="0"/>
        </w:tcBorders>
      </w:tcPr>
    </w:tblStylePr>
    <w:tblStylePr w:type="band1Vert">
      <w:tcPr>
        <w:shd w:val="clear" w:color="7f7f7f" w:fill="7f7f7f"/>
        <w:tcBorders>
          <w:left w:val="single" w:color="FFFFFF" w:sz="4" w:space="0"/>
          <w:right w:val="single" w:color="FFFFFF" w:sz="4" w:space="0"/>
        </w:tcBorders>
      </w:tcPr>
    </w:tblStylePr>
    <w:tblStylePr w:type="band2Horz">
      <w:tcPr>
        <w:shd w:val="clear" w:color="7f7f7f" w:fill="7f7f7f"/>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F7F7F" w:sz="32" w:space="0"/>
          <w:right w:val="single" w:color="FFFFFF" w:sz="4" w:space="0"/>
        </w:tcBorders>
      </w:tcPr>
    </w:tblStylePr>
    <w:tblStylePr w:type="firstRow">
      <w:rPr>
        <w:rFonts w:ascii="Arial" w:hAnsi="Arial"/>
        <w:b/>
        <w:color w:val="ffffff"/>
        <w:sz w:val="22"/>
      </w:rPr>
      <w:tcPr>
        <w:shd w:val="clear" w:color="7f7f7f" w:fill="7f7f7f"/>
        <w:tcBorders>
          <w:top w:val="single" w:color="7F7F7F" w:sz="32" w:space="0"/>
          <w:bottom w:val="single" w:color="FFFFFF" w:sz="12" w:space="0"/>
        </w:tcBorders>
      </w:tcPr>
    </w:tblStylePr>
    <w:tblStylePr w:type="lastCol">
      <w:rPr>
        <w:b/>
        <w:bCs/>
      </w:rPr>
      <w:tcPr>
        <w:tcBorders>
          <w:left w:val="single" w:color="FFFFFF" w:sz="4" w:space="0"/>
          <w:right w:val="single" w:color="7F7F7F" w:sz="32" w:space="0"/>
        </w:tcBorders>
      </w:tcPr>
    </w:tblStylePr>
    <w:tblStylePr w:type="lastRow">
      <w:rPr>
        <w:rFonts w:ascii="Arial" w:hAnsi="Arial"/>
        <w:b/>
        <w:color w:val="ffffff"/>
        <w:sz w:val="22"/>
      </w:rPr>
    </w:tblStylePr>
    <w:tblStylePr w:type="nwCell">
      <w:tcPr>
        <w:tcBorders>
          <w:right w:val="none" w:color="000000" w:sz="4" w:space="0"/>
        </w:tcBorders>
      </w:tcPr>
    </w:tblStylePr>
    <w:tblStylePr w:type="neCell">
      <w:tcPr>
        <w:tcBorders>
          <w:left w:val="none" w:color="000000" w:sz="4" w:space="0"/>
        </w:tcBorders>
      </w:tcPr>
    </w:tblStylePr>
    <w:tblStylePr w:type="swCell">
      <w:tcPr>
        <w:tcBorders>
          <w:top w:val="none" w:color="000000" w:sz="4" w:space="0"/>
          <w:right w:val="none" w:color="000000" w:sz="4" w:space="0"/>
        </w:tcBorders>
      </w:tcPr>
    </w:tblStylePr>
    <w:tblStylePr w:type="seCell">
      <w:tcPr>
        <w:tcBorders>
          <w:top w:val="none" w:color="000000" w:sz="4" w:space="0"/>
          <w:left w:val="none" w:color="000000" w:sz="4" w:space="0"/>
        </w:tcBorders>
      </w:tcPr>
    </w:tblStylePr>
  </w:style>
  <w:style w:type="table" w:styleId="1359" w:customStyle="1">
    <w:name w:val="清单表 6 彩色2"/>
    <w:basedOn w:val="833"/>
    <w:uiPriority w:val="99"/>
    <w:qFormat/>
    <w:rPr>
      <w:color w:val="000000" w:themeColor="text1"/>
      <w14:textFill>
        <w14:solidFill>
          <w14:schemeClr w14:val="tx1"/>
        </w14:solidFill>
      </w14:textFill>
    </w:rPr>
    <w:tblPr>
      <w:tblBorders>
        <w:top w:val="single" w:color="7F7F7F" w:sz="4" w:space="0"/>
        <w:bottom w:val="single" w:color="7F7F7F" w:sz="4" w:space="0"/>
      </w:tblBorders>
    </w:tblPr>
    <w:tblStylePr w:type="band1Horz">
      <w:rPr>
        <w:rFonts w:ascii="Arial" w:hAnsi="Arial"/>
        <w:color w:val="000000"/>
        <w:sz w:val="22"/>
      </w:rPr>
      <w:tcPr>
        <w:shd w:val="clear" w:color="bfbfbf" w:fill="bfbfbf"/>
      </w:tcPr>
    </w:tblStylePr>
    <w:tblStylePr w:type="band1Vert">
      <w:tcPr>
        <w:shd w:val="clear" w:color="bfbfbf" w:fill="bfbfbf"/>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F7F7F" w:sz="4" w:space="0"/>
        </w:tcBorders>
      </w:tcPr>
    </w:tblStylePr>
    <w:tblStylePr w:type="lastCol">
      <w:rPr>
        <w:b/>
        <w:color w:val="000000"/>
      </w:rPr>
    </w:tblStylePr>
    <w:tblStylePr w:type="lastRow">
      <w:rPr>
        <w:b/>
        <w:color w:val="000000"/>
      </w:rPr>
      <w:tcPr>
        <w:tcBorders>
          <w:top w:val="single" w:color="7F7F7F" w:sz="4" w:space="0"/>
        </w:tcBorders>
      </w:tcPr>
    </w:tblStylePr>
  </w:style>
  <w:style w:type="table" w:styleId="1360" w:customStyle="1">
    <w:name w:val="清单表 7 彩色2"/>
    <w:basedOn w:val="833"/>
    <w:uiPriority w:val="99"/>
    <w:qFormat/>
    <w:rPr>
      <w:color w:val="000000" w:themeColor="text1"/>
      <w14:textFill>
        <w14:solidFill>
          <w14:schemeClr w14:val="tx1"/>
        </w14:solidFill>
      </w14:textFill>
    </w:rPr>
    <w:tblPr>
      <w:tblBorders>
        <w:right w:val="single" w:color="7F7F7F" w:sz="4" w:space="0"/>
      </w:tblBorders>
    </w:tblPr>
    <w:tblStylePr w:type="band1Horz">
      <w:rPr>
        <w:rFonts w:ascii="Arial" w:hAnsi="Arial"/>
        <w:color w:val="7f7f7f"/>
        <w:sz w:val="22"/>
      </w:rPr>
      <w:tcPr>
        <w:shd w:val="clear" w:color="bfbfbf" w:fill="bfbfbf"/>
      </w:tcPr>
    </w:tblStylePr>
    <w:tblStylePr w:type="band1Vert">
      <w:tcPr>
        <w:shd w:val="clear" w:color="bfbfbf" w:fill="bfbfbf"/>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i/>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tblStylePr w:type="nwCell">
      <w:tcPr>
        <w:tcBorders>
          <w:right w:val="none" w:color="000000" w:sz="4" w:space="0"/>
        </w:tcBorders>
      </w:tcPr>
    </w:tblStylePr>
    <w:tblStylePr w:type="neCell">
      <w:tcPr>
        <w:tcBorders>
          <w:left w:val="none" w:color="000000" w:sz="4" w:space="0"/>
        </w:tcBorders>
      </w:tcPr>
    </w:tblStylePr>
    <w:tblStylePr w:type="swCell">
      <w:tcPr>
        <w:tcBorders>
          <w:right w:val="none" w:color="000000" w:sz="4" w:space="0"/>
        </w:tcBorders>
      </w:tcPr>
    </w:tblStylePr>
    <w:tblStylePr w:type="seCell">
      <w:tcPr>
        <w:tcBorders>
          <w:left w:val="none" w:color="000000" w:sz="4" w:space="0"/>
        </w:tcBorders>
      </w:tcPr>
    </w:tblStylePr>
  </w:style>
  <w:style w:type="character" w:styleId="1361" w:customStyle="1">
    <w:name w:val="尾注文本 Char1"/>
    <w:basedOn w:val="832"/>
    <w:link w:val="855"/>
    <w:uiPriority w:val="99"/>
    <w:semiHidden/>
    <w:qFormat/>
    <w:rPr>
      <w:sz w:val="21"/>
      <w:szCs w:val="22"/>
    </w:rPr>
  </w:style>
  <w:style w:type="table" w:styleId="1362" w:customStyle="1">
    <w:name w:val="Table Grid Light1"/>
    <w:basedOn w:val="833"/>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style>
  <w:style w:type="table" w:styleId="1363" w:customStyle="1">
    <w:name w:val="Grid Table 1 Light - Accent 11"/>
    <w:basedOn w:val="833"/>
    <w:uiPriority w:val="99"/>
    <w:qFormat/>
    <w:tblPr>
      <w:tblBorders>
        <w:top w:val="single" w:color="B5C6EA" w:sz="4" w:space="0"/>
        <w:left w:val="single" w:color="B5C6EA" w:sz="4" w:space="0"/>
        <w:bottom w:val="single" w:color="B5C6EA" w:sz="4" w:space="0"/>
        <w:right w:val="single" w:color="B5C6EA" w:sz="4" w:space="0"/>
        <w:insideH w:val="single" w:color="B5C6EA" w:sz="4" w:space="0"/>
        <w:insideV w:val="single" w:color="B5C6EA" w:sz="4" w:space="0"/>
      </w:tblBorders>
    </w:tblPr>
    <w:tblStylePr w:type="band1Horz">
      <w:rPr>
        <w:rFonts w:ascii="Arial" w:hAnsi="Arial"/>
        <w:color w:val="404040"/>
        <w:sz w:val="22"/>
      </w:rPr>
      <w:tcPr>
        <w:tcBorders>
          <w:top w:val="single" w:color="B5C6EA" w:sz="4" w:space="0"/>
          <w:left w:val="single" w:color="B5C6EA" w:sz="4" w:space="0"/>
          <w:bottom w:val="single" w:color="B5C6EA" w:sz="4" w:space="0"/>
          <w:right w:val="single" w:color="B5C6EA" w:sz="4" w:space="0"/>
        </w:tcBorders>
      </w:tcPr>
    </w:tblStylePr>
    <w:tblStylePr w:type="firstCol">
      <w:rPr>
        <w:b/>
        <w:color w:val="404040"/>
      </w:rPr>
    </w:tblStylePr>
    <w:tblStylePr w:type="firstRow">
      <w:rPr>
        <w:b/>
        <w:color w:val="404040"/>
      </w:rPr>
      <w:tcPr>
        <w:tcBorders>
          <w:bottom w:val="single" w:color="94ADE0" w:sz="12" w:space="0"/>
        </w:tcBorders>
      </w:tcPr>
    </w:tblStylePr>
    <w:tblStylePr w:type="lastCol">
      <w:rPr>
        <w:b/>
        <w:color w:val="404040"/>
      </w:rPr>
    </w:tblStylePr>
    <w:tblStylePr w:type="lastRow">
      <w:rPr>
        <w:b/>
        <w:color w:val="404040"/>
      </w:rPr>
    </w:tblStylePr>
  </w:style>
  <w:style w:type="table" w:styleId="1364" w:customStyle="1">
    <w:name w:val="Grid Table 1 Light - Accent 21"/>
    <w:basedOn w:val="833"/>
    <w:uiPriority w:val="99"/>
    <w:qFormat/>
    <w:tblPr>
      <w:tblBorders>
        <w:top w:val="single" w:color="F8CCAA" w:sz="4" w:space="0"/>
        <w:left w:val="single" w:color="F8CCAA" w:sz="4" w:space="0"/>
        <w:bottom w:val="single" w:color="F8CCAA" w:sz="4" w:space="0"/>
        <w:right w:val="single" w:color="F8CCAA" w:sz="4" w:space="0"/>
        <w:insideH w:val="single" w:color="F8CCAA" w:sz="4" w:space="0"/>
        <w:insideV w:val="single" w:color="F8CCAA" w:sz="4" w:space="0"/>
      </w:tblBorders>
    </w:tblPr>
    <w:tblStylePr w:type="band1Horz">
      <w:rPr>
        <w:rFonts w:ascii="Arial" w:hAnsi="Arial"/>
        <w:color w:val="404040"/>
        <w:sz w:val="22"/>
      </w:rPr>
      <w:tcPr>
        <w:tcBorders>
          <w:top w:val="single" w:color="F8CCAA" w:sz="4" w:space="0"/>
          <w:left w:val="single" w:color="F8CCAA" w:sz="4" w:space="0"/>
          <w:bottom w:val="single" w:color="F8CCAA" w:sz="4" w:space="0"/>
          <w:right w:val="single" w:color="F8CCAA" w:sz="4" w:space="0"/>
        </w:tcBorders>
      </w:tcPr>
    </w:tblStylePr>
    <w:tblStylePr w:type="firstCol">
      <w:rPr>
        <w:b/>
        <w:color w:val="404040"/>
      </w:rPr>
    </w:tblStylePr>
    <w:tblStylePr w:type="firstRow">
      <w:rPr>
        <w:b/>
        <w:color w:val="404040"/>
      </w:rPr>
      <w:tcPr>
        <w:tcBorders>
          <w:bottom w:val="single" w:color="F5B585" w:sz="12" w:space="0"/>
        </w:tcBorders>
      </w:tcPr>
    </w:tblStylePr>
    <w:tblStylePr w:type="lastCol">
      <w:rPr>
        <w:b/>
        <w:color w:val="404040"/>
      </w:rPr>
    </w:tblStylePr>
    <w:tblStylePr w:type="lastRow">
      <w:rPr>
        <w:b/>
        <w:color w:val="404040"/>
      </w:rPr>
    </w:tblStylePr>
  </w:style>
  <w:style w:type="table" w:styleId="1365" w:customStyle="1">
    <w:name w:val="Grid Table 1 Light - Accent 31"/>
    <w:basedOn w:val="833"/>
    <w:uiPriority w:val="99"/>
    <w:qFormat/>
    <w:tblPr>
      <w:tblBorders>
        <w:top w:val="single" w:color="FEE594" w:sz="4" w:space="0"/>
        <w:left w:val="single" w:color="FEE594" w:sz="4" w:space="0"/>
        <w:bottom w:val="single" w:color="FEE594" w:sz="4" w:space="0"/>
        <w:right w:val="single" w:color="FEE594" w:sz="4" w:space="0"/>
        <w:insideH w:val="single" w:color="FEE594" w:sz="4" w:space="0"/>
        <w:insideV w:val="single" w:color="FEE594" w:sz="4" w:space="0"/>
      </w:tblBorders>
    </w:tblPr>
    <w:tblStylePr w:type="band1Horz">
      <w:rPr>
        <w:rFonts w:ascii="Arial" w:hAnsi="Arial"/>
        <w:color w:val="404040"/>
        <w:sz w:val="22"/>
      </w:rPr>
      <w:tcPr>
        <w:tcBorders>
          <w:top w:val="single" w:color="FEE594" w:sz="4" w:space="0"/>
          <w:left w:val="single" w:color="FEE594" w:sz="4" w:space="0"/>
          <w:bottom w:val="single" w:color="FEE594" w:sz="4" w:space="0"/>
          <w:right w:val="single" w:color="FEE594" w:sz="4" w:space="0"/>
        </w:tcBorders>
      </w:tcPr>
    </w:tblStylePr>
    <w:tblStylePr w:type="firstCol">
      <w:rPr>
        <w:b/>
        <w:color w:val="404040"/>
      </w:rPr>
    </w:tblStylePr>
    <w:tblStylePr w:type="firstRow">
      <w:rPr>
        <w:b/>
        <w:color w:val="404040"/>
      </w:rPr>
      <w:tcPr>
        <w:tcBorders>
          <w:bottom w:val="single" w:color="FDD964" w:sz="12" w:space="0"/>
        </w:tcBorders>
      </w:tcPr>
    </w:tblStylePr>
    <w:tblStylePr w:type="lastCol">
      <w:rPr>
        <w:b/>
        <w:color w:val="404040"/>
      </w:rPr>
    </w:tblStylePr>
    <w:tblStylePr w:type="lastRow">
      <w:rPr>
        <w:b/>
        <w:color w:val="404040"/>
      </w:rPr>
    </w:tblStylePr>
  </w:style>
  <w:style w:type="table" w:styleId="1366" w:customStyle="1">
    <w:name w:val="Grid Table 1 Light - Accent 41"/>
    <w:basedOn w:val="833"/>
    <w:uiPriority w:val="99"/>
    <w:qFormat/>
    <w:tblPr>
      <w:tblBorders>
        <w:top w:val="single" w:color="C7E4B2" w:sz="4" w:space="0"/>
        <w:left w:val="single" w:color="C7E4B2" w:sz="4" w:space="0"/>
        <w:bottom w:val="single" w:color="C7E4B2" w:sz="4" w:space="0"/>
        <w:right w:val="single" w:color="C7E4B2" w:sz="4" w:space="0"/>
        <w:insideH w:val="single" w:color="C7E4B2" w:sz="4" w:space="0"/>
        <w:insideV w:val="single" w:color="C7E4B2" w:sz="4" w:space="0"/>
      </w:tblBorders>
    </w:tblPr>
    <w:tblStylePr w:type="band1Horz">
      <w:rPr>
        <w:rFonts w:ascii="Arial" w:hAnsi="Arial"/>
        <w:color w:val="404040"/>
        <w:sz w:val="22"/>
      </w:rPr>
      <w:tcPr>
        <w:tcBorders>
          <w:top w:val="single" w:color="C7E4B2" w:sz="4" w:space="0"/>
          <w:left w:val="single" w:color="C7E4B2" w:sz="4" w:space="0"/>
          <w:bottom w:val="single" w:color="C7E4B2" w:sz="4" w:space="0"/>
          <w:right w:val="single" w:color="C7E4B2" w:sz="4" w:space="0"/>
        </w:tcBorders>
      </w:tcPr>
    </w:tblStylePr>
    <w:tblStylePr w:type="firstCol">
      <w:rPr>
        <w:b/>
        <w:color w:val="404040"/>
      </w:rPr>
    </w:tblStylePr>
    <w:tblStylePr w:type="firstRow">
      <w:rPr>
        <w:b/>
        <w:color w:val="404040"/>
      </w:rPr>
      <w:tcPr>
        <w:tcBorders>
          <w:bottom w:val="single" w:color="AED890" w:sz="12" w:space="0"/>
        </w:tcBorders>
      </w:tcPr>
    </w:tblStylePr>
    <w:tblStylePr w:type="lastCol">
      <w:rPr>
        <w:b/>
        <w:color w:val="404040"/>
      </w:rPr>
    </w:tblStylePr>
    <w:tblStylePr w:type="lastRow">
      <w:rPr>
        <w:b/>
        <w:color w:val="404040"/>
      </w:rPr>
    </w:tblStylePr>
  </w:style>
  <w:style w:type="table" w:styleId="1367" w:customStyle="1">
    <w:name w:val="Grid Table 1 Light - Accent 51"/>
    <w:basedOn w:val="833"/>
    <w:uiPriority w:val="99"/>
    <w:qFormat/>
    <w:tblPr>
      <w:tblBorders>
        <w:top w:val="single" w:color="A7E9E3" w:sz="4" w:space="0"/>
        <w:left w:val="single" w:color="A7E9E3" w:sz="4" w:space="0"/>
        <w:bottom w:val="single" w:color="A7E9E3" w:sz="4" w:space="0"/>
        <w:right w:val="single" w:color="A7E9E3" w:sz="4" w:space="0"/>
        <w:insideH w:val="single" w:color="A7E9E3" w:sz="4" w:space="0"/>
        <w:insideV w:val="single" w:color="A7E9E3" w:sz="4" w:space="0"/>
      </w:tblBorders>
    </w:tblPr>
    <w:tblStylePr w:type="band1Horz">
      <w:rPr>
        <w:rFonts w:ascii="Arial" w:hAnsi="Arial"/>
        <w:color w:val="404040"/>
        <w:sz w:val="22"/>
      </w:rPr>
      <w:tcPr>
        <w:tcBorders>
          <w:top w:val="single" w:color="A7E9E3" w:sz="4" w:space="0"/>
          <w:left w:val="single" w:color="A7E9E3" w:sz="4" w:space="0"/>
          <w:bottom w:val="single" w:color="A7E9E3" w:sz="4" w:space="0"/>
          <w:right w:val="single" w:color="A7E9E3" w:sz="4" w:space="0"/>
        </w:tcBorders>
      </w:tcPr>
    </w:tblStylePr>
    <w:tblStylePr w:type="firstCol">
      <w:rPr>
        <w:b/>
        <w:color w:val="404040"/>
      </w:rPr>
    </w:tblStylePr>
    <w:tblStylePr w:type="firstRow">
      <w:rPr>
        <w:b/>
        <w:color w:val="404040"/>
      </w:rPr>
      <w:tcPr>
        <w:tcBorders>
          <w:bottom w:val="single" w:color="80DFD7" w:sz="12" w:space="0"/>
        </w:tcBorders>
      </w:tcPr>
    </w:tblStylePr>
    <w:tblStylePr w:type="lastCol">
      <w:rPr>
        <w:b/>
        <w:color w:val="404040"/>
      </w:rPr>
    </w:tblStylePr>
    <w:tblStylePr w:type="lastRow">
      <w:rPr>
        <w:b/>
        <w:color w:val="404040"/>
      </w:rPr>
    </w:tblStylePr>
  </w:style>
  <w:style w:type="table" w:styleId="1368" w:customStyle="1">
    <w:name w:val="Grid Table 1 Light - Accent 61"/>
    <w:basedOn w:val="833"/>
    <w:uiPriority w:val="99"/>
    <w:qFormat/>
    <w:tblPr>
      <w:tblBorders>
        <w:top w:val="single" w:color="F4B6BD" w:sz="4" w:space="0"/>
        <w:left w:val="single" w:color="F4B6BD" w:sz="4" w:space="0"/>
        <w:bottom w:val="single" w:color="F4B6BD" w:sz="4" w:space="0"/>
        <w:right w:val="single" w:color="F4B6BD" w:sz="4" w:space="0"/>
        <w:insideH w:val="single" w:color="F4B6BD" w:sz="4" w:space="0"/>
        <w:insideV w:val="single" w:color="F4B6BD" w:sz="4" w:space="0"/>
      </w:tblBorders>
    </w:tblPr>
    <w:tblStylePr w:type="band1Horz">
      <w:rPr>
        <w:rFonts w:ascii="Arial" w:hAnsi="Arial"/>
        <w:color w:val="404040"/>
        <w:sz w:val="22"/>
      </w:rPr>
      <w:tcPr>
        <w:tcBorders>
          <w:top w:val="single" w:color="F4B6BD" w:sz="4" w:space="0"/>
          <w:left w:val="single" w:color="F4B6BD" w:sz="4" w:space="0"/>
          <w:bottom w:val="single" w:color="F4B6BD" w:sz="4" w:space="0"/>
          <w:right w:val="single" w:color="F4B6BD" w:sz="4" w:space="0"/>
        </w:tcBorders>
      </w:tcPr>
    </w:tblStylePr>
    <w:tblStylePr w:type="firstCol">
      <w:rPr>
        <w:b/>
        <w:color w:val="404040"/>
      </w:rPr>
    </w:tblStylePr>
    <w:tblStylePr w:type="firstRow">
      <w:rPr>
        <w:b/>
        <w:color w:val="404040"/>
      </w:rPr>
      <w:tcPr>
        <w:tcBorders>
          <w:bottom w:val="single" w:color="EF96A0" w:sz="12" w:space="0"/>
        </w:tcBorders>
      </w:tcPr>
    </w:tblStylePr>
    <w:tblStylePr w:type="lastCol">
      <w:rPr>
        <w:b/>
        <w:color w:val="404040"/>
      </w:rPr>
    </w:tblStylePr>
    <w:tblStylePr w:type="lastRow">
      <w:rPr>
        <w:b/>
        <w:color w:val="404040"/>
      </w:rPr>
    </w:tblStylePr>
  </w:style>
  <w:style w:type="table" w:styleId="1369" w:customStyle="1">
    <w:name w:val="Grid Table 2 - Accent 11"/>
    <w:basedOn w:val="833"/>
    <w:uiPriority w:val="99"/>
    <w:qFormat/>
    <w:tblPr>
      <w:tblBorders>
        <w:bottom w:val="single" w:color="577FCF" w:sz="4" w:space="0"/>
        <w:insideH w:val="single" w:color="577FCF" w:sz="4" w:space="0"/>
        <w:insideV w:val="single" w:color="577FCF" w:sz="4" w:space="0"/>
      </w:tblBorders>
    </w:tblPr>
    <w:tblStylePr w:type="band1Horz">
      <w:rPr>
        <w:rFonts w:ascii="Arial" w:hAnsi="Arial"/>
        <w:color w:val="404040"/>
        <w:sz w:val="22"/>
      </w:rPr>
      <w:tcPr>
        <w:shd w:val="clear" w:color="d9e2f4" w:fill="d9e2f4"/>
      </w:tcPr>
    </w:tblStylePr>
    <w:tblStylePr w:type="band1Vert">
      <w:rPr>
        <w:rFonts w:ascii="Arial" w:hAnsi="Arial"/>
        <w:color w:val="404040"/>
        <w:sz w:val="22"/>
      </w:rPr>
      <w:tcPr>
        <w:shd w:val="clear" w:color="d9e2f4" w:fill="d9e2f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sz="4" w:space="0"/>
          <w:left w:val="none" w:color="000000" w:sz="4" w:space="0"/>
          <w:bottom w:val="none" w:color="000000" w:sz="4" w:space="0"/>
          <w:right w:val="none" w:color="000000" w:sz="4" w:space="0"/>
        </w:tcBorders>
      </w:tcPr>
    </w:tblStylePr>
  </w:style>
  <w:style w:type="table" w:styleId="1370" w:customStyle="1">
    <w:name w:val="Grid Table 2 - Accent 21"/>
    <w:basedOn w:val="833"/>
    <w:uiPriority w:val="99"/>
    <w:qFormat/>
    <w:tblPr>
      <w:tblBorders>
        <w:bottom w:val="single" w:color="F5B483" w:sz="4" w:space="0"/>
        <w:insideH w:val="single" w:color="F5B483" w:sz="4" w:space="0"/>
        <w:insideV w:val="single" w:color="F5B483" w:sz="4" w:space="0"/>
      </w:tblBorders>
    </w:tblPr>
    <w:tblStylePr w:type="band1Horz">
      <w:rPr>
        <w:rFonts w:ascii="Arial" w:hAnsi="Arial"/>
        <w:color w:val="404040"/>
        <w:sz w:val="22"/>
      </w:rPr>
      <w:tcPr>
        <w:shd w:val="clear" w:color="fbe6d6" w:fill="fbe6d6"/>
      </w:tcPr>
    </w:tblStylePr>
    <w:tblStylePr w:type="band1Vert">
      <w:rPr>
        <w:rFonts w:ascii="Arial" w:hAnsi="Arial"/>
        <w:color w:val="404040"/>
        <w:sz w:val="22"/>
      </w:rPr>
      <w:tcPr>
        <w:shd w:val="clear" w:color="fbe6d6" w:fill="fbe6d6"/>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5B483"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5B483" w:sz="4" w:space="0"/>
          <w:left w:val="none" w:color="000000" w:sz="4" w:space="0"/>
          <w:bottom w:val="none" w:color="000000" w:sz="4" w:space="0"/>
          <w:right w:val="none" w:color="000000" w:sz="4" w:space="0"/>
        </w:tcBorders>
      </w:tcPr>
    </w:tblStylePr>
  </w:style>
  <w:style w:type="table" w:styleId="1371" w:customStyle="1">
    <w:name w:val="Grid Table 2 - Accent 31"/>
    <w:basedOn w:val="833"/>
    <w:uiPriority w:val="99"/>
    <w:qFormat/>
    <w:tblPr>
      <w:tblBorders>
        <w:bottom w:val="single" w:color="F2BA02" w:sz="4" w:space="0"/>
        <w:insideH w:val="single" w:color="F2BA02" w:sz="4" w:space="0"/>
        <w:insideV w:val="single" w:color="F2BA02" w:sz="4" w:space="0"/>
      </w:tblBorders>
    </w:tblPr>
    <w:tblStylePr w:type="band1Horz">
      <w:rPr>
        <w:rFonts w:ascii="Arial" w:hAnsi="Arial"/>
        <w:color w:val="404040"/>
        <w:sz w:val="22"/>
      </w:rPr>
      <w:tcPr>
        <w:shd w:val="clear" w:color="fef2c9" w:fill="fef2c9"/>
      </w:tcPr>
    </w:tblStylePr>
    <w:tblStylePr w:type="band1Vert">
      <w:rPr>
        <w:rFonts w:ascii="Arial" w:hAnsi="Arial"/>
        <w:color w:val="404040"/>
        <w:sz w:val="22"/>
      </w:rPr>
      <w:tcPr>
        <w:shd w:val="clear" w:color="fef2c9" w:fill="fef2c9"/>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2BA02"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2BA02" w:sz="4" w:space="0"/>
          <w:left w:val="none" w:color="000000" w:sz="4" w:space="0"/>
          <w:bottom w:val="none" w:color="000000" w:sz="4" w:space="0"/>
          <w:right w:val="none" w:color="000000" w:sz="4" w:space="0"/>
        </w:tcBorders>
      </w:tcPr>
    </w:tblStylePr>
  </w:style>
  <w:style w:type="table" w:styleId="1372" w:customStyle="1">
    <w:name w:val="Grid Table 2 - Accent 41"/>
    <w:basedOn w:val="833"/>
    <w:uiPriority w:val="99"/>
    <w:qFormat/>
    <w:tblPr>
      <w:tblBorders>
        <w:bottom w:val="single" w:color="ABD78C" w:sz="4" w:space="0"/>
        <w:insideH w:val="single" w:color="ABD78C" w:sz="4" w:space="0"/>
        <w:insideV w:val="single" w:color="ABD78C" w:sz="4" w:space="0"/>
      </w:tblBorders>
    </w:tblPr>
    <w:tblStylePr w:type="band1Horz">
      <w:rPr>
        <w:rFonts w:ascii="Arial" w:hAnsi="Arial"/>
        <w:color w:val="404040"/>
        <w:sz w:val="22"/>
      </w:rPr>
      <w:tcPr>
        <w:shd w:val="clear" w:color="e2f1d8" w:fill="e2f1d8"/>
      </w:tcPr>
    </w:tblStylePr>
    <w:tblStylePr w:type="band1Vert">
      <w:rPr>
        <w:rFonts w:ascii="Arial" w:hAnsi="Arial"/>
        <w:color w:val="404040"/>
        <w:sz w:val="22"/>
      </w:rPr>
      <w:tcPr>
        <w:shd w:val="clear" w:color="e2f1d8" w:fill="e2f1d8"/>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sz="4" w:space="0"/>
          <w:left w:val="none" w:color="000000" w:sz="4" w:space="0"/>
          <w:bottom w:val="none" w:color="000000" w:sz="4" w:space="0"/>
          <w:right w:val="none" w:color="000000" w:sz="4" w:space="0"/>
        </w:tcBorders>
      </w:tcPr>
    </w:tblStylePr>
  </w:style>
  <w:style w:type="table" w:styleId="1373" w:customStyle="1">
    <w:name w:val="Grid Table 2 - Accent 51"/>
    <w:basedOn w:val="833"/>
    <w:uiPriority w:val="99"/>
    <w:qFormat/>
    <w:tblPr>
      <w:tblBorders>
        <w:bottom w:val="single" w:color="30C0B4" w:sz="4" w:space="0"/>
        <w:insideH w:val="single" w:color="30C0B4" w:sz="4" w:space="0"/>
        <w:insideV w:val="single" w:color="30C0B4" w:sz="4" w:space="0"/>
      </w:tblBorders>
    </w:tblPr>
    <w:tblStylePr w:type="band1Horz">
      <w:rPr>
        <w:rFonts w:ascii="Arial" w:hAnsi="Arial"/>
        <w:color w:val="404040"/>
        <w:sz w:val="22"/>
      </w:rPr>
      <w:tcPr>
        <w:shd w:val="clear" w:color="d2f4f1" w:fill="d2f4f1"/>
      </w:tcPr>
    </w:tblStylePr>
    <w:tblStylePr w:type="band1Vert">
      <w:rPr>
        <w:rFonts w:ascii="Arial" w:hAnsi="Arial"/>
        <w:color w:val="404040"/>
        <w:sz w:val="22"/>
      </w:rPr>
      <w:tcPr>
        <w:shd w:val="clear" w:color="d2f4f1" w:fill="d2f4f1"/>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sz="4" w:space="0"/>
          <w:left w:val="none" w:color="000000" w:sz="4" w:space="0"/>
          <w:bottom w:val="none" w:color="000000" w:sz="4" w:space="0"/>
          <w:right w:val="none" w:color="000000" w:sz="4" w:space="0"/>
        </w:tcBorders>
      </w:tcPr>
    </w:tblStylePr>
  </w:style>
  <w:style w:type="table" w:styleId="1374" w:customStyle="1">
    <w:name w:val="Grid Table 2 - Accent 61"/>
    <w:basedOn w:val="833"/>
    <w:uiPriority w:val="99"/>
    <w:qFormat/>
    <w:tblPr>
      <w:tblBorders>
        <w:bottom w:val="single" w:color="E54C5E" w:sz="4" w:space="0"/>
        <w:insideH w:val="single" w:color="E54C5E" w:sz="4" w:space="0"/>
        <w:insideV w:val="single" w:color="E54C5E" w:sz="4" w:space="0"/>
      </w:tblBorders>
    </w:tblPr>
    <w:tblStylePr w:type="band1Horz">
      <w:rPr>
        <w:rFonts w:ascii="Arial" w:hAnsi="Arial"/>
        <w:color w:val="404040"/>
        <w:sz w:val="22"/>
      </w:rPr>
      <w:tcPr>
        <w:shd w:val="clear" w:color="f9dade" w:fill="f9dade"/>
      </w:tcPr>
    </w:tblStylePr>
    <w:tblStylePr w:type="band1Vert">
      <w:rPr>
        <w:rFonts w:ascii="Arial" w:hAnsi="Arial"/>
        <w:color w:val="404040"/>
        <w:sz w:val="22"/>
      </w:rPr>
      <w:tcPr>
        <w:shd w:val="clear" w:color="f9dade" w:fill="f9dade"/>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sz="4" w:space="0"/>
          <w:left w:val="none" w:color="000000" w:sz="4" w:space="0"/>
          <w:bottom w:val="none" w:color="000000" w:sz="4" w:space="0"/>
          <w:right w:val="none" w:color="000000" w:sz="4" w:space="0"/>
        </w:tcBorders>
      </w:tcPr>
    </w:tblStylePr>
  </w:style>
  <w:style w:type="table" w:styleId="1375" w:customStyle="1">
    <w:name w:val="Grid Table 3 - Accent 11"/>
    <w:basedOn w:val="833"/>
    <w:uiPriority w:val="99"/>
    <w:qFormat/>
    <w:tblPr>
      <w:tblBorders>
        <w:bottom w:val="single" w:color="577FCF" w:sz="4" w:space="0"/>
        <w:insideH w:val="single" w:color="577FCF" w:sz="4" w:space="0"/>
        <w:insideV w:val="single" w:color="577FCF" w:sz="4" w:space="0"/>
      </w:tblBorders>
    </w:tblPr>
    <w:tblStylePr w:type="band1Horz">
      <w:rPr>
        <w:rFonts w:ascii="Arial" w:hAnsi="Arial"/>
        <w:color w:val="404040"/>
        <w:sz w:val="22"/>
      </w:rPr>
      <w:tcPr>
        <w:shd w:val="clear" w:color="d9e2f4" w:fill="d9e2f4"/>
      </w:tcPr>
    </w:tblStylePr>
    <w:tblStylePr w:type="band1Vert">
      <w:rPr>
        <w:rFonts w:ascii="Arial" w:hAnsi="Arial"/>
        <w:color w:val="404040"/>
        <w:sz w:val="22"/>
      </w:rPr>
      <w:tcPr>
        <w:shd w:val="clear" w:color="d9e2f4" w:fill="d9e2f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376" w:customStyle="1">
    <w:name w:val="Grid Table 3 - Accent 21"/>
    <w:basedOn w:val="833"/>
    <w:uiPriority w:val="99"/>
    <w:qFormat/>
    <w:tblPr>
      <w:tblBorders>
        <w:bottom w:val="single" w:color="F5B483" w:sz="4" w:space="0"/>
        <w:insideH w:val="single" w:color="F5B483" w:sz="4" w:space="0"/>
        <w:insideV w:val="single" w:color="F5B483" w:sz="4" w:space="0"/>
      </w:tblBorders>
    </w:tblPr>
    <w:tblStylePr w:type="band1Horz">
      <w:rPr>
        <w:rFonts w:ascii="Arial" w:hAnsi="Arial"/>
        <w:color w:val="404040"/>
        <w:sz w:val="22"/>
      </w:rPr>
      <w:tcPr>
        <w:shd w:val="clear" w:color="fbe6d6" w:fill="fbe6d6"/>
      </w:tcPr>
    </w:tblStylePr>
    <w:tblStylePr w:type="band1Vert">
      <w:rPr>
        <w:rFonts w:ascii="Arial" w:hAnsi="Arial"/>
        <w:color w:val="404040"/>
        <w:sz w:val="22"/>
      </w:rPr>
      <w:tcPr>
        <w:shd w:val="clear" w:color="fbe6d6" w:fill="fbe6d6"/>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377" w:customStyle="1">
    <w:name w:val="Grid Table 3 - Accent 31"/>
    <w:basedOn w:val="833"/>
    <w:uiPriority w:val="99"/>
    <w:qFormat/>
    <w:tblPr>
      <w:tblBorders>
        <w:bottom w:val="single" w:color="F2BA02" w:sz="4" w:space="0"/>
        <w:insideH w:val="single" w:color="F2BA02" w:sz="4" w:space="0"/>
        <w:insideV w:val="single" w:color="F2BA02" w:sz="4" w:space="0"/>
      </w:tblBorders>
    </w:tblPr>
    <w:tblStylePr w:type="band1Horz">
      <w:rPr>
        <w:rFonts w:ascii="Arial" w:hAnsi="Arial"/>
        <w:color w:val="404040"/>
        <w:sz w:val="22"/>
      </w:rPr>
      <w:tcPr>
        <w:shd w:val="clear" w:color="fef2c9" w:fill="fef2c9"/>
      </w:tcPr>
    </w:tblStylePr>
    <w:tblStylePr w:type="band1Vert">
      <w:rPr>
        <w:rFonts w:ascii="Arial" w:hAnsi="Arial"/>
        <w:color w:val="404040"/>
        <w:sz w:val="22"/>
      </w:rPr>
      <w:tcPr>
        <w:shd w:val="clear" w:color="fef2c9" w:fill="fef2c9"/>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378" w:customStyle="1">
    <w:name w:val="Grid Table 3 - Accent 41"/>
    <w:basedOn w:val="833"/>
    <w:uiPriority w:val="99"/>
    <w:qFormat/>
    <w:tblPr>
      <w:tblBorders>
        <w:bottom w:val="single" w:color="ABD78C" w:sz="4" w:space="0"/>
        <w:insideH w:val="single" w:color="ABD78C" w:sz="4" w:space="0"/>
        <w:insideV w:val="single" w:color="ABD78C" w:sz="4" w:space="0"/>
      </w:tblBorders>
    </w:tblPr>
    <w:tblStylePr w:type="band1Horz">
      <w:rPr>
        <w:rFonts w:ascii="Arial" w:hAnsi="Arial"/>
        <w:color w:val="404040"/>
        <w:sz w:val="22"/>
      </w:rPr>
      <w:tcPr>
        <w:shd w:val="clear" w:color="e2f1d8" w:fill="e2f1d8"/>
      </w:tcPr>
    </w:tblStylePr>
    <w:tblStylePr w:type="band1Vert">
      <w:rPr>
        <w:rFonts w:ascii="Arial" w:hAnsi="Arial"/>
        <w:color w:val="404040"/>
        <w:sz w:val="22"/>
      </w:rPr>
      <w:tcPr>
        <w:shd w:val="clear" w:color="e2f1d8" w:fill="e2f1d8"/>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379" w:customStyle="1">
    <w:name w:val="Grid Table 3 - Accent 51"/>
    <w:basedOn w:val="833"/>
    <w:uiPriority w:val="99"/>
    <w:qFormat/>
    <w:tblPr>
      <w:tblBorders>
        <w:bottom w:val="single" w:color="30C0B4" w:sz="4" w:space="0"/>
        <w:insideH w:val="single" w:color="30C0B4" w:sz="4" w:space="0"/>
        <w:insideV w:val="single" w:color="30C0B4" w:sz="4" w:space="0"/>
      </w:tblBorders>
    </w:tblPr>
    <w:tblStylePr w:type="band1Horz">
      <w:rPr>
        <w:rFonts w:ascii="Arial" w:hAnsi="Arial"/>
        <w:color w:val="404040"/>
        <w:sz w:val="22"/>
      </w:rPr>
      <w:tcPr>
        <w:shd w:val="clear" w:color="d2f4f1" w:fill="d2f4f1"/>
      </w:tcPr>
    </w:tblStylePr>
    <w:tblStylePr w:type="band1Vert">
      <w:rPr>
        <w:rFonts w:ascii="Arial" w:hAnsi="Arial"/>
        <w:color w:val="404040"/>
        <w:sz w:val="22"/>
      </w:rPr>
      <w:tcPr>
        <w:shd w:val="clear" w:color="d2f4f1" w:fill="d2f4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380" w:customStyle="1">
    <w:name w:val="Grid Table 3 - Accent 61"/>
    <w:basedOn w:val="833"/>
    <w:uiPriority w:val="99"/>
    <w:qFormat/>
    <w:tblPr>
      <w:tblBorders>
        <w:bottom w:val="single" w:color="E54C5E" w:sz="4" w:space="0"/>
        <w:insideH w:val="single" w:color="E54C5E" w:sz="4" w:space="0"/>
        <w:insideV w:val="single" w:color="E54C5E" w:sz="4" w:space="0"/>
      </w:tblBorders>
    </w:tblPr>
    <w:tblStylePr w:type="band1Horz">
      <w:rPr>
        <w:rFonts w:ascii="Arial" w:hAnsi="Arial"/>
        <w:color w:val="404040"/>
        <w:sz w:val="22"/>
      </w:rPr>
      <w:tcPr>
        <w:shd w:val="clear" w:color="f9dade" w:fill="f9dade"/>
      </w:tcPr>
    </w:tblStylePr>
    <w:tblStylePr w:type="band1Vert">
      <w:rPr>
        <w:rFonts w:ascii="Arial" w:hAnsi="Arial"/>
        <w:color w:val="404040"/>
        <w:sz w:val="22"/>
      </w:rPr>
      <w:tcPr>
        <w:shd w:val="clear" w:color="f9dade" w:fill="f9dade"/>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381" w:customStyle="1">
    <w:name w:val="Grid Table 4 - Accent 11"/>
    <w:basedOn w:val="833"/>
    <w:uiPriority w:val="59"/>
    <w:qFormat/>
    <w:tblPr>
      <w:tblBorders>
        <w:top w:val="single" w:color="97B0E1" w:sz="4" w:space="0"/>
        <w:left w:val="single" w:color="97B0E1" w:sz="4" w:space="0"/>
        <w:bottom w:val="single" w:color="97B0E1" w:sz="4" w:space="0"/>
        <w:right w:val="single" w:color="97B0E1" w:sz="4" w:space="0"/>
        <w:insideH w:val="single" w:color="97B0E1" w:sz="4" w:space="0"/>
        <w:insideV w:val="single" w:color="97B0E1" w:sz="4" w:space="0"/>
      </w:tblBorders>
    </w:tblPr>
    <w:tblStylePr w:type="band1Horz">
      <w:rPr>
        <w:rFonts w:ascii="Arial" w:hAnsi="Arial"/>
        <w:color w:val="404040"/>
        <w:sz w:val="22"/>
      </w:rPr>
      <w:tcPr>
        <w:shd w:val="clear" w:color="dae3f4" w:fill="dae3f4"/>
      </w:tcPr>
    </w:tblStylePr>
    <w:tblStylePr w:type="band1Vert">
      <w:rPr>
        <w:rFonts w:ascii="Arial" w:hAnsi="Arial"/>
        <w:color w:val="404040"/>
        <w:sz w:val="22"/>
      </w:rPr>
      <w:tcPr>
        <w:shd w:val="clear" w:color="dae3f4" w:fill="dae3f4"/>
      </w:tcPr>
    </w:tblStylePr>
    <w:tblStylePr w:type="firstCol">
      <w:rPr>
        <w:b/>
        <w:color w:val="404040"/>
      </w:rPr>
    </w:tblStylePr>
    <w:tblStylePr w:type="firstRow">
      <w:rPr>
        <w:rFonts w:ascii="Arial" w:hAnsi="Arial"/>
        <w:b/>
        <w:color w:val="ffffff"/>
        <w:sz w:val="22"/>
      </w:rPr>
      <w:tcPr>
        <w:shd w:val="clear" w:color="577fcf" w:fill="577fcf"/>
        <w:tcBorders>
          <w:top w:val="single" w:color="577FCF" w:sz="4" w:space="0"/>
          <w:left w:val="single" w:color="577FCF" w:sz="4" w:space="0"/>
          <w:bottom w:val="single" w:color="577FCF" w:sz="4" w:space="0"/>
          <w:right w:val="single" w:color="577FCF" w:sz="4" w:space="0"/>
        </w:tcBorders>
      </w:tcPr>
    </w:tblStylePr>
    <w:tblStylePr w:type="lastCol">
      <w:rPr>
        <w:b/>
        <w:color w:val="404040"/>
      </w:rPr>
    </w:tblStylePr>
    <w:tblStylePr w:type="lastRow">
      <w:rPr>
        <w:b/>
        <w:color w:val="404040"/>
      </w:rPr>
      <w:tcPr>
        <w:tcBorders>
          <w:top w:val="single" w:color="577FCF" w:sz="4" w:space="0"/>
        </w:tcBorders>
      </w:tcPr>
    </w:tblStylePr>
  </w:style>
  <w:style w:type="table" w:styleId="1382" w:customStyle="1">
    <w:name w:val="Grid Table 4 - Accent 21"/>
    <w:basedOn w:val="833"/>
    <w:uiPriority w:val="59"/>
    <w:qFormat/>
    <w:tblPr>
      <w:tblBorders>
        <w:top w:val="single" w:color="F5B789" w:sz="4" w:space="0"/>
        <w:left w:val="single" w:color="F5B789" w:sz="4" w:space="0"/>
        <w:bottom w:val="single" w:color="F5B789" w:sz="4" w:space="0"/>
        <w:right w:val="single" w:color="F5B789" w:sz="4" w:space="0"/>
        <w:insideH w:val="single" w:color="F5B789" w:sz="4" w:space="0"/>
        <w:insideV w:val="single" w:color="F5B789" w:sz="4" w:space="0"/>
      </w:tblBorders>
    </w:tblPr>
    <w:tblStylePr w:type="band1Horz">
      <w:rPr>
        <w:rFonts w:ascii="Arial" w:hAnsi="Arial"/>
        <w:color w:val="404040"/>
        <w:sz w:val="22"/>
      </w:rPr>
      <w:tcPr>
        <w:shd w:val="clear" w:color="fbe6d6" w:fill="fbe6d6"/>
      </w:tcPr>
    </w:tblStylePr>
    <w:tblStylePr w:type="band1Vert">
      <w:rPr>
        <w:rFonts w:ascii="Arial" w:hAnsi="Arial"/>
        <w:color w:val="404040"/>
        <w:sz w:val="22"/>
      </w:rPr>
      <w:tcPr>
        <w:shd w:val="clear" w:color="fbe6d6" w:fill="fbe6d6"/>
      </w:tcPr>
    </w:tblStylePr>
    <w:tblStylePr w:type="firstCol">
      <w:rPr>
        <w:b/>
        <w:color w:val="404040"/>
      </w:rPr>
    </w:tblStylePr>
    <w:tblStylePr w:type="firstRow">
      <w:rPr>
        <w:rFonts w:ascii="Arial" w:hAnsi="Arial"/>
        <w:b/>
        <w:color w:val="ffffff"/>
        <w:sz w:val="22"/>
      </w:rPr>
      <w:tcPr>
        <w:shd w:val="clear" w:color="f5b483" w:fill="f5b483"/>
        <w:tcBorders>
          <w:top w:val="single" w:color="F5B483" w:sz="4" w:space="0"/>
          <w:left w:val="single" w:color="F5B483" w:sz="4" w:space="0"/>
          <w:bottom w:val="single" w:color="F5B483" w:sz="4" w:space="0"/>
          <w:right w:val="single" w:color="F5B483" w:sz="4" w:space="0"/>
        </w:tcBorders>
      </w:tcPr>
    </w:tblStylePr>
    <w:tblStylePr w:type="lastCol">
      <w:rPr>
        <w:b/>
        <w:color w:val="404040"/>
      </w:rPr>
    </w:tblStylePr>
    <w:tblStylePr w:type="lastRow">
      <w:rPr>
        <w:b/>
        <w:color w:val="404040"/>
      </w:rPr>
      <w:tcPr>
        <w:tcBorders>
          <w:top w:val="single" w:color="F5B483" w:sz="4" w:space="0"/>
        </w:tcBorders>
      </w:tcPr>
    </w:tblStylePr>
  </w:style>
  <w:style w:type="table" w:styleId="1383" w:customStyle="1">
    <w:name w:val="Grid Table 4 - Accent 31"/>
    <w:basedOn w:val="833"/>
    <w:uiPriority w:val="59"/>
    <w:qFormat/>
    <w:tblPr>
      <w:tblBorders>
        <w:top w:val="single" w:color="FDDB69" w:sz="4" w:space="0"/>
        <w:left w:val="single" w:color="FDDB69" w:sz="4" w:space="0"/>
        <w:bottom w:val="single" w:color="FDDB69" w:sz="4" w:space="0"/>
        <w:right w:val="single" w:color="FDDB69" w:sz="4" w:space="0"/>
        <w:insideH w:val="single" w:color="FDDB69" w:sz="4" w:space="0"/>
        <w:insideV w:val="single" w:color="FDDB69" w:sz="4" w:space="0"/>
      </w:tblBorders>
    </w:tblPr>
    <w:tblStylePr w:type="band1Horz">
      <w:rPr>
        <w:rFonts w:ascii="Arial" w:hAnsi="Arial"/>
        <w:color w:val="404040"/>
        <w:sz w:val="22"/>
      </w:rPr>
      <w:tcPr>
        <w:shd w:val="clear" w:color="fef2c9" w:fill="fef2c9"/>
      </w:tcPr>
    </w:tblStylePr>
    <w:tblStylePr w:type="band1Vert">
      <w:rPr>
        <w:rFonts w:ascii="Arial" w:hAnsi="Arial"/>
        <w:color w:val="404040"/>
        <w:sz w:val="22"/>
      </w:rPr>
      <w:tcPr>
        <w:shd w:val="clear" w:color="fef2c9" w:fill="fef2c9"/>
      </w:tcPr>
    </w:tblStylePr>
    <w:tblStylePr w:type="firstCol">
      <w:rPr>
        <w:b/>
        <w:color w:val="404040"/>
      </w:rPr>
    </w:tblStylePr>
    <w:tblStylePr w:type="firstRow">
      <w:rPr>
        <w:rFonts w:ascii="Arial" w:hAnsi="Arial"/>
        <w:b/>
        <w:color w:val="ffffff"/>
        <w:sz w:val="22"/>
      </w:rPr>
      <w:tcPr>
        <w:shd w:val="clear" w:color="f2ba02" w:fill="f2ba02"/>
        <w:tcBorders>
          <w:top w:val="single" w:color="F2BA02" w:sz="4" w:space="0"/>
          <w:left w:val="single" w:color="F2BA02" w:sz="4" w:space="0"/>
          <w:bottom w:val="single" w:color="F2BA02" w:sz="4" w:space="0"/>
          <w:right w:val="single" w:color="F2BA02" w:sz="4" w:space="0"/>
        </w:tcBorders>
      </w:tcPr>
    </w:tblStylePr>
    <w:tblStylePr w:type="lastCol">
      <w:rPr>
        <w:b/>
        <w:color w:val="404040"/>
      </w:rPr>
    </w:tblStylePr>
    <w:tblStylePr w:type="lastRow">
      <w:rPr>
        <w:b/>
        <w:color w:val="404040"/>
      </w:rPr>
      <w:tcPr>
        <w:tcBorders>
          <w:top w:val="single" w:color="F2BA02" w:sz="4" w:space="0"/>
        </w:tcBorders>
      </w:tcPr>
    </w:tblStylePr>
  </w:style>
  <w:style w:type="table" w:styleId="1384" w:customStyle="1">
    <w:name w:val="Grid Table 4 - Accent 41"/>
    <w:basedOn w:val="833"/>
    <w:uiPriority w:val="59"/>
    <w:qFormat/>
    <w:tblPr>
      <w:tblBorders>
        <w:top w:val="single" w:color="B0D994" w:sz="4" w:space="0"/>
        <w:left w:val="single" w:color="B0D994" w:sz="4" w:space="0"/>
        <w:bottom w:val="single" w:color="B0D994" w:sz="4" w:space="0"/>
        <w:right w:val="single" w:color="B0D994" w:sz="4" w:space="0"/>
        <w:insideH w:val="single" w:color="B0D994" w:sz="4" w:space="0"/>
        <w:insideV w:val="single" w:color="B0D994" w:sz="4" w:space="0"/>
      </w:tblBorders>
    </w:tblPr>
    <w:tblStylePr w:type="band1Horz">
      <w:rPr>
        <w:rFonts w:ascii="Arial" w:hAnsi="Arial"/>
        <w:color w:val="404040"/>
        <w:sz w:val="22"/>
      </w:rPr>
      <w:tcPr>
        <w:shd w:val="clear" w:color="e2f1d8" w:fill="e2f1d8"/>
      </w:tcPr>
    </w:tblStylePr>
    <w:tblStylePr w:type="band1Vert">
      <w:rPr>
        <w:rFonts w:ascii="Arial" w:hAnsi="Arial"/>
        <w:color w:val="404040"/>
        <w:sz w:val="22"/>
      </w:rPr>
      <w:tcPr>
        <w:shd w:val="clear" w:color="e2f1d8" w:fill="e2f1d8"/>
      </w:tcPr>
    </w:tblStylePr>
    <w:tblStylePr w:type="firstCol">
      <w:rPr>
        <w:b/>
        <w:color w:val="404040"/>
      </w:rPr>
    </w:tblStylePr>
    <w:tblStylePr w:type="firstRow">
      <w:rPr>
        <w:rFonts w:ascii="Arial" w:hAnsi="Arial"/>
        <w:b/>
        <w:color w:val="ffffff"/>
        <w:sz w:val="22"/>
      </w:rPr>
      <w:tcPr>
        <w:shd w:val="clear" w:color="abd78c" w:fill="abd78c"/>
        <w:tcBorders>
          <w:top w:val="single" w:color="ABD78C" w:sz="4" w:space="0"/>
          <w:left w:val="single" w:color="ABD78C" w:sz="4" w:space="0"/>
          <w:bottom w:val="single" w:color="ABD78C" w:sz="4" w:space="0"/>
          <w:right w:val="single" w:color="ABD78C" w:sz="4" w:space="0"/>
        </w:tcBorders>
      </w:tcPr>
    </w:tblStylePr>
    <w:tblStylePr w:type="lastCol">
      <w:rPr>
        <w:b/>
        <w:color w:val="404040"/>
      </w:rPr>
    </w:tblStylePr>
    <w:tblStylePr w:type="lastRow">
      <w:rPr>
        <w:b/>
        <w:color w:val="404040"/>
      </w:rPr>
      <w:tcPr>
        <w:tcBorders>
          <w:top w:val="single" w:color="ABD78C" w:sz="4" w:space="0"/>
        </w:tcBorders>
      </w:tcPr>
    </w:tblStylePr>
  </w:style>
  <w:style w:type="table" w:styleId="1385" w:customStyle="1">
    <w:name w:val="Grid Table 4 - Accent 51"/>
    <w:basedOn w:val="833"/>
    <w:uiPriority w:val="59"/>
    <w:qFormat/>
    <w:tblPr>
      <w:tblBorders>
        <w:top w:val="single" w:color="84E0D8" w:sz="4" w:space="0"/>
        <w:left w:val="single" w:color="84E0D8" w:sz="4" w:space="0"/>
        <w:bottom w:val="single" w:color="84E0D8" w:sz="4" w:space="0"/>
        <w:right w:val="single" w:color="84E0D8" w:sz="4" w:space="0"/>
        <w:insideH w:val="single" w:color="84E0D8" w:sz="4" w:space="0"/>
        <w:insideV w:val="single" w:color="84E0D8" w:sz="4" w:space="0"/>
      </w:tblBorders>
    </w:tblPr>
    <w:tblStylePr w:type="band1Horz">
      <w:rPr>
        <w:rFonts w:ascii="Arial" w:hAnsi="Arial"/>
        <w:color w:val="404040"/>
        <w:sz w:val="22"/>
      </w:rPr>
      <w:tcPr>
        <w:shd w:val="clear" w:color="d2f4f1" w:fill="d2f4f1"/>
      </w:tcPr>
    </w:tblStylePr>
    <w:tblStylePr w:type="band1Vert">
      <w:rPr>
        <w:rFonts w:ascii="Arial" w:hAnsi="Arial"/>
        <w:color w:val="404040"/>
        <w:sz w:val="22"/>
      </w:rPr>
      <w:tcPr>
        <w:shd w:val="clear" w:color="d2f4f1" w:fill="d2f4f1"/>
      </w:tcPr>
    </w:tblStylePr>
    <w:tblStylePr w:type="firstCol">
      <w:rPr>
        <w:b/>
        <w:color w:val="404040"/>
      </w:rPr>
    </w:tblStylePr>
    <w:tblStylePr w:type="firstRow">
      <w:rPr>
        <w:rFonts w:ascii="Arial" w:hAnsi="Arial"/>
        <w:b/>
        <w:color w:val="ffffff"/>
        <w:sz w:val="22"/>
      </w:rPr>
      <w:tcPr>
        <w:shd w:val="clear" w:color="30c0b4" w:fill="30c0b4"/>
        <w:tcBorders>
          <w:top w:val="single" w:color="30C0B4" w:sz="4" w:space="0"/>
          <w:left w:val="single" w:color="30C0B4" w:sz="4" w:space="0"/>
          <w:bottom w:val="single" w:color="30C0B4" w:sz="4" w:space="0"/>
          <w:right w:val="single" w:color="30C0B4" w:sz="4" w:space="0"/>
        </w:tcBorders>
      </w:tcPr>
    </w:tblStylePr>
    <w:tblStylePr w:type="lastCol">
      <w:rPr>
        <w:b/>
        <w:color w:val="404040"/>
      </w:rPr>
    </w:tblStylePr>
    <w:tblStylePr w:type="lastRow">
      <w:rPr>
        <w:b/>
        <w:color w:val="404040"/>
      </w:rPr>
      <w:tcPr>
        <w:tcBorders>
          <w:top w:val="single" w:color="30C0B4" w:sz="4" w:space="0"/>
        </w:tcBorders>
      </w:tcPr>
    </w:tblStylePr>
  </w:style>
  <w:style w:type="table" w:styleId="1386" w:customStyle="1">
    <w:name w:val="Grid Table 4 - Accent 61"/>
    <w:basedOn w:val="833"/>
    <w:uiPriority w:val="59"/>
    <w:qFormat/>
    <w:tblPr>
      <w:tblBorders>
        <w:top w:val="single" w:color="F099A3" w:sz="4" w:space="0"/>
        <w:left w:val="single" w:color="F099A3" w:sz="4" w:space="0"/>
        <w:bottom w:val="single" w:color="F099A3" w:sz="4" w:space="0"/>
        <w:right w:val="single" w:color="F099A3" w:sz="4" w:space="0"/>
        <w:insideH w:val="single" w:color="F099A3" w:sz="4" w:space="0"/>
        <w:insideV w:val="single" w:color="F099A3" w:sz="4" w:space="0"/>
      </w:tblBorders>
    </w:tblPr>
    <w:tblStylePr w:type="band1Horz">
      <w:rPr>
        <w:rFonts w:ascii="Arial" w:hAnsi="Arial"/>
        <w:color w:val="404040"/>
        <w:sz w:val="22"/>
      </w:rPr>
      <w:tcPr>
        <w:shd w:val="clear" w:color="f9dade" w:fill="f9dade"/>
      </w:tcPr>
    </w:tblStylePr>
    <w:tblStylePr w:type="band1Vert">
      <w:rPr>
        <w:rFonts w:ascii="Arial" w:hAnsi="Arial"/>
        <w:color w:val="404040"/>
        <w:sz w:val="22"/>
      </w:rPr>
      <w:tcPr>
        <w:shd w:val="clear" w:color="f9dade" w:fill="f9dade"/>
      </w:tcPr>
    </w:tblStylePr>
    <w:tblStylePr w:type="firstCol">
      <w:rPr>
        <w:b/>
        <w:color w:val="404040"/>
      </w:rPr>
    </w:tblStylePr>
    <w:tblStylePr w:type="firstRow">
      <w:rPr>
        <w:rFonts w:ascii="Arial" w:hAnsi="Arial"/>
        <w:b/>
        <w:color w:val="ffffff"/>
        <w:sz w:val="22"/>
      </w:rPr>
      <w:tcPr>
        <w:shd w:val="clear" w:color="e54c5e" w:fill="e54c5e"/>
        <w:tcBorders>
          <w:top w:val="single" w:color="E54C5E" w:sz="4" w:space="0"/>
          <w:left w:val="single" w:color="E54C5E" w:sz="4" w:space="0"/>
          <w:bottom w:val="single" w:color="E54C5E" w:sz="4" w:space="0"/>
          <w:right w:val="single" w:color="E54C5E" w:sz="4" w:space="0"/>
        </w:tcBorders>
      </w:tcPr>
    </w:tblStylePr>
    <w:tblStylePr w:type="lastCol">
      <w:rPr>
        <w:b/>
        <w:color w:val="404040"/>
      </w:rPr>
    </w:tblStylePr>
    <w:tblStylePr w:type="lastRow">
      <w:rPr>
        <w:b/>
        <w:color w:val="404040"/>
      </w:rPr>
      <w:tcPr>
        <w:tcBorders>
          <w:top w:val="single" w:color="E54C5E" w:sz="4" w:space="0"/>
        </w:tcBorders>
      </w:tcPr>
    </w:tblStylePr>
  </w:style>
  <w:style w:type="table" w:styleId="1387" w:customStyle="1">
    <w:name w:val="Grid Table 5 Dark- Accent 11"/>
    <w:basedOn w:val="83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aabee7" w:fill="aabee7"/>
      </w:tcPr>
    </w:tblStylePr>
    <w:tblStylePr w:type="band1Vert">
      <w:tcPr>
        <w:shd w:val="clear" w:color="aabee7" w:fill="aabee7"/>
      </w:tcPr>
    </w:tblStylePr>
    <w:tblStylePr w:type="firstCol">
      <w:rPr>
        <w:rFonts w:ascii="Arial" w:hAnsi="Arial"/>
        <w:b/>
        <w:color w:val="ffffff"/>
        <w:sz w:val="22"/>
      </w:rPr>
      <w:tcPr>
        <w:shd w:val="clear" w:color="4874cb" w:fill="4874cb"/>
      </w:tcPr>
    </w:tblStylePr>
    <w:tblStylePr w:type="firstRow">
      <w:rPr>
        <w:rFonts w:ascii="Arial" w:hAnsi="Arial"/>
        <w:b/>
        <w:color w:val="ffffff"/>
        <w:sz w:val="22"/>
      </w:rPr>
      <w:tcPr>
        <w:shd w:val="clear" w:color="4874cb" w:fill="4874cb"/>
      </w:tcPr>
    </w:tblStylePr>
    <w:tblStylePr w:type="lastCol">
      <w:rPr>
        <w:rFonts w:ascii="Arial" w:hAnsi="Arial"/>
        <w:b/>
        <w:color w:val="ffffff"/>
        <w:sz w:val="22"/>
      </w:rPr>
      <w:tcPr>
        <w:shd w:val="clear" w:color="4874cb" w:fill="4874cb"/>
      </w:tcPr>
    </w:tblStylePr>
    <w:tblStylePr w:type="lastRow">
      <w:rPr>
        <w:rFonts w:ascii="Arial" w:hAnsi="Arial"/>
        <w:b/>
        <w:color w:val="ffffff"/>
        <w:sz w:val="22"/>
      </w:rPr>
      <w:tcPr>
        <w:shd w:val="clear" w:color="4874cb" w:fill="4874cb"/>
        <w:tcBorders>
          <w:top w:val="single" w:color="FFFFFF" w:sz="4" w:space="0"/>
        </w:tcBorders>
      </w:tcPr>
    </w:tblStylePr>
  </w:style>
  <w:style w:type="table" w:styleId="1388" w:customStyle="1">
    <w:name w:val="Grid Table 5 Dark - Accent 21"/>
    <w:basedOn w:val="83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f7c59f" w:fill="f7c59f"/>
      </w:tcPr>
    </w:tblStylePr>
    <w:tblStylePr w:type="band1Vert">
      <w:tcPr>
        <w:shd w:val="clear" w:color="f7c59f" w:fill="f7c59f"/>
      </w:tcPr>
    </w:tblStylePr>
    <w:tblStylePr w:type="firstCol">
      <w:rPr>
        <w:rFonts w:ascii="Arial" w:hAnsi="Arial"/>
        <w:b/>
        <w:color w:val="ffffff"/>
        <w:sz w:val="22"/>
      </w:rPr>
      <w:tcPr>
        <w:shd w:val="clear" w:color="ee822f" w:fill="ee822f"/>
      </w:tcPr>
    </w:tblStylePr>
    <w:tblStylePr w:type="firstRow">
      <w:rPr>
        <w:rFonts w:ascii="Arial" w:hAnsi="Arial"/>
        <w:b/>
        <w:color w:val="ffffff"/>
        <w:sz w:val="22"/>
      </w:rPr>
      <w:tcPr>
        <w:shd w:val="clear" w:color="ee822f" w:fill="ee822f"/>
      </w:tcPr>
    </w:tblStylePr>
    <w:tblStylePr w:type="lastCol">
      <w:rPr>
        <w:rFonts w:ascii="Arial" w:hAnsi="Arial"/>
        <w:b/>
        <w:color w:val="ffffff"/>
        <w:sz w:val="22"/>
      </w:rPr>
      <w:tcPr>
        <w:shd w:val="clear" w:color="ee822f" w:fill="ee822f"/>
      </w:tcPr>
    </w:tblStylePr>
    <w:tblStylePr w:type="lastRow">
      <w:rPr>
        <w:rFonts w:ascii="Arial" w:hAnsi="Arial"/>
        <w:b/>
        <w:color w:val="ffffff"/>
        <w:sz w:val="22"/>
      </w:rPr>
      <w:tcPr>
        <w:shd w:val="clear" w:color="ee822f" w:fill="ee822f"/>
        <w:tcBorders>
          <w:top w:val="single" w:color="FFFFFF" w:sz="4" w:space="0"/>
        </w:tcBorders>
      </w:tcPr>
    </w:tblStylePr>
  </w:style>
  <w:style w:type="table" w:styleId="1389" w:customStyle="1">
    <w:name w:val="Grid Table 5 Dark - Accent 31"/>
    <w:basedOn w:val="83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fee185" w:fill="fee185"/>
      </w:tcPr>
    </w:tblStylePr>
    <w:tblStylePr w:type="band1Vert">
      <w:tcPr>
        <w:shd w:val="clear" w:color="fee185" w:fill="fee185"/>
      </w:tcPr>
    </w:tblStylePr>
    <w:tblStylePr w:type="firstCol">
      <w:rPr>
        <w:rFonts w:ascii="Arial" w:hAnsi="Arial"/>
        <w:b/>
        <w:color w:val="ffffff"/>
        <w:sz w:val="22"/>
      </w:rPr>
      <w:tcPr>
        <w:shd w:val="clear" w:color="f2ba02" w:fill="f2ba02"/>
      </w:tcPr>
    </w:tblStylePr>
    <w:tblStylePr w:type="firstRow">
      <w:rPr>
        <w:rFonts w:ascii="Arial" w:hAnsi="Arial"/>
        <w:b/>
        <w:color w:val="ffffff"/>
        <w:sz w:val="22"/>
      </w:rPr>
      <w:tcPr>
        <w:shd w:val="clear" w:color="f2ba02" w:fill="f2ba02"/>
      </w:tcPr>
    </w:tblStylePr>
    <w:tblStylePr w:type="lastCol">
      <w:rPr>
        <w:rFonts w:ascii="Arial" w:hAnsi="Arial"/>
        <w:b/>
        <w:color w:val="ffffff"/>
        <w:sz w:val="22"/>
      </w:rPr>
      <w:tcPr>
        <w:shd w:val="clear" w:color="f2ba02" w:fill="f2ba02"/>
      </w:tcPr>
    </w:tblStylePr>
    <w:tblStylePr w:type="lastRow">
      <w:rPr>
        <w:rFonts w:ascii="Arial" w:hAnsi="Arial"/>
        <w:b/>
        <w:color w:val="ffffff"/>
        <w:sz w:val="22"/>
      </w:rPr>
      <w:tcPr>
        <w:shd w:val="clear" w:color="f2ba02" w:fill="f2ba02"/>
        <w:tcBorders>
          <w:top w:val="single" w:color="FFFFFF" w:sz="4" w:space="0"/>
        </w:tcBorders>
      </w:tcPr>
    </w:tblStylePr>
  </w:style>
  <w:style w:type="table" w:styleId="1390" w:customStyle="1">
    <w:name w:val="Grid Table 5 Dark- Accent 41"/>
    <w:basedOn w:val="83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bfe0a8" w:fill="bfe0a8"/>
      </w:tcPr>
    </w:tblStylePr>
    <w:tblStylePr w:type="band1Vert">
      <w:tcPr>
        <w:shd w:val="clear" w:color="bfe0a8" w:fill="bfe0a8"/>
      </w:tcPr>
    </w:tblStylePr>
    <w:tblStylePr w:type="firstCol">
      <w:rPr>
        <w:rFonts w:ascii="Arial" w:hAnsi="Arial"/>
        <w:b/>
        <w:color w:val="ffffff"/>
        <w:sz w:val="22"/>
      </w:rPr>
      <w:tcPr>
        <w:shd w:val="clear" w:color="75bd42" w:fill="75bd42"/>
      </w:tcPr>
    </w:tblStylePr>
    <w:tblStylePr w:type="firstRow">
      <w:rPr>
        <w:rFonts w:ascii="Arial" w:hAnsi="Arial"/>
        <w:b/>
        <w:color w:val="ffffff"/>
        <w:sz w:val="22"/>
      </w:rPr>
      <w:tcPr>
        <w:shd w:val="clear" w:color="75bd42" w:fill="75bd42"/>
      </w:tcPr>
    </w:tblStylePr>
    <w:tblStylePr w:type="lastCol">
      <w:rPr>
        <w:rFonts w:ascii="Arial" w:hAnsi="Arial"/>
        <w:b/>
        <w:color w:val="ffffff"/>
        <w:sz w:val="22"/>
      </w:rPr>
      <w:tcPr>
        <w:shd w:val="clear" w:color="75bd42" w:fill="75bd42"/>
      </w:tcPr>
    </w:tblStylePr>
    <w:tblStylePr w:type="lastRow">
      <w:rPr>
        <w:rFonts w:ascii="Arial" w:hAnsi="Arial"/>
        <w:b/>
        <w:color w:val="ffffff"/>
        <w:sz w:val="22"/>
      </w:rPr>
      <w:tcPr>
        <w:shd w:val="clear" w:color="75bd42" w:fill="75bd42"/>
        <w:tcBorders>
          <w:top w:val="single" w:color="FFFFFF" w:sz="4" w:space="0"/>
        </w:tcBorders>
      </w:tcPr>
    </w:tblStylePr>
  </w:style>
  <w:style w:type="table" w:styleId="1391" w:customStyle="1">
    <w:name w:val="Grid Table 5 Dark - Accent 51"/>
    <w:basedOn w:val="83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9be6df" w:fill="9be6df"/>
      </w:tcPr>
    </w:tblStylePr>
    <w:tblStylePr w:type="band1Vert">
      <w:tcPr>
        <w:shd w:val="clear" w:color="9be6df" w:fill="9be6df"/>
      </w:tcPr>
    </w:tblStylePr>
    <w:tblStylePr w:type="firstCol">
      <w:rPr>
        <w:rFonts w:ascii="Arial" w:hAnsi="Arial"/>
        <w:b/>
        <w:color w:val="ffffff"/>
        <w:sz w:val="22"/>
      </w:rPr>
      <w:tcPr>
        <w:shd w:val="clear" w:color="30c0b4" w:fill="30c0b4"/>
      </w:tcPr>
    </w:tblStylePr>
    <w:tblStylePr w:type="firstRow">
      <w:rPr>
        <w:rFonts w:ascii="Arial" w:hAnsi="Arial"/>
        <w:b/>
        <w:color w:val="ffffff"/>
        <w:sz w:val="22"/>
      </w:rPr>
      <w:tcPr>
        <w:shd w:val="clear" w:color="30c0b4" w:fill="30c0b4"/>
      </w:tcPr>
    </w:tblStylePr>
    <w:tblStylePr w:type="lastCol">
      <w:rPr>
        <w:rFonts w:ascii="Arial" w:hAnsi="Arial"/>
        <w:b/>
        <w:color w:val="ffffff"/>
        <w:sz w:val="22"/>
      </w:rPr>
      <w:tcPr>
        <w:shd w:val="clear" w:color="30c0b4" w:fill="30c0b4"/>
      </w:tcPr>
    </w:tblStylePr>
    <w:tblStylePr w:type="lastRow">
      <w:rPr>
        <w:rFonts w:ascii="Arial" w:hAnsi="Arial"/>
        <w:b/>
        <w:color w:val="ffffff"/>
        <w:sz w:val="22"/>
      </w:rPr>
      <w:tcPr>
        <w:shd w:val="clear" w:color="30c0b4" w:fill="30c0b4"/>
        <w:tcBorders>
          <w:top w:val="single" w:color="FFFFFF" w:sz="4" w:space="0"/>
        </w:tcBorders>
      </w:tcPr>
    </w:tblStylePr>
  </w:style>
  <w:style w:type="table" w:styleId="1392" w:customStyle="1">
    <w:name w:val="Grid Table 5 Dark - Accent 61"/>
    <w:basedOn w:val="83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f3acb4" w:fill="f3acb4"/>
      </w:tcPr>
    </w:tblStylePr>
    <w:tblStylePr w:type="band1Vert">
      <w:tcPr>
        <w:shd w:val="clear" w:color="f3acb4" w:fill="f3acb4"/>
      </w:tcPr>
    </w:tblStylePr>
    <w:tblStylePr w:type="firstCol">
      <w:rPr>
        <w:rFonts w:ascii="Arial" w:hAnsi="Arial"/>
        <w:b/>
        <w:color w:val="ffffff"/>
        <w:sz w:val="22"/>
      </w:rPr>
      <w:tcPr>
        <w:shd w:val="clear" w:color="e54c5e" w:fill="e54c5e"/>
      </w:tcPr>
    </w:tblStylePr>
    <w:tblStylePr w:type="firstRow">
      <w:rPr>
        <w:rFonts w:ascii="Arial" w:hAnsi="Arial"/>
        <w:b/>
        <w:color w:val="ffffff"/>
        <w:sz w:val="22"/>
      </w:rPr>
      <w:tcPr>
        <w:shd w:val="clear" w:color="e54c5e" w:fill="e54c5e"/>
      </w:tcPr>
    </w:tblStylePr>
    <w:tblStylePr w:type="lastCol">
      <w:rPr>
        <w:rFonts w:ascii="Arial" w:hAnsi="Arial"/>
        <w:b/>
        <w:color w:val="ffffff"/>
        <w:sz w:val="22"/>
      </w:rPr>
      <w:tcPr>
        <w:shd w:val="clear" w:color="e54c5e" w:fill="e54c5e"/>
      </w:tcPr>
    </w:tblStylePr>
    <w:tblStylePr w:type="lastRow">
      <w:rPr>
        <w:rFonts w:ascii="Arial" w:hAnsi="Arial"/>
        <w:b/>
        <w:color w:val="ffffff"/>
        <w:sz w:val="22"/>
      </w:rPr>
      <w:tcPr>
        <w:shd w:val="clear" w:color="e54c5e" w:fill="e54c5e"/>
        <w:tcBorders>
          <w:top w:val="single" w:color="FFFFFF" w:sz="4" w:space="0"/>
        </w:tcBorders>
      </w:tcPr>
    </w:tblStylePr>
  </w:style>
  <w:style w:type="table" w:styleId="1393" w:customStyle="1">
    <w:name w:val="Grid Table 6 Colorful - Accent 11"/>
    <w:basedOn w:val="833"/>
    <w:uiPriority w:val="99"/>
    <w:qFormat/>
    <w:tblPr>
      <w:tblBorders>
        <w:top w:val="single" w:color="A3B9E5" w:sz="4" w:space="0"/>
        <w:left w:val="single" w:color="A3B9E5" w:sz="4" w:space="0"/>
        <w:bottom w:val="single" w:color="A3B9E5" w:sz="4" w:space="0"/>
        <w:right w:val="single" w:color="A3B9E5" w:sz="4" w:space="0"/>
        <w:insideH w:val="single" w:color="A3B9E5" w:sz="4" w:space="0"/>
        <w:insideV w:val="single" w:color="A3B9E5" w:sz="4" w:space="0"/>
      </w:tblBorders>
    </w:tblPr>
    <w:tblStylePr w:type="band1Horz">
      <w:rPr>
        <w:rFonts w:ascii="Arial" w:hAnsi="Arial"/>
        <w:color w:val="a3b9e5"/>
        <w:sz w:val="22"/>
      </w:rPr>
      <w:tcPr>
        <w:shd w:val="clear" w:color="d9e2f4" w:fill="d9e2f4"/>
      </w:tcPr>
    </w:tblStylePr>
    <w:tblStylePr w:type="band1Vert">
      <w:tcPr>
        <w:shd w:val="clear" w:color="d9e2f4" w:fill="d9e2f4"/>
      </w:tcPr>
    </w:tblStylePr>
    <w:tblStylePr w:type="band2Horz">
      <w:rPr>
        <w:rFonts w:ascii="Arial" w:hAnsi="Arial"/>
        <w:color w:val="a3b9e5"/>
        <w:sz w:val="22"/>
      </w:rPr>
    </w:tblStylePr>
    <w:tblStylePr w:type="firstCol">
      <w:rPr>
        <w:b/>
        <w:color w:val="a3b9e5"/>
      </w:rPr>
    </w:tblStylePr>
    <w:tblStylePr w:type="firstRow">
      <w:rPr>
        <w:b/>
        <w:color w:val="a3b9e5"/>
      </w:rPr>
      <w:tcPr>
        <w:tcBorders>
          <w:bottom w:val="single" w:color="A3B9E5" w:sz="12" w:space="0"/>
        </w:tcBorders>
      </w:tcPr>
    </w:tblStylePr>
    <w:tblStylePr w:type="lastCol">
      <w:rPr>
        <w:b/>
        <w:color w:val="a3b9e5"/>
      </w:rPr>
    </w:tblStylePr>
    <w:tblStylePr w:type="lastRow">
      <w:rPr>
        <w:b/>
        <w:color w:val="a3b9e5"/>
      </w:rPr>
    </w:tblStylePr>
  </w:style>
  <w:style w:type="table" w:styleId="1394" w:customStyle="1">
    <w:name w:val="Grid Table 6 Colorful - Accent 21"/>
    <w:basedOn w:val="833"/>
    <w:uiPriority w:val="99"/>
    <w:qFormat/>
    <w:tblPr>
      <w:tblBorders>
        <w:top w:val="single" w:color="F5B483" w:sz="4" w:space="0"/>
        <w:left w:val="single" w:color="F5B483" w:sz="4" w:space="0"/>
        <w:bottom w:val="single" w:color="F5B483" w:sz="4" w:space="0"/>
        <w:right w:val="single" w:color="F5B483" w:sz="4" w:space="0"/>
        <w:insideH w:val="single" w:color="F5B483" w:sz="4" w:space="0"/>
        <w:insideV w:val="single" w:color="F5B483" w:sz="4" w:space="0"/>
      </w:tblBorders>
    </w:tblPr>
    <w:tblStylePr w:type="band1Horz">
      <w:rPr>
        <w:rFonts w:ascii="Arial" w:hAnsi="Arial"/>
        <w:color w:val="f5b483"/>
        <w:sz w:val="22"/>
      </w:rPr>
      <w:tcPr>
        <w:shd w:val="clear" w:color="fbe6d6" w:fill="fbe6d6"/>
      </w:tcPr>
    </w:tblStylePr>
    <w:tblStylePr w:type="band1Vert">
      <w:tcPr>
        <w:shd w:val="clear" w:color="fbe6d6" w:fill="fbe6d6"/>
      </w:tcPr>
    </w:tblStylePr>
    <w:tblStylePr w:type="band2Horz">
      <w:rPr>
        <w:rFonts w:ascii="Arial" w:hAnsi="Arial"/>
        <w:color w:val="f5b483"/>
        <w:sz w:val="22"/>
      </w:rPr>
    </w:tblStylePr>
    <w:tblStylePr w:type="firstCol">
      <w:rPr>
        <w:b/>
        <w:color w:val="f5b483"/>
      </w:rPr>
    </w:tblStylePr>
    <w:tblStylePr w:type="firstRow">
      <w:rPr>
        <w:b/>
        <w:color w:val="f5b483"/>
      </w:rPr>
      <w:tcPr>
        <w:tcBorders>
          <w:bottom w:val="single" w:color="F5B483" w:sz="12" w:space="0"/>
        </w:tcBorders>
      </w:tcPr>
    </w:tblStylePr>
    <w:tblStylePr w:type="lastCol">
      <w:rPr>
        <w:b/>
        <w:color w:val="f5b483"/>
      </w:rPr>
    </w:tblStylePr>
    <w:tblStylePr w:type="lastRow">
      <w:rPr>
        <w:b/>
        <w:color w:val="f5b483"/>
      </w:rPr>
    </w:tblStylePr>
  </w:style>
  <w:style w:type="table" w:styleId="1395" w:customStyle="1">
    <w:name w:val="Grid Table 6 Colorful - Accent 31"/>
    <w:basedOn w:val="833"/>
    <w:uiPriority w:val="99"/>
    <w:qFormat/>
    <w:tblPr>
      <w:tblBorders>
        <w:top w:val="single" w:color="F2BA02" w:sz="4" w:space="0"/>
        <w:left w:val="single" w:color="F2BA02" w:sz="4" w:space="0"/>
        <w:bottom w:val="single" w:color="F2BA02" w:sz="4" w:space="0"/>
        <w:right w:val="single" w:color="F2BA02" w:sz="4" w:space="0"/>
        <w:insideH w:val="single" w:color="F2BA02" w:sz="4" w:space="0"/>
        <w:insideV w:val="single" w:color="F2BA02" w:sz="4" w:space="0"/>
      </w:tblBorders>
    </w:tblPr>
    <w:tblStylePr w:type="band1Horz">
      <w:rPr>
        <w:rFonts w:ascii="Arial" w:hAnsi="Arial"/>
        <w:color w:val="f2ba02"/>
        <w:sz w:val="22"/>
      </w:rPr>
      <w:tcPr>
        <w:shd w:val="clear" w:color="fef2c9" w:fill="fef2c9"/>
      </w:tcPr>
    </w:tblStylePr>
    <w:tblStylePr w:type="band1Vert">
      <w:tcPr>
        <w:shd w:val="clear" w:color="fef2c9" w:fill="fef2c9"/>
      </w:tcPr>
    </w:tblStylePr>
    <w:tblStylePr w:type="band2Horz">
      <w:rPr>
        <w:rFonts w:ascii="Arial" w:hAnsi="Arial"/>
        <w:color w:val="f2ba02"/>
        <w:sz w:val="22"/>
      </w:rPr>
    </w:tblStylePr>
    <w:tblStylePr w:type="firstCol">
      <w:rPr>
        <w:b/>
        <w:color w:val="f2ba02"/>
      </w:rPr>
    </w:tblStylePr>
    <w:tblStylePr w:type="firstRow">
      <w:rPr>
        <w:b/>
        <w:color w:val="f2ba02"/>
      </w:rPr>
      <w:tcPr>
        <w:tcBorders>
          <w:bottom w:val="single" w:color="F2BA02" w:sz="12" w:space="0"/>
        </w:tcBorders>
      </w:tcPr>
    </w:tblStylePr>
    <w:tblStylePr w:type="lastCol">
      <w:rPr>
        <w:b/>
        <w:color w:val="f2ba02"/>
      </w:rPr>
    </w:tblStylePr>
    <w:tblStylePr w:type="lastRow">
      <w:rPr>
        <w:b/>
        <w:color w:val="f2ba02"/>
      </w:rPr>
    </w:tblStylePr>
  </w:style>
  <w:style w:type="table" w:styleId="1396" w:customStyle="1">
    <w:name w:val="Grid Table 6 Colorful - Accent 41"/>
    <w:basedOn w:val="833"/>
    <w:uiPriority w:val="99"/>
    <w:qFormat/>
    <w:tblPr>
      <w:tblBorders>
        <w:top w:val="single" w:color="ABD78C" w:sz="4" w:space="0"/>
        <w:left w:val="single" w:color="ABD78C" w:sz="4" w:space="0"/>
        <w:bottom w:val="single" w:color="ABD78C" w:sz="4" w:space="0"/>
        <w:right w:val="single" w:color="ABD78C" w:sz="4" w:space="0"/>
        <w:insideH w:val="single" w:color="ABD78C" w:sz="4" w:space="0"/>
        <w:insideV w:val="single" w:color="ABD78C" w:sz="4" w:space="0"/>
      </w:tblBorders>
    </w:tblPr>
    <w:tblStylePr w:type="band1Horz">
      <w:rPr>
        <w:rFonts w:ascii="Arial" w:hAnsi="Arial"/>
        <w:color w:val="abd78c"/>
        <w:sz w:val="22"/>
      </w:rPr>
      <w:tcPr>
        <w:shd w:val="clear" w:color="e2f1d8" w:fill="e2f1d8"/>
      </w:tcPr>
    </w:tblStylePr>
    <w:tblStylePr w:type="band1Vert">
      <w:tcPr>
        <w:shd w:val="clear" w:color="e2f1d8" w:fill="e2f1d8"/>
      </w:tcPr>
    </w:tblStylePr>
    <w:tblStylePr w:type="band2Horz">
      <w:rPr>
        <w:rFonts w:ascii="Arial" w:hAnsi="Arial"/>
        <w:color w:val="abd78c"/>
        <w:sz w:val="22"/>
      </w:rPr>
    </w:tblStylePr>
    <w:tblStylePr w:type="firstCol">
      <w:rPr>
        <w:b/>
        <w:color w:val="abd78c"/>
      </w:rPr>
    </w:tblStylePr>
    <w:tblStylePr w:type="firstRow">
      <w:rPr>
        <w:b/>
        <w:color w:val="abd78c"/>
      </w:rPr>
      <w:tcPr>
        <w:tcBorders>
          <w:bottom w:val="single" w:color="ABD78C" w:sz="12" w:space="0"/>
        </w:tcBorders>
      </w:tcPr>
    </w:tblStylePr>
    <w:tblStylePr w:type="lastCol">
      <w:rPr>
        <w:b/>
        <w:color w:val="abd78c"/>
      </w:rPr>
    </w:tblStylePr>
    <w:tblStylePr w:type="lastRow">
      <w:rPr>
        <w:b/>
        <w:color w:val="abd78c"/>
      </w:rPr>
    </w:tblStylePr>
  </w:style>
  <w:style w:type="table" w:styleId="1397" w:customStyle="1">
    <w:name w:val="Grid Table 6 Colorful - Accent 51"/>
    <w:basedOn w:val="833"/>
    <w:uiPriority w:val="99"/>
    <w:qFormat/>
    <w:tblPr>
      <w:tblBorders>
        <w:top w:val="single" w:color="30C0B4" w:sz="4" w:space="0"/>
        <w:left w:val="single" w:color="30C0B4" w:sz="4" w:space="0"/>
        <w:bottom w:val="single" w:color="30C0B4" w:sz="4" w:space="0"/>
        <w:right w:val="single" w:color="30C0B4" w:sz="4" w:space="0"/>
        <w:insideH w:val="single" w:color="30C0B4" w:sz="4" w:space="0"/>
        <w:insideV w:val="single" w:color="30C0B4" w:sz="4" w:space="0"/>
      </w:tblBorders>
    </w:tblPr>
    <w:tblStylePr w:type="band1Horz">
      <w:rPr>
        <w:rFonts w:ascii="Arial" w:hAnsi="Arial"/>
        <w:color w:val="1c7068"/>
        <w:sz w:val="22"/>
      </w:rPr>
      <w:tcPr>
        <w:shd w:val="clear" w:color="d2f4f1" w:fill="d2f4f1"/>
      </w:tcPr>
    </w:tblStylePr>
    <w:tblStylePr w:type="band1Vert">
      <w:tcPr>
        <w:shd w:val="clear" w:color="d2f4f1" w:fill="d2f4f1"/>
      </w:tcPr>
    </w:tblStylePr>
    <w:tblStylePr w:type="band2Horz">
      <w:rPr>
        <w:rFonts w:ascii="Arial" w:hAnsi="Arial"/>
        <w:color w:val="1c7068"/>
        <w:sz w:val="22"/>
      </w:rPr>
    </w:tblStylePr>
    <w:tblStylePr w:type="firstCol">
      <w:rPr>
        <w:b/>
        <w:color w:val="1c7068"/>
      </w:rPr>
    </w:tblStylePr>
    <w:tblStylePr w:type="firstRow">
      <w:rPr>
        <w:b/>
        <w:color w:val="1c7068"/>
      </w:rPr>
      <w:tcPr>
        <w:tcBorders>
          <w:bottom w:val="single" w:color="30C0B4" w:sz="12" w:space="0"/>
        </w:tcBorders>
      </w:tcPr>
    </w:tblStylePr>
    <w:tblStylePr w:type="lastCol">
      <w:rPr>
        <w:b/>
        <w:color w:val="1c7068"/>
      </w:rPr>
    </w:tblStylePr>
    <w:tblStylePr w:type="lastRow">
      <w:rPr>
        <w:b/>
        <w:color w:val="1c7068"/>
      </w:rPr>
    </w:tblStylePr>
  </w:style>
  <w:style w:type="table" w:styleId="1398" w:customStyle="1">
    <w:name w:val="Grid Table 6 Colorful - Accent 61"/>
    <w:basedOn w:val="833"/>
    <w:uiPriority w:val="99"/>
    <w:qFormat/>
    <w:tblPr>
      <w:tblBorders>
        <w:top w:val="single" w:color="E54C5E" w:sz="4" w:space="0"/>
        <w:left w:val="single" w:color="E54C5E" w:sz="4" w:space="0"/>
        <w:bottom w:val="single" w:color="E54C5E" w:sz="4" w:space="0"/>
        <w:right w:val="single" w:color="E54C5E" w:sz="4" w:space="0"/>
        <w:insideH w:val="single" w:color="E54C5E" w:sz="4" w:space="0"/>
        <w:insideV w:val="single" w:color="E54C5E" w:sz="4" w:space="0"/>
      </w:tblBorders>
    </w:tblPr>
    <w:tblStylePr w:type="band1Horz">
      <w:rPr>
        <w:rFonts w:ascii="Arial" w:hAnsi="Arial"/>
        <w:color w:val="1c7068"/>
        <w:sz w:val="22"/>
      </w:rPr>
      <w:tcPr>
        <w:shd w:val="clear" w:color="f9dade" w:fill="f9dade"/>
      </w:tcPr>
    </w:tblStylePr>
    <w:tblStylePr w:type="band1Vert">
      <w:tcPr>
        <w:shd w:val="clear" w:color="f9dade" w:fill="f9dade"/>
      </w:tcPr>
    </w:tblStylePr>
    <w:tblStylePr w:type="band2Horz">
      <w:rPr>
        <w:rFonts w:ascii="Arial" w:hAnsi="Arial"/>
        <w:color w:val="1c7068"/>
        <w:sz w:val="22"/>
      </w:rPr>
    </w:tblStylePr>
    <w:tblStylePr w:type="firstCol">
      <w:rPr>
        <w:b/>
        <w:color w:val="1c7068"/>
      </w:rPr>
    </w:tblStylePr>
    <w:tblStylePr w:type="firstRow">
      <w:rPr>
        <w:b/>
        <w:color w:val="1c7068"/>
      </w:rPr>
      <w:tcPr>
        <w:tcBorders>
          <w:bottom w:val="single" w:color="E54C5E" w:sz="12" w:space="0"/>
        </w:tcBorders>
      </w:tcPr>
    </w:tblStylePr>
    <w:tblStylePr w:type="lastCol">
      <w:rPr>
        <w:b/>
        <w:color w:val="1c7068"/>
      </w:rPr>
    </w:tblStylePr>
    <w:tblStylePr w:type="lastRow">
      <w:rPr>
        <w:b/>
        <w:color w:val="1c7068"/>
      </w:rPr>
    </w:tblStylePr>
  </w:style>
  <w:style w:type="table" w:styleId="1399" w:customStyle="1">
    <w:name w:val="Grid Table 7 Colorful - Accent 11"/>
    <w:basedOn w:val="833"/>
    <w:uiPriority w:val="99"/>
    <w:qFormat/>
    <w:tblPr>
      <w:tblBorders>
        <w:bottom w:val="single" w:color="A3B9E5" w:sz="4" w:space="0"/>
        <w:right w:val="single" w:color="A3B9E5" w:sz="4" w:space="0"/>
        <w:insideH w:val="single" w:color="A3B9E5" w:sz="4" w:space="0"/>
        <w:insideV w:val="single" w:color="A3B9E5" w:sz="4" w:space="0"/>
      </w:tblBorders>
    </w:tblPr>
    <w:tblStylePr w:type="band1Horz">
      <w:rPr>
        <w:rFonts w:ascii="Arial" w:hAnsi="Arial"/>
        <w:color w:val="a3b9e5"/>
        <w:sz w:val="22"/>
      </w:rPr>
      <w:tcPr>
        <w:shd w:val="clear" w:color="d9e2f4" w:fill="d9e2f4"/>
      </w:tcPr>
    </w:tblStylePr>
    <w:tblStylePr w:type="band1Vert">
      <w:tcPr>
        <w:shd w:val="clear" w:color="d9e2f4" w:fill="d9e2f4"/>
      </w:tcPr>
    </w:tblStylePr>
    <w:tblStylePr w:type="band2Horz">
      <w:rPr>
        <w:rFonts w:ascii="Arial" w:hAnsi="Arial"/>
        <w:color w:val="a3b9e5"/>
        <w:sz w:val="22"/>
      </w:rPr>
    </w:tblStylePr>
    <w:tblStylePr w:type="firstCol">
      <w:rPr>
        <w:rFonts w:ascii="Arial" w:hAnsi="Arial"/>
        <w:i/>
        <w:color w:val="a3b9e5"/>
        <w:sz w:val="22"/>
      </w:rPr>
      <w:pPr>
        <w:jc w:val="right"/>
      </w:pPr>
      <w:tcPr>
        <w:shd w:val="clear" w:color="ffffff" w:fill="auto"/>
        <w:tcBorders>
          <w:top w:val="none" w:color="000000" w:sz="4" w:space="0"/>
          <w:left w:val="none" w:color="000000" w:sz="4" w:space="0"/>
          <w:bottom w:val="none" w:color="000000" w:sz="4" w:space="0"/>
          <w:right w:val="single" w:color="A3B9E5" w:sz="4" w:space="0"/>
        </w:tcBorders>
      </w:tcPr>
    </w:tblStylePr>
    <w:tblStylePr w:type="firstRow">
      <w:rPr>
        <w:rFonts w:ascii="Arial" w:hAnsi="Arial"/>
        <w:b/>
        <w:color w:val="a3b9e5"/>
        <w:sz w:val="22"/>
      </w:rPr>
      <w:tcPr>
        <w:shd w:val="clear" w:color="ffffff" w:fill="ffffff"/>
        <w:tcBorders>
          <w:top w:val="none" w:color="000000" w:sz="4" w:space="0"/>
          <w:left w:val="none" w:color="000000" w:sz="4" w:space="0"/>
          <w:bottom w:val="single" w:color="A3B9E5" w:sz="4" w:space="0"/>
          <w:right w:val="none" w:color="000000" w:sz="4" w:space="0"/>
        </w:tcBorders>
      </w:tcPr>
    </w:tblStylePr>
    <w:tblStylePr w:type="lastCol">
      <w:rPr>
        <w:rFonts w:ascii="Arial" w:hAnsi="Arial"/>
        <w:i/>
        <w:color w:val="a3b9e5"/>
        <w:sz w:val="22"/>
      </w:rPr>
      <w:tcPr>
        <w:shd w:val="clear" w:color="ffffff" w:fill="auto"/>
        <w:tcBorders>
          <w:top w:val="none" w:color="000000" w:sz="4" w:space="0"/>
          <w:left w:val="single" w:color="A3B9E5" w:sz="4" w:space="0"/>
          <w:bottom w:val="none" w:color="000000" w:sz="4" w:space="0"/>
          <w:right w:val="none" w:color="000000" w:sz="4" w:space="0"/>
        </w:tcBorders>
      </w:tcPr>
    </w:tblStylePr>
    <w:tblStylePr w:type="lastRow">
      <w:rPr>
        <w:rFonts w:ascii="Arial" w:hAnsi="Arial"/>
        <w:b/>
        <w:color w:val="a3b9e5"/>
        <w:sz w:val="22"/>
      </w:rPr>
      <w:tcPr>
        <w:shd w:val="clear" w:color="ffffff" w:fill="ffffff"/>
        <w:tcBorders>
          <w:top w:val="single" w:color="A3B9E5" w:sz="4" w:space="0"/>
          <w:left w:val="none" w:color="000000" w:sz="4" w:space="0"/>
          <w:bottom w:val="none" w:color="000000" w:sz="4" w:space="0"/>
          <w:right w:val="none" w:color="000000" w:sz="4" w:space="0"/>
        </w:tcBorders>
      </w:tcPr>
    </w:tblStylePr>
  </w:style>
  <w:style w:type="table" w:styleId="1400" w:customStyle="1">
    <w:name w:val="Grid Table 7 Colorful - Accent 21"/>
    <w:basedOn w:val="833"/>
    <w:uiPriority w:val="99"/>
    <w:qFormat/>
    <w:tblPr>
      <w:tblBorders>
        <w:bottom w:val="single" w:color="F5B483" w:sz="4" w:space="0"/>
        <w:right w:val="single" w:color="F5B483" w:sz="4" w:space="0"/>
        <w:insideH w:val="single" w:color="F5B483" w:sz="4" w:space="0"/>
        <w:insideV w:val="single" w:color="F5B483" w:sz="4" w:space="0"/>
      </w:tblBorders>
    </w:tblPr>
    <w:tblStylePr w:type="band1Horz">
      <w:rPr>
        <w:rFonts w:ascii="Arial" w:hAnsi="Arial"/>
        <w:color w:val="f5b483"/>
        <w:sz w:val="22"/>
      </w:rPr>
      <w:tcPr>
        <w:shd w:val="clear" w:color="fbe6d6" w:fill="fbe6d6"/>
      </w:tcPr>
    </w:tblStylePr>
    <w:tblStylePr w:type="band1Vert">
      <w:tcPr>
        <w:shd w:val="clear" w:color="fbe6d6" w:fill="fbe6d6"/>
      </w:tcPr>
    </w:tblStylePr>
    <w:tblStylePr w:type="band2Horz">
      <w:rPr>
        <w:rFonts w:ascii="Arial" w:hAnsi="Arial"/>
        <w:color w:val="f5b483"/>
        <w:sz w:val="22"/>
      </w:rPr>
    </w:tblStylePr>
    <w:tblStylePr w:type="firstCol">
      <w:rPr>
        <w:rFonts w:ascii="Arial" w:hAnsi="Arial"/>
        <w:i/>
        <w:color w:val="f5b483"/>
        <w:sz w:val="22"/>
      </w:rPr>
      <w:pPr>
        <w:jc w:val="right"/>
      </w:pPr>
      <w:tcPr>
        <w:shd w:val="clear" w:color="ffffff" w:fill="auto"/>
        <w:tcBorders>
          <w:top w:val="none" w:color="000000" w:sz="4" w:space="0"/>
          <w:left w:val="none" w:color="000000" w:sz="4" w:space="0"/>
          <w:bottom w:val="none" w:color="000000" w:sz="4" w:space="0"/>
          <w:right w:val="single" w:color="F5B483" w:sz="4" w:space="0"/>
        </w:tcBorders>
      </w:tcPr>
    </w:tblStylePr>
    <w:tblStylePr w:type="firstRow">
      <w:rPr>
        <w:rFonts w:ascii="Arial" w:hAnsi="Arial"/>
        <w:b/>
        <w:color w:val="f5b483"/>
        <w:sz w:val="22"/>
      </w:rPr>
      <w:tcPr>
        <w:shd w:val="clear" w:color="ffffff" w:fill="ffffff"/>
        <w:tcBorders>
          <w:top w:val="none" w:color="000000" w:sz="4" w:space="0"/>
          <w:left w:val="none" w:color="000000" w:sz="4" w:space="0"/>
          <w:bottom w:val="single" w:color="F5B483" w:sz="4" w:space="0"/>
          <w:right w:val="none" w:color="000000" w:sz="4" w:space="0"/>
        </w:tcBorders>
      </w:tcPr>
    </w:tblStylePr>
    <w:tblStylePr w:type="lastCol">
      <w:rPr>
        <w:rFonts w:ascii="Arial" w:hAnsi="Arial"/>
        <w:i/>
        <w:color w:val="f5b483"/>
        <w:sz w:val="22"/>
      </w:rPr>
      <w:tcPr>
        <w:shd w:val="clear" w:color="ffffff" w:fill="auto"/>
        <w:tcBorders>
          <w:top w:val="none" w:color="000000" w:sz="4" w:space="0"/>
          <w:left w:val="single" w:color="F5B483" w:sz="4" w:space="0"/>
          <w:bottom w:val="none" w:color="000000" w:sz="4" w:space="0"/>
          <w:right w:val="none" w:color="000000" w:sz="4" w:space="0"/>
        </w:tcBorders>
      </w:tcPr>
    </w:tblStylePr>
    <w:tblStylePr w:type="lastRow">
      <w:rPr>
        <w:rFonts w:ascii="Arial" w:hAnsi="Arial"/>
        <w:b/>
        <w:color w:val="f5b483"/>
        <w:sz w:val="22"/>
      </w:rPr>
      <w:tcPr>
        <w:shd w:val="clear" w:color="ffffff" w:fill="ffffff"/>
        <w:tcBorders>
          <w:top w:val="single" w:color="F5B483" w:sz="4" w:space="0"/>
          <w:left w:val="none" w:color="000000" w:sz="4" w:space="0"/>
          <w:bottom w:val="none" w:color="000000" w:sz="4" w:space="0"/>
          <w:right w:val="none" w:color="000000" w:sz="4" w:space="0"/>
        </w:tcBorders>
      </w:tcPr>
    </w:tblStylePr>
  </w:style>
  <w:style w:type="table" w:styleId="1401" w:customStyle="1">
    <w:name w:val="Grid Table 7 Colorful - Accent 31"/>
    <w:basedOn w:val="833"/>
    <w:uiPriority w:val="99"/>
    <w:qFormat/>
    <w:tblPr>
      <w:tblBorders>
        <w:bottom w:val="single" w:color="F2BA02" w:sz="4" w:space="0"/>
        <w:right w:val="single" w:color="F2BA02" w:sz="4" w:space="0"/>
        <w:insideH w:val="single" w:color="F2BA02" w:sz="4" w:space="0"/>
        <w:insideV w:val="single" w:color="F2BA02" w:sz="4" w:space="0"/>
      </w:tblBorders>
    </w:tblPr>
    <w:tblStylePr w:type="band1Horz">
      <w:rPr>
        <w:rFonts w:ascii="Arial" w:hAnsi="Arial"/>
        <w:color w:val="f2ba02"/>
        <w:sz w:val="22"/>
      </w:rPr>
      <w:tcPr>
        <w:shd w:val="clear" w:color="fef2c9" w:fill="fef2c9"/>
      </w:tcPr>
    </w:tblStylePr>
    <w:tblStylePr w:type="band1Vert">
      <w:tcPr>
        <w:shd w:val="clear" w:color="fef2c9" w:fill="fef2c9"/>
      </w:tcPr>
    </w:tblStylePr>
    <w:tblStylePr w:type="band2Horz">
      <w:rPr>
        <w:rFonts w:ascii="Arial" w:hAnsi="Arial"/>
        <w:color w:val="f2ba02"/>
        <w:sz w:val="22"/>
      </w:rPr>
    </w:tblStylePr>
    <w:tblStylePr w:type="firstCol">
      <w:rPr>
        <w:rFonts w:ascii="Arial" w:hAnsi="Arial"/>
        <w:i/>
        <w:color w:val="f2ba02"/>
        <w:sz w:val="22"/>
      </w:rPr>
      <w:pPr>
        <w:jc w:val="right"/>
      </w:pPr>
      <w:tcPr>
        <w:shd w:val="clear" w:color="ffffff" w:fill="auto"/>
        <w:tcBorders>
          <w:top w:val="none" w:color="000000" w:sz="4" w:space="0"/>
          <w:left w:val="none" w:color="000000" w:sz="4" w:space="0"/>
          <w:bottom w:val="none" w:color="000000" w:sz="4" w:space="0"/>
          <w:right w:val="single" w:color="F2BA02" w:sz="4" w:space="0"/>
        </w:tcBorders>
      </w:tcPr>
    </w:tblStylePr>
    <w:tblStylePr w:type="firstRow">
      <w:rPr>
        <w:rFonts w:ascii="Arial" w:hAnsi="Arial"/>
        <w:b/>
        <w:color w:val="f2ba02"/>
        <w:sz w:val="22"/>
      </w:rPr>
      <w:tcPr>
        <w:shd w:val="clear" w:color="ffffff" w:fill="ffffff"/>
        <w:tcBorders>
          <w:top w:val="none" w:color="000000" w:sz="4" w:space="0"/>
          <w:left w:val="none" w:color="000000" w:sz="4" w:space="0"/>
          <w:bottom w:val="single" w:color="F2BA02" w:sz="4" w:space="0"/>
          <w:right w:val="none" w:color="000000" w:sz="4" w:space="0"/>
        </w:tcBorders>
      </w:tcPr>
    </w:tblStylePr>
    <w:tblStylePr w:type="lastCol">
      <w:rPr>
        <w:rFonts w:ascii="Arial" w:hAnsi="Arial"/>
        <w:i/>
        <w:color w:val="f2ba02"/>
        <w:sz w:val="22"/>
      </w:rPr>
      <w:tcPr>
        <w:shd w:val="clear" w:color="ffffff" w:fill="auto"/>
        <w:tcBorders>
          <w:top w:val="none" w:color="000000" w:sz="4" w:space="0"/>
          <w:left w:val="single" w:color="F2BA02" w:sz="4" w:space="0"/>
          <w:bottom w:val="none" w:color="000000" w:sz="4" w:space="0"/>
          <w:right w:val="none" w:color="000000" w:sz="4" w:space="0"/>
        </w:tcBorders>
      </w:tcPr>
    </w:tblStylePr>
    <w:tblStylePr w:type="lastRow">
      <w:rPr>
        <w:rFonts w:ascii="Arial" w:hAnsi="Arial"/>
        <w:b/>
        <w:color w:val="f2ba02"/>
        <w:sz w:val="22"/>
      </w:rPr>
      <w:tcPr>
        <w:shd w:val="clear" w:color="ffffff" w:fill="ffffff"/>
        <w:tcBorders>
          <w:top w:val="single" w:color="F2BA02" w:sz="4" w:space="0"/>
          <w:left w:val="none" w:color="000000" w:sz="4" w:space="0"/>
          <w:bottom w:val="none" w:color="000000" w:sz="4" w:space="0"/>
          <w:right w:val="none" w:color="000000" w:sz="4" w:space="0"/>
        </w:tcBorders>
      </w:tcPr>
    </w:tblStylePr>
  </w:style>
  <w:style w:type="table" w:styleId="1402" w:customStyle="1">
    <w:name w:val="Grid Table 7 Colorful - Accent 41"/>
    <w:basedOn w:val="833"/>
    <w:uiPriority w:val="99"/>
    <w:qFormat/>
    <w:tblPr>
      <w:tblBorders>
        <w:bottom w:val="single" w:color="ABD78C" w:sz="4" w:space="0"/>
        <w:right w:val="single" w:color="ABD78C" w:sz="4" w:space="0"/>
        <w:insideH w:val="single" w:color="ABD78C" w:sz="4" w:space="0"/>
        <w:insideV w:val="single" w:color="ABD78C" w:sz="4" w:space="0"/>
      </w:tblBorders>
    </w:tblPr>
    <w:tblStylePr w:type="band1Horz">
      <w:rPr>
        <w:rFonts w:ascii="Arial" w:hAnsi="Arial"/>
        <w:color w:val="abd78c"/>
        <w:sz w:val="22"/>
      </w:rPr>
      <w:tcPr>
        <w:shd w:val="clear" w:color="e2f1d8" w:fill="e2f1d8"/>
      </w:tcPr>
    </w:tblStylePr>
    <w:tblStylePr w:type="band1Vert">
      <w:tcPr>
        <w:shd w:val="clear" w:color="e2f1d8" w:fill="e2f1d8"/>
      </w:tcPr>
    </w:tblStylePr>
    <w:tblStylePr w:type="band2Horz">
      <w:rPr>
        <w:rFonts w:ascii="Arial" w:hAnsi="Arial"/>
        <w:color w:val="abd78c"/>
        <w:sz w:val="22"/>
      </w:rPr>
    </w:tblStylePr>
    <w:tblStylePr w:type="firstCol">
      <w:rPr>
        <w:rFonts w:ascii="Arial" w:hAnsi="Arial"/>
        <w:i/>
        <w:color w:val="abd78c"/>
        <w:sz w:val="22"/>
      </w:rPr>
      <w:pPr>
        <w:jc w:val="right"/>
      </w:pPr>
      <w:tcPr>
        <w:shd w:val="clear" w:color="ffffff" w:fill="auto"/>
        <w:tcBorders>
          <w:top w:val="none" w:color="000000" w:sz="4" w:space="0"/>
          <w:left w:val="none" w:color="000000" w:sz="4" w:space="0"/>
          <w:bottom w:val="none" w:color="000000" w:sz="4" w:space="0"/>
          <w:right w:val="single" w:color="ABD78C" w:sz="4" w:space="0"/>
        </w:tcBorders>
      </w:tcPr>
    </w:tblStylePr>
    <w:tblStylePr w:type="firstRow">
      <w:rPr>
        <w:rFonts w:ascii="Arial" w:hAnsi="Arial"/>
        <w:b/>
        <w:color w:val="abd78c"/>
        <w:sz w:val="22"/>
      </w:rPr>
      <w:tcPr>
        <w:shd w:val="clear" w:color="ffffff" w:fill="ffffff"/>
        <w:tcBorders>
          <w:top w:val="none" w:color="000000" w:sz="4" w:space="0"/>
          <w:left w:val="none" w:color="000000" w:sz="4" w:space="0"/>
          <w:bottom w:val="single" w:color="ABD78C" w:sz="4" w:space="0"/>
          <w:right w:val="none" w:color="000000" w:sz="4" w:space="0"/>
        </w:tcBorders>
      </w:tcPr>
    </w:tblStylePr>
    <w:tblStylePr w:type="lastCol">
      <w:rPr>
        <w:rFonts w:ascii="Arial" w:hAnsi="Arial"/>
        <w:i/>
        <w:color w:val="abd78c"/>
        <w:sz w:val="22"/>
      </w:rPr>
      <w:tcPr>
        <w:shd w:val="clear" w:color="ffffff" w:fill="auto"/>
        <w:tcBorders>
          <w:top w:val="none" w:color="000000" w:sz="4" w:space="0"/>
          <w:left w:val="single" w:color="ABD78C" w:sz="4" w:space="0"/>
          <w:bottom w:val="none" w:color="000000" w:sz="4" w:space="0"/>
          <w:right w:val="none" w:color="000000" w:sz="4" w:space="0"/>
        </w:tcBorders>
      </w:tcPr>
    </w:tblStylePr>
    <w:tblStylePr w:type="lastRow">
      <w:rPr>
        <w:rFonts w:ascii="Arial" w:hAnsi="Arial"/>
        <w:b/>
        <w:color w:val="abd78c"/>
        <w:sz w:val="22"/>
      </w:rPr>
      <w:tcPr>
        <w:shd w:val="clear" w:color="ffffff" w:fill="ffffff"/>
        <w:tcBorders>
          <w:top w:val="single" w:color="ABD78C" w:sz="4" w:space="0"/>
          <w:left w:val="none" w:color="000000" w:sz="4" w:space="0"/>
          <w:bottom w:val="none" w:color="000000" w:sz="4" w:space="0"/>
          <w:right w:val="none" w:color="000000" w:sz="4" w:space="0"/>
        </w:tcBorders>
      </w:tcPr>
    </w:tblStylePr>
  </w:style>
  <w:style w:type="table" w:styleId="1403" w:customStyle="1">
    <w:name w:val="Grid Table 7 Colorful - Accent 51"/>
    <w:basedOn w:val="833"/>
    <w:uiPriority w:val="99"/>
    <w:qFormat/>
    <w:tblPr>
      <w:tblBorders>
        <w:bottom w:val="single" w:color="84E0D8" w:sz="4" w:space="0"/>
        <w:right w:val="single" w:color="84E0D8" w:sz="4" w:space="0"/>
        <w:insideH w:val="single" w:color="84E0D8" w:sz="4" w:space="0"/>
        <w:insideV w:val="single" w:color="84E0D8" w:sz="4" w:space="0"/>
      </w:tblBorders>
    </w:tblPr>
    <w:tblStylePr w:type="band1Horz">
      <w:rPr>
        <w:rFonts w:ascii="Arial" w:hAnsi="Arial"/>
        <w:color w:val="1c7068"/>
        <w:sz w:val="22"/>
      </w:rPr>
      <w:tcPr>
        <w:shd w:val="clear" w:color="d2f4f1" w:fill="d2f4f1"/>
      </w:tcPr>
    </w:tblStylePr>
    <w:tblStylePr w:type="band1Vert">
      <w:tcPr>
        <w:shd w:val="clear" w:color="d2f4f1" w:fill="d2f4f1"/>
      </w:tcPr>
    </w:tblStylePr>
    <w:tblStylePr w:type="band2Horz">
      <w:rPr>
        <w:rFonts w:ascii="Arial" w:hAnsi="Arial"/>
        <w:color w:val="1c7068"/>
        <w:sz w:val="22"/>
      </w:rPr>
    </w:tblStylePr>
    <w:tblStylePr w:type="firstCol">
      <w:rPr>
        <w:rFonts w:ascii="Arial" w:hAnsi="Arial"/>
        <w:i/>
        <w:color w:val="1c7068"/>
        <w:sz w:val="22"/>
      </w:rPr>
      <w:pPr>
        <w:jc w:val="right"/>
      </w:pPr>
      <w:tcPr>
        <w:shd w:val="clear" w:color="ffffff" w:fill="auto"/>
        <w:tcBorders>
          <w:top w:val="none" w:color="000000" w:sz="4" w:space="0"/>
          <w:left w:val="none" w:color="000000" w:sz="4" w:space="0"/>
          <w:bottom w:val="none" w:color="000000" w:sz="4" w:space="0"/>
          <w:right w:val="single" w:color="84E0D8" w:sz="4" w:space="0"/>
        </w:tcBorders>
      </w:tcPr>
    </w:tblStylePr>
    <w:tblStylePr w:type="firstRow">
      <w:rPr>
        <w:rFonts w:ascii="Arial" w:hAnsi="Arial"/>
        <w:b/>
        <w:color w:val="1c7068"/>
        <w:sz w:val="22"/>
      </w:rPr>
      <w:tcPr>
        <w:shd w:val="clear" w:color="ffffff" w:fill="ffffff"/>
        <w:tcBorders>
          <w:top w:val="none" w:color="000000" w:sz="4" w:space="0"/>
          <w:left w:val="none" w:color="000000" w:sz="4" w:space="0"/>
          <w:bottom w:val="single" w:color="84E0D8" w:sz="4" w:space="0"/>
          <w:right w:val="none" w:color="000000" w:sz="4" w:space="0"/>
        </w:tcBorders>
      </w:tcPr>
    </w:tblStylePr>
    <w:tblStylePr w:type="lastCol">
      <w:rPr>
        <w:rFonts w:ascii="Arial" w:hAnsi="Arial"/>
        <w:i/>
        <w:color w:val="1c7068"/>
        <w:sz w:val="22"/>
      </w:rPr>
      <w:tcPr>
        <w:shd w:val="clear" w:color="ffffff" w:fill="auto"/>
        <w:tcBorders>
          <w:top w:val="none" w:color="000000" w:sz="4" w:space="0"/>
          <w:left w:val="single" w:color="84E0D8" w:sz="4" w:space="0"/>
          <w:bottom w:val="none" w:color="000000" w:sz="4" w:space="0"/>
          <w:right w:val="none" w:color="000000" w:sz="4" w:space="0"/>
        </w:tcBorders>
      </w:tcPr>
    </w:tblStylePr>
    <w:tblStylePr w:type="lastRow">
      <w:rPr>
        <w:rFonts w:ascii="Arial" w:hAnsi="Arial"/>
        <w:b/>
        <w:color w:val="1c7068"/>
        <w:sz w:val="22"/>
      </w:rPr>
      <w:tcPr>
        <w:shd w:val="clear" w:color="ffffff" w:fill="ffffff"/>
        <w:tcBorders>
          <w:top w:val="single" w:color="84E0D8" w:sz="4" w:space="0"/>
          <w:left w:val="none" w:color="000000" w:sz="4" w:space="0"/>
          <w:bottom w:val="none" w:color="000000" w:sz="4" w:space="0"/>
          <w:right w:val="none" w:color="000000" w:sz="4" w:space="0"/>
        </w:tcBorders>
      </w:tcPr>
    </w:tblStylePr>
  </w:style>
  <w:style w:type="table" w:styleId="1404" w:customStyle="1">
    <w:name w:val="Grid Table 7 Colorful - Accent 61"/>
    <w:basedOn w:val="833"/>
    <w:uiPriority w:val="99"/>
    <w:qFormat/>
    <w:tblPr>
      <w:tblBorders>
        <w:bottom w:val="single" w:color="F099A3" w:sz="4" w:space="0"/>
        <w:right w:val="single" w:color="F099A3" w:sz="4" w:space="0"/>
        <w:insideH w:val="single" w:color="F099A3" w:sz="4" w:space="0"/>
        <w:insideV w:val="single" w:color="F099A3" w:sz="4" w:space="0"/>
      </w:tblBorders>
    </w:tblPr>
    <w:tblStylePr w:type="band1Horz">
      <w:rPr>
        <w:rFonts w:ascii="Arial" w:hAnsi="Arial"/>
        <w:color w:val="9b1626"/>
        <w:sz w:val="22"/>
      </w:rPr>
      <w:tcPr>
        <w:shd w:val="clear" w:color="f9dade" w:fill="f9dade"/>
      </w:tcPr>
    </w:tblStylePr>
    <w:tblStylePr w:type="band1Vert">
      <w:tcPr>
        <w:shd w:val="clear" w:color="f9dade" w:fill="f9dade"/>
      </w:tcPr>
    </w:tblStylePr>
    <w:tblStylePr w:type="band2Horz">
      <w:rPr>
        <w:rFonts w:ascii="Arial" w:hAnsi="Arial"/>
        <w:color w:val="9b1626"/>
        <w:sz w:val="22"/>
      </w:rPr>
    </w:tblStylePr>
    <w:tblStylePr w:type="firstCol">
      <w:rPr>
        <w:rFonts w:ascii="Arial" w:hAnsi="Arial"/>
        <w:i/>
        <w:color w:val="9b1626"/>
        <w:sz w:val="22"/>
      </w:rPr>
      <w:pPr>
        <w:jc w:val="right"/>
      </w:pPr>
      <w:tcPr>
        <w:shd w:val="clear" w:color="ffffff" w:fill="auto"/>
        <w:tcBorders>
          <w:top w:val="none" w:color="000000" w:sz="4" w:space="0"/>
          <w:left w:val="none" w:color="000000" w:sz="4" w:space="0"/>
          <w:bottom w:val="none" w:color="000000" w:sz="4" w:space="0"/>
          <w:right w:val="single" w:color="F099A3" w:sz="4" w:space="0"/>
        </w:tcBorders>
      </w:tcPr>
    </w:tblStylePr>
    <w:tblStylePr w:type="firstRow">
      <w:rPr>
        <w:rFonts w:ascii="Arial" w:hAnsi="Arial"/>
        <w:b/>
        <w:color w:val="9b1626"/>
        <w:sz w:val="22"/>
      </w:rPr>
      <w:tcPr>
        <w:shd w:val="clear" w:color="ffffff" w:fill="ffffff"/>
        <w:tcBorders>
          <w:top w:val="none" w:color="000000" w:sz="4" w:space="0"/>
          <w:left w:val="none" w:color="000000" w:sz="4" w:space="0"/>
          <w:bottom w:val="single" w:color="F099A3" w:sz="4" w:space="0"/>
          <w:right w:val="none" w:color="000000" w:sz="4" w:space="0"/>
        </w:tcBorders>
      </w:tcPr>
    </w:tblStylePr>
    <w:tblStylePr w:type="lastCol">
      <w:rPr>
        <w:rFonts w:ascii="Arial" w:hAnsi="Arial"/>
        <w:i/>
        <w:color w:val="9b1626"/>
        <w:sz w:val="22"/>
      </w:rPr>
      <w:tcPr>
        <w:shd w:val="clear" w:color="ffffff" w:fill="auto"/>
        <w:tcBorders>
          <w:top w:val="none" w:color="000000" w:sz="4" w:space="0"/>
          <w:left w:val="single" w:color="F099A3" w:sz="4" w:space="0"/>
          <w:bottom w:val="none" w:color="000000" w:sz="4" w:space="0"/>
          <w:right w:val="none" w:color="000000" w:sz="4" w:space="0"/>
        </w:tcBorders>
      </w:tcPr>
    </w:tblStylePr>
    <w:tblStylePr w:type="lastRow">
      <w:rPr>
        <w:rFonts w:ascii="Arial" w:hAnsi="Arial"/>
        <w:b/>
        <w:color w:val="9b1626"/>
        <w:sz w:val="22"/>
      </w:rPr>
      <w:tcPr>
        <w:shd w:val="clear" w:color="ffffff" w:fill="ffffff"/>
        <w:tcBorders>
          <w:top w:val="single" w:color="F099A3" w:sz="4" w:space="0"/>
          <w:left w:val="none" w:color="000000" w:sz="4" w:space="0"/>
          <w:bottom w:val="none" w:color="000000" w:sz="4" w:space="0"/>
          <w:right w:val="none" w:color="000000" w:sz="4" w:space="0"/>
        </w:tcBorders>
      </w:tcPr>
    </w:tblStylePr>
  </w:style>
  <w:style w:type="table" w:styleId="1405" w:customStyle="1">
    <w:name w:val="List Table 1 Light - Accent 11"/>
    <w:basedOn w:val="833"/>
    <w:uiPriority w:val="99"/>
    <w:qFormat/>
    <w:tblPr/>
    <w:tblStylePr w:type="band1Horz">
      <w:tcPr>
        <w:shd w:val="clear" w:color="d1dcf2" w:fill="d1dcf2"/>
      </w:tcPr>
    </w:tblStylePr>
    <w:tblStylePr w:type="band1Vert">
      <w:tcPr>
        <w:shd w:val="clear" w:color="d1dcf2" w:fill="d1dcf2"/>
      </w:tcPr>
    </w:tblStylePr>
    <w:tblStylePr w:type="firstCol">
      <w:rPr>
        <w:b/>
        <w:color w:val="404040"/>
      </w:rPr>
    </w:tblStylePr>
    <w:tblStylePr w:type="firstRow">
      <w:rPr>
        <w:b/>
        <w:color w:val="404040"/>
      </w:rPr>
      <w:tcPr>
        <w:tcBorders>
          <w:top w:val="none" w:color="000000" w:sz="4" w:space="0"/>
          <w:left w:val="none" w:color="000000" w:sz="4" w:space="0"/>
          <w:bottom w:val="single" w:color="4874CB" w:sz="4" w:space="0"/>
          <w:right w:val="none" w:color="000000" w:sz="4" w:space="0"/>
        </w:tcBorders>
      </w:tcPr>
    </w:tblStylePr>
    <w:tblStylePr w:type="lastCol">
      <w:rPr>
        <w:b/>
        <w:color w:val="404040"/>
      </w:rPr>
    </w:tblStylePr>
    <w:tblStylePr w:type="lastRow">
      <w:rPr>
        <w:b/>
        <w:color w:val="404040"/>
      </w:rPr>
      <w:tcPr>
        <w:tcBorders>
          <w:top w:val="single" w:color="4874CB" w:sz="4" w:space="0"/>
          <w:left w:val="none" w:color="000000" w:sz="4" w:space="0"/>
          <w:bottom w:val="none" w:color="000000" w:sz="4" w:space="0"/>
          <w:right w:val="none" w:color="000000" w:sz="4" w:space="0"/>
        </w:tcBorders>
      </w:tcPr>
    </w:tblStylePr>
  </w:style>
  <w:style w:type="table" w:styleId="1406" w:customStyle="1">
    <w:name w:val="List Table 1 Light - Accent 21"/>
    <w:basedOn w:val="833"/>
    <w:uiPriority w:val="99"/>
    <w:qFormat/>
    <w:tblPr/>
    <w:tblStylePr w:type="band1Horz">
      <w:tcPr>
        <w:shd w:val="clear" w:color="fadfca" w:fill="fadfca"/>
      </w:tcPr>
    </w:tblStylePr>
    <w:tblStylePr w:type="band1Vert">
      <w:tcPr>
        <w:shd w:val="clear" w:color="fadfca" w:fill="fadfca"/>
      </w:tcPr>
    </w:tblStylePr>
    <w:tblStylePr w:type="firstCol">
      <w:rPr>
        <w:b/>
        <w:color w:val="404040"/>
      </w:rPr>
    </w:tblStylePr>
    <w:tblStylePr w:type="firstRow">
      <w:rPr>
        <w:b/>
        <w:color w:val="404040"/>
      </w:rPr>
      <w:tcPr>
        <w:tcBorders>
          <w:top w:val="none" w:color="000000" w:sz="4" w:space="0"/>
          <w:left w:val="none" w:color="000000" w:sz="4" w:space="0"/>
          <w:bottom w:val="single" w:color="EE822F" w:sz="4" w:space="0"/>
          <w:right w:val="none" w:color="000000" w:sz="4" w:space="0"/>
        </w:tcBorders>
      </w:tcPr>
    </w:tblStylePr>
    <w:tblStylePr w:type="lastCol">
      <w:rPr>
        <w:b/>
        <w:color w:val="404040"/>
      </w:rPr>
    </w:tblStylePr>
    <w:tblStylePr w:type="lastRow">
      <w:rPr>
        <w:b/>
        <w:color w:val="404040"/>
      </w:rPr>
      <w:tcPr>
        <w:tcBorders>
          <w:top w:val="single" w:color="EE822F" w:sz="4" w:space="0"/>
          <w:left w:val="none" w:color="000000" w:sz="4" w:space="0"/>
          <w:bottom w:val="none" w:color="000000" w:sz="4" w:space="0"/>
          <w:right w:val="none" w:color="000000" w:sz="4" w:space="0"/>
        </w:tcBorders>
      </w:tcPr>
    </w:tblStylePr>
  </w:style>
  <w:style w:type="table" w:styleId="1407" w:customStyle="1">
    <w:name w:val="List Table 1 Light - Accent 31"/>
    <w:basedOn w:val="833"/>
    <w:uiPriority w:val="99"/>
    <w:qFormat/>
    <w:tblPr/>
    <w:tblStylePr w:type="band1Horz">
      <w:tcPr>
        <w:shd w:val="clear" w:color="feeebc" w:fill="feeebc"/>
      </w:tcPr>
    </w:tblStylePr>
    <w:tblStylePr w:type="band1Vert">
      <w:tcPr>
        <w:shd w:val="clear" w:color="feeebc" w:fill="feeebc"/>
      </w:tcPr>
    </w:tblStylePr>
    <w:tblStylePr w:type="firstCol">
      <w:rPr>
        <w:b/>
        <w:color w:val="404040"/>
      </w:rPr>
    </w:tblStylePr>
    <w:tblStylePr w:type="firstRow">
      <w:rPr>
        <w:b/>
        <w:color w:val="404040"/>
      </w:rPr>
      <w:tcPr>
        <w:tcBorders>
          <w:top w:val="none" w:color="000000" w:sz="4" w:space="0"/>
          <w:left w:val="none" w:color="000000" w:sz="4" w:space="0"/>
          <w:bottom w:val="single" w:color="F2BA02" w:sz="4" w:space="0"/>
          <w:right w:val="none" w:color="000000" w:sz="4" w:space="0"/>
        </w:tcBorders>
      </w:tcPr>
    </w:tblStylePr>
    <w:tblStylePr w:type="lastCol">
      <w:rPr>
        <w:b/>
        <w:color w:val="404040"/>
      </w:rPr>
    </w:tblStylePr>
    <w:tblStylePr w:type="lastRow">
      <w:rPr>
        <w:b/>
        <w:color w:val="404040"/>
      </w:rPr>
      <w:tcPr>
        <w:tcBorders>
          <w:top w:val="single" w:color="F2BA02" w:sz="4" w:space="0"/>
          <w:left w:val="none" w:color="000000" w:sz="4" w:space="0"/>
          <w:bottom w:val="none" w:color="000000" w:sz="4" w:space="0"/>
          <w:right w:val="none" w:color="000000" w:sz="4" w:space="0"/>
        </w:tcBorders>
      </w:tcPr>
    </w:tblStylePr>
  </w:style>
  <w:style w:type="table" w:styleId="1408" w:customStyle="1">
    <w:name w:val="List Table 1 Light - Accent 41"/>
    <w:basedOn w:val="833"/>
    <w:uiPriority w:val="99"/>
    <w:qFormat/>
    <w:tblPr/>
    <w:tblStylePr w:type="band1Horz">
      <w:tcPr>
        <w:shd w:val="clear" w:color="dceecf" w:fill="dceecf"/>
      </w:tcPr>
    </w:tblStylePr>
    <w:tblStylePr w:type="band1Vert">
      <w:tcPr>
        <w:shd w:val="clear" w:color="dceecf" w:fill="dceecf"/>
      </w:tcPr>
    </w:tblStylePr>
    <w:tblStylePr w:type="firstCol">
      <w:rPr>
        <w:b/>
        <w:color w:val="404040"/>
      </w:rPr>
    </w:tblStylePr>
    <w:tblStylePr w:type="firstRow">
      <w:rPr>
        <w:b/>
        <w:color w:val="404040"/>
      </w:rPr>
      <w:tcPr>
        <w:tcBorders>
          <w:top w:val="none" w:color="000000" w:sz="4" w:space="0"/>
          <w:left w:val="none" w:color="000000" w:sz="4" w:space="0"/>
          <w:bottom w:val="single" w:color="75BD42" w:sz="4" w:space="0"/>
          <w:right w:val="none" w:color="000000" w:sz="4" w:space="0"/>
        </w:tcBorders>
      </w:tcPr>
    </w:tblStylePr>
    <w:tblStylePr w:type="lastCol">
      <w:rPr>
        <w:b/>
        <w:color w:val="404040"/>
      </w:rPr>
    </w:tblStylePr>
    <w:tblStylePr w:type="lastRow">
      <w:rPr>
        <w:b/>
        <w:color w:val="404040"/>
      </w:rPr>
      <w:tcPr>
        <w:tcBorders>
          <w:top w:val="single" w:color="75BD42" w:sz="4" w:space="0"/>
          <w:left w:val="none" w:color="000000" w:sz="4" w:space="0"/>
          <w:bottom w:val="none" w:color="000000" w:sz="4" w:space="0"/>
          <w:right w:val="none" w:color="000000" w:sz="4" w:space="0"/>
        </w:tcBorders>
      </w:tcPr>
    </w:tblStylePr>
  </w:style>
  <w:style w:type="table" w:styleId="1409" w:customStyle="1">
    <w:name w:val="List Table 1 Light - Accent 51"/>
    <w:basedOn w:val="833"/>
    <w:uiPriority w:val="99"/>
    <w:qFormat/>
    <w:tblPr/>
    <w:tblStylePr w:type="band1Horz">
      <w:tcPr>
        <w:shd w:val="clear" w:color="c8f1ed" w:fill="c8f1ed"/>
      </w:tcPr>
    </w:tblStylePr>
    <w:tblStylePr w:type="band1Vert">
      <w:tcPr>
        <w:shd w:val="clear" w:color="c8f1ed" w:fill="c8f1ed"/>
      </w:tcPr>
    </w:tblStylePr>
    <w:tblStylePr w:type="firstCol">
      <w:rPr>
        <w:b/>
        <w:color w:val="404040"/>
      </w:rPr>
    </w:tblStylePr>
    <w:tblStylePr w:type="firstRow">
      <w:rPr>
        <w:b/>
        <w:color w:val="404040"/>
      </w:rPr>
      <w:tcPr>
        <w:tcBorders>
          <w:top w:val="none" w:color="000000" w:sz="4" w:space="0"/>
          <w:left w:val="none" w:color="000000" w:sz="4" w:space="0"/>
          <w:bottom w:val="single" w:color="30C0B4" w:sz="4" w:space="0"/>
          <w:right w:val="none" w:color="000000" w:sz="4" w:space="0"/>
        </w:tcBorders>
      </w:tcPr>
    </w:tblStylePr>
    <w:tblStylePr w:type="lastCol">
      <w:rPr>
        <w:b/>
        <w:color w:val="404040"/>
      </w:rPr>
    </w:tblStylePr>
    <w:tblStylePr w:type="lastRow">
      <w:rPr>
        <w:b/>
        <w:color w:val="404040"/>
      </w:rPr>
      <w:tcPr>
        <w:tcBorders>
          <w:top w:val="single" w:color="30C0B4" w:sz="4" w:space="0"/>
          <w:left w:val="none" w:color="000000" w:sz="4" w:space="0"/>
          <w:bottom w:val="none" w:color="000000" w:sz="4" w:space="0"/>
          <w:right w:val="none" w:color="000000" w:sz="4" w:space="0"/>
        </w:tcBorders>
      </w:tcPr>
    </w:tblStylePr>
  </w:style>
  <w:style w:type="table" w:styleId="1410" w:customStyle="1">
    <w:name w:val="List Table 1 Light - Accent 61"/>
    <w:basedOn w:val="833"/>
    <w:uiPriority w:val="99"/>
    <w:qFormat/>
    <w:tblPr/>
    <w:tblStylePr w:type="band1Horz">
      <w:tcPr>
        <w:shd w:val="clear" w:color="f8d1d6" w:fill="f8d1d6"/>
      </w:tcPr>
    </w:tblStylePr>
    <w:tblStylePr w:type="band1Vert">
      <w:tcPr>
        <w:shd w:val="clear" w:color="f8d1d6" w:fill="f8d1d6"/>
      </w:tcPr>
    </w:tblStylePr>
    <w:tblStylePr w:type="firstCol">
      <w:rPr>
        <w:b/>
        <w:color w:val="404040"/>
      </w:rPr>
    </w:tblStylePr>
    <w:tblStylePr w:type="firstRow">
      <w:rPr>
        <w:b/>
        <w:color w:val="404040"/>
      </w:rPr>
      <w:tcPr>
        <w:tcBorders>
          <w:top w:val="none" w:color="000000" w:sz="4" w:space="0"/>
          <w:left w:val="none" w:color="000000" w:sz="4" w:space="0"/>
          <w:bottom w:val="single" w:color="E54C5E" w:sz="4" w:space="0"/>
          <w:right w:val="none" w:color="000000" w:sz="4" w:space="0"/>
        </w:tcBorders>
      </w:tcPr>
    </w:tblStylePr>
    <w:tblStylePr w:type="lastCol">
      <w:rPr>
        <w:b/>
        <w:color w:val="404040"/>
      </w:rPr>
    </w:tblStylePr>
    <w:tblStylePr w:type="lastRow">
      <w:rPr>
        <w:b/>
        <w:color w:val="404040"/>
      </w:rPr>
      <w:tcPr>
        <w:tcBorders>
          <w:top w:val="single" w:color="E54C5E" w:sz="4" w:space="0"/>
          <w:left w:val="none" w:color="000000" w:sz="4" w:space="0"/>
          <w:bottom w:val="none" w:color="000000" w:sz="4" w:space="0"/>
          <w:right w:val="none" w:color="000000" w:sz="4" w:space="0"/>
        </w:tcBorders>
      </w:tcPr>
    </w:tblStylePr>
  </w:style>
  <w:style w:type="table" w:styleId="1411" w:customStyle="1">
    <w:name w:val="List Table 2 - Accent 11"/>
    <w:basedOn w:val="833"/>
    <w:uiPriority w:val="99"/>
    <w:qFormat/>
    <w:tblPr>
      <w:tblBorders>
        <w:top w:val="single" w:color="97B0E1" w:sz="4" w:space="0"/>
        <w:bottom w:val="single" w:color="97B0E1" w:sz="4" w:space="0"/>
        <w:insideH w:val="single" w:color="97B0E1" w:sz="4" w:space="0"/>
      </w:tblBorders>
    </w:tblPr>
    <w:tblStylePr w:type="band1Horz">
      <w:rPr>
        <w:rFonts w:ascii="Arial" w:hAnsi="Arial"/>
        <w:color w:val="404040"/>
        <w:sz w:val="22"/>
      </w:rPr>
      <w:tcPr>
        <w:shd w:val="clear" w:color="d1dcf2" w:fill="d1dcf2"/>
      </w:tcPr>
    </w:tblStylePr>
    <w:tblStylePr w:type="band1Vert">
      <w:rPr>
        <w:rFonts w:ascii="Arial" w:hAnsi="Arial"/>
        <w:color w:val="404040"/>
        <w:sz w:val="22"/>
      </w:rPr>
      <w:tcPr>
        <w:shd w:val="clear" w:color="d1dcf2" w:fill="d1dcf2"/>
      </w:tcPr>
    </w:tblStylePr>
    <w:tblStylePr w:type="firstCol">
      <w:rPr>
        <w:rFonts w:ascii="Arial" w:hAnsi="Arial"/>
        <w:b/>
        <w:color w:val="404040"/>
        <w:sz w:val="22"/>
      </w:rPr>
    </w:tblStylePr>
    <w:tblStylePr w:type="firstRow">
      <w:rPr>
        <w:rFonts w:ascii="Arial" w:hAnsi="Arial"/>
        <w:b/>
        <w:color w:val="404040"/>
        <w:sz w:val="22"/>
      </w:rPr>
      <w:tcPr>
        <w:tcBorders>
          <w:top w:val="single" w:color="97B0E1" w:sz="4" w:space="0"/>
          <w:left w:val="none" w:color="000000" w:sz="4" w:space="0"/>
          <w:bottom w:val="single" w:color="97B0E1"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sz="4" w:space="0"/>
          <w:left w:val="none" w:color="000000" w:sz="4" w:space="0"/>
          <w:bottom w:val="single" w:color="97B0E1" w:sz="4" w:space="0"/>
          <w:right w:val="none" w:color="000000" w:sz="4" w:space="0"/>
        </w:tcBorders>
      </w:tcPr>
    </w:tblStylePr>
  </w:style>
  <w:style w:type="table" w:styleId="1412" w:customStyle="1">
    <w:name w:val="List Table 2 - Accent 21"/>
    <w:basedOn w:val="833"/>
    <w:uiPriority w:val="99"/>
    <w:qFormat/>
    <w:tblPr>
      <w:tblBorders>
        <w:top w:val="single" w:color="F5B789" w:sz="4" w:space="0"/>
        <w:bottom w:val="single" w:color="F5B789" w:sz="4" w:space="0"/>
        <w:insideH w:val="single" w:color="F5B789" w:sz="4" w:space="0"/>
      </w:tblBorders>
    </w:tblPr>
    <w:tblStylePr w:type="band1Horz">
      <w:rPr>
        <w:rFonts w:ascii="Arial" w:hAnsi="Arial"/>
        <w:color w:val="404040"/>
        <w:sz w:val="22"/>
      </w:rPr>
      <w:tcPr>
        <w:shd w:val="clear" w:color="fadfca" w:fill="fadfca"/>
      </w:tcPr>
    </w:tblStylePr>
    <w:tblStylePr w:type="band1Vert">
      <w:rPr>
        <w:rFonts w:ascii="Arial" w:hAnsi="Arial"/>
        <w:color w:val="404040"/>
        <w:sz w:val="22"/>
      </w:rPr>
      <w:tcPr>
        <w:shd w:val="clear" w:color="fadfca" w:fill="fadfca"/>
      </w:tcPr>
    </w:tblStylePr>
    <w:tblStylePr w:type="firstCol">
      <w:rPr>
        <w:rFonts w:ascii="Arial" w:hAnsi="Arial"/>
        <w:b/>
        <w:color w:val="404040"/>
        <w:sz w:val="22"/>
      </w:rPr>
    </w:tblStylePr>
    <w:tblStylePr w:type="firstRow">
      <w:rPr>
        <w:rFonts w:ascii="Arial" w:hAnsi="Arial"/>
        <w:b/>
        <w:color w:val="404040"/>
        <w:sz w:val="22"/>
      </w:rPr>
      <w:tcPr>
        <w:tcBorders>
          <w:top w:val="single" w:color="F5B789" w:sz="4" w:space="0"/>
          <w:left w:val="none" w:color="000000" w:sz="4" w:space="0"/>
          <w:bottom w:val="single" w:color="F5B789"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789" w:sz="4" w:space="0"/>
          <w:left w:val="none" w:color="000000" w:sz="4" w:space="0"/>
          <w:bottom w:val="single" w:color="F5B789" w:sz="4" w:space="0"/>
          <w:right w:val="none" w:color="000000" w:sz="4" w:space="0"/>
        </w:tcBorders>
      </w:tcPr>
    </w:tblStylePr>
  </w:style>
  <w:style w:type="table" w:styleId="1413" w:customStyle="1">
    <w:name w:val="List Table 2 - Accent 31"/>
    <w:basedOn w:val="833"/>
    <w:uiPriority w:val="99"/>
    <w:qFormat/>
    <w:tblPr>
      <w:tblBorders>
        <w:top w:val="single" w:color="FDDB69" w:sz="4" w:space="0"/>
        <w:bottom w:val="single" w:color="FDDB69" w:sz="4" w:space="0"/>
        <w:insideH w:val="single" w:color="FDDB69" w:sz="4" w:space="0"/>
      </w:tblBorders>
    </w:tblPr>
    <w:tblStylePr w:type="band1Horz">
      <w:rPr>
        <w:rFonts w:ascii="Arial" w:hAnsi="Arial"/>
        <w:color w:val="404040"/>
        <w:sz w:val="22"/>
      </w:rPr>
      <w:tcPr>
        <w:shd w:val="clear" w:color="feeebc" w:fill="feeebc"/>
      </w:tcPr>
    </w:tblStylePr>
    <w:tblStylePr w:type="band1Vert">
      <w:rPr>
        <w:rFonts w:ascii="Arial" w:hAnsi="Arial"/>
        <w:color w:val="404040"/>
        <w:sz w:val="22"/>
      </w:rPr>
      <w:tcPr>
        <w:shd w:val="clear" w:color="feeebc" w:fill="feeebc"/>
      </w:tcPr>
    </w:tblStylePr>
    <w:tblStylePr w:type="firstCol">
      <w:rPr>
        <w:rFonts w:ascii="Arial" w:hAnsi="Arial"/>
        <w:b/>
        <w:color w:val="404040"/>
        <w:sz w:val="22"/>
      </w:rPr>
    </w:tblStylePr>
    <w:tblStylePr w:type="firstRow">
      <w:rPr>
        <w:rFonts w:ascii="Arial" w:hAnsi="Arial"/>
        <w:b/>
        <w:color w:val="404040"/>
        <w:sz w:val="22"/>
      </w:rPr>
      <w:tcPr>
        <w:tcBorders>
          <w:top w:val="single" w:color="FDDB69" w:sz="4" w:space="0"/>
          <w:left w:val="none" w:color="000000" w:sz="4" w:space="0"/>
          <w:bottom w:val="single" w:color="FDDB69"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9" w:sz="4" w:space="0"/>
          <w:left w:val="none" w:color="000000" w:sz="4" w:space="0"/>
          <w:bottom w:val="single" w:color="FDDB69" w:sz="4" w:space="0"/>
          <w:right w:val="none" w:color="000000" w:sz="4" w:space="0"/>
        </w:tcBorders>
      </w:tcPr>
    </w:tblStylePr>
  </w:style>
  <w:style w:type="table" w:styleId="1414" w:customStyle="1">
    <w:name w:val="List Table 2 - Accent 41"/>
    <w:basedOn w:val="833"/>
    <w:uiPriority w:val="99"/>
    <w:qFormat/>
    <w:tblPr>
      <w:tblBorders>
        <w:top w:val="single" w:color="B0D994" w:sz="4" w:space="0"/>
        <w:bottom w:val="single" w:color="B0D994" w:sz="4" w:space="0"/>
        <w:insideH w:val="single" w:color="B0D994" w:sz="4" w:space="0"/>
      </w:tblBorders>
    </w:tblPr>
    <w:tblStylePr w:type="band1Horz">
      <w:rPr>
        <w:rFonts w:ascii="Arial" w:hAnsi="Arial"/>
        <w:color w:val="404040"/>
        <w:sz w:val="22"/>
      </w:rPr>
      <w:tcPr>
        <w:shd w:val="clear" w:color="dceecf" w:fill="dceecf"/>
      </w:tcPr>
    </w:tblStylePr>
    <w:tblStylePr w:type="band1Vert">
      <w:rPr>
        <w:rFonts w:ascii="Arial" w:hAnsi="Arial"/>
        <w:color w:val="404040"/>
        <w:sz w:val="22"/>
      </w:rPr>
      <w:tcPr>
        <w:shd w:val="clear" w:color="dceecf" w:fill="dceecf"/>
      </w:tcPr>
    </w:tblStylePr>
    <w:tblStylePr w:type="firstCol">
      <w:rPr>
        <w:rFonts w:ascii="Arial" w:hAnsi="Arial"/>
        <w:b/>
        <w:color w:val="404040"/>
        <w:sz w:val="22"/>
      </w:rPr>
    </w:tblStylePr>
    <w:tblStylePr w:type="firstRow">
      <w:rPr>
        <w:rFonts w:ascii="Arial" w:hAnsi="Arial"/>
        <w:b/>
        <w:color w:val="404040"/>
        <w:sz w:val="22"/>
      </w:rPr>
      <w:tcPr>
        <w:tcBorders>
          <w:top w:val="single" w:color="B0D994" w:sz="4" w:space="0"/>
          <w:left w:val="none" w:color="000000" w:sz="4" w:space="0"/>
          <w:bottom w:val="single" w:color="B0D994"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0D994" w:sz="4" w:space="0"/>
          <w:left w:val="none" w:color="000000" w:sz="4" w:space="0"/>
          <w:bottom w:val="single" w:color="B0D994" w:sz="4" w:space="0"/>
          <w:right w:val="none" w:color="000000" w:sz="4" w:space="0"/>
        </w:tcBorders>
      </w:tcPr>
    </w:tblStylePr>
  </w:style>
  <w:style w:type="table" w:styleId="1415" w:customStyle="1">
    <w:name w:val="List Table 2 - Accent 51"/>
    <w:basedOn w:val="833"/>
    <w:uiPriority w:val="99"/>
    <w:qFormat/>
    <w:tblPr>
      <w:tblBorders>
        <w:top w:val="single" w:color="84E0D8" w:sz="4" w:space="0"/>
        <w:bottom w:val="single" w:color="84E0D8" w:sz="4" w:space="0"/>
        <w:insideH w:val="single" w:color="84E0D8" w:sz="4" w:space="0"/>
      </w:tblBorders>
    </w:tblPr>
    <w:tblStylePr w:type="band1Horz">
      <w:rPr>
        <w:rFonts w:ascii="Arial" w:hAnsi="Arial"/>
        <w:color w:val="404040"/>
        <w:sz w:val="22"/>
      </w:rPr>
      <w:tcPr>
        <w:shd w:val="clear" w:color="c8f1ed" w:fill="c8f1ed"/>
      </w:tcPr>
    </w:tblStylePr>
    <w:tblStylePr w:type="band1Vert">
      <w:rPr>
        <w:rFonts w:ascii="Arial" w:hAnsi="Arial"/>
        <w:color w:val="404040"/>
        <w:sz w:val="22"/>
      </w:rPr>
      <w:tcPr>
        <w:shd w:val="clear" w:color="c8f1ed" w:fill="c8f1ed"/>
      </w:tcPr>
    </w:tblStylePr>
    <w:tblStylePr w:type="firstCol">
      <w:rPr>
        <w:rFonts w:ascii="Arial" w:hAnsi="Arial"/>
        <w:b/>
        <w:color w:val="404040"/>
        <w:sz w:val="22"/>
      </w:rPr>
    </w:tblStylePr>
    <w:tblStylePr w:type="firstRow">
      <w:rPr>
        <w:rFonts w:ascii="Arial" w:hAnsi="Arial"/>
        <w:b/>
        <w:color w:val="404040"/>
        <w:sz w:val="22"/>
      </w:rPr>
      <w:tcPr>
        <w:tcBorders>
          <w:top w:val="single" w:color="84E0D8" w:sz="4" w:space="0"/>
          <w:left w:val="none" w:color="000000" w:sz="4" w:space="0"/>
          <w:bottom w:val="single" w:color="84E0D8"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4E0D8" w:sz="4" w:space="0"/>
          <w:left w:val="none" w:color="000000" w:sz="4" w:space="0"/>
          <w:bottom w:val="single" w:color="84E0D8" w:sz="4" w:space="0"/>
          <w:right w:val="none" w:color="000000" w:sz="4" w:space="0"/>
        </w:tcBorders>
      </w:tcPr>
    </w:tblStylePr>
  </w:style>
  <w:style w:type="table" w:styleId="1416" w:customStyle="1">
    <w:name w:val="List Table 2 - Accent 61"/>
    <w:basedOn w:val="833"/>
    <w:uiPriority w:val="99"/>
    <w:qFormat/>
    <w:tblPr>
      <w:tblBorders>
        <w:top w:val="single" w:color="F099A3" w:sz="4" w:space="0"/>
        <w:bottom w:val="single" w:color="F099A3" w:sz="4" w:space="0"/>
        <w:insideH w:val="single" w:color="F099A3" w:sz="4" w:space="0"/>
      </w:tblBorders>
    </w:tblPr>
    <w:tblStylePr w:type="band1Horz">
      <w:rPr>
        <w:rFonts w:ascii="Arial" w:hAnsi="Arial"/>
        <w:color w:val="404040"/>
        <w:sz w:val="22"/>
      </w:rPr>
      <w:tcPr>
        <w:shd w:val="clear" w:color="f8d1d6" w:fill="f8d1d6"/>
      </w:tcPr>
    </w:tblStylePr>
    <w:tblStylePr w:type="band1Vert">
      <w:rPr>
        <w:rFonts w:ascii="Arial" w:hAnsi="Arial"/>
        <w:color w:val="404040"/>
        <w:sz w:val="22"/>
      </w:rPr>
      <w:tcPr>
        <w:shd w:val="clear" w:color="f8d1d6" w:fill="f8d1d6"/>
      </w:tcPr>
    </w:tblStylePr>
    <w:tblStylePr w:type="firstCol">
      <w:rPr>
        <w:rFonts w:ascii="Arial" w:hAnsi="Arial"/>
        <w:b/>
        <w:color w:val="404040"/>
        <w:sz w:val="22"/>
      </w:rPr>
    </w:tblStylePr>
    <w:tblStylePr w:type="firstRow">
      <w:rPr>
        <w:rFonts w:ascii="Arial" w:hAnsi="Arial"/>
        <w:b/>
        <w:color w:val="404040"/>
        <w:sz w:val="22"/>
      </w:rPr>
      <w:tcPr>
        <w:tcBorders>
          <w:top w:val="single" w:color="F099A3" w:sz="4" w:space="0"/>
          <w:left w:val="none" w:color="000000" w:sz="4" w:space="0"/>
          <w:bottom w:val="single" w:color="F099A3"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3" w:sz="4" w:space="0"/>
          <w:left w:val="none" w:color="000000" w:sz="4" w:space="0"/>
          <w:bottom w:val="single" w:color="F099A3" w:sz="4" w:space="0"/>
          <w:right w:val="none" w:color="000000" w:sz="4" w:space="0"/>
        </w:tcBorders>
      </w:tcPr>
    </w:tblStylePr>
  </w:style>
  <w:style w:type="table" w:styleId="1417" w:customStyle="1">
    <w:name w:val="List Table 3 - Accent 11"/>
    <w:basedOn w:val="833"/>
    <w:uiPriority w:val="99"/>
    <w:qFormat/>
    <w:tblPr>
      <w:tblBorders>
        <w:top w:val="single" w:color="4874CB" w:sz="4" w:space="0"/>
        <w:left w:val="single" w:color="4874CB" w:sz="4" w:space="0"/>
        <w:bottom w:val="single" w:color="4874CB" w:sz="4" w:space="0"/>
        <w:right w:val="single" w:color="4874CB" w:sz="4" w:space="0"/>
      </w:tblBorders>
    </w:tblPr>
    <w:tblStylePr w:type="band1Horz">
      <w:rPr>
        <w:rFonts w:ascii="Arial" w:hAnsi="Arial"/>
        <w:color w:val="404040"/>
        <w:sz w:val="22"/>
      </w:rPr>
      <w:tcPr>
        <w:tcBorders>
          <w:top w:val="single" w:color="4874CB" w:sz="4" w:space="0"/>
          <w:bottom w:val="single" w:color="4874CB" w:sz="4" w:space="0"/>
        </w:tcBorders>
      </w:tcPr>
    </w:tblStylePr>
    <w:tblStylePr w:type="band1Vert">
      <w:rPr>
        <w:rFonts w:ascii="Arial" w:hAnsi="Arial"/>
        <w:color w:val="404040"/>
        <w:sz w:val="22"/>
      </w:rPr>
      <w:tcPr>
        <w:tcBorders>
          <w:left w:val="single" w:color="4874CB" w:sz="4" w:space="0"/>
          <w:right w:val="single" w:color="4874CB" w:sz="4" w:space="0"/>
        </w:tcBorders>
      </w:tcPr>
    </w:tblStylePr>
    <w:tblStylePr w:type="firstCol">
      <w:rPr>
        <w:b/>
        <w:color w:val="404040"/>
      </w:rPr>
    </w:tblStylePr>
    <w:tblStylePr w:type="firstRow">
      <w:rPr>
        <w:rFonts w:ascii="Arial" w:hAnsi="Arial"/>
        <w:b/>
        <w:color w:val="ffffff"/>
        <w:sz w:val="22"/>
      </w:rPr>
      <w:tcPr>
        <w:shd w:val="clear" w:color="4874cb" w:fill="4874cb"/>
      </w:tcPr>
    </w:tblStylePr>
    <w:tblStylePr w:type="lastCol">
      <w:rPr>
        <w:b/>
        <w:color w:val="404040"/>
      </w:rPr>
    </w:tblStylePr>
    <w:tblStylePr w:type="lastRow">
      <w:rPr>
        <w:b/>
        <w:color w:val="404040"/>
      </w:rPr>
    </w:tblStylePr>
  </w:style>
  <w:style w:type="table" w:styleId="1418" w:customStyle="1">
    <w:name w:val="List Table 3 - Accent 21"/>
    <w:basedOn w:val="833"/>
    <w:uiPriority w:val="99"/>
    <w:qFormat/>
    <w:tblPr>
      <w:tblBorders>
        <w:top w:val="single" w:color="F5B483" w:sz="4" w:space="0"/>
        <w:left w:val="single" w:color="F5B483" w:sz="4" w:space="0"/>
        <w:bottom w:val="single" w:color="F5B483" w:sz="4" w:space="0"/>
        <w:right w:val="single" w:color="F5B483" w:sz="4" w:space="0"/>
      </w:tblBorders>
    </w:tblPr>
    <w:tblStylePr w:type="band1Horz">
      <w:rPr>
        <w:rFonts w:ascii="Arial" w:hAnsi="Arial"/>
        <w:color w:val="404040"/>
        <w:sz w:val="22"/>
      </w:rPr>
      <w:tcPr>
        <w:tcBorders>
          <w:top w:val="single" w:color="F5B483" w:sz="4" w:space="0"/>
          <w:bottom w:val="single" w:color="F5B483" w:sz="4" w:space="0"/>
        </w:tcBorders>
      </w:tcPr>
    </w:tblStylePr>
    <w:tblStylePr w:type="band1Vert">
      <w:rPr>
        <w:rFonts w:ascii="Arial" w:hAnsi="Arial"/>
        <w:color w:val="404040"/>
        <w:sz w:val="22"/>
      </w:rPr>
      <w:tcPr>
        <w:tcBorders>
          <w:left w:val="single" w:color="F5B483" w:sz="4" w:space="0"/>
          <w:right w:val="single" w:color="F5B483" w:sz="4" w:space="0"/>
        </w:tcBorders>
      </w:tcPr>
    </w:tblStylePr>
    <w:tblStylePr w:type="firstCol">
      <w:rPr>
        <w:b/>
        <w:color w:val="404040"/>
      </w:rPr>
    </w:tblStylePr>
    <w:tblStylePr w:type="firstRow">
      <w:rPr>
        <w:rFonts w:ascii="Arial" w:hAnsi="Arial"/>
        <w:b/>
        <w:color w:val="ffffff"/>
        <w:sz w:val="22"/>
      </w:rPr>
      <w:tcPr>
        <w:shd w:val="clear" w:color="f5b483" w:fill="f5b483"/>
      </w:tcPr>
    </w:tblStylePr>
    <w:tblStylePr w:type="lastCol">
      <w:rPr>
        <w:b/>
        <w:color w:val="404040"/>
      </w:rPr>
    </w:tblStylePr>
    <w:tblStylePr w:type="lastRow">
      <w:rPr>
        <w:b/>
        <w:color w:val="404040"/>
      </w:rPr>
    </w:tblStylePr>
  </w:style>
  <w:style w:type="table" w:styleId="1419" w:customStyle="1">
    <w:name w:val="List Table 3 - Accent 31"/>
    <w:basedOn w:val="833"/>
    <w:uiPriority w:val="99"/>
    <w:qFormat/>
    <w:tblPr>
      <w:tblBorders>
        <w:top w:val="single" w:color="FDD861" w:sz="4" w:space="0"/>
        <w:left w:val="single" w:color="FDD861" w:sz="4" w:space="0"/>
        <w:bottom w:val="single" w:color="FDD861" w:sz="4" w:space="0"/>
        <w:right w:val="single" w:color="FDD861" w:sz="4" w:space="0"/>
      </w:tblBorders>
    </w:tblPr>
    <w:tblStylePr w:type="band1Horz">
      <w:rPr>
        <w:rFonts w:ascii="Arial" w:hAnsi="Arial"/>
        <w:color w:val="404040"/>
        <w:sz w:val="22"/>
      </w:rPr>
      <w:tcPr>
        <w:tcBorders>
          <w:top w:val="single" w:color="FDD861" w:sz="4" w:space="0"/>
          <w:bottom w:val="single" w:color="FDD861" w:sz="4" w:space="0"/>
        </w:tcBorders>
      </w:tcPr>
    </w:tblStylePr>
    <w:tblStylePr w:type="band1Vert">
      <w:rPr>
        <w:rFonts w:ascii="Arial" w:hAnsi="Arial"/>
        <w:color w:val="404040"/>
        <w:sz w:val="22"/>
      </w:rPr>
      <w:tcPr>
        <w:tcBorders>
          <w:left w:val="single" w:color="FDD861" w:sz="4" w:space="0"/>
          <w:right w:val="single" w:color="FDD861" w:sz="4" w:space="0"/>
        </w:tcBorders>
      </w:tcPr>
    </w:tblStylePr>
    <w:tblStylePr w:type="firstCol">
      <w:rPr>
        <w:b/>
        <w:color w:val="404040"/>
      </w:rPr>
    </w:tblStylePr>
    <w:tblStylePr w:type="firstRow">
      <w:rPr>
        <w:rFonts w:ascii="Arial" w:hAnsi="Arial"/>
        <w:b/>
        <w:color w:val="ffffff"/>
        <w:sz w:val="22"/>
      </w:rPr>
      <w:tcPr>
        <w:shd w:val="clear" w:color="fdd861" w:fill="fdd861"/>
      </w:tcPr>
    </w:tblStylePr>
    <w:tblStylePr w:type="lastCol">
      <w:rPr>
        <w:b/>
        <w:color w:val="404040"/>
      </w:rPr>
    </w:tblStylePr>
    <w:tblStylePr w:type="lastRow">
      <w:rPr>
        <w:b/>
        <w:color w:val="404040"/>
      </w:rPr>
    </w:tblStylePr>
  </w:style>
  <w:style w:type="table" w:styleId="1420" w:customStyle="1">
    <w:name w:val="List Table 3 - Accent 41"/>
    <w:basedOn w:val="833"/>
    <w:uiPriority w:val="99"/>
    <w:qFormat/>
    <w:tblPr>
      <w:tblBorders>
        <w:top w:val="single" w:color="ABD78C" w:sz="4" w:space="0"/>
        <w:left w:val="single" w:color="ABD78C" w:sz="4" w:space="0"/>
        <w:bottom w:val="single" w:color="ABD78C" w:sz="4" w:space="0"/>
        <w:right w:val="single" w:color="ABD78C" w:sz="4" w:space="0"/>
      </w:tblBorders>
    </w:tblPr>
    <w:tblStylePr w:type="band1Horz">
      <w:rPr>
        <w:rFonts w:ascii="Arial" w:hAnsi="Arial"/>
        <w:color w:val="404040"/>
        <w:sz w:val="22"/>
      </w:rPr>
      <w:tcPr>
        <w:tcBorders>
          <w:top w:val="single" w:color="ABD78C" w:sz="4" w:space="0"/>
          <w:bottom w:val="single" w:color="ABD78C" w:sz="4" w:space="0"/>
        </w:tcBorders>
      </w:tcPr>
    </w:tblStylePr>
    <w:tblStylePr w:type="band1Vert">
      <w:rPr>
        <w:rFonts w:ascii="Arial" w:hAnsi="Arial"/>
        <w:color w:val="404040"/>
        <w:sz w:val="22"/>
      </w:rPr>
      <w:tcPr>
        <w:tcBorders>
          <w:left w:val="single" w:color="ABD78C" w:sz="4" w:space="0"/>
          <w:right w:val="single" w:color="ABD78C" w:sz="4" w:space="0"/>
        </w:tcBorders>
      </w:tcPr>
    </w:tblStylePr>
    <w:tblStylePr w:type="firstCol">
      <w:rPr>
        <w:b/>
        <w:color w:val="404040"/>
      </w:rPr>
    </w:tblStylePr>
    <w:tblStylePr w:type="firstRow">
      <w:rPr>
        <w:rFonts w:ascii="Arial" w:hAnsi="Arial"/>
        <w:b/>
        <w:color w:val="ffffff"/>
        <w:sz w:val="22"/>
      </w:rPr>
      <w:tcPr>
        <w:shd w:val="clear" w:color="abd78c" w:fill="abd78c"/>
      </w:tcPr>
    </w:tblStylePr>
    <w:tblStylePr w:type="lastCol">
      <w:rPr>
        <w:b/>
        <w:color w:val="404040"/>
      </w:rPr>
    </w:tblStylePr>
    <w:tblStylePr w:type="lastRow">
      <w:rPr>
        <w:b/>
        <w:color w:val="404040"/>
      </w:rPr>
    </w:tblStylePr>
  </w:style>
  <w:style w:type="table" w:styleId="1421" w:customStyle="1">
    <w:name w:val="List Table 3 - Accent 51"/>
    <w:basedOn w:val="833"/>
    <w:uiPriority w:val="99"/>
    <w:qFormat/>
    <w:tblPr>
      <w:tblBorders>
        <w:top w:val="single" w:color="7CDED5" w:sz="4" w:space="0"/>
        <w:left w:val="single" w:color="7CDED5" w:sz="4" w:space="0"/>
        <w:bottom w:val="single" w:color="7CDED5" w:sz="4" w:space="0"/>
        <w:right w:val="single" w:color="7CDED5" w:sz="4" w:space="0"/>
      </w:tblBorders>
    </w:tblPr>
    <w:tblStylePr w:type="band1Horz">
      <w:rPr>
        <w:rFonts w:ascii="Arial" w:hAnsi="Arial"/>
        <w:color w:val="404040"/>
        <w:sz w:val="22"/>
      </w:rPr>
      <w:tcPr>
        <w:tcBorders>
          <w:top w:val="single" w:color="7CDED5" w:sz="4" w:space="0"/>
          <w:bottom w:val="single" w:color="7CDED5" w:sz="4" w:space="0"/>
        </w:tcBorders>
      </w:tcPr>
    </w:tblStylePr>
    <w:tblStylePr w:type="band1Vert">
      <w:rPr>
        <w:rFonts w:ascii="Arial" w:hAnsi="Arial"/>
        <w:color w:val="404040"/>
        <w:sz w:val="22"/>
      </w:rPr>
      <w:tcPr>
        <w:tcBorders>
          <w:left w:val="single" w:color="7CDED5" w:sz="4" w:space="0"/>
          <w:right w:val="single" w:color="7CDED5" w:sz="4" w:space="0"/>
        </w:tcBorders>
      </w:tcPr>
    </w:tblStylePr>
    <w:tblStylePr w:type="firstCol">
      <w:rPr>
        <w:b/>
        <w:color w:val="404040"/>
      </w:rPr>
    </w:tblStylePr>
    <w:tblStylePr w:type="firstRow">
      <w:rPr>
        <w:rFonts w:ascii="Arial" w:hAnsi="Arial"/>
        <w:b/>
        <w:color w:val="ffffff"/>
        <w:sz w:val="22"/>
      </w:rPr>
      <w:tcPr>
        <w:shd w:val="clear" w:color="7cded5" w:fill="7cded5"/>
      </w:tcPr>
    </w:tblStylePr>
    <w:tblStylePr w:type="lastCol">
      <w:rPr>
        <w:b/>
        <w:color w:val="404040"/>
      </w:rPr>
    </w:tblStylePr>
    <w:tblStylePr w:type="lastRow">
      <w:rPr>
        <w:b/>
        <w:color w:val="404040"/>
      </w:rPr>
    </w:tblStylePr>
  </w:style>
  <w:style w:type="table" w:styleId="1422" w:customStyle="1">
    <w:name w:val="List Table 3 - Accent 61"/>
    <w:basedOn w:val="833"/>
    <w:uiPriority w:val="99"/>
    <w:qFormat/>
    <w:tblPr>
      <w:tblBorders>
        <w:top w:val="single" w:color="EF949E" w:sz="4" w:space="0"/>
        <w:left w:val="single" w:color="EF949E" w:sz="4" w:space="0"/>
        <w:bottom w:val="single" w:color="EF949E" w:sz="4" w:space="0"/>
        <w:right w:val="single" w:color="EF949E" w:sz="4" w:space="0"/>
      </w:tblBorders>
    </w:tblPr>
    <w:tblStylePr w:type="band1Horz">
      <w:rPr>
        <w:rFonts w:ascii="Arial" w:hAnsi="Arial"/>
        <w:color w:val="404040"/>
        <w:sz w:val="22"/>
      </w:rPr>
      <w:tcPr>
        <w:tcBorders>
          <w:top w:val="single" w:color="EF949E" w:sz="4" w:space="0"/>
          <w:bottom w:val="single" w:color="EF949E" w:sz="4" w:space="0"/>
        </w:tcBorders>
      </w:tcPr>
    </w:tblStylePr>
    <w:tblStylePr w:type="band1Vert">
      <w:rPr>
        <w:rFonts w:ascii="Arial" w:hAnsi="Arial"/>
        <w:color w:val="404040"/>
        <w:sz w:val="22"/>
      </w:rPr>
      <w:tcPr>
        <w:tcBorders>
          <w:left w:val="single" w:color="EF949E" w:sz="4" w:space="0"/>
          <w:right w:val="single" w:color="EF949E" w:sz="4" w:space="0"/>
        </w:tcBorders>
      </w:tcPr>
    </w:tblStylePr>
    <w:tblStylePr w:type="firstCol">
      <w:rPr>
        <w:b/>
        <w:color w:val="404040"/>
      </w:rPr>
    </w:tblStylePr>
    <w:tblStylePr w:type="firstRow">
      <w:rPr>
        <w:rFonts w:ascii="Arial" w:hAnsi="Arial"/>
        <w:b/>
        <w:color w:val="ffffff"/>
        <w:sz w:val="22"/>
      </w:rPr>
      <w:tcPr>
        <w:shd w:val="clear" w:color="ef949e" w:fill="ef949e"/>
      </w:tcPr>
    </w:tblStylePr>
    <w:tblStylePr w:type="lastCol">
      <w:rPr>
        <w:b/>
        <w:color w:val="404040"/>
      </w:rPr>
    </w:tblStylePr>
    <w:tblStylePr w:type="lastRow">
      <w:rPr>
        <w:b/>
        <w:color w:val="404040"/>
      </w:rPr>
    </w:tblStylePr>
  </w:style>
  <w:style w:type="table" w:styleId="1423" w:customStyle="1">
    <w:name w:val="List Table 4 - Accent 11"/>
    <w:basedOn w:val="833"/>
    <w:uiPriority w:val="99"/>
    <w:qFormat/>
    <w:tblPr>
      <w:tblBorders>
        <w:top w:val="single" w:color="97B0E1" w:sz="4" w:space="0"/>
        <w:left w:val="single" w:color="97B0E1" w:sz="4" w:space="0"/>
        <w:bottom w:val="single" w:color="97B0E1" w:sz="4" w:space="0"/>
        <w:right w:val="single" w:color="97B0E1" w:sz="4" w:space="0"/>
        <w:insideH w:val="single" w:color="97B0E1" w:sz="4" w:space="0"/>
      </w:tblBorders>
    </w:tblPr>
    <w:tblStylePr w:type="band1Horz">
      <w:rPr>
        <w:rFonts w:ascii="Arial" w:hAnsi="Arial"/>
        <w:color w:val="404040"/>
        <w:sz w:val="22"/>
      </w:rPr>
      <w:tcPr>
        <w:shd w:val="clear" w:color="d1dcf2" w:fill="d1dcf2"/>
      </w:tcPr>
    </w:tblStylePr>
    <w:tblStylePr w:type="band1Vert">
      <w:rPr>
        <w:rFonts w:ascii="Arial" w:hAnsi="Arial"/>
        <w:color w:val="404040"/>
        <w:sz w:val="22"/>
      </w:rPr>
      <w:tcPr>
        <w:shd w:val="clear" w:color="d1dcf2" w:fill="d1dcf2"/>
      </w:tcPr>
    </w:tblStylePr>
    <w:tblStylePr w:type="firstCol">
      <w:rPr>
        <w:b/>
        <w:color w:val="404040"/>
      </w:rPr>
    </w:tblStylePr>
    <w:tblStylePr w:type="firstRow">
      <w:rPr>
        <w:rFonts w:ascii="Arial" w:hAnsi="Arial"/>
        <w:b/>
        <w:color w:val="ffffff"/>
        <w:sz w:val="22"/>
      </w:rPr>
      <w:tcPr>
        <w:shd w:val="clear" w:color="4874cb" w:fill="4874cb"/>
      </w:tcPr>
    </w:tblStylePr>
    <w:tblStylePr w:type="lastCol">
      <w:rPr>
        <w:b/>
        <w:color w:val="404040"/>
      </w:rPr>
    </w:tblStylePr>
    <w:tblStylePr w:type="lastRow">
      <w:rPr>
        <w:b/>
        <w:color w:val="404040"/>
      </w:rPr>
    </w:tblStylePr>
  </w:style>
  <w:style w:type="table" w:styleId="1424" w:customStyle="1">
    <w:name w:val="List Table 4 - Accent 21"/>
    <w:basedOn w:val="833"/>
    <w:uiPriority w:val="99"/>
    <w:qFormat/>
    <w:tblPr>
      <w:tblBorders>
        <w:top w:val="single" w:color="F5B789" w:sz="4" w:space="0"/>
        <w:left w:val="single" w:color="F5B789" w:sz="4" w:space="0"/>
        <w:bottom w:val="single" w:color="F5B789" w:sz="4" w:space="0"/>
        <w:right w:val="single" w:color="F5B789" w:sz="4" w:space="0"/>
        <w:insideH w:val="single" w:color="F5B789" w:sz="4" w:space="0"/>
      </w:tblBorders>
    </w:tblPr>
    <w:tblStylePr w:type="band1Horz">
      <w:rPr>
        <w:rFonts w:ascii="Arial" w:hAnsi="Arial"/>
        <w:color w:val="404040"/>
        <w:sz w:val="22"/>
      </w:rPr>
      <w:tcPr>
        <w:shd w:val="clear" w:color="fadfca" w:fill="fadfca"/>
      </w:tcPr>
    </w:tblStylePr>
    <w:tblStylePr w:type="band1Vert">
      <w:rPr>
        <w:rFonts w:ascii="Arial" w:hAnsi="Arial"/>
        <w:color w:val="404040"/>
        <w:sz w:val="22"/>
      </w:rPr>
      <w:tcPr>
        <w:shd w:val="clear" w:color="fadfca" w:fill="fadfca"/>
      </w:tcPr>
    </w:tblStylePr>
    <w:tblStylePr w:type="firstCol">
      <w:rPr>
        <w:b/>
        <w:color w:val="404040"/>
      </w:rPr>
    </w:tblStylePr>
    <w:tblStylePr w:type="firstRow">
      <w:rPr>
        <w:rFonts w:ascii="Arial" w:hAnsi="Arial"/>
        <w:b/>
        <w:color w:val="ffffff"/>
        <w:sz w:val="22"/>
      </w:rPr>
      <w:tcPr>
        <w:shd w:val="clear" w:color="ee822f" w:fill="ee822f"/>
      </w:tcPr>
    </w:tblStylePr>
    <w:tblStylePr w:type="lastCol">
      <w:rPr>
        <w:b/>
        <w:color w:val="404040"/>
      </w:rPr>
    </w:tblStylePr>
    <w:tblStylePr w:type="lastRow">
      <w:rPr>
        <w:b/>
        <w:color w:val="404040"/>
      </w:rPr>
    </w:tblStylePr>
  </w:style>
  <w:style w:type="table" w:styleId="1425" w:customStyle="1">
    <w:name w:val="List Table 4 - Accent 31"/>
    <w:basedOn w:val="833"/>
    <w:uiPriority w:val="99"/>
    <w:qFormat/>
    <w:tblPr>
      <w:tblBorders>
        <w:top w:val="single" w:color="FDDB69" w:sz="4" w:space="0"/>
        <w:left w:val="single" w:color="FDDB69" w:sz="4" w:space="0"/>
        <w:bottom w:val="single" w:color="FDDB69" w:sz="4" w:space="0"/>
        <w:right w:val="single" w:color="FDDB69" w:sz="4" w:space="0"/>
        <w:insideH w:val="single" w:color="FDDB69" w:sz="4" w:space="0"/>
      </w:tblBorders>
    </w:tblPr>
    <w:tblStylePr w:type="band1Horz">
      <w:rPr>
        <w:rFonts w:ascii="Arial" w:hAnsi="Arial"/>
        <w:color w:val="404040"/>
        <w:sz w:val="22"/>
      </w:rPr>
      <w:tcPr>
        <w:shd w:val="clear" w:color="feeebc" w:fill="feeebc"/>
      </w:tcPr>
    </w:tblStylePr>
    <w:tblStylePr w:type="band1Vert">
      <w:rPr>
        <w:rFonts w:ascii="Arial" w:hAnsi="Arial"/>
        <w:color w:val="404040"/>
        <w:sz w:val="22"/>
      </w:rPr>
      <w:tcPr>
        <w:shd w:val="clear" w:color="feeebc" w:fill="feeebc"/>
      </w:tcPr>
    </w:tblStylePr>
    <w:tblStylePr w:type="firstCol">
      <w:rPr>
        <w:b/>
        <w:color w:val="404040"/>
      </w:rPr>
    </w:tblStylePr>
    <w:tblStylePr w:type="firstRow">
      <w:rPr>
        <w:rFonts w:ascii="Arial" w:hAnsi="Arial"/>
        <w:b/>
        <w:color w:val="ffffff"/>
        <w:sz w:val="22"/>
      </w:rPr>
      <w:tcPr>
        <w:shd w:val="clear" w:color="f2ba02" w:fill="f2ba02"/>
      </w:tcPr>
    </w:tblStylePr>
    <w:tblStylePr w:type="lastCol">
      <w:rPr>
        <w:b/>
        <w:color w:val="404040"/>
      </w:rPr>
    </w:tblStylePr>
    <w:tblStylePr w:type="lastRow">
      <w:rPr>
        <w:b/>
        <w:color w:val="404040"/>
      </w:rPr>
    </w:tblStylePr>
  </w:style>
  <w:style w:type="table" w:styleId="1426" w:customStyle="1">
    <w:name w:val="List Table 4 - Accent 41"/>
    <w:basedOn w:val="833"/>
    <w:uiPriority w:val="99"/>
    <w:qFormat/>
    <w:tblPr>
      <w:tblBorders>
        <w:top w:val="single" w:color="B0D994" w:sz="4" w:space="0"/>
        <w:left w:val="single" w:color="B0D994" w:sz="4" w:space="0"/>
        <w:bottom w:val="single" w:color="B0D994" w:sz="4" w:space="0"/>
        <w:right w:val="single" w:color="B0D994" w:sz="4" w:space="0"/>
        <w:insideH w:val="single" w:color="B0D994" w:sz="4" w:space="0"/>
      </w:tblBorders>
    </w:tblPr>
    <w:tblStylePr w:type="band1Horz">
      <w:rPr>
        <w:rFonts w:ascii="Arial" w:hAnsi="Arial"/>
        <w:color w:val="404040"/>
        <w:sz w:val="22"/>
      </w:rPr>
      <w:tcPr>
        <w:shd w:val="clear" w:color="dceecf" w:fill="dceecf"/>
      </w:tcPr>
    </w:tblStylePr>
    <w:tblStylePr w:type="band1Vert">
      <w:rPr>
        <w:rFonts w:ascii="Arial" w:hAnsi="Arial"/>
        <w:color w:val="404040"/>
        <w:sz w:val="22"/>
      </w:rPr>
      <w:tcPr>
        <w:shd w:val="clear" w:color="dceecf" w:fill="dceecf"/>
      </w:tcPr>
    </w:tblStylePr>
    <w:tblStylePr w:type="firstCol">
      <w:rPr>
        <w:b/>
        <w:color w:val="404040"/>
      </w:rPr>
    </w:tblStylePr>
    <w:tblStylePr w:type="firstRow">
      <w:rPr>
        <w:rFonts w:ascii="Arial" w:hAnsi="Arial"/>
        <w:b/>
        <w:color w:val="ffffff"/>
        <w:sz w:val="22"/>
      </w:rPr>
      <w:tcPr>
        <w:shd w:val="clear" w:color="75bd42" w:fill="75bd42"/>
      </w:tcPr>
    </w:tblStylePr>
    <w:tblStylePr w:type="lastCol">
      <w:rPr>
        <w:b/>
        <w:color w:val="404040"/>
      </w:rPr>
    </w:tblStylePr>
    <w:tblStylePr w:type="lastRow">
      <w:rPr>
        <w:b/>
        <w:color w:val="404040"/>
      </w:rPr>
    </w:tblStylePr>
  </w:style>
  <w:style w:type="table" w:styleId="1427" w:customStyle="1">
    <w:name w:val="List Table 4 - Accent 51"/>
    <w:basedOn w:val="833"/>
    <w:uiPriority w:val="99"/>
    <w:qFormat/>
    <w:tblPr>
      <w:tblBorders>
        <w:top w:val="single" w:color="84E0D8" w:sz="4" w:space="0"/>
        <w:left w:val="single" w:color="84E0D8" w:sz="4" w:space="0"/>
        <w:bottom w:val="single" w:color="84E0D8" w:sz="4" w:space="0"/>
        <w:right w:val="single" w:color="84E0D8" w:sz="4" w:space="0"/>
        <w:insideH w:val="single" w:color="84E0D8" w:sz="4" w:space="0"/>
      </w:tblBorders>
    </w:tblPr>
    <w:tblStylePr w:type="band1Horz">
      <w:rPr>
        <w:rFonts w:ascii="Arial" w:hAnsi="Arial"/>
        <w:color w:val="404040"/>
        <w:sz w:val="22"/>
      </w:rPr>
      <w:tcPr>
        <w:shd w:val="clear" w:color="c8f1ed" w:fill="c8f1ed"/>
      </w:tcPr>
    </w:tblStylePr>
    <w:tblStylePr w:type="band1Vert">
      <w:rPr>
        <w:rFonts w:ascii="Arial" w:hAnsi="Arial"/>
        <w:color w:val="404040"/>
        <w:sz w:val="22"/>
      </w:rPr>
      <w:tcPr>
        <w:shd w:val="clear" w:color="c8f1ed" w:fill="c8f1ed"/>
      </w:tcPr>
    </w:tblStylePr>
    <w:tblStylePr w:type="firstCol">
      <w:rPr>
        <w:b/>
        <w:color w:val="404040"/>
      </w:rPr>
    </w:tblStylePr>
    <w:tblStylePr w:type="firstRow">
      <w:rPr>
        <w:rFonts w:ascii="Arial" w:hAnsi="Arial"/>
        <w:b/>
        <w:color w:val="ffffff"/>
        <w:sz w:val="22"/>
      </w:rPr>
      <w:tcPr>
        <w:shd w:val="clear" w:color="30c0b4" w:fill="30c0b4"/>
      </w:tcPr>
    </w:tblStylePr>
    <w:tblStylePr w:type="lastCol">
      <w:rPr>
        <w:b/>
        <w:color w:val="404040"/>
      </w:rPr>
    </w:tblStylePr>
    <w:tblStylePr w:type="lastRow">
      <w:rPr>
        <w:b/>
        <w:color w:val="404040"/>
      </w:rPr>
    </w:tblStylePr>
  </w:style>
  <w:style w:type="table" w:styleId="1428" w:customStyle="1">
    <w:name w:val="List Table 4 - Accent 61"/>
    <w:basedOn w:val="833"/>
    <w:uiPriority w:val="99"/>
    <w:qFormat/>
    <w:tblPr>
      <w:tblBorders>
        <w:top w:val="single" w:color="F099A3" w:sz="4" w:space="0"/>
        <w:left w:val="single" w:color="F099A3" w:sz="4" w:space="0"/>
        <w:bottom w:val="single" w:color="F099A3" w:sz="4" w:space="0"/>
        <w:right w:val="single" w:color="F099A3" w:sz="4" w:space="0"/>
        <w:insideH w:val="single" w:color="F099A3" w:sz="4" w:space="0"/>
      </w:tblBorders>
    </w:tblPr>
    <w:tblStylePr w:type="band1Horz">
      <w:rPr>
        <w:rFonts w:ascii="Arial" w:hAnsi="Arial"/>
        <w:color w:val="404040"/>
        <w:sz w:val="22"/>
      </w:rPr>
      <w:tcPr>
        <w:shd w:val="clear" w:color="f8d1d6" w:fill="f8d1d6"/>
      </w:tcPr>
    </w:tblStylePr>
    <w:tblStylePr w:type="band1Vert">
      <w:rPr>
        <w:rFonts w:ascii="Arial" w:hAnsi="Arial"/>
        <w:color w:val="404040"/>
        <w:sz w:val="22"/>
      </w:rPr>
      <w:tcPr>
        <w:shd w:val="clear" w:color="f8d1d6" w:fill="f8d1d6"/>
      </w:tcPr>
    </w:tblStylePr>
    <w:tblStylePr w:type="firstCol">
      <w:rPr>
        <w:b/>
        <w:color w:val="404040"/>
      </w:rPr>
    </w:tblStylePr>
    <w:tblStylePr w:type="firstRow">
      <w:rPr>
        <w:rFonts w:ascii="Arial" w:hAnsi="Arial"/>
        <w:b/>
        <w:color w:val="ffffff"/>
        <w:sz w:val="22"/>
      </w:rPr>
      <w:tcPr>
        <w:shd w:val="clear" w:color="e54c5e" w:fill="e54c5e"/>
      </w:tcPr>
    </w:tblStylePr>
    <w:tblStylePr w:type="lastCol">
      <w:rPr>
        <w:b/>
        <w:color w:val="404040"/>
      </w:rPr>
    </w:tblStylePr>
    <w:tblStylePr w:type="lastRow">
      <w:rPr>
        <w:b/>
        <w:color w:val="404040"/>
      </w:rPr>
    </w:tblStylePr>
  </w:style>
  <w:style w:type="table" w:styleId="1429" w:customStyle="1">
    <w:name w:val="List Table 5 Dark - Accent 11"/>
    <w:basedOn w:val="833"/>
    <w:uiPriority w:val="99"/>
    <w:qFormat/>
    <w:tblPr>
      <w:tblBorders>
        <w:top w:val="single" w:color="4874CB" w:sz="32" w:space="0"/>
        <w:left w:val="single" w:color="4874CB" w:sz="32" w:space="0"/>
        <w:bottom w:val="single" w:color="4874CB" w:sz="32" w:space="0"/>
        <w:right w:val="single" w:color="4874CB" w:sz="32" w:space="0"/>
      </w:tblBorders>
    </w:tblPr>
    <w:tblStylePr w:type="band1Horz">
      <w:tcPr>
        <w:shd w:val="clear" w:color="4874cb" w:fill="4874cb"/>
        <w:tcBorders>
          <w:top w:val="single" w:color="FFFFFF" w:sz="4" w:space="0"/>
          <w:bottom w:val="single" w:color="FFFFFF" w:sz="4" w:space="0"/>
        </w:tcBorders>
      </w:tcPr>
    </w:tblStylePr>
    <w:tblStylePr w:type="band1Vert">
      <w:tcPr>
        <w:shd w:val="clear" w:color="4874cb" w:fill="4874cb"/>
        <w:tcBorders>
          <w:left w:val="single" w:color="FFFFFF" w:sz="4" w:space="0"/>
          <w:right w:val="single" w:color="FFFFFF" w:sz="4" w:space="0"/>
        </w:tcBorders>
      </w:tcPr>
    </w:tblStylePr>
    <w:tblStylePr w:type="band2Horz">
      <w:tcPr>
        <w:shd w:val="clear" w:color="4874cb" w:fill="4874cb"/>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4874CB" w:sz="32" w:space="0"/>
          <w:right w:val="single" w:color="FFFFFF" w:sz="4" w:space="0"/>
        </w:tcBorders>
      </w:tcPr>
    </w:tblStylePr>
    <w:tblStylePr w:type="firstRow">
      <w:rPr>
        <w:rFonts w:ascii="Arial" w:hAnsi="Arial"/>
        <w:b/>
        <w:color w:val="ffffff"/>
        <w:sz w:val="22"/>
      </w:rPr>
      <w:tcPr>
        <w:shd w:val="clear" w:color="4874cb" w:fill="4874cb"/>
        <w:tcBorders>
          <w:top w:val="single" w:color="4874CB" w:sz="32" w:space="0"/>
          <w:bottom w:val="single" w:color="FFFFFF" w:sz="12" w:space="0"/>
        </w:tcBorders>
      </w:tcPr>
    </w:tblStylePr>
    <w:tblStylePr w:type="lastCol">
      <w:tcPr>
        <w:tcBorders>
          <w:left w:val="single" w:color="FFFFFF" w:sz="4" w:space="0"/>
          <w:right w:val="single" w:color="4874CB" w:sz="32" w:space="0"/>
        </w:tcBorders>
      </w:tcPr>
    </w:tblStylePr>
    <w:tblStylePr w:type="lastRow">
      <w:rPr>
        <w:rFonts w:ascii="Arial" w:hAnsi="Arial"/>
        <w:b/>
        <w:color w:val="ffffff"/>
        <w:sz w:val="22"/>
      </w:rPr>
    </w:tblStylePr>
  </w:style>
  <w:style w:type="table" w:styleId="1430" w:customStyle="1">
    <w:name w:val="List Table 5 Dark - Accent 21"/>
    <w:basedOn w:val="833"/>
    <w:uiPriority w:val="99"/>
    <w:qFormat/>
    <w:tblPr>
      <w:tblBorders>
        <w:top w:val="single" w:color="F5B483" w:sz="32" w:space="0"/>
        <w:left w:val="single" w:color="F5B483" w:sz="32" w:space="0"/>
        <w:bottom w:val="single" w:color="F5B483" w:sz="32" w:space="0"/>
        <w:right w:val="single" w:color="F5B483" w:sz="32" w:space="0"/>
      </w:tblBorders>
    </w:tblPr>
    <w:tblStylePr w:type="band1Horz">
      <w:tcPr>
        <w:shd w:val="clear" w:color="f5b483" w:fill="f5b483"/>
        <w:tcBorders>
          <w:top w:val="single" w:color="FFFFFF" w:sz="4" w:space="0"/>
          <w:bottom w:val="single" w:color="FFFFFF" w:sz="4" w:space="0"/>
        </w:tcBorders>
      </w:tcPr>
    </w:tblStylePr>
    <w:tblStylePr w:type="band1Vert">
      <w:tcPr>
        <w:shd w:val="clear" w:color="f5b483" w:fill="f5b483"/>
        <w:tcBorders>
          <w:left w:val="single" w:color="FFFFFF" w:sz="4" w:space="0"/>
          <w:right w:val="single" w:color="FFFFFF" w:sz="4" w:space="0"/>
        </w:tcBorders>
      </w:tcPr>
    </w:tblStylePr>
    <w:tblStylePr w:type="band2Horz">
      <w:tcPr>
        <w:shd w:val="clear" w:color="f5b483" w:fill="f5b483"/>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5B483" w:sz="32" w:space="0"/>
          <w:right w:val="single" w:color="FFFFFF" w:sz="4" w:space="0"/>
        </w:tcBorders>
      </w:tcPr>
    </w:tblStylePr>
    <w:tblStylePr w:type="firstRow">
      <w:rPr>
        <w:rFonts w:ascii="Arial" w:hAnsi="Arial"/>
        <w:b/>
        <w:color w:val="ffffff"/>
        <w:sz w:val="22"/>
      </w:rPr>
      <w:tcPr>
        <w:shd w:val="clear" w:color="f5b483" w:fill="f5b483"/>
        <w:tcBorders>
          <w:top w:val="single" w:color="F5B483" w:sz="32" w:space="0"/>
          <w:bottom w:val="single" w:color="FFFFFF" w:sz="12" w:space="0"/>
        </w:tcBorders>
      </w:tcPr>
    </w:tblStylePr>
    <w:tblStylePr w:type="lastCol">
      <w:tcPr>
        <w:tcBorders>
          <w:left w:val="single" w:color="FFFFFF" w:sz="4" w:space="0"/>
          <w:right w:val="single" w:color="F5B483" w:sz="32" w:space="0"/>
        </w:tcBorders>
      </w:tcPr>
    </w:tblStylePr>
    <w:tblStylePr w:type="lastRow">
      <w:rPr>
        <w:rFonts w:ascii="Arial" w:hAnsi="Arial"/>
        <w:b/>
        <w:color w:val="ffffff"/>
        <w:sz w:val="22"/>
      </w:rPr>
    </w:tblStylePr>
  </w:style>
  <w:style w:type="table" w:styleId="1431" w:customStyle="1">
    <w:name w:val="List Table 5 Dark - Accent 31"/>
    <w:basedOn w:val="833"/>
    <w:uiPriority w:val="99"/>
    <w:qFormat/>
    <w:tblPr>
      <w:tblBorders>
        <w:top w:val="single" w:color="FDD861" w:sz="32" w:space="0"/>
        <w:left w:val="single" w:color="FDD861" w:sz="32" w:space="0"/>
        <w:bottom w:val="single" w:color="FDD861" w:sz="32" w:space="0"/>
        <w:right w:val="single" w:color="FDD861" w:sz="32" w:space="0"/>
      </w:tblBorders>
    </w:tblPr>
    <w:tblStylePr w:type="band1Horz">
      <w:tcPr>
        <w:shd w:val="clear" w:color="fdd861" w:fill="fdd861"/>
        <w:tcBorders>
          <w:top w:val="single" w:color="FFFFFF" w:sz="4" w:space="0"/>
          <w:bottom w:val="single" w:color="FFFFFF" w:sz="4" w:space="0"/>
        </w:tcBorders>
      </w:tcPr>
    </w:tblStylePr>
    <w:tblStylePr w:type="band1Vert">
      <w:tcPr>
        <w:shd w:val="clear" w:color="fdd861" w:fill="fdd861"/>
        <w:tcBorders>
          <w:left w:val="single" w:color="FFFFFF" w:sz="4" w:space="0"/>
          <w:right w:val="single" w:color="FFFFFF" w:sz="4" w:space="0"/>
        </w:tcBorders>
      </w:tcPr>
    </w:tblStylePr>
    <w:tblStylePr w:type="band2Horz">
      <w:tcPr>
        <w:shd w:val="clear" w:color="fdd861" w:fill="fdd861"/>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DD861" w:sz="32" w:space="0"/>
          <w:right w:val="single" w:color="FFFFFF" w:sz="4" w:space="0"/>
        </w:tcBorders>
      </w:tcPr>
    </w:tblStylePr>
    <w:tblStylePr w:type="firstRow">
      <w:rPr>
        <w:rFonts w:ascii="Arial" w:hAnsi="Arial"/>
        <w:b/>
        <w:color w:val="ffffff"/>
        <w:sz w:val="22"/>
      </w:rPr>
      <w:tcPr>
        <w:shd w:val="clear" w:color="fdd861" w:fill="fdd861"/>
        <w:tcBorders>
          <w:top w:val="single" w:color="FDD861" w:sz="32" w:space="0"/>
          <w:bottom w:val="single" w:color="FFFFFF" w:sz="12" w:space="0"/>
        </w:tcBorders>
      </w:tcPr>
    </w:tblStylePr>
    <w:tblStylePr w:type="lastCol">
      <w:tcPr>
        <w:tcBorders>
          <w:left w:val="single" w:color="FFFFFF" w:sz="4" w:space="0"/>
          <w:right w:val="single" w:color="FDD861" w:sz="32" w:space="0"/>
        </w:tcBorders>
      </w:tcPr>
    </w:tblStylePr>
    <w:tblStylePr w:type="lastRow">
      <w:rPr>
        <w:rFonts w:ascii="Arial" w:hAnsi="Arial"/>
        <w:b/>
        <w:color w:val="ffffff"/>
        <w:sz w:val="22"/>
      </w:rPr>
    </w:tblStylePr>
  </w:style>
  <w:style w:type="table" w:styleId="1432" w:customStyle="1">
    <w:name w:val="List Table 5 Dark - Accent 41"/>
    <w:basedOn w:val="833"/>
    <w:uiPriority w:val="99"/>
    <w:qFormat/>
    <w:tblPr>
      <w:tblBorders>
        <w:top w:val="single" w:color="ABD78C" w:sz="32" w:space="0"/>
        <w:left w:val="single" w:color="ABD78C" w:sz="32" w:space="0"/>
        <w:bottom w:val="single" w:color="ABD78C" w:sz="32" w:space="0"/>
        <w:right w:val="single" w:color="ABD78C" w:sz="32" w:space="0"/>
      </w:tblBorders>
    </w:tblPr>
    <w:tblStylePr w:type="band1Horz">
      <w:tcPr>
        <w:shd w:val="clear" w:color="abd78c" w:fill="abd78c"/>
        <w:tcBorders>
          <w:top w:val="single" w:color="FFFFFF" w:sz="4" w:space="0"/>
          <w:bottom w:val="single" w:color="FFFFFF" w:sz="4" w:space="0"/>
        </w:tcBorders>
      </w:tcPr>
    </w:tblStylePr>
    <w:tblStylePr w:type="band1Vert">
      <w:tcPr>
        <w:shd w:val="clear" w:color="abd78c" w:fill="abd78c"/>
        <w:tcBorders>
          <w:left w:val="single" w:color="FFFFFF" w:sz="4" w:space="0"/>
          <w:right w:val="single" w:color="FFFFFF" w:sz="4" w:space="0"/>
        </w:tcBorders>
      </w:tcPr>
    </w:tblStylePr>
    <w:tblStylePr w:type="band2Horz">
      <w:tcPr>
        <w:shd w:val="clear" w:color="abd78c" w:fill="abd78c"/>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ABD78C" w:sz="32" w:space="0"/>
          <w:right w:val="single" w:color="FFFFFF" w:sz="4" w:space="0"/>
        </w:tcBorders>
      </w:tcPr>
    </w:tblStylePr>
    <w:tblStylePr w:type="firstRow">
      <w:rPr>
        <w:rFonts w:ascii="Arial" w:hAnsi="Arial"/>
        <w:b/>
        <w:color w:val="ffffff"/>
        <w:sz w:val="22"/>
      </w:rPr>
      <w:tcPr>
        <w:shd w:val="clear" w:color="abd78c" w:fill="abd78c"/>
        <w:tcBorders>
          <w:top w:val="single" w:color="ABD78C" w:sz="32" w:space="0"/>
          <w:bottom w:val="single" w:color="FFFFFF" w:sz="12" w:space="0"/>
        </w:tcBorders>
      </w:tcPr>
    </w:tblStylePr>
    <w:tblStylePr w:type="lastCol">
      <w:tcPr>
        <w:tcBorders>
          <w:left w:val="single" w:color="FFFFFF" w:sz="4" w:space="0"/>
          <w:right w:val="single" w:color="ABD78C" w:sz="32" w:space="0"/>
        </w:tcBorders>
      </w:tcPr>
    </w:tblStylePr>
    <w:tblStylePr w:type="lastRow">
      <w:rPr>
        <w:rFonts w:ascii="Arial" w:hAnsi="Arial"/>
        <w:b/>
        <w:color w:val="ffffff"/>
        <w:sz w:val="22"/>
      </w:rPr>
    </w:tblStylePr>
  </w:style>
  <w:style w:type="table" w:styleId="1433" w:customStyle="1">
    <w:name w:val="List Table 5 Dark - Accent 51"/>
    <w:basedOn w:val="833"/>
    <w:uiPriority w:val="99"/>
    <w:qFormat/>
    <w:tblPr>
      <w:tblBorders>
        <w:top w:val="single" w:color="7CDED5" w:sz="32" w:space="0"/>
        <w:left w:val="single" w:color="7CDED5" w:sz="32" w:space="0"/>
        <w:bottom w:val="single" w:color="7CDED5" w:sz="32" w:space="0"/>
        <w:right w:val="single" w:color="7CDED5" w:sz="32" w:space="0"/>
      </w:tblBorders>
    </w:tblPr>
    <w:tblStylePr w:type="band1Horz">
      <w:tcPr>
        <w:shd w:val="clear" w:color="7cded5" w:fill="7cded5"/>
        <w:tcBorders>
          <w:top w:val="single" w:color="FFFFFF" w:sz="4" w:space="0"/>
          <w:bottom w:val="single" w:color="FFFFFF" w:sz="4" w:space="0"/>
        </w:tcBorders>
      </w:tcPr>
    </w:tblStylePr>
    <w:tblStylePr w:type="band1Vert">
      <w:tcPr>
        <w:shd w:val="clear" w:color="7cded5" w:fill="7cded5"/>
        <w:tcBorders>
          <w:left w:val="single" w:color="FFFFFF" w:sz="4" w:space="0"/>
          <w:right w:val="single" w:color="FFFFFF" w:sz="4" w:space="0"/>
        </w:tcBorders>
      </w:tcPr>
    </w:tblStylePr>
    <w:tblStylePr w:type="band2Horz">
      <w:tcPr>
        <w:shd w:val="clear" w:color="7cded5" w:fill="7cded5"/>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CDED5" w:sz="32" w:space="0"/>
          <w:right w:val="single" w:color="FFFFFF" w:sz="4" w:space="0"/>
        </w:tcBorders>
      </w:tcPr>
    </w:tblStylePr>
    <w:tblStylePr w:type="firstRow">
      <w:rPr>
        <w:rFonts w:ascii="Arial" w:hAnsi="Arial"/>
        <w:b/>
        <w:color w:val="ffffff"/>
        <w:sz w:val="22"/>
      </w:rPr>
      <w:tcPr>
        <w:shd w:val="clear" w:color="7cded5" w:fill="7cded5"/>
        <w:tcBorders>
          <w:top w:val="single" w:color="7CDED5" w:sz="32" w:space="0"/>
          <w:bottom w:val="single" w:color="FFFFFF" w:sz="12" w:space="0"/>
        </w:tcBorders>
      </w:tcPr>
    </w:tblStylePr>
    <w:tblStylePr w:type="lastCol">
      <w:tcPr>
        <w:tcBorders>
          <w:left w:val="single" w:color="FFFFFF" w:sz="4" w:space="0"/>
          <w:right w:val="single" w:color="7CDED5" w:sz="32" w:space="0"/>
        </w:tcBorders>
      </w:tcPr>
    </w:tblStylePr>
    <w:tblStylePr w:type="lastRow">
      <w:rPr>
        <w:rFonts w:ascii="Arial" w:hAnsi="Arial"/>
        <w:b/>
        <w:color w:val="ffffff"/>
        <w:sz w:val="22"/>
      </w:rPr>
    </w:tblStylePr>
  </w:style>
  <w:style w:type="table" w:styleId="1434" w:customStyle="1">
    <w:name w:val="List Table 5 Dark - Accent 61"/>
    <w:basedOn w:val="833"/>
    <w:uiPriority w:val="99"/>
    <w:qFormat/>
    <w:tblPr>
      <w:tblBorders>
        <w:top w:val="single" w:color="EF949E" w:sz="32" w:space="0"/>
        <w:left w:val="single" w:color="EF949E" w:sz="32" w:space="0"/>
        <w:bottom w:val="single" w:color="EF949E" w:sz="32" w:space="0"/>
        <w:right w:val="single" w:color="EF949E" w:sz="32" w:space="0"/>
      </w:tblBorders>
    </w:tblPr>
    <w:tblStylePr w:type="band1Horz">
      <w:tcPr>
        <w:shd w:val="clear" w:color="ef949e" w:fill="ef949e"/>
        <w:tcBorders>
          <w:top w:val="single" w:color="FFFFFF" w:sz="4" w:space="0"/>
          <w:bottom w:val="single" w:color="FFFFFF" w:sz="4" w:space="0"/>
        </w:tcBorders>
      </w:tcPr>
    </w:tblStylePr>
    <w:tblStylePr w:type="band1Vert">
      <w:tcPr>
        <w:shd w:val="clear" w:color="ef949e" w:fill="ef949e"/>
        <w:tcBorders>
          <w:left w:val="single" w:color="FFFFFF" w:sz="4" w:space="0"/>
          <w:right w:val="single" w:color="FFFFFF" w:sz="4" w:space="0"/>
        </w:tcBorders>
      </w:tcPr>
    </w:tblStylePr>
    <w:tblStylePr w:type="band2Horz">
      <w:tcPr>
        <w:shd w:val="clear" w:color="ef949e" w:fill="ef949e"/>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EF949E" w:sz="32" w:space="0"/>
          <w:right w:val="single" w:color="FFFFFF" w:sz="4" w:space="0"/>
        </w:tcBorders>
      </w:tcPr>
    </w:tblStylePr>
    <w:tblStylePr w:type="firstRow">
      <w:rPr>
        <w:rFonts w:ascii="Arial" w:hAnsi="Arial"/>
        <w:b/>
        <w:color w:val="ffffff"/>
        <w:sz w:val="22"/>
      </w:rPr>
      <w:tcPr>
        <w:shd w:val="clear" w:color="ef949e" w:fill="ef949e"/>
        <w:tcBorders>
          <w:top w:val="single" w:color="EF949E" w:sz="32" w:space="0"/>
          <w:bottom w:val="single" w:color="FFFFFF" w:sz="12" w:space="0"/>
        </w:tcBorders>
      </w:tcPr>
    </w:tblStylePr>
    <w:tblStylePr w:type="lastCol">
      <w:tcPr>
        <w:tcBorders>
          <w:left w:val="single" w:color="FFFFFF" w:sz="4" w:space="0"/>
          <w:right w:val="single" w:color="EF949E" w:sz="32" w:space="0"/>
        </w:tcBorders>
      </w:tcPr>
    </w:tblStylePr>
    <w:tblStylePr w:type="lastRow">
      <w:rPr>
        <w:rFonts w:ascii="Arial" w:hAnsi="Arial"/>
        <w:b/>
        <w:color w:val="ffffff"/>
        <w:sz w:val="22"/>
      </w:rPr>
    </w:tblStylePr>
  </w:style>
  <w:style w:type="table" w:styleId="1435" w:customStyle="1">
    <w:name w:val="List Table 6 Colorful - Accent 11"/>
    <w:basedOn w:val="833"/>
    <w:uiPriority w:val="99"/>
    <w:qFormat/>
    <w:tblPr>
      <w:tblBorders>
        <w:top w:val="single" w:color="4874CB" w:sz="4" w:space="0"/>
        <w:bottom w:val="single" w:color="4874CB" w:sz="4" w:space="0"/>
      </w:tblBorders>
    </w:tblPr>
    <w:tblStylePr w:type="band1Horz">
      <w:rPr>
        <w:rFonts w:ascii="Arial" w:hAnsi="Arial"/>
        <w:color w:val="23417d"/>
        <w:sz w:val="22"/>
      </w:rPr>
      <w:tcPr>
        <w:shd w:val="clear" w:color="d1dcf2" w:fill="d1dcf2"/>
      </w:tcPr>
    </w:tblStylePr>
    <w:tblStylePr w:type="band1Vert">
      <w:tcPr>
        <w:shd w:val="clear" w:color="d1dcf2" w:fill="d1dcf2"/>
      </w:tcPr>
    </w:tblStylePr>
    <w:tblStylePr w:type="band2Horz">
      <w:rPr>
        <w:rFonts w:ascii="Arial" w:hAnsi="Arial"/>
        <w:color w:val="23417d"/>
        <w:sz w:val="22"/>
      </w:rPr>
    </w:tblStylePr>
    <w:tblStylePr w:type="firstCol">
      <w:rPr>
        <w:b/>
        <w:color w:val="23417d"/>
      </w:rPr>
    </w:tblStylePr>
    <w:tblStylePr w:type="firstRow">
      <w:rPr>
        <w:b/>
        <w:color w:val="23417d"/>
      </w:rPr>
      <w:tcPr>
        <w:tcBorders>
          <w:bottom w:val="single" w:color="4874CB" w:sz="4" w:space="0"/>
        </w:tcBorders>
      </w:tcPr>
    </w:tblStylePr>
    <w:tblStylePr w:type="lastCol">
      <w:rPr>
        <w:b/>
        <w:color w:val="23417d"/>
      </w:rPr>
    </w:tblStylePr>
    <w:tblStylePr w:type="lastRow">
      <w:rPr>
        <w:b/>
        <w:color w:val="23417d"/>
      </w:rPr>
      <w:tcPr>
        <w:tcBorders>
          <w:top w:val="single" w:color="4874CB" w:sz="4" w:space="0"/>
        </w:tcBorders>
      </w:tcPr>
    </w:tblStylePr>
  </w:style>
  <w:style w:type="table" w:styleId="1436" w:customStyle="1">
    <w:name w:val="List Table 6 Colorful - Accent 21"/>
    <w:basedOn w:val="833"/>
    <w:uiPriority w:val="99"/>
    <w:qFormat/>
    <w:tblPr>
      <w:tblBorders>
        <w:top w:val="single" w:color="F5B483" w:sz="4" w:space="0"/>
        <w:bottom w:val="single" w:color="F5B483" w:sz="4" w:space="0"/>
      </w:tblBorders>
    </w:tblPr>
    <w:tblStylePr w:type="band1Horz">
      <w:rPr>
        <w:rFonts w:ascii="Arial" w:hAnsi="Arial"/>
        <w:color w:val="f5b483"/>
        <w:sz w:val="22"/>
      </w:rPr>
      <w:tcPr>
        <w:shd w:val="clear" w:color="fadfca" w:fill="fadfca"/>
      </w:tcPr>
    </w:tblStylePr>
    <w:tblStylePr w:type="band1Vert">
      <w:tcPr>
        <w:shd w:val="clear" w:color="fadfca" w:fill="fadfca"/>
      </w:tcPr>
    </w:tblStylePr>
    <w:tblStylePr w:type="band2Horz">
      <w:rPr>
        <w:rFonts w:ascii="Arial" w:hAnsi="Arial"/>
        <w:color w:val="f5b483"/>
        <w:sz w:val="22"/>
      </w:rPr>
    </w:tblStylePr>
    <w:tblStylePr w:type="firstCol">
      <w:rPr>
        <w:b/>
        <w:color w:val="f5b483"/>
      </w:rPr>
    </w:tblStylePr>
    <w:tblStylePr w:type="firstRow">
      <w:rPr>
        <w:b/>
        <w:color w:val="f5b483"/>
      </w:rPr>
      <w:tcPr>
        <w:tcBorders>
          <w:bottom w:val="single" w:color="F5B483" w:sz="4" w:space="0"/>
        </w:tcBorders>
      </w:tcPr>
    </w:tblStylePr>
    <w:tblStylePr w:type="lastCol">
      <w:rPr>
        <w:b/>
        <w:color w:val="f5b483"/>
      </w:rPr>
    </w:tblStylePr>
    <w:tblStylePr w:type="lastRow">
      <w:rPr>
        <w:b/>
        <w:color w:val="f5b483"/>
      </w:rPr>
      <w:tcPr>
        <w:tcBorders>
          <w:top w:val="single" w:color="F5B483" w:sz="4" w:space="0"/>
        </w:tcBorders>
      </w:tcPr>
    </w:tblStylePr>
  </w:style>
  <w:style w:type="table" w:styleId="1437" w:customStyle="1">
    <w:name w:val="List Table 6 Colorful - Accent 31"/>
    <w:basedOn w:val="833"/>
    <w:uiPriority w:val="99"/>
    <w:qFormat/>
    <w:tblPr>
      <w:tblBorders>
        <w:top w:val="single" w:color="FDD861" w:sz="4" w:space="0"/>
        <w:bottom w:val="single" w:color="FDD861" w:sz="4" w:space="0"/>
      </w:tblBorders>
    </w:tblPr>
    <w:tblStylePr w:type="band1Horz">
      <w:rPr>
        <w:rFonts w:ascii="Arial" w:hAnsi="Arial"/>
        <w:color w:val="fdd861"/>
        <w:sz w:val="22"/>
      </w:rPr>
      <w:tcPr>
        <w:shd w:val="clear" w:color="feeebc" w:fill="feeebc"/>
      </w:tcPr>
    </w:tblStylePr>
    <w:tblStylePr w:type="band1Vert">
      <w:tcPr>
        <w:shd w:val="clear" w:color="feeebc" w:fill="feeebc"/>
      </w:tcPr>
    </w:tblStylePr>
    <w:tblStylePr w:type="band2Horz">
      <w:rPr>
        <w:rFonts w:ascii="Arial" w:hAnsi="Arial"/>
        <w:color w:val="fdd861"/>
        <w:sz w:val="22"/>
      </w:rPr>
    </w:tblStylePr>
    <w:tblStylePr w:type="firstCol">
      <w:rPr>
        <w:b/>
        <w:color w:val="fdd861"/>
      </w:rPr>
    </w:tblStylePr>
    <w:tblStylePr w:type="firstRow">
      <w:rPr>
        <w:b/>
        <w:color w:val="fdd861"/>
      </w:rPr>
      <w:tcPr>
        <w:tcBorders>
          <w:bottom w:val="single" w:color="FDD861" w:sz="4" w:space="0"/>
        </w:tcBorders>
      </w:tcPr>
    </w:tblStylePr>
    <w:tblStylePr w:type="lastCol">
      <w:rPr>
        <w:b/>
        <w:color w:val="fdd861"/>
      </w:rPr>
    </w:tblStylePr>
    <w:tblStylePr w:type="lastRow">
      <w:rPr>
        <w:b/>
        <w:color w:val="fdd861"/>
      </w:rPr>
      <w:tcPr>
        <w:tcBorders>
          <w:top w:val="single" w:color="FDD861" w:sz="4" w:space="0"/>
        </w:tcBorders>
      </w:tcPr>
    </w:tblStylePr>
  </w:style>
  <w:style w:type="table" w:styleId="1438" w:customStyle="1">
    <w:name w:val="List Table 6 Colorful - Accent 41"/>
    <w:basedOn w:val="833"/>
    <w:uiPriority w:val="99"/>
    <w:qFormat/>
    <w:tblPr>
      <w:tblBorders>
        <w:top w:val="single" w:color="ABD78C" w:sz="4" w:space="0"/>
        <w:bottom w:val="single" w:color="ABD78C" w:sz="4" w:space="0"/>
      </w:tblBorders>
    </w:tblPr>
    <w:tblStylePr w:type="band1Horz">
      <w:rPr>
        <w:rFonts w:ascii="Arial" w:hAnsi="Arial"/>
        <w:color w:val="abd78c"/>
        <w:sz w:val="22"/>
      </w:rPr>
      <w:tcPr>
        <w:shd w:val="clear" w:color="dceecf" w:fill="dceecf"/>
      </w:tcPr>
    </w:tblStylePr>
    <w:tblStylePr w:type="band1Vert">
      <w:tcPr>
        <w:shd w:val="clear" w:color="dceecf" w:fill="dceecf"/>
      </w:tcPr>
    </w:tblStylePr>
    <w:tblStylePr w:type="band2Horz">
      <w:rPr>
        <w:rFonts w:ascii="Arial" w:hAnsi="Arial"/>
        <w:color w:val="abd78c"/>
        <w:sz w:val="22"/>
      </w:rPr>
    </w:tblStylePr>
    <w:tblStylePr w:type="firstCol">
      <w:rPr>
        <w:b/>
        <w:color w:val="abd78c"/>
      </w:rPr>
    </w:tblStylePr>
    <w:tblStylePr w:type="firstRow">
      <w:rPr>
        <w:b/>
        <w:color w:val="abd78c"/>
      </w:rPr>
      <w:tcPr>
        <w:tcBorders>
          <w:bottom w:val="single" w:color="ABD78C" w:sz="4" w:space="0"/>
        </w:tcBorders>
      </w:tcPr>
    </w:tblStylePr>
    <w:tblStylePr w:type="lastCol">
      <w:rPr>
        <w:b/>
        <w:color w:val="abd78c"/>
      </w:rPr>
    </w:tblStylePr>
    <w:tblStylePr w:type="lastRow">
      <w:rPr>
        <w:b/>
        <w:color w:val="abd78c"/>
      </w:rPr>
      <w:tcPr>
        <w:tcBorders>
          <w:top w:val="single" w:color="ABD78C" w:sz="4" w:space="0"/>
        </w:tcBorders>
      </w:tcPr>
    </w:tblStylePr>
  </w:style>
  <w:style w:type="table" w:styleId="1439" w:customStyle="1">
    <w:name w:val="List Table 6 Colorful - Accent 51"/>
    <w:basedOn w:val="833"/>
    <w:uiPriority w:val="99"/>
    <w:qFormat/>
    <w:tblPr>
      <w:tblBorders>
        <w:top w:val="single" w:color="7CDED5" w:sz="4" w:space="0"/>
        <w:bottom w:val="single" w:color="7CDED5" w:sz="4" w:space="0"/>
      </w:tblBorders>
    </w:tblPr>
    <w:tblStylePr w:type="band1Horz">
      <w:rPr>
        <w:rFonts w:ascii="Arial" w:hAnsi="Arial"/>
        <w:color w:val="7cded5"/>
        <w:sz w:val="22"/>
      </w:rPr>
      <w:tcPr>
        <w:shd w:val="clear" w:color="c8f1ed" w:fill="c8f1ed"/>
      </w:tcPr>
    </w:tblStylePr>
    <w:tblStylePr w:type="band1Vert">
      <w:tcPr>
        <w:shd w:val="clear" w:color="c8f1ed" w:fill="c8f1ed"/>
      </w:tcPr>
    </w:tblStylePr>
    <w:tblStylePr w:type="band2Horz">
      <w:rPr>
        <w:rFonts w:ascii="Arial" w:hAnsi="Arial"/>
        <w:color w:val="7cded5"/>
        <w:sz w:val="22"/>
      </w:rPr>
    </w:tblStylePr>
    <w:tblStylePr w:type="firstCol">
      <w:rPr>
        <w:b/>
        <w:color w:val="7cded5"/>
      </w:rPr>
    </w:tblStylePr>
    <w:tblStylePr w:type="firstRow">
      <w:rPr>
        <w:b/>
        <w:color w:val="7cded5"/>
      </w:rPr>
      <w:tcPr>
        <w:tcBorders>
          <w:bottom w:val="single" w:color="7CDED5" w:sz="4" w:space="0"/>
        </w:tcBorders>
      </w:tcPr>
    </w:tblStylePr>
    <w:tblStylePr w:type="lastCol">
      <w:rPr>
        <w:b/>
        <w:color w:val="7cded5"/>
      </w:rPr>
    </w:tblStylePr>
    <w:tblStylePr w:type="lastRow">
      <w:rPr>
        <w:b/>
        <w:color w:val="7cded5"/>
      </w:rPr>
      <w:tcPr>
        <w:tcBorders>
          <w:top w:val="single" w:color="7CDED5" w:sz="4" w:space="0"/>
        </w:tcBorders>
      </w:tcPr>
    </w:tblStylePr>
  </w:style>
  <w:style w:type="table" w:styleId="1440" w:customStyle="1">
    <w:name w:val="List Table 6 Colorful - Accent 61"/>
    <w:basedOn w:val="833"/>
    <w:uiPriority w:val="99"/>
    <w:qFormat/>
    <w:tblPr>
      <w:tblBorders>
        <w:top w:val="single" w:color="EF949E" w:sz="4" w:space="0"/>
        <w:bottom w:val="single" w:color="EF949E" w:sz="4" w:space="0"/>
      </w:tblBorders>
    </w:tblPr>
    <w:tblStylePr w:type="band1Horz">
      <w:rPr>
        <w:rFonts w:ascii="Arial" w:hAnsi="Arial"/>
        <w:color w:val="ef949e"/>
        <w:sz w:val="22"/>
      </w:rPr>
      <w:tcPr>
        <w:shd w:val="clear" w:color="f8d1d6" w:fill="f8d1d6"/>
      </w:tcPr>
    </w:tblStylePr>
    <w:tblStylePr w:type="band1Vert">
      <w:tcPr>
        <w:shd w:val="clear" w:color="f8d1d6" w:fill="f8d1d6"/>
      </w:tcPr>
    </w:tblStylePr>
    <w:tblStylePr w:type="band2Horz">
      <w:rPr>
        <w:rFonts w:ascii="Arial" w:hAnsi="Arial"/>
        <w:color w:val="ef949e"/>
        <w:sz w:val="22"/>
      </w:rPr>
    </w:tblStylePr>
    <w:tblStylePr w:type="firstCol">
      <w:rPr>
        <w:b/>
        <w:color w:val="ef949e"/>
      </w:rPr>
    </w:tblStylePr>
    <w:tblStylePr w:type="firstRow">
      <w:rPr>
        <w:b/>
        <w:color w:val="ef949e"/>
      </w:rPr>
      <w:tcPr>
        <w:tcBorders>
          <w:bottom w:val="single" w:color="EF949E" w:sz="4" w:space="0"/>
        </w:tcBorders>
      </w:tcPr>
    </w:tblStylePr>
    <w:tblStylePr w:type="lastCol">
      <w:rPr>
        <w:b/>
        <w:color w:val="ef949e"/>
      </w:rPr>
    </w:tblStylePr>
    <w:tblStylePr w:type="lastRow">
      <w:rPr>
        <w:b/>
        <w:color w:val="ef949e"/>
      </w:rPr>
      <w:tcPr>
        <w:tcBorders>
          <w:top w:val="single" w:color="EF949E" w:sz="4" w:space="0"/>
        </w:tcBorders>
      </w:tcPr>
    </w:tblStylePr>
  </w:style>
  <w:style w:type="table" w:styleId="1441" w:customStyle="1">
    <w:name w:val="List Table 7 Colorful - Accent 11"/>
    <w:basedOn w:val="833"/>
    <w:uiPriority w:val="99"/>
    <w:qFormat/>
    <w:tblPr>
      <w:tblBorders>
        <w:right w:val="single" w:color="4874CB" w:sz="4" w:space="0"/>
      </w:tblBorders>
    </w:tblPr>
    <w:tblStylePr w:type="band1Horz">
      <w:rPr>
        <w:rFonts w:ascii="Arial" w:hAnsi="Arial"/>
        <w:color w:val="23417d"/>
        <w:sz w:val="22"/>
      </w:rPr>
      <w:tcPr>
        <w:shd w:val="clear" w:color="d1dcf2" w:fill="d1dcf2"/>
      </w:tcPr>
    </w:tblStylePr>
    <w:tblStylePr w:type="band1Vert">
      <w:tcPr>
        <w:shd w:val="clear" w:color="d1dcf2" w:fill="d1dcf2"/>
      </w:tcPr>
    </w:tblStylePr>
    <w:tblStylePr w:type="band2Horz">
      <w:rPr>
        <w:rFonts w:ascii="Arial" w:hAnsi="Arial"/>
        <w:color w:val="23417d"/>
        <w:sz w:val="22"/>
      </w:rPr>
    </w:tblStylePr>
    <w:tblStylePr w:type="firstCol">
      <w:rPr>
        <w:rFonts w:ascii="Arial" w:hAnsi="Arial"/>
        <w:i/>
        <w:color w:val="23417d"/>
        <w:sz w:val="22"/>
      </w:rPr>
      <w:pPr>
        <w:jc w:val="right"/>
      </w:pPr>
      <w:tcPr>
        <w:shd w:val="clear" w:color="ffffff" w:fill="auto"/>
        <w:tcBorders>
          <w:top w:val="none" w:color="000000" w:sz="4" w:space="0"/>
          <w:left w:val="none" w:color="000000" w:sz="4" w:space="0"/>
          <w:bottom w:val="none" w:color="000000" w:sz="4" w:space="0"/>
          <w:right w:val="single" w:color="4874CB" w:sz="4" w:space="0"/>
        </w:tcBorders>
      </w:tcPr>
    </w:tblStylePr>
    <w:tblStylePr w:type="firstRow">
      <w:rPr>
        <w:rFonts w:ascii="Arial" w:hAnsi="Arial"/>
        <w:i/>
        <w:color w:val="23417d"/>
        <w:sz w:val="22"/>
      </w:rPr>
      <w:tcPr>
        <w:shd w:val="clear" w:color="ffffff" w:fill="ffffff"/>
        <w:tcBorders>
          <w:top w:val="none" w:color="000000" w:sz="4" w:space="0"/>
          <w:left w:val="none" w:color="000000" w:sz="4" w:space="0"/>
          <w:bottom w:val="single" w:color="4874CB" w:sz="4" w:space="0"/>
          <w:right w:val="none" w:color="000000" w:sz="4" w:space="0"/>
        </w:tcBorders>
      </w:tcPr>
    </w:tblStylePr>
    <w:tblStylePr w:type="lastCol">
      <w:rPr>
        <w:rFonts w:ascii="Arial" w:hAnsi="Arial"/>
        <w:i/>
        <w:color w:val="23417d"/>
        <w:sz w:val="22"/>
      </w:rPr>
      <w:tcPr>
        <w:shd w:val="clear" w:color="ffffff" w:fill="auto"/>
        <w:tcBorders>
          <w:top w:val="none" w:color="000000" w:sz="4" w:space="0"/>
          <w:left w:val="single" w:color="4874CB" w:sz="4" w:space="0"/>
          <w:bottom w:val="none" w:color="000000" w:sz="4" w:space="0"/>
          <w:right w:val="none" w:color="000000" w:sz="4" w:space="0"/>
        </w:tcBorders>
      </w:tcPr>
    </w:tblStylePr>
    <w:tblStylePr w:type="lastRow">
      <w:rPr>
        <w:rFonts w:ascii="Arial" w:hAnsi="Arial"/>
        <w:i/>
        <w:color w:val="23417d"/>
        <w:sz w:val="22"/>
      </w:rPr>
      <w:tcPr>
        <w:shd w:val="clear" w:color="ffffff" w:fill="ffffff"/>
        <w:tcBorders>
          <w:top w:val="single" w:color="4874CB" w:sz="4" w:space="0"/>
          <w:left w:val="none" w:color="000000" w:sz="4" w:space="0"/>
          <w:bottom w:val="none" w:color="000000" w:sz="4" w:space="0"/>
          <w:right w:val="none" w:color="000000" w:sz="4" w:space="0"/>
        </w:tcBorders>
      </w:tcPr>
    </w:tblStylePr>
  </w:style>
  <w:style w:type="table" w:styleId="1442" w:customStyle="1">
    <w:name w:val="List Table 7 Colorful - Accent 21"/>
    <w:basedOn w:val="833"/>
    <w:uiPriority w:val="99"/>
    <w:qFormat/>
    <w:tblPr>
      <w:tblBorders>
        <w:right w:val="single" w:color="F5B483" w:sz="4" w:space="0"/>
      </w:tblBorders>
    </w:tblPr>
    <w:tblStylePr w:type="band1Horz">
      <w:rPr>
        <w:rFonts w:ascii="Arial" w:hAnsi="Arial"/>
        <w:color w:val="f5b483"/>
        <w:sz w:val="22"/>
      </w:rPr>
      <w:tcPr>
        <w:shd w:val="clear" w:color="fadfca" w:fill="fadfca"/>
      </w:tcPr>
    </w:tblStylePr>
    <w:tblStylePr w:type="band1Vert">
      <w:tcPr>
        <w:shd w:val="clear" w:color="fadfca" w:fill="fadfca"/>
      </w:tcPr>
    </w:tblStylePr>
    <w:tblStylePr w:type="band2Horz">
      <w:rPr>
        <w:rFonts w:ascii="Arial" w:hAnsi="Arial"/>
        <w:color w:val="f5b483"/>
        <w:sz w:val="22"/>
      </w:rPr>
    </w:tblStylePr>
    <w:tblStylePr w:type="firstCol">
      <w:rPr>
        <w:rFonts w:ascii="Arial" w:hAnsi="Arial"/>
        <w:i/>
        <w:color w:val="f5b483"/>
        <w:sz w:val="22"/>
      </w:rPr>
      <w:pPr>
        <w:jc w:val="right"/>
      </w:pPr>
      <w:tcPr>
        <w:shd w:val="clear" w:color="ffffff" w:fill="auto"/>
        <w:tcBorders>
          <w:top w:val="none" w:color="000000" w:sz="4" w:space="0"/>
          <w:left w:val="none" w:color="000000" w:sz="4" w:space="0"/>
          <w:bottom w:val="none" w:color="000000" w:sz="4" w:space="0"/>
          <w:right w:val="single" w:color="F5B483" w:sz="4" w:space="0"/>
        </w:tcBorders>
      </w:tcPr>
    </w:tblStylePr>
    <w:tblStylePr w:type="firstRow">
      <w:rPr>
        <w:rFonts w:ascii="Arial" w:hAnsi="Arial"/>
        <w:i/>
        <w:color w:val="f5b483"/>
        <w:sz w:val="22"/>
      </w:rPr>
      <w:tcPr>
        <w:shd w:val="clear" w:color="ffffff" w:fill="ffffff"/>
        <w:tcBorders>
          <w:top w:val="none" w:color="000000" w:sz="4" w:space="0"/>
          <w:left w:val="none" w:color="000000" w:sz="4" w:space="0"/>
          <w:bottom w:val="single" w:color="F5B483" w:sz="4" w:space="0"/>
          <w:right w:val="none" w:color="000000" w:sz="4" w:space="0"/>
        </w:tcBorders>
      </w:tcPr>
    </w:tblStylePr>
    <w:tblStylePr w:type="lastCol">
      <w:rPr>
        <w:rFonts w:ascii="Arial" w:hAnsi="Arial"/>
        <w:i/>
        <w:color w:val="f5b483"/>
        <w:sz w:val="22"/>
      </w:rPr>
      <w:tcPr>
        <w:shd w:val="clear" w:color="ffffff" w:fill="auto"/>
        <w:tcBorders>
          <w:top w:val="none" w:color="000000" w:sz="4" w:space="0"/>
          <w:left w:val="single" w:color="F5B483" w:sz="4" w:space="0"/>
          <w:bottom w:val="none" w:color="000000" w:sz="4" w:space="0"/>
          <w:right w:val="none" w:color="000000" w:sz="4" w:space="0"/>
        </w:tcBorders>
      </w:tcPr>
    </w:tblStylePr>
    <w:tblStylePr w:type="lastRow">
      <w:rPr>
        <w:rFonts w:ascii="Arial" w:hAnsi="Arial"/>
        <w:i/>
        <w:color w:val="f5b483"/>
        <w:sz w:val="22"/>
      </w:rPr>
      <w:tcPr>
        <w:shd w:val="clear" w:color="ffffff" w:fill="ffffff"/>
        <w:tcBorders>
          <w:top w:val="single" w:color="F5B483" w:sz="4" w:space="0"/>
          <w:left w:val="none" w:color="000000" w:sz="4" w:space="0"/>
          <w:bottom w:val="none" w:color="000000" w:sz="4" w:space="0"/>
          <w:right w:val="none" w:color="000000" w:sz="4" w:space="0"/>
        </w:tcBorders>
      </w:tcPr>
    </w:tblStylePr>
  </w:style>
  <w:style w:type="table" w:styleId="1443" w:customStyle="1">
    <w:name w:val="List Table 7 Colorful - Accent 31"/>
    <w:basedOn w:val="833"/>
    <w:uiPriority w:val="99"/>
    <w:qFormat/>
    <w:tblPr>
      <w:tblBorders>
        <w:right w:val="single" w:color="FDD861" w:sz="4" w:space="0"/>
      </w:tblBorders>
    </w:tblPr>
    <w:tblStylePr w:type="band1Horz">
      <w:rPr>
        <w:rFonts w:ascii="Arial" w:hAnsi="Arial"/>
        <w:color w:val="fdd861"/>
        <w:sz w:val="22"/>
      </w:rPr>
      <w:tcPr>
        <w:shd w:val="clear" w:color="feeebc" w:fill="feeebc"/>
      </w:tcPr>
    </w:tblStylePr>
    <w:tblStylePr w:type="band1Vert">
      <w:tcPr>
        <w:shd w:val="clear" w:color="feeebc" w:fill="feeebc"/>
      </w:tcPr>
    </w:tblStylePr>
    <w:tblStylePr w:type="band2Horz">
      <w:rPr>
        <w:rFonts w:ascii="Arial" w:hAnsi="Arial"/>
        <w:color w:val="fdd861"/>
        <w:sz w:val="22"/>
      </w:rPr>
    </w:tblStylePr>
    <w:tblStylePr w:type="firstCol">
      <w:rPr>
        <w:rFonts w:ascii="Arial" w:hAnsi="Arial"/>
        <w:i/>
        <w:color w:val="fdd861"/>
        <w:sz w:val="22"/>
      </w:rPr>
      <w:pPr>
        <w:jc w:val="right"/>
      </w:pPr>
      <w:tcPr>
        <w:shd w:val="clear" w:color="ffffff" w:fill="auto"/>
        <w:tcBorders>
          <w:top w:val="none" w:color="000000" w:sz="4" w:space="0"/>
          <w:left w:val="none" w:color="000000" w:sz="4" w:space="0"/>
          <w:bottom w:val="none" w:color="000000" w:sz="4" w:space="0"/>
          <w:right w:val="single" w:color="FDD861" w:sz="4" w:space="0"/>
        </w:tcBorders>
      </w:tcPr>
    </w:tblStylePr>
    <w:tblStylePr w:type="firstRow">
      <w:rPr>
        <w:rFonts w:ascii="Arial" w:hAnsi="Arial"/>
        <w:i/>
        <w:color w:val="fdd861"/>
        <w:sz w:val="22"/>
      </w:rPr>
      <w:tcPr>
        <w:shd w:val="clear" w:color="ffffff" w:fill="ffffff"/>
        <w:tcBorders>
          <w:top w:val="none" w:color="000000" w:sz="4" w:space="0"/>
          <w:left w:val="none" w:color="000000" w:sz="4" w:space="0"/>
          <w:bottom w:val="single" w:color="FDD861" w:sz="4" w:space="0"/>
          <w:right w:val="none" w:color="000000" w:sz="4" w:space="0"/>
        </w:tcBorders>
      </w:tcPr>
    </w:tblStylePr>
    <w:tblStylePr w:type="lastCol">
      <w:rPr>
        <w:rFonts w:ascii="Arial" w:hAnsi="Arial"/>
        <w:i/>
        <w:color w:val="fdd861"/>
        <w:sz w:val="22"/>
      </w:rPr>
      <w:tcPr>
        <w:shd w:val="clear" w:color="ffffff" w:fill="auto"/>
        <w:tcBorders>
          <w:top w:val="none" w:color="000000" w:sz="4" w:space="0"/>
          <w:left w:val="single" w:color="FDD861" w:sz="4" w:space="0"/>
          <w:bottom w:val="none" w:color="000000" w:sz="4" w:space="0"/>
          <w:right w:val="none" w:color="000000" w:sz="4" w:space="0"/>
        </w:tcBorders>
      </w:tcPr>
    </w:tblStylePr>
    <w:tblStylePr w:type="lastRow">
      <w:rPr>
        <w:rFonts w:ascii="Arial" w:hAnsi="Arial"/>
        <w:i/>
        <w:color w:val="fdd861"/>
        <w:sz w:val="22"/>
      </w:rPr>
      <w:tcPr>
        <w:shd w:val="clear" w:color="ffffff" w:fill="ffffff"/>
        <w:tcBorders>
          <w:top w:val="single" w:color="FDD861" w:sz="4" w:space="0"/>
          <w:left w:val="none" w:color="000000" w:sz="4" w:space="0"/>
          <w:bottom w:val="none" w:color="000000" w:sz="4" w:space="0"/>
          <w:right w:val="none" w:color="000000" w:sz="4" w:space="0"/>
        </w:tcBorders>
      </w:tcPr>
    </w:tblStylePr>
  </w:style>
  <w:style w:type="table" w:styleId="1444" w:customStyle="1">
    <w:name w:val="List Table 7 Colorful - Accent 41"/>
    <w:basedOn w:val="833"/>
    <w:uiPriority w:val="99"/>
    <w:qFormat/>
    <w:tblPr>
      <w:tblBorders>
        <w:right w:val="single" w:color="ABD78C" w:sz="4" w:space="0"/>
      </w:tblBorders>
    </w:tblPr>
    <w:tblStylePr w:type="band1Horz">
      <w:rPr>
        <w:rFonts w:ascii="Arial" w:hAnsi="Arial"/>
        <w:color w:val="abd78c"/>
        <w:sz w:val="22"/>
      </w:rPr>
      <w:tcPr>
        <w:shd w:val="clear" w:color="dceecf" w:fill="dceecf"/>
      </w:tcPr>
    </w:tblStylePr>
    <w:tblStylePr w:type="band1Vert">
      <w:tcPr>
        <w:shd w:val="clear" w:color="dceecf" w:fill="dceecf"/>
      </w:tcPr>
    </w:tblStylePr>
    <w:tblStylePr w:type="band2Horz">
      <w:rPr>
        <w:rFonts w:ascii="Arial" w:hAnsi="Arial"/>
        <w:color w:val="abd78c"/>
        <w:sz w:val="22"/>
      </w:rPr>
    </w:tblStylePr>
    <w:tblStylePr w:type="firstCol">
      <w:rPr>
        <w:rFonts w:ascii="Arial" w:hAnsi="Arial"/>
        <w:i/>
        <w:color w:val="abd78c"/>
        <w:sz w:val="22"/>
      </w:rPr>
      <w:pPr>
        <w:jc w:val="right"/>
      </w:pPr>
      <w:tcPr>
        <w:shd w:val="clear" w:color="ffffff" w:fill="auto"/>
        <w:tcBorders>
          <w:top w:val="none" w:color="000000" w:sz="4" w:space="0"/>
          <w:left w:val="none" w:color="000000" w:sz="4" w:space="0"/>
          <w:bottom w:val="none" w:color="000000" w:sz="4" w:space="0"/>
          <w:right w:val="single" w:color="ABD78C" w:sz="4" w:space="0"/>
        </w:tcBorders>
      </w:tcPr>
    </w:tblStylePr>
    <w:tblStylePr w:type="firstRow">
      <w:rPr>
        <w:rFonts w:ascii="Arial" w:hAnsi="Arial"/>
        <w:i/>
        <w:color w:val="abd78c"/>
        <w:sz w:val="22"/>
      </w:rPr>
      <w:tcPr>
        <w:shd w:val="clear" w:color="ffffff" w:fill="ffffff"/>
        <w:tcBorders>
          <w:top w:val="none" w:color="000000" w:sz="4" w:space="0"/>
          <w:left w:val="none" w:color="000000" w:sz="4" w:space="0"/>
          <w:bottom w:val="single" w:color="ABD78C" w:sz="4" w:space="0"/>
          <w:right w:val="none" w:color="000000" w:sz="4" w:space="0"/>
        </w:tcBorders>
      </w:tcPr>
    </w:tblStylePr>
    <w:tblStylePr w:type="lastCol">
      <w:rPr>
        <w:rFonts w:ascii="Arial" w:hAnsi="Arial"/>
        <w:i/>
        <w:color w:val="abd78c"/>
        <w:sz w:val="22"/>
      </w:rPr>
      <w:tcPr>
        <w:shd w:val="clear" w:color="ffffff" w:fill="auto"/>
        <w:tcBorders>
          <w:top w:val="none" w:color="000000" w:sz="4" w:space="0"/>
          <w:left w:val="single" w:color="ABD78C" w:sz="4" w:space="0"/>
          <w:bottom w:val="none" w:color="000000" w:sz="4" w:space="0"/>
          <w:right w:val="none" w:color="000000" w:sz="4" w:space="0"/>
        </w:tcBorders>
      </w:tcPr>
    </w:tblStylePr>
    <w:tblStylePr w:type="lastRow">
      <w:rPr>
        <w:rFonts w:ascii="Arial" w:hAnsi="Arial"/>
        <w:i/>
        <w:color w:val="abd78c"/>
        <w:sz w:val="22"/>
      </w:rPr>
      <w:tcPr>
        <w:shd w:val="clear" w:color="ffffff" w:fill="ffffff"/>
        <w:tcBorders>
          <w:top w:val="single" w:color="ABD78C" w:sz="4" w:space="0"/>
          <w:left w:val="none" w:color="000000" w:sz="4" w:space="0"/>
          <w:bottom w:val="none" w:color="000000" w:sz="4" w:space="0"/>
          <w:right w:val="none" w:color="000000" w:sz="4" w:space="0"/>
        </w:tcBorders>
      </w:tcPr>
    </w:tblStylePr>
  </w:style>
  <w:style w:type="table" w:styleId="1445" w:customStyle="1">
    <w:name w:val="List Table 7 Colorful - Accent 51"/>
    <w:basedOn w:val="833"/>
    <w:uiPriority w:val="99"/>
    <w:qFormat/>
    <w:tblPr>
      <w:tblBorders>
        <w:right w:val="single" w:color="7CDED5" w:sz="4" w:space="0"/>
      </w:tblBorders>
    </w:tblPr>
    <w:tblStylePr w:type="band1Horz">
      <w:rPr>
        <w:rFonts w:ascii="Arial" w:hAnsi="Arial"/>
        <w:color w:val="7cded5"/>
        <w:sz w:val="22"/>
      </w:rPr>
      <w:tcPr>
        <w:shd w:val="clear" w:color="c8f1ed" w:fill="c8f1ed"/>
      </w:tcPr>
    </w:tblStylePr>
    <w:tblStylePr w:type="band1Vert">
      <w:tcPr>
        <w:shd w:val="clear" w:color="c8f1ed" w:fill="c8f1ed"/>
      </w:tcPr>
    </w:tblStylePr>
    <w:tblStylePr w:type="band2Horz">
      <w:rPr>
        <w:rFonts w:ascii="Arial" w:hAnsi="Arial"/>
        <w:color w:val="7cded5"/>
        <w:sz w:val="22"/>
      </w:rPr>
    </w:tblStylePr>
    <w:tblStylePr w:type="firstCol">
      <w:rPr>
        <w:rFonts w:ascii="Arial" w:hAnsi="Arial"/>
        <w:i/>
        <w:color w:val="7cded5"/>
        <w:sz w:val="22"/>
      </w:rPr>
      <w:pPr>
        <w:jc w:val="right"/>
      </w:pPr>
      <w:tcPr>
        <w:shd w:val="clear" w:color="ffffff" w:fill="auto"/>
        <w:tcBorders>
          <w:top w:val="none" w:color="000000" w:sz="4" w:space="0"/>
          <w:left w:val="none" w:color="000000" w:sz="4" w:space="0"/>
          <w:bottom w:val="none" w:color="000000" w:sz="4" w:space="0"/>
          <w:right w:val="single" w:color="7CDED5" w:sz="4" w:space="0"/>
        </w:tcBorders>
      </w:tcPr>
    </w:tblStylePr>
    <w:tblStylePr w:type="firstRow">
      <w:rPr>
        <w:rFonts w:ascii="Arial" w:hAnsi="Arial"/>
        <w:i/>
        <w:color w:val="7cded5"/>
        <w:sz w:val="22"/>
      </w:rPr>
      <w:tcPr>
        <w:shd w:val="clear" w:color="ffffff" w:fill="ffffff"/>
        <w:tcBorders>
          <w:top w:val="none" w:color="000000" w:sz="4" w:space="0"/>
          <w:left w:val="none" w:color="000000" w:sz="4" w:space="0"/>
          <w:bottom w:val="single" w:color="7CDED5" w:sz="4" w:space="0"/>
          <w:right w:val="none" w:color="000000" w:sz="4" w:space="0"/>
        </w:tcBorders>
      </w:tcPr>
    </w:tblStylePr>
    <w:tblStylePr w:type="lastCol">
      <w:rPr>
        <w:rFonts w:ascii="Arial" w:hAnsi="Arial"/>
        <w:i/>
        <w:color w:val="7cded5"/>
        <w:sz w:val="22"/>
      </w:rPr>
      <w:tcPr>
        <w:shd w:val="clear" w:color="ffffff" w:fill="auto"/>
        <w:tcBorders>
          <w:top w:val="none" w:color="000000" w:sz="4" w:space="0"/>
          <w:left w:val="single" w:color="7CDED5" w:sz="4" w:space="0"/>
          <w:bottom w:val="none" w:color="000000" w:sz="4" w:space="0"/>
          <w:right w:val="none" w:color="000000" w:sz="4" w:space="0"/>
        </w:tcBorders>
      </w:tcPr>
    </w:tblStylePr>
    <w:tblStylePr w:type="lastRow">
      <w:rPr>
        <w:rFonts w:ascii="Arial" w:hAnsi="Arial"/>
        <w:i/>
        <w:color w:val="7cded5"/>
        <w:sz w:val="22"/>
      </w:rPr>
      <w:tcPr>
        <w:shd w:val="clear" w:color="ffffff" w:fill="ffffff"/>
        <w:tcBorders>
          <w:top w:val="single" w:color="7CDED5" w:sz="4" w:space="0"/>
          <w:left w:val="none" w:color="000000" w:sz="4" w:space="0"/>
          <w:bottom w:val="none" w:color="000000" w:sz="4" w:space="0"/>
          <w:right w:val="none" w:color="000000" w:sz="4" w:space="0"/>
        </w:tcBorders>
      </w:tcPr>
    </w:tblStylePr>
  </w:style>
  <w:style w:type="table" w:styleId="1446" w:customStyle="1">
    <w:name w:val="List Table 7 Colorful - Accent 61"/>
    <w:basedOn w:val="833"/>
    <w:uiPriority w:val="99"/>
    <w:qFormat/>
    <w:tblPr>
      <w:tblBorders>
        <w:right w:val="single" w:color="EF949E" w:sz="4" w:space="0"/>
      </w:tblBorders>
    </w:tblPr>
    <w:tblStylePr w:type="band1Horz">
      <w:rPr>
        <w:rFonts w:ascii="Arial" w:hAnsi="Arial"/>
        <w:color w:val="ef949e"/>
        <w:sz w:val="22"/>
      </w:rPr>
      <w:tcPr>
        <w:shd w:val="clear" w:color="f8d1d6" w:fill="f8d1d6"/>
      </w:tcPr>
    </w:tblStylePr>
    <w:tblStylePr w:type="band1Vert">
      <w:tcPr>
        <w:shd w:val="clear" w:color="f8d1d6" w:fill="f8d1d6"/>
      </w:tcPr>
    </w:tblStylePr>
    <w:tblStylePr w:type="band2Horz">
      <w:rPr>
        <w:rFonts w:ascii="Arial" w:hAnsi="Arial"/>
        <w:color w:val="ef949e"/>
        <w:sz w:val="22"/>
      </w:rPr>
    </w:tblStylePr>
    <w:tblStylePr w:type="firstCol">
      <w:rPr>
        <w:rFonts w:ascii="Arial" w:hAnsi="Arial"/>
        <w:i/>
        <w:color w:val="ef949e"/>
        <w:sz w:val="22"/>
      </w:rPr>
      <w:pPr>
        <w:jc w:val="right"/>
      </w:pPr>
      <w:tcPr>
        <w:shd w:val="clear" w:color="ffffff" w:fill="auto"/>
        <w:tcBorders>
          <w:top w:val="none" w:color="000000" w:sz="4" w:space="0"/>
          <w:left w:val="none" w:color="000000" w:sz="4" w:space="0"/>
          <w:bottom w:val="none" w:color="000000" w:sz="4" w:space="0"/>
          <w:right w:val="single" w:color="EF949E" w:sz="4" w:space="0"/>
        </w:tcBorders>
      </w:tcPr>
    </w:tblStylePr>
    <w:tblStylePr w:type="firstRow">
      <w:rPr>
        <w:rFonts w:ascii="Arial" w:hAnsi="Arial"/>
        <w:i/>
        <w:color w:val="ef949e"/>
        <w:sz w:val="22"/>
      </w:rPr>
      <w:tcPr>
        <w:shd w:val="clear" w:color="ffffff" w:fill="ffffff"/>
        <w:tcBorders>
          <w:top w:val="none" w:color="000000" w:sz="4" w:space="0"/>
          <w:left w:val="none" w:color="000000" w:sz="4" w:space="0"/>
          <w:bottom w:val="single" w:color="EF949E" w:sz="4" w:space="0"/>
          <w:right w:val="none" w:color="000000" w:sz="4" w:space="0"/>
        </w:tcBorders>
      </w:tcPr>
    </w:tblStylePr>
    <w:tblStylePr w:type="lastCol">
      <w:rPr>
        <w:rFonts w:ascii="Arial" w:hAnsi="Arial"/>
        <w:i/>
        <w:color w:val="ef949e"/>
        <w:sz w:val="22"/>
      </w:rPr>
      <w:tcPr>
        <w:shd w:val="clear" w:color="ffffff" w:fill="auto"/>
        <w:tcBorders>
          <w:top w:val="none" w:color="000000" w:sz="4" w:space="0"/>
          <w:left w:val="single" w:color="EF949E" w:sz="4" w:space="0"/>
          <w:bottom w:val="none" w:color="000000" w:sz="4" w:space="0"/>
          <w:right w:val="none" w:color="000000" w:sz="4" w:space="0"/>
        </w:tcBorders>
      </w:tcPr>
    </w:tblStylePr>
    <w:tblStylePr w:type="lastRow">
      <w:rPr>
        <w:rFonts w:ascii="Arial" w:hAnsi="Arial"/>
        <w:i/>
        <w:color w:val="ef949e"/>
        <w:sz w:val="22"/>
      </w:rPr>
      <w:tcPr>
        <w:shd w:val="clear" w:color="ffffff" w:fill="ffffff"/>
        <w:tcBorders>
          <w:top w:val="single" w:color="EF949E" w:sz="4" w:space="0"/>
          <w:left w:val="none" w:color="000000" w:sz="4" w:space="0"/>
          <w:bottom w:val="none" w:color="000000" w:sz="4" w:space="0"/>
          <w:right w:val="none" w:color="000000" w:sz="4" w:space="0"/>
        </w:tcBorders>
      </w:tcPr>
    </w:tblStylePr>
  </w:style>
  <w:style w:type="table" w:styleId="1447" w:customStyle="1">
    <w:name w:val="Lined - Accent 11"/>
    <w:basedOn w:val="83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fill="c5d3ee"/>
      </w:tcPr>
    </w:tblStylePr>
    <w:tblStylePr w:type="band2Vert">
      <w:rPr>
        <w:rFonts w:ascii="Arial" w:hAnsi="Arial"/>
        <w:color w:val="404040"/>
        <w:sz w:val="22"/>
      </w:rPr>
      <w:tcPr>
        <w:shd w:val="clear" w:color="c5d3ee" w:fill="c5d3ee"/>
      </w:tcPr>
    </w:tblStylePr>
    <w:tblStylePr w:type="firstCol">
      <w:rPr>
        <w:rFonts w:ascii="Arial" w:hAnsi="Arial"/>
        <w:color w:val="f2f2f2"/>
        <w:sz w:val="22"/>
      </w:rPr>
      <w:tcPr>
        <w:shd w:val="clear" w:color="577fcf" w:fill="577fcf"/>
      </w:tcPr>
    </w:tblStylePr>
    <w:tblStylePr w:type="firstRow">
      <w:rPr>
        <w:rFonts w:ascii="Arial" w:hAnsi="Arial"/>
        <w:color w:val="f2f2f2"/>
        <w:sz w:val="22"/>
      </w:rPr>
      <w:tcPr>
        <w:shd w:val="clear" w:color="577fcf" w:fill="577fcf"/>
      </w:tcPr>
    </w:tblStylePr>
    <w:tblStylePr w:type="lastCol">
      <w:rPr>
        <w:rFonts w:ascii="Arial" w:hAnsi="Arial"/>
        <w:color w:val="f2f2f2"/>
        <w:sz w:val="22"/>
      </w:rPr>
      <w:tcPr>
        <w:shd w:val="clear" w:color="577fcf" w:fill="577fcf"/>
      </w:tcPr>
    </w:tblStylePr>
    <w:tblStylePr w:type="lastRow">
      <w:rPr>
        <w:rFonts w:ascii="Arial" w:hAnsi="Arial"/>
        <w:color w:val="f2f2f2"/>
        <w:sz w:val="22"/>
      </w:rPr>
      <w:tcPr>
        <w:shd w:val="clear" w:color="577fcf" w:fill="577fcf"/>
      </w:tcPr>
    </w:tblStylePr>
  </w:style>
  <w:style w:type="table" w:styleId="1448" w:customStyle="1">
    <w:name w:val="Lined - Accent 21"/>
    <w:basedOn w:val="83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fill="fbe6d6"/>
      </w:tcPr>
    </w:tblStylePr>
    <w:tblStylePr w:type="band2Vert">
      <w:rPr>
        <w:rFonts w:ascii="Arial" w:hAnsi="Arial"/>
        <w:color w:val="404040"/>
        <w:sz w:val="22"/>
      </w:rPr>
      <w:tcPr>
        <w:shd w:val="clear" w:color="fbe6d6" w:fill="fbe6d6"/>
      </w:tcPr>
    </w:tblStylePr>
    <w:tblStylePr w:type="firstCol">
      <w:rPr>
        <w:rFonts w:ascii="Arial" w:hAnsi="Arial"/>
        <w:color w:val="f2f2f2"/>
        <w:sz w:val="22"/>
      </w:rPr>
      <w:tcPr>
        <w:shd w:val="clear" w:color="f5b483" w:fill="f5b483"/>
      </w:tcPr>
    </w:tblStylePr>
    <w:tblStylePr w:type="firstRow">
      <w:rPr>
        <w:rFonts w:ascii="Arial" w:hAnsi="Arial"/>
        <w:color w:val="f2f2f2"/>
        <w:sz w:val="22"/>
      </w:rPr>
      <w:tcPr>
        <w:shd w:val="clear" w:color="f5b483" w:fill="f5b483"/>
      </w:tcPr>
    </w:tblStylePr>
    <w:tblStylePr w:type="lastCol">
      <w:rPr>
        <w:rFonts w:ascii="Arial" w:hAnsi="Arial"/>
        <w:color w:val="f2f2f2"/>
        <w:sz w:val="22"/>
      </w:rPr>
      <w:tcPr>
        <w:shd w:val="clear" w:color="f5b483" w:fill="f5b483"/>
      </w:tcPr>
    </w:tblStylePr>
    <w:tblStylePr w:type="lastRow">
      <w:rPr>
        <w:rFonts w:ascii="Arial" w:hAnsi="Arial"/>
        <w:color w:val="f2f2f2"/>
        <w:sz w:val="22"/>
      </w:rPr>
      <w:tcPr>
        <w:shd w:val="clear" w:color="f5b483" w:fill="f5b483"/>
      </w:tcPr>
    </w:tblStylePr>
  </w:style>
  <w:style w:type="table" w:styleId="1449" w:customStyle="1">
    <w:name w:val="Lined - Accent 31"/>
    <w:basedOn w:val="83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fill="fef2c9"/>
      </w:tcPr>
    </w:tblStylePr>
    <w:tblStylePr w:type="band2Vert">
      <w:rPr>
        <w:rFonts w:ascii="Arial" w:hAnsi="Arial"/>
        <w:color w:val="404040"/>
        <w:sz w:val="22"/>
      </w:rPr>
      <w:tcPr>
        <w:shd w:val="clear" w:color="fef2c9" w:fill="fef2c9"/>
      </w:tcPr>
    </w:tblStylePr>
    <w:tblStylePr w:type="firstCol">
      <w:rPr>
        <w:rFonts w:ascii="Arial" w:hAnsi="Arial"/>
        <w:color w:val="f2f2f2"/>
        <w:sz w:val="22"/>
      </w:rPr>
      <w:tcPr>
        <w:shd w:val="clear" w:color="f2ba02" w:fill="f2ba02"/>
      </w:tcPr>
    </w:tblStylePr>
    <w:tblStylePr w:type="firstRow">
      <w:rPr>
        <w:rFonts w:ascii="Arial" w:hAnsi="Arial"/>
        <w:color w:val="f2f2f2"/>
        <w:sz w:val="22"/>
      </w:rPr>
      <w:tcPr>
        <w:shd w:val="clear" w:color="f2ba02" w:fill="f2ba02"/>
      </w:tcPr>
    </w:tblStylePr>
    <w:tblStylePr w:type="lastCol">
      <w:rPr>
        <w:rFonts w:ascii="Arial" w:hAnsi="Arial"/>
        <w:color w:val="f2f2f2"/>
        <w:sz w:val="22"/>
      </w:rPr>
      <w:tcPr>
        <w:shd w:val="clear" w:color="f2ba02" w:fill="f2ba02"/>
      </w:tcPr>
    </w:tblStylePr>
    <w:tblStylePr w:type="lastRow">
      <w:rPr>
        <w:rFonts w:ascii="Arial" w:hAnsi="Arial"/>
        <w:color w:val="f2f2f2"/>
        <w:sz w:val="22"/>
      </w:rPr>
      <w:tcPr>
        <w:shd w:val="clear" w:color="f2ba02" w:fill="f2ba02"/>
      </w:tcPr>
    </w:tblStylePr>
  </w:style>
  <w:style w:type="table" w:styleId="1450" w:customStyle="1">
    <w:name w:val="Lined - Accent 41"/>
    <w:basedOn w:val="83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fill="e2f1d8"/>
      </w:tcPr>
    </w:tblStylePr>
    <w:tblStylePr w:type="band2Vert">
      <w:rPr>
        <w:rFonts w:ascii="Arial" w:hAnsi="Arial"/>
        <w:color w:val="404040"/>
        <w:sz w:val="22"/>
      </w:rPr>
      <w:tcPr>
        <w:shd w:val="clear" w:color="e2f1d8" w:fill="e2f1d8"/>
      </w:tcPr>
    </w:tblStylePr>
    <w:tblStylePr w:type="firstCol">
      <w:rPr>
        <w:rFonts w:ascii="Arial" w:hAnsi="Arial"/>
        <w:color w:val="f2f2f2"/>
        <w:sz w:val="22"/>
      </w:rPr>
      <w:tcPr>
        <w:shd w:val="clear" w:color="abd78c" w:fill="abd78c"/>
      </w:tcPr>
    </w:tblStylePr>
    <w:tblStylePr w:type="firstRow">
      <w:rPr>
        <w:rFonts w:ascii="Arial" w:hAnsi="Arial"/>
        <w:color w:val="f2f2f2"/>
        <w:sz w:val="22"/>
      </w:rPr>
      <w:tcPr>
        <w:shd w:val="clear" w:color="abd78c" w:fill="abd78c"/>
      </w:tcPr>
    </w:tblStylePr>
    <w:tblStylePr w:type="lastCol">
      <w:rPr>
        <w:rFonts w:ascii="Arial" w:hAnsi="Arial"/>
        <w:color w:val="f2f2f2"/>
        <w:sz w:val="22"/>
      </w:rPr>
      <w:tcPr>
        <w:shd w:val="clear" w:color="abd78c" w:fill="abd78c"/>
      </w:tcPr>
    </w:tblStylePr>
    <w:tblStylePr w:type="lastRow">
      <w:rPr>
        <w:rFonts w:ascii="Arial" w:hAnsi="Arial"/>
        <w:color w:val="f2f2f2"/>
        <w:sz w:val="22"/>
      </w:rPr>
      <w:tcPr>
        <w:shd w:val="clear" w:color="abd78c" w:fill="abd78c"/>
      </w:tcPr>
    </w:tblStylePr>
  </w:style>
  <w:style w:type="table" w:styleId="1451" w:customStyle="1">
    <w:name w:val="Lined - Accent 51"/>
    <w:basedOn w:val="83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4f1" w:fill="d2f4f1"/>
      </w:tcPr>
    </w:tblStylePr>
    <w:tblStylePr w:type="band2Vert">
      <w:rPr>
        <w:rFonts w:ascii="Arial" w:hAnsi="Arial"/>
        <w:color w:val="404040"/>
        <w:sz w:val="22"/>
      </w:rPr>
      <w:tcPr>
        <w:shd w:val="clear" w:color="d2f4f1" w:fill="d2f4f1"/>
      </w:tcPr>
    </w:tblStylePr>
    <w:tblStylePr w:type="firstCol">
      <w:rPr>
        <w:rFonts w:ascii="Arial" w:hAnsi="Arial"/>
        <w:color w:val="f2f2f2"/>
        <w:sz w:val="22"/>
      </w:rPr>
      <w:tcPr>
        <w:shd w:val="clear" w:color="30c0b4" w:fill="30c0b4"/>
      </w:tcPr>
    </w:tblStylePr>
    <w:tblStylePr w:type="firstRow">
      <w:rPr>
        <w:rFonts w:ascii="Arial" w:hAnsi="Arial"/>
        <w:color w:val="f2f2f2"/>
        <w:sz w:val="22"/>
      </w:rPr>
      <w:tcPr>
        <w:shd w:val="clear" w:color="30c0b4" w:fill="30c0b4"/>
      </w:tcPr>
    </w:tblStylePr>
    <w:tblStylePr w:type="lastCol">
      <w:rPr>
        <w:rFonts w:ascii="Arial" w:hAnsi="Arial"/>
        <w:color w:val="f2f2f2"/>
        <w:sz w:val="22"/>
      </w:rPr>
      <w:tcPr>
        <w:shd w:val="clear" w:color="30c0b4" w:fill="30c0b4"/>
      </w:tcPr>
    </w:tblStylePr>
    <w:tblStylePr w:type="lastRow">
      <w:rPr>
        <w:rFonts w:ascii="Arial" w:hAnsi="Arial"/>
        <w:color w:val="f2f2f2"/>
        <w:sz w:val="22"/>
      </w:rPr>
      <w:tcPr>
        <w:shd w:val="clear" w:color="30c0b4" w:fill="30c0b4"/>
      </w:tcPr>
    </w:tblStylePr>
  </w:style>
  <w:style w:type="table" w:styleId="1452" w:customStyle="1">
    <w:name w:val="Lined - Accent 61"/>
    <w:basedOn w:val="83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fill="f9dade"/>
      </w:tcPr>
    </w:tblStylePr>
    <w:tblStylePr w:type="band2Vert">
      <w:rPr>
        <w:rFonts w:ascii="Arial" w:hAnsi="Arial"/>
        <w:color w:val="404040"/>
        <w:sz w:val="22"/>
      </w:rPr>
      <w:tcPr>
        <w:shd w:val="clear" w:color="f9dade" w:fill="f9dade"/>
      </w:tcPr>
    </w:tblStylePr>
    <w:tblStylePr w:type="firstCol">
      <w:rPr>
        <w:rFonts w:ascii="Arial" w:hAnsi="Arial"/>
        <w:color w:val="f2f2f2"/>
        <w:sz w:val="22"/>
      </w:rPr>
      <w:tcPr>
        <w:shd w:val="clear" w:color="e54c5e" w:fill="e54c5e"/>
      </w:tcPr>
    </w:tblStylePr>
    <w:tblStylePr w:type="firstRow">
      <w:rPr>
        <w:rFonts w:ascii="Arial" w:hAnsi="Arial"/>
        <w:color w:val="f2f2f2"/>
        <w:sz w:val="22"/>
      </w:rPr>
      <w:tcPr>
        <w:shd w:val="clear" w:color="e54c5e" w:fill="e54c5e"/>
      </w:tcPr>
    </w:tblStylePr>
    <w:tblStylePr w:type="lastCol">
      <w:rPr>
        <w:rFonts w:ascii="Arial" w:hAnsi="Arial"/>
        <w:color w:val="f2f2f2"/>
        <w:sz w:val="22"/>
      </w:rPr>
      <w:tcPr>
        <w:shd w:val="clear" w:color="e54c5e" w:fill="e54c5e"/>
      </w:tcPr>
    </w:tblStylePr>
    <w:tblStylePr w:type="lastRow">
      <w:rPr>
        <w:rFonts w:ascii="Arial" w:hAnsi="Arial"/>
        <w:color w:val="f2f2f2"/>
        <w:sz w:val="22"/>
      </w:rPr>
      <w:tcPr>
        <w:shd w:val="clear" w:color="e54c5e" w:fill="e54c5e"/>
      </w:tcPr>
    </w:tblStylePr>
  </w:style>
  <w:style w:type="table" w:styleId="1453" w:customStyle="1">
    <w:name w:val="Bordered &amp; Lined - Accent 11"/>
    <w:basedOn w:val="833"/>
    <w:uiPriority w:val="99"/>
    <w:qFormat/>
    <w:rPr>
      <w:color w:val="404040"/>
    </w:rPr>
    <w:tblPr>
      <w:tblBorders>
        <w:top w:val="single" w:color="23417D" w:sz="4" w:space="0"/>
        <w:left w:val="single" w:color="23417D" w:sz="4" w:space="0"/>
        <w:bottom w:val="single" w:color="23417D" w:sz="4" w:space="0"/>
        <w:right w:val="single" w:color="23417D" w:sz="4" w:space="0"/>
        <w:insideH w:val="single" w:color="23417D" w:sz="4" w:space="0"/>
        <w:insideV w:val="single" w:color="23417D"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fill="c5d3ee"/>
      </w:tcPr>
    </w:tblStylePr>
    <w:tblStylePr w:type="band2Vert">
      <w:rPr>
        <w:rFonts w:ascii="Arial" w:hAnsi="Arial"/>
        <w:color w:val="404040"/>
        <w:sz w:val="22"/>
      </w:rPr>
      <w:tcPr>
        <w:shd w:val="clear" w:color="c5d3ee" w:fill="c5d3ee"/>
      </w:tcPr>
    </w:tblStylePr>
    <w:tblStylePr w:type="firstCol">
      <w:rPr>
        <w:rFonts w:ascii="Arial" w:hAnsi="Arial"/>
        <w:color w:val="f2f2f2"/>
        <w:sz w:val="22"/>
      </w:rPr>
      <w:tcPr>
        <w:shd w:val="clear" w:color="577fcf" w:fill="577fcf"/>
      </w:tcPr>
    </w:tblStylePr>
    <w:tblStylePr w:type="firstRow">
      <w:rPr>
        <w:rFonts w:ascii="Arial" w:hAnsi="Arial"/>
        <w:color w:val="f2f2f2"/>
        <w:sz w:val="22"/>
      </w:rPr>
      <w:tcPr>
        <w:shd w:val="clear" w:color="577fcf" w:fill="577fcf"/>
      </w:tcPr>
    </w:tblStylePr>
    <w:tblStylePr w:type="lastCol">
      <w:rPr>
        <w:rFonts w:ascii="Arial" w:hAnsi="Arial"/>
        <w:color w:val="f2f2f2"/>
        <w:sz w:val="22"/>
      </w:rPr>
      <w:tcPr>
        <w:shd w:val="clear" w:color="577fcf" w:fill="577fcf"/>
      </w:tcPr>
    </w:tblStylePr>
    <w:tblStylePr w:type="lastRow">
      <w:rPr>
        <w:rFonts w:ascii="Arial" w:hAnsi="Arial"/>
        <w:color w:val="f2f2f2"/>
        <w:sz w:val="22"/>
      </w:rPr>
      <w:tcPr>
        <w:shd w:val="clear" w:color="577fcf" w:fill="577fcf"/>
      </w:tcPr>
    </w:tblStylePr>
  </w:style>
  <w:style w:type="table" w:styleId="1454" w:customStyle="1">
    <w:name w:val="Bordered &amp; Lined - Accent 21"/>
    <w:basedOn w:val="833"/>
    <w:uiPriority w:val="99"/>
    <w:qFormat/>
    <w:rPr>
      <w:color w:val="404040"/>
    </w:rPr>
    <w:tblPr>
      <w:tblBorders>
        <w:top w:val="single" w:color="99490C" w:sz="4" w:space="0"/>
        <w:left w:val="single" w:color="99490C" w:sz="4" w:space="0"/>
        <w:bottom w:val="single" w:color="99490C" w:sz="4" w:space="0"/>
        <w:right w:val="single" w:color="99490C" w:sz="4" w:space="0"/>
        <w:insideH w:val="single" w:color="99490C" w:sz="4" w:space="0"/>
        <w:insideV w:val="single" w:color="99490C"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fill="fbe6d6"/>
      </w:tcPr>
    </w:tblStylePr>
    <w:tblStylePr w:type="band2Vert">
      <w:rPr>
        <w:rFonts w:ascii="Arial" w:hAnsi="Arial"/>
        <w:color w:val="404040"/>
        <w:sz w:val="22"/>
      </w:rPr>
      <w:tcPr>
        <w:shd w:val="clear" w:color="fbe6d6" w:fill="fbe6d6"/>
      </w:tcPr>
    </w:tblStylePr>
    <w:tblStylePr w:type="firstCol">
      <w:rPr>
        <w:rFonts w:ascii="Arial" w:hAnsi="Arial"/>
        <w:color w:val="f2f2f2"/>
        <w:sz w:val="22"/>
      </w:rPr>
      <w:tcPr>
        <w:shd w:val="clear" w:color="f5b483" w:fill="f5b483"/>
      </w:tcPr>
    </w:tblStylePr>
    <w:tblStylePr w:type="firstRow">
      <w:rPr>
        <w:rFonts w:ascii="Arial" w:hAnsi="Arial"/>
        <w:color w:val="f2f2f2"/>
        <w:sz w:val="22"/>
      </w:rPr>
      <w:tcPr>
        <w:shd w:val="clear" w:color="f5b483" w:fill="f5b483"/>
      </w:tcPr>
    </w:tblStylePr>
    <w:tblStylePr w:type="lastCol">
      <w:rPr>
        <w:rFonts w:ascii="Arial" w:hAnsi="Arial"/>
        <w:color w:val="f2f2f2"/>
        <w:sz w:val="22"/>
      </w:rPr>
      <w:tcPr>
        <w:shd w:val="clear" w:color="f5b483" w:fill="f5b483"/>
      </w:tcPr>
    </w:tblStylePr>
    <w:tblStylePr w:type="lastRow">
      <w:rPr>
        <w:rFonts w:ascii="Arial" w:hAnsi="Arial"/>
        <w:color w:val="f2f2f2"/>
        <w:sz w:val="22"/>
      </w:rPr>
      <w:tcPr>
        <w:shd w:val="clear" w:color="f5b483" w:fill="f5b483"/>
      </w:tcPr>
    </w:tblStylePr>
  </w:style>
  <w:style w:type="table" w:styleId="1455" w:customStyle="1">
    <w:name w:val="Bordered &amp; Lined - Accent 31"/>
    <w:basedOn w:val="833"/>
    <w:uiPriority w:val="99"/>
    <w:qFormat/>
    <w:rPr>
      <w:color w:val="404040"/>
    </w:rPr>
    <w:tblPr>
      <w:tblBorders>
        <w:top w:val="single" w:color="8D6C01" w:sz="4" w:space="0"/>
        <w:left w:val="single" w:color="8D6C01" w:sz="4" w:space="0"/>
        <w:bottom w:val="single" w:color="8D6C01" w:sz="4" w:space="0"/>
        <w:right w:val="single" w:color="8D6C01" w:sz="4" w:space="0"/>
        <w:insideH w:val="single" w:color="8D6C01" w:sz="4" w:space="0"/>
        <w:insideV w:val="single" w:color="8D6C01"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fill="fef2c9"/>
      </w:tcPr>
    </w:tblStylePr>
    <w:tblStylePr w:type="band2Vert">
      <w:rPr>
        <w:rFonts w:ascii="Arial" w:hAnsi="Arial"/>
        <w:color w:val="404040"/>
        <w:sz w:val="22"/>
      </w:rPr>
      <w:tcPr>
        <w:shd w:val="clear" w:color="fef2c9" w:fill="fef2c9"/>
      </w:tcPr>
    </w:tblStylePr>
    <w:tblStylePr w:type="firstCol">
      <w:rPr>
        <w:rFonts w:ascii="Arial" w:hAnsi="Arial"/>
        <w:color w:val="f2f2f2"/>
        <w:sz w:val="22"/>
      </w:rPr>
      <w:tcPr>
        <w:shd w:val="clear" w:color="f2ba02" w:fill="f2ba02"/>
      </w:tcPr>
    </w:tblStylePr>
    <w:tblStylePr w:type="firstRow">
      <w:rPr>
        <w:rFonts w:ascii="Arial" w:hAnsi="Arial"/>
        <w:color w:val="f2f2f2"/>
        <w:sz w:val="22"/>
      </w:rPr>
      <w:tcPr>
        <w:shd w:val="clear" w:color="f2ba02" w:fill="f2ba02"/>
      </w:tcPr>
    </w:tblStylePr>
    <w:tblStylePr w:type="lastCol">
      <w:rPr>
        <w:rFonts w:ascii="Arial" w:hAnsi="Arial"/>
        <w:color w:val="f2f2f2"/>
        <w:sz w:val="22"/>
      </w:rPr>
      <w:tcPr>
        <w:shd w:val="clear" w:color="f2ba02" w:fill="f2ba02"/>
      </w:tcPr>
    </w:tblStylePr>
    <w:tblStylePr w:type="lastRow">
      <w:rPr>
        <w:rFonts w:ascii="Arial" w:hAnsi="Arial"/>
        <w:color w:val="f2f2f2"/>
        <w:sz w:val="22"/>
      </w:rPr>
      <w:tcPr>
        <w:shd w:val="clear" w:color="f2ba02" w:fill="f2ba02"/>
      </w:tcPr>
    </w:tblStylePr>
  </w:style>
  <w:style w:type="table" w:styleId="1456" w:customStyle="1">
    <w:name w:val="Bordered &amp; Lined - Accent 41"/>
    <w:basedOn w:val="833"/>
    <w:uiPriority w:val="99"/>
    <w:qFormat/>
    <w:rPr>
      <w:color w:val="404040"/>
    </w:rPr>
    <w:tblPr>
      <w:tblBorders>
        <w:top w:val="single" w:color="446E26" w:sz="4" w:space="0"/>
        <w:left w:val="single" w:color="446E26" w:sz="4" w:space="0"/>
        <w:bottom w:val="single" w:color="446E26" w:sz="4" w:space="0"/>
        <w:right w:val="single" w:color="446E26" w:sz="4" w:space="0"/>
        <w:insideH w:val="single" w:color="446E26" w:sz="4" w:space="0"/>
        <w:insideV w:val="single" w:color="446E2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fill="e2f1d8"/>
      </w:tcPr>
    </w:tblStylePr>
    <w:tblStylePr w:type="band2Vert">
      <w:rPr>
        <w:rFonts w:ascii="Arial" w:hAnsi="Arial"/>
        <w:color w:val="404040"/>
        <w:sz w:val="22"/>
      </w:rPr>
      <w:tcPr>
        <w:shd w:val="clear" w:color="e2f1d8" w:fill="e2f1d8"/>
      </w:tcPr>
    </w:tblStylePr>
    <w:tblStylePr w:type="firstCol">
      <w:rPr>
        <w:rFonts w:ascii="Arial" w:hAnsi="Arial"/>
        <w:color w:val="f2f2f2"/>
        <w:sz w:val="22"/>
      </w:rPr>
      <w:tcPr>
        <w:shd w:val="clear" w:color="abd78c" w:fill="abd78c"/>
      </w:tcPr>
    </w:tblStylePr>
    <w:tblStylePr w:type="firstRow">
      <w:rPr>
        <w:rFonts w:ascii="Arial" w:hAnsi="Arial"/>
        <w:color w:val="f2f2f2"/>
        <w:sz w:val="22"/>
      </w:rPr>
      <w:tcPr>
        <w:shd w:val="clear" w:color="abd78c" w:fill="abd78c"/>
      </w:tcPr>
    </w:tblStylePr>
    <w:tblStylePr w:type="lastCol">
      <w:rPr>
        <w:rFonts w:ascii="Arial" w:hAnsi="Arial"/>
        <w:color w:val="f2f2f2"/>
        <w:sz w:val="22"/>
      </w:rPr>
      <w:tcPr>
        <w:shd w:val="clear" w:color="abd78c" w:fill="abd78c"/>
      </w:tcPr>
    </w:tblStylePr>
    <w:tblStylePr w:type="lastRow">
      <w:rPr>
        <w:rFonts w:ascii="Arial" w:hAnsi="Arial"/>
        <w:color w:val="f2f2f2"/>
        <w:sz w:val="22"/>
      </w:rPr>
      <w:tcPr>
        <w:shd w:val="clear" w:color="abd78c" w:fill="abd78c"/>
      </w:tcPr>
    </w:tblStylePr>
  </w:style>
  <w:style w:type="table" w:styleId="1457" w:customStyle="1">
    <w:name w:val="Bordered &amp; Lined - Accent 51"/>
    <w:basedOn w:val="833"/>
    <w:uiPriority w:val="99"/>
    <w:qFormat/>
    <w:rPr>
      <w:color w:val="404040"/>
    </w:rPr>
    <w:tblPr>
      <w:tblBorders>
        <w:top w:val="single" w:color="1C7068" w:sz="4" w:space="0"/>
        <w:left w:val="single" w:color="1C7068" w:sz="4" w:space="0"/>
        <w:bottom w:val="single" w:color="1C7068" w:sz="4" w:space="0"/>
        <w:right w:val="single" w:color="1C7068" w:sz="4" w:space="0"/>
        <w:insideH w:val="single" w:color="1C7068" w:sz="4" w:space="0"/>
        <w:insideV w:val="single" w:color="1C7068"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4f1" w:fill="d2f4f1"/>
      </w:tcPr>
    </w:tblStylePr>
    <w:tblStylePr w:type="band2Vert">
      <w:rPr>
        <w:rFonts w:ascii="Arial" w:hAnsi="Arial"/>
        <w:color w:val="404040"/>
        <w:sz w:val="22"/>
      </w:rPr>
      <w:tcPr>
        <w:shd w:val="clear" w:color="d2f4f1" w:fill="d2f4f1"/>
      </w:tcPr>
    </w:tblStylePr>
    <w:tblStylePr w:type="firstCol">
      <w:rPr>
        <w:rFonts w:ascii="Arial" w:hAnsi="Arial"/>
        <w:color w:val="f2f2f2"/>
        <w:sz w:val="22"/>
      </w:rPr>
      <w:tcPr>
        <w:shd w:val="clear" w:color="30c0b4" w:fill="30c0b4"/>
      </w:tcPr>
    </w:tblStylePr>
    <w:tblStylePr w:type="firstRow">
      <w:rPr>
        <w:rFonts w:ascii="Arial" w:hAnsi="Arial"/>
        <w:color w:val="f2f2f2"/>
        <w:sz w:val="22"/>
      </w:rPr>
      <w:tcPr>
        <w:shd w:val="clear" w:color="30c0b4" w:fill="30c0b4"/>
      </w:tcPr>
    </w:tblStylePr>
    <w:tblStylePr w:type="lastCol">
      <w:rPr>
        <w:rFonts w:ascii="Arial" w:hAnsi="Arial"/>
        <w:color w:val="f2f2f2"/>
        <w:sz w:val="22"/>
      </w:rPr>
      <w:tcPr>
        <w:shd w:val="clear" w:color="30c0b4" w:fill="30c0b4"/>
      </w:tcPr>
    </w:tblStylePr>
    <w:tblStylePr w:type="lastRow">
      <w:rPr>
        <w:rFonts w:ascii="Arial" w:hAnsi="Arial"/>
        <w:color w:val="f2f2f2"/>
        <w:sz w:val="22"/>
      </w:rPr>
      <w:tcPr>
        <w:shd w:val="clear" w:color="30c0b4" w:fill="30c0b4"/>
      </w:tcPr>
    </w:tblStylePr>
  </w:style>
  <w:style w:type="table" w:styleId="1458" w:customStyle="1">
    <w:name w:val="Bordered &amp; Lined - Accent 61"/>
    <w:basedOn w:val="833"/>
    <w:uiPriority w:val="99"/>
    <w:qFormat/>
    <w:rPr>
      <w:color w:val="404040"/>
    </w:rPr>
    <w:tblPr>
      <w:tblBorders>
        <w:top w:val="single" w:color="9B1626" w:sz="4" w:space="0"/>
        <w:left w:val="single" w:color="9B1626" w:sz="4" w:space="0"/>
        <w:bottom w:val="single" w:color="9B1626" w:sz="4" w:space="0"/>
        <w:right w:val="single" w:color="9B1626" w:sz="4" w:space="0"/>
        <w:insideH w:val="single" w:color="9B1626" w:sz="4" w:space="0"/>
        <w:insideV w:val="single" w:color="9B162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fill="f9dade"/>
      </w:tcPr>
    </w:tblStylePr>
    <w:tblStylePr w:type="band2Vert">
      <w:rPr>
        <w:rFonts w:ascii="Arial" w:hAnsi="Arial"/>
        <w:color w:val="404040"/>
        <w:sz w:val="22"/>
      </w:rPr>
      <w:tcPr>
        <w:shd w:val="clear" w:color="f9dade" w:fill="f9dade"/>
      </w:tcPr>
    </w:tblStylePr>
    <w:tblStylePr w:type="firstCol">
      <w:rPr>
        <w:rFonts w:ascii="Arial" w:hAnsi="Arial"/>
        <w:color w:val="f2f2f2"/>
        <w:sz w:val="22"/>
      </w:rPr>
      <w:tcPr>
        <w:shd w:val="clear" w:color="e54c5e" w:fill="e54c5e"/>
      </w:tcPr>
    </w:tblStylePr>
    <w:tblStylePr w:type="firstRow">
      <w:rPr>
        <w:rFonts w:ascii="Arial" w:hAnsi="Arial"/>
        <w:color w:val="f2f2f2"/>
        <w:sz w:val="22"/>
      </w:rPr>
      <w:tcPr>
        <w:shd w:val="clear" w:color="e54c5e" w:fill="e54c5e"/>
      </w:tcPr>
    </w:tblStylePr>
    <w:tblStylePr w:type="lastCol">
      <w:rPr>
        <w:rFonts w:ascii="Arial" w:hAnsi="Arial"/>
        <w:color w:val="f2f2f2"/>
        <w:sz w:val="22"/>
      </w:rPr>
      <w:tcPr>
        <w:shd w:val="clear" w:color="e54c5e" w:fill="e54c5e"/>
      </w:tcPr>
    </w:tblStylePr>
    <w:tblStylePr w:type="lastRow">
      <w:rPr>
        <w:rFonts w:ascii="Arial" w:hAnsi="Arial"/>
        <w:color w:val="f2f2f2"/>
        <w:sz w:val="22"/>
      </w:rPr>
      <w:tcPr>
        <w:shd w:val="clear" w:color="e54c5e" w:fill="e54c5e"/>
      </w:tcPr>
    </w:tblStylePr>
  </w:style>
  <w:style w:type="table" w:styleId="1459" w:customStyle="1">
    <w:name w:val="Bordered1"/>
    <w:basedOn w:val="833"/>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Pr>
    <w:tblStylePr w:type="band1Horz">
      <w:rPr>
        <w:rFonts w:ascii="Arial" w:hAnsi="Arial"/>
        <w:color w:val="404040"/>
        <w:sz w:val="22"/>
      </w:rPr>
      <w:tcPr>
        <w:tcBorders>
          <w:top w:val="single" w:color="D9D9D9" w:sz="4" w:space="0"/>
          <w:left w:val="single" w:color="D9D9D9" w:sz="4" w:space="0"/>
          <w:bottom w:val="single" w:color="D9D9D9" w:sz="4" w:space="0"/>
          <w:right w:val="single" w:color="D9D9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sz="12" w:space="0"/>
        </w:tcBorders>
      </w:tcPr>
    </w:tblStylePr>
    <w:tblStylePr w:type="lastCol">
      <w:rPr>
        <w:rFonts w:ascii="Arial" w:hAnsi="Arial"/>
        <w:color w:val="404040"/>
        <w:sz w:val="22"/>
      </w:rPr>
      <w:tcPr>
        <w:tcBorders>
          <w:left w:val="single" w:color="7F7F7F" w:sz="12" w:space="0"/>
        </w:tcBorders>
      </w:tcPr>
    </w:tblStylePr>
    <w:tblStylePr w:type="lastRow">
      <w:rPr>
        <w:rFonts w:ascii="Arial" w:hAnsi="Arial"/>
        <w:color w:val="404040"/>
        <w:sz w:val="22"/>
      </w:rPr>
      <w:tcPr>
        <w:tcBorders>
          <w:top w:val="single" w:color="7F7F7F" w:sz="12" w:space="0"/>
        </w:tcBorders>
      </w:tcPr>
    </w:tblStylePr>
  </w:style>
  <w:style w:type="table" w:styleId="1460" w:customStyle="1">
    <w:name w:val="Bordered - Accent 11"/>
    <w:basedOn w:val="833"/>
    <w:uiPriority w:val="99"/>
    <w:qFormat/>
    <w:tblPr>
      <w:tblBorders>
        <w:top w:val="single" w:color="B5C6EA" w:sz="4" w:space="0"/>
        <w:left w:val="single" w:color="B5C6EA" w:sz="4" w:space="0"/>
        <w:bottom w:val="single" w:color="B5C6EA" w:sz="4" w:space="0"/>
        <w:right w:val="single" w:color="B5C6EA" w:sz="4" w:space="0"/>
        <w:insideH w:val="single" w:color="B5C6EA" w:sz="4" w:space="0"/>
        <w:insideV w:val="single" w:color="B5C6EA" w:sz="4" w:space="0"/>
      </w:tblBorders>
    </w:tblPr>
    <w:tblStylePr w:type="band1Horz">
      <w:rPr>
        <w:rFonts w:ascii="Arial" w:hAnsi="Arial"/>
        <w:color w:val="404040"/>
        <w:sz w:val="22"/>
      </w:rPr>
      <w:tcPr>
        <w:tcBorders>
          <w:top w:val="single" w:color="B5C6EA" w:sz="4" w:space="0"/>
          <w:left w:val="single" w:color="B5C6EA" w:sz="4" w:space="0"/>
          <w:bottom w:val="single" w:color="B5C6EA" w:sz="4" w:space="0"/>
          <w:right w:val="single" w:color="B5C6EA"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sz="12" w:space="0"/>
        </w:tcBorders>
      </w:tcPr>
    </w:tblStylePr>
    <w:tblStylePr w:type="lastCol">
      <w:rPr>
        <w:rFonts w:ascii="Arial" w:hAnsi="Arial"/>
        <w:color w:val="404040"/>
        <w:sz w:val="22"/>
      </w:rPr>
      <w:tcPr>
        <w:tcBorders>
          <w:left w:val="single" w:color="4874CB" w:sz="12" w:space="0"/>
        </w:tcBorders>
      </w:tcPr>
    </w:tblStylePr>
    <w:tblStylePr w:type="lastRow">
      <w:rPr>
        <w:rFonts w:ascii="Arial" w:hAnsi="Arial"/>
        <w:color w:val="404040"/>
        <w:sz w:val="22"/>
      </w:rPr>
      <w:tcPr>
        <w:tcBorders>
          <w:top w:val="single" w:color="4874CB" w:sz="12" w:space="0"/>
        </w:tcBorders>
      </w:tcPr>
    </w:tblStylePr>
  </w:style>
  <w:style w:type="table" w:styleId="1461" w:customStyle="1">
    <w:name w:val="Bordered - Accent 21"/>
    <w:basedOn w:val="833"/>
    <w:uiPriority w:val="99"/>
    <w:qFormat/>
    <w:tblPr>
      <w:tblBorders>
        <w:top w:val="single" w:color="F8CCAA" w:sz="4" w:space="0"/>
        <w:left w:val="single" w:color="F8CCAA" w:sz="4" w:space="0"/>
        <w:bottom w:val="single" w:color="F8CCAA" w:sz="4" w:space="0"/>
        <w:right w:val="single" w:color="F8CCAA" w:sz="4" w:space="0"/>
        <w:insideH w:val="single" w:color="F8CCAA" w:sz="4" w:space="0"/>
        <w:insideV w:val="single" w:color="F8CCAA" w:sz="4" w:space="0"/>
      </w:tblBorders>
    </w:tblPr>
    <w:tblStylePr w:type="band1Horz">
      <w:rPr>
        <w:rFonts w:ascii="Arial" w:hAnsi="Arial"/>
        <w:color w:val="404040"/>
        <w:sz w:val="22"/>
      </w:rPr>
      <w:tcPr>
        <w:tcBorders>
          <w:top w:val="single" w:color="F8CCAA" w:sz="4" w:space="0"/>
          <w:left w:val="single" w:color="F8CCAA" w:sz="4" w:space="0"/>
          <w:bottom w:val="single" w:color="F8CCAA" w:sz="4" w:space="0"/>
          <w:right w:val="single" w:color="F8CCAA"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5B483" w:sz="12" w:space="0"/>
        </w:tcBorders>
      </w:tcPr>
    </w:tblStylePr>
    <w:tblStylePr w:type="lastCol">
      <w:rPr>
        <w:rFonts w:ascii="Arial" w:hAnsi="Arial"/>
        <w:color w:val="404040"/>
        <w:sz w:val="22"/>
      </w:rPr>
      <w:tcPr>
        <w:tcBorders>
          <w:left w:val="single" w:color="F5B483" w:sz="12" w:space="0"/>
        </w:tcBorders>
      </w:tcPr>
    </w:tblStylePr>
    <w:tblStylePr w:type="lastRow">
      <w:rPr>
        <w:rFonts w:ascii="Arial" w:hAnsi="Arial"/>
        <w:color w:val="404040"/>
        <w:sz w:val="22"/>
      </w:rPr>
      <w:tcPr>
        <w:tcBorders>
          <w:top w:val="single" w:color="F5B483" w:sz="12" w:space="0"/>
        </w:tcBorders>
      </w:tcPr>
    </w:tblStylePr>
  </w:style>
  <w:style w:type="table" w:styleId="1462" w:customStyle="1">
    <w:name w:val="Bordered - Accent 31"/>
    <w:basedOn w:val="833"/>
    <w:uiPriority w:val="99"/>
    <w:qFormat/>
    <w:tblPr>
      <w:tblBorders>
        <w:top w:val="single" w:color="FEE594" w:sz="4" w:space="0"/>
        <w:left w:val="single" w:color="FEE594" w:sz="4" w:space="0"/>
        <w:bottom w:val="single" w:color="FEE594" w:sz="4" w:space="0"/>
        <w:right w:val="single" w:color="FEE594" w:sz="4" w:space="0"/>
        <w:insideH w:val="single" w:color="FEE594" w:sz="4" w:space="0"/>
        <w:insideV w:val="single" w:color="FEE594" w:sz="4" w:space="0"/>
      </w:tblBorders>
    </w:tblPr>
    <w:tblStylePr w:type="band1Horz">
      <w:rPr>
        <w:rFonts w:ascii="Arial" w:hAnsi="Arial"/>
        <w:color w:val="404040"/>
        <w:sz w:val="22"/>
      </w:rPr>
      <w:tcPr>
        <w:tcBorders>
          <w:top w:val="single" w:color="FEE594" w:sz="4" w:space="0"/>
          <w:left w:val="single" w:color="FEE594" w:sz="4" w:space="0"/>
          <w:bottom w:val="single" w:color="FEE594" w:sz="4" w:space="0"/>
          <w:right w:val="single" w:color="FEE59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861" w:sz="12" w:space="0"/>
        </w:tcBorders>
      </w:tcPr>
    </w:tblStylePr>
    <w:tblStylePr w:type="lastCol">
      <w:rPr>
        <w:rFonts w:ascii="Arial" w:hAnsi="Arial"/>
        <w:color w:val="404040"/>
        <w:sz w:val="22"/>
      </w:rPr>
      <w:tcPr>
        <w:tcBorders>
          <w:left w:val="single" w:color="FDD861" w:sz="12" w:space="0"/>
        </w:tcBorders>
      </w:tcPr>
    </w:tblStylePr>
    <w:tblStylePr w:type="lastRow">
      <w:rPr>
        <w:rFonts w:ascii="Arial" w:hAnsi="Arial"/>
        <w:color w:val="404040"/>
        <w:sz w:val="22"/>
      </w:rPr>
      <w:tcPr>
        <w:tcBorders>
          <w:top w:val="single" w:color="FDD861" w:sz="12" w:space="0"/>
        </w:tcBorders>
      </w:tcPr>
    </w:tblStylePr>
  </w:style>
  <w:style w:type="table" w:styleId="1463" w:customStyle="1">
    <w:name w:val="Bordered - Accent 41"/>
    <w:basedOn w:val="833"/>
    <w:uiPriority w:val="99"/>
    <w:qFormat/>
    <w:tblPr>
      <w:tblBorders>
        <w:top w:val="single" w:color="C7E4B2" w:sz="4" w:space="0"/>
        <w:left w:val="single" w:color="C7E4B2" w:sz="4" w:space="0"/>
        <w:bottom w:val="single" w:color="C7E4B2" w:sz="4" w:space="0"/>
        <w:right w:val="single" w:color="C7E4B2" w:sz="4" w:space="0"/>
        <w:insideH w:val="single" w:color="C7E4B2" w:sz="4" w:space="0"/>
        <w:insideV w:val="single" w:color="C7E4B2" w:sz="4" w:space="0"/>
      </w:tblBorders>
    </w:tblPr>
    <w:tblStylePr w:type="band1Horz">
      <w:rPr>
        <w:rFonts w:ascii="Arial" w:hAnsi="Arial"/>
        <w:color w:val="404040"/>
        <w:sz w:val="22"/>
      </w:rPr>
      <w:tcPr>
        <w:tcBorders>
          <w:top w:val="single" w:color="C7E4B2" w:sz="4" w:space="0"/>
          <w:left w:val="single" w:color="C7E4B2" w:sz="4" w:space="0"/>
          <w:bottom w:val="single" w:color="C7E4B2" w:sz="4" w:space="0"/>
          <w:right w:val="single" w:color="C7E4B2"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sz="12" w:space="0"/>
        </w:tcBorders>
      </w:tcPr>
    </w:tblStylePr>
    <w:tblStylePr w:type="lastCol">
      <w:rPr>
        <w:rFonts w:ascii="Arial" w:hAnsi="Arial"/>
        <w:color w:val="404040"/>
        <w:sz w:val="22"/>
      </w:rPr>
      <w:tcPr>
        <w:tcBorders>
          <w:left w:val="single" w:color="ABD78C" w:sz="12" w:space="0"/>
        </w:tcBorders>
      </w:tcPr>
    </w:tblStylePr>
    <w:tblStylePr w:type="lastRow">
      <w:rPr>
        <w:rFonts w:ascii="Arial" w:hAnsi="Arial"/>
        <w:color w:val="404040"/>
        <w:sz w:val="22"/>
      </w:rPr>
      <w:tcPr>
        <w:tcBorders>
          <w:top w:val="single" w:color="ABD78C" w:sz="12" w:space="0"/>
        </w:tcBorders>
      </w:tcPr>
    </w:tblStylePr>
  </w:style>
  <w:style w:type="table" w:styleId="1464" w:customStyle="1">
    <w:name w:val="Bordered - Accent 51"/>
    <w:basedOn w:val="833"/>
    <w:uiPriority w:val="99"/>
    <w:qFormat/>
    <w:tblPr>
      <w:tblBorders>
        <w:top w:val="single" w:color="A7E9E3" w:sz="4" w:space="0"/>
        <w:left w:val="single" w:color="A7E9E3" w:sz="4" w:space="0"/>
        <w:bottom w:val="single" w:color="A7E9E3" w:sz="4" w:space="0"/>
        <w:right w:val="single" w:color="A7E9E3" w:sz="4" w:space="0"/>
        <w:insideH w:val="single" w:color="A7E9E3" w:sz="4" w:space="0"/>
        <w:insideV w:val="single" w:color="A7E9E3" w:sz="4" w:space="0"/>
      </w:tblBorders>
    </w:tblPr>
    <w:tblStylePr w:type="band1Horz">
      <w:rPr>
        <w:rFonts w:ascii="Arial" w:hAnsi="Arial"/>
        <w:color w:val="404040"/>
        <w:sz w:val="22"/>
      </w:rPr>
      <w:tcPr>
        <w:tcBorders>
          <w:top w:val="single" w:color="A7E9E3" w:sz="4" w:space="0"/>
          <w:left w:val="single" w:color="A7E9E3" w:sz="4" w:space="0"/>
          <w:bottom w:val="single" w:color="A7E9E3" w:sz="4" w:space="0"/>
          <w:right w:val="single" w:color="A7E9E3"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5" w:sz="12" w:space="0"/>
        </w:tcBorders>
      </w:tcPr>
    </w:tblStylePr>
    <w:tblStylePr w:type="lastCol">
      <w:rPr>
        <w:rFonts w:ascii="Arial" w:hAnsi="Arial"/>
        <w:color w:val="404040"/>
        <w:sz w:val="22"/>
      </w:rPr>
      <w:tcPr>
        <w:tcBorders>
          <w:left w:val="single" w:color="7CDED5" w:sz="12" w:space="0"/>
        </w:tcBorders>
      </w:tcPr>
    </w:tblStylePr>
    <w:tblStylePr w:type="lastRow">
      <w:rPr>
        <w:rFonts w:ascii="Arial" w:hAnsi="Arial"/>
        <w:color w:val="404040"/>
        <w:sz w:val="22"/>
      </w:rPr>
      <w:tcPr>
        <w:tcBorders>
          <w:top w:val="single" w:color="7CDED5" w:sz="12" w:space="0"/>
        </w:tcBorders>
      </w:tcPr>
    </w:tblStylePr>
  </w:style>
  <w:style w:type="table" w:styleId="1465" w:customStyle="1">
    <w:name w:val="Bordered - Accent 61"/>
    <w:basedOn w:val="833"/>
    <w:uiPriority w:val="99"/>
    <w:qFormat/>
    <w:tblPr>
      <w:tblBorders>
        <w:top w:val="single" w:color="F4B6BD" w:sz="4" w:space="0"/>
        <w:left w:val="single" w:color="F4B6BD" w:sz="4" w:space="0"/>
        <w:bottom w:val="single" w:color="F4B6BD" w:sz="4" w:space="0"/>
        <w:right w:val="single" w:color="F4B6BD" w:sz="4" w:space="0"/>
        <w:insideH w:val="single" w:color="F4B6BD" w:sz="4" w:space="0"/>
        <w:insideV w:val="single" w:color="F4B6BD" w:sz="4" w:space="0"/>
      </w:tblBorders>
    </w:tblPr>
    <w:tblStylePr w:type="band1Horz">
      <w:rPr>
        <w:rFonts w:ascii="Arial" w:hAnsi="Arial"/>
        <w:color w:val="404040"/>
        <w:sz w:val="22"/>
      </w:rPr>
      <w:tcPr>
        <w:tcBorders>
          <w:top w:val="single" w:color="F4B6BD" w:sz="4" w:space="0"/>
          <w:left w:val="single" w:color="F4B6BD" w:sz="4" w:space="0"/>
          <w:bottom w:val="single" w:color="F4B6BD" w:sz="4" w:space="0"/>
          <w:right w:val="single" w:color="F4B6BD"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E" w:sz="12" w:space="0"/>
        </w:tcBorders>
      </w:tcPr>
    </w:tblStylePr>
    <w:tblStylePr w:type="lastCol">
      <w:rPr>
        <w:rFonts w:ascii="Arial" w:hAnsi="Arial"/>
        <w:color w:val="404040"/>
        <w:sz w:val="22"/>
      </w:rPr>
      <w:tcPr>
        <w:tcBorders>
          <w:left w:val="single" w:color="EF949E" w:sz="12" w:space="0"/>
        </w:tcBorders>
      </w:tcPr>
    </w:tblStylePr>
    <w:tblStylePr w:type="lastRow">
      <w:rPr>
        <w:rFonts w:ascii="Arial" w:hAnsi="Arial"/>
        <w:color w:val="404040"/>
        <w:sz w:val="22"/>
      </w:rPr>
      <w:tcPr>
        <w:tcBorders>
          <w:top w:val="single" w:color="EF949E" w:sz="12" w:space="0"/>
        </w:tcBorders>
      </w:tcPr>
    </w:tblStylePr>
  </w:style>
  <w:style w:type="paragraph" w:styleId="1466" w:customStyle="1">
    <w:name w:val="修订5"/>
    <w:hidden/>
    <w:uiPriority w:val="99"/>
    <w:semiHidden/>
    <w:qFormat/>
    <w:rPr>
      <w:rFonts w:ascii="Times New Roman" w:hAnsi="Times New Roman" w:eastAsia="宋体" w:cs="Times New Roman"/>
      <w:sz w:val="21"/>
      <w:szCs w:val="22"/>
      <w:lang w:val="en-US" w:eastAsia="zh-CN" w:bidi="ar-SA"/>
    </w:rPr>
  </w:style>
  <w:style w:type="paragraph" w:styleId="1467" w:customStyle="1">
    <w:name w:val="修订6"/>
    <w:hidden/>
    <w:uiPriority w:val="99"/>
    <w:unhideWhenUsed/>
    <w:qFormat/>
    <w:rPr>
      <w:rFonts w:ascii="Times New Roman" w:hAnsi="Times New Roman" w:eastAsia="宋体" w:cs="Times New Roman"/>
      <w:sz w:val="21"/>
      <w:szCs w:val="22"/>
      <w:lang w:val="en-US" w:eastAsia="zh-CN" w:bidi="ar-SA"/>
    </w:rPr>
  </w:style>
  <w:style w:type="paragraph" w:styleId="1468" w:customStyle="1">
    <w:name w:val="修订7"/>
    <w:hidden/>
    <w:uiPriority w:val="99"/>
    <w:semiHidden/>
    <w:qFormat/>
    <w:rPr>
      <w:rFonts w:ascii="Times New Roman" w:hAnsi="Times New Roman" w:eastAsia="宋体" w:cs="Times New Roman"/>
      <w:sz w:val="21"/>
      <w:szCs w:val="22"/>
      <w:lang w:val="en-US" w:eastAsia="zh-CN" w:bidi="ar-SA"/>
    </w:rPr>
  </w:style>
  <w:style w:type="paragraph" w:styleId="1469" w:customStyle="1">
    <w:name w:val="修订8"/>
    <w:hidden/>
    <w:uiPriority w:val="99"/>
    <w:semiHidden/>
    <w:qFormat/>
    <w:rPr>
      <w:rFonts w:ascii="Times New Roman" w:hAnsi="Times New Roman" w:eastAsia="宋体" w:cs="Times New Roman"/>
      <w:sz w:val="21"/>
      <w:szCs w:val="22"/>
      <w:lang w:val="en-US" w:eastAsia="zh-CN" w:bidi="ar-SA"/>
    </w:rPr>
  </w:style>
  <w:style w:type="paragraph" w:styleId="1470" w:customStyle="1">
    <w:name w:val="修订9"/>
    <w:hidden/>
    <w:uiPriority w:val="99"/>
    <w:unhideWhenUsed/>
    <w:qFormat/>
    <w:rPr>
      <w:rFonts w:ascii="Times New Roman" w:hAnsi="Times New Roman" w:eastAsia="宋体" w:cs="Times New Roman"/>
      <w:sz w:val="21"/>
      <w:szCs w:val="22"/>
      <w:lang w:val="en-US" w:eastAsia="zh-CN" w:bidi="ar-SA"/>
    </w:rPr>
  </w:style>
  <w:style w:type="paragraph" w:styleId="1471" w:customStyle="1">
    <w:name w:val="修订10"/>
    <w:hidden/>
    <w:uiPriority w:val="99"/>
    <w:unhideWhenUsed/>
    <w:qFormat/>
    <w:rPr>
      <w:rFonts w:ascii="Times New Roman" w:hAnsi="Times New Roman" w:eastAsia="宋体" w:cs="Times New Roman"/>
      <w:sz w:val="21"/>
      <w:szCs w:val="22"/>
      <w:lang w:val="en-US" w:eastAsia="zh-CN" w:bidi="ar-SA"/>
    </w:rPr>
  </w:style>
  <w:style w:type="paragraph" w:styleId="1472" w:customStyle="1">
    <w:name w:val="纯文本51"/>
    <w:basedOn w:val="822"/>
    <w:uiPriority w:val="0"/>
    <w:qFormat/>
    <w:rPr>
      <w:rFonts w:hint="eastAsia" w:ascii="宋体" w:hAnsi="Courier New" w:eastAsia="楷体_GB2312"/>
      <w:sz w:val="28"/>
      <w:szCs w:val="20"/>
    </w:rPr>
  </w:style>
  <w:style w:type="paragraph" w:styleId="1473" w:customStyle="1">
    <w:name w:val="纯文本5"/>
    <w:basedOn w:val="822"/>
    <w:uiPriority w:val="0"/>
    <w:qFormat/>
    <w:rPr>
      <w:rFonts w:hint="eastAsia" w:ascii="宋体" w:hAnsi="Courier New" w:eastAsia="楷体_GB2312"/>
      <w:sz w:val="28"/>
      <w:szCs w:val="20"/>
    </w:rPr>
  </w:style>
  <w:style w:type="paragraph" w:styleId="1474" w:customStyle="1">
    <w:name w:val="文本块1"/>
    <w:basedOn w:val="822"/>
    <w:uiPriority w:val="0"/>
    <w:qFormat/>
    <w:pPr>
      <w:ind w:left="630" w:right="-609" w:firstLine="420"/>
      <w:spacing w:line="360" w:lineRule="auto"/>
    </w:pPr>
    <w:rPr>
      <w:rFonts w:hint="eastAsia" w:ascii="仿宋_GB2312" w:eastAsia="仿宋_GB2312"/>
    </w:rPr>
  </w:style>
  <w:style w:type="paragraph" w:styleId="1475" w:customStyle="1">
    <w:name w:val="纯文本6"/>
    <w:basedOn w:val="822"/>
    <w:uiPriority w:val="0"/>
    <w:qFormat/>
    <w:rPr>
      <w:rFonts w:ascii="宋体" w:hAnsi="Courier New" w:eastAsia="楷体_GB2312"/>
      <w:sz w:val="26"/>
    </w:rPr>
  </w:style>
  <w:style w:type="character" w:styleId="1476" w:customStyle="1">
    <w:name w:val="NormalCharacter"/>
    <w:uiPriority w:val="0"/>
    <w:qFormat/>
    <w:rPr>
      <w:rFonts w:ascii="Times New Roman" w:hAnsi="Times New Roman" w:eastAsia="宋体" w:cs="Times New Roman"/>
      <w:sz w:val="21"/>
      <w:lang w:val="en-US" w:eastAsia="zh-CN" w:bidi="ar-SA"/>
    </w:rPr>
  </w:style>
  <w:style w:type="paragraph" w:styleId="1477" w:customStyle="1">
    <w:name w:val="WPSOffice手动目录 1"/>
    <w:uiPriority w:val="0"/>
    <w:qFormat/>
    <w:rPr>
      <w:rFonts w:ascii="Times New Roman" w:hAnsi="Times New Roman" w:eastAsia="宋体" w:cs="Times New Roman"/>
      <w:lang w:val="en-US" w:eastAsia="zh-CN" w:bidi="ar-SA"/>
    </w:rPr>
  </w:style>
  <w:style w:type="paragraph" w:styleId="1478" w:customStyle="1">
    <w:name w:val="修订11"/>
    <w:hidden/>
    <w:uiPriority w:val="99"/>
    <w:unhideWhenUsed/>
    <w:qFormat/>
    <w:rPr>
      <w:rFonts w:ascii="Times New Roman" w:hAnsi="Times New Roman" w:eastAsia="宋体" w:cs="Times New Roman"/>
      <w:sz w:val="21"/>
      <w:szCs w:val="22"/>
      <w:lang w:val="en-US" w:eastAsia="zh-CN" w:bidi="ar-SA"/>
    </w:rPr>
  </w:style>
  <w:style w:type="table" w:styleId="1479" w:customStyle="1">
    <w:name w:val="Table Normal"/>
    <w:uiPriority w:val="0"/>
    <w:semiHidden/>
    <w:unhideWhenUsed/>
    <w:qFormat/>
    <w:tblPr>
      <w:tblCellMar>
        <w:left w:w="0" w:type="dxa"/>
        <w:top w:w="0" w:type="dxa"/>
        <w:right w:w="0" w:type="dxa"/>
        <w:bottom w:w="0" w:type="dxa"/>
      </w:tblCellMar>
    </w:tblPr>
  </w:style>
  <w:style w:type="numbering" w:styleId="148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 Id="rId15"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微软用户</dc:creator>
  <cp:lastModifiedBy>苏蓉</cp:lastModifiedBy>
  <cp:revision>14</cp:revision>
  <dcterms:created xsi:type="dcterms:W3CDTF">2026-05-19T03:28:00Z</dcterms:created>
  <dcterms:modified xsi:type="dcterms:W3CDTF">2026-09-18T07:47:04Z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BC4A4349FEF841CC9F53F8D7A3D7C6D9_13</vt:lpwstr>
  </property>
  <property fmtid="{D5CDD505-2E9C-101B-9397-08002B2CF9AE}" pid="4" name="KSOTemplateDocerSaveRecord">
    <vt:lpwstr>eyJoZGlkIjoiMjBlZDc0MTc3NDhjMWQ5MWNkNGVhNTkxZDhkNGM4YzkiLCJ1c2VySWQiOiIyNzQ5NzU5MTYifQ==</vt:lpwstr>
  </property>
</Properties>
</file>