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仿宋" w:hAnsi="仿宋" w:eastAsia="仿宋" w:cs="仿宋"/>
          <w:b/>
          <w:bCs/>
          <w:color w:val="auto"/>
          <w:sz w:val="84"/>
          <w:szCs w:val="24"/>
          <w:highlight w:val="white"/>
        </w:rPr>
      </w:pPr>
      <w:r>
        <w:rPr>
          <w:rFonts w:hint="eastAsia" w:ascii="仿宋" w:hAnsi="仿宋" w:eastAsia="仿宋" w:cs="仿宋"/>
          <w:b/>
          <w:bCs/>
          <w:color w:val="auto"/>
          <w:sz w:val="84"/>
          <w:szCs w:val="24"/>
          <w:highlight w:val="white"/>
        </w:rPr>
      </w:r>
      <w:r/>
    </w:p>
    <w:p>
      <w:pPr>
        <w:jc w:val="center"/>
        <w:spacing w:before="120" w:after="120" w:line="360" w:lineRule="auto"/>
        <w:rPr>
          <w:rFonts w:hint="eastAsia" w:ascii="仿宋" w:hAnsi="仿宋" w:eastAsia="仿宋" w:cs="仿宋"/>
          <w:b/>
          <w:bCs/>
          <w:color w:val="auto"/>
          <w:sz w:val="84"/>
          <w:szCs w:val="24"/>
          <w:highlight w:val="white"/>
        </w:rPr>
      </w:pPr>
      <w:r>
        <w:rPr>
          <w:rFonts w:hint="eastAsia" w:ascii="Times New Roman" w:hAnsi="Times New Roman" w:eastAsia="黑体"/>
          <w:b/>
          <w:bCs/>
          <w:color w:val="auto"/>
          <w:sz w:val="84"/>
          <w:szCs w:val="24"/>
          <w:highlight w:val="white"/>
        </w:rPr>
        <w:t xml:space="preserve">竞争性磋商文件</w:t>
      </w:r>
      <w:r/>
    </w:p>
    <w:p>
      <w:pPr>
        <w:ind w:firstLine="1506"/>
        <w:rPr>
          <w:rFonts w:ascii="Times New Roman" w:hAnsi="Times New Roman" w:cs="宋体"/>
          <w:b/>
          <w:color w:val="auto"/>
          <w:sz w:val="30"/>
          <w:szCs w:val="30"/>
          <w:highlight w:val="white"/>
        </w:rPr>
      </w:pPr>
      <w:r>
        <w:rPr>
          <w:rFonts w:ascii="Times New Roman" w:hAnsi="Times New Roman" w:cs="宋体"/>
          <w:b/>
          <w:color w:val="auto"/>
          <w:sz w:val="30"/>
          <w:szCs w:val="30"/>
          <w:highlight w:val="white"/>
        </w:rPr>
      </w:r>
      <w:r/>
    </w:p>
    <w:p>
      <w:pPr>
        <w:ind w:firstLine="1506"/>
        <w:rPr>
          <w:rFonts w:ascii="Times New Roman" w:hAnsi="Times New Roman" w:cs="宋体"/>
          <w:b/>
          <w:color w:val="auto"/>
          <w:sz w:val="30"/>
          <w:szCs w:val="30"/>
          <w:highlight w:val="white"/>
        </w:rPr>
      </w:pPr>
      <w:r>
        <w:rPr>
          <w:rFonts w:ascii="Times New Roman" w:hAnsi="Times New Roman" w:cs="宋体"/>
          <w:b/>
          <w:color w:val="auto"/>
          <w:sz w:val="30"/>
          <w:szCs w:val="30"/>
          <w:highlight w:val="white"/>
        </w:rPr>
      </w:r>
      <w:r/>
    </w:p>
    <w:p>
      <w:pPr>
        <w:ind w:firstLine="1506"/>
        <w:rPr>
          <w:rFonts w:ascii="Times New Roman" w:hAnsi="Times New Roman" w:cs="宋体"/>
          <w:b/>
          <w:color w:val="auto"/>
          <w:sz w:val="30"/>
          <w:szCs w:val="30"/>
          <w:highlight w:val="white"/>
        </w:rPr>
      </w:pPr>
      <w:r>
        <w:rPr>
          <w:rFonts w:ascii="Times New Roman" w:hAnsi="Times New Roman" w:cs="宋体"/>
          <w:b/>
          <w:color w:val="auto"/>
          <w:sz w:val="30"/>
          <w:szCs w:val="30"/>
          <w:highlight w:val="white"/>
        </w:rPr>
      </w:r>
      <w:r/>
    </w:p>
    <w:p>
      <w:pPr>
        <w:ind w:firstLine="1506"/>
        <w:rPr>
          <w:b/>
          <w:color w:val="auto"/>
          <w:sz w:val="30"/>
          <w:szCs w:val="30"/>
          <w:highlight w:val="white"/>
        </w:rPr>
      </w:pPr>
      <w:r>
        <w:rPr>
          <w:rFonts w:hint="eastAsia" w:ascii="Times New Roman" w:hAnsi="Times New Roman" w:cs="宋体"/>
          <w:b/>
          <w:color w:val="auto"/>
          <w:sz w:val="30"/>
          <w:szCs w:val="30"/>
          <w:highlight w:val="white"/>
        </w:rPr>
        <w:t xml:space="preserve">项目名称：</w:t>
      </w:r>
      <w:r>
        <w:rPr>
          <w:rFonts w:hint="eastAsia" w:ascii="Times New Roman" w:hAnsi="Times New Roman" w:cs="宋体"/>
          <w:b/>
          <w:color w:val="auto"/>
          <w:sz w:val="30"/>
          <w:szCs w:val="30"/>
          <w:highlight w:val="white"/>
          <w:lang w:eastAsia="zh-CN"/>
        </w:rPr>
        <w:t xml:space="preserve">沭阳县新河镇沙河村建设产业大棚项目</w:t>
      </w:r>
      <w:r/>
    </w:p>
    <w:p>
      <w:pPr>
        <w:ind w:firstLine="1506"/>
        <w:rPr>
          <w:rFonts w:ascii="Times New Roman" w:hAnsi="Times New Roman" w:cs="宋体"/>
          <w:b/>
          <w:color w:val="auto"/>
          <w:sz w:val="30"/>
          <w:szCs w:val="30"/>
          <w:highlight w:val="white"/>
        </w:rPr>
      </w:pPr>
      <w:r>
        <w:rPr>
          <w:rFonts w:ascii="Times New Roman" w:hAnsi="Times New Roman" w:cs="宋体"/>
          <w:b/>
          <w:color w:val="auto"/>
          <w:sz w:val="30"/>
          <w:szCs w:val="30"/>
          <w:highlight w:val="white"/>
        </w:rPr>
      </w:r>
      <w:r/>
    </w:p>
    <w:p>
      <w:pPr>
        <w:ind w:firstLine="1506"/>
        <w:rPr>
          <w:rFonts w:hint="eastAsia" w:ascii="Times New Roman" w:hAnsi="Times New Roman" w:eastAsia="宋体" w:cs="宋体"/>
          <w:b/>
          <w:color w:val="auto"/>
          <w:sz w:val="30"/>
          <w:szCs w:val="30"/>
          <w:highlight w:val="white"/>
          <w:lang w:eastAsia="zh-CN"/>
        </w:rPr>
      </w:pPr>
      <w:r>
        <w:rPr>
          <w:rFonts w:hint="eastAsia" w:ascii="Times New Roman" w:hAnsi="Times New Roman" w:cs="宋体"/>
          <w:b/>
          <w:color w:val="auto"/>
          <w:sz w:val="30"/>
          <w:szCs w:val="30"/>
          <w:highlight w:val="white"/>
        </w:rPr>
        <w:t xml:space="preserve">项目编号：</w:t>
      </w:r>
      <w:r>
        <w:rPr>
          <w:rFonts w:hint="eastAsia" w:ascii="Times New Roman" w:hAnsi="Times New Roman" w:cs="宋体"/>
          <w:b/>
          <w:color w:val="auto"/>
          <w:sz w:val="30"/>
          <w:szCs w:val="30"/>
          <w:highlight w:val="white"/>
          <w:lang w:eastAsia="zh-CN"/>
        </w:rPr>
        <w:t xml:space="preserve">JSZC-321322-JSHR-C2026-0036</w:t>
      </w:r>
      <w:r/>
    </w:p>
    <w:p>
      <w:pPr>
        <w:ind w:left="2800" w:hanging="2800"/>
        <w:rPr>
          <w:rFonts w:ascii="Times New Roman" w:hAnsi="Times New Roman"/>
          <w:color w:val="auto"/>
          <w:sz w:val="28"/>
          <w:szCs w:val="28"/>
          <w:highlight w:val="white"/>
        </w:rPr>
      </w:pPr>
      <w:r>
        <w:rPr>
          <w:rFonts w:ascii="Times New Roman" w:hAnsi="Times New Roman"/>
          <w:color w:val="auto"/>
          <w:sz w:val="28"/>
          <w:szCs w:val="28"/>
          <w:highlight w:val="white"/>
        </w:rPr>
      </w:r>
      <w:r/>
    </w:p>
    <w:p>
      <w:pPr>
        <w:ind w:left="2800" w:hanging="2800"/>
        <w:rPr>
          <w:b/>
          <w:color w:val="auto"/>
          <w:sz w:val="28"/>
          <w:szCs w:val="28"/>
          <w:highlight w:val="white"/>
        </w:rPr>
      </w:pPr>
      <w:r>
        <w:rPr>
          <w:rFonts w:ascii="Times New Roman" w:hAnsi="Times New Roman"/>
          <w:color w:val="auto"/>
          <w:sz w:val="28"/>
          <w:szCs w:val="28"/>
          <w:highlight w:val="white"/>
        </w:rPr>
        <w:t xml:space="preserve">       </w:t>
      </w:r>
      <w:r>
        <w:rPr>
          <w:rFonts w:hint="eastAsia" w:ascii="Times New Roman" w:hAnsi="Times New Roman"/>
          <w:color w:val="auto"/>
          <w:sz w:val="28"/>
          <w:szCs w:val="28"/>
          <w:highlight w:val="white"/>
        </w:rPr>
        <w:t xml:space="preserve">   </w:t>
      </w:r>
      <w:r>
        <w:rPr>
          <w:rFonts w:ascii="Times New Roman" w:hAnsi="Times New Roman"/>
          <w:b/>
          <w:color w:val="auto"/>
          <w:sz w:val="28"/>
          <w:szCs w:val="28"/>
          <w:highlight w:val="white"/>
        </w:rPr>
        <w:t xml:space="preserve"> </w:t>
      </w:r>
      <w:r/>
    </w:p>
    <w:p>
      <w:pPr>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r>
      <w:r/>
    </w:p>
    <w:p>
      <w:pPr>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r>
      <w:r/>
    </w:p>
    <w:p>
      <w:pPr>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r>
      <w:r/>
    </w:p>
    <w:p>
      <w:pPr>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r>
      <w:r/>
    </w:p>
    <w:p>
      <w:pPr>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r>
      <w:r/>
    </w:p>
    <w:tbl>
      <w:tblPr>
        <w:tblStyle w:val="809"/>
        <w:tblpPr w:horzAnchor="page" w:tblpXSpec="center" w:vertAnchor="text" w:tblpY="466" w:leftFromText="180" w:topFromText="0" w:rightFromText="180" w:bottomFromText="0"/>
        <w:tblW w:w="0" w:type="auto"/>
        <w:jc w:val="center"/>
        <w:tblLayout w:type="autofit"/>
        <w:tblCellMar>
          <w:left w:w="108" w:type="dxa"/>
          <w:top w:w="0" w:type="dxa"/>
          <w:right w:w="108" w:type="dxa"/>
          <w:bottom w:w="0" w:type="dxa"/>
        </w:tblCellMar>
        <w:tblLook w:val="04A0" w:firstRow="1" w:lastRow="0" w:firstColumn="1" w:lastColumn="0" w:noHBand="0" w:noVBand="1"/>
      </w:tblPr>
      <w:tblGrid>
        <w:gridCol w:w="2923"/>
        <w:gridCol w:w="4677"/>
      </w:tblGrid>
      <w:tr>
        <w:trPr>
          <w:jc w:val="center"/>
          <w:trHeight w:val="586"/>
        </w:trPr>
        <w:tc>
          <w:tcPr>
            <w:tcW w:w="2923" w:type="dxa"/>
            <w:vAlign w:val="center"/>
            <w:textDirection w:val="lrTb"/>
            <w:noWrap w:val="false"/>
          </w:tcPr>
          <w:p>
            <w:pPr>
              <w:jc w:val="center"/>
              <w:spacing w:line="500" w:lineRule="exact"/>
              <w:rPr>
                <w:rFonts w:hint="eastAsia" w:ascii="仿宋" w:hAnsi="仿宋" w:eastAsia="仿宋" w:cs="仿宋"/>
                <w:color w:val="auto"/>
                <w:sz w:val="24"/>
                <w:szCs w:val="24"/>
                <w:highlight w:val="white"/>
              </w:rPr>
            </w:pPr>
            <w:r>
              <w:rPr>
                <w:rFonts w:hint="eastAsia" w:ascii="Times New Roman" w:hAnsi="Times New Roman"/>
                <w:b/>
                <w:bCs/>
                <w:color w:val="auto"/>
                <w:spacing w:val="45"/>
                <w:sz w:val="32"/>
                <w:szCs w:val="24"/>
                <w:highlight w:val="white"/>
              </w:rPr>
              <w:t xml:space="preserve">采  购 人</w:t>
            </w:r>
            <w:r>
              <w:rPr>
                <w:rFonts w:hint="eastAsia" w:ascii="Times New Roman" w:hAnsi="Times New Roman"/>
                <w:b/>
                <w:bCs/>
                <w:color w:val="auto"/>
                <w:spacing w:val="1"/>
                <w:sz w:val="32"/>
                <w:szCs w:val="24"/>
                <w:highlight w:val="white"/>
              </w:rPr>
              <w:t xml:space="preserve">：</w:t>
            </w:r>
            <w:r/>
          </w:p>
        </w:tc>
        <w:tc>
          <w:tcPr>
            <w:tcW w:w="4677" w:type="dxa"/>
            <w:vAlign w:val="center"/>
            <w:textDirection w:val="lrTb"/>
            <w:noWrap w:val="false"/>
          </w:tcPr>
          <w:p>
            <w:pPr>
              <w:jc w:val="left"/>
              <w:spacing w:line="500" w:lineRule="exact"/>
              <w:rPr>
                <w:rFonts w:hint="eastAsia" w:ascii="仿宋" w:hAnsi="仿宋" w:eastAsia="宋体" w:cs="仿宋"/>
                <w:color w:val="auto"/>
                <w:sz w:val="24"/>
                <w:szCs w:val="24"/>
                <w:highlight w:val="white"/>
              </w:rPr>
            </w:pPr>
            <w:r>
              <w:rPr>
                <w:rFonts w:hint="eastAsia" w:ascii="Times New Roman" w:hAnsi="Times New Roman"/>
                <w:b/>
                <w:bCs/>
                <w:color w:val="auto"/>
                <w:sz w:val="32"/>
                <w:szCs w:val="24"/>
                <w:highlight w:val="white"/>
                <w:lang w:val="en-US" w:eastAsia="zh-CN"/>
              </w:rPr>
              <w:t xml:space="preserve">沭阳县新河镇人民政府</w:t>
            </w:r>
            <w:r/>
          </w:p>
        </w:tc>
      </w:tr>
      <w:tr>
        <w:trPr>
          <w:jc w:val="center"/>
          <w:trHeight w:val="1042"/>
        </w:trPr>
        <w:tc>
          <w:tcPr>
            <w:tcW w:w="2923" w:type="dxa"/>
            <w:vAlign w:val="center"/>
            <w:textDirection w:val="lrTb"/>
            <w:noWrap w:val="false"/>
          </w:tcPr>
          <w:p>
            <w:pPr>
              <w:jc w:val="center"/>
              <w:spacing w:line="500" w:lineRule="exact"/>
              <w:rPr>
                <w:rFonts w:ascii="Times New Roman" w:hAnsi="Times New Roman"/>
                <w:b/>
                <w:bCs/>
                <w:color w:val="auto"/>
                <w:spacing w:val="45"/>
                <w:sz w:val="32"/>
                <w:szCs w:val="24"/>
                <w:highlight w:val="white"/>
              </w:rPr>
            </w:pPr>
            <w:r>
              <w:rPr>
                <w:rFonts w:hint="eastAsia" w:ascii="Times New Roman" w:hAnsi="Times New Roman"/>
                <w:b/>
                <w:bCs/>
                <w:color w:val="auto"/>
                <w:sz w:val="32"/>
                <w:szCs w:val="24"/>
                <w:highlight w:val="white"/>
              </w:rPr>
              <w:t xml:space="preserve">采购代理机构：</w:t>
            </w:r>
            <w:r/>
          </w:p>
        </w:tc>
        <w:tc>
          <w:tcPr>
            <w:tcW w:w="4677" w:type="dxa"/>
            <w:vAlign w:val="center"/>
            <w:textDirection w:val="lrTb"/>
            <w:noWrap w:val="false"/>
          </w:tcPr>
          <w:p>
            <w:pPr>
              <w:jc w:val="left"/>
              <w:spacing w:line="500" w:lineRule="exact"/>
              <w:rPr>
                <w:rFonts w:hint="eastAsia" w:ascii="仿宋" w:hAnsi="仿宋" w:eastAsia="宋体" w:cs="仿宋"/>
                <w:color w:val="auto"/>
                <w:sz w:val="24"/>
                <w:szCs w:val="24"/>
                <w:highlight w:val="white"/>
              </w:rPr>
            </w:pPr>
            <w:r>
              <w:rPr>
                <w:rFonts w:hint="eastAsia" w:ascii="Times New Roman" w:hAnsi="Times New Roman"/>
                <w:b/>
                <w:bCs/>
                <w:color w:val="auto"/>
                <w:sz w:val="32"/>
                <w:szCs w:val="24"/>
                <w:highlight w:val="white"/>
                <w:lang w:val="en-US" w:eastAsia="zh-CN"/>
              </w:rPr>
              <w:t xml:space="preserve">江苏宏润建设项目管理咨询有限公司</w:t>
            </w:r>
            <w:r/>
          </w:p>
        </w:tc>
      </w:tr>
    </w:tbl>
    <w:p>
      <w:pPr>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r>
      <w:r/>
    </w:p>
    <w:p>
      <w:pPr>
        <w:jc w:val="center"/>
        <w:spacing w:before="120" w:after="120" w:line="360" w:lineRule="auto"/>
        <w:rPr>
          <w:rFonts w:ascii="Arial" w:hAnsi="Arial"/>
          <w:b/>
          <w:color w:val="auto"/>
          <w:sz w:val="32"/>
          <w:szCs w:val="24"/>
          <w:highlight w:val="white"/>
        </w:rPr>
      </w:pPr>
      <w:r>
        <w:rPr>
          <w:rFonts w:ascii="Arial" w:hAnsi="Arial"/>
          <w:b/>
          <w:color w:val="auto"/>
          <w:sz w:val="32"/>
          <w:szCs w:val="24"/>
          <w:highlight w:val="white"/>
        </w:rPr>
      </w:r>
      <w:r/>
    </w:p>
    <w:p>
      <w:pPr>
        <w:jc w:val="center"/>
        <w:spacing w:before="120" w:after="120" w:line="360" w:lineRule="auto"/>
        <w:rPr>
          <w:rFonts w:ascii="Arial" w:hAnsi="Arial"/>
          <w:b/>
          <w:color w:val="auto"/>
          <w:sz w:val="32"/>
          <w:szCs w:val="24"/>
          <w:highlight w:val="white"/>
        </w:rPr>
      </w:pPr>
      <w:r>
        <w:rPr>
          <w:rFonts w:ascii="Arial" w:hAnsi="Arial"/>
          <w:b/>
          <w:color w:val="auto"/>
          <w:sz w:val="32"/>
          <w:szCs w:val="24"/>
          <w:highlight w:val="white"/>
        </w:rPr>
      </w:r>
      <w:r/>
    </w:p>
    <w:p>
      <w:pPr>
        <w:jc w:val="center"/>
        <w:spacing w:before="120" w:after="120" w:line="360" w:lineRule="auto"/>
        <w:rPr>
          <w:rFonts w:ascii="Arial" w:hAnsi="Arial"/>
          <w:b/>
          <w:color w:val="auto"/>
          <w:sz w:val="32"/>
          <w:szCs w:val="24"/>
          <w:highlight w:val="white"/>
        </w:rPr>
      </w:pPr>
      <w:r>
        <w:rPr>
          <w:rFonts w:ascii="Arial" w:hAnsi="Arial"/>
          <w:b/>
          <w:color w:val="auto"/>
          <w:sz w:val="32"/>
          <w:szCs w:val="24"/>
          <w:highlight w:val="white"/>
        </w:rPr>
        <w:t xml:space="preserve">202</w:t>
      </w:r>
      <w:r>
        <w:rPr>
          <w:rFonts w:hint="eastAsia" w:ascii="Arial" w:hAnsi="Arial"/>
          <w:b/>
          <w:color w:val="auto"/>
          <w:sz w:val="32"/>
          <w:szCs w:val="24"/>
          <w:highlight w:val="white"/>
          <w:lang w:val="en-US" w:eastAsia="zh-CN"/>
        </w:rPr>
        <w:t xml:space="preserve">6</w:t>
      </w:r>
      <w:r>
        <w:rPr>
          <w:rFonts w:hint="eastAsia" w:ascii="Arial" w:hAnsi="Arial" w:cs="宋体"/>
          <w:b/>
          <w:color w:val="auto"/>
          <w:sz w:val="32"/>
          <w:szCs w:val="24"/>
          <w:highlight w:val="white"/>
        </w:rPr>
        <w:t xml:space="preserve">年</w:t>
      </w:r>
      <w:r>
        <w:rPr>
          <w:rFonts w:hint="eastAsia" w:ascii="Arial" w:hAnsi="Arial" w:cs="宋体"/>
          <w:b/>
          <w:color w:val="auto"/>
          <w:sz w:val="32"/>
          <w:szCs w:val="24"/>
          <w:highlight w:val="white"/>
          <w:lang w:val="en-US" w:eastAsia="zh-CN"/>
        </w:rPr>
        <w:t xml:space="preserve">10</w:t>
      </w:r>
      <w:r>
        <w:rPr>
          <w:rFonts w:hint="eastAsia" w:ascii="Arial" w:hAnsi="Arial" w:cs="宋体"/>
          <w:b/>
          <w:color w:val="auto"/>
          <w:sz w:val="32"/>
          <w:szCs w:val="24"/>
          <w:highlight w:val="white"/>
        </w:rPr>
        <w:t xml:space="preserve">月</w:t>
      </w:r>
      <w:r>
        <w:rPr>
          <w:rFonts w:hint="eastAsia" w:ascii="Arial" w:hAnsi="Arial" w:cs="宋体"/>
          <w:b/>
          <w:color w:val="auto"/>
          <w:sz w:val="32"/>
          <w:szCs w:val="24"/>
          <w:highlight w:val="white"/>
          <w:lang w:val="en-US" w:eastAsia="zh-CN"/>
        </w:rPr>
        <w:t xml:space="preserve">14</w:t>
      </w:r>
      <w:r>
        <w:rPr>
          <w:rFonts w:hint="eastAsia" w:ascii="Arial" w:hAnsi="Arial" w:cs="宋体"/>
          <w:b/>
          <w:color w:val="auto"/>
          <w:sz w:val="32"/>
          <w:szCs w:val="24"/>
          <w:highlight w:val="white"/>
        </w:rPr>
        <w:t xml:space="preserve">日</w:t>
      </w:r>
      <w:r/>
    </w:p>
    <w:p>
      <w:pPr>
        <w:jc w:val="center"/>
        <w:rPr>
          <w:rFonts w:ascii="Times New Roman" w:hAnsi="Times New Roman" w:eastAsia="黑体"/>
          <w:color w:val="auto"/>
          <w:sz w:val="36"/>
          <w:highlight w:val="white"/>
        </w:rPr>
      </w:pPr>
      <w:r>
        <w:rPr>
          <w:rFonts w:ascii="Times New Roman" w:hAnsi="Times New Roman" w:eastAsia="黑体"/>
          <w:color w:val="auto"/>
          <w:sz w:val="36"/>
          <w:highlight w:val="white"/>
        </w:rPr>
      </w:r>
      <w:r/>
    </w:p>
    <w:p>
      <w:pPr>
        <w:jc w:val="center"/>
        <w:rPr>
          <w:rFonts w:ascii="Times New Roman" w:hAnsi="Times New Roman" w:eastAsia="黑体"/>
          <w:color w:val="auto"/>
          <w:sz w:val="36"/>
          <w:highlight w:val="white"/>
        </w:rPr>
      </w:pPr>
      <w:r>
        <w:rPr>
          <w:rFonts w:ascii="Times New Roman" w:hAnsi="Times New Roman" w:eastAsia="黑体"/>
          <w:color w:val="auto"/>
          <w:sz w:val="36"/>
          <w:highlight w:val="white"/>
        </w:rPr>
      </w:r>
      <w:r/>
    </w:p>
    <w:p>
      <w:pPr>
        <w:jc w:val="center"/>
        <w:rPr>
          <w:rFonts w:ascii="Times New Roman" w:hAnsi="Times New Roman" w:eastAsia="黑体"/>
          <w:color w:val="auto"/>
          <w:sz w:val="36"/>
          <w:highlight w:val="white"/>
        </w:rPr>
      </w:pPr>
      <w:r>
        <w:rPr>
          <w:rFonts w:ascii="Times New Roman" w:hAnsi="Times New Roman" w:eastAsia="黑体"/>
          <w:color w:val="auto"/>
          <w:sz w:val="36"/>
          <w:highlight w:val="white"/>
        </w:rPr>
      </w:r>
      <w:r/>
    </w:p>
    <w:p>
      <w:pPr>
        <w:jc w:val="center"/>
        <w:rPr>
          <w:rFonts w:ascii="Times New Roman" w:hAnsi="Times New Roman" w:eastAsia="黑体"/>
          <w:color w:val="auto"/>
          <w:sz w:val="36"/>
          <w:highlight w:val="white"/>
        </w:rPr>
      </w:pPr>
      <w:r>
        <w:rPr>
          <w:rFonts w:ascii="Times New Roman" w:hAnsi="Times New Roman" w:eastAsia="黑体"/>
          <w:color w:val="auto"/>
          <w:sz w:val="36"/>
          <w:highlight w:val="white"/>
        </w:rPr>
      </w:r>
      <w:r/>
    </w:p>
    <w:p>
      <w:pPr>
        <w:jc w:val="center"/>
        <w:rPr>
          <w:rFonts w:ascii="Times New Roman" w:hAnsi="Times New Roman" w:eastAsia="黑体"/>
          <w:color w:val="auto"/>
          <w:sz w:val="36"/>
          <w:highlight w:val="white"/>
        </w:rPr>
      </w:pPr>
      <w:r>
        <w:rPr>
          <w:rFonts w:ascii="Times New Roman" w:hAnsi="Times New Roman" w:eastAsia="黑体"/>
          <w:color w:val="auto"/>
          <w:sz w:val="36"/>
          <w:highlight w:val="white"/>
        </w:rPr>
      </w:r>
      <w:r/>
    </w:p>
    <w:p>
      <w:pPr>
        <w:jc w:val="center"/>
        <w:rPr>
          <w:rFonts w:ascii="Times New Roman" w:hAnsi="Times New Roman" w:eastAsia="黑体"/>
          <w:color w:val="auto"/>
          <w:sz w:val="36"/>
          <w:highlight w:val="white"/>
        </w:rPr>
      </w:pPr>
      <w:r>
        <w:rPr>
          <w:rFonts w:hint="eastAsia" w:ascii="Times New Roman" w:hAnsi="Times New Roman" w:eastAsia="黑体"/>
          <w:color w:val="auto"/>
          <w:sz w:val="36"/>
          <w:highlight w:val="white"/>
        </w:rPr>
        <w:t xml:space="preserve">目    录</w:t>
      </w:r>
      <w:r/>
    </w:p>
    <w:p>
      <w:pPr>
        <w:pStyle w:val="829"/>
        <w:spacing w:before="0" w:after="0" w:line="700" w:lineRule="exact"/>
        <w:tabs>
          <w:tab w:val="right" w:pos="8306" w:leader="dot"/>
        </w:tabs>
        <w:rPr>
          <w:rFonts w:ascii="Times New Roman" w:hAnsi="Times New Roman" w:eastAsia="黑体"/>
          <w:b w:val="0"/>
          <w:bCs w:val="0"/>
          <w:caps w:val="0"/>
          <w:color w:val="auto"/>
          <w:sz w:val="32"/>
          <w:highlight w:val="white"/>
        </w:rPr>
      </w:pPr>
      <w:r>
        <w:rPr>
          <w:rFonts w:hint="eastAsia" w:ascii="Times New Roman" w:hAnsi="Times New Roman" w:eastAsia="黑体"/>
          <w:b w:val="0"/>
          <w:bCs w:val="0"/>
          <w:caps w:val="0"/>
          <w:color w:val="auto"/>
          <w:sz w:val="32"/>
          <w:highlight w:val="white"/>
        </w:rPr>
        <w:fldChar w:fldCharType="begin"/>
      </w:r>
      <w:r>
        <w:rPr>
          <w:rFonts w:hint="eastAsia" w:ascii="Times New Roman" w:hAnsi="Times New Roman" w:eastAsia="黑体"/>
          <w:b w:val="0"/>
          <w:bCs w:val="0"/>
          <w:caps w:val="0"/>
          <w:color w:val="auto"/>
          <w:sz w:val="32"/>
          <w:highlight w:val="white"/>
        </w:rPr>
        <w:instrText xml:space="preserve">TOC \o "1-1" \h \u </w:instrText>
      </w:r>
      <w:r>
        <w:rPr>
          <w:rFonts w:hint="eastAsia" w:ascii="Times New Roman" w:hAnsi="Times New Roman" w:eastAsia="黑体"/>
          <w:b w:val="0"/>
          <w:bCs w:val="0"/>
          <w:caps w:val="0"/>
          <w:color w:val="auto"/>
          <w:sz w:val="32"/>
          <w:highlight w:val="white"/>
        </w:rPr>
        <w:fldChar w:fldCharType="separate"/>
      </w:r>
      <w:r>
        <w:rPr>
          <w:color w:val="auto"/>
          <w:highlight w:val="white"/>
        </w:rPr>
        <w:fldChar w:fldCharType="begin"/>
      </w:r>
      <w:r>
        <w:rPr>
          <w:color w:val="auto"/>
          <w:highlight w:val="white"/>
        </w:rPr>
        <w:instrText xml:space="preserve"> HYPERLINK \l "_Toc7294" </w:instrText>
      </w:r>
      <w:r>
        <w:rPr>
          <w:color w:val="auto"/>
          <w:highlight w:val="white"/>
        </w:rPr>
        <w:fldChar w:fldCharType="separate"/>
      </w:r>
      <w:r>
        <w:rPr>
          <w:rFonts w:hint="eastAsia" w:ascii="Times New Roman" w:hAnsi="Times New Roman" w:eastAsia="黑体" w:cs="黑体"/>
          <w:b w:val="0"/>
          <w:bCs w:val="0"/>
          <w:caps w:val="0"/>
          <w:color w:val="auto"/>
          <w:sz w:val="32"/>
          <w:szCs w:val="44"/>
          <w:highlight w:val="white"/>
        </w:rPr>
        <w:t xml:space="preserve">第一章  磋商邀请</w:t>
      </w:r>
      <w:r>
        <w:rPr>
          <w:rFonts w:ascii="Times New Roman" w:hAnsi="Times New Roman" w:eastAsia="黑体"/>
          <w:b w:val="0"/>
          <w:bCs w:val="0"/>
          <w:caps w:val="0"/>
          <w:color w:val="auto"/>
          <w:sz w:val="32"/>
          <w:highlight w:val="white"/>
        </w:rPr>
        <w:tab/>
      </w:r>
      <w:r>
        <w:rPr>
          <w:rFonts w:ascii="Times New Roman" w:hAnsi="Times New Roman" w:eastAsia="黑体"/>
          <w:b w:val="0"/>
          <w:bCs w:val="0"/>
          <w:caps w:val="0"/>
          <w:color w:val="auto"/>
          <w:sz w:val="32"/>
          <w:highlight w:val="white"/>
        </w:rPr>
        <w:fldChar w:fldCharType="begin"/>
      </w:r>
      <w:r>
        <w:rPr>
          <w:rFonts w:ascii="Times New Roman" w:hAnsi="Times New Roman" w:eastAsia="黑体"/>
          <w:b w:val="0"/>
          <w:bCs w:val="0"/>
          <w:caps w:val="0"/>
          <w:color w:val="auto"/>
          <w:sz w:val="32"/>
          <w:highlight w:val="white"/>
        </w:rPr>
        <w:instrText xml:space="preserve"> PAGEREF _Toc7294 \h </w:instrText>
      </w:r>
      <w:r>
        <w:rPr>
          <w:rFonts w:ascii="Times New Roman" w:hAnsi="Times New Roman" w:eastAsia="黑体"/>
          <w:b w:val="0"/>
          <w:bCs w:val="0"/>
          <w:caps w:val="0"/>
          <w:color w:val="auto"/>
          <w:sz w:val="32"/>
          <w:highlight w:val="white"/>
        </w:rPr>
        <w:fldChar w:fldCharType="separate"/>
      </w:r>
      <w:r>
        <w:rPr>
          <w:rFonts w:ascii="Times New Roman" w:hAnsi="Times New Roman" w:eastAsia="黑体"/>
          <w:b w:val="0"/>
          <w:bCs w:val="0"/>
          <w:caps w:val="0"/>
          <w:color w:val="auto"/>
          <w:sz w:val="32"/>
          <w:highlight w:val="white"/>
        </w:rPr>
        <w:t xml:space="preserve">3</w:t>
      </w:r>
      <w:r>
        <w:rPr>
          <w:rFonts w:ascii="Times New Roman" w:hAnsi="Times New Roman" w:eastAsia="黑体"/>
          <w:b w:val="0"/>
          <w:bCs w:val="0"/>
          <w:caps w:val="0"/>
          <w:color w:val="auto"/>
          <w:sz w:val="32"/>
          <w:highlight w:val="white"/>
        </w:rPr>
        <w:fldChar w:fldCharType="end"/>
      </w:r>
      <w:r>
        <w:rPr>
          <w:rFonts w:ascii="Times New Roman" w:hAnsi="Times New Roman" w:eastAsia="黑体"/>
          <w:b w:val="0"/>
          <w:bCs w:val="0"/>
          <w:caps w:val="0"/>
          <w:color w:val="auto"/>
          <w:sz w:val="32"/>
          <w:highlight w:val="white"/>
        </w:rPr>
        <w:fldChar w:fldCharType="end"/>
      </w:r>
      <w:r/>
    </w:p>
    <w:p>
      <w:pPr>
        <w:pStyle w:val="829"/>
        <w:spacing w:before="0" w:after="0" w:line="700" w:lineRule="exact"/>
        <w:tabs>
          <w:tab w:val="right" w:pos="8306" w:leader="dot"/>
        </w:tabs>
        <w:rPr>
          <w:rFonts w:ascii="Times New Roman" w:hAnsi="Times New Roman" w:eastAsia="黑体"/>
          <w:b w:val="0"/>
          <w:bCs w:val="0"/>
          <w:caps w:val="0"/>
          <w:color w:val="auto"/>
          <w:sz w:val="32"/>
          <w:highlight w:val="white"/>
        </w:rPr>
      </w:pPr>
      <w:r>
        <w:rPr>
          <w:color w:val="auto"/>
          <w:highlight w:val="white"/>
        </w:rPr>
        <w:fldChar w:fldCharType="begin"/>
      </w:r>
      <w:r>
        <w:rPr>
          <w:color w:val="auto"/>
          <w:highlight w:val="white"/>
        </w:rPr>
        <w:instrText xml:space="preserve"> HYPERLINK \l "_Toc3297" </w:instrText>
      </w:r>
      <w:r>
        <w:rPr>
          <w:color w:val="auto"/>
          <w:highlight w:val="white"/>
        </w:rPr>
        <w:fldChar w:fldCharType="separate"/>
      </w:r>
      <w:r>
        <w:rPr>
          <w:rFonts w:hint="eastAsia" w:ascii="Times New Roman" w:hAnsi="Times New Roman" w:eastAsia="黑体"/>
          <w:b w:val="0"/>
          <w:bCs w:val="0"/>
          <w:caps w:val="0"/>
          <w:color w:val="auto"/>
          <w:sz w:val="32"/>
          <w:highlight w:val="white"/>
        </w:rPr>
        <w:t xml:space="preserve">第二章  供应商须知</w:t>
      </w:r>
      <w:r>
        <w:rPr>
          <w:rFonts w:ascii="Times New Roman" w:hAnsi="Times New Roman" w:eastAsia="黑体"/>
          <w:b w:val="0"/>
          <w:bCs w:val="0"/>
          <w:caps w:val="0"/>
          <w:color w:val="auto"/>
          <w:sz w:val="32"/>
          <w:highlight w:val="white"/>
        </w:rPr>
        <w:tab/>
      </w:r>
      <w:r>
        <w:rPr>
          <w:rFonts w:ascii="Times New Roman" w:hAnsi="Times New Roman" w:eastAsia="黑体"/>
          <w:b w:val="0"/>
          <w:bCs w:val="0"/>
          <w:caps w:val="0"/>
          <w:color w:val="auto"/>
          <w:sz w:val="32"/>
          <w:highlight w:val="white"/>
        </w:rPr>
        <w:fldChar w:fldCharType="begin"/>
      </w:r>
      <w:r>
        <w:rPr>
          <w:rFonts w:ascii="Times New Roman" w:hAnsi="Times New Roman" w:eastAsia="黑体"/>
          <w:b w:val="0"/>
          <w:bCs w:val="0"/>
          <w:caps w:val="0"/>
          <w:color w:val="auto"/>
          <w:sz w:val="32"/>
          <w:highlight w:val="white"/>
        </w:rPr>
        <w:instrText xml:space="preserve"> PAGEREF _Toc3297 \h </w:instrText>
      </w:r>
      <w:r>
        <w:rPr>
          <w:rFonts w:ascii="Times New Roman" w:hAnsi="Times New Roman" w:eastAsia="黑体"/>
          <w:b w:val="0"/>
          <w:bCs w:val="0"/>
          <w:caps w:val="0"/>
          <w:color w:val="auto"/>
          <w:sz w:val="32"/>
          <w:highlight w:val="white"/>
        </w:rPr>
        <w:fldChar w:fldCharType="separate"/>
      </w:r>
      <w:r>
        <w:rPr>
          <w:rFonts w:ascii="Times New Roman" w:hAnsi="Times New Roman" w:eastAsia="黑体"/>
          <w:b w:val="0"/>
          <w:bCs w:val="0"/>
          <w:caps w:val="0"/>
          <w:color w:val="auto"/>
          <w:sz w:val="32"/>
          <w:highlight w:val="white"/>
        </w:rPr>
        <w:t xml:space="preserve">6</w:t>
      </w:r>
      <w:r>
        <w:rPr>
          <w:rFonts w:ascii="Times New Roman" w:hAnsi="Times New Roman" w:eastAsia="黑体"/>
          <w:b w:val="0"/>
          <w:bCs w:val="0"/>
          <w:caps w:val="0"/>
          <w:color w:val="auto"/>
          <w:sz w:val="32"/>
          <w:highlight w:val="white"/>
        </w:rPr>
        <w:fldChar w:fldCharType="end"/>
      </w:r>
      <w:r>
        <w:rPr>
          <w:rFonts w:ascii="Times New Roman" w:hAnsi="Times New Roman" w:eastAsia="黑体"/>
          <w:b w:val="0"/>
          <w:bCs w:val="0"/>
          <w:caps w:val="0"/>
          <w:color w:val="auto"/>
          <w:sz w:val="32"/>
          <w:highlight w:val="white"/>
        </w:rPr>
        <w:fldChar w:fldCharType="end"/>
      </w:r>
      <w:r/>
    </w:p>
    <w:p>
      <w:pPr>
        <w:pStyle w:val="829"/>
        <w:spacing w:before="0" w:after="0" w:line="700" w:lineRule="exact"/>
        <w:tabs>
          <w:tab w:val="right" w:pos="8306" w:leader="dot"/>
        </w:tabs>
        <w:rPr>
          <w:rFonts w:ascii="Times New Roman" w:hAnsi="Times New Roman" w:eastAsia="黑体"/>
          <w:b w:val="0"/>
          <w:bCs w:val="0"/>
          <w:caps w:val="0"/>
          <w:color w:val="auto"/>
          <w:sz w:val="32"/>
          <w:highlight w:val="white"/>
        </w:rPr>
      </w:pPr>
      <w:r>
        <w:rPr>
          <w:color w:val="auto"/>
          <w:highlight w:val="white"/>
        </w:rPr>
        <w:fldChar w:fldCharType="begin"/>
      </w:r>
      <w:r>
        <w:rPr>
          <w:color w:val="auto"/>
          <w:highlight w:val="white"/>
        </w:rPr>
        <w:instrText xml:space="preserve"> HYPERLINK \l "_Toc21941" </w:instrText>
      </w:r>
      <w:r>
        <w:rPr>
          <w:color w:val="auto"/>
          <w:highlight w:val="white"/>
        </w:rPr>
        <w:fldChar w:fldCharType="separate"/>
      </w:r>
      <w:r>
        <w:rPr>
          <w:rFonts w:hint="eastAsia" w:ascii="Times New Roman" w:hAnsi="Times New Roman" w:eastAsia="黑体"/>
          <w:b w:val="0"/>
          <w:bCs w:val="0"/>
          <w:caps w:val="0"/>
          <w:color w:val="auto"/>
          <w:sz w:val="32"/>
          <w:highlight w:val="white"/>
        </w:rPr>
        <w:t xml:space="preserve">第三章  评审方法与评审标准</w:t>
      </w:r>
      <w:r>
        <w:rPr>
          <w:rFonts w:ascii="Times New Roman" w:hAnsi="Times New Roman" w:eastAsia="黑体"/>
          <w:b w:val="0"/>
          <w:bCs w:val="0"/>
          <w:caps w:val="0"/>
          <w:color w:val="auto"/>
          <w:sz w:val="32"/>
          <w:highlight w:val="white"/>
        </w:rPr>
        <w:tab/>
      </w:r>
      <w:r>
        <w:rPr>
          <w:rFonts w:ascii="Times New Roman" w:hAnsi="Times New Roman" w:eastAsia="黑体"/>
          <w:b w:val="0"/>
          <w:bCs w:val="0"/>
          <w:caps w:val="0"/>
          <w:color w:val="auto"/>
          <w:sz w:val="32"/>
          <w:highlight w:val="white"/>
        </w:rPr>
        <w:fldChar w:fldCharType="begin"/>
      </w:r>
      <w:r>
        <w:rPr>
          <w:rFonts w:ascii="Times New Roman" w:hAnsi="Times New Roman" w:eastAsia="黑体"/>
          <w:b w:val="0"/>
          <w:bCs w:val="0"/>
          <w:caps w:val="0"/>
          <w:color w:val="auto"/>
          <w:sz w:val="32"/>
          <w:highlight w:val="white"/>
        </w:rPr>
        <w:instrText xml:space="preserve"> PAGEREF _Toc21941 \h </w:instrText>
      </w:r>
      <w:r>
        <w:rPr>
          <w:rFonts w:ascii="Times New Roman" w:hAnsi="Times New Roman" w:eastAsia="黑体"/>
          <w:b w:val="0"/>
          <w:bCs w:val="0"/>
          <w:caps w:val="0"/>
          <w:color w:val="auto"/>
          <w:sz w:val="32"/>
          <w:highlight w:val="white"/>
        </w:rPr>
        <w:fldChar w:fldCharType="separate"/>
      </w:r>
      <w:r>
        <w:rPr>
          <w:rFonts w:ascii="Times New Roman" w:hAnsi="Times New Roman" w:eastAsia="黑体"/>
          <w:b w:val="0"/>
          <w:bCs w:val="0"/>
          <w:caps w:val="0"/>
          <w:color w:val="auto"/>
          <w:sz w:val="32"/>
          <w:highlight w:val="white"/>
        </w:rPr>
        <w:t xml:space="preserve">21</w:t>
      </w:r>
      <w:r>
        <w:rPr>
          <w:rFonts w:ascii="Times New Roman" w:hAnsi="Times New Roman" w:eastAsia="黑体"/>
          <w:b w:val="0"/>
          <w:bCs w:val="0"/>
          <w:caps w:val="0"/>
          <w:color w:val="auto"/>
          <w:sz w:val="32"/>
          <w:highlight w:val="white"/>
        </w:rPr>
        <w:fldChar w:fldCharType="end"/>
      </w:r>
      <w:r>
        <w:rPr>
          <w:rFonts w:ascii="Times New Roman" w:hAnsi="Times New Roman" w:eastAsia="黑体"/>
          <w:b w:val="0"/>
          <w:bCs w:val="0"/>
          <w:caps w:val="0"/>
          <w:color w:val="auto"/>
          <w:sz w:val="32"/>
          <w:highlight w:val="white"/>
        </w:rPr>
        <w:fldChar w:fldCharType="end"/>
      </w:r>
      <w:r/>
    </w:p>
    <w:p>
      <w:pPr>
        <w:pStyle w:val="829"/>
        <w:spacing w:before="0" w:after="0" w:line="700" w:lineRule="exact"/>
        <w:tabs>
          <w:tab w:val="right" w:pos="8306" w:leader="dot"/>
        </w:tabs>
        <w:rPr>
          <w:rFonts w:ascii="Times New Roman" w:hAnsi="Times New Roman" w:eastAsia="黑体"/>
          <w:b w:val="0"/>
          <w:bCs w:val="0"/>
          <w:caps w:val="0"/>
          <w:color w:val="auto"/>
          <w:sz w:val="32"/>
          <w:highlight w:val="white"/>
        </w:rPr>
      </w:pPr>
      <w:r>
        <w:rPr>
          <w:color w:val="auto"/>
          <w:highlight w:val="white"/>
        </w:rPr>
        <w:fldChar w:fldCharType="begin"/>
      </w:r>
      <w:r>
        <w:rPr>
          <w:color w:val="auto"/>
          <w:highlight w:val="white"/>
        </w:rPr>
        <w:instrText xml:space="preserve"> HYPERLINK \l "_Toc1519" </w:instrText>
      </w:r>
      <w:r>
        <w:rPr>
          <w:color w:val="auto"/>
          <w:highlight w:val="white"/>
        </w:rPr>
        <w:fldChar w:fldCharType="separate"/>
      </w:r>
      <w:r>
        <w:rPr>
          <w:rFonts w:ascii="Times New Roman" w:hAnsi="Times New Roman" w:eastAsia="黑体"/>
          <w:b w:val="0"/>
          <w:bCs w:val="0"/>
          <w:caps w:val="0"/>
          <w:color w:val="auto"/>
          <w:sz w:val="32"/>
          <w:szCs w:val="44"/>
          <w:highlight w:val="white"/>
        </w:rPr>
        <w:t xml:space="preserve">第四</w:t>
      </w:r>
      <w:r>
        <w:rPr>
          <w:rFonts w:hint="eastAsia" w:ascii="Times New Roman" w:hAnsi="Times New Roman" w:eastAsia="黑体"/>
          <w:b w:val="0"/>
          <w:bCs w:val="0"/>
          <w:caps w:val="0"/>
          <w:color w:val="auto"/>
          <w:sz w:val="32"/>
          <w:szCs w:val="44"/>
          <w:highlight w:val="white"/>
        </w:rPr>
        <w:t xml:space="preserve">章  </w:t>
      </w:r>
      <w:r>
        <w:rPr>
          <w:rFonts w:ascii="Times New Roman" w:hAnsi="Times New Roman" w:eastAsia="黑体"/>
          <w:b w:val="0"/>
          <w:bCs w:val="0"/>
          <w:caps w:val="0"/>
          <w:color w:val="auto"/>
          <w:sz w:val="32"/>
          <w:szCs w:val="44"/>
          <w:highlight w:val="white"/>
        </w:rPr>
        <w:t xml:space="preserve">采购需求</w:t>
      </w:r>
      <w:r>
        <w:rPr>
          <w:rFonts w:ascii="Times New Roman" w:hAnsi="Times New Roman" w:eastAsia="黑体"/>
          <w:b w:val="0"/>
          <w:bCs w:val="0"/>
          <w:caps w:val="0"/>
          <w:color w:val="auto"/>
          <w:sz w:val="32"/>
          <w:highlight w:val="white"/>
        </w:rPr>
        <w:tab/>
      </w:r>
      <w:r>
        <w:rPr>
          <w:rFonts w:ascii="Times New Roman" w:hAnsi="Times New Roman" w:eastAsia="黑体"/>
          <w:b w:val="0"/>
          <w:bCs w:val="0"/>
          <w:caps w:val="0"/>
          <w:color w:val="auto"/>
          <w:sz w:val="32"/>
          <w:highlight w:val="white"/>
        </w:rPr>
        <w:fldChar w:fldCharType="begin"/>
      </w:r>
      <w:r>
        <w:rPr>
          <w:rFonts w:ascii="Times New Roman" w:hAnsi="Times New Roman" w:eastAsia="黑体"/>
          <w:b w:val="0"/>
          <w:bCs w:val="0"/>
          <w:caps w:val="0"/>
          <w:color w:val="auto"/>
          <w:sz w:val="32"/>
          <w:highlight w:val="white"/>
        </w:rPr>
        <w:instrText xml:space="preserve"> PAGEREF _Toc1519 \h </w:instrText>
      </w:r>
      <w:r>
        <w:rPr>
          <w:rFonts w:ascii="Times New Roman" w:hAnsi="Times New Roman" w:eastAsia="黑体"/>
          <w:b w:val="0"/>
          <w:bCs w:val="0"/>
          <w:caps w:val="0"/>
          <w:color w:val="auto"/>
          <w:sz w:val="32"/>
          <w:highlight w:val="white"/>
        </w:rPr>
        <w:fldChar w:fldCharType="separate"/>
      </w:r>
      <w:r>
        <w:rPr>
          <w:rFonts w:ascii="Times New Roman" w:hAnsi="Times New Roman" w:eastAsia="黑体"/>
          <w:b w:val="0"/>
          <w:bCs w:val="0"/>
          <w:caps w:val="0"/>
          <w:color w:val="auto"/>
          <w:sz w:val="32"/>
          <w:highlight w:val="white"/>
        </w:rPr>
        <w:t xml:space="preserve">25</w:t>
      </w:r>
      <w:r>
        <w:rPr>
          <w:rFonts w:ascii="Times New Roman" w:hAnsi="Times New Roman" w:eastAsia="黑体"/>
          <w:b w:val="0"/>
          <w:bCs w:val="0"/>
          <w:caps w:val="0"/>
          <w:color w:val="auto"/>
          <w:sz w:val="32"/>
          <w:highlight w:val="white"/>
        </w:rPr>
        <w:fldChar w:fldCharType="end"/>
      </w:r>
      <w:r>
        <w:rPr>
          <w:rFonts w:ascii="Times New Roman" w:hAnsi="Times New Roman" w:eastAsia="黑体"/>
          <w:b w:val="0"/>
          <w:bCs w:val="0"/>
          <w:caps w:val="0"/>
          <w:color w:val="auto"/>
          <w:sz w:val="32"/>
          <w:highlight w:val="white"/>
        </w:rPr>
        <w:fldChar w:fldCharType="end"/>
      </w:r>
      <w:r/>
    </w:p>
    <w:p>
      <w:pPr>
        <w:pStyle w:val="829"/>
        <w:spacing w:before="0" w:after="0" w:line="700" w:lineRule="exact"/>
        <w:tabs>
          <w:tab w:val="right" w:pos="8306" w:leader="dot"/>
        </w:tabs>
        <w:rPr>
          <w:rFonts w:ascii="Times New Roman" w:hAnsi="Times New Roman" w:eastAsia="黑体"/>
          <w:b w:val="0"/>
          <w:bCs w:val="0"/>
          <w:caps w:val="0"/>
          <w:color w:val="auto"/>
          <w:sz w:val="32"/>
          <w:highlight w:val="white"/>
        </w:rPr>
      </w:pPr>
      <w:r>
        <w:rPr>
          <w:color w:val="auto"/>
          <w:highlight w:val="white"/>
        </w:rPr>
        <w:fldChar w:fldCharType="begin"/>
      </w:r>
      <w:r>
        <w:rPr>
          <w:color w:val="auto"/>
          <w:highlight w:val="white"/>
        </w:rPr>
        <w:instrText xml:space="preserve"> HYPERLINK \l "_Toc2833" </w:instrText>
      </w:r>
      <w:r>
        <w:rPr>
          <w:color w:val="auto"/>
          <w:highlight w:val="white"/>
        </w:rPr>
        <w:fldChar w:fldCharType="separate"/>
      </w:r>
      <w:r>
        <w:rPr>
          <w:rFonts w:hint="eastAsia" w:ascii="Times New Roman" w:hAnsi="Times New Roman" w:eastAsia="黑体"/>
          <w:b w:val="0"/>
          <w:bCs w:val="0"/>
          <w:caps w:val="0"/>
          <w:color w:val="auto"/>
          <w:sz w:val="32"/>
          <w:szCs w:val="44"/>
          <w:highlight w:val="white"/>
        </w:rPr>
        <w:t xml:space="preserve">第五章  合同文本</w:t>
      </w:r>
      <w:r>
        <w:rPr>
          <w:rFonts w:ascii="Times New Roman" w:hAnsi="Times New Roman" w:eastAsia="黑体"/>
          <w:b w:val="0"/>
          <w:bCs w:val="0"/>
          <w:caps w:val="0"/>
          <w:color w:val="auto"/>
          <w:sz w:val="32"/>
          <w:highlight w:val="white"/>
        </w:rPr>
        <w:tab/>
      </w:r>
      <w:r>
        <w:rPr>
          <w:rFonts w:ascii="Times New Roman" w:hAnsi="Times New Roman" w:eastAsia="黑体"/>
          <w:b w:val="0"/>
          <w:bCs w:val="0"/>
          <w:caps w:val="0"/>
          <w:color w:val="auto"/>
          <w:sz w:val="32"/>
          <w:highlight w:val="white"/>
        </w:rPr>
        <w:fldChar w:fldCharType="begin"/>
      </w:r>
      <w:r>
        <w:rPr>
          <w:rFonts w:ascii="Times New Roman" w:hAnsi="Times New Roman" w:eastAsia="黑体"/>
          <w:b w:val="0"/>
          <w:bCs w:val="0"/>
          <w:caps w:val="0"/>
          <w:color w:val="auto"/>
          <w:sz w:val="32"/>
          <w:highlight w:val="white"/>
        </w:rPr>
        <w:instrText xml:space="preserve"> PAGEREF _Toc2833 \h </w:instrText>
      </w:r>
      <w:r>
        <w:rPr>
          <w:rFonts w:ascii="Times New Roman" w:hAnsi="Times New Roman" w:eastAsia="黑体"/>
          <w:b w:val="0"/>
          <w:bCs w:val="0"/>
          <w:caps w:val="0"/>
          <w:color w:val="auto"/>
          <w:sz w:val="32"/>
          <w:highlight w:val="white"/>
        </w:rPr>
        <w:fldChar w:fldCharType="separate"/>
      </w:r>
      <w:r>
        <w:rPr>
          <w:rFonts w:ascii="Times New Roman" w:hAnsi="Times New Roman" w:eastAsia="黑体"/>
          <w:b w:val="0"/>
          <w:bCs w:val="0"/>
          <w:caps w:val="0"/>
          <w:color w:val="auto"/>
          <w:sz w:val="32"/>
          <w:highlight w:val="white"/>
        </w:rPr>
        <w:t xml:space="preserve">27</w:t>
      </w:r>
      <w:r>
        <w:rPr>
          <w:rFonts w:ascii="Times New Roman" w:hAnsi="Times New Roman" w:eastAsia="黑体"/>
          <w:b w:val="0"/>
          <w:bCs w:val="0"/>
          <w:caps w:val="0"/>
          <w:color w:val="auto"/>
          <w:sz w:val="32"/>
          <w:highlight w:val="white"/>
        </w:rPr>
        <w:fldChar w:fldCharType="end"/>
      </w:r>
      <w:r>
        <w:rPr>
          <w:rFonts w:ascii="Times New Roman" w:hAnsi="Times New Roman" w:eastAsia="黑体"/>
          <w:b w:val="0"/>
          <w:bCs w:val="0"/>
          <w:caps w:val="0"/>
          <w:color w:val="auto"/>
          <w:sz w:val="32"/>
          <w:highlight w:val="white"/>
        </w:rPr>
        <w:fldChar w:fldCharType="end"/>
      </w:r>
      <w:r/>
    </w:p>
    <w:p>
      <w:pPr>
        <w:pStyle w:val="829"/>
        <w:spacing w:before="0" w:after="0" w:line="700" w:lineRule="exact"/>
        <w:tabs>
          <w:tab w:val="right" w:pos="8306" w:leader="dot"/>
        </w:tabs>
        <w:rPr>
          <w:rFonts w:hint="eastAsia" w:ascii="Times New Roman" w:hAnsi="Times New Roman" w:eastAsia="黑体"/>
          <w:b w:val="0"/>
          <w:bCs w:val="0"/>
          <w:caps w:val="0"/>
          <w:color w:val="auto"/>
          <w:sz w:val="32"/>
          <w:highlight w:val="white"/>
          <w:lang w:val="en-US" w:eastAsia="zh-CN"/>
        </w:rPr>
      </w:pPr>
      <w:r>
        <w:rPr>
          <w:color w:val="auto"/>
          <w:highlight w:val="white"/>
        </w:rPr>
        <w:fldChar w:fldCharType="begin"/>
      </w:r>
      <w:r>
        <w:rPr>
          <w:color w:val="auto"/>
          <w:highlight w:val="white"/>
        </w:rPr>
        <w:instrText xml:space="preserve"> HYPERLINK \l "_Toc22631" </w:instrText>
      </w:r>
      <w:r>
        <w:rPr>
          <w:color w:val="auto"/>
          <w:highlight w:val="white"/>
        </w:rPr>
        <w:fldChar w:fldCharType="separate"/>
      </w:r>
      <w:r>
        <w:rPr>
          <w:rFonts w:hint="eastAsia" w:ascii="Times New Roman" w:hAnsi="Times New Roman" w:eastAsia="黑体"/>
          <w:b w:val="0"/>
          <w:bCs w:val="0"/>
          <w:caps w:val="0"/>
          <w:color w:val="auto"/>
          <w:sz w:val="32"/>
          <w:szCs w:val="44"/>
          <w:highlight w:val="white"/>
        </w:rPr>
        <w:t xml:space="preserve">第六章  响应文件格式</w:t>
      </w:r>
      <w:r>
        <w:rPr>
          <w:rFonts w:ascii="Times New Roman" w:hAnsi="Times New Roman" w:eastAsia="黑体"/>
          <w:b w:val="0"/>
          <w:bCs w:val="0"/>
          <w:caps w:val="0"/>
          <w:color w:val="auto"/>
          <w:sz w:val="32"/>
          <w:highlight w:val="white"/>
        </w:rPr>
        <w:tab/>
      </w:r>
      <w:r>
        <w:rPr>
          <w:rFonts w:hint="eastAsia" w:ascii="Times New Roman" w:hAnsi="Times New Roman" w:eastAsia="黑体"/>
          <w:b w:val="0"/>
          <w:bCs w:val="0"/>
          <w:caps w:val="0"/>
          <w:color w:val="auto"/>
          <w:sz w:val="32"/>
          <w:highlight w:val="white"/>
          <w:lang w:val="en-US" w:eastAsia="zh-CN"/>
        </w:rPr>
        <w:t xml:space="preserve">5</w:t>
      </w:r>
      <w:r>
        <w:rPr>
          <w:rFonts w:ascii="Times New Roman" w:hAnsi="Times New Roman" w:eastAsia="黑体"/>
          <w:b w:val="0"/>
          <w:bCs w:val="0"/>
          <w:caps w:val="0"/>
          <w:color w:val="auto"/>
          <w:sz w:val="32"/>
          <w:highlight w:val="white"/>
        </w:rPr>
        <w:fldChar w:fldCharType="end"/>
      </w:r>
      <w:r>
        <w:rPr>
          <w:rFonts w:hint="eastAsia" w:ascii="Times New Roman" w:hAnsi="Times New Roman" w:eastAsia="黑体"/>
          <w:b w:val="0"/>
          <w:bCs w:val="0"/>
          <w:caps w:val="0"/>
          <w:color w:val="auto"/>
          <w:sz w:val="32"/>
          <w:highlight w:val="white"/>
          <w:lang w:val="en-US" w:eastAsia="zh-CN"/>
        </w:rPr>
        <w:t xml:space="preserve">0</w:t>
      </w:r>
      <w:r/>
    </w:p>
    <w:p>
      <w:pPr>
        <w:jc w:val="center"/>
        <w:spacing w:line="700" w:lineRule="exact"/>
        <w:rPr>
          <w:rFonts w:ascii="Times New Roman" w:hAnsi="Times New Roman" w:eastAsia="黑体"/>
          <w:color w:val="auto"/>
          <w:sz w:val="32"/>
          <w:highlight w:val="white"/>
        </w:rPr>
      </w:pPr>
      <w:r>
        <w:rPr>
          <w:rFonts w:hint="eastAsia" w:ascii="Times New Roman" w:hAnsi="Times New Roman" w:eastAsia="黑体"/>
          <w:color w:val="auto"/>
          <w:sz w:val="32"/>
          <w:highlight w:val="white"/>
        </w:rPr>
        <w:fldChar w:fldCharType="end"/>
      </w:r>
      <w:r/>
    </w:p>
    <w:p>
      <w:pPr>
        <w:jc w:val="center"/>
        <w:spacing w:line="700" w:lineRule="exact"/>
        <w:rPr>
          <w:rFonts w:ascii="Times New Roman" w:hAnsi="Times New Roman" w:eastAsia="黑体"/>
          <w:color w:val="auto"/>
          <w:sz w:val="32"/>
          <w:highlight w:val="white"/>
        </w:rPr>
      </w:pPr>
      <w:r>
        <w:rPr>
          <w:rFonts w:ascii="Times New Roman" w:hAnsi="Times New Roman" w:eastAsia="黑体"/>
          <w:color w:val="auto"/>
          <w:sz w:val="32"/>
          <w:highlight w:val="white"/>
        </w:rPr>
      </w:r>
      <w:r/>
    </w:p>
    <w:p>
      <w:pPr>
        <w:jc w:val="center"/>
        <w:spacing w:line="700" w:lineRule="exact"/>
        <w:rPr>
          <w:rFonts w:ascii="Times New Roman" w:hAnsi="Times New Roman" w:eastAsia="黑体"/>
          <w:color w:val="auto"/>
          <w:sz w:val="32"/>
          <w:highlight w:val="white"/>
        </w:rPr>
      </w:pPr>
      <w:r>
        <w:rPr>
          <w:rFonts w:ascii="Times New Roman" w:hAnsi="Times New Roman" w:eastAsia="黑体"/>
          <w:color w:val="auto"/>
          <w:sz w:val="32"/>
          <w:highlight w:val="white"/>
        </w:rPr>
      </w:r>
      <w:r/>
    </w:p>
    <w:p>
      <w:pPr>
        <w:jc w:val="center"/>
        <w:spacing w:line="700" w:lineRule="exact"/>
        <w:rPr>
          <w:rFonts w:ascii="Times New Roman" w:hAnsi="Times New Roman" w:eastAsia="黑体"/>
          <w:color w:val="auto"/>
          <w:sz w:val="32"/>
          <w:highlight w:val="white"/>
        </w:rPr>
      </w:pPr>
      <w:r>
        <w:rPr>
          <w:rFonts w:ascii="Times New Roman" w:hAnsi="Times New Roman" w:eastAsia="黑体"/>
          <w:color w:val="auto"/>
          <w:sz w:val="32"/>
          <w:highlight w:val="white"/>
        </w:rPr>
      </w:r>
      <w:r/>
    </w:p>
    <w:p>
      <w:pPr>
        <w:jc w:val="center"/>
        <w:spacing w:line="700" w:lineRule="exact"/>
        <w:rPr>
          <w:rFonts w:ascii="Times New Roman" w:hAnsi="Times New Roman" w:eastAsia="黑体"/>
          <w:color w:val="auto"/>
          <w:sz w:val="32"/>
          <w:highlight w:val="white"/>
        </w:rPr>
      </w:pPr>
      <w:r>
        <w:rPr>
          <w:rFonts w:ascii="Times New Roman" w:hAnsi="Times New Roman" w:eastAsia="黑体"/>
          <w:color w:val="auto"/>
          <w:sz w:val="32"/>
          <w:highlight w:val="white"/>
        </w:rPr>
      </w:r>
      <w:r/>
    </w:p>
    <w:p>
      <w:pPr>
        <w:jc w:val="center"/>
        <w:spacing w:line="700" w:lineRule="exact"/>
        <w:rPr>
          <w:rFonts w:ascii="Times New Roman" w:hAnsi="Times New Roman" w:eastAsia="黑体"/>
          <w:color w:val="auto"/>
          <w:sz w:val="32"/>
          <w:highlight w:val="white"/>
        </w:rPr>
      </w:pPr>
      <w:r>
        <w:rPr>
          <w:rFonts w:ascii="Times New Roman" w:hAnsi="Times New Roman" w:eastAsia="黑体"/>
          <w:color w:val="auto"/>
          <w:sz w:val="32"/>
          <w:highlight w:val="white"/>
        </w:rPr>
      </w:r>
      <w:r/>
    </w:p>
    <w:p>
      <w:pPr>
        <w:jc w:val="center"/>
        <w:spacing w:line="700" w:lineRule="exact"/>
        <w:rPr>
          <w:rFonts w:ascii="Times New Roman" w:hAnsi="Times New Roman" w:eastAsia="黑体"/>
          <w:color w:val="auto"/>
          <w:sz w:val="32"/>
          <w:highlight w:val="white"/>
        </w:rPr>
      </w:pPr>
      <w:r>
        <w:rPr>
          <w:rFonts w:ascii="Times New Roman" w:hAnsi="Times New Roman" w:eastAsia="黑体"/>
          <w:color w:val="auto"/>
          <w:sz w:val="32"/>
          <w:highlight w:val="white"/>
        </w:rPr>
      </w:r>
      <w:r/>
    </w:p>
    <w:p>
      <w:pPr>
        <w:jc w:val="center"/>
        <w:spacing w:line="700" w:lineRule="exact"/>
        <w:rPr>
          <w:rFonts w:ascii="Times New Roman" w:hAnsi="Times New Roman" w:eastAsia="黑体"/>
          <w:color w:val="auto"/>
          <w:sz w:val="32"/>
          <w:highlight w:val="white"/>
        </w:rPr>
      </w:pPr>
      <w:r>
        <w:rPr>
          <w:rFonts w:ascii="Times New Roman" w:hAnsi="Times New Roman" w:eastAsia="黑体"/>
          <w:color w:val="auto"/>
          <w:sz w:val="32"/>
          <w:highlight w:val="white"/>
        </w:rPr>
      </w:r>
      <w:r/>
    </w:p>
    <w:p>
      <w:pPr>
        <w:jc w:val="center"/>
        <w:spacing w:line="700" w:lineRule="exact"/>
        <w:rPr>
          <w:rFonts w:ascii="Times New Roman" w:hAnsi="Times New Roman" w:eastAsia="黑体"/>
          <w:color w:val="auto"/>
          <w:sz w:val="32"/>
          <w:highlight w:val="white"/>
        </w:rPr>
      </w:pPr>
      <w:r>
        <w:rPr>
          <w:rFonts w:ascii="Times New Roman" w:hAnsi="Times New Roman" w:eastAsia="黑体"/>
          <w:color w:val="auto"/>
          <w:sz w:val="32"/>
          <w:highlight w:val="white"/>
        </w:rPr>
      </w:r>
      <w:r/>
    </w:p>
    <w:p>
      <w:pPr>
        <w:jc w:val="center"/>
        <w:spacing w:line="700" w:lineRule="exact"/>
        <w:rPr>
          <w:rFonts w:ascii="Times New Roman" w:hAnsi="Times New Roman" w:eastAsia="黑体"/>
          <w:color w:val="auto"/>
          <w:sz w:val="32"/>
          <w:highlight w:val="white"/>
        </w:rPr>
      </w:pPr>
      <w:r>
        <w:rPr>
          <w:rFonts w:ascii="Times New Roman" w:hAnsi="Times New Roman" w:eastAsia="黑体"/>
          <w:color w:val="auto"/>
          <w:sz w:val="32"/>
          <w:highlight w:val="white"/>
        </w:rPr>
      </w:r>
      <w:r/>
    </w:p>
    <w:p>
      <w:pPr>
        <w:jc w:val="center"/>
        <w:spacing w:line="700" w:lineRule="exact"/>
        <w:rPr>
          <w:rFonts w:ascii="Times New Roman" w:hAnsi="Times New Roman" w:eastAsia="黑体"/>
          <w:color w:val="auto"/>
          <w:sz w:val="32"/>
          <w:highlight w:val="white"/>
        </w:rPr>
      </w:pPr>
      <w:r>
        <w:rPr>
          <w:rFonts w:ascii="Times New Roman" w:hAnsi="Times New Roman" w:eastAsia="黑体"/>
          <w:color w:val="auto"/>
          <w:sz w:val="32"/>
          <w:highlight w:val="white"/>
        </w:rPr>
      </w:r>
      <w:r/>
    </w:p>
    <w:p>
      <w:pPr>
        <w:jc w:val="center"/>
        <w:spacing w:line="700" w:lineRule="exact"/>
        <w:rPr>
          <w:rFonts w:ascii="Times New Roman" w:hAnsi="Times New Roman" w:eastAsia="黑体"/>
          <w:color w:val="auto"/>
          <w:sz w:val="32"/>
          <w:highlight w:val="white"/>
        </w:rPr>
      </w:pPr>
      <w:r>
        <w:rPr>
          <w:rFonts w:ascii="Times New Roman" w:hAnsi="Times New Roman" w:eastAsia="黑体"/>
          <w:color w:val="auto"/>
          <w:sz w:val="32"/>
          <w:highlight w:val="white"/>
        </w:rPr>
      </w:r>
      <w:r/>
    </w:p>
    <w:p>
      <w:pPr>
        <w:rPr>
          <w:rFonts w:ascii="Times New Roman" w:hAnsi="Times New Roman" w:eastAsia="黑体"/>
          <w:color w:val="auto"/>
          <w:sz w:val="32"/>
          <w:highlight w:val="white"/>
        </w:rPr>
      </w:pPr>
      <w:r>
        <w:rPr>
          <w:rFonts w:hint="eastAsia" w:ascii="Times New Roman" w:hAnsi="Times New Roman" w:eastAsia="黑体"/>
          <w:color w:val="auto"/>
          <w:sz w:val="32"/>
          <w:highlight w:val="white"/>
        </w:rPr>
        <w:br w:type="page" w:clear="all"/>
      </w:r>
      <w:r/>
    </w:p>
    <w:p>
      <w:pPr>
        <w:pStyle w:val="799"/>
        <w:jc w:val="center"/>
        <w:rPr>
          <w:rFonts w:hint="eastAsia" w:ascii="黑体" w:hAnsi="黑体" w:eastAsia="黑体" w:cs="黑体"/>
          <w:color w:val="auto"/>
          <w:sz w:val="44"/>
          <w:szCs w:val="44"/>
          <w:highlight w:val="white"/>
        </w:rPr>
      </w:pPr>
      <w:r/>
      <w:bookmarkStart w:id="0" w:name="_Toc27259"/>
      <w:r/>
      <w:bookmarkStart w:id="1" w:name="_Toc7294"/>
      <w:r/>
      <w:bookmarkStart w:id="2" w:name="_Toc13414"/>
      <w:r/>
      <w:bookmarkStart w:id="3" w:name="_Toc141869960"/>
      <w:r>
        <w:rPr>
          <w:rFonts w:hint="eastAsia" w:ascii="黑体" w:hAnsi="黑体" w:eastAsia="黑体" w:cs="黑体"/>
          <w:color w:val="auto"/>
          <w:sz w:val="44"/>
          <w:szCs w:val="44"/>
          <w:highlight w:val="white"/>
        </w:rPr>
        <w:t xml:space="preserve">第一章  磋商邀请</w:t>
      </w:r>
      <w:bookmarkEnd w:id="0"/>
      <w:r/>
      <w:bookmarkEnd w:id="1"/>
      <w:r/>
      <w:bookmarkEnd w:id="2"/>
      <w:r/>
      <w:r/>
    </w:p>
    <w:p>
      <w:pPr>
        <w:ind w:firstLine="520"/>
        <w:jc w:val="left"/>
        <w:spacing w:line="450" w:lineRule="exact"/>
        <w:rPr>
          <w:rFonts w:ascii="宋体" w:hAnsi="宋体" w:cs="宋体"/>
          <w:sz w:val="24"/>
          <w:szCs w:val="24"/>
          <w:highlight w:val="white"/>
        </w:rPr>
      </w:pPr>
      <w:r>
        <w:rPr>
          <w:rFonts w:hint="eastAsia" w:ascii="宋体" w:hAnsi="宋体" w:cs="宋体"/>
          <w:color w:val="000000"/>
          <w:sz w:val="24"/>
          <w:szCs w:val="24"/>
          <w:highlight w:val="white"/>
        </w:rPr>
        <w:t xml:space="preserve">受</w:t>
      </w:r>
      <w:r>
        <w:rPr>
          <w:rFonts w:hint="eastAsia" w:ascii="宋体" w:hAnsi="宋体" w:cs="宋体"/>
          <w:color w:val="000000"/>
          <w:sz w:val="24"/>
          <w:szCs w:val="24"/>
          <w:highlight w:val="white"/>
          <w:u w:val="single"/>
          <w:lang w:eastAsia="zh-CN"/>
        </w:rPr>
        <w:t xml:space="preserve">沭阳县新河镇人民政府</w:t>
      </w:r>
      <w:r>
        <w:rPr>
          <w:rFonts w:hint="eastAsia" w:ascii="宋体" w:hAnsi="宋体" w:cs="宋体"/>
          <w:color w:val="000000"/>
          <w:sz w:val="24"/>
          <w:szCs w:val="24"/>
          <w:highlight w:val="white"/>
        </w:rPr>
        <w:t xml:space="preserve">的委托，</w:t>
      </w:r>
      <w:r>
        <w:rPr>
          <w:rFonts w:hint="eastAsia" w:ascii="宋体" w:hAnsi="宋体" w:cs="宋体"/>
          <w:color w:val="000000"/>
          <w:sz w:val="24"/>
          <w:szCs w:val="24"/>
          <w:highlight w:val="white"/>
          <w:u w:val="single"/>
          <w:lang w:eastAsia="zh-CN"/>
        </w:rPr>
        <w:t xml:space="preserve">江苏宏润建设项目管理咨询有限公司</w:t>
      </w:r>
      <w:r>
        <w:rPr>
          <w:rFonts w:hint="eastAsia" w:ascii="宋体" w:hAnsi="宋体" w:cs="宋体"/>
          <w:color w:val="000000"/>
          <w:sz w:val="24"/>
          <w:szCs w:val="24"/>
          <w:highlight w:val="white"/>
        </w:rPr>
        <w:t xml:space="preserve">就</w:t>
      </w:r>
      <w:r>
        <w:rPr>
          <w:rFonts w:hint="eastAsia" w:ascii="宋体" w:hAnsi="宋体" w:cs="宋体"/>
          <w:color w:val="000000"/>
          <w:sz w:val="24"/>
          <w:szCs w:val="24"/>
          <w:highlight w:val="white"/>
          <w:u w:val="single"/>
          <w:lang w:eastAsia="zh-CN"/>
        </w:rPr>
        <w:t xml:space="preserve">沭阳县新河镇沙河村建设产业大棚项目</w:t>
      </w:r>
      <w:r>
        <w:rPr>
          <w:rFonts w:hint="eastAsia" w:ascii="宋体" w:hAnsi="宋体" w:cs="宋体"/>
          <w:color w:val="000000"/>
          <w:sz w:val="24"/>
          <w:szCs w:val="24"/>
          <w:highlight w:val="white"/>
          <w:u w:val="single"/>
        </w:rPr>
        <w:t xml:space="preserve">(项目编号</w:t>
      </w:r>
      <w:r>
        <w:rPr>
          <w:rFonts w:hint="eastAsia" w:ascii="宋体" w:hAnsi="宋体" w:cs="宋体"/>
          <w:color w:val="000000"/>
          <w:sz w:val="24"/>
          <w:szCs w:val="24"/>
          <w:highlight w:val="white"/>
          <w:u w:val="single"/>
          <w:lang w:eastAsia="zh-CN"/>
        </w:rPr>
        <w:t xml:space="preserve">：JSZC-321322-JSHR-C2026-0036</w:t>
      </w:r>
      <w:r>
        <w:rPr>
          <w:rFonts w:hint="eastAsia" w:ascii="宋体" w:hAnsi="宋体" w:cs="宋体"/>
          <w:color w:val="000000"/>
          <w:sz w:val="24"/>
          <w:szCs w:val="24"/>
          <w:highlight w:val="white"/>
          <w:u w:val="single"/>
        </w:rPr>
        <w:t xml:space="preserve">)</w:t>
      </w:r>
      <w:r>
        <w:rPr>
          <w:rFonts w:hint="eastAsia" w:ascii="宋体" w:hAnsi="宋体" w:cs="宋体"/>
          <w:color w:val="000000"/>
          <w:sz w:val="24"/>
          <w:szCs w:val="24"/>
          <w:highlight w:val="white"/>
        </w:rPr>
        <w:t xml:space="preserve">项目进行</w:t>
      </w:r>
      <w:r>
        <w:rPr>
          <w:rFonts w:hint="eastAsia" w:ascii="宋体" w:hAnsi="宋体" w:cs="宋体"/>
          <w:sz w:val="24"/>
          <w:szCs w:val="24"/>
          <w:highlight w:val="white"/>
        </w:rPr>
        <w:t xml:space="preserve">竞争性磋商采购，欢迎符合条件的供应商参加磋商。</w:t>
      </w:r>
      <w:r/>
    </w:p>
    <w:p>
      <w:pPr>
        <w:jc w:val="left"/>
        <w:spacing w:line="440" w:lineRule="exact"/>
        <w:rPr>
          <w:rFonts w:ascii="宋体" w:hAnsi="宋体" w:cs="宋体"/>
          <w:sz w:val="24"/>
          <w:szCs w:val="24"/>
          <w:highlight w:val="white"/>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highlight w:val="white"/>
        </w:rPr>
        <w:t xml:space="preserve">项目概况</w:t>
      </w:r>
      <w:r/>
    </w:p>
    <w:p>
      <w:pPr>
        <w:ind w:firstLine="520"/>
        <w:jc w:val="left"/>
        <w:spacing w:line="440" w:lineRule="exact"/>
        <w:rPr>
          <w:rFonts w:ascii="宋体" w:hAnsi="宋体" w:cs="宋体"/>
          <w:sz w:val="24"/>
          <w:szCs w:val="24"/>
          <w:highlight w:val="whit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szCs w:val="24"/>
          <w:highlight w:val="white"/>
          <w:u w:val="single"/>
          <w:lang w:eastAsia="zh-CN"/>
        </w:rPr>
        <w:t xml:space="preserve">沭阳县新河镇沙河村建设产业大棚项目</w:t>
      </w:r>
      <w:r>
        <w:rPr>
          <w:rFonts w:hint="eastAsia" w:ascii="宋体" w:hAnsi="宋体" w:cs="宋体"/>
          <w:sz w:val="24"/>
          <w:szCs w:val="24"/>
          <w:highlight w:val="white"/>
        </w:rPr>
        <w:t xml:space="preserve">竞争性磋商项目的潜在供应商可在</w:t>
      </w:r>
      <w:r>
        <w:rPr>
          <w:rFonts w:hint="eastAsia" w:ascii="宋体" w:hAnsi="宋体" w:cs="宋体"/>
          <w:sz w:val="24"/>
          <w:szCs w:val="24"/>
          <w:highlight w:val="white"/>
          <w:u w:val="single"/>
        </w:rPr>
        <w:t xml:space="preserve">“宿迁市政府采购网”自行免费下载</w:t>
      </w:r>
      <w:r>
        <w:rPr>
          <w:rFonts w:hint="eastAsia" w:ascii="宋体" w:hAnsi="宋体" w:cs="宋体"/>
          <w:sz w:val="24"/>
          <w:szCs w:val="24"/>
          <w:highlight w:val="white"/>
        </w:rPr>
        <w:t xml:space="preserve">磋商文件，并于</w:t>
      </w:r>
      <w:r>
        <w:rPr>
          <w:rFonts w:hint="eastAsia" w:ascii="宋体" w:hAnsi="宋体" w:cs="宋体"/>
          <w:color w:val="000000"/>
          <w:sz w:val="24"/>
          <w:szCs w:val="24"/>
          <w:highlight w:val="white"/>
          <w:u w:val="single"/>
        </w:rPr>
        <w:t xml:space="preserve">202</w:t>
      </w:r>
      <w:r>
        <w:rPr>
          <w:rFonts w:hint="eastAsia" w:ascii="宋体" w:hAnsi="宋体" w:cs="宋体"/>
          <w:color w:val="000000"/>
          <w:sz w:val="24"/>
          <w:szCs w:val="24"/>
          <w:highlight w:val="white"/>
          <w:u w:val="single"/>
          <w:lang w:val="en-US" w:eastAsia="zh-CN"/>
        </w:rPr>
        <w:t xml:space="preserve">6</w:t>
      </w:r>
      <w:r>
        <w:rPr>
          <w:rFonts w:hint="eastAsia" w:ascii="宋体" w:hAnsi="宋体" w:cs="宋体"/>
          <w:bCs/>
          <w:color w:val="000000"/>
          <w:sz w:val="24"/>
          <w:szCs w:val="24"/>
          <w:highlight w:val="white"/>
          <w:u w:val="single"/>
        </w:rPr>
        <w:t xml:space="preserve">年</w:t>
      </w:r>
      <w:r>
        <w:rPr>
          <w:rFonts w:hint="eastAsia" w:ascii="宋体" w:hAnsi="宋体" w:cs="宋体"/>
          <w:bCs/>
          <w:color w:val="000000"/>
          <w:sz w:val="24"/>
          <w:szCs w:val="24"/>
          <w:highlight w:val="white"/>
          <w:u w:val="single"/>
          <w:lang w:val="en-US" w:eastAsia="zh-CN"/>
        </w:rPr>
        <w:t xml:space="preserve">10</w:t>
      </w:r>
      <w:r>
        <w:rPr>
          <w:rFonts w:hint="eastAsia" w:ascii="宋体" w:hAnsi="宋体" w:cs="宋体"/>
          <w:bCs/>
          <w:color w:val="000000"/>
          <w:sz w:val="24"/>
          <w:szCs w:val="24"/>
          <w:highlight w:val="white"/>
          <w:u w:val="single"/>
        </w:rPr>
        <w:t xml:space="preserve">月</w:t>
      </w:r>
      <w:r>
        <w:rPr>
          <w:rFonts w:hint="eastAsia" w:ascii="宋体" w:hAnsi="宋体" w:cs="宋体"/>
          <w:bCs/>
          <w:color w:val="000000"/>
          <w:sz w:val="24"/>
          <w:szCs w:val="24"/>
          <w:highlight w:val="white"/>
          <w:u w:val="single"/>
          <w:lang w:val="en-US" w:eastAsia="zh-CN"/>
        </w:rPr>
        <w:t xml:space="preserve">26</w:t>
      </w:r>
      <w:r>
        <w:rPr>
          <w:rFonts w:hint="eastAsia" w:ascii="宋体" w:hAnsi="宋体" w:cs="宋体"/>
          <w:bCs/>
          <w:color w:val="000000"/>
          <w:sz w:val="24"/>
          <w:szCs w:val="24"/>
          <w:highlight w:val="white"/>
          <w:u w:val="single"/>
        </w:rPr>
        <w:t xml:space="preserve">日9时30分</w:t>
      </w:r>
      <w:r>
        <w:rPr>
          <w:rFonts w:hint="eastAsia" w:ascii="宋体" w:hAnsi="宋体" w:cs="宋体"/>
          <w:bCs/>
          <w:sz w:val="24"/>
          <w:szCs w:val="24"/>
          <w:highlight w:val="white"/>
          <w:u w:val="single"/>
        </w:rPr>
        <w:t xml:space="preserve">（</w:t>
      </w:r>
      <w:r>
        <w:rPr>
          <w:rFonts w:hint="eastAsia" w:ascii="宋体" w:hAnsi="宋体" w:cs="宋体"/>
          <w:bCs/>
          <w:sz w:val="24"/>
          <w:szCs w:val="24"/>
          <w:highlight w:val="white"/>
        </w:rPr>
        <w:t xml:space="preserve">北京时间）前递交响应文件</w:t>
      </w:r>
      <w:r>
        <w:rPr>
          <w:rFonts w:hint="eastAsia" w:ascii="宋体" w:hAnsi="宋体" w:cs="宋体"/>
          <w:sz w:val="24"/>
          <w:szCs w:val="24"/>
          <w:highlight w:val="white"/>
        </w:rPr>
        <w:t xml:space="preserve">。</w:t>
      </w:r>
      <w:r/>
    </w:p>
    <w:p>
      <w:pPr>
        <w:ind w:firstLine="522"/>
        <w:jc w:val="left"/>
        <w:keepLines/>
        <w:keepNext/>
        <w:spacing w:line="440" w:lineRule="exact"/>
        <w:rPr>
          <w:rFonts w:ascii="宋体" w:hAnsi="宋体" w:cs="宋体"/>
          <w:b/>
          <w:bCs/>
          <w:sz w:val="24"/>
          <w:szCs w:val="24"/>
          <w:highlight w:val="white"/>
        </w:rPr>
        <w:outlineLvl w:val="2"/>
      </w:pPr>
      <w:r/>
      <w:bookmarkStart w:id="4" w:name="_Toc35393790"/>
      <w:r/>
      <w:bookmarkStart w:id="5" w:name="_Toc35393621"/>
      <w:r/>
      <w:bookmarkStart w:id="6" w:name="_Toc28359079"/>
      <w:r/>
      <w:bookmarkStart w:id="7" w:name="_Hlk24379207"/>
      <w:r/>
      <w:bookmarkStart w:id="8" w:name="_Toc38985263"/>
      <w:r/>
      <w:bookmarkStart w:id="9" w:name="_Toc28359002"/>
      <w:r>
        <w:rPr>
          <w:rFonts w:hint="eastAsia" w:ascii="宋体" w:hAnsi="宋体" w:cs="宋体"/>
          <w:b/>
          <w:bCs/>
          <w:sz w:val="24"/>
          <w:szCs w:val="24"/>
          <w:highlight w:val="white"/>
        </w:rPr>
        <w:t xml:space="preserve">一、项目基本情况</w:t>
      </w:r>
      <w:bookmarkEnd w:id="4"/>
      <w:r/>
      <w:bookmarkEnd w:id="5"/>
      <w:r/>
      <w:bookmarkEnd w:id="6"/>
      <w:r/>
      <w:bookmarkEnd w:id="7"/>
      <w:r/>
      <w:bookmarkEnd w:id="8"/>
      <w:r/>
      <w:bookmarkEnd w:id="9"/>
      <w:r/>
      <w:r/>
    </w:p>
    <w:p>
      <w:pPr>
        <w:ind w:firstLine="520"/>
        <w:jc w:val="left"/>
        <w:spacing w:line="440" w:lineRule="exact"/>
        <w:rPr>
          <w:rFonts w:hint="eastAsia" w:ascii="宋体" w:hAnsi="宋体" w:eastAsia="宋体" w:cs="宋体"/>
          <w:sz w:val="24"/>
          <w:szCs w:val="24"/>
          <w:highlight w:val="white"/>
          <w:lang w:eastAsia="zh-CN"/>
        </w:rPr>
      </w:pPr>
      <w:r>
        <w:rPr>
          <w:rFonts w:hint="eastAsia" w:ascii="宋体" w:hAnsi="宋体" w:cs="宋体"/>
          <w:sz w:val="24"/>
          <w:szCs w:val="24"/>
          <w:highlight w:val="white"/>
        </w:rPr>
        <w:t xml:space="preserve">1.项目编号：</w:t>
      </w:r>
      <w:r>
        <w:rPr>
          <w:rFonts w:hint="eastAsia" w:ascii="宋体" w:hAnsi="宋体" w:cs="宋体"/>
          <w:sz w:val="24"/>
          <w:szCs w:val="24"/>
          <w:highlight w:val="white"/>
          <w:lang w:eastAsia="zh-CN"/>
        </w:rPr>
        <w:t xml:space="preserve">JSZC-321322-JSHR-C2026-0036</w:t>
      </w:r>
      <w:r/>
    </w:p>
    <w:p>
      <w:pPr>
        <w:ind w:firstLine="520"/>
        <w:jc w:val="left"/>
        <w:spacing w:line="440" w:lineRule="exact"/>
        <w:rPr>
          <w:rFonts w:hint="eastAsia" w:ascii="宋体" w:hAnsi="宋体" w:eastAsia="宋体" w:cs="宋体"/>
          <w:sz w:val="24"/>
          <w:szCs w:val="24"/>
          <w:highlight w:val="white"/>
        </w:rPr>
      </w:pPr>
      <w:r>
        <w:rPr>
          <w:rFonts w:hint="eastAsia" w:ascii="宋体" w:hAnsi="宋体" w:cs="宋体"/>
          <w:sz w:val="24"/>
          <w:szCs w:val="24"/>
          <w:highlight w:val="white"/>
        </w:rPr>
        <w:t xml:space="preserve">2.项目名称：</w:t>
      </w:r>
      <w:r>
        <w:rPr>
          <w:rFonts w:hint="eastAsia" w:ascii="宋体" w:hAnsi="宋体" w:cs="宋体"/>
          <w:sz w:val="24"/>
          <w:szCs w:val="24"/>
          <w:highlight w:val="white"/>
          <w:lang w:eastAsia="zh-CN"/>
        </w:rPr>
        <w:t xml:space="preserve">沭阳县新河镇沙河村建设产业大棚项目</w:t>
      </w:r>
      <w:r/>
    </w:p>
    <w:p>
      <w:pPr>
        <w:ind w:firstLine="520"/>
        <w:jc w:val="left"/>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3.</w:t>
      </w:r>
      <w:r>
        <w:rPr>
          <w:rFonts w:hint="eastAsia" w:ascii="宋体" w:hAnsi="宋体" w:cs="宋体"/>
          <w:color w:val="000000" w:themeColor="text1"/>
          <w:sz w:val="24"/>
          <w:szCs w:val="24"/>
          <w:highlight w:val="white"/>
          <w:lang w:val="en-US" w:eastAsia="zh-CN"/>
          <w14:textFill>
            <w14:solidFill>
              <w14:schemeClr w14:val="tx1"/>
            </w14:solidFill>
          </w14:textFill>
        </w:rPr>
        <w:t xml:space="preserve">采购预算</w:t>
      </w:r>
      <w:r>
        <w:rPr>
          <w:rFonts w:hint="eastAsia" w:ascii="宋体" w:hAnsi="宋体" w:cs="宋体"/>
          <w:color w:val="000000" w:themeColor="text1"/>
          <w:sz w:val="24"/>
          <w:szCs w:val="24"/>
          <w:highlight w:val="whit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121.02</w:t>
      </w:r>
      <w:r>
        <w:rPr>
          <w:rFonts w:hint="eastAsia" w:ascii="宋体" w:hAnsi="宋体" w:cs="宋体"/>
          <w:color w:val="000000" w:themeColor="text1"/>
          <w:spacing w:val="2"/>
          <w:sz w:val="24"/>
          <w:szCs w:val="24"/>
          <w:lang w:val="en-US" w:eastAsia="zh-CN"/>
          <w14:textFill>
            <w14:solidFill>
              <w14:schemeClr w14:val="tx1"/>
            </w14:solidFill>
          </w14:textFill>
        </w:rPr>
        <w:t xml:space="preserve">万元</w:t>
      </w:r>
      <w:r/>
    </w:p>
    <w:p>
      <w:pPr>
        <w:ind w:firstLine="520"/>
        <w:jc w:val="left"/>
        <w:spacing w:line="440" w:lineRule="exact"/>
        <w:rPr>
          <w:rFonts w:hint="eastAsia" w:ascii="Times New Roman" w:hAnsi="Times New Roman" w:eastAsia="宋体"/>
          <w:color w:val="ff0000"/>
          <w:sz w:val="24"/>
          <w:szCs w:val="24"/>
          <w:lang w:eastAsia="zh-CN"/>
        </w:rPr>
      </w:pPr>
      <w:r>
        <w:rPr>
          <w:rFonts w:hint="eastAsia" w:ascii="宋体" w:hAnsi="宋体" w:cs="宋体"/>
          <w:color w:val="000000" w:themeColor="text1"/>
          <w:sz w:val="24"/>
          <w:szCs w:val="24"/>
          <w:highlight w:val="white"/>
          <w14:textFill>
            <w14:solidFill>
              <w14:schemeClr w14:val="tx1"/>
            </w14:solidFill>
          </w14:textFill>
        </w:rPr>
        <w:t xml:space="preserve">4.本项目设定最高限价，</w:t>
      </w:r>
      <w:r>
        <w:rPr>
          <w:rFonts w:hint="eastAsia" w:ascii="Times New Roman" w:hAnsi="Times New Roman"/>
          <w:color w:val="000000" w:themeColor="text1"/>
          <w:sz w:val="24"/>
          <w:szCs w:val="24"/>
          <w14:textFill>
            <w14:solidFill>
              <w14:schemeClr w14:val="tx1"/>
            </w14:solidFill>
          </w14:textFill>
        </w:rPr>
        <w:t xml:space="preserve">最高限价为</w:t>
      </w:r>
      <w:r>
        <w:rPr>
          <w:rFonts w:hint="eastAsia" w:ascii="宋体" w:hAnsi="宋体" w:cs="宋体"/>
          <w:color w:val="000000" w:themeColor="text1"/>
          <w:spacing w:val="2"/>
          <w:sz w:val="24"/>
          <w:szCs w:val="24"/>
          <w:lang w:val="en-US" w:eastAsia="zh-CN"/>
          <w14:textFill>
            <w14:solidFill>
              <w14:schemeClr w14:val="tx1"/>
            </w14:solidFill>
          </w14:textFill>
        </w:rPr>
        <w:t xml:space="preserve">121.02万元</w:t>
      </w:r>
      <w:r>
        <w:rPr>
          <w:rFonts w:hint="eastAsia" w:ascii="Times New Roman" w:hAnsi="Times New Roman"/>
          <w:color w:val="000000" w:themeColor="text1"/>
          <w:sz w:val="24"/>
          <w:szCs w:val="24"/>
          <w:lang w:eastAsia="zh-CN"/>
          <w14:textFill>
            <w14:solidFill>
              <w14:schemeClr w14:val="tx1"/>
            </w14:solidFill>
          </w14:textFill>
        </w:rPr>
        <w:t xml:space="preserve">。</w:t>
      </w:r>
      <w:r/>
    </w:p>
    <w:p>
      <w:pPr>
        <w:ind w:firstLine="520"/>
        <w:jc w:val="left"/>
        <w:spacing w:line="440" w:lineRule="exact"/>
        <w:rPr>
          <w:rFonts w:hint="eastAsia" w:ascii="宋体" w:hAnsi="宋体" w:cs="宋体"/>
          <w:sz w:val="24"/>
          <w:szCs w:val="24"/>
          <w:highlight w:val="white"/>
        </w:rPr>
      </w:pPr>
      <w:r>
        <w:rPr>
          <w:rFonts w:hint="eastAsia" w:ascii="宋体" w:hAnsi="宋体" w:cs="宋体"/>
          <w:sz w:val="24"/>
          <w:szCs w:val="24"/>
          <w:highlight w:val="white"/>
        </w:rPr>
        <w:t xml:space="preserve">5.采购需求：</w:t>
      </w:r>
      <w:r>
        <w:rPr>
          <w:rFonts w:hint="eastAsia" w:ascii="宋体" w:hAnsi="宋体" w:cs="宋体"/>
          <w:sz w:val="24"/>
          <w:szCs w:val="24"/>
          <w:highlight w:val="white"/>
          <w:lang w:eastAsia="zh-CN"/>
        </w:rPr>
        <w:t xml:space="preserve">沭阳县新河镇沙河村建设产业大棚项目，</w:t>
      </w:r>
      <w:r>
        <w:rPr>
          <w:rFonts w:hint="eastAsia" w:ascii="宋体" w:hAnsi="宋体" w:cs="宋体"/>
          <w:color w:val="000000" w:themeColor="text1"/>
          <w:sz w:val="24"/>
          <w:szCs w:val="24"/>
          <w:highlight w:val="white"/>
          <w:lang w:eastAsia="zh-CN"/>
          <w14:textFill>
            <w14:solidFill>
              <w14:schemeClr w14:val="tx1"/>
            </w14:solidFill>
          </w14:textFill>
        </w:rPr>
        <w:t xml:space="preserve">建设内容包含新建</w:t>
      </w:r>
      <w:r>
        <w:rPr>
          <w:rFonts w:hint="eastAsia" w:ascii="宋体" w:hAnsi="宋体" w:cs="宋体"/>
          <w:color w:val="000000" w:themeColor="text1"/>
          <w:sz w:val="24"/>
          <w:szCs w:val="24"/>
          <w:highlight w:val="white"/>
          <w:lang w:val="en-US" w:eastAsia="zh-CN"/>
          <w14:textFill>
            <w14:solidFill>
              <w14:schemeClr w14:val="tx1"/>
            </w14:solidFill>
          </w14:textFill>
        </w:rPr>
        <w:t xml:space="preserve">产业</w:t>
      </w:r>
      <w:r>
        <w:rPr>
          <w:rFonts w:hint="eastAsia" w:ascii="宋体" w:hAnsi="宋体" w:cs="宋体"/>
          <w:color w:val="000000" w:themeColor="text1"/>
          <w:sz w:val="24"/>
          <w:szCs w:val="24"/>
          <w:highlight w:val="white"/>
          <w:lang w:eastAsia="zh-CN"/>
          <w14:textFill>
            <w14:solidFill>
              <w14:schemeClr w14:val="tx1"/>
            </w14:solidFill>
          </w14:textFill>
        </w:rPr>
        <w:t xml:space="preserve">大棚</w:t>
      </w:r>
      <w:r>
        <w:rPr>
          <w:rFonts w:hint="eastAsia" w:ascii="宋体" w:hAnsi="宋体" w:cs="宋体"/>
          <w:color w:val="000000" w:themeColor="text1"/>
          <w:sz w:val="24"/>
          <w:szCs w:val="24"/>
          <w:highlight w:val="white"/>
          <w:lang w:val="en-US" w:eastAsia="zh-CN"/>
          <w14:textFill>
            <w14:solidFill>
              <w14:schemeClr w14:val="tx1"/>
            </w14:solidFill>
          </w14:textFill>
        </w:rPr>
        <w:t xml:space="preserve">面积约7176</w:t>
      </w:r>
      <w:r>
        <w:rPr>
          <w:rFonts w:hint="eastAsia" w:ascii="宋体" w:hAnsi="宋体" w:cs="宋体"/>
          <w:color w:val="000000" w:themeColor="text1"/>
          <w:sz w:val="24"/>
          <w:szCs w:val="24"/>
          <w:highlight w:val="white"/>
          <w:lang w:eastAsia="zh-CN"/>
          <w14:textFill>
            <w14:solidFill>
              <w14:schemeClr w14:val="tx1"/>
            </w14:solidFill>
          </w14:textFill>
        </w:rPr>
        <w:t xml:space="preserve">平方米</w:t>
      </w:r>
      <w:r>
        <w:rPr>
          <w:rFonts w:hint="eastAsia" w:ascii="宋体" w:hAnsi="宋体" w:cs="宋体"/>
          <w:color w:val="000000" w:themeColor="text1"/>
          <w:sz w:val="24"/>
          <w:szCs w:val="24"/>
          <w:highlight w:val="white"/>
          <w:lang w:val="en-US" w:eastAsia="zh-CN"/>
          <w14:textFill>
            <w14:solidFill>
              <w14:schemeClr w14:val="tx1"/>
            </w14:solidFill>
          </w14:textFill>
        </w:rPr>
        <w:t xml:space="preserve">等</w:t>
      </w:r>
      <w:r>
        <w:rPr>
          <w:rFonts w:hint="eastAsia" w:ascii="宋体" w:hAnsi="宋体" w:cs="宋体"/>
          <w:color w:val="000000" w:themeColor="text1"/>
          <w:sz w:val="24"/>
          <w:szCs w:val="24"/>
          <w:highlight w:val="white"/>
          <w14:textFill>
            <w14:solidFill>
              <w14:schemeClr w14:val="tx1"/>
            </w14:solidFill>
          </w14:textFill>
        </w:rPr>
        <w:t xml:space="preserve">。</w:t>
      </w:r>
      <w:r>
        <w:rPr>
          <w:rFonts w:hint="eastAsia" w:ascii="宋体" w:hAnsi="宋体" w:cs="宋体"/>
          <w:sz w:val="24"/>
          <w:szCs w:val="24"/>
          <w:highlight w:val="white"/>
        </w:rPr>
        <w:t xml:space="preserve">（详细内容见本</w:t>
      </w:r>
      <w:r>
        <w:rPr>
          <w:rFonts w:hint="eastAsia" w:ascii="宋体" w:hAnsi="宋体" w:cs="宋体"/>
          <w:sz w:val="24"/>
          <w:szCs w:val="24"/>
          <w:highlight w:val="white"/>
          <w:lang w:val="en-US" w:eastAsia="zh-CN"/>
        </w:rPr>
        <w:t xml:space="preserve">磋商</w:t>
      </w:r>
      <w:r>
        <w:rPr>
          <w:rFonts w:hint="eastAsia" w:ascii="宋体" w:hAnsi="宋体" w:cs="宋体"/>
          <w:sz w:val="24"/>
          <w:szCs w:val="24"/>
          <w:highlight w:val="white"/>
        </w:rPr>
        <w:t xml:space="preserve">文件第四章）</w:t>
      </w:r>
      <w:r/>
    </w:p>
    <w:p>
      <w:pPr>
        <w:ind w:firstLine="520"/>
        <w:jc w:val="left"/>
        <w:spacing w:line="440" w:lineRule="exact"/>
        <w:rPr>
          <w:rFonts w:ascii="宋体" w:hAnsi="宋体" w:cs="宋体"/>
          <w:sz w:val="24"/>
          <w:szCs w:val="24"/>
          <w:highlight w:val="white"/>
        </w:rPr>
      </w:pPr>
      <w:r>
        <w:rPr>
          <w:rFonts w:hint="eastAsia" w:ascii="宋体" w:hAnsi="宋体" w:cs="宋体"/>
          <w:sz w:val="24"/>
          <w:szCs w:val="24"/>
          <w:highlight w:val="white"/>
        </w:rPr>
        <w:t xml:space="preserve">6.合同履行期限：</w:t>
      </w:r>
      <w:r>
        <w:rPr>
          <w:rStyle w:val="1507"/>
          <w:rFonts w:hint="eastAsia" w:ascii="宋体" w:hAnsi="宋体" w:cs="宋体"/>
          <w:sz w:val="24"/>
          <w:highlight w:val="white"/>
        </w:rPr>
        <w:t xml:space="preserve">签订合同后30日历天内完成施工。</w:t>
      </w:r>
      <w:bookmarkStart w:id="105" w:name="_GoBack"/>
      <w:r/>
      <w:bookmarkEnd w:id="105"/>
      <w:r/>
      <w:r/>
    </w:p>
    <w:p>
      <w:pPr>
        <w:ind w:firstLine="520"/>
        <w:jc w:val="left"/>
        <w:spacing w:line="440" w:lineRule="exact"/>
        <w:rPr>
          <w:rFonts w:ascii="宋体" w:hAnsi="宋体" w:cs="宋体"/>
          <w:sz w:val="24"/>
          <w:szCs w:val="24"/>
          <w:highlight w:val="white"/>
          <w:u w:val="single"/>
        </w:rPr>
      </w:pPr>
      <w:r>
        <w:rPr>
          <w:rFonts w:hint="eastAsia" w:ascii="宋体" w:hAnsi="宋体" w:cs="宋体"/>
          <w:sz w:val="24"/>
          <w:szCs w:val="24"/>
          <w:highlight w:val="white"/>
        </w:rPr>
        <w:t xml:space="preserve">7.本项目不接受联合体参与磋商。</w:t>
      </w:r>
      <w:r/>
    </w:p>
    <w:p>
      <w:pPr>
        <w:ind w:firstLine="522"/>
        <w:jc w:val="left"/>
        <w:keepLines/>
        <w:keepNext/>
        <w:spacing w:line="440" w:lineRule="exact"/>
        <w:rPr>
          <w:rFonts w:ascii="宋体" w:hAnsi="宋体" w:cs="宋体"/>
          <w:b/>
          <w:bCs/>
          <w:sz w:val="24"/>
          <w:szCs w:val="24"/>
          <w:highlight w:val="white"/>
        </w:rPr>
        <w:outlineLvl w:val="2"/>
      </w:pPr>
      <w:r/>
      <w:bookmarkStart w:id="10" w:name="_Toc38985264"/>
      <w:r/>
      <w:bookmarkStart w:id="11" w:name="_Toc28359003"/>
      <w:r/>
      <w:bookmarkStart w:id="12" w:name="_Toc35393622"/>
      <w:r/>
      <w:bookmarkStart w:id="13" w:name="_Toc35393791"/>
      <w:r/>
      <w:bookmarkStart w:id="14" w:name="_Toc28359080"/>
      <w:r>
        <w:rPr>
          <w:rFonts w:hint="eastAsia" w:ascii="宋体" w:hAnsi="宋体" w:cs="宋体"/>
          <w:b/>
          <w:bCs/>
          <w:sz w:val="24"/>
          <w:szCs w:val="24"/>
          <w:highlight w:val="white"/>
        </w:rPr>
        <w:t xml:space="preserve">二、申请人的资格要求：</w:t>
      </w:r>
      <w:bookmarkEnd w:id="10"/>
      <w:r/>
      <w:bookmarkEnd w:id="11"/>
      <w:r/>
      <w:bookmarkEnd w:id="12"/>
      <w:r/>
      <w:bookmarkEnd w:id="13"/>
      <w:r/>
      <w:bookmarkEnd w:id="14"/>
      <w:r/>
      <w:r/>
    </w:p>
    <w:p>
      <w:pPr>
        <w:ind w:firstLine="520"/>
        <w:jc w:val="left"/>
        <w:spacing w:line="440" w:lineRule="exact"/>
        <w:rPr>
          <w:rFonts w:ascii="宋体" w:hAnsi="宋体" w:cs="宋体"/>
          <w:sz w:val="24"/>
          <w:szCs w:val="24"/>
          <w:highlight w:val="white"/>
        </w:rPr>
      </w:pPr>
      <w:r/>
      <w:bookmarkStart w:id="15" w:name="_Toc35393792"/>
      <w:r/>
      <w:bookmarkStart w:id="16" w:name="_Toc28359004"/>
      <w:r/>
      <w:bookmarkStart w:id="17" w:name="_Toc28359081"/>
      <w:r/>
      <w:bookmarkStart w:id="18" w:name="_Toc35393623"/>
      <w:r/>
      <w:bookmarkStart w:id="19" w:name="_Toc38985265"/>
      <w:r>
        <w:rPr>
          <w:rFonts w:hint="eastAsia" w:ascii="宋体" w:hAnsi="宋体" w:cs="宋体"/>
          <w:sz w:val="24"/>
          <w:szCs w:val="24"/>
          <w:highlight w:val="white"/>
        </w:rPr>
        <w:t xml:space="preserve">（一）通用资格要求:</w:t>
      </w:r>
      <w:r/>
    </w:p>
    <w:p>
      <w:pPr>
        <w:ind w:firstLine="520"/>
        <w:jc w:val="left"/>
        <w:spacing w:line="440" w:lineRule="exact"/>
        <w:rPr>
          <w:rFonts w:ascii="宋体" w:hAnsi="宋体" w:cs="宋体"/>
          <w:sz w:val="24"/>
          <w:szCs w:val="24"/>
          <w:highlight w:val="white"/>
        </w:rPr>
      </w:pPr>
      <w:r>
        <w:rPr>
          <w:rFonts w:hint="eastAsia" w:ascii="宋体" w:hAnsi="宋体" w:cs="宋体"/>
          <w:sz w:val="24"/>
          <w:szCs w:val="24"/>
          <w:highlight w:val="white"/>
        </w:rPr>
        <w:t xml:space="preserve">1.具备《中华人民共和国政府采购法》第二十二条第一款规定的6项条件（按要求提供磋商申请及声明）；</w:t>
      </w:r>
      <w:r/>
    </w:p>
    <w:p>
      <w:pPr>
        <w:ind w:firstLine="520"/>
        <w:jc w:val="left"/>
        <w:spacing w:line="440" w:lineRule="exact"/>
        <w:rPr>
          <w:rFonts w:ascii="宋体" w:hAnsi="宋体" w:cs="宋体"/>
          <w:sz w:val="24"/>
          <w:szCs w:val="24"/>
          <w:highlight w:val="white"/>
        </w:rPr>
      </w:pPr>
      <w:r>
        <w:rPr>
          <w:rFonts w:hint="eastAsia" w:ascii="宋体" w:hAnsi="宋体" w:cs="宋体"/>
          <w:sz w:val="24"/>
          <w:szCs w:val="24"/>
          <w:highlight w:val="white"/>
        </w:rPr>
        <w:t xml:space="preserve">2.信用信息。信用信息查询渠道：“信用中国”网（www.creditchina.gov.cn）、“中国政府采购”网（www.ccgp.gov.cn）、江苏政府采购网（www.ccgp-jiangsu.gov.cn）。</w:t>
      </w:r>
      <w:r/>
    </w:p>
    <w:p>
      <w:pPr>
        <w:ind w:firstLine="520"/>
        <w:jc w:val="left"/>
        <w:spacing w:line="440" w:lineRule="exact"/>
        <w:rPr>
          <w:rFonts w:ascii="宋体" w:hAnsi="宋体" w:cs="宋体"/>
          <w:sz w:val="24"/>
          <w:szCs w:val="24"/>
          <w:highlight w:val="white"/>
        </w:rPr>
      </w:pPr>
      <w:r>
        <w:rPr>
          <w:rFonts w:hint="eastAsia" w:ascii="宋体" w:hAnsi="宋体" w:cs="宋体"/>
          <w:sz w:val="24"/>
          <w:szCs w:val="24"/>
          <w:highlight w:val="white"/>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r/>
    </w:p>
    <w:p>
      <w:pPr>
        <w:numPr>
          <w:ilvl w:val="0"/>
          <w:numId w:val="4"/>
        </w:numPr>
        <w:ind w:firstLine="520"/>
        <w:jc w:val="left"/>
        <w:spacing w:line="440" w:lineRule="exact"/>
        <w:rPr>
          <w:i/>
          <w:iCs/>
          <w:color w:val="000000"/>
          <w:sz w:val="24"/>
          <w:szCs w:val="24"/>
          <w:highlight w:val="white"/>
          <w:u w:val="single"/>
        </w:rPr>
      </w:pPr>
      <w:r>
        <w:rPr>
          <w:rFonts w:hint="eastAsia" w:ascii="宋体" w:hAnsi="宋体" w:cs="宋体"/>
          <w:sz w:val="24"/>
          <w:szCs w:val="24"/>
          <w:highlight w:val="white"/>
        </w:rPr>
        <w:t xml:space="preserve">落实政府采购政策需满足的资格要求：</w:t>
      </w:r>
      <w:r>
        <w:rPr>
          <w:rFonts w:hint="eastAsia"/>
          <w:i/>
          <w:iCs/>
          <w:color w:val="000000"/>
          <w:sz w:val="24"/>
          <w:szCs w:val="24"/>
          <w:highlight w:val="white"/>
          <w:u w:val="single"/>
        </w:rPr>
        <w:t xml:space="preserve">本项目属于专门面向中小企业采购的项目,供应商应为中小微企业、监狱企业、残疾人福利性单位。</w:t>
      </w:r>
      <w:r/>
    </w:p>
    <w:p>
      <w:pPr>
        <w:numPr>
          <w:ilvl w:val="0"/>
          <w:numId w:val="4"/>
        </w:numPr>
        <w:ind w:left="0" w:firstLine="520"/>
        <w:jc w:val="left"/>
        <w:spacing w:line="450" w:lineRule="exact"/>
        <w:rPr>
          <w:rFonts w:hint="eastAsia" w:ascii="宋体" w:hAnsi="宋体" w:cs="宋体"/>
          <w:sz w:val="24"/>
          <w:szCs w:val="24"/>
          <w:highlight w:val="white"/>
        </w:rPr>
      </w:pPr>
      <w:r>
        <w:rPr>
          <w:rFonts w:hint="eastAsia" w:ascii="宋体" w:hAnsi="宋体" w:cs="宋体"/>
          <w:sz w:val="24"/>
          <w:szCs w:val="24"/>
          <w:highlight w:val="white"/>
        </w:rPr>
        <w:t xml:space="preserve">本项目的特定资格要求:</w:t>
      </w:r>
      <w:r/>
    </w:p>
    <w:p>
      <w:pPr>
        <w:ind w:left="39" w:right="82" w:firstLine="442"/>
        <w:jc w:val="left"/>
        <w:spacing w:before="203" w:line="317" w:lineRule="auto"/>
        <w:widowControl/>
        <w:rPr>
          <w:rFonts w:hint="eastAsia" w:eastAsia="宋体" w:cs="Times New Roman"/>
          <w:i/>
          <w:iCs/>
          <w:color w:val="000000"/>
          <w:sz w:val="24"/>
          <w:szCs w:val="24"/>
          <w:u w:val="single"/>
          <w:lang w:eastAsia="zh-CN"/>
        </w:rPr>
      </w:pPr>
      <w:r>
        <w:rPr>
          <w:rFonts w:hint="eastAsia" w:eastAsia="宋体" w:cs="Times New Roman"/>
          <w:i/>
          <w:iCs/>
          <w:color w:val="000000"/>
          <w:sz w:val="24"/>
          <w:szCs w:val="24"/>
          <w:u w:val="single"/>
          <w:lang w:eastAsia="zh-CN"/>
        </w:rPr>
        <w:t xml:space="preserve">1.具有建筑工程施工总承包三级及以上资质；</w:t>
      </w:r>
      <w:r/>
    </w:p>
    <w:p>
      <w:pPr>
        <w:ind w:left="39" w:right="82" w:firstLine="442"/>
        <w:jc w:val="left"/>
        <w:spacing w:before="203" w:line="317" w:lineRule="auto"/>
        <w:widowControl/>
        <w:rPr>
          <w:rFonts w:hint="eastAsia" w:eastAsia="宋体" w:cs="Times New Roman"/>
          <w:i/>
          <w:iCs/>
          <w:color w:val="000000"/>
          <w:sz w:val="24"/>
          <w:szCs w:val="24"/>
          <w:u w:val="single"/>
          <w:lang w:eastAsia="zh-CN"/>
        </w:rPr>
      </w:pPr>
      <w:r>
        <w:rPr>
          <w:rFonts w:hint="eastAsia" w:eastAsia="宋体" w:cs="Times New Roman"/>
          <w:i/>
          <w:iCs/>
          <w:color w:val="000000"/>
          <w:sz w:val="24"/>
          <w:szCs w:val="24"/>
          <w:u w:val="single"/>
          <w:lang w:eastAsia="zh-CN"/>
        </w:rPr>
        <w:t xml:space="preserve">2.具备安全生产条件，并取得安全生产许可证； </w:t>
      </w:r>
      <w:r/>
    </w:p>
    <w:p>
      <w:pPr>
        <w:ind w:left="39" w:right="82" w:firstLine="442"/>
        <w:jc w:val="left"/>
        <w:spacing w:before="203" w:line="317" w:lineRule="auto"/>
        <w:widowControl/>
        <w:rPr>
          <w:rFonts w:hint="eastAsia" w:eastAsia="宋体" w:cs="Times New Roman"/>
          <w:i/>
          <w:iCs/>
          <w:color w:val="000000"/>
          <w:sz w:val="24"/>
          <w:szCs w:val="24"/>
          <w:u w:val="single"/>
          <w:lang w:eastAsia="zh-CN"/>
        </w:rPr>
      </w:pPr>
      <w:r>
        <w:rPr>
          <w:rFonts w:hint="eastAsia" w:eastAsia="宋体" w:cs="Times New Roman"/>
          <w:i/>
          <w:iCs/>
          <w:color w:val="000000"/>
          <w:sz w:val="24"/>
          <w:szCs w:val="24"/>
          <w:u w:val="single"/>
          <w:lang w:eastAsia="zh-CN"/>
        </w:rPr>
        <w:t xml:space="preserve">3.拟选派项目负责人资质等级：二级及以上注册建造师（建筑工程专业），本人必须具有住建行政主管部门颁发的项目负责人安全生产考核合格证书（B类证）。</w:t>
      </w:r>
      <w:r/>
    </w:p>
    <w:p>
      <w:pPr>
        <w:ind w:firstLine="522"/>
        <w:jc w:val="left"/>
        <w:keepLines/>
        <w:keepNext/>
        <w:spacing w:line="450" w:lineRule="exact"/>
        <w:rPr>
          <w:rFonts w:ascii="宋体" w:hAnsi="宋体" w:cs="宋体"/>
          <w:b/>
          <w:bCs/>
          <w:sz w:val="24"/>
          <w:szCs w:val="24"/>
          <w:highlight w:val="white"/>
        </w:rPr>
        <w:outlineLvl w:val="2"/>
      </w:pPr>
      <w:r>
        <w:rPr>
          <w:rFonts w:hint="eastAsia" w:ascii="宋体" w:hAnsi="宋体" w:cs="宋体"/>
          <w:b/>
          <w:bCs/>
          <w:sz w:val="24"/>
          <w:szCs w:val="24"/>
          <w:highlight w:val="white"/>
        </w:rPr>
        <w:t xml:space="preserve">三、获取</w:t>
      </w:r>
      <w:bookmarkEnd w:id="15"/>
      <w:r/>
      <w:bookmarkEnd w:id="16"/>
      <w:r/>
      <w:bookmarkEnd w:id="17"/>
      <w:r/>
      <w:bookmarkEnd w:id="18"/>
      <w:r/>
      <w:bookmarkEnd w:id="19"/>
      <w:r>
        <w:rPr>
          <w:rFonts w:hint="eastAsia" w:ascii="宋体" w:hAnsi="宋体" w:cs="宋体"/>
          <w:b/>
          <w:bCs/>
          <w:sz w:val="24"/>
          <w:szCs w:val="24"/>
          <w:highlight w:val="white"/>
        </w:rPr>
        <w:t xml:space="preserve">磋商文件</w:t>
      </w:r>
      <w:r/>
    </w:p>
    <w:p>
      <w:pPr>
        <w:ind w:firstLine="520"/>
        <w:jc w:val="left"/>
        <w:spacing w:line="440" w:lineRule="exact"/>
        <w:rPr>
          <w:rFonts w:hint="eastAsia" w:ascii="宋体" w:hAnsi="宋体" w:cs="宋体"/>
          <w:sz w:val="24"/>
          <w:szCs w:val="24"/>
          <w:highlight w:val="white"/>
        </w:rPr>
      </w:pPr>
      <w:r/>
      <w:bookmarkStart w:id="20" w:name="_Toc28359005"/>
      <w:r/>
      <w:bookmarkStart w:id="21" w:name="_Toc28359082"/>
      <w:r/>
      <w:bookmarkStart w:id="22" w:name="_Toc35393624"/>
      <w:r/>
      <w:bookmarkStart w:id="23" w:name="_Toc35393793"/>
      <w:r/>
      <w:bookmarkStart w:id="24" w:name="_Toc38985266"/>
      <w:r>
        <w:rPr>
          <w:rFonts w:hint="eastAsia" w:ascii="宋体" w:hAnsi="宋体" w:cs="宋体"/>
          <w:sz w:val="24"/>
          <w:szCs w:val="24"/>
          <w:highlight w:val="white"/>
        </w:rPr>
        <w:t xml:space="preserve">1.时间：自磋商文件公告发布之日起5个工作日。</w:t>
      </w:r>
      <w:r/>
    </w:p>
    <w:p>
      <w:pPr>
        <w:ind w:firstLine="520"/>
        <w:jc w:val="left"/>
        <w:spacing w:line="440" w:lineRule="exact"/>
        <w:rPr>
          <w:rFonts w:hint="eastAsia" w:ascii="宋体" w:hAnsi="宋体" w:cs="宋体"/>
          <w:sz w:val="24"/>
          <w:szCs w:val="24"/>
          <w:highlight w:val="white"/>
        </w:rPr>
      </w:pPr>
      <w:r>
        <w:rPr>
          <w:rFonts w:hint="eastAsia" w:ascii="宋体" w:hAnsi="宋体" w:cs="宋体"/>
          <w:sz w:val="24"/>
          <w:szCs w:val="24"/>
          <w:highlight w:val="white"/>
        </w:rPr>
        <w:t xml:space="preserve">2.方式：供应商应在磋商文件提供的时间内，通过“苏采云”系统（网址： http://jszfcg.jsczt.cn/），使用CA锁登录系统后，找到本项目获取磋商文件（后缀名为“.kedt”）。</w:t>
      </w:r>
      <w:r/>
    </w:p>
    <w:p>
      <w:pPr>
        <w:ind w:firstLine="520"/>
        <w:jc w:val="left"/>
        <w:spacing w:line="440" w:lineRule="exact"/>
        <w:rPr>
          <w:rFonts w:hint="eastAsia" w:ascii="宋体" w:hAnsi="宋体" w:cs="宋体"/>
          <w:sz w:val="24"/>
          <w:szCs w:val="24"/>
          <w:highlight w:val="white"/>
        </w:rPr>
      </w:pPr>
      <w:r>
        <w:rPr>
          <w:rFonts w:hint="eastAsia" w:ascii="宋体" w:hAnsi="宋体" w:cs="宋体"/>
          <w:sz w:val="24"/>
          <w:szCs w:val="24"/>
          <w:highlight w:val="white"/>
        </w:rPr>
        <w:t xml:space="preserve">3.本项目共分</w:t>
      </w:r>
      <w:r>
        <w:rPr>
          <w:rFonts w:hint="eastAsia" w:ascii="宋体" w:hAnsi="宋体" w:cs="宋体"/>
          <w:sz w:val="24"/>
          <w:szCs w:val="24"/>
          <w:highlight w:val="white"/>
          <w:lang w:val="en-US" w:eastAsia="zh-CN"/>
        </w:rPr>
        <w:t xml:space="preserve">1</w:t>
      </w:r>
      <w:r>
        <w:rPr>
          <w:rFonts w:hint="eastAsia" w:ascii="宋体" w:hAnsi="宋体" w:cs="宋体"/>
          <w:sz w:val="24"/>
          <w:szCs w:val="24"/>
          <w:highlight w:val="white"/>
        </w:rPr>
        <w:t xml:space="preserve">个采购包。供应商参与多个采购包磋商的，应按采购包分别获取磋商文件。供应商未按要求获取磋商文件的，后果自负（其响应文件不予接受）。</w:t>
      </w:r>
      <w:r/>
    </w:p>
    <w:p>
      <w:pPr>
        <w:ind w:firstLine="522"/>
        <w:jc w:val="left"/>
        <w:keepLines/>
        <w:keepNext/>
        <w:spacing w:line="450" w:lineRule="exact"/>
        <w:rPr>
          <w:rFonts w:ascii="宋体" w:hAnsi="宋体" w:cs="宋体"/>
          <w:b/>
          <w:bCs/>
          <w:sz w:val="24"/>
          <w:szCs w:val="24"/>
          <w:highlight w:val="white"/>
        </w:rPr>
        <w:outlineLvl w:val="2"/>
      </w:pPr>
      <w:r>
        <w:rPr>
          <w:rFonts w:hint="eastAsia" w:ascii="宋体" w:hAnsi="宋体" w:cs="宋体"/>
          <w:b/>
          <w:bCs/>
          <w:sz w:val="24"/>
          <w:szCs w:val="24"/>
          <w:highlight w:val="white"/>
        </w:rPr>
        <w:t xml:space="preserve">四、提交</w:t>
      </w:r>
      <w:bookmarkEnd w:id="20"/>
      <w:r/>
      <w:bookmarkEnd w:id="21"/>
      <w:r>
        <w:rPr>
          <w:rFonts w:hint="eastAsia" w:ascii="宋体" w:hAnsi="宋体" w:cs="宋体"/>
          <w:b/>
          <w:bCs/>
          <w:sz w:val="24"/>
          <w:szCs w:val="24"/>
          <w:highlight w:val="white"/>
        </w:rPr>
        <w:t xml:space="preserve">响应文件截止时间</w:t>
      </w:r>
      <w:bookmarkEnd w:id="22"/>
      <w:r/>
      <w:bookmarkEnd w:id="23"/>
      <w:r/>
      <w:bookmarkEnd w:id="24"/>
      <w:r/>
      <w:r/>
    </w:p>
    <w:p>
      <w:pPr>
        <w:ind w:firstLine="520"/>
        <w:jc w:val="left"/>
        <w:spacing w:line="450" w:lineRule="exact"/>
        <w:rPr>
          <w:rFonts w:ascii="宋体" w:hAnsi="宋体" w:cs="宋体"/>
          <w:sz w:val="24"/>
          <w:szCs w:val="24"/>
          <w:highlight w:val="white"/>
        </w:rPr>
      </w:pPr>
      <w:r>
        <w:rPr>
          <w:rFonts w:hint="eastAsia" w:ascii="宋体" w:hAnsi="宋体" w:cs="宋体"/>
          <w:bCs/>
          <w:sz w:val="24"/>
          <w:szCs w:val="24"/>
          <w:highlight w:val="white"/>
        </w:rPr>
        <w:t xml:space="preserve">1.提交响应文件截止时间、磋商时间：</w:t>
      </w:r>
      <w:r>
        <w:rPr>
          <w:rFonts w:hint="eastAsia" w:ascii="宋体" w:hAnsi="宋体" w:cs="宋体"/>
          <w:bCs/>
          <w:color w:val="000000"/>
          <w:sz w:val="24"/>
          <w:szCs w:val="24"/>
          <w:highlight w:val="white"/>
        </w:rPr>
        <w:t xml:space="preserve">20</w:t>
      </w:r>
      <w:r>
        <w:rPr>
          <w:rFonts w:hint="eastAsia" w:ascii="宋体" w:hAnsi="宋体" w:cs="宋体"/>
          <w:bCs/>
          <w:color w:val="000000"/>
          <w:sz w:val="24"/>
          <w:szCs w:val="24"/>
          <w:highlight w:val="white"/>
          <w:lang w:val="en-US" w:eastAsia="zh-CN"/>
        </w:rPr>
        <w:t xml:space="preserve">26</w:t>
      </w:r>
      <w:r>
        <w:rPr>
          <w:rFonts w:hint="eastAsia" w:ascii="宋体" w:hAnsi="宋体" w:cs="宋体"/>
          <w:bCs/>
          <w:color w:val="000000"/>
          <w:sz w:val="24"/>
          <w:szCs w:val="24"/>
          <w:highlight w:val="white"/>
        </w:rPr>
        <w:t xml:space="preserve">年</w:t>
      </w:r>
      <w:r>
        <w:rPr>
          <w:rFonts w:hint="eastAsia" w:ascii="宋体" w:hAnsi="宋体" w:cs="宋体"/>
          <w:bCs/>
          <w:color w:val="000000"/>
          <w:sz w:val="24"/>
          <w:szCs w:val="24"/>
          <w:highlight w:val="white"/>
          <w:lang w:val="en-US" w:eastAsia="zh-CN"/>
        </w:rPr>
        <w:t xml:space="preserve">10</w:t>
      </w:r>
      <w:r>
        <w:rPr>
          <w:rFonts w:hint="eastAsia" w:ascii="宋体" w:hAnsi="宋体" w:cs="宋体"/>
          <w:bCs/>
          <w:color w:val="000000"/>
          <w:sz w:val="24"/>
          <w:szCs w:val="24"/>
          <w:highlight w:val="white"/>
        </w:rPr>
        <w:t xml:space="preserve">月</w:t>
      </w:r>
      <w:r>
        <w:rPr>
          <w:rFonts w:hint="eastAsia" w:ascii="宋体" w:hAnsi="宋体" w:cs="宋体"/>
          <w:bCs/>
          <w:color w:val="000000"/>
          <w:sz w:val="24"/>
          <w:szCs w:val="24"/>
          <w:highlight w:val="white"/>
          <w:lang w:val="en-US" w:eastAsia="zh-CN"/>
        </w:rPr>
        <w:t xml:space="preserve">26日</w:t>
      </w:r>
      <w:r>
        <w:rPr>
          <w:rFonts w:hint="eastAsia" w:ascii="宋体" w:hAnsi="宋体" w:cs="宋体"/>
          <w:bCs/>
          <w:color w:val="000000"/>
          <w:sz w:val="24"/>
          <w:szCs w:val="24"/>
          <w:highlight w:val="white"/>
        </w:rPr>
        <w:t xml:space="preserve">9点30分</w:t>
      </w:r>
      <w:r>
        <w:rPr>
          <w:rFonts w:hint="eastAsia" w:ascii="宋体" w:hAnsi="宋体" w:cs="宋体"/>
          <w:bCs/>
          <w:sz w:val="24"/>
          <w:szCs w:val="24"/>
          <w:highlight w:val="white"/>
        </w:rPr>
        <w:t xml:space="preserve">（北京时间）。</w:t>
      </w:r>
      <w:r/>
    </w:p>
    <w:p>
      <w:pPr>
        <w:ind w:firstLine="520"/>
        <w:jc w:val="left"/>
        <w:spacing w:line="450" w:lineRule="exact"/>
        <w:rPr>
          <w:rFonts w:ascii="宋体" w:hAnsi="宋体" w:cs="宋体"/>
          <w:sz w:val="24"/>
          <w:szCs w:val="24"/>
          <w:highlight w:val="white"/>
        </w:rPr>
      </w:pPr>
      <w:r>
        <w:rPr>
          <w:rFonts w:hint="eastAsia" w:ascii="宋体" w:hAnsi="宋体" w:cs="宋体"/>
          <w:sz w:val="24"/>
          <w:szCs w:val="24"/>
          <w:highlight w:val="white"/>
        </w:rPr>
        <w:t xml:space="preserve">2.地点：“苏采云”政府采购交易系统网上开标大厅。</w:t>
      </w:r>
      <w:r/>
    </w:p>
    <w:p>
      <w:pPr>
        <w:ind w:firstLine="522"/>
        <w:jc w:val="left"/>
        <w:keepLines/>
        <w:keepNext/>
        <w:spacing w:line="450" w:lineRule="exact"/>
        <w:rPr>
          <w:rFonts w:ascii="宋体" w:hAnsi="宋体" w:cs="宋体"/>
          <w:b/>
          <w:bCs/>
          <w:sz w:val="24"/>
          <w:szCs w:val="24"/>
          <w:highlight w:val="white"/>
        </w:rPr>
        <w:outlineLvl w:val="2"/>
      </w:pPr>
      <w:r/>
      <w:bookmarkStart w:id="25" w:name="_Toc28359007"/>
      <w:r/>
      <w:bookmarkStart w:id="26" w:name="_Toc35393794"/>
      <w:r/>
      <w:bookmarkStart w:id="27" w:name="_Toc35393625"/>
      <w:r/>
      <w:bookmarkStart w:id="28" w:name="_Toc38985267"/>
      <w:r/>
      <w:bookmarkStart w:id="29" w:name="_Toc28359084"/>
      <w:r>
        <w:rPr>
          <w:rFonts w:hint="eastAsia" w:ascii="宋体" w:hAnsi="宋体" w:cs="宋体"/>
          <w:b/>
          <w:bCs/>
          <w:sz w:val="24"/>
          <w:szCs w:val="24"/>
          <w:highlight w:val="white"/>
        </w:rPr>
        <w:t xml:space="preserve">五、公告期限</w:t>
      </w:r>
      <w:bookmarkEnd w:id="25"/>
      <w:r/>
      <w:bookmarkEnd w:id="26"/>
      <w:r/>
      <w:bookmarkEnd w:id="27"/>
      <w:r/>
      <w:bookmarkEnd w:id="28"/>
      <w:r/>
      <w:bookmarkEnd w:id="29"/>
      <w:r/>
      <w:r/>
    </w:p>
    <w:p>
      <w:pPr>
        <w:ind w:firstLine="520"/>
        <w:jc w:val="left"/>
        <w:spacing w:line="450" w:lineRule="exact"/>
        <w:rPr>
          <w:rFonts w:ascii="宋体" w:hAnsi="宋体" w:cs="宋体"/>
          <w:sz w:val="24"/>
          <w:szCs w:val="24"/>
          <w:highlight w:val="white"/>
        </w:rPr>
      </w:pPr>
      <w:r/>
      <w:bookmarkStart w:id="30" w:name="_Toc38985268"/>
      <w:r/>
      <w:bookmarkStart w:id="31" w:name="_Toc35393626"/>
      <w:r/>
      <w:bookmarkStart w:id="32" w:name="_Toc35393795"/>
      <w:r>
        <w:rPr>
          <w:rFonts w:hint="eastAsia" w:ascii="宋体" w:hAnsi="宋体" w:cs="宋体"/>
          <w:sz w:val="24"/>
          <w:szCs w:val="24"/>
          <w:highlight w:val="white"/>
        </w:rPr>
        <w:t xml:space="preserve">磋商公告及磋商文件公告期限为自本公告发布之日起5个工作日。</w:t>
      </w:r>
      <w:r/>
    </w:p>
    <w:p>
      <w:pPr>
        <w:ind w:firstLine="522"/>
        <w:jc w:val="left"/>
        <w:keepLines/>
        <w:keepNext/>
        <w:spacing w:line="450" w:lineRule="exact"/>
        <w:rPr>
          <w:rFonts w:ascii="宋体" w:hAnsi="宋体" w:cs="宋体"/>
          <w:b/>
          <w:bCs/>
          <w:sz w:val="24"/>
          <w:szCs w:val="24"/>
          <w:highlight w:val="white"/>
        </w:rPr>
        <w:outlineLvl w:val="2"/>
      </w:pPr>
      <w:r>
        <w:rPr>
          <w:rFonts w:hint="eastAsia" w:ascii="宋体" w:hAnsi="宋体" w:cs="宋体"/>
          <w:b/>
          <w:bCs/>
          <w:sz w:val="24"/>
          <w:szCs w:val="24"/>
          <w:highlight w:val="white"/>
        </w:rPr>
        <w:t xml:space="preserve">六、其他补充事宜</w:t>
      </w:r>
      <w:bookmarkEnd w:id="30"/>
      <w:r/>
      <w:bookmarkEnd w:id="31"/>
      <w:r/>
      <w:bookmarkEnd w:id="32"/>
      <w:r/>
      <w:r/>
    </w:p>
    <w:p>
      <w:pPr>
        <w:ind w:firstLine="520"/>
        <w:jc w:val="left"/>
        <w:spacing w:line="450" w:lineRule="exact"/>
        <w:rPr>
          <w:rFonts w:ascii="宋体" w:hAnsi="宋体" w:cs="宋体"/>
          <w:sz w:val="24"/>
          <w:szCs w:val="24"/>
          <w:highlight w:val="white"/>
        </w:rPr>
      </w:pPr>
      <w:r/>
      <w:bookmarkStart w:id="33" w:name="_Toc35393627"/>
      <w:r/>
      <w:bookmarkStart w:id="34" w:name="_Toc28359085"/>
      <w:r/>
      <w:bookmarkStart w:id="35" w:name="_Toc28359008"/>
      <w:r/>
      <w:bookmarkStart w:id="36" w:name="_Toc35393796"/>
      <w:r/>
      <w:bookmarkStart w:id="37" w:name="_Toc38985269"/>
      <w:r>
        <w:rPr>
          <w:rFonts w:hint="eastAsia" w:ascii="宋体" w:hAnsi="宋体" w:cs="宋体"/>
          <w:sz w:val="24"/>
          <w:szCs w:val="24"/>
          <w:highlight w:val="white"/>
        </w:rPr>
        <w:t xml:space="preserve">1.财政部门监督电话：0527-83559270。</w:t>
      </w:r>
      <w:r/>
    </w:p>
    <w:p>
      <w:pPr>
        <w:ind w:firstLine="520"/>
        <w:jc w:val="left"/>
        <w:spacing w:line="450" w:lineRule="exact"/>
        <w:rPr>
          <w:rFonts w:ascii="宋体" w:hAnsi="宋体" w:cs="宋体"/>
          <w:sz w:val="24"/>
          <w:szCs w:val="24"/>
          <w:highlight w:val="white"/>
        </w:rPr>
      </w:pPr>
      <w:r>
        <w:rPr>
          <w:rFonts w:hint="eastAsia" w:ascii="宋体" w:hAnsi="宋体" w:cs="宋体"/>
          <w:sz w:val="24"/>
          <w:szCs w:val="24"/>
          <w:highlight w:val="white"/>
        </w:rPr>
        <w:t xml:space="preserve">2.“CA”数字证书办理：“苏采云”系统目前仅支持“苏采云”系统下的政务CA。省内各地区办理的“苏采云”系统下的政务CA全省通用。宿迁地区CA数字证书办理联系方式：18762803891。</w:t>
      </w:r>
      <w:r/>
    </w:p>
    <w:p>
      <w:pPr>
        <w:ind w:firstLine="520"/>
        <w:jc w:val="left"/>
        <w:spacing w:line="450" w:lineRule="exact"/>
        <w:rPr>
          <w:rFonts w:ascii="宋体" w:hAnsi="宋体" w:cs="宋体"/>
          <w:sz w:val="24"/>
          <w:szCs w:val="24"/>
          <w:highlight w:val="white"/>
        </w:rPr>
      </w:pPr>
      <w:r>
        <w:rPr>
          <w:rFonts w:hint="eastAsia" w:ascii="宋体" w:hAnsi="宋体" w:cs="宋体"/>
          <w:sz w:val="24"/>
          <w:szCs w:val="24"/>
          <w:highlight w:val="white"/>
        </w:rPr>
        <w:t xml:space="preserve">3.宿迁地区“苏采云”技术支持客服电话：0527-84363067、0519-86722806。</w:t>
      </w:r>
      <w:r/>
    </w:p>
    <w:p>
      <w:pPr>
        <w:ind w:firstLine="520"/>
        <w:jc w:val="left"/>
        <w:spacing w:line="450" w:lineRule="exact"/>
        <w:rPr>
          <w:rFonts w:ascii="宋体" w:hAnsi="宋体" w:cs="宋体"/>
          <w:sz w:val="24"/>
          <w:szCs w:val="24"/>
          <w:highlight w:val="white"/>
        </w:rPr>
      </w:pPr>
      <w:r>
        <w:rPr>
          <w:rFonts w:hint="eastAsia" w:ascii="宋体" w:hAnsi="宋体" w:cs="宋体"/>
          <w:sz w:val="24"/>
          <w:szCs w:val="24"/>
          <w:highlight w:val="white"/>
        </w:rPr>
        <w:t xml:space="preserve">4.如果供应商通过苏采云系统参与政府采购项目，相关操作手册详见链接：http://www.ccgp-jiangsu.gov.cn/jiangsu/zlxz/ee/ee3a4bc5a3454aa2b0d9312230633ce9.html。</w:t>
      </w:r>
      <w:r/>
    </w:p>
    <w:p>
      <w:pPr>
        <w:ind w:firstLine="520"/>
        <w:jc w:val="left"/>
        <w:spacing w:line="450" w:lineRule="exact"/>
        <w:rPr>
          <w:rFonts w:ascii="宋体" w:hAnsi="宋体" w:cs="宋体"/>
          <w:sz w:val="24"/>
          <w:szCs w:val="24"/>
          <w:highlight w:val="white"/>
        </w:rPr>
      </w:pPr>
      <w:r>
        <w:rPr>
          <w:rFonts w:hint="eastAsia" w:ascii="宋体" w:hAnsi="宋体" w:cs="宋体"/>
          <w:sz w:val="24"/>
          <w:szCs w:val="24"/>
          <w:highlight w:val="white"/>
        </w:rPr>
        <w:t xml:space="preserve">5.现场勘察及答疑：本项目不组织集中勘察及答疑，供应商如对采购需求有疑问，请咨询采购单位联系人。 </w:t>
      </w:r>
      <w:r/>
    </w:p>
    <w:p>
      <w:pPr>
        <w:ind w:firstLine="520"/>
        <w:jc w:val="left"/>
        <w:spacing w:line="450" w:lineRule="exact"/>
        <w:rPr>
          <w:rFonts w:ascii="宋体" w:hAnsi="宋体" w:cs="宋体"/>
          <w:sz w:val="24"/>
          <w:szCs w:val="24"/>
          <w:highlight w:val="white"/>
        </w:rPr>
      </w:pPr>
      <w:r>
        <w:rPr>
          <w:rFonts w:hint="eastAsia" w:ascii="宋体" w:hAnsi="宋体" w:cs="宋体"/>
          <w:sz w:val="24"/>
          <w:szCs w:val="24"/>
          <w:highlight w:val="white"/>
        </w:rPr>
        <w:t xml:space="preserve">6. 有关本次磋商的事项若存在变动或修改，敬请及时关注“宿迁市政府采购网”更正公告。</w:t>
      </w:r>
      <w:r/>
    </w:p>
    <w:p>
      <w:pPr>
        <w:ind w:firstLine="520"/>
        <w:jc w:val="left"/>
        <w:spacing w:line="440" w:lineRule="exact"/>
        <w:rPr>
          <w:rFonts w:hint="eastAsia" w:ascii="宋体" w:hAnsi="宋体" w:cs="宋体"/>
          <w:sz w:val="24"/>
          <w:szCs w:val="24"/>
          <w:highlight w:val="none"/>
        </w:rPr>
      </w:pPr>
      <w:r>
        <w:rPr>
          <w:rFonts w:hint="eastAsia" w:ascii="宋体" w:hAnsi="宋体" w:cs="宋体"/>
          <w:sz w:val="24"/>
          <w:szCs w:val="24"/>
          <w:highlight w:val="white"/>
        </w:rPr>
        <w:t xml:space="preserve">7. 本次磋商不收取磋商保证金。</w:t>
      </w:r>
      <w:r/>
    </w:p>
    <w:p>
      <w:pPr>
        <w:ind w:firstLine="520"/>
        <w:jc w:val="left"/>
        <w:spacing w:line="440" w:lineRule="exact"/>
        <w:rPr>
          <w:rFonts w:eastAsia="宋体" w:cs="Times New Roman"/>
        </w:rPr>
      </w:pPr>
      <w:r>
        <w:rPr>
          <w:rFonts w:hint="eastAsia" w:ascii="宋体" w:hAnsi="宋体" w:eastAsia="宋体" w:cs="宋体"/>
          <w:sz w:val="24"/>
          <w:szCs w:val="24"/>
          <w:highlight w:val="none"/>
        </w:rPr>
        <w:t xml:space="preserve">8.请供应商到以下邮箱自行下载施工图纸：</w:t>
      </w:r>
      <w:r/>
    </w:p>
    <w:p>
      <w:pPr>
        <w:ind w:firstLine="520"/>
        <w:jc w:val="left"/>
        <w:spacing w:line="440" w:lineRule="exact"/>
        <w:rPr>
          <w:rFonts w:eastAsia="宋体" w:cs="Times New Roman"/>
          <w:color w:val="000000" w:themeColor="text1"/>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下载地址：17327578381</w:t>
      </w:r>
      <w:r/>
      <w:r>
        <w:rPr>
          <w:rFonts w:hint="eastAsia" w:ascii="宋体" w:hAnsi="宋体" w:eastAsia="宋体" w:cs="宋体"/>
          <w:color w:val="000000" w:themeColor="text1"/>
          <w:sz w:val="24"/>
          <w:szCs w:val="24"/>
          <w:highlight w:val="none"/>
          <w14:textFill>
            <w14:solidFill>
              <w14:schemeClr w14:val="tx1"/>
            </w14:solidFill>
          </w14:textFill>
        </w:rPr>
      </w:r>
      <w:r/>
      <w:r>
        <w:rPr>
          <w:rFonts w:hint="eastAsia" w:ascii="宋体" w:hAnsi="宋体" w:eastAsia="宋体" w:cs="宋体"/>
          <w:color w:val="000000" w:themeColor="text1"/>
          <w:sz w:val="24"/>
          <w:szCs w:val="24"/>
          <w:highlight w:val="none"/>
          <w14:textFill>
            <w14:solidFill>
              <w14:schemeClr w14:val="tx1"/>
            </w14:solidFill>
          </w14:textFill>
        </w:rPr>
        <w:t xml:space="preserve">@163.com</w:t>
      </w:r>
      <w:r/>
    </w:p>
    <w:p>
      <w:pPr>
        <w:ind w:firstLine="520"/>
        <w:jc w:val="left"/>
        <w:spacing w:line="440" w:lineRule="exact"/>
        <w:rPr>
          <w:rFonts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密码：L</w:t>
      </w:r>
      <w:r>
        <w:rPr>
          <w:rFonts w:hint="eastAsia" w:ascii="宋体" w:hAnsi="宋体" w:eastAsia="宋体" w:cs="宋体"/>
          <w:color w:val="000000" w:themeColor="text1"/>
          <w:sz w:val="24"/>
          <w:szCs w:val="24"/>
          <w:highlight w:val="none"/>
          <w14:textFill>
            <w14:solidFill>
              <w14:schemeClr w14:val="tx1"/>
            </w14:solidFill>
          </w14:textFill>
        </w:rPr>
        <w:t xml:space="preserve">x123456</w:t>
      </w:r>
      <w:r/>
    </w:p>
    <w:p>
      <w:pPr>
        <w:ind w:firstLine="522"/>
        <w:jc w:val="left"/>
        <w:spacing w:line="440" w:lineRule="exact"/>
        <w:rPr>
          <w:rFonts w:ascii="宋体" w:hAnsi="宋体" w:cs="宋体"/>
          <w:b/>
          <w:bCs/>
          <w:sz w:val="24"/>
          <w:szCs w:val="24"/>
          <w:highlight w:val="white"/>
        </w:rPr>
      </w:pPr>
      <w:r>
        <w:rPr>
          <w:rFonts w:hint="eastAsia" w:ascii="宋体" w:hAnsi="宋体" w:cs="宋体"/>
          <w:b/>
          <w:bCs/>
          <w:sz w:val="24"/>
          <w:szCs w:val="24"/>
          <w:highlight w:val="white"/>
        </w:rPr>
        <w:t xml:space="preserve">七、本次磋商联系方式</w:t>
      </w:r>
      <w:bookmarkEnd w:id="33"/>
      <w:r/>
      <w:bookmarkEnd w:id="34"/>
      <w:r/>
      <w:bookmarkEnd w:id="35"/>
      <w:r/>
      <w:bookmarkEnd w:id="36"/>
      <w:r/>
      <w:bookmarkEnd w:id="37"/>
      <w:r/>
      <w:r/>
    </w:p>
    <w:p>
      <w:pPr>
        <w:ind w:firstLine="520"/>
        <w:jc w:val="left"/>
        <w:spacing w:line="440" w:lineRule="exact"/>
        <w:widowControl/>
        <w:rPr>
          <w:rFonts w:ascii="宋体" w:hAnsi="宋体" w:cs="宋体"/>
          <w:color w:val="000000"/>
          <w:sz w:val="24"/>
          <w:szCs w:val="24"/>
          <w:highlight w:val="white"/>
        </w:rPr>
      </w:pPr>
      <w:r>
        <w:rPr>
          <w:rFonts w:hint="eastAsia" w:ascii="宋体" w:hAnsi="宋体" w:cs="宋体"/>
          <w:color w:val="000000"/>
          <w:sz w:val="24"/>
          <w:szCs w:val="24"/>
          <w:highlight w:val="white"/>
        </w:rPr>
        <w:t xml:space="preserve">1.采购人信息</w:t>
      </w:r>
      <w:r/>
    </w:p>
    <w:p>
      <w:pPr>
        <w:ind w:firstLine="520"/>
        <w:jc w:val="left"/>
        <w:spacing w:line="440" w:lineRule="exact"/>
        <w:rPr>
          <w:rFonts w:hint="eastAsia" w:ascii="宋体" w:hAnsi="宋体" w:cs="宋体"/>
          <w:color w:val="000000" w:themeColor="text1"/>
          <w:sz w:val="24"/>
          <w:szCs w:val="24"/>
          <w:highlight w:val="white"/>
          <w:lang w:eastAsia="zh-CN"/>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名 称：</w:t>
      </w:r>
      <w:r>
        <w:rPr>
          <w:rFonts w:hint="eastAsia" w:ascii="宋体" w:hAnsi="宋体" w:cs="宋体"/>
          <w:color w:val="000000" w:themeColor="text1"/>
          <w:sz w:val="24"/>
          <w:szCs w:val="24"/>
          <w:highlight w:val="white"/>
          <w:lang w:eastAsia="zh-CN"/>
          <w14:textFill>
            <w14:solidFill>
              <w14:schemeClr w14:val="tx1"/>
            </w14:solidFill>
          </w14:textFill>
        </w:rPr>
        <w:t xml:space="preserve">沭阳县新河镇人民政府</w:t>
      </w:r>
      <w:r/>
    </w:p>
    <w:p>
      <w:pPr>
        <w:ind w:firstLine="520"/>
        <w:jc w:val="left"/>
        <w:spacing w:line="440" w:lineRule="exact"/>
        <w:rPr>
          <w:rFonts w:hint="eastAsia" w:ascii="宋体" w:hAnsi="宋体" w:cs="宋体"/>
          <w:color w:val="000000" w:themeColor="text1"/>
          <w:sz w:val="24"/>
          <w:szCs w:val="24"/>
          <w:highlight w:val="white"/>
          <w:lang w:eastAsia="zh-CN"/>
          <w14:textFill>
            <w14:solidFill>
              <w14:schemeClr w14:val="tx1"/>
            </w14:solidFill>
          </w14:textFill>
        </w:rPr>
      </w:pPr>
      <w:r>
        <w:rPr>
          <w:rFonts w:hint="eastAsia" w:ascii="宋体" w:hAnsi="宋体" w:cs="宋体"/>
          <w:color w:val="000000" w:themeColor="text1"/>
          <w:sz w:val="24"/>
          <w:szCs w:val="24"/>
          <w:highlight w:val="white"/>
          <w:lang w:eastAsia="zh-CN"/>
          <w14:textFill>
            <w14:solidFill>
              <w14:schemeClr w14:val="tx1"/>
            </w14:solidFill>
          </w14:textFill>
        </w:rPr>
        <w:t xml:space="preserve">单位地址：江苏省宿迁市沭阳县新河镇花都大街一号</w:t>
      </w:r>
      <w:r/>
    </w:p>
    <w:p>
      <w:pPr>
        <w:ind w:firstLine="520"/>
        <w:jc w:val="left"/>
        <w:spacing w:line="440" w:lineRule="exact"/>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联系人：</w:t>
      </w:r>
      <w:r>
        <w:rPr>
          <w:rFonts w:hint="eastAsia" w:ascii="宋体" w:hAnsi="宋体" w:cs="宋体"/>
          <w:color w:val="000000" w:themeColor="text1"/>
          <w:sz w:val="24"/>
          <w:szCs w:val="24"/>
          <w:highlight w:val="white"/>
          <w:lang w:eastAsia="zh-CN"/>
          <w14:textFill>
            <w14:solidFill>
              <w14:schemeClr w14:val="tx1"/>
            </w14:solidFill>
          </w14:textFill>
        </w:rPr>
        <w:t xml:space="preserve">王中宝</w:t>
      </w:r>
      <w:r/>
    </w:p>
    <w:p>
      <w:pPr>
        <w:ind w:firstLine="520"/>
        <w:jc w:val="left"/>
        <w:spacing w:line="440" w:lineRule="exact"/>
        <w:rPr>
          <w:rFonts w:ascii="宋体" w:hAnsi="宋体" w:cs="宋体"/>
          <w:color w:val="000000"/>
          <w:sz w:val="24"/>
          <w:szCs w:val="24"/>
          <w:highlight w:val="white"/>
        </w:rPr>
      </w:pPr>
      <w:r>
        <w:rPr>
          <w:rFonts w:hint="eastAsia" w:ascii="宋体" w:hAnsi="宋体" w:cs="宋体"/>
          <w:color w:val="000000" w:themeColor="text1"/>
          <w:sz w:val="24"/>
          <w:szCs w:val="24"/>
          <w:highlight w:val="white"/>
          <w14:textFill>
            <w14:solidFill>
              <w14:schemeClr w14:val="tx1"/>
            </w14:solidFill>
          </w14:textFill>
        </w:rPr>
        <w:t xml:space="preserve">联系方式：</w:t>
      </w:r>
      <w:r>
        <w:rPr>
          <w:rFonts w:hint="eastAsia" w:ascii="宋体" w:hAnsi="宋体" w:cs="宋体"/>
          <w:color w:val="000000" w:themeColor="text1"/>
          <w:sz w:val="24"/>
          <w:szCs w:val="24"/>
          <w:highlight w:val="white"/>
          <w:lang w:eastAsia="zh-CN"/>
          <w14:textFill>
            <w14:solidFill>
              <w14:schemeClr w14:val="tx1"/>
            </w14:solidFill>
          </w14:textFill>
        </w:rPr>
        <w:t xml:space="preserve">15161288883</w:t>
      </w:r>
      <w:r>
        <w:rPr>
          <w:rFonts w:hint="eastAsia" w:ascii="宋体" w:hAnsi="宋体" w:cs="宋体"/>
          <w:color w:val="000000" w:themeColor="text1"/>
          <w:sz w:val="24"/>
          <w:szCs w:val="24"/>
          <w:highlight w:val="white"/>
          <w14:textFill>
            <w14:solidFill>
              <w14:schemeClr w14:val="tx1"/>
            </w14:solidFill>
          </w14:textFill>
        </w:rPr>
        <w:t xml:space="preserve">　</w:t>
      </w:r>
      <w:r>
        <w:rPr>
          <w:rFonts w:hint="eastAsia" w:ascii="宋体" w:hAnsi="宋体" w:cs="宋体"/>
          <w:color w:val="ff0000"/>
          <w:sz w:val="24"/>
          <w:szCs w:val="24"/>
          <w:highlight w:val="white"/>
        </w:rPr>
        <w:t xml:space="preserve">　</w:t>
      </w:r>
      <w:r>
        <w:rPr>
          <w:rFonts w:hint="eastAsia" w:ascii="宋体" w:hAnsi="宋体" w:cs="宋体"/>
          <w:color w:val="000000"/>
          <w:sz w:val="24"/>
          <w:szCs w:val="24"/>
          <w:highlight w:val="white"/>
        </w:rPr>
        <w:t xml:space="preserve">　　　　　　 </w:t>
      </w:r>
      <w:bookmarkStart w:id="38" w:name="_Toc28359009"/>
      <w:r/>
      <w:bookmarkStart w:id="39" w:name="_Toc28359086"/>
      <w:r/>
      <w:r/>
    </w:p>
    <w:p>
      <w:pPr>
        <w:ind w:firstLine="520"/>
        <w:jc w:val="left"/>
        <w:spacing w:line="440" w:lineRule="exact"/>
        <w:rPr>
          <w:rFonts w:ascii="宋体" w:hAnsi="宋体" w:cs="宋体"/>
          <w:color w:val="000000"/>
          <w:sz w:val="24"/>
          <w:szCs w:val="24"/>
          <w:highlight w:val="white"/>
        </w:rPr>
      </w:pPr>
      <w:r>
        <w:rPr>
          <w:rFonts w:hint="eastAsia" w:ascii="宋体" w:hAnsi="宋体" w:cs="宋体"/>
          <w:color w:val="000000"/>
          <w:sz w:val="24"/>
          <w:szCs w:val="24"/>
          <w:highlight w:val="white"/>
        </w:rPr>
        <w:t xml:space="preserve">2.采购代理机构信息</w:t>
      </w:r>
      <w:bookmarkEnd w:id="38"/>
      <w:r/>
      <w:bookmarkEnd w:id="39"/>
      <w:r/>
      <w:r/>
    </w:p>
    <w:p>
      <w:pPr>
        <w:ind w:firstLine="520"/>
        <w:jc w:val="left"/>
        <w:spacing w:line="440" w:lineRule="exact"/>
        <w:rPr>
          <w:rFonts w:hint="eastAsia" w:ascii="宋体" w:hAnsi="宋体" w:eastAsia="宋体" w:cs="宋体"/>
          <w:color w:val="000000"/>
          <w:sz w:val="24"/>
          <w:szCs w:val="24"/>
          <w:highlight w:val="white"/>
          <w:lang w:eastAsia="zh-CN"/>
        </w:rPr>
      </w:pPr>
      <w:r>
        <w:rPr>
          <w:rFonts w:hint="eastAsia" w:ascii="宋体" w:hAnsi="宋体" w:cs="宋体"/>
          <w:color w:val="000000"/>
          <w:sz w:val="24"/>
          <w:szCs w:val="24"/>
          <w:highlight w:val="white"/>
        </w:rPr>
        <w:t xml:space="preserve">名 称：</w:t>
      </w:r>
      <w:r>
        <w:rPr>
          <w:rFonts w:hint="eastAsia" w:ascii="宋体" w:hAnsi="宋体" w:cs="宋体"/>
          <w:color w:val="000000"/>
          <w:sz w:val="24"/>
          <w:szCs w:val="24"/>
          <w:highlight w:val="white"/>
          <w:lang w:eastAsia="zh-CN"/>
        </w:rPr>
        <w:t xml:space="preserve"> 江苏宏润建设项目管理咨询有限公司</w:t>
      </w:r>
      <w:r/>
    </w:p>
    <w:p>
      <w:pPr>
        <w:ind w:firstLine="520"/>
        <w:jc w:val="left"/>
        <w:spacing w:line="440" w:lineRule="exact"/>
        <w:rPr>
          <w:rFonts w:ascii="宋体" w:hAnsi="宋体" w:cs="宋体"/>
          <w:color w:val="000000"/>
          <w:sz w:val="24"/>
          <w:szCs w:val="24"/>
          <w:highlight w:val="white"/>
        </w:rPr>
      </w:pPr>
      <w:r>
        <w:rPr>
          <w:rFonts w:hint="eastAsia" w:ascii="宋体" w:hAnsi="宋体" w:cs="宋体"/>
          <w:color w:val="000000"/>
          <w:sz w:val="24"/>
          <w:szCs w:val="24"/>
          <w:highlight w:val="white"/>
        </w:rPr>
        <w:t xml:space="preserve">单位地址：</w:t>
      </w:r>
      <w:r>
        <w:rPr>
          <w:rFonts w:hint="eastAsia" w:ascii="宋体" w:hAnsi="宋体" w:cs="宋体"/>
          <w:color w:val="000000"/>
          <w:sz w:val="24"/>
          <w:szCs w:val="24"/>
          <w:highlight w:val="white"/>
          <w:lang w:eastAsia="zh-CN"/>
        </w:rPr>
        <w:t xml:space="preserve">沭阳县台州北路43号第二汽车运输公司四楼　　</w:t>
      </w:r>
      <w:r>
        <w:rPr>
          <w:rFonts w:hint="eastAsia" w:ascii="宋体" w:hAnsi="宋体" w:cs="宋体"/>
          <w:color w:val="000000"/>
          <w:sz w:val="24"/>
          <w:szCs w:val="24"/>
          <w:highlight w:val="white"/>
        </w:rPr>
        <w:t xml:space="preserve">　　　　　　　　　　　　　　　　　　</w:t>
      </w:r>
      <w:r/>
    </w:p>
    <w:p>
      <w:pPr>
        <w:ind w:firstLine="480"/>
        <w:jc w:val="left"/>
        <w:spacing w:line="440" w:lineRule="exact"/>
        <w:rPr>
          <w:rFonts w:hint="eastAsia" w:ascii="宋体" w:hAnsi="宋体" w:eastAsia="宋体" w:cs="宋体"/>
          <w:color w:val="000000"/>
          <w:sz w:val="24"/>
          <w:szCs w:val="24"/>
          <w:highlight w:val="white"/>
          <w:lang w:eastAsia="zh-CN"/>
        </w:rPr>
      </w:pPr>
      <w:r>
        <w:rPr>
          <w:rFonts w:hint="eastAsia" w:ascii="宋体" w:hAnsi="宋体" w:cs="宋体"/>
          <w:color w:val="000000"/>
          <w:sz w:val="24"/>
          <w:szCs w:val="24"/>
          <w:highlight w:val="white"/>
        </w:rPr>
        <w:t xml:space="preserve">联系人：</w:t>
      </w:r>
      <w:r>
        <w:rPr>
          <w:rFonts w:hint="eastAsia" w:ascii="宋体" w:hAnsi="宋体" w:cs="宋体"/>
          <w:color w:val="000000"/>
          <w:sz w:val="24"/>
          <w:szCs w:val="24"/>
          <w:highlight w:val="white"/>
          <w:lang w:eastAsia="zh-CN"/>
        </w:rPr>
        <w:t xml:space="preserve">陈中玲</w:t>
      </w:r>
      <w:r/>
    </w:p>
    <w:p>
      <w:pPr>
        <w:ind w:firstLine="482"/>
        <w:spacing w:line="480" w:lineRule="exact"/>
        <w:rPr>
          <w:rFonts w:hint="eastAsia" w:ascii="Times New Roman" w:hAnsi="Times New Roman" w:eastAsia="宋体" w:cs="仿宋"/>
          <w:color w:val="auto"/>
          <w:sz w:val="24"/>
          <w:szCs w:val="24"/>
          <w:highlight w:val="white"/>
          <w:lang w:eastAsia="zh-CN"/>
        </w:rPr>
      </w:pPr>
      <w:r>
        <w:rPr>
          <w:rFonts w:hint="eastAsia" w:ascii="宋体" w:hAnsi="宋体" w:cs="宋体"/>
          <w:color w:val="000000"/>
          <w:sz w:val="24"/>
          <w:szCs w:val="24"/>
          <w:highlight w:val="white"/>
        </w:rPr>
        <w:t xml:space="preserve">联系方式：</w:t>
      </w:r>
      <w:r>
        <w:rPr>
          <w:rFonts w:hint="eastAsia" w:ascii="宋体" w:hAnsi="宋体" w:cs="宋体"/>
          <w:color w:val="000000"/>
          <w:sz w:val="24"/>
          <w:szCs w:val="24"/>
          <w:highlight w:val="white"/>
          <w:lang w:eastAsia="zh-CN"/>
        </w:rPr>
        <w:t xml:space="preserve">13773927091</w:t>
      </w:r>
      <w:r/>
    </w:p>
    <w:p>
      <w:pPr>
        <w:ind w:firstLine="482"/>
        <w:spacing w:line="480" w:lineRule="exact"/>
        <w:rPr>
          <w:rFonts w:ascii="Times New Roman" w:hAnsi="Times New Roman" w:cs="仿宋"/>
          <w:color w:val="auto"/>
          <w:sz w:val="24"/>
          <w:szCs w:val="24"/>
          <w:highlight w:val="white"/>
        </w:rPr>
      </w:pPr>
      <w:r>
        <w:rPr>
          <w:rFonts w:ascii="Times New Roman" w:hAnsi="Times New Roman" w:cs="仿宋"/>
          <w:color w:val="auto"/>
          <w:sz w:val="24"/>
          <w:szCs w:val="24"/>
          <w:highlight w:val="white"/>
        </w:rPr>
      </w:r>
      <w:r/>
    </w:p>
    <w:p>
      <w:pPr>
        <w:ind w:firstLine="482"/>
        <w:spacing w:line="480" w:lineRule="exact"/>
        <w:rPr>
          <w:rFonts w:ascii="Times New Roman" w:hAnsi="Times New Roman" w:cs="仿宋"/>
          <w:color w:val="auto"/>
          <w:sz w:val="24"/>
          <w:szCs w:val="24"/>
          <w:highlight w:val="white"/>
        </w:rPr>
      </w:pPr>
      <w:r>
        <w:rPr>
          <w:rFonts w:ascii="Times New Roman" w:hAnsi="Times New Roman" w:cs="仿宋"/>
          <w:color w:val="auto"/>
          <w:sz w:val="24"/>
          <w:szCs w:val="24"/>
          <w:highlight w:val="white"/>
        </w:rPr>
      </w:r>
      <w:r/>
    </w:p>
    <w:p>
      <w:pPr>
        <w:ind w:firstLine="482"/>
        <w:spacing w:line="480" w:lineRule="exact"/>
        <w:rPr>
          <w:rFonts w:ascii="Times New Roman" w:hAnsi="Times New Roman" w:cs="仿宋"/>
          <w:color w:val="auto"/>
          <w:sz w:val="24"/>
          <w:szCs w:val="24"/>
          <w:highlight w:val="white"/>
        </w:rPr>
      </w:pPr>
      <w:r>
        <w:rPr>
          <w:rFonts w:ascii="Times New Roman" w:hAnsi="Times New Roman" w:cs="仿宋"/>
          <w:color w:val="auto"/>
          <w:sz w:val="24"/>
          <w:szCs w:val="24"/>
          <w:highlight w:val="white"/>
        </w:rPr>
      </w:r>
      <w:r/>
    </w:p>
    <w:p>
      <w:pPr>
        <w:ind w:firstLine="482"/>
        <w:spacing w:line="480" w:lineRule="exact"/>
        <w:rPr>
          <w:rFonts w:ascii="Times New Roman" w:hAnsi="Times New Roman" w:cs="仿宋"/>
          <w:color w:val="auto"/>
          <w:sz w:val="24"/>
          <w:szCs w:val="24"/>
          <w:highlight w:val="white"/>
        </w:rPr>
      </w:pPr>
      <w:r>
        <w:rPr>
          <w:rFonts w:ascii="Times New Roman" w:hAnsi="Times New Roman" w:cs="仿宋"/>
          <w:color w:val="auto"/>
          <w:sz w:val="24"/>
          <w:szCs w:val="24"/>
          <w:highlight w:val="white"/>
        </w:rPr>
      </w:r>
      <w:r/>
    </w:p>
    <w:p>
      <w:pPr>
        <w:ind w:firstLine="482"/>
        <w:spacing w:line="480" w:lineRule="exact"/>
        <w:rPr>
          <w:rFonts w:ascii="Times New Roman" w:hAnsi="Times New Roman" w:cs="仿宋"/>
          <w:color w:val="auto"/>
          <w:sz w:val="24"/>
          <w:szCs w:val="24"/>
          <w:highlight w:val="white"/>
        </w:rPr>
      </w:pPr>
      <w:r>
        <w:rPr>
          <w:rFonts w:ascii="Times New Roman" w:hAnsi="Times New Roman" w:cs="仿宋"/>
          <w:color w:val="auto"/>
          <w:sz w:val="24"/>
          <w:szCs w:val="24"/>
          <w:highlight w:val="white"/>
        </w:rPr>
      </w:r>
      <w:r/>
    </w:p>
    <w:p>
      <w:pPr>
        <w:ind w:firstLine="482"/>
        <w:spacing w:line="480" w:lineRule="exact"/>
        <w:rPr>
          <w:rFonts w:ascii="Times New Roman" w:hAnsi="Times New Roman" w:cs="仿宋"/>
          <w:color w:val="auto"/>
          <w:sz w:val="24"/>
          <w:szCs w:val="24"/>
          <w:highlight w:val="white"/>
        </w:rPr>
      </w:pPr>
      <w:r>
        <w:rPr>
          <w:rFonts w:ascii="Times New Roman" w:hAnsi="Times New Roman" w:cs="仿宋"/>
          <w:color w:val="auto"/>
          <w:sz w:val="24"/>
          <w:szCs w:val="24"/>
          <w:highlight w:val="white"/>
        </w:rPr>
      </w:r>
      <w:r/>
    </w:p>
    <w:p>
      <w:pPr>
        <w:ind w:firstLine="482"/>
        <w:spacing w:line="480" w:lineRule="exact"/>
        <w:rPr>
          <w:rFonts w:ascii="Times New Roman" w:hAnsi="Times New Roman" w:cs="仿宋"/>
          <w:color w:val="auto"/>
          <w:sz w:val="24"/>
          <w:szCs w:val="24"/>
          <w:highlight w:val="white"/>
        </w:rPr>
      </w:pPr>
      <w:r>
        <w:rPr>
          <w:rFonts w:ascii="Times New Roman" w:hAnsi="Times New Roman" w:cs="仿宋"/>
          <w:color w:val="auto"/>
          <w:sz w:val="24"/>
          <w:szCs w:val="24"/>
          <w:highlight w:val="white"/>
        </w:rPr>
      </w:r>
      <w:r/>
    </w:p>
    <w:p>
      <w:pPr>
        <w:spacing w:line="480" w:lineRule="exact"/>
        <w:rPr>
          <w:rFonts w:ascii="Times New Roman" w:hAnsi="Times New Roman" w:cs="仿宋"/>
          <w:color w:val="auto"/>
          <w:sz w:val="24"/>
          <w:szCs w:val="24"/>
          <w:highlight w:val="white"/>
        </w:rPr>
      </w:pPr>
      <w:r>
        <w:rPr>
          <w:rFonts w:ascii="Times New Roman" w:hAnsi="Times New Roman" w:cs="仿宋"/>
          <w:color w:val="auto"/>
          <w:sz w:val="24"/>
          <w:szCs w:val="24"/>
          <w:highlight w:val="white"/>
        </w:rPr>
      </w:r>
      <w:r/>
    </w:p>
    <w:p>
      <w:pPr>
        <w:pStyle w:val="799"/>
        <w:jc w:val="center"/>
        <w:spacing w:before="200"/>
        <w:rPr>
          <w:rFonts w:ascii="Times New Roman" w:hAnsi="Times New Roman" w:eastAsia="黑体"/>
          <w:color w:val="auto"/>
          <w:sz w:val="44"/>
          <w:highlight w:val="white"/>
        </w:rPr>
      </w:pPr>
      <w:r>
        <w:rPr>
          <w:rFonts w:hint="eastAsia" w:ascii="Times New Roman" w:hAnsi="Times New Roman" w:eastAsia="黑体"/>
          <w:color w:val="auto"/>
          <w:sz w:val="44"/>
          <w:highlight w:val="white"/>
        </w:rPr>
        <w:br w:type="page" w:clear="all"/>
      </w:r>
      <w:bookmarkStart w:id="40" w:name="_Toc3297"/>
      <w:r/>
      <w:bookmarkStart w:id="41" w:name="_Toc706"/>
      <w:r/>
      <w:bookmarkStart w:id="42" w:name="_Toc11816"/>
      <w:r>
        <w:rPr>
          <w:rFonts w:hint="eastAsia" w:ascii="Times New Roman" w:hAnsi="Times New Roman" w:eastAsia="黑体"/>
          <w:color w:val="auto"/>
          <w:sz w:val="44"/>
          <w:highlight w:val="white"/>
        </w:rPr>
        <w:t xml:space="preserve">第二章  供应商须知</w:t>
      </w:r>
      <w:bookmarkEnd w:id="3"/>
      <w:r/>
      <w:bookmarkEnd w:id="40"/>
      <w:r/>
      <w:bookmarkEnd w:id="41"/>
      <w:r/>
      <w:bookmarkEnd w:id="42"/>
      <w:r/>
      <w:bookmarkStart w:id="43" w:name="EBa8c69c4726824205bbf6fbe49f912e2d"/>
      <w:r/>
      <w:bookmarkEnd w:id="43"/>
      <w:r/>
      <w:bookmarkStart w:id="44" w:name="EB154f34bfcea5417199f8cf429c255bfe"/>
      <w:r/>
      <w:bookmarkEnd w:id="44"/>
      <w:r/>
      <w:r/>
    </w:p>
    <w:p>
      <w:pPr>
        <w:pStyle w:val="800"/>
        <w:spacing w:before="0" w:line="520" w:lineRule="exact"/>
        <w:rPr>
          <w:rFonts w:eastAsia="宋体"/>
          <w:b/>
          <w:bCs/>
          <w:color w:val="auto"/>
          <w:sz w:val="32"/>
          <w:highlight w:val="white"/>
        </w:rPr>
      </w:pPr>
      <w:r/>
      <w:bookmarkStart w:id="45" w:name="_Toc141869961"/>
      <w:r>
        <w:rPr>
          <w:rFonts w:hint="eastAsia" w:eastAsia="宋体"/>
          <w:b/>
          <w:bCs/>
          <w:color w:val="auto"/>
          <w:sz w:val="32"/>
          <w:highlight w:val="white"/>
        </w:rPr>
        <w:t xml:space="preserve">供应商须知前附表：</w:t>
      </w:r>
      <w:bookmarkEnd w:id="45"/>
      <w:r/>
      <w:r/>
    </w:p>
    <w:tbl>
      <w:tblPr>
        <w:tblStyle w:val="809"/>
        <w:tblW w:w="90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1984"/>
        <w:gridCol w:w="5975"/>
      </w:tblGrid>
      <w:tr>
        <w:trPr>
          <w:trHeight w:val="728"/>
        </w:trPr>
        <w:tc>
          <w:tcPr>
            <w:tcW w:w="1101" w:type="dxa"/>
            <w:vAlign w:val="center"/>
            <w:textDirection w:val="lrTb"/>
            <w:noWrap w:val="false"/>
          </w:tcPr>
          <w:p>
            <w:pPr>
              <w:jc w:val="center"/>
              <w:rPr>
                <w:rFonts w:hint="eastAsia" w:ascii="仿宋_GB2312" w:hAnsi="仿宋"/>
                <w:b/>
                <w:color w:val="auto"/>
                <w:sz w:val="24"/>
                <w:szCs w:val="24"/>
                <w:highlight w:val="white"/>
              </w:rPr>
            </w:pPr>
            <w:r>
              <w:rPr>
                <w:rFonts w:hint="eastAsia" w:ascii="仿宋_GB2312" w:hAnsi="仿宋"/>
                <w:b/>
                <w:color w:val="auto"/>
                <w:sz w:val="24"/>
                <w:szCs w:val="24"/>
                <w:highlight w:val="white"/>
              </w:rPr>
              <w:t xml:space="preserve">序号</w:t>
            </w:r>
            <w:r/>
          </w:p>
        </w:tc>
        <w:tc>
          <w:tcPr>
            <w:tcW w:w="1984" w:type="dxa"/>
            <w:vAlign w:val="center"/>
            <w:textDirection w:val="lrTb"/>
            <w:noWrap w:val="false"/>
          </w:tcPr>
          <w:p>
            <w:pPr>
              <w:jc w:val="center"/>
              <w:rPr>
                <w:rFonts w:hint="eastAsia" w:ascii="仿宋_GB2312" w:hAnsi="仿宋"/>
                <w:b/>
                <w:color w:val="auto"/>
                <w:sz w:val="24"/>
                <w:szCs w:val="24"/>
                <w:highlight w:val="white"/>
              </w:rPr>
            </w:pPr>
            <w:r>
              <w:rPr>
                <w:rFonts w:hint="eastAsia" w:ascii="仿宋_GB2312" w:hAnsi="仿宋"/>
                <w:b/>
                <w:color w:val="auto"/>
                <w:sz w:val="24"/>
                <w:szCs w:val="24"/>
                <w:highlight w:val="white"/>
              </w:rPr>
              <w:t xml:space="preserve">内容</w:t>
            </w:r>
            <w:r/>
          </w:p>
        </w:tc>
        <w:tc>
          <w:tcPr>
            <w:tcW w:w="5975" w:type="dxa"/>
            <w:vAlign w:val="center"/>
            <w:textDirection w:val="lrTb"/>
            <w:noWrap w:val="false"/>
          </w:tcPr>
          <w:p>
            <w:pPr>
              <w:jc w:val="center"/>
              <w:rPr>
                <w:rFonts w:hint="eastAsia" w:ascii="仿宋_GB2312" w:hAnsi="仿宋"/>
                <w:b/>
                <w:color w:val="auto"/>
                <w:sz w:val="24"/>
                <w:szCs w:val="24"/>
                <w:highlight w:val="white"/>
              </w:rPr>
            </w:pPr>
            <w:r>
              <w:rPr>
                <w:rFonts w:hint="eastAsia" w:ascii="仿宋_GB2312" w:hAnsi="仿宋"/>
                <w:b/>
                <w:color w:val="auto"/>
                <w:sz w:val="24"/>
                <w:szCs w:val="24"/>
                <w:highlight w:val="white"/>
              </w:rPr>
              <w:t xml:space="preserve">说明及要求</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1</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项目类别</w:t>
            </w:r>
            <w:r/>
          </w:p>
        </w:tc>
        <w:tc>
          <w:tcPr>
            <w:tcW w:w="5975" w:type="dxa"/>
            <w:vAlign w:val="center"/>
            <w:textDirection w:val="lrTb"/>
            <w:noWrap w:val="false"/>
          </w:tcPr>
          <w:p>
            <w:pPr>
              <w:jc w:val="left"/>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本项目</w:t>
            </w:r>
            <w:bookmarkStart w:id="46" w:name="EB9a5853ee094f4f0ea6ec3169265f6f2c"/>
            <w:r>
              <w:rPr>
                <w:rFonts w:hint="eastAsia" w:ascii="Times New Roman" w:hAnsi="Times New Roman" w:cs="仿宋"/>
                <w:color w:val="auto"/>
                <w:sz w:val="24"/>
                <w:szCs w:val="24"/>
                <w:highlight w:val="white"/>
              </w:rPr>
              <w:t xml:space="preserve">属性按以下第</w:t>
            </w:r>
            <w:r>
              <w:rPr>
                <w:rFonts w:hint="eastAsia" w:ascii="Times New Roman" w:hAnsi="Times New Roman" w:cs="仿宋"/>
                <w:b/>
                <w:bCs/>
                <w:color w:val="auto"/>
                <w:sz w:val="24"/>
                <w:highlight w:val="white"/>
                <w:u w:val="single"/>
                <w:lang w:val="en-US" w:eastAsia="zh-CN"/>
              </w:rPr>
              <w:t xml:space="preserve">3</w:t>
            </w:r>
            <w:r>
              <w:rPr>
                <w:rFonts w:hint="eastAsia" w:ascii="Times New Roman" w:hAnsi="Times New Roman" w:cs="仿宋"/>
                <w:color w:val="auto"/>
                <w:sz w:val="24"/>
                <w:szCs w:val="24"/>
                <w:highlight w:val="white"/>
              </w:rPr>
              <w:t xml:space="preserve">种确定：</w:t>
            </w:r>
            <w:r/>
          </w:p>
          <w:p>
            <w:pPr>
              <w:jc w:val="left"/>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1</w:t>
            </w:r>
            <w:bookmarkEnd w:id="46"/>
            <w:r>
              <w:rPr>
                <w:rFonts w:hint="eastAsia" w:ascii="Times New Roman" w:hAnsi="Times New Roman" w:cs="仿宋"/>
                <w:color w:val="auto"/>
                <w:sz w:val="24"/>
                <w:szCs w:val="24"/>
                <w:highlight w:val="white"/>
              </w:rPr>
              <w:t xml:space="preserve">.货物</w:t>
            </w:r>
            <w:bookmarkStart w:id="47" w:name="EBd5c6c026f9674c39b21b31ecd0c1e7fa"/>
            <w:r>
              <w:rPr>
                <w:rFonts w:hint="eastAsia" w:ascii="Times New Roman" w:hAnsi="Times New Roman" w:cs="仿宋"/>
                <w:color w:val="auto"/>
                <w:sz w:val="24"/>
                <w:szCs w:val="24"/>
                <w:highlight w:val="white"/>
              </w:rPr>
              <w:t xml:space="preserve">采购；2.</w:t>
            </w:r>
            <w:bookmarkEnd w:id="47"/>
            <w:r>
              <w:rPr>
                <w:rFonts w:hint="eastAsia" w:ascii="Times New Roman" w:hAnsi="Times New Roman" w:cs="仿宋"/>
                <w:color w:val="auto"/>
                <w:sz w:val="24"/>
                <w:szCs w:val="24"/>
                <w:highlight w:val="white"/>
              </w:rPr>
              <w:t xml:space="preserve">服务</w:t>
            </w:r>
            <w:bookmarkStart w:id="48" w:name="EBf7d2a4f44ecb4166a93ea852e73be69f"/>
            <w:r>
              <w:rPr>
                <w:rFonts w:hint="eastAsia" w:ascii="Times New Roman" w:hAnsi="Times New Roman" w:cs="仿宋"/>
                <w:color w:val="auto"/>
                <w:sz w:val="24"/>
                <w:szCs w:val="24"/>
                <w:highlight w:val="white"/>
              </w:rPr>
              <w:t xml:space="preserve">采购；3.</w:t>
            </w:r>
            <w:bookmarkEnd w:id="48"/>
            <w:r>
              <w:rPr>
                <w:rFonts w:hint="eastAsia" w:ascii="Times New Roman" w:hAnsi="Times New Roman" w:cs="仿宋"/>
                <w:color w:val="auto"/>
                <w:sz w:val="24"/>
                <w:szCs w:val="24"/>
                <w:highlight w:val="white"/>
              </w:rPr>
              <w:t xml:space="preserve">工程采购。</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2</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响应有效期</w:t>
            </w:r>
            <w:r/>
          </w:p>
        </w:tc>
        <w:tc>
          <w:tcPr>
            <w:tcW w:w="5975" w:type="dxa"/>
            <w:vAlign w:val="center"/>
            <w:textDirection w:val="lrTb"/>
            <w:noWrap w:val="false"/>
          </w:tcPr>
          <w:p>
            <w:pPr>
              <w:jc w:val="left"/>
              <w:spacing w:line="360" w:lineRule="exact"/>
              <w:rPr>
                <w:rFonts w:ascii="Times New Roman" w:hAnsi="Times New Roman" w:cs="仿宋"/>
                <w:color w:val="auto"/>
                <w:sz w:val="24"/>
                <w:szCs w:val="24"/>
                <w:highlight w:val="white"/>
              </w:rPr>
            </w:pPr>
            <w:r/>
            <w:bookmarkStart w:id="49" w:name="EBf2540e281f614ac8b4efc83b6e64d4d2"/>
            <w:r>
              <w:rPr>
                <w:rFonts w:hint="eastAsia" w:ascii="Times New Roman" w:hAnsi="Times New Roman" w:cs="仿宋"/>
                <w:color w:val="auto"/>
                <w:sz w:val="24"/>
                <w:szCs w:val="24"/>
                <w:highlight w:val="white"/>
              </w:rPr>
              <w:t xml:space="preserve">60</w:t>
            </w:r>
            <w:bookmarkEnd w:id="49"/>
            <w:r>
              <w:rPr>
                <w:rFonts w:hint="eastAsia" w:ascii="Times New Roman" w:hAnsi="Times New Roman" w:cs="仿宋"/>
                <w:color w:val="auto"/>
                <w:sz w:val="24"/>
                <w:szCs w:val="24"/>
                <w:highlight w:val="white"/>
              </w:rPr>
              <w:t xml:space="preserve">日（从提交响应文件截止之日起算）</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3</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响应文件份数</w:t>
            </w:r>
            <w:r/>
          </w:p>
        </w:tc>
        <w:tc>
          <w:tcPr>
            <w:tcW w:w="5975" w:type="dxa"/>
            <w:vAlign w:val="center"/>
            <w:textDirection w:val="lrTb"/>
            <w:noWrap w:val="false"/>
          </w:tcPr>
          <w:p>
            <w:pPr>
              <w:jc w:val="left"/>
              <w:spacing w:line="360" w:lineRule="exact"/>
              <w:widowControl/>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提交加密电子响应文件1份。</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4</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进口产品</w:t>
            </w:r>
            <w:r/>
          </w:p>
        </w:tc>
        <w:tc>
          <w:tcPr>
            <w:tcW w:w="5975" w:type="dxa"/>
            <w:vAlign w:val="center"/>
            <w:textDirection w:val="lrTb"/>
            <w:noWrap w:val="false"/>
          </w:tcPr>
          <w:p>
            <w:pPr>
              <w:jc w:val="left"/>
              <w:spacing w:line="360" w:lineRule="exact"/>
              <w:widowControl/>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按以下第</w:t>
            </w:r>
            <w:r>
              <w:rPr>
                <w:rFonts w:hint="eastAsia" w:ascii="Times New Roman" w:hAnsi="Times New Roman" w:cs="仿宋"/>
                <w:color w:val="auto"/>
                <w:sz w:val="24"/>
                <w:szCs w:val="24"/>
                <w:highlight w:val="white"/>
                <w:u w:val="single"/>
                <w:lang w:val="en-US" w:eastAsia="zh-CN"/>
              </w:rPr>
              <w:t xml:space="preserve"> </w:t>
            </w:r>
            <w:r>
              <w:rPr>
                <w:rFonts w:hint="eastAsia" w:ascii="Times New Roman" w:hAnsi="Times New Roman" w:cs="仿宋"/>
                <w:b/>
                <w:bCs/>
                <w:color w:val="auto"/>
                <w:sz w:val="24"/>
                <w:highlight w:val="white"/>
                <w:u w:val="single"/>
              </w:rPr>
              <w:t xml:space="preserve">2</w:t>
            </w:r>
            <w:r>
              <w:rPr>
                <w:rFonts w:hint="eastAsia" w:ascii="Times New Roman" w:hAnsi="Times New Roman" w:cs="仿宋"/>
                <w:color w:val="auto"/>
                <w:sz w:val="24"/>
                <w:szCs w:val="24"/>
                <w:highlight w:val="white"/>
              </w:rPr>
              <w:t xml:space="preserve">种方式确定：</w:t>
            </w:r>
            <w:r/>
          </w:p>
          <w:p>
            <w:pPr>
              <w:jc w:val="left"/>
              <w:spacing w:line="360" w:lineRule="exact"/>
              <w:widowControl/>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1.接受进口产品。</w:t>
            </w:r>
            <w:bookmarkStart w:id="50" w:name="OLE_LINK8"/>
            <w:r>
              <w:rPr>
                <w:rFonts w:hint="eastAsia" w:ascii="Times New Roman" w:hAnsi="Times New Roman" w:cs="仿宋"/>
                <w:color w:val="auto"/>
                <w:sz w:val="24"/>
                <w:highlight w:val="white"/>
              </w:rPr>
              <w:t xml:space="preserve">应当符合《政</w:t>
            </w:r>
            <w:bookmarkStart w:id="51" w:name="OLE_LINK1"/>
            <w:r>
              <w:rPr>
                <w:rFonts w:hint="eastAsia" w:ascii="Times New Roman" w:hAnsi="Times New Roman" w:cs="仿宋"/>
                <w:color w:val="auto"/>
                <w:sz w:val="24"/>
                <w:highlight w:val="white"/>
              </w:rPr>
              <w:t xml:space="preserve">府采购进口产品管理办法</w:t>
            </w:r>
            <w:bookmarkEnd w:id="51"/>
            <w:r>
              <w:rPr>
                <w:rFonts w:hint="eastAsia" w:ascii="Times New Roman" w:hAnsi="Times New Roman" w:cs="仿宋"/>
                <w:color w:val="auto"/>
                <w:sz w:val="24"/>
                <w:highlight w:val="white"/>
              </w:rPr>
              <w:t xml:space="preserve">》（财库〔2007〕119号）《关于政府采购进口产品管理有关问题的通知》（财办库〔2008〕248号）等相关规定</w:t>
            </w:r>
            <w:r>
              <w:rPr>
                <w:rFonts w:hint="eastAsia" w:ascii="Times New Roman" w:hAnsi="Times New Roman" w:cs="仿宋"/>
                <w:color w:val="auto"/>
                <w:sz w:val="24"/>
                <w:szCs w:val="24"/>
                <w:highlight w:val="white"/>
              </w:rPr>
              <w:t xml:space="preserve">；</w:t>
            </w:r>
            <w:bookmarkEnd w:id="50"/>
            <w:r/>
            <w:r/>
          </w:p>
          <w:p>
            <w:pPr>
              <w:jc w:val="left"/>
              <w:spacing w:line="360" w:lineRule="exact"/>
              <w:widowControl/>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2. 不接受进口产品。</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5</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评审方法</w:t>
            </w:r>
            <w:r/>
          </w:p>
        </w:tc>
        <w:tc>
          <w:tcPr>
            <w:tcW w:w="5975" w:type="dxa"/>
            <w:vAlign w:val="center"/>
            <w:textDirection w:val="lrTb"/>
            <w:noWrap w:val="false"/>
          </w:tcPr>
          <w:p>
            <w:pPr>
              <w:pStyle w:val="1084"/>
              <w:spacing w:line="360" w:lineRule="exact"/>
              <w:rPr>
                <w:rFonts w:ascii="Times New Roman" w:hAnsi="Times New Roman" w:cs="仿宋"/>
                <w:color w:val="auto"/>
                <w:sz w:val="24"/>
                <w:highlight w:val="white"/>
              </w:rPr>
            </w:pPr>
            <w:r>
              <w:rPr>
                <w:rFonts w:hint="eastAsia" w:ascii="Times New Roman" w:hAnsi="Times New Roman" w:cs="仿宋"/>
                <w:color w:val="auto"/>
                <w:sz w:val="24"/>
                <w:szCs w:val="24"/>
                <w:highlight w:val="white"/>
              </w:rPr>
              <w:t xml:space="preserve">综合评分法。具体细则详见磋商文件评审方法和评审标准部分。</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6</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确定成交人</w:t>
            </w:r>
            <w:r/>
          </w:p>
        </w:tc>
        <w:tc>
          <w:tcPr>
            <w:tcW w:w="5975" w:type="dxa"/>
            <w:vAlign w:val="center"/>
            <w:textDirection w:val="lrTb"/>
            <w:noWrap w:val="false"/>
          </w:tcPr>
          <w:p>
            <w:pPr>
              <w:jc w:val="left"/>
              <w:spacing w:line="360" w:lineRule="exact"/>
              <w:widowControl/>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按以下第</w:t>
            </w:r>
            <w:r>
              <w:rPr>
                <w:rFonts w:hint="eastAsia" w:ascii="Times New Roman" w:hAnsi="Times New Roman" w:cs="仿宋"/>
                <w:b/>
                <w:bCs/>
                <w:color w:val="auto"/>
                <w:sz w:val="24"/>
                <w:highlight w:val="white"/>
                <w:u w:val="single"/>
              </w:rPr>
              <w:t xml:space="preserve"> 2 </w:t>
            </w:r>
            <w:r>
              <w:rPr>
                <w:rFonts w:hint="eastAsia" w:ascii="Times New Roman" w:hAnsi="Times New Roman" w:cs="仿宋"/>
                <w:color w:val="auto"/>
                <w:sz w:val="24"/>
                <w:szCs w:val="24"/>
                <w:highlight w:val="white"/>
              </w:rPr>
              <w:t xml:space="preserve">种方式确定成交人：</w:t>
            </w:r>
            <w:r/>
          </w:p>
          <w:p>
            <w:pPr>
              <w:jc w:val="left"/>
              <w:spacing w:line="360" w:lineRule="exact"/>
              <w:widowControl/>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1.采购人按照规定在磋商小组推荐的中标候选人中确定成交人；2.采购人授权磋商小组直接确定成交人；</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7</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分包要求</w:t>
            </w:r>
            <w:r/>
          </w:p>
        </w:tc>
        <w:tc>
          <w:tcPr>
            <w:tcW w:w="5975" w:type="dxa"/>
            <w:vAlign w:val="center"/>
            <w:textDirection w:val="lrTb"/>
            <w:noWrap w:val="false"/>
          </w:tcPr>
          <w:p>
            <w:pPr>
              <w:jc w:val="left"/>
              <w:spacing w:line="360" w:lineRule="exact"/>
              <w:widowControl/>
              <w:rPr>
                <w:rFonts w:ascii="Times New Roman" w:hAnsi="Times New Roman" w:cs="仿宋"/>
                <w:color w:val="auto"/>
                <w:sz w:val="24"/>
                <w:szCs w:val="24"/>
                <w:highlight w:val="white"/>
              </w:rPr>
            </w:pPr>
            <w:r/>
            <w:bookmarkStart w:id="52" w:name="EBebac1462c5d9459fbda8a75065c2455d"/>
            <w:r>
              <w:rPr>
                <w:rFonts w:hint="eastAsia" w:ascii="Times New Roman" w:hAnsi="Times New Roman" w:cs="仿宋"/>
                <w:color w:val="auto"/>
                <w:sz w:val="24"/>
                <w:szCs w:val="24"/>
                <w:highlight w:val="white"/>
              </w:rPr>
              <w:t xml:space="preserve">本项目的非主体、非关键性工作是否允许分包按以下第</w:t>
            </w:r>
            <w:r>
              <w:rPr>
                <w:rFonts w:hint="eastAsia" w:ascii="Times New Roman" w:hAnsi="Times New Roman" w:cs="仿宋"/>
                <w:color w:val="auto"/>
                <w:sz w:val="24"/>
                <w:szCs w:val="24"/>
                <w:highlight w:val="white"/>
                <w:u w:val="single"/>
                <w:lang w:val="en-US" w:eastAsia="zh-CN"/>
              </w:rPr>
              <w:t xml:space="preserve"> </w:t>
            </w:r>
            <w:r>
              <w:rPr>
                <w:rFonts w:hint="eastAsia" w:ascii="Times New Roman" w:hAnsi="Times New Roman" w:cs="仿宋"/>
                <w:b/>
                <w:bCs/>
                <w:color w:val="auto"/>
                <w:sz w:val="24"/>
                <w:highlight w:val="white"/>
                <w:u w:val="single"/>
              </w:rPr>
              <w:t xml:space="preserve">2</w:t>
            </w:r>
            <w:r>
              <w:rPr>
                <w:rFonts w:hint="eastAsia" w:ascii="Times New Roman" w:hAnsi="Times New Roman" w:cs="仿宋"/>
                <w:color w:val="auto"/>
                <w:sz w:val="24"/>
                <w:szCs w:val="24"/>
                <w:highlight w:val="white"/>
              </w:rPr>
              <w:t xml:space="preserve">种方式确定：</w:t>
            </w:r>
            <w:r/>
          </w:p>
          <w:p>
            <w:pPr>
              <w:jc w:val="left"/>
              <w:spacing w:line="360" w:lineRule="exact"/>
              <w:widowControl/>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1.</w:t>
            </w:r>
            <w:bookmarkEnd w:id="52"/>
            <w:r>
              <w:rPr>
                <w:rFonts w:hint="eastAsia" w:ascii="Times New Roman" w:hAnsi="Times New Roman" w:cs="仿宋"/>
                <w:color w:val="auto"/>
                <w:sz w:val="24"/>
                <w:szCs w:val="24"/>
                <w:highlight w:val="white"/>
              </w:rPr>
              <w:t xml:space="preserve">允许分包，</w:t>
            </w:r>
            <w:bookmarkStart w:id="53" w:name="EB512ba06683724173802e2aae54a26079"/>
            <w:r>
              <w:rPr>
                <w:rFonts w:hint="eastAsia" w:ascii="Times New Roman" w:hAnsi="Times New Roman" w:cs="仿宋"/>
                <w:color w:val="auto"/>
                <w:sz w:val="24"/>
                <w:szCs w:val="24"/>
                <w:highlight w:val="white"/>
              </w:rPr>
              <w:t xml:space="preserve">允许大中型企业向一家或者多家小微企业分包，分包具体内容、金额或比例：</w:t>
            </w:r>
            <w:bookmarkEnd w:id="53"/>
            <w:r>
              <w:rPr>
                <w:rFonts w:hint="eastAsia" w:ascii="Times New Roman" w:hAnsi="Times New Roman" w:cs="仿宋"/>
                <w:color w:val="auto"/>
                <w:sz w:val="24"/>
                <w:szCs w:val="24"/>
                <w:highlight w:val="white"/>
              </w:rPr>
              <w:t xml:space="preserve">无</w:t>
            </w:r>
            <w:r/>
          </w:p>
          <w:p>
            <w:pPr>
              <w:jc w:val="left"/>
              <w:spacing w:line="360" w:lineRule="exact"/>
              <w:widowControl/>
              <w:rPr>
                <w:rFonts w:ascii="Times New Roman" w:hAnsi="Times New Roman" w:cs="仿宋"/>
                <w:color w:val="auto"/>
                <w:sz w:val="24"/>
                <w:highlight w:val="white"/>
              </w:rPr>
            </w:pPr>
            <w:r>
              <w:rPr>
                <w:rFonts w:hint="eastAsia" w:ascii="Times New Roman" w:hAnsi="Times New Roman" w:cs="仿宋"/>
                <w:color w:val="auto"/>
                <w:sz w:val="24"/>
                <w:szCs w:val="24"/>
                <w:highlight w:val="white"/>
              </w:rPr>
              <w:t xml:space="preserve">2.不允许分包。</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8</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代理费用收取方式及标准</w:t>
            </w:r>
            <w:r/>
          </w:p>
        </w:tc>
        <w:tc>
          <w:tcPr>
            <w:tcW w:w="5975" w:type="dxa"/>
            <w:vAlign w:val="center"/>
            <w:textDirection w:val="lrTb"/>
            <w:noWrap w:val="false"/>
          </w:tcPr>
          <w:p>
            <w:pPr>
              <w:jc w:val="left"/>
              <w:spacing w:line="360" w:lineRule="exact"/>
              <w:widowControl/>
              <w:rPr>
                <w:rFonts w:hint="eastAsia"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rPr>
              <w:t xml:space="preserve">代理费用收取方式及标准：按以下第2种方式执行</w:t>
            </w:r>
            <w:r/>
          </w:p>
          <w:p>
            <w:pPr>
              <w:jc w:val="left"/>
              <w:spacing w:line="360" w:lineRule="exact"/>
              <w:widowControl/>
              <w:rPr>
                <w:rFonts w:hint="eastAsia"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lang w:val="en-US" w:eastAsia="zh-CN"/>
              </w:rPr>
              <w:t xml:space="preserve">1.</w:t>
            </w:r>
            <w:r>
              <w:rPr>
                <w:rFonts w:hint="eastAsia" w:ascii="Times New Roman" w:hAnsi="Times New Roman" w:eastAsia="宋体" w:cs="仿宋"/>
                <w:color w:val="auto"/>
                <w:sz w:val="24"/>
                <w:szCs w:val="24"/>
                <w:highlight w:val="none"/>
              </w:rPr>
              <w:t xml:space="preserve">无需支付；</w:t>
            </w:r>
            <w:r/>
          </w:p>
          <w:p>
            <w:pPr>
              <w:jc w:val="left"/>
              <w:spacing w:line="360" w:lineRule="exact"/>
              <w:widowControl/>
              <w:rPr>
                <w:rFonts w:ascii="Times New Roman" w:hAnsi="Times New Roman" w:cs="仿宋"/>
                <w:color w:val="auto"/>
                <w:sz w:val="24"/>
                <w:szCs w:val="24"/>
                <w:highlight w:val="white"/>
              </w:rPr>
            </w:pPr>
            <w:r>
              <w:rPr>
                <w:rFonts w:hint="eastAsia" w:ascii="Times New Roman" w:hAnsi="Times New Roman" w:eastAsia="宋体" w:cs="仿宋"/>
                <w:color w:val="000000" w:themeColor="text1"/>
                <w:sz w:val="24"/>
                <w:szCs w:val="24"/>
                <w:highlight w:val="none"/>
                <w:lang w:val="en-US" w:eastAsia="zh-CN"/>
                <w14:textFill>
                  <w14:solidFill>
                    <w14:schemeClr w14:val="tx1"/>
                  </w14:solidFill>
                </w14:textFill>
              </w:rPr>
              <w:t xml:space="preserve">2.</w:t>
            </w:r>
            <w:r>
              <w:rPr>
                <w:rFonts w:hint="eastAsia" w:ascii="Times New Roman" w:hAnsi="Times New Roman" w:eastAsia="宋体" w:cs="仿宋"/>
                <w:color w:val="000000" w:themeColor="text1"/>
                <w:sz w:val="24"/>
                <w:szCs w:val="24"/>
                <w:highlight w:val="none"/>
                <w14:textFill>
                  <w14:solidFill>
                    <w14:schemeClr w14:val="tx1"/>
                  </w14:solidFill>
                </w14:textFill>
              </w:rPr>
              <w:t xml:space="preserve">具体方式及标准为：中标人在中标公告发出后7个工作日内按照“苏招协【2022】002号”文件标准支付招标代理费。投标人应将其综合考虑在投标报价中，不单独列项。（可采用数字人民币方式）</w:t>
            </w:r>
            <w:r/>
          </w:p>
        </w:tc>
      </w:tr>
      <w:tr>
        <w:trPr>
          <w:trHeight w:val="604"/>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9</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其他</w:t>
            </w:r>
            <w:r/>
          </w:p>
        </w:tc>
        <w:tc>
          <w:tcPr>
            <w:shd w:val="clear" w:color="auto" w:fill="auto"/>
            <w:tcW w:w="5975" w:type="dxa"/>
            <w:vAlign w:val="center"/>
            <w:textDirection w:val="lrTb"/>
            <w:noWrap w:val="false"/>
          </w:tcPr>
          <w:p>
            <w:pPr>
              <w:jc w:val="left"/>
              <w:spacing w:line="400" w:lineRule="exact"/>
              <w:rPr>
                <w:rFonts w:hint="eastAsia" w:ascii="Times New Roman" w:hAnsi="Times New Roman" w:eastAsia="宋体" w:cs="仿宋"/>
                <w:color w:val="auto"/>
                <w:sz w:val="24"/>
                <w:szCs w:val="24"/>
                <w:highlight w:val="white"/>
              </w:rPr>
            </w:pPr>
            <w:r>
              <w:rPr>
                <w:rFonts w:hint="eastAsia" w:ascii="Times New Roman" w:hAnsi="Times New Roman" w:cs="仿宋"/>
                <w:color w:val="000000" w:themeColor="text1"/>
                <w:sz w:val="24"/>
                <w:szCs w:val="24"/>
                <w14:textFill>
                  <w14:solidFill>
                    <w14:schemeClr w14:val="tx1"/>
                  </w14:solidFill>
                </w14:textFill>
              </w:rPr>
              <w:t xml:space="preserve">本项目落实“关于推动解决政府采购异常低价问题的通知（财库〔2026〕2号）”文件规定。</w:t>
            </w:r>
            <w:r/>
          </w:p>
        </w:tc>
      </w:tr>
    </w:tbl>
    <w:p>
      <w:pPr>
        <w:rPr>
          <w:rFonts w:hint="eastAsia" w:ascii="仿宋" w:hAnsi="仿宋" w:eastAsia="仿宋" w:cs="仿宋"/>
          <w:color w:val="auto"/>
          <w:highlight w:val="white"/>
        </w:rPr>
      </w:pPr>
      <w:r/>
      <w:bookmarkStart w:id="54" w:name="EBc9d8a0a6c333409599b28034cbc893d2"/>
      <w:r/>
      <w:bookmarkEnd w:id="54"/>
      <w:r/>
      <w:bookmarkStart w:id="55" w:name="_Toc141869962"/>
      <w:r/>
      <w:r/>
    </w:p>
    <w:p>
      <w:pPr>
        <w:rPr>
          <w:rFonts w:hint="eastAsia" w:ascii="仿宋" w:hAnsi="仿宋" w:eastAsia="仿宋" w:cs="仿宋"/>
          <w:color w:val="auto"/>
          <w:highlight w:val="white"/>
        </w:rPr>
      </w:pPr>
      <w:r>
        <w:rPr>
          <w:rFonts w:hint="eastAsia" w:ascii="仿宋" w:hAnsi="仿宋" w:eastAsia="仿宋" w:cs="仿宋"/>
          <w:color w:val="auto"/>
          <w:highlight w:val="white"/>
        </w:rPr>
      </w:r>
      <w:r/>
    </w:p>
    <w:p>
      <w:pPr>
        <w:rPr>
          <w:rFonts w:hint="eastAsia" w:ascii="仿宋" w:hAnsi="仿宋" w:eastAsia="仿宋" w:cs="仿宋"/>
          <w:color w:val="auto"/>
          <w:highlight w:val="white"/>
        </w:rPr>
      </w:pPr>
      <w:r>
        <w:rPr>
          <w:rFonts w:hint="eastAsia" w:ascii="仿宋" w:hAnsi="仿宋" w:eastAsia="仿宋" w:cs="仿宋"/>
          <w:color w:val="auto"/>
          <w:highlight w:val="white"/>
        </w:rPr>
      </w:r>
      <w:r/>
    </w:p>
    <w:p>
      <w:pPr>
        <w:rPr>
          <w:rFonts w:hint="eastAsia" w:ascii="仿宋" w:hAnsi="仿宋" w:eastAsia="仿宋" w:cs="仿宋"/>
          <w:color w:val="auto"/>
          <w:highlight w:val="white"/>
        </w:rPr>
      </w:pPr>
      <w:r>
        <w:rPr>
          <w:rFonts w:hint="eastAsia" w:ascii="仿宋" w:hAnsi="仿宋" w:eastAsia="仿宋" w:cs="仿宋"/>
          <w:color w:val="auto"/>
          <w:highlight w:val="white"/>
        </w:rPr>
      </w:r>
      <w:r/>
    </w:p>
    <w:p>
      <w:pPr>
        <w:rPr>
          <w:rFonts w:hint="eastAsia" w:ascii="仿宋" w:hAnsi="仿宋" w:eastAsia="仿宋" w:cs="仿宋"/>
          <w:color w:val="auto"/>
          <w:highlight w:val="white"/>
        </w:rPr>
      </w:pPr>
      <w:r>
        <w:rPr>
          <w:rFonts w:hint="eastAsia" w:ascii="仿宋" w:hAnsi="仿宋" w:eastAsia="仿宋" w:cs="仿宋"/>
          <w:color w:val="auto"/>
          <w:highlight w:val="white"/>
        </w:rPr>
      </w:r>
      <w:r/>
    </w:p>
    <w:p>
      <w:pPr>
        <w:jc w:val="left"/>
        <w:widowControl/>
        <w:rPr>
          <w:rFonts w:ascii="Arial" w:hAnsi="Arial" w:cs="Arial"/>
          <w:b/>
          <w:bCs/>
          <w:color w:val="auto"/>
          <w:sz w:val="32"/>
          <w:highlight w:val="white"/>
        </w:rPr>
      </w:pPr>
      <w:r>
        <w:rPr>
          <w:rFonts w:ascii="Arial" w:hAnsi="Arial" w:cs="Arial"/>
          <w:b/>
          <w:bCs/>
          <w:color w:val="auto"/>
          <w:sz w:val="32"/>
          <w:highlight w:val="white"/>
        </w:rPr>
      </w:r>
      <w:r/>
    </w:p>
    <w:p>
      <w:pPr>
        <w:pStyle w:val="800"/>
        <w:ind w:firstLine="320"/>
        <w:spacing w:before="0" w:after="0" w:line="520" w:lineRule="exact"/>
        <w:rPr>
          <w:rFonts w:hint="eastAsia" w:ascii="黑体" w:hAnsi="黑体" w:eastAsia="黑体" w:cs="黑体"/>
          <w:b w:val="0"/>
          <w:bCs w:val="0"/>
          <w:color w:val="auto"/>
          <w:sz w:val="32"/>
          <w:highlight w:val="white"/>
        </w:rPr>
      </w:pPr>
      <w:r>
        <w:rPr>
          <w:rFonts w:hint="eastAsia" w:ascii="黑体" w:hAnsi="黑体" w:eastAsia="黑体" w:cs="黑体"/>
          <w:b w:val="0"/>
          <w:bCs w:val="0"/>
          <w:color w:val="auto"/>
          <w:sz w:val="32"/>
          <w:highlight w:val="white"/>
        </w:rPr>
        <w:t xml:space="preserve">一、总 则</w:t>
      </w:r>
      <w:bookmarkEnd w:id="55"/>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1、采购方式</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本次采购采取竞争性磋商方式。</w:t>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2、合格的供应商</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2.1合格的供应商必须符合磋商文件第一章《磋商邀请》第二条及供应商须知前附表相关规定，且具备完成本项目的能力，成交后不允许转包。</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2.2满足本文件实质性要求的规定。</w:t>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3、适用法律</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本次磋商及由磋商产生的合同受中华人民共和国的相关法律、法规制约和保护。</w:t>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4、费用</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供应商应自行承担所有参加磋商活动有关的费用。</w:t>
      </w:r>
      <w:r/>
    </w:p>
    <w:p>
      <w:pPr>
        <w:pStyle w:val="800"/>
        <w:ind w:firstLine="320"/>
        <w:spacing w:before="0" w:after="0" w:line="520" w:lineRule="exact"/>
        <w:rPr>
          <w:rFonts w:hint="eastAsia" w:ascii="黑体" w:hAnsi="黑体" w:eastAsia="黑体" w:cs="黑体"/>
          <w:b w:val="0"/>
          <w:bCs w:val="0"/>
          <w:color w:val="auto"/>
          <w:sz w:val="32"/>
          <w:highlight w:val="white"/>
        </w:rPr>
      </w:pPr>
      <w:r/>
      <w:bookmarkStart w:id="56" w:name="_Toc141869963"/>
      <w:r>
        <w:rPr>
          <w:rFonts w:hint="eastAsia" w:ascii="黑体" w:hAnsi="黑体" w:eastAsia="黑体" w:cs="黑体"/>
          <w:b w:val="0"/>
          <w:bCs w:val="0"/>
          <w:color w:val="auto"/>
          <w:sz w:val="32"/>
          <w:highlight w:val="white"/>
        </w:rPr>
        <w:t xml:space="preserve">二、竞争性磋商文件</w:t>
      </w:r>
      <w:bookmarkEnd w:id="56"/>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5、磋商文件构成</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5.1磋商文件由以下部分组成：</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第一章：磋商邀请；</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第二章：供应商须知；</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第三章：评审方法与评审标准；</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第四章：采购需求；</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第五章：合同文本；</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第六章：响应文件格式。</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请仔细检查磋商文件是否齐全，如有缺漏请立即与代理机构联系解决。</w:t>
      </w:r>
      <w:r/>
    </w:p>
    <w:p>
      <w:pPr>
        <w:ind w:firstLine="480"/>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auto"/>
          <w:sz w:val="24"/>
          <w:highlight w:val="white"/>
        </w:rPr>
        <w:t xml:space="preserve">5.2供应商应认真阅读磋商文件中所有的事项、格式、条款和规范等要求。按磋商文件要求和规定编制响应文件，并保证所提供的全部资料的真实性，以使其响应文件对磋商文件作</w:t>
      </w:r>
      <w:r>
        <w:rPr>
          <w:rFonts w:hint="eastAsia" w:ascii="Times New Roman" w:hAnsi="Times New Roman" w:cs="仿宋"/>
          <w:color w:val="000000" w:themeColor="text1"/>
          <w:sz w:val="24"/>
          <w:highlight w:val="white"/>
          <w14:textFill>
            <w14:solidFill>
              <w14:schemeClr w14:val="tx1"/>
            </w14:solidFill>
          </w14:textFill>
        </w:rPr>
        <w:t xml:space="preserve">出实质性响应，否则风险由供应商自行承担。</w:t>
      </w:r>
      <w:r/>
    </w:p>
    <w:p>
      <w:pPr>
        <w:ind w:firstLine="482"/>
        <w:spacing w:line="480" w:lineRule="exact"/>
        <w:rPr>
          <w:rFonts w:ascii="Times New Roman" w:hAnsi="Times New Roman" w:cs="仿宋"/>
          <w:b/>
          <w:color w:val="000000" w:themeColor="text1"/>
          <w:sz w:val="24"/>
          <w:highlight w:val="white"/>
          <w14:textFill>
            <w14:solidFill>
              <w14:schemeClr w14:val="tx1"/>
            </w14:solidFill>
          </w14:textFill>
        </w:rPr>
      </w:pPr>
      <w:r>
        <w:rPr>
          <w:rFonts w:hint="eastAsia" w:ascii="Times New Roman" w:hAnsi="Times New Roman" w:cs="仿宋"/>
          <w:b/>
          <w:color w:val="000000" w:themeColor="text1"/>
          <w:sz w:val="24"/>
          <w:highlight w:val="white"/>
          <w14:textFill>
            <w14:solidFill>
              <w14:schemeClr w14:val="tx1"/>
            </w14:solidFill>
          </w14:textFill>
        </w:rPr>
        <w:t xml:space="preserve">6、政府采购政策</w:t>
      </w:r>
      <w:r/>
    </w:p>
    <w:p>
      <w:pPr>
        <w:ind w:firstLine="482"/>
        <w:spacing w:line="480" w:lineRule="exact"/>
        <w:rPr>
          <w:rFonts w:hint="default" w:ascii="Times New Roman" w:hAnsi="Times New Roman" w:eastAsia="宋体" w:cs="仿宋"/>
          <w:b/>
          <w:color w:val="000000" w:themeColor="text1"/>
          <w:sz w:val="24"/>
          <w:highlight w:val="white"/>
          <w:u w:val="single"/>
          <w14:textFill>
            <w14:solidFill>
              <w14:schemeClr w14:val="tx1"/>
            </w14:solidFill>
          </w14:textFill>
        </w:rPr>
      </w:pPr>
      <w:r>
        <w:rPr>
          <w:rFonts w:hint="eastAsia" w:ascii="Times New Roman" w:hAnsi="Times New Roman" w:cs="仿宋"/>
          <w:b/>
          <w:bCs/>
          <w:color w:val="000000" w:themeColor="text1"/>
          <w:sz w:val="24"/>
          <w:highlight w:val="white"/>
          <w14:textFill>
            <w14:solidFill>
              <w14:schemeClr w14:val="tx1"/>
            </w14:solidFill>
          </w14:textFill>
        </w:rPr>
        <w:t xml:space="preserve">本项目落实的政府采购政策对应序号为</w:t>
      </w:r>
      <w:r>
        <w:rPr>
          <w:rFonts w:hint="eastAsia" w:ascii="Times New Roman" w:hAnsi="Times New Roman" w:cs="仿宋"/>
          <w:b/>
          <w:bCs/>
          <w:color w:val="000000" w:themeColor="text1"/>
          <w:sz w:val="24"/>
          <w:highlight w:val="white"/>
          <w:u w:val="single"/>
          <w:lang w:val="en-US" w:eastAsia="zh-CN"/>
          <w14:textFill>
            <w14:solidFill>
              <w14:schemeClr w14:val="tx1"/>
            </w14:solidFill>
          </w14:textFill>
        </w:rPr>
        <w:t xml:space="preserve">6.1</w:t>
      </w:r>
      <w:r/>
    </w:p>
    <w:p>
      <w:pPr>
        <w:ind w:firstLine="480"/>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6.1中小企业政策</w:t>
      </w:r>
      <w:r/>
    </w:p>
    <w:p>
      <w:pPr>
        <w:ind w:firstLine="480"/>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本项目按以下第</w:t>
      </w:r>
      <w:r>
        <w:rPr>
          <w:rFonts w:hint="eastAsia" w:ascii="Times New Roman" w:hAnsi="Times New Roman" w:cs="仿宋"/>
          <w:b/>
          <w:bCs/>
          <w:color w:val="000000" w:themeColor="text1"/>
          <w:sz w:val="24"/>
          <w:highlight w:val="white"/>
          <w:u w:val="single"/>
          <w14:textFill>
            <w14:solidFill>
              <w14:schemeClr w14:val="tx1"/>
            </w14:solidFill>
          </w14:textFill>
        </w:rPr>
        <w:t xml:space="preserve">（</w:t>
      </w:r>
      <w:r>
        <w:rPr>
          <w:rFonts w:ascii="Times New Roman" w:hAnsi="Times New Roman" w:cs="仿宋"/>
          <w:b/>
          <w:bCs/>
          <w:color w:val="000000" w:themeColor="text1"/>
          <w:sz w:val="24"/>
          <w:highlight w:val="white"/>
          <w:u w:val="single"/>
          <w14:textFill>
            <w14:solidFill>
              <w14:schemeClr w14:val="tx1"/>
            </w14:solidFill>
          </w14:textFill>
        </w:rPr>
        <w:t xml:space="preserve">1</w:t>
      </w:r>
      <w:r>
        <w:rPr>
          <w:rFonts w:hint="eastAsia" w:ascii="Times New Roman" w:hAnsi="Times New Roman" w:cs="仿宋"/>
          <w:b/>
          <w:bCs/>
          <w:color w:val="000000" w:themeColor="text1"/>
          <w:sz w:val="24"/>
          <w:highlight w:val="white"/>
          <w:u w:val="single"/>
          <w14:textFill>
            <w14:solidFill>
              <w14:schemeClr w14:val="tx1"/>
            </w14:solidFill>
          </w14:textFill>
        </w:rPr>
        <w:t xml:space="preserve">）</w:t>
      </w:r>
      <w:r>
        <w:rPr>
          <w:rFonts w:hint="eastAsia" w:ascii="Times New Roman" w:hAnsi="Times New Roman" w:cs="仿宋"/>
          <w:color w:val="000000" w:themeColor="text1"/>
          <w:sz w:val="24"/>
          <w:highlight w:val="white"/>
          <w14:textFill>
            <w14:solidFill>
              <w14:schemeClr w14:val="tx1"/>
            </w14:solidFill>
          </w14:textFill>
        </w:rPr>
        <w:t xml:space="preserve">种政策确定本项目落实的中小企业政策：</w:t>
      </w:r>
      <w:r/>
    </w:p>
    <w:p>
      <w:pPr>
        <w:ind w:firstLine="480"/>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（1）本项目专门面向中小企业（含监狱与戒毒企业、残疾人福利企业）采购。</w:t>
      </w:r>
      <w:r/>
    </w:p>
    <w:p>
      <w:pPr>
        <w:ind w:firstLine="480"/>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（2）对符合规定情形的小微企业报价给予</w:t>
      </w:r>
      <w:r>
        <w:rPr>
          <w:rFonts w:hint="eastAsia" w:ascii="Times New Roman" w:hAnsi="Times New Roman" w:cs="仿宋"/>
          <w:color w:val="000000" w:themeColor="text1"/>
          <w:sz w:val="24"/>
          <w:highlight w:val="white"/>
          <w:u w:val="single"/>
          <w:lang w:val="en-US" w:eastAsia="zh-CN"/>
          <w14:textFill>
            <w14:solidFill>
              <w14:schemeClr w14:val="tx1"/>
            </w14:solidFill>
          </w14:textFill>
        </w:rPr>
        <w:t xml:space="preserve">15%</w:t>
      </w:r>
      <w:r>
        <w:rPr>
          <w:rFonts w:hint="eastAsia" w:ascii="Times New Roman" w:hAnsi="Times New Roman" w:cs="仿宋"/>
          <w:color w:val="000000" w:themeColor="text1"/>
          <w:sz w:val="24"/>
          <w:highlight w:val="white"/>
          <w14:textFill>
            <w14:solidFill>
              <w14:schemeClr w14:val="tx1"/>
            </w14:solidFill>
          </w14:textFill>
        </w:rPr>
        <w:t xml:space="preserve">扣除，用扣除后的价格参加评审。</w:t>
      </w:r>
      <w:r/>
    </w:p>
    <w:p>
      <w:pPr>
        <w:ind w:firstLine="480"/>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在服务采购项目中，服务由中小企业承接，即提供服务的人员为中小企业依照《中华人民共和国劳动合同法》订立劳动合同的从业人员。</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_GB2312"/>
          <w:color w:val="auto"/>
          <w:sz w:val="24"/>
          <w:highlight w:val="white"/>
        </w:rPr>
        <w:t xml:space="preserve">在货物采购项目中，货物由中小企业制造，即货物由中小企业生产且使用该中小企业商号或者注册商标。</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注：①参加磋商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②参加磋商的监狱企业，视同小型、微型企业。监狱企业应当按照《财政部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③参加磋商的残疾人福利性单位，视同小型、微型企业。残疾人福利性单位应当按照《财政部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color w:val="auto"/>
          <w:sz w:val="24"/>
          <w:highlight w:val="white"/>
          <w:u w:val="single"/>
        </w:rPr>
        <w:t xml:space="preserve">5</w:t>
      </w:r>
      <w:r>
        <w:rPr>
          <w:rFonts w:hint="eastAsia" w:ascii="Times New Roman" w:hAnsi="Times New Roman" w:cs="仿宋"/>
          <w:color w:val="auto"/>
          <w:sz w:val="24"/>
          <w:highlight w:val="white"/>
        </w:rPr>
        <w:t xml:space="preserve">%（工程项目为</w:t>
      </w:r>
      <w:r>
        <w:rPr>
          <w:rFonts w:hint="eastAsia" w:ascii="Times New Roman" w:hAnsi="Times New Roman" w:cs="仿宋"/>
          <w:color w:val="auto"/>
          <w:sz w:val="24"/>
          <w:highlight w:val="white"/>
          <w:u w:val="single"/>
        </w:rPr>
        <w:t xml:space="preserve">2</w:t>
      </w:r>
      <w:r>
        <w:rPr>
          <w:rFonts w:hint="eastAsia" w:ascii="Times New Roman" w:hAnsi="Times New Roman" w:cs="仿宋"/>
          <w:color w:val="auto"/>
          <w:sz w:val="24"/>
          <w:highlight w:val="white"/>
        </w:rPr>
        <w:t xml:space="preserve">%）的扣除，用扣除后的价格参加评审。（是否接受联合体以“项目基本情况”相关内容为准，是否允许大中型企业向一家或者多家小微企业分包以“供应商须知前附表”、“采购需求”相关内容为准。）</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⑤联合体各方均为小型、微型企业（残疾人福利单位、监狱企业）的，联合体享受15%价格扣除，用扣除后的价格参与评审。</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6.2节能产品、环境标志产品</w:t>
      </w:r>
      <w:r/>
    </w:p>
    <w:p>
      <w:pPr>
        <w:ind w:firstLine="480"/>
        <w:spacing w:line="480" w:lineRule="exact"/>
        <w:rPr>
          <w:rFonts w:ascii="Times New Roman" w:hAnsi="Times New Roman" w:cs="仿宋"/>
          <w:color w:val="auto"/>
          <w:sz w:val="24"/>
          <w:highlight w:val="white"/>
        </w:rPr>
        <w:sectPr>
          <w:footerReference w:type="default" r:id="rId9"/>
          <w:footnotePr/>
          <w:endnotePr/>
          <w:type w:val="nextPage"/>
          <w:pgSz w:w="11906" w:h="16838" w:orient="portrait"/>
          <w:pgMar w:top="1440" w:right="1304" w:bottom="1440" w:left="1417" w:header="851" w:footer="992" w:gutter="0"/>
          <w:pgNumType w:start="1"/>
          <w:cols w:num="1" w:sep="0" w:space="720" w:equalWidth="1"/>
          <w:docGrid w:linePitch="360"/>
        </w:sectPr>
      </w:pPr>
      <w:r>
        <w:rPr>
          <w:rFonts w:hint="eastAsia" w:ascii="Times New Roman" w:hAnsi="Times New Roman" w:cs="仿宋"/>
          <w:color w:val="auto"/>
          <w:sz w:val="24"/>
          <w:highlight w:val="white"/>
        </w:rPr>
        <w:t xml:space="preserve">拟采购的产品属于品目清单范围的，采购人将依据国家确定的认证机构出具的、处于有效期之内的节能产品、环境标志产品认证证书，对获得证书的</w:t>
      </w:r>
      <w:r/>
    </w:p>
    <w:p>
      <w:pPr>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产品实施政府优先采购或强制采购。</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6.2.1拟采购的产品属于政府强制采购的节能产品品目清单范围的，供应商须提供国家确定的认证机构出具的、处于有效期之内的节能产品认证证书，否则其响应文件按无效标处理。</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6.2.2拟采购的产品属于优先采购的节能环保品目清单范围的，对提供有效节能产品或环境标志产品认证证书的供应商加分。</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6.3政府采购需求标准</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6.3.1商品包装、快递包装政府采购需求标准（试行）</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6.3.2绿色数据中心政府采购需求标准（试行）</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6.3.3绿色建材政府采购需求标准</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6.4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7、磋商文件的澄清或修改</w:t>
      </w:r>
      <w:r/>
    </w:p>
    <w:p>
      <w:pPr>
        <w:ind w:firstLine="482"/>
        <w:spacing w:line="480" w:lineRule="exact"/>
        <w:rPr>
          <w:rFonts w:ascii="Times New Roman" w:hAnsi="Times New Roman" w:cs="仿宋"/>
          <w:b/>
          <w:color w:val="auto"/>
          <w:sz w:val="24"/>
          <w:highlight w:val="white"/>
        </w:rPr>
        <w:sectPr>
          <w:footerReference w:type="default" r:id="rId10"/>
          <w:footnotePr/>
          <w:endnotePr/>
          <w:type w:val="nextPage"/>
          <w:pgSz w:w="11906" w:h="16838" w:orient="portrait"/>
          <w:pgMar w:top="1440" w:right="1491" w:bottom="1440" w:left="1800" w:header="851" w:footer="992" w:gutter="0"/>
          <w:cols w:num="1" w:sep="0" w:space="720" w:equalWidth="1"/>
          <w:docGrid w:linePitch="360"/>
        </w:sectPr>
      </w:pPr>
      <w:r>
        <w:rPr>
          <w:rFonts w:hint="eastAsia" w:ascii="Times New Roman" w:hAnsi="Times New Roman" w:cs="仿宋"/>
          <w:color w:val="auto"/>
          <w:sz w:val="24"/>
          <w:highlight w:val="white"/>
        </w:rPr>
        <w:t xml:space="preserve">7.1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在提交首次响应文件截止时间至少5日前，以书面形式通知所有获取磋</w:t>
      </w:r>
      <w:r/>
    </w:p>
    <w:p>
      <w:pPr>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商文件的供应商；不足5日的，采购人、采购代理机构应顺延提交首次响应文件截止时间。</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7.2磋商文件的澄清或者修改将在原公告媒体上发布更正公告，澄清、修改文件均作为磋商文件的组成部分，并对供应商具有约束力。</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7.3供应商应及时登录“苏采云”系统获取澄清答疑文件（修改后磋商文件），如供应商未能及时下载澄清和修改后的磋商文件，造成的相关责任由供应商承担。</w:t>
      </w:r>
      <w:r/>
    </w:p>
    <w:p>
      <w:pPr>
        <w:pStyle w:val="800"/>
        <w:ind w:firstLine="320"/>
        <w:spacing w:before="0" w:after="0" w:line="520" w:lineRule="exact"/>
        <w:rPr>
          <w:rFonts w:hint="eastAsia" w:ascii="黑体" w:hAnsi="黑体" w:eastAsia="黑体" w:cs="黑体"/>
          <w:b w:val="0"/>
          <w:bCs w:val="0"/>
          <w:color w:val="auto"/>
          <w:sz w:val="32"/>
          <w:highlight w:val="white"/>
        </w:rPr>
      </w:pPr>
      <w:r/>
      <w:bookmarkStart w:id="57" w:name="_Toc141869964"/>
      <w:r>
        <w:rPr>
          <w:rFonts w:hint="eastAsia" w:ascii="黑体" w:hAnsi="黑体" w:eastAsia="黑体" w:cs="黑体"/>
          <w:b w:val="0"/>
          <w:bCs w:val="0"/>
          <w:color w:val="auto"/>
          <w:sz w:val="32"/>
          <w:highlight w:val="white"/>
        </w:rPr>
        <w:t xml:space="preserve">三、响应文件的编制</w:t>
      </w:r>
      <w:bookmarkEnd w:id="57"/>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8、响应文件的编制要求</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8.1供应商应仔细阅读“磋商文件”的所有内容，保证所提供的全部资料的真实性、完整性及有效性，以使其响应对“磋商文件”作出实质性响应。</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8.2响应文件要求加盖电子签章之处，应按要求加盖供应商数字证书的电子签章。其他需要盖章但未明确要求电子签章的，供应商可按要求盖公章后上传材料电子件或直接盖电子签章。</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8.3本项目通过“苏采云”系统进行电子磋商，供应商使用政府采购客户端工具制作并通过“苏采云”系统提交响应文件，如标书制作工具中格式和内容与“江苏政府采购网”“宿迁市政府采购网”发布的磋商文件不一致的，以“江苏政府采购网”“宿迁市政府采购网”发布的磋商文件为准。</w:t>
      </w:r>
      <w:r/>
    </w:p>
    <w:p>
      <w:pPr>
        <w:ind w:firstLine="482"/>
        <w:spacing w:line="480" w:lineRule="exact"/>
        <w:rPr>
          <w:rFonts w:ascii="Times New Roman" w:hAnsi="Times New Roman"/>
          <w:b/>
          <w:color w:val="auto"/>
          <w:sz w:val="24"/>
          <w:highlight w:val="white"/>
        </w:rPr>
      </w:pPr>
      <w:r>
        <w:rPr>
          <w:rFonts w:ascii="Times New Roman" w:hAnsi="Times New Roman"/>
          <w:b/>
          <w:color w:val="auto"/>
          <w:sz w:val="24"/>
          <w:highlight w:val="white"/>
        </w:rPr>
        <w:t xml:space="preserve">9、响应文件构成</w:t>
      </w:r>
      <w:r/>
    </w:p>
    <w:p>
      <w:pPr>
        <w:ind w:firstLine="482"/>
        <w:spacing w:line="480" w:lineRule="exact"/>
        <w:rPr>
          <w:rFonts w:ascii="Times New Roman" w:hAnsi="Times New Roman"/>
          <w:b/>
          <w:color w:val="auto"/>
          <w:sz w:val="24"/>
          <w:highlight w:val="white"/>
        </w:rPr>
      </w:pPr>
      <w:r/>
      <w:bookmarkStart w:id="58" w:name="EBd2e6df6607b447c7a4370e6531238d19"/>
      <w:r>
        <w:rPr>
          <w:rFonts w:ascii="Times New Roman" w:hAnsi="Times New Roman"/>
          <w:color w:val="auto"/>
          <w:sz w:val="24"/>
          <w:szCs w:val="21"/>
          <w:highlight w:val="white"/>
        </w:rPr>
        <w:t xml:space="preserve">9.1响应文件包括资格证明文件、</w:t>
      </w:r>
      <w:r>
        <w:rPr>
          <w:rFonts w:ascii="Times New Roman" w:hAnsi="Times New Roman"/>
          <w:color w:val="auto"/>
          <w:sz w:val="24"/>
          <w:szCs w:val="24"/>
          <w:highlight w:val="white"/>
        </w:rPr>
        <w:t xml:space="preserve">实质性要求响应及偏离表</w:t>
      </w:r>
      <w:r>
        <w:rPr>
          <w:rFonts w:ascii="Times New Roman" w:hAnsi="Times New Roman"/>
          <w:color w:val="auto"/>
          <w:sz w:val="24"/>
          <w:szCs w:val="21"/>
          <w:highlight w:val="white"/>
        </w:rPr>
        <w:t xml:space="preserve">、分项报价表、响应及偏离表、磋商</w:t>
      </w:r>
      <w:r>
        <w:rPr>
          <w:rFonts w:hint="eastAsia" w:ascii="Times New Roman" w:hAnsi="Times New Roman"/>
          <w:color w:val="auto"/>
          <w:sz w:val="24"/>
          <w:szCs w:val="21"/>
          <w:highlight w:val="white"/>
        </w:rPr>
        <w:t xml:space="preserve">申请</w:t>
      </w:r>
      <w:r>
        <w:rPr>
          <w:rFonts w:ascii="Times New Roman" w:hAnsi="Times New Roman"/>
          <w:color w:val="auto"/>
          <w:sz w:val="24"/>
          <w:szCs w:val="21"/>
          <w:highlight w:val="white"/>
        </w:rPr>
        <w:t xml:space="preserve">函</w:t>
      </w:r>
      <w:r>
        <w:rPr>
          <w:rFonts w:hint="eastAsia" w:ascii="Times New Roman" w:hAnsi="Times New Roman"/>
          <w:color w:val="auto"/>
          <w:sz w:val="24"/>
          <w:szCs w:val="21"/>
          <w:highlight w:val="white"/>
        </w:rPr>
        <w:t xml:space="preserve">、</w:t>
      </w:r>
      <w:r>
        <w:rPr>
          <w:rFonts w:ascii="Times New Roman" w:hAnsi="Times New Roman"/>
          <w:color w:val="auto"/>
          <w:sz w:val="24"/>
          <w:szCs w:val="21"/>
          <w:highlight w:val="white"/>
        </w:rPr>
        <w:t xml:space="preserve">其他证明文件等部分。</w:t>
      </w:r>
      <w:r>
        <w:rPr>
          <w:rFonts w:ascii="Times New Roman" w:hAnsi="Times New Roman"/>
          <w:color w:val="auto"/>
          <w:sz w:val="24"/>
          <w:highlight w:val="white"/>
        </w:rPr>
        <w:t xml:space="preserve">响应文件构成资料为非中文时应提供中文译版。</w:t>
      </w:r>
      <w:r/>
    </w:p>
    <w:p>
      <w:pPr>
        <w:ind w:firstLine="482"/>
        <w:spacing w:line="480" w:lineRule="exact"/>
        <w:rPr>
          <w:rFonts w:ascii="Times New Roman" w:hAnsi="Times New Roman"/>
          <w:b/>
          <w:color w:val="auto"/>
          <w:sz w:val="24"/>
          <w:highlight w:val="white"/>
        </w:rPr>
      </w:pPr>
      <w:r>
        <w:rPr>
          <w:rFonts w:ascii="Times New Roman" w:hAnsi="Times New Roman"/>
          <w:b/>
          <w:color w:val="auto"/>
          <w:sz w:val="24"/>
          <w:highlight w:val="white"/>
        </w:rPr>
        <w:t xml:space="preserve">9.2磋商文件要求提供证书证件等原件电子件的，供应商提供的电子件应是对证书证件等原件通过扫描、拍照等方式进行数字化的可被</w:t>
      </w:r>
      <w:r>
        <w:rPr>
          <w:rFonts w:ascii="Times New Roman" w:hAnsi="Times New Roman"/>
          <w:b/>
          <w:bCs/>
          <w:color w:val="auto"/>
          <w:sz w:val="24"/>
          <w:highlight w:val="white"/>
        </w:rPr>
        <w:t xml:space="preserve">“苏采云”</w:t>
      </w:r>
      <w:r>
        <w:rPr>
          <w:rFonts w:ascii="Times New Roman" w:hAnsi="Times New Roman"/>
          <w:b/>
          <w:color w:val="auto"/>
          <w:sz w:val="24"/>
          <w:highlight w:val="white"/>
        </w:rPr>
        <w:t xml:space="preserve">系统识别的数字文件，否则磋商小组可以视其未提供。无论何种原因，即使供应商磋商时携带了证书证明资料的原件，但电子响应文件中未包含相关资料电子件的，磋商小组可以视同其未提供。</w:t>
      </w:r>
      <w:bookmarkEnd w:id="58"/>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10、响应文件的报价</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10.1分次报价，供应商响应文件中的报价作为第一次报价，不公开；以最后报价作为价格分计算。</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10.2报价注意事项：报价一律以人民币计算，以元为单位标注，最多保留至小数点后两位，磋商文件有规定的按磋商文件执行。</w:t>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11、磋商保证金</w:t>
      </w:r>
      <w:r/>
    </w:p>
    <w:p>
      <w:pPr>
        <w:ind w:firstLine="480"/>
        <w:spacing w:line="480" w:lineRule="exact"/>
        <w:rPr>
          <w:rFonts w:ascii="Times New Roman" w:hAnsi="Times New Roman" w:cs="仿宋"/>
          <w:color w:val="auto"/>
          <w:sz w:val="24"/>
          <w:highlight w:val="white"/>
        </w:rPr>
      </w:pPr>
      <w:r/>
      <w:bookmarkStart w:id="59" w:name="EB2c6535ca97b046d89f956e109e785ae2"/>
      <w:r>
        <w:rPr>
          <w:rFonts w:hint="eastAsia" w:ascii="Times New Roman" w:hAnsi="Times New Roman" w:cs="仿宋"/>
          <w:color w:val="auto"/>
          <w:sz w:val="24"/>
          <w:highlight w:val="white"/>
        </w:rPr>
        <w:t xml:space="preserve">本项目不收取磋商保证金。</w:t>
      </w:r>
      <w:bookmarkEnd w:id="59"/>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12、响应有效期</w:t>
      </w:r>
      <w:r/>
    </w:p>
    <w:p>
      <w:pPr>
        <w:ind w:firstLine="480"/>
        <w:spacing w:line="480" w:lineRule="exact"/>
        <w:rPr>
          <w:rFonts w:ascii="Times New Roman" w:hAnsi="Times New Roman" w:cs="仿宋"/>
          <w:color w:val="auto"/>
          <w:sz w:val="24"/>
          <w:highlight w:val="white"/>
        </w:rPr>
      </w:pPr>
      <w:r/>
      <w:bookmarkStart w:id="60" w:name="_Toc141869965"/>
      <w:r>
        <w:rPr>
          <w:rFonts w:hint="eastAsia" w:ascii="Times New Roman" w:hAnsi="Times New Roman" w:cs="仿宋"/>
          <w:color w:val="auto"/>
          <w:sz w:val="24"/>
          <w:highlight w:val="white"/>
        </w:rPr>
        <w:t xml:space="preserve">12.1在供应商须知前附表规定的响应有效期内，响应有效期从提交响应文件的截止之日起算。响应有效期比规定短的将被视为未实质性响应磋商文件。</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12.2</w:t>
      </w:r>
      <w:r>
        <w:rPr>
          <w:rFonts w:hint="eastAsia" w:ascii="宋体" w:hAnsi="宋体"/>
          <w:bCs/>
          <w:color w:val="auto"/>
          <w:sz w:val="24"/>
          <w:szCs w:val="21"/>
          <w:highlight w:val="white"/>
        </w:rPr>
        <w:t xml:space="preserve">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w:t>
      </w:r>
      <w:r>
        <w:rPr>
          <w:rFonts w:hint="eastAsia" w:ascii="宋体" w:hAnsi="宋体"/>
          <w:color w:val="auto"/>
          <w:sz w:val="24"/>
          <w:szCs w:val="24"/>
          <w:highlight w:val="white"/>
        </w:rPr>
        <w:t xml:space="preserve">受磋商有效期约束的所有权利与义务均延长至新的有效期</w:t>
      </w:r>
      <w:r>
        <w:rPr>
          <w:rFonts w:hint="eastAsia" w:ascii="宋体" w:hAnsi="宋体"/>
          <w:bCs/>
          <w:color w:val="auto"/>
          <w:sz w:val="24"/>
          <w:szCs w:val="21"/>
          <w:highlight w:val="white"/>
        </w:rPr>
        <w:t xml:space="preserve">。</w:t>
      </w:r>
      <w:r/>
    </w:p>
    <w:p>
      <w:pPr>
        <w:pStyle w:val="800"/>
        <w:ind w:firstLine="320"/>
        <w:spacing w:before="0" w:after="0" w:line="520" w:lineRule="exact"/>
        <w:rPr>
          <w:rFonts w:hint="eastAsia" w:ascii="黑体" w:hAnsi="黑体" w:eastAsia="黑体" w:cs="黑体"/>
          <w:b w:val="0"/>
          <w:bCs w:val="0"/>
          <w:color w:val="auto"/>
          <w:sz w:val="32"/>
          <w:highlight w:val="white"/>
        </w:rPr>
      </w:pPr>
      <w:r>
        <w:rPr>
          <w:rFonts w:hint="eastAsia" w:ascii="黑体" w:hAnsi="黑体" w:eastAsia="黑体" w:cs="黑体"/>
          <w:b w:val="0"/>
          <w:bCs w:val="0"/>
          <w:color w:val="auto"/>
          <w:sz w:val="32"/>
          <w:highlight w:val="white"/>
        </w:rPr>
        <w:t xml:space="preserve">四、响应文件的提交</w:t>
      </w:r>
      <w:bookmarkEnd w:id="60"/>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13、响应文件的提交</w:t>
      </w:r>
      <w:r/>
    </w:p>
    <w:p>
      <w:pPr>
        <w:ind w:firstLine="480"/>
        <w:spacing w:line="480" w:lineRule="exact"/>
        <w:widowControl/>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13.1供应商应在磋商文件规定的响应截止时间前提交响应文件。供应商应将电子响应文件上传至“苏采云”系统对应的采购包中。除磋商文件另有规定外，供应商所提交的响应文件不予退还。</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13.2响应文件的修改或撤回：在响应截止时间前，供应商可以撤回或重新提交响应文件。响应文件以最终完成上传的为准。</w:t>
      </w:r>
      <w:r/>
    </w:p>
    <w:p>
      <w:pPr>
        <w:ind w:right="105" w:firstLine="480"/>
        <w:spacing w:line="480" w:lineRule="exact"/>
        <w:rPr>
          <w:rFonts w:ascii="Times New Roman" w:hAnsi="Times New Roman" w:cs="仿宋"/>
          <w:b/>
          <w:color w:val="auto"/>
          <w:sz w:val="24"/>
          <w:highlight w:val="white"/>
          <w:u w:val="single"/>
        </w:rPr>
      </w:pPr>
      <w:r>
        <w:rPr>
          <w:rFonts w:hint="eastAsia" w:ascii="Times New Roman" w:hAnsi="Times New Roman" w:cs="仿宋"/>
          <w:color w:val="auto"/>
          <w:sz w:val="24"/>
          <w:highlight w:val="white"/>
        </w:rPr>
        <w:t xml:space="preserve">13.3采购人、采购代理机构可以通过修改磋商文件酌情延长响应文件接收截止日期，在此情况下，供应商的所有权利和义务以及供应商受制约的截止日期均应以延长后新的截止日期为准。</w:t>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14、响应文件被拒绝接收的情形</w:t>
      </w:r>
      <w:r/>
    </w:p>
    <w:p>
      <w:pPr>
        <w:ind w:right="105"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在磋商文件规定的响应截止时间后上传的响应文件。</w:t>
      </w:r>
      <w:r/>
    </w:p>
    <w:p>
      <w:pPr>
        <w:pStyle w:val="800"/>
        <w:ind w:firstLine="320"/>
        <w:spacing w:before="0" w:after="0" w:line="520" w:lineRule="exact"/>
        <w:rPr>
          <w:rFonts w:hint="eastAsia" w:ascii="黑体" w:hAnsi="黑体" w:eastAsia="黑体" w:cs="黑体"/>
          <w:b w:val="0"/>
          <w:bCs w:val="0"/>
          <w:color w:val="auto"/>
          <w:sz w:val="32"/>
          <w:highlight w:val="white"/>
        </w:rPr>
      </w:pPr>
      <w:r/>
      <w:bookmarkStart w:id="61" w:name="_Toc141869967"/>
      <w:r>
        <w:rPr>
          <w:rFonts w:hint="eastAsia" w:ascii="黑体" w:hAnsi="黑体" w:eastAsia="黑体" w:cs="黑体"/>
          <w:b w:val="0"/>
          <w:bCs w:val="0"/>
          <w:color w:val="auto"/>
          <w:sz w:val="32"/>
          <w:highlight w:val="white"/>
        </w:rPr>
        <w:t xml:space="preserve">五、磋商程序及最后报价</w:t>
      </w:r>
      <w:bookmarkEnd w:id="61"/>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15、磋商会议</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15.1采购代理机构按磋商文件规定的时间、地点组织磋商。供应商应当按照《操作手册》规定，在“苏采云”系统规定的时间内对磋商响应文件进行解密。</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b/>
          <w:color w:val="auto"/>
          <w:sz w:val="24"/>
          <w:highlight w:val="white"/>
        </w:rPr>
        <w:t xml:space="preserve">15.2供应商用于解密的CA证书应为该响应文件生成加密、上传的同一把CA证书。供应商应登录“苏采云”系统进入“开标大厅”，在系统约定时间内使用CA证书解密，</w:t>
      </w:r>
      <w:r>
        <w:rPr>
          <w:rFonts w:hint="eastAsia" w:ascii="Times New Roman" w:hAnsi="Times New Roman" w:cs="仿宋"/>
          <w:b/>
          <w:color w:val="auto"/>
          <w:sz w:val="24"/>
          <w:highlight w:val="white"/>
          <w:lang w:eastAsia="zh-CN"/>
        </w:rPr>
        <w:t xml:space="preserve">未</w:t>
      </w:r>
      <w:r>
        <w:rPr>
          <w:rFonts w:hint="eastAsia" w:ascii="Times New Roman" w:hAnsi="Times New Roman" w:cs="仿宋"/>
          <w:b/>
          <w:color w:val="auto"/>
          <w:sz w:val="24"/>
          <w:highlight w:val="white"/>
        </w:rPr>
        <w:t xml:space="preserve">成功解密的，视为其放弃磋商。</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15.3供应商在磋商全过程中应</w:t>
      </w:r>
      <w:r>
        <w:rPr>
          <w:rFonts w:hint="eastAsia" w:ascii="Times New Roman" w:hAnsi="Times New Roman" w:cs="仿宋"/>
          <w:color w:val="auto"/>
          <w:sz w:val="24"/>
          <w:highlight w:val="white"/>
          <w:lang w:eastAsia="zh-CN"/>
        </w:rPr>
        <w:t xml:space="preserve">保持通信畅通</w:t>
      </w:r>
      <w:r>
        <w:rPr>
          <w:rFonts w:hint="eastAsia" w:ascii="Times New Roman" w:hAnsi="Times New Roman" w:cs="仿宋"/>
          <w:color w:val="auto"/>
          <w:sz w:val="24"/>
          <w:highlight w:val="white"/>
        </w:rPr>
        <w:t xml:space="preserve">，及时登录</w:t>
      </w:r>
      <w:r>
        <w:rPr>
          <w:rFonts w:hint="eastAsia" w:ascii="Times New Roman" w:hAnsi="Times New Roman" w:cs="仿宋"/>
          <w:b/>
          <w:bCs/>
          <w:color w:val="auto"/>
          <w:sz w:val="24"/>
          <w:highlight w:val="white"/>
        </w:rPr>
        <w:t xml:space="preserve">“苏采云”系统</w:t>
      </w:r>
      <w:r>
        <w:rPr>
          <w:rFonts w:hint="eastAsia" w:ascii="Times New Roman" w:hAnsi="Times New Roman" w:cs="仿宋"/>
          <w:color w:val="auto"/>
          <w:sz w:val="24"/>
          <w:highlight w:val="white"/>
        </w:rPr>
        <w:t xml:space="preserve">查阅、答复相关信息。</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b/>
          <w:color w:val="auto"/>
          <w:sz w:val="24"/>
          <w:highlight w:val="white"/>
        </w:rPr>
        <w:t xml:space="preserve">16、磋商小组</w:t>
      </w:r>
      <w:bookmarkStart w:id="62" w:name="OLE_LINK3"/>
      <w:r/>
      <w:r/>
    </w:p>
    <w:p>
      <w:pPr>
        <w:ind w:firstLine="482"/>
        <w:spacing w:line="480" w:lineRule="exact"/>
        <w:rPr>
          <w:rFonts w:ascii="Times New Roman" w:hAnsi="Times New Roman" w:cs="仿宋"/>
          <w:b/>
          <w:color w:val="auto"/>
          <w:sz w:val="24"/>
          <w:highlight w:val="white"/>
        </w:rPr>
      </w:pPr>
      <w:r>
        <w:rPr>
          <w:rFonts w:hint="eastAsia" w:ascii="宋体" w:hAnsi="宋体"/>
          <w:color w:val="auto"/>
          <w:sz w:val="24"/>
          <w:szCs w:val="24"/>
          <w:highlight w:val="white"/>
        </w:rPr>
        <w:t xml:space="preserve">磋商小组由采购人代表和有关技术、经济等方面的专家组成，且人员构成符合政府采购有关规定。</w:t>
      </w:r>
      <w:bookmarkEnd w:id="62"/>
      <w:r>
        <w:rPr>
          <w:rFonts w:hint="eastAsia" w:ascii="Times New Roman" w:hAnsi="Times New Roman" w:cs="仿宋"/>
          <w:color w:val="auto"/>
          <w:sz w:val="24"/>
          <w:highlight w:val="white"/>
        </w:rPr>
        <w:t xml:space="preserve">磋商小组负责具体评审事务，按客观、公正、审慎的原则独立履行相关职责。</w:t>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17、磋商程序</w:t>
      </w:r>
      <w:r/>
    </w:p>
    <w:p>
      <w:pPr>
        <w:ind w:firstLine="480"/>
        <w:spacing w:line="460" w:lineRule="exact"/>
        <w:rPr>
          <w:rFonts w:ascii="Times New Roman" w:hAnsi="Times New Roman"/>
          <w:bCs/>
          <w:color w:val="auto"/>
          <w:sz w:val="24"/>
          <w:szCs w:val="21"/>
          <w:highlight w:val="white"/>
        </w:rPr>
      </w:pPr>
      <w:r>
        <w:rPr>
          <w:rFonts w:hint="eastAsia" w:ascii="Times New Roman" w:hAnsi="Times New Roman"/>
          <w:bCs/>
          <w:color w:val="auto"/>
          <w:sz w:val="24"/>
          <w:szCs w:val="21"/>
          <w:highlight w:val="white"/>
        </w:rPr>
        <w:t xml:space="preserve">17.1资格审查</w:t>
      </w:r>
      <w:r/>
    </w:p>
    <w:p>
      <w:pPr>
        <w:ind w:firstLine="480"/>
        <w:spacing w:line="460" w:lineRule="exact"/>
        <w:rPr>
          <w:rFonts w:ascii="Times New Roman" w:hAnsi="Times New Roman"/>
          <w:bCs/>
          <w:color w:val="auto"/>
          <w:sz w:val="24"/>
          <w:szCs w:val="21"/>
          <w:highlight w:val="white"/>
        </w:rPr>
      </w:pPr>
      <w:r>
        <w:rPr>
          <w:rFonts w:hint="eastAsia" w:ascii="Times New Roman" w:hAnsi="Times New Roman"/>
          <w:bCs/>
          <w:color w:val="auto"/>
          <w:sz w:val="24"/>
          <w:szCs w:val="21"/>
          <w:highlight w:val="white"/>
        </w:rPr>
        <w:t xml:space="preserve">由磋商小组依据法律法规和磋商文件的规定，对响应文件中的资格证明文件进行审查，以确定供应商是否具备参加磋商的资格。</w:t>
      </w:r>
      <w:r/>
    </w:p>
    <w:p>
      <w:pPr>
        <w:ind w:firstLine="480"/>
        <w:spacing w:line="4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信用信息查询：磋商小组查询供应商的信用信息，以确定供应商是否具备磋商资格。查询结果留存并归档。</w:t>
      </w:r>
      <w:r/>
    </w:p>
    <w:p>
      <w:pPr>
        <w:ind w:firstLine="480"/>
        <w:spacing w:line="480" w:lineRule="exact"/>
        <w:rPr>
          <w:rFonts w:ascii="Times New Roman" w:hAnsi="Times New Roman"/>
          <w:bCs/>
          <w:color w:val="auto"/>
          <w:sz w:val="24"/>
          <w:szCs w:val="21"/>
          <w:highlight w:val="white"/>
        </w:rPr>
      </w:pPr>
      <w:r>
        <w:rPr>
          <w:rFonts w:hint="eastAsia" w:ascii="Times New Roman" w:hAnsi="Times New Roman"/>
          <w:bCs/>
          <w:color w:val="auto"/>
          <w:sz w:val="24"/>
          <w:szCs w:val="21"/>
          <w:highlight w:val="white"/>
        </w:rPr>
        <w:t xml:space="preserve">17.2符合性审查</w:t>
      </w:r>
      <w:r/>
    </w:p>
    <w:p>
      <w:pPr>
        <w:ind w:firstLine="480"/>
        <w:spacing w:line="480" w:lineRule="exact"/>
        <w:rPr>
          <w:rFonts w:ascii="Times New Roman" w:hAnsi="Times New Roman"/>
          <w:bCs/>
          <w:color w:val="auto"/>
          <w:sz w:val="24"/>
          <w:szCs w:val="21"/>
          <w:highlight w:val="white"/>
        </w:rPr>
      </w:pPr>
      <w:r>
        <w:rPr>
          <w:rFonts w:hint="eastAsia" w:ascii="Times New Roman" w:hAnsi="Times New Roman"/>
          <w:bCs/>
          <w:color w:val="auto"/>
          <w:sz w:val="24"/>
          <w:szCs w:val="21"/>
          <w:highlight w:val="white"/>
        </w:rPr>
        <w:t xml:space="preserve">17.2.1依据磋商文件的规定，由磋商小组从响应文件的有效性、完整性和对磋商文件的响应程度进行审查，以确定是否对磋商文件的实质性要求作出响应。</w:t>
      </w:r>
      <w:r/>
    </w:p>
    <w:p>
      <w:pPr>
        <w:ind w:firstLine="480"/>
        <w:spacing w:line="480" w:lineRule="exact"/>
        <w:rPr>
          <w:rFonts w:ascii="Times New Roman" w:hAnsi="Times New Roman" w:cs="仿宋"/>
          <w:color w:val="auto"/>
          <w:sz w:val="24"/>
          <w:highlight w:val="white"/>
        </w:rPr>
      </w:pPr>
      <w:r>
        <w:rPr>
          <w:rFonts w:hint="eastAsia" w:ascii="Times New Roman" w:hAnsi="Times New Roman"/>
          <w:color w:val="auto"/>
          <w:sz w:val="24"/>
          <w:szCs w:val="24"/>
          <w:highlight w:val="white"/>
        </w:rPr>
        <w:t xml:space="preserve">17.2.2在详细评审之前，磋商小组将首先审查每份响应文件是否实质性响应了磋商文件的要求。实质性响应的响应文件应该是与磋商文件要求的条款、条件和规格相符，没有重大偏离。所谓重大偏离是指与磋商文件规定的实质性要求存在负偏离，或者在实质上与磋商文件不一致，纠正这些偏离将会对其他实质性响应要求的供应商的竞争产生不公正的影响。重大偏离由磋商小组按照少数服从多数的原则认定。</w:t>
      </w:r>
      <w:r/>
    </w:p>
    <w:p>
      <w:pPr>
        <w:ind w:firstLine="480"/>
        <w:spacing w:line="480" w:lineRule="exact"/>
        <w:rPr>
          <w:rFonts w:ascii="Times New Roman" w:hAnsi="Times New Roman"/>
          <w:color w:val="auto"/>
          <w:sz w:val="24"/>
          <w:szCs w:val="24"/>
          <w:highlight w:val="white"/>
        </w:rPr>
      </w:pPr>
      <w:r>
        <w:rPr>
          <w:rFonts w:hint="eastAsia" w:ascii="Times New Roman" w:hAnsi="Times New Roman"/>
          <w:bCs/>
          <w:color w:val="auto"/>
          <w:sz w:val="24"/>
          <w:szCs w:val="21"/>
          <w:highlight w:val="white"/>
        </w:rPr>
        <w:t xml:space="preserve">17.3未通过资格审查或符合性审查的供应商，磋商小组将在</w:t>
      </w:r>
      <w:r>
        <w:rPr>
          <w:rFonts w:hint="eastAsia" w:ascii="Times New Roman" w:hAnsi="Times New Roman"/>
          <w:color w:val="auto"/>
          <w:sz w:val="24"/>
          <w:szCs w:val="24"/>
          <w:highlight w:val="white"/>
        </w:rPr>
        <w:t xml:space="preserve">“苏采云”系统</w:t>
      </w:r>
      <w:r>
        <w:rPr>
          <w:rFonts w:hint="eastAsia" w:ascii="Times New Roman" w:hAnsi="Times New Roman"/>
          <w:bCs/>
          <w:color w:val="auto"/>
          <w:sz w:val="24"/>
          <w:szCs w:val="21"/>
          <w:highlight w:val="white"/>
        </w:rPr>
        <w:t xml:space="preserve">中告知未通过资格审查或符合性审查的原因，评审结束后，磋商小组将不再告知未通过资格审查或符合性审查的原因。</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17.4磋商小组认定响应文件的响应性，仅根据响应文件本身的内容，而不寻求外部的证据。对于未实质性响应的响应文件，供应商不能通过修正或撤销不符之处，而使其成为实质性响应。</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17.5相同品牌产品响应</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提供相同品牌产品且通过资格审查、符合性审查的不同供应商参加同一合同项下响应的，按一家供应商计算，评审后得分最高的同品牌供应商获得成交供应商推荐资格；评审得分相同的，报价最低的同品牌供应商获得成交供应商推荐资格；评审得分且报价相同的，采取随机抽取方式确定，其他同品牌供应商不作为成交候选人。</w:t>
      </w:r>
      <w:r/>
    </w:p>
    <w:p>
      <w:pPr>
        <w:ind w:firstLine="480"/>
        <w:spacing w:line="480" w:lineRule="exact"/>
        <w:rPr>
          <w:rFonts w:ascii="Times New Roman" w:hAnsi="Times New Roman" w:cs="仿宋"/>
          <w:color w:val="auto"/>
          <w:sz w:val="24"/>
          <w:highlight w:val="white"/>
        </w:rPr>
      </w:pPr>
      <w:r>
        <w:rPr>
          <w:rFonts w:hint="eastAsia" w:ascii="Times New Roman" w:hAnsi="Times New Roman"/>
          <w:bCs/>
          <w:color w:val="auto"/>
          <w:sz w:val="24"/>
          <w:szCs w:val="21"/>
          <w:highlight w:val="white"/>
        </w:rPr>
        <w:t xml:space="preserve">17.6磋商</w:t>
      </w:r>
      <w:r/>
    </w:p>
    <w:p>
      <w:pPr>
        <w:ind w:firstLine="480"/>
        <w:spacing w:line="480" w:lineRule="exact"/>
        <w:rPr>
          <w:rFonts w:ascii="Times New Roman" w:hAnsi="Times New Roman" w:cs="仿宋"/>
          <w:color w:val="auto"/>
          <w:sz w:val="24"/>
          <w:highlight w:val="white"/>
        </w:rPr>
      </w:pPr>
      <w:r>
        <w:rPr>
          <w:rFonts w:hint="eastAsia" w:ascii="Times New Roman" w:hAnsi="Times New Roman"/>
          <w:bCs/>
          <w:color w:val="auto"/>
          <w:sz w:val="24"/>
          <w:szCs w:val="21"/>
          <w:highlight w:val="white"/>
        </w:rPr>
        <w:t xml:space="preserve">17.6.1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spacing w:line="480" w:lineRule="exact"/>
        <w:rPr>
          <w:rFonts w:ascii="Times New Roman" w:hAnsi="Times New Roman" w:cs="仿宋"/>
          <w:color w:val="auto"/>
          <w:sz w:val="24"/>
          <w:highlight w:val="white"/>
        </w:rPr>
      </w:pPr>
      <w:r>
        <w:rPr>
          <w:rFonts w:hint="eastAsia" w:ascii="Times New Roman" w:hAnsi="Times New Roman"/>
          <w:bCs/>
          <w:color w:val="auto"/>
          <w:sz w:val="24"/>
          <w:szCs w:val="21"/>
          <w:highlight w:val="white"/>
        </w:rPr>
        <w:t xml:space="preserve">17.6.2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480" w:lineRule="exact"/>
        <w:rPr>
          <w:rFonts w:ascii="Times New Roman" w:hAnsi="Times New Roman" w:cs="仿宋"/>
          <w:color w:val="auto"/>
          <w:sz w:val="24"/>
          <w:highlight w:val="white"/>
        </w:rPr>
      </w:pPr>
      <w:r>
        <w:rPr>
          <w:rFonts w:hint="eastAsia" w:ascii="Times New Roman" w:hAnsi="Times New Roman"/>
          <w:bCs/>
          <w:color w:val="auto"/>
          <w:sz w:val="24"/>
          <w:szCs w:val="21"/>
          <w:highlight w:val="white"/>
        </w:rPr>
        <w:t xml:space="preserve">17.7有关问题的澄清</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对磋商文件中含义不明确、同类问题表述不一致或者有明显文字和计算错误的内容，磋商小组通过“苏采云”系统向供应商发出“澄清要求函”，要求供应商作出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r/>
    </w:p>
    <w:p>
      <w:pPr>
        <w:ind w:firstLine="480"/>
        <w:spacing w:line="480" w:lineRule="exact"/>
        <w:tabs>
          <w:tab w:val="left" w:pos="900" w:leader="none"/>
        </w:tabs>
        <w:rPr>
          <w:rFonts w:ascii="Times New Roman" w:hAnsi="Times New Roman"/>
          <w:color w:val="auto"/>
          <w:sz w:val="24"/>
          <w:szCs w:val="24"/>
          <w:highlight w:val="white"/>
        </w:rPr>
      </w:pPr>
      <w:r>
        <w:rPr>
          <w:rFonts w:hint="eastAsia" w:ascii="Times New Roman" w:hAnsi="Times New Roman"/>
          <w:bCs/>
          <w:color w:val="auto"/>
          <w:sz w:val="24"/>
          <w:szCs w:val="21"/>
          <w:highlight w:val="white"/>
        </w:rPr>
        <w:t xml:space="preserve">17.8最后报价</w:t>
      </w:r>
      <w:r/>
    </w:p>
    <w:p>
      <w:pPr>
        <w:ind w:firstLine="480"/>
        <w:spacing w:line="480" w:lineRule="exact"/>
        <w:tabs>
          <w:tab w:val="left" w:pos="900" w:leader="none"/>
        </w:tabs>
        <w:rPr>
          <w:rFonts w:ascii="Times New Roman" w:hAnsi="Times New Roman"/>
          <w:color w:val="auto"/>
          <w:sz w:val="24"/>
          <w:szCs w:val="24"/>
          <w:highlight w:val="white"/>
        </w:rPr>
      </w:pPr>
      <w:r>
        <w:rPr>
          <w:rFonts w:hint="eastAsia" w:ascii="Times New Roman" w:hAnsi="Times New Roman" w:cs="仿宋"/>
          <w:color w:val="auto"/>
          <w:sz w:val="24"/>
          <w:highlight w:val="white"/>
        </w:rPr>
        <w:t xml:space="preserve">17.8.1磋商结束后，磋商小组将在“苏采云”系统向所有实质性响应的供应商发布“最后报价要求函”及最后报价格式表，并要求在规定时间内提交最后报价。在提交最后报价之前，供应商可以根据情况退出磋商，并在“苏采云”系统中提交“退出磋商函”并加盖CA电子公章。因供应商原因导致未提交最后报价或供应商退出磋商的，磋商小组应将其作为无效标处理。最后报价是供应商响应文件的有效组成部分。</w:t>
      </w:r>
      <w:bookmarkStart w:id="63" w:name="EB7c676092b0b54336b4f7c76350bf2f81"/>
      <w:r/>
      <w:r/>
    </w:p>
    <w:p>
      <w:pPr>
        <w:ind w:firstLine="482"/>
        <w:spacing w:line="480" w:lineRule="exact"/>
        <w:tabs>
          <w:tab w:val="left" w:pos="900" w:leader="none"/>
        </w:tabs>
        <w:rPr>
          <w:rFonts w:ascii="Times New Roman" w:hAnsi="Times New Roman"/>
          <w:color w:val="auto"/>
          <w:sz w:val="24"/>
          <w:szCs w:val="24"/>
          <w:highlight w:val="white"/>
        </w:rPr>
      </w:pPr>
      <w:r>
        <w:rPr>
          <w:rFonts w:hint="eastAsia" w:ascii="Times New Roman" w:hAnsi="Times New Roman" w:cs="仿宋"/>
          <w:b/>
          <w:color w:val="auto"/>
          <w:sz w:val="24"/>
          <w:highlight w:val="white"/>
        </w:rPr>
        <w:t xml:space="preserve">17.8.2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r/>
    </w:p>
    <w:p>
      <w:pPr>
        <w:ind w:firstLine="480"/>
        <w:spacing w:line="480" w:lineRule="exact"/>
        <w:tabs>
          <w:tab w:val="left" w:pos="900" w:leader="none"/>
        </w:tabs>
        <w:rPr>
          <w:rFonts w:ascii="Times New Roman" w:hAnsi="Times New Roman"/>
          <w:color w:val="auto"/>
          <w:sz w:val="24"/>
          <w:szCs w:val="24"/>
          <w:highlight w:val="white"/>
        </w:rPr>
      </w:pPr>
      <w:r>
        <w:rPr>
          <w:rFonts w:hint="eastAsia" w:ascii="Times New Roman" w:hAnsi="Times New Roman" w:cs="仿宋"/>
          <w:color w:val="auto"/>
          <w:sz w:val="24"/>
          <w:highlight w:val="white"/>
        </w:rPr>
        <w:t xml:space="preserve">17.8.3供应商在首次响应文件中的报价为首次报价。最后报价是供应商响应文件的有效组成部分。最后报价时如磋商小组未要求分项报价的，供应商各分项报价按首次报价（总价）与最后报价（总价）比例进行同比调整。</w:t>
      </w:r>
      <w:bookmarkEnd w:id="63"/>
      <w:r/>
      <w:r/>
    </w:p>
    <w:p>
      <w:pPr>
        <w:ind w:firstLine="480"/>
        <w:spacing w:line="480" w:lineRule="exact"/>
        <w:tabs>
          <w:tab w:val="left" w:pos="900" w:leader="none"/>
        </w:tabs>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17.8.4磋商报价表中大、小写应一致，如出现不一致情况的，以大写为准。磋商报价表内容与分项报价表内容应一致。如出现不一致情况，以磋商报价表内容为准，修正分项报价表。</w:t>
      </w:r>
      <w:r/>
    </w:p>
    <w:p>
      <w:pPr>
        <w:ind w:firstLine="480"/>
        <w:spacing w:line="480" w:lineRule="exact"/>
        <w:tabs>
          <w:tab w:val="left" w:pos="900" w:leader="none"/>
        </w:tabs>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17.8.5项目评审中，不得去掉最后报价中的最高报价和最低报价。</w:t>
      </w:r>
      <w:r/>
    </w:p>
    <w:p>
      <w:pPr>
        <w:ind w:firstLine="480"/>
        <w:spacing w:line="480" w:lineRule="exact"/>
        <w:tabs>
          <w:tab w:val="left" w:pos="900" w:leader="none"/>
        </w:tabs>
        <w:rPr>
          <w:rFonts w:hint="eastAsia" w:ascii="Times New Roman" w:hAnsi="Times New Roman"/>
          <w:color w:val="auto"/>
          <w:sz w:val="24"/>
          <w:szCs w:val="24"/>
          <w:highlight w:val="white"/>
        </w:rPr>
      </w:pPr>
      <w:r>
        <w:rPr>
          <w:rFonts w:hint="eastAsia" w:ascii="Times New Roman" w:hAnsi="Times New Roman" w:cs="仿宋"/>
          <w:color w:val="auto"/>
          <w:sz w:val="24"/>
          <w:highlight w:val="white"/>
        </w:rPr>
        <w:t xml:space="preserve">17.8.6</w:t>
      </w:r>
      <w:r>
        <w:rPr>
          <w:rFonts w:hint="eastAsia" w:ascii="Times New Roman" w:hAnsi="Times New Roman"/>
          <w:color w:val="auto"/>
          <w:sz w:val="24"/>
          <w:szCs w:val="24"/>
          <w:highlight w:val="white"/>
        </w:rPr>
        <w:t xml:space="preserve">符合《政府采购竞争性磋商采购方</w:t>
      </w:r>
      <w:r>
        <w:rPr>
          <w:rFonts w:hint="eastAsia" w:ascii="Times New Roman" w:hAnsi="Times New Roman"/>
          <w:color w:val="auto"/>
          <w:sz w:val="24"/>
          <w:szCs w:val="24"/>
          <w:highlight w:val="white"/>
          <w:lang w:eastAsia="zh-CN"/>
        </w:rPr>
        <w:t xml:space="preserve">式管</w:t>
      </w:r>
      <w:r>
        <w:rPr>
          <w:rFonts w:hint="eastAsia" w:ascii="Times New Roman" w:hAnsi="Times New Roman"/>
          <w:color w:val="auto"/>
          <w:sz w:val="24"/>
          <w:szCs w:val="24"/>
          <w:highlight w:val="white"/>
        </w:rPr>
        <w:t xml:space="preserve">理暂行办法》第三条第一款第四项及《财政部关于竞争性磋商采购方式管理暂行办法有关问题的补充通知》（财库[2015]124号）规定情形的，提交最后报价的供应商可以为2家。</w:t>
      </w:r>
      <w:r/>
    </w:p>
    <w:p>
      <w:pPr>
        <w:ind w:firstLine="480"/>
        <w:spacing w:line="480" w:lineRule="exact"/>
        <w:tabs>
          <w:tab w:val="left" w:pos="900" w:leader="none"/>
        </w:tabs>
        <w:rPr>
          <w:rFonts w:ascii="Times New Roman" w:hAnsi="Times New Roman" w:eastAsia="宋体" w:cs="Times New Roman"/>
          <w:color w:val="auto"/>
          <w:sz w:val="24"/>
        </w:rPr>
      </w:pPr>
      <w:r>
        <w:rPr>
          <w:rFonts w:hint="eastAsia" w:ascii="Times New Roman" w:hAnsi="Times New Roman" w:eastAsia="宋体" w:cs="Times New Roman"/>
          <w:color w:val="auto"/>
          <w:sz w:val="24"/>
          <w:lang w:val="en-US" w:eastAsia="zh-CN"/>
        </w:rPr>
        <w:t xml:space="preserve">1</w:t>
      </w:r>
      <w:r>
        <w:rPr>
          <w:rFonts w:hint="eastAsia" w:ascii="Times New Roman" w:hAnsi="Times New Roman" w:eastAsia="宋体" w:cs="Times New Roman"/>
          <w:color w:val="auto"/>
          <w:sz w:val="24"/>
        </w:rPr>
        <w:t xml:space="preserve">7.</w:t>
      </w:r>
      <w:r>
        <w:rPr>
          <w:rFonts w:hint="eastAsia" w:ascii="Times New Roman" w:hAnsi="Times New Roman" w:eastAsia="宋体" w:cs="Times New Roman"/>
          <w:color w:val="auto"/>
          <w:sz w:val="24"/>
          <w:lang w:val="en-US" w:eastAsia="zh-CN"/>
        </w:rPr>
        <w:t xml:space="preserve">9</w:t>
      </w:r>
      <w:r>
        <w:rPr>
          <w:rFonts w:hint="eastAsia" w:ascii="Times New Roman" w:hAnsi="Times New Roman" w:eastAsia="宋体" w:cs="Times New Roman"/>
          <w:color w:val="auto"/>
          <w:sz w:val="24"/>
        </w:rPr>
        <w:t xml:space="preserve">异常低价响应审查</w:t>
      </w:r>
      <w:r/>
    </w:p>
    <w:p>
      <w:pPr>
        <w:ind w:firstLine="480"/>
        <w:spacing w:line="480" w:lineRule="exact"/>
        <w:tabs>
          <w:tab w:val="left" w:pos="900" w:leader="none"/>
        </w:tabs>
        <w:rPr>
          <w:rFonts w:hint="eastAsia" w:ascii="Times New Roman" w:hAnsi="Times New Roman" w:eastAsia="宋体" w:cs="Times New Roman"/>
          <w:color w:val="auto"/>
          <w:sz w:val="24"/>
        </w:rPr>
      </w:pPr>
      <w:r>
        <w:rPr>
          <w:rFonts w:hint="eastAsia" w:ascii="Times New Roman" w:hAnsi="Times New Roman" w:eastAsia="宋体" w:cs="Times New Roman"/>
          <w:color w:val="auto"/>
          <w:sz w:val="24"/>
          <w:lang w:val="en-US" w:eastAsia="zh-CN"/>
        </w:rPr>
        <w:t xml:space="preserve">17.9.</w:t>
      </w:r>
      <w:r>
        <w:rPr>
          <w:rFonts w:hint="eastAsia" w:ascii="Times New Roman" w:hAnsi="Times New Roman" w:eastAsia="宋体" w:cs="Times New Roman"/>
          <w:color w:val="auto"/>
          <w:sz w:val="24"/>
        </w:rPr>
        <w:t xml:space="preserve">1评审过程中出现下列情形之一的，</w:t>
      </w:r>
      <w:r>
        <w:rPr>
          <w:rFonts w:hint="eastAsia" w:ascii="Times New Roman" w:hAnsi="Times New Roman" w:eastAsia="宋体" w:cs="Times New Roman"/>
          <w:color w:val="auto"/>
          <w:sz w:val="24"/>
          <w:lang w:val="en-US" w:eastAsia="zh-CN"/>
        </w:rPr>
        <w:t xml:space="preserve">评审委员会</w:t>
      </w:r>
      <w:r>
        <w:rPr>
          <w:rFonts w:hint="eastAsia" w:ascii="Times New Roman" w:hAnsi="Times New Roman" w:eastAsia="宋体" w:cs="Times New Roman"/>
          <w:color w:val="auto"/>
          <w:sz w:val="24"/>
        </w:rPr>
        <w:t xml:space="preserve">应当启动异常低价响应审查程序：</w:t>
      </w:r>
      <w:r/>
    </w:p>
    <w:p>
      <w:pPr>
        <w:ind w:firstLine="480"/>
        <w:spacing w:line="480" w:lineRule="exact"/>
        <w:tabs>
          <w:tab w:val="left" w:pos="900" w:leader="none"/>
        </w:tabs>
        <w:rPr>
          <w:rFonts w:hint="eastAsia" w:ascii="Times New Roman" w:hAnsi="Times New Roman" w:eastAsia="宋体" w:cs="Times New Roman"/>
          <w:color w:val="auto"/>
          <w:sz w:val="24"/>
        </w:rPr>
      </w:pPr>
      <w:r>
        <w:rPr>
          <w:rFonts w:hint="eastAsia" w:ascii="Times New Roman" w:hAnsi="Times New Roman" w:eastAsia="宋体" w:cs="Times New Roman"/>
          <w:color w:val="auto"/>
          <w:sz w:val="24"/>
          <w:lang w:eastAsia="zh-CN"/>
        </w:rPr>
        <w:t xml:space="preserve">（</w:t>
      </w:r>
      <w:r>
        <w:rPr>
          <w:rFonts w:hint="eastAsia" w:ascii="Times New Roman" w:hAnsi="Times New Roman" w:eastAsia="宋体" w:cs="Times New Roman"/>
          <w:color w:val="auto"/>
          <w:sz w:val="24"/>
        </w:rPr>
        <w:t xml:space="preserve">1</w:t>
      </w:r>
      <w:r>
        <w:rPr>
          <w:rFonts w:hint="eastAsia" w:ascii="Times New Roman" w:hAnsi="Times New Roman" w:eastAsia="宋体" w:cs="Times New Roman"/>
          <w:color w:val="auto"/>
          <w:sz w:val="24"/>
          <w:lang w:eastAsia="zh-CN"/>
        </w:rPr>
        <w:t xml:space="preserve">）</w:t>
      </w:r>
      <w:r>
        <w:rPr>
          <w:rFonts w:hint="eastAsia" w:ascii="Times New Roman" w:hAnsi="Times New Roman" w:eastAsia="宋体" w:cs="Times New Roman"/>
          <w:color w:val="auto"/>
          <w:sz w:val="24"/>
        </w:rPr>
        <w:t xml:space="preserve">投标（响应）报价低于全部通过符合性审查供应商投标（响应）报价平均值50%的，即投标（响应）报价&lt;全部通过符合性审查供应商投标（响应）报价平均值×50%；</w:t>
      </w:r>
      <w:r/>
    </w:p>
    <w:p>
      <w:pPr>
        <w:ind w:firstLine="480"/>
        <w:spacing w:line="480" w:lineRule="exact"/>
        <w:tabs>
          <w:tab w:val="left" w:pos="900" w:leader="none"/>
        </w:tabs>
        <w:rPr>
          <w:rFonts w:hint="eastAsia" w:ascii="Times New Roman" w:hAnsi="Times New Roman" w:eastAsia="宋体" w:cs="Times New Roman"/>
          <w:color w:val="auto"/>
          <w:sz w:val="24"/>
        </w:rPr>
      </w:pPr>
      <w:r>
        <w:rPr>
          <w:rFonts w:hint="eastAsia" w:ascii="Times New Roman" w:hAnsi="Times New Roman" w:eastAsia="宋体" w:cs="Times New Roman"/>
          <w:color w:val="auto"/>
          <w:sz w:val="24"/>
          <w:lang w:eastAsia="zh-CN"/>
        </w:rPr>
        <w:t xml:space="preserve">（</w:t>
      </w:r>
      <w:r>
        <w:rPr>
          <w:rFonts w:hint="eastAsia" w:ascii="Times New Roman" w:hAnsi="Times New Roman" w:eastAsia="宋体" w:cs="Times New Roman"/>
          <w:color w:val="auto"/>
          <w:sz w:val="24"/>
        </w:rPr>
        <w:t xml:space="preserve">2</w:t>
      </w:r>
      <w:r>
        <w:rPr>
          <w:rFonts w:hint="eastAsia" w:ascii="Times New Roman" w:hAnsi="Times New Roman" w:eastAsia="宋体" w:cs="Times New Roman"/>
          <w:color w:val="auto"/>
          <w:sz w:val="24"/>
          <w:lang w:eastAsia="zh-CN"/>
        </w:rPr>
        <w:t xml:space="preserve">）</w:t>
      </w:r>
      <w:r>
        <w:rPr>
          <w:rFonts w:hint="eastAsia" w:ascii="Times New Roman" w:hAnsi="Times New Roman" w:eastAsia="宋体" w:cs="Times New Roman"/>
          <w:color w:val="auto"/>
          <w:sz w:val="24"/>
        </w:rPr>
        <w:t xml:space="preserve">投标（响应）报价低于通过符合性审查的次低报价供应商投标（响应）报价50%的，即投标（响应）报价&lt;通过符合性审查的次低报价供应商投标（响应）报价×50%；</w:t>
      </w:r>
      <w:r/>
    </w:p>
    <w:p>
      <w:pPr>
        <w:ind w:firstLine="480"/>
        <w:spacing w:line="480" w:lineRule="exact"/>
        <w:tabs>
          <w:tab w:val="left" w:pos="900" w:leader="none"/>
        </w:tabs>
        <w:rPr>
          <w:rFonts w:hint="eastAsia" w:ascii="Times New Roman" w:hAnsi="Times New Roman" w:eastAsia="宋体" w:cs="Times New Roman"/>
          <w:color w:val="auto"/>
          <w:sz w:val="24"/>
        </w:rPr>
      </w:pPr>
      <w:r>
        <w:rPr>
          <w:rFonts w:hint="eastAsia" w:ascii="Times New Roman" w:hAnsi="Times New Roman" w:eastAsia="宋体" w:cs="Times New Roman"/>
          <w:color w:val="auto"/>
          <w:sz w:val="24"/>
          <w:lang w:eastAsia="zh-CN"/>
        </w:rPr>
        <w:t xml:space="preserve">（</w:t>
      </w:r>
      <w:r>
        <w:rPr>
          <w:rFonts w:hint="eastAsia" w:ascii="Times New Roman" w:hAnsi="Times New Roman" w:eastAsia="宋体" w:cs="Times New Roman"/>
          <w:color w:val="auto"/>
          <w:sz w:val="24"/>
        </w:rPr>
        <w:t xml:space="preserve">3</w:t>
      </w:r>
      <w:r>
        <w:rPr>
          <w:rFonts w:hint="eastAsia" w:ascii="Times New Roman" w:hAnsi="Times New Roman" w:eastAsia="宋体" w:cs="Times New Roman"/>
          <w:color w:val="auto"/>
          <w:sz w:val="24"/>
          <w:lang w:eastAsia="zh-CN"/>
        </w:rPr>
        <w:t xml:space="preserve">）</w:t>
      </w:r>
      <w:r>
        <w:rPr>
          <w:rFonts w:hint="eastAsia" w:ascii="Times New Roman" w:hAnsi="Times New Roman" w:eastAsia="宋体" w:cs="Times New Roman"/>
          <w:color w:val="auto"/>
          <w:sz w:val="24"/>
        </w:rPr>
        <w:t xml:space="preserve">投标（响应）报价低于采购项目最高限价45%的，即投标（响应）报价&lt;采购项目最高限价×45%；</w:t>
      </w:r>
      <w:r/>
    </w:p>
    <w:p>
      <w:pPr>
        <w:ind w:firstLine="480"/>
        <w:spacing w:line="480" w:lineRule="exact"/>
        <w:tabs>
          <w:tab w:val="left" w:pos="900" w:leader="none"/>
        </w:tabs>
        <w:rPr>
          <w:rFonts w:hint="eastAsia" w:ascii="Times New Roman" w:hAnsi="Times New Roman" w:eastAsia="宋体" w:cs="Times New Roman"/>
          <w:color w:val="auto"/>
          <w:sz w:val="24"/>
        </w:rPr>
      </w:pPr>
      <w:r>
        <w:rPr>
          <w:rFonts w:hint="eastAsia" w:ascii="Times New Roman" w:hAnsi="Times New Roman" w:eastAsia="宋体" w:cs="Times New Roman"/>
          <w:color w:val="auto"/>
          <w:sz w:val="24"/>
          <w:lang w:eastAsia="zh-CN"/>
        </w:rPr>
        <w:t xml:space="preserve">（</w:t>
      </w:r>
      <w:r>
        <w:rPr>
          <w:rFonts w:hint="eastAsia" w:ascii="Times New Roman" w:hAnsi="Times New Roman" w:eastAsia="宋体" w:cs="Times New Roman"/>
          <w:color w:val="auto"/>
          <w:sz w:val="24"/>
        </w:rPr>
        <w:t xml:space="preserve">4</w:t>
      </w:r>
      <w:r>
        <w:rPr>
          <w:rFonts w:hint="eastAsia" w:ascii="Times New Roman" w:hAnsi="Times New Roman" w:eastAsia="宋体" w:cs="Times New Roman"/>
          <w:color w:val="auto"/>
          <w:sz w:val="24"/>
          <w:lang w:eastAsia="zh-CN"/>
        </w:rPr>
        <w:t xml:space="preserve">）</w:t>
      </w:r>
      <w:r>
        <w:rPr>
          <w:rFonts w:hint="eastAsia" w:ascii="Times New Roman" w:hAnsi="Times New Roman" w:eastAsia="宋体" w:cs="Times New Roman"/>
          <w:color w:val="auto"/>
          <w:sz w:val="24"/>
        </w:rPr>
        <w:t xml:space="preserve">评审委员会基于专业判断，认为供应商报价过低，有可能影响产品质量或者不能诚信履约的其他情形。</w:t>
      </w:r>
      <w:r/>
    </w:p>
    <w:p>
      <w:pPr>
        <w:ind w:firstLine="480"/>
        <w:spacing w:line="480" w:lineRule="exact"/>
        <w:tabs>
          <w:tab w:val="left" w:pos="900" w:leader="none"/>
        </w:tabs>
        <w:rPr>
          <w:rFonts w:hint="eastAsia" w:ascii="Times New Roman" w:hAnsi="Times New Roman" w:eastAsia="宋体" w:cs="Times New Roman"/>
          <w:color w:val="auto"/>
          <w:sz w:val="24"/>
        </w:rPr>
      </w:pPr>
      <w:r>
        <w:rPr>
          <w:rFonts w:hint="eastAsia" w:ascii="Times New Roman" w:hAnsi="Times New Roman" w:eastAsia="宋体" w:cs="Times New Roman"/>
          <w:color w:val="auto"/>
          <w:sz w:val="24"/>
          <w:lang w:val="en-US" w:eastAsia="zh-CN"/>
        </w:rPr>
        <w:t xml:space="preserve">评审委员会</w:t>
      </w:r>
      <w:r>
        <w:rPr>
          <w:rFonts w:hint="eastAsia" w:ascii="Times New Roman" w:hAnsi="Times New Roman" w:eastAsia="宋体" w:cs="Times New Roman"/>
          <w:color w:val="auto"/>
          <w:sz w:val="24"/>
        </w:rPr>
        <w:t xml:space="preserve">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ind w:firstLine="480"/>
        <w:spacing w:line="480" w:lineRule="exact"/>
        <w:tabs>
          <w:tab w:val="left" w:pos="900" w:leader="none"/>
        </w:tabs>
        <w:rPr>
          <w:rFonts w:hint="eastAsia" w:ascii="Times New Roman" w:hAnsi="Times New Roman" w:eastAsia="宋体" w:cs="Times New Roman"/>
          <w:color w:val="auto"/>
          <w:sz w:val="24"/>
        </w:rPr>
      </w:pPr>
      <w:r>
        <w:rPr>
          <w:rFonts w:hint="eastAsia" w:ascii="Times New Roman" w:hAnsi="Times New Roman" w:eastAsia="宋体" w:cs="Times New Roman"/>
          <w:color w:val="auto"/>
          <w:sz w:val="24"/>
          <w:lang w:val="en-US" w:eastAsia="zh-CN"/>
        </w:rPr>
        <w:t xml:space="preserve">评审委员会</w:t>
      </w:r>
      <w:r>
        <w:rPr>
          <w:rFonts w:hint="eastAsia" w:ascii="Times New Roman" w:hAnsi="Times New Roman" w:eastAsia="宋体" w:cs="Times New Roman"/>
          <w:color w:val="auto"/>
          <w:sz w:val="24"/>
        </w:rPr>
        <w:t xml:space="preserve">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w:t>
      </w:r>
      <w:r>
        <w:rPr>
          <w:rFonts w:hint="eastAsia" w:ascii="Times New Roman" w:hAnsi="Times New Roman" w:eastAsia="宋体" w:cs="Times New Roman"/>
          <w:color w:val="auto"/>
          <w:sz w:val="24"/>
          <w:lang w:val="en-US" w:eastAsia="zh-CN"/>
        </w:rPr>
        <w:t xml:space="preserve">评审委员会</w:t>
      </w:r>
      <w:r>
        <w:rPr>
          <w:rFonts w:hint="eastAsia" w:ascii="Times New Roman" w:hAnsi="Times New Roman" w:eastAsia="宋体" w:cs="Times New Roman"/>
          <w:color w:val="auto"/>
          <w:sz w:val="24"/>
        </w:rPr>
        <w:t xml:space="preserve">应当将其作为无效响应处理。</w:t>
      </w:r>
      <w:r/>
    </w:p>
    <w:p>
      <w:pPr>
        <w:ind w:firstLine="480"/>
        <w:spacing w:line="480" w:lineRule="exact"/>
        <w:tabs>
          <w:tab w:val="left" w:pos="900" w:leader="none"/>
        </w:tabs>
        <w:rPr>
          <w:rFonts w:hint="eastAsia" w:ascii="Times New Roman" w:hAnsi="Times New Roman"/>
          <w:color w:val="auto"/>
          <w:sz w:val="24"/>
          <w:szCs w:val="24"/>
          <w:highlight w:val="white"/>
        </w:rPr>
      </w:pPr>
      <w:r>
        <w:rPr>
          <w:rFonts w:hint="eastAsia" w:ascii="Times New Roman" w:hAnsi="Times New Roman" w:eastAsia="宋体" w:cs="Times New Roman"/>
          <w:color w:val="auto"/>
          <w:sz w:val="24"/>
        </w:rPr>
        <w:t xml:space="preserve">异常低价投标(响应)审查的启动原因，审查意见和审查结果应当在评审报告中记录，并附供应商提供的相关书面说明及证明材料，以及</w:t>
      </w:r>
      <w:r>
        <w:rPr>
          <w:rFonts w:hint="eastAsia" w:ascii="Times New Roman" w:hAnsi="Times New Roman" w:eastAsia="宋体" w:cs="Times New Roman"/>
          <w:color w:val="auto"/>
          <w:sz w:val="24"/>
          <w:lang w:val="en-US" w:eastAsia="zh-CN"/>
        </w:rPr>
        <w:t xml:space="preserve">评审委员</w:t>
      </w:r>
      <w:r>
        <w:rPr>
          <w:rFonts w:hint="eastAsia" w:ascii="Times New Roman" w:hAnsi="Times New Roman" w:eastAsia="宋体" w:cs="Times New Roman"/>
          <w:color w:val="auto"/>
          <w:sz w:val="24"/>
        </w:rPr>
        <w:t xml:space="preserve">有关互联网浏览，查询历史一并归档。</w:t>
      </w:r>
      <w:r/>
    </w:p>
    <w:p>
      <w:pPr>
        <w:ind w:firstLine="480"/>
        <w:spacing w:line="480" w:lineRule="exact"/>
        <w:tabs>
          <w:tab w:val="left" w:pos="900" w:leader="none"/>
        </w:tabs>
        <w:rPr>
          <w:rFonts w:ascii="Times New Roman" w:hAnsi="Times New Roman"/>
          <w:color w:val="auto"/>
          <w:sz w:val="24"/>
          <w:szCs w:val="24"/>
          <w:highlight w:val="white"/>
        </w:rPr>
      </w:pPr>
      <w:r/>
      <w:bookmarkStart w:id="64" w:name="_Toc141869966"/>
      <w:r>
        <w:rPr>
          <w:rFonts w:hint="eastAsia" w:ascii="Times New Roman" w:hAnsi="Times New Roman"/>
          <w:bCs/>
          <w:color w:val="auto"/>
          <w:sz w:val="24"/>
          <w:szCs w:val="21"/>
          <w:highlight w:val="white"/>
        </w:rPr>
        <w:t xml:space="preserve">17.</w:t>
      </w:r>
      <w:r>
        <w:rPr>
          <w:rFonts w:hint="eastAsia" w:ascii="Times New Roman" w:hAnsi="Times New Roman"/>
          <w:bCs/>
          <w:color w:val="auto"/>
          <w:sz w:val="24"/>
          <w:szCs w:val="21"/>
          <w:highlight w:val="white"/>
          <w:lang w:val="en-US" w:eastAsia="zh-CN"/>
        </w:rPr>
        <w:t xml:space="preserve">10</w:t>
      </w:r>
      <w:r>
        <w:rPr>
          <w:rFonts w:hint="eastAsia" w:ascii="Times New Roman" w:hAnsi="Times New Roman"/>
          <w:bCs/>
          <w:color w:val="auto"/>
          <w:sz w:val="24"/>
          <w:szCs w:val="21"/>
          <w:highlight w:val="white"/>
        </w:rPr>
        <w:t xml:space="preserve">推荐成交候选供应商</w:t>
      </w:r>
      <w:r/>
    </w:p>
    <w:p>
      <w:pPr>
        <w:ind w:firstLine="477"/>
        <w:spacing w:after="120" w:line="480" w:lineRule="exact"/>
        <w:tabs>
          <w:tab w:val="left" w:pos="900" w:leader="none"/>
        </w:tabs>
        <w:rPr>
          <w:rFonts w:ascii="Times New Roman" w:hAnsi="Times New Roman" w:cs="仿宋"/>
          <w:color w:val="auto"/>
          <w:sz w:val="24"/>
          <w:highlight w:val="white"/>
        </w:rPr>
      </w:pPr>
      <w:r/>
      <w:bookmarkStart w:id="65" w:name="OLE_LINK5"/>
      <w:r>
        <w:rPr>
          <w:rFonts w:hint="eastAsia" w:ascii="Times New Roman" w:hAnsi="Times New Roman" w:cs="仿宋"/>
          <w:color w:val="auto"/>
          <w:sz w:val="24"/>
          <w:highlight w:val="white"/>
        </w:rPr>
        <w:t xml:space="preserve">磋商小组根据综合评分情况，按照评审得分由高到低顺序推荐3名成交候选供应商，并编写评审报告</w:t>
      </w:r>
      <w:bookmarkEnd w:id="65"/>
      <w:r>
        <w:rPr>
          <w:rFonts w:hint="eastAsia" w:ascii="Times New Roman" w:hAnsi="Times New Roman" w:cs="仿宋"/>
          <w:color w:val="auto"/>
          <w:sz w:val="24"/>
          <w:highlight w:val="white"/>
        </w:rPr>
        <w:t xml:space="preserve">。符合本磋商文件17.8.</w:t>
      </w:r>
      <w:r>
        <w:rPr>
          <w:rFonts w:hint="eastAsia" w:ascii="Times New Roman" w:hAnsi="Times New Roman" w:cs="仿宋"/>
          <w:color w:val="auto"/>
          <w:sz w:val="24"/>
          <w:highlight w:val="white"/>
          <w:lang w:val="en-US" w:eastAsia="zh-CN"/>
        </w:rPr>
        <w:t xml:space="preserve">6</w:t>
      </w:r>
      <w:r>
        <w:rPr>
          <w:rFonts w:hint="eastAsia" w:ascii="Times New Roman" w:hAnsi="Times New Roman" w:cs="仿宋"/>
          <w:color w:val="auto"/>
          <w:sz w:val="24"/>
          <w:highlight w:val="white"/>
        </w:rPr>
        <w:t xml:space="preserve">情形的，可以推荐2名成交候选供应商。评审得分相同的，按照最后报价由低到高的顺序推荐。评审得分且最后报价相同的，按照技术指标优劣顺序推荐。</w:t>
      </w:r>
      <w:r/>
    </w:p>
    <w:p>
      <w:pPr>
        <w:pStyle w:val="800"/>
        <w:ind w:firstLine="320"/>
        <w:spacing w:before="0" w:after="0" w:line="520" w:lineRule="exact"/>
        <w:rPr>
          <w:rFonts w:hint="eastAsia" w:ascii="黑体" w:hAnsi="黑体" w:eastAsia="黑体" w:cs="黑体"/>
          <w:b w:val="0"/>
          <w:bCs w:val="0"/>
          <w:color w:val="auto"/>
          <w:sz w:val="32"/>
          <w:highlight w:val="white"/>
        </w:rPr>
      </w:pPr>
      <w:r>
        <w:rPr>
          <w:rFonts w:hint="eastAsia" w:ascii="黑体" w:hAnsi="黑体" w:eastAsia="黑体" w:cs="黑体"/>
          <w:b w:val="0"/>
          <w:bCs w:val="0"/>
          <w:color w:val="auto"/>
          <w:sz w:val="32"/>
          <w:highlight w:val="white"/>
        </w:rPr>
        <w:t xml:space="preserve">六、无效响应、采购活动终止、</w:t>
      </w:r>
      <w:bookmarkEnd w:id="64"/>
      <w:r>
        <w:rPr>
          <w:rFonts w:hint="eastAsia" w:ascii="黑体" w:hAnsi="黑体" w:eastAsia="黑体" w:cs="黑体"/>
          <w:b w:val="0"/>
          <w:bCs w:val="0"/>
          <w:color w:val="auto"/>
          <w:sz w:val="32"/>
          <w:highlight w:val="white"/>
        </w:rPr>
        <w:t xml:space="preserve">恶意串通及取消成交候选资格情形</w:t>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18、无效响应情形</w:t>
      </w:r>
      <w:r/>
    </w:p>
    <w:p>
      <w:pPr>
        <w:ind w:firstLine="482"/>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18.1供应商同一采购包提交两个以上（含两个）不同的响应文件或者最后报价的。</w:t>
      </w:r>
      <w:r/>
    </w:p>
    <w:p>
      <w:pPr>
        <w:ind w:firstLine="482"/>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18.2供应商不符合磋商文件规定资格要求的或响应文件未按规定提交资质证件的。</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18.3供应商的报价超过了采购预算或最高限价的。</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18.4响应文件未通过符合性审查的。</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18.5响应文件出现重大偏离，不符合磋商文件中规定的实质性要求的（★部分为实质性要求）。</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18.6响应文件未按照磋商文件要求加盖CA电子公章的。</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18.7政务信息系统采购中，磋商小组认为供应商报价明显低于其他合格供应商的报价，有可能影响产品质量或者不能诚信履约的，且供应商不能在合理的时间内提供说明，证明其报价合理性的。</w:t>
      </w:r>
      <w:r/>
    </w:p>
    <w:p>
      <w:pPr>
        <w:ind w:firstLine="482"/>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18.8响应文件含有采购人不能接受的附加条件的。</w:t>
      </w:r>
      <w:r/>
    </w:p>
    <w:p>
      <w:pPr>
        <w:ind w:firstLine="482"/>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18.9供应商有本磋商文件规定的恶意串通情形的。</w:t>
      </w:r>
      <w:r/>
    </w:p>
    <w:p>
      <w:pPr>
        <w:ind w:firstLine="482"/>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18.10法律、法规规定的</w:t>
      </w:r>
      <w:r>
        <w:rPr>
          <w:rFonts w:hint="eastAsia" w:ascii="Times New Roman" w:hAnsi="Times New Roman" w:cs="仿宋"/>
          <w:color w:val="auto"/>
          <w:sz w:val="24"/>
          <w:highlight w:val="white"/>
          <w:lang w:eastAsia="zh-CN"/>
        </w:rPr>
        <w:t xml:space="preserve">其他情况</w:t>
      </w:r>
      <w:r>
        <w:rPr>
          <w:rFonts w:hint="eastAsia" w:ascii="Times New Roman" w:hAnsi="Times New Roman" w:cs="仿宋"/>
          <w:color w:val="auto"/>
          <w:sz w:val="24"/>
          <w:highlight w:val="white"/>
        </w:rPr>
        <w:t xml:space="preserve">。</w:t>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19、采购活动终止情形</w:t>
      </w:r>
      <w:r/>
    </w:p>
    <w:p>
      <w:pPr>
        <w:ind w:firstLine="482"/>
        <w:spacing w:line="480" w:lineRule="exact"/>
        <w:rPr>
          <w:rFonts w:ascii="Times New Roman" w:hAnsi="Times New Roman" w:cs="仿宋"/>
          <w:bCs/>
          <w:color w:val="auto"/>
          <w:sz w:val="24"/>
          <w:highlight w:val="white"/>
        </w:rPr>
      </w:pPr>
      <w:r>
        <w:rPr>
          <w:rFonts w:hint="eastAsia" w:ascii="Times New Roman" w:hAnsi="Times New Roman" w:cs="仿宋"/>
          <w:bCs/>
          <w:color w:val="auto"/>
          <w:sz w:val="24"/>
          <w:highlight w:val="white"/>
        </w:rPr>
        <w:t xml:space="preserve">19.1因情况变化，不再符合规定的竞争性磋商采购方式适用情形的；</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19.2符合专业条件的供应商或者对磋商文件作实质响应的供应商不足3家的（符合17.8.6情形除外）。</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19.3出现影响采购公正的违法、违规行为的。</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19.4因重大变故，采购任务取消的。</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19.5磋商小组认定磋商文件存在歧义、重大缺陷导致评审工作无法进行。</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19.6在苏采云系统规定时间内成功解密电子响应文件的供应商不足3家的。</w:t>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20、恶意串通情形</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20.1供应商直接或间接从采购人或采购代理机构处获得其他供应商的相关情况并修改其响应文件；</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20.2供应商接受采购人或采购代理机构授意撤换、修改响应文件；</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20.3供应商之间协商报价、技术方案等响应文件实质性内容；</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20.4属于同一集团、协会、商会等组织成员的供应商按照该组织要求协同参与政府采购活动的；</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20.5供应商之间事先约定由某一特定供应商成交；</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20.6供应商之间商定部分供应商放弃参加政府采购活动或者放弃成交；</w:t>
      </w:r>
      <w:r/>
    </w:p>
    <w:p>
      <w:pPr>
        <w:ind w:firstLine="482"/>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20.7供应商与采购人或采购代理机构之间、供应商相互之间为谋求特定供应商成交或者排斥其他供应商的其他串通行为。</w:t>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21、</w:t>
      </w:r>
      <w:bookmarkStart w:id="66" w:name="OLE_LINK2"/>
      <w:r>
        <w:rPr>
          <w:rFonts w:hint="eastAsia" w:ascii="Times New Roman" w:hAnsi="Times New Roman" w:cs="仿宋"/>
          <w:b/>
          <w:color w:val="auto"/>
          <w:sz w:val="24"/>
          <w:highlight w:val="white"/>
        </w:rPr>
        <w:t xml:space="preserve">取消成交（候选）供应商资格</w:t>
      </w:r>
      <w:bookmarkEnd w:id="66"/>
      <w:r>
        <w:rPr>
          <w:rFonts w:hint="eastAsia" w:ascii="Times New Roman" w:hAnsi="Times New Roman" w:cs="仿宋"/>
          <w:b/>
          <w:color w:val="auto"/>
          <w:sz w:val="24"/>
          <w:highlight w:val="white"/>
        </w:rPr>
        <w:t xml:space="preserve">条款</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21.1提供虚假材料谋取成交的；</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21.2采取不正当手段诋毁、排挤其他供应商的；</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21.3与采购人、其他供应商或者采购代理机构恶意串通的；</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21.4向采购人、采购代理机构行贿或者提供其他不正当利益的；</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21.5未在规定时间内与采购人签订采购合同的；</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21.6法律、法规规定的</w:t>
      </w:r>
      <w:r>
        <w:rPr>
          <w:rFonts w:hint="eastAsia" w:ascii="Times New Roman" w:hAnsi="Times New Roman" w:cs="仿宋"/>
          <w:color w:val="auto"/>
          <w:sz w:val="24"/>
          <w:highlight w:val="white"/>
          <w:lang w:eastAsia="zh-CN"/>
        </w:rPr>
        <w:t xml:space="preserve">其他情况</w:t>
      </w:r>
      <w:r>
        <w:rPr>
          <w:rFonts w:hint="eastAsia" w:ascii="Times New Roman" w:hAnsi="Times New Roman" w:cs="仿宋"/>
          <w:color w:val="auto"/>
          <w:sz w:val="24"/>
          <w:highlight w:val="white"/>
        </w:rPr>
        <w:t xml:space="preserve">。</w:t>
      </w:r>
      <w:r/>
    </w:p>
    <w:p>
      <w:pPr>
        <w:pStyle w:val="800"/>
        <w:ind w:firstLine="320"/>
        <w:spacing w:before="0" w:after="0" w:line="520" w:lineRule="exact"/>
        <w:rPr>
          <w:rFonts w:hint="eastAsia" w:ascii="黑体" w:hAnsi="黑体" w:eastAsia="黑体" w:cs="黑体"/>
          <w:b w:val="0"/>
          <w:bCs w:val="0"/>
          <w:color w:val="auto"/>
          <w:sz w:val="32"/>
          <w:highlight w:val="white"/>
        </w:rPr>
      </w:pPr>
      <w:r/>
      <w:bookmarkStart w:id="67" w:name="_Toc141869968"/>
      <w:r>
        <w:rPr>
          <w:rFonts w:hint="eastAsia" w:ascii="黑体" w:hAnsi="黑体" w:eastAsia="黑体" w:cs="黑体"/>
          <w:b w:val="0"/>
          <w:bCs w:val="0"/>
          <w:color w:val="auto"/>
          <w:sz w:val="32"/>
          <w:highlight w:val="white"/>
        </w:rPr>
        <w:t xml:space="preserve">七、成交及合同签订</w:t>
      </w:r>
      <w:bookmarkEnd w:id="67"/>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22、确定成交供应商</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22.1采购人应当在收到评审报告后5个工作日内，从评审报告提出的成交候选供应商中，按照排序由高到低的原则确定成交供应商。</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22.2在成交供应商确定后2个工作日内，采购人或采购代理机构将在财政部门指定信息媒体上发布成交结果，成交公告的公告期限为1个工作日。</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22.3采购人确定正被列为失信被执行人的供应商为成交人的，成交结果无效。</w:t>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23、成交通知书</w:t>
      </w:r>
      <w:r/>
    </w:p>
    <w:p>
      <w:pPr>
        <w:ind w:firstLine="482"/>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23.1在公告成交结果的同时，采购代理机构向成交供应商发出成交通知书。成交供应商使用CA数字证书登录“苏采云”系统及时下载成交通知书。</w:t>
      </w:r>
      <w:r/>
    </w:p>
    <w:p>
      <w:pPr>
        <w:ind w:firstLine="482"/>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23.2</w:t>
      </w:r>
      <w:r>
        <w:rPr>
          <w:rFonts w:hint="eastAsia" w:ascii="宋体" w:hAnsi="宋体"/>
          <w:color w:val="auto"/>
          <w:sz w:val="24"/>
          <w:szCs w:val="24"/>
          <w:highlight w:val="white"/>
        </w:rPr>
        <w:t xml:space="preserve">成交通知书发出后，采购人改变成交结果的或者成交供应商放弃成交项目的，应当依法承担法律责任。</w:t>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24、签订和公告合同</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24.1采购人与成交供应商应当在成交通知书发出之日起15日内</w:t>
      </w:r>
      <w:r>
        <w:rPr>
          <w:rFonts w:hint="eastAsia" w:ascii="宋体" w:hAnsi="宋体"/>
          <w:color w:val="auto"/>
          <w:sz w:val="24"/>
          <w:szCs w:val="24"/>
          <w:highlight w:val="white"/>
        </w:rPr>
        <w:t xml:space="preserve">，按照磋商文件确定的事项与采购人签订政府采购合同。</w:t>
      </w:r>
      <w:r>
        <w:rPr>
          <w:rFonts w:hint="eastAsia" w:ascii="Times New Roman" w:hAnsi="Times New Roman" w:cs="仿宋"/>
          <w:color w:val="auto"/>
          <w:sz w:val="24"/>
          <w:highlight w:val="white"/>
        </w:rPr>
        <w:t xml:space="preserve">竞争性磋商文件、成交供应商的响应文件以及磋商过程中有关澄清文件均作为合同附件。</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24.2成交供应商拒绝签订合同的，采购人可以按照评审报告推荐的成交候选人名单排序，确定下一候选人为成交供应商，也可以重新开展政府采购活动。拒绝签订政府采购合同的成交供应商不得参加对该项目重新开展的采购活动。</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24.3采购人在自合同签订之日起2个工作日内，将合同在指定的媒体上公告。</w:t>
      </w:r>
      <w:r/>
    </w:p>
    <w:p>
      <w:pPr>
        <w:ind w:firstLine="482"/>
        <w:spacing w:line="480" w:lineRule="exact"/>
        <w:rPr>
          <w:rFonts w:ascii="Times New Roman" w:hAnsi="Times New Roman" w:cs="仿宋"/>
          <w:b/>
          <w:color w:val="auto"/>
          <w:sz w:val="24"/>
          <w:highlight w:val="white"/>
        </w:rPr>
      </w:pPr>
      <w:r/>
      <w:bookmarkStart w:id="68" w:name="_Toc141869969"/>
      <w:r>
        <w:rPr>
          <w:rFonts w:hint="eastAsia" w:ascii="Times New Roman" w:hAnsi="Times New Roman" w:cs="仿宋"/>
          <w:b/>
          <w:color w:val="auto"/>
          <w:sz w:val="24"/>
          <w:highlight w:val="white"/>
        </w:rPr>
        <w:t xml:space="preserve">25、履约保证金</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lang w:val="zh-CN"/>
        </w:rPr>
        <w:t xml:space="preserve">按照以下第</w:t>
      </w:r>
      <w:r>
        <w:rPr>
          <w:rFonts w:hint="eastAsia" w:ascii="Times New Roman" w:hAnsi="Times New Roman" w:cs="仿宋"/>
          <w:color w:val="auto"/>
          <w:sz w:val="24"/>
          <w:highlight w:val="white"/>
          <w:u w:val="single"/>
        </w:rPr>
        <w:t xml:space="preserve">（</w:t>
      </w:r>
      <w:r>
        <w:rPr>
          <w:rFonts w:hint="eastAsia" w:ascii="Times New Roman" w:hAnsi="Times New Roman" w:cs="仿宋"/>
          <w:color w:val="auto"/>
          <w:sz w:val="24"/>
          <w:highlight w:val="white"/>
          <w:u w:val="single"/>
          <w:lang w:val="en-US" w:eastAsia="zh-CN"/>
        </w:rPr>
        <w:t xml:space="preserve">2</w:t>
      </w:r>
      <w:r>
        <w:rPr>
          <w:rFonts w:hint="eastAsia" w:ascii="Times New Roman" w:hAnsi="Times New Roman" w:cs="仿宋"/>
          <w:color w:val="auto"/>
          <w:sz w:val="24"/>
          <w:highlight w:val="white"/>
          <w:u w:val="single"/>
        </w:rPr>
        <w:t xml:space="preserve">）</w:t>
      </w:r>
      <w:r>
        <w:rPr>
          <w:rFonts w:hint="eastAsia" w:ascii="Times New Roman" w:hAnsi="Times New Roman" w:cs="仿宋"/>
          <w:color w:val="auto"/>
          <w:sz w:val="24"/>
          <w:highlight w:val="white"/>
          <w:lang w:val="zh-CN"/>
        </w:rPr>
        <w:t xml:space="preserve">方式确定履约保证</w:t>
      </w:r>
      <w:r>
        <w:rPr>
          <w:rFonts w:hint="eastAsia" w:ascii="Times New Roman" w:hAnsi="Times New Roman" w:cs="仿宋"/>
          <w:color w:val="auto"/>
          <w:sz w:val="24"/>
          <w:highlight w:val="white"/>
        </w:rPr>
        <w:t xml:space="preserve">金</w:t>
      </w:r>
      <w:r>
        <w:rPr>
          <w:rFonts w:hint="eastAsia" w:ascii="Times New Roman" w:hAnsi="Times New Roman" w:cs="仿宋"/>
          <w:color w:val="auto"/>
          <w:sz w:val="24"/>
          <w:highlight w:val="white"/>
          <w:lang w:val="zh-CN"/>
        </w:rPr>
        <w:t xml:space="preserve">收取方式。</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（1）本项目不收取履约保证金。</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（2）本项目收取履约保证金。</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25.1履约保证金提交形式</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履约保证金应在采购合同签订前提交，除银行电汇、网上银行、数字人民币外，供应商还可选用银行保函、担保公司的保证担保或保险公司的保证保险等多种形式向采购人缴纳。</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25.2履约保证金提交金额</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按采购合同总价的</w:t>
      </w:r>
      <w:r>
        <w:rPr>
          <w:rFonts w:hint="eastAsia" w:ascii="Times New Roman" w:hAnsi="Times New Roman" w:cs="仿宋"/>
          <w:color w:val="auto"/>
          <w:sz w:val="24"/>
          <w:highlight w:val="white"/>
          <w:u w:val="single"/>
          <w:lang w:val="en-US" w:eastAsia="zh-CN"/>
        </w:rPr>
        <w:t xml:space="preserve">5</w:t>
      </w:r>
      <w:r>
        <w:rPr>
          <w:rFonts w:hint="eastAsia" w:ascii="Times New Roman" w:hAnsi="Times New Roman" w:cs="仿宋"/>
          <w:color w:val="auto"/>
          <w:sz w:val="24"/>
          <w:highlight w:val="white"/>
        </w:rPr>
        <w:t xml:space="preserve">%提交。</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支持和鼓励成交供应商使用江苏政府采购电子履约保函（保险）代替缴纳履约保证金，成交供应商如使用江苏政府采购电子履约保函（保险）的，可按采购合同总价的</w:t>
      </w:r>
      <w:r>
        <w:rPr>
          <w:rFonts w:hint="eastAsia" w:ascii="Times New Roman" w:hAnsi="Times New Roman" w:cs="仿宋"/>
          <w:color w:val="auto"/>
          <w:sz w:val="24"/>
          <w:highlight w:val="white"/>
          <w:u w:val="single"/>
          <w:lang w:val="en-US" w:eastAsia="zh-CN"/>
        </w:rPr>
        <w:t xml:space="preserve">3</w:t>
      </w:r>
      <w:r>
        <w:rPr>
          <w:rFonts w:hint="eastAsia" w:ascii="Times New Roman" w:hAnsi="Times New Roman" w:cs="仿宋"/>
          <w:color w:val="auto"/>
          <w:sz w:val="24"/>
          <w:highlight w:val="white"/>
        </w:rPr>
        <w:t xml:space="preserve">% （</w:t>
      </w:r>
      <w:bookmarkStart w:id="69" w:name="_Hlk187763955"/>
      <w:r>
        <w:rPr>
          <w:rFonts w:hint="eastAsia" w:ascii="Times New Roman" w:hAnsi="Times New Roman" w:cs="仿宋"/>
          <w:color w:val="auto"/>
          <w:sz w:val="24"/>
          <w:highlight w:val="white"/>
        </w:rPr>
        <w:t xml:space="preserve">履约保证金原提交金额的6折</w:t>
      </w:r>
      <w:bookmarkEnd w:id="69"/>
      <w:r>
        <w:rPr>
          <w:rFonts w:hint="eastAsia" w:ascii="Times New Roman" w:hAnsi="Times New Roman" w:cs="仿宋"/>
          <w:color w:val="auto"/>
          <w:sz w:val="24"/>
          <w:highlight w:val="white"/>
        </w:rPr>
        <w:t xml:space="preserve">）提交。</w:t>
      </w:r>
      <w:bookmarkStart w:id="70" w:name="_Hlk187842952"/>
      <w:r>
        <w:rPr>
          <w:rFonts w:hint="eastAsia" w:ascii="Times New Roman" w:hAnsi="Times New Roman" w:cs="仿宋"/>
          <w:color w:val="auto"/>
          <w:sz w:val="24"/>
          <w:highlight w:val="white"/>
        </w:rPr>
        <w:t xml:space="preserve">办理流程、偿付等内容见江</w:t>
      </w:r>
      <w:r>
        <w:rPr>
          <w:rFonts w:hint="eastAsia" w:ascii="Times New Roman" w:hAnsi="Times New Roman" w:cs="仿宋"/>
          <w:color w:val="auto"/>
          <w:sz w:val="24"/>
          <w:highlight w:val="white"/>
          <w:lang w:eastAsia="zh-CN"/>
        </w:rPr>
        <w:t xml:space="preserve">苏省</w:t>
      </w:r>
      <w:r>
        <w:rPr>
          <w:rFonts w:hint="eastAsia" w:ascii="Times New Roman" w:hAnsi="Times New Roman" w:cs="仿宋"/>
          <w:color w:val="auto"/>
          <w:sz w:val="24"/>
          <w:highlight w:val="white"/>
        </w:rPr>
        <w:t xml:space="preserve">政府采购网“保险保函”模块。</w:t>
      </w:r>
      <w:bookmarkEnd w:id="70"/>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25.3履约保证金退还方式</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以银行电汇、网上银行、数字人民币形式缴纳履约保证金的，退回至成交供应商存款账户或数字人民币账户；以保函、担保、保险等形式缴纳履约保证金的，在保函、担保、保险约定的保证期限届满之日起自行失效。</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25.4履约保证金退还条件</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具有验收合格相关证明材料。</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25.5履约保证金退还时间</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采购人收到成交供应商退付申请后5个工作日内退还。</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25.6履约保证金不予退还情形</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除不可抗力外，成交供应商不履行与采购人订立的采购合同的，履约保证金不予退还，给采购人造成的损失超过履约保证金数额的，还应对超过部分予以赔偿。</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25.7逾期退还履约保证金违约责任</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采购人逾期退还履约保证金的，除应退还履约保证金外，还应按中国人民银行同期贷款基准利率上浮20％后的利率支付超期资金占用费，但因成交供应商自身原因导致无法及时退还的除外。</w:t>
      </w:r>
      <w:r/>
    </w:p>
    <w:p>
      <w:pPr>
        <w:ind w:firstLine="482"/>
        <w:spacing w:line="480" w:lineRule="exact"/>
        <w:rPr>
          <w:rFonts w:ascii="Times New Roman" w:hAnsi="Times New Roman" w:cs="仿宋"/>
          <w:b/>
          <w:bCs/>
          <w:color w:val="auto"/>
          <w:sz w:val="24"/>
          <w:szCs w:val="24"/>
          <w:highlight w:val="white"/>
        </w:rPr>
      </w:pPr>
      <w:r>
        <w:rPr>
          <w:rFonts w:hint="eastAsia" w:ascii="Times New Roman" w:hAnsi="Times New Roman" w:cs="仿宋"/>
          <w:b/>
          <w:color w:val="auto"/>
          <w:sz w:val="24"/>
          <w:highlight w:val="white"/>
        </w:rPr>
        <w:t xml:space="preserve">26、线上融资</w:t>
      </w:r>
      <w:r/>
    </w:p>
    <w:p>
      <w:pPr>
        <w:ind w:firstLine="480"/>
        <w:spacing w:line="480" w:lineRule="exact"/>
        <w:rPr>
          <w:rFonts w:ascii="Times New Roman" w:hAnsi="Times New Roman" w:cs="仿宋"/>
          <w:b/>
          <w:bCs/>
          <w:color w:val="auto"/>
          <w:sz w:val="24"/>
          <w:szCs w:val="24"/>
          <w:highlight w:val="white"/>
        </w:rPr>
      </w:pPr>
      <w:r>
        <w:rPr>
          <w:rFonts w:hint="eastAsia" w:ascii="宋体" w:hAnsi="宋体"/>
          <w:bCs/>
          <w:color w:val="auto"/>
          <w:sz w:val="24"/>
          <w:szCs w:val="24"/>
          <w:highlight w:val="white"/>
        </w:rPr>
        <w:t xml:space="preserve">成交供应商可凭政府采购合同办理融资贷款，详情见江苏政府采购网“政采贷”专栏。</w:t>
      </w:r>
      <w:r/>
    </w:p>
    <w:p>
      <w:pPr>
        <w:ind w:firstLine="482"/>
        <w:spacing w:line="480" w:lineRule="exact"/>
        <w:rPr>
          <w:rFonts w:ascii="Times New Roman" w:hAnsi="Times New Roman" w:cs="仿宋"/>
          <w:color w:val="auto"/>
          <w:sz w:val="24"/>
          <w:highlight w:val="white"/>
        </w:rPr>
      </w:pPr>
      <w:r>
        <w:rPr>
          <w:rFonts w:hint="eastAsia" w:ascii="Times New Roman" w:hAnsi="Times New Roman" w:cs="仿宋"/>
          <w:b/>
          <w:color w:val="auto"/>
          <w:sz w:val="24"/>
          <w:highlight w:val="white"/>
        </w:rPr>
        <w:t xml:space="preserve">27、合同履行</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27.1政府采购合同订立后，合同各方不得擅自变更、中止或者终止合同。</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27.2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68"/>
      <w:r/>
      <w:r/>
    </w:p>
    <w:p>
      <w:pPr>
        <w:pStyle w:val="800"/>
        <w:ind w:firstLine="320"/>
        <w:spacing w:before="0" w:after="0" w:line="520" w:lineRule="exact"/>
        <w:rPr>
          <w:rFonts w:hint="eastAsia" w:ascii="黑体" w:hAnsi="黑体" w:eastAsia="黑体" w:cs="黑体"/>
          <w:b w:val="0"/>
          <w:bCs w:val="0"/>
          <w:color w:val="auto"/>
          <w:sz w:val="32"/>
          <w:highlight w:val="white"/>
        </w:rPr>
      </w:pPr>
      <w:r/>
      <w:bookmarkStart w:id="71" w:name="_Toc141869970"/>
      <w:r>
        <w:rPr>
          <w:rFonts w:hint="eastAsia" w:ascii="黑体" w:hAnsi="黑体" w:eastAsia="黑体" w:cs="黑体"/>
          <w:b w:val="0"/>
          <w:bCs w:val="0"/>
          <w:color w:val="auto"/>
          <w:sz w:val="32"/>
          <w:highlight w:val="white"/>
        </w:rPr>
        <w:t xml:space="preserve">八、质疑与投诉</w:t>
      </w:r>
      <w:bookmarkEnd w:id="71"/>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28、质疑</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28.1供应商认为采购文件、采购过程和中标结果使自己的权益受到损害的，可以在知道或者应知其权益受到损害之日起七个工作日内，以书面形式根据下述</w:t>
      </w:r>
      <w:r>
        <w:rPr>
          <w:rFonts w:hint="eastAsia" w:ascii="Times New Roman" w:hAnsi="Times New Roman" w:cs="仿宋"/>
          <w:color w:val="auto"/>
          <w:sz w:val="24"/>
          <w:highlight w:val="white"/>
          <w:lang w:val="en-US" w:eastAsia="zh-CN"/>
        </w:rPr>
        <w:t xml:space="preserve">28.4</w:t>
      </w:r>
      <w:r>
        <w:rPr>
          <w:rFonts w:hint="eastAsia" w:ascii="Times New Roman" w:hAnsi="Times New Roman" w:cs="仿宋"/>
          <w:color w:val="auto"/>
          <w:sz w:val="24"/>
          <w:highlight w:val="white"/>
        </w:rPr>
        <w:t xml:space="preserve">条款的规定向采购代理机构或招标人提出质疑</w:t>
      </w:r>
      <w:r>
        <w:rPr>
          <w:rFonts w:hint="eastAsia" w:ascii="Times New Roman" w:hAnsi="Times New Roman" w:cs="仿宋"/>
          <w:b/>
          <w:bCs/>
          <w:color w:val="auto"/>
          <w:sz w:val="24"/>
          <w:highlight w:val="white"/>
        </w:rPr>
        <w:t xml:space="preserve">。</w:t>
      </w:r>
      <w:r>
        <w:rPr>
          <w:rFonts w:hint="eastAsia" w:ascii="Times New Roman" w:hAnsi="Times New Roman" w:cs="仿宋"/>
          <w:color w:val="auto"/>
          <w:sz w:val="24"/>
          <w:highlight w:val="white"/>
        </w:rPr>
        <w:t xml:space="preserve">质疑联系部门、联系电话、通讯地址详见采购公告。</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28.2供应商应知其权益受到损害之日，是指：</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（1）对本项目采购文件提出质疑的，为获取采购文件之日或者采购文件公告期限届满之日；</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（2）对本项目采购过程提出质疑的，为各采购程序环节结束之日；</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（3）对本项目中标或者成交结果提出质疑的，为中标或者成交结果公告期限届满之日。</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28.3 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28.4供应商提出质疑应当提交质疑函和必要的证明材料。质疑函的必备内容：</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（1）供应商的姓名或者名称、地址、邮编、联系人及联系电话；</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（2）质疑项目的名称、编号；</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（3）获取采购文件的时间；</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（4）具体、明确的质疑事项和质疑事项相关的请求；</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（5）事实依据；</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（6）必要的法律依据；</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（7）提出质疑的日期；</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（8）供应商为自然人的，由本人签字；供应商为法人或者其他组织的，应当由法定代表人、主要负责人，或者其授权代表签字或者盖章，</w:t>
      </w:r>
      <w:r>
        <w:rPr>
          <w:rFonts w:hint="eastAsia" w:ascii="Times New Roman" w:hAnsi="Times New Roman" w:cs="仿宋"/>
          <w:color w:val="auto"/>
          <w:sz w:val="24"/>
          <w:highlight w:val="white"/>
          <w:lang w:eastAsia="zh-CN"/>
        </w:rPr>
        <w:t xml:space="preserve">并加</w:t>
      </w:r>
      <w:r>
        <w:rPr>
          <w:rFonts w:hint="eastAsia" w:ascii="Times New Roman" w:hAnsi="Times New Roman" w:cs="仿宋"/>
          <w:color w:val="auto"/>
          <w:sz w:val="24"/>
          <w:highlight w:val="white"/>
        </w:rPr>
        <w:t xml:space="preserve">盖公章。</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w:t>
      </w:r>
      <w:r>
        <w:rPr>
          <w:rFonts w:hint="eastAsia" w:ascii="Times New Roman" w:hAnsi="Times New Roman" w:cs="仿宋"/>
          <w:color w:val="auto"/>
          <w:sz w:val="24"/>
          <w:highlight w:val="white"/>
          <w:lang w:eastAsia="zh-CN"/>
        </w:rPr>
        <w:t xml:space="preserve">并加</w:t>
      </w:r>
      <w:r>
        <w:rPr>
          <w:rFonts w:hint="eastAsia" w:ascii="Times New Roman" w:hAnsi="Times New Roman" w:cs="仿宋"/>
          <w:color w:val="auto"/>
          <w:sz w:val="24"/>
          <w:highlight w:val="white"/>
        </w:rPr>
        <w:t xml:space="preserve">盖单位公章。</w:t>
      </w:r>
      <w:r/>
    </w:p>
    <w:p>
      <w:pPr>
        <w:ind w:firstLine="480"/>
        <w:spacing w:line="480" w:lineRule="exact"/>
        <w:rPr>
          <w:rFonts w:hint="eastAsia" w:ascii="Times New Roman" w:hAnsi="Times New Roman" w:cs="仿宋"/>
          <w:color w:val="auto"/>
          <w:sz w:val="24"/>
          <w:highlight w:val="white"/>
        </w:rPr>
      </w:pPr>
      <w:r>
        <w:rPr>
          <w:rFonts w:hint="eastAsia" w:ascii="Times New Roman" w:hAnsi="Times New Roman" w:cs="仿宋"/>
          <w:color w:val="auto"/>
          <w:sz w:val="24"/>
          <w:highlight w:val="white"/>
        </w:rPr>
        <w:t xml:space="preserve">28.5采购人、采购代理机构在收到质疑函后7个工作日内作出答复，并以书面形式通知质疑供应商和其他有关供应商，但质疑答复的内容不涉及商业秘密。</w:t>
      </w:r>
      <w:r/>
    </w:p>
    <w:p>
      <w:pPr>
        <w:pStyle w:val="1508"/>
        <w:ind w:firstLine="468"/>
        <w:rPr>
          <w:rFonts w:hint="eastAsia" w:ascii="Times New Roman" w:hAnsi="Times New Roman" w:eastAsia="宋体" w:cs="仿宋"/>
          <w:b w:val="0"/>
          <w:color w:val="auto"/>
          <w:sz w:val="24"/>
          <w:szCs w:val="22"/>
          <w:highlight w:val="white"/>
        </w:rPr>
      </w:pPr>
      <w:r>
        <w:rPr>
          <w:rFonts w:hint="eastAsia" w:ascii="Times New Roman" w:hAnsi="Times New Roman" w:cs="仿宋"/>
          <w:b w:val="0"/>
          <w:color w:val="auto"/>
          <w:sz w:val="24"/>
          <w:szCs w:val="22"/>
          <w:highlight w:val="white"/>
          <w:lang w:val="en-US" w:eastAsia="zh-CN" w:bidi="ar-SA"/>
        </w:rPr>
        <w:t xml:space="preserve">28</w:t>
      </w:r>
      <w:r>
        <w:rPr>
          <w:rFonts w:hint="eastAsia" w:ascii="Times New Roman" w:hAnsi="Times New Roman" w:eastAsia="宋体" w:cs="仿宋"/>
          <w:b w:val="0"/>
          <w:color w:val="auto"/>
          <w:sz w:val="24"/>
          <w:szCs w:val="22"/>
          <w:highlight w:val="white"/>
          <w:lang w:val="en-US" w:eastAsia="zh-CN" w:bidi="ar-SA"/>
        </w:rPr>
        <w:t xml:space="preserve">.6 投标人应以书面形式向招标人或者其委托的采购代理机构提出质疑。质疑超出采购机构代理范围的，投标人应当向招标人提出。</w:t>
      </w:r>
      <w:r/>
    </w:p>
    <w:p>
      <w:pPr>
        <w:pStyle w:val="1508"/>
        <w:rPr>
          <w:rFonts w:hint="eastAsia" w:ascii="Times New Roman" w:hAnsi="Times New Roman" w:eastAsia="宋体" w:cs="仿宋"/>
          <w:b w:val="0"/>
          <w:color w:val="auto"/>
          <w:sz w:val="24"/>
          <w:szCs w:val="22"/>
          <w:highlight w:val="white"/>
        </w:rPr>
      </w:pPr>
      <w:r>
        <w:rPr>
          <w:rFonts w:hint="eastAsia" w:ascii="Times New Roman" w:hAnsi="Times New Roman" w:eastAsia="宋体" w:cs="仿宋"/>
          <w:b w:val="0"/>
          <w:color w:val="auto"/>
          <w:sz w:val="24"/>
          <w:szCs w:val="22"/>
          <w:highlight w:val="white"/>
          <w:lang w:val="en-US" w:eastAsia="zh-CN" w:bidi="ar-SA"/>
        </w:rPr>
        <w:t xml:space="preserve">接收质疑函的方式：现场接收或邮寄接收。</w:t>
      </w:r>
      <w:r/>
    </w:p>
    <w:p>
      <w:pPr>
        <w:pStyle w:val="1508"/>
        <w:rPr>
          <w:highlight w:val="white"/>
        </w:rPr>
      </w:pPr>
      <w:r>
        <w:rPr>
          <w:rFonts w:hint="eastAsia" w:ascii="Times New Roman" w:hAnsi="Times New Roman" w:eastAsia="宋体" w:cs="仿宋"/>
          <w:b w:val="0"/>
          <w:color w:val="auto"/>
          <w:sz w:val="24"/>
          <w:szCs w:val="22"/>
          <w:highlight w:val="white"/>
          <w:lang w:val="en-US" w:eastAsia="zh-CN" w:bidi="ar-SA"/>
        </w:rPr>
        <w:t xml:space="preserve">联系部门：</w:t>
      </w:r>
      <w:r>
        <w:rPr>
          <w:rFonts w:hint="eastAsia" w:ascii="Times New Roman" w:hAnsi="Times New Roman" w:cs="仿宋"/>
          <w:b w:val="0"/>
          <w:color w:val="auto"/>
          <w:sz w:val="24"/>
          <w:szCs w:val="22"/>
          <w:highlight w:val="white"/>
          <w:lang w:val="en-US" w:eastAsia="zh-CN" w:bidi="ar-SA"/>
        </w:rPr>
        <w:t xml:space="preserve">沭阳县新河镇人民政府</w:t>
      </w:r>
      <w:r>
        <w:rPr>
          <w:rFonts w:hint="eastAsia" w:ascii="Times New Roman" w:hAnsi="Times New Roman" w:eastAsia="宋体" w:cs="仿宋"/>
          <w:b w:val="0"/>
          <w:color w:val="auto"/>
          <w:sz w:val="24"/>
          <w:szCs w:val="22"/>
          <w:highlight w:val="white"/>
          <w:lang w:val="en-US" w:eastAsia="zh-CN" w:bidi="ar-SA"/>
        </w:rPr>
        <w:t xml:space="preserve">/</w:t>
      </w:r>
      <w:r>
        <w:rPr>
          <w:rFonts w:hint="eastAsia" w:ascii="Times New Roman" w:hAnsi="Times New Roman" w:cs="仿宋"/>
          <w:b w:val="0"/>
          <w:color w:val="auto"/>
          <w:sz w:val="24"/>
          <w:szCs w:val="22"/>
          <w:highlight w:val="white"/>
          <w:lang w:val="en-US" w:eastAsia="zh-CN" w:bidi="ar-SA"/>
        </w:rPr>
        <w:t xml:space="preserve"> 江苏宏润建设项目管理咨询有限公司</w:t>
      </w:r>
      <w:r/>
    </w:p>
    <w:p>
      <w:pPr>
        <w:pStyle w:val="1508"/>
        <w:rPr>
          <w:highlight w:val="white"/>
        </w:rPr>
      </w:pPr>
      <w:r>
        <w:rPr>
          <w:rFonts w:hint="eastAsia" w:ascii="Times New Roman" w:hAnsi="Times New Roman" w:eastAsia="宋体" w:cs="仿宋"/>
          <w:b w:val="0"/>
          <w:color w:val="auto"/>
          <w:sz w:val="24"/>
          <w:szCs w:val="22"/>
          <w:highlight w:val="white"/>
          <w:lang w:val="en-US" w:eastAsia="zh-CN" w:bidi="ar-SA"/>
        </w:rPr>
        <w:t xml:space="preserve">联系电话：</w:t>
      </w:r>
      <w:r>
        <w:rPr>
          <w:rFonts w:hint="eastAsia" w:ascii="Times New Roman" w:hAnsi="Times New Roman" w:cs="仿宋"/>
          <w:b w:val="0"/>
          <w:color w:val="auto"/>
          <w:sz w:val="24"/>
          <w:szCs w:val="22"/>
          <w:highlight w:val="white"/>
          <w:lang w:val="en-US" w:eastAsia="zh-CN" w:bidi="ar-SA"/>
        </w:rPr>
        <w:t xml:space="preserve">15161288883</w:t>
      </w:r>
      <w:r>
        <w:rPr>
          <w:rFonts w:hint="eastAsia" w:ascii="Times New Roman" w:hAnsi="Times New Roman" w:eastAsia="宋体" w:cs="仿宋"/>
          <w:b w:val="0"/>
          <w:color w:val="auto"/>
          <w:sz w:val="24"/>
          <w:szCs w:val="22"/>
          <w:highlight w:val="white"/>
          <w:lang w:val="en-US" w:eastAsia="zh-CN" w:bidi="ar-SA"/>
        </w:rPr>
        <w:t xml:space="preserve">/</w:t>
      </w:r>
      <w:r>
        <w:rPr>
          <w:rFonts w:hint="eastAsia" w:ascii="Times New Roman" w:hAnsi="Times New Roman" w:cs="仿宋"/>
          <w:b w:val="0"/>
          <w:color w:val="auto"/>
          <w:sz w:val="24"/>
          <w:szCs w:val="22"/>
          <w:highlight w:val="white"/>
          <w:lang w:val="en-US" w:eastAsia="zh-CN" w:bidi="ar-SA"/>
        </w:rPr>
        <w:t xml:space="preserve">13773927091</w:t>
      </w:r>
      <w:r/>
    </w:p>
    <w:p>
      <w:pPr>
        <w:pStyle w:val="1508"/>
        <w:rPr>
          <w:rFonts w:hint="eastAsia" w:ascii="Times New Roman" w:hAnsi="Times New Roman" w:eastAsia="宋体" w:cs="仿宋"/>
          <w:b w:val="0"/>
          <w:color w:val="auto"/>
          <w:sz w:val="24"/>
          <w:szCs w:val="22"/>
          <w:highlight w:val="white"/>
        </w:rPr>
      </w:pPr>
      <w:r>
        <w:rPr>
          <w:rFonts w:hint="eastAsia" w:ascii="Times New Roman" w:hAnsi="Times New Roman" w:eastAsia="宋体" w:cs="仿宋"/>
          <w:b w:val="0"/>
          <w:color w:val="auto"/>
          <w:sz w:val="24"/>
          <w:szCs w:val="22"/>
          <w:highlight w:val="white"/>
          <w:lang w:val="en-US" w:eastAsia="zh-CN" w:bidi="ar-SA"/>
        </w:rPr>
        <w:t xml:space="preserve">通讯地址：</w:t>
      </w:r>
      <w:r>
        <w:rPr>
          <w:rFonts w:hint="eastAsia" w:ascii="Times New Roman" w:hAnsi="Times New Roman" w:cs="仿宋"/>
          <w:b w:val="0"/>
          <w:color w:val="000000" w:themeColor="text1"/>
          <w:sz w:val="24"/>
          <w:szCs w:val="22"/>
          <w:highlight w:val="white"/>
          <w:lang w:val="en-US" w:eastAsia="zh-CN" w:bidi="ar-SA"/>
          <w14:textFill>
            <w14:solidFill>
              <w14:schemeClr w14:val="tx1"/>
            </w14:solidFill>
          </w14:textFill>
        </w:rPr>
        <w:t xml:space="preserve">江苏省宿迁市沭阳县新河镇花都大街一号</w:t>
      </w:r>
      <w:r>
        <w:rPr>
          <w:rFonts w:hint="eastAsia" w:ascii="Times New Roman" w:hAnsi="Times New Roman" w:eastAsia="宋体" w:cs="仿宋"/>
          <w:b w:val="0"/>
          <w:color w:val="auto"/>
          <w:sz w:val="24"/>
          <w:szCs w:val="22"/>
          <w:highlight w:val="white"/>
          <w:lang w:val="en-US" w:eastAsia="zh-CN" w:bidi="ar-SA"/>
        </w:rPr>
        <w:t xml:space="preserve"> /</w:t>
      </w:r>
      <w:r>
        <w:rPr>
          <w:rFonts w:hint="eastAsia" w:ascii="Times New Roman" w:hAnsi="Times New Roman" w:cs="仿宋"/>
          <w:b w:val="0"/>
          <w:color w:val="auto"/>
          <w:sz w:val="24"/>
          <w:szCs w:val="22"/>
          <w:highlight w:val="white"/>
          <w:lang w:val="en-US" w:eastAsia="zh-CN" w:bidi="ar-SA"/>
        </w:rPr>
        <w:t xml:space="preserve">沭阳县台州北路43号第二汽车运输公司四楼　　</w:t>
      </w:r>
      <w:r/>
    </w:p>
    <w:p>
      <w:pPr>
        <w:pStyle w:val="1508"/>
        <w:rPr>
          <w:rFonts w:hint="eastAsia" w:ascii="Times New Roman" w:hAnsi="Times New Roman" w:eastAsia="宋体" w:cs="仿宋"/>
          <w:b w:val="0"/>
          <w:color w:val="auto"/>
          <w:sz w:val="24"/>
          <w:szCs w:val="22"/>
          <w:highlight w:val="white"/>
        </w:rPr>
      </w:pPr>
      <w:r>
        <w:rPr>
          <w:rFonts w:hint="eastAsia" w:ascii="Times New Roman" w:hAnsi="Times New Roman" w:cs="仿宋"/>
          <w:b w:val="0"/>
          <w:color w:val="auto"/>
          <w:sz w:val="24"/>
          <w:szCs w:val="22"/>
          <w:highlight w:val="white"/>
          <w:lang w:val="en-US" w:eastAsia="zh-CN" w:bidi="ar-SA"/>
        </w:rPr>
        <w:t xml:space="preserve">28</w:t>
      </w:r>
      <w:r>
        <w:rPr>
          <w:rFonts w:hint="eastAsia" w:ascii="Times New Roman" w:hAnsi="Times New Roman" w:eastAsia="宋体" w:cs="仿宋"/>
          <w:b w:val="0"/>
          <w:color w:val="auto"/>
          <w:sz w:val="24"/>
          <w:szCs w:val="22"/>
          <w:highlight w:val="white"/>
          <w:lang w:val="en-US" w:eastAsia="zh-CN" w:bidi="ar-SA"/>
        </w:rPr>
        <w:t xml:space="preserve">.7以下情形的质疑不予受理</w:t>
      </w:r>
      <w:r/>
    </w:p>
    <w:p>
      <w:pPr>
        <w:pStyle w:val="1508"/>
        <w:rPr>
          <w:rFonts w:hint="eastAsia" w:ascii="Times New Roman" w:hAnsi="Times New Roman" w:eastAsia="宋体" w:cs="仿宋"/>
          <w:b w:val="0"/>
          <w:color w:val="auto"/>
          <w:sz w:val="24"/>
          <w:szCs w:val="22"/>
          <w:highlight w:val="white"/>
        </w:rPr>
      </w:pPr>
      <w:r>
        <w:rPr>
          <w:rFonts w:hint="eastAsia" w:ascii="Times New Roman" w:hAnsi="Times New Roman" w:cs="仿宋"/>
          <w:b w:val="0"/>
          <w:color w:val="auto"/>
          <w:sz w:val="24"/>
          <w:szCs w:val="22"/>
          <w:highlight w:val="white"/>
          <w:lang w:val="en-US" w:eastAsia="zh-CN" w:bidi="ar-SA"/>
        </w:rPr>
        <w:t xml:space="preserve">28</w:t>
      </w:r>
      <w:r>
        <w:rPr>
          <w:rFonts w:hint="eastAsia" w:ascii="Times New Roman" w:hAnsi="Times New Roman" w:eastAsia="宋体" w:cs="仿宋"/>
          <w:b w:val="0"/>
          <w:color w:val="auto"/>
          <w:sz w:val="24"/>
          <w:szCs w:val="22"/>
          <w:highlight w:val="white"/>
          <w:lang w:val="en-US" w:eastAsia="zh-CN" w:bidi="ar-SA"/>
        </w:rPr>
        <w:t xml:space="preserve">.7.1 内容不符合《政府采购质疑和投诉办法》第十二条规定的质疑。</w:t>
      </w:r>
      <w:r/>
    </w:p>
    <w:p>
      <w:pPr>
        <w:pStyle w:val="1508"/>
        <w:rPr>
          <w:rFonts w:hint="eastAsia" w:ascii="Times New Roman" w:hAnsi="Times New Roman" w:eastAsia="宋体" w:cs="仿宋"/>
          <w:b w:val="0"/>
          <w:color w:val="auto"/>
          <w:sz w:val="24"/>
          <w:szCs w:val="22"/>
          <w:highlight w:val="white"/>
        </w:rPr>
      </w:pPr>
      <w:r>
        <w:rPr>
          <w:rFonts w:hint="eastAsia" w:ascii="Times New Roman" w:hAnsi="Times New Roman" w:cs="仿宋"/>
          <w:b w:val="0"/>
          <w:color w:val="auto"/>
          <w:sz w:val="24"/>
          <w:szCs w:val="22"/>
          <w:highlight w:val="white"/>
          <w:lang w:val="en-US" w:eastAsia="zh-CN" w:bidi="ar-SA"/>
        </w:rPr>
        <w:t xml:space="preserve">28</w:t>
      </w:r>
      <w:r>
        <w:rPr>
          <w:rFonts w:hint="eastAsia" w:ascii="Times New Roman" w:hAnsi="Times New Roman" w:eastAsia="宋体" w:cs="仿宋"/>
          <w:b w:val="0"/>
          <w:color w:val="auto"/>
          <w:sz w:val="24"/>
          <w:szCs w:val="22"/>
          <w:highlight w:val="white"/>
          <w:lang w:val="en-US" w:eastAsia="zh-CN" w:bidi="ar-SA"/>
        </w:rPr>
        <w:t xml:space="preserve">.7.2 超出政府采购法定期限的质疑。</w:t>
      </w:r>
      <w:r/>
    </w:p>
    <w:p>
      <w:pPr>
        <w:pStyle w:val="1508"/>
        <w:rPr>
          <w:rFonts w:hint="eastAsia" w:ascii="Times New Roman" w:hAnsi="Times New Roman" w:eastAsia="宋体" w:cs="仿宋"/>
          <w:b w:val="0"/>
          <w:color w:val="auto"/>
          <w:sz w:val="24"/>
          <w:szCs w:val="22"/>
          <w:highlight w:val="white"/>
        </w:rPr>
      </w:pPr>
      <w:r>
        <w:rPr>
          <w:rFonts w:hint="eastAsia" w:ascii="Times New Roman" w:hAnsi="Times New Roman" w:cs="仿宋"/>
          <w:b w:val="0"/>
          <w:color w:val="auto"/>
          <w:sz w:val="24"/>
          <w:szCs w:val="22"/>
          <w:highlight w:val="white"/>
          <w:lang w:val="en-US" w:eastAsia="zh-CN" w:bidi="ar-SA"/>
        </w:rPr>
        <w:t xml:space="preserve">28</w:t>
      </w:r>
      <w:r>
        <w:rPr>
          <w:rFonts w:hint="eastAsia" w:ascii="Times New Roman" w:hAnsi="Times New Roman" w:eastAsia="宋体" w:cs="仿宋"/>
          <w:b w:val="0"/>
          <w:color w:val="auto"/>
          <w:sz w:val="24"/>
          <w:szCs w:val="22"/>
          <w:highlight w:val="white"/>
          <w:lang w:val="en-US" w:eastAsia="zh-CN" w:bidi="ar-SA"/>
        </w:rPr>
        <w:t xml:space="preserve">.7.3 以传真、电子邮件等方式递交的非原件形式的质疑。</w:t>
      </w:r>
      <w:r/>
    </w:p>
    <w:p>
      <w:pPr>
        <w:pStyle w:val="1508"/>
        <w:rPr>
          <w:rFonts w:hint="eastAsia" w:ascii="Times New Roman" w:hAnsi="Times New Roman" w:eastAsia="宋体" w:cs="仿宋"/>
          <w:b w:val="0"/>
          <w:color w:val="auto"/>
          <w:sz w:val="24"/>
          <w:szCs w:val="22"/>
          <w:highlight w:val="white"/>
        </w:rPr>
      </w:pPr>
      <w:r>
        <w:rPr>
          <w:rFonts w:hint="eastAsia" w:ascii="Times New Roman" w:hAnsi="Times New Roman" w:cs="仿宋"/>
          <w:b w:val="0"/>
          <w:color w:val="auto"/>
          <w:sz w:val="24"/>
          <w:szCs w:val="22"/>
          <w:highlight w:val="white"/>
          <w:lang w:val="en-US" w:eastAsia="zh-CN" w:bidi="ar-SA"/>
        </w:rPr>
        <w:t xml:space="preserve">28</w:t>
      </w:r>
      <w:r>
        <w:rPr>
          <w:rFonts w:hint="eastAsia" w:ascii="Times New Roman" w:hAnsi="Times New Roman" w:eastAsia="宋体" w:cs="仿宋"/>
          <w:b w:val="0"/>
          <w:color w:val="auto"/>
          <w:sz w:val="24"/>
          <w:szCs w:val="22"/>
          <w:highlight w:val="white"/>
          <w:lang w:val="en-US" w:eastAsia="zh-CN" w:bidi="ar-SA"/>
        </w:rPr>
        <w:t xml:space="preserve">.7.4 未参加投标活动的投标人或在投标活动中自身权益未受到损害的投标人所提出的质疑。</w:t>
      </w:r>
      <w:r/>
    </w:p>
    <w:p>
      <w:pPr>
        <w:pStyle w:val="1508"/>
        <w:rPr>
          <w:rFonts w:hint="eastAsia" w:ascii="Times New Roman" w:hAnsi="Times New Roman" w:eastAsia="宋体" w:cs="仿宋"/>
          <w:b w:val="0"/>
          <w:color w:val="auto"/>
          <w:sz w:val="24"/>
          <w:szCs w:val="22"/>
          <w:highlight w:val="white"/>
        </w:rPr>
      </w:pPr>
      <w:r>
        <w:rPr>
          <w:rFonts w:hint="eastAsia" w:ascii="Times New Roman" w:hAnsi="Times New Roman" w:cs="仿宋"/>
          <w:b w:val="0"/>
          <w:color w:val="auto"/>
          <w:sz w:val="24"/>
          <w:szCs w:val="22"/>
          <w:highlight w:val="white"/>
          <w:lang w:val="en-US" w:eastAsia="zh-CN" w:bidi="ar-SA"/>
        </w:rPr>
        <w:t xml:space="preserve">28</w:t>
      </w:r>
      <w:r>
        <w:rPr>
          <w:rFonts w:hint="eastAsia" w:ascii="Times New Roman" w:hAnsi="Times New Roman" w:eastAsia="宋体" w:cs="仿宋"/>
          <w:b w:val="0"/>
          <w:color w:val="auto"/>
          <w:sz w:val="24"/>
          <w:szCs w:val="22"/>
          <w:highlight w:val="white"/>
          <w:lang w:val="en-US" w:eastAsia="zh-CN" w:bidi="ar-SA"/>
        </w:rPr>
        <w:t xml:space="preserve">.7.5投标人组成联合体参加投标，联合体中任何一方或多方未按要求签字、盖章、加盖公章的质疑。</w:t>
      </w:r>
      <w:r/>
    </w:p>
    <w:p>
      <w:pPr>
        <w:pStyle w:val="1508"/>
        <w:rPr>
          <w:rFonts w:hint="eastAsia" w:ascii="Times New Roman" w:hAnsi="Times New Roman" w:eastAsia="宋体" w:cs="仿宋"/>
          <w:b w:val="0"/>
          <w:color w:val="auto"/>
          <w:sz w:val="24"/>
          <w:szCs w:val="22"/>
          <w:highlight w:val="white"/>
        </w:rPr>
      </w:pPr>
      <w:r>
        <w:rPr>
          <w:rFonts w:hint="eastAsia" w:ascii="Times New Roman" w:hAnsi="Times New Roman" w:cs="仿宋"/>
          <w:b w:val="0"/>
          <w:color w:val="auto"/>
          <w:sz w:val="24"/>
          <w:szCs w:val="22"/>
          <w:highlight w:val="white"/>
          <w:lang w:val="en-US" w:eastAsia="zh-CN" w:bidi="ar-SA"/>
        </w:rPr>
        <w:t xml:space="preserve">28</w:t>
      </w:r>
      <w:r>
        <w:rPr>
          <w:rFonts w:hint="eastAsia" w:ascii="Times New Roman" w:hAnsi="Times New Roman" w:eastAsia="宋体" w:cs="仿宋"/>
          <w:b w:val="0"/>
          <w:color w:val="auto"/>
          <w:sz w:val="24"/>
          <w:szCs w:val="22"/>
          <w:highlight w:val="white"/>
          <w:lang w:val="en-US" w:eastAsia="zh-CN" w:bidi="ar-SA"/>
        </w:rPr>
        <w:t xml:space="preserve">.8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29、投诉</w:t>
      </w:r>
      <w:r/>
    </w:p>
    <w:p>
      <w:pPr>
        <w:ind w:firstLine="482"/>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质疑供应商对采购人、采购代理机构的答复不满意，或者采购人、采购代理机构未在规定时间内作出答复的，可以在答复期满后15个工作日内向同级财政部门提起投诉。</w:t>
      </w:r>
      <w:r/>
    </w:p>
    <w:p>
      <w:pPr>
        <w:rPr>
          <w:rFonts w:hint="eastAsia" w:ascii="仿宋" w:hAnsi="仿宋" w:eastAsia="仿宋" w:cs="仿宋"/>
          <w:color w:val="auto"/>
          <w:highlight w:val="white"/>
        </w:rPr>
      </w:pPr>
      <w:r>
        <w:rPr>
          <w:rFonts w:hint="eastAsia" w:ascii="仿宋" w:hAnsi="仿宋" w:eastAsia="仿宋" w:cs="仿宋"/>
          <w:color w:val="auto"/>
          <w:highlight w:val="white"/>
        </w:rPr>
        <w:br w:type="page" w:clear="all"/>
      </w:r>
      <w:r/>
    </w:p>
    <w:p>
      <w:pPr>
        <w:pStyle w:val="799"/>
        <w:jc w:val="center"/>
        <w:spacing w:before="200"/>
        <w:rPr>
          <w:rFonts w:ascii="Times New Roman" w:hAnsi="Times New Roman" w:eastAsia="黑体"/>
          <w:color w:val="auto"/>
          <w:sz w:val="44"/>
          <w:highlight w:val="white"/>
        </w:rPr>
      </w:pPr>
      <w:r/>
      <w:bookmarkStart w:id="72" w:name="_Toc141869971"/>
      <w:r/>
      <w:bookmarkStart w:id="73" w:name="_Toc3418"/>
      <w:r/>
      <w:bookmarkStart w:id="74" w:name="_Toc14692"/>
      <w:r/>
      <w:bookmarkStart w:id="75" w:name="_Toc21941"/>
      <w:r>
        <w:rPr>
          <w:rFonts w:hint="eastAsia" w:ascii="Times New Roman" w:hAnsi="Times New Roman" w:eastAsia="黑体"/>
          <w:color w:val="auto"/>
          <w:sz w:val="44"/>
          <w:highlight w:val="white"/>
        </w:rPr>
        <w:t xml:space="preserve">第三章  </w:t>
      </w:r>
      <w:bookmarkEnd w:id="72"/>
      <w:r/>
      <w:bookmarkEnd w:id="73"/>
      <w:r/>
      <w:bookmarkEnd w:id="74"/>
      <w:r>
        <w:rPr>
          <w:rFonts w:hint="eastAsia" w:ascii="Times New Roman" w:hAnsi="Times New Roman" w:eastAsia="黑体"/>
          <w:color w:val="auto"/>
          <w:sz w:val="44"/>
          <w:highlight w:val="white"/>
        </w:rPr>
        <w:t xml:space="preserve">评审方法与评审标准</w:t>
      </w:r>
      <w:bookmarkEnd w:id="75"/>
      <w:r/>
      <w:r/>
    </w:p>
    <w:p>
      <w:pPr>
        <w:ind w:firstLine="482"/>
        <w:jc w:val="left"/>
        <w:spacing w:line="480" w:lineRule="exact"/>
        <w:rPr>
          <w:rFonts w:ascii="Times New Roman" w:hAnsi="Times New Roman" w:cs="仿宋"/>
          <w:b/>
          <w:bCs/>
          <w:color w:val="auto"/>
          <w:sz w:val="24"/>
          <w:highlight w:val="white"/>
        </w:rPr>
      </w:pPr>
      <w:r>
        <w:rPr>
          <w:rFonts w:hint="eastAsia" w:ascii="Times New Roman" w:hAnsi="Times New Roman" w:cs="仿宋"/>
          <w:b/>
          <w:bCs/>
          <w:color w:val="auto"/>
          <w:sz w:val="24"/>
          <w:highlight w:val="white"/>
        </w:rPr>
        <w:t xml:space="preserve">一、资格审查</w:t>
      </w:r>
      <w:r/>
    </w:p>
    <w:p>
      <w:pPr>
        <w:ind w:firstLine="480"/>
        <w:jc w:val="left"/>
        <w:spacing w:line="480" w:lineRule="exact"/>
        <w:rPr>
          <w:rFonts w:ascii="Times New Roman" w:hAnsi="Times New Roman" w:cs="仿宋"/>
          <w:color w:val="auto"/>
          <w:sz w:val="24"/>
          <w:highlight w:val="white"/>
        </w:rPr>
      </w:pPr>
      <w:r>
        <w:rPr>
          <w:rFonts w:hint="eastAsia"/>
          <w:color w:val="auto"/>
          <w:sz w:val="24"/>
          <w:szCs w:val="28"/>
          <w:highlight w:val="white"/>
        </w:rPr>
        <w:t xml:space="preserve">资格审查人员按照下列指标对各供应商的资格进行审查，未通过审查的为无效标，不参与评审。</w:t>
      </w:r>
      <w:r/>
    </w:p>
    <w:tbl>
      <w:tblPr>
        <w:tblStyle w:val="809"/>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Times New Roman" w:hAnsi="Times New Roman" w:cs="仿宋"/>
                <w:color w:val="auto"/>
                <w:highlight w:val="white"/>
              </w:rPr>
            </w:pPr>
            <w:r>
              <w:rPr>
                <w:rFonts w:hint="eastAsia" w:ascii="Times New Roman" w:hAnsi="Times New Roman" w:cs="仿宋"/>
                <w:color w:val="auto"/>
                <w:highlight w:val="white"/>
              </w:rPr>
              <w:t xml:space="preserve">资格审查因素</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Times New Roman" w:hAnsi="Times New Roman" w:cs="仿宋"/>
                <w:color w:val="auto"/>
                <w:highlight w:val="white"/>
              </w:rPr>
            </w:pPr>
            <w:r>
              <w:rPr>
                <w:rFonts w:hint="eastAsia" w:ascii="Times New Roman" w:hAnsi="Times New Roman" w:cs="仿宋"/>
                <w:color w:val="auto"/>
                <w:highlight w:val="white"/>
              </w:rPr>
              <w:t xml:space="preserve">审查标准</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left"/>
              <w:rPr>
                <w:rFonts w:hint="eastAsia" w:ascii="Times New Roman" w:hAnsi="Times New Roman" w:cs="仿宋"/>
                <w:color w:val="auto"/>
                <w:highlight w:val="white"/>
              </w:rPr>
            </w:pPr>
            <w:r>
              <w:rPr>
                <w:rFonts w:hint="eastAsia" w:ascii="方正仿宋_GB2312" w:hAnsi="方正仿宋_GB2312" w:eastAsia="方正仿宋_GB2312" w:cs="方正仿宋_GB2312"/>
                <w:color w:val="000000"/>
                <w:sz w:val="24"/>
                <w:szCs w:val="24"/>
                <w:highlight w:val="white"/>
              </w:rPr>
              <w:t xml:space="preserve">磋商申请及声明</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Times New Roman" w:hAnsi="Times New Roman" w:cs="仿宋"/>
                <w:color w:val="auto"/>
                <w:highlight w:val="white"/>
              </w:rPr>
            </w:pPr>
            <w:r>
              <w:rPr>
                <w:rFonts w:hint="eastAsia" w:ascii="Times New Roman" w:hAnsi="Times New Roman" w:cs="仿宋"/>
                <w:color w:val="auto"/>
                <w:highlight w:val="whit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left"/>
              <w:rPr>
                <w:rFonts w:hint="eastAsia" w:ascii="Times New Roman" w:hAnsi="Times New Roman" w:cs="仿宋"/>
                <w:color w:val="auto"/>
                <w:highlight w:val="white"/>
              </w:rPr>
            </w:pPr>
            <w:r>
              <w:rPr>
                <w:rFonts w:hint="eastAsia" w:ascii="方正仿宋_GB2312" w:hAnsi="方正仿宋_GB2312" w:eastAsia="方正仿宋_GB2312" w:cs="方正仿宋_GB2312"/>
                <w:color w:val="000000"/>
                <w:sz w:val="24"/>
                <w:szCs w:val="24"/>
                <w:highlight w:val="white"/>
              </w:rPr>
              <w:t xml:space="preserve">中小企业声明函</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Times New Roman" w:hAnsi="Times New Roman" w:cs="仿宋"/>
                <w:color w:val="auto"/>
                <w:highlight w:val="white"/>
              </w:rPr>
            </w:pPr>
            <w:r>
              <w:rPr>
                <w:rFonts w:hint="eastAsia" w:ascii="Times New Roman" w:hAnsi="Times New Roman" w:cs="仿宋"/>
                <w:color w:val="auto"/>
                <w:highlight w:val="white"/>
              </w:rPr>
              <w:t xml:space="preserve">符合磋商文件要求</w:t>
            </w:r>
            <w:r/>
          </w:p>
        </w:tc>
      </w:tr>
      <w:tr>
        <w:trPr/>
        <w:tc>
          <w:tcPr>
            <w:shd w:val="clear" w:color="auto" w:fill="auto"/>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left"/>
              <w:rPr>
                <w:rFonts w:hint="eastAsia" w:ascii="Times New Roman" w:hAnsi="Times New Roman" w:cs="仿宋"/>
                <w:color w:val="auto"/>
                <w:highlight w:val="white"/>
              </w:rPr>
            </w:pPr>
            <w:r>
              <w:rPr>
                <w:rFonts w:hint="eastAsia" w:ascii="方正仿宋_GB2312" w:hAnsi="方正仿宋_GB2312" w:eastAsia="方正仿宋_GB2312" w:cs="方正仿宋_GB2312"/>
                <w:color w:val="000000"/>
                <w:sz w:val="24"/>
                <w:szCs w:val="24"/>
                <w:highlight w:val="white"/>
              </w:rPr>
              <w:t xml:space="preserve">信用信息</w:t>
            </w:r>
            <w:r/>
          </w:p>
        </w:tc>
        <w:tc>
          <w:tcPr>
            <w:shd w:val="clear" w:color="auto" w:fill="auto"/>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Times New Roman" w:hAnsi="Times New Roman" w:cs="仿宋"/>
                <w:color w:val="auto"/>
                <w:highlight w:val="white"/>
              </w:rPr>
            </w:pPr>
            <w:r>
              <w:rPr>
                <w:rFonts w:hint="eastAsia" w:ascii="Times New Roman" w:hAnsi="Times New Roman" w:cs="仿宋"/>
                <w:color w:val="auto"/>
                <w:highlight w:val="white"/>
              </w:rPr>
              <w:t xml:space="preserve">符合磋商文件要求</w:t>
            </w:r>
            <w:r/>
          </w:p>
        </w:tc>
      </w:tr>
      <w:tr>
        <w:trPr/>
        <w:tc>
          <w:tcPr>
            <w:shd w:val="clear" w:color="auto" w:fill="auto"/>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rPr>
                <w:rFonts w:hint="eastAsia" w:ascii="Times New Roman" w:hAnsi="Times New Roman" w:cs="仿宋"/>
                <w:color w:val="auto"/>
                <w:highlight w:val="whit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sz w:val="24"/>
                <w:szCs w:val="24"/>
                <w:highlight w:val="white"/>
              </w:rPr>
              <w:t xml:space="preserve">本项目的特定资格要求</w:t>
            </w:r>
            <w:r/>
          </w:p>
        </w:tc>
        <w:tc>
          <w:tcPr>
            <w:shd w:val="clear" w:color="auto" w:fill="auto"/>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Times New Roman" w:hAnsi="Times New Roman" w:cs="仿宋"/>
                <w:color w:val="auto"/>
                <w:highlight w:val="white"/>
              </w:rPr>
            </w:pPr>
            <w:r>
              <w:rPr>
                <w:rFonts w:hint="eastAsia" w:ascii="Times New Roman" w:hAnsi="Times New Roman" w:cs="仿宋"/>
                <w:color w:val="auto"/>
                <w:highlight w:val="white"/>
              </w:rPr>
              <w:t xml:space="preserve">符合磋商文件要求</w:t>
            </w:r>
            <w:r/>
          </w:p>
        </w:tc>
      </w:tr>
      <w:tr>
        <w:trPr/>
        <w:tc>
          <w:tcPr>
            <w:shd w:val="clear" w:color="auto" w:fill="auto"/>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rPr>
                <w:rFonts w:hint="eastAsia" w:cs="Times New Roman"/>
                <w:color w:val="000000"/>
                <w:sz w:val="21"/>
                <w:szCs w:val="21"/>
                <w:highlight w:val="whit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sz w:val="24"/>
                <w:szCs w:val="24"/>
                <w:highlight w:val="white"/>
              </w:rPr>
              <w:t xml:space="preserve">其他</w:t>
            </w:r>
            <w:r/>
          </w:p>
        </w:tc>
        <w:tc>
          <w:tcPr>
            <w:shd w:val="clear" w:color="auto" w:fill="auto"/>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Times New Roman" w:hAnsi="Times New Roman" w:cs="仿宋"/>
                <w:color w:val="auto"/>
                <w:highlight w:val="white"/>
              </w:rPr>
            </w:pPr>
            <w:r>
              <w:rPr>
                <w:rFonts w:hint="eastAsia" w:ascii="Times New Roman" w:hAnsi="Times New Roman" w:cs="仿宋"/>
                <w:color w:val="auto"/>
                <w:highlight w:val="white"/>
              </w:rPr>
              <w:t xml:space="preserve">符合磋商文件要求</w:t>
            </w:r>
            <w:r/>
          </w:p>
        </w:tc>
      </w:tr>
    </w:tbl>
    <w:p>
      <w:pPr>
        <w:ind w:firstLine="482"/>
        <w:jc w:val="left"/>
        <w:spacing w:line="480" w:lineRule="exact"/>
        <w:rPr>
          <w:rFonts w:ascii="Times New Roman" w:hAnsi="Times New Roman" w:cs="仿宋"/>
          <w:b/>
          <w:bCs/>
          <w:color w:val="auto"/>
          <w:sz w:val="24"/>
          <w:highlight w:val="white"/>
        </w:rPr>
      </w:pPr>
      <w:r>
        <w:rPr>
          <w:rFonts w:hint="eastAsia" w:ascii="Times New Roman" w:hAnsi="Times New Roman" w:cs="仿宋"/>
          <w:b/>
          <w:bCs/>
          <w:color w:val="auto"/>
          <w:sz w:val="24"/>
          <w:highlight w:val="white"/>
        </w:rPr>
        <w:t xml:space="preserve">二、符合性审查</w:t>
      </w:r>
      <w:r/>
    </w:p>
    <w:p>
      <w:pPr>
        <w:ind w:firstLine="480"/>
        <w:jc w:val="left"/>
        <w:spacing w:line="480" w:lineRule="exact"/>
        <w:rPr>
          <w:rFonts w:ascii="方正仿宋_GBK" w:eastAsia="方正仿宋_GBK"/>
          <w:color w:val="auto"/>
          <w:sz w:val="24"/>
          <w:highlight w:val="white"/>
        </w:rPr>
      </w:pPr>
      <w:r>
        <w:rPr>
          <w:rFonts w:hint="eastAsia"/>
          <w:color w:val="auto"/>
          <w:sz w:val="24"/>
          <w:szCs w:val="28"/>
          <w:highlight w:val="white"/>
        </w:rPr>
        <w:t xml:space="preserve">磋商小组对符合资格的供应商的响应文件进行符合性审查，未通过审查的为无效标，不再参与评审。</w:t>
      </w:r>
      <w:r/>
    </w:p>
    <w:tbl>
      <w:tblPr>
        <w:tblStyle w:val="809"/>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Times New Roman" w:hAnsi="Times New Roman" w:cs="仿宋"/>
                <w:color w:val="auto"/>
                <w:highlight w:val="white"/>
              </w:rPr>
            </w:pPr>
            <w:r>
              <w:rPr>
                <w:rFonts w:hint="eastAsia" w:ascii="Times New Roman" w:hAnsi="Times New Roman" w:cs="仿宋"/>
                <w:color w:val="auto"/>
                <w:highlight w:val="white"/>
              </w:rPr>
              <w:t xml:space="preserve">符合性审查因素</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Times New Roman" w:hAnsi="Times New Roman" w:cs="仿宋"/>
                <w:color w:val="auto"/>
                <w:highlight w:val="white"/>
              </w:rPr>
            </w:pPr>
            <w:r>
              <w:rPr>
                <w:rFonts w:hint="eastAsia" w:ascii="Times New Roman" w:hAnsi="Times New Roman" w:cs="仿宋"/>
                <w:color w:val="auto"/>
                <w:highlight w:val="white"/>
              </w:rPr>
              <w:t xml:space="preserve">审查标准</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left"/>
              <w:rPr>
                <w:rFonts w:hint="eastAsia" w:ascii="Times New Roman" w:hAnsi="Times New Roman" w:cs="仿宋"/>
                <w:color w:val="auto"/>
                <w:highlight w:val="white"/>
              </w:rPr>
            </w:pPr>
            <w:r>
              <w:rPr>
                <w:rFonts w:hint="eastAsia" w:ascii="方正仿宋_GB2312" w:hAnsi="方正仿宋_GB2312" w:eastAsia="方正仿宋_GB2312" w:cs="方正仿宋_GB2312"/>
                <w:sz w:val="24"/>
                <w:szCs w:val="24"/>
                <w:highlight w:val="white"/>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Times New Roman" w:hAnsi="Times New Roman" w:cs="仿宋"/>
                <w:color w:val="auto"/>
                <w:highlight w:val="white"/>
              </w:rPr>
            </w:pPr>
            <w:r>
              <w:rPr>
                <w:rFonts w:hint="eastAsia" w:ascii="Times New Roman" w:hAnsi="Times New Roman" w:cs="仿宋"/>
                <w:color w:val="auto"/>
                <w:highlight w:val="whit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left"/>
              <w:rPr>
                <w:rFonts w:hint="eastAsia" w:ascii="Times New Roman" w:hAnsi="Times New Roman" w:cs="仿宋"/>
                <w:color w:val="auto"/>
                <w:highlight w:val="white"/>
              </w:rPr>
            </w:pPr>
            <w:r>
              <w:rPr>
                <w:rFonts w:hint="eastAsia" w:ascii="方正仿宋_GB2312" w:hAnsi="方正仿宋_GB2312" w:eastAsia="方正仿宋_GB2312" w:cs="方正仿宋_GB2312"/>
                <w:sz w:val="24"/>
                <w:szCs w:val="24"/>
                <w:highlight w:val="white"/>
              </w:rPr>
              <w:t xml:space="preserve">开标一览表及投标报价</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Times New Roman" w:hAnsi="Times New Roman" w:cs="仿宋"/>
                <w:color w:val="auto"/>
                <w:highlight w:val="white"/>
              </w:rPr>
            </w:pPr>
            <w:r>
              <w:rPr>
                <w:rFonts w:hint="eastAsia" w:ascii="Times New Roman" w:hAnsi="Times New Roman" w:cs="仿宋"/>
                <w:color w:val="auto"/>
                <w:highlight w:val="whit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left"/>
              <w:rPr>
                <w:rFonts w:hint="eastAsia" w:ascii="Times New Roman" w:hAnsi="Times New Roman" w:cs="仿宋"/>
                <w:color w:val="auto"/>
                <w:highlight w:val="white"/>
              </w:rPr>
            </w:pPr>
            <w:r>
              <w:rPr>
                <w:rFonts w:hint="eastAsia" w:ascii="方正仿宋_GB2312" w:hAnsi="方正仿宋_GB2312" w:eastAsia="方正仿宋_GB2312" w:cs="方正仿宋_GB2312"/>
                <w:sz w:val="24"/>
                <w:szCs w:val="24"/>
                <w:highlight w:val="white"/>
              </w:rPr>
              <w:t xml:space="preserve">工程量清单报价</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Times New Roman" w:hAnsi="Times New Roman" w:cs="仿宋"/>
                <w:color w:val="auto"/>
                <w:highlight w:val="white"/>
              </w:rPr>
            </w:pPr>
            <w:r>
              <w:rPr>
                <w:rFonts w:hint="eastAsia" w:ascii="Times New Roman" w:hAnsi="Times New Roman" w:cs="仿宋"/>
                <w:color w:val="auto"/>
                <w:highlight w:val="whit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left"/>
              <w:rPr>
                <w:rFonts w:hint="eastAsia" w:ascii="Times New Roman" w:hAnsi="Times New Roman" w:cs="仿宋"/>
                <w:color w:val="auto"/>
                <w:highlight w:val="white"/>
              </w:rPr>
            </w:pPr>
            <w:r>
              <w:rPr>
                <w:rFonts w:hint="eastAsia" w:ascii="方正仿宋_GB2312" w:hAnsi="方正仿宋_GB2312" w:eastAsia="方正仿宋_GB2312" w:cs="方正仿宋_GB2312"/>
                <w:sz w:val="24"/>
                <w:szCs w:val="24"/>
                <w:highlight w:val="white"/>
              </w:rPr>
              <w:t xml:space="preserve">其他</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Times New Roman" w:hAnsi="Times New Roman" w:cs="仿宋"/>
                <w:color w:val="auto"/>
                <w:highlight w:val="white"/>
              </w:rPr>
            </w:pPr>
            <w:r>
              <w:rPr>
                <w:rFonts w:hint="eastAsia" w:ascii="Times New Roman" w:hAnsi="Times New Roman" w:cs="仿宋"/>
                <w:color w:val="auto"/>
                <w:highlight w:val="white"/>
              </w:rPr>
              <w:t xml:space="preserve">符合磋商文件要求</w:t>
            </w:r>
            <w:r/>
          </w:p>
        </w:tc>
      </w:tr>
    </w:tbl>
    <w:p>
      <w:pPr>
        <w:ind w:firstLine="482"/>
        <w:jc w:val="left"/>
        <w:spacing w:line="480" w:lineRule="exact"/>
        <w:rPr>
          <w:rFonts w:ascii="Times New Roman" w:hAnsi="Times New Roman" w:cs="仿宋"/>
          <w:b/>
          <w:color w:val="auto"/>
          <w:sz w:val="24"/>
          <w:highlight w:val="white"/>
        </w:rPr>
      </w:pPr>
      <w:r>
        <w:rPr>
          <w:rFonts w:hint="eastAsia" w:ascii="Times New Roman" w:hAnsi="Times New Roman" w:cs="仿宋"/>
          <w:color w:val="auto"/>
          <w:sz w:val="24"/>
          <w:highlight w:val="white"/>
        </w:rPr>
        <w:t xml:space="preserve">三</w:t>
      </w:r>
      <w:r>
        <w:rPr>
          <w:rFonts w:ascii="Times New Roman" w:hAnsi="Times New Roman" w:cs="仿宋"/>
          <w:color w:val="auto"/>
          <w:sz w:val="24"/>
          <w:highlight w:val="white"/>
        </w:rPr>
        <w:t xml:space="preserve">、</w:t>
      </w:r>
      <w:r>
        <w:rPr>
          <w:rFonts w:hint="eastAsia" w:ascii="Times New Roman" w:hAnsi="Times New Roman" w:cs="仿宋"/>
          <w:b/>
          <w:color w:val="auto"/>
          <w:sz w:val="24"/>
          <w:highlight w:val="white"/>
        </w:rPr>
        <w:t xml:space="preserve">评审方法</w:t>
      </w:r>
      <w:r/>
    </w:p>
    <w:p>
      <w:pPr>
        <w:ind w:firstLine="482"/>
        <w:jc w:val="left"/>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采用综合评分法，按响应文件满足磋商文件全部实质性要求且按评审因素的量化指标评审得分最高的供应商为成交候选供应商的评审方法。</w:t>
      </w:r>
      <w:r/>
    </w:p>
    <w:p>
      <w:pPr>
        <w:ind w:firstLine="482"/>
        <w:jc w:val="left"/>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综合评分保留至小数点后两位。</w:t>
      </w:r>
      <w:r/>
    </w:p>
    <w:p>
      <w:pPr>
        <w:ind w:firstLine="482"/>
        <w:jc w:val="left"/>
        <w:spacing w:line="480" w:lineRule="exact"/>
        <w:rPr>
          <w:rFonts w:hint="eastAsia" w:ascii="Times New Roman" w:hAnsi="Times New Roman" w:cs="仿宋"/>
          <w:color w:val="auto"/>
          <w:sz w:val="24"/>
          <w:highlight w:val="white"/>
        </w:rPr>
      </w:pPr>
      <w:r>
        <w:rPr>
          <w:rFonts w:hint="eastAsia" w:ascii="Times New Roman" w:hAnsi="Times New Roman" w:cs="仿宋"/>
          <w:color w:val="auto"/>
          <w:sz w:val="24"/>
          <w:highlight w:val="white"/>
        </w:rPr>
        <w:t xml:space="preserve">磋商小组根据综合评分情况，按照评审得分由高到低顺序推荐成交候选供应商，并编写评审报告。</w:t>
      </w:r>
      <w:r/>
    </w:p>
    <w:p>
      <w:pPr>
        <w:ind w:firstLine="482"/>
        <w:jc w:val="left"/>
        <w:spacing w:line="480" w:lineRule="exact"/>
        <w:rPr>
          <w:rFonts w:hint="eastAsia" w:ascii="Times New Roman" w:hAnsi="Times New Roman" w:cs="仿宋"/>
          <w:color w:val="auto"/>
          <w:sz w:val="24"/>
          <w:highlight w:val="white"/>
        </w:rPr>
      </w:pPr>
      <w:r>
        <w:rPr>
          <w:rFonts w:hint="eastAsia" w:ascii="Times New Roman" w:hAnsi="Times New Roman" w:cs="仿宋"/>
          <w:color w:val="auto"/>
          <w:sz w:val="24"/>
          <w:highlight w:val="white"/>
        </w:rPr>
        <w:t xml:space="preserve">招标文件中没有规定的评标标准不得作为评审的依据，评标委员会必须严格按照招标文件规定的评标标准和方法进行评审。</w:t>
      </w:r>
      <w:r/>
    </w:p>
    <w:p>
      <w:pPr>
        <w:ind w:firstLine="482"/>
        <w:jc w:val="left"/>
        <w:spacing w:line="480" w:lineRule="exact"/>
        <w:rPr>
          <w:rFonts w:ascii="Times New Roman" w:hAnsi="Times New Roman" w:cs="仿宋"/>
          <w:color w:val="auto"/>
          <w:sz w:val="24"/>
          <w:highlight w:val="white"/>
        </w:rPr>
      </w:pPr>
      <w:r/>
      <w:bookmarkStart w:id="76" w:name="EB1a5d8b2c3833482f95a1f101c76adb9d"/>
      <w:r>
        <w:rPr>
          <w:rFonts w:hint="eastAsia" w:ascii="Times New Roman" w:hAnsi="Times New Roman" w:cs="仿宋"/>
          <w:b/>
          <w:color w:val="auto"/>
          <w:sz w:val="24"/>
          <w:highlight w:val="white"/>
        </w:rPr>
        <w:t xml:space="preserve">四</w:t>
      </w:r>
      <w:r>
        <w:rPr>
          <w:rFonts w:ascii="Times New Roman" w:hAnsi="Times New Roman" w:cs="仿宋"/>
          <w:b/>
          <w:color w:val="auto"/>
          <w:sz w:val="24"/>
          <w:highlight w:val="white"/>
        </w:rPr>
        <w:t xml:space="preserve">、</w:t>
      </w:r>
      <w:bookmarkEnd w:id="76"/>
      <w:r>
        <w:rPr>
          <w:rFonts w:hint="eastAsia" w:ascii="Times New Roman" w:hAnsi="Times New Roman" w:cs="仿宋"/>
          <w:b/>
          <w:bCs/>
          <w:color w:val="auto"/>
          <w:sz w:val="24"/>
          <w:highlight w:val="white"/>
        </w:rPr>
        <w:t xml:space="preserve">评审标准</w:t>
      </w:r>
      <w:r/>
    </w:p>
    <w:tbl>
      <w:tblPr>
        <w:tblStyle w:val="809"/>
        <w:tblW w:w="100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01"/>
        <w:gridCol w:w="1488"/>
        <w:gridCol w:w="1061"/>
        <w:gridCol w:w="6461"/>
      </w:tblGrid>
      <w:tr>
        <w:trPr>
          <w:jc w:val="center"/>
          <w:trHeight w:val="699"/>
        </w:trPr>
        <w:tc>
          <w:tcPr>
            <w:gridSpan w:val="2"/>
            <w:tcW w:w="2489" w:type="dxa"/>
            <w:vAlign w:val="center"/>
            <w:textDirection w:val="lrTb"/>
            <w:noWrap w:val="false"/>
          </w:tcPr>
          <w:p>
            <w:pPr>
              <w:jc w:val="center"/>
              <w:keepLines w:val="0"/>
              <w:keepNext w:val="0"/>
              <w:pageBreakBefore w:val="0"/>
              <w:spacing w:line="440" w:lineRule="exact"/>
              <w:widowControl w:val="off"/>
              <w:rPr>
                <w:rFonts w:hint="eastAsia" w:ascii="Times New Roman" w:hAnsi="Times New Roman" w:cs="仿宋"/>
                <w:color w:val="auto"/>
                <w:sz w:val="24"/>
                <w:highlight w:val="white"/>
                <w:lang w:val="en-US" w:eastAsia="zh-CN"/>
              </w:rPr>
            </w:pPr>
            <w:r/>
            <w:bookmarkStart w:id="77" w:name="EBd5bea3a3c3254523b93c8abaa514fb10"/>
            <w:r/>
            <w:bookmarkEnd w:id="77"/>
            <w:r/>
            <w:bookmarkStart w:id="78" w:name="RANGE!A1"/>
            <w:r/>
            <w:bookmarkStart w:id="79" w:name="_Toc10422"/>
            <w:r>
              <w:rPr>
                <w:rFonts w:hint="eastAsia" w:ascii="Times New Roman" w:hAnsi="Times New Roman" w:cs="仿宋"/>
                <w:color w:val="auto"/>
                <w:sz w:val="24"/>
                <w:highlight w:val="white"/>
                <w:lang w:val="en-US" w:eastAsia="zh-CN"/>
              </w:rPr>
              <w:t xml:space="preserve">评审因素</w:t>
            </w:r>
            <w:bookmarkEnd w:id="78"/>
            <w:r/>
            <w:r/>
          </w:p>
        </w:tc>
        <w:tc>
          <w:tcPr>
            <w:tcW w:w="1061" w:type="dxa"/>
            <w:vAlign w:val="center"/>
            <w:textDirection w:val="lrTb"/>
            <w:noWrap w:val="false"/>
          </w:tcPr>
          <w:p>
            <w:pPr>
              <w:jc w:val="center"/>
              <w:keepLines w:val="0"/>
              <w:keepNext w:val="0"/>
              <w:pageBreakBefore w:val="0"/>
              <w:spacing w:line="440" w:lineRule="exact"/>
              <w:widowControl w:val="off"/>
              <w:rPr>
                <w:rFonts w:hint="default" w:ascii="Times New Roman" w:hAnsi="Times New Roman" w:cs="仿宋"/>
                <w:color w:val="auto"/>
                <w:sz w:val="24"/>
                <w:highlight w:val="white"/>
                <w:lang w:val="en-US" w:eastAsia="zh-CN"/>
              </w:rPr>
            </w:pPr>
            <w:r>
              <w:rPr>
                <w:rFonts w:hint="eastAsia" w:ascii="Times New Roman" w:hAnsi="Times New Roman" w:cs="仿宋"/>
                <w:color w:val="auto"/>
                <w:sz w:val="24"/>
                <w:highlight w:val="white"/>
                <w:lang w:val="en-US" w:eastAsia="zh-CN"/>
              </w:rPr>
              <w:t xml:space="preserve">分数</w:t>
            </w:r>
            <w:r/>
          </w:p>
        </w:tc>
        <w:tc>
          <w:tcPr>
            <w:tcW w:w="6461" w:type="dxa"/>
            <w:vAlign w:val="center"/>
            <w:textDirection w:val="lrTb"/>
            <w:noWrap w:val="false"/>
          </w:tcPr>
          <w:p>
            <w:pPr>
              <w:jc w:val="center"/>
              <w:keepLines w:val="0"/>
              <w:keepNext w:val="0"/>
              <w:pageBreakBefore w:val="0"/>
              <w:spacing w:line="440" w:lineRule="exact"/>
              <w:widowControl w:val="off"/>
              <w:rPr>
                <w:rFonts w:hint="default" w:ascii="Times New Roman" w:hAnsi="Times New Roman" w:cs="仿宋"/>
                <w:color w:val="auto"/>
                <w:sz w:val="24"/>
                <w:highlight w:val="white"/>
                <w:lang w:val="en-US" w:eastAsia="zh-CN"/>
              </w:rPr>
            </w:pPr>
            <w:r>
              <w:rPr>
                <w:rFonts w:hint="eastAsia" w:ascii="Times New Roman" w:hAnsi="Times New Roman" w:cs="仿宋"/>
                <w:color w:val="auto"/>
                <w:sz w:val="24"/>
                <w:highlight w:val="white"/>
                <w:lang w:val="en-US" w:eastAsia="zh-CN"/>
              </w:rPr>
              <w:t xml:space="preserve">评审标准</w:t>
            </w:r>
            <w:r/>
          </w:p>
        </w:tc>
      </w:tr>
      <w:tr>
        <w:trPr>
          <w:jc w:val="center"/>
          <w:trHeight w:val="274"/>
        </w:trPr>
        <w:tc>
          <w:tcPr>
            <w:tcW w:w="1001" w:type="dxa"/>
            <w:vAlign w:val="center"/>
            <w:textDirection w:val="lrTb"/>
            <w:noWrap w:val="false"/>
          </w:tcPr>
          <w:p>
            <w:pPr>
              <w:jc w:val="left"/>
              <w:keepLines w:val="0"/>
              <w:keepNext w:val="0"/>
              <w:pageBreakBefore w:val="0"/>
              <w:spacing w:line="440" w:lineRule="exact"/>
              <w:widowControl w:val="off"/>
              <w:rPr>
                <w:rFonts w:hint="default" w:ascii="Times New Roman" w:hAnsi="Times New Roman" w:cs="仿宋"/>
                <w:color w:val="auto"/>
                <w:sz w:val="24"/>
                <w:highlight w:val="white"/>
                <w:lang w:val="en-US" w:eastAsia="zh-CN"/>
              </w:rPr>
            </w:pPr>
            <w:r>
              <w:rPr>
                <w:rFonts w:hint="eastAsia" w:ascii="Times New Roman" w:hAnsi="Times New Roman" w:cs="仿宋"/>
                <w:color w:val="auto"/>
                <w:sz w:val="24"/>
                <w:highlight w:val="white"/>
                <w:lang w:val="en-US" w:eastAsia="zh-CN"/>
              </w:rPr>
              <w:t xml:space="preserve">报价分</w:t>
            </w:r>
            <w:r/>
          </w:p>
        </w:tc>
        <w:tc>
          <w:tcPr>
            <w:tcW w:w="1488" w:type="dxa"/>
            <w:vAlign w:val="center"/>
            <w:textDirection w:val="lrTb"/>
            <w:noWrap w:val="false"/>
          </w:tcPr>
          <w:p>
            <w:pPr>
              <w:jc w:val="left"/>
              <w:keepLines w:val="0"/>
              <w:keepNext w:val="0"/>
              <w:pageBreakBefore w:val="0"/>
              <w:spacing w:line="440" w:lineRule="exact"/>
              <w:widowControl w:val="off"/>
              <w:rPr>
                <w:rFonts w:hint="eastAsia" w:ascii="Times New Roman" w:hAnsi="Times New Roman" w:cs="仿宋"/>
                <w:color w:val="auto"/>
                <w:sz w:val="24"/>
                <w:highlight w:val="white"/>
              </w:rPr>
            </w:pPr>
            <w:r>
              <w:rPr>
                <w:rFonts w:hint="eastAsia" w:ascii="Times New Roman" w:hAnsi="Times New Roman" w:cs="仿宋"/>
                <w:color w:val="auto"/>
                <w:sz w:val="24"/>
                <w:highlight w:val="white"/>
              </w:rPr>
              <w:t xml:space="preserve">磋商报价</w:t>
            </w:r>
            <w:r/>
          </w:p>
        </w:tc>
        <w:tc>
          <w:tcPr>
            <w:tcW w:w="1061" w:type="dxa"/>
            <w:vAlign w:val="center"/>
            <w:textDirection w:val="lrTb"/>
            <w:noWrap w:val="false"/>
          </w:tcPr>
          <w:p>
            <w:pPr>
              <w:ind w:firstLine="240"/>
              <w:jc w:val="left"/>
              <w:keepLines w:val="0"/>
              <w:keepNext w:val="0"/>
              <w:pageBreakBefore w:val="0"/>
              <w:spacing w:line="440" w:lineRule="exact"/>
              <w:widowControl w:val="off"/>
              <w:rPr>
                <w:rFonts w:hint="default" w:ascii="Times New Roman" w:hAnsi="Times New Roman" w:cs="仿宋"/>
                <w:color w:val="auto"/>
                <w:sz w:val="24"/>
                <w:highlight w:val="white"/>
              </w:rPr>
            </w:pPr>
            <w:r>
              <w:rPr>
                <w:rFonts w:hint="eastAsia" w:ascii="Times New Roman" w:hAnsi="Times New Roman" w:cs="仿宋"/>
                <w:color w:val="auto"/>
                <w:sz w:val="24"/>
                <w:highlight w:val="white"/>
                <w:lang w:val="en-US" w:eastAsia="zh-CN"/>
              </w:rPr>
              <w:t xml:space="preserve">3</w:t>
            </w:r>
            <w:r>
              <w:rPr>
                <w:rFonts w:hint="eastAsia" w:ascii="Times New Roman" w:hAnsi="Times New Roman" w:cs="仿宋"/>
                <w:color w:val="auto"/>
                <w:sz w:val="24"/>
                <w:highlight w:val="white"/>
              </w:rPr>
              <w:t xml:space="preserve">0.00</w:t>
            </w:r>
            <w:r/>
          </w:p>
        </w:tc>
        <w:tc>
          <w:tcPr>
            <w:shd w:val="clear" w:color="auto" w:fill="auto"/>
            <w:tcW w:w="6461" w:type="dxa"/>
            <w:vAlign w:val="center"/>
            <w:textDirection w:val="lrTb"/>
            <w:noWrap w:val="false"/>
          </w:tcPr>
          <w:p>
            <w:pPr>
              <w:jc w:val="left"/>
              <w:keepLines w:val="0"/>
              <w:keepNext w:val="0"/>
              <w:pageBreakBefore w:val="0"/>
              <w:spacing w:line="440" w:lineRule="exact"/>
              <w:widowControl w:val="off"/>
              <w:rPr>
                <w:rFonts w:hint="default" w:ascii="Times New Roman" w:hAnsi="Times New Roman" w:cs="仿宋"/>
                <w:color w:val="auto"/>
                <w:sz w:val="24"/>
                <w:highlight w:val="white"/>
                <w:lang w:val="en-US" w:eastAsia="zh-CN"/>
              </w:rPr>
            </w:pPr>
            <w:r>
              <w:rPr>
                <w:rFonts w:hint="default" w:ascii="Times New Roman" w:hAnsi="Times New Roman" w:cs="仿宋"/>
                <w:color w:val="auto"/>
                <w:sz w:val="24"/>
                <w:highlight w:val="white"/>
                <w:lang w:val="en-US" w:eastAsia="zh-CN"/>
              </w:rPr>
              <w:t xml:space="preserve">满足磋商文件要求且最后报价最低的供应商的价格为磋商基准价，其价格分为满分。其他供应商的价格分统一按照下列公式计算：磋商报价得分=（磋商基准价/最后磋商报价）*30.00。</w:t>
            </w:r>
            <w:r/>
          </w:p>
        </w:tc>
      </w:tr>
      <w:tr>
        <w:trPr>
          <w:jc w:val="center"/>
          <w:trHeight w:val="1140"/>
        </w:trPr>
        <w:tc>
          <w:tcPr>
            <w:tcW w:w="1001" w:type="dxa"/>
            <w:vAlign w:val="center"/>
            <w:vMerge w:val="restart"/>
            <w:textDirection w:val="lrTb"/>
            <w:noWrap w:val="false"/>
          </w:tcPr>
          <w:p>
            <w:pPr>
              <w:jc w:val="left"/>
              <w:keepLines w:val="0"/>
              <w:keepNext w:val="0"/>
              <w:pageBreakBefore w:val="0"/>
              <w:spacing w:line="440" w:lineRule="exact"/>
              <w:widowControl w:val="off"/>
              <w:rPr>
                <w:rFonts w:hint="default" w:ascii="Times New Roman" w:hAnsi="Times New Roman" w:cs="仿宋"/>
                <w:color w:val="auto"/>
                <w:sz w:val="24"/>
                <w:highlight w:val="white"/>
                <w:rtl w:val="0"/>
                <w:lang w:val="en-US" w:eastAsia="zh-CN"/>
              </w:rPr>
            </w:pPr>
            <w:r>
              <w:rPr>
                <w:rFonts w:hint="eastAsia" w:ascii="Times New Roman" w:hAnsi="Times New Roman" w:cs="仿宋"/>
                <w:color w:val="auto"/>
                <w:sz w:val="24"/>
                <w:highlight w:val="white"/>
                <w:rtl w:val="0"/>
                <w:lang w:val="en-US" w:eastAsia="zh-CN"/>
              </w:rPr>
              <w:t xml:space="preserve">企业业绩、证书</w:t>
            </w:r>
            <w:r/>
          </w:p>
        </w:tc>
        <w:tc>
          <w:tcPr>
            <w:shd w:val="clear" w:color="auto" w:fill="auto"/>
            <w:tcW w:w="1488" w:type="dxa"/>
            <w:vAlign w:val="center"/>
            <w:textDirection w:val="lrTb"/>
            <w:noWrap w:val="false"/>
          </w:tcPr>
          <w:p>
            <w:pPr>
              <w:ind w:firstLine="482"/>
              <w:jc w:val="left"/>
              <w:keepLines w:val="0"/>
              <w:keepNext w:val="0"/>
              <w:pageBreakBefore w:val="0"/>
              <w:spacing w:line="440" w:lineRule="exact"/>
              <w:widowControl w:val="off"/>
              <w:rPr>
                <w:rFonts w:hint="eastAsia" w:ascii="Times New Roman" w:hAnsi="Times New Roman" w:cs="仿宋"/>
                <w:color w:val="auto"/>
                <w:sz w:val="24"/>
                <w:highlight w:val="white"/>
                <w:rtl w:val="0"/>
                <w:lang w:val="en-US" w:eastAsia="zh-CN"/>
              </w:rPr>
            </w:pPr>
            <w:r>
              <w:rPr>
                <w:rFonts w:hint="eastAsia" w:ascii="Times New Roman" w:hAnsi="Times New Roman" w:cs="仿宋"/>
                <w:color w:val="auto"/>
                <w:sz w:val="24"/>
                <w:highlight w:val="white"/>
                <w:rtl w:val="0"/>
                <w:lang w:val="en-US" w:eastAsia="zh-CN"/>
              </w:rPr>
              <w:t xml:space="preserve">企业</w:t>
            </w:r>
            <w:r/>
          </w:p>
          <w:p>
            <w:pPr>
              <w:ind w:firstLine="482"/>
              <w:jc w:val="left"/>
              <w:keepLines w:val="0"/>
              <w:keepNext w:val="0"/>
              <w:pageBreakBefore w:val="0"/>
              <w:spacing w:line="440" w:lineRule="exact"/>
              <w:widowControl w:val="off"/>
              <w:rPr>
                <w:rFonts w:hint="eastAsia" w:ascii="Times New Roman" w:hAnsi="Times New Roman" w:cs="仿宋"/>
                <w:color w:val="auto"/>
                <w:sz w:val="24"/>
                <w:highlight w:val="white"/>
                <w:rtl w:val="0"/>
                <w:lang w:val="en-US" w:eastAsia="zh-CN"/>
              </w:rPr>
            </w:pPr>
            <w:r>
              <w:rPr>
                <w:rFonts w:hint="eastAsia" w:ascii="Times New Roman" w:hAnsi="Times New Roman" w:cs="仿宋"/>
                <w:color w:val="auto"/>
                <w:sz w:val="24"/>
                <w:highlight w:val="white"/>
                <w:rtl w:val="0"/>
                <w:lang w:val="en-US" w:eastAsia="zh-CN"/>
              </w:rPr>
              <w:t xml:space="preserve">业绩</w:t>
            </w:r>
            <w:r/>
          </w:p>
        </w:tc>
        <w:tc>
          <w:tcPr>
            <w:tcW w:w="1061" w:type="dxa"/>
            <w:vAlign w:val="center"/>
            <w:textDirection w:val="lrTb"/>
            <w:noWrap w:val="false"/>
          </w:tcPr>
          <w:p>
            <w:pPr>
              <w:jc w:val="left"/>
              <w:keepLines w:val="0"/>
              <w:keepNext w:val="0"/>
              <w:pageBreakBefore w:val="0"/>
              <w:spacing w:line="440" w:lineRule="exact"/>
              <w:widowControl w:val="off"/>
              <w:rPr>
                <w:rFonts w:hint="eastAsia" w:ascii="Times New Roman" w:hAnsi="Times New Roman" w:cs="仿宋"/>
                <w:color w:val="auto"/>
                <w:sz w:val="24"/>
                <w:highlight w:val="white"/>
                <w:rtl w:val="0"/>
                <w:lang w:val="en-US" w:eastAsia="zh-CN"/>
              </w:rPr>
            </w:pPr>
            <w:r>
              <w:rPr>
                <w:rFonts w:hint="eastAsia" w:ascii="Times New Roman" w:hAnsi="Times New Roman" w:cs="仿宋"/>
                <w:color w:val="auto"/>
                <w:sz w:val="24"/>
                <w:highlight w:val="white"/>
                <w:rtl w:val="0"/>
                <w:lang w:val="en-US" w:eastAsia="zh-CN"/>
              </w:rPr>
              <w:t xml:space="preserve">4.00</w:t>
            </w:r>
            <w:r/>
          </w:p>
        </w:tc>
        <w:tc>
          <w:tcPr>
            <w:tcW w:w="6461" w:type="dxa"/>
            <w:vAlign w:val="center"/>
            <w:textDirection w:val="lrTb"/>
            <w:noWrap w:val="false"/>
          </w:tcPr>
          <w:p>
            <w:pPr>
              <w:jc w:val="left"/>
              <w:keepLines w:val="0"/>
              <w:keepNext w:val="0"/>
              <w:pageBreakBefore w:val="0"/>
              <w:spacing w:line="440" w:lineRule="exact"/>
              <w:widowControl w:val="off"/>
              <w:rPr>
                <w:rFonts w:hint="eastAsia" w:ascii="Times New Roman" w:hAnsi="Times New Roman" w:cs="仿宋"/>
                <w:color w:val="auto"/>
                <w:sz w:val="24"/>
                <w:highlight w:val="white"/>
                <w:rtl w:val="0"/>
                <w:lang w:val="en-US" w:eastAsia="zh-CN"/>
              </w:rPr>
            </w:pPr>
            <w:r>
              <w:rPr>
                <w:rFonts w:hint="eastAsia" w:ascii="Times New Roman" w:hAnsi="Times New Roman" w:cs="仿宋"/>
                <w:color w:val="auto"/>
                <w:sz w:val="24"/>
                <w:highlight w:val="white"/>
                <w:rtl w:val="0"/>
                <w:lang w:val="en-US" w:eastAsia="zh-CN"/>
              </w:rPr>
              <w:t xml:space="preserve">供应商自2022年1月1日（以竣工验收时间为准）以来，承担过类似项目业绩的，每有一个得2分，最高得4分。</w:t>
            </w:r>
            <w:r/>
          </w:p>
          <w:p>
            <w:pPr>
              <w:jc w:val="left"/>
              <w:keepLines w:val="0"/>
              <w:keepNext w:val="0"/>
              <w:pageBreakBefore w:val="0"/>
              <w:spacing w:line="440" w:lineRule="exact"/>
              <w:widowControl w:val="off"/>
              <w:rPr>
                <w:rFonts w:hint="eastAsia" w:ascii="Times New Roman" w:hAnsi="Times New Roman" w:cs="仿宋"/>
                <w:color w:val="auto"/>
                <w:sz w:val="24"/>
                <w:highlight w:val="white"/>
                <w:rtl w:val="0"/>
                <w:lang w:val="en-US" w:eastAsia="zh-CN"/>
              </w:rPr>
            </w:pPr>
            <w:r>
              <w:rPr>
                <w:rFonts w:hint="eastAsia" w:ascii="Times New Roman" w:hAnsi="Times New Roman" w:cs="仿宋"/>
                <w:color w:val="auto"/>
                <w:sz w:val="24"/>
                <w:highlight w:val="white"/>
                <w:rtl w:val="0"/>
                <w:lang w:val="en-US" w:eastAsia="zh-CN"/>
              </w:rPr>
              <w:t xml:space="preserve">注：1.响应文件中同时提供中标（成交）通知书、施工合同、竣工验收证明材料原件扫描件，未提供或提供不齐全不得分；2.业绩证明材料应能够清晰、明确反映供应商名称、竣工验收时间、工程内容等主要信息，否则业绩不得分；3.成交人提供的业绩将随成交结果同步公开。</w:t>
            </w:r>
            <w:r/>
          </w:p>
        </w:tc>
      </w:tr>
      <w:tr>
        <w:trPr>
          <w:jc w:val="center"/>
          <w:trHeight w:val="1140"/>
        </w:trPr>
        <w:tc>
          <w:tcPr>
            <w:tcW w:w="1001" w:type="dxa"/>
            <w:vAlign w:val="center"/>
            <w:vMerge w:val="continue"/>
            <w:textDirection w:val="lrTb"/>
            <w:noWrap w:val="false"/>
          </w:tcPr>
          <w:p>
            <w:pPr>
              <w:ind w:firstLine="482"/>
              <w:jc w:val="left"/>
              <w:keepLines w:val="0"/>
              <w:keepNext w:val="0"/>
              <w:pageBreakBefore w:val="0"/>
              <w:spacing w:line="440" w:lineRule="exact"/>
              <w:widowControl w:val="off"/>
              <w:rPr>
                <w:rFonts w:hint="eastAsia" w:ascii="Times New Roman" w:hAnsi="Times New Roman" w:cs="仿宋"/>
                <w:color w:val="auto"/>
                <w:sz w:val="24"/>
                <w:highlight w:val="white"/>
                <w:rtl w:val="0"/>
                <w:lang w:val="en-US" w:eastAsia="zh-CN"/>
              </w:rPr>
            </w:pPr>
            <w:r>
              <w:rPr>
                <w:rFonts w:hint="eastAsia" w:ascii="Times New Roman" w:hAnsi="Times New Roman" w:cs="仿宋"/>
                <w:color w:val="auto"/>
                <w:sz w:val="24"/>
                <w:highlight w:val="white"/>
                <w:rtl w:val="0"/>
                <w:lang w:val="en-US" w:eastAsia="zh-CN"/>
              </w:rPr>
            </w:r>
            <w:r/>
          </w:p>
        </w:tc>
        <w:tc>
          <w:tcPr>
            <w:shd w:val="clear" w:color="auto" w:fill="auto"/>
            <w:tcW w:w="1488" w:type="dxa"/>
            <w:vAlign w:val="center"/>
            <w:textDirection w:val="lrTb"/>
            <w:noWrap w:val="false"/>
          </w:tcPr>
          <w:p>
            <w:pPr>
              <w:jc w:val="left"/>
              <w:keepLines w:val="0"/>
              <w:keepNext w:val="0"/>
              <w:pageBreakBefore w:val="0"/>
              <w:spacing w:line="440" w:lineRule="exact"/>
              <w:widowControl w:val="off"/>
              <w:rPr>
                <w:rFonts w:hint="eastAsia" w:ascii="Times New Roman" w:hAnsi="Times New Roman" w:cs="仿宋"/>
                <w:color w:val="auto"/>
                <w:sz w:val="24"/>
                <w:highlight w:val="white"/>
                <w:rtl w:val="0"/>
                <w:lang w:val="en-US" w:eastAsia="zh-CN"/>
              </w:rPr>
            </w:pPr>
            <w:r>
              <w:rPr>
                <w:rFonts w:hint="eastAsia" w:ascii="Times New Roman" w:hAnsi="Times New Roman" w:cs="仿宋"/>
                <w:color w:val="auto"/>
                <w:sz w:val="24"/>
                <w:highlight w:val="white"/>
                <w:rtl w:val="0"/>
                <w:lang w:val="en-US" w:eastAsia="zh-CN"/>
              </w:rPr>
              <w:t xml:space="preserve">拟选派本项目的项目负责人业绩</w:t>
            </w:r>
            <w:r/>
          </w:p>
        </w:tc>
        <w:tc>
          <w:tcPr>
            <w:tcW w:w="1061" w:type="dxa"/>
            <w:vAlign w:val="center"/>
            <w:textDirection w:val="lrTb"/>
            <w:noWrap w:val="false"/>
          </w:tcPr>
          <w:p>
            <w:pPr>
              <w:jc w:val="left"/>
              <w:keepLines w:val="0"/>
              <w:keepNext w:val="0"/>
              <w:pageBreakBefore w:val="0"/>
              <w:spacing w:line="440" w:lineRule="exact"/>
              <w:widowControl w:val="off"/>
              <w:rPr>
                <w:rFonts w:hint="eastAsia" w:ascii="Times New Roman" w:hAnsi="Times New Roman" w:cs="仿宋"/>
                <w:color w:val="auto"/>
                <w:sz w:val="24"/>
                <w:highlight w:val="white"/>
                <w:rtl w:val="0"/>
                <w:lang w:val="en-US" w:eastAsia="zh-CN"/>
              </w:rPr>
            </w:pPr>
            <w:r>
              <w:rPr>
                <w:rFonts w:hint="eastAsia" w:ascii="Times New Roman" w:hAnsi="Times New Roman" w:cs="仿宋"/>
                <w:color w:val="auto"/>
                <w:sz w:val="24"/>
                <w:highlight w:val="white"/>
                <w:rtl w:val="0"/>
                <w:lang w:val="en-US" w:eastAsia="zh-CN"/>
              </w:rPr>
              <w:t xml:space="preserve">2.00</w:t>
            </w:r>
            <w:r/>
          </w:p>
        </w:tc>
        <w:tc>
          <w:tcPr>
            <w:tcW w:w="6461" w:type="dxa"/>
            <w:vAlign w:val="center"/>
            <w:textDirection w:val="lrTb"/>
            <w:noWrap w:val="false"/>
          </w:tcPr>
          <w:p>
            <w:pPr>
              <w:jc w:val="left"/>
              <w:keepLines w:val="0"/>
              <w:keepNext w:val="0"/>
              <w:pageBreakBefore w:val="0"/>
              <w:spacing w:line="440" w:lineRule="exact"/>
              <w:widowControl w:val="off"/>
              <w:rPr>
                <w:rFonts w:hint="eastAsia" w:ascii="Times New Roman" w:hAnsi="Times New Roman" w:cs="仿宋"/>
                <w:color w:val="auto"/>
                <w:sz w:val="24"/>
                <w:highlight w:val="white"/>
                <w:rtl w:val="0"/>
                <w:lang w:val="en-US" w:eastAsia="zh-CN"/>
              </w:rPr>
            </w:pPr>
            <w:r>
              <w:rPr>
                <w:rFonts w:hint="eastAsia" w:ascii="Times New Roman" w:hAnsi="Times New Roman" w:cs="仿宋"/>
                <w:color w:val="auto"/>
                <w:sz w:val="24"/>
                <w:highlight w:val="white"/>
                <w:rtl w:val="0"/>
                <w:lang w:val="en-US" w:eastAsia="zh-CN"/>
              </w:rPr>
              <w:t xml:space="preserve">供应商拟选派本项目的项目负责人自2022年1月1日以来（以竣工验收时间为准），作为项目负责人承担过类似项目业绩的，每有一个得1分，本项最高得2分。</w:t>
            </w:r>
            <w:r/>
          </w:p>
          <w:p>
            <w:pPr>
              <w:jc w:val="left"/>
              <w:keepLines w:val="0"/>
              <w:keepNext w:val="0"/>
              <w:pageBreakBefore w:val="0"/>
              <w:spacing w:line="440" w:lineRule="exact"/>
              <w:widowControl w:val="off"/>
              <w:rPr>
                <w:rFonts w:hint="eastAsia" w:ascii="Times New Roman" w:hAnsi="Times New Roman" w:cs="仿宋"/>
                <w:color w:val="auto"/>
                <w:sz w:val="24"/>
                <w:highlight w:val="white"/>
                <w:rtl w:val="0"/>
                <w:lang w:val="en-US" w:eastAsia="zh-CN"/>
              </w:rPr>
            </w:pPr>
            <w:r>
              <w:rPr>
                <w:rFonts w:hint="eastAsia" w:ascii="Times New Roman" w:hAnsi="Times New Roman" w:cs="仿宋"/>
                <w:color w:val="auto"/>
                <w:sz w:val="24"/>
                <w:highlight w:val="white"/>
                <w:rtl w:val="0"/>
                <w:lang w:val="en-US" w:eastAsia="zh-CN"/>
              </w:rPr>
              <w:t xml:space="preserve">注：1.响应文件中须同时提供中标（成交）通知书、施工合同、竣工验收证明材料原件扫描件，未提供或提供不齐全不得分。2.业绩证明材料应能够清晰、明确反映供应商名称、竣工验收时间、工程内容、项目负责人等主要信息，否则业绩不得分。3.成交人提供的业绩将随成交结果同步公开。4.企业业绩和项目负责人业绩为同一业绩时，不重复计分。</w:t>
            </w:r>
            <w:r/>
          </w:p>
        </w:tc>
      </w:tr>
      <w:tr>
        <w:trPr>
          <w:jc w:val="center"/>
          <w:trHeight w:val="800"/>
        </w:trPr>
        <w:tc>
          <w:tcPr>
            <w:tcW w:w="1001" w:type="dxa"/>
            <w:vAlign w:val="center"/>
            <w:vMerge w:val="continue"/>
            <w:textDirection w:val="lrTb"/>
            <w:noWrap w:val="false"/>
          </w:tcPr>
          <w:p>
            <w:pPr>
              <w:ind w:firstLine="482"/>
              <w:jc w:val="left"/>
              <w:keepLines w:val="0"/>
              <w:keepNext w:val="0"/>
              <w:pageBreakBefore w:val="0"/>
              <w:spacing w:line="440" w:lineRule="exact"/>
              <w:widowControl w:val="off"/>
              <w:rPr>
                <w:rFonts w:hint="eastAsia" w:ascii="Times New Roman" w:hAnsi="Times New Roman" w:cs="仿宋"/>
                <w:color w:val="auto"/>
                <w:sz w:val="24"/>
                <w:highlight w:val="white"/>
                <w:rtl w:val="0"/>
                <w:lang w:val="en-US" w:eastAsia="zh-CN"/>
              </w:rPr>
            </w:pPr>
            <w:r>
              <w:rPr>
                <w:rFonts w:hint="eastAsia" w:ascii="Times New Roman" w:hAnsi="Times New Roman" w:cs="仿宋"/>
                <w:color w:val="auto"/>
                <w:sz w:val="24"/>
                <w:highlight w:val="white"/>
                <w:rtl w:val="0"/>
                <w:lang w:val="en-US" w:eastAsia="zh-CN"/>
              </w:rPr>
            </w:r>
            <w:r/>
          </w:p>
        </w:tc>
        <w:tc>
          <w:tcPr>
            <w:shd w:val="clear" w:color="auto" w:fill="auto"/>
            <w:tcW w:w="1488" w:type="dxa"/>
            <w:vAlign w:val="center"/>
            <w:textDirection w:val="lrTb"/>
            <w:noWrap w:val="false"/>
          </w:tcPr>
          <w:p>
            <w:pPr>
              <w:jc w:val="left"/>
              <w:keepLines w:val="0"/>
              <w:keepNext w:val="0"/>
              <w:pageBreakBefore w:val="0"/>
              <w:spacing w:line="440" w:lineRule="exact"/>
              <w:widowControl w:val="off"/>
              <w:rPr>
                <w:rFonts w:hint="eastAsia" w:ascii="Times New Roman" w:hAnsi="Times New Roman" w:cs="仿宋"/>
                <w:color w:val="auto"/>
                <w:sz w:val="24"/>
                <w:highlight w:val="white"/>
                <w:rtl w:val="0"/>
                <w:lang w:val="en-US" w:eastAsia="zh-CN"/>
              </w:rPr>
            </w:pPr>
            <w:r>
              <w:rPr>
                <w:rFonts w:hint="eastAsia" w:ascii="Times New Roman" w:hAnsi="Times New Roman" w:cs="仿宋"/>
                <w:color w:val="auto"/>
                <w:sz w:val="24"/>
                <w:highlight w:val="white"/>
                <w:rtl w:val="0"/>
                <w:lang w:val="en-US" w:eastAsia="zh-CN"/>
              </w:rPr>
              <w:t xml:space="preserve">人员配备</w:t>
            </w:r>
            <w:r/>
          </w:p>
        </w:tc>
        <w:tc>
          <w:tcPr>
            <w:tcW w:w="1061" w:type="dxa"/>
            <w:vAlign w:val="center"/>
            <w:textDirection w:val="lrTb"/>
            <w:noWrap w:val="false"/>
          </w:tcPr>
          <w:p>
            <w:pPr>
              <w:jc w:val="left"/>
              <w:keepLines w:val="0"/>
              <w:keepNext w:val="0"/>
              <w:pageBreakBefore w:val="0"/>
              <w:spacing w:line="440" w:lineRule="exact"/>
              <w:widowControl w:val="off"/>
              <w:rPr>
                <w:rFonts w:hint="default" w:ascii="Times New Roman" w:hAnsi="Times New Roman" w:cs="仿宋"/>
                <w:color w:val="auto"/>
                <w:sz w:val="24"/>
                <w:highlight w:val="white"/>
                <w:rtl w:val="0"/>
                <w:lang w:val="en-US" w:eastAsia="zh-CN"/>
              </w:rPr>
            </w:pPr>
            <w:r>
              <w:rPr>
                <w:rFonts w:hint="eastAsia" w:ascii="Times New Roman" w:hAnsi="Times New Roman" w:cs="仿宋"/>
                <w:color w:val="auto"/>
                <w:sz w:val="24"/>
                <w:highlight w:val="white"/>
                <w:rtl w:val="0"/>
                <w:lang w:val="en-US" w:eastAsia="zh-CN"/>
              </w:rPr>
              <w:t xml:space="preserve">5.00</w:t>
            </w:r>
            <w:r/>
          </w:p>
        </w:tc>
        <w:tc>
          <w:tcPr>
            <w:tcW w:w="6461" w:type="dxa"/>
            <w:vAlign w:val="center"/>
            <w:textDirection w:val="lrTb"/>
            <w:noWrap w:val="false"/>
          </w:tcPr>
          <w:p>
            <w:pPr>
              <w:jc w:val="left"/>
              <w:keepLines w:val="0"/>
              <w:keepNext w:val="0"/>
              <w:pageBreakBefore w:val="0"/>
              <w:spacing w:line="440" w:lineRule="exact"/>
              <w:widowControl w:val="off"/>
              <w:rPr>
                <w:rFonts w:hint="eastAsia" w:ascii="Times New Roman" w:hAnsi="Times New Roman" w:cs="仿宋"/>
                <w:color w:val="auto"/>
                <w:sz w:val="24"/>
                <w:highlight w:val="white"/>
                <w:rtl w:val="0"/>
                <w:lang w:val="en-US" w:eastAsia="zh-CN"/>
              </w:rPr>
            </w:pPr>
            <w:r>
              <w:rPr>
                <w:rFonts w:hint="eastAsia" w:ascii="Times New Roman" w:hAnsi="Times New Roman" w:cs="仿宋"/>
                <w:color w:val="auto"/>
                <w:sz w:val="24"/>
                <w:highlight w:val="white"/>
                <w:rtl w:val="0"/>
                <w:lang w:val="en-US" w:eastAsia="zh-CN"/>
              </w:rPr>
              <w:t xml:space="preserve">现场配备管理人员包括施工员、质量员、安全员、材料员、资料员，人员齐全且具有上岗证书或培训合格证的每一个得1分，本项最多5分。</w:t>
            </w:r>
            <w:r/>
          </w:p>
          <w:p>
            <w:pPr>
              <w:ind w:firstLine="482"/>
              <w:jc w:val="left"/>
              <w:keepLines w:val="0"/>
              <w:keepNext w:val="0"/>
              <w:pageBreakBefore w:val="0"/>
              <w:spacing w:line="440" w:lineRule="exact"/>
              <w:widowControl w:val="off"/>
              <w:rPr>
                <w:rFonts w:hint="eastAsia" w:ascii="Times New Roman" w:hAnsi="Times New Roman" w:cs="仿宋"/>
                <w:color w:val="auto"/>
                <w:sz w:val="24"/>
                <w:highlight w:val="white"/>
                <w:rtl w:val="0"/>
                <w:lang w:val="en-US" w:eastAsia="zh-CN"/>
              </w:rPr>
            </w:pPr>
            <w:r>
              <w:rPr>
                <w:rFonts w:hint="eastAsia" w:ascii="Times New Roman" w:hAnsi="Times New Roman" w:cs="仿宋"/>
                <w:color w:val="auto"/>
                <w:sz w:val="24"/>
                <w:highlight w:val="white"/>
                <w:rtl w:val="0"/>
                <w:lang w:val="en-US" w:eastAsia="zh-CN"/>
              </w:rPr>
              <w:t xml:space="preserve">注：1、一人一证，一人多证不重复计分，证书彩色扫描件上传至投标文件中；2、提供投标人在项目磋商前6个月内为其办理的任意一个月社会养老保险或医疗保险缴纳证明材料。（成交供应商提供的人员证书将随成交结果公告同步公开）</w:t>
            </w:r>
            <w:r/>
          </w:p>
        </w:tc>
      </w:tr>
      <w:tr>
        <w:trPr>
          <w:jc w:val="center"/>
          <w:trHeight w:val="855"/>
        </w:trPr>
        <w:tc>
          <w:tcPr>
            <w:tcW w:w="1001" w:type="dxa"/>
            <w:vAlign w:val="center"/>
            <w:vMerge w:val="restart"/>
            <w:textDirection w:val="lrTb"/>
            <w:noWrap w:val="false"/>
          </w:tcPr>
          <w:p>
            <w:pPr>
              <w:jc w:val="left"/>
              <w:keepLines w:val="0"/>
              <w:keepNext w:val="0"/>
              <w:pageBreakBefore w:val="0"/>
              <w:spacing w:line="440" w:lineRule="exact"/>
              <w:widowControl w:val="off"/>
              <w:rPr>
                <w:rFonts w:hint="default" w:ascii="Times New Roman" w:hAnsi="Times New Roman" w:cs="仿宋"/>
                <w:color w:val="auto"/>
                <w:sz w:val="24"/>
                <w:highlight w:val="white"/>
              </w:rPr>
            </w:pPr>
            <w:r>
              <w:rPr>
                <w:rFonts w:hint="eastAsia" w:ascii="Times New Roman" w:hAnsi="Times New Roman" w:cs="仿宋"/>
                <w:color w:val="auto"/>
                <w:sz w:val="24"/>
                <w:highlight w:val="white"/>
              </w:rPr>
              <w:t xml:space="preserve">项目实施方案</w:t>
            </w:r>
            <w:r/>
          </w:p>
        </w:tc>
        <w:tc>
          <w:tcPr>
            <w:tcW w:w="1488" w:type="dxa"/>
            <w:vAlign w:val="center"/>
            <w:textDirection w:val="lrTb"/>
            <w:noWrap w:val="false"/>
          </w:tcPr>
          <w:p>
            <w:pPr>
              <w:jc w:val="left"/>
              <w:keepLines w:val="0"/>
              <w:keepNext w:val="0"/>
              <w:pageBreakBefore w:val="0"/>
              <w:spacing w:line="440" w:lineRule="exact"/>
              <w:widowControl w:val="off"/>
              <w:rPr>
                <w:rFonts w:hint="eastAsia" w:ascii="Times New Roman" w:hAnsi="Times New Roman" w:cs="仿宋"/>
                <w:color w:val="auto"/>
                <w:sz w:val="24"/>
                <w:highlight w:val="white"/>
                <w:rtl w:val="0"/>
                <w:lang w:val="en-US" w:eastAsia="zh-CN"/>
              </w:rPr>
            </w:pPr>
            <w:r>
              <w:rPr>
                <w:rFonts w:hint="eastAsia" w:ascii="Times New Roman" w:hAnsi="Times New Roman" w:cs="仿宋"/>
                <w:color w:val="auto"/>
                <w:sz w:val="24"/>
                <w:highlight w:val="white"/>
                <w:rtl w:val="0"/>
                <w:lang w:val="en-US" w:eastAsia="zh-CN"/>
              </w:rPr>
              <w:t xml:space="preserve">项目实施方案总体概述</w:t>
            </w:r>
            <w:r/>
          </w:p>
        </w:tc>
        <w:tc>
          <w:tcPr>
            <w:tcW w:w="1061" w:type="dxa"/>
            <w:vAlign w:val="center"/>
            <w:textDirection w:val="lrTb"/>
            <w:noWrap w:val="false"/>
          </w:tcPr>
          <w:p>
            <w:pPr>
              <w:jc w:val="left"/>
              <w:keepLines w:val="0"/>
              <w:keepNext w:val="0"/>
              <w:pageBreakBefore w:val="0"/>
              <w:spacing w:line="440" w:lineRule="exact"/>
              <w:widowControl w:val="off"/>
              <w:rPr>
                <w:rFonts w:hint="eastAsia" w:ascii="Times New Roman" w:hAnsi="Times New Roman" w:cs="仿宋"/>
                <w:color w:val="auto"/>
                <w:sz w:val="24"/>
                <w:highlight w:val="white"/>
                <w:rtl w:val="0"/>
                <w:lang w:val="en-US" w:eastAsia="zh-CN"/>
              </w:rPr>
            </w:pPr>
            <w:r>
              <w:rPr>
                <w:rFonts w:hint="eastAsia" w:ascii="Times New Roman" w:hAnsi="Times New Roman" w:cs="仿宋"/>
                <w:color w:val="auto"/>
                <w:sz w:val="24"/>
                <w:highlight w:val="white"/>
                <w:rtl w:val="0"/>
                <w:lang w:val="en-US" w:eastAsia="zh-CN"/>
              </w:rPr>
              <w:t xml:space="preserve">12.00</w:t>
            </w:r>
            <w:r/>
          </w:p>
        </w:tc>
        <w:tc>
          <w:tcPr>
            <w:tcW w:w="6461" w:type="dxa"/>
            <w:vAlign w:val="center"/>
            <w:textDirection w:val="lrTb"/>
            <w:noWrap w:val="false"/>
          </w:tcPr>
          <w:p>
            <w:pPr>
              <w:jc w:val="left"/>
              <w:keepLines w:val="0"/>
              <w:keepNext w:val="0"/>
              <w:pageBreakBefore w:val="0"/>
              <w:spacing w:line="440" w:lineRule="exact"/>
              <w:widowControl w:val="off"/>
              <w:rPr>
                <w:rFonts w:hint="eastAsia" w:ascii="Times New Roman" w:hAnsi="Times New Roman" w:cs="仿宋"/>
                <w:color w:val="auto"/>
                <w:sz w:val="24"/>
                <w:highlight w:val="white"/>
                <w:rtl w:val="0"/>
                <w:lang w:val="en-US" w:eastAsia="zh-CN"/>
              </w:rPr>
            </w:pPr>
            <w:r>
              <w:rPr>
                <w:rFonts w:hint="eastAsia" w:ascii="Times New Roman" w:hAnsi="Times New Roman" w:cs="仿宋"/>
                <w:color w:val="auto"/>
                <w:sz w:val="24"/>
                <w:highlight w:val="white"/>
                <w:rtl w:val="0"/>
                <w:lang w:val="en-US" w:eastAsia="zh-CN"/>
              </w:rPr>
              <w:t xml:space="preserve">供应商提供项目实施方案总体概述，含施工组织总体设想、方案针对性及施工标段划分等具体内容；磋商小组结合供应商的方案进行评审。方案内容全面、具体详细，施工组织总体设想思路清晰、要点明确、重点突出，组织工序严谨，施</w:t>
            </w:r>
            <w:r>
              <w:rPr>
                <w:rFonts w:hint="eastAsia" w:ascii="Times New Roman" w:hAnsi="Times New Roman" w:cs="仿宋"/>
                <w:color w:val="auto"/>
                <w:sz w:val="24"/>
                <w:highlight w:val="white"/>
                <w:rtl w:val="0"/>
                <w:lang w:val="en-US" w:eastAsia="zh-CN"/>
              </w:rPr>
              <w:t xml:space="preserve">工标段划分合理有序、方案结合实际针对性强，优于采购需求得12分；方案有具体内容，施工组织总体设想有具体思路、有要点，组织工序流畅，有具体施工标段划分、方案具有结合实际的针对性，可以实现采购需求的，得7分；方案有具体内容，施工组织总体设想思路、要点一般，组织有序和标段划分及针对性一般，但经后期优化后可以实现采购需求的，得4分；方案有具体内容，施工组织总体设想思路不清晰、要点不明确，有欠缺，未体现组织有序和标段划分及针对性，但经后期优化后可以实现采购需求的，得2分；方案有内容，但不具体，得1分；没有内容不得分。</w:t>
            </w:r>
            <w:r/>
          </w:p>
        </w:tc>
      </w:tr>
      <w:tr>
        <w:trPr>
          <w:jc w:val="center"/>
          <w:trHeight w:val="435"/>
        </w:trPr>
        <w:tc>
          <w:tcPr>
            <w:tcW w:w="1001" w:type="dxa"/>
            <w:vAlign w:val="center"/>
            <w:vMerge w:val="continue"/>
            <w:textDirection w:val="lrTb"/>
            <w:noWrap w:val="false"/>
          </w:tcPr>
          <w:p>
            <w:pPr>
              <w:ind w:firstLine="482"/>
              <w:jc w:val="left"/>
              <w:keepLines w:val="0"/>
              <w:keepNext w:val="0"/>
              <w:pageBreakBefore w:val="0"/>
              <w:spacing w:line="440" w:lineRule="exact"/>
              <w:widowControl w:val="off"/>
              <w:rPr>
                <w:rFonts w:hint="default" w:ascii="Times New Roman" w:hAnsi="Times New Roman" w:cs="仿宋"/>
                <w:color w:val="auto"/>
                <w:sz w:val="24"/>
                <w:highlight w:val="white"/>
              </w:rPr>
            </w:pPr>
            <w:r>
              <w:rPr>
                <w:rFonts w:hint="default" w:ascii="Times New Roman" w:hAnsi="Times New Roman" w:cs="仿宋"/>
                <w:color w:val="auto"/>
                <w:sz w:val="24"/>
                <w:highlight w:val="white"/>
              </w:rPr>
            </w:r>
            <w:r/>
          </w:p>
        </w:tc>
        <w:tc>
          <w:tcPr>
            <w:tcW w:w="1488" w:type="dxa"/>
            <w:vAlign w:val="center"/>
            <w:textDirection w:val="lrTb"/>
            <w:noWrap w:val="false"/>
          </w:tcPr>
          <w:p>
            <w:pPr>
              <w:jc w:val="left"/>
              <w:keepLines w:val="0"/>
              <w:keepNext w:val="0"/>
              <w:pageBreakBefore w:val="0"/>
              <w:spacing w:line="440" w:lineRule="exact"/>
              <w:widowControl w:val="off"/>
              <w:rPr>
                <w:rFonts w:hint="eastAsia" w:ascii="Times New Roman" w:hAnsi="Times New Roman" w:cs="仿宋"/>
                <w:color w:val="auto"/>
                <w:sz w:val="24"/>
                <w:highlight w:val="white"/>
                <w:rtl w:val="0"/>
                <w:lang w:val="en-US" w:eastAsia="zh-CN"/>
              </w:rPr>
            </w:pPr>
            <w:r>
              <w:rPr>
                <w:rFonts w:hint="eastAsia" w:ascii="Times New Roman" w:hAnsi="Times New Roman" w:cs="仿宋"/>
                <w:color w:val="auto"/>
                <w:sz w:val="24"/>
                <w:highlight w:val="white"/>
                <w:rtl w:val="0"/>
                <w:lang w:val="en-US" w:eastAsia="zh-CN"/>
              </w:rPr>
              <w:t xml:space="preserve">施工现场布置方案</w:t>
            </w:r>
            <w:r/>
          </w:p>
        </w:tc>
        <w:tc>
          <w:tcPr>
            <w:tcW w:w="1061" w:type="dxa"/>
            <w:vAlign w:val="center"/>
            <w:textDirection w:val="lrTb"/>
            <w:noWrap w:val="false"/>
          </w:tcPr>
          <w:p>
            <w:pPr>
              <w:jc w:val="left"/>
              <w:keepLines w:val="0"/>
              <w:keepNext w:val="0"/>
              <w:pageBreakBefore w:val="0"/>
              <w:spacing w:line="440" w:lineRule="exact"/>
              <w:widowControl w:val="off"/>
              <w:rPr>
                <w:rFonts w:hint="eastAsia" w:ascii="Times New Roman" w:hAnsi="Times New Roman" w:cs="仿宋"/>
                <w:color w:val="auto"/>
                <w:sz w:val="24"/>
                <w:highlight w:val="white"/>
                <w:rtl w:val="0"/>
                <w:lang w:val="en-US" w:eastAsia="zh-CN"/>
              </w:rPr>
            </w:pPr>
            <w:r>
              <w:rPr>
                <w:rFonts w:hint="eastAsia" w:ascii="Times New Roman" w:hAnsi="Times New Roman" w:cs="仿宋"/>
                <w:color w:val="auto"/>
                <w:sz w:val="24"/>
                <w:highlight w:val="white"/>
                <w:rtl w:val="0"/>
                <w:lang w:val="en-US" w:eastAsia="zh-CN"/>
              </w:rPr>
              <w:t xml:space="preserve">12.00</w:t>
            </w:r>
            <w:r/>
          </w:p>
        </w:tc>
        <w:tc>
          <w:tcPr>
            <w:tcW w:w="6461" w:type="dxa"/>
            <w:vAlign w:val="center"/>
            <w:textDirection w:val="lrTb"/>
            <w:noWrap w:val="false"/>
          </w:tcPr>
          <w:p>
            <w:pPr>
              <w:jc w:val="left"/>
              <w:keepLines w:val="0"/>
              <w:keepNext w:val="0"/>
              <w:pageBreakBefore w:val="0"/>
              <w:spacing w:line="440" w:lineRule="exact"/>
              <w:widowControl w:val="off"/>
              <w:rPr>
                <w:rFonts w:hint="eastAsia" w:ascii="Times New Roman" w:hAnsi="Times New Roman" w:cs="仿宋"/>
                <w:color w:val="auto"/>
                <w:sz w:val="24"/>
                <w:highlight w:val="white"/>
                <w:rtl w:val="0"/>
                <w:lang w:val="en-US" w:eastAsia="zh-CN"/>
              </w:rPr>
            </w:pPr>
            <w:r>
              <w:rPr>
                <w:rFonts w:hint="eastAsia" w:ascii="Times New Roman" w:hAnsi="Times New Roman" w:cs="仿宋"/>
                <w:color w:val="auto"/>
                <w:sz w:val="24"/>
                <w:highlight w:val="white"/>
                <w:rtl w:val="0"/>
                <w:lang w:val="en-US" w:eastAsia="zh-CN"/>
              </w:rPr>
              <w:t xml:space="preserve">供应商提供施工现场布置方案，含平面布置和临时设施、临时道路布置等内容；磋商小组结合供应商的方案进行评审。方案内容全面、具体详细，平面布置覆盖施工整体区域，临时设施及临时道路布置结合实际，综合考虑需求全面</w:t>
            </w:r>
            <w:r>
              <w:rPr>
                <w:rFonts w:hint="eastAsia" w:ascii="Times New Roman" w:hAnsi="Times New Roman" w:cs="仿宋"/>
                <w:color w:val="auto"/>
                <w:sz w:val="24"/>
                <w:highlight w:val="white"/>
                <w:rtl w:val="0"/>
                <w:lang w:val="en-US" w:eastAsia="zh-CN"/>
              </w:rPr>
              <w:t xml:space="preserve">，充分满足施工现场机械、材料、人员进出通行，优于采购需求的，得12分；方案有具体内容，平面布置符合现场实际，临时设施及临时道路布置能够兼顾施工现场机械、材料、人员进出通行，可以实现采购需求的，得7分；方案有具体内容，平面布置一般，临时设施及临时道路布置能够兼顾施工现场机械、材料、人员进出通行较合理，得4分；方案内容不具体，平面布置未体现符合现场实际，临时设施及临时道路布置未能兼顾施工现场机械、材料、人员进出通行，有欠缺，但经后期优化后可以实现采购需求的，得2分；方案有内容，但不具体，得1分；没有内容不得分。</w:t>
            </w:r>
            <w:r/>
          </w:p>
        </w:tc>
      </w:tr>
      <w:tr>
        <w:trPr>
          <w:jc w:val="center"/>
          <w:trHeight w:val="1140"/>
        </w:trPr>
        <w:tc>
          <w:tcPr>
            <w:tcW w:w="1001" w:type="dxa"/>
            <w:vAlign w:val="center"/>
            <w:vMerge w:val="continue"/>
            <w:textDirection w:val="lrTb"/>
            <w:noWrap w:val="false"/>
          </w:tcPr>
          <w:p>
            <w:pPr>
              <w:ind w:firstLine="482"/>
              <w:jc w:val="left"/>
              <w:keepLines w:val="0"/>
              <w:keepNext w:val="0"/>
              <w:pageBreakBefore w:val="0"/>
              <w:spacing w:line="440" w:lineRule="exact"/>
              <w:widowControl w:val="off"/>
              <w:rPr>
                <w:rFonts w:hint="default" w:ascii="Times New Roman" w:hAnsi="Times New Roman" w:cs="仿宋"/>
                <w:color w:val="auto"/>
                <w:sz w:val="24"/>
                <w:highlight w:val="white"/>
              </w:rPr>
            </w:pPr>
            <w:r>
              <w:rPr>
                <w:rFonts w:hint="default" w:ascii="Times New Roman" w:hAnsi="Times New Roman" w:cs="仿宋"/>
                <w:color w:val="auto"/>
                <w:sz w:val="24"/>
                <w:highlight w:val="white"/>
              </w:rPr>
            </w:r>
            <w:r/>
          </w:p>
        </w:tc>
        <w:tc>
          <w:tcPr>
            <w:tcW w:w="1488" w:type="dxa"/>
            <w:vAlign w:val="center"/>
            <w:textDirection w:val="lrTb"/>
            <w:noWrap w:val="false"/>
          </w:tcPr>
          <w:p>
            <w:pPr>
              <w:jc w:val="left"/>
              <w:keepLines w:val="0"/>
              <w:keepNext w:val="0"/>
              <w:pageBreakBefore w:val="0"/>
              <w:spacing w:line="440" w:lineRule="exact"/>
              <w:widowControl w:val="off"/>
              <w:rPr>
                <w:rFonts w:hint="eastAsia" w:ascii="Times New Roman" w:hAnsi="Times New Roman" w:cs="仿宋"/>
                <w:color w:val="auto"/>
                <w:sz w:val="24"/>
                <w:highlight w:val="white"/>
                <w:rtl w:val="0"/>
                <w:lang w:val="en-US" w:eastAsia="zh-CN"/>
              </w:rPr>
            </w:pPr>
            <w:r>
              <w:rPr>
                <w:rFonts w:hint="eastAsia" w:ascii="Times New Roman" w:hAnsi="Times New Roman" w:cs="仿宋"/>
                <w:color w:val="auto"/>
                <w:sz w:val="24"/>
                <w:highlight w:val="white"/>
                <w:rtl w:val="0"/>
                <w:lang w:val="en-US" w:eastAsia="zh-CN"/>
              </w:rPr>
              <w:t xml:space="preserve">施工进度计划和各阶段进度的保证措施方案</w:t>
            </w:r>
            <w:r/>
          </w:p>
        </w:tc>
        <w:tc>
          <w:tcPr>
            <w:tcW w:w="1061" w:type="dxa"/>
            <w:vAlign w:val="center"/>
            <w:textDirection w:val="lrTb"/>
            <w:noWrap w:val="false"/>
          </w:tcPr>
          <w:p>
            <w:pPr>
              <w:jc w:val="left"/>
              <w:keepLines w:val="0"/>
              <w:keepNext w:val="0"/>
              <w:pageBreakBefore w:val="0"/>
              <w:spacing w:line="440" w:lineRule="exact"/>
              <w:widowControl w:val="off"/>
              <w:rPr>
                <w:rFonts w:hint="eastAsia" w:ascii="Times New Roman" w:hAnsi="Times New Roman" w:cs="仿宋"/>
                <w:color w:val="auto"/>
                <w:sz w:val="24"/>
                <w:highlight w:val="white"/>
                <w:rtl w:val="0"/>
                <w:lang w:val="en-US" w:eastAsia="zh-CN"/>
              </w:rPr>
            </w:pPr>
            <w:r>
              <w:rPr>
                <w:rFonts w:hint="eastAsia" w:ascii="Times New Roman" w:hAnsi="Times New Roman" w:cs="仿宋"/>
                <w:color w:val="auto"/>
                <w:sz w:val="24"/>
                <w:highlight w:val="white"/>
                <w:rtl w:val="0"/>
                <w:lang w:val="en-US" w:eastAsia="zh-CN"/>
              </w:rPr>
              <w:t xml:space="preserve">12.00</w:t>
            </w:r>
            <w:r/>
          </w:p>
        </w:tc>
        <w:tc>
          <w:tcPr>
            <w:tcW w:w="6461" w:type="dxa"/>
            <w:vAlign w:val="center"/>
            <w:textDirection w:val="lrTb"/>
            <w:noWrap w:val="false"/>
          </w:tcPr>
          <w:p>
            <w:pPr>
              <w:jc w:val="left"/>
              <w:keepLines w:val="0"/>
              <w:keepNext w:val="0"/>
              <w:pageBreakBefore w:val="0"/>
              <w:spacing w:line="440" w:lineRule="exact"/>
              <w:widowControl w:val="off"/>
              <w:rPr>
                <w:rFonts w:hint="eastAsia" w:ascii="Times New Roman" w:hAnsi="Times New Roman" w:cs="仿宋"/>
                <w:color w:val="auto"/>
                <w:sz w:val="24"/>
                <w:highlight w:val="white"/>
                <w:rtl w:val="0"/>
                <w:lang w:val="en-US" w:eastAsia="zh-CN"/>
              </w:rPr>
            </w:pPr>
            <w:r>
              <w:rPr>
                <w:rFonts w:hint="eastAsia" w:ascii="Times New Roman" w:hAnsi="Times New Roman" w:cs="仿宋"/>
                <w:color w:val="auto"/>
                <w:sz w:val="24"/>
                <w:highlight w:val="white"/>
                <w:rtl w:val="0"/>
                <w:lang w:val="en-US" w:eastAsia="zh-CN"/>
              </w:rPr>
              <w:t xml:space="preserve">供应商提供施工进度计划和各阶段进度的保证</w:t>
            </w:r>
            <w:r>
              <w:rPr>
                <w:rFonts w:hint="eastAsia" w:ascii="Times New Roman" w:hAnsi="Times New Roman" w:cs="仿宋"/>
                <w:color w:val="auto"/>
                <w:sz w:val="24"/>
                <w:highlight w:val="white"/>
                <w:rtl w:val="0"/>
                <w:lang w:val="en-US" w:eastAsia="zh-CN"/>
              </w:rPr>
              <w:t xml:space="preserve">措施方案，含进度计划、进度保障的措施等内容；磋商小组结合供应商的方案进行评审。进度计划节点明确，时间安排符合工期要求，进度保障措施全面、具体详细，要点明确、重点突出，优于采购需求的，得12分；进度计划有节点安排，符合工期要求，进度保障有具体措施和要求，可以实现采购需求的，得7分；进度计划有节点安排，符合工期要求，进度保障有具体措施和要求一般，得4分；进度计划节点不明确，未体现符合工期要求，进度保障措施不具体，有欠缺，但经后期优化后可以实现采购需求的，得2分；进度计划有内容，但不具体，得1分；没有内容不得分。</w:t>
            </w:r>
            <w:r/>
          </w:p>
        </w:tc>
      </w:tr>
      <w:tr>
        <w:trPr>
          <w:jc w:val="center"/>
          <w:trHeight w:val="1140"/>
        </w:trPr>
        <w:tc>
          <w:tcPr>
            <w:tcW w:w="1001" w:type="dxa"/>
            <w:vAlign w:val="center"/>
            <w:vMerge w:val="continue"/>
            <w:textDirection w:val="lrTb"/>
            <w:noWrap w:val="false"/>
          </w:tcPr>
          <w:p>
            <w:pPr>
              <w:ind w:firstLine="482"/>
              <w:jc w:val="left"/>
              <w:keepLines w:val="0"/>
              <w:keepNext w:val="0"/>
              <w:pageBreakBefore w:val="0"/>
              <w:spacing w:line="440" w:lineRule="exact"/>
              <w:widowControl w:val="off"/>
              <w:rPr>
                <w:rFonts w:hint="default" w:ascii="Times New Roman" w:hAnsi="Times New Roman" w:cs="仿宋"/>
                <w:color w:val="auto"/>
                <w:sz w:val="24"/>
                <w:highlight w:val="white"/>
              </w:rPr>
            </w:pPr>
            <w:r>
              <w:rPr>
                <w:rFonts w:hint="default" w:ascii="Times New Roman" w:hAnsi="Times New Roman" w:cs="仿宋"/>
                <w:color w:val="auto"/>
                <w:sz w:val="24"/>
                <w:highlight w:val="white"/>
              </w:rPr>
            </w:r>
            <w:r/>
          </w:p>
        </w:tc>
        <w:tc>
          <w:tcPr>
            <w:tcW w:w="1488" w:type="dxa"/>
            <w:vAlign w:val="center"/>
            <w:textDirection w:val="lrTb"/>
            <w:noWrap w:val="false"/>
          </w:tcPr>
          <w:p>
            <w:pPr>
              <w:jc w:val="left"/>
              <w:keepLines w:val="0"/>
              <w:keepNext w:val="0"/>
              <w:pageBreakBefore w:val="0"/>
              <w:spacing w:line="440" w:lineRule="exact"/>
              <w:widowControl w:val="off"/>
              <w:rPr>
                <w:rFonts w:hint="eastAsia" w:ascii="Times New Roman" w:hAnsi="Times New Roman" w:cs="仿宋"/>
                <w:color w:val="auto"/>
                <w:sz w:val="24"/>
                <w:highlight w:val="white"/>
                <w:rtl w:val="0"/>
                <w:lang w:val="en-US" w:eastAsia="zh-CN"/>
              </w:rPr>
            </w:pPr>
            <w:r>
              <w:rPr>
                <w:rFonts w:hint="eastAsia" w:ascii="Times New Roman" w:hAnsi="Times New Roman" w:cs="仿宋"/>
                <w:color w:val="auto"/>
                <w:sz w:val="24"/>
                <w:highlight w:val="white"/>
                <w:rtl w:val="0"/>
                <w:lang w:val="en-US" w:eastAsia="zh-CN"/>
              </w:rPr>
              <w:t xml:space="preserve">施工过程重点难点分析、质量安全的保证措施方案</w:t>
            </w:r>
            <w:r/>
          </w:p>
        </w:tc>
        <w:tc>
          <w:tcPr>
            <w:tcW w:w="1061" w:type="dxa"/>
            <w:vAlign w:val="center"/>
            <w:textDirection w:val="lrTb"/>
            <w:noWrap w:val="false"/>
          </w:tcPr>
          <w:p>
            <w:pPr>
              <w:jc w:val="left"/>
              <w:keepLines w:val="0"/>
              <w:keepNext w:val="0"/>
              <w:pageBreakBefore w:val="0"/>
              <w:spacing w:line="440" w:lineRule="exact"/>
              <w:widowControl w:val="off"/>
              <w:rPr>
                <w:rFonts w:hint="eastAsia" w:ascii="Times New Roman" w:hAnsi="Times New Roman" w:cs="仿宋"/>
                <w:color w:val="auto"/>
                <w:sz w:val="24"/>
                <w:highlight w:val="white"/>
                <w:rtl w:val="0"/>
                <w:lang w:val="en-US" w:eastAsia="zh-CN"/>
              </w:rPr>
            </w:pPr>
            <w:r>
              <w:rPr>
                <w:rFonts w:hint="eastAsia" w:ascii="Times New Roman" w:hAnsi="Times New Roman" w:cs="仿宋"/>
                <w:color w:val="auto"/>
                <w:sz w:val="24"/>
                <w:highlight w:val="white"/>
                <w:rtl w:val="0"/>
                <w:lang w:val="en-US" w:eastAsia="zh-CN"/>
              </w:rPr>
              <w:t xml:space="preserve">12.00</w:t>
            </w:r>
            <w:r/>
          </w:p>
        </w:tc>
        <w:tc>
          <w:tcPr>
            <w:tcW w:w="6461" w:type="dxa"/>
            <w:vAlign w:val="center"/>
            <w:textDirection w:val="lrTb"/>
            <w:noWrap w:val="false"/>
          </w:tcPr>
          <w:p>
            <w:pPr>
              <w:jc w:val="left"/>
              <w:keepLines w:val="0"/>
              <w:keepNext w:val="0"/>
              <w:pageBreakBefore w:val="0"/>
              <w:spacing w:line="440" w:lineRule="exact"/>
              <w:widowControl w:val="off"/>
              <w:rPr>
                <w:rFonts w:hint="eastAsia" w:ascii="Times New Roman" w:hAnsi="Times New Roman" w:cs="仿宋"/>
                <w:color w:val="auto"/>
                <w:sz w:val="24"/>
                <w:highlight w:val="white"/>
                <w:rtl w:val="0"/>
                <w:lang w:val="en-US" w:eastAsia="zh-CN"/>
              </w:rPr>
            </w:pPr>
            <w:r>
              <w:rPr>
                <w:rFonts w:hint="eastAsia" w:ascii="Times New Roman" w:hAnsi="Times New Roman" w:cs="仿宋"/>
                <w:color w:val="auto"/>
                <w:sz w:val="24"/>
                <w:highlight w:val="white"/>
                <w:rtl w:val="0"/>
                <w:lang w:val="en-US" w:eastAsia="zh-CN"/>
              </w:rPr>
              <w:t xml:space="preserve">供应商提供施工过程重点难点分析、质量安全的保证措施方案，重点难点分析及解决方案、质量安全保障具体措施等内容；磋商小组结合供应商方案进行评审。重点难点分析内容全面具体、解</w:t>
            </w:r>
            <w:r>
              <w:rPr>
                <w:rFonts w:hint="eastAsia" w:ascii="Times New Roman" w:hAnsi="Times New Roman" w:cs="仿宋"/>
                <w:color w:val="auto"/>
                <w:sz w:val="24"/>
                <w:highlight w:val="white"/>
                <w:rtl w:val="0"/>
                <w:lang w:val="en-US" w:eastAsia="zh-CN"/>
              </w:rPr>
              <w:t xml:space="preserve">决方案思路清晰、要点明确、措施详细，且能够凸显可操作性强，质量安全保障措施具体详细、重点突出，优于采购需求的，得12分；重点难点分析有具体内容、解决方案有明确思路、有要点和措施，且能够体现可操作性，质量安全保障有具体措施，可以实现采购需求的，得7分；重点难点分析有具体内容、解决方案的思路、要点和措施内容一般，得4分；重点难点分析内容不具体、解决方案思路不清晰、要点不明确，有欠缺，质量安全保障无具体措施，但经后期优化后可以实现采购需求的，得2分；重点难点分析、解决方案有内容，但不具体的得1分；没有内容不得分。</w:t>
            </w:r>
            <w:r/>
          </w:p>
        </w:tc>
      </w:tr>
      <w:tr>
        <w:trPr>
          <w:jc w:val="center"/>
          <w:trHeight w:val="1140"/>
        </w:trPr>
        <w:tc>
          <w:tcPr>
            <w:tcW w:w="1001" w:type="dxa"/>
            <w:vAlign w:val="center"/>
            <w:vMerge w:val="continue"/>
            <w:textDirection w:val="lrTb"/>
            <w:noWrap w:val="false"/>
          </w:tcPr>
          <w:p>
            <w:pPr>
              <w:ind w:firstLine="482"/>
              <w:jc w:val="left"/>
              <w:keepLines w:val="0"/>
              <w:keepNext w:val="0"/>
              <w:pageBreakBefore w:val="0"/>
              <w:spacing w:line="440" w:lineRule="exact"/>
              <w:widowControl w:val="off"/>
              <w:rPr>
                <w:rFonts w:hint="default" w:ascii="Times New Roman" w:hAnsi="Times New Roman" w:cs="仿宋"/>
                <w:color w:val="auto"/>
                <w:sz w:val="24"/>
                <w:highlight w:val="white"/>
              </w:rPr>
            </w:pPr>
            <w:r>
              <w:rPr>
                <w:rFonts w:hint="default" w:ascii="Times New Roman" w:hAnsi="Times New Roman" w:cs="仿宋"/>
                <w:color w:val="auto"/>
                <w:sz w:val="24"/>
                <w:highlight w:val="white"/>
              </w:rPr>
            </w:r>
            <w:r/>
          </w:p>
        </w:tc>
        <w:tc>
          <w:tcPr>
            <w:tcW w:w="1488" w:type="dxa"/>
            <w:vAlign w:val="center"/>
            <w:textDirection w:val="lrTb"/>
            <w:noWrap w:val="false"/>
          </w:tcPr>
          <w:p>
            <w:pPr>
              <w:jc w:val="left"/>
              <w:keepLines w:val="0"/>
              <w:keepNext w:val="0"/>
              <w:pageBreakBefore w:val="0"/>
              <w:spacing w:line="440" w:lineRule="exact"/>
              <w:widowControl w:val="off"/>
              <w:rPr>
                <w:rFonts w:hint="eastAsia" w:ascii="Times New Roman" w:hAnsi="Times New Roman" w:cs="仿宋"/>
                <w:color w:val="auto"/>
                <w:sz w:val="24"/>
                <w:highlight w:val="white"/>
                <w:rtl w:val="0"/>
                <w:lang w:val="en-US" w:eastAsia="zh-CN"/>
              </w:rPr>
            </w:pPr>
            <w:r>
              <w:rPr>
                <w:rFonts w:hint="eastAsia" w:ascii="Times New Roman" w:hAnsi="Times New Roman" w:cs="仿宋"/>
                <w:color w:val="auto"/>
                <w:sz w:val="24"/>
                <w:highlight w:val="white"/>
                <w:rtl w:val="0"/>
                <w:lang w:val="en-US" w:eastAsia="zh-CN"/>
              </w:rPr>
              <w:t xml:space="preserve">劳动力、机械设备和材料投入计划方案</w:t>
            </w:r>
            <w:r/>
          </w:p>
        </w:tc>
        <w:tc>
          <w:tcPr>
            <w:tcW w:w="1061" w:type="dxa"/>
            <w:vAlign w:val="center"/>
            <w:textDirection w:val="lrTb"/>
            <w:noWrap w:val="false"/>
          </w:tcPr>
          <w:p>
            <w:pPr>
              <w:jc w:val="left"/>
              <w:keepLines w:val="0"/>
              <w:keepNext w:val="0"/>
              <w:pageBreakBefore w:val="0"/>
              <w:spacing w:line="440" w:lineRule="exact"/>
              <w:widowControl w:val="off"/>
              <w:rPr>
                <w:rFonts w:hint="eastAsia" w:ascii="Times New Roman" w:hAnsi="Times New Roman" w:cs="仿宋"/>
                <w:color w:val="auto"/>
                <w:sz w:val="24"/>
                <w:highlight w:val="white"/>
                <w:rtl w:val="0"/>
                <w:lang w:val="en-US" w:eastAsia="zh-CN"/>
              </w:rPr>
            </w:pPr>
            <w:r>
              <w:rPr>
                <w:rFonts w:hint="eastAsia" w:ascii="Times New Roman" w:hAnsi="Times New Roman" w:cs="仿宋"/>
                <w:color w:val="auto"/>
                <w:sz w:val="24"/>
                <w:highlight w:val="white"/>
                <w:rtl w:val="0"/>
                <w:lang w:val="en-US" w:eastAsia="zh-CN"/>
              </w:rPr>
              <w:t xml:space="preserve">11.00</w:t>
            </w:r>
            <w:r/>
          </w:p>
        </w:tc>
        <w:tc>
          <w:tcPr>
            <w:tcW w:w="6461" w:type="dxa"/>
            <w:vAlign w:val="center"/>
            <w:textDirection w:val="lrTb"/>
            <w:noWrap w:val="false"/>
          </w:tcPr>
          <w:p>
            <w:pPr>
              <w:jc w:val="left"/>
              <w:keepLines w:val="0"/>
              <w:keepNext w:val="0"/>
              <w:pageBreakBefore w:val="0"/>
              <w:spacing w:line="440" w:lineRule="exact"/>
              <w:widowControl w:val="off"/>
              <w:rPr>
                <w:rFonts w:hint="eastAsia" w:ascii="Times New Roman" w:hAnsi="Times New Roman" w:cs="仿宋"/>
                <w:color w:val="auto"/>
                <w:sz w:val="24"/>
                <w:highlight w:val="white"/>
                <w:rtl w:val="0"/>
                <w:lang w:val="en-US" w:eastAsia="zh-CN"/>
              </w:rPr>
            </w:pPr>
            <w:r>
              <w:rPr>
                <w:rFonts w:hint="eastAsia" w:ascii="Times New Roman" w:hAnsi="Times New Roman" w:cs="仿宋"/>
                <w:color w:val="auto"/>
                <w:sz w:val="24"/>
                <w:highlight w:val="white"/>
                <w:rtl w:val="0"/>
                <w:lang w:val="en-US" w:eastAsia="zh-CN"/>
              </w:rPr>
              <w:t xml:space="preserve">供应</w:t>
            </w:r>
            <w:r>
              <w:rPr>
                <w:rFonts w:hint="eastAsia" w:ascii="Times New Roman" w:hAnsi="Times New Roman" w:cs="仿宋"/>
                <w:color w:val="auto"/>
                <w:sz w:val="24"/>
                <w:highlight w:val="white"/>
                <w:rtl w:val="0"/>
                <w:lang w:val="en-US" w:eastAsia="zh-CN"/>
              </w:rPr>
              <w:t xml:space="preserve">商提供劳动力、机械设备和材料投入计划方案，含具体配置内容及要求；磋商小组结合供应商方案进行评审。方案配置内容全面、具体计划安排具体详细，配置要求能够完全紧密结合项目实际，能够体现与工序结合的合理性，优于采购需求的，得11分；方案配置有具体内容、有具体计划安排，配置能够结合项目实际，可以实现采购需求的，得7分；方案配置内容、计划安排、配置一般，得4分；方案配置内容不具体、计划不明确，未体现结合工序，有欠缺，但经后期优化后可以实现采购需求的，得2分；方案配置有内容、有计划安排，但不具体，得1分；没有内容不得分。</w:t>
            </w:r>
            <w:r/>
          </w:p>
        </w:tc>
      </w:tr>
    </w:tbl>
    <w:p>
      <w:pPr>
        <w:jc w:val="center"/>
        <w:keepLines w:val="0"/>
        <w:keepNext w:val="0"/>
        <w:pageBreakBefore w:val="0"/>
        <w:spacing w:line="440" w:lineRule="exact"/>
        <w:widowControl w:val="off"/>
        <w:rPr>
          <w:rFonts w:ascii="Times New Roman" w:hAnsi="Times New Roman"/>
          <w:b/>
          <w:color w:val="auto"/>
          <w:sz w:val="44"/>
          <w:szCs w:val="44"/>
          <w:highlight w:val="white"/>
        </w:rPr>
      </w:pPr>
      <w:r>
        <w:rPr>
          <w:rFonts w:hint="eastAsia" w:ascii="Times New Roman" w:hAnsi="Times New Roman" w:cs="仿宋"/>
          <w:color w:val="auto"/>
          <w:sz w:val="24"/>
          <w:highlight w:val="white"/>
        </w:rPr>
        <w:br w:type="page" w:clear="all"/>
      </w:r>
      <w:bookmarkStart w:id="80" w:name="_Toc31956"/>
      <w:r/>
      <w:bookmarkStart w:id="81" w:name="_Toc1519"/>
      <w:r>
        <w:rPr>
          <w:rFonts w:ascii="Times New Roman" w:hAnsi="Times New Roman"/>
          <w:b/>
          <w:color w:val="auto"/>
          <w:sz w:val="44"/>
          <w:szCs w:val="44"/>
          <w:highlight w:val="white"/>
        </w:rPr>
        <w:t xml:space="preserve">第四</w:t>
      </w:r>
      <w:r>
        <w:rPr>
          <w:rFonts w:hint="eastAsia" w:ascii="Times New Roman" w:hAnsi="Times New Roman"/>
          <w:b/>
          <w:color w:val="auto"/>
          <w:sz w:val="44"/>
          <w:szCs w:val="44"/>
          <w:highlight w:val="white"/>
        </w:rPr>
        <w:t xml:space="preserve">章  </w:t>
      </w:r>
      <w:r>
        <w:rPr>
          <w:rFonts w:ascii="Times New Roman" w:hAnsi="Times New Roman"/>
          <w:b/>
          <w:color w:val="auto"/>
          <w:sz w:val="44"/>
          <w:szCs w:val="44"/>
          <w:highlight w:val="white"/>
        </w:rPr>
        <w:t xml:space="preserve">采购需求</w:t>
      </w:r>
      <w:bookmarkEnd w:id="79"/>
      <w:r/>
      <w:bookmarkEnd w:id="80"/>
      <w:r/>
      <w:bookmarkEnd w:id="81"/>
      <w:r/>
      <w:r/>
    </w:p>
    <w:p>
      <w:pPr>
        <w:ind w:firstLine="480"/>
        <w:jc w:val="left"/>
        <w:spacing w:line="400" w:lineRule="exact"/>
        <w:rPr>
          <w:rFonts w:hint="default" w:ascii="宋体" w:hAnsi="宋体" w:eastAsia="宋体" w:cs="Times New Roman"/>
          <w:bCs/>
          <w:color w:val="auto"/>
          <w:sz w:val="24"/>
          <w:szCs w:val="24"/>
          <w:lang w:val="en-US" w:eastAsia="zh-CN" w:bidi="ar-SA"/>
        </w:rPr>
      </w:pPr>
      <w:r/>
      <w:bookmarkStart w:id="82" w:name="_Toc17639"/>
      <w:r/>
      <w:bookmarkStart w:id="83" w:name="_Toc22280"/>
      <w:r>
        <w:rPr>
          <w:rFonts w:hint="eastAsia" w:ascii="宋体" w:hAnsi="宋体" w:eastAsia="宋体" w:cs="Times New Roman"/>
          <w:bCs/>
          <w:color w:val="auto"/>
          <w:sz w:val="24"/>
          <w:szCs w:val="24"/>
          <w:lang w:val="en-US" w:eastAsia="zh-CN" w:bidi="ar-SA"/>
        </w:rPr>
        <w:t xml:space="preserve">项目属性：工程类项目</w:t>
      </w:r>
      <w:r/>
    </w:p>
    <w:p>
      <w:pPr>
        <w:ind w:firstLine="480"/>
        <w:jc w:val="left"/>
        <w:spacing w:line="400" w:lineRule="exact"/>
        <w:rPr>
          <w:rFonts w:hint="default"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本项目采购标的对应的中小企业划分标准所属行业：建筑业。</w:t>
      </w:r>
      <w:r/>
    </w:p>
    <w:p>
      <w:pPr>
        <w:ind w:firstLine="480"/>
        <w:jc w:val="left"/>
        <w:spacing w:line="400" w:lineRule="exact"/>
        <w:rPr>
          <w:rFonts w:hint="default" w:ascii="方正仿宋_GB2312" w:hAnsi="方正仿宋_GB2312" w:eastAsia="方正仿宋_GB2312" w:cs="方正仿宋_GB2312"/>
          <w:bCs/>
          <w:color w:val="000000"/>
          <w:sz w:val="24"/>
          <w:szCs w:val="24"/>
        </w:rPr>
      </w:pPr>
      <w:r>
        <w:rPr>
          <w:rFonts w:hint="eastAsia" w:ascii="宋体" w:hAnsi="宋体" w:eastAsia="宋体" w:cs="Times New Roman"/>
          <w:bCs/>
          <w:color w:val="auto"/>
          <w:sz w:val="24"/>
          <w:szCs w:val="24"/>
          <w:lang w:val="en-US" w:eastAsia="zh-CN" w:bidi="ar-SA"/>
        </w:rPr>
        <w:t xml:space="preserve">本项目不接受进口产品。</w:t>
      </w:r>
      <w:r/>
    </w:p>
    <w:p>
      <w:pPr>
        <w:ind w:firstLine="482"/>
        <w:spacing w:line="480" w:lineRule="exact"/>
        <w:rPr>
          <w:rFonts w:hint="eastAsia" w:ascii="宋体" w:hAnsi="宋体" w:eastAsia="宋体" w:cs="Times New Roman"/>
          <w:b/>
          <w:color w:val="auto"/>
          <w:sz w:val="24"/>
          <w:szCs w:val="24"/>
        </w:rPr>
      </w:pPr>
      <w:r>
        <w:rPr>
          <w:rFonts w:hint="eastAsia" w:ascii="宋体" w:hAnsi="宋体" w:eastAsia="宋体" w:cs="Times New Roman"/>
          <w:b/>
          <w:color w:val="auto"/>
          <w:sz w:val="24"/>
          <w:szCs w:val="24"/>
          <w:lang w:val="en-US" w:eastAsia="zh-CN"/>
        </w:rPr>
        <w:t xml:space="preserve">一、</w:t>
      </w:r>
      <w:r>
        <w:rPr>
          <w:rFonts w:hint="eastAsia" w:ascii="宋体" w:hAnsi="宋体" w:eastAsia="宋体" w:cs="Times New Roman"/>
          <w:b/>
          <w:color w:val="auto"/>
          <w:sz w:val="24"/>
          <w:szCs w:val="24"/>
        </w:rPr>
        <w:t xml:space="preserve">项目概况：</w:t>
      </w:r>
      <w:r/>
    </w:p>
    <w:p>
      <w:pPr>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1.工程名称：</w:t>
      </w:r>
      <w:r>
        <w:rPr>
          <w:rFonts w:hint="eastAsia" w:ascii="宋体" w:hAnsi="宋体" w:cs="Times New Roman"/>
          <w:bCs/>
          <w:color w:val="auto"/>
          <w:sz w:val="24"/>
          <w:szCs w:val="24"/>
          <w:lang w:val="en-US" w:eastAsia="zh-CN" w:bidi="ar-SA"/>
        </w:rPr>
        <w:t xml:space="preserve">沭阳县新河镇沙河村建设产业大棚项目</w:t>
      </w:r>
      <w:r>
        <w:rPr>
          <w:rFonts w:hint="eastAsia" w:ascii="宋体" w:hAnsi="宋体" w:eastAsia="宋体" w:cs="Times New Roman"/>
          <w:bCs/>
          <w:color w:val="auto"/>
          <w:sz w:val="24"/>
          <w:szCs w:val="24"/>
          <w:lang w:val="en-US" w:eastAsia="zh-CN" w:bidi="ar-SA"/>
        </w:rPr>
        <w:t xml:space="preserve"> </w:t>
      </w:r>
      <w:r/>
    </w:p>
    <w:p>
      <w:pPr>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2.工    期：</w:t>
      </w:r>
      <w:r>
        <w:rPr>
          <w:rFonts w:hint="eastAsia" w:ascii="宋体" w:hAnsi="宋体" w:cs="Times New Roman"/>
          <w:bCs/>
          <w:color w:val="000000"/>
          <w:sz w:val="24"/>
          <w:szCs w:val="24"/>
          <w:lang w:val="en-US" w:eastAsia="zh-CN" w:bidi="ar-SA"/>
        </w:rPr>
        <w:t xml:space="preserve">签订合同后30日历天内完成施工</w:t>
      </w:r>
      <w:r>
        <w:rPr>
          <w:rFonts w:hint="eastAsia" w:ascii="宋体" w:hAnsi="宋体" w:eastAsia="宋体" w:cs="Times New Roman"/>
          <w:bCs/>
          <w:color w:val="auto"/>
          <w:sz w:val="24"/>
          <w:szCs w:val="24"/>
          <w:lang w:val="en-US" w:eastAsia="zh-CN" w:bidi="ar-SA"/>
        </w:rPr>
        <w:t xml:space="preserve">。</w:t>
      </w:r>
      <w:r/>
    </w:p>
    <w:p>
      <w:pPr>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3.质    量：合  格   </w:t>
      </w:r>
      <w:r/>
    </w:p>
    <w:p>
      <w:pPr>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4.付款：</w:t>
      </w:r>
      <w:r>
        <w:rPr>
          <w:rFonts w:hint="eastAsia" w:ascii="宋体" w:hAnsi="宋体" w:eastAsia="宋体" w:cs="Times New Roman"/>
          <w:bCs/>
          <w:color w:val="000000"/>
          <w:sz w:val="24"/>
          <w:szCs w:val="24"/>
          <w:lang w:val="en-US" w:eastAsia="zh-CN" w:bidi="ar-SA"/>
        </w:rPr>
        <w:t xml:space="preserve">完成合同工程量的50%，付合同价款的30%；工程完工，经验收合格后，付至合同价款的80%；工程审计结束付至工程审定价款的97%；余款待缺陷责任期期满且无质量问题后一次性付清(无息)。</w:t>
      </w:r>
      <w:r>
        <w:rPr>
          <w:rFonts w:hint="eastAsia" w:ascii="宋体" w:hAnsi="宋体" w:eastAsia="宋体" w:cs="Times New Roman"/>
          <w:bCs/>
          <w:color w:val="ff0000"/>
          <w:sz w:val="24"/>
          <w:szCs w:val="24"/>
          <w:lang w:val="en-US" w:eastAsia="zh-CN" w:bidi="ar-SA"/>
        </w:rPr>
        <w:t xml:space="preserve">     </w:t>
      </w:r>
      <w:r>
        <w:rPr>
          <w:rFonts w:hint="eastAsia" w:ascii="宋体" w:hAnsi="宋体" w:eastAsia="宋体" w:cs="Times New Roman"/>
          <w:bCs/>
          <w:color w:val="auto"/>
          <w:sz w:val="24"/>
          <w:szCs w:val="24"/>
          <w:lang w:val="en-US" w:eastAsia="zh-CN" w:bidi="ar-SA"/>
        </w:rPr>
        <w:t xml:space="preserve"> </w:t>
      </w:r>
      <w:r/>
    </w:p>
    <w:p>
      <w:pPr>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采购人可以采用数字人民币方式支付工程款。</w:t>
      </w:r>
      <w:r/>
    </w:p>
    <w:p>
      <w:pPr>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
          <w:color w:val="auto"/>
          <w:sz w:val="24"/>
          <w:szCs w:val="24"/>
          <w:lang w:val="en-US" w:eastAsia="zh-CN" w:bidi="ar-SA"/>
        </w:rPr>
        <w:t xml:space="preserve">二、项目实施方案等要求 </w:t>
      </w:r>
      <w:r/>
    </w:p>
    <w:p>
      <w:pPr>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根据采购项目具体特点和实际需要编制切实可行的施工组织总体设想、方案、施工方案及质量保证措施、施工进度计划和各阶段进度的保证措施、劳动力、机械设备和材料投入计划、安全文明施工及环境保护措施，同时应对关键施工技术、工艺提出相应技术措施。 </w:t>
      </w:r>
      <w:r/>
    </w:p>
    <w:p>
      <w:pPr>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（1）施工组织总体设想、方案：方案内容完整，符合实际情况且优于规范要求的施工组织内容、方法与技术措施应完整、具体、合理应符合要求。 </w:t>
      </w:r>
      <w:r/>
    </w:p>
    <w:p>
      <w:pPr>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（2）施工方案及质量保证措施：根据本工程的现场实际情况提供施工方案及质量保证措施应全面、完整、合理、进度应符合要求。 </w:t>
      </w:r>
      <w:r/>
    </w:p>
    <w:p>
      <w:pPr>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（3）施工进度计划和各阶段进度的保证措施：对本次施工现场实际情况的施工进度计划和各阶段进度的保证措施等应完整、详细具体应符合要求。 </w:t>
      </w:r>
      <w:r/>
    </w:p>
    <w:p>
      <w:pPr>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（4）拟投入本工程的机械、设备的种类：拟投入本工程的机械、设备的种类是否齐全、数量是否满足工程施工要求、是否符合本地区施工现场特点。 </w:t>
      </w:r>
      <w:r/>
    </w:p>
    <w:p>
      <w:pPr>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（5）安全文明施工及环境保护措施：根据响应文件中提供的安全文明施工及环境保护措施等应完整、详细具体应符合要求。</w:t>
      </w:r>
      <w:r/>
    </w:p>
    <w:p>
      <w:pPr>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（6）根据本项目施工现场实际情况关键施工技术、工艺及工程项目实施的重点、难点和解决方案、新技术</w:t>
      </w:r>
      <w:r>
        <w:rPr>
          <w:rFonts w:hint="eastAsia" w:ascii="宋体" w:hAnsi="宋体" w:cs="Times New Roman"/>
          <w:bCs/>
          <w:color w:val="auto"/>
          <w:sz w:val="24"/>
          <w:szCs w:val="24"/>
          <w:lang w:val="en-US" w:eastAsia="zh-CN" w:bidi="ar-SA"/>
        </w:rPr>
        <w:t xml:space="preserve">、新</w:t>
      </w:r>
      <w:r>
        <w:rPr>
          <w:rFonts w:hint="eastAsia" w:ascii="宋体" w:hAnsi="宋体" w:eastAsia="宋体" w:cs="Times New Roman"/>
          <w:bCs/>
          <w:color w:val="auto"/>
          <w:sz w:val="24"/>
          <w:szCs w:val="24"/>
          <w:lang w:val="en-US" w:eastAsia="zh-CN" w:bidi="ar-SA"/>
        </w:rPr>
        <w:t xml:space="preserve">产品、新工艺、新材料应用编写方案。</w:t>
      </w:r>
      <w:r/>
    </w:p>
    <w:p>
      <w:pPr>
        <w:ind w:firstLine="482"/>
        <w:jc w:val="left"/>
        <w:spacing w:line="400" w:lineRule="exact"/>
        <w:rPr>
          <w:rFonts w:hint="default" w:ascii="宋体" w:hAnsi="宋体" w:eastAsia="宋体" w:cs="Times New Roman"/>
          <w:bCs/>
          <w:color w:val="auto"/>
          <w:sz w:val="24"/>
          <w:szCs w:val="24"/>
          <w:lang w:val="en-US" w:eastAsia="zh-CN" w:bidi="ar-SA"/>
        </w:rPr>
      </w:pPr>
      <w:r>
        <w:rPr>
          <w:rFonts w:hint="eastAsia" w:ascii="宋体" w:hAnsi="宋体" w:eastAsia="宋体" w:cs="Times New Roman"/>
          <w:b/>
          <w:color w:val="auto"/>
          <w:sz w:val="24"/>
          <w:szCs w:val="24"/>
          <w:lang w:val="en-US" w:eastAsia="zh-CN" w:bidi="ar-SA"/>
        </w:rPr>
        <w:t xml:space="preserve">三、</w:t>
      </w:r>
      <w:r>
        <w:rPr>
          <w:rFonts w:hint="eastAsia" w:ascii="宋体" w:hAnsi="宋体" w:eastAsia="宋体" w:cs="Times New Roman"/>
          <w:bCs/>
          <w:color w:val="auto"/>
          <w:sz w:val="24"/>
          <w:szCs w:val="24"/>
          <w:lang w:val="en-US" w:eastAsia="zh-CN" w:bidi="ar-SA"/>
        </w:rPr>
        <w:t xml:space="preserve">包装要求及费用承担：按规范的标准包装，但应考虑到防漏、防潮、防震、防盗和可能会发生的野蛮装卸等内陆运输及多次装卸之需要。费用包含在合同价中， 由乙方承担与支付。</w:t>
      </w:r>
      <w:r/>
    </w:p>
    <w:p>
      <w:pPr>
        <w:ind w:firstLine="482"/>
        <w:jc w:val="left"/>
        <w:spacing w:line="400" w:lineRule="exact"/>
        <w:rPr>
          <w:rFonts w:hint="default" w:ascii="宋体" w:hAnsi="宋体" w:eastAsia="宋体" w:cs="Times New Roman"/>
          <w:bCs/>
          <w:color w:val="auto"/>
          <w:sz w:val="24"/>
          <w:szCs w:val="24"/>
          <w:lang w:val="en-US" w:eastAsia="zh-CN" w:bidi="ar-SA"/>
        </w:rPr>
      </w:pPr>
      <w:r>
        <w:rPr>
          <w:rFonts w:hint="eastAsia" w:ascii="方正仿宋_GB2312" w:hAnsi="方正仿宋_GB2312" w:eastAsia="方正仿宋_GB2312" w:cs="方正仿宋_GB2312"/>
          <w:b/>
          <w:bCs/>
          <w:sz w:val="24"/>
          <w:szCs w:val="24"/>
          <w:lang w:val="en-US"/>
        </w:rPr>
        <w:t xml:space="preserve">四、</w:t>
      </w:r>
      <w:r>
        <w:rPr>
          <w:rFonts w:hint="eastAsia" w:ascii="宋体" w:hAnsi="宋体" w:eastAsia="宋体" w:cs="Times New Roman"/>
          <w:bCs/>
          <w:color w:val="auto"/>
          <w:sz w:val="24"/>
          <w:szCs w:val="24"/>
          <w:lang w:val="en-US" w:eastAsia="zh-CN" w:bidi="ar-SA"/>
        </w:rPr>
        <w:t xml:space="preserve">供应商所投产品需进行商品包装和快递包装的，应不低于《关于印发〈商品包装政府采购需求标准（试行）〉、〈快递包装政府采购需求标准（试行）〉的通知》（财办库〔2020〕123号）文件规定的参考标准。在履约验收时按照本条款执行，违反本约定的对照合同违约条款追究违约责任。供应商一旦参与本项目投标，即完全响应本条款要求。</w:t>
      </w:r>
      <w:r/>
    </w:p>
    <w:p>
      <w:pPr>
        <w:ind w:firstLine="482"/>
        <w:jc w:val="left"/>
        <w:spacing w:line="400" w:lineRule="exact"/>
        <w:rPr>
          <w:rFonts w:hint="default" w:ascii="宋体" w:hAnsi="宋体" w:eastAsia="宋体" w:cs="Times New Roman"/>
          <w:bCs/>
          <w:color w:val="auto"/>
          <w:sz w:val="24"/>
          <w:szCs w:val="24"/>
          <w:lang w:val="en-US" w:eastAsia="zh-CN" w:bidi="ar-SA"/>
        </w:rPr>
      </w:pPr>
      <w:r>
        <w:rPr>
          <w:rFonts w:hint="eastAsia" w:ascii="方正仿宋_GB2312" w:hAnsi="方正仿宋_GB2312" w:eastAsia="方正仿宋_GB2312" w:cs="方正仿宋_GB2312"/>
          <w:b/>
          <w:bCs/>
          <w:sz w:val="24"/>
          <w:szCs w:val="24"/>
          <w:lang w:val="en-US"/>
        </w:rPr>
        <w:t xml:space="preserve">五、</w:t>
      </w:r>
      <w:r>
        <w:rPr>
          <w:rFonts w:hint="eastAsia" w:ascii="宋体" w:hAnsi="宋体" w:eastAsia="宋体" w:cs="Times New Roman"/>
          <w:bCs/>
          <w:color w:val="auto"/>
          <w:sz w:val="24"/>
          <w:szCs w:val="24"/>
          <w:lang w:val="en-US" w:eastAsia="zh-CN" w:bidi="ar-SA"/>
        </w:rPr>
        <w:t xml:space="preserve">对照财库〔2019〕9号、财库〔2019〕19号文件规定，供应商所投产品属于强制采购产品的，应提供国家市场监督管理总局确定的列入“参与实施政府采购节能产品认证机构名录”内的认证机构出具的、有效期内的该产品的节能产品认证证书电子件，不满足以上要求的按无效标处理。本项目无。</w:t>
      </w:r>
      <w:r/>
    </w:p>
    <w:p>
      <w:pPr>
        <w:ind w:firstLine="482"/>
        <w:jc w:val="left"/>
        <w:spacing w:line="400" w:lineRule="exact"/>
        <w:rPr>
          <w:rFonts w:hint="default" w:ascii="方正仿宋_GB2312" w:hAnsi="方正仿宋_GB2312" w:eastAsia="方正仿宋_GB2312" w:cs="方正仿宋_GB2312"/>
          <w:b/>
          <w:bCs/>
          <w:sz w:val="24"/>
        </w:rPr>
      </w:pPr>
      <w:r>
        <w:rPr>
          <w:rFonts w:hint="eastAsia" w:ascii="方正仿宋_GB2312" w:hAnsi="方正仿宋_GB2312" w:eastAsia="方正仿宋_GB2312" w:cs="方正仿宋_GB2312"/>
          <w:b/>
          <w:bCs/>
          <w:sz w:val="24"/>
          <w:szCs w:val="24"/>
          <w:lang w:val="en-US"/>
        </w:rPr>
        <w:t xml:space="preserve">六、</w:t>
      </w:r>
      <w:r>
        <w:rPr>
          <w:rFonts w:hint="eastAsia" w:ascii="方正仿宋_GB2312" w:hAnsi="方正仿宋_GB2312" w:eastAsia="方正仿宋_GB2312" w:cs="方正仿宋_GB2312"/>
          <w:b/>
          <w:bCs/>
          <w:sz w:val="24"/>
          <w:szCs w:val="24"/>
        </w:rPr>
        <w:t xml:space="preserve">技术要求</w:t>
      </w:r>
      <w:r/>
    </w:p>
    <w:p>
      <w:pPr>
        <w:ind w:firstLine="482"/>
        <w:jc w:val="left"/>
        <w:spacing w:line="400" w:lineRule="exact"/>
        <w:rPr>
          <w:rFonts w:hint="default"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1）施工具体包含图纸和清单中全部内容，中标后根据采购人要求提交施工现场围挡和具体施工方案，并经采购人审核同意后方可进行施工。施工结束后对施工过程中破坏的绿化、道路、铺装等进行恢复。以上所需费用包含在投标报价中，采购人不另行支付。 </w:t>
      </w:r>
      <w:r/>
    </w:p>
    <w:p>
      <w:pPr>
        <w:ind w:firstLine="482"/>
        <w:jc w:val="left"/>
        <w:spacing w:line="400" w:lineRule="exact"/>
        <w:rPr>
          <w:rFonts w:hint="default"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2）成交人应保障采购人不承担因工程而发生的任何损害、赔偿和补偿，以及与此有关的一切索赔诉讼费或其他开支；如发生，都由承包人承担。在工程建设期间，应结合施工现场及周边的环境，在保证安全和不影响道路正常通行的前提下，做好文明施工工作。 </w:t>
      </w:r>
      <w:r/>
    </w:p>
    <w:p>
      <w:pPr>
        <w:ind w:firstLine="482"/>
        <w:jc w:val="left"/>
        <w:spacing w:line="400" w:lineRule="exact"/>
        <w:rPr>
          <w:rFonts w:hint="default" w:ascii="方正仿宋_GB2312" w:hAnsi="方正仿宋_GB2312" w:eastAsia="方正仿宋_GB2312" w:cs="方正仿宋_GB2312"/>
          <w:b/>
          <w:bCs/>
          <w:sz w:val="24"/>
        </w:rPr>
      </w:pPr>
      <w:r>
        <w:rPr>
          <w:rFonts w:hint="eastAsia" w:ascii="方正仿宋_GB2312" w:hAnsi="方正仿宋_GB2312" w:eastAsia="方正仿宋_GB2312" w:cs="方正仿宋_GB2312"/>
          <w:b/>
          <w:bCs/>
          <w:sz w:val="24"/>
          <w:szCs w:val="24"/>
          <w:lang w:val="en-US"/>
        </w:rPr>
        <w:t xml:space="preserve">七、</w:t>
      </w:r>
      <w:r>
        <w:rPr>
          <w:rFonts w:hint="eastAsia" w:ascii="方正仿宋_GB2312" w:hAnsi="方正仿宋_GB2312" w:eastAsia="方正仿宋_GB2312" w:cs="方正仿宋_GB2312"/>
          <w:b/>
          <w:bCs/>
          <w:sz w:val="24"/>
          <w:szCs w:val="24"/>
        </w:rPr>
        <w:t xml:space="preserve">其他</w:t>
      </w:r>
      <w:r/>
    </w:p>
    <w:p>
      <w:pPr>
        <w:ind w:firstLine="480"/>
        <w:spacing w:line="400" w:lineRule="exact"/>
        <w:rPr>
          <w:rFonts w:hint="eastAsia" w:ascii="宋体" w:hAnsi="宋体" w:eastAsia="宋体" w:cs="Times New Roman"/>
          <w:color w:val="auto"/>
          <w:sz w:val="24"/>
          <w:szCs w:val="24"/>
          <w:highlight w:val="none"/>
        </w:rPr>
      </w:pPr>
      <w:r>
        <w:rPr>
          <w:rFonts w:hint="eastAsia" w:ascii="宋体" w:hAnsi="宋体" w:eastAsia="宋体" w:cs="Times New Roman"/>
          <w:i/>
          <w:iCs/>
          <w:sz w:val="24"/>
          <w:szCs w:val="22"/>
        </w:rPr>
        <w:t xml:space="preserve">工程量清单详见附件。</w:t>
      </w:r>
      <w:r/>
    </w:p>
    <w:p>
      <w:pPr>
        <w:ind w:firstLine="480"/>
        <w:spacing w:line="400" w:lineRule="exact"/>
        <w:rPr>
          <w:rFonts w:hint="eastAsia" w:ascii="宋体" w:hAnsi="宋体"/>
          <w:color w:val="auto"/>
          <w:sz w:val="24"/>
          <w:szCs w:val="24"/>
          <w:highlight w:val="white"/>
        </w:rPr>
      </w:pPr>
      <w:r>
        <w:rPr>
          <w:rFonts w:hint="eastAsia" w:ascii="宋体" w:hAnsi="宋体"/>
          <w:color w:val="auto"/>
          <w:sz w:val="24"/>
          <w:szCs w:val="24"/>
          <w:highlight w:val="white"/>
        </w:rPr>
      </w:r>
      <w:r/>
    </w:p>
    <w:p>
      <w:pPr>
        <w:ind w:firstLine="480"/>
        <w:spacing w:line="400" w:lineRule="exact"/>
        <w:rPr>
          <w:rFonts w:hint="eastAsia" w:ascii="宋体" w:hAnsi="宋体"/>
          <w:color w:val="auto"/>
          <w:sz w:val="24"/>
          <w:szCs w:val="24"/>
          <w:highlight w:val="white"/>
        </w:rPr>
      </w:pPr>
      <w:r>
        <w:rPr>
          <w:rFonts w:hint="eastAsia" w:ascii="宋体" w:hAnsi="宋体"/>
          <w:color w:val="auto"/>
          <w:sz w:val="24"/>
          <w:szCs w:val="24"/>
          <w:highlight w:val="white"/>
        </w:rPr>
      </w:r>
      <w:r/>
    </w:p>
    <w:p>
      <w:pPr>
        <w:ind w:firstLine="480"/>
        <w:spacing w:line="400" w:lineRule="exact"/>
        <w:rPr>
          <w:rFonts w:hint="eastAsia" w:ascii="宋体" w:hAnsi="宋体"/>
          <w:color w:val="auto"/>
          <w:sz w:val="24"/>
          <w:szCs w:val="24"/>
          <w:highlight w:val="white"/>
        </w:rPr>
      </w:pPr>
      <w:r>
        <w:rPr>
          <w:rFonts w:hint="eastAsia" w:ascii="宋体" w:hAnsi="宋体"/>
          <w:color w:val="auto"/>
          <w:sz w:val="24"/>
          <w:szCs w:val="24"/>
          <w:highlight w:val="white"/>
        </w:rPr>
      </w:r>
      <w:r/>
    </w:p>
    <w:p>
      <w:pPr>
        <w:ind w:firstLine="480"/>
        <w:spacing w:line="400" w:lineRule="exact"/>
        <w:rPr>
          <w:rFonts w:hint="eastAsia" w:ascii="宋体" w:hAnsi="宋体"/>
          <w:color w:val="auto"/>
          <w:sz w:val="24"/>
          <w:szCs w:val="24"/>
          <w:highlight w:val="white"/>
        </w:rPr>
      </w:pPr>
      <w:r>
        <w:rPr>
          <w:rFonts w:hint="eastAsia" w:ascii="宋体" w:hAnsi="宋体"/>
          <w:color w:val="auto"/>
          <w:sz w:val="24"/>
          <w:szCs w:val="24"/>
          <w:highlight w:val="white"/>
        </w:rPr>
      </w:r>
      <w:r/>
    </w:p>
    <w:p>
      <w:pPr>
        <w:ind w:firstLine="480"/>
        <w:spacing w:line="400" w:lineRule="exact"/>
        <w:rPr>
          <w:rFonts w:hint="eastAsia" w:ascii="宋体" w:hAnsi="宋体"/>
          <w:color w:val="auto"/>
          <w:sz w:val="24"/>
          <w:szCs w:val="24"/>
          <w:highlight w:val="white"/>
        </w:rPr>
      </w:pPr>
      <w:r>
        <w:rPr>
          <w:rFonts w:hint="eastAsia" w:ascii="宋体" w:hAnsi="宋体"/>
          <w:color w:val="auto"/>
          <w:sz w:val="24"/>
          <w:szCs w:val="24"/>
          <w:highlight w:val="white"/>
        </w:rPr>
      </w:r>
      <w:r/>
    </w:p>
    <w:p>
      <w:pPr>
        <w:ind w:firstLine="480"/>
        <w:spacing w:line="400" w:lineRule="exact"/>
        <w:rPr>
          <w:rFonts w:hint="eastAsia" w:ascii="宋体" w:hAnsi="宋体"/>
          <w:color w:val="auto"/>
          <w:sz w:val="24"/>
          <w:szCs w:val="24"/>
          <w:highlight w:val="white"/>
        </w:rPr>
      </w:pPr>
      <w:r>
        <w:rPr>
          <w:rFonts w:hint="eastAsia" w:ascii="宋体" w:hAnsi="宋体"/>
          <w:color w:val="auto"/>
          <w:sz w:val="24"/>
          <w:szCs w:val="24"/>
          <w:highlight w:val="white"/>
        </w:rPr>
      </w:r>
      <w:r/>
    </w:p>
    <w:p>
      <w:pPr>
        <w:ind w:firstLine="480"/>
        <w:spacing w:line="400" w:lineRule="exact"/>
        <w:rPr>
          <w:rFonts w:hint="eastAsia" w:ascii="宋体" w:hAnsi="宋体"/>
          <w:color w:val="auto"/>
          <w:sz w:val="24"/>
          <w:szCs w:val="24"/>
          <w:highlight w:val="white"/>
        </w:rPr>
      </w:pPr>
      <w:r>
        <w:rPr>
          <w:rFonts w:hint="eastAsia" w:ascii="宋体" w:hAnsi="宋体"/>
          <w:color w:val="auto"/>
          <w:sz w:val="24"/>
          <w:szCs w:val="24"/>
          <w:highlight w:val="white"/>
        </w:rPr>
      </w:r>
      <w:r/>
    </w:p>
    <w:p>
      <w:pPr>
        <w:ind w:firstLine="480"/>
        <w:spacing w:line="400" w:lineRule="exact"/>
        <w:rPr>
          <w:rFonts w:hint="eastAsia" w:ascii="宋体" w:hAnsi="宋体"/>
          <w:color w:val="auto"/>
          <w:sz w:val="24"/>
          <w:szCs w:val="24"/>
          <w:highlight w:val="white"/>
        </w:rPr>
      </w:pPr>
      <w:r>
        <w:rPr>
          <w:rFonts w:hint="eastAsia" w:ascii="宋体" w:hAnsi="宋体"/>
          <w:color w:val="auto"/>
          <w:sz w:val="24"/>
          <w:szCs w:val="24"/>
          <w:highlight w:val="white"/>
        </w:rPr>
      </w:r>
      <w:r/>
    </w:p>
    <w:p>
      <w:pPr>
        <w:spacing w:line="400" w:lineRule="exact"/>
        <w:rPr>
          <w:rFonts w:hint="eastAsia" w:ascii="宋体" w:hAnsi="宋体"/>
          <w:color w:val="auto"/>
          <w:sz w:val="24"/>
          <w:szCs w:val="24"/>
          <w:highlight w:val="white"/>
        </w:rPr>
      </w:pPr>
      <w:r>
        <w:rPr>
          <w:rFonts w:hint="eastAsia" w:ascii="宋体" w:hAnsi="宋体"/>
          <w:color w:val="auto"/>
          <w:sz w:val="24"/>
          <w:szCs w:val="24"/>
          <w:highlight w:val="white"/>
        </w:rPr>
      </w:r>
      <w:r/>
    </w:p>
    <w:p>
      <w:pPr>
        <w:spacing w:line="400" w:lineRule="exact"/>
        <w:rPr>
          <w:rFonts w:hint="eastAsia" w:ascii="宋体" w:hAnsi="宋体"/>
          <w:color w:val="auto"/>
          <w:sz w:val="24"/>
          <w:szCs w:val="24"/>
          <w:highlight w:val="white"/>
        </w:rPr>
      </w:pPr>
      <w:r>
        <w:rPr>
          <w:rFonts w:hint="eastAsia" w:ascii="宋体" w:hAnsi="宋体"/>
          <w:color w:val="auto"/>
          <w:sz w:val="24"/>
          <w:szCs w:val="24"/>
          <w:highlight w:val="white"/>
        </w:rPr>
      </w:r>
      <w:r/>
    </w:p>
    <w:p>
      <w:pPr>
        <w:ind w:firstLine="480"/>
        <w:spacing w:line="400" w:lineRule="exact"/>
        <w:rPr>
          <w:rFonts w:hint="eastAsia" w:ascii="宋体" w:hAnsi="宋体"/>
          <w:color w:val="auto"/>
          <w:sz w:val="24"/>
          <w:szCs w:val="24"/>
          <w:highlight w:val="white"/>
        </w:rPr>
      </w:pPr>
      <w:r>
        <w:rPr>
          <w:rFonts w:hint="eastAsia" w:ascii="宋体" w:hAnsi="宋体"/>
          <w:color w:val="auto"/>
          <w:sz w:val="24"/>
          <w:szCs w:val="24"/>
          <w:highlight w:val="white"/>
        </w:rPr>
      </w:r>
      <w:r/>
    </w:p>
    <w:p>
      <w:pPr>
        <w:ind w:firstLine="480"/>
        <w:spacing w:line="400" w:lineRule="exact"/>
        <w:rPr>
          <w:rFonts w:hint="eastAsia" w:ascii="宋体" w:hAnsi="宋体"/>
          <w:color w:val="auto"/>
          <w:sz w:val="24"/>
          <w:szCs w:val="24"/>
          <w:highlight w:val="white"/>
        </w:rPr>
      </w:pPr>
      <w:r>
        <w:rPr>
          <w:rFonts w:hint="eastAsia" w:ascii="宋体" w:hAnsi="宋体"/>
          <w:color w:val="auto"/>
          <w:sz w:val="24"/>
          <w:szCs w:val="24"/>
          <w:highlight w:val="white"/>
        </w:rPr>
      </w:r>
      <w:bookmarkEnd w:id="82"/>
      <w:r/>
      <w:bookmarkEnd w:id="83"/>
      <w:r/>
      <w:r/>
    </w:p>
    <w:p>
      <w:pPr>
        <w:ind w:firstLine="480"/>
        <w:spacing w:line="400" w:lineRule="exact"/>
        <w:rPr>
          <w:rFonts w:hint="eastAsia" w:ascii="宋体" w:hAnsi="宋体"/>
          <w:color w:val="auto"/>
          <w:sz w:val="24"/>
          <w:szCs w:val="24"/>
          <w:highlight w:val="white"/>
        </w:rPr>
      </w:pPr>
      <w:r>
        <w:rPr>
          <w:rFonts w:hint="eastAsia" w:ascii="宋体" w:hAnsi="宋体"/>
          <w:color w:val="auto"/>
          <w:sz w:val="24"/>
          <w:szCs w:val="24"/>
          <w:highlight w:val="white"/>
        </w:rPr>
      </w:r>
      <w:r/>
    </w:p>
    <w:p>
      <w:pPr>
        <w:ind w:firstLine="480"/>
        <w:spacing w:line="400" w:lineRule="exact"/>
        <w:rPr>
          <w:rFonts w:hint="eastAsia" w:ascii="宋体" w:hAnsi="宋体"/>
          <w:color w:val="auto"/>
          <w:sz w:val="24"/>
          <w:szCs w:val="24"/>
          <w:highlight w:val="white"/>
        </w:rPr>
      </w:pPr>
      <w:r>
        <w:rPr>
          <w:rFonts w:hint="eastAsia" w:ascii="宋体" w:hAnsi="宋体"/>
          <w:color w:val="auto"/>
          <w:sz w:val="24"/>
          <w:szCs w:val="24"/>
          <w:highlight w:val="white"/>
        </w:rPr>
      </w:r>
      <w:r/>
    </w:p>
    <w:p>
      <w:pPr>
        <w:ind w:firstLine="480"/>
        <w:spacing w:line="400" w:lineRule="exact"/>
        <w:rPr>
          <w:rFonts w:hint="eastAsia" w:ascii="宋体" w:hAnsi="宋体"/>
          <w:color w:val="auto"/>
          <w:sz w:val="24"/>
          <w:szCs w:val="24"/>
          <w:highlight w:val="white"/>
        </w:rPr>
      </w:pPr>
      <w:r>
        <w:rPr>
          <w:rFonts w:hint="eastAsia" w:ascii="宋体" w:hAnsi="宋体"/>
          <w:color w:val="auto"/>
          <w:sz w:val="24"/>
          <w:szCs w:val="24"/>
          <w:highlight w:val="white"/>
        </w:rPr>
      </w:r>
      <w:r/>
    </w:p>
    <w:p>
      <w:pPr>
        <w:ind w:firstLine="1767"/>
        <w:keepNext/>
        <w:rPr>
          <w:rFonts w:hint="eastAsia" w:ascii="Times New Roman" w:hAnsi="Times New Roman" w:eastAsia="宋体" w:cs="Times New Roman"/>
          <w:b/>
          <w:color w:val="auto"/>
          <w:sz w:val="44"/>
          <w:szCs w:val="44"/>
          <w:highlight w:val="none"/>
        </w:rPr>
        <w:outlineLvl w:val="0"/>
      </w:pPr>
      <w:r/>
      <w:bookmarkStart w:id="84" w:name="_Toc2833"/>
      <w:r/>
      <w:bookmarkStart w:id="85" w:name="_Toc22631"/>
      <w:r/>
      <w:bookmarkStart w:id="86" w:name="_Toc7955"/>
      <w:r/>
      <w:bookmarkStart w:id="87" w:name="_Toc1657"/>
      <w:r/>
      <w:r/>
    </w:p>
    <w:p>
      <w:pPr>
        <w:ind w:firstLine="1767"/>
        <w:keepNext/>
        <w:rPr>
          <w:rFonts w:hint="eastAsia" w:ascii="Times New Roman" w:hAnsi="Times New Roman" w:eastAsia="宋体" w:cs="Times New Roman"/>
          <w:b/>
          <w:color w:val="auto"/>
          <w:sz w:val="44"/>
          <w:szCs w:val="44"/>
          <w:highlight w:val="none"/>
        </w:rPr>
        <w:outlineLvl w:val="0"/>
      </w:pPr>
      <w:r>
        <w:rPr>
          <w:rFonts w:hint="eastAsia" w:ascii="Times New Roman" w:hAnsi="Times New Roman" w:eastAsia="宋体" w:cs="Times New Roman"/>
          <w:b/>
          <w:color w:val="auto"/>
          <w:sz w:val="44"/>
          <w:szCs w:val="44"/>
          <w:highlight w:val="none"/>
        </w:rPr>
      </w:r>
      <w:r/>
    </w:p>
    <w:p>
      <w:pPr>
        <w:ind w:firstLine="1767"/>
        <w:keepNext/>
        <w:rPr>
          <w:rFonts w:hint="eastAsia" w:ascii="Times New Roman" w:hAnsi="Times New Roman" w:eastAsia="宋体" w:cs="Times New Roman"/>
          <w:b/>
          <w:color w:val="auto"/>
          <w:sz w:val="44"/>
          <w:szCs w:val="44"/>
          <w:highlight w:val="none"/>
        </w:rPr>
        <w:outlineLvl w:val="0"/>
      </w:pPr>
      <w:r>
        <w:rPr>
          <w:rFonts w:hint="eastAsia" w:ascii="Times New Roman" w:hAnsi="Times New Roman" w:eastAsia="宋体" w:cs="Times New Roman"/>
          <w:b/>
          <w:color w:val="auto"/>
          <w:sz w:val="44"/>
          <w:szCs w:val="44"/>
          <w:highlight w:val="none"/>
        </w:rPr>
        <w:t xml:space="preserve">第五章 </w:t>
      </w:r>
      <w:bookmarkEnd w:id="84"/>
      <w:r>
        <w:rPr>
          <w:rFonts w:hint="eastAsia" w:ascii="宋体" w:hAnsi="宋体" w:eastAsia="宋体" w:cs="宋体"/>
          <w:sz w:val="40"/>
          <w:szCs w:val="40"/>
        </w:rPr>
        <w:t xml:space="preserve">  </w:t>
      </w:r>
      <w:r>
        <w:rPr>
          <w:rFonts w:hint="eastAsia" w:ascii="Times New Roman" w:hAnsi="Times New Roman" w:eastAsia="宋体" w:cs="Times New Roman"/>
          <w:b/>
          <w:color w:val="auto"/>
          <w:sz w:val="44"/>
          <w:szCs w:val="44"/>
          <w:highlight w:val="none"/>
        </w:rPr>
        <w:t xml:space="preserve">合同文本（草案）</w:t>
      </w:r>
      <w:r/>
    </w:p>
    <w:p>
      <w:pPr>
        <w:jc w:val="left"/>
        <w:rPr>
          <w:rFonts w:ascii="宋体" w:hAnsi="宋体" w:eastAsia="Times New Roman" w:cs="Calibri"/>
          <w:bCs/>
          <w:sz w:val="36"/>
          <w:szCs w:val="36"/>
        </w:rPr>
      </w:pPr>
      <w:r>
        <w:rPr>
          <w:rFonts w:ascii="宋体" w:hAnsi="宋体" w:eastAsia="Times New Roman" w:cs="Calibri"/>
          <w:bCs/>
          <w:sz w:val="36"/>
          <w:szCs w:val="36"/>
        </w:rPr>
      </w:r>
      <w:r/>
    </w:p>
    <w:p>
      <w:pPr>
        <w:ind w:firstLine="720"/>
        <w:jc w:val="left"/>
        <w:rPr>
          <w:rFonts w:ascii="宋体" w:hAnsi="宋体" w:eastAsia="Times New Roman" w:cs="Calibri"/>
          <w:bCs/>
          <w:sz w:val="36"/>
          <w:szCs w:val="36"/>
        </w:rPr>
      </w:pPr>
      <w:r>
        <w:rPr>
          <w:rFonts w:ascii="宋体" w:hAnsi="宋体" w:eastAsia="Times New Roman" w:cs="Calibri"/>
          <w:bCs/>
          <w:sz w:val="36"/>
          <w:szCs w:val="36"/>
        </w:rPr>
      </w:r>
      <w:r/>
    </w:p>
    <w:p>
      <w:pPr>
        <w:ind w:firstLine="720"/>
        <w:jc w:val="left"/>
        <w:rPr>
          <w:rFonts w:ascii="宋体" w:hAnsi="宋体" w:eastAsia="Times New Roman" w:cs="Calibri"/>
          <w:bCs/>
          <w:sz w:val="36"/>
          <w:szCs w:val="36"/>
        </w:rPr>
      </w:pPr>
      <w:r>
        <w:rPr>
          <w:rFonts w:hint="eastAsia" w:ascii="宋体" w:hAnsi="宋体" w:eastAsia="Times New Roman" w:cs="Calibri"/>
          <w:bCs/>
          <w:sz w:val="36"/>
          <w:szCs w:val="36"/>
        </w:rPr>
        <w:t xml:space="preserve">（GF—2017—0201）</w:t>
      </w:r>
      <w:r/>
    </w:p>
    <w:p>
      <w:pPr>
        <w:ind w:firstLine="1040"/>
        <w:rPr>
          <w:rFonts w:ascii="宋体" w:hAnsi="宋体" w:eastAsia="Times New Roman" w:cs="Calibri"/>
          <w:sz w:val="52"/>
          <w:szCs w:val="52"/>
        </w:rPr>
      </w:pPr>
      <w:r>
        <w:rPr>
          <w:rFonts w:ascii="宋体" w:hAnsi="宋体" w:eastAsia="Times New Roman" w:cs="Calibri"/>
          <w:sz w:val="52"/>
          <w:szCs w:val="52"/>
        </w:rPr>
      </w:r>
      <w:r/>
    </w:p>
    <w:p>
      <w:pPr>
        <w:ind w:firstLine="1040"/>
        <w:rPr>
          <w:rFonts w:ascii="宋体" w:hAnsi="宋体" w:eastAsia="Times New Roman" w:cs="Calibri"/>
          <w:sz w:val="52"/>
          <w:szCs w:val="52"/>
        </w:rPr>
      </w:pPr>
      <w:r>
        <w:rPr>
          <w:rFonts w:ascii="宋体" w:hAnsi="宋体" w:eastAsia="Times New Roman" w:cs="Calibri"/>
          <w:sz w:val="52"/>
          <w:szCs w:val="52"/>
        </w:rPr>
      </w:r>
      <w:r/>
    </w:p>
    <w:p>
      <w:pPr>
        <w:ind w:firstLine="1040"/>
        <w:rPr>
          <w:rFonts w:ascii="宋体" w:hAnsi="宋体" w:eastAsia="Times New Roman" w:cs="Calibri"/>
          <w:sz w:val="52"/>
          <w:szCs w:val="52"/>
        </w:rPr>
      </w:pPr>
      <w:r>
        <w:rPr>
          <w:rFonts w:ascii="宋体" w:hAnsi="宋体" w:eastAsia="Times New Roman" w:cs="Calibri"/>
          <w:sz w:val="52"/>
          <w:szCs w:val="52"/>
        </w:rPr>
      </w:r>
      <w:r/>
    </w:p>
    <w:p>
      <w:pPr>
        <w:ind w:firstLine="1040"/>
        <w:rPr>
          <w:rFonts w:ascii="宋体" w:hAnsi="宋体" w:eastAsia="Times New Roman" w:cs="Calibri"/>
          <w:sz w:val="52"/>
          <w:szCs w:val="52"/>
        </w:rPr>
      </w:pPr>
      <w:r>
        <w:rPr>
          <w:rFonts w:ascii="宋体" w:hAnsi="宋体" w:eastAsia="Times New Roman" w:cs="Calibri"/>
          <w:sz w:val="52"/>
          <w:szCs w:val="52"/>
        </w:rPr>
      </w:r>
      <w:r/>
    </w:p>
    <w:p>
      <w:pPr>
        <w:ind w:firstLine="1040"/>
        <w:rPr>
          <w:rFonts w:ascii="宋体" w:hAnsi="宋体" w:eastAsia="Times New Roman" w:cs="Calibri"/>
          <w:sz w:val="52"/>
          <w:szCs w:val="52"/>
        </w:rPr>
      </w:pPr>
      <w:r>
        <w:rPr>
          <w:rFonts w:ascii="宋体" w:hAnsi="宋体" w:eastAsia="Times New Roman" w:cs="Calibri"/>
          <w:sz w:val="52"/>
          <w:szCs w:val="52"/>
        </w:rPr>
      </w:r>
      <w:r/>
    </w:p>
    <w:p>
      <w:pPr>
        <w:ind w:firstLine="1280"/>
        <w:jc w:val="center"/>
        <w:rPr>
          <w:rFonts w:ascii="宋体" w:hAnsi="宋体" w:eastAsia="Times New Roman" w:cs="方正小标宋_GBK"/>
          <w:sz w:val="64"/>
          <w:szCs w:val="64"/>
        </w:rPr>
      </w:pPr>
      <w:r>
        <w:rPr>
          <w:rFonts w:hint="eastAsia" w:ascii="宋体" w:hAnsi="宋体" w:eastAsia="Times New Roman" w:cs="方正小标宋_GBK"/>
          <w:sz w:val="64"/>
          <w:szCs w:val="64"/>
        </w:rPr>
        <w:t xml:space="preserve">建设工程施工合同</w:t>
      </w:r>
      <w:r/>
    </w:p>
    <w:p>
      <w:pPr>
        <w:rPr>
          <w:rFonts w:ascii="宋体" w:hAnsi="宋体" w:eastAsia="Times New Roman" w:cs="Calibri"/>
          <w:sz w:val="52"/>
          <w:szCs w:val="52"/>
        </w:rPr>
      </w:pPr>
      <w:r>
        <w:rPr>
          <w:rFonts w:ascii="宋体" w:hAnsi="宋体" w:eastAsia="Times New Roman" w:cs="Calibri"/>
          <w:sz w:val="52"/>
          <w:szCs w:val="52"/>
        </w:rPr>
      </w:r>
      <w:r/>
    </w:p>
    <w:p>
      <w:pPr>
        <w:rPr>
          <w:rFonts w:ascii="宋体" w:hAnsi="宋体" w:eastAsia="Times New Roman" w:cs="Calibri"/>
          <w:sz w:val="52"/>
          <w:szCs w:val="52"/>
        </w:rPr>
      </w:pPr>
      <w:r>
        <w:rPr>
          <w:rFonts w:ascii="宋体" w:hAnsi="宋体" w:eastAsia="Times New Roman" w:cs="Calibri"/>
          <w:sz w:val="52"/>
          <w:szCs w:val="52"/>
        </w:rPr>
      </w:r>
      <w:r/>
    </w:p>
    <w:p>
      <w:pPr>
        <w:rPr>
          <w:rFonts w:ascii="宋体" w:hAnsi="宋体" w:eastAsia="Times New Roman" w:cs="Calibri"/>
          <w:sz w:val="52"/>
          <w:szCs w:val="52"/>
        </w:rPr>
      </w:pPr>
      <w:r>
        <w:rPr>
          <w:rFonts w:ascii="宋体" w:hAnsi="宋体" w:eastAsia="Times New Roman" w:cs="Calibri"/>
          <w:sz w:val="52"/>
          <w:szCs w:val="52"/>
        </w:rPr>
      </w:r>
      <w:r/>
    </w:p>
    <w:p>
      <w:pPr>
        <w:rPr>
          <w:rFonts w:ascii="宋体" w:hAnsi="宋体" w:eastAsia="Times New Roman" w:cs="Calibri"/>
          <w:sz w:val="52"/>
          <w:szCs w:val="52"/>
        </w:rPr>
      </w:pPr>
      <w:r>
        <w:rPr>
          <w:rFonts w:ascii="宋体" w:hAnsi="宋体" w:eastAsia="Times New Roman" w:cs="Calibri"/>
          <w:sz w:val="52"/>
          <w:szCs w:val="52"/>
        </w:rPr>
      </w:r>
      <w:r/>
    </w:p>
    <w:p>
      <w:pPr>
        <w:jc w:val="center"/>
        <w:spacing w:line="800" w:lineRule="exact"/>
        <w:rPr>
          <w:rFonts w:ascii="宋体" w:hAnsi="宋体" w:eastAsia="Times New Roman" w:cs="方正小标宋_GBK"/>
          <w:sz w:val="32"/>
          <w:szCs w:val="32"/>
        </w:rPr>
      </w:pPr>
      <w:r>
        <w:rPr>
          <w:rFonts w:hint="eastAsia" w:ascii="宋体" w:hAnsi="宋体" w:eastAsia="Times New Roman" w:cs="方正小标宋_GBK"/>
          <w:sz w:val="32"/>
          <w:szCs w:val="32"/>
        </w:rPr>
        <w:t xml:space="preserve">住房和城乡建设部</w:t>
      </w:r>
      <w:r/>
    </w:p>
    <w:p>
      <w:pPr>
        <w:jc w:val="center"/>
        <w:spacing w:line="800" w:lineRule="exact"/>
        <w:rPr>
          <w:rFonts w:ascii="宋体" w:hAnsi="宋体" w:eastAsia="Times New Roman" w:cs="方正小标宋_GBK"/>
          <w:sz w:val="32"/>
          <w:szCs w:val="32"/>
        </w:rPr>
      </w:pPr>
      <w:r>
        <w:rPr>
          <w:rFonts w:hint="eastAsia" w:ascii="宋体" w:hAnsi="宋体" w:eastAsia="宋体" w:cs="宋体"/>
          <w:color w:val="000000"/>
          <w:sz w:val="31"/>
          <w:szCs w:val="31"/>
          <w:lang w:val="en-US" w:eastAsia="zh-CN" w:bidi="ar"/>
        </w:rPr>
        <w:t xml:space="preserve">国家市场监督管理总局</w:t>
      </w:r>
      <w:r>
        <w:rPr>
          <w:rFonts w:ascii="Calibri" w:hAnsi="Calibri" w:eastAsia="Times New Roman" w:cs="Calibri"/>
          <w:sz w:val="24"/>
          <w:szCs w:val="24"/>
        </w:rPr>
        <mc:AlternateContent>
          <mc:Choice Requires="wpg">
            <w:drawing>
              <wp:inline xmlns:wp="http://schemas.openxmlformats.org/drawingml/2006/wordprocessingDrawing" distT="0" distB="0" distL="0" distR="0">
                <wp:extent cx="676275" cy="447675"/>
                <wp:effectExtent l="0" t="0" r="9525" b="9525"/>
                <wp:docPr id="6" name="图片 6" descr="C:\Users\User\AppData\Local\Temp\ksohtml\wps434C.tm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C:\Users\User\AppData\Local\Temp\ksohtml\wps434C.tmp.png"/>
                        <pic:cNvPicPr>
                          <a:picLocks noChangeAspect="1"/>
                        </pic:cNvPicPr>
                        <pic:nvPr/>
                      </pic:nvPicPr>
                      <pic:blipFill>
                        <a:blip r:embed="rId14"/>
                        <a:stretch/>
                      </pic:blipFill>
                      <pic:spPr bwMode="auto">
                        <a:xfrm>
                          <a:off x="0" y="0"/>
                          <a:ext cx="676275" cy="4476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53.2pt;height:35.2pt;mso-wrap-distance-left:0.0pt;mso-wrap-distance-top:0.0pt;mso-wrap-distance-right:0.0pt;mso-wrap-distance-bottom:0.0pt;" stroked="f">
                <v:path textboxrect="0,0,0,0"/>
                <v:imagedata r:id="rId14" o:title=""/>
              </v:shape>
            </w:pict>
          </mc:Fallback>
        </mc:AlternateContent>
      </w:r>
      <w:r/>
    </w:p>
    <w:p>
      <w:pPr>
        <w:ind w:right="-210"/>
        <w:jc w:val="center"/>
        <w:spacing w:line="600" w:lineRule="exact"/>
        <w:rPr>
          <w:rFonts w:ascii="方正小标宋_GBK" w:hAnsi="方正小标宋_GBK" w:eastAsia="宋体" w:cs="Calibri"/>
          <w:sz w:val="30"/>
          <w:szCs w:val="30"/>
        </w:rPr>
      </w:pPr>
      <w:r>
        <w:rPr>
          <w:rFonts w:ascii="方正小标宋_GBK" w:hAnsi="方正小标宋_GBK" w:eastAsia="宋体" w:cs="Calibri"/>
          <w:sz w:val="30"/>
          <w:szCs w:val="30"/>
        </w:rPr>
      </w:r>
      <w:r/>
    </w:p>
    <w:p>
      <w:pPr>
        <w:ind w:right="-210"/>
        <w:spacing w:line="600" w:lineRule="exact"/>
        <w:rPr>
          <w:rFonts w:ascii="方正小标宋_GBK" w:hAnsi="方正小标宋_GBK" w:eastAsia="宋体" w:cs="Calibri"/>
          <w:sz w:val="30"/>
          <w:szCs w:val="30"/>
        </w:rPr>
      </w:pPr>
      <w:r>
        <w:rPr>
          <w:rFonts w:ascii="方正小标宋_GBK" w:hAnsi="方正小标宋_GBK" w:eastAsia="宋体" w:cs="Calibri"/>
          <w:sz w:val="30"/>
          <w:szCs w:val="30"/>
        </w:rPr>
      </w:r>
      <w:r/>
    </w:p>
    <w:p>
      <w:pPr>
        <w:ind w:right="-210"/>
        <w:spacing w:line="600" w:lineRule="exact"/>
        <w:rPr>
          <w:rFonts w:ascii="方正小标宋_GBK" w:hAnsi="方正小标宋_GBK" w:eastAsia="宋体" w:cs="Calibri"/>
          <w:sz w:val="30"/>
          <w:szCs w:val="30"/>
        </w:rPr>
      </w:pPr>
      <w:r>
        <w:rPr>
          <w:rFonts w:ascii="方正小标宋_GBK" w:hAnsi="方正小标宋_GBK" w:eastAsia="宋体" w:cs="Calibri"/>
          <w:sz w:val="30"/>
          <w:szCs w:val="30"/>
        </w:rPr>
      </w:r>
      <w:r/>
    </w:p>
    <w:p>
      <w:pPr>
        <w:ind w:right="-210"/>
        <w:spacing w:line="600" w:lineRule="exact"/>
        <w:rPr>
          <w:rFonts w:ascii="方正小标宋_GBK" w:hAnsi="方正小标宋_GBK" w:eastAsia="宋体" w:cs="Calibri"/>
          <w:sz w:val="30"/>
          <w:szCs w:val="30"/>
        </w:rPr>
      </w:pPr>
      <w:r>
        <w:rPr>
          <w:rFonts w:ascii="方正小标宋_GBK" w:hAnsi="方正小标宋_GBK" w:eastAsia="宋体" w:cs="Calibri"/>
          <w:sz w:val="30"/>
          <w:szCs w:val="30"/>
        </w:rPr>
      </w:r>
      <w:r/>
    </w:p>
    <w:p>
      <w:pPr>
        <w:ind w:right="-210"/>
        <w:jc w:val="center"/>
        <w:spacing w:line="600" w:lineRule="exact"/>
        <w:rPr>
          <w:rFonts w:ascii="Times New Roman" w:hAnsi="Times New Roman" w:eastAsia="方正小标宋_GBK" w:cs="Calibri"/>
          <w:color w:val="000000"/>
          <w:sz w:val="30"/>
          <w:szCs w:val="30"/>
        </w:rPr>
      </w:pPr>
      <w:r>
        <w:rPr>
          <w:rFonts w:ascii="方正小标宋_GBK" w:hAnsi="方正小标宋_GBK" w:eastAsia="Times New Roman" w:cs="Calibri"/>
          <w:sz w:val="30"/>
          <w:szCs w:val="30"/>
        </w:rPr>
        <w:t xml:space="preserve">第一部分合同协议书</w:t>
      </w:r>
      <w:r/>
    </w:p>
    <w:p>
      <w:pPr>
        <w:ind w:left="-210" w:right="-210"/>
        <w:spacing w:line="200" w:lineRule="exact"/>
        <w:rPr>
          <w:rFonts w:ascii="Times New Roman" w:hAnsi="Times New Roman" w:eastAsia="方正仿宋_GBK" w:cs="Calibri"/>
          <w:b/>
          <w:color w:val="000000"/>
          <w:sz w:val="24"/>
          <w:szCs w:val="24"/>
        </w:rPr>
      </w:pPr>
      <w:r>
        <w:rPr>
          <w:rFonts w:ascii="Times New Roman" w:hAnsi="Times New Roman" w:eastAsia="方正仿宋_GBK" w:cs="Calibri"/>
          <w:b/>
          <w:color w:val="000000"/>
          <w:sz w:val="24"/>
          <w:szCs w:val="24"/>
        </w:rPr>
      </w:r>
      <w:r/>
    </w:p>
    <w:p>
      <w:pPr>
        <w:ind w:left="-420" w:right="-420" w:firstLine="420"/>
        <w:jc w:val="left"/>
        <w:spacing w:line="300" w:lineRule="exact"/>
        <w:rPr>
          <w:rFonts w:ascii="宋体" w:hAnsi="Calibri" w:eastAsia="Times New Roman" w:cs="Calibri"/>
          <w:color w:val="ff0000"/>
          <w:szCs w:val="21"/>
        </w:rPr>
      </w:pPr>
      <w:r>
        <w:rPr>
          <w:rFonts w:hint="eastAsia" w:ascii="宋体" w:hAnsi="宋体" w:eastAsia="Times New Roman" w:cs="Calibri"/>
          <w:szCs w:val="21"/>
        </w:rPr>
        <w:t xml:space="preserve">合同验证码：</w:t>
      </w:r>
      <w:r/>
    </w:p>
    <w:p>
      <w:pPr>
        <w:ind w:left="-420" w:right="-420" w:firstLine="420"/>
        <w:jc w:val="left"/>
        <w:spacing w:line="300" w:lineRule="exact"/>
        <w:rPr>
          <w:rFonts w:ascii="宋体" w:hAnsi="Calibri" w:eastAsia="Times New Roman" w:cs="Calibri"/>
          <w:szCs w:val="21"/>
          <w:u w:val="single"/>
        </w:rPr>
      </w:pPr>
      <w:r>
        <w:rPr>
          <w:rFonts w:hint="eastAsia" w:ascii="宋体" w:hAnsi="宋体" w:eastAsia="Times New Roman" w:cs="Calibri"/>
          <w:szCs w:val="21"/>
        </w:rPr>
        <w:t xml:space="preserve">发包人（全称）：</w:t>
      </w:r>
      <w:r>
        <w:rPr>
          <w:rFonts w:hint="eastAsia" w:ascii="宋体" w:hAnsi="宋体" w:cs="Calibri"/>
          <w:szCs w:val="21"/>
          <w:u w:val="single"/>
          <w:lang w:eastAsia="zh-CN"/>
        </w:rPr>
        <w:t xml:space="preserve">沭阳县新河镇人民政府</w:t>
      </w:r>
      <w:r>
        <w:rPr>
          <w:rFonts w:hint="eastAsia" w:ascii="宋体" w:hAnsi="宋体" w:eastAsia="Times New Roman" w:cs="Calibri"/>
          <w:szCs w:val="21"/>
          <w:u w:val="single"/>
        </w:rPr>
        <w:t xml:space="preserve"> </w:t>
      </w:r>
      <w:r>
        <w:rPr>
          <w:rFonts w:hint="eastAsia" w:ascii="宋体" w:hAnsi="宋体" w:eastAsia="宋体" w:cs="Calibri"/>
          <w:szCs w:val="21"/>
          <w:u w:val="single"/>
          <w:lang w:val="en-US" w:eastAsia="zh-CN"/>
        </w:rPr>
        <w:t xml:space="preserve">            </w:t>
      </w:r>
      <w:r>
        <w:rPr>
          <w:rFonts w:hint="eastAsia" w:ascii="宋体" w:hAnsi="宋体" w:eastAsia="Times New Roman" w:cs="Calibri"/>
          <w:szCs w:val="21"/>
          <w:u w:val="single"/>
        </w:rPr>
        <w:t xml:space="preserve"> </w:t>
      </w:r>
      <w:r/>
    </w:p>
    <w:p>
      <w:pPr>
        <w:ind w:left="-420" w:right="-420" w:firstLine="420"/>
        <w:spacing w:line="300" w:lineRule="exact"/>
        <w:rPr>
          <w:rFonts w:ascii="宋体" w:hAnsi="Calibri" w:eastAsia="Times New Roman" w:cs="Calibri"/>
          <w:szCs w:val="21"/>
          <w:u w:val="single"/>
        </w:rPr>
      </w:pPr>
      <w:r>
        <w:rPr>
          <w:rFonts w:hint="eastAsia" w:ascii="宋体" w:hAnsi="宋体" w:eastAsia="Times New Roman" w:cs="Calibri"/>
          <w:szCs w:val="21"/>
        </w:rPr>
        <w:t xml:space="preserve">承包人（全称）：</w:t>
      </w:r>
      <w:r>
        <w:rPr>
          <w:rFonts w:hint="eastAsia" w:ascii="宋体" w:hAnsi="宋体" w:eastAsia="Times New Roman" w:cs="Calibri"/>
          <w:szCs w:val="21"/>
          <w:u w:val="single"/>
        </w:rPr>
        <w:t xml:space="preserve">                                  </w:t>
      </w:r>
      <w:r/>
    </w:p>
    <w:p>
      <w:pPr>
        <w:ind w:left="-420" w:right="-420" w:firstLine="420"/>
        <w:spacing w:line="300" w:lineRule="exact"/>
        <w:rPr>
          <w:rFonts w:ascii="宋体" w:hAnsi="Calibri" w:eastAsia="Times New Roman" w:cs="Calibri"/>
          <w:szCs w:val="21"/>
        </w:rPr>
      </w:pPr>
      <w:r>
        <w:rPr>
          <w:rFonts w:hint="eastAsia" w:ascii="宋体" w:hAnsi="宋体" w:eastAsia="Times New Roman" w:cs="Calibri"/>
          <w:szCs w:val="21"/>
        </w:rPr>
        <w:t xml:space="preserve">根据《中华人民共和国民法典》、《中华人民共和国建筑法》及有关法律规定，遵循平等、自愿、公平和诚实信用的原则，双方就</w:t>
      </w:r>
      <w:r>
        <w:rPr>
          <w:rFonts w:hint="eastAsia" w:ascii="宋体" w:hAnsi="宋体" w:cs="Calibri"/>
          <w:szCs w:val="21"/>
          <w:u w:val="single"/>
          <w:lang w:eastAsia="zh-CN"/>
        </w:rPr>
        <w:t xml:space="preserve">沭阳县新河镇沙河村建设产业大棚项目</w:t>
      </w:r>
      <w:r>
        <w:rPr>
          <w:rFonts w:hint="eastAsia" w:ascii="宋体" w:hAnsi="宋体" w:eastAsia="Times New Roman" w:cs="Calibri"/>
          <w:szCs w:val="21"/>
        </w:rPr>
        <w:t xml:space="preserve">施工及有关事项协商一致，共同达成如下协议：</w:t>
      </w:r>
      <w:r/>
    </w:p>
    <w:p>
      <w:pPr>
        <w:ind w:left="-420" w:right="-420" w:firstLine="420"/>
        <w:spacing w:line="300" w:lineRule="exact"/>
        <w:rPr>
          <w:rFonts w:ascii="Times New Roman" w:hAnsi="Times New Roman" w:eastAsia="方正黑体_GBK" w:cs="Calibri"/>
          <w:szCs w:val="21"/>
        </w:rPr>
      </w:pPr>
      <w:r>
        <w:rPr>
          <w:rFonts w:ascii="方正黑体_GBK" w:hAnsi="方正黑体_GBK" w:eastAsia="Times New Roman" w:cs="Calibri"/>
          <w:szCs w:val="21"/>
        </w:rPr>
        <w:t xml:space="preserve">一、工程概况</w:t>
      </w:r>
      <w:r/>
    </w:p>
    <w:p>
      <w:pPr>
        <w:ind w:left="-420" w:right="-420" w:firstLine="420"/>
        <w:spacing w:line="300" w:lineRule="exact"/>
        <w:rPr>
          <w:rFonts w:ascii="宋体" w:hAnsi="Calibri" w:eastAsia="Times New Roman" w:cs="Calibri"/>
          <w:szCs w:val="21"/>
        </w:rPr>
      </w:pPr>
      <w:r>
        <w:rPr>
          <w:rFonts w:hint="eastAsia" w:ascii="宋体" w:hAnsi="宋体" w:eastAsia="Times New Roman" w:cs="Calibri"/>
          <w:bCs/>
          <w:szCs w:val="21"/>
        </w:rPr>
        <w:t xml:space="preserve">1.工程名称</w:t>
      </w:r>
      <w:r>
        <w:rPr>
          <w:rFonts w:hint="eastAsia" w:ascii="宋体" w:hAnsi="宋体" w:eastAsia="Times New Roman" w:cs="Calibri"/>
          <w:szCs w:val="21"/>
        </w:rPr>
        <w:t xml:space="preserve">：</w:t>
      </w:r>
      <w:r>
        <w:rPr>
          <w:rFonts w:hint="eastAsia" w:ascii="宋体" w:hAnsi="宋体" w:cs="Calibri"/>
          <w:szCs w:val="21"/>
          <w:u w:val="single"/>
          <w:lang w:eastAsia="zh-CN"/>
        </w:rPr>
        <w:t xml:space="preserve">沭阳县新河镇沙河村建设产业大棚项目</w:t>
      </w:r>
      <w:r>
        <w:rPr>
          <w:rFonts w:hint="eastAsia" w:ascii="宋体" w:hAnsi="宋体" w:eastAsia="Times New Roman" w:cs="Calibri"/>
          <w:szCs w:val="21"/>
          <w:u w:val="single"/>
        </w:rPr>
        <w:t xml:space="preserve">         </w:t>
      </w:r>
      <w:r>
        <w:rPr>
          <w:rFonts w:hint="eastAsia" w:ascii="宋体" w:hAnsi="宋体" w:eastAsia="Times New Roman" w:cs="Calibri"/>
          <w:szCs w:val="21"/>
        </w:rPr>
        <w:t xml:space="preserve">。</w:t>
      </w:r>
      <w:r/>
    </w:p>
    <w:p>
      <w:pPr>
        <w:ind w:left="-420" w:right="-420" w:firstLine="420"/>
        <w:spacing w:line="300" w:lineRule="exact"/>
        <w:rPr>
          <w:rFonts w:ascii="宋体" w:hAnsi="Calibri" w:eastAsia="Times New Roman" w:cs="Calibri"/>
          <w:szCs w:val="21"/>
        </w:rPr>
      </w:pPr>
      <w:r>
        <w:rPr>
          <w:rFonts w:hint="eastAsia" w:ascii="宋体" w:hAnsi="宋体" w:eastAsia="Times New Roman" w:cs="Calibri"/>
          <w:szCs w:val="21"/>
        </w:rPr>
        <w:t xml:space="preserve">2.工程地点：</w:t>
      </w:r>
      <w:r>
        <w:rPr>
          <w:rFonts w:hint="eastAsia" w:ascii="宋体" w:hAnsi="宋体" w:cs="Calibri"/>
          <w:szCs w:val="21"/>
          <w:u w:val="single"/>
          <w:lang w:eastAsia="zh-CN"/>
        </w:rPr>
        <w:t xml:space="preserve">沭阳县新河镇沙河村</w:t>
      </w:r>
      <w:r>
        <w:rPr>
          <w:rFonts w:hint="eastAsia" w:ascii="宋体" w:hAnsi="宋体" w:eastAsia="Times New Roman" w:cs="Calibri"/>
          <w:szCs w:val="21"/>
          <w:u w:val="single"/>
        </w:rPr>
        <w:t xml:space="preserve">               </w:t>
      </w:r>
      <w:r>
        <w:rPr>
          <w:rFonts w:hint="eastAsia" w:ascii="宋体" w:hAnsi="宋体" w:eastAsia="宋体" w:cs="Calibri"/>
          <w:szCs w:val="21"/>
          <w:u w:val="single"/>
        </w:rPr>
        <w:t xml:space="preserve">         </w:t>
      </w:r>
      <w:r>
        <w:rPr>
          <w:rFonts w:hint="eastAsia" w:ascii="宋体" w:hAnsi="宋体" w:eastAsia="宋体" w:cs="Calibri"/>
          <w:szCs w:val="21"/>
          <w:u w:val="single"/>
          <w:lang w:val="en-US" w:eastAsia="zh-CN"/>
        </w:rPr>
        <w:t xml:space="preserve"> </w:t>
      </w:r>
      <w:r>
        <w:rPr>
          <w:rFonts w:hint="eastAsia" w:ascii="宋体" w:hAnsi="宋体" w:eastAsia="Times New Roman" w:cs="Calibri"/>
          <w:szCs w:val="21"/>
        </w:rPr>
        <w:t xml:space="preserve">。</w:t>
      </w:r>
      <w:r/>
    </w:p>
    <w:p>
      <w:pPr>
        <w:ind w:left="-420" w:right="-420" w:firstLine="420"/>
        <w:spacing w:line="300" w:lineRule="exact"/>
        <w:rPr>
          <w:rFonts w:ascii="宋体" w:hAnsi="Calibri" w:eastAsia="Times New Roman" w:cs="Calibri"/>
          <w:szCs w:val="21"/>
          <w:u w:val="single"/>
        </w:rPr>
      </w:pPr>
      <w:r>
        <w:rPr>
          <w:rFonts w:hint="eastAsia" w:ascii="宋体" w:hAnsi="宋体" w:eastAsia="Times New Roman" w:cs="Calibri"/>
          <w:szCs w:val="21"/>
        </w:rPr>
        <w:t xml:space="preserve">3.工程立项批准文号：</w:t>
      </w:r>
      <w:r>
        <w:rPr>
          <w:rFonts w:hint="eastAsia" w:ascii="宋体" w:hAnsi="宋体" w:eastAsia="Times New Roman" w:cs="Calibri"/>
          <w:szCs w:val="21"/>
          <w:u w:val="single"/>
        </w:rPr>
        <w:t xml:space="preserve">/                                  </w:t>
      </w:r>
      <w:r>
        <w:rPr>
          <w:rFonts w:hint="eastAsia" w:ascii="宋体" w:hAnsi="宋体" w:eastAsia="Times New Roman" w:cs="Calibri"/>
          <w:szCs w:val="21"/>
        </w:rPr>
        <w:t xml:space="preserve">。</w:t>
      </w:r>
      <w:r/>
    </w:p>
    <w:p>
      <w:pPr>
        <w:ind w:left="-420" w:right="-420" w:firstLine="420"/>
        <w:spacing w:line="300" w:lineRule="exact"/>
        <w:rPr>
          <w:rFonts w:ascii="宋体" w:hAnsi="Calibri" w:eastAsia="Times New Roman" w:cs="Calibri"/>
          <w:szCs w:val="21"/>
        </w:rPr>
      </w:pPr>
      <w:r>
        <w:rPr>
          <w:rFonts w:hint="eastAsia" w:ascii="宋体" w:hAnsi="宋体" w:eastAsia="Times New Roman" w:cs="Calibri"/>
          <w:szCs w:val="21"/>
        </w:rPr>
        <w:t xml:space="preserve">4.资金来源：</w:t>
      </w:r>
      <w:r>
        <w:rPr>
          <w:rFonts w:hint="eastAsia" w:ascii="宋体" w:hAnsi="宋体" w:cs="Calibri"/>
          <w:szCs w:val="21"/>
          <w:u w:val="single"/>
          <w:lang w:val="en-US" w:eastAsia="zh-CN"/>
        </w:rPr>
        <w:t xml:space="preserve">县财政   </w:t>
      </w:r>
      <w:r>
        <w:rPr>
          <w:rFonts w:hint="eastAsia" w:ascii="宋体" w:hAnsi="宋体" w:eastAsia="宋体" w:cs="Calibri"/>
          <w:szCs w:val="21"/>
          <w:u w:val="single"/>
          <w:lang w:val="en-US" w:eastAsia="zh-CN"/>
        </w:rPr>
        <w:t xml:space="preserve">    </w:t>
      </w:r>
      <w:r>
        <w:rPr>
          <w:rFonts w:hint="eastAsia" w:ascii="宋体" w:hAnsi="宋体" w:eastAsia="宋体" w:cs="Calibri"/>
          <w:szCs w:val="21"/>
          <w:u w:val="single"/>
        </w:rPr>
        <w:t xml:space="preserve">   </w:t>
      </w:r>
      <w:r>
        <w:rPr>
          <w:rFonts w:hint="eastAsia" w:ascii="宋体" w:hAnsi="宋体" w:eastAsia="Times New Roman" w:cs="Calibri"/>
          <w:szCs w:val="21"/>
          <w:u w:val="single"/>
        </w:rPr>
        <w:t xml:space="preserve">                           </w:t>
      </w:r>
      <w:r>
        <w:rPr>
          <w:rFonts w:hint="eastAsia" w:ascii="宋体" w:hAnsi="宋体" w:eastAsia="Times New Roman" w:cs="Calibri"/>
          <w:szCs w:val="21"/>
        </w:rPr>
        <w:t xml:space="preserve">。</w:t>
      </w:r>
      <w:r/>
    </w:p>
    <w:p>
      <w:pPr>
        <w:ind w:left="-420" w:right="-420" w:firstLine="420"/>
        <w:spacing w:line="300" w:lineRule="exact"/>
        <w:rPr>
          <w:rFonts w:hint="eastAsia" w:ascii="宋体" w:hAnsi="宋体" w:eastAsia="宋体" w:cs="Calibri"/>
          <w:szCs w:val="21"/>
          <w:u w:val="none"/>
          <w:lang w:val="en-US" w:eastAsia="zh-CN"/>
        </w:rPr>
      </w:pPr>
      <w:r>
        <w:rPr>
          <w:rFonts w:hint="eastAsia" w:ascii="宋体" w:hAnsi="宋体" w:eastAsia="Times New Roman" w:cs="Calibri"/>
          <w:szCs w:val="21"/>
        </w:rPr>
        <w:t xml:space="preserve">5.工程内容：</w:t>
      </w:r>
      <w:r>
        <w:rPr>
          <w:rFonts w:hint="eastAsia" w:ascii="宋体" w:hAnsi="宋体" w:eastAsia="宋体" w:cs="Calibri"/>
          <w:szCs w:val="21"/>
          <w:u w:val="single"/>
        </w:rPr>
        <w:t xml:space="preserve">详见工程量清单                            </w:t>
      </w:r>
      <w:r>
        <w:rPr>
          <w:rFonts w:hint="eastAsia" w:ascii="宋体" w:hAnsi="宋体" w:eastAsia="Times New Roman" w:cs="Calibri"/>
          <w:szCs w:val="21"/>
          <w:u w:val="single"/>
        </w:rPr>
        <w:t xml:space="preserve"> </w:t>
      </w:r>
      <w:r>
        <w:rPr>
          <w:rFonts w:hint="eastAsia" w:ascii="宋体" w:hAnsi="宋体" w:eastAsia="宋体" w:cs="Calibri"/>
          <w:szCs w:val="21"/>
          <w:u w:val="none"/>
          <w:lang w:val="en-US" w:eastAsia="zh-CN"/>
        </w:rPr>
        <w:t xml:space="preserve">。</w:t>
      </w:r>
      <w:r/>
    </w:p>
    <w:p>
      <w:pPr>
        <w:ind w:left="-420" w:right="-420" w:firstLine="420"/>
        <w:spacing w:line="300" w:lineRule="exact"/>
        <w:rPr>
          <w:rFonts w:ascii="宋体" w:hAnsi="Calibri" w:eastAsia="Times New Roman" w:cs="Calibri"/>
          <w:szCs w:val="21"/>
        </w:rPr>
      </w:pPr>
      <w:r>
        <w:rPr>
          <w:rFonts w:hint="eastAsia" w:ascii="宋体" w:hAnsi="宋体" w:eastAsia="Times New Roman" w:cs="Calibri"/>
          <w:szCs w:val="21"/>
        </w:rPr>
        <w:t xml:space="preserve">群体工程应附《承包人承揽工程项目一览表》（附件1）。</w:t>
      </w:r>
      <w:r/>
    </w:p>
    <w:p>
      <w:pPr>
        <w:ind w:left="-420" w:right="-420" w:firstLine="420"/>
        <w:spacing w:line="300" w:lineRule="exact"/>
        <w:rPr>
          <w:rFonts w:hint="eastAsia" w:ascii="宋体" w:hAnsi="宋体" w:eastAsia="宋体" w:cs="Calibri"/>
          <w:szCs w:val="21"/>
          <w:lang w:eastAsia="zh-CN"/>
        </w:rPr>
      </w:pPr>
      <w:r>
        <w:rPr>
          <w:rFonts w:hint="eastAsia" w:ascii="宋体" w:hAnsi="宋体" w:eastAsia="Times New Roman" w:cs="Calibri"/>
          <w:szCs w:val="21"/>
        </w:rPr>
        <w:t xml:space="preserve">6.工程承包范围：</w:t>
      </w:r>
      <w:r>
        <w:rPr>
          <w:rFonts w:hint="eastAsia" w:ascii="宋体" w:hAnsi="宋体" w:cs="Calibri"/>
          <w:szCs w:val="21"/>
          <w:lang w:eastAsia="zh-CN"/>
        </w:rPr>
        <w:t xml:space="preserve">沭阳县新河镇沙河村建设产业大棚项目</w:t>
      </w:r>
      <w:r/>
    </w:p>
    <w:p>
      <w:pPr>
        <w:ind w:left="-420" w:right="-420" w:firstLine="420"/>
        <w:spacing w:line="300" w:lineRule="exact"/>
        <w:rPr>
          <w:rFonts w:ascii="Times New Roman" w:hAnsi="Times New Roman" w:eastAsia="方正黑体_GBK" w:cs="Calibri"/>
          <w:szCs w:val="21"/>
        </w:rPr>
      </w:pPr>
      <w:r>
        <w:rPr>
          <w:rFonts w:ascii="方正黑体_GBK" w:hAnsi="方正黑体_GBK" w:eastAsia="Times New Roman" w:cs="Calibri"/>
          <w:szCs w:val="21"/>
        </w:rPr>
        <w:t xml:space="preserve">二、合同工期</w:t>
      </w:r>
      <w:r/>
    </w:p>
    <w:p>
      <w:pPr>
        <w:ind w:left="-420" w:right="-420" w:firstLine="420"/>
        <w:spacing w:line="300" w:lineRule="exact"/>
        <w:rPr>
          <w:rFonts w:ascii="宋体" w:hAnsi="Calibri" w:eastAsia="Times New Roman" w:cs="Calibri"/>
          <w:szCs w:val="21"/>
        </w:rPr>
      </w:pPr>
      <w:r>
        <w:rPr>
          <w:rFonts w:hint="eastAsia" w:ascii="宋体" w:hAnsi="宋体" w:eastAsia="Times New Roman" w:cs="Calibri"/>
          <w:szCs w:val="21"/>
        </w:rPr>
        <w:t xml:space="preserve">计划开工日期：</w:t>
      </w:r>
      <w:r>
        <w:rPr>
          <w:rFonts w:hint="eastAsia" w:ascii="宋体" w:hAnsi="宋体" w:eastAsia="Times New Roman" w:cs="Calibri"/>
          <w:szCs w:val="21"/>
          <w:u w:val="single"/>
        </w:rPr>
        <w:t xml:space="preserve">202</w:t>
      </w:r>
      <w:r>
        <w:rPr>
          <w:rFonts w:hint="eastAsia" w:ascii="宋体" w:hAnsi="宋体" w:cs="Calibri"/>
          <w:szCs w:val="21"/>
          <w:u w:val="single"/>
          <w:lang w:val="en-US" w:eastAsia="zh-CN"/>
        </w:rPr>
        <w:t xml:space="preserve">6</w:t>
      </w:r>
      <w:r>
        <w:rPr>
          <w:rFonts w:hint="eastAsia" w:ascii="宋体" w:hAnsi="宋体" w:eastAsia="Times New Roman" w:cs="Calibri"/>
          <w:szCs w:val="21"/>
          <w:u w:val="single"/>
        </w:rPr>
        <w:t xml:space="preserve">年   月   日</w:t>
      </w:r>
      <w:r>
        <w:rPr>
          <w:rFonts w:hint="eastAsia" w:ascii="宋体" w:hAnsi="宋体" w:eastAsia="Times New Roman" w:cs="Calibri"/>
          <w:szCs w:val="21"/>
        </w:rPr>
        <w:t xml:space="preserve">。</w:t>
      </w:r>
      <w:r/>
    </w:p>
    <w:p>
      <w:pPr>
        <w:ind w:left="-420" w:right="-420" w:firstLine="420"/>
        <w:spacing w:line="300" w:lineRule="exact"/>
        <w:rPr>
          <w:rFonts w:ascii="宋体" w:hAnsi="Calibri" w:eastAsia="Times New Roman" w:cs="Calibri"/>
          <w:szCs w:val="21"/>
          <w:u w:val="single"/>
        </w:rPr>
      </w:pPr>
      <w:r>
        <w:rPr>
          <w:rFonts w:hint="eastAsia" w:ascii="宋体" w:hAnsi="宋体" w:eastAsia="Times New Roman" w:cs="Calibri"/>
          <w:szCs w:val="21"/>
        </w:rPr>
        <w:t xml:space="preserve">计划竣工日期：</w:t>
      </w:r>
      <w:r>
        <w:rPr>
          <w:rFonts w:hint="eastAsia" w:ascii="宋体" w:hAnsi="宋体" w:eastAsia="Times New Roman" w:cs="Calibri"/>
          <w:szCs w:val="21"/>
          <w:u w:val="single"/>
        </w:rPr>
        <w:t xml:space="preserve">202</w:t>
      </w:r>
      <w:r>
        <w:rPr>
          <w:rFonts w:hint="eastAsia" w:ascii="宋体" w:hAnsi="宋体" w:cs="Calibri"/>
          <w:szCs w:val="21"/>
          <w:u w:val="single"/>
          <w:lang w:val="en-US" w:eastAsia="zh-CN"/>
        </w:rPr>
        <w:t xml:space="preserve">6</w:t>
      </w:r>
      <w:r>
        <w:rPr>
          <w:rFonts w:hint="eastAsia" w:ascii="宋体" w:hAnsi="宋体" w:eastAsia="Times New Roman" w:cs="Calibri"/>
          <w:szCs w:val="21"/>
          <w:u w:val="single"/>
        </w:rPr>
        <w:t xml:space="preserve">年   月   日</w:t>
      </w:r>
      <w:r>
        <w:rPr>
          <w:rFonts w:hint="eastAsia" w:ascii="宋体" w:hAnsi="宋体" w:eastAsia="Times New Roman" w:cs="Calibri"/>
          <w:szCs w:val="21"/>
        </w:rPr>
        <w:t xml:space="preserve">。</w:t>
      </w:r>
      <w:r/>
    </w:p>
    <w:p>
      <w:pPr>
        <w:ind w:left="-420" w:right="-420" w:firstLine="420"/>
        <w:spacing w:line="300" w:lineRule="exact"/>
        <w:rPr>
          <w:rFonts w:ascii="宋体" w:hAnsi="Calibri" w:eastAsia="Times New Roman" w:cs="Calibri"/>
          <w:szCs w:val="21"/>
        </w:rPr>
      </w:pPr>
      <w:r>
        <w:rPr>
          <w:rFonts w:hint="eastAsia" w:ascii="宋体" w:hAnsi="宋体" w:eastAsia="Times New Roman" w:cs="Calibri"/>
          <w:szCs w:val="21"/>
        </w:rPr>
        <w:t xml:space="preserve">工期总日历天数：</w:t>
      </w:r>
      <w:r>
        <w:rPr>
          <w:rFonts w:hint="eastAsia" w:ascii="宋体" w:hAnsi="宋体" w:cs="Calibri"/>
          <w:szCs w:val="21"/>
          <w:u w:val="single"/>
          <w:lang w:eastAsia="zh-CN"/>
        </w:rPr>
        <w:t xml:space="preserve">30日历天</w:t>
      </w:r>
      <w:r>
        <w:rPr>
          <w:rFonts w:hint="eastAsia" w:ascii="宋体" w:hAnsi="宋体" w:eastAsia="Times New Roman" w:cs="Calibri"/>
          <w:szCs w:val="21"/>
        </w:rPr>
        <w:t xml:space="preserve">。工期总日历天数与根据前述计划开竣工日期计算的工期天数不一致的，以工期总日历天数为准。</w:t>
      </w:r>
      <w:r/>
    </w:p>
    <w:p>
      <w:pPr>
        <w:ind w:left="-420" w:right="-420" w:firstLine="420"/>
        <w:spacing w:line="300" w:lineRule="exact"/>
        <w:rPr>
          <w:rFonts w:ascii="Times New Roman" w:hAnsi="Times New Roman" w:eastAsia="方正黑体_GBK" w:cs="Calibri"/>
          <w:szCs w:val="21"/>
        </w:rPr>
      </w:pPr>
      <w:r>
        <w:rPr>
          <w:rFonts w:ascii="方正黑体_GBK" w:hAnsi="方正黑体_GBK" w:eastAsia="Times New Roman" w:cs="Calibri"/>
          <w:szCs w:val="21"/>
        </w:rPr>
        <w:t xml:space="preserve">三、质量标准</w:t>
      </w:r>
      <w:r/>
    </w:p>
    <w:p>
      <w:pPr>
        <w:ind w:left="-420" w:right="-420" w:firstLine="420"/>
        <w:spacing w:line="300" w:lineRule="exact"/>
        <w:rPr>
          <w:rFonts w:ascii="Times New Roman" w:hAnsi="Times New Roman" w:eastAsia="方正仿宋_GBK" w:cs="Calibri"/>
          <w:color w:val="000000"/>
          <w:szCs w:val="21"/>
        </w:rPr>
      </w:pPr>
      <w:r>
        <w:rPr>
          <w:rFonts w:hint="eastAsia" w:ascii="宋体" w:hAnsi="宋体" w:eastAsia="Times New Roman" w:cs="Calibri"/>
          <w:color w:val="000000"/>
          <w:szCs w:val="21"/>
        </w:rPr>
        <w:t xml:space="preserve">工程质量符合</w:t>
      </w:r>
      <w:r>
        <w:rPr>
          <w:rFonts w:hint="eastAsia" w:ascii="宋体" w:hAnsi="宋体" w:eastAsia="Times New Roman" w:cs="Calibri"/>
          <w:color w:val="000000"/>
          <w:szCs w:val="21"/>
          <w:u w:val="single"/>
        </w:rPr>
        <w:t xml:space="preserve">合格</w:t>
      </w:r>
      <w:r>
        <w:rPr>
          <w:rFonts w:hint="eastAsia" w:ascii="宋体" w:hAnsi="宋体" w:eastAsia="Times New Roman" w:cs="Calibri"/>
          <w:color w:val="000000"/>
          <w:szCs w:val="21"/>
        </w:rPr>
        <w:t xml:space="preserve">标准</w:t>
      </w:r>
      <w:r>
        <w:rPr>
          <w:rFonts w:ascii="方正仿宋_GBK" w:hAnsi="方正仿宋_GBK" w:eastAsia="Times New Roman" w:cs="Calibri"/>
          <w:color w:val="000000"/>
          <w:szCs w:val="21"/>
        </w:rPr>
        <w:t xml:space="preserve">。</w:t>
      </w:r>
      <w:r/>
    </w:p>
    <w:p>
      <w:pPr>
        <w:ind w:left="-420" w:right="-420" w:firstLine="420"/>
        <w:spacing w:line="300" w:lineRule="exact"/>
        <w:rPr>
          <w:rFonts w:ascii="Times New Roman" w:hAnsi="Times New Roman" w:eastAsia="方正黑体_GBK" w:cs="Calibri"/>
          <w:color w:val="000000"/>
          <w:szCs w:val="21"/>
        </w:rPr>
      </w:pPr>
      <w:r>
        <w:rPr>
          <w:rFonts w:ascii="方正黑体_GBK" w:hAnsi="方正黑体_GBK" w:eastAsia="Times New Roman" w:cs="Calibri"/>
          <w:color w:val="000000"/>
          <w:szCs w:val="21"/>
        </w:rPr>
        <w:t xml:space="preserve">四、签约合同价与合同价格形式</w:t>
      </w:r>
      <w:r>
        <w:rPr>
          <w:rFonts w:ascii="Times New Roman" w:hAnsi="Times New Roman" w:eastAsia="方正黑体_GBK" w:cs="Calibri"/>
          <w:color w:val="000000"/>
          <w:szCs w:val="21"/>
        </w:rPr>
        <w:tab/>
      </w:r>
      <w:r/>
    </w:p>
    <w:p>
      <w:pPr>
        <w:ind w:left="-420" w:right="-420" w:firstLine="420"/>
        <w:spacing w:line="300" w:lineRule="exact"/>
        <w:rPr>
          <w:rFonts w:ascii="宋体" w:hAnsi="Calibri" w:eastAsia="Times New Roman" w:cs="Calibri"/>
          <w:szCs w:val="21"/>
        </w:rPr>
      </w:pPr>
      <w:r>
        <w:rPr>
          <w:rFonts w:hint="eastAsia" w:ascii="宋体" w:hAnsi="宋体" w:eastAsia="Times New Roman" w:cs="Calibri"/>
          <w:szCs w:val="21"/>
        </w:rPr>
        <w:t xml:space="preserve">1.签约合同价为：</w:t>
      </w:r>
      <w:r/>
    </w:p>
    <w:p>
      <w:pPr>
        <w:ind w:left="-420" w:right="-420" w:firstLine="420"/>
        <w:spacing w:line="300" w:lineRule="exact"/>
        <w:rPr>
          <w:rFonts w:ascii="宋体" w:hAnsi="Calibri" w:eastAsia="Times New Roman" w:cs="Calibri"/>
          <w:szCs w:val="21"/>
          <w:u w:val="single"/>
        </w:rPr>
      </w:pPr>
      <w:r>
        <w:rPr>
          <w:rFonts w:hint="eastAsia" w:ascii="宋体" w:hAnsi="宋体" w:eastAsia="Times New Roman" w:cs="Calibri"/>
          <w:szCs w:val="21"/>
        </w:rPr>
        <w:t xml:space="preserve">人民币（大写）</w:t>
      </w:r>
      <w:r>
        <w:rPr>
          <w:rFonts w:hint="eastAsia" w:ascii="宋体" w:hAnsi="宋体" w:eastAsia="Times New Roman" w:cs="Calibri"/>
          <w:szCs w:val="21"/>
          <w:u w:val="single"/>
        </w:rPr>
        <w:t xml:space="preserve">                    (</w:t>
      </w:r>
      <w:r>
        <w:rPr>
          <w:rFonts w:hint="eastAsia" w:ascii="Calibri" w:hAnsi="Calibri" w:eastAsia="Times New Roman" w:cs="Calibri"/>
          <w:szCs w:val="21"/>
          <w:u w:val="single"/>
        </w:rPr>
        <w:t xml:space="preserve">¥          </w:t>
      </w:r>
      <w:r>
        <w:rPr>
          <w:rFonts w:hint="eastAsia" w:ascii="宋体" w:hAnsi="宋体" w:eastAsia="Times New Roman" w:cs="Calibri"/>
          <w:szCs w:val="21"/>
          <w:u w:val="single"/>
        </w:rPr>
        <w:t xml:space="preserve">元)</w:t>
      </w:r>
      <w:r/>
    </w:p>
    <w:p>
      <w:pPr>
        <w:ind w:left="-420" w:right="-420" w:firstLine="420"/>
        <w:spacing w:line="300" w:lineRule="exact"/>
        <w:rPr>
          <w:rFonts w:ascii="宋体" w:hAnsi="Calibri" w:eastAsia="Times New Roman" w:cs="Calibri"/>
          <w:szCs w:val="21"/>
        </w:rPr>
      </w:pPr>
      <w:r>
        <w:rPr>
          <w:rFonts w:hint="eastAsia" w:ascii="宋体" w:hAnsi="宋体" w:eastAsia="Times New Roman" w:cs="Calibri"/>
          <w:szCs w:val="21"/>
        </w:rPr>
        <w:t xml:space="preserve">其中：</w:t>
      </w:r>
      <w:r/>
    </w:p>
    <w:p>
      <w:pPr>
        <w:ind w:left="-420" w:right="-420" w:firstLine="420"/>
        <w:spacing w:line="300" w:lineRule="exact"/>
        <w:rPr>
          <w:rFonts w:ascii="宋体" w:hAnsi="Calibri" w:eastAsia="Times New Roman" w:cs="Calibri"/>
          <w:szCs w:val="21"/>
        </w:rPr>
      </w:pPr>
      <w:r>
        <w:rPr>
          <w:rFonts w:hint="eastAsia" w:ascii="宋体" w:hAnsi="宋体" w:eastAsia="Times New Roman" w:cs="Calibri"/>
          <w:szCs w:val="21"/>
        </w:rPr>
        <w:t xml:space="preserve">（1）安全文明施工费：</w:t>
      </w:r>
      <w:r/>
    </w:p>
    <w:p>
      <w:pPr>
        <w:ind w:left="-420" w:right="-420" w:firstLine="420"/>
        <w:spacing w:line="300" w:lineRule="exact"/>
        <w:rPr>
          <w:rFonts w:ascii="宋体" w:hAnsi="Calibri" w:eastAsia="Times New Roman" w:cs="Calibri"/>
          <w:szCs w:val="21"/>
        </w:rPr>
      </w:pPr>
      <w:r>
        <w:rPr>
          <w:rFonts w:hint="eastAsia" w:ascii="宋体" w:hAnsi="宋体" w:eastAsia="Times New Roman" w:cs="Calibri"/>
          <w:szCs w:val="21"/>
        </w:rPr>
        <w:t xml:space="preserve">人民币（大写）</w:t>
      </w:r>
      <w:r>
        <w:rPr>
          <w:rFonts w:hint="eastAsia" w:ascii="宋体" w:hAnsi="宋体" w:eastAsia="Times New Roman" w:cs="Calibri"/>
          <w:szCs w:val="21"/>
          <w:u w:val="single"/>
        </w:rPr>
        <w:t xml:space="preserve">                 (</w:t>
      </w:r>
      <w:r>
        <w:rPr>
          <w:rFonts w:hint="eastAsia" w:ascii="Calibri" w:hAnsi="Calibri" w:eastAsia="Times New Roman" w:cs="Calibri"/>
          <w:szCs w:val="21"/>
          <w:u w:val="single"/>
        </w:rPr>
        <w:t xml:space="preserve">¥</w:t>
      </w:r>
      <w:r>
        <w:rPr>
          <w:rFonts w:hint="eastAsia" w:ascii="宋体" w:hAnsi="宋体" w:eastAsia="Times New Roman" w:cs="Calibri"/>
          <w:szCs w:val="21"/>
          <w:u w:val="single"/>
        </w:rPr>
        <w:t xml:space="preserve">           元)</w:t>
      </w:r>
      <w:r/>
    </w:p>
    <w:p>
      <w:pPr>
        <w:numPr>
          <w:ilvl w:val="0"/>
          <w:numId w:val="0"/>
        </w:numPr>
        <w:ind w:right="-420"/>
        <w:spacing w:line="300" w:lineRule="exact"/>
        <w:tabs>
          <w:tab w:val="left" w:pos="312" w:leader="none"/>
        </w:tabs>
        <w:rPr>
          <w:rFonts w:ascii="宋体" w:hAnsi="Calibri" w:eastAsia="Times New Roman" w:cs="Calibri"/>
          <w:szCs w:val="21"/>
          <w:u w:val="single"/>
        </w:rPr>
      </w:pPr>
      <w:r>
        <w:rPr>
          <w:rFonts w:hint="eastAsia" w:ascii="宋体" w:hAnsi="宋体" w:eastAsia="宋体" w:cs="Calibri"/>
          <w:szCs w:val="21"/>
          <w:lang w:val="en-US" w:eastAsia="zh-CN"/>
        </w:rPr>
        <w:t xml:space="preserve">2.</w:t>
      </w:r>
      <w:r>
        <w:rPr>
          <w:rFonts w:hint="eastAsia" w:ascii="宋体" w:hAnsi="宋体" w:eastAsia="Times New Roman" w:cs="Calibri"/>
          <w:szCs w:val="21"/>
        </w:rPr>
        <w:t xml:space="preserve">合同价格形式：</w:t>
      </w:r>
      <w:r>
        <w:rPr>
          <w:rFonts w:hint="eastAsia" w:ascii="宋体" w:hAnsi="宋体" w:eastAsia="Times New Roman" w:cs="Calibri"/>
          <w:szCs w:val="21"/>
          <w:u w:val="single"/>
        </w:rPr>
        <w:t xml:space="preserve">固定单价合同</w:t>
      </w:r>
      <w:r/>
    </w:p>
    <w:p>
      <w:pPr>
        <w:ind w:right="-420"/>
        <w:spacing w:line="300" w:lineRule="exact"/>
        <w:rPr>
          <w:rFonts w:ascii="Times New Roman" w:hAnsi="Times New Roman" w:eastAsia="方正黑体_GBK" w:cs="Calibri"/>
          <w:szCs w:val="21"/>
        </w:rPr>
      </w:pPr>
      <w:r>
        <w:rPr>
          <w:rFonts w:ascii="方正黑体_GBK" w:hAnsi="方正黑体_GBK" w:eastAsia="Times New Roman" w:cs="Calibri"/>
          <w:szCs w:val="21"/>
        </w:rPr>
        <w:t xml:space="preserve">五、项目经理</w:t>
      </w:r>
      <w:r/>
    </w:p>
    <w:p>
      <w:pPr>
        <w:ind w:left="-420" w:right="-420" w:firstLine="420"/>
        <w:spacing w:line="300" w:lineRule="exact"/>
        <w:rPr>
          <w:rFonts w:ascii="宋体" w:hAnsi="Calibri" w:eastAsia="Times New Roman" w:cs="Calibri"/>
          <w:szCs w:val="21"/>
          <w:u w:val="single"/>
        </w:rPr>
      </w:pPr>
      <w:r>
        <w:rPr>
          <w:rFonts w:hint="eastAsia" w:ascii="宋体" w:hAnsi="宋体" w:eastAsia="Times New Roman" w:cs="Calibri"/>
          <w:szCs w:val="21"/>
        </w:rPr>
        <w:t xml:space="preserve">承包人项目经理：</w:t>
      </w:r>
      <w:r/>
    </w:p>
    <w:p>
      <w:pPr>
        <w:ind w:right="-420"/>
        <w:spacing w:line="300" w:lineRule="exact"/>
        <w:rPr>
          <w:rFonts w:ascii="Times New Roman" w:hAnsi="Times New Roman" w:eastAsia="方正黑体_GBK" w:cs="Calibri"/>
          <w:szCs w:val="21"/>
        </w:rPr>
      </w:pPr>
      <w:r>
        <w:rPr>
          <w:rFonts w:ascii="方正黑体_GBK" w:hAnsi="方正黑体_GBK" w:eastAsia="Times New Roman" w:cs="Calibri"/>
          <w:szCs w:val="21"/>
        </w:rPr>
        <w:t xml:space="preserve">六、合同文件构成</w:t>
      </w:r>
      <w:r/>
    </w:p>
    <w:p>
      <w:pPr>
        <w:ind w:left="-420" w:right="-420" w:firstLine="420"/>
        <w:spacing w:line="300" w:lineRule="exact"/>
        <w:rPr>
          <w:rFonts w:ascii="宋体" w:hAnsi="Calibri" w:eastAsia="Times New Roman" w:cs="Calibri"/>
          <w:bCs/>
          <w:szCs w:val="21"/>
        </w:rPr>
      </w:pPr>
      <w:r>
        <w:rPr>
          <w:rFonts w:hint="eastAsia" w:ascii="宋体" w:hAnsi="宋体" w:eastAsia="Times New Roman" w:cs="Calibri"/>
          <w:bCs/>
          <w:szCs w:val="21"/>
        </w:rPr>
        <w:t xml:space="preserve">本协议书与下列文件一起构成合同文件：</w:t>
      </w:r>
      <w:r/>
    </w:p>
    <w:p>
      <w:pPr>
        <w:ind w:left="-420" w:right="-420" w:firstLine="420"/>
        <w:spacing w:line="300" w:lineRule="exact"/>
        <w:rPr>
          <w:rFonts w:ascii="宋体" w:hAnsi="Calibri" w:eastAsia="Times New Roman" w:cs="Calibri"/>
          <w:color w:val="000000"/>
          <w:szCs w:val="21"/>
        </w:rPr>
      </w:pPr>
      <w:r>
        <w:rPr>
          <w:rFonts w:hint="eastAsia" w:ascii="宋体" w:hAnsi="宋体" w:eastAsia="Times New Roman" w:cs="Calibri"/>
          <w:color w:val="000000"/>
          <w:szCs w:val="21"/>
          <w:u w:val="single"/>
        </w:rPr>
        <w:t xml:space="preserve">（1）中标通知书（如果有）；（2）投标函及其附录（如果有）；（3）专用合同条款及其附件；（4）通用合同条款；（5）技术标准和要求；（6）图纸；（7）已标价工程量清单或预算书；（8）其他合同文件</w:t>
      </w:r>
      <w:r>
        <w:rPr>
          <w:rFonts w:hint="eastAsia" w:ascii="宋体" w:hAnsi="宋体" w:eastAsia="Times New Roman" w:cs="Calibri"/>
          <w:color w:val="000000"/>
          <w:szCs w:val="21"/>
        </w:rPr>
        <w:t xml:space="preserve">。</w:t>
      </w:r>
      <w:r/>
    </w:p>
    <w:p>
      <w:pPr>
        <w:ind w:left="-420" w:right="-420" w:firstLine="420"/>
        <w:spacing w:line="300" w:lineRule="exact"/>
        <w:rPr>
          <w:rFonts w:ascii="宋体" w:hAnsi="Calibri" w:eastAsia="Times New Roman" w:cs="Calibri"/>
          <w:color w:val="000000"/>
          <w:szCs w:val="21"/>
        </w:rPr>
      </w:pPr>
      <w:r>
        <w:rPr>
          <w:rFonts w:hint="eastAsia" w:ascii="宋体" w:hAnsi="宋体" w:eastAsia="Times New Roman" w:cs="Calibri"/>
          <w:color w:val="000000"/>
          <w:szCs w:val="21"/>
        </w:rPr>
        <w:t xml:space="preserve">在合同订立及履行过程中形成的与合同有关的文件均构成合同文件组成部分。上述各项合同文件包括合同当事人就该项合同文件所作出的补充和修改，属于同一类内容的文件，应以最新签署的为准。专用合同条款及其附件须经合同当事人签字或盖章。</w:t>
      </w:r>
      <w:r/>
    </w:p>
    <w:p>
      <w:pPr>
        <w:ind w:left="-420" w:right="-420" w:firstLine="420"/>
        <w:spacing w:line="300" w:lineRule="exact"/>
        <w:rPr>
          <w:rFonts w:ascii="方正黑体_GBK" w:hAnsi="方正黑体_GBK" w:eastAsia="Times New Roman" w:cs="Calibri"/>
          <w:bCs/>
          <w:color w:val="000000"/>
          <w:szCs w:val="21"/>
        </w:rPr>
      </w:pPr>
      <w:r>
        <w:rPr>
          <w:rFonts w:ascii="方正黑体_GBK" w:hAnsi="方正黑体_GBK" w:eastAsia="Times New Roman" w:cs="Calibri"/>
          <w:bCs/>
          <w:color w:val="000000"/>
          <w:szCs w:val="21"/>
        </w:rPr>
        <w:t xml:space="preserve">七、承诺</w:t>
      </w:r>
      <w:r/>
    </w:p>
    <w:p>
      <w:pPr>
        <w:ind w:left="-420" w:right="-420" w:firstLine="420"/>
        <w:spacing w:line="300" w:lineRule="exact"/>
        <w:rPr>
          <w:rFonts w:ascii="宋体" w:hAnsi="Calibri" w:eastAsia="Times New Roman" w:cs="Calibri"/>
          <w:bCs/>
          <w:color w:val="000000"/>
          <w:szCs w:val="21"/>
        </w:rPr>
      </w:pPr>
      <w:r>
        <w:rPr>
          <w:rFonts w:hint="eastAsia" w:ascii="宋体" w:hAnsi="宋体" w:eastAsia="Times New Roman" w:cs="Calibri"/>
          <w:bCs/>
          <w:color w:val="000000"/>
          <w:szCs w:val="21"/>
        </w:rPr>
        <w:t xml:space="preserve">1.发包人承诺筹集工程建设资金并按照合同约定的期限和方式支付合同价款。</w:t>
      </w:r>
      <w:r/>
    </w:p>
    <w:p>
      <w:pPr>
        <w:ind w:left="-420" w:right="-420" w:firstLine="420"/>
        <w:spacing w:line="300" w:lineRule="exact"/>
        <w:rPr>
          <w:rFonts w:ascii="宋体" w:hAnsi="Calibri" w:eastAsia="Times New Roman" w:cs="Calibri"/>
          <w:bCs/>
          <w:color w:val="000000"/>
          <w:szCs w:val="21"/>
        </w:rPr>
      </w:pPr>
      <w:r>
        <w:rPr>
          <w:rFonts w:hint="eastAsia" w:ascii="宋体" w:hAnsi="宋体" w:eastAsia="Times New Roman" w:cs="Calibri"/>
          <w:bCs/>
          <w:color w:val="000000"/>
          <w:szCs w:val="21"/>
        </w:rPr>
        <w:t xml:space="preserve">2.承包人承诺按照法律规定及合同约定组织完成工程施工，确保工程质量和安全，不进行转包及违法分包，并在缺陷责任期及保修期内承担相应的工程维修责任。</w:t>
      </w:r>
      <w:r/>
    </w:p>
    <w:p>
      <w:pPr>
        <w:ind w:left="-420" w:right="-420" w:firstLine="420"/>
        <w:spacing w:line="300" w:lineRule="exact"/>
        <w:rPr>
          <w:rFonts w:ascii="宋体" w:hAnsi="Calibri" w:eastAsia="Times New Roman" w:cs="Calibri"/>
          <w:bCs/>
          <w:color w:val="000000"/>
          <w:szCs w:val="21"/>
        </w:rPr>
      </w:pPr>
      <w:r>
        <w:rPr>
          <w:rFonts w:hint="eastAsia" w:ascii="宋体" w:hAnsi="宋体" w:eastAsia="Times New Roman" w:cs="Calibri"/>
          <w:bCs/>
          <w:color w:val="000000"/>
          <w:szCs w:val="21"/>
        </w:rPr>
        <w:t xml:space="preserve">3.发包人和承包人通过招投标形式签订合同的，双方理解并承诺不再就同一工程另行签订与合同实质性内容相背离的协议。</w:t>
      </w:r>
      <w:r/>
    </w:p>
    <w:p>
      <w:pPr>
        <w:ind w:left="-420" w:right="-420" w:firstLine="420"/>
        <w:spacing w:line="300" w:lineRule="exact"/>
        <w:rPr>
          <w:rFonts w:ascii="Times New Roman" w:hAnsi="Times New Roman" w:eastAsia="方正黑体_GBK" w:cs="Calibri"/>
          <w:color w:val="000000"/>
          <w:szCs w:val="21"/>
        </w:rPr>
      </w:pPr>
      <w:r>
        <w:rPr>
          <w:rFonts w:ascii="方正黑体_GBK" w:hAnsi="方正黑体_GBK" w:eastAsia="Times New Roman" w:cs="Calibri"/>
          <w:color w:val="000000"/>
          <w:szCs w:val="21"/>
        </w:rPr>
        <w:t xml:space="preserve">八、词语含义</w:t>
      </w:r>
      <w:r/>
    </w:p>
    <w:p>
      <w:pPr>
        <w:ind w:left="-420" w:right="-420" w:firstLine="420"/>
        <w:spacing w:line="300" w:lineRule="exact"/>
        <w:rPr>
          <w:rFonts w:ascii="Times New Roman" w:hAnsi="Times New Roman" w:eastAsia="方正黑体_GBK" w:cs="Calibri"/>
          <w:bCs/>
          <w:szCs w:val="21"/>
        </w:rPr>
      </w:pPr>
      <w:r>
        <w:rPr>
          <w:rFonts w:hint="eastAsia" w:ascii="宋体" w:hAnsi="宋体" w:eastAsia="Times New Roman" w:cs="Calibri"/>
          <w:bCs/>
          <w:color w:val="000000"/>
          <w:szCs w:val="21"/>
        </w:rPr>
        <w:t xml:space="preserve">本协议书中词语含义与第二部分通用合同条款中赋予的含义相同。</w:t>
      </w:r>
      <w:r/>
    </w:p>
    <w:p>
      <w:pPr>
        <w:ind w:left="-420" w:right="-420" w:firstLine="420"/>
        <w:spacing w:line="300" w:lineRule="exact"/>
        <w:rPr>
          <w:rFonts w:ascii="方正黑体_GBK" w:hAnsi="方正黑体_GBK" w:eastAsia="Times New Roman" w:cs="Calibri"/>
          <w:color w:val="000000"/>
          <w:szCs w:val="21"/>
        </w:rPr>
      </w:pPr>
      <w:r>
        <w:rPr>
          <w:rFonts w:ascii="方正黑体_GBK" w:hAnsi="方正黑体_GBK" w:eastAsia="Times New Roman" w:cs="Calibri"/>
          <w:color w:val="000000"/>
          <w:szCs w:val="21"/>
        </w:rPr>
        <w:t xml:space="preserve">九、签订时间</w:t>
      </w:r>
      <w:r/>
    </w:p>
    <w:p>
      <w:pPr>
        <w:ind w:left="-420" w:right="-420" w:firstLine="420"/>
        <w:spacing w:line="300" w:lineRule="exact"/>
        <w:rPr>
          <w:rFonts w:ascii="宋体" w:hAnsi="Calibri" w:eastAsia="Times New Roman" w:cs="Calibri"/>
          <w:bCs/>
          <w:szCs w:val="21"/>
        </w:rPr>
      </w:pPr>
      <w:r>
        <w:rPr>
          <w:rFonts w:hint="eastAsia" w:ascii="宋体" w:hAnsi="宋体" w:eastAsia="Times New Roman" w:cs="Calibri"/>
          <w:bCs/>
          <w:szCs w:val="21"/>
        </w:rPr>
        <w:t xml:space="preserve">本合同于</w:t>
      </w:r>
      <w:r>
        <w:rPr>
          <w:rFonts w:hint="eastAsia" w:ascii="宋体" w:hAnsi="宋体" w:eastAsia="Times New Roman" w:cs="Calibri"/>
          <w:bCs/>
          <w:szCs w:val="21"/>
          <w:u w:val="single"/>
        </w:rPr>
        <w:t xml:space="preserve">202</w:t>
      </w:r>
      <w:r>
        <w:rPr>
          <w:rFonts w:hint="eastAsia" w:ascii="宋体" w:hAnsi="宋体" w:cs="Calibri"/>
          <w:bCs/>
          <w:szCs w:val="21"/>
          <w:u w:val="single"/>
          <w:lang w:val="en-US" w:eastAsia="zh-CN"/>
        </w:rPr>
        <w:t xml:space="preserve">6</w:t>
      </w:r>
      <w:r>
        <w:rPr>
          <w:rFonts w:hint="eastAsia" w:ascii="宋体" w:hAnsi="宋体" w:eastAsia="Times New Roman" w:cs="Calibri"/>
          <w:bCs/>
          <w:szCs w:val="21"/>
          <w:u w:val="single"/>
        </w:rPr>
        <w:t xml:space="preserve">年    月    日</w:t>
      </w:r>
      <w:r>
        <w:rPr>
          <w:rFonts w:hint="eastAsia" w:ascii="宋体" w:hAnsi="宋体" w:eastAsia="Times New Roman" w:cs="Calibri"/>
          <w:bCs/>
          <w:szCs w:val="21"/>
        </w:rPr>
        <w:t xml:space="preserve">签订。</w:t>
      </w:r>
      <w:r/>
    </w:p>
    <w:p>
      <w:pPr>
        <w:ind w:left="-420" w:right="-420" w:firstLine="420"/>
        <w:spacing w:line="300" w:lineRule="exact"/>
        <w:rPr>
          <w:rFonts w:ascii="方正黑体_GBK" w:hAnsi="方正黑体_GBK" w:eastAsia="Times New Roman" w:cs="Calibri"/>
          <w:color w:val="000000"/>
          <w:szCs w:val="21"/>
        </w:rPr>
      </w:pPr>
      <w:r>
        <w:rPr>
          <w:rFonts w:ascii="方正黑体_GBK" w:hAnsi="方正黑体_GBK" w:eastAsia="Times New Roman" w:cs="Calibri"/>
          <w:color w:val="000000"/>
          <w:szCs w:val="21"/>
        </w:rPr>
        <w:t xml:space="preserve">十、签订地点</w:t>
      </w:r>
      <w:r/>
    </w:p>
    <w:p>
      <w:pPr>
        <w:ind w:left="-420" w:right="-420" w:firstLine="420"/>
        <w:spacing w:line="300" w:lineRule="exact"/>
        <w:rPr>
          <w:rFonts w:ascii="宋体" w:hAnsi="Calibri" w:eastAsia="Times New Roman" w:cs="Calibri"/>
          <w:bCs/>
          <w:szCs w:val="21"/>
        </w:rPr>
      </w:pPr>
      <w:r>
        <w:rPr>
          <w:rFonts w:hint="eastAsia" w:ascii="宋体" w:hAnsi="宋体" w:eastAsia="Times New Roman" w:cs="Calibri"/>
          <w:bCs/>
          <w:szCs w:val="21"/>
        </w:rPr>
        <w:t xml:space="preserve">本合同在</w:t>
      </w:r>
      <w:r>
        <w:rPr>
          <w:rFonts w:hint="eastAsia" w:ascii="宋体" w:hAnsi="宋体" w:eastAsia="Times New Roman" w:cs="Calibri"/>
          <w:bCs/>
          <w:szCs w:val="21"/>
          <w:u w:val="single"/>
        </w:rPr>
        <w:t xml:space="preserve"> </w:t>
      </w:r>
      <w:r>
        <w:rPr>
          <w:rFonts w:hint="eastAsia" w:ascii="宋体" w:hAnsi="宋体" w:cs="Calibri"/>
          <w:bCs/>
          <w:szCs w:val="21"/>
          <w:u w:val="single"/>
          <w:lang w:eastAsia="zh-CN"/>
        </w:rPr>
        <w:t xml:space="preserve">沭阳县新河镇人民政府</w:t>
      </w:r>
      <w:r>
        <w:rPr>
          <w:rFonts w:hint="eastAsia" w:ascii="宋体" w:hAnsi="宋体" w:eastAsia="Times New Roman" w:cs="Calibri"/>
          <w:bCs/>
          <w:szCs w:val="21"/>
          <w:u w:val="single"/>
        </w:rPr>
        <w:t xml:space="preserve"> </w:t>
      </w:r>
      <w:r>
        <w:rPr>
          <w:rFonts w:hint="eastAsia" w:ascii="宋体" w:hAnsi="宋体" w:eastAsia="Times New Roman" w:cs="Calibri"/>
          <w:bCs/>
          <w:szCs w:val="21"/>
        </w:rPr>
        <w:t xml:space="preserve">签订。</w:t>
      </w:r>
      <w:r/>
    </w:p>
    <w:p>
      <w:pPr>
        <w:ind w:left="-420" w:right="-420" w:firstLine="420"/>
        <w:spacing w:line="300" w:lineRule="exact"/>
        <w:rPr>
          <w:rFonts w:ascii="方正黑体_GBK" w:hAnsi="方正黑体_GBK" w:eastAsia="Times New Roman" w:cs="Calibri"/>
          <w:color w:val="000000"/>
          <w:szCs w:val="21"/>
        </w:rPr>
      </w:pPr>
      <w:r>
        <w:rPr>
          <w:rFonts w:ascii="方正黑体_GBK" w:hAnsi="方正黑体_GBK" w:eastAsia="Times New Roman" w:cs="Calibri"/>
          <w:color w:val="000000"/>
          <w:szCs w:val="21"/>
        </w:rPr>
        <w:t xml:space="preserve">十一、补充协议</w:t>
      </w:r>
      <w:r/>
    </w:p>
    <w:p>
      <w:pPr>
        <w:ind w:left="-420" w:right="-420" w:firstLine="420"/>
        <w:spacing w:line="300" w:lineRule="exact"/>
        <w:rPr>
          <w:rFonts w:ascii="宋体" w:hAnsi="Calibri" w:eastAsia="Times New Roman" w:cs="Calibri"/>
          <w:b/>
          <w:bCs/>
          <w:color w:val="000000"/>
          <w:szCs w:val="21"/>
        </w:rPr>
      </w:pPr>
      <w:r>
        <w:rPr>
          <w:rFonts w:hint="eastAsia" w:ascii="宋体" w:hAnsi="宋体" w:eastAsia="Times New Roman" w:cs="Calibri"/>
          <w:bCs/>
          <w:color w:val="000000"/>
          <w:szCs w:val="21"/>
        </w:rPr>
        <w:t xml:space="preserve">合同未尽事宜，合同当事人另行签订补充协议，补充协议是合同的组成部分。</w:t>
      </w:r>
      <w:r/>
    </w:p>
    <w:p>
      <w:pPr>
        <w:ind w:left="-420" w:right="-420" w:firstLine="420"/>
        <w:spacing w:line="300" w:lineRule="exact"/>
        <w:rPr>
          <w:rFonts w:ascii="方正黑体_GBK" w:hAnsi="方正黑体_GBK" w:eastAsia="Times New Roman" w:cs="Calibri"/>
          <w:color w:val="000000"/>
          <w:szCs w:val="21"/>
        </w:rPr>
      </w:pPr>
      <w:r>
        <w:rPr>
          <w:rFonts w:ascii="方正黑体_GBK" w:hAnsi="方正黑体_GBK" w:eastAsia="Times New Roman" w:cs="Calibri"/>
          <w:color w:val="000000"/>
          <w:szCs w:val="21"/>
        </w:rPr>
        <w:t xml:space="preserve">十二、合同生效</w:t>
      </w:r>
      <w:r/>
    </w:p>
    <w:p>
      <w:pPr>
        <w:ind w:left="-420" w:right="-420" w:firstLine="420"/>
        <w:spacing w:line="300" w:lineRule="exact"/>
        <w:rPr>
          <w:rFonts w:ascii="宋体" w:hAnsi="Calibri" w:eastAsia="Times New Roman" w:cs="Calibri"/>
          <w:szCs w:val="21"/>
        </w:rPr>
      </w:pPr>
      <w:r>
        <w:rPr>
          <w:rFonts w:hint="eastAsia" w:ascii="宋体" w:hAnsi="宋体" w:eastAsia="Times New Roman" w:cs="Calibri"/>
          <w:szCs w:val="21"/>
        </w:rPr>
        <w:t xml:space="preserve">本合同自</w:t>
      </w:r>
      <w:r>
        <w:rPr>
          <w:rFonts w:hint="eastAsia" w:ascii="宋体" w:hAnsi="宋体" w:eastAsia="Times New Roman" w:cs="Calibri"/>
          <w:szCs w:val="21"/>
          <w:u w:val="single"/>
        </w:rPr>
        <w:t xml:space="preserve"> 签订之日起 </w:t>
      </w:r>
      <w:r>
        <w:rPr>
          <w:rFonts w:hint="eastAsia" w:ascii="宋体" w:hAnsi="宋体" w:eastAsia="Times New Roman" w:cs="Calibri"/>
          <w:szCs w:val="21"/>
        </w:rPr>
        <w:t xml:space="preserve">生效。</w:t>
      </w:r>
      <w:r/>
    </w:p>
    <w:p>
      <w:pPr>
        <w:ind w:left="-420" w:right="-420" w:firstLine="420"/>
        <w:spacing w:line="300" w:lineRule="exact"/>
        <w:rPr>
          <w:rFonts w:ascii="方正黑体_GBK" w:hAnsi="方正黑体_GBK" w:eastAsia="Times New Roman" w:cs="Calibri"/>
          <w:color w:val="000000"/>
          <w:szCs w:val="21"/>
        </w:rPr>
      </w:pPr>
      <w:r>
        <w:rPr>
          <w:rFonts w:ascii="方正黑体_GBK" w:hAnsi="方正黑体_GBK" w:eastAsia="Times New Roman" w:cs="Calibri"/>
          <w:color w:val="000000"/>
          <w:szCs w:val="21"/>
        </w:rPr>
        <w:t xml:space="preserve">十三、合同份数</w:t>
      </w:r>
      <w:r/>
    </w:p>
    <w:p>
      <w:pPr>
        <w:ind w:left="-420" w:right="-420" w:firstLine="420"/>
        <w:spacing w:line="300" w:lineRule="exact"/>
        <w:rPr>
          <w:rFonts w:ascii="宋体" w:hAnsi="Calibri" w:eastAsia="Times New Roman" w:cs="Calibri"/>
          <w:color w:val="000000"/>
          <w:szCs w:val="21"/>
        </w:rPr>
      </w:pPr>
      <w:r>
        <w:rPr>
          <w:rFonts w:hint="eastAsia" w:ascii="宋体" w:hAnsi="宋体" w:eastAsia="Times New Roman" w:cs="Calibri"/>
          <w:bCs/>
          <w:color w:val="000000"/>
          <w:szCs w:val="21"/>
        </w:rPr>
        <w:t xml:space="preserve">本合同一式</w:t>
      </w:r>
      <w:r>
        <w:rPr>
          <w:rFonts w:hint="eastAsia" w:ascii="宋体" w:hAnsi="宋体" w:eastAsia="宋体" w:cs="Calibri"/>
          <w:bCs/>
          <w:color w:val="000000"/>
          <w:szCs w:val="21"/>
          <w:u w:val="single"/>
        </w:rPr>
        <w:t xml:space="preserve">6</w:t>
      </w:r>
      <w:r>
        <w:rPr>
          <w:rFonts w:hint="eastAsia" w:ascii="宋体" w:hAnsi="宋体" w:eastAsia="Times New Roman" w:cs="Calibri"/>
          <w:bCs/>
          <w:color w:val="000000"/>
          <w:szCs w:val="21"/>
        </w:rPr>
        <w:t xml:space="preserve">份，均具有同等法律效力，发包人执</w:t>
      </w:r>
      <w:r>
        <w:rPr>
          <w:rFonts w:hint="eastAsia" w:ascii="宋体" w:hAnsi="宋体" w:eastAsia="Times New Roman" w:cs="Calibri"/>
          <w:bCs/>
          <w:color w:val="000000"/>
          <w:szCs w:val="21"/>
          <w:u w:val="single"/>
        </w:rPr>
        <w:t xml:space="preserve">3</w:t>
      </w:r>
      <w:r>
        <w:rPr>
          <w:rFonts w:hint="eastAsia" w:ascii="宋体" w:hAnsi="宋体" w:eastAsia="Times New Roman" w:cs="Calibri"/>
          <w:bCs/>
          <w:color w:val="000000"/>
          <w:szCs w:val="21"/>
        </w:rPr>
        <w:t xml:space="preserve">份，承包人执</w:t>
      </w:r>
      <w:r>
        <w:rPr>
          <w:rFonts w:hint="eastAsia" w:ascii="宋体" w:hAnsi="宋体" w:eastAsia="宋体" w:cs="Calibri"/>
          <w:bCs/>
          <w:color w:val="000000"/>
          <w:szCs w:val="21"/>
          <w:u w:val="single"/>
        </w:rPr>
        <w:t xml:space="preserve">2</w:t>
      </w:r>
      <w:r>
        <w:rPr>
          <w:rFonts w:hint="eastAsia" w:ascii="宋体" w:hAnsi="宋体" w:eastAsia="Times New Roman" w:cs="Calibri"/>
          <w:bCs/>
          <w:color w:val="000000"/>
          <w:szCs w:val="21"/>
        </w:rPr>
        <w:t xml:space="preserve">份，备案1份。</w:t>
      </w:r>
      <w:r/>
    </w:p>
    <w:p>
      <w:pPr>
        <w:ind w:left="-420" w:right="-420" w:firstLine="420"/>
        <w:spacing w:line="300" w:lineRule="exact"/>
        <w:rPr>
          <w:rFonts w:ascii="宋体" w:hAnsi="Calibri" w:eastAsia="Times New Roman" w:cs="Calibri"/>
          <w:color w:val="000000"/>
          <w:szCs w:val="21"/>
        </w:rPr>
      </w:pPr>
      <w:r>
        <w:rPr>
          <w:rFonts w:ascii="宋体" w:hAnsi="Calibri" w:eastAsia="Times New Roman" w:cs="Calibri"/>
          <w:color w:val="000000"/>
          <w:szCs w:val="21"/>
        </w:rPr>
      </w:r>
      <w:r/>
    </w:p>
    <w:p>
      <w:pPr>
        <w:ind w:left="-420" w:right="-420" w:firstLine="420"/>
        <w:spacing w:line="3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发包人：  (公章)                         承包人：  (公章)</w:t>
      </w:r>
      <w:r/>
    </w:p>
    <w:p>
      <w:pPr>
        <w:ind w:left="-420" w:right="-420" w:firstLine="420"/>
        <w:spacing w:line="300" w:lineRule="exact"/>
        <w:rPr>
          <w:rFonts w:ascii="宋体" w:hAnsi="宋体" w:eastAsia="宋体" w:cs="Times New Roman"/>
          <w:bCs/>
          <w:color w:val="000000"/>
          <w:szCs w:val="21"/>
        </w:rPr>
      </w:pPr>
      <w:r>
        <w:rPr>
          <w:rFonts w:ascii="宋体" w:hAnsi="宋体" w:eastAsia="宋体" w:cs="Times New Roman"/>
          <w:bCs/>
          <w:color w:val="000000"/>
          <w:szCs w:val="21"/>
        </w:rPr>
      </w:r>
      <w:r/>
    </w:p>
    <w:p>
      <w:pPr>
        <w:ind w:left="-420" w:right="-420" w:firstLine="420"/>
        <w:spacing w:line="3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法定代表人或其委托代理人：              法定代表人或其委托代理人：</w:t>
      </w:r>
      <w:r/>
    </w:p>
    <w:p>
      <w:pPr>
        <w:ind w:left="-420" w:right="-420" w:firstLine="420"/>
        <w:spacing w:line="3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（签字）                               （签字）</w:t>
      </w:r>
      <w:r/>
    </w:p>
    <w:p>
      <w:pPr>
        <w:ind w:left="-420" w:right="-420" w:firstLine="420"/>
        <w:spacing w:line="300" w:lineRule="exact"/>
        <w:rPr>
          <w:rFonts w:ascii="宋体" w:hAnsi="宋体" w:eastAsia="宋体" w:cs="Times New Roman"/>
          <w:bCs/>
          <w:color w:val="000000"/>
          <w:szCs w:val="21"/>
        </w:rPr>
      </w:pPr>
      <w:r>
        <w:rPr>
          <w:rFonts w:ascii="宋体" w:hAnsi="宋体" w:eastAsia="宋体" w:cs="Times New Roman"/>
          <w:bCs/>
          <w:color w:val="000000"/>
          <w:szCs w:val="21"/>
        </w:rPr>
      </w:r>
      <w:r/>
    </w:p>
    <w:p>
      <w:pPr>
        <w:ind w:left="-420" w:right="-420" w:firstLine="420"/>
        <w:spacing w:line="3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组织机构代码：                          组织机构代码：                             </w:t>
      </w:r>
      <w:r/>
    </w:p>
    <w:p>
      <w:pPr>
        <w:ind w:left="-420" w:right="-420" w:firstLine="420"/>
        <w:spacing w:line="3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地  址：                                 地  址：                                  </w:t>
      </w:r>
      <w:r/>
    </w:p>
    <w:p>
      <w:pPr>
        <w:ind w:left="-420" w:right="-420" w:firstLine="420"/>
        <w:spacing w:line="3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邮政编码：                             邮政编码：                              </w:t>
      </w:r>
      <w:r/>
    </w:p>
    <w:p>
      <w:pPr>
        <w:ind w:left="-420" w:right="-420" w:firstLine="420"/>
        <w:spacing w:line="3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法定代表人：                          法定代表人：                               </w:t>
      </w:r>
      <w:r/>
    </w:p>
    <w:p>
      <w:pPr>
        <w:ind w:left="-420" w:right="-420" w:firstLine="420"/>
        <w:spacing w:line="3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委托代理人：                          委托代理人：                             </w:t>
      </w:r>
      <w:r/>
    </w:p>
    <w:p>
      <w:pPr>
        <w:ind w:left="-420" w:right="-420" w:firstLine="420"/>
        <w:spacing w:line="3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电  话：                              电  话：                              </w:t>
      </w:r>
      <w:r/>
    </w:p>
    <w:p>
      <w:pPr>
        <w:ind w:left="-420" w:right="-420" w:firstLine="420"/>
        <w:spacing w:line="3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传  真：                              传  真：                              </w:t>
      </w:r>
      <w:r/>
    </w:p>
    <w:p>
      <w:pPr>
        <w:ind w:left="-420" w:right="-420" w:firstLine="420"/>
        <w:spacing w:line="3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电子信箱：                            电子信箱：                              </w:t>
      </w:r>
      <w:r/>
    </w:p>
    <w:p>
      <w:pPr>
        <w:ind w:left="-420" w:right="-420" w:firstLine="420"/>
        <w:spacing w:line="3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开户银行：                            开户银行：                             </w:t>
      </w:r>
      <w:r/>
    </w:p>
    <w:p>
      <w:pPr>
        <w:ind w:left="-420" w:right="-420" w:firstLine="420"/>
        <w:spacing w:line="3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账  号：                              账  号：</w:t>
      </w:r>
      <w:r/>
    </w:p>
    <w:p>
      <w:pPr>
        <w:ind w:left="-420" w:right="-420" w:firstLine="420"/>
        <w:jc w:val="center"/>
        <w:spacing w:line="360" w:lineRule="exact"/>
        <w:rPr>
          <w:rFonts w:ascii="方正黑体_GBK" w:hAnsi="方正黑体_GBK" w:eastAsia="Times New Roman" w:cs="Calibri"/>
          <w:sz w:val="30"/>
          <w:szCs w:val="30"/>
        </w:rPr>
      </w:pPr>
      <w:r>
        <w:rPr>
          <w:rFonts w:hint="eastAsia" w:ascii="宋体" w:hAnsi="Calibri" w:eastAsia="Times New Roman" w:cs="Calibri"/>
          <w:szCs w:val="21"/>
        </w:rPr>
        <w:br w:type="page" w:clear="all"/>
      </w:r>
      <w:r>
        <w:rPr>
          <w:rFonts w:hint="eastAsia" w:ascii="宋体" w:hAnsi="宋体" w:eastAsia="Times New Roman" w:cs="Calibri"/>
          <w:sz w:val="30"/>
          <w:szCs w:val="30"/>
        </w:rPr>
        <w:t xml:space="preserve">第二部分</w:t>
      </w:r>
      <w:r>
        <w:rPr>
          <w:rFonts w:hint="eastAsia" w:ascii="方正黑体_GBK" w:hAnsi="方正黑体_GBK" w:eastAsia="Times New Roman" w:cs="Calibri"/>
          <w:sz w:val="30"/>
          <w:szCs w:val="30"/>
        </w:rPr>
        <w:t xml:space="preserve">通用合同条款</w:t>
      </w:r>
      <w:r/>
    </w:p>
    <w:p>
      <w:pPr>
        <w:ind w:left="-420" w:right="-420" w:firstLine="420"/>
        <w:spacing w:line="300" w:lineRule="exact"/>
        <w:rPr>
          <w:rFonts w:ascii="宋体" w:hAnsi="Calibri" w:eastAsia="Times New Roman" w:cs="Calibri"/>
          <w:color w:val="000000"/>
          <w:szCs w:val="21"/>
        </w:rPr>
      </w:pPr>
      <w:r>
        <w:rPr>
          <w:rFonts w:ascii="宋体" w:hAnsi="Calibri" w:eastAsia="Times New Roman" w:cs="Calibri"/>
          <w:color w:val="000000"/>
          <w:szCs w:val="21"/>
        </w:rPr>
      </w:r>
      <w:r/>
    </w:p>
    <w:p>
      <w:pPr>
        <w:ind w:left="-420" w:right="-420" w:firstLine="422"/>
        <w:spacing w:line="300" w:lineRule="exact"/>
        <w:rPr>
          <w:rFonts w:ascii="宋体" w:hAnsi="Calibri" w:eastAsia="Times New Roman" w:cs="Calibri"/>
          <w:color w:val="000000"/>
          <w:szCs w:val="21"/>
        </w:rPr>
      </w:pPr>
      <w:r>
        <w:rPr>
          <w:rFonts w:hint="eastAsia" w:ascii="宋体" w:hAnsi="宋体" w:eastAsia="Times New Roman" w:cs="Calibri"/>
          <w:b/>
          <w:bCs/>
          <w:color w:val="000000"/>
          <w:szCs w:val="21"/>
        </w:rPr>
        <w:t xml:space="preserve">除专用合同条款另有约定外，均执行《建设工程施工合同（示范文本）》（GF-2017-0201）第二部分通用合同条款</w:t>
      </w:r>
      <w:r>
        <w:rPr>
          <w:rFonts w:hint="eastAsia" w:ascii="宋体" w:hAnsi="宋体" w:eastAsia="Times New Roman" w:cs="Calibri"/>
          <w:color w:val="000000"/>
          <w:szCs w:val="21"/>
        </w:rPr>
        <w:t xml:space="preserve">。</w:t>
      </w:r>
      <w:r/>
    </w:p>
    <w:p>
      <w:pPr>
        <w:ind w:right="-420"/>
        <w:spacing w:line="300" w:lineRule="exact"/>
        <w:rPr>
          <w:rFonts w:ascii="Times New Roman" w:hAnsi="Times New Roman" w:eastAsia="方正小标宋_GBK" w:cs="Calibri"/>
          <w:szCs w:val="21"/>
        </w:rPr>
      </w:pPr>
      <w:r>
        <w:rPr>
          <w:rFonts w:ascii="Times New Roman" w:hAnsi="Times New Roman" w:eastAsia="方正小标宋_GBK" w:cs="Calibri"/>
          <w:szCs w:val="21"/>
        </w:rPr>
      </w:r>
      <w:r/>
    </w:p>
    <w:p>
      <w:pPr>
        <w:ind w:left="-420" w:right="-420" w:firstLine="600"/>
        <w:jc w:val="center"/>
        <w:spacing w:line="360" w:lineRule="exact"/>
        <w:rPr>
          <w:rFonts w:ascii="方正黑体_GBK" w:hAnsi="方正黑体_GBK" w:eastAsia="Times New Roman" w:cs="Calibri"/>
          <w:sz w:val="30"/>
          <w:szCs w:val="30"/>
        </w:rPr>
      </w:pPr>
      <w:r>
        <w:rPr>
          <w:rFonts w:hint="eastAsia" w:ascii="宋体" w:hAnsi="宋体" w:eastAsia="Times New Roman" w:cs="Calibri"/>
          <w:sz w:val="30"/>
          <w:szCs w:val="30"/>
        </w:rPr>
        <w:t xml:space="preserve">第三部分</w:t>
      </w:r>
      <w:r>
        <w:rPr>
          <w:rFonts w:hint="eastAsia" w:ascii="方正黑体_GBK" w:hAnsi="方正黑体_GBK" w:eastAsia="Times New Roman" w:cs="Calibri"/>
          <w:sz w:val="30"/>
          <w:szCs w:val="30"/>
        </w:rPr>
        <w:t xml:space="preserve">专用合同条款</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 一般约定</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1.1 词语定义</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1.1.1合同</w:t>
      </w:r>
      <w:r/>
    </w:p>
    <w:p>
      <w:pPr>
        <w:ind w:left="-420" w:right="-420" w:firstLine="420"/>
        <w:jc w:val="left"/>
        <w:spacing w:before="0" w:beforeAutospacing="0" w:line="300" w:lineRule="exact"/>
        <w:widowControl w:val="off"/>
        <w:rPr>
          <w:rFonts w:hint="default" w:ascii="宋体" w:hAnsi="宋体" w:eastAsia="宋体" w:cs="宋体"/>
          <w:color w:val="000000"/>
          <w:sz w:val="21"/>
          <w:szCs w:val="21"/>
        </w:rPr>
      </w:pPr>
      <w:r>
        <w:rPr>
          <w:rFonts w:hint="eastAsia" w:ascii="宋体" w:hAnsi="宋体" w:eastAsia="宋体" w:cs="宋体"/>
          <w:color w:val="000000"/>
          <w:sz w:val="21"/>
          <w:szCs w:val="21"/>
        </w:rPr>
        <w:t xml:space="preserve">1.1.1.1其他合同文件包括：</w:t>
      </w:r>
      <w:r>
        <w:rPr>
          <w:rFonts w:hint="eastAsia" w:ascii="宋体" w:hAnsi="宋体" w:eastAsia="宋体" w:cs="宋体"/>
          <w:color w:val="000000"/>
          <w:sz w:val="21"/>
          <w:szCs w:val="21"/>
          <w:u w:val="single"/>
        </w:rPr>
        <w:t xml:space="preserve">履行合同过程中双方确认的对合同有影响的补充协议、会议纪要、签证及设计变更等相关资料等；所有其他合同文件应由合同当事人法人代表认可并加盖单位印章方有效</w:t>
      </w:r>
      <w:r>
        <w:rPr>
          <w:rFonts w:hint="eastAsia" w:ascii="宋体" w:hAnsi="宋体" w:eastAsia="宋体" w:cs="宋体"/>
          <w:color w:val="000000"/>
          <w:sz w:val="21"/>
          <w:szCs w:val="21"/>
        </w:rPr>
        <w:t xml:space="preserve">。</w:t>
      </w:r>
      <w:r/>
    </w:p>
    <w:p>
      <w:pPr>
        <w:ind w:left="-420" w:right="-420" w:firstLine="420"/>
        <w:jc w:val="left"/>
        <w:spacing w:before="0" w:beforeAutospacing="0" w:line="300" w:lineRule="exact"/>
        <w:widowControl w:val="off"/>
        <w:rPr>
          <w:rFonts w:hint="default" w:ascii="宋体" w:hAnsi="宋体" w:eastAsia="宋体" w:cs="宋体"/>
          <w:color w:val="000000"/>
          <w:sz w:val="21"/>
          <w:szCs w:val="21"/>
        </w:rPr>
      </w:pPr>
      <w:r>
        <w:rPr>
          <w:rFonts w:hint="eastAsia" w:ascii="宋体" w:hAnsi="宋体" w:eastAsia="宋体" w:cs="宋体"/>
          <w:color w:val="000000"/>
          <w:sz w:val="21"/>
          <w:szCs w:val="21"/>
        </w:rPr>
        <w:t xml:space="preserve">1.1.2 合同当事人及其他相关方</w:t>
      </w:r>
      <w:r/>
    </w:p>
    <w:p>
      <w:pPr>
        <w:ind w:left="-420" w:right="-420" w:firstLine="420"/>
        <w:jc w:val="left"/>
        <w:spacing w:before="0" w:beforeAutospacing="0" w:line="300" w:lineRule="exact"/>
        <w:widowControl w:val="off"/>
        <w:rPr>
          <w:rFonts w:hint="default" w:ascii="宋体" w:hAnsi="宋体" w:eastAsia="宋体" w:cs="宋体"/>
          <w:color w:val="000000"/>
          <w:sz w:val="21"/>
          <w:szCs w:val="21"/>
        </w:rPr>
      </w:pPr>
      <w:r>
        <w:rPr>
          <w:rFonts w:hint="eastAsia" w:ascii="宋体" w:hAnsi="宋体" w:eastAsia="宋体" w:cs="宋体"/>
          <w:color w:val="000000"/>
          <w:sz w:val="21"/>
          <w:szCs w:val="21"/>
        </w:rPr>
        <w:t xml:space="preserve">1.1.2.4监理人：</w:t>
      </w:r>
      <w:r/>
    </w:p>
    <w:p>
      <w:pPr>
        <w:ind w:left="-420" w:right="-420" w:firstLine="420"/>
        <w:jc w:val="left"/>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名    称：</w:t>
      </w:r>
      <w:r>
        <w:rPr>
          <w:rFonts w:hint="eastAsia" w:ascii="宋体" w:hAnsi="宋体" w:cs="宋体"/>
          <w:sz w:val="21"/>
          <w:szCs w:val="21"/>
          <w:u w:val="single"/>
          <w:lang w:val="en-US" w:eastAsia="zh-CN"/>
        </w:rPr>
        <w:t xml:space="preserve">           </w:t>
      </w:r>
      <w:r>
        <w:rPr>
          <w:rFonts w:hint="eastAsia" w:ascii="宋体" w:hAnsi="宋体" w:cs="宋体"/>
          <w:sz w:val="21"/>
          <w:szCs w:val="21"/>
          <w:lang w:val="en-US" w:eastAsia="zh-CN"/>
        </w:rPr>
        <w:t xml:space="preserve"> </w:t>
      </w:r>
      <w:r>
        <w:rPr>
          <w:rFonts w:hint="eastAsia" w:ascii="宋体" w:hAnsi="宋体" w:eastAsia="宋体" w:cs="宋体"/>
          <w:sz w:val="21"/>
          <w:szCs w:val="21"/>
        </w:rPr>
        <w:t xml:space="preserve">；</w:t>
      </w:r>
      <w:r/>
    </w:p>
    <w:p>
      <w:pPr>
        <w:ind w:left="-420" w:right="-420" w:firstLine="420"/>
        <w:jc w:val="left"/>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资质类别和等级：</w:t>
      </w:r>
      <w:r>
        <w:rPr>
          <w:rFonts w:hint="eastAsia" w:ascii="宋体" w:hAnsi="宋体" w:cs="宋体"/>
          <w:sz w:val="21"/>
          <w:szCs w:val="21"/>
          <w:u w:val="single"/>
          <w:lang w:val="en-US" w:eastAsia="zh-CN"/>
        </w:rPr>
        <w:t xml:space="preserve">       </w:t>
      </w:r>
      <w:r>
        <w:rPr>
          <w:rFonts w:hint="eastAsia" w:ascii="宋体" w:hAnsi="宋体" w:eastAsia="宋体" w:cs="宋体"/>
          <w:sz w:val="21"/>
          <w:szCs w:val="21"/>
        </w:rPr>
        <w:t xml:space="preserve">；</w:t>
      </w:r>
      <w:r/>
    </w:p>
    <w:p>
      <w:pPr>
        <w:ind w:left="-420" w:right="-420" w:firstLine="420"/>
        <w:jc w:val="left"/>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联系电话：</w:t>
      </w:r>
      <w:r>
        <w:rPr>
          <w:rFonts w:hint="eastAsia" w:ascii="宋体" w:hAnsi="宋体" w:cs="宋体"/>
          <w:sz w:val="21"/>
          <w:szCs w:val="21"/>
          <w:u w:val="single"/>
          <w:lang w:val="en-US" w:eastAsia="zh-CN"/>
        </w:rPr>
        <w:t xml:space="preserve">       </w:t>
      </w:r>
      <w:r>
        <w:rPr>
          <w:rFonts w:hint="eastAsia" w:ascii="宋体" w:hAnsi="宋体" w:eastAsia="宋体" w:cs="宋体"/>
          <w:sz w:val="21"/>
          <w:szCs w:val="21"/>
        </w:rPr>
        <w:t xml:space="preserve">；</w:t>
      </w:r>
      <w:r/>
    </w:p>
    <w:p>
      <w:pPr>
        <w:ind w:left="-420" w:right="-420" w:firstLine="420"/>
        <w:jc w:val="left"/>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电子信箱：</w:t>
      </w:r>
      <w:r>
        <w:rPr>
          <w:rFonts w:hint="eastAsia" w:ascii="宋体" w:hAnsi="宋体" w:cs="宋体"/>
          <w:sz w:val="21"/>
          <w:szCs w:val="21"/>
          <w:u w:val="single"/>
          <w:lang w:val="en-US" w:eastAsia="zh-CN"/>
        </w:rPr>
        <w:t xml:space="preserve">      </w:t>
      </w:r>
      <w:r>
        <w:rPr>
          <w:rFonts w:hint="eastAsia" w:ascii="宋体" w:hAnsi="宋体" w:eastAsia="宋体" w:cs="宋体"/>
          <w:sz w:val="21"/>
          <w:szCs w:val="21"/>
        </w:rPr>
        <w:t xml:space="preserve">；</w:t>
      </w:r>
      <w:r/>
    </w:p>
    <w:p>
      <w:pPr>
        <w:ind w:left="-420" w:right="-420" w:firstLine="420"/>
        <w:jc w:val="left"/>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通信地址：</w:t>
      </w:r>
      <w:r>
        <w:rPr>
          <w:rFonts w:hint="eastAsia" w:ascii="宋体" w:hAnsi="宋体" w:cs="宋体"/>
          <w:sz w:val="21"/>
          <w:szCs w:val="21"/>
          <w:u w:val="single"/>
          <w:lang w:val="en-US" w:eastAsia="zh-CN"/>
        </w:rPr>
        <w:t xml:space="preserve">      </w:t>
      </w:r>
      <w:r>
        <w:rPr>
          <w:rFonts w:hint="eastAsia" w:ascii="宋体" w:hAnsi="宋体" w:eastAsia="宋体" w:cs="宋体"/>
          <w:sz w:val="21"/>
          <w:szCs w:val="21"/>
        </w:rPr>
        <w:t xml:space="preserve">。</w:t>
      </w:r>
      <w:r/>
    </w:p>
    <w:p>
      <w:pPr>
        <w:ind w:left="-420" w:right="-420" w:firstLine="420"/>
        <w:jc w:val="left"/>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1.1.2.5设计人：</w:t>
      </w:r>
      <w:r/>
    </w:p>
    <w:p>
      <w:pPr>
        <w:ind w:left="-420" w:right="-420" w:firstLine="420"/>
        <w:jc w:val="left"/>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名    称：</w:t>
      </w:r>
      <w:r>
        <w:rPr>
          <w:rFonts w:hint="eastAsia" w:ascii="宋体" w:hAnsi="宋体" w:eastAsia="宋体" w:cs="宋体"/>
          <w:sz w:val="21"/>
          <w:szCs w:val="21"/>
          <w:u w:val="single"/>
        </w:rPr>
        <w:t xml:space="preserve">  </w:t>
      </w:r>
      <w:r>
        <w:rPr>
          <w:rFonts w:hint="eastAsia" w:ascii="宋体" w:hAnsi="宋体" w:cs="宋体"/>
          <w:sz w:val="21"/>
          <w:szCs w:val="21"/>
          <w:u w:val="single"/>
          <w:lang w:val="en-US" w:eastAsia="zh-CN"/>
        </w:rPr>
        <w:t xml:space="preserve">           </w:t>
      </w:r>
      <w:r>
        <w:rPr>
          <w:rFonts w:hint="eastAsia" w:ascii="宋体" w:hAnsi="宋体" w:eastAsia="宋体" w:cs="宋体"/>
          <w:sz w:val="21"/>
          <w:szCs w:val="21"/>
          <w:u w:val="single"/>
        </w:rPr>
        <w:t xml:space="preserve"> ；</w:t>
      </w:r>
      <w:r/>
    </w:p>
    <w:p>
      <w:pPr>
        <w:ind w:left="-420" w:right="-420" w:firstLine="420"/>
        <w:jc w:val="left"/>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资质类别和等级：</w:t>
      </w:r>
      <w:r>
        <w:rPr>
          <w:rFonts w:hint="eastAsia" w:ascii="宋体" w:hAnsi="宋体" w:eastAsia="宋体" w:cs="宋体"/>
          <w:sz w:val="21"/>
          <w:szCs w:val="21"/>
          <w:u w:val="single"/>
        </w:rPr>
        <w:t xml:space="preserve"> </w:t>
      </w:r>
      <w:r>
        <w:rPr>
          <w:rFonts w:hint="eastAsia" w:ascii="宋体" w:hAnsi="宋体" w:cs="宋体"/>
          <w:sz w:val="21"/>
          <w:szCs w:val="21"/>
          <w:u w:val="single"/>
          <w:lang w:val="en-US" w:eastAsia="zh-CN"/>
        </w:rPr>
        <w:t xml:space="preserve">        </w:t>
      </w:r>
      <w:r>
        <w:rPr>
          <w:rFonts w:hint="eastAsia" w:ascii="宋体" w:hAnsi="宋体" w:eastAsia="宋体" w:cs="宋体"/>
          <w:sz w:val="21"/>
          <w:szCs w:val="21"/>
        </w:rPr>
        <w:t xml:space="preserve">；</w:t>
      </w:r>
      <w:r/>
    </w:p>
    <w:p>
      <w:pPr>
        <w:ind w:left="-420" w:right="-420" w:firstLine="420"/>
        <w:jc w:val="left"/>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联系电话：</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p>
    <w:p>
      <w:pPr>
        <w:ind w:left="-420" w:right="-420" w:firstLine="420"/>
        <w:jc w:val="left"/>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电子信箱：</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p>
    <w:p>
      <w:pPr>
        <w:ind w:left="-420" w:right="-420" w:firstLine="420"/>
        <w:jc w:val="left"/>
        <w:spacing w:before="0" w:beforeAutospacing="0" w:line="300" w:lineRule="exact"/>
        <w:widowControl w:val="off"/>
        <w:rPr>
          <w:rFonts w:hint="default" w:ascii="宋体" w:hAnsi="宋体" w:eastAsia="宋体" w:cs="宋体"/>
          <w:sz w:val="21"/>
          <w:szCs w:val="21"/>
          <w:u w:val="single"/>
        </w:rPr>
      </w:pPr>
      <w:r>
        <w:rPr>
          <w:rFonts w:hint="eastAsia" w:ascii="宋体" w:hAnsi="宋体" w:eastAsia="宋体" w:cs="宋体"/>
          <w:sz w:val="21"/>
          <w:szCs w:val="21"/>
        </w:rPr>
        <w:t xml:space="preserve">通信地址：</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1.1.3 工程和设备</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1.1.3.7 作为施工现场组成部分的其他场所包括：</w:t>
      </w:r>
      <w:r>
        <w:rPr>
          <w:rFonts w:hint="eastAsia" w:ascii="宋体" w:hAnsi="宋体" w:eastAsia="Times New Roman" w:cs="宋体"/>
          <w:szCs w:val="21"/>
          <w:u w:val="single"/>
        </w:rPr>
        <w:t xml:space="preserve">现场临时办公及施工场地</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1.1.3.9 永久占地包括：</w:t>
      </w:r>
      <w:r>
        <w:rPr>
          <w:rFonts w:hint="eastAsia" w:ascii="宋体" w:hAnsi="宋体" w:eastAsia="Times New Roman" w:cs="宋体"/>
          <w:szCs w:val="21"/>
          <w:u w:val="single"/>
        </w:rPr>
        <w:t xml:space="preserve">为实施工程需永久占用的土地，按照设计图纸确定</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1.1.3.10 临时占地包括：</w:t>
      </w:r>
      <w:r>
        <w:rPr>
          <w:rFonts w:hint="eastAsia" w:ascii="宋体" w:hAnsi="宋体" w:eastAsia="Times New Roman" w:cs="宋体"/>
          <w:szCs w:val="21"/>
          <w:u w:val="single"/>
        </w:rPr>
        <w:t xml:space="preserve">为实施工程需要临时占用的土地，合同履行中确定</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1.3法律 </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适用于合同的其他规范性文件：</w:t>
      </w:r>
      <w:r>
        <w:rPr>
          <w:rFonts w:hint="eastAsia" w:ascii="宋体" w:hAnsi="宋体" w:eastAsia="Times New Roman" w:cs="宋体"/>
          <w:szCs w:val="21"/>
          <w:u w:val="single"/>
        </w:rPr>
        <w:t xml:space="preserve">指中华人民共和国法律、行政法规、部门规章，以及工程所在地的地方性法规、</w:t>
      </w:r>
      <w:r>
        <w:rPr>
          <w:rFonts w:hint="eastAsia" w:ascii="宋体" w:hAnsi="宋体" w:eastAsia="宋体" w:cs="宋体"/>
          <w:szCs w:val="21"/>
          <w:u w:val="single"/>
          <w:lang w:eastAsia="zh-CN"/>
        </w:rPr>
        <w:t xml:space="preserve">自治条例</w:t>
      </w:r>
      <w:r>
        <w:rPr>
          <w:rFonts w:hint="eastAsia" w:ascii="宋体" w:hAnsi="宋体" w:eastAsia="Times New Roman" w:cs="宋体"/>
          <w:szCs w:val="21"/>
          <w:u w:val="single"/>
        </w:rPr>
        <w:t xml:space="preserve">、单行条例和地方政府规章等；需要明示的法律、行政法规：《中华人</w:t>
      </w:r>
      <w:r>
        <w:rPr>
          <w:rFonts w:hint="eastAsia" w:ascii="宋体" w:hAnsi="宋体" w:eastAsia="宋体" w:cs="宋体"/>
          <w:szCs w:val="21"/>
          <w:u w:val="single"/>
          <w:lang w:val="en-US" w:eastAsia="zh-CN"/>
        </w:rPr>
        <w:t xml:space="preserve">民</w:t>
      </w:r>
      <w:r>
        <w:rPr>
          <w:rFonts w:hint="eastAsia" w:ascii="宋体" w:hAnsi="宋体" w:eastAsia="Times New Roman" w:cs="宋体"/>
          <w:szCs w:val="21"/>
          <w:u w:val="single"/>
        </w:rPr>
        <w:t xml:space="preserve">共和国民法典》、《中华人民共和国建筑法》、《中华人民共和国招标投标法》、《中华人民共和国安全生产法》、《建设工程质量管理条例》以及</w:t>
      </w:r>
      <w:r>
        <w:rPr>
          <w:rFonts w:hint="eastAsia" w:ascii="宋体" w:hAnsi="宋体" w:eastAsia="宋体" w:cs="宋体"/>
          <w:szCs w:val="21"/>
          <w:u w:val="single"/>
          <w:lang w:eastAsia="zh-CN"/>
        </w:rPr>
        <w:t xml:space="preserve">其他</w:t>
      </w:r>
      <w:r>
        <w:rPr>
          <w:rFonts w:hint="eastAsia" w:ascii="宋体" w:hAnsi="宋体" w:eastAsia="Times New Roman" w:cs="宋体"/>
          <w:szCs w:val="21"/>
          <w:u w:val="single"/>
        </w:rPr>
        <w:t xml:space="preserve">有关法律法规 ；工程所在地有关对工程施工、质量、验收等的规定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1.4 标准和规范</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color w:val="000000"/>
          <w:szCs w:val="21"/>
        </w:rPr>
        <w:t xml:space="preserve">1.4.1适用于工程的标准规范包括：</w:t>
      </w:r>
      <w:r>
        <w:rPr>
          <w:rFonts w:hint="eastAsia" w:ascii="宋体" w:hAnsi="宋体" w:eastAsia="Times New Roman" w:cs="宋体"/>
          <w:szCs w:val="21"/>
          <w:u w:val="single"/>
        </w:rPr>
        <w:t xml:space="preserve">国家和地方现行的有关国家标准、行业标准、工程所在地的地方性标准，以及相应的规范、规程、施工图等上述规范若有未指明的标准、规范，则采用国家通用标准、规范</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1.4.2 发包人提供国外标准、规范的名称：</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发包人提供国外标准、规范的份数：</w:t>
      </w:r>
      <w:r>
        <w:rPr>
          <w:rFonts w:hint="eastAsia" w:ascii="宋体" w:hAnsi="宋体" w:eastAsia="Times New Roman" w:cs="宋体"/>
          <w:szCs w:val="21"/>
          <w:u w:val="single"/>
        </w:rPr>
        <w:t xml:space="preserve">不采用</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发包人提供国外标准、规范的名称：</w:t>
      </w:r>
      <w:r>
        <w:rPr>
          <w:rFonts w:hint="eastAsia" w:ascii="宋体" w:hAnsi="宋体" w:eastAsia="Times New Roman" w:cs="宋体"/>
          <w:szCs w:val="21"/>
          <w:u w:val="single"/>
        </w:rPr>
        <w:t xml:space="preserve">不采用</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color w:val="000000"/>
          <w:szCs w:val="21"/>
        </w:rPr>
        <w:t xml:space="preserve">1.4.3发包人对工程的技术标准和功能要求的特殊要求</w:t>
      </w:r>
      <w:r>
        <w:rPr>
          <w:rFonts w:hint="eastAsia" w:ascii="宋体" w:hAnsi="宋体" w:eastAsia="Times New Roman" w:cs="宋体"/>
          <w:szCs w:val="21"/>
        </w:rPr>
        <w:t xml:space="preserve">：</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1.5 合同文件的优先顺序</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合同文件组成及优先顺序为：</w:t>
      </w:r>
      <w:r>
        <w:rPr>
          <w:rFonts w:hint="eastAsia" w:ascii="宋体" w:hAnsi="宋体" w:eastAsia="Times New Roman" w:cs="宋体"/>
          <w:szCs w:val="21"/>
          <w:u w:val="single"/>
        </w:rPr>
        <w:t xml:space="preserve">（1）合同协议书；（2）中标通知书；（3）投标函及其附录；（4）专用合同条款及其附件；（5）通用合同条款；（6）技术标准和要求；（7）图纸；（8）已标价工程量清单或预算书；（9）其他合同文件</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1.6 图纸和承包人文件</w:t>
      </w:r>
      <w:r>
        <w:rPr>
          <w:rFonts w:hint="eastAsia" w:ascii="宋体" w:hAnsi="宋体" w:eastAsia="Times New Roman" w:cs="宋体"/>
          <w:color w:val="000000"/>
          <w:szCs w:val="21"/>
        </w:rPr>
        <w:tab/>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1.6.1 图纸的提供</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color w:val="000000"/>
          <w:szCs w:val="21"/>
        </w:rPr>
        <w:t xml:space="preserve">发包人向承包人提供图纸的期限：</w:t>
      </w:r>
      <w:r>
        <w:rPr>
          <w:rFonts w:hint="eastAsia" w:ascii="宋体" w:hAnsi="宋体" w:eastAsia="Times New Roman" w:cs="宋体"/>
          <w:szCs w:val="21"/>
          <w:u w:val="single"/>
        </w:rPr>
        <w:t xml:space="preserve">签订合同后七日内</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发包人向承包人提供图纸的数量：</w:t>
      </w:r>
      <w:r>
        <w:rPr>
          <w:rFonts w:hint="eastAsia" w:ascii="宋体" w:hAnsi="宋体" w:eastAsia="Times New Roman" w:cs="宋体"/>
          <w:szCs w:val="21"/>
          <w:u w:val="single"/>
        </w:rPr>
        <w:t xml:space="preserve">提供全套施工图肆套（含作竣工图使用），如承包人需增加图纸份数，设计公司可代为复制，复制费用由承包人承担</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发包人向承包人提供图纸的内容：</w:t>
      </w:r>
      <w:r>
        <w:rPr>
          <w:rFonts w:hint="eastAsia" w:ascii="宋体" w:hAnsi="宋体" w:eastAsia="Times New Roman" w:cs="宋体"/>
          <w:szCs w:val="21"/>
          <w:u w:val="single"/>
        </w:rPr>
        <w:t xml:space="preserve">所有有关本项目的施工图纸；发包人代表有权随时向承包人发出为使工程合理正确施工、竣工以及保修所需的补充文件和指示。承包人应执行这些补充文件和指示，并受其约束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1.6.4 承包人文件</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color w:val="000000"/>
          <w:szCs w:val="21"/>
        </w:rPr>
        <w:t xml:space="preserve">需要由承包人提供的文件，包括：</w:t>
      </w:r>
      <w:r>
        <w:rPr>
          <w:rFonts w:hint="eastAsia" w:ascii="宋体" w:hAnsi="宋体" w:eastAsia="Times New Roman" w:cs="宋体"/>
          <w:szCs w:val="21"/>
          <w:u w:val="single"/>
        </w:rPr>
        <w:t xml:space="preserve">详细施工组织设计、工程进度计划、专项施工方案、经深化后的施工图纸（如有）</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承包人提供的文件的期限为：</w:t>
      </w:r>
      <w:r>
        <w:rPr>
          <w:rFonts w:hint="eastAsia" w:ascii="宋体" w:hAnsi="宋体" w:eastAsia="Times New Roman" w:cs="宋体"/>
          <w:szCs w:val="21"/>
          <w:u w:val="single"/>
        </w:rPr>
        <w:t xml:space="preserve">签订合同后7天内</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承包人提供的文件的数量为：</w:t>
      </w:r>
      <w:r>
        <w:rPr>
          <w:rFonts w:hint="eastAsia" w:ascii="宋体" w:hAnsi="宋体" w:eastAsia="Times New Roman" w:cs="宋体"/>
          <w:szCs w:val="21"/>
          <w:u w:val="single"/>
        </w:rPr>
        <w:t xml:space="preserve">肆份</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承包人提供的文件的形式为：</w:t>
      </w:r>
      <w:r>
        <w:rPr>
          <w:rFonts w:hint="eastAsia" w:ascii="宋体" w:hAnsi="宋体" w:eastAsia="Times New Roman" w:cs="宋体"/>
          <w:szCs w:val="21"/>
          <w:u w:val="single"/>
        </w:rPr>
        <w:t xml:space="preserve">书面文件及电子版 ，书面文件需由承包人及项目管理加盖公章、签字确认</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发包人审批承包人文件的期限：</w:t>
      </w:r>
      <w:r>
        <w:rPr>
          <w:rFonts w:hint="eastAsia" w:ascii="宋体" w:hAnsi="宋体" w:eastAsia="Times New Roman" w:cs="宋体"/>
          <w:szCs w:val="21"/>
          <w:u w:val="single"/>
        </w:rPr>
        <w:t xml:space="preserve">收到文件后7天内审查完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1.6.5 现场图纸准备</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关于现场图纸准备的约定：</w:t>
      </w:r>
      <w:r>
        <w:rPr>
          <w:rFonts w:hint="eastAsia" w:ascii="宋体" w:hAnsi="宋体" w:eastAsia="Times New Roman" w:cs="宋体"/>
          <w:szCs w:val="21"/>
          <w:u w:val="single"/>
        </w:rPr>
        <w:t xml:space="preserve">承包人应在施工现场保留一套完整的图纸和承包文件，供发包人、监理人及有关人员进行工程检查、使用</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1.7 联络</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1.7.1发包人和承包人应当在</w:t>
      </w:r>
      <w:r>
        <w:rPr>
          <w:rFonts w:hint="eastAsia" w:ascii="宋体" w:hAnsi="宋体" w:eastAsia="Times New Roman" w:cs="宋体"/>
          <w:szCs w:val="21"/>
          <w:u w:val="single"/>
        </w:rPr>
        <w:t xml:space="preserve">3</w:t>
      </w:r>
      <w:r>
        <w:rPr>
          <w:rFonts w:hint="eastAsia" w:ascii="宋体" w:hAnsi="宋体" w:eastAsia="Times New Roman" w:cs="宋体"/>
          <w:szCs w:val="21"/>
        </w:rPr>
        <w:t xml:space="preserve">天内将与合同有关的通知、批准、证明、证书、指示、指令、要求、请求、同意、意见、确定和决定等书面函件送达对方当事人。</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1.7.2 发包人接收文件的地点：</w:t>
      </w:r>
      <w:r>
        <w:rPr>
          <w:rFonts w:hint="eastAsia" w:ascii="宋体" w:hAnsi="宋体" w:eastAsia="Times New Roman" w:cs="宋体"/>
          <w:szCs w:val="21"/>
          <w:u w:val="single"/>
        </w:rPr>
        <w:t xml:space="preserve">现场工程部</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发包人指定的接收人为：。</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承包人接收文件的地点：</w:t>
      </w:r>
      <w:r>
        <w:rPr>
          <w:rFonts w:hint="eastAsia" w:ascii="宋体" w:hAnsi="宋体" w:eastAsia="Times New Roman" w:cs="宋体"/>
          <w:szCs w:val="21"/>
          <w:u w:val="single"/>
        </w:rPr>
        <w:t xml:space="preserve">现场项目部</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承包人指定的接收人为：。</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监理人接收文件的地点：</w:t>
      </w:r>
      <w:r>
        <w:rPr>
          <w:rFonts w:hint="eastAsia" w:ascii="宋体" w:hAnsi="宋体" w:eastAsia="Times New Roman" w:cs="宋体"/>
          <w:szCs w:val="21"/>
          <w:u w:val="single"/>
        </w:rPr>
        <w:t xml:space="preserve">现场监理部</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监理人指定的接收人为：。</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1.10 交通运输</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1.10.1 出入现场的权利</w:t>
      </w:r>
      <w:r/>
    </w:p>
    <w:p>
      <w:pPr>
        <w:ind w:left="-420" w:right="-420" w:firstLine="420"/>
        <w:jc w:val="left"/>
        <w:spacing w:before="0" w:beforeAutospacing="0" w:line="300" w:lineRule="exact"/>
        <w:widowControl w:val="off"/>
        <w:rPr>
          <w:rFonts w:hint="default" w:ascii="宋体" w:hAnsi="宋体" w:eastAsia="宋体" w:cs="宋体"/>
          <w:sz w:val="21"/>
          <w:szCs w:val="21"/>
          <w:u w:val="single"/>
        </w:rPr>
      </w:pPr>
      <w:r>
        <w:rPr>
          <w:rFonts w:hint="eastAsia" w:ascii="宋体" w:hAnsi="宋体" w:eastAsia="宋体" w:cs="宋体"/>
          <w:sz w:val="21"/>
          <w:szCs w:val="21"/>
          <w:u w:val="single"/>
        </w:rPr>
        <w:t xml:space="preserve">关于出入现场的权利的约定：承</w:t>
      </w:r>
      <w:r>
        <w:rPr>
          <w:rFonts w:hint="eastAsia" w:ascii="宋体" w:hAnsi="宋体" w:cs="宋体"/>
          <w:sz w:val="21"/>
          <w:szCs w:val="21"/>
          <w:u w:val="single"/>
          <w:lang w:eastAsia="zh-CN"/>
        </w:rPr>
        <w:t xml:space="preserve">包人</w:t>
      </w:r>
      <w:r>
        <w:rPr>
          <w:rFonts w:hint="eastAsia" w:ascii="宋体" w:hAnsi="宋体" w:eastAsia="宋体" w:cs="宋体"/>
          <w:sz w:val="21"/>
          <w:szCs w:val="21"/>
          <w:u w:val="single"/>
        </w:rPr>
        <w:t xml:space="preserve">负责取得出入施工现场所需要的批准手续和全部权利、取得因施工所需修建道路、桥梁以及其他基础设施的权利；承包人负责整修进场道路、桥梁、场内施工用道，满足施工及材料、设备运输的需要；承包人负责修建为满足施工需要的临时设施、辅助设施及安全防护</w:t>
      </w:r>
      <w:r>
        <w:rPr>
          <w:rFonts w:hint="eastAsia" w:ascii="宋体" w:hAnsi="宋体" w:cs="宋体"/>
          <w:sz w:val="21"/>
          <w:szCs w:val="21"/>
          <w:u w:val="single"/>
          <w:lang w:eastAsia="zh-CN"/>
        </w:rPr>
        <w:t xml:space="preserve">设施</w:t>
      </w:r>
      <w:r>
        <w:rPr>
          <w:rFonts w:hint="eastAsia" w:ascii="宋体" w:hAnsi="宋体" w:eastAsia="宋体" w:cs="宋体"/>
          <w:sz w:val="21"/>
          <w:szCs w:val="21"/>
          <w:u w:val="single"/>
        </w:rPr>
        <w:t xml:space="preserve">；上述相关手续费用和建设费用由承包人承担，发包人协助承包人并提供必要的相关支持。</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1.10.3 场内交通</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关于场外交通和场内交通的边界的约定：</w:t>
      </w:r>
      <w:r>
        <w:rPr>
          <w:rFonts w:hint="eastAsia" w:ascii="宋体" w:hAnsi="宋体" w:eastAsia="Times New Roman" w:cs="宋体"/>
          <w:szCs w:val="21"/>
          <w:u w:val="single"/>
        </w:rPr>
        <w:t xml:space="preserve">临时进场道路与场外公共道路的交界线；具体以现场实际施工环境为准。</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关于发包人向承包人免费提供满足工程施工需要的场内道路和交通设施的约定：</w:t>
      </w:r>
      <w:r>
        <w:rPr>
          <w:rFonts w:hint="eastAsia" w:ascii="宋体" w:hAnsi="宋体" w:eastAsia="Times New Roman" w:cs="宋体"/>
          <w:szCs w:val="21"/>
          <w:u w:val="single"/>
        </w:rPr>
        <w:t xml:space="preserve">按招标编标说明中约定</w:t>
      </w:r>
      <w:r>
        <w:rPr>
          <w:rFonts w:hint="eastAsia" w:ascii="宋体" w:hAnsi="宋体" w:eastAsia="Times New Roman" w:cs="宋体"/>
          <w:szCs w:val="21"/>
        </w:rPr>
        <w:t xml:space="preserve">。  </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1.10.4超大件和超重件的运输</w:t>
      </w:r>
      <w:r/>
    </w:p>
    <w:p>
      <w:pPr>
        <w:ind w:left="-420" w:right="-420" w:firstLine="420"/>
        <w:jc w:val="left"/>
        <w:spacing w:line="300" w:lineRule="exact"/>
        <w:rPr>
          <w:rFonts w:ascii="宋体" w:hAnsi="宋体" w:eastAsia="Times New Roman" w:cs="宋体"/>
          <w:szCs w:val="21"/>
        </w:rPr>
      </w:pPr>
      <w:r>
        <w:rPr>
          <w:rFonts w:hint="eastAsia" w:ascii="宋体" w:hAnsi="宋体" w:eastAsia="Times New Roman" w:cs="宋体"/>
          <w:szCs w:val="21"/>
        </w:rPr>
        <w:t xml:space="preserve">运输超大件或超重件所需的道路和桥梁临时加固改造费用和其他有关费用由</w:t>
      </w:r>
      <w:r>
        <w:rPr>
          <w:rFonts w:hint="eastAsia" w:ascii="宋体" w:hAnsi="宋体" w:eastAsia="Times New Roman" w:cs="宋体"/>
          <w:szCs w:val="21"/>
          <w:u w:val="single"/>
        </w:rPr>
        <w:t xml:space="preserve">承包人</w:t>
      </w:r>
      <w:r>
        <w:rPr>
          <w:rFonts w:hint="eastAsia" w:ascii="宋体" w:hAnsi="宋体" w:eastAsia="Times New Roman" w:cs="宋体"/>
          <w:szCs w:val="21"/>
        </w:rPr>
        <w:t xml:space="preserve">承担。</w:t>
      </w:r>
      <w:r/>
    </w:p>
    <w:p>
      <w:pPr>
        <w:ind w:left="-420" w:right="-420" w:firstLine="420"/>
        <w:jc w:val="left"/>
        <w:spacing w:line="300" w:lineRule="exact"/>
        <w:rPr>
          <w:rFonts w:ascii="宋体" w:hAnsi="宋体" w:eastAsia="Times New Roman" w:cs="宋体"/>
          <w:szCs w:val="21"/>
        </w:rPr>
      </w:pPr>
      <w:r>
        <w:rPr>
          <w:rFonts w:hint="eastAsia" w:ascii="宋体" w:hAnsi="宋体" w:eastAsia="Times New Roman" w:cs="宋体"/>
          <w:szCs w:val="21"/>
        </w:rPr>
        <w:t xml:space="preserve">1.11 知识产权</w:t>
      </w:r>
      <w:r/>
    </w:p>
    <w:p>
      <w:pPr>
        <w:ind w:left="-420" w:right="-420" w:firstLine="420"/>
        <w:jc w:val="left"/>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color w:val="000000"/>
          <w:sz w:val="21"/>
          <w:szCs w:val="21"/>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000000"/>
          <w:sz w:val="21"/>
          <w:szCs w:val="21"/>
          <w:u w:val="single"/>
        </w:rPr>
        <w:t xml:space="preserve">按通用条款执行            </w:t>
      </w:r>
      <w:r>
        <w:rPr>
          <w:rFonts w:hint="eastAsia" w:ascii="宋体" w:hAnsi="宋体" w:eastAsia="宋体" w:cs="宋体"/>
          <w:color w:val="000000"/>
          <w:sz w:val="21"/>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关于发包人提供的上述文件的使用限制的要求：</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1.11.2 关于承包人为实施工程所编制文件的著作权的归属：</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关于承包人提供的上述文件的使用限制的要求：</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1.11.4 承包人在施工过程中所采用的专利、专有技术、技术秘密的使用费的</w:t>
      </w:r>
      <w:r>
        <w:rPr>
          <w:rFonts w:hint="eastAsia" w:ascii="宋体" w:hAnsi="宋体" w:eastAsia="Times New Roman" w:cs="宋体"/>
          <w:color w:val="000000"/>
          <w:szCs w:val="21"/>
        </w:rPr>
        <w:t xml:space="preserve">承担方式：</w:t>
      </w:r>
      <w:r>
        <w:rPr>
          <w:rFonts w:hint="eastAsia" w:ascii="宋体" w:hAnsi="宋体" w:eastAsia="Times New Roman" w:cs="宋体"/>
          <w:color w:val="000000"/>
          <w:szCs w:val="21"/>
          <w:u w:val="single"/>
        </w:rPr>
        <w:t xml:space="preserve">承包人承担</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1.13工程量清单错误的修正</w:t>
      </w:r>
      <w:r/>
    </w:p>
    <w:p>
      <w:pPr>
        <w:ind w:left="-420" w:right="-420" w:firstLine="420"/>
        <w:spacing w:line="300" w:lineRule="exact"/>
        <w:rPr>
          <w:rFonts w:ascii="宋体" w:hAnsi="宋体" w:eastAsia="Times New Roman" w:cs="宋体"/>
          <w:color w:val="ff0000"/>
          <w:szCs w:val="21"/>
        </w:rPr>
      </w:pPr>
      <w:r>
        <w:rPr>
          <w:rFonts w:hint="eastAsia" w:ascii="宋体" w:hAnsi="宋体" w:eastAsia="Times New Roman" w:cs="宋体"/>
          <w:szCs w:val="21"/>
        </w:rPr>
        <w:t xml:space="preserve">出现工程量清单错误时，是否调整合同价格：</w:t>
      </w:r>
      <w:r>
        <w:rPr>
          <w:rFonts w:hint="eastAsia" w:ascii="宋体" w:hAnsi="宋体" w:eastAsia="Times New Roman" w:cs="宋体"/>
          <w:szCs w:val="21"/>
          <w:u w:val="single"/>
        </w:rPr>
        <w:t xml:space="preserve">允许,按县政府相关规定执行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color w:val="ff0000"/>
          <w:szCs w:val="21"/>
        </w:rPr>
      </w:pPr>
      <w:r>
        <w:rPr>
          <w:rFonts w:hint="eastAsia" w:ascii="宋体" w:hAnsi="宋体" w:eastAsia="Times New Roman" w:cs="宋体"/>
          <w:szCs w:val="21"/>
        </w:rPr>
        <w:t xml:space="preserve">允许调整合同价格的工程量偏差范围：</w:t>
      </w:r>
      <w:r>
        <w:rPr>
          <w:rFonts w:hint="eastAsia" w:ascii="宋体" w:hAnsi="宋体" w:eastAsia="Times New Roman" w:cs="宋体"/>
          <w:szCs w:val="21"/>
          <w:u w:val="single"/>
        </w:rPr>
        <w:t xml:space="preserve">参照国家现行的有关国家标准、行业标准、工程所在地的地方性标准以及相应的规范、规程，由发承双方会工程所在地审计部门商定、确定</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2. 发包人</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2.2 发包人代表</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发包人代表：</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姓    名：</w:t>
      </w:r>
      <w:r>
        <w:rPr>
          <w:rFonts w:hint="eastAsia" w:ascii="宋体" w:hAnsi="宋体" w:eastAsia="Times New Roman" w:cs="宋体"/>
          <w:szCs w:val="21"/>
          <w:u w:val="single"/>
        </w:rPr>
        <w:t xml:space="preserve">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身份证号：</w:t>
      </w:r>
      <w:r>
        <w:rPr>
          <w:rFonts w:hint="eastAsia" w:ascii="宋体" w:hAnsi="宋体" w:eastAsia="Times New Roman" w:cs="宋体"/>
          <w:szCs w:val="21"/>
          <w:u w:val="single"/>
        </w:rPr>
        <w:t xml:space="preserve">      /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职    务：</w:t>
      </w:r>
      <w:r>
        <w:rPr>
          <w:rFonts w:hint="eastAsia" w:ascii="宋体" w:hAnsi="宋体" w:eastAsia="Times New Roman" w:cs="宋体"/>
          <w:szCs w:val="21"/>
          <w:u w:val="single"/>
        </w:rPr>
        <w:t xml:space="preserve">      /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联系电话：</w:t>
      </w:r>
      <w:r>
        <w:rPr>
          <w:rFonts w:hint="eastAsia" w:ascii="宋体" w:hAnsi="宋体" w:eastAsia="Times New Roman" w:cs="宋体"/>
          <w:szCs w:val="21"/>
          <w:u w:val="single"/>
        </w:rPr>
        <w:t xml:space="preserve">      /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电子信箱：</w:t>
      </w:r>
      <w:r>
        <w:rPr>
          <w:rFonts w:hint="eastAsia" w:ascii="宋体" w:hAnsi="宋体" w:eastAsia="Times New Roman" w:cs="宋体"/>
          <w:szCs w:val="21"/>
          <w:u w:val="single"/>
        </w:rPr>
        <w:t xml:space="preserve">      /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通信地址：</w:t>
      </w:r>
      <w:r>
        <w:rPr>
          <w:rFonts w:hint="eastAsia" w:ascii="宋体" w:hAnsi="宋体" w:eastAsia="Times New Roman" w:cs="宋体"/>
          <w:szCs w:val="21"/>
          <w:u w:val="single"/>
        </w:rPr>
        <w:t xml:space="preserve">      /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b/>
          <w:szCs w:val="21"/>
        </w:rPr>
      </w:pPr>
      <w:r>
        <w:rPr>
          <w:rFonts w:hint="eastAsia" w:ascii="宋体" w:hAnsi="宋体" w:eastAsia="Times New Roman" w:cs="宋体"/>
          <w:szCs w:val="21"/>
        </w:rPr>
        <w:t xml:space="preserve">发包人对发包人代表的授权范围如下：</w:t>
      </w:r>
      <w:r>
        <w:rPr>
          <w:rFonts w:hint="eastAsia" w:ascii="宋体" w:hAnsi="宋体" w:eastAsia="Times New Roman" w:cs="宋体"/>
          <w:szCs w:val="21"/>
          <w:u w:val="single"/>
        </w:rPr>
        <w:t xml:space="preserve">发包人代表在发包人的授权范围内，负责处理合同履行过程中与发包人有关的具体事宜。授权范围含施工组织设计和总进度计划的审批权；工程变更的确认权；签证权；决定开工令、停工令、复工令权；工程款的审查权和支付权；特殊及重要施工工艺和材料发包；建筑材料价格的确认权；合同的解释</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2.4 施工现场、施工条件和基础资料的提供</w:t>
      </w:r>
      <w:r/>
    </w:p>
    <w:p>
      <w:pPr>
        <w:ind w:left="-420" w:right="-420" w:firstLine="420"/>
        <w:jc w:val="left"/>
        <w:spacing w:line="300" w:lineRule="exact"/>
        <w:rPr>
          <w:rFonts w:ascii="宋体" w:hAnsi="宋体" w:eastAsia="Times New Roman" w:cs="宋体"/>
          <w:szCs w:val="21"/>
        </w:rPr>
      </w:pPr>
      <w:r>
        <w:rPr>
          <w:rFonts w:hint="eastAsia" w:ascii="宋体" w:hAnsi="宋体" w:eastAsia="Times New Roman" w:cs="宋体"/>
          <w:szCs w:val="21"/>
        </w:rPr>
        <w:t xml:space="preserve">2.4.1 提供施工现场关于发包人移交施工现场的期限要求：</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2.4.2 提供施工条件</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关于发包人应负责提供施工所需要的条件，包括：</w:t>
      </w:r>
      <w:r>
        <w:rPr>
          <w:rFonts w:hint="eastAsia" w:ascii="宋体" w:hAnsi="宋体" w:eastAsia="Times New Roman" w:cs="宋体"/>
          <w:szCs w:val="21"/>
          <w:u w:val="single"/>
        </w:rPr>
        <w:t xml:space="preserve">发包人应将水准点与坐标控制点位置以书面形式交给承包人，做好交验报告</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2.5 资金来源证明及支付担保</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发包人提供资金来源证明的期限要求：</w:t>
      </w:r>
      <w:r>
        <w:rPr>
          <w:rFonts w:hint="eastAsia" w:ascii="宋体" w:hAnsi="宋体" w:eastAsia="Times New Roman" w:cs="宋体"/>
          <w:szCs w:val="21"/>
          <w:u w:val="single"/>
        </w:rPr>
        <w:t xml:space="preserve">无需提供</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发包人是否提供支付担保：</w:t>
      </w:r>
      <w:r>
        <w:rPr>
          <w:rFonts w:hint="eastAsia" w:ascii="宋体" w:hAnsi="宋体" w:eastAsia="Times New Roman" w:cs="宋体"/>
          <w:szCs w:val="21"/>
          <w:u w:val="single"/>
        </w:rPr>
        <w:t xml:space="preserve">无需提供</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发包人提供支付担保的形式：</w:t>
      </w:r>
      <w:r>
        <w:rPr>
          <w:rFonts w:hint="eastAsia" w:ascii="宋体" w:hAnsi="宋体" w:eastAsia="Times New Roman" w:cs="宋体"/>
          <w:szCs w:val="21"/>
          <w:u w:val="single"/>
        </w:rPr>
        <w:t xml:space="preserve">无需提供</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3. 承包人</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3.1 承包人的一般义务</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3.1.1承包人提交的竣工资料的内容：</w:t>
      </w:r>
      <w:r>
        <w:rPr>
          <w:rFonts w:hint="eastAsia" w:ascii="宋体" w:hAnsi="宋体" w:eastAsia="Times New Roman" w:cs="宋体"/>
          <w:szCs w:val="21"/>
          <w:u w:val="single"/>
        </w:rPr>
        <w:t xml:space="preserve">按照法律规定和合同约定编制竣工资料，完成竣工资料立卷及归档；按照发包人要求的竣工资料的套数、内容、时间等要求移交</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承包人需要提交的竣工资料套数：</w:t>
      </w:r>
      <w:r>
        <w:rPr>
          <w:rFonts w:hint="eastAsia" w:ascii="宋体" w:hAnsi="宋体" w:eastAsia="Times New Roman" w:cs="宋体"/>
          <w:szCs w:val="21"/>
          <w:u w:val="single"/>
        </w:rPr>
        <w:t xml:space="preserve">贰套（发包人、县城建档案馆）</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承包人提交的竣工资料的费用承担：</w:t>
      </w:r>
      <w:r>
        <w:rPr>
          <w:rFonts w:hint="eastAsia" w:ascii="宋体" w:hAnsi="宋体" w:eastAsia="Times New Roman" w:cs="宋体"/>
          <w:szCs w:val="21"/>
          <w:u w:val="single"/>
        </w:rPr>
        <w:t xml:space="preserve">承包人承担</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承包人提交的竣工资料移交时间：</w:t>
      </w:r>
      <w:r>
        <w:rPr>
          <w:rFonts w:hint="eastAsia" w:ascii="宋体" w:hAnsi="宋体" w:eastAsia="Times New Roman" w:cs="宋体"/>
          <w:szCs w:val="21"/>
          <w:u w:val="single"/>
        </w:rPr>
        <w:t xml:space="preserve">承包人应在工程竣工后30日内提供贰套完整的竣工资料，否则每延迟一天向发包人支付合同价款万分之五的违约金</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承包人提交的竣工资料形式要求：</w:t>
      </w:r>
      <w:r>
        <w:rPr>
          <w:rFonts w:hint="eastAsia" w:ascii="宋体" w:hAnsi="宋体" w:eastAsia="Times New Roman" w:cs="宋体"/>
          <w:szCs w:val="21"/>
          <w:u w:val="single"/>
        </w:rPr>
        <w:t xml:space="preserve">纸质、电子文件及</w:t>
      </w:r>
      <w:r>
        <w:rPr>
          <w:rFonts w:hint="eastAsia" w:ascii="宋体" w:hAnsi="宋体" w:cs="宋体"/>
          <w:szCs w:val="21"/>
          <w:u w:val="single"/>
          <w:lang w:eastAsia="zh-CN"/>
        </w:rPr>
        <w:t xml:space="preserve">影像</w:t>
      </w:r>
      <w:r>
        <w:rPr>
          <w:rFonts w:hint="eastAsia" w:ascii="宋体" w:hAnsi="宋体" w:eastAsia="Times New Roman" w:cs="宋体"/>
          <w:szCs w:val="21"/>
          <w:u w:val="single"/>
        </w:rPr>
        <w:t xml:space="preserve">资料；具体内</w:t>
      </w:r>
      <w:r>
        <w:rPr>
          <w:rFonts w:hint="eastAsia" w:ascii="宋体" w:hAnsi="宋体" w:cs="宋体"/>
          <w:szCs w:val="21"/>
          <w:u w:val="single"/>
          <w:lang w:eastAsia="zh-CN"/>
        </w:rPr>
        <w:t xml:space="preserve">容和</w:t>
      </w:r>
      <w:r>
        <w:rPr>
          <w:rFonts w:hint="eastAsia" w:ascii="宋体" w:hAnsi="宋体" w:eastAsia="Times New Roman" w:cs="宋体"/>
          <w:szCs w:val="21"/>
          <w:u w:val="single"/>
        </w:rPr>
        <w:t xml:space="preserve">格式以县城建档案馆归档要求为准</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3.1.2承包人应履行的其他义务：</w:t>
      </w:r>
      <w:r>
        <w:rPr>
          <w:rFonts w:hint="eastAsia" w:ascii="宋体" w:hAnsi="宋体" w:eastAsia="Times New Roman" w:cs="宋体"/>
          <w:szCs w:val="21"/>
          <w:u w:val="single"/>
        </w:rPr>
        <w:t xml:space="preserve">(1)施工所需水、电、通讯等管网线路，由承包人自行解决，达到施工要求的标准，满足施工需要，费用由承包人承担并包含在投标报价中；招标文件和有关规范规定的各种材料检验、工艺试验等必须按规定实施，由承包人提供法定检测机构出具的试验合格证书，所需费用包含在合同价中 。如有需要发生的费用在报价中包含（无论是否包含，建设方将一律视为投标方已确认了所有现场条件和已预</w:t>
      </w:r>
      <w:r>
        <w:rPr>
          <w:rFonts w:hint="eastAsia" w:ascii="宋体" w:hAnsi="宋体" w:eastAsia="Times New Roman" w:cs="宋体"/>
          <w:szCs w:val="21"/>
          <w:u w:val="single"/>
        </w:rPr>
        <w:t xml:space="preserve">计到了可能发生的异常情况），中标后，不得以不完全了解现场情况为理由而提出额外的费用或延长竣工日期等要求；(2)承包人负责整修发包人指定的进场道路及场内施工用道，满足施工及材料、设备运输的需要，费用由承包人承担。为满足施工需要的临时设施、辅助设施及安全防护设施所发生的费用，由承包人承担；施工现场按标准化工地设置且符合建设主管部门要求；(3)承包人应在每月25日前向发包人代表提交3份工程进度计划及相应进度统计报表的月报，每月二十八日前向发包人代表提交三份施工月报；(4)其他各类文件的提交内容以技术规范为准。提交</w:t>
      </w:r>
      <w:r>
        <w:rPr>
          <w:rFonts w:hint="eastAsia" w:ascii="宋体" w:hAnsi="宋体" w:eastAsia="宋体" w:cs="宋体"/>
          <w:szCs w:val="21"/>
          <w:u w:val="single"/>
          <w:lang w:eastAsia="zh-CN"/>
        </w:rPr>
        <w:t xml:space="preserve">时间</w:t>
      </w:r>
      <w:r>
        <w:rPr>
          <w:rFonts w:hint="eastAsia" w:ascii="宋体" w:hAnsi="宋体" w:eastAsia="Times New Roman" w:cs="宋体"/>
          <w:szCs w:val="21"/>
          <w:u w:val="single"/>
        </w:rPr>
        <w:t xml:space="preserve">：至少有5个工作日的时间供发包人代表审核认可。份数：视发包人代表的需要而定；(5)所有承包人提交的文件或图纸的修改和撤回，必须得到发包人代表的认可；(6)承包人负责在工程施工竣工及保修的整个过程中施工现场全部人员的安全。发包人不承担承包人或其分包单位雇用的工人或其他人员的伤亡赔偿或补偿责任；承包人负责在需要的时间和地点，根据有关部门要求，自费提供和维护所有灯光、护板、栅栏、警告信号和警卫，并且对工程进行保护或为公众提供</w:t>
      </w:r>
      <w:r>
        <w:rPr>
          <w:rFonts w:hint="eastAsia" w:ascii="宋体" w:hAnsi="宋体" w:eastAsia="Times New Roman" w:cs="宋体"/>
          <w:szCs w:val="21"/>
          <w:u w:val="single"/>
        </w:rPr>
        <w:t xml:space="preserve">安全和方便；(7)对施工场地交通、环卫和噪音等管理的要求及费用由承包人负责；(8)承包人负责已完工程的成品保护，费用由承包人承担；(9)承包人负责做好施工场地周围建筑物、构筑物和地下管线、文物及花木的保护，费用由承包人承担；(10)承包人负责施工场地清洁，交工前现场应达到技术规范与合同的要求；(11)专门用于本项目施工的、由承包人提供的所有设备、设施和材料一经运至现场，即应被视为是专门供本项目施工使用。承包人除将上述物品在现场各部分之间转移外，如果没有发包人代表的书面同意，不得将上述物品运出现场；(12)除</w:t>
      </w:r>
      <w:r>
        <w:rPr>
          <w:rFonts w:hint="eastAsia" w:ascii="宋体" w:hAnsi="宋体" w:eastAsia="Times New Roman" w:cs="宋体"/>
          <w:szCs w:val="21"/>
          <w:u w:val="single"/>
        </w:rPr>
        <w:t xml:space="preserve">合同另有规定外，发包人无论何时均不对上述承包人的设备、设施和材料的损失或损坏承担任何责任；(13)在合同要求范围内的施工、竣工和保修均应不使下述各方遭受不必要的干扰：①公众的便利。②对公用道路、便道的使用和他人财产的占用。③承包人应保证发包人免于受到或承担应由承包人负责的上述事项所引起的或与之有关的索赔、诉讼、损害赔偿及其他开支，承包人未能按合同约定完成上述工作时，应承担全部责任及费用，工期不得顺延；（14）如发生施工爆破作业，则所需的批件由承包人自行解决，费用由承包人负担；(15)本项目中需采购的相关设备</w:t>
      </w:r>
      <w:r>
        <w:rPr>
          <w:rFonts w:hint="eastAsia" w:ascii="宋体" w:hAnsi="宋体" w:eastAsia="宋体" w:cs="宋体"/>
          <w:szCs w:val="21"/>
          <w:u w:val="single"/>
          <w:lang w:val="en-US" w:eastAsia="zh-CN"/>
        </w:rPr>
        <w:t xml:space="preserve">等需</w:t>
      </w:r>
      <w:r>
        <w:rPr>
          <w:rFonts w:hint="eastAsia" w:ascii="宋体" w:hAnsi="宋体" w:eastAsia="Times New Roman" w:cs="宋体"/>
          <w:szCs w:val="21"/>
          <w:u w:val="single"/>
        </w:rPr>
        <w:t xml:space="preserve">符合招标工程量清单具体规格并经招标人认可；（16）执行工程质量、进度、安全管理制度：为加强对施工现场各项生产活动的管理力度，确保工程施工的质量，加快工程施工的进度，提高施工现场安全施工等综合管理水平，执行以下管理制度,若违反下列制度，相关单位及责任人将承担相应的违约责任。（一）施工进度计划管理制度1、施工单位按发包方工程部和</w:t>
      </w:r>
      <w:r>
        <w:rPr>
          <w:rFonts w:hint="eastAsia" w:ascii="宋体" w:hAnsi="宋体" w:eastAsia="Times New Roman" w:cs="宋体"/>
          <w:szCs w:val="21"/>
          <w:u w:val="single"/>
        </w:rPr>
        <w:t xml:space="preserve">监理部核准的周、月、总施工进度计划组织施工，施工月进度计划是工程总计划的分解和细化，施工周进度计划是月进度计划的分解和细化，要确保按周、月、总施工进度计划全部完成。2、月进度计划每月25日前，周进度计划每周六或周日由施工单位项目技术负责人上报监理部和发包方项目管理部。每延迟一天，施工单位承担200元违约金。3、每周进度检查时，若当月第一周实际进度落后于计划进度，但对月进度计划无影响，施工单位要督促施工班组采取加班赶工期措施。若连续两周计划都没有完成但可以赶工完成月计划的，则施工单位将承担500元的违约金，若</w:t>
      </w:r>
      <w:r>
        <w:rPr>
          <w:rFonts w:hint="eastAsia" w:ascii="宋体" w:hAnsi="宋体" w:cs="宋体"/>
          <w:szCs w:val="21"/>
          <w:u w:val="single"/>
          <w:lang w:eastAsia="zh-CN"/>
        </w:rPr>
        <w:t xml:space="preserve">连续两周</w:t>
      </w:r>
      <w:r>
        <w:rPr>
          <w:rFonts w:hint="eastAsia" w:ascii="宋体" w:hAnsi="宋体" w:eastAsia="Times New Roman" w:cs="宋体"/>
          <w:szCs w:val="21"/>
          <w:u w:val="single"/>
        </w:rPr>
        <w:t xml:space="preserve">计划都没有完成且可以确定无法完成月计划的，则施工单位承担3000元的违约金。4、若当月计划全部完成，并且把之前累积下来未完成进度赶上，符合工程总进度计划要求，则把之前罚款全部返还施工单位。5、连续两个月施工进度计划未完成，则把两个月的罚款合并一起，加倍处罚。6、若因施工单位管理原因，致使工程主体（含围护结构）不能按期封顶，则根据合同约定进行处罚。工程不能按施工合同工期约定如期完成，又未办理工期延续手续，则根据合同条款约定，对施工单位进行违约索赔。7、若周、月、总施工进度计划都能依照发包方工程部和监理</w:t>
      </w:r>
      <w:r>
        <w:rPr>
          <w:rFonts w:hint="eastAsia" w:ascii="宋体" w:hAnsi="宋体" w:eastAsia="Times New Roman" w:cs="宋体"/>
          <w:szCs w:val="21"/>
          <w:u w:val="single"/>
        </w:rPr>
        <w:t xml:space="preserve">部核准的计划按期完成，应视作施工单位正常管理。8、总进度计划奖罚按本合同前款所述执行；（17）施工材料验收及使用规定：1、所有施工进场材料必须提供出厂合格证、质量证明书等相关证明书。2、需抽样检验或试验的材料，必须合格后方可使用。3、施工材料或附属材料必须经发包方从外观、质量等方面验收合格同意后方可使用。以上各项有一项不符合的，则施工单位承担不少于10000元违约金，且将不合格材料清退出场。（18）施工单位派驻工程建设的主要管理人员（五大员）必须常驻施工现场，每天考勤（考勤时间上午8点30分-11时30分，</w:t>
      </w:r>
      <w:r>
        <w:rPr>
          <w:rFonts w:hint="eastAsia" w:ascii="宋体" w:hAnsi="宋体" w:cs="宋体"/>
          <w:szCs w:val="21"/>
          <w:u w:val="single"/>
          <w:lang w:eastAsia="zh-CN"/>
        </w:rPr>
        <w:t xml:space="preserve">14时</w:t>
      </w:r>
      <w:r>
        <w:rPr>
          <w:rFonts w:hint="eastAsia" w:ascii="宋体" w:hAnsi="宋体" w:eastAsia="Times New Roman" w:cs="宋体"/>
          <w:szCs w:val="21"/>
          <w:u w:val="single"/>
        </w:rPr>
        <w:t xml:space="preserve">-17时30分），迟到或早退半小时以内的，处罚单位1000元/人•次，罚责任人200元，超过半小时</w:t>
      </w:r>
      <w:r>
        <w:rPr>
          <w:rFonts w:hint="eastAsia" w:ascii="宋体" w:hAnsi="宋体" w:cs="宋体"/>
          <w:szCs w:val="21"/>
          <w:u w:val="single"/>
          <w:lang w:eastAsia="zh-CN"/>
        </w:rPr>
        <w:t xml:space="preserve">视为</w:t>
      </w:r>
      <w:r>
        <w:rPr>
          <w:rFonts w:hint="eastAsia" w:ascii="宋体" w:hAnsi="宋体" w:eastAsia="Times New Roman" w:cs="宋体"/>
          <w:szCs w:val="21"/>
          <w:u w:val="single"/>
        </w:rPr>
        <w:t xml:space="preserve">缺勤处理，处罚单位10000元/人•次，罚责任人200元；发包人因工作需要召开的会议，承包人不得无故迟到，迟到每人次违约金500元，缺席每人次违约金1000元。(19)严格执行建设行政主管部门施工现场管理规定：</w:t>
      </w:r>
      <w:r/>
    </w:p>
    <w:p>
      <w:pPr>
        <w:ind w:left="-420" w:right="-420"/>
        <w:spacing w:line="300" w:lineRule="exact"/>
        <w:rPr>
          <w:rFonts w:ascii="宋体" w:hAnsi="宋体" w:eastAsia="Times New Roman" w:cs="宋体"/>
          <w:szCs w:val="21"/>
          <w:u w:val="single"/>
        </w:rPr>
      </w:pPr>
      <w:r>
        <w:rPr>
          <w:rFonts w:hint="eastAsia" w:ascii="宋体" w:hAnsi="宋体" w:eastAsia="Times New Roman" w:cs="宋体"/>
          <w:szCs w:val="21"/>
          <w:u w:val="single"/>
        </w:rPr>
        <w:t xml:space="preserve">1）无房屋管理部门审批手续和加固图纸，不得拆改工程内的建筑主体和承重结构，不得加大楼地面荷载，不得改动室内原有热、暖、燃气等管理设施。2）因进行装饰装修施工造成旧大楼的管道堵塞、渗漏、停水、停电等，由承包人承担修理和损失赔偿的责任；3）负责工程成品、设备的保护；4）保证室内上、下水管道畅通和卫生间的清洁；5）负责将装修垃圾装袋，及时清运到指定位置，并承担外运费用。</w:t>
      </w:r>
      <w:r/>
    </w:p>
    <w:p>
      <w:pPr>
        <w:ind w:left="-420" w:right="-420" w:firstLine="420"/>
        <w:spacing w:line="300" w:lineRule="exact"/>
        <w:rPr>
          <w:rFonts w:ascii="宋体" w:hAnsi="宋体" w:eastAsia="宋体" w:cs="宋体"/>
          <w:szCs w:val="21"/>
          <w:u w:val="single"/>
        </w:rPr>
      </w:pPr>
      <w:r>
        <w:rPr>
          <w:rFonts w:hint="eastAsia" w:ascii="宋体" w:hAnsi="宋体" w:eastAsia="Times New Roman" w:cs="宋体"/>
          <w:szCs w:val="21"/>
          <w:u w:val="single"/>
        </w:rPr>
        <w:t xml:space="preserve">(20)自备施工工具，并充分利用辅材和主材，减少材料浪费。(</w:t>
      </w:r>
      <w:r>
        <w:rPr>
          <w:rFonts w:hint="eastAsia" w:ascii="宋体" w:hAnsi="宋体" w:eastAsia="宋体" w:cs="宋体"/>
          <w:szCs w:val="21"/>
          <w:u w:val="single"/>
        </w:rPr>
        <w:t xml:space="preserve">21</w:t>
      </w:r>
      <w:r>
        <w:rPr>
          <w:rFonts w:hint="eastAsia" w:ascii="宋体" w:hAnsi="宋体" w:eastAsia="Times New Roman" w:cs="宋体"/>
          <w:szCs w:val="21"/>
          <w:u w:val="single"/>
        </w:rPr>
        <w:t xml:space="preserve">)承包人负责采购所有的材料、设备，必须</w:t>
      </w:r>
      <w:r>
        <w:rPr>
          <w:rFonts w:hint="eastAsia" w:ascii="宋体" w:hAnsi="宋体" w:eastAsia="宋体" w:cs="宋体"/>
          <w:szCs w:val="21"/>
          <w:u w:val="single"/>
          <w:lang w:val="en-US" w:eastAsia="zh-CN"/>
        </w:rPr>
        <w:t xml:space="preserve">满足工程量清单约定的参数要求</w:t>
      </w:r>
      <w:r>
        <w:rPr>
          <w:rFonts w:hint="eastAsia" w:ascii="宋体" w:hAnsi="宋体" w:eastAsia="Times New Roman" w:cs="宋体"/>
          <w:szCs w:val="21"/>
          <w:u w:val="single"/>
        </w:rPr>
        <w:t xml:space="preserve">。</w:t>
      </w:r>
      <w:r>
        <w:rPr>
          <w:rFonts w:hint="eastAsia" w:ascii="宋体" w:hAnsi="宋体" w:eastAsia="宋体" w:cs="宋体"/>
          <w:szCs w:val="21"/>
          <w:u w:val="single"/>
        </w:rPr>
        <w:t xml:space="preserve">（21）承包人在合同签订前应完成准备工作,包括技术交底；施工组织设计/施工方案； 施工进度计划；材料进场计划； 施工质量、安全生产管理体系； 进场道路及水、电、通信、临设等，并提交工程开工报审表。合同签订之日起2日内开工，因承包人原因使开工日期延误，逾期开工 7（含）日历天内，发包人除按1万元/日历天收取逾期开工违约金外,由此造成的工期延误和损失由承包人负责。逾期开工超过 7日历天，发包人有权解除合同，由此造成的工期延误和损失由承包人负责。</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3.2 项目经理</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3.2.1 项目经理：</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姓    名：</w:t>
      </w:r>
      <w:r>
        <w:rPr>
          <w:rFonts w:hint="eastAsia" w:ascii="宋体" w:hAnsi="宋体" w:eastAsia="Times New Roman" w:cs="宋体"/>
          <w:szCs w:val="21"/>
          <w:u w:val="single"/>
        </w:rPr>
        <w:t xml:space="preserve">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身份证号：</w:t>
      </w:r>
      <w:r>
        <w:rPr>
          <w:rFonts w:hint="eastAsia" w:ascii="宋体" w:hAnsi="宋体" w:eastAsia="Times New Roman" w:cs="宋体"/>
          <w:szCs w:val="21"/>
          <w:u w:val="single"/>
        </w:rPr>
        <w:t xml:space="preserve">               /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建造师执业资格等级：</w:t>
      </w:r>
      <w:r>
        <w:rPr>
          <w:rFonts w:hint="eastAsia" w:ascii="宋体" w:hAnsi="宋体" w:eastAsia="Times New Roman" w:cs="宋体"/>
          <w:szCs w:val="21"/>
          <w:u w:val="single"/>
        </w:rPr>
        <w:t xml:space="preserve">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建造师注册证书号：</w:t>
      </w:r>
      <w:r>
        <w:rPr>
          <w:rFonts w:hint="eastAsia" w:ascii="宋体" w:hAnsi="宋体" w:eastAsia="Times New Roman" w:cs="宋体"/>
          <w:szCs w:val="21"/>
          <w:u w:val="single"/>
        </w:rPr>
        <w:t xml:space="preserve">                         </w:t>
      </w:r>
      <w:r>
        <w:rPr>
          <w:rFonts w:hint="eastAsia" w:ascii="宋体" w:hAnsi="宋体" w:eastAsia="Times New Roman" w:cs="宋体"/>
          <w:szCs w:val="21"/>
          <w:u w:val="none"/>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建造师执业印章号：</w:t>
      </w:r>
      <w:r>
        <w:rPr>
          <w:rFonts w:hint="eastAsia" w:ascii="宋体" w:hAnsi="宋体" w:eastAsia="Times New Roman" w:cs="宋体"/>
          <w:szCs w:val="21"/>
          <w:u w:val="single"/>
        </w:rPr>
        <w:t xml:space="preserve">               /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安全生产考核合格证书号：</w:t>
      </w:r>
      <w:r>
        <w:rPr>
          <w:rFonts w:hint="eastAsia" w:ascii="宋体" w:hAnsi="宋体" w:eastAsia="Times New Roman" w:cs="宋体"/>
          <w:szCs w:val="21"/>
          <w:u w:val="single"/>
        </w:rPr>
        <w:t xml:space="preserve">               /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联系电话：</w:t>
      </w:r>
      <w:r>
        <w:rPr>
          <w:rFonts w:hint="eastAsia" w:ascii="宋体" w:hAnsi="宋体" w:eastAsia="Times New Roman" w:cs="宋体"/>
          <w:szCs w:val="21"/>
          <w:u w:val="single"/>
        </w:rPr>
        <w:t xml:space="preserve">               /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电子信箱：</w:t>
      </w:r>
      <w:r>
        <w:rPr>
          <w:rFonts w:hint="eastAsia" w:ascii="宋体" w:hAnsi="宋体" w:eastAsia="Times New Roman" w:cs="宋体"/>
          <w:szCs w:val="21"/>
          <w:u w:val="single"/>
        </w:rPr>
        <w:t xml:space="preserve">               /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通信地址：</w:t>
      </w:r>
      <w:r>
        <w:rPr>
          <w:rFonts w:hint="eastAsia" w:ascii="宋体" w:hAnsi="宋体" w:eastAsia="Times New Roman" w:cs="宋体"/>
          <w:szCs w:val="21"/>
          <w:u w:val="single"/>
        </w:rPr>
        <w:t xml:space="preserve">               /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承包人对项目经理的授权范围如下：</w:t>
      </w:r>
      <w:r>
        <w:rPr>
          <w:rFonts w:hint="eastAsia" w:ascii="宋体" w:hAnsi="宋体" w:eastAsia="Times New Roman" w:cs="宋体"/>
          <w:szCs w:val="21"/>
          <w:u w:val="single"/>
        </w:rPr>
        <w:t xml:space="preserve">代表承包人行使承包方职权，负责履行合同义务并常驻施工现场，直接负责本项目施工中的各项责任。</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项目经理每月在施工现场的时间要求：</w:t>
      </w:r>
      <w:r>
        <w:rPr>
          <w:rFonts w:hint="eastAsia" w:ascii="宋体" w:hAnsi="宋体" w:eastAsia="Times New Roman" w:cs="宋体"/>
          <w:szCs w:val="21"/>
          <w:u w:val="single"/>
        </w:rPr>
        <w:t xml:space="preserve">项目经理月在岗率不低于80%，每天在工地工作时间不低于8个小时；否则每缺勤一天（含每天在场时间低于8小时），</w:t>
      </w:r>
      <w:r>
        <w:rPr>
          <w:rFonts w:hint="eastAsia" w:ascii="宋体" w:hAnsi="宋体" w:eastAsia="Times New Roman" w:cs="宋体"/>
          <w:color w:val="000000" w:themeColor="text1"/>
          <w:szCs w:val="21"/>
          <w:u w:val="single"/>
          <w14:textFill>
            <w14:solidFill>
              <w14:schemeClr w14:val="tx1"/>
            </w14:solidFill>
          </w14:textFill>
        </w:rPr>
        <w:t xml:space="preserve">项目经理按10000元/天扣除违约金；</w:t>
      </w:r>
      <w:r>
        <w:rPr>
          <w:rFonts w:hint="eastAsia" w:ascii="宋体" w:hAnsi="宋体" w:eastAsia="Times New Roman" w:cs="宋体"/>
          <w:szCs w:val="21"/>
          <w:u w:val="single"/>
        </w:rPr>
        <w:t xml:space="preserve">项目经理不得同时担任其他项目的相应职责。</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未提交劳动合同，以及没有为项目经理缴纳社会保险证明的违约责任：扣除合同款的2%的违约金，因未足额及时签署劳动合同及缴纳社会保险导致的一切纠纷及赔偿均由承包人负责；导致发包人额外增加负担的，由承包人承担；发包人有权要求更换项目经理，由此增加的费用和（或）延误的工期由承包人承担。</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项目经理未经批准，擅自离开施工现场的违约责任：</w:t>
      </w:r>
      <w:r>
        <w:rPr>
          <w:rFonts w:hint="eastAsia" w:ascii="宋体" w:hAnsi="宋体" w:eastAsia="Times New Roman" w:cs="宋体"/>
          <w:szCs w:val="21"/>
          <w:u w:val="single"/>
        </w:rPr>
        <w:t xml:space="preserve">在保证月在岗率不低于80%情况下，项目经理如有事外出（超过8小时）须提前提出书面申请，在发包人同意后方可离开施工现场；如有违反，发包人将按10000元/次进行扣除违约金。</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3.2.3 承包人擅自更换项目经理的违约责任：</w:t>
      </w:r>
      <w:r>
        <w:rPr>
          <w:rFonts w:hint="eastAsia" w:ascii="宋体" w:hAnsi="宋体" w:eastAsia="Times New Roman" w:cs="宋体"/>
          <w:szCs w:val="21"/>
          <w:u w:val="single"/>
        </w:rPr>
        <w:t xml:space="preserve">承包人不得擅自更换项目经理，如有更换必须提前14天以书面形式向发包人提出申请，并征得发包人书面同意；申请中应当载明继任项目经理的注册执业资格、职称、业绩等资料（不低于招标要求），继任项目经理继续履行约定的职责；未经发包人书面同意，承包人擅自更换项目经理的，发包人将按10000元/天进行扣除违约金。</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3.2.4 承包人无正当理由拒绝更换项目经理的违约责任：</w:t>
      </w:r>
      <w:r>
        <w:rPr>
          <w:rFonts w:hint="eastAsia" w:ascii="宋体" w:hAnsi="宋体" w:eastAsia="Times New Roman" w:cs="宋体"/>
          <w:szCs w:val="21"/>
          <w:u w:val="single"/>
        </w:rPr>
        <w:t xml:space="preserve">发包人认为项目经理无法胜任工作的，承包人必须在3天内调离并任命继任项目经理（不低于招标要求），否则发包人将按10000元/天进行扣除违约金。</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3.3 承包人人员</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color w:val="000000"/>
          <w:szCs w:val="21"/>
        </w:rPr>
        <w:t xml:space="preserve">3.3.1 承包人提交项目管理机构及施工现场管理人员安排报告的期限：</w:t>
      </w:r>
      <w:r>
        <w:rPr>
          <w:rFonts w:hint="eastAsia" w:ascii="宋体" w:hAnsi="宋体" w:eastAsia="Times New Roman" w:cs="宋体"/>
          <w:color w:val="000000"/>
          <w:szCs w:val="21"/>
          <w:u w:val="single"/>
        </w:rPr>
        <w:t xml:space="preserve">接到</w:t>
      </w:r>
      <w:r>
        <w:rPr>
          <w:rFonts w:hint="eastAsia" w:ascii="宋体" w:hAnsi="宋体" w:eastAsia="Times New Roman" w:cs="宋体"/>
          <w:szCs w:val="21"/>
          <w:u w:val="single"/>
        </w:rPr>
        <w:t xml:space="preserve">开工通知前7天内；主要施工管理人员除项目经理外，明确为技术负责人、施工员、安全员、质量员</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3.3.3 承包人无正当理由拒绝撤换主要施工管理人员的违约责任：</w:t>
      </w:r>
      <w:r>
        <w:rPr>
          <w:rFonts w:hint="eastAsia" w:ascii="宋体" w:hAnsi="宋体" w:eastAsia="Times New Roman" w:cs="宋体"/>
          <w:szCs w:val="21"/>
          <w:u w:val="single"/>
        </w:rPr>
        <w:t xml:space="preserve">发包人认为承包人的主要施工管理人员（项目经理外）无法胜任工作的，承包人必须在3天内调离本工程范围，否则承包人按每人•每天次向发包人支付违约金人民币10000元；同时，承包人应在3天内完成用合格的人员(发包人批准)代替上述调离的主要施工管理人员，否则承包人按每人•每天次支付违约金人民币10000元</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3.3.4 承包人主要施工管理人员离开施工现场的批准要求：主要施工管理人员（项目经理外）</w:t>
      </w:r>
      <w:r>
        <w:rPr>
          <w:rFonts w:hint="eastAsia" w:ascii="宋体" w:hAnsi="宋体" w:eastAsia="Times New Roman" w:cs="宋体"/>
          <w:szCs w:val="21"/>
          <w:u w:val="single"/>
        </w:rPr>
        <w:t xml:space="preserve">月在岗率不低于24天  ，每天在工地工作时间不低于8个小时，不得同时担任其他项目的相应职责；主要施工管理人员如有事外出（超过8小时）须提前24小时书面提出申请，在发包人同意后方可。如有违反，其在现场的工作时间每减少8小时，发包人在工程结算时按每人•每天次直接扣减工程费用人民币5000元</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3.3.5承包人擅自更换主要施工管理人员的违约责任：</w:t>
      </w:r>
      <w:r>
        <w:rPr>
          <w:rFonts w:hint="eastAsia" w:ascii="宋体" w:hAnsi="宋体" w:eastAsia="Times New Roman" w:cs="宋体"/>
          <w:szCs w:val="21"/>
          <w:u w:val="single"/>
        </w:rPr>
        <w:t xml:space="preserve">承包人不得擅自更换主要施工管理人员（项目经理外），如有更换必须提前7天以书面形式向发包人提出申请，并征得发包人书面同意。通知中应当载明继任主要施工管理人员的注册执业资格、管理经验等资料，继任主要管理人员继续履行相应工作职责；未经发包人书面同意，承包人不得擅自更换主要施工管理人员。承包人擅自更换主要施工管理人员的，除扣除合同总价款的1%的违约金外，还将在工程费用结算时按每人•每天次直接扣减工程费用人民币5000元</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承包人主要施工管理人员擅自离开施工现场的违约责任：</w:t>
      </w:r>
      <w:r>
        <w:rPr>
          <w:rFonts w:hint="eastAsia" w:ascii="宋体" w:hAnsi="宋体" w:eastAsia="Times New Roman" w:cs="宋体"/>
          <w:szCs w:val="21"/>
          <w:u w:val="single"/>
        </w:rPr>
        <w:t xml:space="preserve">主要施工管理人员（项目经理外）违反本合同约定的批准要求，擅自离开施工现场，其在现场的工作时间每减少1天，发包人在工程结算时按每人•每天次直接扣减工程费用人民币5000元</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3.5 分包</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3.5.1 分包的一般约定</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禁止分包的工程包括：</w:t>
      </w:r>
      <w:r>
        <w:rPr>
          <w:rFonts w:hint="eastAsia" w:ascii="宋体" w:hAnsi="宋体" w:eastAsia="Times New Roman" w:cs="宋体"/>
          <w:szCs w:val="21"/>
          <w:u w:val="single"/>
        </w:rPr>
        <w:t xml:space="preserve">主体结构、关键性工作等法律、法规规定必须由承包人完成的工程外</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主体结构、关键性工作的范围：</w:t>
      </w:r>
      <w:r>
        <w:rPr>
          <w:rFonts w:hint="eastAsia" w:ascii="宋体" w:hAnsi="宋体" w:eastAsia="Times New Roman" w:cs="宋体"/>
          <w:szCs w:val="21"/>
          <w:u w:val="single"/>
        </w:rPr>
        <w:t xml:space="preserve">/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3.5.2分包的确定</w:t>
      </w:r>
      <w:r/>
    </w:p>
    <w:p>
      <w:pPr>
        <w:ind w:left="-420" w:right="-420" w:firstLine="420"/>
        <w:spacing w:line="300" w:lineRule="exact"/>
        <w:rPr>
          <w:rFonts w:ascii="宋体" w:hAnsi="宋体" w:eastAsia="Times New Roman" w:cs="宋体"/>
          <w:color w:val="00b050"/>
          <w:szCs w:val="21"/>
        </w:rPr>
      </w:pPr>
      <w:r>
        <w:rPr>
          <w:rFonts w:hint="eastAsia" w:ascii="宋体" w:hAnsi="宋体" w:eastAsia="Times New Roman" w:cs="宋体"/>
          <w:szCs w:val="21"/>
        </w:rPr>
        <w:t xml:space="preserve">允许分包的专业工程包括：</w:t>
      </w:r>
      <w:r>
        <w:rPr>
          <w:rFonts w:hint="eastAsia" w:ascii="宋体" w:hAnsi="宋体" w:eastAsia="Times New Roman" w:cs="宋体"/>
          <w:szCs w:val="21"/>
          <w:u w:val="single"/>
        </w:rPr>
        <w:t xml:space="preserve">除主体结构、关键性工作等法律、法规规定必须由承包人完成的工程外；具体由发承双方根据建设内容确定</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color w:val="000000"/>
          <w:szCs w:val="21"/>
          <w:u w:val="single"/>
        </w:rPr>
      </w:pPr>
      <w:r>
        <w:rPr>
          <w:rFonts w:hint="eastAsia" w:ascii="宋体" w:hAnsi="宋体" w:eastAsia="Times New Roman" w:cs="宋体"/>
          <w:color w:val="000000"/>
          <w:szCs w:val="21"/>
        </w:rPr>
        <w:t xml:space="preserve">其他关于分包的约定：</w:t>
      </w:r>
      <w:r>
        <w:rPr>
          <w:rFonts w:hint="eastAsia" w:ascii="宋体" w:hAnsi="宋体" w:eastAsia="Times New Roman" w:cs="宋体"/>
          <w:color w:val="000000"/>
          <w:szCs w:val="21"/>
          <w:u w:val="single"/>
        </w:rPr>
        <w:t xml:space="preserve">按通用条款执行</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3.5.4 分包合同价款</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关于分包合同价款支付的约定：</w:t>
      </w:r>
      <w:r>
        <w:rPr>
          <w:rFonts w:hint="eastAsia" w:ascii="宋体" w:hAnsi="宋体" w:eastAsia="Times New Roman" w:cs="宋体"/>
          <w:szCs w:val="21"/>
          <w:u w:val="single"/>
        </w:rPr>
        <w:t xml:space="preserve">分包合同价款由承包人与分包人结算</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3.6 工程照管与成品、半成品保护</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承包人负责照管工程及工程相关的材料、工程设备的起始时间：</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3.7 履约担保</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承包人是否提供履约担保：</w:t>
      </w:r>
      <w:r>
        <w:rPr>
          <w:rFonts w:hint="eastAsia" w:ascii="宋体" w:hAnsi="宋体" w:eastAsia="Times New Roman" w:cs="宋体"/>
          <w:szCs w:val="21"/>
          <w:u w:val="single"/>
        </w:rPr>
        <w:t xml:space="preserve">是</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履约保证金应在采购合同签订前提交，履约保证金按采购合同总价的5%计取（如使用江苏政府采购电子履约保函(保险)代替缴纳履约保证金的，履约保证金按采购合同总价的 3% 计取）。除银行电汇、网上银行、数字人民币外，投标人还可选用银行保函、担保公司的保证担保或保险公司的保证保险、等多种形式向采购人缴纳；</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履约保证金退还的方式：以银行电汇、网上银行、数字人民币形式缴纳履约保证金的，退回至供应商存款账户或供应商数字人民币账户；以保函、担保、保险等形式缴纳履约保证金的，在保函、担保、保险约定的保证期限届满之日起自行失效；</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履约保证金退还的条件：按以下第c种方式实行：</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a、货物类项目，项目验收合格，出具验收报告及履约保证金收据申请退付；</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b、服务类项目，项目履约期满评价合格，出具履约评价报告及履约保证金收据申请退付；</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c、工程类项目，项目完工验收合格，出具完工证明及履约保证金收据申请退付；</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履约保证金退还时间：采购单位收到供应商退付申请后5个工作日内退还；</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履约保证金不予退还情形：除不可抗力外，供应商不履行与采购人订立的采购合同的，履约保证金不予退还，给采购人造成的损失超过履约保证金数额的，还应当对超过部分予以赔偿；</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逾期退还履约保证金的违约责任：除应当退还履约保证金外，还应当按中国人民银行同期贷款基准利率上浮 20％后的利率支付超期资金占用费，但因供应商自身原因导致无法及时退还的除外。</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ind w:left="-420" w:right="-420" w:firstLine="420"/>
        <w:spacing w:line="300" w:lineRule="exact"/>
        <w:rPr>
          <w:rFonts w:ascii="宋体" w:hAnsi="宋体" w:eastAsia="宋体" w:cs="宋体"/>
          <w:color w:val="000000"/>
          <w:szCs w:val="21"/>
        </w:rPr>
      </w:pPr>
      <w:r>
        <w:rPr>
          <w:rFonts w:hint="eastAsia" w:ascii="宋体" w:hAnsi="宋体" w:eastAsia="宋体" w:cs="宋体"/>
          <w:color w:val="000000"/>
          <w:szCs w:val="21"/>
        </w:rPr>
        <w:t xml:space="preserve">农民工保证金按采购合同总价的2%计取，缴纳至发包人指定账户。</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4. 监理人</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4.1监理人的一般规定</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color w:val="000000"/>
          <w:szCs w:val="21"/>
        </w:rPr>
        <w:t xml:space="preserve">关于监理人的监理内容：</w:t>
      </w:r>
      <w:r>
        <w:rPr>
          <w:rFonts w:hint="eastAsia" w:ascii="宋体" w:hAnsi="宋体" w:eastAsia="Times New Roman" w:cs="宋体"/>
          <w:szCs w:val="21"/>
          <w:u w:val="single"/>
        </w:rPr>
        <w:t xml:space="preserve">承担全过程监理工作。包括工程进度、质量、造价控制，安全文明生产管理、合同管理，现场组织协调等；</w:t>
      </w:r>
      <w:r>
        <w:rPr>
          <w:rFonts w:hint="eastAsia" w:ascii="宋体" w:hAnsi="宋体" w:eastAsia="Times New Roman" w:cs="宋体"/>
          <w:szCs w:val="21"/>
        </w:rPr>
        <w:t xml:space="preserve">。</w:t>
      </w:r>
      <w:r/>
    </w:p>
    <w:p>
      <w:pPr>
        <w:ind w:left="-420" w:right="-420" w:firstLine="420"/>
        <w:jc w:val="both"/>
        <w:spacing w:before="0" w:beforeAutospacing="0" w:line="300" w:lineRule="exact"/>
        <w:widowControl w:val="off"/>
        <w:rPr>
          <w:rFonts w:hint="default" w:ascii="宋体" w:hAnsi="宋体" w:eastAsia="宋体" w:cs="宋体"/>
          <w:sz w:val="21"/>
          <w:szCs w:val="21"/>
          <w:u w:val="single"/>
        </w:rPr>
      </w:pPr>
      <w:r>
        <w:rPr>
          <w:rFonts w:hint="eastAsia" w:ascii="宋体" w:hAnsi="宋体" w:eastAsia="宋体" w:cs="宋体"/>
          <w:color w:val="000000"/>
          <w:sz w:val="21"/>
          <w:szCs w:val="21"/>
        </w:rPr>
        <w:t xml:space="preserve">关于监理人的监理权限：</w:t>
      </w:r>
      <w:r>
        <w:rPr>
          <w:rFonts w:hint="eastAsia" w:ascii="宋体" w:hAnsi="宋体" w:eastAsia="宋体" w:cs="宋体"/>
          <w:sz w:val="21"/>
          <w:szCs w:val="21"/>
          <w:u w:val="single"/>
        </w:rPr>
        <w:t xml:space="preserve">监理人应当根据发包人授权及法律规定，代表发包人对工程施工相关事项进行检查、查验、审核、验收，并签发相关指令，但监理人无权修改合同，且无权减轻或免除合同约定的承包人的</w:t>
      </w:r>
      <w:r>
        <w:rPr>
          <w:rFonts w:hint="eastAsia" w:ascii="宋体" w:hAnsi="宋体" w:eastAsia="宋体" w:cs="宋体"/>
          <w:sz w:val="21"/>
          <w:szCs w:val="21"/>
          <w:u w:val="single"/>
          <w:lang w:eastAsia="zh-CN"/>
        </w:rPr>
        <w:t xml:space="preserve">任何责任</w:t>
      </w:r>
      <w:r>
        <w:rPr>
          <w:rFonts w:hint="eastAsia" w:ascii="宋体" w:hAnsi="宋体" w:eastAsia="宋体" w:cs="宋体"/>
          <w:sz w:val="21"/>
          <w:szCs w:val="21"/>
          <w:u w:val="single"/>
        </w:rPr>
        <w:t xml:space="preserve">与义务；1就工程建设有关事项包括工程规模、设计标准、使用要求等，对发包人的建议权。2.对工程结构设计和</w:t>
      </w:r>
      <w:r>
        <w:rPr>
          <w:rFonts w:hint="eastAsia" w:ascii="宋体" w:hAnsi="宋体" w:cs="宋体"/>
          <w:sz w:val="21"/>
          <w:szCs w:val="21"/>
          <w:u w:val="single"/>
          <w:lang w:eastAsia="zh-CN"/>
        </w:rPr>
        <w:t xml:space="preserve">其他</w:t>
      </w:r>
      <w:r>
        <w:rPr>
          <w:rFonts w:hint="eastAsia" w:ascii="宋体" w:hAnsi="宋体" w:eastAsia="宋体" w:cs="宋体"/>
          <w:sz w:val="21"/>
          <w:szCs w:val="21"/>
          <w:u w:val="single"/>
        </w:rPr>
        <w:t xml:space="preserve">专业设计中的技术问题，向设计单位提出建议，并向发</w:t>
      </w:r>
      <w:r>
        <w:rPr>
          <w:rFonts w:hint="eastAsia" w:ascii="宋体" w:hAnsi="宋体" w:eastAsia="宋体" w:cs="宋体"/>
          <w:sz w:val="21"/>
          <w:szCs w:val="21"/>
          <w:u w:val="single"/>
        </w:rPr>
        <w:t xml:space="preserve">包人提出书面报告。3.审批工程施工组织设计和技术方案，按照保质量、保工期、降低成本的原则向承包人提出建议，并书面向发包人提出书面报告。4.与工程建设有关的协作单位的组织协调的主持权，重要协调事项应事先向发包人报告。5.具有对工程使用的材料和施工质量的检验权。6.对工程施工进度的检查、监督权。7.对工程施工合同约定的工程单价价格范围内，具有工程款支付的审核和签认权。8.监理过程中如发现承包人工作不力，可提出要求承包人调换有关人员的建议。9.具体权限详见《建设工程委托监理合同》                。</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color w:val="000000"/>
          <w:szCs w:val="21"/>
        </w:rPr>
        <w:t xml:space="preserve">关于监理人在施工现场的办公场所、生活场所的提供和费用承担的约定</w:t>
      </w:r>
      <w:r>
        <w:rPr>
          <w:rFonts w:hint="eastAsia" w:ascii="宋体" w:hAnsi="宋体" w:eastAsia="Times New Roman" w:cs="宋体"/>
          <w:szCs w:val="21"/>
        </w:rPr>
        <w:t xml:space="preserve">：</w:t>
      </w:r>
      <w:r>
        <w:rPr>
          <w:rFonts w:hint="eastAsia" w:ascii="宋体" w:hAnsi="宋体" w:eastAsia="Times New Roman" w:cs="宋体"/>
          <w:szCs w:val="21"/>
          <w:u w:val="single"/>
        </w:rPr>
        <w:t xml:space="preserve">监理人在施工现场的办公场所、生活场所，以及发生费用由监理人承担</w:t>
      </w:r>
      <w:r>
        <w:rPr>
          <w:rFonts w:hint="eastAsia" w:ascii="宋体" w:hAnsi="宋体" w:eastAsia="Times New Roman" w:cs="宋体"/>
          <w:szCs w:val="21"/>
        </w:rPr>
        <w:t xml:space="preserve">。</w:t>
      </w:r>
      <w:r/>
    </w:p>
    <w:p>
      <w:pPr>
        <w:ind w:left="-420" w:right="-420" w:firstLine="420"/>
        <w:jc w:val="both"/>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4.2监理人员</w:t>
      </w:r>
      <w:r/>
    </w:p>
    <w:p>
      <w:pPr>
        <w:ind w:left="-420" w:right="-420" w:firstLine="420"/>
        <w:jc w:val="both"/>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总监理工程师：</w:t>
      </w:r>
      <w:r/>
    </w:p>
    <w:p>
      <w:pPr>
        <w:ind w:left="-420" w:right="-420" w:firstLine="420"/>
        <w:jc w:val="both"/>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姓    名：；</w:t>
      </w:r>
      <w:r/>
    </w:p>
    <w:p>
      <w:pPr>
        <w:ind w:left="-420" w:right="-420" w:firstLine="420"/>
        <w:jc w:val="both"/>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职    务：；</w:t>
      </w:r>
      <w:r/>
    </w:p>
    <w:p>
      <w:pPr>
        <w:ind w:right="-420"/>
        <w:jc w:val="both"/>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监理工程师执业资格证书号：； </w:t>
      </w:r>
      <w:r/>
    </w:p>
    <w:p>
      <w:pPr>
        <w:ind w:right="-420"/>
        <w:jc w:val="both"/>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联系电话：；</w:t>
      </w:r>
      <w:r/>
    </w:p>
    <w:p>
      <w:pPr>
        <w:ind w:left="-420" w:right="-420" w:firstLine="420"/>
        <w:jc w:val="both"/>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电子信箱：；</w:t>
      </w:r>
      <w:r/>
    </w:p>
    <w:p>
      <w:pPr>
        <w:ind w:left="-420" w:right="-420" w:firstLine="420"/>
        <w:jc w:val="both"/>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通信地址：；</w:t>
      </w:r>
      <w:r/>
    </w:p>
    <w:p>
      <w:pPr>
        <w:ind w:left="-420" w:right="-420" w:firstLine="420"/>
        <w:jc w:val="both"/>
        <w:spacing w:before="0" w:beforeAutospacing="0" w:line="300" w:lineRule="exact"/>
        <w:widowControl w:val="off"/>
        <w:rPr>
          <w:rFonts w:hint="default" w:ascii="宋体" w:hAnsi="宋体" w:eastAsia="宋体" w:cs="宋体"/>
          <w:color w:val="ff0000"/>
          <w:sz w:val="21"/>
          <w:szCs w:val="21"/>
        </w:rPr>
      </w:pPr>
      <w:r>
        <w:rPr>
          <w:rFonts w:hint="eastAsia" w:ascii="宋体" w:hAnsi="宋体" w:eastAsia="宋体" w:cs="宋体"/>
          <w:sz w:val="21"/>
          <w:szCs w:val="21"/>
        </w:rPr>
        <w:t xml:space="preserve">关于监理人的其他约定：</w:t>
      </w:r>
      <w:r>
        <w:rPr>
          <w:rFonts w:hint="eastAsia" w:ascii="宋体" w:hAnsi="宋体" w:eastAsia="宋体" w:cs="宋体"/>
          <w:sz w:val="21"/>
          <w:szCs w:val="21"/>
          <w:u w:val="single"/>
        </w:rPr>
        <w:t xml:space="preserve">（1）发包人将本工程施工监理合同复印件在本合同签署后14天内交给承包人，承包人必须在收到本工程施工监理合同复印件后7天内将合同中监理对承包人的管理工作等条款的意见或看法以书面形式提供发包人，逾期将视为认可。（2）承包人在施工过程中必须配合监理单位做好项目管理工作 </w:t>
      </w:r>
      <w:r>
        <w:rPr>
          <w:rFonts w:hint="eastAsia" w:ascii="宋体" w:hAnsi="宋体" w:eastAsia="宋体" w:cs="宋体"/>
          <w:sz w:val="21"/>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4.4 商定或确定</w:t>
      </w:r>
      <w:r/>
    </w:p>
    <w:p>
      <w:pPr>
        <w:ind w:left="-420" w:right="-420" w:firstLine="420"/>
        <w:jc w:val="both"/>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在发包人和承包人不能通过协商达成一致意见时，发包人授权监理人对以下事项进行确定：</w:t>
      </w:r>
      <w:r/>
    </w:p>
    <w:p>
      <w:pPr>
        <w:ind w:left="-420" w:right="-420" w:firstLine="420"/>
        <w:jc w:val="left"/>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u w:val="single"/>
        </w:rPr>
        <w:t xml:space="preserve">视具体事项决定是否需要合同当事人进行商定或确定，按通用条款执行        </w:t>
      </w:r>
      <w:r>
        <w:rPr>
          <w:rFonts w:hint="eastAsia" w:ascii="宋体" w:hAnsi="宋体" w:eastAsia="宋体" w:cs="宋体"/>
          <w:sz w:val="21"/>
          <w:szCs w:val="21"/>
        </w:rPr>
        <w:t xml:space="preserve">；</w:t>
      </w:r>
      <w:r/>
    </w:p>
    <w:p>
      <w:pPr>
        <w:ind w:left="-420" w:right="-420" w:firstLine="420"/>
        <w:jc w:val="left"/>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u w:val="single"/>
        </w:rPr>
        <w:t xml:space="preserve"> / </w:t>
      </w:r>
      <w:r>
        <w:rPr>
          <w:rFonts w:hint="eastAsia" w:ascii="宋体" w:hAnsi="宋体" w:eastAsia="宋体" w:cs="宋体"/>
          <w:sz w:val="21"/>
          <w:szCs w:val="21"/>
        </w:rPr>
        <w:t xml:space="preserve">；</w:t>
      </w:r>
      <w:r/>
    </w:p>
    <w:p>
      <w:pPr>
        <w:ind w:left="-420" w:right="-420" w:firstLine="420"/>
        <w:jc w:val="left"/>
        <w:spacing w:before="0" w:beforeAutospacing="0" w:line="300" w:lineRule="exact"/>
        <w:widowControl w:val="off"/>
        <w:rPr>
          <w:rFonts w:hint="default" w:ascii="宋体" w:hAnsi="宋体" w:eastAsia="宋体" w:cs="宋体"/>
          <w:color w:val="000000"/>
          <w:sz w:val="21"/>
          <w:szCs w:val="21"/>
        </w:rPr>
      </w:pPr>
      <w:r>
        <w:rPr>
          <w:rFonts w:hint="eastAsia" w:ascii="宋体" w:hAnsi="宋体" w:eastAsia="宋体" w:cs="宋体"/>
          <w:sz w:val="21"/>
          <w:szCs w:val="21"/>
        </w:rPr>
        <w:t xml:space="preserve">（3）</w:t>
      </w:r>
      <w:r>
        <w:rPr>
          <w:rFonts w:hint="eastAsia" w:ascii="宋体" w:hAnsi="宋体" w:eastAsia="宋体" w:cs="宋体"/>
          <w:sz w:val="21"/>
          <w:szCs w:val="21"/>
          <w:u w:val="single"/>
        </w:rPr>
        <w:t xml:space="preserve"> / </w:t>
      </w:r>
      <w:r>
        <w:rPr>
          <w:rFonts w:hint="eastAsia" w:ascii="宋体" w:hAnsi="宋体" w:eastAsia="宋体" w:cs="宋体"/>
          <w:sz w:val="21"/>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5. 工程质量</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5.1 质量要求</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5.1.1 特殊质量标准和要求：</w:t>
      </w:r>
      <w:r>
        <w:rPr>
          <w:rFonts w:hint="eastAsia" w:ascii="宋体" w:hAnsi="宋体" w:eastAsia="Times New Roman" w:cs="宋体"/>
          <w:szCs w:val="21"/>
          <w:u w:val="single"/>
        </w:rPr>
        <w:t xml:space="preserve">根据工程建设内容确定，当各个标准有不一致之处，以发包人选定的较高标准为准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关于工程奖项的约定：</w:t>
      </w:r>
      <w:r>
        <w:rPr>
          <w:rFonts w:hint="eastAsia" w:ascii="宋体" w:hAnsi="宋体" w:eastAsia="Times New Roman" w:cs="宋体"/>
          <w:szCs w:val="21"/>
          <w:u w:val="single"/>
        </w:rPr>
        <w:t xml:space="preserve">无约定</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5.3 隐蔽工程检查</w:t>
      </w:r>
      <w:r/>
    </w:p>
    <w:p>
      <w:pPr>
        <w:ind w:right="-420"/>
        <w:spacing w:line="300" w:lineRule="exact"/>
        <w:rPr>
          <w:rFonts w:ascii="宋体" w:hAnsi="宋体" w:eastAsia="Times New Roman" w:cs="宋体"/>
          <w:szCs w:val="21"/>
        </w:rPr>
      </w:pPr>
      <w:r>
        <w:rPr>
          <w:rFonts w:hint="eastAsia" w:ascii="宋体" w:hAnsi="宋体" w:eastAsia="Times New Roman" w:cs="宋体"/>
          <w:szCs w:val="21"/>
        </w:rPr>
        <w:t xml:space="preserve">5.3.2承包人提前通知监理人隐蔽工程检查的期限的约定：</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。监理人不能按时进行检查时，应提前</w:t>
      </w:r>
      <w:r>
        <w:rPr>
          <w:rFonts w:hint="eastAsia" w:ascii="宋体" w:hAnsi="宋体" w:eastAsia="Times New Roman" w:cs="宋体"/>
          <w:szCs w:val="21"/>
          <w:u w:val="single"/>
        </w:rPr>
        <w:t xml:space="preserve">24</w:t>
      </w:r>
      <w:r>
        <w:rPr>
          <w:rFonts w:hint="eastAsia" w:ascii="宋体" w:hAnsi="宋体" w:eastAsia="Times New Roman" w:cs="宋体"/>
          <w:szCs w:val="21"/>
        </w:rPr>
        <w:t xml:space="preserve">小时提交书面延期要求。</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关于延期最长不得超过</w:t>
      </w:r>
      <w:r>
        <w:rPr>
          <w:rFonts w:hint="eastAsia" w:ascii="宋体" w:hAnsi="宋体" w:eastAsia="Times New Roman" w:cs="宋体"/>
          <w:szCs w:val="21"/>
          <w:u w:val="single"/>
        </w:rPr>
        <w:t xml:space="preserve"> 48</w:t>
      </w:r>
      <w:r>
        <w:rPr>
          <w:rFonts w:hint="eastAsia" w:ascii="宋体" w:hAnsi="宋体" w:eastAsia="Times New Roman" w:cs="宋体"/>
          <w:szCs w:val="21"/>
        </w:rPr>
        <w:t xml:space="preserve">小时。</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6. 安全文明施工与环境保护</w:t>
      </w:r>
      <w:r/>
    </w:p>
    <w:p>
      <w:pPr>
        <w:ind w:left="-420" w:right="-420" w:firstLine="420"/>
        <w:spacing w:line="300" w:lineRule="exact"/>
        <w:rPr>
          <w:rFonts w:ascii="宋体" w:hAnsi="宋体" w:eastAsia="Times New Roman" w:cs="宋体"/>
          <w:color w:val="00b050"/>
          <w:szCs w:val="21"/>
        </w:rPr>
      </w:pPr>
      <w:r>
        <w:rPr>
          <w:rFonts w:hint="eastAsia" w:ascii="宋体" w:hAnsi="宋体" w:eastAsia="Times New Roman" w:cs="宋体"/>
          <w:szCs w:val="21"/>
        </w:rPr>
        <w:t xml:space="preserve">6.1安全文明施工</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6.1.1 项目安全生产的达标目标及相应事项的约定：</w:t>
      </w:r>
      <w:r>
        <w:rPr>
          <w:rFonts w:hint="eastAsia" w:ascii="宋体" w:hAnsi="宋体" w:eastAsia="Times New Roman" w:cs="宋体"/>
          <w:szCs w:val="21"/>
          <w:u w:val="single"/>
        </w:rPr>
        <w:t xml:space="preserve">合同履行期间，承包人应当遵守国家和工程所在地有关安全生产的要求，并承担相应费用；承包人负责本工程范围内的施工安全措施，安全措施不到位引起的相关安全事宜由承包人全部承担</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6.1.4 关于治安保卫的特别约定：</w:t>
      </w:r>
      <w:r>
        <w:rPr>
          <w:rFonts w:hint="eastAsia" w:ascii="宋体" w:hAnsi="宋体" w:eastAsia="Times New Roman" w:cs="宋体"/>
          <w:szCs w:val="21"/>
          <w:u w:val="single"/>
        </w:rPr>
        <w:t xml:space="preserve">承包人负责并承担相应费用，施工现场建立治安管理机构，统一管理施工场地的治安保卫事项，履约治安保卫职责</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关于编制施工场地治安管理计划的约定：</w:t>
      </w:r>
      <w:r>
        <w:rPr>
          <w:rFonts w:hint="eastAsia" w:ascii="宋体" w:hAnsi="宋体" w:eastAsia="Times New Roman" w:cs="宋体"/>
          <w:szCs w:val="21"/>
          <w:u w:val="single"/>
        </w:rPr>
        <w:t xml:space="preserve"> 由承包人负责并承担相应费用，编制施工场地治安管理计划，</w:t>
      </w:r>
      <w:r>
        <w:rPr>
          <w:rFonts w:hint="eastAsia" w:ascii="宋体" w:hAnsi="宋体" w:cs="宋体"/>
          <w:szCs w:val="21"/>
          <w:u w:val="single"/>
          <w:lang w:eastAsia="zh-CN"/>
        </w:rPr>
        <w:t xml:space="preserve">制定</w:t>
      </w:r>
      <w:r>
        <w:rPr>
          <w:rFonts w:hint="eastAsia" w:ascii="宋体" w:hAnsi="宋体" w:eastAsia="Times New Roman" w:cs="宋体"/>
          <w:szCs w:val="21"/>
          <w:u w:val="single"/>
        </w:rPr>
        <w:t xml:space="preserve">应对突发治安事件的紧急预案；施工现场的所有范围均有承包人承担保安责任，制定保安制度，责任制度，报告制度，在进场后5日内，报送发包人审核、备案，发生安全事故和其他影响正常经营及工作的事件立即向发包人报告，否则发包人有权处以每次10000元违约金</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6.1.5 文明施工</w:t>
      </w:r>
      <w:r/>
    </w:p>
    <w:p>
      <w:pPr>
        <w:ind w:left="-420" w:right="-420" w:firstLine="420"/>
        <w:spacing w:line="300" w:lineRule="exact"/>
        <w:rPr>
          <w:rFonts w:ascii="宋体" w:hAnsi="宋体" w:eastAsia="Times New Roman" w:cs="宋体"/>
          <w:color w:val="00b050"/>
          <w:szCs w:val="21"/>
        </w:rPr>
      </w:pPr>
      <w:r>
        <w:rPr>
          <w:rFonts w:hint="eastAsia" w:ascii="宋体" w:hAnsi="宋体" w:eastAsia="Times New Roman" w:cs="宋体"/>
          <w:szCs w:val="21"/>
        </w:rPr>
        <w:t xml:space="preserve">合同当事人对文明施工的要求：</w:t>
      </w:r>
      <w:r>
        <w:rPr>
          <w:rFonts w:hint="eastAsia" w:ascii="宋体" w:hAnsi="宋体" w:eastAsia="Times New Roman" w:cs="宋体"/>
          <w:szCs w:val="21"/>
          <w:u w:val="single"/>
        </w:rPr>
        <w:t xml:space="preserve">合同履行期间，承包人应当遵守国家和工程所在地有关文明施工的要求，并承担相应费用；不符合文明施工要求、造成行政主管部门处罚或停工的，所有损失由承包人承担</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6.1.6 关于安全文明施工费支付比例和支付期限的约定：</w:t>
      </w:r>
      <w:r>
        <w:rPr>
          <w:rFonts w:hint="eastAsia" w:ascii="宋体" w:hAnsi="宋体" w:eastAsia="Times New Roman" w:cs="宋体"/>
          <w:szCs w:val="21"/>
          <w:u w:val="single"/>
        </w:rPr>
        <w:t xml:space="preserve">已含在投标报价及签约合同价中，按照合同约定付款节点进行支付</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7. 工期和进度</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7.1 施工组织设计</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7.1.2 施工组织设计的提交和修改</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承包人提交详细施工组织设计的期限的约定：</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发包人和监理人在收到详细的施工组织设计后确认或提出修改意见的期限：</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7.2 施工进度计划</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7.2.2 施工进度计划的修订</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发包人和监理人在收到修订的施工进度计划后确认或提出修改意见的期限：</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7.3 开工</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7.3.1 开工准备</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关于承包人提交工程开工报审表的期限：</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关于发包人应完成的其他开工准备工作及期限：</w:t>
      </w:r>
      <w:r>
        <w:rPr>
          <w:rFonts w:hint="eastAsia" w:ascii="宋体" w:hAnsi="宋体" w:eastAsia="Times New Roman" w:cs="宋体"/>
          <w:szCs w:val="21"/>
          <w:u w:val="single"/>
        </w:rPr>
        <w:t xml:space="preserve">按施工现场具体情</w:t>
      </w:r>
      <w:r>
        <w:rPr>
          <w:rFonts w:hint="eastAsia" w:ascii="宋体" w:hAnsi="宋体" w:cs="宋体"/>
          <w:szCs w:val="21"/>
          <w:u w:val="single"/>
          <w:lang w:eastAsia="zh-CN"/>
        </w:rPr>
        <w:t xml:space="preserve">况确</w:t>
      </w:r>
      <w:r>
        <w:rPr>
          <w:rFonts w:hint="eastAsia" w:ascii="宋体" w:hAnsi="宋体" w:eastAsia="Times New Roman" w:cs="宋体"/>
          <w:szCs w:val="21"/>
          <w:u w:val="single"/>
        </w:rPr>
        <w:t xml:space="preserve">定</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关于承包人应完成的其他开工准备工作及期限：</w:t>
      </w:r>
      <w:r>
        <w:rPr>
          <w:rFonts w:hint="eastAsia" w:ascii="宋体" w:hAnsi="宋体" w:eastAsia="Times New Roman" w:cs="宋体"/>
          <w:szCs w:val="21"/>
          <w:u w:val="single"/>
        </w:rPr>
        <w:t xml:space="preserve">开工7日前，承包人需在现场放线，并配合专业测量单位的复核。承包人应积极配合专业测量单位的复核，并根据复核结果校正放线点位，并对校正后点位加强保护。复核后出现放线错误，一切责任由承包人承担</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7.3.2开工通知</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因发包人原因造成监理人未能在计划开工日期之日起</w:t>
      </w:r>
      <w:r>
        <w:rPr>
          <w:rFonts w:hint="eastAsia" w:ascii="宋体" w:hAnsi="宋体" w:eastAsia="Times New Roman" w:cs="宋体"/>
          <w:szCs w:val="21"/>
          <w:u w:val="single"/>
        </w:rPr>
        <w:t xml:space="preserve">360</w:t>
      </w:r>
      <w:r>
        <w:rPr>
          <w:rFonts w:hint="eastAsia" w:ascii="宋体" w:hAnsi="宋体" w:eastAsia="Times New Roman" w:cs="宋体"/>
          <w:szCs w:val="21"/>
        </w:rPr>
        <w:t xml:space="preserve">天内发出开工通知的，承包人有权提出价格调整要求，或者解除合同。</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7.4 测量放线</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7.4.1发包人通过监理人向承包人提供测量基准点、基准线和水准点及其书面资料的期限：</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7.5 工期延误</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7.5.1 因发包人原因导致工期延误</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（7）因发包人原因导致工期延误的其他情形：</w:t>
      </w:r>
      <w:r>
        <w:rPr>
          <w:rFonts w:hint="eastAsia" w:ascii="宋体" w:hAnsi="宋体" w:eastAsia="Times New Roman" w:cs="宋体"/>
          <w:szCs w:val="21"/>
          <w:u w:val="single"/>
        </w:rPr>
        <w:t xml:space="preserve">因发包人原因造成承包人不能按时开工的，开竣工日期相应顺延，发包人不承担工期费用索赔</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7.5.2 因承包人原因导致工期延误</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因承包人原因造成工期延误，逾期竣工违约金的计算方法为：</w:t>
      </w:r>
      <w:r>
        <w:rPr>
          <w:rFonts w:hint="eastAsia" w:ascii="宋体" w:hAnsi="宋体" w:eastAsia="Times New Roman" w:cs="宋体"/>
          <w:szCs w:val="21"/>
          <w:u w:val="single"/>
        </w:rPr>
        <w:t xml:space="preserve">（1）承包人未按本合同协议书部分约定的工期节点完成相关分段工程，承包人应向发包人支付违约金：每项每天为本工程拖延违约金为人民币10000元/天，拖期违约金限额为中标价的20%。并在当期进度款中扣除，此违约金的支付并不能解除承包人应完成工程的责任或本合同规定的其他责任（如总工期未拖延，该扣款在工</w:t>
      </w:r>
      <w:r>
        <w:rPr>
          <w:rFonts w:hint="eastAsia" w:ascii="宋体" w:hAnsi="宋体" w:eastAsia="Times New Roman" w:cs="宋体"/>
          <w:szCs w:val="21"/>
          <w:u w:val="single"/>
        </w:rPr>
        <w:t xml:space="preserve">程竣工结算时返还；如总工期拖延，该扣款不退，且按合同相关条款另扣总工期延误款）；并且发包人有权将未完成项目重新发包，由此发生的费用从承包人当期进度款中扣除。（在当期进度款中发放）；（2）本合同规定的竣工日期是指本合同约定工程承包内容全部完工,并通过发包人组织的竣工验收之日，承包内容中任何一项分部分项工程未完工或经发包人组织的验收评定为不合格，均视为工期延误。工期延误时，除合同中工期节点相关扣款不再归还外，且每延期 1天，承包人支付10000元违约金（此款在工程款支付时扣除），拖期违约金限额为中标价的20%。</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因承包人原因造成工期延误，逾期竣工违约金的上限：</w:t>
      </w:r>
      <w:r>
        <w:rPr>
          <w:rFonts w:hint="eastAsia" w:ascii="宋体" w:hAnsi="宋体" w:eastAsia="Times New Roman" w:cs="宋体"/>
          <w:szCs w:val="21"/>
          <w:u w:val="single"/>
        </w:rPr>
        <w:t xml:space="preserve">逾期竣工违约金上限不超出工程中标价的20%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7.6 不利物质条件</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不利物质条件的其他情形和有关约定：</w:t>
      </w:r>
      <w:r>
        <w:rPr>
          <w:rFonts w:hint="eastAsia" w:ascii="宋体" w:hAnsi="宋体" w:eastAsia="Times New Roman" w:cs="宋体"/>
          <w:szCs w:val="21"/>
          <w:u w:val="single"/>
        </w:rPr>
        <w:t xml:space="preserve">埋藏在地下的未引爆的炸弹、地勘过程中未发现的特殊岩层构造、地下管道、有毒的土壤或异常的地下水位等其他发包人、承包人、监理人三方共同认定为不利物质条件的情形</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7.7异常恶劣的气候条件</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发包人和承包人同意以下情形视为异常恶劣的气候条件：</w:t>
      </w:r>
      <w:r/>
    </w:p>
    <w:p>
      <w:pPr>
        <w:ind w:left="-420" w:right="-420" w:firstLine="420"/>
        <w:jc w:val="both"/>
        <w:spacing w:before="0" w:beforeAutospacing="0" w:line="300" w:lineRule="atLeast"/>
        <w:widowControl w:val="off"/>
        <w:rPr>
          <w:rFonts w:hint="default" w:ascii="宋体" w:hAnsi="宋体" w:eastAsia="宋体" w:cs="宋体"/>
          <w:sz w:val="21"/>
          <w:szCs w:val="21"/>
          <w:u w:val="single"/>
        </w:rPr>
      </w:pPr>
      <w:r>
        <w:rPr>
          <w:rFonts w:hint="eastAsia" w:ascii="宋体" w:hAnsi="宋体" w:eastAsia="宋体" w:cs="宋体"/>
          <w:sz w:val="21"/>
          <w:szCs w:val="21"/>
          <w:u w:val="single"/>
        </w:rPr>
        <w:t xml:space="preserve">（1）国家和工程所在地对异常恶劣气候条件有关规定执行；</w:t>
      </w:r>
      <w:r/>
    </w:p>
    <w:p>
      <w:pPr>
        <w:ind w:left="-420" w:right="-420" w:firstLine="420"/>
        <w:jc w:val="both"/>
        <w:spacing w:before="0" w:beforeAutospacing="0" w:line="300" w:lineRule="atLeast"/>
        <w:widowControl w:val="off"/>
        <w:rPr>
          <w:rFonts w:hint="default" w:ascii="宋体" w:hAnsi="宋体" w:eastAsia="宋体" w:cs="宋体"/>
          <w:sz w:val="21"/>
          <w:szCs w:val="21"/>
          <w:u w:val="single"/>
        </w:rPr>
      </w:pPr>
      <w:r>
        <w:rPr>
          <w:rFonts w:hint="eastAsia" w:ascii="宋体" w:hAnsi="宋体" w:eastAsia="宋体" w:cs="宋体"/>
          <w:sz w:val="21"/>
          <w:szCs w:val="21"/>
          <w:u w:val="single"/>
        </w:rPr>
        <w:t xml:space="preserve">（2）根据沭阳县历史气象资料中的气象数据，由发包人、承包人、监理人共同认定为异常恶劣的气候；</w:t>
      </w:r>
      <w:r/>
    </w:p>
    <w:p>
      <w:pPr>
        <w:ind w:left="-420" w:right="-420" w:firstLine="420"/>
        <w:spacing w:line="300" w:lineRule="atLeast"/>
        <w:rPr>
          <w:rFonts w:ascii="宋体" w:hAnsi="宋体" w:eastAsia="Times New Roman" w:cs="宋体"/>
          <w:szCs w:val="21"/>
          <w:u w:val="single"/>
        </w:rPr>
      </w:pPr>
      <w:r>
        <w:rPr>
          <w:rFonts w:hint="eastAsia" w:ascii="宋体" w:hAnsi="宋体" w:eastAsia="Times New Roman" w:cs="宋体"/>
          <w:szCs w:val="21"/>
        </w:rPr>
        <w:t xml:space="preserve">（3）</w:t>
      </w:r>
      <w:r>
        <w:rPr>
          <w:rFonts w:hint="eastAsia" w:ascii="宋体" w:hAnsi="宋体" w:eastAsia="Times New Roman" w:cs="宋体"/>
          <w:szCs w:val="21"/>
          <w:u w:val="single"/>
        </w:rPr>
        <w:t xml:space="preserve">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7.9 提前竣工的奖励</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7.9.2提前竣工的奖励：</w:t>
      </w:r>
      <w:r>
        <w:rPr>
          <w:rFonts w:hint="eastAsia" w:ascii="宋体" w:hAnsi="宋体" w:eastAsia="Times New Roman" w:cs="宋体"/>
          <w:szCs w:val="21"/>
          <w:u w:val="single"/>
        </w:rPr>
        <w:t xml:space="preserve">无提前竣工奖励</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8. 材料与设备</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8.4材料与工程设备的保管与使用</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8.4.1发包人供应的材料设备的保管费用的承担：</w:t>
      </w:r>
      <w:r>
        <w:rPr>
          <w:rFonts w:hint="eastAsia" w:ascii="宋体" w:hAnsi="宋体" w:eastAsia="Times New Roman" w:cs="宋体"/>
          <w:szCs w:val="21"/>
          <w:u w:val="single"/>
        </w:rPr>
        <w:t xml:space="preserve">已标价的工程量清单或预算书已经列支的由承包人妥善保管并承担费用；其他材料、设备由承包人承担保管并承担费用；检验、使用相关费用由承包人承担；因承包人原因发生丢失毁损的，由承包人承担赔偿</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8.6 样品</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8.6.1</w:t>
      </w:r>
      <w:r>
        <w:rPr>
          <w:rFonts w:hint="eastAsia" w:ascii="宋体" w:hAnsi="宋体" w:eastAsia="Times New Roman" w:cs="宋体"/>
          <w:color w:val="000000"/>
          <w:szCs w:val="21"/>
        </w:rPr>
        <w:tab/>
      </w:r>
      <w:r>
        <w:rPr>
          <w:rFonts w:hint="eastAsia" w:ascii="宋体" w:hAnsi="宋体" w:eastAsia="Times New Roman" w:cs="宋体"/>
          <w:color w:val="000000"/>
          <w:szCs w:val="21"/>
        </w:rPr>
        <w:t xml:space="preserve">样品的报送与封存</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需要承包人报送样品的材料或工程设备，样品的种类、名称、规格、数量要求：</w:t>
      </w:r>
      <w:r>
        <w:rPr>
          <w:rFonts w:hint="eastAsia" w:ascii="宋体" w:hAnsi="宋体" w:eastAsia="Times New Roman" w:cs="宋体"/>
          <w:color w:val="000000"/>
          <w:szCs w:val="21"/>
          <w:u w:val="single"/>
        </w:rPr>
        <w:t xml:space="preserve">由发包人按《主要材料（设备）明细表》和工程具体建设内容确定，报送程序按通用条款执行</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8.8 施工设备和临时设施</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8.8.1 承包人提供的施工设备和临时设施</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关于修建临时设施费用承担的约定：</w:t>
      </w:r>
      <w:r>
        <w:rPr>
          <w:rFonts w:hint="eastAsia" w:ascii="宋体" w:hAnsi="宋体" w:eastAsia="Times New Roman" w:cs="宋体"/>
          <w:szCs w:val="21"/>
          <w:u w:val="single"/>
        </w:rPr>
        <w:t xml:space="preserve">由承包人自行承担修建临时设施的费用</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9. 试验与检验</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9.1试验设备与试验人员</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9.1.2 试验设备</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施工现场需要配置的试验场所：</w:t>
      </w:r>
      <w:r>
        <w:rPr>
          <w:rFonts w:hint="eastAsia" w:ascii="宋体" w:hAnsi="宋体" w:eastAsia="Times New Roman" w:cs="宋体"/>
          <w:szCs w:val="21"/>
          <w:u w:val="single"/>
        </w:rPr>
        <w:t xml:space="preserve">按施工现场情况由发承双方确定，承包人提供试验场所</w:t>
      </w:r>
      <w:r>
        <w:rPr>
          <w:rFonts w:hint="eastAsia" w:ascii="宋体" w:hAnsi="宋体" w:eastAsia="Times New Roman" w:cs="宋体"/>
          <w:szCs w:val="21"/>
        </w:rPr>
        <w:t xml:space="preserve">。 </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施工现场需要配备的试验设备：</w:t>
      </w:r>
      <w:r>
        <w:rPr>
          <w:rFonts w:hint="eastAsia" w:ascii="宋体" w:hAnsi="宋体" w:eastAsia="Times New Roman" w:cs="宋体"/>
          <w:szCs w:val="21"/>
          <w:u w:val="single"/>
        </w:rPr>
        <w:t xml:space="preserve">按施工现场建设内容由发承双方确定，承包人配置的试验设备要符合相应试验规范的要求并经具有资质的检测单位检测</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施工现场需要具备的其他试验条件：</w:t>
      </w:r>
      <w:r>
        <w:rPr>
          <w:rFonts w:hint="eastAsia" w:ascii="宋体" w:hAnsi="宋体" w:eastAsia="Times New Roman" w:cs="宋体"/>
          <w:szCs w:val="21"/>
          <w:u w:val="single"/>
        </w:rPr>
        <w:t xml:space="preserve">按施工现场需求由发承双方确定</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9.4 现场工艺试验</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现场工艺试验的有关约定：</w:t>
      </w:r>
      <w:r>
        <w:rPr>
          <w:rFonts w:hint="eastAsia" w:ascii="宋体" w:hAnsi="宋体" w:eastAsia="Times New Roman" w:cs="宋体"/>
          <w:szCs w:val="21"/>
          <w:u w:val="single"/>
        </w:rPr>
        <w:t xml:space="preserve">按通用合同条款执行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10. 变更</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10.1变更的范围</w:t>
      </w:r>
      <w:r/>
    </w:p>
    <w:p>
      <w:pPr>
        <w:ind w:left="-420" w:right="-420" w:firstLine="420"/>
        <w:spacing w:line="300" w:lineRule="exact"/>
        <w:rPr>
          <w:rFonts w:ascii="宋体" w:hAnsi="宋体" w:eastAsia="Times New Roman" w:cs="宋体"/>
          <w:color w:val="000000"/>
          <w:szCs w:val="21"/>
          <w:u w:val="single"/>
        </w:rPr>
      </w:pPr>
      <w:r>
        <w:rPr>
          <w:rFonts w:hint="eastAsia" w:ascii="宋体" w:hAnsi="宋体" w:eastAsia="Times New Roman" w:cs="宋体"/>
          <w:szCs w:val="21"/>
        </w:rPr>
        <w:t xml:space="preserve">关于变更的范围的约定：</w:t>
      </w:r>
      <w:r>
        <w:rPr>
          <w:rFonts w:hint="eastAsia" w:ascii="宋体" w:hAnsi="宋体" w:eastAsia="Times New Roman" w:cs="宋体"/>
          <w:szCs w:val="21"/>
          <w:u w:val="single"/>
        </w:rPr>
        <w:t xml:space="preserve">除通用条款外，还需执行1.设计变更需有设计部门的设计变更通知单，并经发包人现场负责人签字并加盖单位公章后实施 ；2.相关变更、追加及签证按沭工改组（2020）1号文件执行 ；3.承包人不得对原有工程设计进行变更，因承包人自身原因导致的工程变更，承包人无权要求追加合同价款的签证，并承担由此给发包人带来的一切损失；4.追加、变更、签证应明确签证的原因及工程量等相关内容，必须连续编号，无编号的不予结算；追加、变更、签证需在发生过程中进行，任何事后补签的请求，发包人将不再接受</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10.4 变更估价</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10.4.1 变更估价原则</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u w:val="single"/>
        </w:rPr>
        <w:t xml:space="preserve">关于变更估价的约定:</w:t>
      </w:r>
      <w:r/>
    </w:p>
    <w:p>
      <w:pPr>
        <w:ind w:left="-420" w:right="-420" w:firstLine="420"/>
        <w:spacing w:line="300" w:lineRule="exact"/>
        <w:rPr>
          <w:rFonts w:ascii="宋体" w:hAnsi="宋体" w:eastAsia="Times New Roman" w:cs="宋体"/>
          <w:szCs w:val="21"/>
          <w:u w:val="single"/>
        </w:rPr>
      </w:pPr>
      <w:r>
        <w:rPr>
          <w:rFonts w:ascii="宋体" w:hAnsi="宋体" w:eastAsia="Times New Roman" w:cs="宋体"/>
          <w:szCs w:val="21"/>
          <w:u w:val="single"/>
        </w:rPr>
        <w:t xml:space="preserve">（1）已标价工程量清单或预算书有相同项目的，按照相同项目单价认定；</w:t>
      </w:r>
      <w:r/>
    </w:p>
    <w:p>
      <w:pPr>
        <w:ind w:left="-420" w:right="-420" w:firstLine="420"/>
        <w:spacing w:line="300" w:lineRule="exact"/>
        <w:rPr>
          <w:rFonts w:ascii="宋体" w:hAnsi="宋体" w:eastAsia="Times New Roman" w:cs="宋体"/>
          <w:szCs w:val="21"/>
          <w:u w:val="single"/>
        </w:rPr>
      </w:pPr>
      <w:r>
        <w:rPr>
          <w:rFonts w:ascii="宋体" w:hAnsi="宋体" w:eastAsia="Times New Roman" w:cs="宋体"/>
          <w:szCs w:val="21"/>
          <w:u w:val="single"/>
        </w:rPr>
        <w:t xml:space="preserve">（2）已标价工程量清单或预算书中无相同项目，但有类似项目的，参照类似项目的单价认定；</w:t>
      </w:r>
      <w:r/>
    </w:p>
    <w:p>
      <w:pPr>
        <w:ind w:left="-420" w:right="-420" w:firstLine="420"/>
        <w:spacing w:line="300" w:lineRule="exact"/>
        <w:rPr>
          <w:rFonts w:ascii="宋体" w:hAnsi="宋体" w:eastAsia="Times New Roman" w:cs="宋体"/>
          <w:szCs w:val="21"/>
          <w:u w:val="single"/>
        </w:rPr>
      </w:pPr>
      <w:r>
        <w:rPr>
          <w:rFonts w:ascii="宋体" w:hAnsi="宋体" w:eastAsia="Times New Roman" w:cs="宋体"/>
          <w:szCs w:val="21"/>
          <w:u w:val="single"/>
        </w:rPr>
        <w:t xml:space="preserve">（3）变更（含招标工程量清单的错漏</w:t>
      </w:r>
      <w:r>
        <w:rPr>
          <w:rFonts w:hint="eastAsia" w:ascii="宋体" w:hAnsi="宋体" w:eastAsia="Times New Roman" w:cs="宋体"/>
          <w:szCs w:val="21"/>
          <w:u w:val="single"/>
        </w:rPr>
        <w:t xml:space="preserve">等所有原因</w:t>
      </w:r>
      <w:r>
        <w:rPr>
          <w:rFonts w:ascii="宋体" w:hAnsi="宋体" w:eastAsia="Times New Roman" w:cs="宋体"/>
          <w:szCs w:val="21"/>
          <w:u w:val="single"/>
        </w:rPr>
        <w:t xml:space="preserve">）导致实际完成的变更工程量与已标价工程量清单或预算书中列明的该项目工程量的变化幅度超过15%的，或已标价工程量清单或预算书中无相同项目及类似项目单价的，按照以下条款执行：</w:t>
      </w:r>
      <w:r/>
    </w:p>
    <w:p>
      <w:pPr>
        <w:ind w:left="-420" w:right="-420" w:firstLine="420"/>
        <w:spacing w:line="300" w:lineRule="exact"/>
        <w:rPr>
          <w:rFonts w:ascii="宋体" w:hAnsi="宋体" w:eastAsia="Times New Roman" w:cs="宋体"/>
          <w:szCs w:val="21"/>
          <w:u w:val="single"/>
        </w:rPr>
      </w:pPr>
      <w:r>
        <w:rPr>
          <w:rFonts w:ascii="宋体" w:hAnsi="宋体" w:eastAsia="Times New Roman" w:cs="宋体"/>
          <w:szCs w:val="21"/>
          <w:u w:val="single"/>
        </w:rPr>
        <w:t xml:space="preserve">1）当任一清单项目实际工程量超出中标工程量的15%时，该清单项目的结算价＝中标工程量×1.15×中标单价+（实际工程量－中标工程量×1.15）×调整后的综合单价；①当中标单价大于招标预算单价×中标同比下浮时，调整后的综合单价＝招标预算单价×中标同比下浮；②当中标单价小于或等于招标预算单价×中标同比下浮时，调整后的综合单价＝中标单价。</w:t>
      </w:r>
      <w:r/>
    </w:p>
    <w:p>
      <w:pPr>
        <w:ind w:left="-420" w:right="-420" w:firstLine="420"/>
        <w:spacing w:line="300" w:lineRule="exact"/>
        <w:rPr>
          <w:rFonts w:ascii="宋体" w:hAnsi="宋体" w:eastAsia="Times New Roman" w:cs="宋体"/>
          <w:szCs w:val="21"/>
          <w:u w:val="single"/>
        </w:rPr>
      </w:pPr>
      <w:r>
        <w:rPr>
          <w:rFonts w:ascii="宋体" w:hAnsi="宋体" w:eastAsia="Times New Roman" w:cs="宋体"/>
          <w:szCs w:val="21"/>
          <w:u w:val="single"/>
        </w:rPr>
        <w:t xml:space="preserve">2)当任一清单项目实际工程量少于中标工程量的85%时，该清单项目的结算价＝中标工程量×0.85×中标单价－（中标工程量×0.85-实际工程量）×调整后的综合单价；①当中标单价小于招标预算单价×中标同比下浮时，调整后的综合单价＝招标预算单价×中标同比下浮；②当中标单价大于或等于招标预算单价×中标同比下浮时，调整后的综合单价＝中标单价。</w:t>
      </w:r>
      <w:r/>
    </w:p>
    <w:p>
      <w:pPr>
        <w:ind w:left="-420" w:right="-420" w:firstLine="420"/>
        <w:spacing w:line="300" w:lineRule="exact"/>
        <w:rPr>
          <w:rFonts w:ascii="宋体" w:hAnsi="宋体" w:eastAsia="Times New Roman" w:cs="宋体"/>
          <w:szCs w:val="21"/>
          <w:u w:val="single"/>
        </w:rPr>
      </w:pPr>
      <w:r>
        <w:rPr>
          <w:rFonts w:ascii="宋体" w:hAnsi="宋体" w:eastAsia="Times New Roman" w:cs="宋体"/>
          <w:szCs w:val="21"/>
          <w:u w:val="single"/>
        </w:rPr>
        <w:t xml:space="preserve">3)如果招标预算单价经业主财政等部门认定明显不符合常规价格时，调整后的综合单价由业主财政等部门共同确认。</w:t>
      </w:r>
      <w:r/>
    </w:p>
    <w:p>
      <w:pPr>
        <w:ind w:left="-420" w:right="-420" w:firstLine="420"/>
        <w:spacing w:line="300" w:lineRule="exact"/>
        <w:rPr>
          <w:rFonts w:ascii="宋体" w:hAnsi="宋体" w:eastAsia="Times New Roman" w:cs="宋体"/>
          <w:szCs w:val="21"/>
          <w:u w:val="single"/>
        </w:rPr>
      </w:pPr>
      <w:r>
        <w:rPr>
          <w:rFonts w:ascii="宋体" w:hAnsi="宋体" w:eastAsia="Times New Roman" w:cs="宋体"/>
          <w:szCs w:val="21"/>
          <w:u w:val="single"/>
        </w:rPr>
        <w:t xml:space="preserve">4）已标价工程量清单或预算书中中无适用于变更子目或类似子目的单价，重新进行组价（按照最高投标限价计价规则，根据中标同比下浮）。</w:t>
      </w:r>
      <w:r/>
    </w:p>
    <w:p>
      <w:pPr>
        <w:ind w:left="-420" w:right="-420" w:firstLine="420"/>
        <w:spacing w:line="300" w:lineRule="exact"/>
        <w:rPr>
          <w:rFonts w:ascii="宋体" w:hAnsi="宋体" w:eastAsia="Times New Roman" w:cs="宋体"/>
          <w:szCs w:val="21"/>
          <w:u w:val="single"/>
        </w:rPr>
      </w:pPr>
      <w:r>
        <w:rPr>
          <w:rFonts w:ascii="宋体" w:hAnsi="宋体" w:eastAsia="Times New Roman" w:cs="宋体"/>
          <w:szCs w:val="21"/>
          <w:u w:val="single"/>
        </w:rPr>
        <w:t xml:space="preserve">5）中标同比下浮=（中标价-预留金</w:t>
      </w:r>
      <w:r>
        <w:rPr>
          <w:rFonts w:hint="eastAsia" w:ascii="宋体" w:hAnsi="宋体" w:eastAsia="Times New Roman" w:cs="宋体"/>
          <w:szCs w:val="21"/>
          <w:u w:val="single"/>
        </w:rPr>
        <w:t xml:space="preserve">【</w:t>
      </w:r>
      <w:r>
        <w:rPr>
          <w:rFonts w:ascii="宋体" w:hAnsi="宋体" w:eastAsia="Times New Roman" w:cs="宋体"/>
          <w:szCs w:val="21"/>
          <w:u w:val="single"/>
        </w:rPr>
        <w:t xml:space="preserve">含税</w:t>
      </w:r>
      <w:r>
        <w:rPr>
          <w:rFonts w:hint="eastAsia" w:ascii="宋体" w:hAnsi="宋体" w:eastAsia="Times New Roman" w:cs="宋体"/>
          <w:szCs w:val="21"/>
          <w:u w:val="single"/>
        </w:rPr>
        <w:t xml:space="preserve">】</w:t>
      </w:r>
      <w:r>
        <w:rPr>
          <w:rFonts w:ascii="宋体" w:hAnsi="宋体" w:eastAsia="Times New Roman" w:cs="宋体"/>
          <w:szCs w:val="21"/>
          <w:u w:val="single"/>
        </w:rPr>
        <w:t xml:space="preserve">-暂估价</w:t>
      </w:r>
      <w:r>
        <w:rPr>
          <w:rFonts w:hint="eastAsia" w:ascii="宋体" w:hAnsi="宋体" w:eastAsia="Times New Roman" w:cs="宋体"/>
          <w:szCs w:val="21"/>
          <w:u w:val="single"/>
        </w:rPr>
        <w:t xml:space="preserve">【</w:t>
      </w:r>
      <w:r>
        <w:rPr>
          <w:rFonts w:ascii="宋体" w:hAnsi="宋体" w:eastAsia="Times New Roman" w:cs="宋体"/>
          <w:szCs w:val="21"/>
          <w:u w:val="single"/>
        </w:rPr>
        <w:t xml:space="preserve">含税</w:t>
      </w:r>
      <w:r>
        <w:rPr>
          <w:rFonts w:hint="eastAsia" w:ascii="宋体" w:hAnsi="宋体" w:eastAsia="Times New Roman" w:cs="宋体"/>
          <w:szCs w:val="21"/>
          <w:u w:val="single"/>
        </w:rPr>
        <w:t xml:space="preserve">】</w:t>
      </w:r>
      <w:r>
        <w:rPr>
          <w:rFonts w:ascii="宋体" w:hAnsi="宋体" w:eastAsia="Times New Roman" w:cs="宋体"/>
          <w:szCs w:val="21"/>
          <w:u w:val="single"/>
        </w:rPr>
        <w:t xml:space="preserve">-暂列金额</w:t>
      </w:r>
      <w:r>
        <w:rPr>
          <w:rFonts w:hint="eastAsia" w:ascii="宋体" w:hAnsi="宋体" w:eastAsia="Times New Roman" w:cs="宋体"/>
          <w:szCs w:val="21"/>
          <w:u w:val="single"/>
        </w:rPr>
        <w:t xml:space="preserve">【含</w:t>
      </w:r>
      <w:r>
        <w:rPr>
          <w:rFonts w:ascii="宋体" w:hAnsi="宋体" w:eastAsia="Times New Roman" w:cs="宋体"/>
          <w:szCs w:val="21"/>
          <w:u w:val="single"/>
        </w:rPr>
        <w:t xml:space="preserve">税</w:t>
      </w:r>
      <w:r>
        <w:rPr>
          <w:rFonts w:hint="eastAsia" w:ascii="宋体" w:hAnsi="宋体" w:eastAsia="Times New Roman" w:cs="宋体"/>
          <w:szCs w:val="21"/>
          <w:u w:val="single"/>
        </w:rPr>
        <w:t xml:space="preserve">】</w:t>
      </w:r>
      <w:r>
        <w:rPr>
          <w:rFonts w:ascii="宋体" w:hAnsi="宋体" w:eastAsia="Times New Roman" w:cs="宋体"/>
          <w:szCs w:val="21"/>
          <w:u w:val="single"/>
        </w:rPr>
        <w:t xml:space="preserve">）/（最高投标限价-预留金</w:t>
      </w:r>
      <w:r>
        <w:rPr>
          <w:rFonts w:hint="eastAsia" w:ascii="宋体" w:hAnsi="宋体" w:eastAsia="Times New Roman" w:cs="宋体"/>
          <w:szCs w:val="21"/>
          <w:u w:val="single"/>
        </w:rPr>
        <w:t xml:space="preserve">【</w:t>
      </w:r>
      <w:r>
        <w:rPr>
          <w:rFonts w:ascii="宋体" w:hAnsi="宋体" w:eastAsia="Times New Roman" w:cs="宋体"/>
          <w:szCs w:val="21"/>
          <w:u w:val="single"/>
        </w:rPr>
        <w:t xml:space="preserve">含税</w:t>
      </w:r>
      <w:r>
        <w:rPr>
          <w:rFonts w:hint="eastAsia" w:ascii="宋体" w:hAnsi="宋体" w:eastAsia="Times New Roman" w:cs="宋体"/>
          <w:szCs w:val="21"/>
          <w:u w:val="single"/>
        </w:rPr>
        <w:t xml:space="preserve">】</w:t>
      </w:r>
      <w:r>
        <w:rPr>
          <w:rFonts w:ascii="宋体" w:hAnsi="宋体" w:eastAsia="Times New Roman" w:cs="宋体"/>
          <w:szCs w:val="21"/>
          <w:u w:val="single"/>
        </w:rPr>
        <w:t xml:space="preserve">-暂估价</w:t>
      </w:r>
      <w:r>
        <w:rPr>
          <w:rFonts w:hint="eastAsia" w:ascii="宋体" w:hAnsi="宋体" w:eastAsia="Times New Roman" w:cs="宋体"/>
          <w:szCs w:val="21"/>
          <w:u w:val="single"/>
        </w:rPr>
        <w:t xml:space="preserve">【</w:t>
      </w:r>
      <w:r>
        <w:rPr>
          <w:rFonts w:ascii="宋体" w:hAnsi="宋体" w:eastAsia="Times New Roman" w:cs="宋体"/>
          <w:szCs w:val="21"/>
          <w:u w:val="single"/>
        </w:rPr>
        <w:t xml:space="preserve">含税</w:t>
      </w:r>
      <w:r>
        <w:rPr>
          <w:rFonts w:hint="eastAsia" w:ascii="宋体" w:hAnsi="宋体" w:eastAsia="Times New Roman" w:cs="宋体"/>
          <w:szCs w:val="21"/>
          <w:u w:val="single"/>
        </w:rPr>
        <w:t xml:space="preserve">】</w:t>
      </w:r>
      <w:r>
        <w:rPr>
          <w:rFonts w:ascii="宋体" w:hAnsi="宋体" w:eastAsia="Times New Roman" w:cs="宋体"/>
          <w:szCs w:val="21"/>
          <w:u w:val="single"/>
        </w:rPr>
        <w:t xml:space="preserve">-暂列金额</w:t>
      </w:r>
      <w:r>
        <w:rPr>
          <w:rFonts w:hint="eastAsia" w:ascii="宋体" w:hAnsi="宋体" w:eastAsia="Times New Roman" w:cs="宋体"/>
          <w:szCs w:val="21"/>
          <w:u w:val="single"/>
        </w:rPr>
        <w:t xml:space="preserve">【</w:t>
      </w:r>
      <w:r>
        <w:rPr>
          <w:rFonts w:ascii="宋体" w:hAnsi="宋体" w:eastAsia="Times New Roman" w:cs="宋体"/>
          <w:szCs w:val="21"/>
          <w:u w:val="single"/>
        </w:rPr>
        <w:t xml:space="preserve">含税</w:t>
      </w:r>
      <w:r>
        <w:rPr>
          <w:rFonts w:hint="eastAsia" w:ascii="宋体" w:hAnsi="宋体" w:eastAsia="Times New Roman" w:cs="宋体"/>
          <w:szCs w:val="21"/>
          <w:u w:val="single"/>
        </w:rPr>
        <w:t xml:space="preserve">】</w:t>
      </w:r>
      <w:r>
        <w:rPr>
          <w:rFonts w:ascii="宋体" w:hAnsi="宋体" w:eastAsia="Times New Roman" w:cs="宋体"/>
          <w:szCs w:val="21"/>
          <w:u w:val="single"/>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10.5承包人的合理化建议</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监理人审查承包人合理化建议的期限：</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发包人审批承包人合理化建议的期限：</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承包人提出的合理化建议降低了合同价格或者提高了工程经济效益的奖励的方法和金额为：</w:t>
      </w:r>
      <w:r>
        <w:rPr>
          <w:rFonts w:hint="eastAsia" w:ascii="宋体" w:hAnsi="宋体" w:eastAsia="Times New Roman" w:cs="宋体"/>
          <w:szCs w:val="21"/>
          <w:u w:val="single"/>
        </w:rPr>
        <w:t xml:space="preserve">无</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10.7 暂估价</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暂估价材料和工程设备的明细详见附件11：《暂估价一览表》。</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10.7.1 依法必须招标的暂估价项目</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对于依法必须招标的暂估价项目的确认和批准采取第</w:t>
      </w:r>
      <w:r>
        <w:rPr>
          <w:rFonts w:hint="eastAsia" w:ascii="宋体" w:hAnsi="宋体" w:eastAsia="Times New Roman" w:cs="宋体"/>
          <w:szCs w:val="21"/>
          <w:u w:val="single"/>
        </w:rPr>
        <w:t xml:space="preserve">1</w:t>
      </w:r>
      <w:r>
        <w:rPr>
          <w:rFonts w:hint="eastAsia" w:ascii="宋体" w:hAnsi="宋体" w:eastAsia="Times New Roman" w:cs="宋体"/>
          <w:szCs w:val="21"/>
        </w:rPr>
        <w:t xml:space="preserve">种方式确定。</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10.7.2 不属于依法必须招标的暂估价项目</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对于不属于依法必须招标的暂估价项目的确认和批准采取第</w:t>
      </w:r>
      <w:r>
        <w:rPr>
          <w:rFonts w:hint="eastAsia" w:ascii="宋体" w:hAnsi="宋体" w:eastAsia="Times New Roman" w:cs="宋体"/>
          <w:szCs w:val="21"/>
          <w:u w:val="single"/>
        </w:rPr>
        <w:t xml:space="preserve">1</w:t>
      </w:r>
      <w:r>
        <w:rPr>
          <w:rFonts w:hint="eastAsia" w:ascii="宋体" w:hAnsi="宋体" w:eastAsia="Times New Roman" w:cs="宋体"/>
          <w:szCs w:val="21"/>
        </w:rPr>
        <w:t xml:space="preserve"> 种方式确定。</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第3种方式：承包人直接实施的暂估价项目</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承包人直接实施的暂估价项目的约定：</w:t>
      </w:r>
      <w:r>
        <w:rPr>
          <w:rFonts w:hint="eastAsia" w:ascii="宋体" w:hAnsi="宋体" w:eastAsia="Times New Roman" w:cs="宋体"/>
          <w:szCs w:val="21"/>
          <w:u w:val="single"/>
        </w:rPr>
        <w:t xml:space="preserve">承包人具备实施暂估价项目的资格和条件的，经发包人和承包人协商一致后，可由承包人自行实施；发承双方根据暂估价项目在过程实施阶段约定具体事项</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10.8 暂列金额</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合同当事人关于暂列金额使用的约定：</w:t>
      </w:r>
      <w:r>
        <w:rPr>
          <w:rFonts w:hint="eastAsia" w:ascii="宋体" w:hAnsi="宋体" w:eastAsia="Times New Roman" w:cs="宋体"/>
          <w:color w:val="000000"/>
          <w:szCs w:val="21"/>
          <w:u w:val="single"/>
        </w:rPr>
        <w:t xml:space="preserve">暂列金额应按照发包人的要求使用，发包人的要求应通过监理人发出；发承双方在工程实施阶段协商确定有关事项</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11. 价格调整</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11.1 市场价格波动引起的调整</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市场价格波动是否调整合同价格的约定：</w:t>
      </w:r>
      <w:r>
        <w:rPr>
          <w:rFonts w:hint="eastAsia" w:ascii="宋体" w:hAnsi="宋体" w:eastAsia="Times New Roman" w:cs="宋体"/>
          <w:szCs w:val="21"/>
          <w:u w:val="single"/>
        </w:rPr>
        <w:t xml:space="preserve">不调整</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因市场价格波动调整合同价格，采用以下第</w:t>
      </w:r>
      <w:r>
        <w:rPr>
          <w:rFonts w:hint="eastAsia" w:ascii="宋体" w:hAnsi="宋体" w:eastAsia="Times New Roman" w:cs="宋体"/>
          <w:szCs w:val="21"/>
          <w:u w:val="single"/>
        </w:rPr>
        <w:t xml:space="preserve">/</w:t>
      </w:r>
      <w:r>
        <w:rPr>
          <w:rFonts w:hint="eastAsia" w:ascii="宋体" w:hAnsi="宋体" w:eastAsia="Times New Roman" w:cs="宋体"/>
          <w:szCs w:val="21"/>
        </w:rPr>
        <w:t xml:space="preserve">种方式对合同价格进行调整：</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第1种方式：采用价格指数进行价格调整。</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关于各可调因子、定值和变值权重，以及基本价格指数及其来源的约定：</w:t>
      </w:r>
      <w:r>
        <w:rPr>
          <w:rFonts w:hint="eastAsia" w:ascii="宋体" w:hAnsi="宋体" w:eastAsia="Times New Roman" w:cs="宋体"/>
          <w:szCs w:val="21"/>
          <w:u w:val="single"/>
        </w:rPr>
        <w:t xml:space="preserve">无</w:t>
      </w:r>
      <w:r>
        <w:rPr>
          <w:rFonts w:hint="eastAsia" w:ascii="宋体" w:hAnsi="宋体" w:eastAsia="Times New Roman" w:cs="宋体"/>
          <w:szCs w:val="21"/>
        </w:rPr>
        <w:t xml:space="preserve">；  </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第2种方式：采用造价信息进行价格调整。</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（2）关于基准价格的约定：                         。</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eastAsia="Times New Roman" w:cs="宋体"/>
          <w:szCs w:val="21"/>
          <w:u w:val="single"/>
        </w:rPr>
        <w:t xml:space="preserve">/%</w:t>
      </w:r>
      <w:r>
        <w:rPr>
          <w:rFonts w:hint="eastAsia" w:ascii="宋体" w:hAnsi="宋体" w:eastAsia="Times New Roman" w:cs="宋体"/>
          <w:szCs w:val="21"/>
        </w:rPr>
        <w:t xml:space="preserve">时，或材料单价跌幅以已标价工程量清单或预算书中载明材料单价为基础超过/%时，其超过部分据实调整。</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②承包人在已标价工程量清单或预算书中载明的材料单价高于基准价格的：专用合同条款合同履行期间材料单价跌幅以基准价格为基础超过</w:t>
      </w:r>
      <w:r>
        <w:rPr>
          <w:rFonts w:hint="eastAsia" w:ascii="宋体" w:hAnsi="宋体" w:eastAsia="Times New Roman" w:cs="宋体"/>
          <w:szCs w:val="21"/>
          <w:u w:val="single"/>
        </w:rPr>
        <w:t xml:space="preserve">/%</w:t>
      </w:r>
      <w:r>
        <w:rPr>
          <w:rFonts w:hint="eastAsia" w:ascii="宋体" w:hAnsi="宋体" w:eastAsia="Times New Roman" w:cs="宋体"/>
          <w:szCs w:val="21"/>
        </w:rPr>
        <w:t xml:space="preserve">时，材料单价涨幅以已标价工程量清单或预算书中载明材料单价为基础超过</w:t>
      </w:r>
      <w:r>
        <w:rPr>
          <w:rFonts w:hint="eastAsia" w:ascii="宋体" w:hAnsi="宋体" w:eastAsia="Times New Roman" w:cs="宋体"/>
          <w:szCs w:val="21"/>
          <w:u w:val="single"/>
        </w:rPr>
        <w:t xml:space="preserve">/%</w:t>
      </w:r>
      <w:r>
        <w:rPr>
          <w:rFonts w:hint="eastAsia" w:ascii="宋体" w:hAnsi="宋体" w:eastAsia="Times New Roman" w:cs="宋体"/>
          <w:szCs w:val="21"/>
        </w:rPr>
        <w:t xml:space="preserve">%时，其超过部分据实调整。</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③承包人在已标价工程量清单或预算书中载明的材料单价等于基准单价的：专用合同条款合同履行期间材料单价涨跌幅以基准单价为基础超过±</w:t>
      </w:r>
      <w:r>
        <w:rPr>
          <w:rFonts w:hint="eastAsia" w:ascii="宋体" w:hAnsi="宋体" w:eastAsia="Times New Roman" w:cs="宋体"/>
          <w:szCs w:val="21"/>
          <w:u w:val="single"/>
        </w:rPr>
        <w:t xml:space="preserve">/%</w:t>
      </w:r>
      <w:r>
        <w:rPr>
          <w:rFonts w:hint="eastAsia" w:ascii="宋体" w:hAnsi="宋体" w:eastAsia="Times New Roman" w:cs="宋体"/>
          <w:szCs w:val="21"/>
        </w:rPr>
        <w:t xml:space="preserve">%时，其超过部分据实调整。</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第3种方式：其他价格调整方式：</w:t>
      </w:r>
      <w:r>
        <w:rPr>
          <w:rFonts w:hint="eastAsia" w:ascii="宋体" w:hAnsi="宋体" w:eastAsia="Times New Roman" w:cs="宋体"/>
          <w:szCs w:val="21"/>
          <w:u w:val="single"/>
        </w:rPr>
        <w:t xml:space="preserve">/                 </w:t>
      </w:r>
      <w:r>
        <w:rPr>
          <w:rFonts w:hint="eastAsia" w:ascii="宋体" w:hAnsi="宋体" w:eastAsia="Times New Roman" w:cs="宋体"/>
          <w:szCs w:val="21"/>
        </w:rPr>
        <w:t xml:space="preserve">。 </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合同价格、计量与支付</w:t>
      </w:r>
      <w:r/>
    </w:p>
    <w:p>
      <w:pPr>
        <w:ind w:right="-420"/>
        <w:spacing w:line="300" w:lineRule="exact"/>
        <w:rPr>
          <w:rFonts w:ascii="宋体" w:hAnsi="宋体" w:eastAsia="Times New Roman" w:cs="宋体"/>
          <w:szCs w:val="21"/>
        </w:rPr>
      </w:pPr>
      <w:r>
        <w:rPr>
          <w:rFonts w:hint="eastAsia" w:ascii="宋体" w:hAnsi="宋体" w:eastAsia="Times New Roman" w:cs="宋体"/>
          <w:szCs w:val="21"/>
        </w:rPr>
        <w:t xml:space="preserve">12.1 合同价格形式</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1、单价合同。</w:t>
      </w:r>
      <w:r/>
    </w:p>
    <w:p>
      <w:pPr>
        <w:ind w:left="-420" w:right="-420" w:firstLine="420"/>
        <w:spacing w:line="300" w:lineRule="exact"/>
        <w:rPr>
          <w:rFonts w:ascii="宋体" w:hAnsi="宋体" w:eastAsia="Times New Roman" w:cs="宋体"/>
          <w:color w:val="00b050"/>
          <w:szCs w:val="21"/>
        </w:rPr>
      </w:pPr>
      <w:r>
        <w:rPr>
          <w:rFonts w:hint="eastAsia" w:ascii="宋体" w:hAnsi="宋体" w:eastAsia="Times New Roman" w:cs="宋体"/>
          <w:szCs w:val="21"/>
        </w:rPr>
        <w:t xml:space="preserve">综合单价包含的风险范围：</w:t>
      </w:r>
      <w:r>
        <w:rPr>
          <w:rFonts w:hint="eastAsia" w:ascii="宋体" w:hAnsi="宋体" w:eastAsia="Times New Roman" w:cs="宋体"/>
          <w:szCs w:val="21"/>
          <w:u w:val="single"/>
        </w:rPr>
        <w:t xml:space="preserve">施工期间的政策性调整和市场风险等一切风险范围，投标人应充分考虑施工期间约定范围内的市场风险和政策性调整确定风险系数进入报价，风险费用计入报价，合同结算时不作任何调整。</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风险费用的计算方法：</w:t>
      </w:r>
      <w:r>
        <w:rPr>
          <w:rFonts w:hint="eastAsia" w:ascii="宋体" w:hAnsi="宋体" w:eastAsia="Times New Roman" w:cs="宋体"/>
          <w:szCs w:val="21"/>
          <w:u w:val="single"/>
        </w:rPr>
        <w:t xml:space="preserve">无</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风险范围以外合同价款调整方法：</w:t>
      </w:r>
      <w:r>
        <w:rPr>
          <w:rFonts w:hint="eastAsia" w:ascii="宋体" w:hAnsi="宋体" w:eastAsia="Times New Roman" w:cs="宋体"/>
          <w:szCs w:val="21"/>
          <w:u w:val="single"/>
        </w:rPr>
        <w:t xml:space="preserve">/</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2、总价合同。</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总价包含的风险范围：</w:t>
      </w:r>
      <w:r>
        <w:rPr>
          <w:rFonts w:hint="eastAsia" w:ascii="宋体" w:hAnsi="宋体" w:eastAsia="Times New Roman" w:cs="宋体"/>
          <w:szCs w:val="21"/>
          <w:u w:val="single"/>
        </w:rPr>
        <w:t xml:space="preserve">无</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风险费用的计算方法：</w:t>
      </w:r>
      <w:r>
        <w:rPr>
          <w:rFonts w:hint="eastAsia" w:ascii="宋体" w:hAnsi="宋体" w:eastAsia="Times New Roman" w:cs="宋体"/>
          <w:szCs w:val="21"/>
          <w:u w:val="single"/>
        </w:rPr>
        <w:t xml:space="preserve">无</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风险范围以外合同价格的调整方法：</w:t>
      </w:r>
      <w:r>
        <w:rPr>
          <w:rFonts w:hint="eastAsia" w:ascii="宋体" w:hAnsi="宋体" w:eastAsia="Times New Roman" w:cs="宋体"/>
          <w:szCs w:val="21"/>
          <w:u w:val="single"/>
        </w:rPr>
        <w:t xml:space="preserve">无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color w:val="00b050"/>
          <w:szCs w:val="21"/>
        </w:rPr>
      </w:pPr>
      <w:r>
        <w:rPr>
          <w:rFonts w:hint="eastAsia" w:ascii="宋体" w:hAnsi="宋体" w:eastAsia="Times New Roman" w:cs="宋体"/>
          <w:szCs w:val="21"/>
        </w:rPr>
        <w:t xml:space="preserve">3、其他价格方式：</w:t>
      </w:r>
      <w:r>
        <w:rPr>
          <w:rFonts w:hint="eastAsia" w:ascii="宋体" w:hAnsi="宋体" w:eastAsia="Times New Roman" w:cs="宋体"/>
          <w:szCs w:val="21"/>
          <w:u w:val="single"/>
        </w:rPr>
        <w:t xml:space="preserve">无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12.2 预付款</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12.2.1 预付款的支付</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预付款支付比例或金额：</w:t>
      </w:r>
      <w:r>
        <w:rPr>
          <w:rFonts w:hint="eastAsia" w:ascii="宋体" w:hAnsi="宋体" w:eastAsia="宋体" w:cs="宋体"/>
          <w:color w:val="000000"/>
          <w:szCs w:val="21"/>
          <w:lang w:val="en-US" w:eastAsia="zh-CN"/>
        </w:rPr>
        <w:t xml:space="preserve">/</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预付款支付期限：合同</w:t>
      </w:r>
      <w:r>
        <w:rPr>
          <w:rFonts w:hint="eastAsia" w:ascii="宋体" w:hAnsi="宋体" w:eastAsia="宋体" w:cs="宋体"/>
          <w:color w:val="000000"/>
          <w:szCs w:val="21"/>
          <w:lang w:eastAsia="zh-CN"/>
        </w:rPr>
        <w:t xml:space="preserve">签订</w:t>
      </w:r>
      <w:r>
        <w:rPr>
          <w:rFonts w:hint="eastAsia" w:ascii="宋体" w:hAnsi="宋体" w:eastAsia="Times New Roman" w:cs="宋体"/>
          <w:color w:val="000000"/>
          <w:szCs w:val="21"/>
        </w:rPr>
        <w:t xml:space="preserve">后，</w:t>
      </w:r>
      <w:r>
        <w:rPr>
          <w:rFonts w:hint="eastAsia" w:ascii="宋体" w:hAnsi="宋体" w:eastAsia="宋体" w:cs="宋体"/>
          <w:color w:val="000000"/>
          <w:szCs w:val="21"/>
          <w:u w:val="single"/>
        </w:rPr>
        <w:t xml:space="preserve">在收到承包人发票及同比例保函后支付</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预付款扣回的方式：</w:t>
      </w:r>
      <w:r>
        <w:rPr>
          <w:rFonts w:hint="eastAsia" w:ascii="宋体" w:hAnsi="宋体" w:eastAsia="Times New Roman" w:cs="宋体"/>
          <w:color w:val="000000"/>
          <w:szCs w:val="21"/>
          <w:u w:val="single"/>
        </w:rPr>
        <w:t xml:space="preserve">无</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12.2.2 预付款担保</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承包人提交预付款担保的期限：</w:t>
      </w:r>
      <w:r>
        <w:rPr>
          <w:rFonts w:hint="eastAsia" w:ascii="宋体" w:hAnsi="宋体" w:eastAsia="Times New Roman" w:cs="宋体"/>
          <w:color w:val="000000"/>
          <w:szCs w:val="21"/>
          <w:u w:val="single"/>
        </w:rPr>
        <w:t xml:space="preserve">无</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预付款担保的形式为：</w:t>
      </w:r>
      <w:r>
        <w:rPr>
          <w:rFonts w:hint="eastAsia" w:ascii="宋体" w:hAnsi="宋体" w:eastAsia="Times New Roman" w:cs="宋体"/>
          <w:color w:val="000000"/>
          <w:szCs w:val="21"/>
          <w:u w:val="single"/>
        </w:rPr>
        <w:t xml:space="preserve">无</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12.3 计量</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12.3.1 计量原则</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工程量计算规则：</w:t>
      </w:r>
      <w:r>
        <w:rPr>
          <w:rFonts w:hint="eastAsia" w:ascii="宋体" w:hAnsi="宋体" w:eastAsia="Times New Roman" w:cs="宋体"/>
          <w:szCs w:val="21"/>
          <w:u w:val="single"/>
        </w:rPr>
        <w:t xml:space="preserve">按照合同、定额及相关文件约定计算</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12.3.2 计量周期</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关于计量周期的约定：</w:t>
      </w:r>
      <w:r>
        <w:rPr>
          <w:rFonts w:hint="eastAsia" w:ascii="宋体" w:hAnsi="宋体" w:eastAsia="Times New Roman" w:cs="宋体"/>
          <w:szCs w:val="21"/>
          <w:u w:val="single"/>
        </w:rPr>
        <w:t xml:space="preserve">按通用条款执行</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12.3.3 单价合同的计量</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关于单价合同计量的约定：</w:t>
      </w:r>
      <w:r>
        <w:rPr>
          <w:rFonts w:hint="eastAsia" w:ascii="宋体" w:hAnsi="宋体" w:eastAsia="Times New Roman" w:cs="宋体"/>
          <w:color w:val="000000"/>
          <w:szCs w:val="21"/>
          <w:u w:val="single"/>
        </w:rPr>
        <w:t xml:space="preserve">按通用条款执行</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12.3.4 总价合同的计量</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关于总价合同计量的约定：</w:t>
      </w:r>
      <w:r>
        <w:rPr>
          <w:rFonts w:hint="eastAsia" w:ascii="宋体" w:hAnsi="宋体" w:eastAsia="Times New Roman" w:cs="宋体"/>
          <w:color w:val="000000"/>
          <w:szCs w:val="21"/>
          <w:u w:val="single"/>
        </w:rPr>
        <w:t xml:space="preserve">无</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12.3.5总价合同采用支付分解表计量支付的，是否适用第12.3.4 项〔总价合同的计量〕约定进行计量：</w:t>
      </w:r>
      <w:r>
        <w:rPr>
          <w:rFonts w:hint="eastAsia" w:ascii="宋体" w:hAnsi="宋体" w:eastAsia="Times New Roman" w:cs="宋体"/>
          <w:color w:val="000000"/>
          <w:szCs w:val="21"/>
          <w:u w:val="single"/>
        </w:rPr>
        <w:t xml:space="preserve">无</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12.3.6 其他价格形式合同的计量</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其他价格形式的计量方式和程序：</w:t>
      </w:r>
      <w:r>
        <w:rPr>
          <w:rFonts w:hint="eastAsia" w:ascii="宋体" w:hAnsi="宋体" w:eastAsia="Times New Roman" w:cs="宋体"/>
          <w:color w:val="000000"/>
          <w:szCs w:val="21"/>
          <w:u w:val="single"/>
        </w:rPr>
        <w:t xml:space="preserve">  / </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12.4 工程进度款支付</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12.4.1 付款周期</w:t>
      </w:r>
      <w:r/>
    </w:p>
    <w:p>
      <w:pPr>
        <w:ind w:left="-420" w:right="-420" w:firstLine="420"/>
        <w:spacing w:line="300" w:lineRule="exact"/>
        <w:rPr>
          <w:rFonts w:hint="eastAsia" w:ascii="宋体" w:hAnsi="宋体" w:eastAsia="Times New Roman" w:cs="宋体"/>
          <w:color w:val="ff0000"/>
          <w:sz w:val="21"/>
          <w:szCs w:val="21"/>
          <w:lang w:val="en-US" w:eastAsia="zh-CN" w:bidi="ar-SA"/>
        </w:rPr>
      </w:pPr>
      <w:r>
        <w:rPr>
          <w:rFonts w:hint="eastAsia" w:ascii="宋体" w:hAnsi="宋体" w:eastAsia="Times New Roman" w:cs="宋体"/>
          <w:color w:val="000000"/>
          <w:szCs w:val="21"/>
        </w:rPr>
        <w:t xml:space="preserve">关于付款周期的约定：</w:t>
      </w:r>
      <w:r>
        <w:rPr>
          <w:rFonts w:hint="eastAsia" w:ascii="宋体" w:hAnsi="宋体" w:eastAsia="Times New Roman" w:cs="宋体"/>
          <w:color w:val="000000"/>
          <w:sz w:val="21"/>
          <w:szCs w:val="21"/>
          <w:lang w:val="en-US" w:eastAsia="zh-CN" w:bidi="ar-SA"/>
        </w:rPr>
        <w:t xml:space="preserve">完成合同工程量的50%，付合同价款的30%；工程完工，经验收合格后，付至合同价款的80%；工程审计结束付至工程审定价款的97%；余款待缺陷责任期期满且无质量问题后一次性付清(无息)。  </w:t>
      </w:r>
      <w:r>
        <w:rPr>
          <w:rFonts w:hint="eastAsia" w:ascii="宋体" w:hAnsi="宋体" w:eastAsia="Times New Roman" w:cs="宋体"/>
          <w:color w:val="ff0000"/>
          <w:sz w:val="21"/>
          <w:szCs w:val="21"/>
          <w:lang w:val="en-US" w:eastAsia="zh-CN" w:bidi="ar-SA"/>
        </w:rPr>
        <w:t xml:space="preserve">  </w:t>
      </w:r>
      <w:r/>
    </w:p>
    <w:p>
      <w:pPr>
        <w:ind w:left="-420" w:right="-420" w:firstLine="420"/>
        <w:spacing w:line="300" w:lineRule="exact"/>
        <w:rPr>
          <w:rFonts w:ascii="宋体" w:hAnsi="宋体" w:eastAsia="宋体" w:cs="宋体"/>
          <w:color w:val="000000"/>
          <w:szCs w:val="21"/>
          <w:u w:val="single"/>
        </w:rPr>
      </w:pPr>
      <w:r>
        <w:rPr>
          <w:rFonts w:hint="eastAsia" w:ascii="宋体" w:hAnsi="宋体" w:eastAsia="宋体" w:cs="宋体"/>
          <w:color w:val="000000"/>
          <w:szCs w:val="21"/>
          <w:u w:val="single"/>
        </w:rPr>
        <w:t xml:space="preserve">采购人可以采用数字人民币方式支付工程款。</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 12.4.2 进度付款申请单的编制</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关于进度付款申请单编制的约定：</w:t>
      </w:r>
      <w:r>
        <w:rPr>
          <w:rFonts w:hint="eastAsia" w:ascii="宋体" w:hAnsi="宋体" w:eastAsia="Times New Roman" w:cs="宋体"/>
          <w:color w:val="000000"/>
          <w:szCs w:val="21"/>
          <w:u w:val="single"/>
        </w:rPr>
        <w:t xml:space="preserve">按付款节点，经双方审核同意后支付</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12.4.3 进度付款申请单的提交</w:t>
      </w:r>
      <w:r/>
    </w:p>
    <w:p>
      <w:pPr>
        <w:ind w:right="-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（1）单价合同进度付款申请单提交的约定：</w:t>
      </w:r>
      <w:r>
        <w:rPr>
          <w:rFonts w:hint="eastAsia" w:ascii="宋体" w:hAnsi="宋体" w:eastAsia="Times New Roman" w:cs="宋体"/>
          <w:color w:val="000000"/>
          <w:szCs w:val="21"/>
          <w:u w:val="single"/>
        </w:rPr>
        <w:t xml:space="preserve">按付款节点，经双方审核同意后支付</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（2）总价合同进度付款申请单提交的约定：</w:t>
      </w:r>
      <w:r>
        <w:rPr>
          <w:rFonts w:hint="eastAsia" w:ascii="宋体" w:hAnsi="宋体" w:eastAsia="Times New Roman" w:cs="宋体"/>
          <w:color w:val="000000"/>
          <w:szCs w:val="21"/>
          <w:u w:val="single"/>
        </w:rPr>
        <w:t xml:space="preserve">无</w:t>
      </w:r>
      <w:r>
        <w:rPr>
          <w:rFonts w:hint="eastAsia" w:ascii="宋体" w:hAnsi="宋体" w:eastAsia="Times New Roman" w:cs="宋体"/>
          <w:color w:val="000000"/>
          <w:szCs w:val="21"/>
        </w:rPr>
        <w:t xml:space="preserve">。</w:t>
      </w:r>
      <w:r/>
    </w:p>
    <w:p>
      <w:pPr>
        <w:ind w:right="-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（3）其他价格形式合同进度付款申请单提交的约定：</w:t>
      </w:r>
      <w:r>
        <w:rPr>
          <w:rFonts w:hint="eastAsia" w:ascii="宋体" w:hAnsi="宋体" w:eastAsia="Times New Roman" w:cs="宋体"/>
          <w:color w:val="000000"/>
          <w:szCs w:val="21"/>
          <w:u w:val="single"/>
        </w:rPr>
        <w:t xml:space="preserve">无  </w:t>
      </w:r>
      <w:r>
        <w:rPr>
          <w:rFonts w:hint="eastAsia" w:ascii="宋体" w:hAnsi="宋体" w:eastAsia="Times New Roman" w:cs="宋体"/>
          <w:color w:val="000000"/>
          <w:szCs w:val="21"/>
        </w:rPr>
        <w:t xml:space="preserve">。12.4.4 进度款审核和支付</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（1）监理人审查并报送发包人的期限：</w:t>
      </w:r>
      <w:r>
        <w:rPr>
          <w:rFonts w:hint="eastAsia" w:ascii="宋体" w:hAnsi="宋体" w:eastAsia="Times New Roman" w:cs="宋体"/>
          <w:color w:val="000000"/>
          <w:szCs w:val="21"/>
          <w:u w:val="single"/>
        </w:rPr>
        <w:t xml:space="preserve">按通用条款执行                              </w:t>
      </w:r>
      <w:r>
        <w:rPr>
          <w:rFonts w:hint="eastAsia" w:ascii="宋体" w:hAnsi="宋体" w:eastAsia="Times New Roman" w:cs="宋体"/>
          <w:color w:val="000000"/>
          <w:szCs w:val="21"/>
        </w:rPr>
        <w:t xml:space="preserve">。</w:t>
      </w:r>
      <w:r/>
    </w:p>
    <w:p>
      <w:pPr>
        <w:ind w:right="-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发包人完成审批并签发进度款支付证书的期限：</w:t>
      </w:r>
      <w:r>
        <w:rPr>
          <w:rFonts w:hint="eastAsia" w:ascii="宋体" w:hAnsi="宋体" w:eastAsia="Times New Roman" w:cs="宋体"/>
          <w:color w:val="000000"/>
          <w:szCs w:val="21"/>
          <w:u w:val="single"/>
        </w:rPr>
        <w:t xml:space="preserve">按通用条款执行                       </w:t>
      </w:r>
      <w:r>
        <w:rPr>
          <w:rFonts w:hint="eastAsia" w:ascii="宋体" w:hAnsi="宋体" w:eastAsia="Times New Roman" w:cs="宋体"/>
          <w:color w:val="000000"/>
          <w:szCs w:val="21"/>
        </w:rPr>
        <w:t xml:space="preserve">。          </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（2）发包人支付进度款的期限：</w:t>
      </w:r>
      <w:r>
        <w:rPr>
          <w:rFonts w:hint="eastAsia" w:ascii="宋体" w:hAnsi="宋体" w:eastAsia="Times New Roman" w:cs="宋体"/>
          <w:color w:val="000000"/>
          <w:szCs w:val="21"/>
          <w:u w:val="single"/>
        </w:rPr>
        <w:t xml:space="preserve">按12.4.1款执行；工程所在地财政部门进度款资金审批后14天内</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发包人逾期支付进度款的违约金的计算方式：</w:t>
      </w:r>
      <w:r>
        <w:rPr>
          <w:rFonts w:hint="eastAsia" w:ascii="宋体" w:hAnsi="宋体" w:eastAsia="Times New Roman" w:cs="宋体"/>
          <w:color w:val="000000"/>
          <w:szCs w:val="21"/>
          <w:u w:val="single"/>
        </w:rPr>
        <w:t xml:space="preserve">无</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12.4.6 支付分解表的编制</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2、总价合同支付分解表的编制与审批：</w:t>
      </w:r>
      <w:r>
        <w:rPr>
          <w:rFonts w:hint="eastAsia" w:ascii="宋体" w:hAnsi="宋体" w:eastAsia="Times New Roman" w:cs="宋体"/>
          <w:color w:val="000000"/>
          <w:szCs w:val="21"/>
          <w:u w:val="single"/>
        </w:rPr>
        <w:t xml:space="preserve">无</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3、单价合同的总价项目支付分解表的编制与审批：</w:t>
      </w:r>
      <w:r>
        <w:rPr>
          <w:rFonts w:hint="eastAsia" w:ascii="宋体" w:hAnsi="宋体" w:eastAsia="Times New Roman" w:cs="宋体"/>
          <w:color w:val="000000"/>
          <w:szCs w:val="21"/>
          <w:u w:val="single"/>
        </w:rPr>
        <w:t xml:space="preserve">无</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13. 验收和工程试车</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13.1 分部分项工程验收</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13.1.2监理人不能按时进行验收时，应提前</w:t>
      </w:r>
      <w:r>
        <w:rPr>
          <w:rFonts w:hint="eastAsia" w:ascii="宋体" w:hAnsi="宋体" w:eastAsia="Times New Roman" w:cs="宋体"/>
          <w:szCs w:val="21"/>
          <w:u w:val="single"/>
        </w:rPr>
        <w:t xml:space="preserve">24</w:t>
      </w:r>
      <w:r>
        <w:rPr>
          <w:rFonts w:hint="eastAsia" w:ascii="宋体" w:hAnsi="宋体" w:eastAsia="Times New Roman" w:cs="宋体"/>
          <w:szCs w:val="21"/>
        </w:rPr>
        <w:t xml:space="preserve">小时提交书面延期要求。</w:t>
      </w:r>
      <w:r/>
    </w:p>
    <w:p>
      <w:pPr>
        <w:ind w:left="-420" w:right="-420" w:firstLine="420"/>
        <w:spacing w:line="300" w:lineRule="exact"/>
        <w:rPr>
          <w:rFonts w:ascii="宋体" w:hAnsi="宋体" w:eastAsia="Times New Roman" w:cs="宋体"/>
          <w:b/>
          <w:szCs w:val="21"/>
        </w:rPr>
      </w:pPr>
      <w:r>
        <w:rPr>
          <w:rFonts w:hint="eastAsia" w:ascii="宋体" w:hAnsi="宋体" w:eastAsia="Times New Roman" w:cs="宋体"/>
          <w:szCs w:val="21"/>
        </w:rPr>
        <w:t xml:space="preserve">关于延期最长不得超过：</w:t>
      </w:r>
      <w:r>
        <w:rPr>
          <w:rFonts w:hint="eastAsia" w:ascii="宋体" w:hAnsi="宋体" w:eastAsia="Times New Roman" w:cs="宋体"/>
          <w:szCs w:val="21"/>
          <w:u w:val="single"/>
        </w:rPr>
        <w:t xml:space="preserve">48</w:t>
      </w:r>
      <w:r>
        <w:rPr>
          <w:rFonts w:hint="eastAsia" w:ascii="宋体" w:hAnsi="宋体" w:eastAsia="Times New Roman" w:cs="宋体"/>
          <w:szCs w:val="21"/>
        </w:rPr>
        <w:t xml:space="preserve">小时。</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13.2 竣工验收</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13.2.2竣工验收程序</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关于竣工验收程序的约定：</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发包人不按照本项约定组织竣工验收、颁发工程接收证书的违约金的计算方法：</w:t>
      </w:r>
      <w:r>
        <w:rPr>
          <w:rFonts w:hint="eastAsia" w:ascii="宋体" w:hAnsi="宋体" w:eastAsia="Times New Roman" w:cs="宋体"/>
          <w:szCs w:val="21"/>
          <w:u w:val="single"/>
        </w:rPr>
        <w:t xml:space="preserve">无 </w:t>
      </w:r>
      <w:r>
        <w:rPr>
          <w:rFonts w:hint="eastAsia" w:ascii="宋体" w:hAnsi="宋体" w:eastAsia="Times New Roman" w:cs="宋体"/>
          <w:szCs w:val="21"/>
        </w:rPr>
        <w:t xml:space="preserve">。    </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13.2.5移交、接收全部与部分工程</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承包人向发包人移交工程的期限：</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color w:val="000000"/>
          <w:szCs w:val="21"/>
          <w:u w:val="single"/>
        </w:rPr>
      </w:pPr>
      <w:r>
        <w:rPr>
          <w:rFonts w:hint="eastAsia" w:ascii="宋体" w:hAnsi="宋体" w:eastAsia="Times New Roman" w:cs="宋体"/>
          <w:szCs w:val="21"/>
        </w:rPr>
        <w:t xml:space="preserve">发包人未按本合同约定接收全部或部分工程的，违约金的计算方法为：</w:t>
      </w:r>
      <w:r>
        <w:rPr>
          <w:rFonts w:hint="eastAsia" w:ascii="宋体" w:hAnsi="宋体" w:eastAsia="Times New Roman" w:cs="宋体"/>
          <w:color w:val="000000"/>
          <w:szCs w:val="21"/>
          <w:u w:val="single"/>
        </w:rPr>
        <w:t xml:space="preserve">无</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承包人未按时移交工程的，违约金的计算方法为：</w:t>
      </w:r>
      <w:r>
        <w:rPr>
          <w:rFonts w:hint="eastAsia" w:ascii="宋体" w:hAnsi="宋体" w:eastAsia="Times New Roman" w:cs="宋体"/>
          <w:szCs w:val="21"/>
          <w:u w:val="single"/>
        </w:rPr>
        <w:t xml:space="preserve">每延误1日承担10000 元的违约金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13.3 工程试车</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13.3.1 试车程序</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工程试车内容：</w:t>
      </w:r>
      <w:r>
        <w:rPr>
          <w:rFonts w:hint="eastAsia" w:ascii="宋体" w:hAnsi="宋体" w:eastAsia="Times New Roman" w:cs="宋体"/>
          <w:color w:val="000000"/>
          <w:szCs w:val="21"/>
          <w:u w:val="single"/>
        </w:rPr>
        <w:t xml:space="preserve">按通用条款执行</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（1）单机无负荷试车费用由</w:t>
      </w:r>
      <w:r>
        <w:rPr>
          <w:rFonts w:hint="eastAsia" w:ascii="宋体" w:hAnsi="宋体" w:eastAsia="Times New Roman" w:cs="宋体"/>
          <w:color w:val="000000"/>
          <w:szCs w:val="21"/>
          <w:u w:val="single"/>
        </w:rPr>
        <w:t xml:space="preserve">承包人</w:t>
      </w:r>
      <w:r>
        <w:rPr>
          <w:rFonts w:hint="eastAsia" w:ascii="宋体" w:hAnsi="宋体" w:eastAsia="Times New Roman" w:cs="宋体"/>
          <w:color w:val="000000"/>
          <w:szCs w:val="21"/>
        </w:rPr>
        <w:t xml:space="preserve">承担；</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（2）无负荷联动试车费用由</w:t>
      </w:r>
      <w:r>
        <w:rPr>
          <w:rFonts w:hint="eastAsia" w:ascii="宋体" w:hAnsi="宋体" w:eastAsia="Times New Roman" w:cs="宋体"/>
          <w:color w:val="000000"/>
          <w:szCs w:val="21"/>
          <w:u w:val="single"/>
        </w:rPr>
        <w:t xml:space="preserve">承包人</w:t>
      </w:r>
      <w:r>
        <w:rPr>
          <w:rFonts w:hint="eastAsia" w:ascii="宋体" w:hAnsi="宋体" w:eastAsia="Times New Roman" w:cs="宋体"/>
          <w:color w:val="000000"/>
          <w:szCs w:val="21"/>
        </w:rPr>
        <w:t xml:space="preserve">承担。</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13.3.3 投料试车</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关于投料试车相关事项的约定：</w:t>
      </w:r>
      <w:r>
        <w:rPr>
          <w:rFonts w:hint="eastAsia" w:ascii="宋体" w:hAnsi="宋体" w:eastAsia="Times New Roman" w:cs="宋体"/>
          <w:color w:val="000000"/>
          <w:szCs w:val="21"/>
          <w:u w:val="single"/>
        </w:rPr>
        <w:t xml:space="preserve">相关费用由承包人承担</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13.6 竣工退场</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13.6.1 竣工退场</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承包人完成竣工退场的期限：</w:t>
      </w:r>
      <w:r>
        <w:rPr>
          <w:rFonts w:hint="eastAsia" w:ascii="宋体" w:hAnsi="宋体" w:eastAsia="Times New Roman" w:cs="宋体"/>
          <w:color w:val="000000"/>
          <w:szCs w:val="21"/>
          <w:u w:val="single"/>
        </w:rPr>
        <w:t xml:space="preserve">工程完工通过验收合格，接发包人退场通知后28日内       </w:t>
      </w:r>
      <w:r>
        <w:rPr>
          <w:rFonts w:hint="eastAsia" w:ascii="宋体" w:hAnsi="宋体" w:eastAsia="Times New Roman" w:cs="宋体"/>
          <w:color w:val="000000"/>
          <w:szCs w:val="21"/>
        </w:rPr>
        <w:t xml:space="preserve"> 。</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14. 竣工结算</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14.1 竣工结算申请</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承包人提交竣工结算申请单的期限：</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竣工结算申请单应包括的内容：</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14.2 竣工结算审核</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发包人审批竣工付款申请单的期限：</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发包人完成竣工付款的期限：</w:t>
      </w:r>
      <w:r>
        <w:rPr>
          <w:rFonts w:hint="eastAsia" w:ascii="宋体" w:hAnsi="宋体" w:eastAsia="Times New Roman" w:cs="宋体"/>
          <w:color w:val="000000"/>
          <w:szCs w:val="21"/>
          <w:u w:val="single"/>
        </w:rPr>
        <w:t xml:space="preserve">按12.4.1款执行；工程所在地财政部门进度款资金审批后14天内</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关于竣工付款证书异议部分复核的方式和程序：</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14.4 最终结清</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14.4.1 最终结清申请单</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承包人提交最终结清申请单的份数：</w:t>
      </w:r>
      <w:r>
        <w:rPr>
          <w:rFonts w:hint="eastAsia" w:ascii="宋体" w:hAnsi="宋体" w:eastAsia="Times New Roman" w:cs="宋体"/>
          <w:szCs w:val="21"/>
          <w:u w:val="single"/>
        </w:rPr>
        <w:t xml:space="preserve">3份</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承包人提交最终结算申请单的期限：</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 </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14.4.2 最终结清证书和支付</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（1）发包人完成最终结清申请单的审批并颁发最终结清证书的期限：</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（2）发包人完成支付的期限：</w:t>
      </w:r>
      <w:r>
        <w:rPr>
          <w:rFonts w:hint="eastAsia" w:ascii="宋体" w:hAnsi="宋体" w:eastAsia="Times New Roman" w:cs="宋体"/>
          <w:color w:val="000000"/>
          <w:szCs w:val="21"/>
          <w:u w:val="single"/>
        </w:rPr>
        <w:t xml:space="preserve">按12.4.1款执行；工程所在地财政部门进度款资金审批后14天内</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15. 缺陷责任期与保修</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15.2缺陷责任期</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缺陷责任期的具体期限：</w:t>
      </w:r>
      <w:r>
        <w:rPr>
          <w:rFonts w:hint="eastAsia" w:ascii="宋体" w:hAnsi="宋体" w:eastAsia="Times New Roman" w:cs="宋体"/>
          <w:szCs w:val="21"/>
          <w:u w:val="single"/>
        </w:rPr>
        <w:t xml:space="preserve">自竣工验收合格之日起24个月</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15.3 质量保证金</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szCs w:val="21"/>
        </w:rPr>
        <w:t xml:space="preserve">关于是否扣留质量保证金的约定：</w:t>
      </w:r>
      <w:r>
        <w:rPr>
          <w:rFonts w:hint="eastAsia" w:ascii="宋体" w:hAnsi="宋体" w:eastAsia="Times New Roman" w:cs="宋体"/>
          <w:szCs w:val="21"/>
          <w:u w:val="single"/>
        </w:rPr>
        <w:t xml:space="preserve">是</w:t>
      </w:r>
      <w:r>
        <w:rPr>
          <w:rFonts w:hint="eastAsia" w:ascii="宋体" w:hAnsi="宋体" w:eastAsia="Times New Roman" w:cs="宋体"/>
          <w:szCs w:val="21"/>
        </w:rPr>
        <w:t xml:space="preserve">。在工程项目竣工前，承包</w:t>
      </w:r>
      <w:r>
        <w:rPr>
          <w:rFonts w:hint="eastAsia" w:ascii="宋体" w:hAnsi="宋体" w:eastAsia="Times New Roman" w:cs="宋体"/>
          <w:color w:val="000000"/>
          <w:szCs w:val="21"/>
        </w:rPr>
        <w:t xml:space="preserve">人按专用合同条款第3.7条提供履约担保的，发包人不得同时预留工程质量保证金。</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15.3.1 承包人提供质量保证金的方式</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质量保证金采用以下第</w:t>
      </w:r>
      <w:r>
        <w:rPr>
          <w:rFonts w:hint="eastAsia" w:ascii="宋体" w:hAnsi="宋体" w:eastAsia="Times New Roman" w:cs="宋体"/>
          <w:color w:val="000000"/>
          <w:szCs w:val="21"/>
          <w:u w:val="single"/>
        </w:rPr>
        <w:t xml:space="preserve">（3）</w:t>
      </w:r>
      <w:r>
        <w:rPr>
          <w:rFonts w:hint="eastAsia" w:ascii="宋体" w:hAnsi="宋体" w:eastAsia="Times New Roman" w:cs="宋体"/>
          <w:color w:val="000000"/>
          <w:szCs w:val="21"/>
        </w:rPr>
        <w:t xml:space="preserve">种方式：</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color w:val="000000"/>
          <w:szCs w:val="21"/>
        </w:rPr>
        <w:t xml:space="preserve">（1）质量保证金保函，保证金额为：</w:t>
      </w:r>
      <w:r>
        <w:rPr>
          <w:rFonts w:hint="eastAsia" w:ascii="宋体" w:hAnsi="宋体" w:eastAsia="Times New Roman" w:cs="宋体"/>
          <w:szCs w:val="21"/>
          <w:u w:val="single"/>
        </w:rPr>
        <w:t xml:space="preserve"> / </w:t>
      </w:r>
      <w:r>
        <w:rPr>
          <w:rFonts w:hint="eastAsia" w:ascii="宋体" w:hAnsi="宋体" w:eastAsia="Times New Roman" w:cs="宋体"/>
          <w:szCs w:val="21"/>
        </w:rPr>
        <w:t xml:space="preserve">； </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（2）</w:t>
      </w:r>
      <w:r>
        <w:rPr>
          <w:rFonts w:hint="eastAsia" w:ascii="宋体" w:hAnsi="宋体" w:eastAsia="Times New Roman" w:cs="宋体"/>
          <w:szCs w:val="21"/>
          <w:u w:val="single"/>
        </w:rPr>
        <w:t xml:space="preserve"> /  </w:t>
      </w:r>
      <w:r>
        <w:rPr>
          <w:rFonts w:hint="eastAsia" w:ascii="宋体" w:hAnsi="宋体" w:eastAsia="Times New Roman" w:cs="宋体"/>
          <w:szCs w:val="21"/>
        </w:rPr>
        <w:t xml:space="preserve">%的工程款；</w:t>
      </w:r>
      <w:r/>
    </w:p>
    <w:p>
      <w:pPr>
        <w:ind w:left="-420" w:right="-420" w:firstLine="420"/>
        <w:jc w:val="left"/>
        <w:spacing w:before="0" w:beforeAutospacing="0" w:line="300" w:lineRule="exact"/>
        <w:widowControl/>
        <w:rPr>
          <w:rFonts w:hint="default" w:ascii="宋体" w:hAnsi="宋体" w:eastAsia="宋体" w:cs="宋体"/>
          <w:color w:val="000000"/>
          <w:sz w:val="21"/>
          <w:szCs w:val="21"/>
        </w:rPr>
      </w:pPr>
      <w:r>
        <w:rPr>
          <w:rFonts w:hint="eastAsia" w:ascii="宋体" w:hAnsi="宋体" w:eastAsia="宋体" w:cs="宋体"/>
          <w:color w:val="000000"/>
          <w:sz w:val="21"/>
          <w:szCs w:val="21"/>
        </w:rPr>
        <w:t xml:space="preserve">（3）其他方式:</w:t>
      </w:r>
      <w:r>
        <w:rPr>
          <w:rFonts w:hint="eastAsia" w:ascii="宋体" w:hAnsi="宋体" w:eastAsia="宋体" w:cs="宋体"/>
          <w:color w:val="000000"/>
          <w:sz w:val="21"/>
          <w:szCs w:val="21"/>
          <w:u w:val="single"/>
        </w:rPr>
        <w:t xml:space="preserve">审计结算价款的3%   </w:t>
      </w:r>
      <w:r>
        <w:rPr>
          <w:rFonts w:hint="eastAsia" w:ascii="宋体" w:hAnsi="宋体" w:eastAsia="宋体" w:cs="宋体"/>
          <w:color w:val="000000"/>
          <w:sz w:val="21"/>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15.3.2 质量保证金的扣留</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质量保证金的扣留采取以下第</w:t>
      </w:r>
      <w:r>
        <w:rPr>
          <w:rFonts w:hint="eastAsia" w:ascii="宋体" w:hAnsi="宋体" w:eastAsia="Times New Roman" w:cs="宋体"/>
          <w:szCs w:val="21"/>
          <w:u w:val="single"/>
        </w:rPr>
        <w:t xml:space="preserve">（2）</w:t>
      </w:r>
      <w:r>
        <w:rPr>
          <w:rFonts w:hint="eastAsia" w:ascii="宋体" w:hAnsi="宋体" w:eastAsia="Times New Roman" w:cs="宋体"/>
          <w:szCs w:val="21"/>
        </w:rPr>
        <w:t xml:space="preserve">种方式：</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（1）在支付工程进度款时逐次扣留，在此情形下，质量保证金的计算基数不包括预付款的支付、扣回以及价格调整的金额；</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（2）工程竣工结算时一次性扣留质量保证金；</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（3）其他扣留方式:</w:t>
      </w:r>
      <w:r>
        <w:rPr>
          <w:rFonts w:hint="eastAsia" w:ascii="宋体" w:hAnsi="宋体" w:eastAsia="Times New Roman" w:cs="宋体"/>
          <w:szCs w:val="21"/>
          <w:u w:val="single"/>
        </w:rPr>
        <w:t xml:space="preserve">/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关于质量保证金的补充约定：</w:t>
      </w:r>
      <w:r>
        <w:rPr>
          <w:rFonts w:hint="eastAsia" w:ascii="宋体" w:hAnsi="宋体" w:eastAsia="Times New Roman" w:cs="宋体"/>
          <w:szCs w:val="21"/>
          <w:u w:val="single"/>
        </w:rPr>
        <w:t xml:space="preserve">质量保证金在质保期满后退还（无息）</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15.4保修</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15.4.1 保修责任</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工程保修期为：</w:t>
      </w:r>
      <w:r>
        <w:rPr>
          <w:rFonts w:hint="eastAsia" w:ascii="宋体" w:hAnsi="宋体" w:eastAsia="Times New Roman" w:cs="宋体"/>
          <w:szCs w:val="21"/>
          <w:u w:val="single"/>
        </w:rPr>
        <w:t xml:space="preserve">自竣工验收合格之日起24个月</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15.4.3 修复通知</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承包人收到保修通知并到达工程现场的合理时间：</w:t>
      </w:r>
      <w:r>
        <w:rPr>
          <w:rFonts w:hint="eastAsia" w:ascii="宋体" w:hAnsi="宋体" w:eastAsia="Times New Roman" w:cs="宋体"/>
          <w:szCs w:val="21"/>
          <w:u w:val="single"/>
        </w:rPr>
        <w:t xml:space="preserve">24小时内，最长不得超过 48 小时</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16. 违约</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16.1 发包人违约</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16.1.1发包人违约的情形</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发包人违约的其他情形：</w:t>
      </w:r>
      <w:r>
        <w:rPr>
          <w:rFonts w:hint="eastAsia" w:ascii="宋体" w:hAnsi="宋体" w:eastAsia="Times New Roman" w:cs="宋体"/>
          <w:szCs w:val="21"/>
          <w:u w:val="single"/>
        </w:rPr>
        <w:t xml:space="preserve">无</w:t>
      </w:r>
      <w:r>
        <w:rPr>
          <w:rFonts w:hint="eastAsia" w:ascii="宋体" w:hAnsi="宋体" w:eastAsia="Times New Roman" w:cs="宋体"/>
          <w:szCs w:val="21"/>
        </w:rPr>
        <w:t xml:space="preserve">。</w:t>
      </w:r>
      <w:r/>
    </w:p>
    <w:p>
      <w:pPr>
        <w:ind w:right="-420"/>
        <w:spacing w:line="300" w:lineRule="exact"/>
        <w:rPr>
          <w:rFonts w:ascii="宋体" w:hAnsi="宋体" w:eastAsia="Times New Roman" w:cs="宋体"/>
          <w:szCs w:val="21"/>
        </w:rPr>
      </w:pPr>
      <w:r>
        <w:rPr>
          <w:rFonts w:hint="eastAsia" w:ascii="宋体" w:hAnsi="宋体" w:eastAsia="Times New Roman" w:cs="宋体"/>
          <w:szCs w:val="21"/>
        </w:rPr>
        <w:t xml:space="preserve">16.1.2 发包人违约的责任</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发包人违约责任的承担方式和计算方法：</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（1）因发包人原因未能在计划开工日期前7天内下达开工通知的违约责任：</w:t>
      </w:r>
      <w:r>
        <w:rPr>
          <w:rFonts w:hint="eastAsia" w:ascii="宋体" w:hAnsi="宋体" w:eastAsia="Times New Roman" w:cs="宋体"/>
          <w:szCs w:val="21"/>
          <w:u w:val="single"/>
        </w:rPr>
        <w:t xml:space="preserve">无</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（2）因发包人原因未能按合同约定支付合同价款的违约责任：</w:t>
      </w:r>
      <w:r>
        <w:rPr>
          <w:rFonts w:hint="eastAsia" w:ascii="宋体" w:hAnsi="宋体" w:eastAsia="Times New Roman" w:cs="宋体"/>
          <w:szCs w:val="21"/>
          <w:u w:val="single"/>
        </w:rPr>
        <w:t xml:space="preserve">无</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（3）发包人违反第10.1款〔变更的范围〕第（2）项约定，自行实施被取消的工作或转由他人实施的违约责任：</w:t>
      </w:r>
      <w:r>
        <w:rPr>
          <w:rFonts w:hint="eastAsia" w:ascii="宋体" w:hAnsi="宋体" w:eastAsia="Times New Roman" w:cs="宋体"/>
          <w:szCs w:val="21"/>
          <w:u w:val="single"/>
        </w:rPr>
        <w:t xml:space="preserve">无</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（4）发包人提供的材料、工程设备的规格、数量或质量不符合合同约定，或因发包人原因导致交货日期延误或交货地点变更等情况的违约责任：</w:t>
      </w:r>
      <w:r>
        <w:rPr>
          <w:rFonts w:hint="eastAsia" w:ascii="宋体" w:hAnsi="宋体" w:eastAsia="Times New Roman" w:cs="宋体"/>
          <w:szCs w:val="21"/>
          <w:u w:val="single"/>
        </w:rPr>
        <w:t xml:space="preserve">无</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（5）因发包人违反合同约定造成暂停施工的违约责任：</w:t>
      </w:r>
      <w:r>
        <w:rPr>
          <w:rFonts w:hint="eastAsia" w:ascii="宋体" w:hAnsi="宋体" w:eastAsia="Times New Roman" w:cs="宋体"/>
          <w:szCs w:val="21"/>
          <w:u w:val="single"/>
        </w:rPr>
        <w:t xml:space="preserve">无</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（6）发包人无正当理由没有在约定期限内发出复工指示，导致承包人无法复工的违约责任：</w:t>
      </w:r>
      <w:r>
        <w:rPr>
          <w:rFonts w:hint="eastAsia" w:ascii="宋体" w:hAnsi="宋体" w:eastAsia="Times New Roman" w:cs="宋体"/>
          <w:szCs w:val="21"/>
          <w:u w:val="single"/>
        </w:rPr>
        <w:t xml:space="preserve">无</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（7）其他：</w:t>
      </w:r>
      <w:r>
        <w:rPr>
          <w:rFonts w:hint="eastAsia" w:ascii="宋体" w:hAnsi="宋体" w:eastAsia="Times New Roman" w:cs="宋体"/>
          <w:szCs w:val="21"/>
          <w:u w:val="single"/>
        </w:rPr>
        <w:t xml:space="preserve">无</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16.1.3 因发包人违约解除合同</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承包人按16.1.1项〔发包人违约的情形〕约定暂停施工满</w:t>
      </w:r>
      <w:r>
        <w:rPr>
          <w:rFonts w:hint="eastAsia" w:ascii="宋体" w:hAnsi="宋体" w:eastAsia="Times New Roman" w:cs="宋体"/>
          <w:szCs w:val="21"/>
          <w:u w:val="single"/>
        </w:rPr>
        <w:t xml:space="preserve">  /  </w:t>
      </w:r>
      <w:r>
        <w:rPr>
          <w:rFonts w:hint="eastAsia" w:ascii="宋体" w:hAnsi="宋体" w:eastAsia="Times New Roman" w:cs="宋体"/>
          <w:szCs w:val="21"/>
        </w:rPr>
        <w:t xml:space="preserve">天后发包人仍不纠正其违约行为并致使合同目的不能实现的，承包人有权解除合同。</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16.2 承包人违约</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16.2.1 承包人违约的情形</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承包人违约的其他情形：</w:t>
      </w:r>
      <w:r>
        <w:rPr>
          <w:rFonts w:hint="eastAsia" w:ascii="宋体" w:hAnsi="宋体" w:eastAsia="Times New Roman" w:cs="宋体"/>
          <w:szCs w:val="21"/>
          <w:u w:val="single"/>
        </w:rPr>
        <w:t xml:space="preserve">按专用合同补充条款执行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16.2.2承包人违约的责任</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承包人违约责任的承担方式和计算方法：</w:t>
      </w:r>
      <w:r>
        <w:rPr>
          <w:rFonts w:hint="eastAsia" w:ascii="宋体" w:hAnsi="宋体" w:eastAsia="Times New Roman" w:cs="宋体"/>
          <w:szCs w:val="21"/>
          <w:u w:val="single"/>
        </w:rPr>
        <w:t xml:space="preserve">按专用合同补充条款执行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16.2.3 因承包人违约解除合同</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关于承包人违约解除合同的特别约定：</w:t>
      </w:r>
      <w:r>
        <w:rPr>
          <w:rFonts w:hint="eastAsia" w:ascii="宋体" w:hAnsi="宋体" w:eastAsia="Times New Roman" w:cs="宋体"/>
          <w:szCs w:val="21"/>
          <w:u w:val="single"/>
        </w:rPr>
        <w:t xml:space="preserve">（1）发包</w:t>
      </w:r>
      <w:r>
        <w:rPr>
          <w:rFonts w:hint="eastAsia" w:ascii="宋体" w:hAnsi="宋体" w:cs="宋体"/>
          <w:szCs w:val="21"/>
          <w:u w:val="single"/>
          <w:lang w:eastAsia="zh-CN"/>
        </w:rPr>
        <w:t xml:space="preserve">人与</w:t>
      </w:r>
      <w:r>
        <w:rPr>
          <w:rFonts w:hint="eastAsia" w:ascii="宋体" w:hAnsi="宋体" w:eastAsia="Times New Roman" w:cs="宋体"/>
          <w:szCs w:val="21"/>
          <w:u w:val="single"/>
        </w:rPr>
        <w:t xml:space="preserve">承包人协商一致，可以解除合同。（2）承包人将其承包的全部工程转包给他人或者肢解以后以分包的名义分别转包给他人，发包人有权解除合同。（3）有下列情形之一的，发包人承包人可以解除合同：a、因不可抗力</w:t>
      </w:r>
      <w:r>
        <w:rPr>
          <w:rFonts w:hint="eastAsia" w:ascii="宋体" w:hAnsi="宋体" w:cs="宋体"/>
          <w:szCs w:val="21"/>
          <w:u w:val="single"/>
          <w:lang w:eastAsia="zh-CN"/>
        </w:rPr>
        <w:t xml:space="preserve">致使</w:t>
      </w:r>
      <w:r>
        <w:rPr>
          <w:rFonts w:hint="eastAsia" w:ascii="宋体" w:hAnsi="宋体" w:eastAsia="Times New Roman" w:cs="宋体"/>
          <w:szCs w:val="21"/>
          <w:u w:val="single"/>
        </w:rPr>
        <w:t xml:space="preserve">合同无法履行，双方均可以解除合同；b、因重大政策调整、人力不可抗力及发包人原因导致工程停建、缓建，使合同不能继续履行，双方可以签订工程停工、缓建协议，或终止本合同。发包人给予工期延期，不承担延期导致的各种费用。c、因一方违约致</w:t>
      </w:r>
      <w:r>
        <w:rPr>
          <w:rFonts w:hint="eastAsia" w:ascii="宋体" w:hAnsi="宋体" w:eastAsia="Times New Roman" w:cs="宋体"/>
          <w:szCs w:val="21"/>
          <w:u w:val="single"/>
        </w:rPr>
        <w:t xml:space="preserve">使合同无法履行另一方有权解除合同；d、其他符合合同规定的可以解除合同的情形。（4）因承包人原因由承包人提出解除合同时，承包人应向发包人支付合同价款10%的违约金。因承包人违约导致发包人单方解除合同的，承包人也应向发包人支付合同价款10%的违约金，如果在合同解除前，承包人已经出现工期延误（包括各工程节点的延误），承包人应当另行支付工期延误的违约金。（5）一方依据约定要求解除合同的，应以书面形式向对方发出解除合同的通知，并在发出通知前7天告知对方，通知到达对方时合同解除。对解除合同有争议的，按本合同关于争议的约</w:t>
      </w:r>
      <w:r>
        <w:rPr>
          <w:rFonts w:hint="eastAsia" w:ascii="宋体" w:hAnsi="宋体" w:eastAsia="Times New Roman" w:cs="宋体"/>
          <w:szCs w:val="21"/>
          <w:u w:val="single"/>
        </w:rPr>
        <w:t xml:space="preserve">定处理。（6）因任何原因解除合同的，合同解除后，承包人均须妥善做好已完工程和已购材料、设备的保护和移交工作，并承担以上所发生的费用。已经订货的材料、设备由订货方负责退货或解除订货合同，不能退还的货款和因退货、解除订货合同发生的费用，由承包人承担。（7）合同解除后，对于已完工部分的结算双方协商一致同意由发包人选择第三方造价咨询公司予以结算，承包人承诺并认可其结算结果。另外对于发包人另行选择第三方施工单位进场，承包人应按照发包人的要求做好业务、资料等的交接工作，因此造成的工程总费用的增加由承包人承担发包人的损失</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发包人继续使用承包人在施工现场的材料、设备、临时工程、承包人文件和由承包人或以其名义编制的其他文件的费用承担方式：</w:t>
      </w:r>
      <w:r>
        <w:rPr>
          <w:rFonts w:hint="eastAsia" w:ascii="宋体" w:hAnsi="宋体" w:eastAsia="Times New Roman" w:cs="宋体"/>
          <w:szCs w:val="21"/>
          <w:u w:val="single"/>
        </w:rPr>
        <w:t xml:space="preserve">发包人有权使用承包人在施工现场的材料、设备、临时工程、承包人文件和由承包人或以其名义编制的其他文件，合同当事人应在专用合同条款约定相应费用的承担方式。发包人继续使用的行为不免除或减轻承包人应承担的违约责任</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17. 不可抗力</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17.1 不可抗力的确认</w:t>
      </w:r>
      <w:r/>
    </w:p>
    <w:p>
      <w:pPr>
        <w:ind w:left="-420" w:right="-420" w:firstLine="420"/>
        <w:spacing w:line="300" w:lineRule="exact"/>
        <w:rPr>
          <w:rFonts w:ascii="宋体" w:hAnsi="宋体" w:eastAsia="Times New Roman" w:cs="宋体"/>
          <w:color w:val="000000"/>
          <w:szCs w:val="21"/>
          <w:u w:val="single"/>
        </w:rPr>
      </w:pPr>
      <w:r>
        <w:rPr>
          <w:rFonts w:hint="eastAsia" w:ascii="宋体" w:hAnsi="宋体" w:eastAsia="Times New Roman" w:cs="宋体"/>
          <w:color w:val="000000"/>
          <w:szCs w:val="21"/>
        </w:rPr>
        <w:t xml:space="preserve">除通用合同条款约定的不可抗力事件之外，视为不可抗力的其他情形：</w:t>
      </w:r>
      <w:r>
        <w:rPr>
          <w:rFonts w:hint="eastAsia" w:ascii="宋体" w:hAnsi="宋体" w:eastAsia="Times New Roman" w:cs="宋体"/>
          <w:color w:val="000000"/>
          <w:szCs w:val="21"/>
          <w:u w:val="single"/>
        </w:rPr>
        <w:t xml:space="preserve">无</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17.4 因不可抗力解除合同</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合同解除后，发包人应在商定或确定发包人应支付款项后</w:t>
      </w:r>
      <w:r>
        <w:rPr>
          <w:rFonts w:hint="eastAsia" w:ascii="宋体" w:hAnsi="宋体" w:eastAsia="Times New Roman" w:cs="宋体"/>
          <w:szCs w:val="21"/>
          <w:u w:val="single"/>
        </w:rPr>
        <w:t xml:space="preserve">30  </w:t>
      </w:r>
      <w:r>
        <w:rPr>
          <w:rFonts w:hint="eastAsia" w:ascii="宋体" w:hAnsi="宋体" w:eastAsia="Times New Roman" w:cs="宋体"/>
          <w:szCs w:val="21"/>
        </w:rPr>
        <w:t xml:space="preserve">天内完成款项的支付。</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18. 保险</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color w:val="000000"/>
          <w:szCs w:val="21"/>
        </w:rPr>
        <w:t xml:space="preserve">18.1 工程保险</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关于工程保险的特别约定：</w:t>
      </w:r>
      <w:r>
        <w:rPr>
          <w:rFonts w:hint="eastAsia" w:ascii="宋体" w:hAnsi="宋体" w:eastAsia="Times New Roman" w:cs="宋体"/>
          <w:szCs w:val="21"/>
          <w:u w:val="single"/>
        </w:rPr>
        <w:t xml:space="preserve">承包人投保并承担费用（如行业有规定，从其规定）</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18.3 其他保险</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关于其他保险的约定：</w:t>
      </w:r>
      <w:r>
        <w:rPr>
          <w:rFonts w:hint="eastAsia" w:ascii="宋体" w:hAnsi="宋体" w:eastAsia="Times New Roman" w:cs="宋体"/>
          <w:szCs w:val="21"/>
          <w:u w:val="single"/>
        </w:rPr>
        <w:t xml:space="preserve">承包人负责为其施工现场的全部人员办理意外伤害保险并支付保险费，包括其员工及为履行合同聘请的第三方的人员</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承包人是否应为其施工设备等办理财产保险：</w:t>
      </w:r>
      <w:r>
        <w:rPr>
          <w:rFonts w:hint="eastAsia" w:ascii="宋体" w:hAnsi="宋体" w:eastAsia="Times New Roman" w:cs="宋体"/>
          <w:szCs w:val="21"/>
          <w:u w:val="single"/>
        </w:rPr>
        <w:t xml:space="preserve">承包人负责办理现场各种施工设施、设备、材料等的保险，并支付相应费用</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18.7 通知义务</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关于变更保险合同时的通知义务的约定：</w:t>
      </w:r>
      <w:r>
        <w:rPr>
          <w:rFonts w:hint="eastAsia" w:ascii="宋体" w:hAnsi="宋体" w:eastAsia="Times New Roman" w:cs="宋体"/>
          <w:szCs w:val="21"/>
          <w:u w:val="single"/>
        </w:rPr>
        <w:t xml:space="preserve">变更除工伤保险之外的保险合同时，应事先征得发包人同意，并通知监理人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20 争议解决</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20.3 争议评审</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合同当事人是否同意将工程争议提交争议评审小组决定：</w:t>
      </w:r>
      <w:r>
        <w:rPr>
          <w:rFonts w:hint="eastAsia" w:ascii="宋体" w:hAnsi="宋体" w:eastAsia="Times New Roman" w:cs="宋体"/>
          <w:color w:val="000000"/>
          <w:szCs w:val="21"/>
          <w:u w:val="single"/>
        </w:rPr>
        <w:t xml:space="preserve">发承双方根据具体事宜确定</w:t>
      </w:r>
      <w:r>
        <w:rPr>
          <w:rFonts w:hint="eastAsia" w:ascii="宋体" w:hAnsi="宋体" w:eastAsia="Times New Roman" w:cs="宋体"/>
          <w:color w:val="000000"/>
          <w:szCs w:val="21"/>
        </w:rPr>
        <w:t xml:space="preserve">。  </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20.3.1 争议评审小组的确定</w:t>
      </w:r>
      <w:r/>
    </w:p>
    <w:p>
      <w:pPr>
        <w:ind w:left="-420" w:right="-420" w:firstLine="420"/>
        <w:spacing w:line="300" w:lineRule="exact"/>
        <w:rPr>
          <w:rFonts w:ascii="宋体" w:hAnsi="宋体" w:eastAsia="Times New Roman" w:cs="宋体"/>
          <w:color w:val="000000"/>
          <w:szCs w:val="21"/>
          <w:u w:val="single"/>
        </w:rPr>
      </w:pPr>
      <w:r>
        <w:rPr>
          <w:rFonts w:hint="eastAsia" w:ascii="宋体" w:hAnsi="宋体" w:eastAsia="Times New Roman" w:cs="宋体"/>
          <w:color w:val="000000"/>
          <w:szCs w:val="21"/>
        </w:rPr>
        <w:t xml:space="preserve">争议评审小组成员的确定：</w:t>
      </w:r>
      <w:r>
        <w:rPr>
          <w:rFonts w:hint="eastAsia" w:ascii="宋体" w:hAnsi="宋体" w:eastAsia="Times New Roman" w:cs="宋体"/>
          <w:color w:val="000000"/>
          <w:szCs w:val="21"/>
          <w:u w:val="single"/>
        </w:rPr>
        <w:t xml:space="preserve">按通用条款执行</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选定争议评审员的期限：</w:t>
      </w:r>
      <w:r>
        <w:rPr>
          <w:rFonts w:hint="eastAsia" w:ascii="宋体" w:hAnsi="宋体" w:eastAsia="Times New Roman" w:cs="宋体"/>
          <w:color w:val="000000"/>
          <w:szCs w:val="21"/>
          <w:u w:val="single"/>
        </w:rPr>
        <w:t xml:space="preserve">按通用条款执行</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争议评审小组成员的报酬承担方式：</w:t>
      </w:r>
      <w:r>
        <w:rPr>
          <w:rFonts w:hint="eastAsia" w:ascii="宋体" w:hAnsi="宋体" w:eastAsia="Times New Roman" w:cs="宋体"/>
          <w:color w:val="000000"/>
          <w:szCs w:val="21"/>
          <w:u w:val="single"/>
        </w:rPr>
        <w:t xml:space="preserve">由承包人承担</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其他事项的约定：</w:t>
      </w:r>
      <w:r>
        <w:rPr>
          <w:rFonts w:hint="eastAsia" w:ascii="宋体" w:hAnsi="宋体" w:eastAsia="Times New Roman" w:cs="宋体"/>
          <w:color w:val="000000"/>
          <w:szCs w:val="21"/>
          <w:u w:val="single"/>
        </w:rPr>
        <w:t xml:space="preserve">无</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20.3.2 争议评审小组的决定</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合同当事人关于本项的约定：</w:t>
      </w:r>
      <w:r>
        <w:rPr>
          <w:rFonts w:hint="eastAsia" w:ascii="宋体" w:hAnsi="宋体" w:eastAsia="Times New Roman" w:cs="宋体"/>
          <w:color w:val="000000"/>
          <w:szCs w:val="21"/>
          <w:u w:val="single"/>
        </w:rPr>
        <w:t xml:space="preserve">按通用条款执行</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color w:val="000000"/>
          <w:szCs w:val="21"/>
        </w:rPr>
        <w:t xml:space="preserve">20.4仲裁或诉讼</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因合同及合同有关事项发生的争议，按下列第</w:t>
      </w:r>
      <w:r>
        <w:rPr>
          <w:rFonts w:hint="eastAsia" w:ascii="宋体" w:hAnsi="宋体" w:eastAsia="Times New Roman" w:cs="宋体"/>
          <w:szCs w:val="21"/>
          <w:u w:val="single"/>
        </w:rPr>
        <w:t xml:space="preserve">（2）</w:t>
      </w:r>
      <w:r>
        <w:rPr>
          <w:rFonts w:hint="eastAsia" w:ascii="宋体" w:hAnsi="宋体" w:eastAsia="Times New Roman" w:cs="宋体"/>
          <w:szCs w:val="21"/>
        </w:rPr>
        <w:t xml:space="preserve">种方式解决：</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（1）向</w:t>
      </w:r>
      <w:r>
        <w:rPr>
          <w:rFonts w:hint="eastAsia" w:ascii="宋体" w:hAnsi="宋体" w:eastAsia="Times New Roman" w:cs="宋体"/>
          <w:szCs w:val="21"/>
          <w:u w:val="single"/>
        </w:rPr>
        <w:t xml:space="preserve">     /     </w:t>
      </w:r>
      <w:r>
        <w:rPr>
          <w:rFonts w:hint="eastAsia" w:ascii="宋体" w:hAnsi="宋体" w:eastAsia="Times New Roman" w:cs="宋体"/>
          <w:szCs w:val="21"/>
        </w:rPr>
        <w:t xml:space="preserve">仲裁委员会申请仲裁；</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（2）向</w:t>
      </w:r>
      <w:r>
        <w:rPr>
          <w:rFonts w:hint="eastAsia" w:ascii="宋体" w:hAnsi="宋体" w:eastAsia="Times New Roman" w:cs="宋体"/>
          <w:szCs w:val="21"/>
          <w:u w:val="single"/>
        </w:rPr>
        <w:t xml:space="preserve">发包人所在地</w:t>
      </w:r>
      <w:r>
        <w:rPr>
          <w:rFonts w:hint="eastAsia" w:ascii="宋体" w:hAnsi="宋体" w:eastAsia="Times New Roman" w:cs="宋体"/>
          <w:szCs w:val="21"/>
        </w:rPr>
        <w:t xml:space="preserve">人民法院起诉。</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21 补充条款</w:t>
      </w:r>
      <w:r/>
    </w:p>
    <w:p>
      <w:pPr>
        <w:ind w:left="-420" w:right="-420" w:firstLine="420"/>
        <w:jc w:val="left"/>
        <w:spacing w:before="0" w:beforeAutospacing="0" w:line="300" w:lineRule="exact"/>
        <w:widowControl/>
        <w:rPr>
          <w:rFonts w:hint="default" w:ascii="宋体" w:hAnsi="宋体" w:eastAsia="宋体" w:cs="宋体"/>
          <w:bCs/>
          <w:sz w:val="21"/>
          <w:szCs w:val="21"/>
        </w:rPr>
      </w:pPr>
      <w:r>
        <w:rPr>
          <w:rFonts w:hint="eastAsia" w:ascii="宋体" w:hAnsi="宋体" w:eastAsia="宋体" w:cs="宋体"/>
          <w:bCs/>
          <w:sz w:val="21"/>
          <w:szCs w:val="21"/>
        </w:rPr>
        <w:t xml:space="preserve">1.串通投标行为合同管理实施细则，至少包括以下内容：（一）承包人被举报或经核查发现其存在法律法规所列串通投标或弄虚作假情形的，发包人应书面告知承包人；（二）承包人应在接到发包人书面告知后7 日内，向发包人提供相关举证材料。如承包人未能在规定时间内举证或其举证材料不足以排除其存在串通投标和弄虚作假行为的，均视同承包人存在违约</w:t>
      </w:r>
      <w:r>
        <w:rPr>
          <w:rFonts w:hint="eastAsia" w:ascii="宋体" w:hAnsi="宋体" w:cs="宋体"/>
          <w:bCs/>
          <w:sz w:val="21"/>
          <w:szCs w:val="21"/>
          <w:lang w:eastAsia="zh-CN"/>
        </w:rPr>
        <w:t xml:space="preserve">责</w:t>
      </w:r>
      <w:r>
        <w:rPr>
          <w:rFonts w:hint="eastAsia" w:ascii="宋体" w:hAnsi="宋体" w:eastAsia="宋体" w:cs="宋体"/>
          <w:bCs/>
          <w:sz w:val="21"/>
          <w:szCs w:val="21"/>
        </w:rPr>
        <w:t xml:space="preserve">任，承包人应向发包人支付不低于合同金额2%的违约金；（三）承包人存在串通投标或弄虚作假行为，被行政监管部门查处并依法作出行政处罚的，不影响本合同违约责任履行，</w:t>
      </w:r>
      <w:r>
        <w:rPr>
          <w:rFonts w:hint="eastAsia" w:ascii="宋体" w:hAnsi="宋体" w:eastAsia="宋体" w:cs="宋体"/>
          <w:bCs/>
          <w:sz w:val="21"/>
          <w:szCs w:val="21"/>
        </w:rPr>
        <w:t xml:space="preserve">承包人仍须按合同约定向发包人支付违约金； （四）承包人应按照投标承诺和备案合同约定派驻现场技术、经济管理人员，并确保项目管理机构主要成员常驻施工现场，原则上不得调整；确需调整的，需经发包人同意。发包人应在进场施工前严格核对进场施工队伍，承包人擅自改变项目负责人及主要管理人员的，一律不得进场施工；（五）承包人存在合同违约行为的，应按合同约定向发包人支付违约金。发包人应通过工程款结算方式，将承包人应支付的违约金扣除，不得从承包人提交的履约保证金中扣除。发包人应同时将承包人违约处理情况及时报送相关行政监管部门。 </w:t>
      </w:r>
      <w:r/>
    </w:p>
    <w:p>
      <w:pPr>
        <w:ind w:left="-420" w:right="-420" w:firstLine="420"/>
        <w:spacing w:line="300" w:lineRule="exact"/>
        <w:rPr>
          <w:rFonts w:ascii="宋体" w:hAnsi="宋体" w:eastAsia="Times New Roman" w:cs="宋体"/>
          <w:bCs/>
          <w:szCs w:val="21"/>
        </w:rPr>
      </w:pPr>
      <w:r>
        <w:rPr>
          <w:rFonts w:hint="eastAsia" w:ascii="宋体" w:hAnsi="宋体" w:eastAsia="Times New Roman" w:cs="宋体"/>
          <w:bCs/>
          <w:szCs w:val="21"/>
        </w:rPr>
        <w:t xml:space="preserve">2.拖欠农民工工资问题合同管理实施细则，主要内容包括：（一）施工企业（包括施工总承包企业和分包企业，下同）按照《江苏省工程建设领域农民工工资支付管理办法》规定的标准交纳农民工工资保证金；（二）施工企业应在工程项目所在地银行开设农民工工资专用账户，专项用于支付农民工工资；（三）施工企业保证不克扣和拖欠工资，不以发包人拖欠工程款为由拖欠农民工工资；（四）实行人工费用与其他工程款分账管理制度，推动农民工工资与工程材料款等相分离，建设方</w:t>
      </w:r>
      <w:r>
        <w:rPr>
          <w:rFonts w:hint="eastAsia" w:ascii="宋体" w:hAnsi="宋体" w:eastAsia="Times New Roman" w:cs="宋体"/>
          <w:bCs/>
          <w:szCs w:val="21"/>
        </w:rPr>
        <w:t xml:space="preserve">（发包人）须按时足额按合同约定向农民工工资专用账户存入工资款项，用于支付农民工工资；（五）施工方（承包人）应主动将农民工工资发放情况表报建设方（发包人）审定。建设方（发包人）应对施工方（承包人）实际支付农民工工资情况进行审查；（六）施工方（承包人）未按上述（一）（二）（三）款规定履行合同义务的，应承担合同违约责任，并向建设方（发包人）支付实际拖欠农民工工资总额 2倍的违约金。建设方（发包人）未按上述（四）款规定履行合同义务的，应承担合同违约责任，并向施工方（承包人）支付实际拖欠农民工工资总额 2倍的违约金。</w:t>
      </w:r>
      <w:r/>
    </w:p>
    <w:p>
      <w:pPr>
        <w:ind w:left="-420" w:right="-420" w:firstLine="420"/>
        <w:jc w:val="left"/>
        <w:spacing w:before="0" w:beforeAutospacing="0" w:line="300" w:lineRule="exact"/>
        <w:widowControl/>
        <w:rPr>
          <w:rFonts w:hint="default" w:ascii="宋体" w:hAnsi="宋体" w:eastAsia="宋体" w:cs="宋体"/>
          <w:bCs/>
          <w:sz w:val="21"/>
          <w:szCs w:val="21"/>
        </w:rPr>
      </w:pPr>
      <w:r>
        <w:rPr>
          <w:rFonts w:hint="eastAsia" w:ascii="宋体" w:hAnsi="宋体" w:eastAsia="宋体" w:cs="宋体"/>
          <w:bCs/>
          <w:sz w:val="21"/>
          <w:szCs w:val="21"/>
        </w:rPr>
        <w:t xml:space="preserve">3.转包违法分包行为合同管理实施细则，应符合以下要求：（一）施工总承包、专业承包合同当事人应使用《建设工程施工合同（示范文本）》（GF-20l7-0201）；专业工程分包合同应使用《建设工程施工专业分包合同（示范文本）》（GF-2003-0213）；（二）合同文本中应包括以下承诺：发包人承诺按照法律规定履行项目审批手续、筹集工程建设资金并按照合同约定的期限和方式支付合同价款；承包人承诺按照法律规定及合同约定组织完成工程施工，确保工程质量和</w:t>
      </w:r>
      <w:r>
        <w:rPr>
          <w:rFonts w:hint="eastAsia" w:ascii="宋体" w:hAnsi="宋体" w:cs="宋体"/>
          <w:bCs/>
          <w:sz w:val="21"/>
          <w:szCs w:val="21"/>
          <w:lang w:eastAsia="zh-CN"/>
        </w:rPr>
        <w:t xml:space="preserve">安全</w:t>
      </w:r>
      <w:r>
        <w:rPr>
          <w:rFonts w:hint="eastAsia" w:ascii="宋体" w:hAnsi="宋体" w:eastAsia="宋体" w:cs="宋体"/>
          <w:bCs/>
          <w:sz w:val="21"/>
          <w:szCs w:val="21"/>
        </w:rPr>
        <w:t xml:space="preserve">，不进行转包及违法分包，并在缺陷责任期及保修期内承担相应的工程维修责任；（三）转包、违法分包违约责任。承包人不得将承包工程进行转包或违法分包。经核查，现承包人存在法律法规及《建筑工程施工转包违法分包等违法行为认定查处管理办法（试行）》（建市〔2014〕118号）第七条、第九条规定的转包、违法分包情形的，发包人应书面告知承包人。承包人应在接到书面告知后7日内，向发包人提供相关证明材料。承包人未能在规定</w:t>
      </w:r>
      <w:r>
        <w:rPr>
          <w:rFonts w:hint="eastAsia" w:ascii="宋体" w:hAnsi="宋体" w:eastAsia="宋体" w:cs="宋体"/>
          <w:bCs/>
          <w:sz w:val="21"/>
          <w:szCs w:val="21"/>
          <w:lang w:eastAsia="zh-CN"/>
        </w:rPr>
        <w:t xml:space="preserve">时间</w:t>
      </w:r>
      <w:r>
        <w:rPr>
          <w:rFonts w:hint="eastAsia" w:ascii="宋体" w:hAnsi="宋体" w:eastAsia="宋体" w:cs="宋体"/>
          <w:bCs/>
          <w:sz w:val="21"/>
          <w:szCs w:val="21"/>
        </w:rPr>
        <w:t xml:space="preserve">内举证或其</w:t>
      </w:r>
      <w:r>
        <w:rPr>
          <w:rFonts w:hint="eastAsia" w:ascii="宋体" w:hAnsi="宋体" w:eastAsia="宋体" w:cs="宋体"/>
          <w:bCs/>
          <w:sz w:val="21"/>
          <w:szCs w:val="21"/>
        </w:rPr>
        <w:t xml:space="preserve">证明材料不足以排除承包人存在转包、违法分包行为的，视同承包人存在违约责任，承包人应向发包人支付不低于合同金额 2%的违约金，并视情况制止分包行为。承包人存在转包、违法分包行为，被行政监管部门查处并依法作出行政处罚的，不影响合同违约责任履行，承包人仍须按合同约定向发包人支付违约金。承包人将工程转包或违法分包的，发包人有权终止合同；（四）市、县（区）住房城乡建设、水利、交通运输部门和政务服务部门应对工程发包、承包双方执行合同中关于禁止转包和违法分包的相关约定进行监督，依法查处违反禁止转包和违法分包约定的行为。 </w:t>
      </w:r>
      <w:r/>
    </w:p>
    <w:p>
      <w:pPr>
        <w:ind w:left="-420" w:right="-420" w:firstLine="420"/>
        <w:jc w:val="left"/>
        <w:keepLines w:val="0"/>
        <w:keepNext w:val="0"/>
        <w:pageBreakBefore w:val="0"/>
        <w:spacing w:before="0" w:beforeAutospacing="0" w:line="340" w:lineRule="exact"/>
        <w:widowControl/>
        <w:rPr>
          <w:rFonts w:hint="default" w:ascii="宋体" w:hAnsi="宋体" w:eastAsia="宋体" w:cs="宋体"/>
          <w:bCs/>
          <w:sz w:val="21"/>
          <w:szCs w:val="21"/>
        </w:rPr>
      </w:pPr>
      <w:r>
        <w:rPr>
          <w:rFonts w:hint="eastAsia" w:ascii="宋体" w:hAnsi="宋体" w:eastAsia="宋体" w:cs="宋体"/>
          <w:bCs/>
          <w:sz w:val="21"/>
          <w:szCs w:val="21"/>
        </w:rPr>
        <w:t xml:space="preserve">4.环境污染行为合同管理实施细则，主要内容包括：（一）项目开工前，施工方（承包人）主动履行污染物排放申报制度，积极完善各项申报手续；（二）禁止违法夜间施工，杜绝噪声扰民现象发生；（三）施工、作业现场采取隔离洒水、围挡、场地硬化、料场遮盖等措施，防止扬尘污染；（四）商品混凝土、建筑物料、垃圾、渣土运输车辆密闭、进出施工现场进行冲洗，严防沿途抛洒、扬散；（五）项目建设方（发包人）在履行环境保护责任的同时，应督促施工方（承包人）采取环境保护各项措施；施工方（承包</w:t>
      </w:r>
      <w:r>
        <w:rPr>
          <w:rFonts w:hint="eastAsia" w:ascii="宋体" w:hAnsi="宋体" w:eastAsia="宋体" w:cs="宋体"/>
          <w:bCs/>
          <w:sz w:val="21"/>
          <w:szCs w:val="21"/>
        </w:rPr>
        <w:t xml:space="preserve">人）应主动积极配合建设方（发包人）依法完善各项环保手续并规范施工，杜绝环境污染及扰民现象发生。施工方（承包人）违反本条规定情形的，每发生一次应向建设方（发包人）支付 1万元至5万元违约金。项目建筑物料供应、渣土运输等服务方（承包人）在物料供应、运输服务过程中，违反本条规定情形，导致建筑物料、渣土等沿途抛洒、扬散的，应向建设方（发包人）支付 1万元至5 万元违约金；（六）项目建设方（发包人）与建筑物料供应、渣土运输等服务方（承包人）存在物料供应、运输服务关系的，应将上述（四）项管理要求纳入供应、运输服务合同。</w:t>
      </w:r>
      <w:r/>
    </w:p>
    <w:p>
      <w:pPr>
        <w:ind w:left="-420" w:right="-420" w:firstLine="420"/>
        <w:jc w:val="left"/>
        <w:keepLines w:val="0"/>
        <w:keepNext w:val="0"/>
        <w:pageBreakBefore w:val="0"/>
        <w:spacing w:before="0" w:beforeAutospacing="0" w:line="340" w:lineRule="exact"/>
        <w:widowControl/>
        <w:rPr>
          <w:rFonts w:hint="default" w:ascii="宋体" w:hAnsi="宋体" w:eastAsia="宋体" w:cs="宋体"/>
          <w:bCs/>
          <w:sz w:val="21"/>
          <w:szCs w:val="21"/>
        </w:rPr>
      </w:pPr>
      <w:r>
        <w:rPr>
          <w:rFonts w:hint="eastAsia" w:ascii="宋体" w:hAnsi="宋体" w:eastAsia="宋体" w:cs="宋体"/>
          <w:bCs/>
          <w:sz w:val="21"/>
          <w:szCs w:val="21"/>
        </w:rPr>
        <w:t xml:space="preserve">5.根据《关于印发宿迁市大气质量提升专项整治方案的通知》（宿政办发（2014）92 号）和《沭阳县建设工程施工现场扬尘污染防治管理办法》（沭住建字（2013）40 号）有关规定，中标单位要确保建筑工地达到“十有六无”管理标准要求（即施工有围挡、道路有硬化、车辆有冲洗、污水有沉淀、场地有绿化、厕所有水冲、降尘有措施、现场有亮化、材料有秩序、垃圾有容器；无扬尘、无垃圾、无裸地、无四害、无旱厕、无污水）；各投标单位在投标报价中可自行考虑此费用，施工中按要求履行到位。</w:t>
      </w:r>
      <w:r/>
    </w:p>
    <w:p>
      <w:pPr>
        <w:ind w:left="-420" w:right="-420" w:firstLine="420"/>
        <w:jc w:val="left"/>
        <w:keepLines w:val="0"/>
        <w:keepNext w:val="0"/>
        <w:pageBreakBefore w:val="0"/>
        <w:spacing w:before="0" w:beforeAutospacing="0" w:line="340" w:lineRule="exact"/>
        <w:widowControl/>
        <w:rPr>
          <w:rFonts w:hint="default" w:ascii="宋体" w:hAnsi="宋体" w:eastAsia="宋体" w:cs="宋体"/>
          <w:bCs/>
          <w:sz w:val="21"/>
          <w:szCs w:val="21"/>
        </w:rPr>
      </w:pPr>
      <w:r>
        <w:rPr>
          <w:rFonts w:hint="eastAsia" w:ascii="宋体" w:hAnsi="宋体" w:eastAsia="宋体" w:cs="宋体"/>
          <w:bCs/>
          <w:sz w:val="21"/>
          <w:szCs w:val="21"/>
        </w:rPr>
        <w:t xml:space="preserve">6. 本项目的项目经理、以及其他在过程中备案的所有人员，每天必须在岗在位。凡应到未到的，扣除相关人员 10000 元/人•次违约金。承包人需设立工程项目部，管理人员和工程技术人员应</w:t>
      </w:r>
      <w:r>
        <w:rPr>
          <w:rFonts w:hint="eastAsia" w:ascii="宋体" w:hAnsi="宋体" w:eastAsia="宋体" w:cs="宋体"/>
          <w:bCs/>
          <w:sz w:val="21"/>
          <w:szCs w:val="21"/>
        </w:rPr>
        <w:t xml:space="preserve">按投标文件的承诺和招标文件规定配备到位，其中，项目负责人必须是参加报名投标时的项目负责人本人，要常驻工地，要服从发包人设立的工程项目管理部的管理，并纳入管理部的日常考核，严格履行请销假制度。①项目负责人（总监）或项目总工及项目主要管理机构人员擅自离开工地，处以 10000 元/天违约金；②项目负责人（总监）和主要管理机构人员每月在工地不足 24 个工作日（特殊情况，经监理人批准报发包人同意例外） ，每不足一天处以违约金额 10000 元/天；③承包人未经发包人书面同意自行更换项目经理的，处以合同价的 10%</w:t>
      </w:r>
      <w:r>
        <w:rPr>
          <w:rFonts w:hint="eastAsia" w:ascii="宋体" w:hAnsi="宋体" w:cs="宋体"/>
          <w:bCs/>
          <w:sz w:val="21"/>
          <w:szCs w:val="21"/>
          <w:lang w:eastAsia="zh-CN"/>
        </w:rPr>
        <w:t xml:space="preserve">违约金</w:t>
      </w:r>
      <w:r>
        <w:rPr>
          <w:rFonts w:hint="eastAsia" w:ascii="宋体" w:hAnsi="宋体" w:eastAsia="宋体" w:cs="宋体"/>
          <w:bCs/>
          <w:sz w:val="21"/>
          <w:szCs w:val="21"/>
        </w:rPr>
        <w:t xml:space="preserve">，同时扣除履约保证金的 10%；更换项目总工，处以合同价 5%的违约金，同时扣除履约保证金的 5%；④承包人私自将合同的全部或部分权利转让给其他人，或私自将合同的全部或部分义务转移给其他人， 扣除不超过合同价 2%的违约金，追回违法所得，情节严重的，由相关部门按规定予以处罚；⑤承包人未经发包人和监理人批准，私自将已按合同约定进入施工场地的施工设备、</w:t>
      </w:r>
      <w:r>
        <w:rPr>
          <w:rFonts w:hint="eastAsia" w:ascii="宋体" w:hAnsi="宋体" w:eastAsia="宋体" w:cs="宋体"/>
          <w:bCs/>
          <w:sz w:val="21"/>
          <w:szCs w:val="21"/>
        </w:rPr>
        <w:t xml:space="preserve">临时设施、材料或工程设备撤离施工场地， 处以不超过合同价 2%的违约金；⑥承包人使用不合格材料或工程设备，工程质量达不到标准要求，又拒绝清除不合格工程，每一情形，将处以不超过合同价 10%的违约金，并仍应按合同规定继续实施和完成本合同工程及其缺陷修复；⑦承包人未按承诺或未按发包人和监理人的要求及时配备合同约定的关键施工设备，处以不超过合同价 2%的违约金；⑧经发包人和监理人检查，发现承包人有安全问题或有违反安全管理规章制度的情况，将责令整改，情节严重的，将停工整顿，并酌情扣除安全生产费；⑨拖欠民工工资，引起</w:t>
      </w:r>
      <w:r>
        <w:rPr>
          <w:rFonts w:hint="eastAsia" w:ascii="宋体" w:hAnsi="宋体" w:cs="宋体"/>
          <w:bCs/>
          <w:sz w:val="21"/>
          <w:szCs w:val="21"/>
          <w:lang w:eastAsia="zh-CN"/>
        </w:rPr>
        <w:t xml:space="preserve">投诉</w:t>
      </w:r>
      <w:r>
        <w:rPr>
          <w:rFonts w:hint="eastAsia" w:ascii="宋体" w:hAnsi="宋体" w:eastAsia="宋体" w:cs="宋体"/>
          <w:bCs/>
          <w:sz w:val="21"/>
          <w:szCs w:val="21"/>
        </w:rPr>
        <w:t xml:space="preserve">或上访，造成不良影响的；处以合同价的 5%违约金，同时扣除 5%的履约保证金；⑩在合同实施期间发现承包人在投标时提供了虚假资料的，处以不超过合同价 5%的违约金。</w:t>
      </w:r>
      <w:r/>
    </w:p>
    <w:p>
      <w:pPr>
        <w:ind w:left="-420" w:right="-420" w:firstLine="420"/>
        <w:jc w:val="left"/>
        <w:keepLines w:val="0"/>
        <w:keepNext w:val="0"/>
        <w:pageBreakBefore w:val="0"/>
        <w:spacing w:before="0" w:beforeAutospacing="0" w:line="340" w:lineRule="exact"/>
        <w:widowControl/>
        <w:rPr>
          <w:rFonts w:hint="default" w:ascii="宋体" w:hAnsi="宋体" w:eastAsia="宋体" w:cs="宋体"/>
          <w:bCs/>
          <w:sz w:val="21"/>
          <w:szCs w:val="21"/>
        </w:rPr>
      </w:pPr>
      <w:r>
        <w:rPr>
          <w:rFonts w:hint="eastAsia" w:ascii="宋体" w:hAnsi="宋体" w:eastAsia="宋体" w:cs="宋体"/>
          <w:bCs/>
          <w:sz w:val="21"/>
          <w:szCs w:val="21"/>
        </w:rPr>
        <w:t xml:space="preserve">违反上述规定的违约金由招标人从工程款中相应扣除，情节严重的取消中标资格，清退出场，记录不良行为并予以公示，对已完成工程量不予结算，所造成的一切损失和后果由承包人自行负责。除此之外，关于承包人项目管理机构管理还需执行专用条款3.2项目经理和3.3承包人员相关延续条款。</w:t>
      </w:r>
      <w:r/>
    </w:p>
    <w:p>
      <w:pPr>
        <w:ind w:left="-420" w:right="-420" w:firstLine="420"/>
        <w:jc w:val="left"/>
        <w:keepLines w:val="0"/>
        <w:keepNext w:val="0"/>
        <w:pageBreakBefore w:val="0"/>
        <w:spacing w:before="0" w:beforeAutospacing="0" w:line="340" w:lineRule="exact"/>
        <w:widowControl/>
        <w:rPr>
          <w:rFonts w:hint="default" w:ascii="宋体" w:hAnsi="宋体" w:eastAsia="宋体" w:cs="宋体"/>
          <w:bCs/>
          <w:sz w:val="21"/>
          <w:szCs w:val="21"/>
        </w:rPr>
      </w:pPr>
      <w:r>
        <w:rPr>
          <w:rFonts w:hint="eastAsia" w:ascii="宋体" w:hAnsi="宋体" w:eastAsia="宋体" w:cs="宋体"/>
          <w:bCs/>
          <w:sz w:val="21"/>
          <w:szCs w:val="21"/>
        </w:rPr>
        <w:t xml:space="preserve">7.承包人使用不合格材料或工程设备，或者偷工减料，造成工程质量达不到标准要求，又拒绝清除不合格工程，每一情形，承包人向发包人支付合同价5%的违约金，并仍应按合同规定继续实施和完成本合同工程及其缺陷修复；拖欠民工工资，引起</w:t>
      </w:r>
      <w:r>
        <w:rPr>
          <w:rFonts w:hint="eastAsia" w:ascii="宋体" w:hAnsi="宋体" w:cs="宋体"/>
          <w:bCs/>
          <w:sz w:val="21"/>
          <w:szCs w:val="21"/>
          <w:lang w:eastAsia="zh-CN"/>
        </w:rPr>
        <w:t xml:space="preserve">投诉</w:t>
      </w:r>
      <w:r>
        <w:rPr>
          <w:rFonts w:hint="eastAsia" w:ascii="宋体" w:hAnsi="宋体" w:eastAsia="宋体" w:cs="宋体"/>
          <w:bCs/>
          <w:sz w:val="21"/>
          <w:szCs w:val="21"/>
        </w:rPr>
        <w:t xml:space="preserve">或上访，造成不良影响的；承包人向发包人支付合同价5%的违约金，同时扣除5%的履约保证金。</w:t>
      </w:r>
      <w:r/>
    </w:p>
    <w:p>
      <w:pPr>
        <w:ind w:left="-420" w:right="-420" w:firstLine="420"/>
        <w:jc w:val="left"/>
        <w:keepLines w:val="0"/>
        <w:keepNext w:val="0"/>
        <w:pageBreakBefore w:val="0"/>
        <w:spacing w:before="0" w:beforeAutospacing="0" w:line="340" w:lineRule="exact"/>
        <w:widowControl/>
        <w:rPr>
          <w:rFonts w:hint="default" w:ascii="宋体" w:hAnsi="宋体" w:eastAsia="宋体" w:cs="宋体"/>
          <w:bCs/>
          <w:sz w:val="21"/>
          <w:szCs w:val="21"/>
        </w:rPr>
      </w:pPr>
      <w:r>
        <w:rPr>
          <w:rFonts w:hint="eastAsia" w:ascii="宋体" w:hAnsi="宋体" w:eastAsia="宋体" w:cs="宋体"/>
          <w:bCs/>
          <w:sz w:val="21"/>
          <w:szCs w:val="21"/>
        </w:rPr>
        <w:t xml:space="preserve">违反上述1-8项规定的违约金及相关处罚，承包人应及时向发包人支付，或由发包人从承包人工程款中相应</w:t>
      </w:r>
      <w:r>
        <w:rPr>
          <w:rFonts w:hint="eastAsia" w:ascii="宋体" w:hAnsi="宋体" w:cs="宋体"/>
          <w:bCs/>
          <w:sz w:val="21"/>
          <w:szCs w:val="21"/>
          <w:lang w:eastAsia="zh-CN"/>
        </w:rPr>
        <w:t xml:space="preserve">扣除</w:t>
      </w:r>
      <w:r>
        <w:rPr>
          <w:rFonts w:hint="eastAsia" w:ascii="宋体" w:hAnsi="宋体" w:eastAsia="宋体" w:cs="宋体"/>
          <w:bCs/>
          <w:sz w:val="21"/>
          <w:szCs w:val="21"/>
        </w:rPr>
        <w:t xml:space="preserve">；情节严重的取消中标资格，清退出场，记录不良行为并予以公示，对已完成工程量不予结算，所造成的一切损失和后果由承包人自行负责。</w:t>
      </w:r>
      <w:r/>
    </w:p>
    <w:p>
      <w:pPr>
        <w:ind w:left="-420" w:right="-420" w:firstLine="420"/>
        <w:jc w:val="left"/>
        <w:keepLines w:val="0"/>
        <w:keepNext w:val="0"/>
        <w:pageBreakBefore w:val="0"/>
        <w:spacing w:before="0" w:beforeAutospacing="0" w:line="340" w:lineRule="exact"/>
        <w:widowControl/>
        <w:rPr>
          <w:rFonts w:hint="default" w:ascii="宋体" w:hAnsi="宋体" w:eastAsia="宋体" w:cs="宋体"/>
          <w:bCs/>
          <w:sz w:val="21"/>
          <w:szCs w:val="21"/>
        </w:rPr>
      </w:pPr>
      <w:r>
        <w:rPr>
          <w:rFonts w:hint="eastAsia" w:ascii="宋体" w:hAnsi="宋体" w:eastAsia="宋体" w:cs="宋体"/>
          <w:bCs/>
          <w:sz w:val="21"/>
          <w:szCs w:val="21"/>
        </w:rPr>
        <w:t xml:space="preserve">8.专用条款17.4项,因不可抗力解除合同特别解释：合同解除后，发包人应在商定或确定发包人应支付款项后30 天内完成款项的支付。30天内指的是工程所在地财政部门款项资金审批后的30天内。</w:t>
      </w:r>
      <w:r/>
    </w:p>
    <w:p>
      <w:pPr>
        <w:ind w:left="-420" w:right="-420" w:firstLine="420"/>
        <w:jc w:val="left"/>
        <w:keepLines w:val="0"/>
        <w:keepNext w:val="0"/>
        <w:pageBreakBefore w:val="0"/>
        <w:spacing w:before="0" w:beforeAutospacing="0" w:line="340" w:lineRule="exact"/>
        <w:widowControl/>
        <w:rPr>
          <w:rFonts w:hint="default" w:ascii="宋体" w:hAnsi="宋体" w:eastAsia="宋体" w:cs="宋体"/>
          <w:bCs/>
          <w:sz w:val="21"/>
          <w:szCs w:val="21"/>
        </w:rPr>
      </w:pPr>
      <w:r>
        <w:rPr>
          <w:rFonts w:hint="eastAsia" w:ascii="宋体" w:hAnsi="宋体" w:eastAsia="宋体" w:cs="宋体"/>
          <w:bCs/>
          <w:sz w:val="21"/>
          <w:szCs w:val="21"/>
        </w:rPr>
        <w:t xml:space="preserve">9.本项目的项目管理机构的人员配备不得低于《江苏省建设工程施工项目负责人部和项目监理机构主要管理人员配备办法》的通知（苏建建管〔2014〕701号）文件规定的最低标准，并须满足实际施工需求。</w:t>
      </w:r>
      <w:r/>
    </w:p>
    <w:p>
      <w:pPr>
        <w:ind w:left="-420" w:right="-420" w:firstLine="420"/>
        <w:jc w:val="left"/>
        <w:keepLines w:val="0"/>
        <w:keepNext w:val="0"/>
        <w:pageBreakBefore w:val="0"/>
        <w:spacing w:before="0" w:beforeAutospacing="0" w:line="340" w:lineRule="exact"/>
        <w:widowControl/>
        <w:rPr>
          <w:rFonts w:hint="default" w:ascii="宋体" w:hAnsi="宋体" w:eastAsia="宋体" w:cs="宋体"/>
          <w:bCs/>
          <w:sz w:val="21"/>
          <w:szCs w:val="21"/>
        </w:rPr>
      </w:pPr>
      <w:r>
        <w:rPr>
          <w:rFonts w:hint="eastAsia" w:ascii="宋体" w:hAnsi="宋体" w:eastAsia="宋体" w:cs="宋体"/>
          <w:bCs/>
          <w:sz w:val="21"/>
          <w:szCs w:val="21"/>
        </w:rPr>
        <w:t xml:space="preserve">10. 中标人应建立施工现场材料、设备、劳动、采购、租赁合同签订鉴签制度；项目经理考勤制度。</w:t>
      </w:r>
      <w:r/>
    </w:p>
    <w:p>
      <w:pPr>
        <w:keepLines w:val="0"/>
        <w:keepNext w:val="0"/>
        <w:pageBreakBefore w:val="0"/>
        <w:spacing w:line="340" w:lineRule="exact"/>
        <w:rPr>
          <w:rFonts w:ascii="Calibri" w:hAnsi="Calibri" w:eastAsia="宋体" w:cs="Times New Roman"/>
          <w:color w:val="000080"/>
          <w:sz w:val="20"/>
          <w:highlight w:val="white"/>
        </w:rPr>
      </w:pPr>
      <w:r>
        <w:rPr>
          <w:rFonts w:hint="eastAsia" w:ascii="宋体" w:hAnsi="宋体" w:eastAsia="宋体" w:cs="宋体"/>
          <w:bCs/>
          <w:szCs w:val="21"/>
        </w:rPr>
        <w:t xml:space="preserve"> 11. 发包人未按约定期限付款的，除向承包人支付货款外，须按中国人民银行有关规定向承包人支付滞纳金。</w:t>
      </w:r>
      <w:r/>
    </w:p>
    <w:p>
      <w:pPr>
        <w:keepLines w:val="0"/>
        <w:keepNext w:val="0"/>
        <w:pageBreakBefore w:val="0"/>
        <w:spacing w:line="340" w:lineRule="exact"/>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ind w:left="-420" w:right="-420" w:firstLine="420"/>
        <w:spacing w:line="300" w:lineRule="exact"/>
        <w:rPr>
          <w:rFonts w:ascii="宋体" w:hAnsi="宋体" w:eastAsia="宋体" w:cs="宋体"/>
          <w:bCs/>
          <w:color w:val="000000"/>
          <w:szCs w:val="21"/>
        </w:rPr>
      </w:pPr>
      <w:r>
        <w:rPr>
          <w:rFonts w:hint="eastAsia" w:ascii="宋体" w:hAnsi="宋体" w:eastAsia="宋体" w:cs="宋体"/>
          <w:bCs/>
          <w:color w:val="000000"/>
          <w:szCs w:val="21"/>
        </w:rPr>
        <w:t xml:space="preserve">发包人：  (公章)                         承包人：  (公章)</w:t>
      </w:r>
      <w:r/>
    </w:p>
    <w:p>
      <w:pPr>
        <w:ind w:left="-420" w:right="-420" w:firstLine="420"/>
        <w:spacing w:line="300" w:lineRule="exact"/>
        <w:rPr>
          <w:rFonts w:ascii="宋体" w:hAnsi="宋体" w:eastAsia="宋体" w:cs="宋体"/>
          <w:bCs/>
          <w:color w:val="000000"/>
          <w:szCs w:val="21"/>
        </w:rPr>
      </w:pPr>
      <w:r>
        <w:rPr>
          <w:rFonts w:hint="eastAsia" w:ascii="宋体" w:hAnsi="宋体" w:eastAsia="宋体" w:cs="宋体"/>
          <w:bCs/>
          <w:color w:val="000000"/>
          <w:szCs w:val="21"/>
        </w:rPr>
        <w:t xml:space="preserve"> </w:t>
      </w:r>
      <w:r/>
    </w:p>
    <w:p>
      <w:pPr>
        <w:ind w:left="-420" w:right="-420" w:firstLine="420"/>
        <w:spacing w:line="300" w:lineRule="exact"/>
        <w:rPr>
          <w:rFonts w:ascii="宋体" w:hAnsi="宋体" w:eastAsia="宋体" w:cs="宋体"/>
          <w:bCs/>
          <w:color w:val="000000"/>
          <w:szCs w:val="21"/>
        </w:rPr>
      </w:pPr>
      <w:r>
        <w:rPr>
          <w:rFonts w:hint="eastAsia" w:ascii="宋体" w:hAnsi="宋体" w:eastAsia="宋体" w:cs="宋体"/>
          <w:bCs/>
          <w:color w:val="000000"/>
          <w:szCs w:val="21"/>
        </w:rPr>
        <w:t xml:space="preserve">法定代表人或其委托代理人：              法定代表人或其委托代理人：</w:t>
      </w:r>
      <w:r/>
    </w:p>
    <w:p>
      <w:pPr>
        <w:ind w:left="-420" w:right="-420" w:firstLine="420"/>
        <w:spacing w:line="300" w:lineRule="exact"/>
        <w:rPr>
          <w:rFonts w:ascii="宋体" w:hAnsi="宋体" w:eastAsia="宋体" w:cs="宋体"/>
          <w:bCs/>
          <w:color w:val="000000"/>
          <w:szCs w:val="21"/>
        </w:rPr>
      </w:pPr>
      <w:r>
        <w:rPr>
          <w:rFonts w:hint="eastAsia" w:ascii="宋体" w:hAnsi="宋体" w:eastAsia="宋体" w:cs="宋体"/>
          <w:bCs/>
          <w:color w:val="000000"/>
          <w:szCs w:val="21"/>
        </w:rPr>
        <w:t xml:space="preserve">（签字）                               （签字）</w:t>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pStyle w:val="1519"/>
        <w:spacing w:line="440" w:lineRule="exact"/>
        <w:rPr>
          <w:rFonts w:ascii="宋体" w:hAnsi="宋体" w:cs="宋体"/>
          <w:sz w:val="30"/>
          <w:szCs w:val="30"/>
        </w:rPr>
      </w:pPr>
      <w:r>
        <w:rPr>
          <w:rFonts w:hint="eastAsia" w:ascii="宋体" w:hAnsi="宋体" w:cs="宋体"/>
          <w:sz w:val="30"/>
          <w:szCs w:val="30"/>
        </w:rPr>
        <w:t xml:space="preserve">附件</w:t>
      </w:r>
      <w:r/>
    </w:p>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附件1：承包人现场主要施工管理人员表</w:t>
      </w:r>
      <w:r/>
    </w:p>
    <w:p>
      <w:pPr>
        <w:jc w:val="left"/>
        <w:spacing w:line="360" w:lineRule="exact"/>
        <w:rPr>
          <w:rFonts w:ascii="宋体" w:hAnsi="宋体" w:eastAsia="宋体" w:cs="宋体"/>
          <w:b/>
          <w:bCs/>
          <w:sz w:val="20"/>
          <w:szCs w:val="21"/>
        </w:rPr>
      </w:pPr>
      <w:r>
        <w:rPr>
          <w:rFonts w:ascii="宋体" w:hAnsi="宋体" w:eastAsia="宋体" w:cs="宋体"/>
          <w:b/>
          <w:bCs/>
          <w:sz w:val="20"/>
          <w:szCs w:val="21"/>
        </w:rPr>
      </w:r>
      <w:r/>
    </w:p>
    <w:p>
      <w:pPr>
        <w:ind w:right="-420"/>
        <w:spacing w:line="300" w:lineRule="exact"/>
        <w:rPr>
          <w:rFonts w:ascii="宋体" w:hAnsi="宋体" w:eastAsia="宋体" w:cs="宋体"/>
          <w:color w:val="000000"/>
          <w:szCs w:val="21"/>
        </w:rPr>
      </w:pPr>
      <w:r>
        <w:rPr>
          <w:rFonts w:hint="eastAsia" w:ascii="宋体" w:hAnsi="宋体" w:eastAsia="宋体" w:cs="宋体"/>
          <w:color w:val="000000"/>
          <w:szCs w:val="21"/>
        </w:rPr>
        <w:t xml:space="preserve">附件1</w:t>
      </w:r>
      <w:r/>
    </w:p>
    <w:p>
      <w:pPr>
        <w:ind w:left="-212" w:right="-420" w:firstLine="3564"/>
        <w:spacing w:line="300" w:lineRule="exact"/>
        <w:rPr>
          <w:rFonts w:ascii="宋体" w:hAnsi="宋体" w:eastAsia="宋体" w:cs="宋体"/>
          <w:szCs w:val="21"/>
        </w:rPr>
      </w:pPr>
      <w:r>
        <w:rPr>
          <w:rFonts w:hint="eastAsia" w:ascii="宋体" w:hAnsi="宋体" w:eastAsia="宋体" w:cs="宋体"/>
          <w:szCs w:val="21"/>
        </w:rPr>
        <w:t xml:space="preserve">项目管理机构主要成员</w:t>
      </w:r>
      <w:r/>
    </w:p>
    <w:p>
      <w:pPr>
        <w:jc w:val="left"/>
        <w:rPr>
          <w:rFonts w:ascii="宋体" w:hAnsi="宋体" w:eastAsia="宋体" w:cs="宋体"/>
          <w:szCs w:val="21"/>
        </w:rPr>
      </w:pPr>
      <w:r>
        <w:rPr>
          <w:rFonts w:ascii="宋体" w:hAnsi="宋体" w:eastAsia="宋体" w:cs="宋体"/>
          <w:szCs w:val="21"/>
        </w:rPr>
      </w:r>
      <w:r/>
    </w:p>
    <w:tbl>
      <w:tblPr>
        <w:tblStyle w:val="809"/>
        <w:tblW w:w="9086" w:type="dxa"/>
        <w:tblInd w:w="-29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42"/>
        <w:gridCol w:w="993"/>
        <w:gridCol w:w="2728"/>
        <w:gridCol w:w="2695"/>
      </w:tblGrid>
      <w:tr>
        <w:trPr>
          <w:trHeight w:val="692"/>
        </w:trPr>
        <w:tc>
          <w:tcPr>
            <w:tcW w:w="828" w:type="dxa"/>
            <w:vAlign w:val="center"/>
            <w:textDirection w:val="lrTb"/>
            <w:noWrap w:val="false"/>
          </w:tcPr>
          <w:p>
            <w:pPr>
              <w:ind w:right="-210" w:firstLine="105"/>
              <w:spacing w:line="300" w:lineRule="exact"/>
              <w:rPr>
                <w:rFonts w:ascii="宋体" w:hAnsi="宋体" w:eastAsia="宋体" w:cs="宋体"/>
                <w:szCs w:val="21"/>
              </w:rPr>
            </w:pPr>
            <w:r>
              <w:rPr>
                <w:rFonts w:hint="eastAsia" w:ascii="宋体" w:hAnsi="宋体" w:eastAsia="宋体" w:cs="宋体"/>
                <w:szCs w:val="21"/>
              </w:rPr>
              <w:t xml:space="preserve">序号</w:t>
            </w:r>
            <w:r/>
          </w:p>
        </w:tc>
        <w:tc>
          <w:tcPr>
            <w:tcW w:w="1842" w:type="dxa"/>
            <w:vAlign w:val="center"/>
            <w:textDirection w:val="lrTb"/>
            <w:noWrap w:val="false"/>
          </w:tcPr>
          <w:p>
            <w:pPr>
              <w:ind w:right="-210" w:firstLine="630"/>
              <w:spacing w:line="300" w:lineRule="exact"/>
              <w:rPr>
                <w:rFonts w:ascii="宋体" w:hAnsi="宋体" w:eastAsia="宋体" w:cs="宋体"/>
                <w:szCs w:val="21"/>
              </w:rPr>
            </w:pPr>
            <w:r>
              <w:rPr>
                <w:rFonts w:hint="eastAsia" w:ascii="宋体" w:hAnsi="宋体" w:eastAsia="宋体" w:cs="宋体"/>
                <w:szCs w:val="21"/>
              </w:rPr>
              <w:t xml:space="preserve">岗位</w:t>
            </w:r>
            <w:r/>
          </w:p>
        </w:tc>
        <w:tc>
          <w:tcPr>
            <w:tcW w:w="993" w:type="dxa"/>
            <w:vAlign w:val="center"/>
            <w:textDirection w:val="lrTb"/>
            <w:noWrap w:val="false"/>
          </w:tcPr>
          <w:p>
            <w:pPr>
              <w:ind w:right="-210" w:firstLine="105"/>
              <w:spacing w:line="300" w:lineRule="exact"/>
              <w:rPr>
                <w:rFonts w:ascii="宋体" w:hAnsi="宋体" w:eastAsia="宋体" w:cs="宋体"/>
                <w:szCs w:val="21"/>
              </w:rPr>
            </w:pPr>
            <w:r>
              <w:rPr>
                <w:rFonts w:hint="eastAsia" w:ascii="宋体" w:hAnsi="宋体" w:eastAsia="宋体" w:cs="宋体"/>
                <w:szCs w:val="21"/>
              </w:rPr>
              <w:t xml:space="preserve">姓名</w:t>
            </w:r>
            <w:r/>
          </w:p>
        </w:tc>
        <w:tc>
          <w:tcPr>
            <w:tcW w:w="2728" w:type="dxa"/>
            <w:vAlign w:val="center"/>
            <w:textDirection w:val="lrTb"/>
            <w:noWrap w:val="false"/>
          </w:tcPr>
          <w:p>
            <w:pPr>
              <w:ind w:right="-210" w:firstLine="735"/>
              <w:spacing w:line="300" w:lineRule="exact"/>
              <w:rPr>
                <w:rFonts w:ascii="宋体" w:hAnsi="宋体" w:eastAsia="宋体" w:cs="宋体"/>
                <w:szCs w:val="21"/>
              </w:rPr>
            </w:pPr>
            <w:r>
              <w:rPr>
                <w:rFonts w:hint="eastAsia" w:ascii="宋体" w:hAnsi="宋体" w:eastAsia="宋体" w:cs="宋体"/>
                <w:szCs w:val="21"/>
              </w:rPr>
              <w:t xml:space="preserve">身份证号</w:t>
            </w:r>
            <w:r/>
          </w:p>
        </w:tc>
        <w:tc>
          <w:tcPr>
            <w:tcW w:w="2695" w:type="dxa"/>
            <w:vAlign w:val="center"/>
            <w:textDirection w:val="lrTb"/>
            <w:noWrap w:val="false"/>
          </w:tcPr>
          <w:p>
            <w:pPr>
              <w:ind w:right="-210" w:firstLine="735"/>
              <w:spacing w:line="300" w:lineRule="exact"/>
              <w:rPr>
                <w:rFonts w:ascii="宋体" w:hAnsi="宋体" w:eastAsia="宋体" w:cs="宋体"/>
                <w:szCs w:val="21"/>
              </w:rPr>
            </w:pPr>
            <w:r>
              <w:rPr>
                <w:rFonts w:hint="eastAsia" w:ascii="宋体" w:hAnsi="宋体" w:eastAsia="宋体" w:cs="宋体"/>
                <w:szCs w:val="21"/>
              </w:rPr>
              <w:t xml:space="preserve">注册证书</w:t>
            </w:r>
            <w:r/>
          </w:p>
        </w:tc>
      </w:tr>
      <w:tr>
        <w:trPr>
          <w:trHeight w:val="567"/>
        </w:trPr>
        <w:tc>
          <w:tcPr>
            <w:tcW w:w="828" w:type="dxa"/>
            <w:vAlign w:val="center"/>
            <w:textDirection w:val="lrTb"/>
            <w:noWrap w:val="false"/>
          </w:tcPr>
          <w:p>
            <w:pPr>
              <w:ind w:right="-210" w:firstLine="315"/>
              <w:spacing w:line="300" w:lineRule="exact"/>
              <w:rPr>
                <w:rFonts w:ascii="宋体" w:hAnsi="宋体" w:eastAsia="宋体" w:cs="宋体"/>
                <w:szCs w:val="21"/>
              </w:rPr>
            </w:pPr>
            <w:r>
              <w:rPr>
                <w:rFonts w:hint="eastAsia" w:ascii="宋体" w:hAnsi="宋体" w:eastAsia="宋体" w:cs="宋体"/>
                <w:szCs w:val="21"/>
              </w:rPr>
              <w:t xml:space="preserve">1</w:t>
            </w:r>
            <w:r/>
          </w:p>
        </w:tc>
        <w:tc>
          <w:tcPr>
            <w:tcW w:w="1842" w:type="dxa"/>
            <w:vAlign w:val="center"/>
            <w:textDirection w:val="lrTb"/>
            <w:noWrap w:val="false"/>
          </w:tcPr>
          <w:p>
            <w:pPr>
              <w:ind w:right="-210"/>
              <w:jc w:val="center"/>
              <w:spacing w:line="300" w:lineRule="exact"/>
              <w:rPr>
                <w:rFonts w:ascii="宋体" w:hAnsi="宋体" w:eastAsia="宋体" w:cs="宋体"/>
                <w:szCs w:val="21"/>
              </w:rPr>
            </w:pPr>
            <w:r>
              <w:rPr>
                <w:rFonts w:hint="eastAsia" w:ascii="宋体" w:hAnsi="宋体" w:eastAsia="宋体" w:cs="宋体"/>
                <w:szCs w:val="21"/>
              </w:rPr>
              <w:t xml:space="preserve">项目负责人</w:t>
            </w:r>
            <w:r/>
          </w:p>
        </w:tc>
        <w:tc>
          <w:tcPr>
            <w:tcW w:w="993" w:type="dxa"/>
            <w:vAlign w:val="center"/>
            <w:textDirection w:val="lrTb"/>
            <w:noWrap w:val="false"/>
          </w:tcPr>
          <w:p>
            <w:pPr>
              <w:ind w:right="-210"/>
              <w:spacing w:line="300" w:lineRule="exact"/>
              <w:rPr>
                <w:rFonts w:ascii="宋体" w:hAnsi="宋体" w:eastAsia="宋体" w:cs="宋体"/>
                <w:szCs w:val="21"/>
              </w:rPr>
            </w:pPr>
            <w:r>
              <w:rPr>
                <w:rFonts w:ascii="宋体" w:hAnsi="宋体" w:eastAsia="宋体" w:cs="宋体"/>
                <w:szCs w:val="21"/>
              </w:rPr>
            </w:r>
            <w:r/>
          </w:p>
        </w:tc>
        <w:tc>
          <w:tcPr>
            <w:tcW w:w="2728" w:type="dxa"/>
            <w:vAlign w:val="center"/>
            <w:textDirection w:val="lrTb"/>
            <w:noWrap w:val="false"/>
          </w:tcPr>
          <w:p>
            <w:pPr>
              <w:ind w:right="-210"/>
              <w:spacing w:line="300" w:lineRule="exact"/>
              <w:rPr>
                <w:rFonts w:ascii="宋体" w:hAnsi="宋体" w:eastAsia="宋体" w:cs="宋体"/>
                <w:szCs w:val="21"/>
              </w:rPr>
            </w:pPr>
            <w:r>
              <w:rPr>
                <w:rFonts w:ascii="宋体" w:hAnsi="宋体" w:eastAsia="宋体" w:cs="宋体"/>
                <w:szCs w:val="21"/>
              </w:rPr>
            </w:r>
            <w:r/>
          </w:p>
        </w:tc>
        <w:tc>
          <w:tcPr>
            <w:tcW w:w="2695" w:type="dxa"/>
            <w:vAlign w:val="center"/>
            <w:textDirection w:val="lrTb"/>
            <w:noWrap w:val="false"/>
          </w:tcPr>
          <w:p>
            <w:pPr>
              <w:ind w:right="-210"/>
              <w:spacing w:line="300" w:lineRule="exact"/>
              <w:rPr>
                <w:rFonts w:ascii="宋体" w:hAnsi="宋体" w:eastAsia="宋体" w:cs="宋体"/>
                <w:szCs w:val="21"/>
              </w:rPr>
            </w:pPr>
            <w:r>
              <w:rPr>
                <w:rFonts w:ascii="宋体" w:hAnsi="宋体" w:eastAsia="宋体" w:cs="宋体"/>
                <w:szCs w:val="21"/>
              </w:rPr>
            </w:r>
            <w:r/>
          </w:p>
        </w:tc>
      </w:tr>
      <w:tr>
        <w:trPr>
          <w:trHeight w:val="567"/>
        </w:trPr>
        <w:tc>
          <w:tcPr>
            <w:tcW w:w="828" w:type="dxa"/>
            <w:vAlign w:val="center"/>
            <w:textDirection w:val="lrTb"/>
            <w:noWrap w:val="false"/>
          </w:tcPr>
          <w:p>
            <w:pPr>
              <w:ind w:right="-210" w:firstLine="315"/>
              <w:spacing w:line="300" w:lineRule="exact"/>
              <w:rPr>
                <w:rFonts w:ascii="宋体" w:hAnsi="宋体" w:eastAsia="宋体" w:cs="宋体"/>
                <w:szCs w:val="21"/>
              </w:rPr>
            </w:pPr>
            <w:r>
              <w:rPr>
                <w:rFonts w:hint="eastAsia" w:ascii="宋体" w:hAnsi="宋体" w:eastAsia="宋体" w:cs="宋体"/>
                <w:szCs w:val="21"/>
              </w:rPr>
              <w:t xml:space="preserve">2</w:t>
            </w:r>
            <w:r/>
          </w:p>
        </w:tc>
        <w:tc>
          <w:tcPr>
            <w:tcW w:w="1842" w:type="dxa"/>
            <w:vAlign w:val="center"/>
            <w:textDirection w:val="lrTb"/>
            <w:noWrap w:val="false"/>
          </w:tcPr>
          <w:p>
            <w:pPr>
              <w:ind w:right="-210"/>
              <w:jc w:val="center"/>
              <w:spacing w:line="300" w:lineRule="exact"/>
              <w:rPr>
                <w:rFonts w:ascii="宋体" w:hAnsi="宋体" w:eastAsia="宋体" w:cs="宋体"/>
                <w:szCs w:val="21"/>
              </w:rPr>
            </w:pPr>
            <w:r>
              <w:rPr>
                <w:rFonts w:hint="eastAsia" w:ascii="宋体" w:hAnsi="宋体" w:eastAsia="宋体" w:cs="宋体"/>
                <w:szCs w:val="21"/>
              </w:rPr>
              <w:t xml:space="preserve">技术负责人</w:t>
            </w:r>
            <w:r/>
          </w:p>
        </w:tc>
        <w:tc>
          <w:tcPr>
            <w:tcW w:w="993" w:type="dxa"/>
            <w:vAlign w:val="center"/>
            <w:textDirection w:val="lrTb"/>
            <w:noWrap w:val="false"/>
          </w:tcPr>
          <w:p>
            <w:pPr>
              <w:ind w:right="-210"/>
              <w:spacing w:line="300" w:lineRule="exact"/>
              <w:rPr>
                <w:rFonts w:ascii="宋体" w:hAnsi="宋体" w:eastAsia="宋体" w:cs="宋体"/>
                <w:szCs w:val="21"/>
              </w:rPr>
            </w:pPr>
            <w:r>
              <w:rPr>
                <w:rFonts w:ascii="宋体" w:hAnsi="宋体" w:eastAsia="宋体" w:cs="宋体"/>
                <w:szCs w:val="21"/>
              </w:rPr>
            </w:r>
            <w:r/>
          </w:p>
        </w:tc>
        <w:tc>
          <w:tcPr>
            <w:tcW w:w="2728" w:type="dxa"/>
            <w:vAlign w:val="center"/>
            <w:textDirection w:val="lrTb"/>
            <w:noWrap w:val="false"/>
          </w:tcPr>
          <w:p>
            <w:pPr>
              <w:ind w:right="-210"/>
              <w:spacing w:line="300" w:lineRule="exact"/>
              <w:rPr>
                <w:rFonts w:ascii="宋体" w:hAnsi="宋体" w:eastAsia="宋体" w:cs="宋体"/>
                <w:szCs w:val="21"/>
              </w:rPr>
            </w:pPr>
            <w:r>
              <w:rPr>
                <w:rFonts w:ascii="宋体" w:hAnsi="宋体" w:eastAsia="宋体" w:cs="宋体"/>
                <w:szCs w:val="21"/>
              </w:rPr>
            </w:r>
            <w:r/>
          </w:p>
        </w:tc>
        <w:tc>
          <w:tcPr>
            <w:tcW w:w="2695" w:type="dxa"/>
            <w:vAlign w:val="center"/>
            <w:textDirection w:val="lrTb"/>
            <w:noWrap w:val="false"/>
          </w:tcPr>
          <w:p>
            <w:pPr>
              <w:ind w:right="-210"/>
              <w:spacing w:line="300" w:lineRule="exact"/>
              <w:rPr>
                <w:rFonts w:ascii="宋体" w:hAnsi="宋体" w:eastAsia="宋体" w:cs="宋体"/>
                <w:szCs w:val="21"/>
              </w:rPr>
            </w:pPr>
            <w:r>
              <w:rPr>
                <w:rFonts w:ascii="宋体" w:hAnsi="宋体" w:eastAsia="宋体" w:cs="宋体"/>
                <w:szCs w:val="21"/>
              </w:rPr>
            </w:r>
            <w:r/>
          </w:p>
        </w:tc>
      </w:tr>
      <w:tr>
        <w:trPr>
          <w:trHeight w:val="567"/>
        </w:trPr>
        <w:tc>
          <w:tcPr>
            <w:tcW w:w="828" w:type="dxa"/>
            <w:vAlign w:val="center"/>
            <w:textDirection w:val="lrTb"/>
            <w:noWrap w:val="false"/>
          </w:tcPr>
          <w:p>
            <w:pPr>
              <w:ind w:right="-210" w:firstLine="315"/>
              <w:spacing w:line="300" w:lineRule="exact"/>
              <w:rPr>
                <w:rFonts w:ascii="宋体" w:hAnsi="宋体" w:eastAsia="宋体" w:cs="宋体"/>
                <w:szCs w:val="21"/>
              </w:rPr>
            </w:pPr>
            <w:r>
              <w:rPr>
                <w:rFonts w:hint="eastAsia" w:ascii="宋体" w:hAnsi="宋体" w:eastAsia="宋体" w:cs="宋体"/>
                <w:szCs w:val="21"/>
              </w:rPr>
              <w:t xml:space="preserve">3</w:t>
            </w:r>
            <w:r/>
          </w:p>
        </w:tc>
        <w:tc>
          <w:tcPr>
            <w:tcW w:w="1842" w:type="dxa"/>
            <w:vAlign w:val="center"/>
            <w:textDirection w:val="lrTb"/>
            <w:noWrap w:val="false"/>
          </w:tcPr>
          <w:p>
            <w:pPr>
              <w:ind w:right="-210"/>
              <w:jc w:val="center"/>
              <w:spacing w:line="300" w:lineRule="exact"/>
              <w:rPr>
                <w:rFonts w:ascii="宋体" w:hAnsi="宋体" w:eastAsia="宋体" w:cs="宋体"/>
                <w:szCs w:val="21"/>
              </w:rPr>
            </w:pPr>
            <w:r>
              <w:rPr>
                <w:rFonts w:hint="eastAsia" w:ascii="宋体" w:hAnsi="宋体" w:eastAsia="宋体" w:cs="宋体"/>
                <w:szCs w:val="21"/>
              </w:rPr>
              <w:t xml:space="preserve">安全员</w:t>
            </w:r>
            <w:r/>
          </w:p>
        </w:tc>
        <w:tc>
          <w:tcPr>
            <w:tcW w:w="993" w:type="dxa"/>
            <w:vAlign w:val="center"/>
            <w:textDirection w:val="lrTb"/>
            <w:noWrap w:val="false"/>
          </w:tcPr>
          <w:p>
            <w:pPr>
              <w:ind w:right="-210"/>
              <w:spacing w:line="300" w:lineRule="exact"/>
              <w:rPr>
                <w:rFonts w:ascii="宋体" w:hAnsi="宋体" w:eastAsia="宋体" w:cs="宋体"/>
                <w:szCs w:val="21"/>
              </w:rPr>
            </w:pPr>
            <w:r>
              <w:rPr>
                <w:rFonts w:ascii="宋体" w:hAnsi="宋体" w:eastAsia="宋体" w:cs="宋体"/>
                <w:szCs w:val="21"/>
              </w:rPr>
            </w:r>
            <w:r/>
          </w:p>
        </w:tc>
        <w:tc>
          <w:tcPr>
            <w:tcW w:w="2728" w:type="dxa"/>
            <w:vAlign w:val="center"/>
            <w:textDirection w:val="lrTb"/>
            <w:noWrap w:val="false"/>
          </w:tcPr>
          <w:p>
            <w:pPr>
              <w:ind w:right="-210"/>
              <w:spacing w:line="300" w:lineRule="exact"/>
              <w:rPr>
                <w:rFonts w:ascii="宋体" w:hAnsi="宋体" w:eastAsia="宋体" w:cs="宋体"/>
                <w:szCs w:val="21"/>
              </w:rPr>
            </w:pPr>
            <w:r>
              <w:rPr>
                <w:rFonts w:ascii="宋体" w:hAnsi="宋体" w:eastAsia="宋体" w:cs="宋体"/>
                <w:szCs w:val="21"/>
              </w:rPr>
            </w:r>
            <w:r/>
          </w:p>
        </w:tc>
        <w:tc>
          <w:tcPr>
            <w:tcW w:w="2695" w:type="dxa"/>
            <w:vAlign w:val="center"/>
            <w:textDirection w:val="lrTb"/>
            <w:noWrap w:val="false"/>
          </w:tcPr>
          <w:p>
            <w:pPr>
              <w:ind w:right="-210"/>
              <w:spacing w:line="300" w:lineRule="exact"/>
              <w:rPr>
                <w:rFonts w:ascii="宋体" w:hAnsi="宋体" w:eastAsia="宋体" w:cs="宋体"/>
                <w:szCs w:val="21"/>
              </w:rPr>
            </w:pPr>
            <w:r>
              <w:rPr>
                <w:rFonts w:ascii="宋体" w:hAnsi="宋体" w:eastAsia="宋体" w:cs="宋体"/>
                <w:szCs w:val="21"/>
              </w:rPr>
            </w:r>
            <w:r/>
          </w:p>
        </w:tc>
      </w:tr>
      <w:tr>
        <w:trPr>
          <w:trHeight w:val="567"/>
        </w:trPr>
        <w:tc>
          <w:tcPr>
            <w:tcW w:w="828" w:type="dxa"/>
            <w:vAlign w:val="center"/>
            <w:textDirection w:val="lrTb"/>
            <w:noWrap w:val="false"/>
          </w:tcPr>
          <w:p>
            <w:pPr>
              <w:ind w:right="-210" w:firstLine="315"/>
              <w:spacing w:line="300" w:lineRule="exact"/>
              <w:rPr>
                <w:rFonts w:ascii="宋体" w:hAnsi="宋体" w:eastAsia="宋体" w:cs="宋体"/>
                <w:szCs w:val="21"/>
              </w:rPr>
            </w:pPr>
            <w:r>
              <w:rPr>
                <w:rFonts w:hint="eastAsia" w:ascii="宋体" w:hAnsi="宋体" w:eastAsia="宋体" w:cs="宋体"/>
                <w:szCs w:val="21"/>
              </w:rPr>
              <w:t xml:space="preserve">4</w:t>
            </w:r>
            <w:r/>
          </w:p>
        </w:tc>
        <w:tc>
          <w:tcPr>
            <w:tcW w:w="1842" w:type="dxa"/>
            <w:vAlign w:val="center"/>
            <w:textDirection w:val="lrTb"/>
            <w:noWrap w:val="false"/>
          </w:tcPr>
          <w:p>
            <w:pPr>
              <w:pStyle w:val="1520"/>
              <w:jc w:val="center"/>
              <w:spacing w:line="300" w:lineRule="exact"/>
              <w:rPr>
                <w:rFonts w:ascii="宋体" w:hAnsi="宋体" w:cs="宋体"/>
                <w:szCs w:val="21"/>
              </w:rPr>
            </w:pPr>
            <w:r>
              <w:rPr>
                <w:rFonts w:hint="eastAsia" w:ascii="宋体" w:hAnsi="宋体" w:cs="宋体"/>
                <w:szCs w:val="21"/>
              </w:rPr>
              <w:t xml:space="preserve">施工员</w:t>
            </w:r>
            <w:r/>
          </w:p>
        </w:tc>
        <w:tc>
          <w:tcPr>
            <w:tcW w:w="993" w:type="dxa"/>
            <w:vAlign w:val="center"/>
            <w:textDirection w:val="lrTb"/>
            <w:noWrap w:val="false"/>
          </w:tcPr>
          <w:p>
            <w:pPr>
              <w:ind w:right="-210"/>
              <w:spacing w:line="300" w:lineRule="exact"/>
              <w:rPr>
                <w:rFonts w:ascii="宋体" w:hAnsi="宋体" w:eastAsia="宋体" w:cs="宋体"/>
                <w:szCs w:val="21"/>
              </w:rPr>
            </w:pPr>
            <w:r>
              <w:rPr>
                <w:rFonts w:ascii="宋体" w:hAnsi="宋体" w:eastAsia="宋体" w:cs="宋体"/>
                <w:szCs w:val="21"/>
              </w:rPr>
            </w:r>
            <w:r/>
          </w:p>
        </w:tc>
        <w:tc>
          <w:tcPr>
            <w:tcW w:w="2728" w:type="dxa"/>
            <w:vAlign w:val="center"/>
            <w:textDirection w:val="lrTb"/>
            <w:noWrap w:val="false"/>
          </w:tcPr>
          <w:p>
            <w:pPr>
              <w:ind w:right="-210"/>
              <w:spacing w:line="300" w:lineRule="exact"/>
              <w:rPr>
                <w:rFonts w:ascii="宋体" w:hAnsi="宋体" w:eastAsia="宋体" w:cs="宋体"/>
                <w:szCs w:val="21"/>
              </w:rPr>
            </w:pPr>
            <w:r>
              <w:rPr>
                <w:rFonts w:ascii="宋体" w:hAnsi="宋体" w:eastAsia="宋体" w:cs="宋体"/>
                <w:szCs w:val="21"/>
              </w:rPr>
            </w:r>
            <w:r/>
          </w:p>
        </w:tc>
        <w:tc>
          <w:tcPr>
            <w:tcW w:w="2695" w:type="dxa"/>
            <w:vAlign w:val="center"/>
            <w:textDirection w:val="lrTb"/>
            <w:noWrap w:val="false"/>
          </w:tcPr>
          <w:p>
            <w:pPr>
              <w:ind w:right="-210"/>
              <w:spacing w:line="300" w:lineRule="exact"/>
              <w:rPr>
                <w:rFonts w:ascii="宋体" w:hAnsi="宋体" w:eastAsia="宋体" w:cs="宋体"/>
                <w:szCs w:val="21"/>
              </w:rPr>
            </w:pPr>
            <w:r>
              <w:rPr>
                <w:rFonts w:ascii="宋体" w:hAnsi="宋体" w:eastAsia="宋体" w:cs="宋体"/>
                <w:szCs w:val="21"/>
              </w:rPr>
            </w:r>
            <w:r/>
          </w:p>
        </w:tc>
      </w:tr>
      <w:tr>
        <w:trPr>
          <w:trHeight w:val="567"/>
        </w:trPr>
        <w:tc>
          <w:tcPr>
            <w:tcW w:w="828" w:type="dxa"/>
            <w:vAlign w:val="center"/>
            <w:textDirection w:val="lrTb"/>
            <w:noWrap w:val="false"/>
          </w:tcPr>
          <w:p>
            <w:pPr>
              <w:ind w:right="-210" w:firstLine="315"/>
              <w:spacing w:line="300" w:lineRule="exact"/>
              <w:rPr>
                <w:rFonts w:ascii="宋体" w:hAnsi="宋体" w:eastAsia="宋体" w:cs="宋体"/>
                <w:szCs w:val="21"/>
              </w:rPr>
            </w:pPr>
            <w:r>
              <w:rPr>
                <w:rFonts w:hint="eastAsia" w:ascii="宋体" w:hAnsi="宋体" w:eastAsia="宋体" w:cs="宋体"/>
                <w:szCs w:val="21"/>
              </w:rPr>
              <w:t xml:space="preserve">5</w:t>
            </w:r>
            <w:r/>
          </w:p>
        </w:tc>
        <w:tc>
          <w:tcPr>
            <w:tcW w:w="1842" w:type="dxa"/>
            <w:vAlign w:val="center"/>
            <w:textDirection w:val="lrTb"/>
            <w:noWrap w:val="false"/>
          </w:tcPr>
          <w:p>
            <w:pPr>
              <w:pStyle w:val="1520"/>
              <w:jc w:val="center"/>
              <w:spacing w:line="300" w:lineRule="exact"/>
              <w:rPr>
                <w:rFonts w:ascii="宋体" w:hAnsi="宋体" w:cs="宋体"/>
                <w:szCs w:val="21"/>
              </w:rPr>
            </w:pPr>
            <w:r>
              <w:rPr>
                <w:rFonts w:hint="eastAsia" w:ascii="宋体" w:hAnsi="宋体" w:cs="宋体"/>
                <w:szCs w:val="21"/>
              </w:rPr>
              <w:t xml:space="preserve">质量员</w:t>
            </w:r>
            <w:r/>
          </w:p>
        </w:tc>
        <w:tc>
          <w:tcPr>
            <w:tcW w:w="993" w:type="dxa"/>
            <w:vAlign w:val="center"/>
            <w:textDirection w:val="lrTb"/>
            <w:noWrap w:val="false"/>
          </w:tcPr>
          <w:p>
            <w:pPr>
              <w:ind w:right="-210"/>
              <w:spacing w:line="300" w:lineRule="exact"/>
              <w:rPr>
                <w:rFonts w:ascii="宋体" w:hAnsi="宋体" w:eastAsia="宋体" w:cs="宋体"/>
                <w:szCs w:val="21"/>
              </w:rPr>
            </w:pPr>
            <w:r>
              <w:rPr>
                <w:rFonts w:ascii="宋体" w:hAnsi="宋体" w:eastAsia="宋体" w:cs="宋体"/>
                <w:szCs w:val="21"/>
              </w:rPr>
            </w:r>
            <w:r/>
          </w:p>
        </w:tc>
        <w:tc>
          <w:tcPr>
            <w:tcW w:w="2728" w:type="dxa"/>
            <w:vAlign w:val="center"/>
            <w:textDirection w:val="lrTb"/>
            <w:noWrap w:val="false"/>
          </w:tcPr>
          <w:p>
            <w:pPr>
              <w:ind w:right="-210"/>
              <w:spacing w:line="300" w:lineRule="exact"/>
              <w:rPr>
                <w:rFonts w:ascii="宋体" w:hAnsi="宋体" w:eastAsia="宋体" w:cs="宋体"/>
                <w:szCs w:val="21"/>
              </w:rPr>
            </w:pPr>
            <w:r>
              <w:rPr>
                <w:rFonts w:ascii="宋体" w:hAnsi="宋体" w:eastAsia="宋体" w:cs="宋体"/>
                <w:szCs w:val="21"/>
              </w:rPr>
            </w:r>
            <w:r/>
          </w:p>
        </w:tc>
        <w:tc>
          <w:tcPr>
            <w:tcW w:w="2695" w:type="dxa"/>
            <w:vAlign w:val="center"/>
            <w:textDirection w:val="lrTb"/>
            <w:noWrap w:val="false"/>
          </w:tcPr>
          <w:p>
            <w:pPr>
              <w:ind w:right="-210" w:firstLine="420"/>
              <w:spacing w:line="300" w:lineRule="exact"/>
              <w:rPr>
                <w:rFonts w:ascii="宋体" w:hAnsi="宋体" w:eastAsia="宋体" w:cs="宋体"/>
                <w:szCs w:val="21"/>
              </w:rPr>
            </w:pPr>
            <w:r>
              <w:rPr>
                <w:rFonts w:ascii="宋体" w:hAnsi="宋体" w:eastAsia="宋体" w:cs="宋体"/>
                <w:szCs w:val="21"/>
              </w:rPr>
            </w:r>
            <w:r/>
          </w:p>
        </w:tc>
      </w:tr>
    </w:tbl>
    <w:p>
      <w:pPr>
        <w:rPr>
          <w:rFonts w:ascii="Times New Roman" w:hAnsi="Times New Roman" w:eastAsia="宋体" w:cs="Times New Roman"/>
          <w:color w:val="000080"/>
          <w:sz w:val="20"/>
          <w:highlight w:val="white"/>
        </w:rPr>
      </w:pPr>
      <w:r>
        <w:rPr>
          <w:rFonts w:hint="eastAsia" w:ascii="Times New Roman" w:hAnsi="Times New Roman" w:eastAsia="宋体" w:cs="Times New Roman"/>
          <w:color w:val="000080"/>
          <w:sz w:val="20"/>
          <w:highlight w:val="white"/>
        </w:rPr>
        <w:t xml:space="preserve"> </w:t>
      </w:r>
      <w:r/>
    </w:p>
    <w:p>
      <w:pPr>
        <w:rPr>
          <w:rFonts w:ascii="Times New Roman" w:hAnsi="Times New Roman" w:eastAsia="宋体" w:cs="Times New Roman"/>
          <w:color w:val="000080"/>
          <w:sz w:val="20"/>
          <w:highlight w:val="white"/>
        </w:rPr>
      </w:pPr>
      <w:r>
        <w:rPr>
          <w:rFonts w:ascii="Times New Roman" w:hAnsi="Times New Roman" w:eastAsia="宋体" w:cs="Times New Roman"/>
          <w:color w:val="000080"/>
          <w:sz w:val="20"/>
          <w:highlight w:val="white"/>
        </w:rPr>
      </w:r>
      <w:r/>
    </w:p>
    <w:p>
      <w:pPr>
        <w:rPr>
          <w:rFonts w:ascii="Times New Roman" w:hAnsi="Times New Roman" w:eastAsia="宋体" w:cs="Times New Roman"/>
          <w:color w:val="000080"/>
          <w:sz w:val="20"/>
          <w:highlight w:val="white"/>
        </w:rPr>
      </w:pPr>
      <w:r>
        <w:rPr>
          <w:rFonts w:ascii="Times New Roman" w:hAnsi="Times New Roman" w:eastAsia="宋体" w:cs="Times New Roman"/>
          <w:color w:val="000080"/>
          <w:sz w:val="20"/>
          <w:highlight w:val="white"/>
        </w:rPr>
      </w:r>
      <w:r/>
    </w:p>
    <w:p>
      <w:pPr>
        <w:rPr>
          <w:rFonts w:ascii="Times New Roman" w:hAnsi="Times New Roman" w:eastAsia="宋体" w:cs="Times New Roman"/>
          <w:color w:val="000080"/>
          <w:sz w:val="20"/>
          <w:highlight w:val="white"/>
        </w:rPr>
      </w:pPr>
      <w:r>
        <w:rPr>
          <w:rFonts w:ascii="Times New Roman" w:hAnsi="Times New Roman" w:eastAsia="宋体" w:cs="Times New Roman"/>
          <w:color w:val="000080"/>
          <w:sz w:val="20"/>
          <w:highlight w:val="white"/>
        </w:rPr>
      </w:r>
      <w:r/>
    </w:p>
    <w:p>
      <w:pPr>
        <w:rPr>
          <w:rFonts w:ascii="Times New Roman" w:hAnsi="Times New Roman" w:eastAsia="宋体" w:cs="Times New Roman"/>
          <w:color w:val="000080"/>
          <w:sz w:val="20"/>
          <w:highlight w:val="white"/>
        </w:rPr>
      </w:pPr>
      <w:r>
        <w:rPr>
          <w:rFonts w:ascii="Times New Roman" w:hAnsi="Times New Roman" w:eastAsia="宋体" w:cs="Times New Roman"/>
          <w:color w:val="000080"/>
          <w:sz w:val="20"/>
          <w:highlight w:val="white"/>
        </w:rPr>
      </w:r>
      <w:r/>
    </w:p>
    <w:p>
      <w:pPr>
        <w:rPr>
          <w:rFonts w:ascii="Times New Roman" w:hAnsi="Times New Roman" w:eastAsia="宋体" w:cs="Times New Roman"/>
          <w:color w:val="000080"/>
          <w:sz w:val="20"/>
          <w:highlight w:val="white"/>
        </w:rPr>
      </w:pPr>
      <w:r>
        <w:rPr>
          <w:rFonts w:ascii="Times New Roman" w:hAnsi="Times New Roman" w:eastAsia="宋体" w:cs="Times New Roman"/>
          <w:color w:val="000080"/>
          <w:sz w:val="20"/>
          <w:highlight w:val="white"/>
        </w:rPr>
      </w:r>
      <w:r/>
    </w:p>
    <w:p>
      <w:pPr>
        <w:rPr>
          <w:rFonts w:ascii="Times New Roman" w:hAnsi="Times New Roman" w:eastAsia="宋体" w:cs="Times New Roman"/>
          <w:color w:val="000080"/>
          <w:sz w:val="20"/>
          <w:highlight w:val="white"/>
        </w:rPr>
      </w:pPr>
      <w:r>
        <w:rPr>
          <w:rFonts w:ascii="Times New Roman" w:hAnsi="Times New Roman" w:eastAsia="宋体" w:cs="Times New Roman"/>
          <w:color w:val="000080"/>
          <w:sz w:val="20"/>
          <w:highlight w:val="white"/>
        </w:rPr>
      </w:r>
      <w:r/>
    </w:p>
    <w:p>
      <w:pPr>
        <w:rPr>
          <w:rFonts w:ascii="Times New Roman" w:hAnsi="Times New Roman" w:eastAsia="宋体" w:cs="Times New Roman"/>
          <w:color w:val="000080"/>
          <w:sz w:val="20"/>
          <w:highlight w:val="white"/>
        </w:rPr>
      </w:pPr>
      <w:r>
        <w:rPr>
          <w:rFonts w:ascii="Times New Roman" w:hAnsi="Times New Roman" w:eastAsia="宋体" w:cs="Times New Roman"/>
          <w:color w:val="000080"/>
          <w:sz w:val="20"/>
          <w:highlight w:val="white"/>
        </w:rPr>
      </w:r>
      <w:r/>
    </w:p>
    <w:p>
      <w:pPr>
        <w:rPr>
          <w:rFonts w:ascii="Times New Roman" w:hAnsi="Times New Roman" w:eastAsia="宋体" w:cs="Times New Roman"/>
          <w:color w:val="000080"/>
          <w:sz w:val="20"/>
          <w:highlight w:val="white"/>
        </w:rPr>
      </w:pPr>
      <w:r>
        <w:rPr>
          <w:rFonts w:ascii="Times New Roman" w:hAnsi="Times New Roman" w:eastAsia="宋体" w:cs="Times New Roman"/>
          <w:color w:val="000080"/>
          <w:sz w:val="20"/>
          <w:highlight w:val="white"/>
        </w:rPr>
      </w:r>
      <w:r/>
    </w:p>
    <w:p>
      <w:pPr>
        <w:rPr>
          <w:rFonts w:ascii="Times New Roman" w:hAnsi="Times New Roman" w:eastAsia="宋体" w:cs="Times New Roman"/>
          <w:color w:val="000080"/>
          <w:sz w:val="20"/>
          <w:highlight w:val="white"/>
        </w:rPr>
      </w:pPr>
      <w:r>
        <w:rPr>
          <w:rFonts w:ascii="Times New Roman" w:hAnsi="Times New Roman" w:eastAsia="宋体" w:cs="Times New Roman"/>
          <w:color w:val="000080"/>
          <w:sz w:val="20"/>
          <w:highlight w:val="white"/>
        </w:rPr>
      </w:r>
      <w:r/>
    </w:p>
    <w:p>
      <w:pPr>
        <w:rPr>
          <w:rFonts w:ascii="Times New Roman" w:hAnsi="Times New Roman" w:eastAsia="宋体" w:cs="Times New Roman"/>
          <w:color w:val="000080"/>
          <w:sz w:val="20"/>
          <w:highlight w:val="white"/>
        </w:rPr>
      </w:pPr>
      <w:r>
        <w:rPr>
          <w:rFonts w:ascii="Times New Roman" w:hAnsi="Times New Roman" w:eastAsia="宋体" w:cs="Times New Roman"/>
          <w:color w:val="000080"/>
          <w:sz w:val="20"/>
          <w:highlight w:val="white"/>
        </w:rPr>
      </w:r>
      <w:r/>
    </w:p>
    <w:p>
      <w:pPr>
        <w:rPr>
          <w:rFonts w:ascii="Times New Roman" w:hAnsi="Times New Roman" w:eastAsia="宋体" w:cs="Times New Roman"/>
          <w:color w:val="000080"/>
          <w:sz w:val="20"/>
          <w:highlight w:val="white"/>
        </w:rPr>
      </w:pPr>
      <w:r>
        <w:rPr>
          <w:rFonts w:ascii="Times New Roman" w:hAnsi="Times New Roman" w:eastAsia="宋体" w:cs="Times New Roman"/>
          <w:color w:val="000080"/>
          <w:sz w:val="20"/>
          <w:highlight w:val="white"/>
        </w:rPr>
      </w:r>
      <w:r/>
    </w:p>
    <w:p>
      <w:pPr>
        <w:rPr>
          <w:rFonts w:ascii="Times New Roman" w:hAnsi="Times New Roman" w:eastAsia="宋体" w:cs="Times New Roman"/>
          <w:color w:val="000080"/>
          <w:sz w:val="20"/>
          <w:highlight w:val="white"/>
        </w:rPr>
      </w:pPr>
      <w:r>
        <w:rPr>
          <w:rFonts w:ascii="Times New Roman" w:hAnsi="Times New Roman" w:eastAsia="宋体" w:cs="Times New Roman"/>
          <w:color w:val="000080"/>
          <w:sz w:val="20"/>
          <w:highlight w:val="white"/>
        </w:rPr>
      </w:r>
      <w:r/>
    </w:p>
    <w:p>
      <w:pPr>
        <w:rPr>
          <w:rFonts w:ascii="Times New Roman" w:hAnsi="Times New Roman" w:eastAsia="宋体" w:cs="Times New Roman"/>
          <w:color w:val="000080"/>
          <w:sz w:val="20"/>
          <w:highlight w:val="white"/>
        </w:rPr>
      </w:pPr>
      <w:r>
        <w:rPr>
          <w:rFonts w:ascii="Times New Roman" w:hAnsi="Times New Roman" w:eastAsia="宋体" w:cs="Times New Roman"/>
          <w:color w:val="000080"/>
          <w:sz w:val="20"/>
          <w:highlight w:val="white"/>
        </w:rPr>
      </w:r>
      <w:r/>
    </w:p>
    <w:p>
      <w:pPr>
        <w:rPr>
          <w:rFonts w:ascii="Times New Roman" w:hAnsi="Times New Roman" w:eastAsia="宋体" w:cs="Times New Roman"/>
          <w:color w:val="000080"/>
          <w:sz w:val="20"/>
          <w:highlight w:val="white"/>
        </w:rPr>
      </w:pPr>
      <w:r>
        <w:rPr>
          <w:rFonts w:ascii="Times New Roman" w:hAnsi="Times New Roman" w:eastAsia="宋体" w:cs="Times New Roman"/>
          <w:color w:val="000080"/>
          <w:sz w:val="20"/>
          <w:highlight w:val="white"/>
        </w:rPr>
      </w:r>
      <w:r/>
    </w:p>
    <w:p>
      <w:pPr>
        <w:jc w:val="center"/>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jc w:val="center"/>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jc w:val="center"/>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jc w:val="left"/>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jc w:val="center"/>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jc w:val="center"/>
        <w:spacing w:line="480" w:lineRule="exact"/>
        <w:rPr>
          <w:rFonts w:ascii="Calibri" w:hAnsi="Calibri" w:eastAsia="宋体" w:cs="Times New Roman"/>
          <w:b/>
          <w:color w:val="c00000"/>
          <w:sz w:val="30"/>
          <w:szCs w:val="30"/>
        </w:rPr>
      </w:pPr>
      <w:r>
        <w:rPr>
          <w:rFonts w:hint="eastAsia" w:ascii="Times New Roman" w:hAnsi="Times New Roman" w:eastAsia="宋体" w:cs="Times New Roman"/>
          <w:b/>
          <w:color w:val="c00000"/>
          <w:sz w:val="30"/>
          <w:szCs w:val="30"/>
        </w:rPr>
        <w:t xml:space="preserve">建设项目工程款和工资款分账管理协议</w:t>
      </w:r>
      <w:r/>
    </w:p>
    <w:p>
      <w:pPr>
        <w:jc w:val="left"/>
        <w:spacing w:line="480" w:lineRule="exact"/>
        <w:rPr>
          <w:rFonts w:ascii="Calibri" w:hAnsi="Calibri" w:eastAsia="宋体" w:cs="Times New Roman"/>
          <w:u w:val="single"/>
        </w:rPr>
      </w:pPr>
      <w:r>
        <w:rPr>
          <w:rFonts w:hint="eastAsia" w:ascii="Times New Roman" w:hAnsi="Times New Roman" w:eastAsia="宋体" w:cs="Times New Roman"/>
        </w:rPr>
        <w:t xml:space="preserve">甲方：</w:t>
      </w:r>
      <w:r>
        <w:rPr>
          <w:rFonts w:hint="eastAsia" w:ascii="Times New Roman" w:hAnsi="Times New Roman" w:eastAsia="宋体" w:cs="Times New Roman"/>
          <w:u w:val="single"/>
        </w:rPr>
        <w:t xml:space="preserve">                             </w:t>
      </w:r>
      <w:r/>
    </w:p>
    <w:p>
      <w:pPr>
        <w:jc w:val="left"/>
        <w:spacing w:line="480" w:lineRule="exact"/>
        <w:rPr>
          <w:rFonts w:ascii="Calibri" w:hAnsi="Calibri" w:eastAsia="宋体" w:cs="Times New Roman"/>
        </w:rPr>
      </w:pPr>
      <w:r>
        <w:rPr>
          <w:rFonts w:hint="eastAsia" w:ascii="Times New Roman" w:hAnsi="Times New Roman" w:eastAsia="宋体" w:cs="Times New Roman"/>
        </w:rPr>
        <w:t xml:space="preserve">乙方：</w:t>
      </w:r>
      <w:r>
        <w:rPr>
          <w:rFonts w:hint="eastAsia" w:ascii="Times New Roman" w:hAnsi="Times New Roman" w:eastAsia="宋体" w:cs="Times New Roman"/>
          <w:u w:val="single"/>
        </w:rPr>
        <w:t xml:space="preserve">                             </w:t>
      </w:r>
      <w:r>
        <w:rPr>
          <w:rFonts w:hint="eastAsia" w:ascii="Times New Roman" w:hAnsi="Times New Roman" w:eastAsia="宋体" w:cs="Times New Roman"/>
        </w:rPr>
        <w:t xml:space="preserve">                         </w:t>
      </w:r>
      <w:r/>
    </w:p>
    <w:p>
      <w:pPr>
        <w:ind w:firstLine="420"/>
        <w:spacing w:line="480" w:lineRule="exact"/>
        <w:rPr>
          <w:rFonts w:ascii="Calibri" w:hAnsi="Calibri" w:eastAsia="宋体" w:cs="Times New Roman"/>
        </w:rPr>
      </w:pPr>
      <w:r>
        <w:rPr>
          <w:rFonts w:hint="eastAsia" w:ascii="Times New Roman" w:hAnsi="Times New Roman" w:eastAsia="宋体" w:cs="Times New Roman"/>
        </w:rPr>
        <w:t xml:space="preserve">依据《国务院办公厅关于全面治理拖欠农民工工资问题的意见》（国办发〔2016〕1号）、《保障农民工工资支付条例》（中华人民共和国国务院令第724号）、关于印发《江苏省工程建设领域农民工工资专用账户管理细则》的通知（苏人社规(2022)3号）等文件精神，经甲、乙双方协商一致，达成如下协议：</w:t>
      </w:r>
      <w:r/>
    </w:p>
    <w:p>
      <w:pPr>
        <w:ind w:firstLine="480"/>
        <w:jc w:val="left"/>
        <w:spacing w:line="480" w:lineRule="exact"/>
        <w:shd w:val="clear" w:color="auto" w:fill="ffffff"/>
        <w:widowControl/>
        <w:rPr>
          <w:rFonts w:ascii="宋体" w:hAnsi="宋体" w:eastAsia="宋体" w:cs="宋体"/>
          <w:color w:val="444444"/>
          <w:sz w:val="30"/>
          <w:szCs w:val="30"/>
        </w:rPr>
      </w:pPr>
      <w:r>
        <w:rPr>
          <w:rFonts w:hint="eastAsia" w:ascii="Times New Roman" w:hAnsi="Times New Roman" w:eastAsia="宋体" w:cs="Times New Roman"/>
        </w:rPr>
        <w:t xml:space="preserve">一、乙方根据规定，在</w:t>
      </w:r>
      <w:r>
        <w:rPr>
          <w:rFonts w:hint="eastAsia" w:ascii="Times New Roman" w:hAnsi="Times New Roman" w:eastAsia="宋体" w:cs="Times New Roman"/>
          <w:u w:val="single"/>
        </w:rPr>
        <w:t xml:space="preserve">                      </w:t>
      </w:r>
      <w:r>
        <w:rPr>
          <w:rFonts w:hint="eastAsia" w:ascii="Times New Roman" w:hAnsi="Times New Roman" w:eastAsia="宋体" w:cs="Times New Roman"/>
        </w:rPr>
        <w:t xml:space="preserve">银行开设本工程项目农民工工资款专用账户，账户号：</w:t>
      </w:r>
      <w:r>
        <w:rPr>
          <w:rFonts w:hint="eastAsia" w:ascii="Times New Roman" w:hAnsi="Times New Roman" w:eastAsia="宋体" w:cs="Times New Roman"/>
          <w:u w:val="single"/>
        </w:rPr>
        <w:t xml:space="preserve">      </w:t>
      </w:r>
      <w:r>
        <w:rPr>
          <w:rFonts w:hint="eastAsia" w:ascii="宋体" w:hAnsi="宋体" w:eastAsia="宋体" w:cs="宋体"/>
          <w:color w:val="444444"/>
          <w:sz w:val="30"/>
          <w:szCs w:val="30"/>
          <w:u w:val="single"/>
        </w:rPr>
        <w:t xml:space="preserve">              </w:t>
      </w:r>
      <w:r/>
    </w:p>
    <w:p>
      <w:pPr>
        <w:ind w:firstLine="480"/>
        <w:jc w:val="left"/>
        <w:spacing w:line="480" w:lineRule="exact"/>
        <w:shd w:val="clear" w:color="auto" w:fill="ffffff"/>
        <w:widowControl/>
        <w:rPr>
          <w:rFonts w:ascii="Calibri" w:hAnsi="Calibri" w:eastAsia="宋体" w:cs="Times New Roman"/>
        </w:rPr>
      </w:pPr>
      <w:r>
        <w:rPr>
          <w:rFonts w:hint="eastAsia" w:ascii="Times New Roman" w:hAnsi="Times New Roman" w:eastAsia="宋体" w:cs="Times New Roman"/>
        </w:rPr>
        <w:t xml:space="preserve">二、乙方保证工资款专款专用，并每月将工资款通过银行打卡形式发放到每位农民工个人银行账户，不挪作他用。</w:t>
      </w:r>
      <w:r/>
    </w:p>
    <w:p>
      <w:pPr>
        <w:ind w:firstLine="482"/>
        <w:spacing w:line="480" w:lineRule="exact"/>
        <w:shd w:val="clear" w:color="auto" w:fill="ffffff"/>
        <w:widowControl/>
        <w:rPr>
          <w:rFonts w:ascii="Calibri" w:hAnsi="Calibri" w:eastAsia="宋体" w:cs="Times New Roman"/>
        </w:rPr>
      </w:pPr>
      <w:r>
        <w:rPr>
          <w:rFonts w:hint="eastAsia" w:ascii="Times New Roman" w:hAnsi="Times New Roman" w:eastAsia="宋体" w:cs="Times New Roman"/>
        </w:rPr>
        <w:t xml:space="preserve">三、乙方每月将审核盖章后委托银行发放的工资清单报甲方备案。</w:t>
      </w:r>
      <w:r/>
    </w:p>
    <w:p>
      <w:pPr>
        <w:ind w:firstLine="482"/>
        <w:spacing w:line="480" w:lineRule="exact"/>
        <w:shd w:val="clear" w:color="auto" w:fill="ffffff"/>
        <w:widowControl/>
        <w:rPr>
          <w:rFonts w:ascii="Calibri" w:hAnsi="Calibri" w:eastAsia="宋体" w:cs="Times New Roman"/>
        </w:rPr>
      </w:pPr>
      <w:r>
        <w:rPr>
          <w:rFonts w:hint="eastAsia" w:ascii="Times New Roman" w:hAnsi="Times New Roman" w:eastAsia="宋体" w:cs="Times New Roman"/>
        </w:rPr>
        <w:t xml:space="preserve">四、甲方按施工合同支付工程进度款时，应扣除已拨付的工资性工程款，待乙方已按时足额支付农民工工资后，再拨付剩余工程进度款。</w:t>
      </w:r>
      <w:r/>
    </w:p>
    <w:p>
      <w:pPr>
        <w:ind w:firstLine="480"/>
        <w:jc w:val="left"/>
        <w:spacing w:line="480" w:lineRule="exact"/>
        <w:shd w:val="clear" w:color="auto" w:fill="ffffff"/>
        <w:widowControl/>
        <w:rPr>
          <w:rFonts w:ascii="Calibri" w:hAnsi="Calibri" w:eastAsia="宋体" w:cs="Times New Roman"/>
        </w:rPr>
      </w:pPr>
      <w:r>
        <w:rPr>
          <w:rFonts w:hint="eastAsia" w:ascii="Times New Roman" w:hAnsi="Times New Roman" w:eastAsia="宋体" w:cs="Times New Roman"/>
        </w:rPr>
        <w:t xml:space="preserve">五、其他</w:t>
      </w:r>
      <w:r/>
    </w:p>
    <w:p>
      <w:pPr>
        <w:ind w:firstLine="480"/>
        <w:jc w:val="left"/>
        <w:spacing w:line="480" w:lineRule="exact"/>
        <w:shd w:val="clear" w:color="auto" w:fill="ffffff"/>
        <w:widowControl/>
        <w:rPr>
          <w:rFonts w:ascii="Calibri" w:hAnsi="Calibri" w:eastAsia="宋体" w:cs="Times New Roman"/>
        </w:rPr>
      </w:pPr>
      <w:r>
        <w:rPr>
          <w:rFonts w:hint="eastAsia" w:ascii="Times New Roman" w:hAnsi="Times New Roman" w:eastAsia="宋体" w:cs="Times New Roman"/>
        </w:rPr>
        <w:t xml:space="preserve">（一）本协议在履行中发生争议，双方自愿向工程项目所在地人民调解委员会申请调解，任何一方也可直接向沭阳县人民法院诉讼解决。</w:t>
      </w:r>
      <w:r/>
    </w:p>
    <w:p>
      <w:pPr>
        <w:ind w:firstLine="480"/>
        <w:jc w:val="left"/>
        <w:spacing w:line="480" w:lineRule="exact"/>
        <w:shd w:val="clear" w:color="auto" w:fill="ffffff"/>
        <w:widowControl/>
        <w:rPr>
          <w:rFonts w:ascii="Calibri" w:hAnsi="Calibri" w:eastAsia="宋体" w:cs="Times New Roman"/>
        </w:rPr>
      </w:pPr>
      <w:r>
        <w:rPr>
          <w:rFonts w:hint="eastAsia" w:ascii="Times New Roman" w:hAnsi="Times New Roman" w:eastAsia="宋体" w:cs="Times New Roman"/>
        </w:rPr>
        <w:t xml:space="preserve">（二）本协议由甲、乙双方协商订立、双方签字盖章后生效，双方必须严格履行，共同守信。</w:t>
      </w:r>
      <w:r/>
    </w:p>
    <w:p>
      <w:pPr>
        <w:ind w:firstLine="480"/>
        <w:jc w:val="left"/>
        <w:spacing w:line="480" w:lineRule="exact"/>
        <w:shd w:val="clear" w:color="auto" w:fill="ffffff"/>
        <w:widowControl/>
        <w:rPr>
          <w:rFonts w:ascii="Calibri" w:hAnsi="Calibri" w:eastAsia="宋体" w:cs="Times New Roman"/>
        </w:rPr>
      </w:pPr>
      <w:r>
        <w:rPr>
          <w:rFonts w:hint="eastAsia" w:ascii="Times New Roman" w:hAnsi="Times New Roman" w:eastAsia="宋体" w:cs="Times New Roman"/>
        </w:rPr>
        <w:t xml:space="preserve">（三）本协议一式四份，甲乙双方各执一份，项目所在区、县（市）人社部门和行业主管部门各留存一份。</w:t>
      </w:r>
      <w:r/>
    </w:p>
    <w:p>
      <w:pPr>
        <w:ind w:firstLine="480"/>
        <w:jc w:val="left"/>
        <w:spacing w:line="480" w:lineRule="exact"/>
        <w:shd w:val="clear" w:color="auto" w:fill="ffffff"/>
        <w:widowControl/>
        <w:rPr>
          <w:rFonts w:ascii="Calibri" w:hAnsi="Calibri" w:eastAsia="宋体" w:cs="Times New Roman"/>
        </w:rPr>
      </w:pPr>
      <w:r>
        <w:rPr>
          <w:rFonts w:hint="eastAsia" w:ascii="Times New Roman" w:hAnsi="Times New Roman" w:eastAsia="宋体" w:cs="Times New Roman"/>
        </w:rPr>
        <w:t xml:space="preserve">甲方：（公章）    </w:t>
      </w:r>
      <w:r>
        <w:rPr>
          <w:rFonts w:hint="eastAsia" w:ascii="Times New Roman" w:hAnsi="Times New Roman" w:eastAsia="宋体" w:cs="Times New Roman"/>
          <w:lang w:val="en-US" w:eastAsia="zh-CN"/>
        </w:rPr>
        <w:t xml:space="preserve">                              </w:t>
      </w:r>
      <w:r>
        <w:rPr>
          <w:rFonts w:hint="eastAsia" w:ascii="Times New Roman" w:hAnsi="Times New Roman" w:eastAsia="宋体" w:cs="Times New Roman"/>
        </w:rPr>
        <w:t xml:space="preserve">    乙方：（公章）</w:t>
      </w:r>
      <w:r/>
    </w:p>
    <w:p>
      <w:pPr>
        <w:ind w:firstLine="480"/>
        <w:jc w:val="left"/>
        <w:spacing w:line="480" w:lineRule="exact"/>
        <w:shd w:val="clear" w:color="auto" w:fill="ffffff"/>
        <w:widowControl/>
        <w:rPr>
          <w:rFonts w:ascii="Calibri" w:hAnsi="Calibri" w:eastAsia="宋体" w:cs="Times New Roman"/>
        </w:rPr>
      </w:pPr>
      <w:r>
        <w:rPr>
          <w:rFonts w:hint="eastAsia" w:ascii="Times New Roman" w:hAnsi="Times New Roman" w:eastAsia="宋体" w:cs="Times New Roman"/>
        </w:rPr>
        <w:t xml:space="preserve">法定代表人：          </w:t>
      </w:r>
      <w:r>
        <w:rPr>
          <w:rFonts w:hint="eastAsia" w:ascii="Times New Roman" w:hAnsi="Times New Roman" w:eastAsia="宋体" w:cs="Times New Roman"/>
          <w:lang w:val="en-US" w:eastAsia="zh-CN"/>
        </w:rPr>
        <w:t xml:space="preserve">                             </w:t>
      </w:r>
      <w:r>
        <w:rPr>
          <w:rFonts w:hint="eastAsia" w:ascii="Times New Roman" w:hAnsi="Times New Roman" w:eastAsia="宋体" w:cs="Times New Roman"/>
        </w:rPr>
        <w:t xml:space="preserve"> 法定代表人：       </w:t>
      </w:r>
      <w:r/>
    </w:p>
    <w:p>
      <w:pPr>
        <w:ind w:firstLine="480"/>
        <w:jc w:val="left"/>
        <w:spacing w:line="480" w:lineRule="exact"/>
        <w:shd w:val="clear" w:color="auto" w:fill="ffffff"/>
        <w:widowControl/>
        <w:rPr>
          <w:rFonts w:ascii="Calibri" w:hAnsi="Calibri" w:eastAsia="宋体" w:cs="Times New Roman"/>
        </w:rPr>
      </w:pPr>
      <w:r>
        <w:rPr>
          <w:rFonts w:hint="eastAsia" w:ascii="Times New Roman" w:hAnsi="Times New Roman" w:eastAsia="宋体" w:cs="Times New Roman"/>
        </w:rPr>
        <w:t xml:space="preserve">     年   月   日             </w:t>
      </w:r>
      <w:r>
        <w:rPr>
          <w:rFonts w:hint="eastAsia" w:ascii="Times New Roman" w:hAnsi="Times New Roman" w:eastAsia="宋体" w:cs="Times New Roman"/>
          <w:lang w:val="en-US" w:eastAsia="zh-CN"/>
        </w:rPr>
        <w:t xml:space="preserve">                           </w:t>
      </w:r>
      <w:r>
        <w:rPr>
          <w:rFonts w:hint="eastAsia" w:ascii="Times New Roman" w:hAnsi="Times New Roman" w:eastAsia="宋体" w:cs="Times New Roman"/>
        </w:rPr>
        <w:t xml:space="preserve"> 年   月   日  </w:t>
      </w:r>
      <w:r/>
    </w:p>
    <w:p>
      <w:pPr>
        <w:rPr>
          <w:rFonts w:ascii="宋体" w:hAnsi="宋体" w:eastAsia="宋体" w:cs="Times New Roman"/>
          <w:sz w:val="30"/>
          <w:szCs w:val="30"/>
        </w:rPr>
      </w:pPr>
      <w:r>
        <w:rPr>
          <w:rFonts w:ascii="宋体" w:hAnsi="宋体" w:eastAsia="宋体" w:cs="Times New Roman"/>
          <w:sz w:val="30"/>
          <w:szCs w:val="30"/>
        </w:rPr>
      </w:r>
      <w:r/>
    </w:p>
    <w:p>
      <w:pPr>
        <w:jc w:val="center"/>
        <w:spacing w:after="50" w:line="275" w:lineRule="atLeast"/>
        <w:shd w:val="clear" w:color="auto" w:fill="ffffff"/>
        <w:widowControl/>
        <w:rPr>
          <w:rFonts w:ascii="宋体" w:hAnsi="宋体" w:eastAsia="宋体" w:cs="Times New Roman"/>
          <w:sz w:val="36"/>
          <w:szCs w:val="36"/>
        </w:rPr>
        <w:outlineLvl w:val="2"/>
      </w:pPr>
      <w:r>
        <w:rPr>
          <w:rFonts w:ascii="宋体" w:hAnsi="宋体" w:eastAsia="宋体" w:cs="Times New Roman"/>
          <w:sz w:val="36"/>
          <w:szCs w:val="36"/>
        </w:rPr>
      </w:r>
      <w:r/>
    </w:p>
    <w:p>
      <w:pPr>
        <w:jc w:val="center"/>
        <w:spacing w:after="50" w:line="275" w:lineRule="atLeast"/>
        <w:shd w:val="clear" w:color="auto" w:fill="ffffff"/>
        <w:widowControl/>
        <w:rPr>
          <w:rFonts w:ascii="宋体" w:hAnsi="宋体" w:eastAsia="宋体" w:cs="Times New Roman"/>
          <w:sz w:val="36"/>
          <w:szCs w:val="36"/>
        </w:rPr>
        <w:outlineLvl w:val="2"/>
      </w:pPr>
      <w:r>
        <w:rPr>
          <w:rFonts w:ascii="宋体" w:hAnsi="宋体" w:eastAsia="宋体" w:cs="Times New Roman"/>
          <w:sz w:val="36"/>
          <w:szCs w:val="36"/>
        </w:rPr>
      </w:r>
      <w:r/>
    </w:p>
    <w:p>
      <w:pPr>
        <w:jc w:val="center"/>
        <w:spacing w:after="50" w:line="275" w:lineRule="atLeast"/>
        <w:shd w:val="clear" w:color="auto" w:fill="ffffff"/>
        <w:widowControl/>
        <w:rPr>
          <w:rFonts w:ascii="宋体" w:hAnsi="宋体" w:eastAsia="宋体" w:cs="Times New Roman"/>
          <w:sz w:val="36"/>
          <w:szCs w:val="36"/>
        </w:rPr>
        <w:outlineLvl w:val="2"/>
      </w:pPr>
      <w:r>
        <w:rPr>
          <w:rFonts w:ascii="宋体" w:hAnsi="宋体" w:eastAsia="宋体" w:cs="Times New Roman"/>
          <w:sz w:val="36"/>
          <w:szCs w:val="36"/>
        </w:rPr>
      </w:r>
      <w:r/>
    </w:p>
    <w:p>
      <w:pPr>
        <w:jc w:val="center"/>
        <w:spacing w:after="50" w:line="275" w:lineRule="atLeast"/>
        <w:shd w:val="clear" w:color="auto" w:fill="ffffff"/>
        <w:widowControl/>
        <w:rPr>
          <w:rFonts w:ascii="宋体" w:hAnsi="宋体" w:eastAsia="宋体" w:cs="Times New Roman"/>
          <w:sz w:val="36"/>
          <w:szCs w:val="36"/>
        </w:rPr>
        <w:outlineLvl w:val="2"/>
      </w:pPr>
      <w:r>
        <w:rPr>
          <w:rFonts w:ascii="宋体" w:hAnsi="宋体" w:eastAsia="宋体" w:cs="Times New Roman"/>
          <w:sz w:val="36"/>
          <w:szCs w:val="36"/>
        </w:rPr>
      </w:r>
      <w:r/>
    </w:p>
    <w:p>
      <w:pPr>
        <w:ind w:firstLine="1080"/>
        <w:jc w:val="center"/>
        <w:spacing w:after="50" w:line="275" w:lineRule="atLeast"/>
        <w:shd w:val="clear" w:color="auto" w:fill="ffffff"/>
        <w:widowControl/>
        <w:rPr>
          <w:rFonts w:ascii="宋体" w:hAnsi="宋体" w:eastAsia="宋体" w:cs="Times New Roman"/>
          <w:color w:val="c00000"/>
          <w:sz w:val="36"/>
          <w:szCs w:val="36"/>
        </w:rPr>
        <w:outlineLvl w:val="2"/>
      </w:pPr>
      <w:r/>
      <w:bookmarkStart w:id="88" w:name="_Toc27679"/>
      <w:r/>
      <w:bookmarkStart w:id="89" w:name="_Toc14913"/>
      <w:r/>
      <w:bookmarkStart w:id="90" w:name="_Toc349"/>
      <w:r/>
      <w:bookmarkStart w:id="91" w:name="_Toc8689"/>
      <w:r>
        <w:rPr>
          <w:rFonts w:ascii="宋体" w:hAnsi="宋体" w:eastAsia="宋体" w:cs="Times New Roman"/>
          <w:color w:val="c00000"/>
          <w:sz w:val="36"/>
          <w:szCs w:val="36"/>
        </w:rPr>
        <w:fldChar w:fldCharType="begin"/>
      </w:r>
      <w:r>
        <w:rPr>
          <w:rFonts w:ascii="宋体" w:hAnsi="宋体" w:eastAsia="宋体" w:cs="Times New Roman"/>
          <w:color w:val="c00000"/>
          <w:sz w:val="36"/>
          <w:szCs w:val="36"/>
        </w:rPr>
        <w:instrText xml:space="preserve"> HYPERLINK "http://www.baidu.com/link?url=ypoOD9FiSeFrFFYGQtzI91dbtprpro3_3nfLukDl3lD1s2VtQdrUE4Etp4ywVJ1Iji_Y1cRJMLlELAcraOD5a7EAyqdwghvuTlf-JkkC8sO" \t "_blank" </w:instrText>
      </w:r>
      <w:r>
        <w:rPr>
          <w:rFonts w:ascii="宋体" w:hAnsi="宋体" w:eastAsia="宋体" w:cs="Times New Roman"/>
          <w:color w:val="c00000"/>
          <w:sz w:val="36"/>
          <w:szCs w:val="36"/>
        </w:rPr>
        <w:fldChar w:fldCharType="separate"/>
      </w:r>
      <w:r>
        <w:rPr>
          <w:rFonts w:ascii="宋体" w:hAnsi="宋体" w:eastAsia="宋体" w:cs="Times New Roman"/>
          <w:color w:val="c00000"/>
          <w:sz w:val="36"/>
          <w:szCs w:val="36"/>
        </w:rPr>
        <w:t xml:space="preserve">农民工工资</w:t>
      </w:r>
      <w:r>
        <w:rPr>
          <w:rFonts w:hint="eastAsia" w:ascii="宋体" w:hAnsi="宋体" w:eastAsia="宋体" w:cs="Times New Roman"/>
          <w:color w:val="c00000"/>
          <w:sz w:val="36"/>
          <w:szCs w:val="36"/>
        </w:rPr>
        <w:t xml:space="preserve">分账管理</w:t>
      </w:r>
      <w:r>
        <w:rPr>
          <w:rFonts w:ascii="宋体" w:hAnsi="宋体" w:eastAsia="宋体" w:cs="Times New Roman"/>
          <w:color w:val="c00000"/>
          <w:sz w:val="36"/>
          <w:szCs w:val="36"/>
        </w:rPr>
        <w:t xml:space="preserve">支付管理承诺书</w:t>
      </w:r>
      <w:r>
        <w:rPr>
          <w:rFonts w:ascii="宋体" w:hAnsi="宋体" w:eastAsia="宋体" w:cs="Times New Roman"/>
          <w:color w:val="c00000"/>
          <w:sz w:val="36"/>
          <w:szCs w:val="36"/>
        </w:rPr>
        <w:fldChar w:fldCharType="end"/>
      </w:r>
      <w:bookmarkEnd w:id="88"/>
      <w:r/>
      <w:bookmarkEnd w:id="89"/>
      <w:r/>
      <w:bookmarkEnd w:id="90"/>
      <w:r/>
      <w:bookmarkEnd w:id="91"/>
      <w:r/>
      <w:r/>
    </w:p>
    <w:p>
      <w:pPr>
        <w:spacing w:line="520" w:lineRule="exact"/>
        <w:rPr>
          <w:rFonts w:ascii="宋体" w:hAnsi="宋体" w:eastAsia="宋体" w:cs="Calibri"/>
          <w:color w:val="000000"/>
          <w:sz w:val="28"/>
          <w:szCs w:val="28"/>
          <w:u w:val="single"/>
        </w:rPr>
      </w:pPr>
      <w:r>
        <w:rPr>
          <w:rFonts w:ascii="宋体" w:hAnsi="宋体" w:eastAsia="宋体" w:cs="Times New Roman"/>
          <w:color w:val="000000"/>
          <w:sz w:val="28"/>
          <w:szCs w:val="28"/>
          <w:u w:val="single"/>
        </w:rPr>
        <w:t xml:space="preserve">招标人名称：</w:t>
      </w:r>
      <w:r/>
    </w:p>
    <w:p>
      <w:pPr>
        <w:ind w:firstLine="700"/>
        <w:spacing w:line="520" w:lineRule="exact"/>
        <w:rPr>
          <w:rFonts w:ascii="宋体" w:hAnsi="宋体" w:eastAsia="微软雅黑" w:cs="Times New Roman"/>
          <w:sz w:val="28"/>
          <w:szCs w:val="28"/>
        </w:rPr>
      </w:pPr>
      <w:r>
        <w:rPr>
          <w:rFonts w:ascii="宋体" w:hAnsi="宋体" w:eastAsia="宋体" w:cs="Times New Roman"/>
          <w:sz w:val="28"/>
          <w:szCs w:val="28"/>
          <w:u w:val="single"/>
        </w:rPr>
        <w:t xml:space="preserve">                       </w:t>
      </w:r>
      <w:r>
        <w:rPr>
          <w:rFonts w:hint="eastAsia" w:ascii="宋体" w:hAnsi="宋体" w:eastAsia="宋体" w:cs="Times New Roman"/>
          <w:sz w:val="28"/>
          <w:szCs w:val="28"/>
        </w:rPr>
        <w:t xml:space="preserve">项目</w:t>
      </w:r>
      <w:r>
        <w:rPr>
          <w:rFonts w:ascii="宋体" w:hAnsi="宋体" w:eastAsia="宋体" w:cs="Times New Roman"/>
          <w:sz w:val="28"/>
          <w:szCs w:val="28"/>
        </w:rPr>
        <w:t xml:space="preserve">农民工工资支付管理承诺</w:t>
      </w:r>
      <w:r>
        <w:rPr>
          <w:rFonts w:hint="eastAsia" w:ascii="宋体" w:hAnsi="宋体" w:eastAsia="宋体" w:cs="Times New Roman"/>
          <w:sz w:val="28"/>
          <w:szCs w:val="28"/>
        </w:rPr>
        <w:t xml:space="preserve">，如我方中标，承诺如下：</w:t>
      </w:r>
      <w:r/>
    </w:p>
    <w:p>
      <w:pPr>
        <w:ind w:firstLine="420"/>
        <w:spacing w:line="520" w:lineRule="exact"/>
        <w:rPr>
          <w:rFonts w:ascii="宋体" w:hAnsi="宋体" w:eastAsia="宋体" w:cs="Times New Roman"/>
        </w:rPr>
      </w:pPr>
      <w:r>
        <w:rPr>
          <w:rFonts w:hint="eastAsia" w:ascii="宋体" w:hAnsi="宋体" w:eastAsia="宋体" w:cs="Times New Roman"/>
        </w:rPr>
        <w:t xml:space="preserve">1、保证中标后按关于印发《江苏省工程建设领域农民工工资专用账户管理细则》的通知（苏人社规(2022)3号）开设农民工工资专用账户，并依法落实实名制管理等规定。</w:t>
      </w:r>
      <w:r/>
    </w:p>
    <w:p>
      <w:pPr>
        <w:ind w:firstLine="420"/>
        <w:spacing w:line="520" w:lineRule="exact"/>
        <w:rPr>
          <w:rFonts w:ascii="宋体" w:hAnsi="宋体" w:eastAsia="宋体" w:cs="Times New Roman"/>
        </w:rPr>
      </w:pPr>
      <w:r>
        <w:rPr>
          <w:rFonts w:hint="eastAsia" w:ascii="宋体" w:hAnsi="宋体" w:eastAsia="宋体" w:cs="Times New Roman"/>
        </w:rPr>
        <w:t xml:space="preserve">2、自项目开工后，由我公司按月考核农民工工作量并编制工资支付表，由农民工本人签字确认后，通过农民工工资专用账户以银行转账方式足额发放至农民工本人工资卡并留存相关材料备查,并接受招标人及监管部门监督。</w:t>
      </w:r>
      <w:r/>
    </w:p>
    <w:p>
      <w:pPr>
        <w:ind w:firstLine="420"/>
        <w:spacing w:line="520" w:lineRule="exact"/>
        <w:rPr>
          <w:rFonts w:ascii="宋体" w:hAnsi="宋体" w:eastAsia="宋体" w:cs="Times New Roman"/>
        </w:rPr>
      </w:pPr>
      <w:r>
        <w:rPr>
          <w:rFonts w:hint="eastAsia" w:ascii="宋体" w:hAnsi="宋体" w:eastAsia="宋体" w:cs="Times New Roman"/>
        </w:rPr>
        <w:t xml:space="preserve">3、工程完工前不得将专用账户资金转入除本项目农民工本人银行账户以外的账户,不得使用现金支取和其他转账结算服务。</w:t>
      </w:r>
      <w:r/>
    </w:p>
    <w:p>
      <w:pPr>
        <w:ind w:firstLine="420"/>
        <w:spacing w:line="520" w:lineRule="exact"/>
        <w:rPr>
          <w:rFonts w:ascii="宋体" w:hAnsi="宋体" w:eastAsia="宋体" w:cs="Times New Roman"/>
        </w:rPr>
      </w:pPr>
      <w:r>
        <w:rPr>
          <w:rFonts w:hint="eastAsia" w:ascii="宋体" w:hAnsi="宋体" w:eastAsia="宋体" w:cs="Times New Roman"/>
        </w:rPr>
        <w:t xml:space="preserve">4、我公司在施工合同中列明将人工费单独拨付，且拨付周期不得超过1个月。</w:t>
      </w:r>
      <w:r/>
    </w:p>
    <w:p>
      <w:pPr>
        <w:ind w:firstLine="420"/>
        <w:spacing w:line="520" w:lineRule="exact"/>
        <w:rPr>
          <w:rFonts w:ascii="宋体" w:hAnsi="宋体" w:eastAsia="宋体" w:cs="Times New Roman"/>
        </w:rPr>
      </w:pPr>
      <w:r>
        <w:rPr>
          <w:rFonts w:hint="eastAsia" w:ascii="宋体" w:hAnsi="宋体" w:eastAsia="宋体" w:cs="Times New Roman"/>
        </w:rPr>
        <w:t xml:space="preserve">5、农民工工资专用账户中人工费不足以支付工程进度当月或工程进度截止前所需工资表工资费用的，由我公司垫付，我公司无法垫付的，由建设单位在未支付的工程款中予以垫付,我单位予以认可，在后期结算时予以扣除。</w:t>
      </w:r>
      <w:r/>
    </w:p>
    <w:p>
      <w:pPr>
        <w:ind w:firstLine="420"/>
        <w:spacing w:line="520" w:lineRule="exact"/>
        <w:rPr>
          <w:rFonts w:ascii="宋体" w:hAnsi="宋体" w:eastAsia="宋体" w:cs="Times New Roman"/>
        </w:rPr>
      </w:pPr>
      <w:r>
        <w:rPr>
          <w:rFonts w:hint="eastAsia" w:ascii="宋体" w:hAnsi="宋体" w:eastAsia="宋体" w:cs="Times New Roman"/>
        </w:rPr>
        <w:t xml:space="preserve">6、如我公司中标后违反上述承诺，我方将自愿接受招标人及相关监督管理部门相应的处理。</w:t>
      </w:r>
      <w:r/>
    </w:p>
    <w:p>
      <w:pPr>
        <w:pStyle w:val="1521"/>
        <w:ind w:firstLine="560"/>
        <w:spacing w:line="520" w:lineRule="exact"/>
        <w:rPr>
          <w:rFonts w:ascii="宋体" w:hAnsi="宋体"/>
          <w:sz w:val="28"/>
          <w:szCs w:val="28"/>
        </w:rPr>
      </w:pPr>
      <w:r>
        <w:rPr>
          <w:rFonts w:hint="eastAsia" w:ascii="宋体" w:hAnsi="宋体"/>
          <w:sz w:val="28"/>
          <w:szCs w:val="28"/>
        </w:rPr>
        <w:t xml:space="preserve">特此承诺。</w:t>
      </w:r>
      <w:r/>
    </w:p>
    <w:p>
      <w:pPr>
        <w:pStyle w:val="1521"/>
        <w:ind w:firstLine="560"/>
        <w:jc w:val="right"/>
        <w:spacing w:line="360" w:lineRule="auto"/>
        <w:rPr>
          <w:rFonts w:ascii="宋体" w:hAnsi="宋体"/>
          <w:sz w:val="28"/>
          <w:szCs w:val="28"/>
          <w:u w:val="single"/>
        </w:rPr>
      </w:pPr>
      <w:r>
        <w:rPr>
          <w:rFonts w:hint="eastAsia" w:ascii="宋体" w:hAnsi="宋体"/>
          <w:sz w:val="28"/>
          <w:szCs w:val="28"/>
        </w:rPr>
        <w:t xml:space="preserve">投标人:</w:t>
      </w:r>
      <w:r>
        <w:rPr>
          <w:rFonts w:hint="eastAsia" w:ascii="宋体" w:hAnsi="宋体"/>
          <w:sz w:val="28"/>
          <w:szCs w:val="28"/>
          <w:u w:val="single"/>
        </w:rPr>
        <w:t xml:space="preserve">                               </w:t>
      </w:r>
      <w:r>
        <w:rPr>
          <w:rFonts w:hint="eastAsia" w:ascii="宋体" w:hAnsi="宋体"/>
          <w:sz w:val="28"/>
          <w:szCs w:val="28"/>
        </w:rPr>
        <w:t xml:space="preserve"> (电子签章)</w:t>
      </w:r>
      <w:r/>
    </w:p>
    <w:p>
      <w:pPr>
        <w:pStyle w:val="1521"/>
        <w:ind w:firstLine="560"/>
        <w:jc w:val="right"/>
        <w:spacing w:line="360" w:lineRule="auto"/>
        <w:rPr>
          <w:rFonts w:ascii="宋体" w:hAnsi="宋体"/>
          <w:sz w:val="28"/>
          <w:szCs w:val="28"/>
          <w:u w:val="single"/>
        </w:rPr>
      </w:pPr>
      <w:r>
        <w:rPr>
          <w:rFonts w:hint="eastAsia" w:ascii="宋体" w:hAnsi="宋体"/>
          <w:sz w:val="28"/>
          <w:szCs w:val="28"/>
        </w:rPr>
        <w:t xml:space="preserve">法定代表人：</w:t>
      </w:r>
      <w:r>
        <w:rPr>
          <w:rFonts w:hint="eastAsia" w:ascii="宋体" w:hAnsi="宋体"/>
          <w:sz w:val="28"/>
          <w:szCs w:val="28"/>
          <w:u w:val="single"/>
        </w:rPr>
        <w:t xml:space="preserve">        </w:t>
      </w:r>
      <w:r>
        <w:rPr>
          <w:rFonts w:hint="eastAsia" w:ascii="宋体" w:hAnsi="宋体"/>
          <w:sz w:val="28"/>
          <w:szCs w:val="28"/>
        </w:rPr>
        <w:t xml:space="preserve">（电子签章）</w:t>
      </w:r>
      <w:r/>
    </w:p>
    <w:p>
      <w:pPr>
        <w:jc w:val="center"/>
        <w:spacing w:line="500" w:lineRule="exact"/>
        <w:rPr>
          <w:rFonts w:hint="eastAsia" w:ascii="Times New Roman" w:hAnsi="Times New Roman"/>
          <w:b/>
          <w:color w:val="auto"/>
          <w:sz w:val="44"/>
          <w:szCs w:val="44"/>
          <w:highlight w:val="white"/>
        </w:rPr>
        <w:outlineLvl w:val="0"/>
      </w:pPr>
      <w:r>
        <w:rPr>
          <w:rFonts w:hint="eastAsia" w:ascii="宋体" w:hAnsi="宋体"/>
          <w:sz w:val="28"/>
          <w:szCs w:val="28"/>
          <w:lang w:val="en-US" w:eastAsia="zh-CN"/>
        </w:rPr>
        <w:t xml:space="preserve">                 </w:t>
      </w:r>
      <w:r>
        <w:rPr>
          <w:rFonts w:hint="eastAsia" w:ascii="宋体" w:hAnsi="宋体"/>
          <w:sz w:val="28"/>
          <w:szCs w:val="28"/>
        </w:rPr>
        <w:t xml:space="preserve">202</w:t>
      </w:r>
      <w:r>
        <w:rPr>
          <w:rFonts w:hint="eastAsia" w:ascii="宋体" w:hAnsi="宋体"/>
          <w:sz w:val="28"/>
          <w:szCs w:val="28"/>
          <w:lang w:val="en-US" w:eastAsia="zh-CN"/>
        </w:rPr>
        <w:t xml:space="preserve">6</w:t>
      </w:r>
      <w:r>
        <w:rPr>
          <w:rFonts w:hint="eastAsia" w:ascii="宋体" w:hAnsi="宋体"/>
          <w:sz w:val="28"/>
          <w:szCs w:val="28"/>
        </w:rPr>
        <w:t xml:space="preserve">年   月  日</w:t>
      </w:r>
      <w:r/>
    </w:p>
    <w:p>
      <w:pPr>
        <w:jc w:val="both"/>
        <w:spacing w:line="500" w:lineRule="exact"/>
        <w:rPr>
          <w:rFonts w:hint="eastAsia" w:ascii="Times New Roman" w:hAnsi="Times New Roman"/>
          <w:b/>
          <w:color w:val="auto"/>
          <w:sz w:val="44"/>
          <w:szCs w:val="44"/>
          <w:highlight w:val="white"/>
        </w:rPr>
        <w:outlineLvl w:val="0"/>
      </w:pPr>
      <w:r>
        <w:rPr>
          <w:rFonts w:hint="eastAsia" w:ascii="Times New Roman" w:hAnsi="Times New Roman"/>
          <w:b/>
          <w:color w:val="auto"/>
          <w:sz w:val="44"/>
          <w:szCs w:val="44"/>
          <w:highlight w:val="white"/>
        </w:rPr>
      </w:r>
      <w:r/>
    </w:p>
    <w:p>
      <w:pPr>
        <w:jc w:val="center"/>
        <w:spacing w:line="500" w:lineRule="exact"/>
        <w:rPr>
          <w:rFonts w:hint="eastAsia" w:ascii="Times New Roman" w:hAnsi="Times New Roman"/>
          <w:b/>
          <w:color w:val="auto"/>
          <w:sz w:val="44"/>
          <w:szCs w:val="44"/>
          <w:highlight w:val="white"/>
        </w:rPr>
        <w:outlineLvl w:val="0"/>
      </w:pPr>
      <w:r>
        <w:rPr>
          <w:rFonts w:hint="eastAsia" w:ascii="Times New Roman" w:hAnsi="Times New Roman"/>
          <w:b/>
          <w:color w:val="auto"/>
          <w:sz w:val="44"/>
          <w:szCs w:val="44"/>
          <w:highlight w:val="white"/>
        </w:rPr>
      </w:r>
      <w:r/>
    </w:p>
    <w:p>
      <w:pPr>
        <w:jc w:val="center"/>
        <w:spacing w:line="500" w:lineRule="exact"/>
        <w:rPr>
          <w:rFonts w:hint="eastAsia" w:ascii="Times New Roman" w:hAnsi="Times New Roman"/>
          <w:b/>
          <w:color w:val="auto"/>
          <w:sz w:val="44"/>
          <w:szCs w:val="44"/>
          <w:highlight w:val="white"/>
        </w:rPr>
        <w:outlineLvl w:val="0"/>
      </w:pPr>
      <w:r>
        <w:rPr>
          <w:rFonts w:hint="eastAsia" w:ascii="Times New Roman" w:hAnsi="Times New Roman"/>
          <w:b/>
          <w:color w:val="auto"/>
          <w:sz w:val="44"/>
          <w:szCs w:val="44"/>
          <w:highlight w:val="white"/>
        </w:rPr>
      </w:r>
      <w:r/>
    </w:p>
    <w:p>
      <w:pPr>
        <w:jc w:val="center"/>
        <w:spacing w:line="500" w:lineRule="exact"/>
        <w:rPr>
          <w:rFonts w:hint="eastAsia" w:ascii="Times New Roman" w:hAnsi="Times New Roman"/>
          <w:b/>
          <w:color w:val="auto"/>
          <w:sz w:val="44"/>
          <w:szCs w:val="44"/>
          <w:highlight w:val="white"/>
        </w:rPr>
        <w:outlineLvl w:val="0"/>
      </w:pPr>
      <w:r>
        <w:rPr>
          <w:rFonts w:hint="eastAsia" w:ascii="Times New Roman" w:hAnsi="Times New Roman"/>
          <w:b/>
          <w:color w:val="auto"/>
          <w:sz w:val="44"/>
          <w:szCs w:val="44"/>
          <w:highlight w:val="white"/>
        </w:rPr>
      </w:r>
      <w:r/>
    </w:p>
    <w:p>
      <w:pPr>
        <w:jc w:val="center"/>
        <w:spacing w:line="500" w:lineRule="exact"/>
        <w:rPr>
          <w:rFonts w:hint="eastAsia" w:ascii="Times New Roman" w:hAnsi="Times New Roman"/>
          <w:b/>
          <w:color w:val="auto"/>
          <w:sz w:val="44"/>
          <w:szCs w:val="44"/>
          <w:highlight w:val="white"/>
        </w:rPr>
        <w:outlineLvl w:val="0"/>
      </w:pPr>
      <w:r>
        <w:rPr>
          <w:rFonts w:hint="eastAsia" w:ascii="Times New Roman" w:hAnsi="Times New Roman"/>
          <w:b/>
          <w:color w:val="auto"/>
          <w:sz w:val="44"/>
          <w:szCs w:val="44"/>
          <w:highlight w:val="white"/>
        </w:rPr>
      </w:r>
      <w:r/>
    </w:p>
    <w:p>
      <w:pPr>
        <w:jc w:val="center"/>
        <w:spacing w:line="500" w:lineRule="exact"/>
        <w:rPr>
          <w:rFonts w:hint="eastAsia" w:ascii="Times New Roman" w:hAnsi="Times New Roman"/>
          <w:b/>
          <w:color w:val="auto"/>
          <w:sz w:val="44"/>
          <w:szCs w:val="44"/>
          <w:highlight w:val="white"/>
        </w:rPr>
        <w:outlineLvl w:val="0"/>
      </w:pPr>
      <w:r>
        <w:rPr>
          <w:rFonts w:hint="eastAsia" w:ascii="Times New Roman" w:hAnsi="Times New Roman"/>
          <w:b/>
          <w:color w:val="auto"/>
          <w:sz w:val="44"/>
          <w:szCs w:val="44"/>
          <w:highlight w:val="white"/>
        </w:rPr>
      </w:r>
      <w:r/>
    </w:p>
    <w:p>
      <w:pPr>
        <w:jc w:val="center"/>
        <w:spacing w:line="500" w:lineRule="exact"/>
        <w:rPr>
          <w:rFonts w:hint="eastAsia" w:ascii="Times New Roman" w:hAnsi="Times New Roman"/>
          <w:b/>
          <w:color w:val="auto"/>
          <w:sz w:val="44"/>
          <w:szCs w:val="44"/>
          <w:highlight w:val="white"/>
        </w:rPr>
        <w:outlineLvl w:val="0"/>
      </w:pPr>
      <w:r>
        <w:rPr>
          <w:rFonts w:hint="eastAsia" w:ascii="Times New Roman" w:hAnsi="Times New Roman"/>
          <w:b/>
          <w:color w:val="auto"/>
          <w:sz w:val="44"/>
          <w:szCs w:val="44"/>
          <w:highlight w:val="white"/>
        </w:rPr>
      </w:r>
      <w:r/>
    </w:p>
    <w:p>
      <w:pPr>
        <w:jc w:val="center"/>
        <w:spacing w:line="500" w:lineRule="exact"/>
        <w:rPr>
          <w:rFonts w:ascii="Times New Roman" w:hAnsi="Times New Roman"/>
          <w:b/>
          <w:color w:val="auto"/>
          <w:sz w:val="44"/>
          <w:szCs w:val="44"/>
          <w:highlight w:val="white"/>
        </w:rPr>
        <w:outlineLvl w:val="0"/>
      </w:pPr>
      <w:r>
        <w:rPr>
          <w:rFonts w:hint="eastAsia" w:ascii="Times New Roman" w:hAnsi="Times New Roman"/>
          <w:b/>
          <w:color w:val="auto"/>
          <w:sz w:val="44"/>
          <w:szCs w:val="44"/>
          <w:highlight w:val="white"/>
        </w:rPr>
        <w:t xml:space="preserve">第六章  响应文件格式</w:t>
      </w:r>
      <w:bookmarkEnd w:id="85"/>
      <w:r/>
      <w:bookmarkEnd w:id="86"/>
      <w:r/>
      <w:bookmarkEnd w:id="87"/>
      <w:r/>
      <w:bookmarkStart w:id="92" w:name="_Hlt26671244"/>
      <w:r/>
      <w:bookmarkEnd w:id="92"/>
      <w:r/>
      <w:bookmarkStart w:id="93" w:name="_Hlt26955039"/>
      <w:r/>
      <w:bookmarkEnd w:id="93"/>
      <w:r/>
      <w:r/>
    </w:p>
    <w:p>
      <w:pPr>
        <w:jc w:val="center"/>
        <w:rPr>
          <w:rFonts w:hint="eastAsia" w:ascii="仿宋" w:hAnsi="仿宋" w:eastAsia="仿宋" w:cs="仿宋"/>
          <w:b/>
          <w:color w:val="auto"/>
          <w:sz w:val="72"/>
          <w:szCs w:val="21"/>
          <w:highlight w:val="white"/>
        </w:rPr>
      </w:pPr>
      <w:r>
        <w:rPr>
          <w:rFonts w:hint="eastAsia" w:ascii="仿宋" w:hAnsi="仿宋" w:eastAsia="仿宋" w:cs="仿宋"/>
          <w:b/>
          <w:color w:val="auto"/>
          <w:sz w:val="72"/>
          <w:szCs w:val="21"/>
          <w:highlight w:val="white"/>
        </w:rPr>
      </w:r>
      <w:r/>
    </w:p>
    <w:p>
      <w:pPr>
        <w:rPr>
          <w:rFonts w:hint="eastAsia" w:ascii="仿宋" w:hAnsi="仿宋" w:eastAsia="仿宋" w:cs="仿宋"/>
          <w:b/>
          <w:color w:val="auto"/>
          <w:sz w:val="72"/>
          <w:szCs w:val="21"/>
          <w:highlight w:val="white"/>
        </w:rPr>
      </w:pPr>
      <w:r>
        <w:rPr>
          <w:rFonts w:hint="eastAsia" w:ascii="仿宋" w:hAnsi="仿宋" w:eastAsia="仿宋" w:cs="仿宋"/>
          <w:b/>
          <w:color w:val="auto"/>
          <w:sz w:val="72"/>
          <w:szCs w:val="21"/>
          <w:highlight w:val="white"/>
        </w:rPr>
      </w:r>
      <w:r/>
    </w:p>
    <w:p>
      <w:pPr>
        <w:jc w:val="center"/>
        <w:rPr>
          <w:rFonts w:hint="eastAsia" w:ascii="仿宋" w:hAnsi="仿宋" w:eastAsia="仿宋" w:cs="仿宋"/>
          <w:b/>
          <w:color w:val="auto"/>
          <w:sz w:val="72"/>
          <w:szCs w:val="21"/>
          <w:highlight w:val="white"/>
        </w:rPr>
      </w:pPr>
      <w:r>
        <w:rPr>
          <w:rFonts w:hint="eastAsia" w:ascii="仿宋" w:hAnsi="仿宋" w:eastAsia="仿宋" w:cs="仿宋"/>
          <w:b/>
          <w:color w:val="auto"/>
          <w:sz w:val="72"/>
          <w:szCs w:val="21"/>
          <w:highlight w:val="white"/>
        </w:rPr>
        <w:t xml:space="preserve">响  应  文  件</w:t>
      </w:r>
      <w:r/>
    </w:p>
    <w:p>
      <w:pPr>
        <w:jc w:val="center"/>
        <w:rPr>
          <w:rFonts w:hint="eastAsia" w:ascii="仿宋" w:hAnsi="仿宋" w:eastAsia="仿宋" w:cs="仿宋"/>
          <w:b/>
          <w:color w:val="auto"/>
          <w:sz w:val="72"/>
          <w:szCs w:val="21"/>
          <w:highlight w:val="white"/>
        </w:rPr>
      </w:pPr>
      <w:r>
        <w:rPr>
          <w:rFonts w:hint="eastAsia" w:ascii="仿宋" w:hAnsi="仿宋" w:eastAsia="仿宋" w:cs="仿宋"/>
          <w:b/>
          <w:color w:val="auto"/>
          <w:sz w:val="72"/>
          <w:szCs w:val="21"/>
          <w:highlight w:val="white"/>
        </w:rPr>
      </w:r>
      <w:r/>
    </w:p>
    <w:p>
      <w:pPr>
        <w:jc w:val="center"/>
        <w:rPr>
          <w:rFonts w:hint="eastAsia" w:ascii="仿宋" w:hAnsi="仿宋" w:eastAsia="仿宋" w:cs="仿宋"/>
          <w:b/>
          <w:color w:val="auto"/>
          <w:sz w:val="72"/>
          <w:szCs w:val="21"/>
          <w:highlight w:val="white"/>
        </w:rPr>
      </w:pPr>
      <w:r>
        <w:rPr>
          <w:rFonts w:hint="eastAsia" w:ascii="仿宋" w:hAnsi="仿宋" w:eastAsia="仿宋" w:cs="仿宋"/>
          <w:b/>
          <w:color w:val="auto"/>
          <w:sz w:val="72"/>
          <w:szCs w:val="21"/>
          <w:highlight w:val="white"/>
        </w:rPr>
      </w:r>
      <w:r/>
    </w:p>
    <w:p>
      <w:pPr>
        <w:jc w:val="center"/>
        <w:rPr>
          <w:rFonts w:hint="eastAsia" w:ascii="仿宋" w:hAnsi="仿宋" w:eastAsia="仿宋" w:cs="仿宋"/>
          <w:b/>
          <w:color w:val="auto"/>
          <w:sz w:val="72"/>
          <w:szCs w:val="21"/>
          <w:highlight w:val="white"/>
        </w:rPr>
      </w:pPr>
      <w:r>
        <w:rPr>
          <w:rFonts w:hint="eastAsia" w:ascii="仿宋" w:hAnsi="仿宋" w:eastAsia="仿宋" w:cs="仿宋"/>
          <w:b/>
          <w:color w:val="auto"/>
          <w:sz w:val="72"/>
          <w:szCs w:val="21"/>
          <w:highlight w:val="white"/>
        </w:rPr>
      </w:r>
      <w:r/>
    </w:p>
    <w:p>
      <w:pPr>
        <w:jc w:val="center"/>
        <w:rPr>
          <w:rFonts w:hint="eastAsia" w:ascii="仿宋" w:hAnsi="仿宋" w:eastAsia="仿宋" w:cs="仿宋"/>
          <w:b/>
          <w:color w:val="auto"/>
          <w:sz w:val="36"/>
          <w:szCs w:val="21"/>
          <w:highlight w:val="white"/>
        </w:rPr>
      </w:pPr>
      <w:r>
        <w:rPr>
          <w:rFonts w:hint="eastAsia" w:ascii="仿宋" w:hAnsi="仿宋" w:eastAsia="仿宋" w:cs="仿宋"/>
          <w:b/>
          <w:color w:val="auto"/>
          <w:sz w:val="36"/>
          <w:szCs w:val="21"/>
          <w:highlight w:val="white"/>
        </w:rPr>
      </w:r>
      <w:r/>
    </w:p>
    <w:p>
      <w:pPr>
        <w:jc w:val="center"/>
        <w:rPr>
          <w:rFonts w:hint="eastAsia" w:ascii="仿宋" w:hAnsi="仿宋" w:eastAsia="仿宋" w:cs="仿宋"/>
          <w:b/>
          <w:color w:val="auto"/>
          <w:sz w:val="36"/>
          <w:szCs w:val="21"/>
          <w:highlight w:val="white"/>
        </w:rPr>
      </w:pPr>
      <w:r>
        <w:rPr>
          <w:rFonts w:hint="eastAsia" w:ascii="仿宋" w:hAnsi="仿宋" w:eastAsia="仿宋" w:cs="仿宋"/>
          <w:b/>
          <w:color w:val="auto"/>
          <w:sz w:val="36"/>
          <w:szCs w:val="21"/>
          <w:highlight w:val="white"/>
        </w:rPr>
      </w:r>
      <w:r/>
    </w:p>
    <w:p>
      <w:pPr>
        <w:jc w:val="center"/>
        <w:rPr>
          <w:rFonts w:hint="eastAsia" w:ascii="仿宋" w:hAnsi="仿宋" w:eastAsia="仿宋" w:cs="仿宋"/>
          <w:b/>
          <w:color w:val="auto"/>
          <w:sz w:val="36"/>
          <w:szCs w:val="21"/>
          <w:highlight w:val="white"/>
        </w:rPr>
      </w:pPr>
      <w:r>
        <w:rPr>
          <w:rFonts w:hint="eastAsia" w:ascii="仿宋" w:hAnsi="仿宋" w:eastAsia="仿宋" w:cs="仿宋"/>
          <w:b/>
          <w:color w:val="auto"/>
          <w:sz w:val="36"/>
          <w:szCs w:val="21"/>
          <w:highlight w:val="white"/>
        </w:rPr>
      </w:r>
      <w:r/>
    </w:p>
    <w:p>
      <w:pPr>
        <w:ind w:firstLine="1084"/>
        <w:rPr>
          <w:rFonts w:hint="eastAsia" w:ascii="Times New Roman" w:hAnsi="Times New Roman" w:eastAsia="宋体" w:cs="仿宋"/>
          <w:b/>
          <w:color w:val="auto"/>
          <w:sz w:val="36"/>
          <w:highlight w:val="white"/>
        </w:rPr>
      </w:pPr>
      <w:r>
        <w:rPr>
          <w:rFonts w:hint="eastAsia" w:ascii="Times New Roman" w:hAnsi="Times New Roman" w:eastAsia="宋体" w:cs="仿宋"/>
          <w:b/>
          <w:color w:val="auto"/>
          <w:sz w:val="36"/>
          <w:highlight w:val="white"/>
        </w:rPr>
        <w:t xml:space="preserve">项 目 名 称：</w:t>
      </w:r>
      <w:r/>
    </w:p>
    <w:p>
      <w:pPr>
        <w:ind w:firstLine="1084"/>
        <w:rPr>
          <w:rFonts w:hint="eastAsia" w:ascii="Times New Roman" w:hAnsi="Times New Roman" w:eastAsia="宋体" w:cs="仿宋"/>
          <w:b/>
          <w:color w:val="auto"/>
          <w:sz w:val="36"/>
          <w:highlight w:val="white"/>
          <w:u w:val="single"/>
        </w:rPr>
      </w:pPr>
      <w:r>
        <w:rPr>
          <w:rFonts w:hint="eastAsia" w:ascii="Times New Roman" w:hAnsi="Times New Roman" w:eastAsia="宋体" w:cs="仿宋"/>
          <w:b/>
          <w:color w:val="auto"/>
          <w:sz w:val="36"/>
          <w:highlight w:val="white"/>
        </w:rPr>
        <w:t xml:space="preserve">项 目 编 号：</w:t>
      </w:r>
      <w:r/>
    </w:p>
    <w:p>
      <w:pPr>
        <w:rPr>
          <w:rFonts w:hint="eastAsia" w:ascii="Times New Roman" w:hAnsi="Times New Roman" w:eastAsia="宋体" w:cs="仿宋"/>
          <w:b/>
          <w:color w:val="auto"/>
          <w:sz w:val="36"/>
          <w:highlight w:val="white"/>
          <w:u w:val="single"/>
        </w:rPr>
      </w:pPr>
      <w:r>
        <w:rPr>
          <w:rFonts w:hint="eastAsia" w:ascii="Times New Roman" w:hAnsi="Times New Roman" w:eastAsia="宋体" w:cs="仿宋"/>
          <w:b/>
          <w:color w:val="auto"/>
          <w:sz w:val="36"/>
          <w:highlight w:val="white"/>
        </w:rPr>
        <w:t xml:space="preserve">      供应商名称 ：</w:t>
      </w:r>
      <w:r>
        <w:rPr>
          <w:rFonts w:hint="eastAsia" w:ascii="Times New Roman" w:hAnsi="Times New Roman" w:eastAsia="宋体" w:cs="仿宋"/>
          <w:b/>
          <w:color w:val="auto"/>
          <w:sz w:val="36"/>
          <w:highlight w:val="white"/>
          <w:u w:val="single"/>
        </w:rPr>
        <w:t xml:space="preserve">（盖CA电子公章）</w:t>
      </w:r>
      <w:r/>
    </w:p>
    <w:p>
      <w:pPr>
        <w:rPr>
          <w:rFonts w:hint="eastAsia" w:ascii="Times New Roman" w:hAnsi="Times New Roman" w:eastAsia="宋体" w:cs="仿宋"/>
          <w:b/>
          <w:color w:val="auto"/>
          <w:sz w:val="36"/>
          <w:highlight w:val="white"/>
          <w:u w:val="single"/>
        </w:rPr>
      </w:pPr>
      <w:r>
        <w:rPr>
          <w:rFonts w:hint="eastAsia" w:ascii="Times New Roman" w:hAnsi="Times New Roman" w:eastAsia="宋体" w:cs="仿宋"/>
          <w:b/>
          <w:color w:val="auto"/>
          <w:sz w:val="36"/>
          <w:highlight w:val="white"/>
        </w:rPr>
        <w:t xml:space="preserve">      日      期 ：</w:t>
      </w:r>
      <w:r/>
    </w:p>
    <w:p>
      <w:pPr>
        <w:rPr>
          <w:rFonts w:hint="eastAsia" w:ascii="仿宋" w:hAnsi="仿宋" w:eastAsia="仿宋" w:cs="仿宋"/>
          <w:color w:val="auto"/>
          <w:highlight w:val="white"/>
        </w:rPr>
      </w:pPr>
      <w:r>
        <w:rPr>
          <w:rFonts w:hint="eastAsia" w:ascii="仿宋" w:hAnsi="仿宋" w:eastAsia="仿宋" w:cs="仿宋"/>
          <w:color w:val="auto"/>
          <w:highlight w:val="white"/>
        </w:rPr>
      </w:r>
      <w:r/>
    </w:p>
    <w:p>
      <w:pPr>
        <w:jc w:val="center"/>
        <w:spacing w:line="440" w:lineRule="exact"/>
        <w:rPr>
          <w:rFonts w:hint="eastAsia" w:ascii="宋体" w:hAnsi="宋体" w:eastAsia="宋体" w:cs="宋体"/>
          <w:b/>
          <w:bCs/>
          <w:color w:val="auto"/>
          <w:sz w:val="32"/>
          <w:szCs w:val="32"/>
          <w:highlight w:val="white"/>
        </w:rPr>
      </w:pPr>
      <w:r>
        <w:rPr>
          <w:rFonts w:hint="eastAsia" w:ascii="宋体" w:hAnsi="宋体" w:eastAsia="宋体" w:cs="宋体"/>
          <w:color w:val="auto"/>
          <w:highlight w:val="white"/>
        </w:rPr>
        <w:br w:type="page" w:clear="all"/>
      </w:r>
      <w:r>
        <w:rPr>
          <w:rFonts w:hint="eastAsia" w:ascii="宋体" w:hAnsi="宋体" w:eastAsia="宋体" w:cs="宋体"/>
          <w:b/>
          <w:bCs/>
          <w:color w:val="auto"/>
          <w:sz w:val="32"/>
          <w:szCs w:val="32"/>
          <w:highlight w:val="white"/>
        </w:rPr>
        <w:t xml:space="preserve">响应文件目录</w:t>
      </w:r>
      <w:r/>
    </w:p>
    <w:p>
      <w:pPr>
        <w:jc w:val="center"/>
        <w:spacing w:line="440" w:lineRule="exact"/>
        <w:rPr>
          <w:rFonts w:hint="eastAsia" w:ascii="仿宋" w:hAnsi="仿宋" w:eastAsia="仿宋" w:cs="仿宋"/>
          <w:b/>
          <w:bCs/>
          <w:color w:val="auto"/>
          <w:sz w:val="32"/>
          <w:szCs w:val="32"/>
          <w:highlight w:val="white"/>
        </w:rPr>
      </w:pPr>
      <w:r>
        <w:rPr>
          <w:rFonts w:hint="eastAsia" w:ascii="仿宋" w:hAnsi="仿宋" w:eastAsia="仿宋" w:cs="仿宋"/>
          <w:b/>
          <w:bCs/>
          <w:color w:val="auto"/>
          <w:sz w:val="32"/>
          <w:szCs w:val="32"/>
          <w:highlight w:val="white"/>
        </w:rPr>
      </w:r>
      <w:r/>
    </w:p>
    <w:p>
      <w:pPr>
        <w:spacing w:line="360" w:lineRule="auto"/>
        <w:rPr>
          <w:rFonts w:hint="default" w:ascii="Times New Roman" w:hAnsi="Times New Roman"/>
          <w:color w:val="auto"/>
          <w:sz w:val="28"/>
          <w:szCs w:val="28"/>
          <w:highlight w:val="white"/>
        </w:rPr>
      </w:pPr>
      <w:r>
        <w:rPr>
          <w:rFonts w:hint="eastAsia" w:ascii="Times New Roman" w:hAnsi="Times New Roman"/>
          <w:color w:val="auto"/>
          <w:sz w:val="28"/>
          <w:szCs w:val="28"/>
          <w:highlight w:val="white"/>
        </w:rPr>
        <w:t xml:space="preserve">一、</w:t>
      </w:r>
      <w:r>
        <w:rPr>
          <w:rFonts w:hint="eastAsia" w:ascii="Times New Roman" w:hAnsi="Times New Roman"/>
          <w:color w:val="auto"/>
          <w:sz w:val="28"/>
          <w:szCs w:val="28"/>
          <w:highlight w:val="white"/>
          <w:lang w:val="en-US" w:eastAsia="zh-CN"/>
        </w:rPr>
        <w:t xml:space="preserve">磋商响应函</w:t>
      </w:r>
      <w:r/>
    </w:p>
    <w:p>
      <w:pPr>
        <w:spacing w:line="360" w:lineRule="auto"/>
        <w:rPr>
          <w:rFonts w:hint="eastAsia" w:ascii="Times New Roman" w:hAnsi="Times New Roman"/>
          <w:color w:val="auto"/>
          <w:sz w:val="28"/>
          <w:szCs w:val="28"/>
          <w:highlight w:val="white"/>
        </w:rPr>
      </w:pPr>
      <w:r>
        <w:rPr>
          <w:rFonts w:hint="eastAsia" w:ascii="Times New Roman" w:hAnsi="Times New Roman"/>
          <w:color w:val="auto"/>
          <w:sz w:val="28"/>
          <w:szCs w:val="28"/>
          <w:highlight w:val="white"/>
        </w:rPr>
        <w:t xml:space="preserve">二、</w:t>
      </w:r>
      <w:r>
        <w:rPr>
          <w:rFonts w:hint="eastAsia" w:ascii="Times New Roman" w:hAnsi="Times New Roman"/>
          <w:color w:val="auto"/>
          <w:sz w:val="28"/>
          <w:szCs w:val="28"/>
          <w:highlight w:val="white"/>
          <w:lang w:val="en-US" w:eastAsia="zh-CN"/>
        </w:rPr>
        <w:t xml:space="preserve">供应商资质</w:t>
      </w:r>
      <w:r/>
    </w:p>
    <w:p>
      <w:pPr>
        <w:spacing w:line="360" w:lineRule="auto"/>
        <w:rPr>
          <w:rFonts w:ascii="Times New Roman" w:hAnsi="Times New Roman"/>
          <w:color w:val="auto"/>
          <w:sz w:val="28"/>
          <w:szCs w:val="28"/>
          <w:highlight w:val="white"/>
        </w:rPr>
      </w:pPr>
      <w:r>
        <w:rPr>
          <w:rFonts w:hint="eastAsia" w:ascii="Times New Roman" w:hAnsi="Times New Roman"/>
          <w:color w:val="auto"/>
          <w:sz w:val="28"/>
          <w:szCs w:val="28"/>
          <w:highlight w:val="white"/>
          <w:lang w:val="en-US" w:eastAsia="zh-CN"/>
        </w:rPr>
        <w:t xml:space="preserve">三、</w:t>
      </w:r>
      <w:r>
        <w:rPr>
          <w:rFonts w:hint="eastAsia" w:ascii="Times New Roman" w:hAnsi="Times New Roman"/>
          <w:color w:val="auto"/>
          <w:sz w:val="28"/>
          <w:szCs w:val="28"/>
          <w:highlight w:val="white"/>
        </w:rPr>
        <w:t xml:space="preserve">法人授权书</w:t>
      </w:r>
      <w:r/>
    </w:p>
    <w:p>
      <w:pPr>
        <w:spacing w:line="360" w:lineRule="auto"/>
        <w:rPr>
          <w:rFonts w:ascii="Times New Roman" w:hAnsi="Times New Roman"/>
          <w:color w:val="auto"/>
          <w:sz w:val="28"/>
          <w:szCs w:val="28"/>
          <w:highlight w:val="white"/>
        </w:rPr>
      </w:pPr>
      <w:r>
        <w:rPr>
          <w:rFonts w:hint="eastAsia" w:ascii="Times New Roman" w:hAnsi="Times New Roman"/>
          <w:color w:val="auto"/>
          <w:sz w:val="28"/>
          <w:szCs w:val="28"/>
          <w:highlight w:val="white"/>
          <w:lang w:val="en-US" w:eastAsia="zh-CN"/>
        </w:rPr>
        <w:t xml:space="preserve">四</w:t>
      </w:r>
      <w:r>
        <w:rPr>
          <w:rFonts w:hint="eastAsia" w:ascii="Times New Roman" w:hAnsi="Times New Roman"/>
          <w:color w:val="auto"/>
          <w:sz w:val="28"/>
          <w:szCs w:val="28"/>
          <w:highlight w:val="white"/>
        </w:rPr>
        <w:t xml:space="preserve">、磋商报价表</w:t>
      </w:r>
      <w:r/>
    </w:p>
    <w:p>
      <w:pPr>
        <w:spacing w:line="360" w:lineRule="auto"/>
        <w:rPr>
          <w:rFonts w:ascii="Times New Roman" w:hAnsi="Times New Roman"/>
          <w:color w:val="auto"/>
          <w:sz w:val="28"/>
          <w:szCs w:val="28"/>
          <w:highlight w:val="white"/>
        </w:rPr>
      </w:pPr>
      <w:r>
        <w:rPr>
          <w:rFonts w:hint="eastAsia" w:ascii="Times New Roman" w:hAnsi="Times New Roman"/>
          <w:color w:val="auto"/>
          <w:sz w:val="28"/>
          <w:szCs w:val="28"/>
          <w:highlight w:val="white"/>
          <w:lang w:val="en-US" w:eastAsia="zh-CN"/>
        </w:rPr>
        <w:t xml:space="preserve">五</w:t>
      </w:r>
      <w:r>
        <w:rPr>
          <w:rFonts w:hint="eastAsia" w:ascii="Times New Roman" w:hAnsi="Times New Roman"/>
          <w:color w:val="auto"/>
          <w:sz w:val="28"/>
          <w:szCs w:val="28"/>
          <w:highlight w:val="white"/>
        </w:rPr>
        <w:t xml:space="preserve">、分项报价表</w:t>
      </w:r>
      <w:r/>
    </w:p>
    <w:p>
      <w:pPr>
        <w:spacing w:line="360" w:lineRule="auto"/>
        <w:rPr>
          <w:rFonts w:ascii="Times New Roman" w:hAnsi="Times New Roman"/>
          <w:color w:val="auto"/>
          <w:sz w:val="28"/>
          <w:szCs w:val="28"/>
          <w:highlight w:val="white"/>
        </w:rPr>
      </w:pPr>
      <w:r>
        <w:rPr>
          <w:rFonts w:hint="eastAsia" w:ascii="Times New Roman" w:hAnsi="Times New Roman"/>
          <w:color w:val="auto"/>
          <w:sz w:val="28"/>
          <w:szCs w:val="28"/>
          <w:highlight w:val="white"/>
          <w:lang w:val="en-US" w:eastAsia="zh-CN"/>
        </w:rPr>
        <w:t xml:space="preserve">六</w:t>
      </w:r>
      <w:r>
        <w:rPr>
          <w:rFonts w:hint="eastAsia" w:ascii="Times New Roman" w:hAnsi="Times New Roman"/>
          <w:color w:val="auto"/>
          <w:sz w:val="28"/>
          <w:szCs w:val="28"/>
          <w:highlight w:val="white"/>
        </w:rPr>
        <w:t xml:space="preserve">、中小企业声明函</w:t>
      </w:r>
      <w:r/>
    </w:p>
    <w:p>
      <w:pPr>
        <w:spacing w:line="360" w:lineRule="auto"/>
        <w:rPr>
          <w:rFonts w:ascii="Times New Roman" w:hAnsi="Times New Roman"/>
          <w:color w:val="auto"/>
          <w:sz w:val="28"/>
          <w:szCs w:val="28"/>
          <w:highlight w:val="white"/>
        </w:rPr>
      </w:pPr>
      <w:r>
        <w:rPr>
          <w:rFonts w:hint="eastAsia" w:ascii="Times New Roman" w:hAnsi="Times New Roman"/>
          <w:color w:val="auto"/>
          <w:sz w:val="28"/>
          <w:szCs w:val="28"/>
          <w:highlight w:val="white"/>
          <w:lang w:val="en-US" w:eastAsia="zh-CN"/>
        </w:rPr>
        <w:t xml:space="preserve">七</w:t>
      </w:r>
      <w:r>
        <w:rPr>
          <w:rFonts w:hint="eastAsia" w:ascii="Times New Roman" w:hAnsi="Times New Roman"/>
          <w:color w:val="auto"/>
          <w:sz w:val="28"/>
          <w:szCs w:val="28"/>
          <w:highlight w:val="white"/>
        </w:rPr>
        <w:t xml:space="preserve">、</w:t>
      </w:r>
      <w:bookmarkStart w:id="94" w:name="OLE_LINK4"/>
      <w:r>
        <w:rPr>
          <w:rFonts w:hint="eastAsia" w:ascii="Times New Roman" w:hAnsi="Times New Roman"/>
          <w:color w:val="auto"/>
          <w:sz w:val="28"/>
          <w:szCs w:val="28"/>
          <w:highlight w:val="white"/>
        </w:rPr>
        <w:t xml:space="preserve">技术响应偏离表</w:t>
      </w:r>
      <w:bookmarkEnd w:id="94"/>
      <w:r>
        <w:rPr>
          <w:rFonts w:hint="eastAsia" w:ascii="Times New Roman" w:hAnsi="Times New Roman"/>
          <w:color w:val="auto"/>
          <w:sz w:val="28"/>
          <w:szCs w:val="28"/>
          <w:highlight w:val="white"/>
        </w:rPr>
        <w:t xml:space="preserve">（技术参数响应）</w:t>
      </w:r>
      <w:r/>
    </w:p>
    <w:p>
      <w:pPr>
        <w:spacing w:line="360" w:lineRule="auto"/>
        <w:rPr>
          <w:rFonts w:ascii="Times New Roman" w:hAnsi="Times New Roman"/>
          <w:color w:val="auto"/>
          <w:sz w:val="28"/>
          <w:szCs w:val="28"/>
          <w:highlight w:val="white"/>
        </w:rPr>
      </w:pPr>
      <w:r>
        <w:rPr>
          <w:rFonts w:hint="eastAsia" w:ascii="Times New Roman" w:hAnsi="Times New Roman"/>
          <w:color w:val="auto"/>
          <w:sz w:val="28"/>
          <w:szCs w:val="28"/>
          <w:highlight w:val="white"/>
          <w:lang w:val="en-US" w:eastAsia="zh-CN"/>
        </w:rPr>
        <w:t xml:space="preserve">八</w:t>
      </w:r>
      <w:r>
        <w:rPr>
          <w:rFonts w:hint="eastAsia" w:ascii="Times New Roman" w:hAnsi="Times New Roman"/>
          <w:color w:val="auto"/>
          <w:sz w:val="28"/>
          <w:szCs w:val="28"/>
          <w:highlight w:val="white"/>
        </w:rPr>
        <w:t xml:space="preserve">、项目组人员</w:t>
      </w:r>
      <w:r/>
    </w:p>
    <w:p>
      <w:pPr>
        <w:spacing w:line="360" w:lineRule="auto"/>
        <w:rPr>
          <w:rFonts w:ascii="Times New Roman" w:hAnsi="Times New Roman"/>
          <w:color w:val="auto"/>
          <w:sz w:val="28"/>
          <w:szCs w:val="28"/>
          <w:highlight w:val="white"/>
        </w:rPr>
      </w:pPr>
      <w:r>
        <w:rPr>
          <w:rFonts w:hint="eastAsia" w:ascii="Times New Roman" w:hAnsi="Times New Roman"/>
          <w:color w:val="auto"/>
          <w:sz w:val="28"/>
          <w:szCs w:val="28"/>
          <w:highlight w:val="white"/>
          <w:lang w:val="en-US" w:eastAsia="zh-CN"/>
        </w:rPr>
        <w:t xml:space="preserve">九</w:t>
      </w:r>
      <w:r>
        <w:rPr>
          <w:rFonts w:hint="eastAsia" w:ascii="Times New Roman" w:hAnsi="Times New Roman"/>
          <w:color w:val="auto"/>
          <w:sz w:val="28"/>
          <w:szCs w:val="28"/>
          <w:highlight w:val="white"/>
        </w:rPr>
        <w:t xml:space="preserve">、企业业绩</w:t>
      </w:r>
      <w:r/>
    </w:p>
    <w:p>
      <w:pPr>
        <w:spacing w:line="360" w:lineRule="auto"/>
        <w:rPr>
          <w:rFonts w:ascii="Times New Roman" w:hAnsi="Times New Roman"/>
          <w:color w:val="auto"/>
          <w:sz w:val="28"/>
          <w:szCs w:val="28"/>
          <w:highlight w:val="white"/>
        </w:rPr>
      </w:pPr>
      <w:r>
        <w:rPr>
          <w:rFonts w:hint="eastAsia" w:ascii="Times New Roman" w:hAnsi="Times New Roman"/>
          <w:color w:val="auto"/>
          <w:sz w:val="28"/>
          <w:szCs w:val="28"/>
          <w:highlight w:val="white"/>
          <w:lang w:val="en-US" w:eastAsia="zh-CN"/>
        </w:rPr>
        <w:t xml:space="preserve">十</w:t>
      </w:r>
      <w:r>
        <w:rPr>
          <w:rFonts w:hint="eastAsia" w:ascii="Times New Roman" w:hAnsi="Times New Roman"/>
          <w:color w:val="auto"/>
          <w:sz w:val="28"/>
          <w:szCs w:val="28"/>
          <w:highlight w:val="white"/>
        </w:rPr>
        <w:t xml:space="preserve">、磋商所需其他材料</w:t>
      </w:r>
      <w:r/>
    </w:p>
    <w:p>
      <w:pPr>
        <w:ind w:firstLine="480"/>
        <w:spacing w:line="440" w:lineRule="exact"/>
        <w:rPr>
          <w:rFonts w:hint="eastAsia" w:ascii="仿宋" w:hAnsi="仿宋" w:eastAsia="仿宋" w:cs="仿宋"/>
          <w:color w:val="auto"/>
          <w:sz w:val="24"/>
          <w:szCs w:val="21"/>
          <w:highlight w:val="white"/>
        </w:rPr>
      </w:pPr>
      <w:r>
        <w:rPr>
          <w:rFonts w:hint="eastAsia" w:ascii="仿宋" w:hAnsi="仿宋" w:eastAsia="仿宋" w:cs="仿宋"/>
          <w:color w:val="auto"/>
          <w:sz w:val="24"/>
          <w:szCs w:val="21"/>
          <w:highlight w:val="white"/>
        </w:rPr>
      </w:r>
      <w:r/>
    </w:p>
    <w:p>
      <w:pPr>
        <w:ind w:firstLine="480"/>
        <w:spacing w:line="440" w:lineRule="exact"/>
        <w:rPr>
          <w:rFonts w:hint="eastAsia" w:ascii="仿宋" w:hAnsi="仿宋" w:eastAsia="仿宋" w:cs="仿宋"/>
          <w:color w:val="auto"/>
          <w:sz w:val="24"/>
          <w:szCs w:val="21"/>
          <w:highlight w:val="white"/>
        </w:rPr>
      </w:pPr>
      <w:r>
        <w:rPr>
          <w:rFonts w:hint="eastAsia" w:ascii="仿宋" w:hAnsi="仿宋" w:eastAsia="仿宋" w:cs="仿宋"/>
          <w:color w:val="auto"/>
          <w:sz w:val="24"/>
          <w:szCs w:val="21"/>
          <w:highlight w:val="white"/>
        </w:rPr>
      </w:r>
      <w:r/>
    </w:p>
    <w:p>
      <w:pPr>
        <w:ind w:firstLine="480"/>
        <w:spacing w:line="440" w:lineRule="exact"/>
        <w:rPr>
          <w:rFonts w:hint="eastAsia" w:ascii="仿宋" w:hAnsi="仿宋" w:eastAsia="仿宋" w:cs="仿宋"/>
          <w:color w:val="auto"/>
          <w:sz w:val="24"/>
          <w:szCs w:val="21"/>
          <w:highlight w:val="white"/>
        </w:rPr>
      </w:pPr>
      <w:r>
        <w:rPr>
          <w:rFonts w:hint="eastAsia" w:ascii="仿宋" w:hAnsi="仿宋" w:eastAsia="仿宋" w:cs="仿宋"/>
          <w:color w:val="auto"/>
          <w:sz w:val="24"/>
          <w:szCs w:val="21"/>
          <w:highlight w:val="white"/>
        </w:rPr>
      </w:r>
      <w:r/>
    </w:p>
    <w:p>
      <w:pPr>
        <w:ind w:firstLine="480"/>
        <w:spacing w:line="440" w:lineRule="exact"/>
        <w:rPr>
          <w:rFonts w:hint="eastAsia" w:ascii="仿宋" w:hAnsi="仿宋" w:eastAsia="仿宋" w:cs="仿宋"/>
          <w:color w:val="auto"/>
          <w:sz w:val="24"/>
          <w:szCs w:val="21"/>
          <w:highlight w:val="white"/>
        </w:rPr>
      </w:pPr>
      <w:r>
        <w:rPr>
          <w:rFonts w:hint="eastAsia" w:ascii="仿宋" w:hAnsi="仿宋" w:eastAsia="仿宋" w:cs="仿宋"/>
          <w:color w:val="auto"/>
          <w:sz w:val="24"/>
          <w:szCs w:val="21"/>
          <w:highlight w:val="white"/>
        </w:rPr>
      </w:r>
      <w:r/>
    </w:p>
    <w:p>
      <w:pPr>
        <w:ind w:firstLine="480"/>
        <w:spacing w:line="440" w:lineRule="exact"/>
        <w:rPr>
          <w:rFonts w:hint="eastAsia" w:ascii="仿宋" w:hAnsi="仿宋" w:eastAsia="仿宋" w:cs="仿宋"/>
          <w:color w:val="auto"/>
          <w:sz w:val="24"/>
          <w:szCs w:val="21"/>
          <w:highlight w:val="white"/>
        </w:rPr>
      </w:pPr>
      <w:r>
        <w:rPr>
          <w:rFonts w:hint="eastAsia" w:ascii="仿宋" w:hAnsi="仿宋" w:eastAsia="仿宋" w:cs="仿宋"/>
          <w:color w:val="auto"/>
          <w:sz w:val="24"/>
          <w:szCs w:val="21"/>
          <w:highlight w:val="white"/>
        </w:rPr>
      </w:r>
      <w:r/>
    </w:p>
    <w:p>
      <w:pPr>
        <w:ind w:firstLine="480"/>
        <w:spacing w:line="440" w:lineRule="exact"/>
        <w:rPr>
          <w:rFonts w:hint="eastAsia" w:ascii="仿宋" w:hAnsi="仿宋" w:eastAsia="仿宋" w:cs="仿宋"/>
          <w:color w:val="auto"/>
          <w:sz w:val="24"/>
          <w:szCs w:val="21"/>
          <w:highlight w:val="white"/>
        </w:rPr>
      </w:pPr>
      <w:r>
        <w:rPr>
          <w:rFonts w:hint="eastAsia" w:ascii="仿宋" w:hAnsi="仿宋" w:eastAsia="仿宋" w:cs="仿宋"/>
          <w:color w:val="auto"/>
          <w:sz w:val="24"/>
          <w:szCs w:val="21"/>
          <w:highlight w:val="white"/>
        </w:rPr>
      </w:r>
      <w:r/>
    </w:p>
    <w:p>
      <w:pPr>
        <w:ind w:firstLine="480"/>
        <w:spacing w:line="440" w:lineRule="exact"/>
        <w:rPr>
          <w:rFonts w:hint="eastAsia" w:ascii="仿宋" w:hAnsi="仿宋" w:eastAsia="仿宋" w:cs="仿宋"/>
          <w:color w:val="auto"/>
          <w:sz w:val="24"/>
          <w:szCs w:val="21"/>
          <w:highlight w:val="white"/>
        </w:rPr>
      </w:pPr>
      <w:r>
        <w:rPr>
          <w:rFonts w:hint="eastAsia" w:ascii="仿宋" w:hAnsi="仿宋" w:eastAsia="仿宋" w:cs="仿宋"/>
          <w:color w:val="auto"/>
          <w:sz w:val="24"/>
          <w:szCs w:val="21"/>
          <w:highlight w:val="white"/>
        </w:rPr>
      </w:r>
      <w:r/>
    </w:p>
    <w:p>
      <w:pPr>
        <w:ind w:firstLine="480"/>
        <w:spacing w:line="440" w:lineRule="exact"/>
        <w:rPr>
          <w:rFonts w:hint="eastAsia" w:ascii="仿宋" w:hAnsi="仿宋" w:eastAsia="仿宋" w:cs="仿宋"/>
          <w:color w:val="auto"/>
          <w:sz w:val="24"/>
          <w:szCs w:val="21"/>
          <w:highlight w:val="white"/>
        </w:rPr>
      </w:pPr>
      <w:r>
        <w:rPr>
          <w:rFonts w:hint="eastAsia" w:ascii="仿宋" w:hAnsi="仿宋" w:eastAsia="仿宋" w:cs="仿宋"/>
          <w:color w:val="auto"/>
          <w:sz w:val="24"/>
          <w:szCs w:val="21"/>
          <w:highlight w:val="white"/>
        </w:rPr>
      </w:r>
      <w:r/>
    </w:p>
    <w:p>
      <w:pPr>
        <w:ind w:firstLine="480"/>
        <w:spacing w:line="440" w:lineRule="exact"/>
        <w:rPr>
          <w:rFonts w:hint="eastAsia" w:ascii="仿宋" w:hAnsi="仿宋" w:eastAsia="仿宋" w:cs="仿宋"/>
          <w:color w:val="auto"/>
          <w:sz w:val="24"/>
          <w:szCs w:val="21"/>
          <w:highlight w:val="white"/>
        </w:rPr>
      </w:pPr>
      <w:r>
        <w:rPr>
          <w:rFonts w:hint="eastAsia" w:ascii="仿宋" w:hAnsi="仿宋" w:eastAsia="仿宋" w:cs="仿宋"/>
          <w:color w:val="auto"/>
          <w:sz w:val="24"/>
          <w:szCs w:val="21"/>
          <w:highlight w:val="white"/>
        </w:rPr>
      </w:r>
      <w:r/>
    </w:p>
    <w:p>
      <w:pPr>
        <w:ind w:firstLine="480"/>
        <w:spacing w:line="440" w:lineRule="exact"/>
        <w:rPr>
          <w:rFonts w:hint="eastAsia" w:ascii="仿宋" w:hAnsi="仿宋" w:eastAsia="仿宋" w:cs="仿宋"/>
          <w:color w:val="auto"/>
          <w:sz w:val="24"/>
          <w:szCs w:val="21"/>
          <w:highlight w:val="white"/>
        </w:rPr>
      </w:pPr>
      <w:r>
        <w:rPr>
          <w:rFonts w:hint="eastAsia" w:ascii="仿宋" w:hAnsi="仿宋" w:eastAsia="仿宋" w:cs="仿宋"/>
          <w:color w:val="auto"/>
          <w:sz w:val="24"/>
          <w:szCs w:val="21"/>
          <w:highlight w:val="white"/>
        </w:rPr>
      </w:r>
      <w:r/>
    </w:p>
    <w:p>
      <w:pPr>
        <w:ind w:firstLine="480"/>
        <w:spacing w:line="440" w:lineRule="exact"/>
        <w:rPr>
          <w:rFonts w:hint="eastAsia" w:ascii="仿宋" w:hAnsi="仿宋" w:eastAsia="仿宋" w:cs="仿宋"/>
          <w:color w:val="auto"/>
          <w:sz w:val="24"/>
          <w:szCs w:val="21"/>
          <w:highlight w:val="white"/>
        </w:rPr>
      </w:pPr>
      <w:r>
        <w:rPr>
          <w:rFonts w:hint="eastAsia" w:ascii="仿宋" w:hAnsi="仿宋" w:eastAsia="仿宋" w:cs="仿宋"/>
          <w:color w:val="auto"/>
          <w:sz w:val="24"/>
          <w:szCs w:val="21"/>
          <w:highlight w:val="white"/>
        </w:rPr>
      </w:r>
      <w:r/>
    </w:p>
    <w:p>
      <w:pPr>
        <w:ind w:firstLine="480"/>
        <w:spacing w:line="440" w:lineRule="exact"/>
        <w:rPr>
          <w:rFonts w:hint="eastAsia" w:ascii="仿宋" w:hAnsi="仿宋" w:eastAsia="仿宋" w:cs="仿宋"/>
          <w:color w:val="auto"/>
          <w:sz w:val="24"/>
          <w:szCs w:val="21"/>
          <w:highlight w:val="white"/>
        </w:rPr>
      </w:pPr>
      <w:r>
        <w:rPr>
          <w:rFonts w:hint="eastAsia" w:ascii="仿宋" w:hAnsi="仿宋" w:eastAsia="仿宋" w:cs="仿宋"/>
          <w:color w:val="auto"/>
          <w:sz w:val="24"/>
          <w:szCs w:val="21"/>
          <w:highlight w:val="white"/>
        </w:rPr>
      </w:r>
      <w:r/>
    </w:p>
    <w:p>
      <w:pPr>
        <w:ind w:firstLine="480"/>
        <w:spacing w:line="440" w:lineRule="exact"/>
        <w:rPr>
          <w:rFonts w:hint="eastAsia" w:ascii="仿宋" w:hAnsi="仿宋" w:eastAsia="仿宋" w:cs="仿宋"/>
          <w:color w:val="auto"/>
          <w:sz w:val="24"/>
          <w:szCs w:val="21"/>
          <w:highlight w:val="white"/>
        </w:rPr>
      </w:pPr>
      <w:r>
        <w:rPr>
          <w:rFonts w:hint="eastAsia" w:ascii="仿宋" w:hAnsi="仿宋" w:eastAsia="仿宋" w:cs="仿宋"/>
          <w:color w:val="auto"/>
          <w:sz w:val="24"/>
          <w:szCs w:val="21"/>
          <w:highlight w:val="white"/>
        </w:rPr>
      </w:r>
      <w:r/>
    </w:p>
    <w:p>
      <w:pPr>
        <w:ind w:firstLine="480"/>
        <w:spacing w:line="440" w:lineRule="exact"/>
        <w:rPr>
          <w:rFonts w:hint="eastAsia" w:ascii="仿宋" w:hAnsi="仿宋" w:eastAsia="仿宋" w:cs="仿宋"/>
          <w:color w:val="auto"/>
          <w:sz w:val="24"/>
          <w:szCs w:val="21"/>
          <w:highlight w:val="white"/>
        </w:rPr>
      </w:pPr>
      <w:r>
        <w:rPr>
          <w:rFonts w:hint="eastAsia" w:ascii="仿宋" w:hAnsi="仿宋" w:eastAsia="仿宋" w:cs="仿宋"/>
          <w:color w:val="auto"/>
          <w:sz w:val="24"/>
          <w:szCs w:val="21"/>
          <w:highlight w:val="white"/>
        </w:rPr>
      </w:r>
      <w:r/>
    </w:p>
    <w:p>
      <w:pPr>
        <w:spacing w:line="440" w:lineRule="exact"/>
        <w:rPr>
          <w:rFonts w:hint="eastAsia" w:ascii="仿宋" w:hAnsi="仿宋" w:eastAsia="仿宋" w:cs="仿宋"/>
          <w:color w:val="auto"/>
          <w:sz w:val="24"/>
          <w:szCs w:val="21"/>
          <w:highlight w:val="white"/>
        </w:rPr>
      </w:pPr>
      <w:r>
        <w:rPr>
          <w:rFonts w:hint="eastAsia" w:ascii="仿宋" w:hAnsi="仿宋" w:eastAsia="仿宋" w:cs="仿宋"/>
          <w:color w:val="auto"/>
          <w:sz w:val="24"/>
          <w:szCs w:val="21"/>
          <w:highlight w:val="white"/>
        </w:rPr>
      </w:r>
      <w:r/>
    </w:p>
    <w:p>
      <w:pPr>
        <w:rPr>
          <w:b/>
          <w:bCs/>
          <w:color w:val="auto"/>
          <w:sz w:val="32"/>
          <w:highlight w:val="white"/>
        </w:rPr>
      </w:pPr>
      <w:r>
        <w:rPr>
          <w:rFonts w:hint="eastAsia"/>
          <w:b/>
          <w:bCs/>
          <w:color w:val="auto"/>
          <w:sz w:val="32"/>
          <w:highlight w:val="white"/>
        </w:rPr>
        <w:br w:type="page" w:clear="all"/>
      </w:r>
      <w:r/>
    </w:p>
    <w:p>
      <w:pPr>
        <w:pStyle w:val="800"/>
        <w:ind w:firstLine="320"/>
        <w:spacing w:before="0" w:after="0" w:line="520" w:lineRule="exact"/>
        <w:rPr>
          <w:rFonts w:hint="eastAsia" w:ascii="黑体" w:hAnsi="黑体" w:eastAsia="黑体" w:cs="黑体"/>
          <w:b w:val="0"/>
          <w:bCs w:val="0"/>
          <w:color w:val="auto"/>
          <w:sz w:val="32"/>
          <w:highlight w:val="white"/>
        </w:rPr>
      </w:pPr>
      <w:r>
        <w:rPr>
          <w:rFonts w:hint="eastAsia" w:ascii="黑体" w:hAnsi="黑体" w:eastAsia="黑体" w:cs="黑体"/>
          <w:b w:val="0"/>
          <w:bCs w:val="0"/>
          <w:color w:val="auto"/>
          <w:sz w:val="32"/>
          <w:highlight w:val="white"/>
        </w:rPr>
        <w:t xml:space="preserve">一、磋商响应函</w:t>
      </w:r>
      <w:r/>
    </w:p>
    <w:p>
      <w:pPr>
        <w:pStyle w:val="1406"/>
        <w:jc w:val="center"/>
        <w:rPr>
          <w:rFonts w:hint="eastAsia" w:ascii="宋体" w:hAnsi="宋体" w:cs="仿宋"/>
          <w:b/>
          <w:color w:val="auto"/>
          <w:sz w:val="24"/>
          <w:szCs w:val="24"/>
          <w:highlight w:val="white"/>
        </w:rPr>
      </w:pPr>
      <w:r>
        <w:rPr>
          <w:rFonts w:hint="eastAsia" w:ascii="宋体" w:hAnsi="宋体" w:cs="仿宋"/>
          <w:b/>
          <w:color w:val="auto"/>
          <w:sz w:val="24"/>
          <w:szCs w:val="24"/>
          <w:highlight w:val="white"/>
        </w:rPr>
      </w:r>
      <w:r/>
    </w:p>
    <w:p>
      <w:pPr>
        <w:pStyle w:val="1406"/>
        <w:jc w:val="center"/>
        <w:rPr>
          <w:rFonts w:hint="eastAsia" w:ascii="宋体" w:hAnsi="宋体" w:cs="仿宋"/>
          <w:b/>
          <w:color w:val="auto"/>
          <w:sz w:val="32"/>
          <w:szCs w:val="32"/>
          <w:highlight w:val="white"/>
        </w:rPr>
      </w:pPr>
      <w:r>
        <w:rPr>
          <w:rFonts w:hint="eastAsia" w:ascii="宋体" w:hAnsi="宋体" w:cs="仿宋"/>
          <w:b/>
          <w:color w:val="auto"/>
          <w:sz w:val="32"/>
          <w:szCs w:val="32"/>
          <w:highlight w:val="white"/>
        </w:rPr>
        <w:t xml:space="preserve">磋商</w:t>
      </w:r>
      <w:r>
        <w:rPr>
          <w:rFonts w:hint="eastAsia" w:ascii="宋体" w:hAnsi="宋体" w:cs="仿宋"/>
          <w:b/>
          <w:color w:val="auto"/>
          <w:sz w:val="32"/>
          <w:szCs w:val="32"/>
          <w:highlight w:val="white"/>
          <w:lang w:val="en-US" w:eastAsia="zh-CN"/>
        </w:rPr>
        <w:t xml:space="preserve">响应</w:t>
      </w:r>
      <w:r>
        <w:rPr>
          <w:rFonts w:hint="eastAsia" w:ascii="宋体" w:hAnsi="宋体" w:cs="仿宋"/>
          <w:b/>
          <w:color w:val="auto"/>
          <w:sz w:val="32"/>
          <w:szCs w:val="32"/>
          <w:highlight w:val="white"/>
        </w:rPr>
        <w:t xml:space="preserve">函</w:t>
      </w:r>
      <w:r/>
    </w:p>
    <w:p>
      <w:pPr>
        <w:pStyle w:val="1406"/>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u w:val="single"/>
        </w:rPr>
        <w:t xml:space="preserve">（采购单位名称）</w:t>
      </w:r>
      <w:r>
        <w:rPr>
          <w:rFonts w:hint="eastAsia" w:ascii="宋体" w:hAnsi="宋体" w:cs="仿宋"/>
          <w:color w:val="auto"/>
          <w:sz w:val="24"/>
          <w:szCs w:val="24"/>
          <w:highlight w:val="white"/>
        </w:rPr>
        <w:t xml:space="preserve">：</w:t>
      </w:r>
      <w:r/>
    </w:p>
    <w:p>
      <w:pPr>
        <w:pStyle w:val="1406"/>
        <w:ind w:firstLine="480"/>
        <w:jc w:val="left"/>
        <w:spacing w:line="500" w:lineRule="exact"/>
        <w:rPr>
          <w:rFonts w:ascii="Times New Roman" w:hAnsi="Times New Roman"/>
          <w:color w:val="auto"/>
          <w:sz w:val="24"/>
          <w:szCs w:val="24"/>
          <w:highlight w:val="white"/>
        </w:rPr>
      </w:pPr>
      <w:r>
        <w:rPr>
          <w:rFonts w:ascii="Times New Roman" w:hAnsi="Times New Roman"/>
          <w:color w:val="auto"/>
          <w:sz w:val="24"/>
          <w:szCs w:val="24"/>
          <w:highlight w:val="white"/>
        </w:rPr>
        <w:t xml:space="preserve">根据</w:t>
      </w:r>
      <w:r>
        <w:rPr>
          <w:rFonts w:ascii="Times New Roman" w:hAnsi="Times New Roman"/>
          <w:color w:val="auto"/>
          <w:sz w:val="24"/>
          <w:szCs w:val="24"/>
          <w:highlight w:val="white"/>
          <w:u w:val="single"/>
        </w:rPr>
        <w:t xml:space="preserve">（项目编号）</w:t>
      </w:r>
      <w:r>
        <w:rPr>
          <w:rFonts w:ascii="Times New Roman" w:hAnsi="Times New Roman"/>
          <w:color w:val="auto"/>
          <w:sz w:val="24"/>
          <w:szCs w:val="24"/>
          <w:highlight w:val="white"/>
        </w:rPr>
        <w:t xml:space="preserve">的</w:t>
      </w:r>
      <w:r>
        <w:rPr>
          <w:rFonts w:ascii="Times New Roman" w:hAnsi="Times New Roman"/>
          <w:color w:val="auto"/>
          <w:sz w:val="24"/>
          <w:szCs w:val="24"/>
          <w:highlight w:val="white"/>
          <w:u w:val="single"/>
        </w:rPr>
        <w:t xml:space="preserve">（项目名称）</w:t>
      </w:r>
      <w:r>
        <w:rPr>
          <w:rFonts w:ascii="Times New Roman" w:hAnsi="Times New Roman"/>
          <w:color w:val="auto"/>
          <w:sz w:val="24"/>
          <w:szCs w:val="24"/>
          <w:highlight w:val="white"/>
        </w:rPr>
        <w:t xml:space="preserve">竞争性磋商文件，我方在参加本项目竞争性磋商活动中，特做出如下承诺：</w:t>
      </w:r>
      <w:r/>
    </w:p>
    <w:p>
      <w:pPr>
        <w:pStyle w:val="1406"/>
        <w:ind w:firstLine="480"/>
        <w:jc w:val="left"/>
        <w:spacing w:line="500" w:lineRule="exact"/>
        <w:rPr>
          <w:rFonts w:ascii="Times New Roman" w:hAnsi="Times New Roman"/>
          <w:color w:val="auto"/>
          <w:sz w:val="24"/>
          <w:szCs w:val="24"/>
          <w:highlight w:val="white"/>
        </w:rPr>
      </w:pPr>
      <w:r>
        <w:rPr>
          <w:rFonts w:ascii="Times New Roman" w:hAnsi="Times New Roman"/>
          <w:color w:val="auto"/>
          <w:sz w:val="24"/>
          <w:szCs w:val="24"/>
          <w:highlight w:val="white"/>
        </w:rPr>
        <w:t xml:space="preserve">一、我方具备《中华人民共和国政府采购法》第二十二条第一款规定的6项条件；</w:t>
      </w:r>
      <w:r/>
    </w:p>
    <w:p>
      <w:pPr>
        <w:pStyle w:val="1406"/>
        <w:ind w:firstLine="480"/>
        <w:jc w:val="left"/>
        <w:spacing w:line="500" w:lineRule="exact"/>
        <w:rPr>
          <w:rFonts w:ascii="Times New Roman" w:hAnsi="Times New Roman"/>
          <w:color w:val="auto"/>
          <w:sz w:val="24"/>
          <w:szCs w:val="24"/>
          <w:highlight w:val="white"/>
        </w:rPr>
      </w:pPr>
      <w:r>
        <w:rPr>
          <w:rFonts w:ascii="Times New Roman" w:hAnsi="Times New Roman"/>
          <w:color w:val="auto"/>
          <w:sz w:val="24"/>
          <w:szCs w:val="24"/>
          <w:highlight w:val="white"/>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pStyle w:val="1406"/>
        <w:ind w:firstLine="480"/>
        <w:jc w:val="left"/>
        <w:spacing w:line="500" w:lineRule="exact"/>
        <w:rPr>
          <w:rFonts w:ascii="Times New Roman" w:hAnsi="Times New Roman"/>
          <w:color w:val="auto"/>
          <w:sz w:val="24"/>
          <w:szCs w:val="24"/>
          <w:highlight w:val="white"/>
        </w:rPr>
      </w:pPr>
      <w:r>
        <w:rPr>
          <w:rFonts w:ascii="Times New Roman" w:hAnsi="Times New Roman"/>
          <w:color w:val="auto"/>
          <w:sz w:val="24"/>
          <w:szCs w:val="24"/>
          <w:highlight w:val="white"/>
        </w:rPr>
        <w:t xml:space="preserve">三、我方按磋商文件要求提交响应文件，响应磋商文件规定的响应有效期；</w:t>
      </w:r>
      <w:r/>
    </w:p>
    <w:p>
      <w:pPr>
        <w:pStyle w:val="1406"/>
        <w:ind w:firstLine="480"/>
        <w:jc w:val="left"/>
        <w:spacing w:line="500" w:lineRule="exact"/>
        <w:rPr>
          <w:rFonts w:ascii="Times New Roman" w:hAnsi="Times New Roman"/>
          <w:color w:val="auto"/>
          <w:sz w:val="24"/>
          <w:szCs w:val="24"/>
          <w:highlight w:val="white"/>
        </w:rPr>
      </w:pPr>
      <w:r>
        <w:rPr>
          <w:rFonts w:ascii="Times New Roman" w:hAnsi="Times New Roman"/>
          <w:color w:val="auto"/>
          <w:sz w:val="24"/>
          <w:szCs w:val="24"/>
          <w:highlight w:val="white"/>
        </w:rPr>
        <w:t xml:space="preserve">四、如果我方的响应文件被接受，我方将按《中华人民共和国民法典（第三编合同）》及其他有关法律、法规的规定，按期、按质、按量交付采购单位，全面做到履约守信；</w:t>
      </w:r>
      <w:r/>
    </w:p>
    <w:p>
      <w:pPr>
        <w:pStyle w:val="1406"/>
        <w:ind w:firstLine="480"/>
        <w:jc w:val="left"/>
        <w:spacing w:line="500" w:lineRule="exact"/>
        <w:rPr>
          <w:rFonts w:ascii="Times New Roman" w:hAnsi="Times New Roman"/>
          <w:color w:val="auto"/>
          <w:sz w:val="24"/>
          <w:szCs w:val="24"/>
          <w:highlight w:val="white"/>
        </w:rPr>
      </w:pPr>
      <w:r>
        <w:rPr>
          <w:rFonts w:ascii="Times New Roman" w:hAnsi="Times New Roman"/>
          <w:color w:val="auto"/>
          <w:sz w:val="24"/>
          <w:szCs w:val="24"/>
          <w:highlight w:val="white"/>
        </w:rPr>
        <w:t xml:space="preserve">五、我方若违背本声明及承诺约定，经查实，自愿接受采购人及相关主管部门相应的规定处理，并依法承担相应的法律责任。</w:t>
      </w:r>
      <w:r/>
    </w:p>
    <w:p>
      <w:pPr>
        <w:pStyle w:val="1406"/>
        <w:ind w:firstLine="480"/>
        <w:jc w:val="left"/>
        <w:spacing w:line="500" w:lineRule="exact"/>
        <w:rPr>
          <w:rFonts w:ascii="Times New Roman" w:hAnsi="Times New Roman"/>
          <w:color w:val="auto"/>
          <w:sz w:val="24"/>
          <w:szCs w:val="24"/>
          <w:highlight w:val="white"/>
        </w:rPr>
      </w:pPr>
      <w:r>
        <w:rPr>
          <w:rFonts w:ascii="Times New Roman" w:hAnsi="Times New Roman"/>
          <w:color w:val="auto"/>
          <w:sz w:val="24"/>
          <w:szCs w:val="24"/>
          <w:highlight w:val="white"/>
        </w:rPr>
        <w:t xml:space="preserve">六、我方同意采购人、采购代理机构将本</w:t>
      </w:r>
      <w:r>
        <w:rPr>
          <w:rFonts w:hint="eastAsia" w:ascii="Times New Roman" w:hAnsi="Times New Roman"/>
          <w:color w:val="auto"/>
          <w:sz w:val="24"/>
          <w:szCs w:val="24"/>
          <w:highlight w:val="white"/>
        </w:rPr>
        <w:t xml:space="preserve">函</w:t>
      </w:r>
      <w:r>
        <w:rPr>
          <w:rFonts w:hint="eastAsia" w:ascii="宋体" w:hAnsi="宋体"/>
          <w:color w:val="auto"/>
          <w:sz w:val="24"/>
          <w:szCs w:val="24"/>
          <w:highlight w:val="white"/>
        </w:rPr>
        <w:t xml:space="preserve">上网公开</w:t>
      </w:r>
      <w:r>
        <w:rPr>
          <w:rFonts w:ascii="Times New Roman" w:hAnsi="Times New Roman"/>
          <w:color w:val="auto"/>
          <w:sz w:val="24"/>
          <w:szCs w:val="24"/>
          <w:highlight w:val="white"/>
        </w:rPr>
        <w:t xml:space="preserve">。</w:t>
      </w:r>
      <w:r/>
    </w:p>
    <w:p>
      <w:pPr>
        <w:pStyle w:val="1406"/>
        <w:ind w:firstLine="480"/>
        <w:jc w:val="left"/>
        <w:spacing w:line="500" w:lineRule="exact"/>
        <w:rPr>
          <w:rFonts w:ascii="Times New Roman" w:hAnsi="Times New Roman"/>
          <w:color w:val="auto"/>
          <w:sz w:val="24"/>
          <w:szCs w:val="24"/>
          <w:highlight w:val="white"/>
        </w:rPr>
      </w:pPr>
      <w:r>
        <w:rPr>
          <w:rFonts w:ascii="Times New Roman" w:hAnsi="Times New Roman"/>
          <w:color w:val="auto"/>
          <w:sz w:val="24"/>
          <w:szCs w:val="24"/>
          <w:highlight w:val="white"/>
        </w:rPr>
      </w:r>
      <w:r/>
    </w:p>
    <w:p>
      <w:pPr>
        <w:pStyle w:val="1406"/>
        <w:ind w:firstLine="480"/>
        <w:jc w:val="left"/>
        <w:spacing w:line="500" w:lineRule="exact"/>
        <w:rPr>
          <w:rFonts w:ascii="Times New Roman" w:hAnsi="Times New Roman"/>
          <w:color w:val="auto"/>
          <w:sz w:val="24"/>
          <w:szCs w:val="24"/>
          <w:highlight w:val="white"/>
        </w:rPr>
      </w:pPr>
      <w:r>
        <w:rPr>
          <w:rFonts w:ascii="Times New Roman" w:hAnsi="Times New Roman"/>
          <w:color w:val="auto"/>
          <w:sz w:val="24"/>
          <w:szCs w:val="24"/>
          <w:highlight w:val="white"/>
        </w:rPr>
      </w:r>
      <w:r/>
    </w:p>
    <w:p>
      <w:pPr>
        <w:pStyle w:val="1406"/>
        <w:ind w:firstLine="480"/>
        <w:jc w:val="left"/>
        <w:spacing w:line="500" w:lineRule="exact"/>
        <w:rPr>
          <w:rFonts w:ascii="Times New Roman" w:hAnsi="Times New Roman"/>
          <w:color w:val="auto"/>
          <w:sz w:val="24"/>
          <w:szCs w:val="24"/>
          <w:highlight w:val="white"/>
        </w:rPr>
      </w:pPr>
      <w:r>
        <w:rPr>
          <w:rFonts w:ascii="Times New Roman" w:hAnsi="Times New Roman"/>
          <w:color w:val="auto"/>
          <w:sz w:val="24"/>
          <w:szCs w:val="24"/>
          <w:highlight w:val="white"/>
        </w:rPr>
        <w:t xml:space="preserve">供应商名称： （盖CA电子公章）</w:t>
      </w:r>
      <w:r/>
    </w:p>
    <w:p>
      <w:pPr>
        <w:pStyle w:val="1406"/>
        <w:ind w:firstLine="480"/>
        <w:jc w:val="left"/>
        <w:spacing w:line="500" w:lineRule="exact"/>
        <w:rPr>
          <w:rFonts w:ascii="Times New Roman" w:hAnsi="Times New Roman"/>
          <w:color w:val="auto"/>
          <w:sz w:val="24"/>
          <w:szCs w:val="24"/>
          <w:highlight w:val="white"/>
        </w:rPr>
      </w:pPr>
      <w:r>
        <w:rPr>
          <w:rFonts w:ascii="Times New Roman" w:hAnsi="Times New Roman"/>
          <w:color w:val="auto"/>
          <w:sz w:val="24"/>
          <w:szCs w:val="24"/>
          <w:highlight w:val="white"/>
        </w:rPr>
        <w:t xml:space="preserve">日期：    年    月   日</w:t>
      </w:r>
      <w:r/>
    </w:p>
    <w:p>
      <w:pPr>
        <w:ind w:firstLine="480"/>
        <w:spacing w:line="440" w:lineRule="exact"/>
        <w:rPr>
          <w:rFonts w:ascii="Times New Roman" w:hAnsi="Times New Roman" w:eastAsia="仿宋"/>
          <w:color w:val="auto"/>
          <w:sz w:val="24"/>
          <w:szCs w:val="24"/>
          <w:highlight w:val="white"/>
        </w:rPr>
      </w:pPr>
      <w:r>
        <w:rPr>
          <w:rFonts w:ascii="Times New Roman" w:hAnsi="Times New Roman" w:eastAsia="仿宋"/>
          <w:color w:val="auto"/>
          <w:sz w:val="24"/>
          <w:szCs w:val="24"/>
          <w:highlight w:val="white"/>
        </w:rPr>
      </w:r>
      <w:r/>
    </w:p>
    <w:p>
      <w:pPr>
        <w:spacing w:line="440" w:lineRule="exact"/>
        <w:rPr>
          <w:rFonts w:ascii="Times New Roman" w:hAnsi="Times New Roman" w:eastAsia="仿宋"/>
          <w:color w:val="auto"/>
          <w:sz w:val="24"/>
          <w:szCs w:val="24"/>
          <w:highlight w:val="white"/>
        </w:rPr>
      </w:pPr>
      <w:r>
        <w:rPr>
          <w:rFonts w:ascii="Times New Roman" w:hAnsi="Times New Roman" w:eastAsia="仿宋"/>
          <w:color w:val="auto"/>
          <w:sz w:val="24"/>
          <w:szCs w:val="24"/>
          <w:highlight w:val="white"/>
        </w:rPr>
      </w:r>
      <w:r/>
    </w:p>
    <w:p>
      <w:pPr>
        <w:rPr>
          <w:rFonts w:hint="eastAsia" w:ascii="宋体" w:hAnsi="宋体" w:cs="宋体"/>
          <w:b/>
          <w:bCs/>
          <w:color w:val="auto"/>
          <w:sz w:val="32"/>
          <w:szCs w:val="32"/>
          <w:highlight w:val="white"/>
        </w:rPr>
      </w:pPr>
      <w:r/>
      <w:bookmarkStart w:id="95" w:name="_Toc120614284"/>
      <w:r>
        <w:rPr>
          <w:rFonts w:hint="eastAsia" w:ascii="宋体" w:hAnsi="宋体" w:cs="宋体"/>
          <w:b/>
          <w:bCs/>
          <w:color w:val="auto"/>
          <w:sz w:val="32"/>
          <w:szCs w:val="32"/>
          <w:highlight w:val="white"/>
        </w:rPr>
        <w:br w:type="page" w:clear="all"/>
      </w:r>
      <w:r/>
    </w:p>
    <w:p>
      <w:pPr>
        <w:pStyle w:val="800"/>
        <w:ind w:firstLine="320"/>
        <w:spacing w:before="0" w:after="0" w:line="520" w:lineRule="exact"/>
        <w:rPr>
          <w:rFonts w:hint="eastAsia" w:ascii="黑体" w:hAnsi="黑体" w:eastAsia="黑体" w:cs="黑体"/>
          <w:b w:val="0"/>
          <w:bCs w:val="0"/>
          <w:color w:val="auto"/>
          <w:sz w:val="32"/>
          <w:highlight w:val="white"/>
        </w:rPr>
      </w:pPr>
      <w:r/>
      <w:bookmarkStart w:id="96" w:name="_Toc15099"/>
      <w:r>
        <w:rPr>
          <w:rFonts w:hint="eastAsia" w:ascii="黑体" w:hAnsi="黑体" w:eastAsia="黑体" w:cs="黑体"/>
          <w:b w:val="0"/>
          <w:bCs w:val="0"/>
          <w:color w:val="auto"/>
          <w:sz w:val="32"/>
          <w:highlight w:val="white"/>
        </w:rPr>
        <w:t xml:space="preserve">二、供应商资质</w:t>
      </w:r>
      <w:bookmarkEnd w:id="96"/>
      <w:r/>
      <w:r/>
    </w:p>
    <w:p>
      <w:pPr>
        <w:pStyle w:val="1406"/>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t xml:space="preserve">按磋商文件要求提供相应资质证书</w:t>
      </w:r>
      <w:r/>
    </w:p>
    <w:p>
      <w:pPr>
        <w:pStyle w:val="1406"/>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06"/>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06"/>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06"/>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06"/>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06"/>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06"/>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06"/>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06"/>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06"/>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06"/>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06"/>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06"/>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06"/>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06"/>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06"/>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06"/>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06"/>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06"/>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06"/>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06"/>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06"/>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06"/>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06"/>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rPr>
          <w:color w:val="auto"/>
          <w:highlight w:val="white"/>
        </w:rPr>
      </w:pPr>
      <w:r>
        <w:rPr>
          <w:color w:val="auto"/>
          <w:highlight w:val="white"/>
        </w:rPr>
      </w:r>
      <w:r/>
    </w:p>
    <w:p>
      <w:pPr>
        <w:pStyle w:val="800"/>
        <w:ind w:firstLine="320"/>
        <w:spacing w:before="0" w:after="0" w:line="520" w:lineRule="exact"/>
        <w:rPr>
          <w:rFonts w:hint="eastAsia" w:ascii="黑体" w:hAnsi="黑体" w:eastAsia="黑体" w:cs="黑体"/>
          <w:b w:val="0"/>
          <w:bCs w:val="0"/>
          <w:color w:val="auto"/>
          <w:sz w:val="32"/>
          <w:highlight w:val="white"/>
        </w:rPr>
      </w:pPr>
      <w:r>
        <w:rPr>
          <w:rFonts w:hint="eastAsia" w:ascii="黑体" w:hAnsi="黑体" w:eastAsia="黑体" w:cs="黑体"/>
          <w:b w:val="0"/>
          <w:bCs w:val="0"/>
          <w:color w:val="auto"/>
          <w:sz w:val="32"/>
          <w:highlight w:val="white"/>
        </w:rPr>
        <w:t xml:space="preserve">三、法人授权书</w:t>
      </w:r>
      <w:r/>
    </w:p>
    <w:p>
      <w:pPr>
        <w:pStyle w:val="1411"/>
        <w:jc w:val="center"/>
        <w:widowControl w:val="off"/>
        <w:rPr>
          <w:rFonts w:ascii="方正小标宋_GBK" w:hAnsi="Calibri" w:eastAsia="方正小标宋_GBK"/>
          <w:b w:val="0"/>
          <w:bCs/>
          <w:color w:val="auto"/>
          <w:szCs w:val="32"/>
          <w:highlight w:val="white"/>
        </w:rPr>
      </w:pPr>
      <w:r>
        <w:rPr>
          <w:rFonts w:hint="eastAsia" w:ascii="方正小标宋_GBK" w:hAnsi="Calibri" w:eastAsia="方正小标宋_GBK"/>
          <w:b w:val="0"/>
          <w:bCs/>
          <w:color w:val="auto"/>
          <w:szCs w:val="32"/>
          <w:highlight w:val="white"/>
        </w:rPr>
        <w:t xml:space="preserve">法人授权书</w:t>
      </w:r>
      <w:r/>
    </w:p>
    <w:p>
      <w:pPr>
        <w:pStyle w:val="1406"/>
        <w:jc w:val="left"/>
        <w:spacing w:line="500" w:lineRule="exact"/>
        <w:rPr>
          <w:rFonts w:hint="eastAsia" w:ascii="仿宋" w:hAnsi="仿宋" w:eastAsia="仿宋" w:cs="仿宋"/>
          <w:color w:val="auto"/>
          <w:sz w:val="24"/>
          <w:szCs w:val="24"/>
          <w:highlight w:val="white"/>
        </w:rPr>
      </w:pPr>
      <w:r>
        <w:rPr>
          <w:rFonts w:hint="eastAsia" w:ascii="仿宋" w:hAnsi="仿宋" w:eastAsia="仿宋" w:cs="仿宋"/>
          <w:color w:val="auto"/>
          <w:sz w:val="24"/>
          <w:szCs w:val="24"/>
          <w:highlight w:val="white"/>
        </w:rPr>
      </w:r>
      <w:r/>
    </w:p>
    <w:p>
      <w:pPr>
        <w:pStyle w:val="1406"/>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t xml:space="preserve">本授权书声明：____________（供应商名称）授权________________（被授权人的姓名）为我方就</w:t>
      </w:r>
      <w:r>
        <w:rPr>
          <w:rFonts w:hint="eastAsia" w:ascii="宋体" w:hAnsi="宋体"/>
          <w:color w:val="auto"/>
          <w:sz w:val="24"/>
          <w:szCs w:val="24"/>
          <w:highlight w:val="white"/>
          <w:u w:val="single"/>
        </w:rPr>
        <w:t xml:space="preserve">（项目编号）</w:t>
      </w:r>
      <w:r>
        <w:rPr>
          <w:rFonts w:hint="eastAsia" w:ascii="宋体" w:hAnsi="宋体"/>
          <w:color w:val="auto"/>
          <w:sz w:val="24"/>
          <w:szCs w:val="24"/>
          <w:highlight w:val="white"/>
        </w:rPr>
        <w:t xml:space="preserve">号</w:t>
      </w:r>
      <w:r>
        <w:rPr>
          <w:rFonts w:hint="eastAsia" w:ascii="宋体" w:hAnsi="宋体"/>
          <w:color w:val="auto"/>
          <w:sz w:val="24"/>
          <w:szCs w:val="24"/>
          <w:highlight w:val="white"/>
          <w:u w:val="single"/>
        </w:rPr>
        <w:t xml:space="preserve">          （项目名称）    </w:t>
      </w:r>
      <w:r>
        <w:rPr>
          <w:rFonts w:hint="eastAsia" w:ascii="宋体" w:hAnsi="宋体" w:cs="仿宋"/>
          <w:color w:val="auto"/>
          <w:sz w:val="24"/>
          <w:szCs w:val="24"/>
          <w:highlight w:val="white"/>
        </w:rPr>
        <w:t xml:space="preserve">采购活动的合法代理人，以本单位名义全权处理一切与该项目采购有关的事务。</w:t>
      </w:r>
      <w:r/>
    </w:p>
    <w:p>
      <w:pPr>
        <w:pStyle w:val="1406"/>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t xml:space="preserve">本授权书于______年____月____日起生效，特此声明。</w:t>
      </w:r>
      <w:r/>
    </w:p>
    <w:p>
      <w:pPr>
        <w:pStyle w:val="1406"/>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06"/>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t xml:space="preserve">被授权人身份证号码：</w:t>
      </w:r>
      <w:r/>
    </w:p>
    <w:p>
      <w:pPr>
        <w:pStyle w:val="1406"/>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t xml:space="preserve">被授权人联系电话：（手机）</w:t>
      </w:r>
      <w:r/>
    </w:p>
    <w:p>
      <w:pPr>
        <w:pStyle w:val="1406"/>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t xml:space="preserve">授权单位名称：（盖CA电子公章）</w:t>
      </w:r>
      <w:r/>
    </w:p>
    <w:p>
      <w:pPr>
        <w:pStyle w:val="1406"/>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t xml:space="preserve">单位地址：</w:t>
      </w:r>
      <w:r/>
    </w:p>
    <w:p>
      <w:pPr>
        <w:pStyle w:val="1406"/>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t xml:space="preserve">日期：</w:t>
      </w:r>
      <w:bookmarkStart w:id="97" w:name="_Hlt26671380"/>
      <w:r/>
      <w:bookmarkEnd w:id="97"/>
      <w:r/>
      <w:bookmarkStart w:id="98" w:name="_格式3__银行出具的资信证明"/>
      <w:r/>
      <w:bookmarkEnd w:id="98"/>
      <w:r/>
      <w:bookmarkStart w:id="99" w:name="_Hlt26955070"/>
      <w:r/>
      <w:bookmarkEnd w:id="99"/>
      <w:r/>
      <w:r/>
    </w:p>
    <w:p>
      <w:pPr>
        <w:spacing w:line="500" w:lineRule="exact"/>
        <w:rPr>
          <w:rFonts w:hint="eastAsia" w:ascii="仿宋" w:hAnsi="仿宋" w:eastAsia="仿宋" w:cs="仿宋"/>
          <w:bCs/>
          <w:color w:val="auto"/>
          <w:sz w:val="24"/>
          <w:szCs w:val="21"/>
          <w:highlight w:val="white"/>
        </w:rPr>
      </w:pPr>
      <w:r>
        <w:rPr>
          <w:rFonts w:hint="eastAsia" w:ascii="仿宋" w:hAnsi="仿宋" w:eastAsia="仿宋" w:cs="仿宋"/>
          <w:bCs/>
          <w:color w:val="auto"/>
          <w:sz w:val="24"/>
          <w:szCs w:val="21"/>
          <w:highlight w:val="white"/>
        </w:rPr>
      </w:r>
      <w:r/>
    </w:p>
    <w:p>
      <w:pPr>
        <w:ind w:firstLine="480"/>
        <w:tabs>
          <w:tab w:val="left" w:pos="360" w:leader="none"/>
        </w:tabs>
        <w:rPr>
          <w:rFonts w:hint="eastAsia" w:ascii="仿宋" w:hAnsi="仿宋" w:eastAsia="仿宋" w:cs="仿宋"/>
          <w:color w:val="auto"/>
          <w:sz w:val="24"/>
          <w:szCs w:val="24"/>
          <w:highlight w:val="white"/>
          <w:u w:val="single"/>
        </w:rPr>
      </w:pPr>
      <w:r>
        <w:rPr>
          <w:rFonts w:hint="eastAsia" w:ascii="仿宋" w:hAnsi="仿宋" w:eastAsia="仿宋" w:cs="仿宋"/>
          <w:color w:val="auto"/>
          <w:sz w:val="24"/>
          <w:szCs w:val="24"/>
          <w:highlight w:val="white"/>
          <w:u w:val="single"/>
        </w:rPr>
      </w:r>
      <w:r/>
    </w:p>
    <w:p>
      <w:pPr>
        <w:ind w:firstLine="480"/>
        <w:tabs>
          <w:tab w:val="left" w:pos="360" w:leader="none"/>
        </w:tabs>
        <w:rPr>
          <w:rFonts w:hint="eastAsia" w:ascii="仿宋" w:hAnsi="仿宋" w:eastAsia="仿宋" w:cs="仿宋"/>
          <w:color w:val="auto"/>
          <w:sz w:val="24"/>
          <w:szCs w:val="24"/>
          <w:highlight w:val="white"/>
        </w:rPr>
      </w:pPr>
      <w:r>
        <w:rPr>
          <w:rFonts w:hint="eastAsia" w:ascii="仿宋" w:hAnsi="仿宋" w:eastAsia="仿宋" w:cs="仿宋"/>
          <w:color w:val="auto"/>
          <w:sz w:val="24"/>
          <w:szCs w:val="24"/>
          <w:highlight w:val="white"/>
        </w:rPr>
      </w:r>
      <w:r/>
    </w:p>
    <w:p>
      <w:pPr>
        <w:ind w:firstLine="420"/>
        <w:rPr>
          <w:rFonts w:hint="eastAsia" w:ascii="仿宋" w:hAnsi="仿宋" w:eastAsia="仿宋" w:cs="仿宋"/>
          <w:i/>
          <w:color w:val="auto"/>
          <w:sz w:val="24"/>
          <w:szCs w:val="24"/>
          <w:highlight w:val="white"/>
          <w:u w:val="single"/>
        </w:rPr>
      </w:pPr>
      <w:r>
        <w:rPr>
          <w:rFonts w:hint="eastAsia" w:ascii="仿宋" w:hAnsi="仿宋" w:eastAsia="仿宋" w:cs="仿宋"/>
          <w:i/>
          <w:color w:val="auto"/>
          <w:sz w:val="24"/>
          <w:szCs w:val="24"/>
          <w:highlight w:val="white"/>
          <w:u w:val="single"/>
        </w:rPr>
      </w:r>
      <w:r/>
    </w:p>
    <w:p>
      <w:pPr>
        <w:rPr>
          <w:rFonts w:hint="eastAsia" w:ascii="仿宋" w:hAnsi="仿宋" w:eastAsia="仿宋" w:cs="仿宋"/>
          <w:color w:val="auto"/>
          <w:szCs w:val="21"/>
          <w:highlight w:val="white"/>
        </w:rPr>
      </w:pPr>
      <w:r>
        <w:rPr>
          <w:rFonts w:hint="eastAsia" w:ascii="仿宋" w:hAnsi="仿宋" w:eastAsia="仿宋" w:cs="仿宋"/>
          <w:color w:val="auto"/>
          <w:szCs w:val="21"/>
          <w:highlight w:val="white"/>
        </w:rPr>
      </w:r>
      <w:r/>
    </w:p>
    <w:p>
      <w:pPr>
        <w:jc w:val="left"/>
        <w:spacing w:line="560" w:lineRule="exact"/>
        <w:rPr>
          <w:rFonts w:hint="eastAsia" w:ascii="仿宋" w:hAnsi="仿宋" w:eastAsia="仿宋" w:cs="仿宋"/>
          <w:b/>
          <w:color w:val="auto"/>
          <w:sz w:val="24"/>
          <w:szCs w:val="44"/>
          <w:highlight w:val="white"/>
        </w:rPr>
      </w:pPr>
      <w:r>
        <w:rPr>
          <w:rFonts w:hint="eastAsia" w:ascii="仿宋" w:hAnsi="仿宋" w:eastAsia="仿宋" w:cs="仿宋"/>
          <w:b/>
          <w:color w:val="auto"/>
          <w:sz w:val="24"/>
          <w:szCs w:val="44"/>
          <w:highlight w:val="white"/>
        </w:rPr>
      </w:r>
      <w:r/>
    </w:p>
    <w:p>
      <w:pPr>
        <w:jc w:val="left"/>
        <w:spacing w:line="560" w:lineRule="exact"/>
        <w:rPr>
          <w:rFonts w:hint="eastAsia" w:ascii="仿宋" w:hAnsi="仿宋" w:eastAsia="仿宋" w:cs="仿宋"/>
          <w:color w:val="auto"/>
          <w:sz w:val="24"/>
          <w:szCs w:val="24"/>
          <w:highlight w:val="white"/>
        </w:rPr>
      </w:pPr>
      <w:r>
        <w:rPr>
          <w:rFonts w:hint="eastAsia" w:ascii="仿宋" w:hAnsi="仿宋" w:eastAsia="仿宋" w:cs="仿宋"/>
          <w:color w:val="auto"/>
          <w:sz w:val="24"/>
          <w:szCs w:val="24"/>
          <w:highlight w:val="white"/>
        </w:rPr>
      </w:r>
      <w:r/>
    </w:p>
    <w:p>
      <w:pPr>
        <w:jc w:val="center"/>
        <w:spacing w:line="460" w:lineRule="exact"/>
        <w:rPr>
          <w:rFonts w:hint="eastAsia" w:ascii="仿宋" w:hAnsi="仿宋" w:eastAsia="仿宋" w:cs="仿宋"/>
          <w:b/>
          <w:color w:val="auto"/>
          <w:sz w:val="32"/>
          <w:szCs w:val="32"/>
          <w:highlight w:val="white"/>
        </w:rPr>
      </w:pPr>
      <w:r>
        <w:rPr>
          <w:rFonts w:hint="eastAsia" w:ascii="仿宋" w:hAnsi="仿宋" w:eastAsia="仿宋" w:cs="仿宋"/>
          <w:b/>
          <w:color w:val="auto"/>
          <w:sz w:val="32"/>
          <w:szCs w:val="32"/>
          <w:highlight w:val="white"/>
        </w:rPr>
      </w:r>
      <w:r/>
    </w:p>
    <w:p>
      <w:pPr>
        <w:jc w:val="center"/>
        <w:spacing w:line="460" w:lineRule="exact"/>
        <w:rPr>
          <w:rFonts w:hint="eastAsia" w:ascii="仿宋" w:hAnsi="仿宋" w:eastAsia="仿宋" w:cs="仿宋"/>
          <w:b/>
          <w:color w:val="auto"/>
          <w:sz w:val="32"/>
          <w:szCs w:val="32"/>
          <w:highlight w:val="white"/>
        </w:rPr>
      </w:pPr>
      <w:r>
        <w:rPr>
          <w:rFonts w:hint="eastAsia" w:ascii="仿宋" w:hAnsi="仿宋" w:eastAsia="仿宋" w:cs="仿宋"/>
          <w:b/>
          <w:color w:val="auto"/>
          <w:sz w:val="32"/>
          <w:szCs w:val="32"/>
          <w:highlight w:val="white"/>
        </w:rPr>
      </w:r>
      <w:r/>
    </w:p>
    <w:p>
      <w:pPr>
        <w:spacing w:line="460" w:lineRule="exact"/>
        <w:rPr>
          <w:rFonts w:hint="eastAsia" w:ascii="仿宋" w:hAnsi="仿宋" w:eastAsia="仿宋" w:cs="仿宋"/>
          <w:b/>
          <w:color w:val="auto"/>
          <w:sz w:val="32"/>
          <w:szCs w:val="32"/>
          <w:highlight w:val="white"/>
        </w:rPr>
      </w:pPr>
      <w:r>
        <w:rPr>
          <w:rFonts w:hint="eastAsia" w:ascii="仿宋" w:hAnsi="仿宋" w:eastAsia="仿宋" w:cs="仿宋"/>
          <w:b/>
          <w:color w:val="auto"/>
          <w:sz w:val="32"/>
          <w:szCs w:val="32"/>
          <w:highlight w:val="white"/>
        </w:rPr>
      </w:r>
      <w:r/>
    </w:p>
    <w:p>
      <w:pPr>
        <w:rPr>
          <w:rFonts w:hint="eastAsia" w:ascii="仿宋" w:hAnsi="仿宋" w:eastAsia="仿宋" w:cs="仿宋"/>
          <w:b/>
          <w:color w:val="auto"/>
          <w:sz w:val="32"/>
          <w:szCs w:val="32"/>
          <w:highlight w:val="white"/>
        </w:rPr>
      </w:pPr>
      <w:r>
        <w:rPr>
          <w:rFonts w:hint="eastAsia" w:ascii="仿宋" w:hAnsi="仿宋" w:eastAsia="仿宋" w:cs="仿宋"/>
          <w:b/>
          <w:color w:val="auto"/>
          <w:sz w:val="32"/>
          <w:szCs w:val="32"/>
          <w:highlight w:val="white"/>
        </w:rPr>
        <w:br w:type="page" w:clear="all"/>
      </w:r>
      <w:r/>
    </w:p>
    <w:p>
      <w:pPr>
        <w:pStyle w:val="800"/>
        <w:ind w:firstLine="320"/>
        <w:spacing w:before="0" w:after="0" w:line="520" w:lineRule="exact"/>
        <w:rPr>
          <w:rFonts w:hint="eastAsia" w:ascii="黑体" w:hAnsi="黑体" w:eastAsia="黑体" w:cs="黑体"/>
          <w:b w:val="0"/>
          <w:bCs w:val="0"/>
          <w:color w:val="auto"/>
          <w:sz w:val="32"/>
          <w:highlight w:val="white"/>
        </w:rPr>
      </w:pPr>
      <w:r>
        <w:rPr>
          <w:rFonts w:hint="eastAsia" w:ascii="黑体" w:hAnsi="黑体" w:eastAsia="黑体" w:cs="黑体"/>
          <w:b w:val="0"/>
          <w:bCs w:val="0"/>
          <w:color w:val="auto"/>
          <w:sz w:val="32"/>
          <w:highlight w:val="white"/>
        </w:rPr>
        <w:t xml:space="preserve">四、磋商报价表</w:t>
      </w:r>
      <w:r/>
    </w:p>
    <w:p>
      <w:pPr>
        <w:spacing w:line="480" w:lineRule="exact"/>
        <w:rPr>
          <w:rFonts w:ascii="Times New Roman" w:hAnsi="Times New Roman" w:cs="Calibri"/>
          <w:color w:val="auto"/>
          <w:sz w:val="24"/>
          <w:highlight w:val="whit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white"/>
        </w:rPr>
        <w:t xml:space="preserve">本次为首次报价</w:t>
      </w:r>
      <w:r/>
    </w:p>
    <w:p>
      <w:pPr>
        <w:spacing w:line="480" w:lineRule="exact"/>
        <w:rPr>
          <w:rFonts w:ascii="Times New Roman" w:hAnsi="Times New Roman"/>
          <w:color w:val="auto"/>
          <w:highlight w:val="whit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white"/>
        </w:rPr>
        <w:t xml:space="preserve">货币单位：人民币元</w:t>
      </w:r>
      <w:r/>
    </w:p>
    <w:p>
      <w:pPr>
        <w:spacing w:line="480" w:lineRule="exact"/>
        <w:rPr>
          <w:rFonts w:ascii="Times New Roman" w:hAnsi="Times New Roman" w:cs="仿宋"/>
          <w:color w:val="auto"/>
          <w:sz w:val="24"/>
          <w:highlight w:val="whit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white"/>
        </w:rPr>
        <w:t xml:space="preserve">项目编号：</w:t>
      </w:r>
      <w:r/>
    </w:p>
    <w:p>
      <w:pPr>
        <w:spacing w:line="480" w:lineRule="exact"/>
        <w:rPr>
          <w:rFonts w:ascii="Times New Roman" w:hAnsi="Times New Roman" w:cs="仿宋"/>
          <w:color w:val="auto"/>
          <w:sz w:val="24"/>
          <w:highlight w:val="whit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white"/>
        </w:rPr>
        <w:t xml:space="preserve">采购包号：</w:t>
      </w:r>
      <w:r/>
    </w:p>
    <w:tbl>
      <w:tblPr>
        <w:tblStyle w:val="84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79"/>
        <w:gridCol w:w="2200"/>
        <w:gridCol w:w="4523"/>
      </w:tblGrid>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480" w:lineRule="exact"/>
              <w:rPr>
                <w:rFonts w:ascii="Times New Roman" w:hAnsi="Times New Roman"/>
                <w:color w:val="auto"/>
                <w:highlight w:val="whit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white"/>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spacing w:line="480" w:lineRule="exact"/>
              <w:rPr>
                <w:rFonts w:ascii="Times New Roman" w:hAnsi="Times New Roman"/>
                <w:color w:val="auto"/>
                <w:highlight w:val="whit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white"/>
              </w:rPr>
              <w:t xml:space="preserve">项目内容</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spacing w:line="480" w:lineRule="exact"/>
              <w:rPr>
                <w:rFonts w:ascii="Times New Roman" w:hAnsi="Times New Roman"/>
                <w:color w:val="auto"/>
                <w:highlight w:val="whit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white"/>
              </w:rPr>
              <w:t xml:space="preserve">总价（小写）</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480" w:lineRule="exact"/>
              <w:rPr>
                <w:rFonts w:ascii="Times New Roman" w:hAnsi="Times New Roman"/>
                <w:color w:val="auto"/>
                <w:highlight w:val="whit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white"/>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spacing w:line="480" w:lineRule="exact"/>
              <w:rPr>
                <w:rFonts w:ascii="Times New Roman" w:hAnsi="Times New Roman"/>
                <w:color w:val="auto"/>
                <w:highlight w:val="whit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white"/>
              </w:rPr>
              <w:t xml:space="preserve">详见响应文件</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ind w:firstLine="240"/>
              <w:spacing w:line="480" w:lineRule="exact"/>
              <w:rPr>
                <w:rFonts w:ascii="Times New Roman" w:hAnsi="Times New Roman"/>
                <w:color w:val="auto"/>
                <w:highlight w:val="whit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white"/>
              </w:rPr>
              <w:t xml:space="preserve">元</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480" w:lineRule="exact"/>
              <w:rPr>
                <w:rFonts w:ascii="Times New Roman" w:hAnsi="Times New Roman"/>
                <w:color w:val="auto"/>
                <w:highlight w:val="white"/>
              </w:rPr>
              <w:pBdr>
                <w:top w:val="none" w:color="000000" w:sz="0" w:space="0"/>
                <w:left w:val="none" w:color="000000" w:sz="0" w:space="0"/>
                <w:bottom w:val="none" w:color="000000" w:sz="0" w:space="0"/>
                <w:right w:val="none" w:color="000000" w:sz="0" w:space="0"/>
              </w:pBdr>
            </w:pPr>
            <w:r>
              <w:rPr>
                <w:rFonts w:hint="eastAsia" w:ascii="Times New Roman" w:hAnsi="Times New Roman" w:cs="仿宋"/>
                <w:color w:val="auto"/>
                <w:sz w:val="24"/>
                <w:highlight w:val="white"/>
              </w:rPr>
              <w:t xml:space="preserve">磋商</w:t>
            </w:r>
            <w:r>
              <w:rPr>
                <w:rFonts w:ascii="Times New Roman" w:hAnsi="Times New Roman" w:cs="仿宋"/>
                <w:color w:val="auto"/>
                <w:sz w:val="24"/>
                <w:highlight w:val="white"/>
              </w:rPr>
              <w:t xml:space="preserve">总价（大写）</w:t>
            </w:r>
            <w:r/>
          </w:p>
        </w:tc>
        <w:tc>
          <w:tcPr>
            <w:gridSpan w:val="2"/>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6911" w:type="dxa"/>
            <w:vAlign w:val="center"/>
            <w:textDirection w:val="lrTb"/>
            <w:noWrap w:val="false"/>
          </w:tcPr>
          <w:p>
            <w:pPr>
              <w:spacing w:line="480" w:lineRule="exact"/>
              <w:rPr>
                <w:rFonts w:ascii="Times New Roman" w:hAnsi="Times New Roman"/>
                <w:color w:val="auto"/>
                <w:highlight w:val="whit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white"/>
              </w:rPr>
              <w:t xml:space="preserve">金额大写</w:t>
            </w:r>
            <w:r>
              <w:rPr>
                <w:rFonts w:ascii="Times New Roman" w:hAnsi="Times New Roman" w:cs="Calibri"/>
                <w:color w:val="auto"/>
                <w:sz w:val="24"/>
                <w:highlight w:val="white"/>
              </w:rPr>
              <w:t xml:space="preserve"> </w:t>
            </w:r>
            <w:r/>
          </w:p>
        </w:tc>
      </w:tr>
    </w:tbl>
    <w:p>
      <w:pPr>
        <w:spacing w:line="480" w:lineRule="exact"/>
        <w:rPr>
          <w:rFonts w:ascii="宋体" w:hAnsi="宋体" w:cs="仿宋"/>
          <w:color w:val="auto"/>
          <w:sz w:val="24"/>
          <w:highlight w:val="whit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white"/>
        </w:rPr>
        <w:t xml:space="preserve">供</w:t>
      </w:r>
      <w:r>
        <w:rPr>
          <w:rFonts w:ascii="宋体" w:hAnsi="宋体" w:cs="仿宋"/>
          <w:color w:val="auto"/>
          <w:sz w:val="24"/>
          <w:highlight w:val="white"/>
        </w:rPr>
        <w:t xml:space="preserve">应商（CA电子签章）：</w:t>
      </w:r>
      <w:r/>
    </w:p>
    <w:p>
      <w:pPr>
        <w:spacing w:line="480" w:lineRule="exact"/>
        <w:rPr>
          <w:rFonts w:ascii="宋体" w:hAnsi="宋体" w:cs="Calibri"/>
          <w:color w:val="auto"/>
          <w:sz w:val="24"/>
          <w:highlight w:val="white"/>
        </w:rPr>
        <w:pBdr>
          <w:top w:val="none" w:color="000000" w:sz="0" w:space="0"/>
          <w:left w:val="none" w:color="000000" w:sz="0" w:space="0"/>
          <w:bottom w:val="none" w:color="000000" w:sz="0" w:space="0"/>
          <w:right w:val="none" w:color="000000" w:sz="0" w:space="0"/>
        </w:pBdr>
      </w:pPr>
      <w:r>
        <w:rPr>
          <w:rFonts w:ascii="宋体" w:hAnsi="宋体" w:cs="仿宋"/>
          <w:color w:val="auto"/>
          <w:sz w:val="24"/>
          <w:highlight w:val="white"/>
        </w:rPr>
        <w:t xml:space="preserve">供应商名称</w:t>
      </w:r>
      <w:r/>
    </w:p>
    <w:p>
      <w:pPr>
        <w:spacing w:line="480" w:lineRule="exact"/>
        <w:rPr>
          <w:rFonts w:ascii="宋体" w:hAnsi="宋体"/>
          <w:color w:val="auto"/>
          <w:highlight w:val="white"/>
        </w:rPr>
        <w:pBdr>
          <w:top w:val="none" w:color="000000" w:sz="0" w:space="0"/>
          <w:left w:val="none" w:color="000000" w:sz="0" w:space="0"/>
          <w:bottom w:val="none" w:color="000000" w:sz="0" w:space="0"/>
          <w:right w:val="none" w:color="000000" w:sz="0" w:space="0"/>
        </w:pBdr>
      </w:pPr>
      <w:r>
        <w:rPr>
          <w:rFonts w:ascii="宋体" w:hAnsi="宋体" w:cs="仿宋"/>
          <w:color w:val="auto"/>
          <w:sz w:val="24"/>
          <w:highlight w:val="white"/>
        </w:rPr>
        <w:t xml:space="preserve">日期：</w:t>
      </w:r>
      <w:r>
        <w:rPr>
          <w:rFonts w:ascii="宋体" w:hAnsi="宋体" w:cs="Calibri"/>
          <w:color w:val="auto"/>
          <w:sz w:val="24"/>
          <w:highlight w:val="white"/>
        </w:rPr>
        <w:t xml:space="preserve">   </w:t>
      </w:r>
      <w:r>
        <w:rPr>
          <w:rFonts w:ascii="宋体" w:hAnsi="宋体" w:cs="仿宋"/>
          <w:color w:val="auto"/>
          <w:sz w:val="24"/>
          <w:highlight w:val="white"/>
        </w:rPr>
        <w:t xml:space="preserve">年</w:t>
      </w:r>
      <w:r>
        <w:rPr>
          <w:rFonts w:ascii="宋体" w:hAnsi="宋体" w:cs="Calibri"/>
          <w:color w:val="auto"/>
          <w:sz w:val="24"/>
          <w:highlight w:val="white"/>
        </w:rPr>
        <w:t xml:space="preserve">   </w:t>
      </w:r>
      <w:r>
        <w:rPr>
          <w:rFonts w:ascii="宋体" w:hAnsi="宋体" w:cs="仿宋"/>
          <w:color w:val="auto"/>
          <w:sz w:val="24"/>
          <w:highlight w:val="white"/>
        </w:rPr>
        <w:t xml:space="preserve">月</w:t>
      </w:r>
      <w:r>
        <w:rPr>
          <w:rFonts w:ascii="宋体" w:hAnsi="宋体" w:cs="Calibri"/>
          <w:color w:val="auto"/>
          <w:sz w:val="24"/>
          <w:highlight w:val="white"/>
        </w:rPr>
        <w:t xml:space="preserve">   </w:t>
      </w:r>
      <w:r>
        <w:rPr>
          <w:rFonts w:ascii="宋体" w:hAnsi="宋体" w:cs="仿宋"/>
          <w:color w:val="auto"/>
          <w:sz w:val="24"/>
          <w:highlight w:val="white"/>
        </w:rPr>
        <w:t xml:space="preserve">日</w:t>
      </w:r>
      <w:r/>
    </w:p>
    <w:p>
      <w:pPr>
        <w:spacing w:line="480" w:lineRule="exact"/>
        <w:rPr>
          <w:rFonts w:hint="eastAsia" w:ascii="宋体" w:hAnsi="宋体" w:cs="黑体"/>
          <w:b/>
          <w:color w:val="auto"/>
          <w:sz w:val="32"/>
          <w:szCs w:val="24"/>
          <w:highlight w:val="white"/>
        </w:rPr>
      </w:pPr>
      <w:r>
        <w:rPr>
          <w:rFonts w:hint="eastAsia" w:ascii="宋体" w:hAnsi="宋体" w:cs="黑体"/>
          <w:b/>
          <w:color w:val="auto"/>
          <w:sz w:val="32"/>
          <w:szCs w:val="24"/>
          <w:highlight w:val="white"/>
        </w:rPr>
      </w:r>
      <w:r/>
    </w:p>
    <w:p>
      <w:pPr>
        <w:spacing w:line="460" w:lineRule="exact"/>
        <w:rPr>
          <w:rFonts w:hint="eastAsia" w:ascii="黑体" w:hAnsi="黑体" w:eastAsia="黑体" w:cs="黑体"/>
          <w:b/>
          <w:color w:val="auto"/>
          <w:sz w:val="32"/>
          <w:szCs w:val="24"/>
          <w:highlight w:val="white"/>
        </w:rPr>
      </w:pPr>
      <w:r>
        <w:rPr>
          <w:rFonts w:hint="eastAsia" w:ascii="黑体" w:hAnsi="黑体" w:eastAsia="黑体" w:cs="黑体"/>
          <w:b/>
          <w:color w:val="auto"/>
          <w:sz w:val="32"/>
          <w:szCs w:val="24"/>
          <w:highlight w:val="white"/>
        </w:rPr>
      </w:r>
      <w:r/>
    </w:p>
    <w:p>
      <w:pPr>
        <w:rPr>
          <w:rFonts w:hint="eastAsia" w:ascii="黑体" w:hAnsi="黑体" w:eastAsia="黑体" w:cs="黑体"/>
          <w:b/>
          <w:color w:val="auto"/>
          <w:sz w:val="32"/>
          <w:szCs w:val="24"/>
          <w:highlight w:val="white"/>
        </w:rPr>
      </w:pPr>
      <w:r>
        <w:rPr>
          <w:rFonts w:ascii="黑体" w:hAnsi="黑体" w:eastAsia="黑体" w:cs="黑体"/>
          <w:b/>
          <w:color w:val="auto"/>
          <w:sz w:val="32"/>
          <w:szCs w:val="24"/>
          <w:highlight w:val="white"/>
        </w:rPr>
        <w:br w:type="page" w:clear="all"/>
      </w:r>
      <w:r/>
    </w:p>
    <w:p>
      <w:pPr>
        <w:pStyle w:val="800"/>
        <w:ind w:firstLine="320"/>
        <w:spacing w:before="0" w:after="0" w:line="520" w:lineRule="exact"/>
        <w:rPr>
          <w:rFonts w:hint="eastAsia" w:ascii="黑体" w:hAnsi="黑体" w:eastAsia="黑体" w:cs="黑体"/>
          <w:b w:val="0"/>
          <w:bCs w:val="0"/>
          <w:color w:val="auto"/>
          <w:sz w:val="32"/>
          <w:highlight w:val="white"/>
        </w:rPr>
      </w:pPr>
      <w:r>
        <w:rPr>
          <w:rFonts w:hint="eastAsia" w:ascii="黑体" w:hAnsi="黑体" w:eastAsia="黑体" w:cs="黑体"/>
          <w:b w:val="0"/>
          <w:bCs w:val="0"/>
          <w:color w:val="auto"/>
          <w:sz w:val="32"/>
          <w:highlight w:val="white"/>
        </w:rPr>
        <w:t xml:space="preserve">五、分项报价表</w:t>
      </w:r>
      <w:r/>
    </w:p>
    <w:p>
      <w:pPr>
        <w:jc w:val="center"/>
        <w:rPr>
          <w:rFonts w:hint="default" w:eastAsia="宋体"/>
          <w:color w:val="auto"/>
          <w:highlight w:val="white"/>
        </w:rPr>
      </w:pPr>
      <w:r>
        <w:rPr>
          <w:rFonts w:hint="eastAsia" w:ascii="宋体" w:hAnsi="宋体" w:eastAsia="宋体" w:cs="仿宋"/>
          <w:color w:val="auto"/>
          <w:sz w:val="24"/>
          <w:szCs w:val="24"/>
          <w:highlight w:val="white"/>
          <w:lang w:val="en-US" w:eastAsia="zh-CN" w:bidi="ar-SA"/>
        </w:rPr>
        <w:t xml:space="preserve">在此附上工程量清单报价</w:t>
      </w:r>
      <w:r/>
    </w:p>
    <w:p>
      <w:pPr>
        <w:spacing w:line="460" w:lineRule="exact"/>
        <w:rPr>
          <w:rFonts w:hint="eastAsia" w:ascii="仿宋" w:hAnsi="仿宋" w:eastAsia="仿宋" w:cs="仿宋"/>
          <w:b/>
          <w:color w:val="auto"/>
          <w:sz w:val="32"/>
          <w:szCs w:val="32"/>
          <w:highlight w:val="white"/>
        </w:rPr>
      </w:pPr>
      <w:r>
        <w:rPr>
          <w:rFonts w:hint="eastAsia" w:ascii="仿宋" w:hAnsi="仿宋" w:eastAsia="仿宋" w:cs="仿宋"/>
          <w:b/>
          <w:color w:val="auto"/>
          <w:sz w:val="32"/>
          <w:szCs w:val="32"/>
          <w:highlight w:val="white"/>
        </w:rPr>
      </w:r>
      <w:r/>
    </w:p>
    <w:p>
      <w:pPr>
        <w:spacing w:line="460" w:lineRule="exact"/>
        <w:rPr>
          <w:rFonts w:hint="eastAsia" w:ascii="仿宋" w:hAnsi="仿宋" w:eastAsia="仿宋" w:cs="仿宋"/>
          <w:b/>
          <w:color w:val="auto"/>
          <w:sz w:val="32"/>
          <w:szCs w:val="32"/>
          <w:highlight w:val="white"/>
        </w:rPr>
      </w:pPr>
      <w:r>
        <w:rPr>
          <w:rFonts w:hint="eastAsia" w:ascii="仿宋" w:hAnsi="仿宋" w:eastAsia="仿宋" w:cs="仿宋"/>
          <w:b/>
          <w:color w:val="auto"/>
          <w:sz w:val="32"/>
          <w:szCs w:val="32"/>
          <w:highlight w:val="white"/>
        </w:rPr>
      </w:r>
      <w:r/>
    </w:p>
    <w:p>
      <w:pPr>
        <w:spacing w:line="460" w:lineRule="exact"/>
        <w:rPr>
          <w:rFonts w:ascii="仿宋" w:hAnsi="仿宋" w:eastAsia="仿宋" w:cs="仿宋"/>
          <w:b/>
          <w:color w:val="auto"/>
          <w:sz w:val="32"/>
          <w:szCs w:val="32"/>
          <w:highlight w:val="white"/>
        </w:rPr>
      </w:pPr>
      <w:r>
        <w:rPr>
          <w:rFonts w:ascii="仿宋" w:hAnsi="仿宋" w:eastAsia="仿宋" w:cs="仿宋"/>
          <w:b/>
          <w:color w:val="auto"/>
          <w:sz w:val="32"/>
          <w:szCs w:val="32"/>
          <w:highlight w:val="white"/>
        </w:rPr>
      </w:r>
      <w:r/>
    </w:p>
    <w:p>
      <w:pPr>
        <w:spacing w:line="460" w:lineRule="exact"/>
        <w:rPr>
          <w:rFonts w:ascii="仿宋" w:hAnsi="仿宋" w:eastAsia="仿宋" w:cs="仿宋"/>
          <w:b/>
          <w:color w:val="auto"/>
          <w:sz w:val="32"/>
          <w:szCs w:val="32"/>
          <w:highlight w:val="white"/>
        </w:rPr>
      </w:pPr>
      <w:r>
        <w:rPr>
          <w:rFonts w:ascii="仿宋" w:hAnsi="仿宋" w:eastAsia="仿宋" w:cs="仿宋"/>
          <w:b/>
          <w:color w:val="auto"/>
          <w:sz w:val="32"/>
          <w:szCs w:val="32"/>
          <w:highlight w:val="white"/>
        </w:rPr>
      </w:r>
      <w:r/>
    </w:p>
    <w:p>
      <w:pPr>
        <w:spacing w:line="460" w:lineRule="exact"/>
        <w:rPr>
          <w:rFonts w:ascii="仿宋" w:hAnsi="仿宋" w:eastAsia="仿宋" w:cs="仿宋"/>
          <w:b/>
          <w:color w:val="auto"/>
          <w:sz w:val="32"/>
          <w:szCs w:val="32"/>
          <w:highlight w:val="white"/>
        </w:rPr>
      </w:pPr>
      <w:r>
        <w:rPr>
          <w:rFonts w:ascii="仿宋" w:hAnsi="仿宋" w:eastAsia="仿宋" w:cs="仿宋"/>
          <w:b/>
          <w:color w:val="auto"/>
          <w:sz w:val="32"/>
          <w:szCs w:val="32"/>
          <w:highlight w:val="white"/>
        </w:rPr>
      </w:r>
      <w:r/>
    </w:p>
    <w:p>
      <w:pPr>
        <w:spacing w:line="460" w:lineRule="exact"/>
        <w:rPr>
          <w:rFonts w:ascii="仿宋" w:hAnsi="仿宋" w:eastAsia="仿宋" w:cs="仿宋"/>
          <w:b/>
          <w:color w:val="auto"/>
          <w:sz w:val="32"/>
          <w:szCs w:val="32"/>
          <w:highlight w:val="white"/>
        </w:rPr>
      </w:pPr>
      <w:r>
        <w:rPr>
          <w:rFonts w:ascii="仿宋" w:hAnsi="仿宋" w:eastAsia="仿宋" w:cs="仿宋"/>
          <w:b/>
          <w:color w:val="auto"/>
          <w:sz w:val="32"/>
          <w:szCs w:val="32"/>
          <w:highlight w:val="white"/>
        </w:rPr>
      </w:r>
      <w:r/>
    </w:p>
    <w:p>
      <w:pPr>
        <w:spacing w:line="460" w:lineRule="exact"/>
        <w:rPr>
          <w:rFonts w:ascii="仿宋" w:hAnsi="仿宋" w:eastAsia="仿宋" w:cs="仿宋"/>
          <w:b/>
          <w:color w:val="auto"/>
          <w:sz w:val="32"/>
          <w:szCs w:val="32"/>
          <w:highlight w:val="white"/>
        </w:rPr>
      </w:pPr>
      <w:r>
        <w:rPr>
          <w:rFonts w:ascii="仿宋" w:hAnsi="仿宋" w:eastAsia="仿宋" w:cs="仿宋"/>
          <w:b/>
          <w:color w:val="auto"/>
          <w:sz w:val="32"/>
          <w:szCs w:val="32"/>
          <w:highlight w:val="white"/>
        </w:rPr>
      </w:r>
      <w:r/>
    </w:p>
    <w:p>
      <w:pPr>
        <w:spacing w:line="460" w:lineRule="exact"/>
        <w:rPr>
          <w:rFonts w:ascii="仿宋" w:hAnsi="仿宋" w:eastAsia="仿宋" w:cs="仿宋"/>
          <w:b/>
          <w:color w:val="auto"/>
          <w:sz w:val="32"/>
          <w:szCs w:val="32"/>
          <w:highlight w:val="white"/>
        </w:rPr>
      </w:pPr>
      <w:r>
        <w:rPr>
          <w:rFonts w:ascii="仿宋" w:hAnsi="仿宋" w:eastAsia="仿宋" w:cs="仿宋"/>
          <w:b/>
          <w:color w:val="auto"/>
          <w:sz w:val="32"/>
          <w:szCs w:val="32"/>
          <w:highlight w:val="white"/>
        </w:rPr>
      </w:r>
      <w:r/>
    </w:p>
    <w:p>
      <w:pPr>
        <w:spacing w:line="460" w:lineRule="exact"/>
        <w:rPr>
          <w:rFonts w:ascii="仿宋" w:hAnsi="仿宋" w:eastAsia="仿宋" w:cs="仿宋"/>
          <w:b/>
          <w:color w:val="auto"/>
          <w:sz w:val="32"/>
          <w:szCs w:val="32"/>
          <w:highlight w:val="white"/>
        </w:rPr>
      </w:pPr>
      <w:r>
        <w:rPr>
          <w:rFonts w:ascii="仿宋" w:hAnsi="仿宋" w:eastAsia="仿宋" w:cs="仿宋"/>
          <w:b/>
          <w:color w:val="auto"/>
          <w:sz w:val="32"/>
          <w:szCs w:val="32"/>
          <w:highlight w:val="white"/>
        </w:rPr>
      </w:r>
      <w:r/>
    </w:p>
    <w:p>
      <w:pPr>
        <w:spacing w:line="460" w:lineRule="exact"/>
        <w:rPr>
          <w:rFonts w:ascii="仿宋" w:hAnsi="仿宋" w:eastAsia="仿宋" w:cs="仿宋"/>
          <w:b/>
          <w:color w:val="auto"/>
          <w:sz w:val="32"/>
          <w:szCs w:val="32"/>
          <w:highlight w:val="white"/>
        </w:rPr>
      </w:pPr>
      <w:r>
        <w:rPr>
          <w:rFonts w:ascii="仿宋" w:hAnsi="仿宋" w:eastAsia="仿宋" w:cs="仿宋"/>
          <w:b/>
          <w:color w:val="auto"/>
          <w:sz w:val="32"/>
          <w:szCs w:val="32"/>
          <w:highlight w:val="white"/>
        </w:rPr>
      </w:r>
      <w:r/>
    </w:p>
    <w:p>
      <w:pPr>
        <w:spacing w:line="460" w:lineRule="exact"/>
        <w:rPr>
          <w:rFonts w:ascii="仿宋" w:hAnsi="仿宋" w:eastAsia="仿宋" w:cs="仿宋"/>
          <w:b/>
          <w:color w:val="auto"/>
          <w:sz w:val="32"/>
          <w:szCs w:val="32"/>
          <w:highlight w:val="white"/>
        </w:rPr>
      </w:pPr>
      <w:r>
        <w:rPr>
          <w:rFonts w:ascii="仿宋" w:hAnsi="仿宋" w:eastAsia="仿宋" w:cs="仿宋"/>
          <w:b/>
          <w:color w:val="auto"/>
          <w:sz w:val="32"/>
          <w:szCs w:val="32"/>
          <w:highlight w:val="white"/>
        </w:rPr>
      </w:r>
      <w:r/>
    </w:p>
    <w:p>
      <w:pPr>
        <w:spacing w:line="460" w:lineRule="exact"/>
        <w:rPr>
          <w:rFonts w:hint="eastAsia" w:ascii="仿宋" w:hAnsi="仿宋" w:eastAsia="仿宋" w:cs="仿宋"/>
          <w:b/>
          <w:color w:val="auto"/>
          <w:sz w:val="32"/>
          <w:szCs w:val="32"/>
          <w:highlight w:val="white"/>
        </w:rPr>
      </w:pPr>
      <w:r>
        <w:rPr>
          <w:rFonts w:hint="eastAsia" w:ascii="仿宋" w:hAnsi="仿宋" w:eastAsia="仿宋" w:cs="仿宋"/>
          <w:b/>
          <w:color w:val="auto"/>
          <w:sz w:val="32"/>
          <w:szCs w:val="32"/>
          <w:highlight w:val="white"/>
        </w:rPr>
      </w:r>
      <w:r/>
    </w:p>
    <w:p>
      <w:pPr>
        <w:rPr>
          <w:rFonts w:hint="eastAsia" w:ascii="仿宋" w:hAnsi="仿宋" w:eastAsia="仿宋" w:cs="仿宋"/>
          <w:b/>
          <w:color w:val="auto"/>
          <w:sz w:val="32"/>
          <w:szCs w:val="32"/>
          <w:highlight w:val="white"/>
        </w:rPr>
      </w:pPr>
      <w:r>
        <w:rPr>
          <w:rFonts w:ascii="仿宋" w:hAnsi="仿宋" w:eastAsia="仿宋" w:cs="仿宋"/>
          <w:b/>
          <w:color w:val="auto"/>
          <w:sz w:val="32"/>
          <w:szCs w:val="32"/>
          <w:highlight w:val="white"/>
        </w:rPr>
        <w:br w:type="page" w:clear="all"/>
      </w:r>
      <w:r/>
    </w:p>
    <w:p>
      <w:pPr>
        <w:pStyle w:val="800"/>
        <w:ind w:firstLine="320"/>
        <w:spacing w:before="0" w:after="0" w:line="520" w:lineRule="exact"/>
        <w:rPr>
          <w:rFonts w:hint="eastAsia" w:ascii="黑体" w:hAnsi="黑体" w:eastAsia="黑体" w:cs="黑体"/>
          <w:b w:val="0"/>
          <w:bCs w:val="0"/>
          <w:color w:val="auto"/>
          <w:sz w:val="32"/>
          <w:highlight w:val="white"/>
        </w:rPr>
      </w:pPr>
      <w:r/>
      <w:bookmarkStart w:id="100" w:name="_Toc9025"/>
      <w:r/>
      <w:bookmarkStart w:id="101" w:name="_Toc21129"/>
      <w:r>
        <w:rPr>
          <w:rFonts w:hint="eastAsia" w:ascii="黑体" w:hAnsi="黑体" w:eastAsia="黑体" w:cs="黑体"/>
          <w:b w:val="0"/>
          <w:bCs w:val="0"/>
          <w:color w:val="auto"/>
          <w:sz w:val="32"/>
          <w:highlight w:val="white"/>
        </w:rPr>
        <w:t xml:space="preserve">六、中小企业或残疾人福利性单位声明函</w:t>
      </w:r>
      <w:bookmarkEnd w:id="100"/>
      <w:r/>
      <w:bookmarkEnd w:id="101"/>
      <w:r/>
      <w:r/>
    </w:p>
    <w:p>
      <w:pPr>
        <w:ind w:firstLine="643"/>
        <w:jc w:val="center"/>
        <w:spacing w:line="400" w:lineRule="exact"/>
        <w:rPr>
          <w:rFonts w:ascii="宋体" w:hAnsi="宋体"/>
          <w:b/>
          <w:color w:val="auto"/>
          <w:sz w:val="32"/>
          <w:szCs w:val="32"/>
          <w:highlight w:val="white"/>
        </w:rPr>
      </w:pPr>
      <w:r>
        <w:rPr>
          <w:rFonts w:ascii="宋体" w:hAnsi="宋体"/>
          <w:b/>
          <w:color w:val="auto"/>
          <w:sz w:val="32"/>
          <w:szCs w:val="32"/>
          <w:highlight w:val="white"/>
        </w:rPr>
      </w:r>
      <w:r/>
    </w:p>
    <w:p>
      <w:pPr>
        <w:pStyle w:val="1423"/>
        <w:jc w:val="center"/>
        <w:spacing w:before="151" w:after="151" w:line="600" w:lineRule="exact"/>
        <w:rPr>
          <w:rFonts w:ascii="方正小标宋_GBK" w:eastAsia="方正小标宋_GBK"/>
          <w:color w:val="auto"/>
          <w:sz w:val="32"/>
          <w:szCs w:val="32"/>
          <w:highlight w:val="white"/>
        </w:rPr>
      </w:pPr>
      <w:r>
        <w:rPr>
          <w:rFonts w:hint="eastAsia" w:ascii="方正小标宋_GBK" w:eastAsia="方正小标宋_GBK"/>
          <w:color w:val="auto"/>
          <w:sz w:val="32"/>
          <w:szCs w:val="32"/>
          <w:highlight w:val="white"/>
        </w:rPr>
        <w:t xml:space="preserve">中小微企业声明函（</w:t>
      </w:r>
      <w:r>
        <w:rPr>
          <w:rFonts w:hint="eastAsia" w:ascii="方正小标宋_GBK" w:hAnsi="Calibri" w:eastAsia="方正小标宋_GBK" w:cs="Times New Roman"/>
          <w:color w:val="auto"/>
          <w:sz w:val="32"/>
          <w:szCs w:val="32"/>
          <w:lang w:val="en-US" w:eastAsia="zh-CN" w:bidi="ar-SA"/>
        </w:rPr>
        <w:t xml:space="preserve">工程类项目</w:t>
      </w:r>
      <w:r>
        <w:rPr>
          <w:rFonts w:hint="eastAsia" w:ascii="方正小标宋_GBK" w:eastAsia="方正小标宋_GBK"/>
          <w:color w:val="auto"/>
          <w:sz w:val="32"/>
          <w:szCs w:val="32"/>
          <w:highlight w:val="white"/>
        </w:rPr>
        <w:t xml:space="preserve">）</w:t>
      </w:r>
      <w:r/>
    </w:p>
    <w:p>
      <w:pPr>
        <w:ind w:firstLine="480"/>
        <w:spacing w:line="480" w:lineRule="exact"/>
        <w:rPr>
          <w:rFonts w:hint="eastAsia" w:ascii="宋体" w:hAnsi="宋体"/>
          <w:color w:val="auto"/>
          <w:sz w:val="24"/>
          <w:szCs w:val="24"/>
          <w:highlight w:val="white"/>
        </w:rPr>
      </w:pPr>
      <w:r>
        <w:rPr>
          <w:rFonts w:hint="eastAsia" w:ascii="宋体" w:hAnsi="宋体"/>
          <w:color w:val="auto"/>
          <w:sz w:val="24"/>
          <w:szCs w:val="24"/>
        </w:rPr>
        <w:t xml:space="preserve">本公司（联合体）郑重声明，根据《政府采购促进中小企业发展管理办法》(财库</w:t>
      </w:r>
      <w:r>
        <w:rPr>
          <w:rFonts w:hint="eastAsia" w:ascii="Times New Roman" w:hAnsi="Times New Roman"/>
          <w:color w:val="auto"/>
          <w:sz w:val="24"/>
          <w:szCs w:val="24"/>
        </w:rPr>
        <w:t xml:space="preserve">〔2020〕</w:t>
      </w:r>
      <w:r>
        <w:rPr>
          <w:rFonts w:hint="eastAsia" w:ascii="宋体" w:hAnsi="宋体"/>
          <w:color w:val="auto"/>
          <w:sz w:val="24"/>
          <w:szCs w:val="24"/>
        </w:rPr>
        <w:t xml:space="preserve">46号)的规定，本公司（联合体）参加</w:t>
      </w:r>
      <w:r>
        <w:rPr>
          <w:rFonts w:hint="eastAsia" w:ascii="宋体" w:hAnsi="宋体"/>
          <w:color w:val="auto"/>
          <w:sz w:val="24"/>
          <w:szCs w:val="24"/>
          <w:u w:val="single"/>
        </w:rPr>
        <w:t xml:space="preserve"> 单位名称 </w:t>
      </w:r>
      <w:r>
        <w:rPr>
          <w:rFonts w:hint="eastAsia" w:ascii="宋体" w:hAnsi="宋体"/>
          <w:color w:val="auto"/>
          <w:sz w:val="24"/>
          <w:szCs w:val="24"/>
        </w:rPr>
        <w:t xml:space="preserve"> 的</w:t>
      </w:r>
      <w:r>
        <w:rPr>
          <w:rFonts w:hint="eastAsia" w:ascii="宋体" w:hAnsi="宋体"/>
          <w:color w:val="auto"/>
          <w:sz w:val="24"/>
          <w:szCs w:val="24"/>
          <w:u w:val="single"/>
        </w:rPr>
        <w:t xml:space="preserve">（项目名称）</w:t>
      </w:r>
      <w:r>
        <w:rPr>
          <w:rFonts w:hint="eastAsia" w:ascii="宋体" w:hAnsi="宋体"/>
          <w:color w:val="auto"/>
          <w:sz w:val="24"/>
          <w:szCs w:val="24"/>
        </w:rPr>
        <w:t xml:space="preserve"> 采购活动，</w:t>
      </w:r>
      <w:r>
        <w:rPr>
          <w:rFonts w:ascii="宋体" w:hAnsi="宋体" w:eastAsia="宋体" w:cs="宋体"/>
          <w:color w:val="000000"/>
          <w:sz w:val="24"/>
        </w:rPr>
        <w:t xml:space="preserve">工程的施工单位全部</w:t>
      </w:r>
      <w:r>
        <w:rPr>
          <w:rFonts w:hint="eastAsia" w:ascii="宋体" w:hAnsi="宋体"/>
          <w:color w:val="auto"/>
          <w:sz w:val="24"/>
          <w:szCs w:val="24"/>
        </w:rPr>
        <w:t xml:space="preserve">由符合政策的中小微企业承接。相关企业（含联合体中的中小微企业、签订采购包意向协议的中小微企业）的具体情况如下：</w:t>
      </w:r>
      <w:r/>
    </w:p>
    <w:p>
      <w:pPr>
        <w:ind w:firstLine="480"/>
        <w:spacing w:line="480" w:lineRule="exact"/>
        <w:rPr>
          <w:rFonts w:ascii="Times New Roman" w:hAnsi="Times New Roman"/>
          <w:i/>
          <w:color w:val="auto"/>
          <w:sz w:val="24"/>
          <w:szCs w:val="24"/>
          <w:highlight w:val="white"/>
          <w:u w:val="single"/>
        </w:rPr>
      </w:pPr>
      <w:r>
        <w:rPr>
          <w:rFonts w:ascii="Times New Roman" w:hAnsi="Times New Roman"/>
          <w:color w:val="auto"/>
          <w:sz w:val="24"/>
          <w:szCs w:val="24"/>
          <w:highlight w:val="white"/>
        </w:rPr>
        <w:t xml:space="preserve">1.</w:t>
      </w:r>
      <w:r>
        <w:rPr>
          <w:rFonts w:ascii="Times New Roman" w:hAnsi="Times New Roman"/>
          <w:color w:val="auto"/>
          <w:sz w:val="24"/>
          <w:szCs w:val="24"/>
          <w:highlight w:val="white"/>
          <w:u w:val="single"/>
        </w:rPr>
        <w:t xml:space="preserve">（标的名称）</w:t>
      </w:r>
      <w:r>
        <w:rPr>
          <w:rFonts w:ascii="Times New Roman" w:hAnsi="Times New Roman"/>
          <w:i/>
          <w:color w:val="auto"/>
          <w:sz w:val="24"/>
          <w:szCs w:val="24"/>
          <w:highlight w:val="white"/>
        </w:rPr>
        <w:t xml:space="preserve">，</w:t>
      </w:r>
      <w:r>
        <w:rPr>
          <w:rFonts w:ascii="Times New Roman" w:hAnsi="Times New Roman"/>
          <w:color w:val="auto"/>
          <w:sz w:val="24"/>
          <w:szCs w:val="24"/>
          <w:highlight w:val="white"/>
        </w:rPr>
        <w:t xml:space="preserve">属于</w:t>
      </w:r>
      <w:r>
        <w:rPr>
          <w:rFonts w:ascii="Times New Roman" w:hAnsi="Times New Roman"/>
          <w:color w:val="auto"/>
          <w:sz w:val="24"/>
          <w:szCs w:val="24"/>
          <w:highlight w:val="white"/>
          <w:u w:val="single"/>
        </w:rPr>
        <w:t xml:space="preserve">（供应商填写磋商文件中明确的所属行业）</w:t>
      </w:r>
      <w:r>
        <w:rPr>
          <w:rFonts w:ascii="Times New Roman" w:hAnsi="Times New Roman"/>
          <w:color w:val="auto"/>
          <w:sz w:val="24"/>
          <w:szCs w:val="24"/>
          <w:highlight w:val="white"/>
        </w:rPr>
        <w:t xml:space="preserve">行业；承接企业为</w:t>
      </w:r>
      <w:r>
        <w:rPr>
          <w:rFonts w:ascii="Times New Roman" w:hAnsi="Times New Roman"/>
          <w:color w:val="auto"/>
          <w:sz w:val="24"/>
          <w:szCs w:val="24"/>
          <w:highlight w:val="white"/>
          <w:u w:val="single"/>
        </w:rPr>
        <w:t xml:space="preserve">（企业名称）</w:t>
      </w:r>
      <w:r>
        <w:rPr>
          <w:rFonts w:ascii="Times New Roman" w:hAnsi="Times New Roman"/>
          <w:color w:val="auto"/>
          <w:sz w:val="24"/>
          <w:szCs w:val="24"/>
          <w:highlight w:val="white"/>
        </w:rPr>
        <w:t xml:space="preserve">，从业人员</w:t>
      </w:r>
      <w:r>
        <w:rPr>
          <w:rFonts w:ascii="Times New Roman" w:hAnsi="Times New Roman"/>
          <w:color w:val="auto"/>
          <w:sz w:val="24"/>
          <w:szCs w:val="24"/>
          <w:highlight w:val="white"/>
          <w:u w:val="single"/>
        </w:rPr>
        <w:t xml:space="preserve">      </w:t>
      </w:r>
      <w:r>
        <w:rPr>
          <w:rFonts w:ascii="Times New Roman" w:hAnsi="Times New Roman"/>
          <w:color w:val="auto"/>
          <w:sz w:val="24"/>
          <w:szCs w:val="24"/>
          <w:highlight w:val="white"/>
        </w:rPr>
        <w:t xml:space="preserve">人，营业收入为</w:t>
      </w:r>
      <w:r>
        <w:rPr>
          <w:rFonts w:ascii="Times New Roman" w:hAnsi="Times New Roman"/>
          <w:color w:val="auto"/>
          <w:sz w:val="24"/>
          <w:szCs w:val="24"/>
          <w:highlight w:val="white"/>
          <w:u w:val="single"/>
        </w:rPr>
        <w:t xml:space="preserve">     </w:t>
      </w:r>
      <w:r>
        <w:rPr>
          <w:rFonts w:ascii="Times New Roman" w:hAnsi="Times New Roman"/>
          <w:color w:val="auto"/>
          <w:sz w:val="24"/>
          <w:szCs w:val="24"/>
          <w:highlight w:val="white"/>
        </w:rPr>
        <w:t xml:space="preserve">万元，资产总额为</w:t>
      </w:r>
      <w:r>
        <w:rPr>
          <w:rFonts w:ascii="Times New Roman" w:hAnsi="Times New Roman"/>
          <w:color w:val="auto"/>
          <w:sz w:val="24"/>
          <w:szCs w:val="24"/>
          <w:highlight w:val="white"/>
          <w:u w:val="single"/>
        </w:rPr>
        <w:t xml:space="preserve">      </w:t>
      </w:r>
      <w:r>
        <w:rPr>
          <w:rFonts w:ascii="Times New Roman" w:hAnsi="Times New Roman"/>
          <w:color w:val="auto"/>
          <w:sz w:val="24"/>
          <w:szCs w:val="24"/>
          <w:highlight w:val="white"/>
        </w:rPr>
        <w:t xml:space="preserve">万元，属于</w:t>
      </w:r>
      <w:r>
        <w:rPr>
          <w:rFonts w:ascii="Times New Roman" w:hAnsi="Times New Roman"/>
          <w:color w:val="auto"/>
          <w:sz w:val="24"/>
          <w:szCs w:val="24"/>
          <w:highlight w:val="white"/>
          <w:u w:val="single"/>
        </w:rPr>
        <w:t xml:space="preserve">（□中型企业 □小型企业 □微型企业）；</w:t>
      </w:r>
      <w:r/>
    </w:p>
    <w:p>
      <w:pPr>
        <w:ind w:firstLine="480"/>
        <w:spacing w:line="480" w:lineRule="exact"/>
        <w:rPr>
          <w:rFonts w:ascii="Times New Roman" w:hAnsi="Times New Roman"/>
          <w:i/>
          <w:color w:val="auto"/>
          <w:sz w:val="24"/>
          <w:szCs w:val="24"/>
          <w:highlight w:val="white"/>
          <w:u w:val="single"/>
        </w:rPr>
      </w:pPr>
      <w:r>
        <w:rPr>
          <w:rFonts w:ascii="Times New Roman" w:hAnsi="Times New Roman"/>
          <w:color w:val="auto"/>
          <w:sz w:val="24"/>
          <w:szCs w:val="24"/>
          <w:highlight w:val="white"/>
        </w:rPr>
        <w:t xml:space="preserve">2.</w:t>
      </w:r>
      <w:r>
        <w:rPr>
          <w:rFonts w:ascii="Times New Roman" w:hAnsi="Times New Roman"/>
          <w:color w:val="auto"/>
          <w:sz w:val="24"/>
          <w:szCs w:val="24"/>
          <w:highlight w:val="white"/>
          <w:u w:val="single"/>
        </w:rPr>
        <w:t xml:space="preserve">（标的名称）</w:t>
      </w:r>
      <w:r>
        <w:rPr>
          <w:rFonts w:ascii="Times New Roman" w:hAnsi="Times New Roman"/>
          <w:i/>
          <w:color w:val="auto"/>
          <w:sz w:val="24"/>
          <w:szCs w:val="24"/>
          <w:highlight w:val="white"/>
        </w:rPr>
        <w:t xml:space="preserve">，</w:t>
      </w:r>
      <w:r>
        <w:rPr>
          <w:rFonts w:ascii="Times New Roman" w:hAnsi="Times New Roman"/>
          <w:color w:val="auto"/>
          <w:sz w:val="24"/>
          <w:szCs w:val="24"/>
          <w:highlight w:val="white"/>
        </w:rPr>
        <w:t xml:space="preserve">属于</w:t>
      </w:r>
      <w:r>
        <w:rPr>
          <w:rFonts w:ascii="Times New Roman" w:hAnsi="Times New Roman"/>
          <w:color w:val="auto"/>
          <w:sz w:val="24"/>
          <w:szCs w:val="24"/>
          <w:highlight w:val="white"/>
          <w:u w:val="single"/>
        </w:rPr>
        <w:t xml:space="preserve">（供应商填写磋商文件中明确的所属行业）</w:t>
      </w:r>
      <w:r>
        <w:rPr>
          <w:rFonts w:ascii="Times New Roman" w:hAnsi="Times New Roman"/>
          <w:color w:val="auto"/>
          <w:sz w:val="24"/>
          <w:szCs w:val="24"/>
          <w:highlight w:val="white"/>
        </w:rPr>
        <w:t xml:space="preserve">行业；承接企业为</w:t>
      </w:r>
      <w:r>
        <w:rPr>
          <w:rFonts w:ascii="Times New Roman" w:hAnsi="Times New Roman"/>
          <w:color w:val="auto"/>
          <w:sz w:val="24"/>
          <w:szCs w:val="24"/>
          <w:highlight w:val="white"/>
          <w:u w:val="single"/>
        </w:rPr>
        <w:t xml:space="preserve">（企业名称）</w:t>
      </w:r>
      <w:r>
        <w:rPr>
          <w:rFonts w:ascii="Times New Roman" w:hAnsi="Times New Roman"/>
          <w:color w:val="auto"/>
          <w:sz w:val="24"/>
          <w:szCs w:val="24"/>
          <w:highlight w:val="white"/>
        </w:rPr>
        <w:t xml:space="preserve">，从业人员</w:t>
      </w:r>
      <w:r>
        <w:rPr>
          <w:rFonts w:ascii="Times New Roman" w:hAnsi="Times New Roman"/>
          <w:color w:val="auto"/>
          <w:sz w:val="24"/>
          <w:szCs w:val="24"/>
          <w:highlight w:val="white"/>
          <w:u w:val="single"/>
        </w:rPr>
        <w:t xml:space="preserve">      </w:t>
      </w:r>
      <w:r>
        <w:rPr>
          <w:rFonts w:ascii="Times New Roman" w:hAnsi="Times New Roman"/>
          <w:color w:val="auto"/>
          <w:sz w:val="24"/>
          <w:szCs w:val="24"/>
          <w:highlight w:val="white"/>
        </w:rPr>
        <w:t xml:space="preserve">人，营业收入为</w:t>
      </w:r>
      <w:r>
        <w:rPr>
          <w:rFonts w:ascii="Times New Roman" w:hAnsi="Times New Roman"/>
          <w:color w:val="auto"/>
          <w:sz w:val="24"/>
          <w:szCs w:val="24"/>
          <w:highlight w:val="white"/>
          <w:u w:val="single"/>
        </w:rPr>
        <w:t xml:space="preserve">     </w:t>
      </w:r>
      <w:r>
        <w:rPr>
          <w:rFonts w:ascii="Times New Roman" w:hAnsi="Times New Roman"/>
          <w:color w:val="auto"/>
          <w:sz w:val="24"/>
          <w:szCs w:val="24"/>
          <w:highlight w:val="white"/>
        </w:rPr>
        <w:t xml:space="preserve">万元，资产总额为</w:t>
      </w:r>
      <w:r>
        <w:rPr>
          <w:rFonts w:ascii="Times New Roman" w:hAnsi="Times New Roman"/>
          <w:color w:val="auto"/>
          <w:sz w:val="24"/>
          <w:szCs w:val="24"/>
          <w:highlight w:val="white"/>
          <w:u w:val="single"/>
        </w:rPr>
        <w:t xml:space="preserve">      </w:t>
      </w:r>
      <w:r>
        <w:rPr>
          <w:rFonts w:ascii="Times New Roman" w:hAnsi="Times New Roman"/>
          <w:color w:val="auto"/>
          <w:sz w:val="24"/>
          <w:szCs w:val="24"/>
          <w:highlight w:val="white"/>
        </w:rPr>
        <w:t xml:space="preserve">万元，属于</w:t>
      </w:r>
      <w:r>
        <w:rPr>
          <w:rFonts w:ascii="Times New Roman" w:hAnsi="Times New Roman"/>
          <w:color w:val="auto"/>
          <w:sz w:val="24"/>
          <w:szCs w:val="24"/>
          <w:highlight w:val="white"/>
          <w:u w:val="single"/>
        </w:rPr>
        <w:t xml:space="preserve">（□中型企业 □小型企业 □微型企业）；</w:t>
      </w:r>
      <w:r/>
    </w:p>
    <w:p>
      <w:pPr>
        <w:ind w:firstLine="480"/>
        <w:spacing w:line="480" w:lineRule="exact"/>
        <w:rPr>
          <w:rFonts w:ascii="Times New Roman" w:hAnsi="Times New Roman"/>
          <w:color w:val="auto"/>
          <w:sz w:val="24"/>
          <w:szCs w:val="24"/>
          <w:highlight w:val="white"/>
        </w:rPr>
      </w:pPr>
      <w:r>
        <w:rPr>
          <w:rFonts w:ascii="Times New Roman" w:hAnsi="Times New Roman"/>
          <w:color w:val="auto"/>
          <w:sz w:val="24"/>
          <w:szCs w:val="24"/>
          <w:highlight w:val="white"/>
        </w:rPr>
        <w:t xml:space="preserve">……</w:t>
      </w:r>
      <w:r/>
    </w:p>
    <w:p>
      <w:pPr>
        <w:ind w:firstLine="480"/>
        <w:spacing w:line="480" w:lineRule="exact"/>
        <w:rPr>
          <w:rFonts w:ascii="Times New Roman" w:hAnsi="Times New Roman"/>
          <w:color w:val="auto"/>
          <w:sz w:val="24"/>
          <w:szCs w:val="24"/>
          <w:highlight w:val="white"/>
        </w:rPr>
      </w:pPr>
      <w:r>
        <w:rPr>
          <w:rFonts w:ascii="Times New Roman" w:hAnsi="Times New Roman"/>
          <w:color w:val="auto"/>
          <w:sz w:val="24"/>
          <w:szCs w:val="24"/>
          <w:highlight w:val="white"/>
        </w:rPr>
        <w:t xml:space="preserve">以上企业，不属于大企业的分支机构，不存在控股股东为大企业的情形，也不存在与大企业的负责人为同一人的情形。</w:t>
      </w:r>
      <w:r/>
    </w:p>
    <w:p>
      <w:pPr>
        <w:ind w:firstLine="480"/>
        <w:spacing w:line="480" w:lineRule="exact"/>
        <w:rPr>
          <w:rFonts w:ascii="Times New Roman" w:hAnsi="Times New Roman"/>
          <w:color w:val="auto"/>
          <w:sz w:val="24"/>
          <w:szCs w:val="24"/>
          <w:highlight w:val="white"/>
        </w:rPr>
      </w:pPr>
      <w:r>
        <w:rPr>
          <w:rFonts w:ascii="Times New Roman" w:hAnsi="Times New Roman"/>
          <w:color w:val="auto"/>
          <w:sz w:val="24"/>
          <w:szCs w:val="24"/>
          <w:highlight w:val="white"/>
        </w:rPr>
        <w:t xml:space="preserve">本企业对上述声明内容的真实性负责。如有虚假，将依法承担相应责任</w:t>
      </w:r>
      <w:r/>
    </w:p>
    <w:p>
      <w:pPr>
        <w:ind w:firstLine="480"/>
        <w:spacing w:line="480" w:lineRule="exact"/>
        <w:rPr>
          <w:rFonts w:ascii="Times New Roman" w:hAnsi="Times New Roman"/>
          <w:color w:val="auto"/>
          <w:sz w:val="24"/>
          <w:szCs w:val="24"/>
          <w:highlight w:val="white"/>
        </w:rPr>
      </w:pPr>
      <w:r>
        <w:rPr>
          <w:rFonts w:ascii="Times New Roman" w:hAnsi="Times New Roman"/>
          <w:color w:val="auto"/>
          <w:sz w:val="24"/>
          <w:szCs w:val="24"/>
          <w:highlight w:val="white"/>
        </w:rPr>
      </w:r>
      <w:r/>
    </w:p>
    <w:p>
      <w:pPr>
        <w:ind w:firstLine="480"/>
        <w:jc w:val="right"/>
        <w:spacing w:line="480" w:lineRule="exact"/>
        <w:rPr>
          <w:rFonts w:ascii="Times New Roman" w:hAnsi="Times New Roman"/>
          <w:color w:val="auto"/>
          <w:sz w:val="24"/>
          <w:szCs w:val="24"/>
          <w:highlight w:val="white"/>
        </w:rPr>
      </w:pPr>
      <w:r>
        <w:rPr>
          <w:rFonts w:ascii="Times New Roman" w:hAnsi="Times New Roman"/>
          <w:color w:val="auto"/>
          <w:sz w:val="24"/>
          <w:szCs w:val="24"/>
          <w:highlight w:val="white"/>
        </w:rPr>
        <w:t xml:space="preserve">企业名称（加盖CA电子公章）：</w:t>
      </w:r>
      <w:r/>
    </w:p>
    <w:p>
      <w:pPr>
        <w:ind w:firstLine="6960"/>
        <w:spacing w:line="480" w:lineRule="exact"/>
        <w:rPr>
          <w:rFonts w:ascii="Times New Roman" w:hAnsi="Times New Roman"/>
          <w:color w:val="auto"/>
          <w:sz w:val="24"/>
          <w:szCs w:val="24"/>
          <w:highlight w:val="white"/>
        </w:rPr>
      </w:pPr>
      <w:r>
        <w:rPr>
          <w:rFonts w:ascii="Times New Roman" w:hAnsi="Times New Roman"/>
          <w:color w:val="auto"/>
          <w:sz w:val="24"/>
          <w:szCs w:val="24"/>
          <w:highlight w:val="white"/>
        </w:rPr>
        <w:t xml:space="preserve">日  期：</w:t>
      </w:r>
      <w:r/>
    </w:p>
    <w:p>
      <w:pPr>
        <w:ind w:firstLine="240"/>
        <w:spacing w:line="480" w:lineRule="exact"/>
        <w:rPr>
          <w:rFonts w:ascii="Times New Roman" w:hAnsi="Times New Roman"/>
          <w:color w:val="auto"/>
          <w:sz w:val="24"/>
          <w:szCs w:val="24"/>
          <w:highlight w:val="white"/>
        </w:rPr>
      </w:pPr>
      <w:r>
        <w:rPr>
          <w:rFonts w:ascii="Times New Roman" w:hAnsi="Times New Roman"/>
          <w:color w:val="auto"/>
          <w:sz w:val="24"/>
          <w:szCs w:val="24"/>
          <w:highlight w:val="white"/>
        </w:rPr>
      </w:r>
      <w:r/>
    </w:p>
    <w:p>
      <w:pPr>
        <w:ind w:firstLine="480"/>
        <w:spacing w:line="480" w:lineRule="exact"/>
        <w:rPr>
          <w:rFonts w:hint="default" w:ascii="Times New Roman" w:hAnsi="Times New Roman" w:eastAsia="宋体"/>
          <w:color w:val="ff0000"/>
          <w:sz w:val="24"/>
          <w:szCs w:val="24"/>
          <w:highlight w:val="white"/>
        </w:rPr>
      </w:pPr>
      <w:r>
        <w:rPr>
          <w:rFonts w:ascii="Times New Roman" w:hAnsi="Times New Roman"/>
          <w:color w:val="auto"/>
          <w:sz w:val="24"/>
          <w:szCs w:val="24"/>
          <w:highlight w:val="white"/>
        </w:rPr>
        <w:t xml:space="preserve">备注：1.从业人员、营业收入、资产总额填报上一年度数据，无上一年度数据的新成立企业可不填报。</w:t>
      </w:r>
      <w:r/>
    </w:p>
    <w:p>
      <w:pPr>
        <w:ind w:firstLine="480"/>
        <w:spacing w:line="480" w:lineRule="exact"/>
        <w:rPr>
          <w:rFonts w:ascii="Times New Roman" w:hAnsi="Times New Roman"/>
          <w:color w:val="auto"/>
          <w:sz w:val="22"/>
          <w:szCs w:val="21"/>
          <w:highlight w:val="white"/>
        </w:rPr>
      </w:pPr>
      <w:r>
        <w:rPr>
          <w:rFonts w:hint="eastAsia" w:ascii="Times New Roman" w:hAnsi="Times New Roman"/>
          <w:color w:val="auto"/>
          <w:sz w:val="24"/>
          <w:szCs w:val="24"/>
          <w:highlight w:val="white"/>
          <w:lang w:val="en-US" w:eastAsia="zh-CN"/>
        </w:rPr>
        <w:t xml:space="preserve">2</w:t>
      </w:r>
      <w:r>
        <w:rPr>
          <w:rFonts w:ascii="Times New Roman" w:hAnsi="Times New Roman"/>
          <w:color w:val="auto"/>
          <w:sz w:val="24"/>
          <w:szCs w:val="24"/>
          <w:highlight w:val="white"/>
        </w:rPr>
        <w:t xml:space="preserve">.对照《工业和信息化部、国家统计局、国家发展和改革委员会、财政部关于印发中小企业划型标准规定的通知》(工信部联企业[2011]300号)的规定，供应商自行勾选承接企业的企业规模类型。</w:t>
      </w:r>
      <w:r/>
    </w:p>
    <w:p>
      <w:pPr>
        <w:rPr>
          <w:rFonts w:ascii="Times New Roman" w:hAnsi="Times New Roman"/>
          <w:b/>
          <w:color w:val="auto"/>
          <w:sz w:val="24"/>
          <w:szCs w:val="21"/>
          <w:highlight w:val="white"/>
        </w:rPr>
      </w:pPr>
      <w:r>
        <w:rPr>
          <w:rFonts w:ascii="Times New Roman" w:hAnsi="Times New Roman"/>
          <w:b/>
          <w:color w:val="auto"/>
          <w:sz w:val="24"/>
          <w:szCs w:val="21"/>
          <w:highlight w:val="white"/>
        </w:rPr>
      </w:r>
      <w:r/>
    </w:p>
    <w:p>
      <w:pPr>
        <w:pStyle w:val="1421"/>
        <w:spacing w:before="151" w:after="151" w:line="600" w:lineRule="exact"/>
        <w:rPr>
          <w:rFonts w:hint="eastAsia" w:ascii="宋体"/>
          <w:bCs/>
          <w:color w:val="auto"/>
          <w:szCs w:val="32"/>
          <w:highlight w:val="white"/>
        </w:rPr>
      </w:pPr>
      <w:r>
        <w:rPr>
          <w:rFonts w:ascii="宋体" w:hAnsi="宋体"/>
          <w:color w:val="auto"/>
          <w:sz w:val="24"/>
          <w:highlight w:val="white"/>
        </w:rPr>
        <w:br w:type="page" w:clear="all"/>
      </w:r>
      <w:r/>
    </w:p>
    <w:p>
      <w:pPr>
        <w:pStyle w:val="1423"/>
        <w:jc w:val="center"/>
        <w:spacing w:before="151" w:after="151" w:line="600" w:lineRule="exact"/>
        <w:rPr>
          <w:rFonts w:hint="eastAsia" w:ascii="方正小标宋_GBK" w:eastAsia="方正小标宋_GBK"/>
          <w:color w:val="auto"/>
          <w:sz w:val="32"/>
          <w:szCs w:val="32"/>
          <w:highlight w:val="white"/>
        </w:rPr>
      </w:pPr>
      <w:r>
        <w:rPr>
          <w:rFonts w:hint="eastAsia" w:ascii="方正小标宋_GBK" w:eastAsia="方正小标宋_GBK"/>
          <w:color w:val="auto"/>
          <w:sz w:val="32"/>
          <w:szCs w:val="32"/>
          <w:highlight w:val="white"/>
        </w:rPr>
        <w:t xml:space="preserve">残疾人福利性单位声明函</w:t>
      </w:r>
      <w:r/>
    </w:p>
    <w:p>
      <w:pPr>
        <w:pStyle w:val="1424"/>
        <w:spacing w:line="588" w:lineRule="exact"/>
        <w:rPr>
          <w:rFonts w:ascii="仿宋_GB2312" w:eastAsia="仿宋_GB2312"/>
          <w:b/>
          <w:color w:val="auto"/>
          <w:spacing w:val="6"/>
          <w:sz w:val="30"/>
          <w:szCs w:val="30"/>
          <w:highlight w:val="white"/>
        </w:rPr>
      </w:pPr>
      <w:r>
        <w:rPr>
          <w:rFonts w:ascii="仿宋_GB2312" w:eastAsia="仿宋_GB2312"/>
          <w:b/>
          <w:color w:val="auto"/>
          <w:spacing w:val="6"/>
          <w:sz w:val="30"/>
          <w:szCs w:val="30"/>
          <w:highlight w:val="white"/>
        </w:rPr>
      </w:r>
      <w:r/>
    </w:p>
    <w:p>
      <w:pPr>
        <w:pStyle w:val="1423"/>
        <w:ind w:firstLine="480"/>
        <w:spacing w:line="500" w:lineRule="exact"/>
        <w:rPr>
          <w:rFonts w:ascii="Times New Roman" w:hAnsi="Times New Roman"/>
          <w:color w:val="auto"/>
          <w:sz w:val="24"/>
          <w:highlight w:val="white"/>
        </w:rPr>
      </w:pPr>
      <w:r>
        <w:rPr>
          <w:rFonts w:hint="eastAsia" w:ascii="Times New Roman" w:hAnsi="Times New Roman"/>
          <w:color w:val="auto"/>
          <w:sz w:val="24"/>
          <w:highlight w:val="white"/>
        </w:rPr>
        <w:t xml:space="preserve">本单位郑重声明，根据《财政部 民政部 中国残疾人联合会关于促进残疾人就业政府采购政策的通知》（财库〔</w:t>
      </w:r>
      <w:r>
        <w:rPr>
          <w:rFonts w:ascii="Times New Roman" w:hAnsi="Times New Roman"/>
          <w:color w:val="auto"/>
          <w:sz w:val="24"/>
          <w:highlight w:val="white"/>
        </w:rPr>
        <w:t xml:space="preserve">2017</w:t>
      </w:r>
      <w:r>
        <w:rPr>
          <w:rFonts w:hint="eastAsia" w:ascii="Times New Roman" w:hAnsi="Times New Roman"/>
          <w:color w:val="auto"/>
          <w:sz w:val="24"/>
          <w:highlight w:val="white"/>
        </w:rPr>
        <w:t xml:space="preserve">〕</w:t>
      </w:r>
      <w:r>
        <w:rPr>
          <w:rFonts w:ascii="Times New Roman" w:hAnsi="Times New Roman"/>
          <w:color w:val="auto"/>
          <w:sz w:val="24"/>
          <w:highlight w:val="white"/>
        </w:rPr>
        <w:t xml:space="preserve">141</w:t>
      </w:r>
      <w:r>
        <w:rPr>
          <w:rFonts w:hint="eastAsia" w:ascii="Times New Roman" w:hAnsi="Times New Roman"/>
          <w:color w:val="auto"/>
          <w:sz w:val="24"/>
          <w:highlight w:val="white"/>
        </w:rPr>
        <w:t xml:space="preserve">号）的规定，本单位为符合条件的残疾人福利性单位，且本单位参加</w:t>
      </w:r>
      <w:r>
        <w:rPr>
          <w:rFonts w:hint="eastAsia" w:ascii="Times New Roman" w:hAnsi="Times New Roman"/>
          <w:color w:val="auto"/>
          <w:sz w:val="24"/>
          <w:highlight w:val="white"/>
          <w:u w:val="single"/>
        </w:rPr>
        <w:t xml:space="preserve">（</w:t>
      </w:r>
      <w:r>
        <w:rPr>
          <w:rFonts w:hint="eastAsia" w:ascii="Times New Roman" w:hAnsi="Times New Roman"/>
          <w:color w:val="auto"/>
          <w:sz w:val="24"/>
          <w:szCs w:val="24"/>
          <w:highlight w:val="white"/>
          <w:u w:val="single"/>
        </w:rPr>
        <w:t xml:space="preserve">单位名称）</w:t>
      </w:r>
      <w:r>
        <w:rPr>
          <w:rFonts w:hint="eastAsia" w:ascii="Times New Roman" w:hAnsi="Times New Roman"/>
          <w:color w:val="auto"/>
          <w:sz w:val="24"/>
          <w:highlight w:val="white"/>
        </w:rPr>
        <w:t xml:space="preserve">的</w:t>
      </w:r>
      <w:r>
        <w:rPr>
          <w:rFonts w:hint="eastAsia" w:ascii="Times New Roman" w:hAnsi="Times New Roman"/>
          <w:color w:val="auto"/>
          <w:sz w:val="24"/>
          <w:highlight w:val="white"/>
          <w:u w:val="single"/>
        </w:rPr>
        <w:t xml:space="preserve">（项目名称） </w:t>
      </w:r>
      <w:r>
        <w:rPr>
          <w:rFonts w:hint="eastAsia" w:ascii="Times New Roman" w:hAnsi="Times New Roman"/>
          <w:color w:val="auto"/>
          <w:sz w:val="24"/>
          <w:highlight w:val="white"/>
        </w:rPr>
        <w:t xml:space="preserve">采购活动提供本单位制造的货物（由本单位承担工程/提供服务），或者提供其他残疾人福利性单位制造的货物（不包括使用非残疾人福利性单位注册商标的货物）。</w:t>
      </w:r>
      <w:r/>
    </w:p>
    <w:p>
      <w:pPr>
        <w:pStyle w:val="1423"/>
        <w:ind w:firstLine="480"/>
        <w:spacing w:line="500" w:lineRule="exact"/>
        <w:rPr>
          <w:rFonts w:ascii="Times New Roman" w:hAnsi="Times New Roman"/>
          <w:color w:val="auto"/>
          <w:sz w:val="24"/>
          <w:highlight w:val="white"/>
        </w:rPr>
      </w:pPr>
      <w:r>
        <w:rPr>
          <w:rFonts w:hint="eastAsia" w:ascii="Times New Roman" w:hAnsi="Times New Roman"/>
          <w:color w:val="auto"/>
          <w:sz w:val="24"/>
          <w:highlight w:val="white"/>
        </w:rPr>
        <w:t xml:space="preserve">本单位对上述声明的真实性负责。如有虚假，将依法承担相应责任。</w:t>
      </w:r>
      <w:r/>
    </w:p>
    <w:p>
      <w:pPr>
        <w:pStyle w:val="1425"/>
        <w:jc w:val="left"/>
        <w:spacing w:line="500" w:lineRule="exact"/>
        <w:rPr>
          <w:rFonts w:hint="eastAsia"/>
          <w:color w:val="auto"/>
          <w:sz w:val="24"/>
          <w:highlight w:val="white"/>
        </w:rPr>
      </w:pPr>
      <w:r>
        <w:rPr>
          <w:rFonts w:hint="eastAsia"/>
          <w:color w:val="auto"/>
          <w:sz w:val="24"/>
          <w:highlight w:val="white"/>
        </w:rPr>
      </w:r>
      <w:r/>
    </w:p>
    <w:p>
      <w:pPr>
        <w:pStyle w:val="1425"/>
        <w:ind w:firstLine="480"/>
        <w:jc w:val="left"/>
        <w:spacing w:line="500" w:lineRule="exact"/>
        <w:rPr>
          <w:rFonts w:ascii="宋体" w:hAnsi="宋体"/>
          <w:color w:val="auto"/>
          <w:sz w:val="24"/>
          <w:highlight w:val="white"/>
        </w:rPr>
      </w:pPr>
      <w:r>
        <w:rPr>
          <w:rFonts w:hint="eastAsia" w:ascii="宋体" w:hAnsi="宋体"/>
          <w:color w:val="auto"/>
          <w:sz w:val="24"/>
          <w:highlight w:val="white"/>
        </w:rPr>
        <w:t xml:space="preserve">单位名称：</w:t>
      </w:r>
      <w:r>
        <w:rPr>
          <w:rFonts w:hint="eastAsia" w:ascii="宋体" w:hAnsi="宋体"/>
          <w:color w:val="auto"/>
          <w:sz w:val="24"/>
          <w:highlight w:val="white"/>
          <w:u w:val="single"/>
        </w:rPr>
        <w:t xml:space="preserve">              </w:t>
      </w:r>
      <w:r>
        <w:rPr>
          <w:rFonts w:hint="eastAsia" w:ascii="宋体" w:hAnsi="宋体"/>
          <w:color w:val="auto"/>
          <w:sz w:val="24"/>
          <w:highlight w:val="white"/>
        </w:rPr>
        <w:t xml:space="preserve">（</w:t>
      </w:r>
      <w:r>
        <w:rPr>
          <w:rFonts w:hint="eastAsia" w:ascii="宋体" w:hAnsi="宋体"/>
          <w:color w:val="auto"/>
          <w:sz w:val="24"/>
          <w:szCs w:val="24"/>
          <w:highlight w:val="white"/>
        </w:rPr>
        <w:t xml:space="preserve">盖CA电子公章</w:t>
      </w:r>
      <w:r>
        <w:rPr>
          <w:rFonts w:hint="eastAsia" w:ascii="宋体" w:hAnsi="宋体"/>
          <w:color w:val="auto"/>
          <w:sz w:val="24"/>
          <w:highlight w:val="white"/>
        </w:rPr>
        <w:t xml:space="preserve">）</w:t>
      </w:r>
      <w:r/>
    </w:p>
    <w:p>
      <w:pPr>
        <w:pStyle w:val="1421"/>
        <w:ind w:firstLine="480"/>
        <w:spacing w:line="500" w:lineRule="exact"/>
        <w:rPr>
          <w:rFonts w:ascii="宋体" w:hAnsi="宋体" w:eastAsia="宋体"/>
          <w:b w:val="0"/>
          <w:color w:val="auto"/>
          <w:sz w:val="24"/>
          <w:szCs w:val="20"/>
          <w:highlight w:val="white"/>
        </w:rPr>
      </w:pPr>
      <w:r>
        <w:rPr>
          <w:rFonts w:hint="eastAsia" w:ascii="宋体" w:hAnsi="宋体" w:eastAsia="宋体"/>
          <w:b w:val="0"/>
          <w:color w:val="auto"/>
          <w:sz w:val="24"/>
          <w:szCs w:val="20"/>
          <w:highlight w:val="white"/>
        </w:rPr>
        <w:t xml:space="preserve">日期：  年  月  日</w:t>
      </w:r>
      <w:r/>
    </w:p>
    <w:p>
      <w:pPr>
        <w:pStyle w:val="1426"/>
        <w:ind w:left="357" w:firstLine="0"/>
        <w:spacing w:line="500" w:lineRule="exact"/>
        <w:rPr>
          <w:rFonts w:hint="eastAsia" w:ascii="Times New Roman" w:hAnsi="Times New Roman" w:cs="Arial"/>
          <w:color w:val="auto"/>
          <w:sz w:val="24"/>
          <w:szCs w:val="24"/>
          <w:highlight w:val="white"/>
        </w:rPr>
      </w:pPr>
      <w:r>
        <w:rPr>
          <w:rFonts w:hint="eastAsia" w:ascii="Times New Roman" w:hAnsi="Times New Roman" w:cs="Arial"/>
          <w:color w:val="auto"/>
          <w:sz w:val="24"/>
          <w:szCs w:val="24"/>
          <w:highlight w:val="white"/>
        </w:rPr>
      </w:r>
      <w:r/>
    </w:p>
    <w:p>
      <w:pPr>
        <w:pStyle w:val="1423"/>
        <w:ind w:firstLine="445"/>
        <w:spacing w:before="151" w:after="151" w:line="240" w:lineRule="atLeas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备注：1.非残疾人福利性单位不需提供此函。</w:t>
      </w:r>
      <w:r/>
    </w:p>
    <w:p>
      <w:pPr>
        <w:pStyle w:val="1423"/>
        <w:ind w:firstLine="445"/>
        <w:spacing w:before="151" w:after="151" w:line="240" w:lineRule="atLeast"/>
        <w:rPr>
          <w:rFonts w:hint="eastAsia" w:ascii="Times New Roman" w:hAnsi="Times New Roman"/>
          <w:color w:val="auto"/>
          <w:sz w:val="24"/>
          <w:szCs w:val="24"/>
          <w:highlight w:val="white"/>
        </w:rPr>
      </w:pPr>
      <w:r>
        <w:rPr>
          <w:rFonts w:hint="eastAsia" w:ascii="Times New Roman" w:hAnsi="Times New Roman"/>
          <w:color w:val="auto"/>
          <w:sz w:val="24"/>
          <w:szCs w:val="24"/>
          <w:highlight w:val="white"/>
        </w:rPr>
      </w:r>
      <w:r/>
    </w:p>
    <w:p>
      <w:pPr>
        <w:rPr>
          <w:rFonts w:hint="eastAsia" w:ascii="仿宋" w:hAnsi="仿宋" w:eastAsia="仿宋" w:cs="仿宋"/>
          <w:b/>
          <w:bCs/>
          <w:color w:val="auto"/>
          <w:sz w:val="24"/>
          <w:szCs w:val="24"/>
          <w:highlight w:val="white"/>
        </w:rPr>
      </w:pPr>
      <w:r>
        <w:rPr>
          <w:rFonts w:hint="eastAsia" w:ascii="仿宋" w:hAnsi="仿宋" w:eastAsia="仿宋" w:cs="仿宋"/>
          <w:b/>
          <w:bCs/>
          <w:color w:val="auto"/>
          <w:sz w:val="24"/>
          <w:szCs w:val="24"/>
          <w:highlight w:val="white"/>
        </w:rPr>
      </w:r>
      <w:r/>
    </w:p>
    <w:p>
      <w:pPr>
        <w:rPr>
          <w:rFonts w:hint="eastAsia" w:ascii="黑体" w:hAnsi="黑体" w:eastAsia="黑体" w:cs="黑体"/>
          <w:b w:val="0"/>
          <w:bCs w:val="0"/>
          <w:color w:val="auto"/>
          <w:sz w:val="32"/>
          <w:szCs w:val="32"/>
          <w:highlight w:val="none"/>
        </w:rPr>
      </w:pPr>
      <w:r>
        <w:rPr>
          <w:rFonts w:hint="eastAsia" w:ascii="黑体" w:hAnsi="黑体" w:eastAsia="黑体" w:cs="黑体"/>
          <w:b w:val="0"/>
          <w:bCs w:val="0"/>
          <w:color w:val="auto"/>
          <w:sz w:val="32"/>
          <w:szCs w:val="32"/>
          <w:highlight w:val="none"/>
        </w:rPr>
      </w:r>
      <w:r/>
    </w:p>
    <w:p>
      <w:pPr>
        <w:rPr>
          <w:rFonts w:hint="eastAsia" w:ascii="黑体" w:hAnsi="黑体" w:eastAsia="黑体" w:cs="黑体"/>
          <w:b w:val="0"/>
          <w:bCs w:val="0"/>
          <w:color w:val="auto"/>
          <w:sz w:val="32"/>
          <w:szCs w:val="32"/>
          <w:highlight w:val="none"/>
        </w:rPr>
      </w:pPr>
      <w:r>
        <w:rPr>
          <w:rFonts w:hint="eastAsia" w:ascii="黑体" w:hAnsi="黑体" w:eastAsia="黑体" w:cs="黑体"/>
          <w:b w:val="0"/>
          <w:bCs w:val="0"/>
          <w:color w:val="auto"/>
          <w:sz w:val="32"/>
          <w:szCs w:val="32"/>
          <w:highlight w:val="none"/>
        </w:rPr>
      </w:r>
      <w:r/>
    </w:p>
    <w:p>
      <w:pPr>
        <w:rPr>
          <w:rFonts w:hint="eastAsia" w:ascii="黑体" w:hAnsi="黑体" w:eastAsia="黑体" w:cs="黑体"/>
          <w:b w:val="0"/>
          <w:bCs w:val="0"/>
          <w:color w:val="auto"/>
          <w:sz w:val="32"/>
          <w:szCs w:val="32"/>
          <w:highlight w:val="none"/>
        </w:rPr>
      </w:pPr>
      <w:r>
        <w:rPr>
          <w:rFonts w:hint="eastAsia" w:ascii="黑体" w:hAnsi="黑体" w:eastAsia="黑体" w:cs="黑体"/>
          <w:b w:val="0"/>
          <w:bCs w:val="0"/>
          <w:color w:val="auto"/>
          <w:sz w:val="32"/>
          <w:szCs w:val="32"/>
          <w:highlight w:val="none"/>
        </w:rPr>
      </w:r>
      <w:r/>
    </w:p>
    <w:p>
      <w:pPr>
        <w:rPr>
          <w:rFonts w:hint="eastAsia" w:ascii="黑体" w:hAnsi="黑体" w:eastAsia="黑体" w:cs="黑体"/>
          <w:b w:val="0"/>
          <w:bCs w:val="0"/>
          <w:color w:val="auto"/>
          <w:sz w:val="32"/>
          <w:szCs w:val="32"/>
          <w:highlight w:val="none"/>
        </w:rPr>
      </w:pPr>
      <w:r>
        <w:rPr>
          <w:rFonts w:hint="eastAsia" w:ascii="黑体" w:hAnsi="黑体" w:eastAsia="黑体" w:cs="黑体"/>
          <w:b w:val="0"/>
          <w:bCs w:val="0"/>
          <w:color w:val="auto"/>
          <w:sz w:val="32"/>
          <w:szCs w:val="32"/>
          <w:highlight w:val="none"/>
        </w:rPr>
      </w:r>
      <w:r/>
    </w:p>
    <w:p>
      <w:pPr>
        <w:rPr>
          <w:rFonts w:hint="eastAsia" w:ascii="黑体" w:hAnsi="黑体" w:eastAsia="黑体" w:cs="黑体"/>
          <w:b w:val="0"/>
          <w:bCs w:val="0"/>
          <w:color w:val="auto"/>
          <w:sz w:val="32"/>
          <w:szCs w:val="32"/>
          <w:highlight w:val="none"/>
        </w:rPr>
      </w:pPr>
      <w:r>
        <w:rPr>
          <w:rFonts w:hint="eastAsia" w:ascii="黑体" w:hAnsi="黑体" w:eastAsia="黑体" w:cs="黑体"/>
          <w:b w:val="0"/>
          <w:bCs w:val="0"/>
          <w:color w:val="auto"/>
          <w:sz w:val="32"/>
          <w:szCs w:val="32"/>
          <w:highlight w:val="none"/>
        </w:rPr>
      </w:r>
      <w:r/>
    </w:p>
    <w:p>
      <w:pPr>
        <w:rPr>
          <w:rFonts w:hint="eastAsia" w:ascii="黑体" w:hAnsi="黑体" w:eastAsia="黑体" w:cs="黑体"/>
          <w:b w:val="0"/>
          <w:bCs w:val="0"/>
          <w:color w:val="auto"/>
          <w:sz w:val="32"/>
          <w:szCs w:val="32"/>
          <w:highlight w:val="none"/>
        </w:rPr>
      </w:pPr>
      <w:r>
        <w:rPr>
          <w:rFonts w:hint="eastAsia" w:ascii="黑体" w:hAnsi="黑体" w:eastAsia="黑体" w:cs="黑体"/>
          <w:b w:val="0"/>
          <w:bCs w:val="0"/>
          <w:color w:val="auto"/>
          <w:sz w:val="32"/>
          <w:szCs w:val="32"/>
          <w:highlight w:val="none"/>
        </w:rPr>
      </w:r>
      <w:r/>
    </w:p>
    <w:p>
      <w:pPr>
        <w:rPr>
          <w:rFonts w:hint="eastAsia" w:ascii="黑体" w:hAnsi="黑体" w:eastAsia="黑体" w:cs="黑体"/>
          <w:b w:val="0"/>
          <w:bCs w:val="0"/>
          <w:color w:val="auto"/>
          <w:sz w:val="32"/>
          <w:szCs w:val="32"/>
          <w:highlight w:val="none"/>
        </w:rPr>
      </w:pPr>
      <w:r>
        <w:rPr>
          <w:rFonts w:hint="eastAsia" w:ascii="黑体" w:hAnsi="黑体" w:eastAsia="黑体" w:cs="黑体"/>
          <w:b w:val="0"/>
          <w:bCs w:val="0"/>
          <w:color w:val="auto"/>
          <w:sz w:val="32"/>
          <w:szCs w:val="32"/>
          <w:highlight w:val="none"/>
        </w:rPr>
      </w:r>
      <w:r/>
    </w:p>
    <w:p>
      <w:pPr>
        <w:rPr>
          <w:rFonts w:hint="eastAsia" w:ascii="黑体" w:hAnsi="黑体" w:eastAsia="黑体" w:cs="黑体"/>
          <w:b w:val="0"/>
          <w:bCs w:val="0"/>
          <w:color w:val="auto"/>
          <w:sz w:val="32"/>
          <w:szCs w:val="32"/>
          <w:highlight w:val="none"/>
        </w:rPr>
      </w:pPr>
      <w:r>
        <w:rPr>
          <w:rFonts w:hint="eastAsia" w:ascii="黑体" w:hAnsi="黑体" w:eastAsia="黑体" w:cs="黑体"/>
          <w:b w:val="0"/>
          <w:bCs w:val="0"/>
          <w:color w:val="auto"/>
          <w:sz w:val="32"/>
          <w:szCs w:val="32"/>
          <w:highlight w:val="none"/>
        </w:rPr>
      </w:r>
      <w:r/>
    </w:p>
    <w:p>
      <w:pPr>
        <w:rPr>
          <w:rFonts w:hint="eastAsia" w:ascii="黑体" w:hAnsi="黑体" w:eastAsia="黑体" w:cs="黑体"/>
          <w:b w:val="0"/>
          <w:bCs w:val="0"/>
          <w:color w:val="auto"/>
          <w:sz w:val="32"/>
          <w:szCs w:val="32"/>
          <w:highlight w:val="none"/>
        </w:rPr>
      </w:pPr>
      <w:r>
        <w:rPr>
          <w:rFonts w:hint="eastAsia" w:ascii="黑体" w:hAnsi="黑体" w:eastAsia="黑体" w:cs="黑体"/>
          <w:b w:val="0"/>
          <w:bCs w:val="0"/>
          <w:color w:val="auto"/>
          <w:sz w:val="32"/>
          <w:szCs w:val="32"/>
          <w:highlight w:val="none"/>
        </w:rPr>
      </w:r>
      <w:r/>
    </w:p>
    <w:p>
      <w:pPr>
        <w:rPr>
          <w:rFonts w:hint="eastAsia" w:ascii="黑体" w:hAnsi="黑体" w:eastAsia="黑体" w:cs="黑体"/>
          <w:b w:val="0"/>
          <w:bCs w:val="0"/>
          <w:color w:val="auto"/>
          <w:sz w:val="32"/>
          <w:szCs w:val="32"/>
          <w:highlight w:val="none"/>
        </w:rPr>
      </w:pPr>
      <w:r>
        <w:rPr>
          <w:rFonts w:hint="eastAsia" w:ascii="黑体" w:hAnsi="黑体" w:eastAsia="黑体" w:cs="黑体"/>
          <w:b w:val="0"/>
          <w:bCs w:val="0"/>
          <w:color w:val="auto"/>
          <w:sz w:val="32"/>
          <w:szCs w:val="32"/>
          <w:highlight w:val="none"/>
        </w:rPr>
      </w:r>
      <w:r/>
    </w:p>
    <w:p>
      <w:pPr>
        <w:rPr>
          <w:rFonts w:hint="eastAsia" w:ascii="黑体" w:hAnsi="黑体" w:eastAsia="黑体" w:cs="黑体"/>
          <w:b w:val="0"/>
          <w:bCs w:val="0"/>
          <w:color w:val="auto"/>
          <w:sz w:val="32"/>
          <w:szCs w:val="32"/>
          <w:highlight w:val="none"/>
        </w:rPr>
      </w:pPr>
      <w:r>
        <w:rPr>
          <w:rFonts w:hint="eastAsia" w:ascii="黑体" w:hAnsi="黑体" w:eastAsia="黑体" w:cs="黑体"/>
          <w:b w:val="0"/>
          <w:bCs w:val="0"/>
          <w:color w:val="auto"/>
          <w:sz w:val="32"/>
          <w:szCs w:val="32"/>
          <w:highlight w:val="none"/>
        </w:rPr>
      </w:r>
      <w:r/>
    </w:p>
    <w:p>
      <w:pPr>
        <w:rPr>
          <w:rFonts w:hint="eastAsia" w:ascii="黑体" w:hAnsi="黑体" w:eastAsia="黑体" w:cs="黑体"/>
          <w:b w:val="0"/>
          <w:bCs w:val="0"/>
          <w:color w:val="auto"/>
          <w:sz w:val="32"/>
          <w:szCs w:val="32"/>
          <w:highlight w:val="none"/>
        </w:rPr>
      </w:pPr>
      <w:r>
        <w:rPr>
          <w:rFonts w:hint="eastAsia" w:ascii="黑体" w:hAnsi="黑体" w:eastAsia="黑体" w:cs="黑体"/>
          <w:b w:val="0"/>
          <w:bCs w:val="0"/>
          <w:color w:val="auto"/>
          <w:sz w:val="32"/>
          <w:szCs w:val="32"/>
          <w:highlight w:val="none"/>
        </w:rPr>
      </w:r>
      <w:r/>
    </w:p>
    <w:p>
      <w:pPr>
        <w:rPr>
          <w:rFonts w:hint="eastAsia" w:ascii="黑体" w:hAnsi="黑体" w:eastAsia="黑体" w:cs="黑体"/>
          <w:b w:val="0"/>
          <w:bCs w:val="0"/>
          <w:color w:val="auto"/>
          <w:sz w:val="32"/>
          <w:szCs w:val="32"/>
          <w:highlight w:val="none"/>
        </w:rPr>
      </w:pPr>
      <w:r>
        <w:rPr>
          <w:rFonts w:hint="eastAsia" w:ascii="黑体" w:hAnsi="黑体" w:eastAsia="黑体" w:cs="黑体"/>
          <w:b w:val="0"/>
          <w:bCs w:val="0"/>
          <w:color w:val="auto"/>
          <w:sz w:val="32"/>
          <w:szCs w:val="32"/>
          <w:highlight w:val="none"/>
        </w:rPr>
      </w:r>
      <w:r/>
    </w:p>
    <w:p>
      <w:pPr>
        <w:rPr>
          <w:rFonts w:hint="eastAsia" w:ascii="黑体" w:hAnsi="黑体" w:eastAsia="黑体" w:cs="黑体"/>
          <w:b w:val="0"/>
          <w:bCs w:val="0"/>
          <w:color w:val="auto"/>
          <w:sz w:val="32"/>
          <w:szCs w:val="32"/>
          <w:highlight w:val="none"/>
        </w:rPr>
      </w:pPr>
      <w:r>
        <w:rPr>
          <w:rFonts w:hint="eastAsia" w:ascii="黑体" w:hAnsi="黑体" w:eastAsia="黑体" w:cs="黑体"/>
          <w:b w:val="0"/>
          <w:bCs w:val="0"/>
          <w:color w:val="auto"/>
          <w:sz w:val="32"/>
          <w:szCs w:val="32"/>
          <w:highlight w:val="none"/>
        </w:rPr>
      </w:r>
      <w:r/>
    </w:p>
    <w:p>
      <w:pPr>
        <w:rPr>
          <w:rFonts w:hint="eastAsia" w:ascii="黑体" w:hAnsi="黑体" w:eastAsia="黑体" w:cs="黑体"/>
          <w:b w:val="0"/>
          <w:bCs w:val="0"/>
          <w:color w:val="auto"/>
          <w:sz w:val="32"/>
          <w:szCs w:val="32"/>
          <w:highlight w:val="none"/>
        </w:rPr>
      </w:pPr>
      <w:r>
        <w:rPr>
          <w:rFonts w:hint="eastAsia" w:ascii="黑体" w:hAnsi="黑体" w:eastAsia="黑体" w:cs="黑体"/>
          <w:b w:val="0"/>
          <w:bCs w:val="0"/>
          <w:color w:val="auto"/>
          <w:sz w:val="32"/>
          <w:szCs w:val="32"/>
          <w:highlight w:val="none"/>
        </w:rPr>
      </w:r>
      <w:r/>
    </w:p>
    <w:p>
      <w:pPr>
        <w:rPr>
          <w:rFonts w:hint="eastAsia" w:ascii="黑体" w:hAnsi="黑体" w:eastAsia="黑体" w:cs="黑体"/>
          <w:b w:val="0"/>
          <w:bCs w:val="0"/>
          <w:color w:val="auto"/>
          <w:sz w:val="32"/>
          <w:szCs w:val="32"/>
          <w:highlight w:val="none"/>
        </w:rPr>
      </w:pPr>
      <w:r>
        <w:rPr>
          <w:rFonts w:hint="eastAsia" w:ascii="黑体" w:hAnsi="黑体" w:eastAsia="黑体" w:cs="黑体"/>
          <w:b w:val="0"/>
          <w:bCs w:val="0"/>
          <w:color w:val="auto"/>
          <w:sz w:val="32"/>
          <w:highlight w:val="white"/>
        </w:rPr>
        <w:t xml:space="preserve">七、技术响应偏离表（技术参数响应）</w:t>
      </w:r>
      <w:r/>
    </w:p>
    <w:p>
      <w:pPr>
        <w:pStyle w:val="810"/>
        <w:rPr>
          <w:rFonts w:hint="eastAsia"/>
          <w:highlight w:val="white"/>
        </w:rPr>
      </w:pPr>
      <w:r>
        <w:rPr>
          <w:rFonts w:hint="eastAsia"/>
          <w:highlight w:val="white"/>
        </w:rPr>
      </w:r>
      <w:r/>
    </w:p>
    <w:tbl>
      <w:tblPr>
        <w:tblStyle w:val="809"/>
        <w:tblW w:w="0" w:type="auto"/>
        <w:tblInd w:w="-117" w:type="dxa"/>
        <w:tblLayout w:type="autofit"/>
        <w:tblCellMar>
          <w:left w:w="108" w:type="dxa"/>
          <w:top w:w="0" w:type="dxa"/>
          <w:right w:w="108" w:type="dxa"/>
          <w:bottom w:w="0" w:type="dxa"/>
        </w:tblCellMar>
        <w:tblLook w:val="04A0" w:firstRow="1" w:lastRow="0" w:firstColumn="1" w:lastColumn="0" w:noHBand="0" w:noVBand="1"/>
      </w:tblPr>
      <w:tblGrid>
        <w:gridCol w:w="2791"/>
        <w:gridCol w:w="2386"/>
        <w:gridCol w:w="1656"/>
        <w:gridCol w:w="2561"/>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hint="eastAsia" w:ascii="仿宋" w:hAnsi="仿宋" w:eastAsia="仿宋" w:cs="仿宋"/>
                <w:color w:val="auto"/>
                <w:highlight w:val="white"/>
              </w:rPr>
            </w:pPr>
            <w:r>
              <w:rPr>
                <w:rFonts w:hint="eastAsia" w:ascii="仿宋" w:hAnsi="仿宋" w:eastAsia="仿宋" w:cs="仿宋"/>
                <w:color w:val="auto"/>
                <w:sz w:val="28"/>
                <w:highlight w:val="white"/>
              </w:rPr>
              <w:t xml:space="preserve">磋商文件内容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rPr>
                <w:rFonts w:hint="eastAsia" w:ascii="仿宋" w:hAnsi="仿宋" w:eastAsia="仿宋" w:cs="仿宋"/>
                <w:color w:val="auto"/>
                <w:highlight w:val="white"/>
              </w:rPr>
            </w:pPr>
            <w:r>
              <w:rPr>
                <w:rFonts w:hint="eastAsia" w:ascii="仿宋" w:hAnsi="仿宋" w:eastAsia="仿宋" w:cs="仿宋"/>
                <w:color w:val="auto"/>
                <w:sz w:val="28"/>
                <w:highlight w:val="white"/>
              </w:rPr>
              <w:t xml:space="preserve">响应文件内容</w:t>
            </w:r>
            <w:r/>
          </w:p>
        </w:tc>
        <w:tc>
          <w:tcPr>
            <w:tcBorders>
              <w:top w:val="single" w:color="000000" w:sz="8" w:space="0"/>
              <w:left w:val="none" w:color="000000" w:sz="4" w:space="0"/>
              <w:bottom w:val="single" w:color="000000" w:sz="8" w:space="0"/>
              <w:right w:val="single" w:color="000000" w:sz="8" w:space="0"/>
            </w:tcBorders>
            <w:tcW w:w="1656" w:type="dxa"/>
            <w:vAlign w:val="center"/>
            <w:textDirection w:val="lrTb"/>
            <w:noWrap w:val="false"/>
          </w:tcPr>
          <w:p>
            <w:pPr>
              <w:jc w:val="center"/>
              <w:spacing w:before="100" w:line="400" w:lineRule="exact"/>
              <w:rPr>
                <w:rFonts w:hint="eastAsia" w:ascii="仿宋" w:hAnsi="仿宋" w:eastAsia="仿宋" w:cs="仿宋"/>
                <w:color w:val="auto"/>
                <w:sz w:val="28"/>
                <w:highlight w:val="white"/>
              </w:rPr>
            </w:pPr>
            <w:r>
              <w:rPr>
                <w:rFonts w:hint="eastAsia" w:ascii="仿宋" w:hAnsi="仿宋" w:eastAsia="仿宋" w:cs="仿宋"/>
                <w:color w:val="auto"/>
                <w:sz w:val="28"/>
                <w:highlight w:val="white"/>
              </w:rPr>
              <w:t xml:space="preserve">偏离情况（</w:t>
            </w:r>
            <w:r>
              <w:rPr>
                <w:rFonts w:ascii="仿宋" w:hAnsi="仿宋" w:eastAsia="仿宋" w:cs="仿宋"/>
                <w:b/>
                <w:color w:val="auto"/>
                <w:sz w:val="24"/>
                <w:highlight w:val="white"/>
              </w:rPr>
              <w:t xml:space="preserve">正偏离、负偏离、无偏离</w:t>
            </w:r>
            <w:r>
              <w:rPr>
                <w:rFonts w:hint="eastAsia" w:ascii="仿宋" w:hAnsi="仿宋" w:eastAsia="仿宋" w:cs="仿宋"/>
                <w:color w:val="auto"/>
                <w:sz w:val="28"/>
                <w:highlight w:val="white"/>
              </w:rPr>
              <w:t xml:space="preserve">）</w:t>
            </w:r>
            <w:r/>
          </w:p>
        </w:tc>
        <w:tc>
          <w:tcPr>
            <w:tcBorders>
              <w:top w:val="single" w:color="000000" w:sz="8" w:space="0"/>
              <w:left w:val="none" w:color="000000" w:sz="4" w:space="0"/>
              <w:bottom w:val="single" w:color="000000" w:sz="8" w:space="0"/>
              <w:right w:val="single" w:color="000000" w:sz="8" w:space="0"/>
            </w:tcBorders>
            <w:tcW w:w="2561" w:type="dxa"/>
            <w:vAlign w:val="center"/>
            <w:textDirection w:val="lrTb"/>
            <w:noWrap w:val="false"/>
          </w:tcPr>
          <w:p>
            <w:pPr>
              <w:jc w:val="center"/>
              <w:spacing w:before="100" w:line="559" w:lineRule="atLeast"/>
              <w:rPr>
                <w:rFonts w:hint="eastAsia" w:ascii="仿宋" w:hAnsi="仿宋" w:eastAsia="仿宋" w:cs="仿宋"/>
                <w:color w:val="auto"/>
                <w:sz w:val="28"/>
                <w:szCs w:val="28"/>
                <w:highlight w:val="white"/>
              </w:rPr>
            </w:pPr>
            <w:r>
              <w:rPr>
                <w:rFonts w:hint="eastAsia" w:ascii="仿宋" w:hAnsi="仿宋" w:eastAsia="仿宋" w:cs="仿宋"/>
                <w:color w:val="auto"/>
                <w:sz w:val="28"/>
                <w:highlight w:val="white"/>
              </w:rPr>
              <w:t xml:space="preserve">偏离内容及说明</w:t>
            </w:r>
            <w:r/>
          </w:p>
          <w:p>
            <w:pPr>
              <w:jc w:val="center"/>
              <w:spacing w:before="100" w:line="559" w:lineRule="atLeast"/>
              <w:rPr>
                <w:rFonts w:hint="eastAsia" w:ascii="仿宋" w:hAnsi="仿宋" w:eastAsia="仿宋" w:cs="仿宋"/>
                <w:color w:val="auto"/>
                <w:highlight w:val="white"/>
              </w:rPr>
            </w:pPr>
            <w:r>
              <w:rPr>
                <w:rFonts w:hint="eastAsia" w:ascii="仿宋" w:hAnsi="仿宋" w:eastAsia="仿宋" w:cs="仿宋"/>
                <w:color w:val="auto"/>
                <w:highlight w:val="whit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white"/>
              </w:rPr>
            </w:pPr>
            <w:r>
              <w:rPr>
                <w:rFonts w:hint="eastAsia" w:ascii="仿宋" w:hAnsi="仿宋" w:eastAsia="仿宋" w:cs="仿宋"/>
                <w:color w:val="auto"/>
                <w:sz w:val="24"/>
                <w:highlight w:val="whit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white"/>
              </w:rPr>
            </w:pPr>
            <w:r>
              <w:rPr>
                <w:rFonts w:hint="eastAsia" w:ascii="仿宋" w:hAnsi="仿宋" w:eastAsia="仿宋" w:cs="仿宋"/>
                <w:color w:val="auto"/>
                <w:sz w:val="24"/>
                <w:highlight w:val="whit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white"/>
              </w:rPr>
            </w:pPr>
            <w:r>
              <w:rPr>
                <w:rFonts w:hint="eastAsia" w:ascii="仿宋" w:hAnsi="仿宋" w:eastAsia="仿宋" w:cs="仿宋"/>
                <w:color w:val="auto"/>
                <w:sz w:val="24"/>
                <w:highlight w:val="whit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white"/>
              </w:rPr>
            </w:pPr>
            <w:r>
              <w:rPr>
                <w:rFonts w:hint="eastAsia" w:ascii="仿宋" w:hAnsi="仿宋" w:eastAsia="仿宋" w:cs="仿宋"/>
                <w:color w:val="auto"/>
                <w:sz w:val="24"/>
                <w:highlight w:val="whit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white"/>
              </w:rPr>
            </w:pPr>
            <w:r>
              <w:rPr>
                <w:rFonts w:hint="eastAsia" w:ascii="仿宋" w:hAnsi="仿宋" w:eastAsia="仿宋" w:cs="仿宋"/>
                <w:color w:val="auto"/>
                <w:sz w:val="24"/>
                <w:highlight w:val="whit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white"/>
              </w:rPr>
            </w:pPr>
            <w:r>
              <w:rPr>
                <w:rFonts w:hint="eastAsia" w:ascii="仿宋" w:hAnsi="仿宋" w:eastAsia="仿宋" w:cs="仿宋"/>
                <w:color w:val="auto"/>
                <w:sz w:val="24"/>
                <w:highlight w:val="whit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white"/>
              </w:rPr>
            </w:pPr>
            <w:r>
              <w:rPr>
                <w:rFonts w:hint="eastAsia" w:ascii="仿宋" w:hAnsi="仿宋" w:eastAsia="仿宋" w:cs="仿宋"/>
                <w:color w:val="auto"/>
                <w:sz w:val="24"/>
                <w:highlight w:val="whit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white"/>
              </w:rPr>
            </w:pPr>
            <w:r>
              <w:rPr>
                <w:rFonts w:hint="eastAsia" w:ascii="仿宋" w:hAnsi="仿宋" w:eastAsia="仿宋" w:cs="仿宋"/>
                <w:color w:val="auto"/>
                <w:sz w:val="24"/>
                <w:highlight w:val="whit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white"/>
              </w:rPr>
            </w:pPr>
            <w:r>
              <w:rPr>
                <w:rFonts w:hint="eastAsia" w:ascii="仿宋" w:hAnsi="仿宋" w:eastAsia="仿宋" w:cs="仿宋"/>
                <w:color w:val="auto"/>
                <w:sz w:val="24"/>
                <w:highlight w:val="whit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white"/>
              </w:rPr>
            </w:pPr>
            <w:r>
              <w:rPr>
                <w:rFonts w:hint="eastAsia" w:ascii="仿宋" w:hAnsi="仿宋" w:eastAsia="仿宋" w:cs="仿宋"/>
                <w:color w:val="auto"/>
                <w:sz w:val="24"/>
                <w:highlight w:val="whit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r>
    </w:tbl>
    <w:p>
      <w:pPr>
        <w:jc w:val="right"/>
        <w:spacing w:line="559" w:lineRule="atLeast"/>
        <w:rPr>
          <w:rFonts w:hint="eastAsia" w:ascii="宋体" w:hAnsi="宋体" w:cs="仿宋"/>
          <w:color w:val="auto"/>
          <w:highlight w:val="white"/>
        </w:rPr>
      </w:pPr>
      <w:r>
        <w:rPr>
          <w:rFonts w:hint="eastAsia" w:ascii="宋体" w:hAnsi="宋体" w:cs="仿宋"/>
          <w:color w:val="auto"/>
          <w:sz w:val="24"/>
          <w:highlight w:val="white"/>
        </w:rPr>
        <w:t xml:space="preserve">单位名称：</w:t>
      </w:r>
      <w:r>
        <w:rPr>
          <w:rFonts w:hint="eastAsia" w:ascii="宋体" w:hAnsi="宋体" w:cs="仿宋"/>
          <w:color w:val="auto"/>
          <w:sz w:val="24"/>
          <w:highlight w:val="white"/>
          <w:u w:val="single"/>
        </w:rPr>
        <w:t xml:space="preserve">             </w:t>
      </w:r>
      <w:r>
        <w:rPr>
          <w:rFonts w:hint="eastAsia" w:ascii="宋体" w:hAnsi="宋体" w:cs="仿宋"/>
          <w:color w:val="auto"/>
          <w:sz w:val="24"/>
          <w:highlight w:val="white"/>
        </w:rPr>
        <w:t xml:space="preserve">（</w:t>
      </w:r>
      <w:r>
        <w:rPr>
          <w:rFonts w:ascii="宋体" w:hAnsi="宋体" w:cs="仿宋"/>
          <w:color w:val="auto"/>
          <w:sz w:val="24"/>
          <w:highlight w:val="white"/>
        </w:rPr>
        <w:t xml:space="preserve">盖</w:t>
      </w:r>
      <w:r>
        <w:rPr>
          <w:rFonts w:hint="eastAsia" w:ascii="宋体" w:hAnsi="宋体" w:cs="仿宋"/>
          <w:color w:val="auto"/>
          <w:sz w:val="24"/>
          <w:highlight w:val="white"/>
        </w:rPr>
        <w:t xml:space="preserve">CA</w:t>
      </w:r>
      <w:r>
        <w:rPr>
          <w:rFonts w:ascii="宋体" w:hAnsi="宋体" w:cs="仿宋"/>
          <w:color w:val="auto"/>
          <w:sz w:val="24"/>
          <w:highlight w:val="white"/>
        </w:rPr>
        <w:t xml:space="preserve">电子公章）</w:t>
      </w:r>
      <w:r/>
    </w:p>
    <w:p>
      <w:pPr>
        <w:pStyle w:val="839"/>
        <w:ind w:firstLine="0"/>
        <w:jc w:val="both"/>
        <w:spacing w:before="0" w:beforeAutospacing="0" w:after="0" w:afterAutospacing="0" w:line="480" w:lineRule="exact"/>
        <w:widowControl w:val="off"/>
        <w:rPr>
          <w:rFonts w:hint="eastAsia" w:ascii="Times New Roman" w:hAnsi="Times New Roman"/>
          <w:b/>
          <w:bCs/>
          <w:color w:val="auto"/>
          <w:highlight w:val="none"/>
        </w:rPr>
      </w:pPr>
      <w:r>
        <w:rPr>
          <w:rFonts w:hint="eastAsia" w:cs="仿宋"/>
          <w:b/>
          <w:bCs/>
          <w:color w:val="auto"/>
          <w:szCs w:val="28"/>
          <w:highlight w:val="none"/>
        </w:rPr>
        <w:t xml:space="preserve">  </w:t>
      </w:r>
      <w:r>
        <w:rPr>
          <w:rFonts w:hint="eastAsia" w:cs="仿宋"/>
          <w:b/>
          <w:bCs/>
          <w:color w:val="auto"/>
          <w:szCs w:val="28"/>
          <w:highlight w:val="white"/>
        </w:rPr>
        <w:t xml:space="preserve">备注：</w:t>
      </w:r>
      <w:r>
        <w:rPr>
          <w:rFonts w:hint="eastAsia" w:ascii="Times New Roman" w:hAnsi="Times New Roman" w:cs="仿宋"/>
          <w:color w:val="auto"/>
          <w:szCs w:val="28"/>
          <w:highlight w:val="white"/>
        </w:rPr>
        <w:t xml:space="preserve">1.</w:t>
      </w:r>
      <w:r>
        <w:rPr>
          <w:rFonts w:hint="eastAsia" w:ascii="Times New Roman" w:hAnsi="Times New Roman"/>
          <w:color w:val="auto"/>
          <w:szCs w:val="20"/>
          <w:highlight w:val="white"/>
        </w:rPr>
        <w:t xml:space="preserve">针对采购需求中的实质性要求（“★”内容），供应商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ascii="Times New Roman" w:hAnsi="Times New Roman"/>
          <w:b/>
          <w:bCs/>
          <w:color w:val="auto"/>
          <w:szCs w:val="20"/>
          <w:highlight w:val="white"/>
        </w:rPr>
        <w:t xml:space="preserve">作无效响应处理。</w:t>
      </w:r>
      <w:r/>
    </w:p>
    <w:p>
      <w:pPr>
        <w:pStyle w:val="839"/>
        <w:ind w:firstLine="480"/>
        <w:jc w:val="both"/>
        <w:spacing w:before="0" w:beforeAutospacing="0" w:after="0" w:afterAutospacing="0" w:line="480" w:lineRule="exact"/>
        <w:widowControl w:val="off"/>
        <w:rPr>
          <w:rFonts w:hint="eastAsia" w:ascii="宋体" w:hAnsi="宋体" w:cs="宋体"/>
          <w:b/>
          <w:bCs/>
          <w:color w:val="auto"/>
          <w:sz w:val="32"/>
          <w:szCs w:val="32"/>
          <w:highlight w:val="white"/>
        </w:rPr>
      </w:pPr>
      <w:r>
        <w:rPr>
          <w:rFonts w:hint="eastAsia" w:ascii="Times New Roman" w:hAnsi="Times New Roman" w:cs="仿宋"/>
          <w:color w:val="auto"/>
          <w:szCs w:val="28"/>
          <w:highlight w:val="white"/>
        </w:rPr>
        <w:t xml:space="preserve">2.对采购需求的</w:t>
      </w:r>
      <w:r>
        <w:rPr>
          <w:rFonts w:hint="eastAsia" w:ascii="Times New Roman" w:hAnsi="Times New Roman" w:cs="仿宋"/>
          <w:color w:val="auto"/>
          <w:szCs w:val="28"/>
          <w:highlight w:val="white"/>
          <w:lang w:eastAsia="zh-CN"/>
        </w:rPr>
        <w:t xml:space="preserve">其他</w:t>
      </w:r>
      <w:r>
        <w:rPr>
          <w:rFonts w:hint="eastAsia" w:ascii="Times New Roman" w:hAnsi="Times New Roman" w:cs="仿宋"/>
          <w:color w:val="auto"/>
          <w:szCs w:val="28"/>
          <w:highlight w:val="white"/>
        </w:rPr>
        <w:t xml:space="preserve">非实质性要求，供应商按所投产品（服务）情况</w:t>
      </w:r>
      <w:r>
        <w:rPr>
          <w:rFonts w:ascii="Times New Roman" w:hAnsi="Times New Roman" w:cs="仿宋"/>
          <w:color w:val="auto"/>
          <w:szCs w:val="28"/>
          <w:highlight w:val="white"/>
        </w:rPr>
        <w:t xml:space="preserve">在此表中详细列出偏离情况（包括正偏离、负偏离、无偏离）并说明理由</w:t>
      </w:r>
      <w:r>
        <w:rPr>
          <w:rFonts w:hint="eastAsia" w:ascii="Times New Roman" w:hAnsi="Times New Roman" w:cs="仿宋"/>
          <w:color w:val="auto"/>
          <w:szCs w:val="28"/>
          <w:highlight w:val="white"/>
        </w:rPr>
        <w:t xml:space="preserve">；未列明的均视为未响应磋商文件要求</w:t>
      </w:r>
      <w:r>
        <w:rPr>
          <w:rFonts w:ascii="Times New Roman" w:hAnsi="Times New Roman" w:cs="仿宋"/>
          <w:color w:val="auto"/>
          <w:szCs w:val="28"/>
          <w:highlight w:val="white"/>
        </w:rPr>
        <w:t xml:space="preserve">。</w:t>
      </w:r>
      <w:r>
        <w:rPr>
          <w:rFonts w:ascii="黑体" w:hAnsi="黑体" w:eastAsia="黑体"/>
          <w:b/>
          <w:color w:val="auto"/>
          <w:sz w:val="32"/>
          <w:szCs w:val="32"/>
          <w:highlight w:val="white"/>
        </w:rPr>
        <w:br w:type="page" w:clear="all"/>
      </w:r>
      <w:r/>
    </w:p>
    <w:p>
      <w:pPr>
        <w:pStyle w:val="800"/>
        <w:ind w:firstLine="320"/>
        <w:spacing w:before="0" w:after="0" w:line="520" w:lineRule="exact"/>
        <w:rPr>
          <w:rFonts w:hint="eastAsia" w:ascii="黑体" w:hAnsi="黑体" w:eastAsia="黑体" w:cs="黑体"/>
          <w:b w:val="0"/>
          <w:bCs w:val="0"/>
          <w:color w:val="auto"/>
          <w:sz w:val="32"/>
          <w:highlight w:val="white"/>
        </w:rPr>
      </w:pPr>
      <w:r>
        <w:rPr>
          <w:rFonts w:hint="eastAsia" w:ascii="黑体" w:hAnsi="黑体" w:eastAsia="黑体" w:cs="黑体"/>
          <w:b w:val="0"/>
          <w:bCs w:val="0"/>
          <w:color w:val="auto"/>
          <w:sz w:val="32"/>
          <w:highlight w:val="white"/>
        </w:rPr>
        <w:t xml:space="preserve">八、</w:t>
      </w:r>
      <w:bookmarkEnd w:id="95"/>
      <w:r>
        <w:rPr>
          <w:rFonts w:hint="eastAsia" w:ascii="黑体" w:hAnsi="黑体" w:eastAsia="黑体" w:cs="黑体"/>
          <w:b w:val="0"/>
          <w:bCs w:val="0"/>
          <w:color w:val="auto"/>
          <w:sz w:val="32"/>
          <w:highlight w:val="white"/>
        </w:rPr>
        <w:t xml:space="preserve">项目组人员</w:t>
      </w:r>
      <w:r/>
    </w:p>
    <w:tbl>
      <w:tblPr>
        <w:tblStyle w:val="809"/>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91"/>
              <w:jc w:val="center"/>
              <w:spacing w:line="560" w:lineRule="exact"/>
              <w:rPr>
                <w:rFonts w:hint="eastAsia" w:ascii="宋体" w:hAnsi="宋体" w:cs="仿宋"/>
                <w:color w:val="auto"/>
                <w:sz w:val="28"/>
                <w:szCs w:val="28"/>
                <w:highlight w:val="white"/>
              </w:rPr>
            </w:pPr>
            <w:r>
              <w:rPr>
                <w:rFonts w:hint="eastAsia" w:ascii="宋体" w:hAnsi="宋体" w:cs="仿宋"/>
                <w:color w:val="auto"/>
                <w:sz w:val="28"/>
                <w:szCs w:val="28"/>
                <w:highlight w:val="white"/>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491"/>
              <w:jc w:val="center"/>
              <w:spacing w:line="560" w:lineRule="exact"/>
              <w:rPr>
                <w:rFonts w:hint="eastAsia" w:ascii="宋体" w:hAnsi="宋体" w:cs="仿宋"/>
                <w:color w:val="auto"/>
                <w:sz w:val="28"/>
                <w:szCs w:val="28"/>
                <w:highlight w:val="white"/>
              </w:rPr>
            </w:pPr>
            <w:r>
              <w:rPr>
                <w:rFonts w:hint="eastAsia" w:ascii="宋体" w:hAnsi="宋体" w:cs="仿宋"/>
                <w:color w:val="auto"/>
                <w:sz w:val="28"/>
                <w:szCs w:val="28"/>
                <w:highlight w:val="white"/>
              </w:rPr>
              <w:t xml:space="preserve">职务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91"/>
              <w:jc w:val="center"/>
              <w:spacing w:line="560" w:lineRule="exact"/>
              <w:rPr>
                <w:rFonts w:hint="eastAsia" w:ascii="宋体" w:hAnsi="宋体" w:cs="仿宋"/>
                <w:color w:val="auto"/>
                <w:sz w:val="28"/>
                <w:szCs w:val="28"/>
                <w:highlight w:val="white"/>
              </w:rPr>
            </w:pPr>
            <w:r>
              <w:rPr>
                <w:rFonts w:hint="eastAsia" w:ascii="宋体" w:hAnsi="宋体" w:cs="仿宋"/>
                <w:color w:val="auto"/>
                <w:sz w:val="28"/>
                <w:szCs w:val="28"/>
                <w:highlight w:val="white"/>
              </w:rPr>
              <w:t xml:space="preserve">学历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91"/>
              <w:jc w:val="center"/>
              <w:spacing w:line="560" w:lineRule="exact"/>
              <w:rPr>
                <w:rFonts w:hint="eastAsia" w:ascii="宋体" w:hAnsi="宋体" w:cs="仿宋"/>
                <w:color w:val="auto"/>
                <w:sz w:val="28"/>
                <w:szCs w:val="28"/>
                <w:highlight w:val="white"/>
              </w:rPr>
            </w:pPr>
            <w:r>
              <w:rPr>
                <w:rFonts w:hint="eastAsia" w:ascii="宋体" w:hAnsi="宋体" w:cs="仿宋"/>
                <w:color w:val="auto"/>
                <w:sz w:val="28"/>
                <w:szCs w:val="28"/>
                <w:highlight w:val="white"/>
              </w:rPr>
              <w:t xml:space="preserve">身份证号</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91"/>
              <w:jc w:val="center"/>
              <w:spacing w:line="560" w:lineRule="exact"/>
              <w:rPr>
                <w:rFonts w:hint="eastAsia" w:ascii="宋体" w:hAnsi="宋体" w:cs="仿宋"/>
                <w:color w:val="auto"/>
                <w:sz w:val="28"/>
                <w:szCs w:val="28"/>
                <w:highlight w:val="white"/>
              </w:rPr>
            </w:pPr>
            <w:r>
              <w:rPr>
                <w:rFonts w:hint="eastAsia" w:ascii="宋体" w:hAnsi="宋体" w:cs="仿宋"/>
                <w:color w:val="auto"/>
                <w:sz w:val="28"/>
                <w:szCs w:val="28"/>
                <w:highlight w:val="white"/>
              </w:rPr>
              <w:t xml:space="preserve">相关证书</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91"/>
              <w:jc w:val="center"/>
              <w:spacing w:line="560" w:lineRule="exact"/>
              <w:rPr>
                <w:rFonts w:hint="eastAsia" w:ascii="宋体" w:hAnsi="宋体" w:cs="仿宋"/>
                <w:color w:val="auto"/>
                <w:sz w:val="28"/>
                <w:szCs w:val="28"/>
                <w:highlight w:val="white"/>
              </w:rPr>
            </w:pPr>
            <w:r>
              <w:rPr>
                <w:rFonts w:hint="eastAsia" w:ascii="宋体" w:hAnsi="宋体" w:cs="仿宋"/>
                <w:color w:val="auto"/>
                <w:sz w:val="28"/>
                <w:szCs w:val="28"/>
                <w:highlight w:val="white"/>
              </w:rPr>
              <w:t xml:space="preserve">备注</w:t>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90"/>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32"/>
              <w:jc w:val="center"/>
              <w:rPr>
                <w:rFonts w:hint="eastAsia" w:ascii="仿宋" w:hAnsi="仿宋" w:eastAsia="仿宋" w:cs="仿宋"/>
                <w:color w:val="auto"/>
                <w:sz w:val="20"/>
                <w:szCs w:val="20"/>
                <w:highlight w:val="white"/>
              </w:rPr>
            </w:pPr>
            <w:r>
              <w:rPr>
                <w:rFonts w:hint="eastAsia" w:ascii="仿宋" w:hAnsi="仿宋" w:eastAsia="仿宋" w:cs="仿宋"/>
                <w:color w:val="auto"/>
                <w:sz w:val="20"/>
                <w:szCs w:val="20"/>
                <w:highlight w:val="whit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90"/>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90"/>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90"/>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90"/>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90"/>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32"/>
              <w:jc w:val="center"/>
              <w:rPr>
                <w:rFonts w:hint="eastAsia" w:ascii="仿宋" w:hAnsi="仿宋" w:eastAsia="仿宋" w:cs="仿宋"/>
                <w:color w:val="auto"/>
                <w:sz w:val="20"/>
                <w:szCs w:val="20"/>
                <w:highlight w:val="white"/>
              </w:rPr>
            </w:pPr>
            <w:r>
              <w:rPr>
                <w:rFonts w:hint="eastAsia" w:ascii="仿宋" w:hAnsi="仿宋" w:eastAsia="仿宋" w:cs="仿宋"/>
                <w:color w:val="auto"/>
                <w:sz w:val="20"/>
                <w:szCs w:val="20"/>
                <w:highlight w:val="whit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90"/>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90"/>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90"/>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90"/>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90"/>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32"/>
              <w:jc w:val="center"/>
              <w:rPr>
                <w:rFonts w:hint="eastAsia" w:ascii="仿宋" w:hAnsi="仿宋" w:eastAsia="仿宋" w:cs="仿宋"/>
                <w:color w:val="auto"/>
                <w:sz w:val="20"/>
                <w:szCs w:val="20"/>
                <w:highlight w:val="white"/>
              </w:rPr>
            </w:pPr>
            <w:r>
              <w:rPr>
                <w:rFonts w:hint="eastAsia" w:ascii="仿宋" w:hAnsi="仿宋" w:eastAsia="仿宋" w:cs="仿宋"/>
                <w:color w:val="auto"/>
                <w:sz w:val="20"/>
                <w:szCs w:val="20"/>
                <w:highlight w:val="whit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90"/>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90"/>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90"/>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90"/>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90"/>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32"/>
              <w:jc w:val="center"/>
              <w:rPr>
                <w:rFonts w:hint="eastAsia" w:ascii="仿宋" w:hAnsi="仿宋" w:eastAsia="仿宋" w:cs="仿宋"/>
                <w:color w:val="auto"/>
                <w:sz w:val="20"/>
                <w:szCs w:val="20"/>
                <w:highlight w:val="white"/>
              </w:rPr>
            </w:pPr>
            <w:r>
              <w:rPr>
                <w:rFonts w:hint="eastAsia" w:ascii="仿宋" w:hAnsi="仿宋" w:eastAsia="仿宋" w:cs="仿宋"/>
                <w:color w:val="auto"/>
                <w:sz w:val="20"/>
                <w:szCs w:val="20"/>
                <w:highlight w:val="whit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90"/>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90"/>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90"/>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90"/>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90"/>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32"/>
              <w:jc w:val="center"/>
              <w:rPr>
                <w:rFonts w:hint="eastAsia" w:ascii="仿宋" w:hAnsi="仿宋" w:eastAsia="仿宋" w:cs="仿宋"/>
                <w:color w:val="auto"/>
                <w:sz w:val="20"/>
                <w:szCs w:val="20"/>
                <w:highlight w:val="white"/>
              </w:rPr>
            </w:pPr>
            <w:r>
              <w:rPr>
                <w:rFonts w:hint="eastAsia" w:ascii="仿宋" w:hAnsi="仿宋" w:eastAsia="仿宋" w:cs="仿宋"/>
                <w:color w:val="auto"/>
                <w:sz w:val="20"/>
                <w:szCs w:val="20"/>
                <w:highlight w:val="whit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90"/>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90"/>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90"/>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90"/>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90"/>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32"/>
              <w:jc w:val="center"/>
              <w:rPr>
                <w:rFonts w:hint="eastAsia" w:ascii="仿宋" w:hAnsi="仿宋" w:eastAsia="仿宋" w:cs="仿宋"/>
                <w:color w:val="auto"/>
                <w:sz w:val="20"/>
                <w:szCs w:val="20"/>
                <w:highlight w:val="white"/>
              </w:rPr>
            </w:pPr>
            <w:r>
              <w:rPr>
                <w:rFonts w:hint="eastAsia" w:ascii="仿宋" w:hAnsi="仿宋" w:eastAsia="仿宋" w:cs="仿宋"/>
                <w:color w:val="auto"/>
                <w:sz w:val="20"/>
                <w:szCs w:val="20"/>
                <w:highlight w:val="whit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90"/>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90"/>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90"/>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90"/>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90"/>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32"/>
              <w:jc w:val="center"/>
              <w:rPr>
                <w:rFonts w:hint="eastAsia" w:ascii="仿宋" w:hAnsi="仿宋" w:eastAsia="仿宋" w:cs="仿宋"/>
                <w:color w:val="auto"/>
                <w:sz w:val="20"/>
                <w:szCs w:val="20"/>
                <w:highlight w:val="white"/>
              </w:rPr>
            </w:pPr>
            <w:r>
              <w:rPr>
                <w:rFonts w:hint="eastAsia" w:ascii="仿宋" w:hAnsi="仿宋" w:eastAsia="仿宋" w:cs="仿宋"/>
                <w:color w:val="auto"/>
                <w:sz w:val="20"/>
                <w:szCs w:val="20"/>
                <w:highlight w:val="whit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90"/>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90"/>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90"/>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90"/>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90"/>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32"/>
              <w:jc w:val="center"/>
              <w:rPr>
                <w:rFonts w:hint="eastAsia" w:ascii="仿宋" w:hAnsi="仿宋" w:eastAsia="仿宋" w:cs="仿宋"/>
                <w:color w:val="auto"/>
                <w:sz w:val="20"/>
                <w:szCs w:val="20"/>
                <w:highlight w:val="white"/>
              </w:rPr>
            </w:pPr>
            <w:r>
              <w:rPr>
                <w:rFonts w:hint="eastAsia" w:ascii="仿宋" w:hAnsi="仿宋" w:eastAsia="仿宋" w:cs="仿宋"/>
                <w:color w:val="auto"/>
                <w:sz w:val="20"/>
                <w:szCs w:val="20"/>
                <w:highlight w:val="whit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90"/>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90"/>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90"/>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90"/>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r>
    </w:tbl>
    <w:p>
      <w:pPr>
        <w:ind w:firstLine="210"/>
        <w:spacing w:line="480" w:lineRule="exact"/>
        <w:rPr>
          <w:rFonts w:ascii="Times New Roman" w:hAnsi="Times New Roman" w:cs="宋体"/>
          <w:color w:val="auto"/>
          <w:sz w:val="24"/>
          <w:szCs w:val="20"/>
          <w:highlight w:val="white"/>
        </w:rPr>
      </w:pPr>
      <w:r>
        <w:rPr>
          <w:rFonts w:hint="eastAsia" w:ascii="Times New Roman" w:hAnsi="Times New Roman" w:cs="宋体"/>
          <w:color w:val="auto"/>
          <w:sz w:val="24"/>
          <w:szCs w:val="20"/>
          <w:highlight w:val="white"/>
        </w:rPr>
        <w:t xml:space="preserve">注：如供应商成交，项目组成员必须按本表承诺人员操作，不得随意更换。按采购文件要求附相关人员证书。</w:t>
      </w:r>
      <w:bookmarkStart w:id="102" w:name="_格式2__法定代表人授权书"/>
      <w:r/>
      <w:bookmarkEnd w:id="102"/>
      <w:r/>
      <w:r/>
    </w:p>
    <w:p>
      <w:pPr>
        <w:ind w:firstLine="210"/>
        <w:rPr>
          <w:rFonts w:hint="eastAsia" w:ascii="仿宋" w:hAnsi="仿宋" w:eastAsia="仿宋" w:cs="仿宋"/>
          <w:color w:val="auto"/>
          <w:szCs w:val="21"/>
          <w:highlight w:val="white"/>
        </w:rPr>
      </w:pPr>
      <w:r>
        <w:rPr>
          <w:rFonts w:hint="eastAsia" w:ascii="仿宋" w:hAnsi="仿宋" w:eastAsia="仿宋" w:cs="仿宋"/>
          <w:color w:val="auto"/>
          <w:szCs w:val="21"/>
          <w:highlight w:val="white"/>
        </w:rPr>
      </w:r>
      <w:r/>
    </w:p>
    <w:p>
      <w:pPr>
        <w:ind w:firstLine="210"/>
        <w:rPr>
          <w:rFonts w:hint="eastAsia" w:ascii="仿宋" w:hAnsi="仿宋" w:eastAsia="仿宋" w:cs="仿宋"/>
          <w:color w:val="auto"/>
          <w:szCs w:val="21"/>
          <w:highlight w:val="white"/>
        </w:rPr>
      </w:pPr>
      <w:r>
        <w:rPr>
          <w:rFonts w:hint="eastAsia" w:ascii="仿宋" w:hAnsi="仿宋" w:eastAsia="仿宋" w:cs="仿宋"/>
          <w:color w:val="auto"/>
          <w:szCs w:val="21"/>
          <w:highlight w:val="white"/>
        </w:rPr>
      </w:r>
      <w:r/>
    </w:p>
    <w:p>
      <w:pPr>
        <w:ind w:firstLine="210"/>
        <w:rPr>
          <w:rFonts w:hint="eastAsia" w:ascii="仿宋" w:hAnsi="仿宋" w:eastAsia="仿宋" w:cs="仿宋"/>
          <w:color w:val="auto"/>
          <w:szCs w:val="21"/>
          <w:highlight w:val="white"/>
        </w:rPr>
      </w:pPr>
      <w:r>
        <w:rPr>
          <w:rFonts w:hint="eastAsia" w:ascii="仿宋" w:hAnsi="仿宋" w:eastAsia="仿宋" w:cs="仿宋"/>
          <w:color w:val="auto"/>
          <w:szCs w:val="21"/>
          <w:highlight w:val="white"/>
        </w:rPr>
      </w:r>
      <w:r/>
    </w:p>
    <w:p>
      <w:pPr>
        <w:ind w:firstLine="210"/>
        <w:rPr>
          <w:rFonts w:hint="eastAsia" w:ascii="仿宋" w:hAnsi="仿宋" w:eastAsia="仿宋" w:cs="仿宋"/>
          <w:color w:val="auto"/>
          <w:szCs w:val="21"/>
          <w:highlight w:val="white"/>
        </w:rPr>
      </w:pPr>
      <w:r>
        <w:rPr>
          <w:rFonts w:hint="eastAsia" w:ascii="仿宋" w:hAnsi="仿宋" w:eastAsia="仿宋" w:cs="仿宋"/>
          <w:color w:val="auto"/>
          <w:szCs w:val="21"/>
          <w:highlight w:val="white"/>
        </w:rPr>
      </w:r>
      <w:r/>
    </w:p>
    <w:p>
      <w:pPr>
        <w:ind w:firstLine="210"/>
        <w:rPr>
          <w:rFonts w:hint="eastAsia" w:ascii="仿宋" w:hAnsi="仿宋" w:eastAsia="仿宋" w:cs="仿宋"/>
          <w:color w:val="auto"/>
          <w:szCs w:val="21"/>
          <w:highlight w:val="white"/>
        </w:rPr>
      </w:pPr>
      <w:r>
        <w:rPr>
          <w:rFonts w:hint="eastAsia" w:ascii="仿宋" w:hAnsi="仿宋" w:eastAsia="仿宋" w:cs="仿宋"/>
          <w:color w:val="auto"/>
          <w:szCs w:val="21"/>
          <w:highlight w:val="white"/>
        </w:rPr>
      </w:r>
      <w:r/>
    </w:p>
    <w:p>
      <w:pPr>
        <w:ind w:firstLine="210"/>
        <w:rPr>
          <w:rFonts w:hint="eastAsia" w:ascii="仿宋" w:hAnsi="仿宋" w:eastAsia="仿宋" w:cs="仿宋"/>
          <w:color w:val="auto"/>
          <w:szCs w:val="21"/>
          <w:highlight w:val="white"/>
        </w:rPr>
      </w:pPr>
      <w:r>
        <w:rPr>
          <w:rFonts w:hint="eastAsia" w:ascii="仿宋" w:hAnsi="仿宋" w:eastAsia="仿宋" w:cs="仿宋"/>
          <w:color w:val="auto"/>
          <w:szCs w:val="21"/>
          <w:highlight w:val="white"/>
        </w:rPr>
      </w:r>
      <w:r/>
    </w:p>
    <w:p>
      <w:pPr>
        <w:ind w:firstLine="210"/>
        <w:rPr>
          <w:rFonts w:hint="eastAsia" w:ascii="仿宋" w:hAnsi="仿宋" w:eastAsia="仿宋" w:cs="仿宋"/>
          <w:color w:val="auto"/>
          <w:szCs w:val="21"/>
          <w:highlight w:val="white"/>
        </w:rPr>
      </w:pPr>
      <w:r>
        <w:rPr>
          <w:rFonts w:hint="eastAsia" w:ascii="仿宋" w:hAnsi="仿宋" w:eastAsia="仿宋" w:cs="仿宋"/>
          <w:color w:val="auto"/>
          <w:szCs w:val="21"/>
          <w:highlight w:val="white"/>
        </w:rPr>
      </w:r>
      <w:r/>
    </w:p>
    <w:p>
      <w:pPr>
        <w:ind w:firstLine="210"/>
        <w:rPr>
          <w:rFonts w:hint="eastAsia" w:ascii="仿宋" w:hAnsi="仿宋" w:eastAsia="仿宋" w:cs="仿宋"/>
          <w:color w:val="auto"/>
          <w:szCs w:val="21"/>
          <w:highlight w:val="white"/>
        </w:rPr>
      </w:pPr>
      <w:r>
        <w:rPr>
          <w:rFonts w:hint="eastAsia" w:ascii="仿宋" w:hAnsi="仿宋" w:eastAsia="仿宋" w:cs="仿宋"/>
          <w:color w:val="auto"/>
          <w:szCs w:val="21"/>
          <w:highlight w:val="white"/>
        </w:rPr>
      </w:r>
      <w:r/>
    </w:p>
    <w:p>
      <w:pPr>
        <w:ind w:firstLine="210"/>
        <w:rPr>
          <w:rFonts w:hint="eastAsia" w:ascii="仿宋" w:hAnsi="仿宋" w:eastAsia="仿宋" w:cs="仿宋"/>
          <w:color w:val="auto"/>
          <w:szCs w:val="21"/>
          <w:highlight w:val="white"/>
        </w:rPr>
      </w:pPr>
      <w:r>
        <w:rPr>
          <w:rFonts w:hint="eastAsia" w:ascii="仿宋" w:hAnsi="仿宋" w:eastAsia="仿宋" w:cs="仿宋"/>
          <w:color w:val="auto"/>
          <w:szCs w:val="21"/>
          <w:highlight w:val="white"/>
        </w:rPr>
      </w:r>
      <w:r/>
    </w:p>
    <w:p>
      <w:pPr>
        <w:ind w:firstLine="210"/>
        <w:rPr>
          <w:rFonts w:hint="eastAsia" w:ascii="仿宋" w:hAnsi="仿宋" w:eastAsia="仿宋" w:cs="仿宋"/>
          <w:color w:val="auto"/>
          <w:szCs w:val="21"/>
          <w:highlight w:val="white"/>
        </w:rPr>
      </w:pPr>
      <w:r>
        <w:rPr>
          <w:rFonts w:hint="eastAsia" w:ascii="仿宋" w:hAnsi="仿宋" w:eastAsia="仿宋" w:cs="仿宋"/>
          <w:color w:val="auto"/>
          <w:szCs w:val="21"/>
          <w:highlight w:val="white"/>
        </w:rPr>
      </w:r>
      <w:r/>
    </w:p>
    <w:p>
      <w:pPr>
        <w:ind w:firstLine="210"/>
        <w:rPr>
          <w:rFonts w:hint="eastAsia" w:ascii="仿宋" w:hAnsi="仿宋" w:eastAsia="仿宋" w:cs="仿宋"/>
          <w:color w:val="auto"/>
          <w:szCs w:val="21"/>
          <w:highlight w:val="white"/>
        </w:rPr>
      </w:pPr>
      <w:r>
        <w:rPr>
          <w:rFonts w:hint="eastAsia" w:ascii="仿宋" w:hAnsi="仿宋" w:eastAsia="仿宋" w:cs="仿宋"/>
          <w:color w:val="auto"/>
          <w:szCs w:val="21"/>
          <w:highlight w:val="white"/>
        </w:rPr>
      </w:r>
      <w:r/>
    </w:p>
    <w:p>
      <w:pPr>
        <w:rPr>
          <w:rFonts w:hint="eastAsia" w:ascii="宋体" w:hAnsi="宋体" w:cs="宋体"/>
          <w:b/>
          <w:bCs/>
          <w:color w:val="auto"/>
          <w:sz w:val="32"/>
          <w:szCs w:val="32"/>
          <w:highlight w:val="white"/>
        </w:rPr>
      </w:pPr>
      <w:r/>
      <w:bookmarkStart w:id="103" w:name="_Toc11176"/>
      <w:r>
        <w:rPr>
          <w:rFonts w:hint="eastAsia" w:ascii="宋体" w:hAnsi="宋体" w:cs="宋体"/>
          <w:b/>
          <w:bCs/>
          <w:color w:val="auto"/>
          <w:sz w:val="32"/>
          <w:szCs w:val="32"/>
          <w:highlight w:val="white"/>
        </w:rPr>
        <w:br w:type="page" w:clear="all"/>
      </w:r>
      <w:r/>
    </w:p>
    <w:p>
      <w:pPr>
        <w:pStyle w:val="800"/>
        <w:ind w:firstLine="320"/>
        <w:spacing w:before="0" w:after="0" w:line="520" w:lineRule="exact"/>
        <w:rPr>
          <w:rFonts w:hint="eastAsia" w:ascii="黑体" w:hAnsi="黑体" w:eastAsia="黑体" w:cs="黑体"/>
          <w:b w:val="0"/>
          <w:bCs w:val="0"/>
          <w:color w:val="auto"/>
          <w:sz w:val="32"/>
          <w:highlight w:val="white"/>
        </w:rPr>
      </w:pPr>
      <w:r>
        <w:rPr>
          <w:rFonts w:hint="eastAsia" w:ascii="黑体" w:hAnsi="黑体" w:eastAsia="黑体" w:cs="黑体"/>
          <w:b w:val="0"/>
          <w:bCs w:val="0"/>
          <w:color w:val="auto"/>
          <w:sz w:val="32"/>
          <w:highlight w:val="white"/>
        </w:rPr>
        <w:t xml:space="preserve">九、</w:t>
      </w:r>
      <w:bookmarkEnd w:id="103"/>
      <w:r>
        <w:rPr>
          <w:rFonts w:hint="eastAsia" w:ascii="黑体" w:hAnsi="黑体" w:eastAsia="黑体" w:cs="黑体"/>
          <w:b w:val="0"/>
          <w:bCs w:val="0"/>
          <w:color w:val="auto"/>
          <w:sz w:val="32"/>
          <w:highlight w:val="white"/>
        </w:rPr>
        <w:t xml:space="preserve">企业业绩</w:t>
      </w:r>
      <w:r/>
    </w:p>
    <w:p>
      <w:pPr>
        <w:pStyle w:val="1454"/>
        <w:jc w:val="center"/>
        <w:rPr>
          <w:rFonts w:ascii="方正小标宋_GBK" w:eastAsia="方正小标宋_GBK"/>
          <w:bCs/>
          <w:color w:val="auto"/>
          <w:sz w:val="32"/>
          <w:szCs w:val="32"/>
          <w:highlight w:val="white"/>
        </w:rPr>
      </w:pPr>
      <w:r>
        <w:rPr>
          <w:rFonts w:hint="eastAsia" w:ascii="方正小标宋_GBK" w:eastAsia="方正小标宋_GBK"/>
          <w:bCs/>
          <w:color w:val="auto"/>
          <w:sz w:val="32"/>
          <w:szCs w:val="32"/>
          <w:highlight w:val="white"/>
        </w:rPr>
        <w:t xml:space="preserve">供应商自</w:t>
      </w:r>
      <w:r>
        <w:rPr>
          <w:rFonts w:hint="eastAsia" w:ascii="方正小标宋_GBK" w:eastAsia="方正小标宋_GBK"/>
          <w:bCs/>
          <w:color w:val="auto"/>
          <w:sz w:val="32"/>
          <w:szCs w:val="32"/>
          <w:highlight w:val="white"/>
          <w:u w:val="single"/>
        </w:rPr>
        <w:t xml:space="preserve"> </w:t>
      </w:r>
      <w:r>
        <w:rPr>
          <w:rFonts w:hint="eastAsia" w:ascii="方正小标宋_GBK" w:eastAsia="方正小标宋_GBK"/>
          <w:bCs/>
          <w:color w:val="auto"/>
          <w:sz w:val="32"/>
          <w:szCs w:val="32"/>
          <w:highlight w:val="white"/>
        </w:rPr>
        <w:t xml:space="preserve">年</w:t>
      </w:r>
      <w:r>
        <w:rPr>
          <w:rFonts w:hint="eastAsia" w:ascii="方正小标宋_GBK" w:eastAsia="方正小标宋_GBK"/>
          <w:bCs/>
          <w:color w:val="auto"/>
          <w:sz w:val="32"/>
          <w:szCs w:val="32"/>
          <w:highlight w:val="white"/>
          <w:u w:val="single"/>
        </w:rPr>
        <w:t xml:space="preserve"> </w:t>
      </w:r>
      <w:r>
        <w:rPr>
          <w:rFonts w:hint="eastAsia" w:ascii="方正小标宋_GBK" w:eastAsia="方正小标宋_GBK"/>
          <w:bCs/>
          <w:color w:val="auto"/>
          <w:sz w:val="32"/>
          <w:szCs w:val="32"/>
          <w:highlight w:val="white"/>
          <w:lang w:val="en-US" w:eastAsia="zh-CN"/>
        </w:rPr>
        <w:t xml:space="preserve">月</w:t>
      </w:r>
      <w:r>
        <w:rPr>
          <w:rFonts w:hint="eastAsia" w:ascii="方正小标宋_GBK" w:eastAsia="方正小标宋_GBK"/>
          <w:bCs/>
          <w:color w:val="auto"/>
          <w:sz w:val="32"/>
          <w:szCs w:val="32"/>
          <w:highlight w:val="white"/>
          <w:u w:val="single"/>
          <w:lang w:val="en-US" w:eastAsia="zh-CN"/>
        </w:rPr>
        <w:t xml:space="preserve"> </w:t>
      </w:r>
      <w:r>
        <w:rPr>
          <w:rFonts w:hint="eastAsia" w:ascii="方正小标宋_GBK" w:eastAsia="方正小标宋_GBK"/>
          <w:bCs/>
          <w:color w:val="auto"/>
          <w:sz w:val="32"/>
          <w:szCs w:val="32"/>
          <w:highlight w:val="white"/>
          <w:lang w:val="en-US" w:eastAsia="zh-CN"/>
        </w:rPr>
        <w:t xml:space="preserve">日</w:t>
      </w:r>
      <w:r>
        <w:rPr>
          <w:rFonts w:hint="eastAsia" w:ascii="方正小标宋_GBK" w:eastAsia="方正小标宋_GBK"/>
          <w:bCs/>
          <w:color w:val="auto"/>
          <w:sz w:val="32"/>
          <w:szCs w:val="32"/>
          <w:highlight w:val="white"/>
        </w:rPr>
        <w:t xml:space="preserve">以来承担</w:t>
      </w:r>
      <w:r/>
    </w:p>
    <w:p>
      <w:pPr>
        <w:pStyle w:val="1454"/>
        <w:jc w:val="center"/>
        <w:rPr>
          <w:rFonts w:hint="eastAsia" w:ascii="方正小标宋_GBK" w:eastAsia="方正小标宋_GBK"/>
          <w:bCs/>
          <w:color w:val="auto"/>
          <w:sz w:val="32"/>
          <w:szCs w:val="32"/>
          <w:highlight w:val="white"/>
        </w:rPr>
      </w:pPr>
      <w:r>
        <w:rPr>
          <w:rFonts w:hint="eastAsia" w:ascii="方正小标宋_GBK" w:eastAsia="方正小标宋_GBK"/>
          <w:bCs/>
          <w:color w:val="auto"/>
          <w:sz w:val="32"/>
          <w:szCs w:val="32"/>
          <w:highlight w:val="white"/>
        </w:rPr>
        <w:t xml:space="preserve">类似项目业绩一览表</w:t>
      </w:r>
      <w:r/>
    </w:p>
    <w:tbl>
      <w:tblPr>
        <w:tblStyle w:val="809"/>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491"/>
              <w:jc w:val="center"/>
              <w:spacing w:line="560" w:lineRule="exact"/>
              <w:rPr>
                <w:rFonts w:hint="eastAsia" w:ascii="宋体" w:hAnsi="宋体" w:cs="仿宋"/>
                <w:color w:val="auto"/>
                <w:sz w:val="28"/>
                <w:szCs w:val="28"/>
                <w:highlight w:val="white"/>
              </w:rPr>
            </w:pPr>
            <w:r>
              <w:rPr>
                <w:rFonts w:hint="eastAsia" w:ascii="宋体" w:hAnsi="宋体" w:cs="仿宋"/>
                <w:color w:val="auto"/>
                <w:sz w:val="28"/>
                <w:szCs w:val="28"/>
                <w:highlight w:val="white"/>
              </w:rPr>
              <w:t xml:space="preserve">序号</w:t>
            </w:r>
            <w:r/>
          </w:p>
        </w:tc>
        <w:tc>
          <w:tcPr>
            <w:tcW w:w="3827" w:type="dxa"/>
            <w:vAlign w:val="center"/>
            <w:textDirection w:val="lrTb"/>
            <w:noWrap w:val="false"/>
          </w:tcPr>
          <w:p>
            <w:pPr>
              <w:pStyle w:val="1491"/>
              <w:jc w:val="center"/>
              <w:spacing w:line="560" w:lineRule="exact"/>
              <w:rPr>
                <w:rFonts w:hint="eastAsia" w:ascii="宋体" w:hAnsi="宋体" w:cs="仿宋"/>
                <w:color w:val="auto"/>
                <w:sz w:val="28"/>
                <w:szCs w:val="28"/>
                <w:highlight w:val="white"/>
              </w:rPr>
            </w:pPr>
            <w:r>
              <w:rPr>
                <w:rFonts w:hint="eastAsia" w:ascii="宋体" w:hAnsi="宋体" w:cs="仿宋"/>
                <w:color w:val="auto"/>
                <w:sz w:val="28"/>
                <w:szCs w:val="28"/>
                <w:highlight w:val="white"/>
              </w:rPr>
              <w:t xml:space="preserve">项目名称</w:t>
            </w:r>
            <w:r/>
          </w:p>
        </w:tc>
        <w:tc>
          <w:tcPr>
            <w:tcW w:w="2433" w:type="dxa"/>
            <w:vAlign w:val="center"/>
            <w:textDirection w:val="lrTb"/>
            <w:noWrap w:val="false"/>
          </w:tcPr>
          <w:p>
            <w:pPr>
              <w:pStyle w:val="1491"/>
              <w:jc w:val="center"/>
              <w:spacing w:line="560" w:lineRule="exact"/>
              <w:rPr>
                <w:rFonts w:hint="eastAsia" w:ascii="宋体" w:hAnsi="宋体" w:cs="仿宋"/>
                <w:color w:val="auto"/>
                <w:sz w:val="28"/>
                <w:szCs w:val="28"/>
                <w:highlight w:val="white"/>
              </w:rPr>
            </w:pPr>
            <w:r>
              <w:rPr>
                <w:rFonts w:hint="eastAsia" w:ascii="宋体" w:hAnsi="宋体" w:cs="仿宋"/>
                <w:color w:val="auto"/>
                <w:sz w:val="28"/>
                <w:szCs w:val="28"/>
                <w:highlight w:val="white"/>
              </w:rPr>
              <w:t xml:space="preserve">采购单位</w:t>
            </w:r>
            <w:r/>
          </w:p>
        </w:tc>
        <w:tc>
          <w:tcPr>
            <w:tcW w:w="1395" w:type="dxa"/>
            <w:vAlign w:val="center"/>
            <w:textDirection w:val="lrTb"/>
            <w:noWrap w:val="false"/>
          </w:tcPr>
          <w:p>
            <w:pPr>
              <w:pStyle w:val="1491"/>
              <w:jc w:val="center"/>
              <w:spacing w:line="560" w:lineRule="exact"/>
              <w:rPr>
                <w:rFonts w:hint="eastAsia" w:ascii="宋体" w:hAnsi="宋体" w:cs="仿宋"/>
                <w:color w:val="auto"/>
                <w:sz w:val="28"/>
                <w:szCs w:val="28"/>
                <w:highlight w:val="white"/>
              </w:rPr>
            </w:pPr>
            <w:r>
              <w:rPr>
                <w:rFonts w:hint="eastAsia" w:ascii="宋体" w:hAnsi="宋体" w:cs="仿宋"/>
                <w:color w:val="auto"/>
                <w:sz w:val="28"/>
                <w:szCs w:val="28"/>
                <w:highlight w:val="white"/>
              </w:rPr>
              <w:t xml:space="preserve">合同金额</w:t>
            </w:r>
            <w:r/>
          </w:p>
        </w:tc>
      </w:tr>
      <w:tr>
        <w:trPr>
          <w:jc w:val="center"/>
          <w:trHeight w:val="1510"/>
        </w:trPr>
        <w:tc>
          <w:tcPr>
            <w:tcW w:w="1229" w:type="dxa"/>
            <w:textDirection w:val="lrTb"/>
            <w:noWrap w:val="false"/>
          </w:tcPr>
          <w:p>
            <w:pPr>
              <w:pStyle w:val="1491"/>
              <w:jc w:val="center"/>
              <w:spacing w:line="560" w:lineRule="exact"/>
              <w:rPr>
                <w:rFonts w:hint="eastAsia" w:ascii="仿宋" w:hAnsi="仿宋" w:eastAsia="仿宋" w:cs="仿宋"/>
                <w:color w:val="auto"/>
                <w:sz w:val="28"/>
                <w:highlight w:val="white"/>
              </w:rPr>
            </w:pPr>
            <w:r>
              <w:rPr>
                <w:rFonts w:hint="eastAsia" w:ascii="仿宋" w:hAnsi="仿宋" w:eastAsia="仿宋" w:cs="仿宋"/>
                <w:color w:val="auto"/>
                <w:sz w:val="28"/>
                <w:highlight w:val="white"/>
              </w:rPr>
            </w:r>
            <w:r/>
          </w:p>
        </w:tc>
        <w:tc>
          <w:tcPr>
            <w:tcW w:w="3827" w:type="dxa"/>
            <w:vAlign w:val="center"/>
            <w:textDirection w:val="lrTb"/>
            <w:noWrap w:val="false"/>
          </w:tcPr>
          <w:p>
            <w:pPr>
              <w:pStyle w:val="1491"/>
              <w:jc w:val="center"/>
              <w:spacing w:line="560" w:lineRule="exact"/>
              <w:rPr>
                <w:rFonts w:hint="eastAsia" w:ascii="仿宋" w:hAnsi="仿宋" w:eastAsia="仿宋" w:cs="仿宋"/>
                <w:color w:val="auto"/>
                <w:sz w:val="28"/>
                <w:highlight w:val="white"/>
              </w:rPr>
            </w:pPr>
            <w:r>
              <w:rPr>
                <w:rFonts w:hint="eastAsia" w:ascii="仿宋" w:hAnsi="仿宋" w:eastAsia="仿宋" w:cs="仿宋"/>
                <w:color w:val="auto"/>
                <w:sz w:val="28"/>
                <w:highlight w:val="white"/>
              </w:rPr>
            </w:r>
            <w:r/>
          </w:p>
        </w:tc>
        <w:tc>
          <w:tcPr>
            <w:tcW w:w="2433" w:type="dxa"/>
            <w:vAlign w:val="center"/>
            <w:textDirection w:val="lrTb"/>
            <w:noWrap w:val="false"/>
          </w:tcPr>
          <w:p>
            <w:pPr>
              <w:pStyle w:val="1491"/>
              <w:jc w:val="center"/>
              <w:spacing w:line="560" w:lineRule="exact"/>
              <w:rPr>
                <w:rFonts w:hint="eastAsia" w:ascii="仿宋" w:hAnsi="仿宋" w:eastAsia="仿宋" w:cs="仿宋"/>
                <w:color w:val="auto"/>
                <w:sz w:val="28"/>
                <w:highlight w:val="white"/>
              </w:rPr>
            </w:pPr>
            <w:r>
              <w:rPr>
                <w:rFonts w:hint="eastAsia" w:ascii="仿宋" w:hAnsi="仿宋" w:eastAsia="仿宋" w:cs="仿宋"/>
                <w:color w:val="auto"/>
                <w:sz w:val="28"/>
                <w:highlight w:val="white"/>
              </w:rPr>
            </w:r>
            <w:r/>
          </w:p>
        </w:tc>
        <w:tc>
          <w:tcPr>
            <w:tcW w:w="1395" w:type="dxa"/>
            <w:vAlign w:val="center"/>
            <w:textDirection w:val="lrTb"/>
            <w:noWrap w:val="false"/>
          </w:tcPr>
          <w:p>
            <w:pPr>
              <w:pStyle w:val="1491"/>
              <w:jc w:val="center"/>
              <w:spacing w:line="560" w:lineRule="exact"/>
              <w:rPr>
                <w:rFonts w:hint="eastAsia" w:ascii="仿宋" w:hAnsi="仿宋" w:eastAsia="仿宋" w:cs="仿宋"/>
                <w:color w:val="auto"/>
                <w:sz w:val="28"/>
                <w:highlight w:val="white"/>
              </w:rPr>
            </w:pPr>
            <w:r>
              <w:rPr>
                <w:rFonts w:hint="eastAsia" w:ascii="仿宋" w:hAnsi="仿宋" w:eastAsia="仿宋" w:cs="仿宋"/>
                <w:color w:val="auto"/>
                <w:sz w:val="28"/>
                <w:highlight w:val="white"/>
              </w:rPr>
            </w:r>
            <w:r/>
          </w:p>
        </w:tc>
      </w:tr>
      <w:tr>
        <w:trPr>
          <w:jc w:val="center"/>
          <w:trHeight w:val="1510"/>
        </w:trPr>
        <w:tc>
          <w:tcPr>
            <w:tcW w:w="1229" w:type="dxa"/>
            <w:textDirection w:val="lrTb"/>
            <w:noWrap w:val="false"/>
          </w:tcPr>
          <w:p>
            <w:pPr>
              <w:pStyle w:val="1491"/>
              <w:jc w:val="center"/>
              <w:spacing w:line="560" w:lineRule="exact"/>
              <w:rPr>
                <w:rFonts w:hint="eastAsia" w:ascii="仿宋" w:hAnsi="仿宋" w:eastAsia="仿宋" w:cs="仿宋"/>
                <w:color w:val="auto"/>
                <w:sz w:val="28"/>
                <w:highlight w:val="white"/>
              </w:rPr>
            </w:pPr>
            <w:r>
              <w:rPr>
                <w:rFonts w:hint="eastAsia" w:ascii="仿宋" w:hAnsi="仿宋" w:eastAsia="仿宋" w:cs="仿宋"/>
                <w:color w:val="auto"/>
                <w:sz w:val="28"/>
                <w:highlight w:val="white"/>
              </w:rPr>
            </w:r>
            <w:r/>
          </w:p>
        </w:tc>
        <w:tc>
          <w:tcPr>
            <w:tcW w:w="3827" w:type="dxa"/>
            <w:vAlign w:val="center"/>
            <w:textDirection w:val="lrTb"/>
            <w:noWrap w:val="false"/>
          </w:tcPr>
          <w:p>
            <w:pPr>
              <w:pStyle w:val="1491"/>
              <w:jc w:val="center"/>
              <w:spacing w:line="560" w:lineRule="exact"/>
              <w:rPr>
                <w:rFonts w:hint="eastAsia" w:ascii="仿宋" w:hAnsi="仿宋" w:eastAsia="仿宋" w:cs="仿宋"/>
                <w:color w:val="auto"/>
                <w:sz w:val="28"/>
                <w:highlight w:val="white"/>
              </w:rPr>
            </w:pPr>
            <w:r>
              <w:rPr>
                <w:rFonts w:hint="eastAsia" w:ascii="仿宋" w:hAnsi="仿宋" w:eastAsia="仿宋" w:cs="仿宋"/>
                <w:color w:val="auto"/>
                <w:sz w:val="28"/>
                <w:highlight w:val="white"/>
              </w:rPr>
            </w:r>
            <w:r/>
          </w:p>
        </w:tc>
        <w:tc>
          <w:tcPr>
            <w:tcW w:w="2433" w:type="dxa"/>
            <w:vAlign w:val="center"/>
            <w:textDirection w:val="lrTb"/>
            <w:noWrap w:val="false"/>
          </w:tcPr>
          <w:p>
            <w:pPr>
              <w:pStyle w:val="1491"/>
              <w:jc w:val="center"/>
              <w:spacing w:line="560" w:lineRule="exact"/>
              <w:rPr>
                <w:rFonts w:hint="eastAsia" w:ascii="仿宋" w:hAnsi="仿宋" w:eastAsia="仿宋" w:cs="仿宋"/>
                <w:color w:val="auto"/>
                <w:sz w:val="28"/>
                <w:highlight w:val="white"/>
              </w:rPr>
            </w:pPr>
            <w:r>
              <w:rPr>
                <w:rFonts w:hint="eastAsia" w:ascii="仿宋" w:hAnsi="仿宋" w:eastAsia="仿宋" w:cs="仿宋"/>
                <w:color w:val="auto"/>
                <w:sz w:val="28"/>
                <w:highlight w:val="white"/>
              </w:rPr>
            </w:r>
            <w:r/>
          </w:p>
        </w:tc>
        <w:tc>
          <w:tcPr>
            <w:tcW w:w="1395" w:type="dxa"/>
            <w:vAlign w:val="center"/>
            <w:textDirection w:val="lrTb"/>
            <w:noWrap w:val="false"/>
          </w:tcPr>
          <w:p>
            <w:pPr>
              <w:pStyle w:val="1491"/>
              <w:jc w:val="center"/>
              <w:spacing w:line="560" w:lineRule="exact"/>
              <w:rPr>
                <w:rFonts w:hint="eastAsia" w:ascii="仿宋" w:hAnsi="仿宋" w:eastAsia="仿宋" w:cs="仿宋"/>
                <w:color w:val="auto"/>
                <w:sz w:val="28"/>
                <w:highlight w:val="white"/>
              </w:rPr>
            </w:pPr>
            <w:r>
              <w:rPr>
                <w:rFonts w:hint="eastAsia" w:ascii="仿宋" w:hAnsi="仿宋" w:eastAsia="仿宋" w:cs="仿宋"/>
                <w:color w:val="auto"/>
                <w:sz w:val="28"/>
                <w:highlight w:val="white"/>
              </w:rPr>
            </w:r>
            <w:r/>
          </w:p>
        </w:tc>
      </w:tr>
      <w:tr>
        <w:trPr>
          <w:jc w:val="center"/>
          <w:trHeight w:val="1510"/>
        </w:trPr>
        <w:tc>
          <w:tcPr>
            <w:tcW w:w="1229" w:type="dxa"/>
            <w:textDirection w:val="lrTb"/>
            <w:noWrap w:val="false"/>
          </w:tcPr>
          <w:p>
            <w:pPr>
              <w:pStyle w:val="1491"/>
              <w:jc w:val="center"/>
              <w:spacing w:line="560" w:lineRule="exact"/>
              <w:rPr>
                <w:rFonts w:hint="eastAsia" w:ascii="仿宋" w:hAnsi="仿宋" w:eastAsia="仿宋" w:cs="仿宋"/>
                <w:color w:val="auto"/>
                <w:sz w:val="28"/>
                <w:highlight w:val="white"/>
              </w:rPr>
            </w:pPr>
            <w:r>
              <w:rPr>
                <w:rFonts w:hint="eastAsia" w:ascii="仿宋" w:hAnsi="仿宋" w:eastAsia="仿宋" w:cs="仿宋"/>
                <w:color w:val="auto"/>
                <w:sz w:val="28"/>
                <w:highlight w:val="white"/>
              </w:rPr>
            </w:r>
            <w:r/>
          </w:p>
        </w:tc>
        <w:tc>
          <w:tcPr>
            <w:tcW w:w="3827" w:type="dxa"/>
            <w:vAlign w:val="center"/>
            <w:textDirection w:val="lrTb"/>
            <w:noWrap w:val="false"/>
          </w:tcPr>
          <w:p>
            <w:pPr>
              <w:pStyle w:val="1491"/>
              <w:jc w:val="center"/>
              <w:spacing w:line="560" w:lineRule="exact"/>
              <w:rPr>
                <w:rFonts w:hint="eastAsia" w:ascii="仿宋" w:hAnsi="仿宋" w:eastAsia="仿宋" w:cs="仿宋"/>
                <w:color w:val="auto"/>
                <w:sz w:val="28"/>
                <w:highlight w:val="white"/>
              </w:rPr>
            </w:pPr>
            <w:r>
              <w:rPr>
                <w:rFonts w:hint="eastAsia" w:ascii="仿宋" w:hAnsi="仿宋" w:eastAsia="仿宋" w:cs="仿宋"/>
                <w:color w:val="auto"/>
                <w:sz w:val="28"/>
                <w:highlight w:val="white"/>
              </w:rPr>
            </w:r>
            <w:r/>
          </w:p>
        </w:tc>
        <w:tc>
          <w:tcPr>
            <w:tcW w:w="2433" w:type="dxa"/>
            <w:vAlign w:val="center"/>
            <w:textDirection w:val="lrTb"/>
            <w:noWrap w:val="false"/>
          </w:tcPr>
          <w:p>
            <w:pPr>
              <w:pStyle w:val="1491"/>
              <w:jc w:val="center"/>
              <w:spacing w:line="560" w:lineRule="exact"/>
              <w:rPr>
                <w:rFonts w:hint="eastAsia" w:ascii="仿宋" w:hAnsi="仿宋" w:eastAsia="仿宋" w:cs="仿宋"/>
                <w:color w:val="auto"/>
                <w:sz w:val="28"/>
                <w:highlight w:val="white"/>
              </w:rPr>
            </w:pPr>
            <w:r>
              <w:rPr>
                <w:rFonts w:hint="eastAsia" w:ascii="仿宋" w:hAnsi="仿宋" w:eastAsia="仿宋" w:cs="仿宋"/>
                <w:color w:val="auto"/>
                <w:sz w:val="28"/>
                <w:highlight w:val="white"/>
              </w:rPr>
            </w:r>
            <w:r/>
          </w:p>
        </w:tc>
        <w:tc>
          <w:tcPr>
            <w:tcW w:w="1395" w:type="dxa"/>
            <w:vAlign w:val="center"/>
            <w:textDirection w:val="lrTb"/>
            <w:noWrap w:val="false"/>
          </w:tcPr>
          <w:p>
            <w:pPr>
              <w:pStyle w:val="1491"/>
              <w:jc w:val="center"/>
              <w:spacing w:line="560" w:lineRule="exact"/>
              <w:rPr>
                <w:rFonts w:hint="eastAsia" w:ascii="仿宋" w:hAnsi="仿宋" w:eastAsia="仿宋" w:cs="仿宋"/>
                <w:color w:val="auto"/>
                <w:sz w:val="28"/>
                <w:highlight w:val="white"/>
              </w:rPr>
            </w:pPr>
            <w:r>
              <w:rPr>
                <w:rFonts w:hint="eastAsia" w:ascii="仿宋" w:hAnsi="仿宋" w:eastAsia="仿宋" w:cs="仿宋"/>
                <w:color w:val="auto"/>
                <w:sz w:val="28"/>
                <w:highlight w:val="white"/>
              </w:rPr>
            </w:r>
            <w:r/>
          </w:p>
        </w:tc>
      </w:tr>
      <w:tr>
        <w:trPr>
          <w:jc w:val="center"/>
          <w:trHeight w:val="1525"/>
        </w:trPr>
        <w:tc>
          <w:tcPr>
            <w:tcW w:w="1229" w:type="dxa"/>
            <w:textDirection w:val="lrTb"/>
            <w:noWrap w:val="false"/>
          </w:tcPr>
          <w:p>
            <w:pPr>
              <w:pStyle w:val="1491"/>
              <w:jc w:val="center"/>
              <w:spacing w:line="560" w:lineRule="exact"/>
              <w:rPr>
                <w:rFonts w:hint="eastAsia" w:ascii="仿宋" w:hAnsi="仿宋" w:eastAsia="仿宋" w:cs="仿宋"/>
                <w:color w:val="auto"/>
                <w:sz w:val="28"/>
                <w:highlight w:val="white"/>
              </w:rPr>
            </w:pPr>
            <w:r>
              <w:rPr>
                <w:rFonts w:hint="eastAsia" w:ascii="仿宋" w:hAnsi="仿宋" w:eastAsia="仿宋" w:cs="仿宋"/>
                <w:color w:val="auto"/>
                <w:sz w:val="28"/>
                <w:highlight w:val="white"/>
              </w:rPr>
            </w:r>
            <w:r/>
          </w:p>
        </w:tc>
        <w:tc>
          <w:tcPr>
            <w:tcW w:w="3827" w:type="dxa"/>
            <w:vAlign w:val="center"/>
            <w:textDirection w:val="lrTb"/>
            <w:noWrap w:val="false"/>
          </w:tcPr>
          <w:p>
            <w:pPr>
              <w:pStyle w:val="1491"/>
              <w:jc w:val="center"/>
              <w:spacing w:line="560" w:lineRule="exact"/>
              <w:rPr>
                <w:rFonts w:hint="eastAsia" w:ascii="仿宋" w:hAnsi="仿宋" w:eastAsia="仿宋" w:cs="仿宋"/>
                <w:color w:val="auto"/>
                <w:sz w:val="28"/>
                <w:highlight w:val="white"/>
              </w:rPr>
            </w:pPr>
            <w:r>
              <w:rPr>
                <w:rFonts w:hint="eastAsia" w:ascii="仿宋" w:hAnsi="仿宋" w:eastAsia="仿宋" w:cs="仿宋"/>
                <w:color w:val="auto"/>
                <w:sz w:val="28"/>
                <w:highlight w:val="white"/>
              </w:rPr>
            </w:r>
            <w:r/>
          </w:p>
        </w:tc>
        <w:tc>
          <w:tcPr>
            <w:tcW w:w="2433" w:type="dxa"/>
            <w:vAlign w:val="center"/>
            <w:textDirection w:val="lrTb"/>
            <w:noWrap w:val="false"/>
          </w:tcPr>
          <w:p>
            <w:pPr>
              <w:pStyle w:val="1491"/>
              <w:jc w:val="center"/>
              <w:spacing w:line="560" w:lineRule="exact"/>
              <w:rPr>
                <w:rFonts w:hint="eastAsia" w:ascii="仿宋" w:hAnsi="仿宋" w:eastAsia="仿宋" w:cs="仿宋"/>
                <w:color w:val="auto"/>
                <w:sz w:val="28"/>
                <w:highlight w:val="white"/>
              </w:rPr>
            </w:pPr>
            <w:r>
              <w:rPr>
                <w:rFonts w:hint="eastAsia" w:ascii="仿宋" w:hAnsi="仿宋" w:eastAsia="仿宋" w:cs="仿宋"/>
                <w:color w:val="auto"/>
                <w:sz w:val="28"/>
                <w:highlight w:val="white"/>
              </w:rPr>
            </w:r>
            <w:r/>
          </w:p>
        </w:tc>
        <w:tc>
          <w:tcPr>
            <w:tcW w:w="1395" w:type="dxa"/>
            <w:vAlign w:val="center"/>
            <w:textDirection w:val="lrTb"/>
            <w:noWrap w:val="false"/>
          </w:tcPr>
          <w:p>
            <w:pPr>
              <w:pStyle w:val="1491"/>
              <w:jc w:val="center"/>
              <w:spacing w:line="560" w:lineRule="exact"/>
              <w:rPr>
                <w:rFonts w:hint="eastAsia" w:ascii="仿宋" w:hAnsi="仿宋" w:eastAsia="仿宋" w:cs="仿宋"/>
                <w:color w:val="auto"/>
                <w:sz w:val="28"/>
                <w:highlight w:val="white"/>
              </w:rPr>
            </w:pPr>
            <w:r>
              <w:rPr>
                <w:rFonts w:hint="eastAsia" w:ascii="仿宋" w:hAnsi="仿宋" w:eastAsia="仿宋" w:cs="仿宋"/>
                <w:color w:val="auto"/>
                <w:sz w:val="28"/>
                <w:highlight w:val="white"/>
              </w:rPr>
            </w:r>
            <w:r/>
          </w:p>
        </w:tc>
      </w:tr>
    </w:tbl>
    <w:p>
      <w:pPr>
        <w:pStyle w:val="1454"/>
        <w:ind w:firstLine="480"/>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注：请填写此表，并按要求上传业绩资料电子件。</w:t>
      </w:r>
      <w:r/>
    </w:p>
    <w:p>
      <w:pPr>
        <w:rPr>
          <w:rFonts w:hint="eastAsia" w:ascii="仿宋" w:hAnsi="仿宋" w:eastAsia="仿宋" w:cs="仿宋"/>
          <w:b/>
          <w:color w:val="auto"/>
          <w:sz w:val="32"/>
          <w:szCs w:val="32"/>
          <w:highlight w:val="white"/>
        </w:rPr>
      </w:pPr>
      <w:r>
        <w:rPr>
          <w:rFonts w:hint="eastAsia" w:ascii="仿宋" w:hAnsi="仿宋" w:eastAsia="仿宋" w:cs="仿宋"/>
          <w:b/>
          <w:color w:val="auto"/>
          <w:sz w:val="32"/>
          <w:szCs w:val="32"/>
          <w:highlight w:val="white"/>
        </w:rPr>
        <w:br w:type="page" w:clear="all"/>
      </w:r>
      <w:r/>
    </w:p>
    <w:p>
      <w:pPr>
        <w:pStyle w:val="800"/>
        <w:ind w:firstLine="320"/>
        <w:spacing w:before="0" w:after="0" w:line="520" w:lineRule="exact"/>
        <w:rPr>
          <w:rFonts w:hint="eastAsia" w:ascii="黑体" w:hAnsi="黑体" w:eastAsia="黑体" w:cs="黑体"/>
          <w:b w:val="0"/>
          <w:bCs w:val="0"/>
          <w:color w:val="auto"/>
          <w:sz w:val="32"/>
          <w:highlight w:val="white"/>
        </w:rPr>
      </w:pPr>
      <w:r/>
      <w:bookmarkStart w:id="104" w:name="_Toc28140"/>
      <w:r>
        <w:rPr>
          <w:rFonts w:hint="eastAsia" w:ascii="黑体" w:hAnsi="黑体" w:eastAsia="黑体" w:cs="黑体"/>
          <w:b w:val="0"/>
          <w:bCs w:val="0"/>
          <w:color w:val="auto"/>
          <w:sz w:val="32"/>
          <w:highlight w:val="white"/>
        </w:rPr>
        <w:t xml:space="preserve">十、磋商所需其他材料</w:t>
      </w:r>
      <w:bookmarkEnd w:id="104"/>
      <w:r/>
      <w:r/>
    </w:p>
    <w:p>
      <w:pPr>
        <w:pStyle w:val="1456"/>
        <w:ind w:firstLine="560"/>
        <w:spacing w:line="360" w:lineRule="auto"/>
        <w:rPr>
          <w:rFonts w:ascii="仿宋" w:hAnsi="仿宋" w:cs="仿宋"/>
          <w:color w:val="auto"/>
          <w:sz w:val="28"/>
          <w:szCs w:val="28"/>
          <w:highlight w:val="white"/>
        </w:rPr>
      </w:pPr>
      <w:r>
        <w:rPr>
          <w:rFonts w:ascii="仿宋" w:hAnsi="仿宋" w:cs="仿宋"/>
          <w:color w:val="auto"/>
          <w:sz w:val="28"/>
          <w:szCs w:val="28"/>
          <w:highlight w:val="white"/>
        </w:rPr>
      </w:r>
      <w:r/>
    </w:p>
    <w:p>
      <w:pPr>
        <w:pStyle w:val="1456"/>
        <w:ind w:firstLine="560"/>
        <w:spacing w:line="360" w:lineRule="auto"/>
        <w:rPr>
          <w:rFonts w:hint="eastAsia" w:ascii="仿宋" w:hAnsi="仿宋" w:cs="仿宋"/>
          <w:color w:val="auto"/>
          <w:sz w:val="28"/>
          <w:szCs w:val="28"/>
          <w:highlight w:val="white"/>
        </w:rPr>
      </w:pPr>
      <w:r>
        <w:rPr>
          <w:rFonts w:hint="eastAsia" w:ascii="仿宋" w:hAnsi="仿宋" w:cs="仿宋"/>
          <w:color w:val="auto"/>
          <w:sz w:val="28"/>
          <w:szCs w:val="28"/>
          <w:highlight w:val="white"/>
        </w:rPr>
        <w:t xml:space="preserve">请在此文档中增加磋商所需其他相关内容（包括资格要求、评分办法、采购需求中涉及的证件证明及其它供应商认为有必要提供的资料），如没有请将此空文档上传。</w:t>
      </w:r>
      <w:r/>
    </w:p>
    <w:p>
      <w:pPr>
        <w:rPr>
          <w:rFonts w:hint="eastAsia" w:ascii="仿宋" w:hAnsi="仿宋" w:eastAsia="仿宋" w:cs="仿宋"/>
          <w:color w:val="auto"/>
          <w:sz w:val="40"/>
          <w:highlight w:val="white"/>
        </w:rPr>
      </w:pPr>
      <w:r>
        <w:rPr>
          <w:rFonts w:hint="eastAsia" w:ascii="仿宋" w:hAnsi="仿宋" w:eastAsia="仿宋" w:cs="仿宋"/>
          <w:color w:val="auto"/>
          <w:sz w:val="40"/>
          <w:highlight w:val="white"/>
        </w:rPr>
      </w:r>
      <w:r/>
    </w:p>
    <w:sectPr>
      <w:footerReference w:type="default" r:id="rId11"/>
      <w:footnotePr/>
      <w:endnotePr/>
      <w:type w:val="nextPage"/>
      <w:pgSz w:w="11906" w:h="16838" w:orient="portrait"/>
      <w:pgMar w:top="1440" w:right="1417" w:bottom="1440" w:left="141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仿宋">
    <w:panose1 w:val="02010609060101010101"/>
  </w:font>
  <w:font w:name="Symbol">
    <w:panose1 w:val="05050102010706020507"/>
  </w:font>
  <w:font w:name="Wingdings">
    <w:panose1 w:val="05000000000000000000"/>
  </w:font>
  <w:font w:name="华文楷体">
    <w:panose1 w:val="02010600040101010101"/>
  </w:font>
  <w:font w:name="方正仿宋_GB2312">
    <w:panose1 w:val="020B0503020202020204"/>
  </w:font>
  <w:font w:name="Segoe UI">
    <w:panose1 w:val="020B0502040204020203"/>
  </w:font>
  <w:font w:name="Book Antiqua">
    <w:panose1 w:val="02040602050305030304"/>
  </w:font>
  <w:font w:name="Tahoma">
    <w:panose1 w:val="020B0604030504040204"/>
  </w:font>
  <w:font w:name="楷体_GB2312">
    <w:panose1 w:val="02010609060101010101"/>
  </w:font>
  <w:font w:name="黑体">
    <w:panose1 w:val="02010609060101010101"/>
  </w:font>
  <w:font w:name="幼圆">
    <w:panose1 w:val="02010509060101010101"/>
  </w:font>
  <w:font w:name="仿宋_GB2312">
    <w:panose1 w:val="02010609060101010101"/>
  </w:font>
  <w:font w:name="Verdana">
    <w:panose1 w:val="020B0604030504040204"/>
  </w:font>
  <w:font w:name="Courier New">
    <w:panose1 w:val="02070309020205020404"/>
  </w:font>
  <w:font w:name="Cambria">
    <w:panose1 w:val="02040503050406030204"/>
  </w:font>
  <w:font w:name="Kingsoft Phonetic Plain">
    <w:panose1 w:val="020B0503020202020204"/>
  </w:font>
  <w:font w:name="方正黑体_GBK">
    <w:panose1 w:val="020B0503020202020204"/>
  </w:font>
  <w:font w:name="方正仿宋_GBK">
    <w:panose1 w:val="020B0503020202020204"/>
  </w:font>
  <w:font w:name="Arial Unicode MS">
    <w:panose1 w:val="020B0604020202020204"/>
  </w:font>
  <w:font w:name="Arial">
    <w:panose1 w:val="020B0604020202020204"/>
  </w:font>
  <w:font w:name="微软雅黑">
    <w:panose1 w:val="020B0503020204020204"/>
  </w:font>
  <w:font w:name="Calibri">
    <w:panose1 w:val="020F0502020204030204"/>
  </w:font>
  <w:font w:name="Helvetica-Light">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jc w:val="center"/>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-141605</wp:posOffset>
              </wp:positionV>
              <wp:extent cx="708660" cy="271780"/>
              <wp:effectExtent l="0" t="0" r="0" b="0"/>
              <wp:wrapNone/>
              <wp:docPr id="1" name="文本框 9"/>
              <wp:cNvGraphicFramePr/>
              <a:graphic xmlns:a="http://schemas.openxmlformats.org/drawingml/2006/main">
                <a:graphicData uri="http://schemas.microsoft.com/office/word/2010/wordprocessingShape">
                  <wps:wsp>
                    <wps:cNvPr id="0" name=""/>
                    <wps:cNvSpPr txBox="1"/>
                    <wps:spPr bwMode="auto">
                      <a:xfrm>
                        <a:off x="0" y="0"/>
                        <a:ext cx="708660" cy="271780"/>
                      </a:xfrm>
                      <a:prstGeom prst="rect">
                        <a:avLst/>
                      </a:prstGeom>
                      <a:noFill/>
                      <a:ln>
                        <a:noFill/>
                      </a:ln>
                    </wps:spPr>
                    <wps:txbx>
                      <w:txbxContent>
                        <w:p>
                          <w:pPr>
                            <w:pStyle w:val="827"/>
                            <w:jc w:val="center"/>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10</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txbxContent>
                    </wps:txbx>
                    <wps:bodyPr lIns="0" tIns="0" rIns="0" bIns="0" upright="1"/>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11.1pt;mso-position-vertical:absolute;width:55.8pt;height:21.4pt;mso-wrap-distance-left:9.0pt;mso-wrap-distance-top:0.0pt;mso-wrap-distance-right:9.0pt;mso-wrap-distance-bottom:0.0pt;visibility:visible;" filled="f" stroked="f">
              <v:textbox inset="0,0,0,0">
                <w:txbxContent>
                  <w:p>
                    <w:pPr>
                      <w:pStyle w:val="827"/>
                      <w:jc w:val="center"/>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10</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jc w:val="center"/>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-141605</wp:posOffset>
              </wp:positionV>
              <wp:extent cx="709930" cy="320040"/>
              <wp:effectExtent l="0" t="0" r="0" b="0"/>
              <wp:wrapNone/>
              <wp:docPr id="2" name="文本框 10"/>
              <wp:cNvGraphicFramePr/>
              <a:graphic xmlns:a="http://schemas.openxmlformats.org/drawingml/2006/main">
                <a:graphicData uri="http://schemas.microsoft.com/office/word/2010/wordprocessingShape">
                  <wps:wsp>
                    <wps:cNvPr id="0" name=""/>
                    <wps:cNvSpPr txBox="1"/>
                    <wps:spPr bwMode="auto">
                      <a:xfrm>
                        <a:off x="0" y="0"/>
                        <a:ext cx="709930" cy="320040"/>
                      </a:xfrm>
                      <a:prstGeom prst="rect">
                        <a:avLst/>
                      </a:prstGeom>
                      <a:noFill/>
                      <a:ln>
                        <a:noFill/>
                      </a:ln>
                    </wps:spPr>
                    <wps:txbx>
                      <w:txbxContent>
                        <w:p>
                          <w:pPr>
                            <w:pStyle w:val="827"/>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1</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txbxContent>
                    </wps:txbx>
                    <wps:bodyPr lIns="0" tIns="0" rIns="0" bIns="0" upright="1"/>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11.1pt;mso-position-vertical:absolute;width:55.9pt;height:25.2pt;mso-wrap-distance-left:9.0pt;mso-wrap-distance-top:0.0pt;mso-wrap-distance-right:9.0pt;mso-wrap-distance-bottom:0.0pt;visibility:visible;" filled="f" stroked="f">
              <v:textbox inset="0,0,0,0">
                <w:txbxContent>
                  <w:p>
                    <w:pPr>
                      <w:pStyle w:val="827"/>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1</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-141605</wp:posOffset>
              </wp:positionV>
              <wp:extent cx="825500" cy="296545"/>
              <wp:effectExtent l="0" t="0" r="0" b="0"/>
              <wp:wrapNone/>
              <wp:docPr id="3" name="文本框 12"/>
              <wp:cNvGraphicFramePr/>
              <a:graphic xmlns:a="http://schemas.openxmlformats.org/drawingml/2006/main">
                <a:graphicData uri="http://schemas.microsoft.com/office/word/2010/wordprocessingShape">
                  <wps:wsp>
                    <wps:cNvPr id="0" name=""/>
                    <wps:cNvSpPr txBox="1"/>
                    <wps:spPr bwMode="auto">
                      <a:xfrm>
                        <a:off x="0" y="0"/>
                        <a:ext cx="825500" cy="296545"/>
                      </a:xfrm>
                      <a:prstGeom prst="rect">
                        <a:avLst/>
                      </a:prstGeom>
                      <a:noFill/>
                      <a:ln>
                        <a:noFill/>
                      </a:ln>
                    </wps:spPr>
                    <wps:txbx>
                      <w:txbxContent>
                        <w:p>
                          <w:pPr>
                            <w:pStyle w:val="827"/>
                            <w:jc w:val="center"/>
                          </w:pPr>
                          <w:r>
                            <w:rPr>
                              <w:rFonts w:ascii="Times New Roman" w:hAnsi="Times New Roman"/>
                              <w:sz w:val="32"/>
                              <w:szCs w:val="36"/>
                            </w:rPr>
                            <w:t xml:space="preserve">—</w:t>
                          </w:r>
                          <w:r>
                            <w:rPr>
                              <w:rFonts w:hint="eastAsia" w:ascii="Times New Roman" w:hAnsi="Times New Roman"/>
                              <w:sz w:val="32"/>
                              <w:szCs w:val="36"/>
                            </w:rPr>
                            <w:t xml:space="preserve"> </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 xml:space="preserve">10</w:t>
                          </w:r>
                          <w:r>
                            <w:rPr>
                              <w:rFonts w:ascii="Times New Roman" w:hAnsi="Times New Roman"/>
                              <w:sz w:val="32"/>
                              <w:szCs w:val="36"/>
                            </w:rPr>
                            <w:fldChar w:fldCharType="end"/>
                          </w:r>
                          <w:r>
                            <w:rPr>
                              <w:rFonts w:hint="eastAsia" w:ascii="Times New Roman" w:hAnsi="Times New Roman"/>
                              <w:sz w:val="32"/>
                              <w:szCs w:val="36"/>
                            </w:rPr>
                            <w:t xml:space="preserve"> </w:t>
                          </w:r>
                          <w:r>
                            <w:rPr>
                              <w:rFonts w:ascii="Times New Roman" w:hAnsi="Times New Roman"/>
                              <w:sz w:val="32"/>
                              <w:szCs w:val="36"/>
                            </w:rPr>
                            <w:t xml:space="preserve">—</w:t>
                          </w:r>
                          <w:r/>
                        </w:p>
                      </w:txbxContent>
                    </wps:txbx>
                    <wps:bodyPr lIns="0" tIns="0" rIns="0" bIns="0" upright="1"/>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11.1pt;mso-position-vertical:absolute;width:65.0pt;height:23.3pt;mso-wrap-distance-left:9.0pt;mso-wrap-distance-top:0.0pt;mso-wrap-distance-right:9.0pt;mso-wrap-distance-bottom:0.0pt;visibility:visible;" filled="f" stroked="f">
              <v:textbox inset="0,0,0,0">
                <w:txbxContent>
                  <w:p>
                    <w:pPr>
                      <w:pStyle w:val="827"/>
                      <w:jc w:val="center"/>
                    </w:pPr>
                    <w:r>
                      <w:rPr>
                        <w:rFonts w:ascii="Times New Roman" w:hAnsi="Times New Roman"/>
                        <w:sz w:val="32"/>
                        <w:szCs w:val="36"/>
                      </w:rPr>
                      <w:t xml:space="preserve">—</w:t>
                    </w:r>
                    <w:r>
                      <w:rPr>
                        <w:rFonts w:hint="eastAsia" w:ascii="Times New Roman" w:hAnsi="Times New Roman"/>
                        <w:sz w:val="32"/>
                        <w:szCs w:val="36"/>
                      </w:rPr>
                      <w:t xml:space="preserve"> </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 xml:space="preserve">10</w:t>
                    </w:r>
                    <w:r>
                      <w:rPr>
                        <w:rFonts w:ascii="Times New Roman" w:hAnsi="Times New Roman"/>
                        <w:sz w:val="32"/>
                        <w:szCs w:val="36"/>
                      </w:rPr>
                      <w:fldChar w:fldCharType="end"/>
                    </w:r>
                    <w:r>
                      <w:rPr>
                        <w:rFonts w:hint="eastAsia" w:ascii="Times New Roman" w:hAnsi="Times New Roman"/>
                        <w:sz w:val="32"/>
                        <w:szCs w:val="36"/>
                      </w:rPr>
                      <w:t xml:space="preserve"> </w:t>
                    </w:r>
                    <w:r>
                      <w:rPr>
                        <w:rFonts w:ascii="Times New Roman" w:hAnsi="Times New Roman"/>
                        <w:sz w:val="32"/>
                        <w:szCs w:val="36"/>
                      </w:rPr>
                      <w:t xml:space="preserve">—</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2573020</wp:posOffset>
              </wp:positionH>
              <wp:positionV relativeFrom="paragraph">
                <wp:posOffset>-106045</wp:posOffset>
              </wp:positionV>
              <wp:extent cx="668655" cy="266700"/>
              <wp:effectExtent l="0" t="0" r="0" b="0"/>
              <wp:wrapNone/>
              <wp:docPr id="4" name="文本框 10"/>
              <wp:cNvGraphicFramePr/>
              <a:graphic xmlns:a="http://schemas.openxmlformats.org/drawingml/2006/main">
                <a:graphicData uri="http://schemas.microsoft.com/office/word/2010/wordprocessingShape">
                  <wps:wsp>
                    <wps:cNvPr id="0" name=""/>
                    <wps:cNvSpPr txBox="1"/>
                    <wps:spPr bwMode="auto">
                      <a:xfrm>
                        <a:off x="0" y="0"/>
                        <a:ext cx="668655" cy="266700"/>
                      </a:xfrm>
                      <a:prstGeom prst="rect">
                        <a:avLst/>
                      </a:prstGeom>
                      <a:noFill/>
                      <a:ln w="6350">
                        <a:noFill/>
                      </a:ln>
                      <a:effectLst/>
                    </wps:spPr>
                    <wps:txbx>
                      <w:txbxContent>
                        <w:p>
                          <w:pPr>
                            <w:pStyle w:val="827"/>
                            <w:rPr>
                              <w:rFonts w:ascii="Times New Roman" w:hAnsi="Times New Roman"/>
                              <w:sz w:val="32"/>
                              <w:szCs w:val="36"/>
                            </w:rPr>
                          </w:pPr>
                          <w:r>
                            <w:rPr>
                              <w:rFonts w:ascii="Times New Roman" w:hAnsi="Times New Roman"/>
                              <w:sz w:val="32"/>
                              <w:szCs w:val="36"/>
                            </w:rPr>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3" o:spid="_x0000_s3" o:spt="202" type="#_x0000_t202" style="position:absolute;z-index:251659264;o:allowoverlap:true;o:allowincell:true;mso-position-horizontal-relative:margin;margin-left:202.6pt;mso-position-horizontal:absolute;mso-position-vertical-relative:text;margin-top:-8.3pt;mso-position-vertical:absolute;width:52.6pt;height:21.0pt;mso-wrap-distance-left:9.0pt;mso-wrap-distance-top:0.0pt;mso-wrap-distance-right:9.0pt;mso-wrap-distance-bottom:0.0pt;v-text-anchor:top;visibility:visible;" filled="f" stroked="f" strokeweight="0.50pt">
              <v:textbox inset="0,0,0,0">
                <w:txbxContent>
                  <w:p>
                    <w:pPr>
                      <w:pStyle w:val="827"/>
                      <w:rPr>
                        <w:rFonts w:ascii="Times New Roman" w:hAnsi="Times New Roman"/>
                        <w:sz w:val="32"/>
                        <w:szCs w:val="36"/>
                      </w:rPr>
                    </w:pPr>
                    <w:r>
                      <w:rPr>
                        <w:rFonts w:ascii="Times New Roman" w:hAnsi="Times New Roman"/>
                        <w:sz w:val="32"/>
                        <w:szCs w:val="36"/>
                      </w:r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335"/>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2">
    <w:multiLevelType w:val="hybridMultilevel"/>
    <w:lvl w:ilvl="0">
      <w:start w:val="1"/>
      <w:numFmt w:val="bullet"/>
      <w:pStyle w:val="1311"/>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336"/>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8" w:default="1">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799">
    <w:name w:val="Heading 1"/>
    <w:basedOn w:val="798"/>
    <w:next w:val="798"/>
    <w:link w:val="1498"/>
    <w:uiPriority w:val="9"/>
    <w:qFormat/>
    <w:pPr>
      <w:keepLines/>
      <w:keepNext/>
      <w:spacing w:before="480" w:after="200"/>
      <w:outlineLvl w:val="0"/>
    </w:pPr>
    <w:rPr>
      <w:rFonts w:ascii="Arial" w:hAnsi="Arial" w:eastAsia="Arial" w:cs="Arial"/>
      <w:sz w:val="40"/>
      <w:szCs w:val="40"/>
    </w:rPr>
  </w:style>
  <w:style w:type="paragraph" w:styleId="800">
    <w:name w:val="Heading 2"/>
    <w:basedOn w:val="798"/>
    <w:next w:val="810"/>
    <w:uiPriority w:val="9"/>
    <w:unhideWhenUsed/>
    <w:qFormat/>
    <w:pPr>
      <w:keepLines/>
      <w:keepNext/>
      <w:spacing w:before="360" w:after="200"/>
      <w:outlineLvl w:val="1"/>
    </w:pPr>
    <w:rPr>
      <w:rFonts w:ascii="Arial" w:hAnsi="Arial" w:eastAsia="Arial" w:cs="Arial"/>
      <w:sz w:val="34"/>
    </w:rPr>
  </w:style>
  <w:style w:type="paragraph" w:styleId="801">
    <w:name w:val="Heading 3"/>
    <w:basedOn w:val="811"/>
    <w:next w:val="812"/>
    <w:uiPriority w:val="9"/>
    <w:unhideWhenUsed/>
    <w:qFormat/>
    <w:pPr>
      <w:keepLines/>
      <w:keepNext/>
      <w:spacing w:before="320" w:after="200"/>
      <w:outlineLvl w:val="2"/>
    </w:pPr>
    <w:rPr>
      <w:rFonts w:ascii="Arial" w:hAnsi="Arial" w:eastAsia="Arial" w:cs="Arial"/>
      <w:sz w:val="30"/>
      <w:szCs w:val="30"/>
    </w:rPr>
  </w:style>
  <w:style w:type="paragraph" w:styleId="802">
    <w:name w:val="Heading 4"/>
    <w:basedOn w:val="798"/>
    <w:next w:val="798"/>
    <w:uiPriority w:val="9"/>
    <w:unhideWhenUsed/>
    <w:qFormat/>
    <w:pPr>
      <w:keepLines/>
      <w:keepNext/>
      <w:spacing w:before="320" w:after="200"/>
      <w:outlineLvl w:val="3"/>
    </w:pPr>
    <w:rPr>
      <w:rFonts w:ascii="Arial" w:hAnsi="Arial" w:eastAsia="Arial" w:cs="Arial"/>
      <w:b/>
      <w:bCs/>
      <w:sz w:val="26"/>
      <w:szCs w:val="26"/>
    </w:rPr>
  </w:style>
  <w:style w:type="paragraph" w:styleId="803">
    <w:name w:val="Heading 5"/>
    <w:basedOn w:val="798"/>
    <w:next w:val="798"/>
    <w:uiPriority w:val="9"/>
    <w:unhideWhenUsed/>
    <w:qFormat/>
    <w:pPr>
      <w:keepLines/>
      <w:keepNext/>
      <w:spacing w:before="320" w:after="200"/>
      <w:outlineLvl w:val="4"/>
    </w:pPr>
    <w:rPr>
      <w:rFonts w:ascii="Arial" w:hAnsi="Arial" w:eastAsia="Arial" w:cs="Arial"/>
      <w:b/>
      <w:bCs/>
      <w:sz w:val="24"/>
      <w:szCs w:val="24"/>
    </w:rPr>
  </w:style>
  <w:style w:type="paragraph" w:styleId="804">
    <w:name w:val="Heading 6"/>
    <w:basedOn w:val="798"/>
    <w:next w:val="798"/>
    <w:uiPriority w:val="9"/>
    <w:unhideWhenUsed/>
    <w:qFormat/>
    <w:pPr>
      <w:keepLines/>
      <w:keepNext/>
      <w:spacing w:before="320" w:after="200"/>
      <w:outlineLvl w:val="5"/>
    </w:pPr>
    <w:rPr>
      <w:rFonts w:ascii="Arial" w:hAnsi="Arial" w:eastAsia="Arial" w:cs="Arial"/>
      <w:b/>
      <w:bCs/>
      <w:sz w:val="22"/>
    </w:rPr>
  </w:style>
  <w:style w:type="paragraph" w:styleId="805">
    <w:name w:val="Heading 7"/>
    <w:basedOn w:val="798"/>
    <w:next w:val="798"/>
    <w:uiPriority w:val="9"/>
    <w:unhideWhenUsed/>
    <w:qFormat/>
    <w:pPr>
      <w:keepLines/>
      <w:keepNext/>
      <w:spacing w:before="320" w:after="200"/>
      <w:outlineLvl w:val="6"/>
    </w:pPr>
    <w:rPr>
      <w:rFonts w:ascii="Arial" w:hAnsi="Arial" w:eastAsia="Arial" w:cs="Arial"/>
      <w:b/>
      <w:bCs/>
      <w:i/>
      <w:iCs/>
      <w:sz w:val="22"/>
    </w:rPr>
  </w:style>
  <w:style w:type="paragraph" w:styleId="806">
    <w:name w:val="Heading 8"/>
    <w:basedOn w:val="798"/>
    <w:next w:val="798"/>
    <w:uiPriority w:val="9"/>
    <w:unhideWhenUsed/>
    <w:qFormat/>
    <w:pPr>
      <w:keepLines/>
      <w:keepNext/>
      <w:spacing w:before="320" w:after="200"/>
      <w:outlineLvl w:val="7"/>
    </w:pPr>
    <w:rPr>
      <w:rFonts w:ascii="Arial" w:hAnsi="Arial" w:eastAsia="Arial" w:cs="Arial"/>
      <w:i/>
      <w:iCs/>
      <w:sz w:val="22"/>
    </w:rPr>
  </w:style>
  <w:style w:type="paragraph" w:styleId="807">
    <w:name w:val="Heading 9"/>
    <w:basedOn w:val="798"/>
    <w:next w:val="798"/>
    <w:uiPriority w:val="9"/>
    <w:unhideWhenUsed/>
    <w:qFormat/>
    <w:pPr>
      <w:keepLines/>
      <w:keepNext/>
      <w:spacing w:before="320" w:after="200"/>
      <w:outlineLvl w:val="8"/>
    </w:pPr>
    <w:rPr>
      <w:rFonts w:ascii="Arial" w:hAnsi="Arial" w:eastAsia="Arial" w:cs="Arial"/>
      <w:i/>
      <w:iCs/>
      <w:szCs w:val="21"/>
    </w:rPr>
  </w:style>
  <w:style w:type="character" w:styleId="808" w:default="1">
    <w:name w:val="Default Paragraph Font"/>
    <w:uiPriority w:val="1"/>
    <w:semiHidden/>
    <w:unhideWhenUsed/>
    <w:qFormat/>
  </w:style>
  <w:style w:type="table" w:styleId="809" w:default="1">
    <w:name w:val="Normal Table"/>
    <w:uiPriority w:val="99"/>
    <w:semiHidden/>
    <w:unhideWhenUsed/>
    <w:qFormat/>
    <w:tblPr>
      <w:tblCellMar>
        <w:left w:w="108" w:type="dxa"/>
        <w:top w:w="0" w:type="dxa"/>
        <w:right w:w="108" w:type="dxa"/>
        <w:bottom w:w="0" w:type="dxa"/>
      </w:tblCellMar>
    </w:tblPr>
  </w:style>
  <w:style w:type="paragraph" w:styleId="810">
    <w:name w:val="Normal Indent"/>
    <w:basedOn w:val="798"/>
    <w:uiPriority w:val="0"/>
    <w:qFormat/>
    <w:pPr>
      <w:ind w:firstLine="420"/>
    </w:pPr>
    <w:rPr>
      <w:szCs w:val="21"/>
    </w:rPr>
  </w:style>
  <w:style w:type="paragraph" w:styleId="811" w:customStyle="1">
    <w:name w:val="Normal1"/>
    <w:next w:val="801"/>
    <w:uiPriority w:val="0"/>
    <w:qFormat/>
    <w:rPr>
      <w:rFonts w:hint="default" w:ascii="Times New Roman" w:hAnsi="Times New Roman" w:eastAsia="Times New Roman" w:cs="Times New Roman"/>
      <w:sz w:val="24"/>
      <w:szCs w:val="24"/>
      <w:lang w:val="en-US" w:eastAsia="zh-CN" w:bidi="ar-SA"/>
    </w:rPr>
  </w:style>
  <w:style w:type="paragraph" w:styleId="812" w:customStyle="1">
    <w:name w:val="Normal_19"/>
    <w:next w:val="813"/>
    <w:uiPriority w:val="0"/>
    <w:qFormat/>
    <w:rPr>
      <w:rFonts w:hint="default" w:ascii="Times New Roman" w:hAnsi="Times New Roman" w:eastAsia="Times New Roman" w:cs="Times New Roman"/>
      <w:sz w:val="24"/>
      <w:szCs w:val="24"/>
      <w:lang w:val="en-US" w:eastAsia="zh-CN" w:bidi="ar-SA"/>
    </w:rPr>
  </w:style>
  <w:style w:type="paragraph" w:styleId="813" w:customStyle="1">
    <w:name w:val="正文1"/>
    <w:next w:val="814"/>
    <w:uiPriority w:val="0"/>
    <w:qFormat/>
    <w:pPr>
      <w:jc w:val="both"/>
      <w:widowControl w:val="off"/>
    </w:pPr>
    <w:rPr>
      <w:rFonts w:hint="default" w:ascii="Times New Roman" w:hAnsi="Times New Roman" w:eastAsia="宋体" w:cs="Times New Roman"/>
      <w:szCs w:val="21"/>
      <w:lang w:val="en-US" w:eastAsia="zh-CN" w:bidi="ar-SA"/>
    </w:rPr>
  </w:style>
  <w:style w:type="paragraph" w:styleId="814" w:customStyle="1">
    <w:name w:val="Body Text First Indent1"/>
    <w:basedOn w:val="815"/>
    <w:uiPriority w:val="99"/>
    <w:unhideWhenUsed/>
    <w:qFormat/>
    <w:pPr>
      <w:ind w:firstLine="420"/>
    </w:pPr>
  </w:style>
  <w:style w:type="paragraph" w:styleId="815" w:customStyle="1">
    <w:name w:val="Body Text1"/>
    <w:basedOn w:val="813"/>
    <w:uiPriority w:val="99"/>
    <w:unhideWhenUsed/>
    <w:qFormat/>
    <w:pPr>
      <w:spacing w:after="120"/>
    </w:pPr>
  </w:style>
  <w:style w:type="paragraph" w:styleId="816">
    <w:name w:val="toc 7"/>
    <w:basedOn w:val="798"/>
    <w:next w:val="798"/>
    <w:uiPriority w:val="0"/>
    <w:qFormat/>
    <w:pPr>
      <w:ind w:left="1260"/>
      <w:jc w:val="left"/>
    </w:pPr>
    <w:rPr>
      <w:rFonts w:cs="Calibri"/>
      <w:sz w:val="18"/>
      <w:szCs w:val="18"/>
    </w:rPr>
  </w:style>
  <w:style w:type="paragraph" w:styleId="817">
    <w:name w:val="Caption"/>
    <w:basedOn w:val="798"/>
    <w:next w:val="79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18">
    <w:name w:val="annotation text"/>
    <w:basedOn w:val="798"/>
    <w:uiPriority w:val="99"/>
    <w:semiHidden/>
    <w:unhideWhenUsed/>
    <w:qFormat/>
    <w:pPr>
      <w:jc w:val="left"/>
    </w:pPr>
  </w:style>
  <w:style w:type="paragraph" w:styleId="819">
    <w:name w:val="Body Text"/>
    <w:basedOn w:val="798"/>
    <w:uiPriority w:val="1"/>
    <w:qFormat/>
    <w:pPr>
      <w:ind w:firstLine="600"/>
    </w:pPr>
    <w:rPr>
      <w:rFonts w:ascii="Times New Roman" w:hAnsi="Times New Roman" w:eastAsia="方正仿宋_GBK"/>
      <w:b/>
      <w:bCs/>
      <w:color w:val="ff0000"/>
      <w:sz w:val="30"/>
      <w:szCs w:val="30"/>
    </w:rPr>
  </w:style>
  <w:style w:type="paragraph" w:styleId="820">
    <w:name w:val="Body Text Indent"/>
    <w:basedOn w:val="798"/>
    <w:uiPriority w:val="0"/>
    <w:unhideWhenUsed/>
    <w:qFormat/>
    <w:pPr>
      <w:ind w:left="420"/>
      <w:spacing w:after="120"/>
    </w:pPr>
  </w:style>
  <w:style w:type="paragraph" w:styleId="821">
    <w:name w:val="toc 5"/>
    <w:basedOn w:val="798"/>
    <w:next w:val="798"/>
    <w:uiPriority w:val="0"/>
    <w:qFormat/>
    <w:pPr>
      <w:ind w:left="840"/>
      <w:jc w:val="left"/>
    </w:pPr>
    <w:rPr>
      <w:rFonts w:cs="Calibri"/>
      <w:sz w:val="18"/>
      <w:szCs w:val="18"/>
    </w:rPr>
  </w:style>
  <w:style w:type="paragraph" w:styleId="822">
    <w:name w:val="toc 3"/>
    <w:basedOn w:val="798"/>
    <w:next w:val="798"/>
    <w:uiPriority w:val="39"/>
    <w:qFormat/>
    <w:pPr>
      <w:ind w:left="420"/>
      <w:jc w:val="left"/>
    </w:pPr>
    <w:rPr>
      <w:rFonts w:cs="Calibri"/>
      <w:i/>
      <w:iCs/>
      <w:sz w:val="20"/>
      <w:szCs w:val="20"/>
    </w:rPr>
  </w:style>
  <w:style w:type="paragraph" w:styleId="823">
    <w:name w:val="Plain Text"/>
    <w:basedOn w:val="798"/>
    <w:uiPriority w:val="0"/>
    <w:qFormat/>
    <w:rPr>
      <w:rFonts w:ascii="宋体" w:hAnsi="Courier New" w:cs="Courier New"/>
      <w:szCs w:val="21"/>
    </w:rPr>
  </w:style>
  <w:style w:type="paragraph" w:styleId="824">
    <w:name w:val="toc 8"/>
    <w:basedOn w:val="798"/>
    <w:next w:val="798"/>
    <w:uiPriority w:val="0"/>
    <w:qFormat/>
    <w:pPr>
      <w:ind w:left="1470"/>
      <w:jc w:val="left"/>
    </w:pPr>
    <w:rPr>
      <w:rFonts w:cs="Calibri"/>
      <w:sz w:val="18"/>
      <w:szCs w:val="18"/>
    </w:rPr>
  </w:style>
  <w:style w:type="paragraph" w:styleId="825">
    <w:name w:val="endnote text"/>
    <w:basedOn w:val="798"/>
    <w:uiPriority w:val="99"/>
    <w:semiHidden/>
    <w:unhideWhenUsed/>
    <w:qFormat/>
    <w:rPr>
      <w:sz w:val="20"/>
    </w:rPr>
  </w:style>
  <w:style w:type="paragraph" w:styleId="826">
    <w:name w:val="Balloon Text"/>
    <w:basedOn w:val="798"/>
    <w:link w:val="1497"/>
    <w:uiPriority w:val="99"/>
    <w:semiHidden/>
    <w:unhideWhenUsed/>
    <w:qFormat/>
    <w:rPr>
      <w:rFonts w:ascii="宋体"/>
      <w:sz w:val="18"/>
      <w:szCs w:val="18"/>
    </w:rPr>
  </w:style>
  <w:style w:type="paragraph" w:styleId="827">
    <w:name w:val="Footer"/>
    <w:basedOn w:val="798"/>
    <w:uiPriority w:val="99"/>
    <w:unhideWhenUsed/>
    <w:qFormat/>
    <w:pPr>
      <w:tabs>
        <w:tab w:val="center" w:pos="7143" w:leader="none"/>
        <w:tab w:val="right" w:pos="14287" w:leader="none"/>
      </w:tabs>
    </w:pPr>
  </w:style>
  <w:style w:type="paragraph" w:styleId="828">
    <w:name w:val="Header"/>
    <w:basedOn w:val="798"/>
    <w:uiPriority w:val="99"/>
    <w:unhideWhenUsed/>
    <w:qFormat/>
    <w:pPr>
      <w:tabs>
        <w:tab w:val="center" w:pos="7143" w:leader="none"/>
        <w:tab w:val="right" w:pos="14287" w:leader="none"/>
      </w:tabs>
    </w:pPr>
  </w:style>
  <w:style w:type="paragraph" w:styleId="829">
    <w:name w:val="toc 1"/>
    <w:basedOn w:val="798"/>
    <w:next w:val="798"/>
    <w:uiPriority w:val="39"/>
    <w:qFormat/>
    <w:pPr>
      <w:jc w:val="left"/>
      <w:spacing w:before="120" w:after="120"/>
    </w:pPr>
    <w:rPr>
      <w:rFonts w:cs="Calibri"/>
      <w:b/>
      <w:bCs/>
      <w:caps/>
      <w:sz w:val="20"/>
      <w:szCs w:val="20"/>
    </w:rPr>
  </w:style>
  <w:style w:type="paragraph" w:styleId="830">
    <w:name w:val="toc 4"/>
    <w:basedOn w:val="798"/>
    <w:next w:val="798"/>
    <w:uiPriority w:val="0"/>
    <w:qFormat/>
    <w:pPr>
      <w:ind w:left="630"/>
      <w:jc w:val="left"/>
    </w:pPr>
    <w:rPr>
      <w:rFonts w:cs="Calibri"/>
      <w:sz w:val="18"/>
      <w:szCs w:val="18"/>
    </w:rPr>
  </w:style>
  <w:style w:type="paragraph" w:styleId="831">
    <w:name w:val="Subtitle"/>
    <w:basedOn w:val="798"/>
    <w:next w:val="798"/>
    <w:uiPriority w:val="11"/>
    <w:qFormat/>
    <w:pPr>
      <w:spacing w:before="200" w:after="200"/>
    </w:pPr>
    <w:rPr>
      <w:sz w:val="24"/>
      <w:szCs w:val="24"/>
    </w:rPr>
  </w:style>
  <w:style w:type="paragraph" w:styleId="832">
    <w:name w:val="footnote text"/>
    <w:basedOn w:val="798"/>
    <w:next w:val="833"/>
    <w:uiPriority w:val="99"/>
    <w:semiHidden/>
    <w:unhideWhenUsed/>
    <w:qFormat/>
    <w:pPr>
      <w:spacing w:after="40"/>
    </w:pPr>
    <w:rPr>
      <w:sz w:val="18"/>
    </w:rPr>
  </w:style>
  <w:style w:type="paragraph" w:styleId="833" w:customStyle="1">
    <w:name w:val="页眉_0"/>
    <w:uiPriority w:val="0"/>
    <w:qFormat/>
    <w:pPr>
      <w:jc w:val="both"/>
      <w:widowControl w:val="off"/>
      <w:tabs>
        <w:tab w:val="center" w:pos="4153" w:leader="none"/>
        <w:tab w:val="right" w:pos="8306" w:leader="none"/>
      </w:tabs>
      <w:pBdr>
        <w:top w:val="none" w:color="auto" w:sz="0" w:space="1"/>
        <w:left w:val="none" w:color="auto" w:sz="0" w:space="4"/>
        <w:bottom w:val="none" w:color="auto" w:sz="0" w:space="1"/>
        <w:right w:val="none" w:color="auto" w:sz="0" w:space="4"/>
      </w:pBdr>
    </w:pPr>
    <w:rPr>
      <w:rFonts w:hint="default" w:ascii="Times New Roman" w:hAnsi="Times New Roman" w:eastAsia="Times New Roman" w:cs="Times New Roman"/>
      <w:sz w:val="18"/>
      <w:szCs w:val="22"/>
    </w:rPr>
  </w:style>
  <w:style w:type="paragraph" w:styleId="834">
    <w:name w:val="toc 6"/>
    <w:basedOn w:val="798"/>
    <w:next w:val="798"/>
    <w:uiPriority w:val="0"/>
    <w:qFormat/>
    <w:pPr>
      <w:ind w:left="1050"/>
      <w:jc w:val="left"/>
    </w:pPr>
    <w:rPr>
      <w:rFonts w:cs="Calibri"/>
      <w:sz w:val="18"/>
      <w:szCs w:val="18"/>
    </w:rPr>
  </w:style>
  <w:style w:type="paragraph" w:styleId="835">
    <w:name w:val="table of figures"/>
    <w:basedOn w:val="798"/>
    <w:next w:val="798"/>
    <w:uiPriority w:val="99"/>
    <w:unhideWhenUsed/>
    <w:qFormat/>
  </w:style>
  <w:style w:type="paragraph" w:styleId="836">
    <w:name w:val="toc 2"/>
    <w:basedOn w:val="798"/>
    <w:next w:val="798"/>
    <w:uiPriority w:val="39"/>
    <w:qFormat/>
    <w:pPr>
      <w:ind w:left="210"/>
      <w:jc w:val="left"/>
    </w:pPr>
    <w:rPr>
      <w:rFonts w:cs="Calibri"/>
      <w:smallCaps/>
      <w:sz w:val="20"/>
      <w:szCs w:val="20"/>
    </w:rPr>
  </w:style>
  <w:style w:type="paragraph" w:styleId="837">
    <w:name w:val="toc 9"/>
    <w:basedOn w:val="798"/>
    <w:next w:val="798"/>
    <w:uiPriority w:val="0"/>
    <w:qFormat/>
    <w:pPr>
      <w:ind w:left="1680"/>
      <w:jc w:val="left"/>
    </w:pPr>
    <w:rPr>
      <w:rFonts w:cs="Calibri"/>
      <w:sz w:val="18"/>
      <w:szCs w:val="18"/>
    </w:rPr>
  </w:style>
  <w:style w:type="paragraph" w:styleId="838">
    <w:name w:val="Body Text 2"/>
    <w:basedOn w:val="798"/>
    <w:next w:val="819"/>
    <w:uiPriority w:val="0"/>
    <w:qFormat/>
  </w:style>
  <w:style w:type="paragraph" w:styleId="839">
    <w:name w:val="Normal (Web)"/>
    <w:basedOn w:val="798"/>
    <w:uiPriority w:val="99"/>
    <w:qFormat/>
    <w:pPr>
      <w:jc w:val="left"/>
      <w:spacing w:before="100" w:beforeAutospacing="1" w:after="100" w:afterAutospacing="1"/>
      <w:widowControl/>
    </w:pPr>
    <w:rPr>
      <w:rFonts w:ascii="宋体" w:hAnsi="宋体" w:cs="宋体"/>
      <w:sz w:val="24"/>
      <w:szCs w:val="24"/>
    </w:rPr>
  </w:style>
  <w:style w:type="paragraph" w:styleId="840">
    <w:name w:val="Title"/>
    <w:basedOn w:val="798"/>
    <w:uiPriority w:val="10"/>
    <w:qFormat/>
    <w:pPr>
      <w:contextualSpacing/>
      <w:spacing w:before="300" w:after="200"/>
    </w:pPr>
    <w:rPr>
      <w:sz w:val="48"/>
      <w:szCs w:val="48"/>
    </w:rPr>
  </w:style>
  <w:style w:type="table" w:styleId="84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2">
    <w:name w:val="endnote reference"/>
    <w:uiPriority w:val="99"/>
    <w:semiHidden/>
    <w:unhideWhenUsed/>
    <w:qFormat/>
    <w:rPr>
      <w:vertAlign w:val="superscript"/>
    </w:rPr>
  </w:style>
  <w:style w:type="character" w:styleId="843">
    <w:name w:val="Hyperlink"/>
    <w:uiPriority w:val="99"/>
    <w:unhideWhenUsed/>
    <w:qFormat/>
    <w:rPr>
      <w:color w:val="0000ff" w:themeColor="hyperlink"/>
      <w:u w:val="single"/>
      <w14:textFill>
        <w14:solidFill>
          <w14:schemeClr w14:val="hlink"/>
        </w14:solidFill>
      </w14:textFill>
    </w:rPr>
  </w:style>
  <w:style w:type="character" w:styleId="844">
    <w:name w:val="annotation reference"/>
    <w:basedOn w:val="808"/>
    <w:uiPriority w:val="99"/>
    <w:semiHidden/>
    <w:unhideWhenUsed/>
    <w:qFormat/>
    <w:rPr>
      <w:sz w:val="21"/>
      <w:szCs w:val="21"/>
    </w:rPr>
  </w:style>
  <w:style w:type="character" w:styleId="845">
    <w:name w:val="footnote reference"/>
    <w:uiPriority w:val="99"/>
    <w:unhideWhenUsed/>
    <w:qFormat/>
    <w:rPr>
      <w:vertAlign w:val="superscript"/>
    </w:rPr>
  </w:style>
  <w:style w:type="table" w:styleId="846" w:customStyle="1">
    <w:name w:val="Plain Table 1"/>
    <w:basedOn w:val="80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7" w:customStyle="1">
    <w:name w:val="Plain Table 2"/>
    <w:basedOn w:val="80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8" w:customStyle="1">
    <w:name w:val="Plain Table 3"/>
    <w:basedOn w:val="80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9" w:customStyle="1">
    <w:name w:val="Plain Table 4"/>
    <w:basedOn w:val="80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0" w:customStyle="1">
    <w:name w:val="Plain Table 5"/>
    <w:basedOn w:val="80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1" w:customStyle="1">
    <w:name w:val="Grid Table 1 Light"/>
    <w:basedOn w:val="80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2" w:customStyle="1">
    <w:name w:val="Grid Table 2"/>
    <w:basedOn w:val="80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3" w:customStyle="1">
    <w:name w:val="Grid Table 3"/>
    <w:basedOn w:val="80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4"/>
    <w:basedOn w:val="80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5" w:customStyle="1">
    <w:name w:val="Grid Table 5 Dark"/>
    <w:basedOn w:val="80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6" w:customStyle="1">
    <w:name w:val="Grid Table 6 Colorful"/>
    <w:basedOn w:val="80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7" w:customStyle="1">
    <w:name w:val="Grid Table 7 Colorful"/>
    <w:basedOn w:val="80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8" w:customStyle="1">
    <w:name w:val="List Table 1 Light"/>
    <w:basedOn w:val="80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9" w:customStyle="1">
    <w:name w:val="List Table 2"/>
    <w:basedOn w:val="80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0" w:customStyle="1">
    <w:name w:val="List Table 3"/>
    <w:basedOn w:val="80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1" w:customStyle="1">
    <w:name w:val="List Table 4"/>
    <w:basedOn w:val="80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2" w:customStyle="1">
    <w:name w:val="List Table 5 Dark"/>
    <w:basedOn w:val="80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List Table 6 Colorful"/>
    <w:basedOn w:val="80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4" w:customStyle="1">
    <w:name w:val="List Table 7 Colorful"/>
    <w:basedOn w:val="80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65" w:customStyle="1">
    <w:name w:val="TOC Heading"/>
    <w:uiPriority w:val="39"/>
    <w:unhideWhenUsed/>
    <w:qFormat/>
    <w:rPr>
      <w:rFonts w:hint="default" w:ascii="Times New Roman" w:hAnsi="Times New Roman" w:eastAsia="宋体" w:cs="Times New Roman"/>
    </w:rPr>
  </w:style>
  <w:style w:type="table" w:styleId="866" w:customStyle="1">
    <w:name w:val="无格式表格 11"/>
    <w:basedOn w:val="86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7" w:customStyle="1">
    <w:name w:val="普通表格11"/>
    <w:uiPriority w:val="99"/>
    <w:unhideWhenUsed/>
    <w:qFormat/>
    <w:tblPr>
      <w:tblCellMar>
        <w:left w:w="0" w:type="dxa"/>
        <w:top w:w="0" w:type="dxa"/>
        <w:right w:w="0" w:type="dxa"/>
        <w:bottom w:w="0" w:type="dxa"/>
      </w:tblCellMar>
    </w:tblPr>
  </w:style>
  <w:style w:type="table" w:styleId="868" w:customStyle="1">
    <w:name w:val="无格式表格 21"/>
    <w:basedOn w:val="86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9" w:customStyle="1">
    <w:name w:val="无格式表格 31"/>
    <w:basedOn w:val="86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0" w:customStyle="1">
    <w:name w:val="无格式表格 41"/>
    <w:basedOn w:val="86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1" w:customStyle="1">
    <w:name w:val="无格式表格 51"/>
    <w:basedOn w:val="86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2" w:customStyle="1">
    <w:name w:val="网格表 1 浅色1"/>
    <w:basedOn w:val="86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3" w:customStyle="1">
    <w:name w:val="网格表 21"/>
    <w:basedOn w:val="86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4" w:customStyle="1">
    <w:name w:val="网格表 31"/>
    <w:basedOn w:val="86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网格表 41"/>
    <w:basedOn w:val="86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6" w:customStyle="1">
    <w:name w:val="网格表 5 深色1"/>
    <w:basedOn w:val="86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7" w:customStyle="1">
    <w:name w:val="网格表 6 彩色1"/>
    <w:basedOn w:val="86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8" w:customStyle="1">
    <w:name w:val="网格表 7 彩色1"/>
    <w:basedOn w:val="86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9" w:customStyle="1">
    <w:name w:val="清单表 1 浅色1"/>
    <w:basedOn w:val="867"/>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0" w:customStyle="1">
    <w:name w:val="清单表 21"/>
    <w:basedOn w:val="86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1" w:customStyle="1">
    <w:name w:val="清单表 31"/>
    <w:basedOn w:val="86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2" w:customStyle="1">
    <w:name w:val="清单表 41"/>
    <w:basedOn w:val="86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3" w:customStyle="1">
    <w:name w:val="清单表 5 深色1"/>
    <w:basedOn w:val="86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清单表 6 彩色1"/>
    <w:basedOn w:val="867"/>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5" w:customStyle="1">
    <w:name w:val="清单表 7 彩色1"/>
    <w:basedOn w:val="867"/>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86" w:customStyle="1">
    <w:name w:val="TOC 标题1"/>
    <w:uiPriority w:val="39"/>
    <w:unhideWhenUsed/>
    <w:qFormat/>
    <w:rPr>
      <w:rFonts w:hint="default" w:ascii="Times New Roman" w:hAnsi="Times New Roman" w:eastAsia="宋体" w:cs="Times New Roman"/>
      <w:lang w:val="en-US" w:eastAsia="zh-CN" w:bidi="ar-SA"/>
    </w:rPr>
  </w:style>
  <w:style w:type="paragraph" w:styleId="887" w:customStyle="1">
    <w:name w:val="TOC 标题116"/>
    <w:uiPriority w:val="39"/>
    <w:unhideWhenUsed/>
    <w:qFormat/>
    <w:rPr>
      <w:rFonts w:hint="default" w:ascii="Times New Roman" w:hAnsi="Times New Roman" w:eastAsia="宋体" w:cs="Times New Roman"/>
      <w:lang w:val="en-US" w:eastAsia="zh-CN" w:bidi="ar-SA"/>
    </w:rPr>
  </w:style>
  <w:style w:type="paragraph" w:styleId="888" w:customStyle="1">
    <w:name w:val="TOC 标题115"/>
    <w:uiPriority w:val="39"/>
    <w:unhideWhenUsed/>
    <w:qFormat/>
    <w:rPr>
      <w:rFonts w:hint="default" w:ascii="Times New Roman" w:hAnsi="Times New Roman" w:eastAsia="宋体" w:cs="Times New Roman"/>
      <w:lang w:val="en-US" w:eastAsia="zh-CN" w:bidi="ar-SA"/>
    </w:rPr>
  </w:style>
  <w:style w:type="paragraph" w:styleId="889" w:customStyle="1">
    <w:name w:val="TOC 标题114"/>
    <w:uiPriority w:val="39"/>
    <w:unhideWhenUsed/>
    <w:qFormat/>
    <w:rPr>
      <w:rFonts w:hint="default" w:ascii="Times New Roman" w:hAnsi="Times New Roman" w:eastAsia="宋体" w:cs="Times New Roman"/>
      <w:lang w:val="en-US" w:eastAsia="zh-CN" w:bidi="ar-SA"/>
    </w:rPr>
  </w:style>
  <w:style w:type="character" w:styleId="890" w:customStyle="1">
    <w:name w:val="标题 1 字符"/>
    <w:link w:val="891"/>
    <w:uiPriority w:val="0"/>
    <w:qFormat/>
    <w:rPr>
      <w:b/>
      <w:sz w:val="44"/>
    </w:rPr>
  </w:style>
  <w:style w:type="paragraph" w:styleId="891" w:customStyle="1">
    <w:name w:val="标题 11"/>
    <w:basedOn w:val="798"/>
    <w:next w:val="798"/>
    <w:link w:val="890"/>
    <w:uiPriority w:val="0"/>
    <w:qFormat/>
    <w:pPr>
      <w:keepLines/>
      <w:keepNext/>
      <w:spacing w:before="340" w:after="330" w:line="576" w:lineRule="auto"/>
      <w:outlineLvl w:val="0"/>
    </w:pPr>
    <w:rPr>
      <w:rFonts w:ascii="Times New Roman" w:hAnsi="Times New Roman"/>
      <w:b/>
      <w:sz w:val="44"/>
      <w:szCs w:val="20"/>
    </w:rPr>
  </w:style>
  <w:style w:type="character" w:styleId="892" w:customStyle="1">
    <w:name w:val="标题 2 字符"/>
    <w:link w:val="893"/>
    <w:uiPriority w:val="0"/>
    <w:qFormat/>
    <w:rPr>
      <w:rFonts w:ascii="Arial" w:hAnsi="Arial" w:eastAsia="黑体"/>
      <w:b/>
      <w:sz w:val="32"/>
    </w:rPr>
  </w:style>
  <w:style w:type="paragraph" w:styleId="893" w:customStyle="1">
    <w:name w:val="标题 21"/>
    <w:basedOn w:val="798"/>
    <w:next w:val="798"/>
    <w:link w:val="892"/>
    <w:uiPriority w:val="0"/>
    <w:qFormat/>
    <w:pPr>
      <w:keepLines/>
      <w:keepNext/>
      <w:spacing w:before="260" w:after="260" w:line="413" w:lineRule="auto"/>
      <w:outlineLvl w:val="1"/>
    </w:pPr>
    <w:rPr>
      <w:rFonts w:ascii="Arial" w:hAnsi="Arial" w:eastAsia="黑体"/>
      <w:b/>
      <w:sz w:val="32"/>
      <w:szCs w:val="20"/>
    </w:rPr>
  </w:style>
  <w:style w:type="character" w:styleId="894" w:customStyle="1">
    <w:name w:val="标题 3 字符"/>
    <w:link w:val="895"/>
    <w:uiPriority w:val="0"/>
    <w:qFormat/>
    <w:rPr>
      <w:b/>
      <w:sz w:val="32"/>
    </w:rPr>
  </w:style>
  <w:style w:type="paragraph" w:styleId="895" w:customStyle="1">
    <w:name w:val="标题 31"/>
    <w:basedOn w:val="798"/>
    <w:next w:val="798"/>
    <w:link w:val="894"/>
    <w:uiPriority w:val="0"/>
    <w:qFormat/>
    <w:pPr>
      <w:keepLines/>
      <w:keepNext/>
      <w:spacing w:before="260" w:after="260" w:line="413" w:lineRule="auto"/>
      <w:outlineLvl w:val="2"/>
    </w:pPr>
    <w:rPr>
      <w:rFonts w:ascii="Times New Roman" w:hAnsi="Times New Roman"/>
      <w:b/>
      <w:sz w:val="32"/>
      <w:szCs w:val="20"/>
    </w:rPr>
  </w:style>
  <w:style w:type="character" w:styleId="896" w:customStyle="1">
    <w:name w:val="标题 4 字符"/>
    <w:link w:val="897"/>
    <w:uiPriority w:val="0"/>
    <w:qFormat/>
    <w:rPr>
      <w:rFonts w:ascii="宋体" w:eastAsia="宋体"/>
      <w:color w:val="800000"/>
      <w:sz w:val="28"/>
      <w:lang w:val="en-US" w:eastAsia="zh-CN" w:bidi="ar-SA"/>
    </w:rPr>
  </w:style>
  <w:style w:type="paragraph" w:styleId="897" w:customStyle="1">
    <w:name w:val="标题 41"/>
    <w:basedOn w:val="798"/>
    <w:next w:val="798"/>
    <w:link w:val="896"/>
    <w:uiPriority w:val="0"/>
    <w:qFormat/>
    <w:pPr>
      <w:keepLines/>
      <w:keepNext/>
      <w:spacing w:line="360" w:lineRule="auto"/>
      <w:tabs>
        <w:tab w:val="left" w:pos="1134" w:leader="none"/>
        <w:tab w:val="right" w:pos="7371" w:leader="none"/>
      </w:tabs>
      <w:outlineLvl w:val="3"/>
    </w:pPr>
    <w:rPr>
      <w:rFonts w:ascii="宋体" w:hAnsi="Times New Roman"/>
      <w:color w:val="800000"/>
      <w:sz w:val="28"/>
      <w:szCs w:val="20"/>
    </w:rPr>
  </w:style>
  <w:style w:type="paragraph" w:styleId="898">
    <w:name w:val="List Paragraph"/>
    <w:basedOn w:val="798"/>
    <w:uiPriority w:val="34"/>
    <w:qFormat/>
    <w:pPr>
      <w:contextualSpacing/>
      <w:ind w:left="720"/>
    </w:pPr>
  </w:style>
  <w:style w:type="paragraph" w:styleId="899">
    <w:name w:val="No Spacing"/>
    <w:uiPriority w:val="1"/>
    <w:qFormat/>
    <w:rPr>
      <w:rFonts w:hint="default" w:ascii="Times New Roman" w:hAnsi="Times New Roman" w:eastAsia="宋体" w:cs="Times New Roman"/>
      <w:lang w:val="en-US" w:eastAsia="zh-CN" w:bidi="ar-SA"/>
    </w:rPr>
  </w:style>
  <w:style w:type="paragraph" w:styleId="900">
    <w:name w:val="Quote"/>
    <w:basedOn w:val="798"/>
    <w:next w:val="798"/>
    <w:uiPriority w:val="29"/>
    <w:qFormat/>
    <w:pPr>
      <w:ind w:left="720" w:right="720"/>
    </w:pPr>
    <w:rPr>
      <w:i/>
    </w:rPr>
  </w:style>
  <w:style w:type="paragraph" w:styleId="901">
    <w:name w:val="Intense Quote"/>
    <w:basedOn w:val="798"/>
    <w:next w:val="79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902" w:customStyle="1">
    <w:name w:val="TOC 标题113"/>
    <w:uiPriority w:val="39"/>
    <w:unhideWhenUsed/>
    <w:qFormat/>
    <w:rPr>
      <w:rFonts w:hint="default" w:ascii="Times New Roman" w:hAnsi="Times New Roman" w:eastAsia="宋体" w:cs="Times New Roman"/>
      <w:lang w:val="en-US" w:eastAsia="zh-CN" w:bidi="ar-SA"/>
    </w:rPr>
  </w:style>
  <w:style w:type="paragraph" w:styleId="903" w:customStyle="1">
    <w:name w:val="标题 111"/>
    <w:basedOn w:val="798"/>
    <w:next w:val="798"/>
    <w:link w:val="913"/>
    <w:uiPriority w:val="9"/>
    <w:qFormat/>
    <w:pPr>
      <w:keepLines/>
      <w:keepNext/>
      <w:spacing w:before="480" w:after="200"/>
      <w:outlineLvl w:val="0"/>
    </w:pPr>
    <w:rPr>
      <w:rFonts w:ascii="Arial" w:hAnsi="Arial" w:eastAsia="Arial" w:cs="Arial"/>
      <w:sz w:val="40"/>
      <w:szCs w:val="40"/>
    </w:rPr>
  </w:style>
  <w:style w:type="paragraph" w:styleId="904" w:customStyle="1">
    <w:name w:val="标题 211"/>
    <w:basedOn w:val="798"/>
    <w:next w:val="798"/>
    <w:uiPriority w:val="9"/>
    <w:qFormat/>
    <w:pPr>
      <w:keepLines/>
      <w:keepNext/>
      <w:spacing w:before="360" w:after="200"/>
      <w:outlineLvl w:val="1"/>
    </w:pPr>
    <w:rPr>
      <w:rFonts w:ascii="Arial" w:hAnsi="Arial" w:eastAsia="Arial" w:cs="Arial"/>
      <w:sz w:val="34"/>
    </w:rPr>
  </w:style>
  <w:style w:type="paragraph" w:styleId="905" w:customStyle="1">
    <w:name w:val="标题 311"/>
    <w:basedOn w:val="798"/>
    <w:next w:val="798"/>
    <w:uiPriority w:val="9"/>
    <w:qFormat/>
    <w:pPr>
      <w:keepLines/>
      <w:keepNext/>
      <w:spacing w:before="320" w:after="200"/>
      <w:outlineLvl w:val="2"/>
    </w:pPr>
    <w:rPr>
      <w:rFonts w:ascii="Arial" w:hAnsi="Arial" w:eastAsia="Arial" w:cs="Arial"/>
      <w:sz w:val="30"/>
      <w:szCs w:val="30"/>
    </w:rPr>
  </w:style>
  <w:style w:type="paragraph" w:styleId="906" w:customStyle="1">
    <w:name w:val="标题 411"/>
    <w:basedOn w:val="798"/>
    <w:next w:val="798"/>
    <w:uiPriority w:val="9"/>
    <w:qFormat/>
    <w:pPr>
      <w:keepLines/>
      <w:keepNext/>
      <w:spacing w:before="320" w:after="200"/>
      <w:outlineLvl w:val="3"/>
    </w:pPr>
    <w:rPr>
      <w:rFonts w:ascii="Arial" w:hAnsi="Arial" w:eastAsia="Arial" w:cs="Arial"/>
      <w:b/>
      <w:bCs/>
      <w:sz w:val="26"/>
      <w:szCs w:val="26"/>
    </w:rPr>
  </w:style>
  <w:style w:type="paragraph" w:styleId="907" w:customStyle="1">
    <w:name w:val="标题 511"/>
    <w:basedOn w:val="798"/>
    <w:next w:val="798"/>
    <w:link w:val="914"/>
    <w:uiPriority w:val="9"/>
    <w:qFormat/>
    <w:pPr>
      <w:keepLines/>
      <w:keepNext/>
      <w:spacing w:before="320" w:after="200"/>
      <w:outlineLvl w:val="4"/>
    </w:pPr>
    <w:rPr>
      <w:rFonts w:ascii="Arial" w:hAnsi="Arial" w:eastAsia="Arial" w:cs="Arial"/>
      <w:b/>
      <w:bCs/>
      <w:sz w:val="24"/>
      <w:szCs w:val="24"/>
    </w:rPr>
  </w:style>
  <w:style w:type="paragraph" w:styleId="908" w:customStyle="1">
    <w:name w:val="标题 611"/>
    <w:basedOn w:val="798"/>
    <w:next w:val="798"/>
    <w:link w:val="915"/>
    <w:uiPriority w:val="9"/>
    <w:qFormat/>
    <w:pPr>
      <w:keepLines/>
      <w:keepNext/>
      <w:spacing w:before="320" w:after="200"/>
      <w:outlineLvl w:val="5"/>
    </w:pPr>
    <w:rPr>
      <w:rFonts w:ascii="Arial" w:hAnsi="Arial" w:eastAsia="Arial" w:cs="Arial"/>
      <w:b/>
      <w:bCs/>
      <w:sz w:val="22"/>
    </w:rPr>
  </w:style>
  <w:style w:type="paragraph" w:styleId="909" w:customStyle="1">
    <w:name w:val="标题 711"/>
    <w:basedOn w:val="798"/>
    <w:next w:val="798"/>
    <w:link w:val="916"/>
    <w:uiPriority w:val="9"/>
    <w:qFormat/>
    <w:pPr>
      <w:keepLines/>
      <w:keepNext/>
      <w:spacing w:before="320" w:after="200"/>
      <w:outlineLvl w:val="6"/>
    </w:pPr>
    <w:rPr>
      <w:rFonts w:ascii="Arial" w:hAnsi="Arial" w:eastAsia="Arial" w:cs="Arial"/>
      <w:b/>
      <w:bCs/>
      <w:i/>
      <w:iCs/>
      <w:sz w:val="22"/>
    </w:rPr>
  </w:style>
  <w:style w:type="paragraph" w:styleId="910" w:customStyle="1">
    <w:name w:val="标题 811"/>
    <w:basedOn w:val="798"/>
    <w:next w:val="798"/>
    <w:link w:val="917"/>
    <w:uiPriority w:val="9"/>
    <w:qFormat/>
    <w:pPr>
      <w:keepLines/>
      <w:keepNext/>
      <w:spacing w:before="320" w:after="200"/>
      <w:outlineLvl w:val="7"/>
    </w:pPr>
    <w:rPr>
      <w:rFonts w:ascii="Arial" w:hAnsi="Arial" w:eastAsia="Arial" w:cs="Arial"/>
      <w:i/>
      <w:iCs/>
      <w:sz w:val="22"/>
    </w:rPr>
  </w:style>
  <w:style w:type="paragraph" w:styleId="911" w:customStyle="1">
    <w:name w:val="标题 911"/>
    <w:basedOn w:val="798"/>
    <w:next w:val="798"/>
    <w:link w:val="918"/>
    <w:uiPriority w:val="9"/>
    <w:qFormat/>
    <w:pPr>
      <w:keepLines/>
      <w:keepNext/>
      <w:spacing w:before="320" w:after="200"/>
      <w:outlineLvl w:val="8"/>
    </w:pPr>
    <w:rPr>
      <w:rFonts w:ascii="Arial" w:hAnsi="Arial" w:eastAsia="Arial" w:cs="Arial"/>
      <w:i/>
      <w:iCs/>
      <w:szCs w:val="21"/>
    </w:rPr>
  </w:style>
  <w:style w:type="character" w:styleId="912" w:customStyle="1">
    <w:name w:val="默认段落字体11"/>
    <w:uiPriority w:val="1"/>
    <w:unhideWhenUsed/>
    <w:qFormat/>
  </w:style>
  <w:style w:type="character" w:styleId="913" w:customStyle="1">
    <w:name w:val="标题 1 字符1"/>
    <w:link w:val="903"/>
    <w:uiPriority w:val="9"/>
    <w:qFormat/>
    <w:rPr>
      <w:rFonts w:ascii="Arial" w:hAnsi="Arial" w:eastAsia="Arial" w:cs="Arial"/>
      <w:sz w:val="40"/>
      <w:szCs w:val="40"/>
    </w:rPr>
  </w:style>
  <w:style w:type="character" w:styleId="914" w:customStyle="1">
    <w:name w:val="标题 5 字符"/>
    <w:link w:val="907"/>
    <w:uiPriority w:val="9"/>
    <w:qFormat/>
    <w:rPr>
      <w:rFonts w:ascii="Arial" w:hAnsi="Arial" w:eastAsia="Arial" w:cs="Arial"/>
      <w:b/>
      <w:bCs/>
      <w:sz w:val="24"/>
      <w:szCs w:val="24"/>
    </w:rPr>
  </w:style>
  <w:style w:type="character" w:styleId="915" w:customStyle="1">
    <w:name w:val="标题 6 字符"/>
    <w:link w:val="908"/>
    <w:uiPriority w:val="9"/>
    <w:qFormat/>
    <w:rPr>
      <w:rFonts w:ascii="Arial" w:hAnsi="Arial" w:eastAsia="Arial" w:cs="Arial"/>
      <w:b/>
      <w:bCs/>
      <w:sz w:val="22"/>
      <w:szCs w:val="22"/>
    </w:rPr>
  </w:style>
  <w:style w:type="character" w:styleId="916" w:customStyle="1">
    <w:name w:val="标题 7 字符"/>
    <w:link w:val="909"/>
    <w:uiPriority w:val="9"/>
    <w:qFormat/>
    <w:rPr>
      <w:rFonts w:ascii="Arial" w:hAnsi="Arial" w:eastAsia="Arial" w:cs="Arial"/>
      <w:b/>
      <w:bCs/>
      <w:i/>
      <w:iCs/>
      <w:sz w:val="22"/>
      <w:szCs w:val="22"/>
    </w:rPr>
  </w:style>
  <w:style w:type="character" w:styleId="917" w:customStyle="1">
    <w:name w:val="标题 8 字符"/>
    <w:link w:val="910"/>
    <w:uiPriority w:val="9"/>
    <w:qFormat/>
    <w:rPr>
      <w:rFonts w:ascii="Arial" w:hAnsi="Arial" w:eastAsia="Arial" w:cs="Arial"/>
      <w:i/>
      <w:iCs/>
      <w:sz w:val="22"/>
      <w:szCs w:val="22"/>
    </w:rPr>
  </w:style>
  <w:style w:type="character" w:styleId="918" w:customStyle="1">
    <w:name w:val="标题 9 字符"/>
    <w:link w:val="911"/>
    <w:uiPriority w:val="9"/>
    <w:qFormat/>
    <w:rPr>
      <w:rFonts w:ascii="Arial" w:hAnsi="Arial" w:eastAsia="Arial" w:cs="Arial"/>
      <w:i/>
      <w:iCs/>
      <w:sz w:val="21"/>
      <w:szCs w:val="21"/>
    </w:rPr>
  </w:style>
  <w:style w:type="paragraph" w:styleId="919" w:customStyle="1">
    <w:name w:val="题注11"/>
    <w:basedOn w:val="798"/>
    <w:next w:val="798"/>
    <w:uiPriority w:val="35"/>
    <w:qFormat/>
    <w:pPr>
      <w:spacing w:line="276" w:lineRule="auto"/>
    </w:pPr>
    <w:rPr>
      <w:b/>
      <w:bCs/>
      <w:color w:val="4f81bd"/>
      <w:sz w:val="18"/>
      <w:szCs w:val="18"/>
    </w:rPr>
  </w:style>
  <w:style w:type="paragraph" w:styleId="920" w:customStyle="1">
    <w:name w:val="正文文本缩进11"/>
    <w:basedOn w:val="798"/>
    <w:link w:val="921"/>
    <w:uiPriority w:val="99"/>
    <w:unhideWhenUsed/>
    <w:qFormat/>
    <w:pPr>
      <w:ind w:left="420"/>
      <w:spacing w:after="120"/>
    </w:pPr>
  </w:style>
  <w:style w:type="character" w:styleId="921" w:customStyle="1">
    <w:name w:val="正文文本缩进 字符"/>
    <w:link w:val="920"/>
    <w:uiPriority w:val="99"/>
    <w:semiHidden/>
    <w:qFormat/>
    <w:rPr>
      <w:rFonts w:ascii="Calibri" w:hAnsi="Calibri"/>
      <w:sz w:val="21"/>
      <w:szCs w:val="22"/>
    </w:rPr>
  </w:style>
  <w:style w:type="paragraph" w:styleId="922" w:customStyle="1">
    <w:name w:val="尾注文本11"/>
    <w:basedOn w:val="798"/>
    <w:link w:val="923"/>
    <w:uiPriority w:val="99"/>
    <w:unhideWhenUsed/>
    <w:qFormat/>
    <w:rPr>
      <w:sz w:val="20"/>
    </w:rPr>
  </w:style>
  <w:style w:type="character" w:styleId="923" w:customStyle="1">
    <w:name w:val="尾注文本 字符"/>
    <w:link w:val="922"/>
    <w:uiPriority w:val="99"/>
    <w:qFormat/>
    <w:rPr>
      <w:sz w:val="20"/>
    </w:rPr>
  </w:style>
  <w:style w:type="paragraph" w:styleId="924" w:customStyle="1">
    <w:name w:val="页脚11"/>
    <w:basedOn w:val="798"/>
    <w:link w:val="925"/>
    <w:uiPriority w:val="99"/>
    <w:unhideWhenUsed/>
    <w:qFormat/>
    <w:pPr>
      <w:tabs>
        <w:tab w:val="center" w:pos="7143" w:leader="none"/>
        <w:tab w:val="right" w:pos="14287" w:leader="none"/>
      </w:tabs>
    </w:pPr>
  </w:style>
  <w:style w:type="character" w:styleId="925" w:customStyle="1">
    <w:name w:val="页脚 字符"/>
    <w:link w:val="924"/>
    <w:uiPriority w:val="99"/>
    <w:qFormat/>
  </w:style>
  <w:style w:type="paragraph" w:styleId="926" w:customStyle="1">
    <w:name w:val="页眉11"/>
    <w:basedOn w:val="798"/>
    <w:uiPriority w:val="99"/>
    <w:unhideWhenUsed/>
    <w:qFormat/>
    <w:pPr>
      <w:tabs>
        <w:tab w:val="center" w:pos="7143" w:leader="none"/>
        <w:tab w:val="right" w:pos="14287" w:leader="none"/>
      </w:tabs>
    </w:pPr>
  </w:style>
  <w:style w:type="paragraph" w:styleId="927" w:customStyle="1">
    <w:name w:val="副标题1"/>
    <w:basedOn w:val="798"/>
    <w:next w:val="798"/>
    <w:link w:val="928"/>
    <w:uiPriority w:val="11"/>
    <w:qFormat/>
    <w:pPr>
      <w:spacing w:before="200" w:after="200"/>
    </w:pPr>
    <w:rPr>
      <w:sz w:val="24"/>
      <w:szCs w:val="24"/>
    </w:rPr>
  </w:style>
  <w:style w:type="character" w:styleId="928" w:customStyle="1">
    <w:name w:val="副标题 字符"/>
    <w:link w:val="927"/>
    <w:uiPriority w:val="11"/>
    <w:qFormat/>
    <w:rPr>
      <w:sz w:val="24"/>
      <w:szCs w:val="24"/>
    </w:rPr>
  </w:style>
  <w:style w:type="paragraph" w:styleId="929" w:customStyle="1">
    <w:name w:val="脚注文本11"/>
    <w:basedOn w:val="798"/>
    <w:link w:val="930"/>
    <w:uiPriority w:val="99"/>
    <w:unhideWhenUsed/>
    <w:qFormat/>
    <w:pPr>
      <w:spacing w:after="40"/>
    </w:pPr>
    <w:rPr>
      <w:sz w:val="18"/>
    </w:rPr>
  </w:style>
  <w:style w:type="character" w:styleId="930" w:customStyle="1">
    <w:name w:val="脚注文本 字符"/>
    <w:link w:val="929"/>
    <w:uiPriority w:val="99"/>
    <w:qFormat/>
    <w:rPr>
      <w:sz w:val="18"/>
    </w:rPr>
  </w:style>
  <w:style w:type="paragraph" w:styleId="931" w:customStyle="1">
    <w:name w:val="图表目录12"/>
    <w:basedOn w:val="798"/>
    <w:next w:val="798"/>
    <w:uiPriority w:val="99"/>
    <w:unhideWhenUsed/>
    <w:qFormat/>
  </w:style>
  <w:style w:type="paragraph" w:styleId="932" w:customStyle="1">
    <w:name w:val="普通(网站)11"/>
    <w:basedOn w:val="798"/>
    <w:uiPriority w:val="99"/>
    <w:qFormat/>
    <w:rPr>
      <w:sz w:val="24"/>
    </w:rPr>
  </w:style>
  <w:style w:type="paragraph" w:styleId="933" w:customStyle="1">
    <w:name w:val="标题11"/>
    <w:basedOn w:val="798"/>
    <w:next w:val="798"/>
    <w:link w:val="934"/>
    <w:uiPriority w:val="10"/>
    <w:qFormat/>
    <w:pPr>
      <w:contextualSpacing/>
      <w:spacing w:before="300" w:after="200"/>
    </w:pPr>
    <w:rPr>
      <w:sz w:val="48"/>
      <w:szCs w:val="48"/>
    </w:rPr>
  </w:style>
  <w:style w:type="character" w:styleId="934" w:customStyle="1">
    <w:name w:val="标题 字符"/>
    <w:link w:val="933"/>
    <w:uiPriority w:val="10"/>
    <w:qFormat/>
    <w:rPr>
      <w:sz w:val="48"/>
      <w:szCs w:val="48"/>
    </w:rPr>
  </w:style>
  <w:style w:type="paragraph" w:styleId="935" w:customStyle="1">
    <w:name w:val="正文文本首行缩进 21"/>
    <w:basedOn w:val="920"/>
    <w:uiPriority w:val="0"/>
    <w:qFormat/>
    <w:pPr>
      <w:ind w:left="0" w:firstLine="420"/>
      <w:spacing w:after="0" w:line="360" w:lineRule="auto"/>
    </w:pPr>
    <w:rPr>
      <w:rFonts w:ascii="宋体" w:hAnsi="宋体"/>
      <w:szCs w:val="20"/>
    </w:rPr>
  </w:style>
  <w:style w:type="table" w:styleId="936" w:customStyle="1">
    <w:name w:val="网格型11"/>
    <w:uiPriority w:val="59"/>
    <w:qFormat/>
    <w:tblPr>
      <w:tblCellMar>
        <w:left w:w="0" w:type="dxa"/>
        <w:top w:w="0" w:type="dxa"/>
        <w:right w:w="0" w:type="dxa"/>
        <w:bottom w:w="0" w:type="dxa"/>
      </w:tblCellMar>
    </w:tblPr>
  </w:style>
  <w:style w:type="character" w:styleId="937" w:customStyle="1">
    <w:name w:val="要点11"/>
    <w:uiPriority w:val="22"/>
    <w:qFormat/>
    <w:rPr>
      <w:b/>
      <w:bCs/>
    </w:rPr>
  </w:style>
  <w:style w:type="character" w:styleId="938" w:customStyle="1">
    <w:name w:val="尾注引用11"/>
    <w:uiPriority w:val="99"/>
    <w:unhideWhenUsed/>
    <w:qFormat/>
    <w:rPr>
      <w:vertAlign w:val="superscript"/>
    </w:rPr>
  </w:style>
  <w:style w:type="character" w:styleId="939" w:customStyle="1">
    <w:name w:val="超链接11"/>
    <w:uiPriority w:val="99"/>
    <w:unhideWhenUsed/>
    <w:qFormat/>
    <w:rPr>
      <w:color w:val="0000ff"/>
      <w:u w:val="single"/>
    </w:rPr>
  </w:style>
  <w:style w:type="character" w:styleId="940" w:customStyle="1">
    <w:name w:val="脚注引用11"/>
    <w:uiPriority w:val="99"/>
    <w:unhideWhenUsed/>
    <w:qFormat/>
    <w:rPr>
      <w:vertAlign w:val="superscript"/>
    </w:rPr>
  </w:style>
  <w:style w:type="paragraph" w:styleId="941" w:customStyle="1">
    <w:name w:val="TOC 标题112"/>
    <w:uiPriority w:val="39"/>
    <w:unhideWhenUsed/>
    <w:qFormat/>
    <w:rPr>
      <w:rFonts w:hint="default" w:ascii="Times New Roman" w:hAnsi="Times New Roman" w:eastAsia="宋体" w:cs="Times New Roman"/>
      <w:lang w:val="en-US" w:eastAsia="zh-CN" w:bidi="ar-SA"/>
    </w:rPr>
  </w:style>
  <w:style w:type="character" w:styleId="942" w:customStyle="1">
    <w:name w:val="Heading 1 Char"/>
    <w:uiPriority w:val="9"/>
    <w:qFormat/>
    <w:rPr>
      <w:rFonts w:ascii="Arial" w:hAnsi="Arial" w:eastAsia="Arial" w:cs="Arial"/>
      <w:sz w:val="40"/>
      <w:szCs w:val="40"/>
    </w:rPr>
  </w:style>
  <w:style w:type="character" w:styleId="943" w:customStyle="1">
    <w:name w:val="Heading 5 Char"/>
    <w:uiPriority w:val="9"/>
    <w:qFormat/>
    <w:rPr>
      <w:rFonts w:ascii="Arial" w:hAnsi="Arial" w:eastAsia="Arial" w:cs="Arial"/>
      <w:b/>
      <w:bCs/>
      <w:sz w:val="24"/>
      <w:szCs w:val="24"/>
    </w:rPr>
  </w:style>
  <w:style w:type="character" w:styleId="944" w:customStyle="1">
    <w:name w:val="Heading 6 Char"/>
    <w:uiPriority w:val="9"/>
    <w:qFormat/>
    <w:rPr>
      <w:rFonts w:ascii="Arial" w:hAnsi="Arial" w:eastAsia="Arial" w:cs="Arial"/>
      <w:b/>
      <w:bCs/>
      <w:sz w:val="22"/>
      <w:szCs w:val="22"/>
    </w:rPr>
  </w:style>
  <w:style w:type="character" w:styleId="945" w:customStyle="1">
    <w:name w:val="Heading 7 Char"/>
    <w:uiPriority w:val="9"/>
    <w:qFormat/>
    <w:rPr>
      <w:rFonts w:ascii="Arial" w:hAnsi="Arial" w:eastAsia="Arial" w:cs="Arial"/>
      <w:b/>
      <w:bCs/>
      <w:i/>
      <w:iCs/>
      <w:sz w:val="22"/>
      <w:szCs w:val="22"/>
    </w:rPr>
  </w:style>
  <w:style w:type="character" w:styleId="946" w:customStyle="1">
    <w:name w:val="Heading 8 Char"/>
    <w:uiPriority w:val="9"/>
    <w:qFormat/>
    <w:rPr>
      <w:rFonts w:ascii="Arial" w:hAnsi="Arial" w:eastAsia="Arial" w:cs="Arial"/>
      <w:i/>
      <w:iCs/>
      <w:sz w:val="22"/>
      <w:szCs w:val="22"/>
    </w:rPr>
  </w:style>
  <w:style w:type="character" w:styleId="947" w:customStyle="1">
    <w:name w:val="Heading 9 Char"/>
    <w:uiPriority w:val="9"/>
    <w:qFormat/>
    <w:rPr>
      <w:rFonts w:ascii="Arial" w:hAnsi="Arial" w:eastAsia="Arial" w:cs="Arial"/>
      <w:i/>
      <w:iCs/>
      <w:sz w:val="21"/>
      <w:szCs w:val="21"/>
    </w:rPr>
  </w:style>
  <w:style w:type="character" w:styleId="948" w:customStyle="1">
    <w:name w:val="Title Char"/>
    <w:uiPriority w:val="10"/>
    <w:qFormat/>
    <w:rPr>
      <w:sz w:val="48"/>
      <w:szCs w:val="48"/>
    </w:rPr>
  </w:style>
  <w:style w:type="character" w:styleId="949" w:customStyle="1">
    <w:name w:val="Subtitle Char"/>
    <w:uiPriority w:val="11"/>
    <w:qFormat/>
    <w:rPr>
      <w:sz w:val="24"/>
      <w:szCs w:val="24"/>
    </w:rPr>
  </w:style>
  <w:style w:type="character" w:styleId="950" w:customStyle="1">
    <w:name w:val="Quote Char"/>
    <w:uiPriority w:val="29"/>
    <w:qFormat/>
    <w:rPr>
      <w:i/>
    </w:rPr>
  </w:style>
  <w:style w:type="character" w:styleId="951" w:customStyle="1">
    <w:name w:val="Intense Quote Char"/>
    <w:uiPriority w:val="30"/>
    <w:qFormat/>
    <w:rPr>
      <w:i/>
    </w:rPr>
  </w:style>
  <w:style w:type="character" w:styleId="952" w:customStyle="1">
    <w:name w:val="Caption Char"/>
    <w:uiPriority w:val="99"/>
    <w:qFormat/>
  </w:style>
  <w:style w:type="character" w:styleId="953" w:customStyle="1">
    <w:name w:val="Footnote Text Char"/>
    <w:uiPriority w:val="99"/>
    <w:qFormat/>
    <w:rPr>
      <w:sz w:val="18"/>
    </w:rPr>
  </w:style>
  <w:style w:type="character" w:styleId="954" w:customStyle="1">
    <w:name w:val="Endnote Text Char"/>
    <w:uiPriority w:val="99"/>
    <w:qFormat/>
    <w:rPr>
      <w:sz w:val="20"/>
    </w:rPr>
  </w:style>
  <w:style w:type="paragraph" w:styleId="955" w:customStyle="1">
    <w:name w:val="TOC 标题111"/>
    <w:uiPriority w:val="39"/>
    <w:unhideWhenUsed/>
    <w:qFormat/>
    <w:rPr>
      <w:rFonts w:hint="default" w:ascii="Times New Roman" w:hAnsi="Times New Roman" w:eastAsia="宋体" w:cs="Times New Roman"/>
      <w:lang w:val="en-US" w:eastAsia="zh-CN" w:bidi="ar-SA"/>
    </w:rPr>
  </w:style>
  <w:style w:type="paragraph" w:styleId="956" w:customStyle="1">
    <w:name w:val="无间隔1"/>
    <w:uiPriority w:val="1"/>
    <w:qFormat/>
    <w:rPr>
      <w:rFonts w:hint="default" w:ascii="Times New Roman" w:hAnsi="Times New Roman" w:eastAsia="宋体" w:cs="Times New Roman"/>
      <w:lang w:val="en-US" w:eastAsia="zh-CN" w:bidi="ar-SA"/>
    </w:rPr>
  </w:style>
  <w:style w:type="paragraph" w:styleId="957" w:customStyle="1">
    <w:name w:val="引用1"/>
    <w:basedOn w:val="798"/>
    <w:next w:val="798"/>
    <w:link w:val="958"/>
    <w:uiPriority w:val="29"/>
    <w:qFormat/>
    <w:pPr>
      <w:ind w:left="720" w:right="720"/>
    </w:pPr>
    <w:rPr>
      <w:i/>
    </w:rPr>
  </w:style>
  <w:style w:type="character" w:styleId="958" w:customStyle="1">
    <w:name w:val="引用 字符"/>
    <w:link w:val="957"/>
    <w:uiPriority w:val="29"/>
    <w:qFormat/>
    <w:rPr>
      <w:i/>
    </w:rPr>
  </w:style>
  <w:style w:type="paragraph" w:styleId="959" w:customStyle="1">
    <w:name w:val="明显引用1"/>
    <w:basedOn w:val="798"/>
    <w:next w:val="798"/>
    <w:link w:val="96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0" w:customStyle="1">
    <w:name w:val="明显引用 字符"/>
    <w:link w:val="959"/>
    <w:uiPriority w:val="30"/>
    <w:qFormat/>
    <w:rPr>
      <w:i/>
    </w:rPr>
  </w:style>
  <w:style w:type="table" w:styleId="961" w:customStyle="1">
    <w:name w:val="Table Grid Light"/>
    <w:uiPriority w:val="59"/>
    <w:qFormat/>
    <w:tblPr>
      <w:tblCellMar>
        <w:left w:w="0" w:type="dxa"/>
        <w:top w:w="0" w:type="dxa"/>
        <w:right w:w="0" w:type="dxa"/>
        <w:bottom w:w="0" w:type="dxa"/>
      </w:tblCellMar>
    </w:tblPr>
  </w:style>
  <w:style w:type="table" w:styleId="962" w:customStyle="1">
    <w:name w:val="Grid Table 1 Light - Accent 1"/>
    <w:uiPriority w:val="99"/>
    <w:qFormat/>
    <w:tblPr>
      <w:tblCellMar>
        <w:left w:w="0" w:type="dxa"/>
        <w:top w:w="0" w:type="dxa"/>
        <w:right w:w="0" w:type="dxa"/>
        <w:bottom w:w="0" w:type="dxa"/>
      </w:tblCellMar>
    </w:tblPr>
  </w:style>
  <w:style w:type="table" w:styleId="963" w:customStyle="1">
    <w:name w:val="Grid Table 1 Light - Accent 2"/>
    <w:uiPriority w:val="99"/>
    <w:qFormat/>
    <w:tblPr>
      <w:tblCellMar>
        <w:left w:w="0" w:type="dxa"/>
        <w:top w:w="0" w:type="dxa"/>
        <w:right w:w="0" w:type="dxa"/>
        <w:bottom w:w="0" w:type="dxa"/>
      </w:tblCellMar>
    </w:tblPr>
  </w:style>
  <w:style w:type="table" w:styleId="964" w:customStyle="1">
    <w:name w:val="Grid Table 1 Light - Accent 3"/>
    <w:uiPriority w:val="99"/>
    <w:qFormat/>
    <w:tblPr>
      <w:tblCellMar>
        <w:left w:w="0" w:type="dxa"/>
        <w:top w:w="0" w:type="dxa"/>
        <w:right w:w="0" w:type="dxa"/>
        <w:bottom w:w="0" w:type="dxa"/>
      </w:tblCellMar>
    </w:tblPr>
  </w:style>
  <w:style w:type="table" w:styleId="965" w:customStyle="1">
    <w:name w:val="Grid Table 1 Light - Accent 4"/>
    <w:uiPriority w:val="99"/>
    <w:qFormat/>
    <w:tblPr>
      <w:tblCellMar>
        <w:left w:w="0" w:type="dxa"/>
        <w:top w:w="0" w:type="dxa"/>
        <w:right w:w="0" w:type="dxa"/>
        <w:bottom w:w="0" w:type="dxa"/>
      </w:tblCellMar>
    </w:tblPr>
  </w:style>
  <w:style w:type="table" w:styleId="966" w:customStyle="1">
    <w:name w:val="Grid Table 1 Light - Accent 5"/>
    <w:uiPriority w:val="99"/>
    <w:qFormat/>
    <w:tblPr>
      <w:tblCellMar>
        <w:left w:w="0" w:type="dxa"/>
        <w:top w:w="0" w:type="dxa"/>
        <w:right w:w="0" w:type="dxa"/>
        <w:bottom w:w="0" w:type="dxa"/>
      </w:tblCellMar>
    </w:tblPr>
  </w:style>
  <w:style w:type="table" w:styleId="967" w:customStyle="1">
    <w:name w:val="Grid Table 1 Light - Accent 6"/>
    <w:uiPriority w:val="99"/>
    <w:qFormat/>
    <w:tblPr>
      <w:tblCellMar>
        <w:left w:w="0" w:type="dxa"/>
        <w:top w:w="0" w:type="dxa"/>
        <w:right w:w="0" w:type="dxa"/>
        <w:bottom w:w="0" w:type="dxa"/>
      </w:tblCellMar>
    </w:tblPr>
  </w:style>
  <w:style w:type="table" w:styleId="968" w:customStyle="1">
    <w:name w:val="Grid Table 2 - Accent 1"/>
    <w:uiPriority w:val="99"/>
    <w:qFormat/>
    <w:tblPr>
      <w:tblCellMar>
        <w:left w:w="0" w:type="dxa"/>
        <w:top w:w="0" w:type="dxa"/>
        <w:right w:w="0" w:type="dxa"/>
        <w:bottom w:w="0" w:type="dxa"/>
      </w:tblCellMar>
    </w:tblPr>
  </w:style>
  <w:style w:type="table" w:styleId="969" w:customStyle="1">
    <w:name w:val="Grid Table 2 - Accent 2"/>
    <w:uiPriority w:val="99"/>
    <w:qFormat/>
    <w:tblPr>
      <w:tblCellMar>
        <w:left w:w="0" w:type="dxa"/>
        <w:top w:w="0" w:type="dxa"/>
        <w:right w:w="0" w:type="dxa"/>
        <w:bottom w:w="0" w:type="dxa"/>
      </w:tblCellMar>
    </w:tblPr>
  </w:style>
  <w:style w:type="table" w:styleId="970" w:customStyle="1">
    <w:name w:val="Grid Table 2 - Accent 3"/>
    <w:uiPriority w:val="99"/>
    <w:qFormat/>
    <w:tblPr>
      <w:tblCellMar>
        <w:left w:w="0" w:type="dxa"/>
        <w:top w:w="0" w:type="dxa"/>
        <w:right w:w="0" w:type="dxa"/>
        <w:bottom w:w="0" w:type="dxa"/>
      </w:tblCellMar>
    </w:tblPr>
  </w:style>
  <w:style w:type="table" w:styleId="971" w:customStyle="1">
    <w:name w:val="Grid Table 2 - Accent 4"/>
    <w:uiPriority w:val="99"/>
    <w:qFormat/>
    <w:tblPr>
      <w:tblCellMar>
        <w:left w:w="0" w:type="dxa"/>
        <w:top w:w="0" w:type="dxa"/>
        <w:right w:w="0" w:type="dxa"/>
        <w:bottom w:w="0" w:type="dxa"/>
      </w:tblCellMar>
    </w:tblPr>
  </w:style>
  <w:style w:type="table" w:styleId="972" w:customStyle="1">
    <w:name w:val="Grid Table 2 - Accent 5"/>
    <w:uiPriority w:val="99"/>
    <w:qFormat/>
    <w:tblPr>
      <w:tblCellMar>
        <w:left w:w="0" w:type="dxa"/>
        <w:top w:w="0" w:type="dxa"/>
        <w:right w:w="0" w:type="dxa"/>
        <w:bottom w:w="0" w:type="dxa"/>
      </w:tblCellMar>
    </w:tblPr>
  </w:style>
  <w:style w:type="table" w:styleId="973" w:customStyle="1">
    <w:name w:val="Grid Table 2 - Accent 6"/>
    <w:uiPriority w:val="99"/>
    <w:qFormat/>
    <w:tblPr>
      <w:tblCellMar>
        <w:left w:w="0" w:type="dxa"/>
        <w:top w:w="0" w:type="dxa"/>
        <w:right w:w="0" w:type="dxa"/>
        <w:bottom w:w="0" w:type="dxa"/>
      </w:tblCellMar>
    </w:tblPr>
  </w:style>
  <w:style w:type="table" w:styleId="974" w:customStyle="1">
    <w:name w:val="Grid Table 3 - Accent 1"/>
    <w:uiPriority w:val="99"/>
    <w:qFormat/>
    <w:tblPr>
      <w:tblCellMar>
        <w:left w:w="0" w:type="dxa"/>
        <w:top w:w="0" w:type="dxa"/>
        <w:right w:w="0" w:type="dxa"/>
        <w:bottom w:w="0" w:type="dxa"/>
      </w:tblCellMar>
    </w:tblPr>
  </w:style>
  <w:style w:type="table" w:styleId="975" w:customStyle="1">
    <w:name w:val="Grid Table 3 - Accent 2"/>
    <w:uiPriority w:val="99"/>
    <w:qFormat/>
    <w:tblPr>
      <w:tblCellMar>
        <w:left w:w="0" w:type="dxa"/>
        <w:top w:w="0" w:type="dxa"/>
        <w:right w:w="0" w:type="dxa"/>
        <w:bottom w:w="0" w:type="dxa"/>
      </w:tblCellMar>
    </w:tblPr>
  </w:style>
  <w:style w:type="table" w:styleId="976" w:customStyle="1">
    <w:name w:val="Grid Table 3 - Accent 3"/>
    <w:uiPriority w:val="99"/>
    <w:qFormat/>
    <w:tblPr>
      <w:tblCellMar>
        <w:left w:w="0" w:type="dxa"/>
        <w:top w:w="0" w:type="dxa"/>
        <w:right w:w="0" w:type="dxa"/>
        <w:bottom w:w="0" w:type="dxa"/>
      </w:tblCellMar>
    </w:tblPr>
  </w:style>
  <w:style w:type="table" w:styleId="977" w:customStyle="1">
    <w:name w:val="Grid Table 3 - Accent 4"/>
    <w:uiPriority w:val="99"/>
    <w:qFormat/>
    <w:tblPr>
      <w:tblCellMar>
        <w:left w:w="0" w:type="dxa"/>
        <w:top w:w="0" w:type="dxa"/>
        <w:right w:w="0" w:type="dxa"/>
        <w:bottom w:w="0" w:type="dxa"/>
      </w:tblCellMar>
    </w:tblPr>
  </w:style>
  <w:style w:type="table" w:styleId="978" w:customStyle="1">
    <w:name w:val="Grid Table 3 - Accent 5"/>
    <w:uiPriority w:val="99"/>
    <w:qFormat/>
    <w:tblPr>
      <w:tblCellMar>
        <w:left w:w="0" w:type="dxa"/>
        <w:top w:w="0" w:type="dxa"/>
        <w:right w:w="0" w:type="dxa"/>
        <w:bottom w:w="0" w:type="dxa"/>
      </w:tblCellMar>
    </w:tblPr>
  </w:style>
  <w:style w:type="table" w:styleId="979" w:customStyle="1">
    <w:name w:val="Grid Table 3 - Accent 6"/>
    <w:uiPriority w:val="99"/>
    <w:qFormat/>
    <w:tblPr>
      <w:tblCellMar>
        <w:left w:w="0" w:type="dxa"/>
        <w:top w:w="0" w:type="dxa"/>
        <w:right w:w="0" w:type="dxa"/>
        <w:bottom w:w="0" w:type="dxa"/>
      </w:tblCellMar>
    </w:tblPr>
  </w:style>
  <w:style w:type="table" w:styleId="980" w:customStyle="1">
    <w:name w:val="Grid Table 4 - Accent 1"/>
    <w:uiPriority w:val="59"/>
    <w:qFormat/>
    <w:tblPr>
      <w:tblCellMar>
        <w:left w:w="0" w:type="dxa"/>
        <w:top w:w="0" w:type="dxa"/>
        <w:right w:w="0" w:type="dxa"/>
        <w:bottom w:w="0" w:type="dxa"/>
      </w:tblCellMar>
    </w:tblPr>
  </w:style>
  <w:style w:type="table" w:styleId="981" w:customStyle="1">
    <w:name w:val="Grid Table 4 - Accent 2"/>
    <w:uiPriority w:val="59"/>
    <w:qFormat/>
    <w:tblPr>
      <w:tblCellMar>
        <w:left w:w="0" w:type="dxa"/>
        <w:top w:w="0" w:type="dxa"/>
        <w:right w:w="0" w:type="dxa"/>
        <w:bottom w:w="0" w:type="dxa"/>
      </w:tblCellMar>
    </w:tblPr>
  </w:style>
  <w:style w:type="table" w:styleId="982" w:customStyle="1">
    <w:name w:val="Grid Table 4 - Accent 3"/>
    <w:uiPriority w:val="59"/>
    <w:qFormat/>
    <w:tblPr>
      <w:tblCellMar>
        <w:left w:w="0" w:type="dxa"/>
        <w:top w:w="0" w:type="dxa"/>
        <w:right w:w="0" w:type="dxa"/>
        <w:bottom w:w="0" w:type="dxa"/>
      </w:tblCellMar>
    </w:tblPr>
  </w:style>
  <w:style w:type="table" w:styleId="983" w:customStyle="1">
    <w:name w:val="Grid Table 4 - Accent 4"/>
    <w:uiPriority w:val="59"/>
    <w:qFormat/>
    <w:tblPr>
      <w:tblCellMar>
        <w:left w:w="0" w:type="dxa"/>
        <w:top w:w="0" w:type="dxa"/>
        <w:right w:w="0" w:type="dxa"/>
        <w:bottom w:w="0" w:type="dxa"/>
      </w:tblCellMar>
    </w:tblPr>
  </w:style>
  <w:style w:type="table" w:styleId="984" w:customStyle="1">
    <w:name w:val="Grid Table 4 - Accent 5"/>
    <w:uiPriority w:val="59"/>
    <w:qFormat/>
    <w:tblPr>
      <w:tblCellMar>
        <w:left w:w="0" w:type="dxa"/>
        <w:top w:w="0" w:type="dxa"/>
        <w:right w:w="0" w:type="dxa"/>
        <w:bottom w:w="0" w:type="dxa"/>
      </w:tblCellMar>
    </w:tblPr>
  </w:style>
  <w:style w:type="table" w:styleId="985" w:customStyle="1">
    <w:name w:val="Grid Table 4 - Accent 6"/>
    <w:uiPriority w:val="59"/>
    <w:qFormat/>
    <w:tblPr>
      <w:tblCellMar>
        <w:left w:w="0" w:type="dxa"/>
        <w:top w:w="0" w:type="dxa"/>
        <w:right w:w="0" w:type="dxa"/>
        <w:bottom w:w="0" w:type="dxa"/>
      </w:tblCellMar>
    </w:tblPr>
  </w:style>
  <w:style w:type="table" w:styleId="986" w:customStyle="1">
    <w:name w:val="Grid Table 5 Dark- Accent 1"/>
    <w:uiPriority w:val="99"/>
    <w:qFormat/>
    <w:tblPr>
      <w:tblCellMar>
        <w:left w:w="0" w:type="dxa"/>
        <w:top w:w="0" w:type="dxa"/>
        <w:right w:w="0" w:type="dxa"/>
        <w:bottom w:w="0" w:type="dxa"/>
      </w:tblCellMar>
    </w:tblPr>
  </w:style>
  <w:style w:type="table" w:styleId="987" w:customStyle="1">
    <w:name w:val="Grid Table 5 Dark - Accent 2"/>
    <w:uiPriority w:val="99"/>
    <w:qFormat/>
    <w:tblPr>
      <w:tblCellMar>
        <w:left w:w="0" w:type="dxa"/>
        <w:top w:w="0" w:type="dxa"/>
        <w:right w:w="0" w:type="dxa"/>
        <w:bottom w:w="0" w:type="dxa"/>
      </w:tblCellMar>
    </w:tblPr>
  </w:style>
  <w:style w:type="table" w:styleId="988" w:customStyle="1">
    <w:name w:val="Grid Table 5 Dark - Accent 3"/>
    <w:uiPriority w:val="99"/>
    <w:qFormat/>
    <w:tblPr>
      <w:tblCellMar>
        <w:left w:w="0" w:type="dxa"/>
        <w:top w:w="0" w:type="dxa"/>
        <w:right w:w="0" w:type="dxa"/>
        <w:bottom w:w="0" w:type="dxa"/>
      </w:tblCellMar>
    </w:tblPr>
  </w:style>
  <w:style w:type="table" w:styleId="989" w:customStyle="1">
    <w:name w:val="Grid Table 5 Dark- Accent 4"/>
    <w:uiPriority w:val="99"/>
    <w:qFormat/>
    <w:tblPr>
      <w:tblCellMar>
        <w:left w:w="0" w:type="dxa"/>
        <w:top w:w="0" w:type="dxa"/>
        <w:right w:w="0" w:type="dxa"/>
        <w:bottom w:w="0" w:type="dxa"/>
      </w:tblCellMar>
    </w:tblPr>
  </w:style>
  <w:style w:type="table" w:styleId="990" w:customStyle="1">
    <w:name w:val="Grid Table 5 Dark - Accent 5"/>
    <w:uiPriority w:val="99"/>
    <w:qFormat/>
    <w:tblPr>
      <w:tblCellMar>
        <w:left w:w="0" w:type="dxa"/>
        <w:top w:w="0" w:type="dxa"/>
        <w:right w:w="0" w:type="dxa"/>
        <w:bottom w:w="0" w:type="dxa"/>
      </w:tblCellMar>
    </w:tblPr>
  </w:style>
  <w:style w:type="table" w:styleId="991" w:customStyle="1">
    <w:name w:val="Grid Table 5 Dark - Accent 6"/>
    <w:uiPriority w:val="99"/>
    <w:qFormat/>
    <w:tblPr>
      <w:tblCellMar>
        <w:left w:w="0" w:type="dxa"/>
        <w:top w:w="0" w:type="dxa"/>
        <w:right w:w="0" w:type="dxa"/>
        <w:bottom w:w="0" w:type="dxa"/>
      </w:tblCellMar>
    </w:tblPr>
  </w:style>
  <w:style w:type="table" w:styleId="992" w:customStyle="1">
    <w:name w:val="Grid Table 6 Colorful - Accent 1"/>
    <w:uiPriority w:val="99"/>
    <w:qFormat/>
    <w:tblPr>
      <w:tblCellMar>
        <w:left w:w="0" w:type="dxa"/>
        <w:top w:w="0" w:type="dxa"/>
        <w:right w:w="0" w:type="dxa"/>
        <w:bottom w:w="0" w:type="dxa"/>
      </w:tblCellMar>
    </w:tblPr>
  </w:style>
  <w:style w:type="table" w:styleId="993" w:customStyle="1">
    <w:name w:val="Grid Table 6 Colorful - Accent 2"/>
    <w:uiPriority w:val="99"/>
    <w:qFormat/>
    <w:tblPr>
      <w:tblCellMar>
        <w:left w:w="0" w:type="dxa"/>
        <w:top w:w="0" w:type="dxa"/>
        <w:right w:w="0" w:type="dxa"/>
        <w:bottom w:w="0" w:type="dxa"/>
      </w:tblCellMar>
    </w:tblPr>
  </w:style>
  <w:style w:type="table" w:styleId="994" w:customStyle="1">
    <w:name w:val="Grid Table 6 Colorful - Accent 3"/>
    <w:uiPriority w:val="99"/>
    <w:qFormat/>
    <w:tblPr>
      <w:tblCellMar>
        <w:left w:w="0" w:type="dxa"/>
        <w:top w:w="0" w:type="dxa"/>
        <w:right w:w="0" w:type="dxa"/>
        <w:bottom w:w="0" w:type="dxa"/>
      </w:tblCellMar>
    </w:tblPr>
  </w:style>
  <w:style w:type="table" w:styleId="995" w:customStyle="1">
    <w:name w:val="Grid Table 6 Colorful - Accent 4"/>
    <w:uiPriority w:val="99"/>
    <w:qFormat/>
    <w:tblPr>
      <w:tblCellMar>
        <w:left w:w="0" w:type="dxa"/>
        <w:top w:w="0" w:type="dxa"/>
        <w:right w:w="0" w:type="dxa"/>
        <w:bottom w:w="0" w:type="dxa"/>
      </w:tblCellMar>
    </w:tblPr>
  </w:style>
  <w:style w:type="table" w:styleId="996" w:customStyle="1">
    <w:name w:val="Grid Table 6 Colorful - Accent 5"/>
    <w:uiPriority w:val="99"/>
    <w:qFormat/>
    <w:tblPr>
      <w:tblCellMar>
        <w:left w:w="0" w:type="dxa"/>
        <w:top w:w="0" w:type="dxa"/>
        <w:right w:w="0" w:type="dxa"/>
        <w:bottom w:w="0" w:type="dxa"/>
      </w:tblCellMar>
    </w:tblPr>
  </w:style>
  <w:style w:type="table" w:styleId="997" w:customStyle="1">
    <w:name w:val="Grid Table 6 Colorful - Accent 6"/>
    <w:uiPriority w:val="99"/>
    <w:qFormat/>
    <w:tblPr>
      <w:tblCellMar>
        <w:left w:w="0" w:type="dxa"/>
        <w:top w:w="0" w:type="dxa"/>
        <w:right w:w="0" w:type="dxa"/>
        <w:bottom w:w="0" w:type="dxa"/>
      </w:tblCellMar>
    </w:tblPr>
  </w:style>
  <w:style w:type="table" w:styleId="998" w:customStyle="1">
    <w:name w:val="Grid Table 7 Colorful - Accent 1"/>
    <w:uiPriority w:val="99"/>
    <w:qFormat/>
    <w:tblPr>
      <w:tblCellMar>
        <w:left w:w="0" w:type="dxa"/>
        <w:top w:w="0" w:type="dxa"/>
        <w:right w:w="0" w:type="dxa"/>
        <w:bottom w:w="0" w:type="dxa"/>
      </w:tblCellMar>
    </w:tblPr>
  </w:style>
  <w:style w:type="table" w:styleId="999" w:customStyle="1">
    <w:name w:val="Grid Table 7 Colorful - Accent 2"/>
    <w:uiPriority w:val="99"/>
    <w:qFormat/>
    <w:tblPr>
      <w:tblCellMar>
        <w:left w:w="0" w:type="dxa"/>
        <w:top w:w="0" w:type="dxa"/>
        <w:right w:w="0" w:type="dxa"/>
        <w:bottom w:w="0" w:type="dxa"/>
      </w:tblCellMar>
    </w:tblPr>
  </w:style>
  <w:style w:type="table" w:styleId="1000" w:customStyle="1">
    <w:name w:val="Grid Table 7 Colorful - Accent 3"/>
    <w:uiPriority w:val="99"/>
    <w:qFormat/>
    <w:tblPr>
      <w:tblCellMar>
        <w:left w:w="0" w:type="dxa"/>
        <w:top w:w="0" w:type="dxa"/>
        <w:right w:w="0" w:type="dxa"/>
        <w:bottom w:w="0" w:type="dxa"/>
      </w:tblCellMar>
    </w:tblPr>
  </w:style>
  <w:style w:type="table" w:styleId="1001" w:customStyle="1">
    <w:name w:val="Grid Table 7 Colorful - Accent 4"/>
    <w:uiPriority w:val="99"/>
    <w:qFormat/>
    <w:tblPr>
      <w:tblCellMar>
        <w:left w:w="0" w:type="dxa"/>
        <w:top w:w="0" w:type="dxa"/>
        <w:right w:w="0" w:type="dxa"/>
        <w:bottom w:w="0" w:type="dxa"/>
      </w:tblCellMar>
    </w:tblPr>
  </w:style>
  <w:style w:type="table" w:styleId="1002" w:customStyle="1">
    <w:name w:val="Grid Table 7 Colorful - Accent 5"/>
    <w:uiPriority w:val="99"/>
    <w:qFormat/>
    <w:tblPr>
      <w:tblCellMar>
        <w:left w:w="0" w:type="dxa"/>
        <w:top w:w="0" w:type="dxa"/>
        <w:right w:w="0" w:type="dxa"/>
        <w:bottom w:w="0" w:type="dxa"/>
      </w:tblCellMar>
    </w:tblPr>
  </w:style>
  <w:style w:type="table" w:styleId="1003" w:customStyle="1">
    <w:name w:val="Grid Table 7 Colorful - Accent 6"/>
    <w:uiPriority w:val="99"/>
    <w:qFormat/>
    <w:tblPr>
      <w:tblCellMar>
        <w:left w:w="0" w:type="dxa"/>
        <w:top w:w="0" w:type="dxa"/>
        <w:right w:w="0" w:type="dxa"/>
        <w:bottom w:w="0" w:type="dxa"/>
      </w:tblCellMar>
    </w:tblPr>
  </w:style>
  <w:style w:type="table" w:styleId="1004" w:customStyle="1">
    <w:name w:val="List Table 1 Light - Accent 1"/>
    <w:uiPriority w:val="99"/>
    <w:qFormat/>
    <w:tblPr>
      <w:tblCellMar>
        <w:left w:w="0" w:type="dxa"/>
        <w:top w:w="0" w:type="dxa"/>
        <w:right w:w="0" w:type="dxa"/>
        <w:bottom w:w="0" w:type="dxa"/>
      </w:tblCellMar>
    </w:tblPr>
  </w:style>
  <w:style w:type="table" w:styleId="1005" w:customStyle="1">
    <w:name w:val="List Table 1 Light - Accent 2"/>
    <w:uiPriority w:val="99"/>
    <w:qFormat/>
    <w:tblPr>
      <w:tblCellMar>
        <w:left w:w="0" w:type="dxa"/>
        <w:top w:w="0" w:type="dxa"/>
        <w:right w:w="0" w:type="dxa"/>
        <w:bottom w:w="0" w:type="dxa"/>
      </w:tblCellMar>
    </w:tblPr>
  </w:style>
  <w:style w:type="table" w:styleId="1006" w:customStyle="1">
    <w:name w:val="List Table 1 Light - Accent 3"/>
    <w:uiPriority w:val="99"/>
    <w:qFormat/>
    <w:tblPr>
      <w:tblCellMar>
        <w:left w:w="0" w:type="dxa"/>
        <w:top w:w="0" w:type="dxa"/>
        <w:right w:w="0" w:type="dxa"/>
        <w:bottom w:w="0" w:type="dxa"/>
      </w:tblCellMar>
    </w:tblPr>
  </w:style>
  <w:style w:type="table" w:styleId="1007" w:customStyle="1">
    <w:name w:val="List Table 1 Light - Accent 4"/>
    <w:uiPriority w:val="99"/>
    <w:qFormat/>
    <w:tblPr>
      <w:tblCellMar>
        <w:left w:w="0" w:type="dxa"/>
        <w:top w:w="0" w:type="dxa"/>
        <w:right w:w="0" w:type="dxa"/>
        <w:bottom w:w="0" w:type="dxa"/>
      </w:tblCellMar>
    </w:tblPr>
  </w:style>
  <w:style w:type="table" w:styleId="1008" w:customStyle="1">
    <w:name w:val="List Table 1 Light - Accent 5"/>
    <w:uiPriority w:val="99"/>
    <w:qFormat/>
    <w:tblPr>
      <w:tblCellMar>
        <w:left w:w="0" w:type="dxa"/>
        <w:top w:w="0" w:type="dxa"/>
        <w:right w:w="0" w:type="dxa"/>
        <w:bottom w:w="0" w:type="dxa"/>
      </w:tblCellMar>
    </w:tblPr>
  </w:style>
  <w:style w:type="table" w:styleId="1009" w:customStyle="1">
    <w:name w:val="List Table 1 Light - Accent 6"/>
    <w:uiPriority w:val="99"/>
    <w:qFormat/>
    <w:tblPr>
      <w:tblCellMar>
        <w:left w:w="0" w:type="dxa"/>
        <w:top w:w="0" w:type="dxa"/>
        <w:right w:w="0" w:type="dxa"/>
        <w:bottom w:w="0" w:type="dxa"/>
      </w:tblCellMar>
    </w:tblPr>
  </w:style>
  <w:style w:type="table" w:styleId="1010" w:customStyle="1">
    <w:name w:val="List Table 2 - Accent 1"/>
    <w:uiPriority w:val="99"/>
    <w:qFormat/>
    <w:tblPr>
      <w:tblCellMar>
        <w:left w:w="0" w:type="dxa"/>
        <w:top w:w="0" w:type="dxa"/>
        <w:right w:w="0" w:type="dxa"/>
        <w:bottom w:w="0" w:type="dxa"/>
      </w:tblCellMar>
    </w:tblPr>
  </w:style>
  <w:style w:type="table" w:styleId="1011" w:customStyle="1">
    <w:name w:val="List Table 2 - Accent 2"/>
    <w:uiPriority w:val="99"/>
    <w:qFormat/>
    <w:tblPr>
      <w:tblCellMar>
        <w:left w:w="0" w:type="dxa"/>
        <w:top w:w="0" w:type="dxa"/>
        <w:right w:w="0" w:type="dxa"/>
        <w:bottom w:w="0" w:type="dxa"/>
      </w:tblCellMar>
    </w:tblPr>
  </w:style>
  <w:style w:type="table" w:styleId="1012" w:customStyle="1">
    <w:name w:val="List Table 2 - Accent 3"/>
    <w:uiPriority w:val="99"/>
    <w:qFormat/>
    <w:tblPr>
      <w:tblCellMar>
        <w:left w:w="0" w:type="dxa"/>
        <w:top w:w="0" w:type="dxa"/>
        <w:right w:w="0" w:type="dxa"/>
        <w:bottom w:w="0" w:type="dxa"/>
      </w:tblCellMar>
    </w:tblPr>
  </w:style>
  <w:style w:type="table" w:styleId="1013" w:customStyle="1">
    <w:name w:val="List Table 2 - Accent 4"/>
    <w:uiPriority w:val="99"/>
    <w:qFormat/>
    <w:tblPr>
      <w:tblCellMar>
        <w:left w:w="0" w:type="dxa"/>
        <w:top w:w="0" w:type="dxa"/>
        <w:right w:w="0" w:type="dxa"/>
        <w:bottom w:w="0" w:type="dxa"/>
      </w:tblCellMar>
    </w:tblPr>
  </w:style>
  <w:style w:type="table" w:styleId="1014" w:customStyle="1">
    <w:name w:val="List Table 2 - Accent 5"/>
    <w:uiPriority w:val="99"/>
    <w:qFormat/>
    <w:tblPr>
      <w:tblCellMar>
        <w:left w:w="0" w:type="dxa"/>
        <w:top w:w="0" w:type="dxa"/>
        <w:right w:w="0" w:type="dxa"/>
        <w:bottom w:w="0" w:type="dxa"/>
      </w:tblCellMar>
    </w:tblPr>
  </w:style>
  <w:style w:type="table" w:styleId="1015" w:customStyle="1">
    <w:name w:val="List Table 2 - Accent 6"/>
    <w:uiPriority w:val="99"/>
    <w:qFormat/>
    <w:tblPr>
      <w:tblCellMar>
        <w:left w:w="0" w:type="dxa"/>
        <w:top w:w="0" w:type="dxa"/>
        <w:right w:w="0" w:type="dxa"/>
        <w:bottom w:w="0" w:type="dxa"/>
      </w:tblCellMar>
    </w:tblPr>
  </w:style>
  <w:style w:type="table" w:styleId="1016" w:customStyle="1">
    <w:name w:val="List Table 3 - Accent 1"/>
    <w:uiPriority w:val="99"/>
    <w:qFormat/>
    <w:tblPr>
      <w:tblCellMar>
        <w:left w:w="0" w:type="dxa"/>
        <w:top w:w="0" w:type="dxa"/>
        <w:right w:w="0" w:type="dxa"/>
        <w:bottom w:w="0" w:type="dxa"/>
      </w:tblCellMar>
    </w:tblPr>
  </w:style>
  <w:style w:type="table" w:styleId="1017" w:customStyle="1">
    <w:name w:val="List Table 3 - Accent 2"/>
    <w:uiPriority w:val="99"/>
    <w:qFormat/>
    <w:tblPr>
      <w:tblCellMar>
        <w:left w:w="0" w:type="dxa"/>
        <w:top w:w="0" w:type="dxa"/>
        <w:right w:w="0" w:type="dxa"/>
        <w:bottom w:w="0" w:type="dxa"/>
      </w:tblCellMar>
    </w:tblPr>
  </w:style>
  <w:style w:type="table" w:styleId="1018" w:customStyle="1">
    <w:name w:val="List Table 3 - Accent 3"/>
    <w:uiPriority w:val="99"/>
    <w:qFormat/>
    <w:tblPr>
      <w:tblCellMar>
        <w:left w:w="0" w:type="dxa"/>
        <w:top w:w="0" w:type="dxa"/>
        <w:right w:w="0" w:type="dxa"/>
        <w:bottom w:w="0" w:type="dxa"/>
      </w:tblCellMar>
    </w:tblPr>
  </w:style>
  <w:style w:type="table" w:styleId="1019" w:customStyle="1">
    <w:name w:val="List Table 3 - Accent 4"/>
    <w:uiPriority w:val="99"/>
    <w:qFormat/>
    <w:tblPr>
      <w:tblCellMar>
        <w:left w:w="0" w:type="dxa"/>
        <w:top w:w="0" w:type="dxa"/>
        <w:right w:w="0" w:type="dxa"/>
        <w:bottom w:w="0" w:type="dxa"/>
      </w:tblCellMar>
    </w:tblPr>
  </w:style>
  <w:style w:type="table" w:styleId="1020" w:customStyle="1">
    <w:name w:val="List Table 3 - Accent 5"/>
    <w:uiPriority w:val="99"/>
    <w:qFormat/>
    <w:tblPr>
      <w:tblCellMar>
        <w:left w:w="0" w:type="dxa"/>
        <w:top w:w="0" w:type="dxa"/>
        <w:right w:w="0" w:type="dxa"/>
        <w:bottom w:w="0" w:type="dxa"/>
      </w:tblCellMar>
    </w:tblPr>
  </w:style>
  <w:style w:type="table" w:styleId="1021" w:customStyle="1">
    <w:name w:val="List Table 3 - Accent 6"/>
    <w:uiPriority w:val="99"/>
    <w:qFormat/>
    <w:tblPr>
      <w:tblCellMar>
        <w:left w:w="0" w:type="dxa"/>
        <w:top w:w="0" w:type="dxa"/>
        <w:right w:w="0" w:type="dxa"/>
        <w:bottom w:w="0" w:type="dxa"/>
      </w:tblCellMar>
    </w:tblPr>
  </w:style>
  <w:style w:type="table" w:styleId="1022" w:customStyle="1">
    <w:name w:val="List Table 4 - Accent 1"/>
    <w:uiPriority w:val="99"/>
    <w:qFormat/>
    <w:tblPr>
      <w:tblCellMar>
        <w:left w:w="0" w:type="dxa"/>
        <w:top w:w="0" w:type="dxa"/>
        <w:right w:w="0" w:type="dxa"/>
        <w:bottom w:w="0" w:type="dxa"/>
      </w:tblCellMar>
    </w:tblPr>
  </w:style>
  <w:style w:type="table" w:styleId="1023" w:customStyle="1">
    <w:name w:val="List Table 4 - Accent 2"/>
    <w:uiPriority w:val="99"/>
    <w:qFormat/>
    <w:tblPr>
      <w:tblCellMar>
        <w:left w:w="0" w:type="dxa"/>
        <w:top w:w="0" w:type="dxa"/>
        <w:right w:w="0" w:type="dxa"/>
        <w:bottom w:w="0" w:type="dxa"/>
      </w:tblCellMar>
    </w:tblPr>
  </w:style>
  <w:style w:type="table" w:styleId="1024" w:customStyle="1">
    <w:name w:val="List Table 4 - Accent 3"/>
    <w:uiPriority w:val="99"/>
    <w:qFormat/>
    <w:tblPr>
      <w:tblCellMar>
        <w:left w:w="0" w:type="dxa"/>
        <w:top w:w="0" w:type="dxa"/>
        <w:right w:w="0" w:type="dxa"/>
        <w:bottom w:w="0" w:type="dxa"/>
      </w:tblCellMar>
    </w:tblPr>
  </w:style>
  <w:style w:type="table" w:styleId="1025" w:customStyle="1">
    <w:name w:val="List Table 4 - Accent 4"/>
    <w:uiPriority w:val="99"/>
    <w:qFormat/>
    <w:tblPr>
      <w:tblCellMar>
        <w:left w:w="0" w:type="dxa"/>
        <w:top w:w="0" w:type="dxa"/>
        <w:right w:w="0" w:type="dxa"/>
        <w:bottom w:w="0" w:type="dxa"/>
      </w:tblCellMar>
    </w:tblPr>
  </w:style>
  <w:style w:type="table" w:styleId="1026" w:customStyle="1">
    <w:name w:val="List Table 4 - Accent 5"/>
    <w:uiPriority w:val="99"/>
    <w:qFormat/>
    <w:tblPr>
      <w:tblCellMar>
        <w:left w:w="0" w:type="dxa"/>
        <w:top w:w="0" w:type="dxa"/>
        <w:right w:w="0" w:type="dxa"/>
        <w:bottom w:w="0" w:type="dxa"/>
      </w:tblCellMar>
    </w:tblPr>
  </w:style>
  <w:style w:type="table" w:styleId="1027" w:customStyle="1">
    <w:name w:val="List Table 4 - Accent 6"/>
    <w:uiPriority w:val="99"/>
    <w:qFormat/>
    <w:tblPr>
      <w:tblCellMar>
        <w:left w:w="0" w:type="dxa"/>
        <w:top w:w="0" w:type="dxa"/>
        <w:right w:w="0" w:type="dxa"/>
        <w:bottom w:w="0" w:type="dxa"/>
      </w:tblCellMar>
    </w:tblPr>
  </w:style>
  <w:style w:type="table" w:styleId="1028" w:customStyle="1">
    <w:name w:val="List Table 5 Dark - Accent 1"/>
    <w:uiPriority w:val="99"/>
    <w:qFormat/>
    <w:tblPr>
      <w:tblCellMar>
        <w:left w:w="0" w:type="dxa"/>
        <w:top w:w="0" w:type="dxa"/>
        <w:right w:w="0" w:type="dxa"/>
        <w:bottom w:w="0" w:type="dxa"/>
      </w:tblCellMar>
    </w:tblPr>
  </w:style>
  <w:style w:type="table" w:styleId="1029" w:customStyle="1">
    <w:name w:val="List Table 5 Dark - Accent 2"/>
    <w:uiPriority w:val="99"/>
    <w:qFormat/>
    <w:tblPr>
      <w:tblCellMar>
        <w:left w:w="0" w:type="dxa"/>
        <w:top w:w="0" w:type="dxa"/>
        <w:right w:w="0" w:type="dxa"/>
        <w:bottom w:w="0" w:type="dxa"/>
      </w:tblCellMar>
    </w:tblPr>
  </w:style>
  <w:style w:type="table" w:styleId="1030" w:customStyle="1">
    <w:name w:val="List Table 5 Dark - Accent 3"/>
    <w:uiPriority w:val="99"/>
    <w:qFormat/>
    <w:tblPr>
      <w:tblCellMar>
        <w:left w:w="0" w:type="dxa"/>
        <w:top w:w="0" w:type="dxa"/>
        <w:right w:w="0" w:type="dxa"/>
        <w:bottom w:w="0" w:type="dxa"/>
      </w:tblCellMar>
    </w:tblPr>
  </w:style>
  <w:style w:type="table" w:styleId="1031" w:customStyle="1">
    <w:name w:val="List Table 5 Dark - Accent 4"/>
    <w:uiPriority w:val="99"/>
    <w:qFormat/>
    <w:tblPr>
      <w:tblCellMar>
        <w:left w:w="0" w:type="dxa"/>
        <w:top w:w="0" w:type="dxa"/>
        <w:right w:w="0" w:type="dxa"/>
        <w:bottom w:w="0" w:type="dxa"/>
      </w:tblCellMar>
    </w:tblPr>
  </w:style>
  <w:style w:type="table" w:styleId="1032" w:customStyle="1">
    <w:name w:val="List Table 5 Dark - Accent 5"/>
    <w:uiPriority w:val="99"/>
    <w:qFormat/>
    <w:tblPr>
      <w:tblCellMar>
        <w:left w:w="0" w:type="dxa"/>
        <w:top w:w="0" w:type="dxa"/>
        <w:right w:w="0" w:type="dxa"/>
        <w:bottom w:w="0" w:type="dxa"/>
      </w:tblCellMar>
    </w:tblPr>
  </w:style>
  <w:style w:type="table" w:styleId="1033" w:customStyle="1">
    <w:name w:val="List Table 5 Dark - Accent 6"/>
    <w:uiPriority w:val="99"/>
    <w:qFormat/>
    <w:tblPr>
      <w:tblCellMar>
        <w:left w:w="0" w:type="dxa"/>
        <w:top w:w="0" w:type="dxa"/>
        <w:right w:w="0" w:type="dxa"/>
        <w:bottom w:w="0" w:type="dxa"/>
      </w:tblCellMar>
    </w:tblPr>
  </w:style>
  <w:style w:type="table" w:styleId="1034" w:customStyle="1">
    <w:name w:val="List Table 6 Colorful - Accent 1"/>
    <w:uiPriority w:val="99"/>
    <w:qFormat/>
    <w:tblPr>
      <w:tblCellMar>
        <w:left w:w="0" w:type="dxa"/>
        <w:top w:w="0" w:type="dxa"/>
        <w:right w:w="0" w:type="dxa"/>
        <w:bottom w:w="0" w:type="dxa"/>
      </w:tblCellMar>
    </w:tblPr>
  </w:style>
  <w:style w:type="table" w:styleId="1035" w:customStyle="1">
    <w:name w:val="List Table 6 Colorful - Accent 2"/>
    <w:uiPriority w:val="99"/>
    <w:qFormat/>
    <w:tblPr>
      <w:tblCellMar>
        <w:left w:w="0" w:type="dxa"/>
        <w:top w:w="0" w:type="dxa"/>
        <w:right w:w="0" w:type="dxa"/>
        <w:bottom w:w="0" w:type="dxa"/>
      </w:tblCellMar>
    </w:tblPr>
  </w:style>
  <w:style w:type="table" w:styleId="1036" w:customStyle="1">
    <w:name w:val="List Table 6 Colorful - Accent 3"/>
    <w:uiPriority w:val="99"/>
    <w:qFormat/>
    <w:tblPr>
      <w:tblCellMar>
        <w:left w:w="0" w:type="dxa"/>
        <w:top w:w="0" w:type="dxa"/>
        <w:right w:w="0" w:type="dxa"/>
        <w:bottom w:w="0" w:type="dxa"/>
      </w:tblCellMar>
    </w:tblPr>
  </w:style>
  <w:style w:type="table" w:styleId="1037" w:customStyle="1">
    <w:name w:val="List Table 6 Colorful - Accent 4"/>
    <w:uiPriority w:val="99"/>
    <w:qFormat/>
    <w:tblPr>
      <w:tblCellMar>
        <w:left w:w="0" w:type="dxa"/>
        <w:top w:w="0" w:type="dxa"/>
        <w:right w:w="0" w:type="dxa"/>
        <w:bottom w:w="0" w:type="dxa"/>
      </w:tblCellMar>
    </w:tblPr>
  </w:style>
  <w:style w:type="table" w:styleId="1038" w:customStyle="1">
    <w:name w:val="List Table 6 Colorful - Accent 5"/>
    <w:uiPriority w:val="99"/>
    <w:qFormat/>
    <w:tblPr>
      <w:tblCellMar>
        <w:left w:w="0" w:type="dxa"/>
        <w:top w:w="0" w:type="dxa"/>
        <w:right w:w="0" w:type="dxa"/>
        <w:bottom w:w="0" w:type="dxa"/>
      </w:tblCellMar>
    </w:tblPr>
  </w:style>
  <w:style w:type="table" w:styleId="1039" w:customStyle="1">
    <w:name w:val="List Table 6 Colorful - Accent 6"/>
    <w:uiPriority w:val="99"/>
    <w:qFormat/>
    <w:tblPr>
      <w:tblCellMar>
        <w:left w:w="0" w:type="dxa"/>
        <w:top w:w="0" w:type="dxa"/>
        <w:right w:w="0" w:type="dxa"/>
        <w:bottom w:w="0" w:type="dxa"/>
      </w:tblCellMar>
    </w:tblPr>
  </w:style>
  <w:style w:type="table" w:styleId="1040" w:customStyle="1">
    <w:name w:val="List Table 7 Colorful - Accent 1"/>
    <w:uiPriority w:val="99"/>
    <w:qFormat/>
    <w:tblPr>
      <w:tblCellMar>
        <w:left w:w="0" w:type="dxa"/>
        <w:top w:w="0" w:type="dxa"/>
        <w:right w:w="0" w:type="dxa"/>
        <w:bottom w:w="0" w:type="dxa"/>
      </w:tblCellMar>
    </w:tblPr>
  </w:style>
  <w:style w:type="table" w:styleId="1041" w:customStyle="1">
    <w:name w:val="List Table 7 Colorful - Accent 2"/>
    <w:uiPriority w:val="99"/>
    <w:qFormat/>
    <w:tblPr>
      <w:tblCellMar>
        <w:left w:w="0" w:type="dxa"/>
        <w:top w:w="0" w:type="dxa"/>
        <w:right w:w="0" w:type="dxa"/>
        <w:bottom w:w="0" w:type="dxa"/>
      </w:tblCellMar>
    </w:tblPr>
  </w:style>
  <w:style w:type="table" w:styleId="1042" w:customStyle="1">
    <w:name w:val="List Table 7 Colorful - Accent 3"/>
    <w:uiPriority w:val="99"/>
    <w:qFormat/>
    <w:tblPr>
      <w:tblCellMar>
        <w:left w:w="0" w:type="dxa"/>
        <w:top w:w="0" w:type="dxa"/>
        <w:right w:w="0" w:type="dxa"/>
        <w:bottom w:w="0" w:type="dxa"/>
      </w:tblCellMar>
    </w:tblPr>
  </w:style>
  <w:style w:type="table" w:styleId="1043" w:customStyle="1">
    <w:name w:val="List Table 7 Colorful - Accent 4"/>
    <w:uiPriority w:val="99"/>
    <w:qFormat/>
    <w:tblPr>
      <w:tblCellMar>
        <w:left w:w="0" w:type="dxa"/>
        <w:top w:w="0" w:type="dxa"/>
        <w:right w:w="0" w:type="dxa"/>
        <w:bottom w:w="0" w:type="dxa"/>
      </w:tblCellMar>
    </w:tblPr>
  </w:style>
  <w:style w:type="table" w:styleId="1044" w:customStyle="1">
    <w:name w:val="List Table 7 Colorful - Accent 5"/>
    <w:uiPriority w:val="99"/>
    <w:qFormat/>
    <w:tblPr>
      <w:tblCellMar>
        <w:left w:w="0" w:type="dxa"/>
        <w:top w:w="0" w:type="dxa"/>
        <w:right w:w="0" w:type="dxa"/>
        <w:bottom w:w="0" w:type="dxa"/>
      </w:tblCellMar>
    </w:tblPr>
  </w:style>
  <w:style w:type="table" w:styleId="1045" w:customStyle="1">
    <w:name w:val="List Table 7 Colorful - Accent 6"/>
    <w:uiPriority w:val="99"/>
    <w:qFormat/>
    <w:tblPr>
      <w:tblCellMar>
        <w:left w:w="0" w:type="dxa"/>
        <w:top w:w="0" w:type="dxa"/>
        <w:right w:w="0" w:type="dxa"/>
        <w:bottom w:w="0" w:type="dxa"/>
      </w:tblCellMar>
    </w:tblPr>
  </w:style>
  <w:style w:type="table" w:styleId="1046" w:customStyle="1">
    <w:name w:val="Lined - Accent"/>
    <w:uiPriority w:val="99"/>
    <w:qFormat/>
    <w:rPr>
      <w:color w:val="404040"/>
    </w:rPr>
    <w:tblPr>
      <w:tblCellMar>
        <w:left w:w="0" w:type="dxa"/>
        <w:top w:w="0" w:type="dxa"/>
        <w:right w:w="0" w:type="dxa"/>
        <w:bottom w:w="0" w:type="dxa"/>
      </w:tblCellMar>
    </w:tblPr>
  </w:style>
  <w:style w:type="table" w:styleId="1047" w:customStyle="1">
    <w:name w:val="Lined - Accent 1"/>
    <w:uiPriority w:val="99"/>
    <w:qFormat/>
    <w:rPr>
      <w:color w:val="404040"/>
    </w:rPr>
    <w:tblPr>
      <w:tblCellMar>
        <w:left w:w="0" w:type="dxa"/>
        <w:top w:w="0" w:type="dxa"/>
        <w:right w:w="0" w:type="dxa"/>
        <w:bottom w:w="0" w:type="dxa"/>
      </w:tblCellMar>
    </w:tblPr>
  </w:style>
  <w:style w:type="table" w:styleId="1048" w:customStyle="1">
    <w:name w:val="Lined - Accent 2"/>
    <w:uiPriority w:val="99"/>
    <w:qFormat/>
    <w:rPr>
      <w:color w:val="404040"/>
    </w:rPr>
    <w:tblPr>
      <w:tblCellMar>
        <w:left w:w="0" w:type="dxa"/>
        <w:top w:w="0" w:type="dxa"/>
        <w:right w:w="0" w:type="dxa"/>
        <w:bottom w:w="0" w:type="dxa"/>
      </w:tblCellMar>
    </w:tblPr>
  </w:style>
  <w:style w:type="table" w:styleId="1049" w:customStyle="1">
    <w:name w:val="Lined - Accent 3"/>
    <w:uiPriority w:val="99"/>
    <w:qFormat/>
    <w:rPr>
      <w:color w:val="404040"/>
    </w:rPr>
    <w:tblPr>
      <w:tblCellMar>
        <w:left w:w="0" w:type="dxa"/>
        <w:top w:w="0" w:type="dxa"/>
        <w:right w:w="0" w:type="dxa"/>
        <w:bottom w:w="0" w:type="dxa"/>
      </w:tblCellMar>
    </w:tblPr>
  </w:style>
  <w:style w:type="table" w:styleId="1050" w:customStyle="1">
    <w:name w:val="Lined - Accent 4"/>
    <w:uiPriority w:val="99"/>
    <w:qFormat/>
    <w:rPr>
      <w:color w:val="404040"/>
    </w:rPr>
    <w:tblPr>
      <w:tblCellMar>
        <w:left w:w="0" w:type="dxa"/>
        <w:top w:w="0" w:type="dxa"/>
        <w:right w:w="0" w:type="dxa"/>
        <w:bottom w:w="0" w:type="dxa"/>
      </w:tblCellMar>
    </w:tblPr>
  </w:style>
  <w:style w:type="table" w:styleId="1051" w:customStyle="1">
    <w:name w:val="Lined - Accent 5"/>
    <w:uiPriority w:val="99"/>
    <w:qFormat/>
    <w:rPr>
      <w:color w:val="404040"/>
    </w:rPr>
    <w:tblPr>
      <w:tblCellMar>
        <w:left w:w="0" w:type="dxa"/>
        <w:top w:w="0" w:type="dxa"/>
        <w:right w:w="0" w:type="dxa"/>
        <w:bottom w:w="0" w:type="dxa"/>
      </w:tblCellMar>
    </w:tblPr>
  </w:style>
  <w:style w:type="table" w:styleId="1052" w:customStyle="1">
    <w:name w:val="Lined - Accent 6"/>
    <w:uiPriority w:val="99"/>
    <w:qFormat/>
    <w:rPr>
      <w:color w:val="404040"/>
    </w:rPr>
    <w:tblPr>
      <w:tblCellMar>
        <w:left w:w="0" w:type="dxa"/>
        <w:top w:w="0" w:type="dxa"/>
        <w:right w:w="0" w:type="dxa"/>
        <w:bottom w:w="0" w:type="dxa"/>
      </w:tblCellMar>
    </w:tblPr>
  </w:style>
  <w:style w:type="table" w:styleId="1053" w:customStyle="1">
    <w:name w:val="Bordered &amp; Lined - Accent"/>
    <w:uiPriority w:val="99"/>
    <w:qFormat/>
    <w:rPr>
      <w:color w:val="404040"/>
    </w:rPr>
    <w:tblPr>
      <w:tblCellMar>
        <w:left w:w="0" w:type="dxa"/>
        <w:top w:w="0" w:type="dxa"/>
        <w:right w:w="0" w:type="dxa"/>
        <w:bottom w:w="0" w:type="dxa"/>
      </w:tblCellMar>
    </w:tblPr>
  </w:style>
  <w:style w:type="table" w:styleId="1054" w:customStyle="1">
    <w:name w:val="Bordered &amp; Lined - Accent 1"/>
    <w:uiPriority w:val="99"/>
    <w:qFormat/>
    <w:rPr>
      <w:color w:val="404040"/>
    </w:rPr>
    <w:tblPr>
      <w:tblCellMar>
        <w:left w:w="0" w:type="dxa"/>
        <w:top w:w="0" w:type="dxa"/>
        <w:right w:w="0" w:type="dxa"/>
        <w:bottom w:w="0" w:type="dxa"/>
      </w:tblCellMar>
    </w:tblPr>
  </w:style>
  <w:style w:type="table" w:styleId="1055" w:customStyle="1">
    <w:name w:val="Bordered &amp; Lined - Accent 2"/>
    <w:uiPriority w:val="99"/>
    <w:qFormat/>
    <w:rPr>
      <w:color w:val="404040"/>
    </w:rPr>
    <w:tblPr>
      <w:tblCellMar>
        <w:left w:w="0" w:type="dxa"/>
        <w:top w:w="0" w:type="dxa"/>
        <w:right w:w="0" w:type="dxa"/>
        <w:bottom w:w="0" w:type="dxa"/>
      </w:tblCellMar>
    </w:tblPr>
  </w:style>
  <w:style w:type="table" w:styleId="1056" w:customStyle="1">
    <w:name w:val="Bordered &amp; Lined - Accent 3"/>
    <w:uiPriority w:val="99"/>
    <w:qFormat/>
    <w:rPr>
      <w:color w:val="404040"/>
    </w:rPr>
    <w:tblPr>
      <w:tblCellMar>
        <w:left w:w="0" w:type="dxa"/>
        <w:top w:w="0" w:type="dxa"/>
        <w:right w:w="0" w:type="dxa"/>
        <w:bottom w:w="0" w:type="dxa"/>
      </w:tblCellMar>
    </w:tblPr>
  </w:style>
  <w:style w:type="table" w:styleId="1057" w:customStyle="1">
    <w:name w:val="Bordered &amp; Lined - Accent 4"/>
    <w:uiPriority w:val="99"/>
    <w:qFormat/>
    <w:rPr>
      <w:color w:val="404040"/>
    </w:rPr>
    <w:tblPr>
      <w:tblCellMar>
        <w:left w:w="0" w:type="dxa"/>
        <w:top w:w="0" w:type="dxa"/>
        <w:right w:w="0" w:type="dxa"/>
        <w:bottom w:w="0" w:type="dxa"/>
      </w:tblCellMar>
    </w:tblPr>
  </w:style>
  <w:style w:type="table" w:styleId="1058" w:customStyle="1">
    <w:name w:val="Bordered &amp; Lined - Accent 5"/>
    <w:uiPriority w:val="99"/>
    <w:qFormat/>
    <w:rPr>
      <w:color w:val="404040"/>
    </w:rPr>
    <w:tblPr>
      <w:tblCellMar>
        <w:left w:w="0" w:type="dxa"/>
        <w:top w:w="0" w:type="dxa"/>
        <w:right w:w="0" w:type="dxa"/>
        <w:bottom w:w="0" w:type="dxa"/>
      </w:tblCellMar>
    </w:tblPr>
  </w:style>
  <w:style w:type="table" w:styleId="1059" w:customStyle="1">
    <w:name w:val="Bordered &amp; Lined - Accent 6"/>
    <w:uiPriority w:val="99"/>
    <w:qFormat/>
    <w:rPr>
      <w:color w:val="404040"/>
    </w:rPr>
    <w:tblPr>
      <w:tblCellMar>
        <w:left w:w="0" w:type="dxa"/>
        <w:top w:w="0" w:type="dxa"/>
        <w:right w:w="0" w:type="dxa"/>
        <w:bottom w:w="0" w:type="dxa"/>
      </w:tblCellMar>
    </w:tblPr>
  </w:style>
  <w:style w:type="table" w:styleId="1060" w:customStyle="1">
    <w:name w:val="Bordered"/>
    <w:uiPriority w:val="99"/>
    <w:qFormat/>
    <w:tblPr>
      <w:tblCellMar>
        <w:left w:w="0" w:type="dxa"/>
        <w:top w:w="0" w:type="dxa"/>
        <w:right w:w="0" w:type="dxa"/>
        <w:bottom w:w="0" w:type="dxa"/>
      </w:tblCellMar>
    </w:tblPr>
  </w:style>
  <w:style w:type="table" w:styleId="1061" w:customStyle="1">
    <w:name w:val="Bordered - Accent 1"/>
    <w:uiPriority w:val="99"/>
    <w:qFormat/>
    <w:tblPr>
      <w:tblCellMar>
        <w:left w:w="0" w:type="dxa"/>
        <w:top w:w="0" w:type="dxa"/>
        <w:right w:w="0" w:type="dxa"/>
        <w:bottom w:w="0" w:type="dxa"/>
      </w:tblCellMar>
    </w:tblPr>
  </w:style>
  <w:style w:type="table" w:styleId="1062" w:customStyle="1">
    <w:name w:val="Bordered - Accent 2"/>
    <w:uiPriority w:val="99"/>
    <w:qFormat/>
    <w:tblPr>
      <w:tblCellMar>
        <w:left w:w="0" w:type="dxa"/>
        <w:top w:w="0" w:type="dxa"/>
        <w:right w:w="0" w:type="dxa"/>
        <w:bottom w:w="0" w:type="dxa"/>
      </w:tblCellMar>
    </w:tblPr>
  </w:style>
  <w:style w:type="table" w:styleId="1063" w:customStyle="1">
    <w:name w:val="Bordered - Accent 3"/>
    <w:uiPriority w:val="99"/>
    <w:qFormat/>
    <w:tblPr>
      <w:tblCellMar>
        <w:left w:w="0" w:type="dxa"/>
        <w:top w:w="0" w:type="dxa"/>
        <w:right w:w="0" w:type="dxa"/>
        <w:bottom w:w="0" w:type="dxa"/>
      </w:tblCellMar>
    </w:tblPr>
  </w:style>
  <w:style w:type="table" w:styleId="1064" w:customStyle="1">
    <w:name w:val="Bordered - Accent 4"/>
    <w:uiPriority w:val="99"/>
    <w:qFormat/>
    <w:tblPr>
      <w:tblCellMar>
        <w:left w:w="0" w:type="dxa"/>
        <w:top w:w="0" w:type="dxa"/>
        <w:right w:w="0" w:type="dxa"/>
        <w:bottom w:w="0" w:type="dxa"/>
      </w:tblCellMar>
    </w:tblPr>
  </w:style>
  <w:style w:type="table" w:styleId="1065" w:customStyle="1">
    <w:name w:val="Bordered - Accent 5"/>
    <w:uiPriority w:val="99"/>
    <w:qFormat/>
    <w:tblPr>
      <w:tblCellMar>
        <w:left w:w="0" w:type="dxa"/>
        <w:top w:w="0" w:type="dxa"/>
        <w:right w:w="0" w:type="dxa"/>
        <w:bottom w:w="0" w:type="dxa"/>
      </w:tblCellMar>
    </w:tblPr>
  </w:style>
  <w:style w:type="table" w:styleId="1066" w:customStyle="1">
    <w:name w:val="Bordered - Accent 6"/>
    <w:uiPriority w:val="99"/>
    <w:qFormat/>
    <w:tblPr>
      <w:tblCellMar>
        <w:left w:w="0" w:type="dxa"/>
        <w:top w:w="0" w:type="dxa"/>
        <w:right w:w="0" w:type="dxa"/>
        <w:bottom w:w="0" w:type="dxa"/>
      </w:tblCellMar>
    </w:tblPr>
  </w:style>
  <w:style w:type="paragraph" w:styleId="1067" w:customStyle="1">
    <w:name w:val="TOC 标题11"/>
    <w:uiPriority w:val="39"/>
    <w:unhideWhenUsed/>
    <w:qFormat/>
    <w:rPr>
      <w:rFonts w:hint="default" w:ascii="Times New Roman" w:hAnsi="Times New Roman" w:eastAsia="宋体" w:cs="Times New Roman"/>
      <w:lang w:val="en-US" w:eastAsia="zh-CN" w:bidi="ar-SA"/>
    </w:rPr>
  </w:style>
  <w:style w:type="paragraph" w:styleId="1068" w:customStyle="1">
    <w:name w:val="标题 51"/>
    <w:basedOn w:val="798"/>
    <w:next w:val="798"/>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1069" w:customStyle="1">
    <w:name w:val="标题 61"/>
    <w:basedOn w:val="798"/>
    <w:next w:val="798"/>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1070" w:customStyle="1">
    <w:name w:val="标题 71"/>
    <w:basedOn w:val="798"/>
    <w:next w:val="798"/>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1071" w:customStyle="1">
    <w:name w:val="标题 81"/>
    <w:basedOn w:val="798"/>
    <w:next w:val="798"/>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1072" w:customStyle="1">
    <w:name w:val="标题 91"/>
    <w:basedOn w:val="798"/>
    <w:next w:val="798"/>
    <w:uiPriority w:val="0"/>
    <w:qFormat/>
    <w:pPr>
      <w:jc w:val="center"/>
      <w:keepNext/>
      <w:spacing w:line="600" w:lineRule="exact"/>
      <w:outlineLvl w:val="8"/>
    </w:pPr>
    <w:rPr>
      <w:rFonts w:ascii="仿宋_GB2312" w:eastAsia="仿宋_GB2312"/>
      <w:sz w:val="32"/>
    </w:rPr>
  </w:style>
  <w:style w:type="character" w:styleId="1073" w:customStyle="1">
    <w:name w:val="默认段落字体1"/>
    <w:uiPriority w:val="1"/>
    <w:unhideWhenUsed/>
    <w:qFormat/>
  </w:style>
  <w:style w:type="table" w:styleId="1074" w:customStyle="1">
    <w:name w:val="普通表格1"/>
    <w:uiPriority w:val="0"/>
    <w:semiHidden/>
    <w:qFormat/>
    <w:tblPr>
      <w:tblCellMar>
        <w:left w:w="0" w:type="dxa"/>
        <w:top w:w="0" w:type="dxa"/>
        <w:right w:w="0" w:type="dxa"/>
        <w:bottom w:w="0" w:type="dxa"/>
      </w:tblCellMar>
    </w:tblPr>
  </w:style>
  <w:style w:type="paragraph" w:styleId="1075" w:customStyle="1">
    <w:name w:val="列表项目符号 41"/>
    <w:basedOn w:val="798"/>
    <w:uiPriority w:val="0"/>
    <w:qFormat/>
    <w:pPr>
      <w:ind w:left="360" w:hanging="360"/>
      <w:spacing w:line="380" w:lineRule="exact"/>
      <w:tabs>
        <w:tab w:val="left" w:pos="360" w:leader="none"/>
      </w:tabs>
    </w:pPr>
    <w:rPr>
      <w:sz w:val="28"/>
    </w:rPr>
  </w:style>
  <w:style w:type="paragraph" w:styleId="1076" w:customStyle="1">
    <w:name w:val="索引 81"/>
    <w:basedOn w:val="798"/>
    <w:next w:val="798"/>
    <w:uiPriority w:val="0"/>
    <w:qFormat/>
    <w:pPr>
      <w:ind w:left="1400"/>
    </w:pPr>
  </w:style>
  <w:style w:type="paragraph" w:styleId="1077" w:customStyle="1">
    <w:name w:val="列表编号1"/>
    <w:basedOn w:val="798"/>
    <w:uiPriority w:val="0"/>
    <w:qFormat/>
    <w:pPr>
      <w:spacing w:line="360" w:lineRule="auto"/>
      <w:tabs>
        <w:tab w:val="left" w:pos="0" w:leader="none"/>
        <w:tab w:val="left" w:pos="840" w:leader="none"/>
      </w:tabs>
    </w:pPr>
  </w:style>
  <w:style w:type="paragraph" w:styleId="1078" w:customStyle="1">
    <w:name w:val="正文缩进11"/>
    <w:basedOn w:val="798"/>
    <w:uiPriority w:val="0"/>
    <w:qFormat/>
    <w:pPr>
      <w:ind w:firstLine="420"/>
    </w:pPr>
    <w:rPr>
      <w:rFonts w:ascii="宋体"/>
      <w:color w:val="000000"/>
      <w:sz w:val="24"/>
      <w:szCs w:val="20"/>
    </w:rPr>
  </w:style>
  <w:style w:type="paragraph" w:styleId="1079" w:customStyle="1">
    <w:name w:val="题注1"/>
    <w:basedOn w:val="798"/>
    <w:next w:val="798"/>
    <w:link w:val="1080"/>
    <w:uiPriority w:val="0"/>
    <w:qFormat/>
    <w:pPr>
      <w:spacing w:line="360" w:lineRule="auto"/>
      <w:tabs>
        <w:tab w:val="left" w:pos="0" w:leader="none"/>
      </w:tabs>
    </w:pPr>
    <w:rPr>
      <w:rFonts w:ascii="Arial" w:hAnsi="Arial" w:eastAsia="黑体"/>
      <w:sz w:val="20"/>
      <w:szCs w:val="20"/>
    </w:rPr>
  </w:style>
  <w:style w:type="character" w:styleId="1080" w:customStyle="1">
    <w:name w:val="题注 字符"/>
    <w:link w:val="1079"/>
    <w:uiPriority w:val="0"/>
    <w:qFormat/>
    <w:rPr>
      <w:rFonts w:ascii="Arial" w:hAnsi="Arial" w:eastAsia="黑体" w:cs="Arial"/>
    </w:rPr>
  </w:style>
  <w:style w:type="paragraph" w:styleId="1081" w:customStyle="1">
    <w:name w:val="索引 51"/>
    <w:basedOn w:val="798"/>
    <w:next w:val="798"/>
    <w:uiPriority w:val="0"/>
    <w:qFormat/>
    <w:pPr>
      <w:ind w:left="800"/>
    </w:pPr>
  </w:style>
  <w:style w:type="paragraph" w:styleId="1082" w:customStyle="1">
    <w:name w:val="列表项目符号1"/>
    <w:basedOn w:val="798"/>
    <w:uiPriority w:val="0"/>
    <w:qFormat/>
    <w:pPr>
      <w:ind w:left="962" w:hanging="480"/>
      <w:spacing w:line="360" w:lineRule="auto"/>
      <w:tabs>
        <w:tab w:val="left" w:pos="840" w:leader="none"/>
      </w:tabs>
    </w:pPr>
    <w:rPr>
      <w:sz w:val="24"/>
    </w:rPr>
  </w:style>
  <w:style w:type="paragraph" w:styleId="1083" w:customStyle="1">
    <w:name w:val="文档结构图1"/>
    <w:basedOn w:val="798"/>
    <w:uiPriority w:val="0"/>
    <w:qFormat/>
    <w:pPr>
      <w:shd w:val="clear" w:color="auto" w:fill="000080"/>
    </w:pPr>
  </w:style>
  <w:style w:type="paragraph" w:styleId="1084" w:customStyle="1">
    <w:name w:val="批注文字1"/>
    <w:basedOn w:val="798"/>
    <w:link w:val="1085"/>
    <w:uiPriority w:val="99"/>
    <w:qFormat/>
    <w:pPr>
      <w:jc w:val="left"/>
    </w:pPr>
    <w:rPr>
      <w:szCs w:val="20"/>
    </w:rPr>
  </w:style>
  <w:style w:type="character" w:styleId="1085" w:customStyle="1">
    <w:name w:val="批注文字 字符"/>
    <w:link w:val="1084"/>
    <w:uiPriority w:val="99"/>
    <w:qFormat/>
    <w:rPr>
      <w:rFonts w:ascii="Calibri" w:hAnsi="Calibri" w:eastAsia="宋体" w:cs="Times New Roman"/>
      <w:sz w:val="21"/>
    </w:rPr>
  </w:style>
  <w:style w:type="paragraph" w:styleId="1086" w:customStyle="1">
    <w:name w:val="索引 61"/>
    <w:basedOn w:val="798"/>
    <w:next w:val="798"/>
    <w:uiPriority w:val="0"/>
    <w:qFormat/>
    <w:pPr>
      <w:ind w:left="1000"/>
    </w:pPr>
  </w:style>
  <w:style w:type="paragraph" w:styleId="1087" w:customStyle="1">
    <w:name w:val="正文文本 31"/>
    <w:basedOn w:val="798"/>
    <w:uiPriority w:val="0"/>
    <w:qFormat/>
    <w:rPr>
      <w:color w:val="000000"/>
    </w:rPr>
  </w:style>
  <w:style w:type="paragraph" w:styleId="1088" w:customStyle="1">
    <w:name w:val="列表项目符号 31"/>
    <w:basedOn w:val="798"/>
    <w:uiPriority w:val="0"/>
    <w:qFormat/>
    <w:pPr>
      <w:ind w:left="1200" w:hanging="360"/>
      <w:spacing w:line="380" w:lineRule="exact"/>
      <w:tabs>
        <w:tab w:val="left" w:pos="1200" w:leader="none"/>
      </w:tabs>
    </w:pPr>
    <w:rPr>
      <w:sz w:val="28"/>
    </w:rPr>
  </w:style>
  <w:style w:type="paragraph" w:styleId="1089" w:customStyle="1">
    <w:name w:val="正文文本1"/>
    <w:basedOn w:val="798"/>
    <w:uiPriority w:val="0"/>
    <w:qFormat/>
    <w:pPr>
      <w:spacing w:line="60" w:lineRule="auto"/>
    </w:pPr>
    <w:rPr>
      <w:rFonts w:ascii="仿宋_GB2312" w:eastAsia="仿宋_GB2312"/>
      <w:sz w:val="32"/>
    </w:rPr>
  </w:style>
  <w:style w:type="paragraph" w:styleId="1090" w:customStyle="1">
    <w:name w:val="正文文本缩进1"/>
    <w:basedOn w:val="798"/>
    <w:uiPriority w:val="0"/>
    <w:qFormat/>
    <w:pPr>
      <w:ind w:firstLine="225"/>
    </w:pPr>
    <w:rPr>
      <w:rFonts w:ascii="仿宋_GB2312" w:eastAsia="仿宋_GB2312"/>
      <w:sz w:val="32"/>
    </w:rPr>
  </w:style>
  <w:style w:type="paragraph" w:styleId="1091" w:customStyle="1">
    <w:name w:val="文本块1"/>
    <w:basedOn w:val="798"/>
    <w:uiPriority w:val="0"/>
    <w:qFormat/>
    <w:pPr>
      <w:ind w:left="1548" w:right="12" w:hanging="2405"/>
      <w:spacing w:line="360" w:lineRule="exact"/>
    </w:pPr>
    <w:rPr>
      <w:rFonts w:ascii="宋体"/>
      <w:bCs/>
      <w:sz w:val="28"/>
    </w:rPr>
  </w:style>
  <w:style w:type="paragraph" w:styleId="1092" w:customStyle="1">
    <w:name w:val="列表项目符号 21"/>
    <w:basedOn w:val="798"/>
    <w:uiPriority w:val="0"/>
    <w:qFormat/>
    <w:pPr>
      <w:ind w:left="720" w:hanging="360"/>
      <w:spacing w:line="360" w:lineRule="auto"/>
      <w:tabs>
        <w:tab w:val="left" w:pos="720" w:leader="none"/>
      </w:tabs>
    </w:pPr>
    <w:rPr>
      <w:sz w:val="24"/>
    </w:rPr>
  </w:style>
  <w:style w:type="paragraph" w:styleId="1093" w:customStyle="1">
    <w:name w:val="HTML 地址1"/>
    <w:basedOn w:val="798"/>
    <w:uiPriority w:val="0"/>
    <w:qFormat/>
    <w:rPr>
      <w:i/>
      <w:iCs/>
    </w:rPr>
  </w:style>
  <w:style w:type="paragraph" w:styleId="1094" w:customStyle="1">
    <w:name w:val="索引 41"/>
    <w:basedOn w:val="798"/>
    <w:next w:val="798"/>
    <w:uiPriority w:val="0"/>
    <w:qFormat/>
    <w:pPr>
      <w:ind w:left="600"/>
    </w:pPr>
  </w:style>
  <w:style w:type="paragraph" w:styleId="1095" w:customStyle="1">
    <w:name w:val="纯文本11"/>
    <w:basedOn w:val="798"/>
    <w:link w:val="1096"/>
    <w:uiPriority w:val="0"/>
    <w:qFormat/>
    <w:rPr>
      <w:rFonts w:ascii="宋体"/>
      <w:szCs w:val="21"/>
    </w:rPr>
  </w:style>
  <w:style w:type="character" w:styleId="1096" w:customStyle="1">
    <w:name w:val="纯文本 字符"/>
    <w:link w:val="1095"/>
    <w:uiPriority w:val="0"/>
    <w:qFormat/>
    <w:rPr>
      <w:rFonts w:ascii="宋体" w:hAnsi="Calibri" w:eastAsia="宋体"/>
      <w:sz w:val="21"/>
      <w:szCs w:val="21"/>
      <w:lang w:val="en-US" w:eastAsia="zh-CN" w:bidi="ar-SA"/>
    </w:rPr>
  </w:style>
  <w:style w:type="paragraph" w:styleId="1097" w:customStyle="1">
    <w:name w:val="列表项目符号 51"/>
    <w:basedOn w:val="798"/>
    <w:uiPriority w:val="0"/>
    <w:qFormat/>
    <w:pPr>
      <w:ind w:left="720" w:hanging="360"/>
      <w:spacing w:line="380" w:lineRule="exact"/>
      <w:tabs>
        <w:tab w:val="left" w:pos="720" w:leader="none"/>
      </w:tabs>
    </w:pPr>
    <w:rPr>
      <w:sz w:val="28"/>
    </w:rPr>
  </w:style>
  <w:style w:type="paragraph" w:styleId="1098" w:customStyle="1">
    <w:name w:val="索引 31"/>
    <w:basedOn w:val="798"/>
    <w:next w:val="798"/>
    <w:uiPriority w:val="0"/>
    <w:qFormat/>
    <w:pPr>
      <w:ind w:left="400"/>
    </w:pPr>
  </w:style>
  <w:style w:type="paragraph" w:styleId="1099" w:customStyle="1">
    <w:name w:val="日期1"/>
    <w:basedOn w:val="798"/>
    <w:next w:val="798"/>
    <w:uiPriority w:val="0"/>
    <w:qFormat/>
    <w:pPr>
      <w:ind w:left="2500"/>
    </w:pPr>
  </w:style>
  <w:style w:type="paragraph" w:styleId="1100" w:customStyle="1">
    <w:name w:val="正文文本缩进 21"/>
    <w:basedOn w:val="798"/>
    <w:uiPriority w:val="0"/>
    <w:qFormat/>
    <w:pPr>
      <w:ind w:firstLine="225"/>
      <w:jc w:val="left"/>
      <w:spacing w:line="540" w:lineRule="exact"/>
    </w:pPr>
    <w:rPr>
      <w:rFonts w:ascii="仿宋_GB2312" w:eastAsia="仿宋_GB2312"/>
      <w:sz w:val="32"/>
    </w:rPr>
  </w:style>
  <w:style w:type="paragraph" w:styleId="1101" w:customStyle="1">
    <w:name w:val="尾注文本1"/>
    <w:basedOn w:val="798"/>
    <w:uiPriority w:val="0"/>
    <w:qFormat/>
    <w:pPr>
      <w:jc w:val="left"/>
      <w:widowControl/>
    </w:pPr>
    <w:rPr>
      <w:rFonts w:ascii="宋体"/>
      <w:bCs/>
      <w:szCs w:val="21"/>
    </w:rPr>
  </w:style>
  <w:style w:type="paragraph" w:styleId="1102" w:customStyle="1">
    <w:name w:val="批注框文本1"/>
    <w:basedOn w:val="798"/>
    <w:uiPriority w:val="0"/>
    <w:qFormat/>
    <w:rPr>
      <w:sz w:val="18"/>
      <w:szCs w:val="20"/>
    </w:rPr>
  </w:style>
  <w:style w:type="paragraph" w:styleId="1103" w:customStyle="1">
    <w:name w:val="页脚1"/>
    <w:basedOn w:val="798"/>
    <w:uiPriority w:val="0"/>
    <w:qFormat/>
    <w:pPr>
      <w:jc w:val="left"/>
      <w:tabs>
        <w:tab w:val="center" w:pos="4153" w:leader="none"/>
        <w:tab w:val="right" w:pos="8306" w:leader="none"/>
      </w:tabs>
    </w:pPr>
    <w:rPr>
      <w:sz w:val="18"/>
      <w:szCs w:val="18"/>
    </w:rPr>
  </w:style>
  <w:style w:type="paragraph" w:styleId="1104" w:customStyle="1">
    <w:name w:val="页眉1"/>
    <w:basedOn w:val="798"/>
    <w:uiPriority w:val="0"/>
    <w:qFormat/>
    <w:pPr>
      <w:jc w:val="center"/>
      <w:tabs>
        <w:tab w:val="center" w:pos="4153" w:leader="none"/>
        <w:tab w:val="right" w:pos="8306" w:leader="none"/>
      </w:tabs>
      <w:pBdr>
        <w:bottom w:val="single" w:color="000000" w:sz="6" w:space="1"/>
      </w:pBdr>
    </w:pPr>
    <w:rPr>
      <w:sz w:val="18"/>
      <w:szCs w:val="18"/>
    </w:rPr>
  </w:style>
  <w:style w:type="paragraph" w:styleId="1105" w:customStyle="1">
    <w:name w:val="索引标题1"/>
    <w:basedOn w:val="798"/>
    <w:next w:val="1106"/>
    <w:uiPriority w:val="0"/>
    <w:qFormat/>
  </w:style>
  <w:style w:type="paragraph" w:styleId="1106" w:customStyle="1">
    <w:name w:val="索引 111"/>
    <w:basedOn w:val="798"/>
    <w:next w:val="798"/>
    <w:uiPriority w:val="0"/>
    <w:qFormat/>
  </w:style>
  <w:style w:type="paragraph" w:styleId="1107" w:customStyle="1">
    <w:name w:val="脚注文本1"/>
    <w:basedOn w:val="798"/>
    <w:uiPriority w:val="0"/>
    <w:qFormat/>
    <w:pPr>
      <w:jc w:val="left"/>
    </w:pPr>
    <w:rPr>
      <w:rFonts w:ascii="宋体"/>
      <w:bCs/>
      <w:sz w:val="18"/>
      <w:szCs w:val="18"/>
    </w:rPr>
  </w:style>
  <w:style w:type="paragraph" w:styleId="1108" w:customStyle="1">
    <w:name w:val="正文文本缩进 31"/>
    <w:basedOn w:val="798"/>
    <w:uiPriority w:val="0"/>
    <w:qFormat/>
    <w:pPr>
      <w:ind w:firstLine="213"/>
    </w:pPr>
    <w:rPr>
      <w:rFonts w:ascii="仿宋_GB2312" w:eastAsia="仿宋_GB2312"/>
      <w:sz w:val="30"/>
    </w:rPr>
  </w:style>
  <w:style w:type="paragraph" w:styleId="1109" w:customStyle="1">
    <w:name w:val="索引 71"/>
    <w:basedOn w:val="798"/>
    <w:next w:val="798"/>
    <w:uiPriority w:val="0"/>
    <w:qFormat/>
    <w:pPr>
      <w:ind w:left="1200"/>
    </w:pPr>
  </w:style>
  <w:style w:type="paragraph" w:styleId="1110" w:customStyle="1">
    <w:name w:val="索引 91"/>
    <w:basedOn w:val="798"/>
    <w:next w:val="798"/>
    <w:uiPriority w:val="0"/>
    <w:qFormat/>
    <w:pPr>
      <w:ind w:left="1600"/>
    </w:pPr>
  </w:style>
  <w:style w:type="paragraph" w:styleId="1111" w:customStyle="1">
    <w:name w:val="图表目录11"/>
    <w:basedOn w:val="798"/>
    <w:next w:val="798"/>
    <w:uiPriority w:val="0"/>
    <w:qFormat/>
    <w:pPr>
      <w:ind w:left="400" w:hanging="200"/>
      <w:jc w:val="left"/>
      <w:widowControl/>
    </w:pPr>
    <w:rPr>
      <w:rFonts w:ascii="宋体"/>
      <w:bCs/>
      <w:szCs w:val="21"/>
    </w:rPr>
  </w:style>
  <w:style w:type="paragraph" w:styleId="1112" w:customStyle="1">
    <w:name w:val="正文文本 21"/>
    <w:basedOn w:val="798"/>
    <w:uiPriority w:val="0"/>
    <w:qFormat/>
    <w:pPr>
      <w:spacing w:line="560" w:lineRule="exact"/>
    </w:pPr>
    <w:rPr>
      <w:rFonts w:ascii="仿宋_GB2312" w:eastAsia="仿宋_GB2312"/>
      <w:sz w:val="28"/>
      <w:szCs w:val="30"/>
    </w:rPr>
  </w:style>
  <w:style w:type="paragraph" w:styleId="1113" w:customStyle="1">
    <w:name w:val="列表接续 21"/>
    <w:basedOn w:val="798"/>
    <w:uiPriority w:val="0"/>
    <w:qFormat/>
    <w:pPr>
      <w:ind w:left="840"/>
      <w:spacing w:after="120"/>
    </w:pPr>
  </w:style>
  <w:style w:type="paragraph" w:styleId="1114" w:customStyle="1">
    <w:name w:val="HTML 预设格式1"/>
    <w:basedOn w:val="79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115" w:customStyle="1">
    <w:name w:val="普通(网站)1"/>
    <w:basedOn w:val="798"/>
    <w:uiPriority w:val="99"/>
    <w:qFormat/>
    <w:pPr>
      <w:jc w:val="left"/>
      <w:spacing w:before="100" w:beforeAutospacing="1" w:after="100" w:afterAutospacing="1"/>
      <w:widowControl/>
    </w:pPr>
    <w:rPr>
      <w:rFonts w:ascii="宋体"/>
      <w:sz w:val="24"/>
      <w:szCs w:val="20"/>
    </w:rPr>
  </w:style>
  <w:style w:type="paragraph" w:styleId="1116" w:customStyle="1">
    <w:name w:val="索引 21"/>
    <w:basedOn w:val="798"/>
    <w:next w:val="798"/>
    <w:uiPriority w:val="0"/>
    <w:qFormat/>
    <w:pPr>
      <w:ind w:left="200"/>
    </w:pPr>
  </w:style>
  <w:style w:type="paragraph" w:styleId="1117" w:customStyle="1">
    <w:name w:val="标题1"/>
    <w:basedOn w:val="798"/>
    <w:uiPriority w:val="0"/>
    <w:qFormat/>
    <w:pPr>
      <w:jc w:val="center"/>
      <w:spacing w:before="240" w:after="60"/>
      <w:outlineLvl w:val="0"/>
    </w:pPr>
    <w:rPr>
      <w:rFonts w:ascii="Cambria" w:hAnsi="Cambria"/>
      <w:b/>
      <w:bCs/>
      <w:sz w:val="32"/>
      <w:szCs w:val="32"/>
    </w:rPr>
  </w:style>
  <w:style w:type="paragraph" w:styleId="1118" w:customStyle="1">
    <w:name w:val="批注主题1"/>
    <w:basedOn w:val="1084"/>
    <w:next w:val="1084"/>
    <w:uiPriority w:val="0"/>
    <w:qFormat/>
    <w:rPr>
      <w:b/>
    </w:rPr>
  </w:style>
  <w:style w:type="paragraph" w:styleId="1119" w:customStyle="1">
    <w:name w:val="正文文本首行缩进1"/>
    <w:basedOn w:val="1089"/>
    <w:uiPriority w:val="0"/>
    <w:qFormat/>
    <w:pPr>
      <w:ind w:firstLine="100"/>
      <w:spacing w:after="120" w:line="240" w:lineRule="auto"/>
    </w:pPr>
    <w:rPr>
      <w:rFonts w:ascii="Times New Roman" w:hAnsi="Times New Roman" w:eastAsia="宋体"/>
      <w:sz w:val="21"/>
    </w:rPr>
  </w:style>
  <w:style w:type="paragraph" w:styleId="1120" w:customStyle="1">
    <w:name w:val="正文文本首行缩进 211"/>
    <w:basedOn w:val="920"/>
    <w:link w:val="1121"/>
    <w:uiPriority w:val="0"/>
    <w:qFormat/>
    <w:pPr>
      <w:ind w:left="200" w:firstLine="200"/>
    </w:pPr>
    <w:rPr>
      <w:rFonts w:ascii="Times New Roman" w:hAnsi="Times New Roman"/>
      <w:sz w:val="24"/>
      <w:szCs w:val="24"/>
    </w:rPr>
  </w:style>
  <w:style w:type="character" w:styleId="1121" w:customStyle="1">
    <w:name w:val="正文文本首行缩进 2 字符"/>
    <w:link w:val="1120"/>
    <w:uiPriority w:val="0"/>
    <w:qFormat/>
    <w:rPr>
      <w:rFonts w:eastAsia="仿宋_GB2312"/>
      <w:sz w:val="24"/>
      <w:szCs w:val="24"/>
      <w:lang w:bidi="ar-SA"/>
    </w:rPr>
  </w:style>
  <w:style w:type="table" w:styleId="1122" w:customStyle="1">
    <w:name w:val="网格型1"/>
    <w:basedOn w:val="1074"/>
    <w:uiPriority w:val="0"/>
    <w:qFormat/>
    <w:tblPr/>
  </w:style>
  <w:style w:type="character" w:styleId="1123" w:customStyle="1">
    <w:name w:val="要点1"/>
    <w:uiPriority w:val="0"/>
    <w:qFormat/>
    <w:rPr>
      <w:b/>
    </w:rPr>
  </w:style>
  <w:style w:type="character" w:styleId="1124" w:customStyle="1">
    <w:name w:val="尾注引用1"/>
    <w:uiPriority w:val="0"/>
    <w:qFormat/>
    <w:rPr>
      <w:vertAlign w:val="superscript"/>
    </w:rPr>
  </w:style>
  <w:style w:type="character" w:styleId="1125" w:customStyle="1">
    <w:name w:val="页码1"/>
    <w:uiPriority w:val="0"/>
    <w:qFormat/>
  </w:style>
  <w:style w:type="character" w:styleId="1126" w:customStyle="1">
    <w:name w:val="访问过的超链接1"/>
    <w:uiPriority w:val="0"/>
    <w:qFormat/>
    <w:rPr>
      <w:color w:val="800080"/>
      <w:u w:val="single"/>
    </w:rPr>
  </w:style>
  <w:style w:type="character" w:styleId="1127" w:customStyle="1">
    <w:name w:val="强调1"/>
    <w:uiPriority w:val="0"/>
    <w:qFormat/>
    <w:rPr>
      <w:color w:val="cc0033"/>
    </w:rPr>
  </w:style>
  <w:style w:type="character" w:styleId="1128" w:customStyle="1">
    <w:name w:val="HTML 打字机1"/>
    <w:uiPriority w:val="0"/>
    <w:qFormat/>
    <w:rPr>
      <w:rFonts w:ascii="宋体" w:eastAsia="宋体" w:cs="宋体"/>
      <w:sz w:val="24"/>
      <w:szCs w:val="24"/>
      <w:lang w:bidi="ar-SA"/>
    </w:rPr>
  </w:style>
  <w:style w:type="character" w:styleId="1129" w:customStyle="1">
    <w:name w:val="超链接1"/>
    <w:uiPriority w:val="99"/>
    <w:qFormat/>
    <w:rPr>
      <w:color w:val="0000ff"/>
      <w:u w:val="single"/>
    </w:rPr>
  </w:style>
  <w:style w:type="character" w:styleId="1130" w:customStyle="1">
    <w:name w:val="批注引用1"/>
    <w:uiPriority w:val="0"/>
    <w:qFormat/>
    <w:rPr>
      <w:sz w:val="21"/>
    </w:rPr>
  </w:style>
  <w:style w:type="character" w:styleId="1131" w:customStyle="1">
    <w:name w:val="脚注引用1"/>
    <w:uiPriority w:val="0"/>
    <w:qFormat/>
    <w:rPr>
      <w:vertAlign w:val="superscript"/>
    </w:rPr>
  </w:style>
  <w:style w:type="paragraph" w:styleId="1132" w:customStyle="1">
    <w:name w:val="正文（标记）"/>
    <w:basedOn w:val="798"/>
    <w:link w:val="1133"/>
    <w:uiPriority w:val="0"/>
    <w:qFormat/>
    <w:pPr>
      <w:spacing w:before="50" w:after="50"/>
      <w:tabs>
        <w:tab w:val="left" w:pos="0" w:leader="none"/>
        <w:tab w:val="left" w:pos="840" w:leader="none"/>
      </w:tabs>
    </w:pPr>
    <w:rPr>
      <w:rFonts w:ascii="Times New Roman" w:hAnsi="Times New Roman"/>
      <w:sz w:val="24"/>
      <w:szCs w:val="24"/>
    </w:rPr>
  </w:style>
  <w:style w:type="character" w:styleId="1133" w:customStyle="1">
    <w:name w:val="正文（标记） Char2"/>
    <w:link w:val="1132"/>
    <w:uiPriority w:val="0"/>
    <w:qFormat/>
    <w:rPr>
      <w:sz w:val="24"/>
      <w:szCs w:val="24"/>
    </w:rPr>
  </w:style>
  <w:style w:type="character" w:styleId="1134" w:customStyle="1">
    <w:name w:val="Char Char2"/>
    <w:uiPriority w:val="0"/>
    <w:qFormat/>
    <w:rPr>
      <w:sz w:val="18"/>
      <w:szCs w:val="18"/>
    </w:rPr>
  </w:style>
  <w:style w:type="character" w:styleId="1135" w:customStyle="1">
    <w:name w:val="maywed421"/>
    <w:uiPriority w:val="0"/>
    <w:qFormat/>
    <w:rPr>
      <w:color w:val="366fb6"/>
      <w:u w:val="none"/>
    </w:rPr>
  </w:style>
  <w:style w:type="paragraph" w:styleId="1136" w:customStyle="1">
    <w:name w:val="编号2"/>
    <w:uiPriority w:val="0"/>
    <w:qFormat/>
    <w:pPr>
      <w:ind w:left="720" w:hanging="360"/>
      <w:spacing w:before="120" w:after="120" w:line="360" w:lineRule="auto"/>
      <w:tabs>
        <w:tab w:val="left" w:pos="-40" w:leader="none"/>
      </w:tabs>
    </w:pPr>
    <w:rPr>
      <w:rFonts w:hint="default" w:ascii="仿宋_GB2312" w:hAnsi="Times New Roman" w:eastAsia="仿宋_GB2312" w:cs="Times New Roman"/>
      <w:color w:val="ff0000"/>
      <w:sz w:val="24"/>
      <w:szCs w:val="24"/>
      <w:lang w:val="en-US" w:eastAsia="zh-CN" w:bidi="ar-SA"/>
    </w:rPr>
  </w:style>
  <w:style w:type="paragraph" w:styleId="1137" w:customStyle="1">
    <w:name w:val="一级缩进"/>
    <w:uiPriority w:val="0"/>
    <w:qFormat/>
    <w:pPr>
      <w:jc w:val="both"/>
      <w:spacing w:before="120" w:after="120" w:line="360" w:lineRule="auto"/>
      <w:tabs>
        <w:tab w:val="left" w:pos="0" w:leader="none"/>
        <w:tab w:val="left" w:pos="568" w:leader="none"/>
      </w:tabs>
    </w:pPr>
    <w:rPr>
      <w:rFonts w:hint="default" w:ascii="Times New Roman" w:hAnsi="Times New Roman" w:eastAsia="仿宋_GB2312" w:cs="Times New Roman"/>
      <w:sz w:val="24"/>
      <w:szCs w:val="24"/>
      <w:lang w:val="en-US" w:eastAsia="zh-CN" w:bidi="ar-SA"/>
    </w:rPr>
  </w:style>
  <w:style w:type="character" w:styleId="1138" w:customStyle="1">
    <w:name w:val="Comment Text Char"/>
    <w:uiPriority w:val="0"/>
    <w:qFormat/>
    <w:rPr>
      <w:rFonts w:cs="Times New Roman"/>
      <w:sz w:val="21"/>
      <w:szCs w:val="21"/>
      <w:lang w:bidi="ar-SA"/>
    </w:rPr>
  </w:style>
  <w:style w:type="character" w:styleId="1139" w:customStyle="1">
    <w:name w:val="Footer Char"/>
    <w:uiPriority w:val="0"/>
    <w:qFormat/>
    <w:rPr>
      <w:rFonts w:eastAsia="宋体"/>
      <w:sz w:val="18"/>
      <w:lang w:val="en-US" w:eastAsia="zh-CN"/>
    </w:rPr>
  </w:style>
  <w:style w:type="character" w:styleId="1140" w:customStyle="1">
    <w:name w:val="ca-41"/>
    <w:uiPriority w:val="0"/>
    <w:qFormat/>
    <w:rPr>
      <w:rFonts w:ascii="宋体" w:eastAsia="宋体"/>
      <w:b/>
      <w:bCs/>
      <w:color w:val="000000"/>
      <w:spacing w:val="-20"/>
      <w:sz w:val="21"/>
      <w:szCs w:val="21"/>
    </w:rPr>
  </w:style>
  <w:style w:type="character" w:styleId="1141" w:customStyle="1">
    <w:name w:val="ca-1"/>
    <w:uiPriority w:val="0"/>
    <w:qFormat/>
  </w:style>
  <w:style w:type="character" w:styleId="1142" w:customStyle="1">
    <w:name w:val="Plain Text Char"/>
    <w:uiPriority w:val="0"/>
    <w:qFormat/>
    <w:rPr>
      <w:rFonts w:ascii="宋体" w:eastAsia="宋体"/>
      <w:sz w:val="21"/>
      <w:lang w:val="en-US" w:eastAsia="zh-CN"/>
    </w:rPr>
  </w:style>
  <w:style w:type="character" w:styleId="1143" w:customStyle="1">
    <w:name w:val="Header Char"/>
    <w:uiPriority w:val="0"/>
    <w:qFormat/>
    <w:rPr>
      <w:rFonts w:eastAsia="宋体"/>
      <w:sz w:val="18"/>
      <w:lang w:val="en-US" w:eastAsia="zh-CN"/>
    </w:rPr>
  </w:style>
  <w:style w:type="character" w:styleId="1144" w:customStyle="1">
    <w:name w:val="marklong"/>
    <w:uiPriority w:val="0"/>
    <w:qFormat/>
  </w:style>
  <w:style w:type="character" w:styleId="1145" w:customStyle="1">
    <w:name w:val="普通文字1 Char"/>
    <w:uiPriority w:val="0"/>
    <w:qFormat/>
    <w:rPr>
      <w:rFonts w:ascii="宋体" w:eastAsia="宋体" w:cs="Courier New"/>
      <w:sz w:val="21"/>
      <w:szCs w:val="21"/>
      <w:lang w:val="en-US" w:eastAsia="zh-CN" w:bidi="ar-SA"/>
    </w:rPr>
  </w:style>
  <w:style w:type="character" w:styleId="1146" w:customStyle="1">
    <w:name w:val="ca-21"/>
    <w:uiPriority w:val="0"/>
    <w:qFormat/>
    <w:rPr>
      <w:rFonts w:ascii="宋体" w:eastAsia="宋体"/>
      <w:sz w:val="21"/>
    </w:rPr>
  </w:style>
  <w:style w:type="paragraph" w:styleId="1147" w:customStyle="1">
    <w:name w:val="正文（缩进）"/>
    <w:basedOn w:val="798"/>
    <w:uiPriority w:val="0"/>
    <w:qFormat/>
    <w:pPr>
      <w:ind w:firstLine="200"/>
      <w:spacing w:before="50" w:after="50" w:line="360" w:lineRule="auto"/>
    </w:pPr>
    <w:rPr>
      <w:sz w:val="24"/>
    </w:rPr>
  </w:style>
  <w:style w:type="character" w:styleId="1148" w:customStyle="1">
    <w:name w:val="Heading 3 Char"/>
    <w:uiPriority w:val="0"/>
    <w:qFormat/>
    <w:rPr>
      <w:rFonts w:cs="Times New Roman"/>
      <w:b/>
      <w:bCs/>
      <w:sz w:val="32"/>
      <w:szCs w:val="32"/>
      <w:lang w:bidi="ar-SA"/>
    </w:rPr>
  </w:style>
  <w:style w:type="character" w:styleId="1149" w:customStyle="1">
    <w:name w:val="z12 style23"/>
    <w:uiPriority w:val="0"/>
    <w:qFormat/>
  </w:style>
  <w:style w:type="paragraph" w:styleId="1150" w:customStyle="1">
    <w:name w:val="Indent Normal"/>
    <w:basedOn w:val="798"/>
    <w:uiPriority w:val="0"/>
    <w:qFormat/>
    <w:pPr>
      <w:ind w:firstLine="150"/>
    </w:pPr>
    <w:rPr>
      <w:sz w:val="24"/>
      <w:szCs w:val="20"/>
    </w:rPr>
  </w:style>
  <w:style w:type="character" w:styleId="1151" w:customStyle="1">
    <w:name w:val="Char Char21"/>
    <w:uiPriority w:val="0"/>
    <w:qFormat/>
    <w:rPr>
      <w:sz w:val="18"/>
      <w:szCs w:val="18"/>
    </w:rPr>
  </w:style>
  <w:style w:type="character" w:styleId="1152" w:customStyle="1">
    <w:name w:val="ca-31"/>
    <w:uiPriority w:val="0"/>
    <w:qFormat/>
    <w:rPr>
      <w:rFonts w:ascii="宋体" w:eastAsia="宋体"/>
      <w:color w:val="000000"/>
      <w:sz w:val="21"/>
      <w:szCs w:val="21"/>
    </w:rPr>
  </w:style>
  <w:style w:type="character" w:styleId="1153" w:customStyle="1">
    <w:name w:val="apple-converted-space"/>
    <w:uiPriority w:val="0"/>
    <w:qFormat/>
  </w:style>
  <w:style w:type="character" w:styleId="1154" w:customStyle="1">
    <w:name w:val="Char Char1"/>
    <w:uiPriority w:val="0"/>
    <w:qFormat/>
    <w:rPr>
      <w:rFonts w:ascii="宋体" w:eastAsia="宋体"/>
      <w:sz w:val="21"/>
      <w:lang w:val="en-US" w:eastAsia="zh-CN"/>
    </w:rPr>
  </w:style>
  <w:style w:type="character" w:styleId="1155" w:customStyle="1">
    <w:name w:val="font21"/>
    <w:uiPriority w:val="0"/>
    <w:qFormat/>
    <w:rPr>
      <w:rFonts w:ascii="Times New Roman" w:hAnsi="Times New Roman"/>
      <w:color w:val="000000"/>
      <w:sz w:val="20"/>
      <w:u w:val="none"/>
    </w:rPr>
  </w:style>
  <w:style w:type="character" w:styleId="1156" w:customStyle="1">
    <w:name w:val="ca-01"/>
    <w:uiPriority w:val="0"/>
    <w:qFormat/>
    <w:rPr>
      <w:rFonts w:ascii="宋体" w:eastAsia="宋体"/>
      <w:b/>
      <w:bCs/>
      <w:spacing w:val="-20"/>
      <w:sz w:val="24"/>
      <w:szCs w:val="24"/>
    </w:rPr>
  </w:style>
  <w:style w:type="character" w:styleId="1157" w:customStyle="1">
    <w:name w:val="Char Char23"/>
    <w:uiPriority w:val="0"/>
    <w:qFormat/>
    <w:rPr>
      <w:sz w:val="24"/>
      <w:szCs w:val="21"/>
      <w:lang w:bidi="ar-SA"/>
    </w:rPr>
  </w:style>
  <w:style w:type="character" w:styleId="1158" w:customStyle="1">
    <w:name w:val="Char Char"/>
    <w:uiPriority w:val="0"/>
    <w:qFormat/>
    <w:rPr>
      <w:rFonts w:eastAsia="宋体"/>
      <w:sz w:val="18"/>
      <w:lang w:val="en-US" w:eastAsia="zh-CN"/>
    </w:rPr>
  </w:style>
  <w:style w:type="character" w:styleId="1159" w:customStyle="1">
    <w:name w:val="Char Char3"/>
    <w:uiPriority w:val="0"/>
    <w:qFormat/>
    <w:rPr>
      <w:rFonts w:ascii="宋体" w:eastAsia="宋体"/>
      <w:sz w:val="18"/>
      <w:szCs w:val="18"/>
      <w:lang w:val="en-US" w:eastAsia="zh-CN" w:bidi="ar-SA"/>
    </w:rPr>
  </w:style>
  <w:style w:type="paragraph" w:styleId="1160" w:customStyle="1">
    <w:name w:val="段落"/>
    <w:uiPriority w:val="0"/>
    <w:qFormat/>
    <w:pPr>
      <w:ind w:firstLine="420"/>
      <w:jc w:val="both"/>
      <w:spacing w:before="120" w:after="120" w:line="360" w:lineRule="auto"/>
    </w:pPr>
    <w:rPr>
      <w:rFonts w:hint="default" w:ascii="Times New Roman" w:hAnsi="Times New Roman" w:eastAsia="仿宋_GB2312" w:cs="Times New Roman"/>
      <w:sz w:val="24"/>
      <w:szCs w:val="24"/>
      <w:lang w:val="en-US" w:eastAsia="zh-CN" w:bidi="ar-SA"/>
    </w:rPr>
  </w:style>
  <w:style w:type="character" w:styleId="1161" w:customStyle="1">
    <w:name w:val="Heading 4 Char"/>
    <w:uiPriority w:val="0"/>
    <w:qFormat/>
    <w:rPr>
      <w:rFonts w:ascii="Cambria" w:hAnsi="Cambria" w:eastAsia="宋体" w:cs="Cambria"/>
      <w:b/>
      <w:bCs/>
      <w:sz w:val="28"/>
      <w:szCs w:val="28"/>
      <w:lang w:bidi="ar-SA"/>
    </w:rPr>
  </w:style>
  <w:style w:type="character" w:styleId="1162" w:customStyle="1">
    <w:name w:val="Header Char1"/>
    <w:uiPriority w:val="0"/>
    <w:qFormat/>
    <w:rPr>
      <w:rFonts w:cs="Times New Roman"/>
      <w:sz w:val="18"/>
      <w:szCs w:val="18"/>
      <w:lang w:bidi="ar-SA"/>
    </w:rPr>
  </w:style>
  <w:style w:type="character" w:styleId="1163" w:customStyle="1">
    <w:name w:val="Footer Char1"/>
    <w:uiPriority w:val="0"/>
    <w:qFormat/>
    <w:rPr>
      <w:rFonts w:cs="Times New Roman"/>
      <w:sz w:val="18"/>
      <w:szCs w:val="18"/>
      <w:lang w:bidi="ar-SA"/>
    </w:rPr>
  </w:style>
  <w:style w:type="character" w:styleId="1164" w:customStyle="1">
    <w:name w:val="wj1"/>
    <w:uiPriority w:val="0"/>
    <w:qFormat/>
    <w:rPr>
      <w:color w:val="000000"/>
      <w:sz w:val="18"/>
      <w:szCs w:val="18"/>
      <w:u w:val="none"/>
    </w:rPr>
  </w:style>
  <w:style w:type="character" w:styleId="1165" w:customStyle="1">
    <w:name w:val="ca-11"/>
    <w:uiPriority w:val="0"/>
    <w:qFormat/>
    <w:rPr>
      <w:rFonts w:ascii="宋体" w:eastAsia="宋体"/>
      <w:b/>
      <w:bCs/>
      <w:color w:val="000000"/>
      <w:spacing w:val="-20"/>
      <w:sz w:val="28"/>
      <w:szCs w:val="28"/>
    </w:rPr>
  </w:style>
  <w:style w:type="paragraph" w:styleId="1166" w:customStyle="1">
    <w:name w:val="表格样式居中"/>
    <w:uiPriority w:val="0"/>
    <w:qFormat/>
    <w:pPr>
      <w:jc w:val="center"/>
    </w:pPr>
    <w:rPr>
      <w:rFonts w:hint="default" w:ascii="Times New Roman" w:hAnsi="Times New Roman" w:eastAsia="仿宋_GB2312" w:cs="Times New Roman"/>
      <w:bCs/>
      <w:sz w:val="21"/>
      <w:szCs w:val="44"/>
      <w:lang w:val="en-US" w:eastAsia="zh-CN" w:bidi="ar-SA"/>
    </w:rPr>
  </w:style>
  <w:style w:type="character" w:styleId="1167" w:customStyle="1">
    <w:name w:val="Plain Text Char1"/>
    <w:uiPriority w:val="0"/>
    <w:qFormat/>
    <w:rPr>
      <w:rFonts w:ascii="宋体" w:eastAsia="宋体"/>
      <w:sz w:val="21"/>
      <w:szCs w:val="21"/>
      <w:lang w:val="en-US" w:eastAsia="zh-CN" w:bidi="ar-SA"/>
    </w:rPr>
  </w:style>
  <w:style w:type="character" w:styleId="1168" w:customStyle="1">
    <w:name w:val="段落 Char"/>
    <w:uiPriority w:val="0"/>
    <w:qFormat/>
    <w:rPr>
      <w:rFonts w:ascii="仿宋_GB2312" w:eastAsia="仿宋_GB2312"/>
      <w:sz w:val="24"/>
      <w:szCs w:val="24"/>
      <w:lang w:val="en-US" w:eastAsia="zh-CN" w:bidi="ar-SA"/>
    </w:rPr>
  </w:style>
  <w:style w:type="character" w:styleId="1169" w:customStyle="1">
    <w:name w:val="Heading 2 Char"/>
    <w:uiPriority w:val="0"/>
    <w:qFormat/>
    <w:rPr>
      <w:rFonts w:ascii="Arial" w:hAnsi="Arial" w:eastAsia="黑体"/>
      <w:b/>
      <w:bCs/>
      <w:sz w:val="32"/>
      <w:szCs w:val="32"/>
      <w:lang w:val="en-US" w:eastAsia="zh-CN" w:bidi="ar-SA"/>
    </w:rPr>
  </w:style>
  <w:style w:type="paragraph" w:styleId="1170" w:customStyle="1">
    <w:name w:val="表格样式居左"/>
    <w:uiPriority w:val="0"/>
    <w:qFormat/>
    <w:pPr>
      <w:jc w:val="both"/>
      <w:spacing w:before="120" w:after="120" w:line="400" w:lineRule="exact"/>
    </w:pPr>
    <w:rPr>
      <w:rFonts w:hint="default" w:ascii="Times New Roman" w:hAnsi="Times New Roman" w:eastAsia="仿宋_GB2312" w:cs="Times New Roman"/>
      <w:bCs/>
      <w:sz w:val="21"/>
      <w:szCs w:val="21"/>
      <w:lang w:val="en-US" w:eastAsia="zh-CN" w:bidi="ar-SA"/>
    </w:rPr>
  </w:style>
  <w:style w:type="character" w:styleId="1171" w:customStyle="1">
    <w:name w:val="Char Char31"/>
    <w:uiPriority w:val="0"/>
    <w:qFormat/>
    <w:rPr>
      <w:rFonts w:ascii="Arial" w:hAnsi="Arial" w:eastAsia="黑体" w:cs="Times New Roman"/>
      <w:b/>
      <w:bCs/>
      <w:sz w:val="32"/>
      <w:szCs w:val="32"/>
      <w:lang w:val="en-US" w:eastAsia="zh-CN" w:bidi="ar-SA"/>
    </w:rPr>
  </w:style>
  <w:style w:type="paragraph" w:styleId="1172" w:customStyle="1">
    <w:name w:val="正文（黑体）"/>
    <w:basedOn w:val="798"/>
    <w:next w:val="798"/>
    <w:uiPriority w:val="0"/>
    <w:qFormat/>
    <w:pPr>
      <w:ind w:firstLine="200"/>
      <w:spacing w:before="50" w:after="50" w:line="360" w:lineRule="auto"/>
    </w:pPr>
    <w:rPr>
      <w:rFonts w:ascii="黑体" w:eastAsia="黑体"/>
      <w:color w:val="000080"/>
      <w:sz w:val="24"/>
    </w:rPr>
  </w:style>
  <w:style w:type="character" w:styleId="1173" w:customStyle="1">
    <w:name w:val="ca-51"/>
    <w:uiPriority w:val="0"/>
    <w:qFormat/>
    <w:rPr>
      <w:rFonts w:ascii="楷体_GB2312" w:eastAsia="楷体_GB2312"/>
      <w:b/>
      <w:bCs/>
      <w:spacing w:val="-20"/>
      <w:sz w:val="24"/>
      <w:szCs w:val="24"/>
    </w:rPr>
  </w:style>
  <w:style w:type="paragraph" w:styleId="1174" w:customStyle="1">
    <w:name w:val="加点正文缩进"/>
    <w:basedOn w:val="798"/>
    <w:uiPriority w:val="0"/>
    <w:qFormat/>
    <w:pPr>
      <w:ind w:left="962" w:hanging="480"/>
      <w:spacing w:line="300" w:lineRule="auto"/>
      <w:tabs>
        <w:tab w:val="left" w:pos="840" w:leader="none"/>
      </w:tabs>
    </w:pPr>
    <w:rPr>
      <w:sz w:val="24"/>
    </w:rPr>
  </w:style>
  <w:style w:type="paragraph" w:styleId="1175" w:customStyle="1">
    <w:name w:val="默认段落字体 Para Char Char Char Char Char Char Char Char Char Char Char Char Char Char"/>
    <w:basedOn w:val="1083"/>
    <w:uiPriority w:val="0"/>
    <w:qFormat/>
    <w:rPr>
      <w:rFonts w:ascii="Tahoma" w:hAnsi="Tahoma"/>
      <w:sz w:val="24"/>
    </w:rPr>
  </w:style>
  <w:style w:type="paragraph" w:styleId="1176" w:customStyle="1">
    <w:name w:val="列表段落1"/>
    <w:basedOn w:val="798"/>
    <w:uiPriority w:val="0"/>
    <w:qFormat/>
    <w:pPr>
      <w:ind w:firstLine="200"/>
    </w:pPr>
  </w:style>
  <w:style w:type="paragraph" w:styleId="1177" w:customStyle="1">
    <w:name w:val="序号"/>
    <w:next w:val="798"/>
    <w:uiPriority w:val="0"/>
    <w:qFormat/>
    <w:pPr>
      <w:jc w:val="center"/>
    </w:pPr>
    <w:rPr>
      <w:rFonts w:hint="default" w:ascii="Times New Roman" w:hAnsi="Times New Roman" w:eastAsia="仿宋_GB2312" w:cs="Times New Roman"/>
      <w:bCs/>
      <w:sz w:val="21"/>
      <w:szCs w:val="44"/>
      <w:lang w:val="en-US" w:eastAsia="zh-CN" w:bidi="ar-SA"/>
    </w:rPr>
  </w:style>
  <w:style w:type="paragraph" w:styleId="1178" w:customStyle="1">
    <w:name w:val="Char"/>
    <w:basedOn w:val="798"/>
    <w:uiPriority w:val="0"/>
    <w:qFormat/>
    <w:pPr>
      <w:tabs>
        <w:tab w:val="left" w:pos="360" w:leader="none"/>
      </w:tabs>
    </w:pPr>
    <w:rPr>
      <w:rFonts w:ascii="仿宋_GB2312" w:eastAsia="仿宋_GB2312"/>
      <w:b/>
      <w:sz w:val="24"/>
    </w:rPr>
  </w:style>
  <w:style w:type="paragraph" w:styleId="1179" w:customStyle="1">
    <w:name w:val="xl35"/>
    <w:basedOn w:val="7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80" w:customStyle="1">
    <w:name w:val="xl36"/>
    <w:basedOn w:val="79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81" w:customStyle="1">
    <w:name w:val="Char Char Char"/>
    <w:basedOn w:val="798"/>
    <w:uiPriority w:val="0"/>
    <w:qFormat/>
    <w:rPr>
      <w:rFonts w:ascii="Tahoma" w:hAnsi="Tahoma"/>
      <w:sz w:val="24"/>
      <w:szCs w:val="20"/>
    </w:rPr>
  </w:style>
  <w:style w:type="paragraph" w:styleId="1182" w:customStyle="1">
    <w:name w:val="Char12"/>
    <w:basedOn w:val="798"/>
    <w:uiPriority w:val="0"/>
    <w:qFormat/>
    <w:pPr>
      <w:ind w:left="360" w:right="202" w:firstLine="360"/>
      <w:spacing w:line="480" w:lineRule="auto"/>
      <w:tabs>
        <w:tab w:val="left" w:pos="360" w:leader="none"/>
      </w:tabs>
    </w:pPr>
    <w:rPr>
      <w:sz w:val="24"/>
    </w:rPr>
  </w:style>
  <w:style w:type="paragraph" w:styleId="1183" w:customStyle="1">
    <w:name w:val="Char Char Char Char Char Char Char Char Char Char"/>
    <w:basedOn w:val="798"/>
    <w:uiPriority w:val="0"/>
    <w:qFormat/>
    <w:rPr>
      <w:rFonts w:ascii="Tahoma" w:hAnsi="Tahoma"/>
      <w:sz w:val="24"/>
      <w:szCs w:val="20"/>
    </w:rPr>
  </w:style>
  <w:style w:type="paragraph" w:styleId="1184" w:customStyle="1">
    <w:name w:val="正文段"/>
    <w:basedOn w:val="798"/>
    <w:uiPriority w:val="0"/>
    <w:qFormat/>
    <w:pPr>
      <w:ind w:firstLine="425"/>
      <w:spacing w:after="240" w:line="240" w:lineRule="atLeast"/>
      <w:widowControl/>
    </w:pPr>
    <w:rPr>
      <w:sz w:val="24"/>
      <w:szCs w:val="20"/>
    </w:rPr>
  </w:style>
  <w:style w:type="paragraph" w:styleId="1185"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186" w:customStyle="1">
    <w:name w:val="Char Char Char Char Char Char Char Char Char Char1"/>
    <w:basedOn w:val="798"/>
    <w:uiPriority w:val="0"/>
    <w:qFormat/>
    <w:rPr>
      <w:rFonts w:ascii="Tahoma" w:hAnsi="Tahoma" w:cs="Tahoma"/>
      <w:sz w:val="24"/>
    </w:rPr>
  </w:style>
  <w:style w:type="paragraph" w:styleId="1187" w:customStyle="1">
    <w:name w:val="xl34"/>
    <w:basedOn w:val="798"/>
    <w:uiPriority w:val="0"/>
    <w:qFormat/>
    <w:pPr>
      <w:jc w:val="center"/>
      <w:spacing w:before="100" w:beforeAutospacing="1" w:after="100" w:afterAutospacing="1"/>
      <w:widowControl/>
    </w:pPr>
    <w:rPr>
      <w:rFonts w:ascii="Arial Unicode MS" w:hAnsi="Arial Unicode MS" w:eastAsia="Arial Unicode MS"/>
      <w:sz w:val="24"/>
    </w:rPr>
  </w:style>
  <w:style w:type="paragraph" w:styleId="1188" w:customStyle="1">
    <w:name w:val="前言、引言标题"/>
    <w:next w:val="798"/>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189" w:customStyle="1">
    <w:name w:val="Char Char Char Char Char Char Char Char Char Char Char Char Char"/>
    <w:basedOn w:val="798"/>
    <w:uiPriority w:val="0"/>
    <w:qFormat/>
    <w:pPr>
      <w:jc w:val="left"/>
      <w:spacing w:after="160" w:line="240" w:lineRule="exact"/>
      <w:widowControl/>
    </w:pPr>
    <w:rPr>
      <w:rFonts w:ascii="Verdana" w:hAnsi="Verdana"/>
      <w:sz w:val="20"/>
      <w:szCs w:val="20"/>
      <w:lang w:eastAsia="en-US"/>
    </w:rPr>
  </w:style>
  <w:style w:type="paragraph" w:styleId="1190" w:customStyle="1">
    <w:name w:val="pa-0"/>
    <w:basedOn w:val="798"/>
    <w:uiPriority w:val="0"/>
    <w:qFormat/>
    <w:pPr>
      <w:ind w:firstLine="480"/>
      <w:spacing w:line="360" w:lineRule="atLeast"/>
      <w:widowControl/>
    </w:pPr>
    <w:rPr>
      <w:rFonts w:ascii="宋体" w:cs="宋体"/>
      <w:sz w:val="24"/>
    </w:rPr>
  </w:style>
  <w:style w:type="paragraph" w:styleId="1191" w:customStyle="1">
    <w:name w:val="Char111"/>
    <w:basedOn w:val="798"/>
    <w:uiPriority w:val="0"/>
    <w:qFormat/>
    <w:pPr>
      <w:jc w:val="left"/>
      <w:spacing w:after="160" w:line="240" w:lineRule="exact"/>
      <w:widowControl/>
    </w:pPr>
    <w:rPr>
      <w:rFonts w:ascii="Verdana" w:hAnsi="Verdana"/>
      <w:sz w:val="20"/>
      <w:szCs w:val="20"/>
      <w:lang w:eastAsia="en-US"/>
    </w:rPr>
  </w:style>
  <w:style w:type="paragraph" w:styleId="1192" w:customStyle="1">
    <w:name w:val="三级条标题"/>
    <w:basedOn w:val="1193"/>
    <w:next w:val="1185"/>
    <w:uiPriority w:val="0"/>
    <w:qFormat/>
    <w:pPr>
      <w:ind w:left="1050"/>
      <w:outlineLvl w:val="4"/>
    </w:pPr>
  </w:style>
  <w:style w:type="paragraph" w:styleId="1193" w:customStyle="1">
    <w:name w:val="二级条标题"/>
    <w:basedOn w:val="1194"/>
    <w:next w:val="1185"/>
    <w:uiPriority w:val="0"/>
    <w:qFormat/>
    <w:pPr>
      <w:ind w:left="360"/>
      <w:outlineLvl w:val="3"/>
    </w:pPr>
  </w:style>
  <w:style w:type="paragraph" w:styleId="1194" w:customStyle="1">
    <w:name w:val="一级条标题"/>
    <w:next w:val="1185"/>
    <w:uiPriority w:val="0"/>
    <w:qFormat/>
    <w:pPr>
      <w:outlineLvl w:val="2"/>
    </w:pPr>
    <w:rPr>
      <w:rFonts w:hint="default" w:ascii="Times New Roman" w:hAnsi="Times New Roman" w:eastAsia="黑体" w:cs="Times New Roman"/>
      <w:sz w:val="21"/>
      <w:lang w:val="en-US" w:eastAsia="zh-CN" w:bidi="ar-SA"/>
    </w:rPr>
  </w:style>
  <w:style w:type="paragraph" w:styleId="1195" w:customStyle="1">
    <w:name w:val="FA正文+标号"/>
    <w:basedOn w:val="798"/>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196" w:customStyle="1">
    <w:name w:val="表文1"/>
    <w:basedOn w:val="798"/>
    <w:uiPriority w:val="0"/>
    <w:qFormat/>
    <w:pPr>
      <w:ind w:firstLine="196"/>
      <w:spacing w:line="360" w:lineRule="auto"/>
      <w:widowControl/>
    </w:pPr>
    <w:rPr>
      <w:rFonts w:ascii="宋体"/>
      <w:sz w:val="24"/>
    </w:rPr>
  </w:style>
  <w:style w:type="paragraph" w:styleId="1197" w:customStyle="1">
    <w:name w:val="表内容"/>
    <w:basedOn w:val="1198"/>
    <w:uiPriority w:val="0"/>
    <w:qFormat/>
    <w:pPr>
      <w:ind w:left="0" w:firstLine="0"/>
      <w:spacing w:line="320" w:lineRule="exact"/>
    </w:pPr>
    <w:rPr>
      <w:sz w:val="20"/>
    </w:rPr>
  </w:style>
  <w:style w:type="paragraph" w:styleId="1198" w:customStyle="1">
    <w:name w:val="正文11"/>
    <w:basedOn w:val="798"/>
    <w:uiPriority w:val="0"/>
    <w:qFormat/>
    <w:pPr>
      <w:ind w:left="357" w:firstLine="420"/>
      <w:jc w:val="left"/>
      <w:spacing w:line="360" w:lineRule="auto"/>
      <w:widowControl/>
    </w:pPr>
    <w:rPr>
      <w:rFonts w:cs="Arial"/>
      <w:szCs w:val="20"/>
    </w:rPr>
  </w:style>
  <w:style w:type="paragraph" w:styleId="1199" w:customStyle="1">
    <w:name w:val="Char Char1 Char Char Char Char Char Char"/>
    <w:basedOn w:val="798"/>
    <w:uiPriority w:val="0"/>
    <w:qFormat/>
    <w:pPr>
      <w:jc w:val="center"/>
      <w:widowControl/>
    </w:pPr>
    <w:rPr>
      <w:szCs w:val="20"/>
    </w:rPr>
  </w:style>
  <w:style w:type="paragraph" w:styleId="1200" w:customStyle="1">
    <w:name w:val="xl27"/>
    <w:basedOn w:val="7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01" w:customStyle="1">
    <w:name w:val="普通正文"/>
    <w:basedOn w:val="798"/>
    <w:uiPriority w:val="0"/>
    <w:qFormat/>
    <w:pPr>
      <w:ind w:firstLine="425"/>
      <w:jc w:val="left"/>
    </w:pPr>
    <w:rPr>
      <w:rFonts w:ascii="宋体"/>
      <w:sz w:val="20"/>
      <w:szCs w:val="20"/>
    </w:rPr>
  </w:style>
  <w:style w:type="paragraph" w:styleId="1202"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203" w:customStyle="1">
    <w:name w:val="附图标题"/>
    <w:basedOn w:val="1079"/>
    <w:next w:val="1078"/>
    <w:uiPriority w:val="0"/>
    <w:qFormat/>
    <w:pPr>
      <w:ind w:left="780" w:hanging="480"/>
      <w:jc w:val="center"/>
      <w:spacing w:after="100"/>
      <w:tabs>
        <w:tab w:val="left" w:pos="780" w:leader="none"/>
      </w:tabs>
    </w:pPr>
    <w:rPr>
      <w:b/>
      <w:sz w:val="21"/>
    </w:rPr>
  </w:style>
  <w:style w:type="paragraph" w:styleId="1204" w:customStyle="1">
    <w:name w:val="图号"/>
    <w:basedOn w:val="798"/>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205" w:customStyle="1">
    <w:name w:val="xl40"/>
    <w:basedOn w:val="798"/>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206" w:customStyle="1">
    <w:name w:val="缩进正文"/>
    <w:basedOn w:val="798"/>
    <w:uiPriority w:val="0"/>
    <w:qFormat/>
    <w:pPr>
      <w:ind w:left="1418" w:firstLine="425"/>
      <w:jc w:val="left"/>
      <w:spacing w:after="200" w:line="400" w:lineRule="exact"/>
      <w:widowControl/>
    </w:pPr>
    <w:rPr>
      <w:rFonts w:ascii="宋体"/>
      <w:sz w:val="24"/>
      <w:szCs w:val="20"/>
    </w:rPr>
  </w:style>
  <w:style w:type="paragraph" w:styleId="1207" w:customStyle="1">
    <w:name w:val="xl28"/>
    <w:basedOn w:val="7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08" w:customStyle="1">
    <w:name w:val="xl29"/>
    <w:basedOn w:val="7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09" w:customStyle="1">
    <w:name w:val="Char1"/>
    <w:basedOn w:val="798"/>
    <w:uiPriority w:val="0"/>
    <w:qFormat/>
    <w:pPr>
      <w:ind w:left="360" w:right="202" w:firstLine="360"/>
      <w:spacing w:line="480" w:lineRule="auto"/>
      <w:tabs>
        <w:tab w:val="left" w:pos="360" w:leader="none"/>
      </w:tabs>
    </w:pPr>
    <w:rPr>
      <w:sz w:val="24"/>
    </w:rPr>
  </w:style>
  <w:style w:type="paragraph" w:styleId="1210" w:customStyle="1">
    <w:name w:val="首页标题"/>
    <w:uiPriority w:val="0"/>
    <w:qFormat/>
    <w:pPr>
      <w:jc w:val="center"/>
    </w:pPr>
    <w:rPr>
      <w:rFonts w:hint="default" w:ascii="宋体" w:hAnsi="Times New Roman" w:eastAsia="宋体" w:cs="宋体"/>
      <w:sz w:val="72"/>
      <w:szCs w:val="72"/>
      <w:lang w:val="en-US" w:eastAsia="zh-CN" w:bidi="ar-SA"/>
    </w:rPr>
  </w:style>
  <w:style w:type="paragraph" w:styleId="1211" w:customStyle="1">
    <w:name w:val="pa-10"/>
    <w:basedOn w:val="798"/>
    <w:uiPriority w:val="0"/>
    <w:qFormat/>
    <w:pPr>
      <w:spacing w:line="240" w:lineRule="atLeast"/>
      <w:widowControl/>
    </w:pPr>
    <w:rPr>
      <w:rFonts w:ascii="宋体" w:cs="宋体"/>
      <w:sz w:val="24"/>
    </w:rPr>
  </w:style>
  <w:style w:type="paragraph" w:styleId="1212" w:customStyle="1">
    <w:name w:val="特点"/>
    <w:basedOn w:val="798"/>
    <w:next w:val="798"/>
    <w:uiPriority w:val="0"/>
    <w:qFormat/>
    <w:pPr>
      <w:jc w:val="center"/>
      <w:spacing w:line="360" w:lineRule="auto"/>
    </w:pPr>
    <w:rPr>
      <w:rFonts w:ascii="Arial" w:hAnsi="Arial"/>
      <w:sz w:val="24"/>
      <w:szCs w:val="20"/>
    </w:rPr>
  </w:style>
  <w:style w:type="paragraph" w:styleId="1213" w:customStyle="1">
    <w:name w:val="pa-4"/>
    <w:basedOn w:val="798"/>
    <w:uiPriority w:val="0"/>
    <w:qFormat/>
    <w:pPr>
      <w:jc w:val="center"/>
      <w:spacing w:line="280" w:lineRule="atLeast"/>
      <w:widowControl/>
    </w:pPr>
    <w:rPr>
      <w:rFonts w:ascii="宋体" w:cs="宋体"/>
      <w:sz w:val="24"/>
    </w:rPr>
  </w:style>
  <w:style w:type="paragraph" w:styleId="1214" w:customStyle="1">
    <w:name w:val="编号"/>
    <w:basedOn w:val="798"/>
    <w:next w:val="1160"/>
    <w:uiPriority w:val="0"/>
    <w:qFormat/>
    <w:pPr>
      <w:ind w:left="420" w:right="-136" w:hanging="420"/>
      <w:widowControl/>
      <w:tabs>
        <w:tab w:val="left" w:pos="420" w:leader="none"/>
      </w:tabs>
    </w:pPr>
    <w:rPr>
      <w:rFonts w:ascii="仿宋_GB2312" w:eastAsia="仿宋_GB2312"/>
      <w:b/>
      <w:bCs/>
      <w:sz w:val="24"/>
      <w:szCs w:val="21"/>
    </w:rPr>
  </w:style>
  <w:style w:type="paragraph" w:styleId="1215" w:customStyle="1">
    <w:name w:val="编号3"/>
    <w:uiPriority w:val="0"/>
    <w:qFormat/>
    <w:pPr>
      <w:ind w:left="1021" w:hanging="250"/>
      <w:jc w:val="both"/>
      <w:spacing w:before="120" w:after="120" w:line="360" w:lineRule="auto"/>
      <w:tabs>
        <w:tab w:val="left" w:pos="771" w:leader="none"/>
      </w:tabs>
    </w:pPr>
    <w:rPr>
      <w:rFonts w:hint="default" w:ascii="Times New Roman" w:hAnsi="Times New Roman" w:eastAsia="仿宋_GB2312" w:cs="Times New Roman"/>
      <w:sz w:val="24"/>
      <w:szCs w:val="24"/>
      <w:lang w:val="en-US" w:eastAsia="zh-CN" w:bidi="ar-SA"/>
    </w:rPr>
  </w:style>
  <w:style w:type="paragraph" w:styleId="1216" w:customStyle="1">
    <w:name w:val="xl33"/>
    <w:basedOn w:val="798"/>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17" w:customStyle="1">
    <w:name w:val="编号1"/>
    <w:next w:val="1160"/>
    <w:uiPriority w:val="0"/>
    <w:qFormat/>
    <w:pPr>
      <w:ind w:left="720" w:hanging="360"/>
      <w:spacing w:before="120" w:after="120" w:line="360" w:lineRule="auto"/>
      <w:tabs>
        <w:tab w:val="left" w:pos="420" w:leader="none"/>
      </w:tabs>
    </w:pPr>
    <w:rPr>
      <w:rFonts w:hint="default" w:ascii="Times New Roman" w:hAnsi="Times New Roman" w:eastAsia="宋体" w:cs="Times New Roman"/>
      <w:sz w:val="24"/>
      <w:szCs w:val="24"/>
      <w:lang w:val="en-US" w:eastAsia="zh-CN" w:bidi="ar-SA"/>
    </w:rPr>
  </w:style>
  <w:style w:type="paragraph" w:styleId="1218" w:customStyle="1">
    <w:name w:val="xl32"/>
    <w:basedOn w:val="7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19" w:customStyle="1">
    <w:name w:val="CM17"/>
    <w:basedOn w:val="798"/>
    <w:next w:val="798"/>
    <w:uiPriority w:val="0"/>
    <w:qFormat/>
    <w:pPr>
      <w:jc w:val="left"/>
      <w:spacing w:after="273" w:line="360" w:lineRule="auto"/>
    </w:pPr>
    <w:rPr>
      <w:rFonts w:ascii="宋体"/>
      <w:sz w:val="24"/>
    </w:rPr>
  </w:style>
  <w:style w:type="paragraph" w:styleId="1220" w:customStyle="1">
    <w:name w:val="xl38"/>
    <w:basedOn w:val="79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221" w:customStyle="1">
    <w:name w:val="参考资料清单+倾斜+蓝色"/>
    <w:basedOn w:val="798"/>
    <w:uiPriority w:val="0"/>
    <w:qFormat/>
    <w:pPr>
      <w:spacing w:line="360" w:lineRule="auto"/>
    </w:pPr>
    <w:rPr>
      <w:rFonts w:ascii="Arial" w:hAnsi="Arial"/>
      <w:i/>
      <w:iCs/>
      <w:color w:val="0000ff"/>
      <w:szCs w:val="21"/>
    </w:rPr>
  </w:style>
  <w:style w:type="paragraph" w:styleId="1222" w:customStyle="1">
    <w:name w:val="英文音标"/>
    <w:uiPriority w:val="0"/>
    <w:qFormat/>
    <w:rPr>
      <w:rFonts w:hint="default" w:ascii="Kingsoft Phonetic Plain" w:hAnsi="Kingsoft Phonetic Plain" w:eastAsia="Kingsoft Phonetic Plain" w:cs="Times New Roman"/>
      <w:sz w:val="24"/>
      <w:szCs w:val="24"/>
      <w:lang w:val="en-US" w:eastAsia="zh-CN" w:bidi="ar-SA"/>
    </w:rPr>
  </w:style>
  <w:style w:type="paragraph" w:styleId="1223" w:customStyle="1">
    <w:name w:val="pa-8"/>
    <w:basedOn w:val="798"/>
    <w:uiPriority w:val="0"/>
    <w:qFormat/>
    <w:pPr>
      <w:ind w:firstLine="480"/>
      <w:spacing w:line="280" w:lineRule="atLeast"/>
      <w:widowControl/>
    </w:pPr>
    <w:rPr>
      <w:rFonts w:ascii="宋体" w:cs="宋体"/>
      <w:sz w:val="24"/>
    </w:rPr>
  </w:style>
  <w:style w:type="paragraph" w:styleId="1224" w:customStyle="1">
    <w:name w:val="标书2"/>
    <w:next w:val="1160"/>
    <w:uiPriority w:val="0"/>
    <w:qFormat/>
    <w:rPr>
      <w:rFonts w:hint="default" w:ascii="Times New Roman" w:hAnsi="Times New Roman" w:eastAsia="黑体" w:cs="宋体"/>
      <w:b/>
      <w:sz w:val="44"/>
      <w:lang w:val="en-US" w:eastAsia="zh-CN" w:bidi="ar-SA"/>
    </w:rPr>
  </w:style>
  <w:style w:type="paragraph" w:styleId="1225" w:customStyle="1">
    <w:name w:val="表格文字"/>
    <w:basedOn w:val="798"/>
    <w:uiPriority w:val="0"/>
    <w:qFormat/>
    <w:pPr>
      <w:jc w:val="left"/>
    </w:pPr>
    <w:rPr>
      <w:sz w:val="18"/>
    </w:rPr>
  </w:style>
  <w:style w:type="paragraph" w:styleId="1226" w:customStyle="1">
    <w:name w:val="首页空格"/>
    <w:uiPriority w:val="0"/>
    <w:qFormat/>
    <w:pPr>
      <w:jc w:val="center"/>
    </w:pPr>
    <w:rPr>
      <w:rFonts w:hint="default" w:ascii="Times New Roman" w:hAnsi="Times New Roman" w:eastAsia="宋体" w:cs="宋体"/>
      <w:sz w:val="72"/>
      <w:lang w:val="en-US" w:eastAsia="zh-CN" w:bidi="ar-SA"/>
    </w:rPr>
  </w:style>
  <w:style w:type="paragraph" w:styleId="1227" w:customStyle="1">
    <w:name w:val="保密事宜格式"/>
    <w:basedOn w:val="1079"/>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228" w:customStyle="1">
    <w:name w:val="SFClearBullets"/>
    <w:uiPriority w:val="0"/>
    <w:qFormat/>
    <w:pPr>
      <w:ind w:left="1440" w:hanging="360"/>
      <w:tabs>
        <w:tab w:val="left" w:pos="1440" w:leader="none"/>
      </w:tabs>
    </w:pPr>
    <w:rPr>
      <w:rFonts w:hint="default" w:ascii="Helvetica" w:hAnsi="Helvetica" w:eastAsia="宋体" w:cs="Times New Roman"/>
      <w:szCs w:val="24"/>
      <w:lang w:val="en-US" w:eastAsia="en-US" w:bidi="ar-SA"/>
    </w:rPr>
  </w:style>
  <w:style w:type="paragraph" w:styleId="1229" w:customStyle="1">
    <w:name w:val="È±Ê¡ÎÄ±¾"/>
    <w:basedOn w:val="798"/>
    <w:uiPriority w:val="0"/>
    <w:qFormat/>
    <w:pPr>
      <w:jc w:val="left"/>
      <w:spacing w:line="360" w:lineRule="auto"/>
      <w:widowControl/>
    </w:pPr>
    <w:rPr>
      <w:sz w:val="24"/>
      <w:szCs w:val="20"/>
    </w:rPr>
  </w:style>
  <w:style w:type="paragraph" w:styleId="1230" w:customStyle="1">
    <w:name w:val="Char Char Char Char Char Char Char"/>
    <w:basedOn w:val="798"/>
    <w:uiPriority w:val="0"/>
    <w:qFormat/>
    <w:pPr>
      <w:jc w:val="left"/>
      <w:spacing w:after="160" w:line="240" w:lineRule="exact"/>
      <w:widowControl/>
    </w:pPr>
    <w:rPr>
      <w:rFonts w:ascii="Verdana" w:hAnsi="Verdana"/>
      <w:sz w:val="20"/>
      <w:szCs w:val="20"/>
      <w:lang w:eastAsia="en-US"/>
    </w:rPr>
  </w:style>
  <w:style w:type="paragraph" w:styleId="1231" w:customStyle="1">
    <w:name w:val="xl26"/>
    <w:basedOn w:val="7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32" w:customStyle="1">
    <w:name w:val="附图居中"/>
    <w:basedOn w:val="798"/>
    <w:next w:val="1203"/>
    <w:uiPriority w:val="0"/>
    <w:qFormat/>
    <w:pPr>
      <w:ind w:left="1271" w:hanging="420"/>
      <w:jc w:val="center"/>
      <w:keepNext/>
      <w:spacing w:line="360" w:lineRule="auto"/>
      <w:tabs>
        <w:tab w:val="left" w:pos="0" w:leader="none"/>
      </w:tabs>
    </w:pPr>
    <w:rPr>
      <w:caps/>
      <w:sz w:val="24"/>
    </w:rPr>
  </w:style>
  <w:style w:type="paragraph" w:styleId="1233" w:customStyle="1">
    <w:name w:val="pa-6"/>
    <w:basedOn w:val="798"/>
    <w:uiPriority w:val="0"/>
    <w:qFormat/>
    <w:pPr>
      <w:spacing w:line="360" w:lineRule="atLeast"/>
      <w:widowControl/>
    </w:pPr>
    <w:rPr>
      <w:rFonts w:ascii="宋体"/>
      <w:sz w:val="24"/>
      <w:szCs w:val="20"/>
    </w:rPr>
  </w:style>
  <w:style w:type="paragraph" w:styleId="1234" w:customStyle="1">
    <w:name w:val="规范正文"/>
    <w:basedOn w:val="798"/>
    <w:uiPriority w:val="0"/>
    <w:qFormat/>
    <w:pPr>
      <w:ind w:left="480"/>
      <w:spacing w:line="360" w:lineRule="auto"/>
    </w:pPr>
    <w:rPr>
      <w:sz w:val="24"/>
      <w:szCs w:val="20"/>
    </w:rPr>
  </w:style>
  <w:style w:type="paragraph" w:styleId="1235" w:customStyle="1">
    <w:name w:val="font7"/>
    <w:basedOn w:val="798"/>
    <w:uiPriority w:val="0"/>
    <w:qFormat/>
    <w:pPr>
      <w:jc w:val="left"/>
      <w:spacing w:before="100" w:beforeAutospacing="1" w:after="100" w:afterAutospacing="1"/>
      <w:widowControl/>
    </w:pPr>
    <w:rPr>
      <w:rFonts w:ascii="宋体"/>
      <w:sz w:val="20"/>
      <w:szCs w:val="20"/>
    </w:rPr>
  </w:style>
  <w:style w:type="paragraph" w:styleId="1236" w:customStyle="1">
    <w:name w:val="缺省文本"/>
    <w:basedOn w:val="798"/>
    <w:uiPriority w:val="0"/>
    <w:qFormat/>
    <w:pPr>
      <w:jc w:val="left"/>
    </w:pPr>
    <w:rPr>
      <w:sz w:val="24"/>
      <w:szCs w:val="20"/>
    </w:rPr>
  </w:style>
  <w:style w:type="paragraph" w:styleId="1237" w:customStyle="1">
    <w:name w:val="序号-----------"/>
    <w:basedOn w:val="798"/>
    <w:uiPriority w:val="0"/>
    <w:qFormat/>
    <w:pPr>
      <w:jc w:val="left"/>
      <w:widowControl/>
    </w:pPr>
    <w:rPr>
      <w:rFonts w:ascii="宋体"/>
      <w:bCs/>
      <w:szCs w:val="21"/>
    </w:rPr>
  </w:style>
  <w:style w:type="paragraph" w:styleId="1238" w:customStyle="1">
    <w:name w:val="font8"/>
    <w:basedOn w:val="798"/>
    <w:uiPriority w:val="0"/>
    <w:qFormat/>
    <w:pPr>
      <w:jc w:val="left"/>
      <w:spacing w:before="100" w:beforeAutospacing="1" w:after="100" w:afterAutospacing="1"/>
      <w:widowControl/>
    </w:pPr>
    <w:rPr>
      <w:rFonts w:ascii="Arial" w:hAnsi="Arial" w:cs="Arial"/>
      <w:color w:val="000000"/>
      <w:sz w:val="18"/>
      <w:szCs w:val="18"/>
    </w:rPr>
  </w:style>
  <w:style w:type="paragraph" w:styleId="1239" w:customStyle="1">
    <w:name w:val="表格标题"/>
    <w:basedOn w:val="798"/>
    <w:uiPriority w:val="0"/>
    <w:qFormat/>
    <w:pPr>
      <w:jc w:val="center"/>
    </w:pPr>
    <w:rPr>
      <w:b/>
    </w:rPr>
  </w:style>
  <w:style w:type="paragraph" w:styleId="1240" w:customStyle="1">
    <w:name w:val="章标题"/>
    <w:next w:val="1185"/>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paragraph" w:styleId="1241" w:customStyle="1">
    <w:name w:val="首页单位日期"/>
    <w:basedOn w:val="798"/>
    <w:uiPriority w:val="0"/>
    <w:qFormat/>
    <w:pPr>
      <w:jc w:val="center"/>
      <w:widowControl/>
    </w:pPr>
    <w:rPr>
      <w:rFonts w:ascii="宋体" w:cs="宋体"/>
      <w:bCs/>
      <w:sz w:val="28"/>
      <w:szCs w:val="20"/>
    </w:rPr>
  </w:style>
  <w:style w:type="paragraph" w:styleId="1242" w:customStyle="1">
    <w:name w:val="样式 正文缩进 + (中文) 仿宋_GB2312 小四 Char"/>
    <w:basedOn w:val="1078"/>
    <w:uiPriority w:val="0"/>
    <w:qFormat/>
    <w:pPr>
      <w:ind w:firstLine="200"/>
      <w:spacing w:line="360" w:lineRule="auto"/>
    </w:pPr>
    <w:rPr>
      <w:szCs w:val="24"/>
    </w:rPr>
  </w:style>
  <w:style w:type="paragraph" w:styleId="1243" w:customStyle="1">
    <w:name w:val="项目"/>
    <w:basedOn w:val="798"/>
    <w:uiPriority w:val="0"/>
    <w:qFormat/>
    <w:pPr>
      <w:ind w:left="840" w:hanging="420"/>
      <w:spacing w:before="60" w:after="60" w:line="360" w:lineRule="auto"/>
      <w:tabs>
        <w:tab w:val="left" w:pos="840" w:leader="none"/>
      </w:tabs>
    </w:pPr>
    <w:rPr>
      <w:rFonts w:ascii="宋体"/>
      <w:szCs w:val="20"/>
    </w:rPr>
  </w:style>
  <w:style w:type="paragraph" w:styleId="1244" w:customStyle="1">
    <w:name w:val="默认段落字体 Para Char"/>
    <w:basedOn w:val="798"/>
    <w:uiPriority w:val="0"/>
    <w:qFormat/>
    <w:rPr>
      <w:rFonts w:ascii="宋体"/>
      <w:b/>
      <w:sz w:val="28"/>
      <w:szCs w:val="28"/>
    </w:rPr>
  </w:style>
  <w:style w:type="paragraph" w:styleId="1245" w:customStyle="1">
    <w:name w:val="篇名"/>
    <w:next w:val="891"/>
    <w:uiPriority w:val="0"/>
    <w:qFormat/>
    <w:pPr>
      <w:jc w:val="center"/>
      <w:pageBreakBefore/>
      <w:spacing w:before="480" w:after="480"/>
    </w:pPr>
    <w:rPr>
      <w:rFonts w:hint="default" w:ascii="Times New Roman" w:hAnsi="Times New Roman" w:eastAsia="黑体" w:cs="Times New Roman"/>
      <w:b/>
      <w:sz w:val="44"/>
      <w:szCs w:val="24"/>
      <w:lang w:val="en-US" w:eastAsia="zh-CN" w:bidi="ar-SA"/>
    </w:rPr>
  </w:style>
  <w:style w:type="paragraph" w:styleId="1246" w:customStyle="1">
    <w:name w:val="Char13"/>
    <w:basedOn w:val="798"/>
    <w:uiPriority w:val="0"/>
    <w:qFormat/>
  </w:style>
  <w:style w:type="paragraph" w:styleId="1247" w:customStyle="1">
    <w:name w:val="表头"/>
    <w:basedOn w:val="1198"/>
    <w:uiPriority w:val="0"/>
    <w:qFormat/>
    <w:pPr>
      <w:ind w:left="0" w:firstLine="0"/>
      <w:spacing w:line="240" w:lineRule="auto"/>
    </w:pPr>
    <w:rPr>
      <w:sz w:val="20"/>
    </w:rPr>
  </w:style>
  <w:style w:type="paragraph" w:styleId="1248" w:customStyle="1">
    <w:name w:val="表格序号"/>
    <w:uiPriority w:val="0"/>
    <w:qFormat/>
    <w:rPr>
      <w:rFonts w:hint="default" w:ascii="Times New Roman" w:hAnsi="Times New Roman" w:eastAsia="仿宋_GB2312" w:cs="宋体"/>
      <w:sz w:val="21"/>
      <w:lang w:val="en-US" w:eastAsia="zh-CN" w:bidi="ar-SA"/>
    </w:rPr>
  </w:style>
  <w:style w:type="paragraph" w:styleId="1249" w:customStyle="1">
    <w:name w:val="Char Char Char Char1"/>
    <w:basedOn w:val="798"/>
    <w:uiPriority w:val="0"/>
    <w:qFormat/>
    <w:pPr>
      <w:ind w:firstLine="200"/>
      <w:spacing w:line="360" w:lineRule="auto"/>
    </w:pPr>
    <w:rPr>
      <w:sz w:val="24"/>
      <w:szCs w:val="20"/>
    </w:rPr>
  </w:style>
  <w:style w:type="paragraph" w:styleId="1250" w:customStyle="1">
    <w:name w:val="标书3"/>
    <w:next w:val="1160"/>
    <w:uiPriority w:val="0"/>
    <w:qFormat/>
    <w:pPr>
      <w:jc w:val="center"/>
      <w:widowControl w:val="off"/>
    </w:pPr>
    <w:rPr>
      <w:rFonts w:hint="default" w:ascii="Times New Roman" w:hAnsi="Times New Roman" w:eastAsia="黑体" w:cs="Times New Roman"/>
      <w:b/>
      <w:sz w:val="44"/>
      <w:szCs w:val="24"/>
      <w:lang w:val="en-US" w:eastAsia="zh-CN" w:bidi="ar-SA"/>
    </w:rPr>
  </w:style>
  <w:style w:type="paragraph" w:styleId="1251" w:customStyle="1">
    <w:name w:val="首页小标题"/>
    <w:next w:val="1226"/>
    <w:uiPriority w:val="0"/>
    <w:qFormat/>
    <w:pPr>
      <w:jc w:val="center"/>
    </w:pPr>
    <w:rPr>
      <w:rFonts w:hint="default" w:ascii="Times New Roman" w:hAnsi="Times New Roman" w:eastAsia="宋体" w:cs="宋体"/>
      <w:sz w:val="44"/>
      <w:lang w:val="en-US" w:eastAsia="zh-CN" w:bidi="ar-SA"/>
    </w:rPr>
  </w:style>
  <w:style w:type="paragraph" w:styleId="1252" w:customStyle="1">
    <w:name w:val="新段落缩进"/>
    <w:basedOn w:val="798"/>
    <w:uiPriority w:val="0"/>
    <w:qFormat/>
    <w:pPr>
      <w:ind w:firstLine="200"/>
      <w:spacing w:line="400" w:lineRule="exact"/>
    </w:pPr>
    <w:rPr>
      <w:rFonts w:ascii="仿宋_GB2312" w:eastAsia="仿宋_GB2312"/>
      <w:sz w:val="24"/>
    </w:rPr>
  </w:style>
  <w:style w:type="paragraph" w:styleId="1253" w:customStyle="1">
    <w:name w:val="pa-2"/>
    <w:basedOn w:val="798"/>
    <w:uiPriority w:val="0"/>
    <w:qFormat/>
    <w:pPr>
      <w:spacing w:line="360" w:lineRule="atLeast"/>
      <w:widowControl/>
    </w:pPr>
    <w:rPr>
      <w:rFonts w:ascii="宋体" w:cs="宋体"/>
      <w:sz w:val="24"/>
    </w:rPr>
  </w:style>
  <w:style w:type="paragraph" w:styleId="1254" w:customStyle="1">
    <w:name w:val="四级条标题"/>
    <w:basedOn w:val="1192"/>
    <w:next w:val="1185"/>
    <w:uiPriority w:val="0"/>
    <w:qFormat/>
    <w:pPr>
      <w:ind w:left="0"/>
      <w:outlineLvl w:val="5"/>
    </w:pPr>
  </w:style>
  <w:style w:type="paragraph" w:styleId="1255" w:customStyle="1">
    <w:name w:val="保密事宜内容"/>
    <w:basedOn w:val="798"/>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256" w:customStyle="1">
    <w:name w:val="xl30"/>
    <w:basedOn w:val="7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57" w:customStyle="1">
    <w:name w:val="Char1 Char Char Char"/>
    <w:basedOn w:val="798"/>
    <w:uiPriority w:val="0"/>
    <w:qFormat/>
    <w:rPr>
      <w:szCs w:val="20"/>
    </w:rPr>
  </w:style>
  <w:style w:type="paragraph" w:styleId="1258" w:customStyle="1">
    <w:name w:val="正文 + 宋体"/>
    <w:basedOn w:val="798"/>
    <w:uiPriority w:val="0"/>
    <w:qFormat/>
    <w:pPr>
      <w:ind w:firstLine="250"/>
    </w:pPr>
    <w:rPr>
      <w:rFonts w:ascii="宋体"/>
      <w:szCs w:val="21"/>
    </w:rPr>
  </w:style>
  <w:style w:type="paragraph" w:styleId="1259" w:customStyle="1">
    <w:name w:val="xl31"/>
    <w:basedOn w:val="798"/>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260" w:customStyle="1">
    <w:name w:val="pbody"/>
    <w:basedOn w:val="798"/>
    <w:uiPriority w:val="0"/>
    <w:qFormat/>
    <w:pPr>
      <w:jc w:val="left"/>
      <w:spacing w:before="100" w:beforeAutospacing="1" w:after="100" w:afterAutospacing="1" w:line="360" w:lineRule="auto"/>
      <w:widowControl/>
    </w:pPr>
    <w:rPr>
      <w:rFonts w:ascii="宋体" w:cs="宋体"/>
      <w:sz w:val="24"/>
    </w:rPr>
  </w:style>
  <w:style w:type="paragraph" w:styleId="1261" w:customStyle="1">
    <w:name w:val="xl42"/>
    <w:basedOn w:val="798"/>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262" w:customStyle="1">
    <w:name w:val="txt"/>
    <w:basedOn w:val="798"/>
    <w:uiPriority w:val="0"/>
    <w:qFormat/>
    <w:pPr>
      <w:jc w:val="left"/>
      <w:spacing w:before="100" w:beforeAutospacing="1" w:after="100" w:afterAutospacing="1"/>
      <w:widowControl/>
    </w:pPr>
    <w:rPr>
      <w:rFonts w:ascii="宋体" w:cs="宋体"/>
      <w:sz w:val="24"/>
    </w:rPr>
  </w:style>
  <w:style w:type="paragraph" w:styleId="1263" w:customStyle="1">
    <w:name w:val="样式1"/>
    <w:basedOn w:val="1077"/>
    <w:next w:val="798"/>
    <w:uiPriority w:val="0"/>
    <w:qFormat/>
    <w:rPr>
      <w:rFonts w:ascii="Arial" w:hAnsi="Arial" w:eastAsia="幼圆" w:cs="Arial"/>
      <w:sz w:val="24"/>
      <w:szCs w:val="20"/>
    </w:rPr>
  </w:style>
  <w:style w:type="paragraph" w:styleId="1264" w:customStyle="1">
    <w:name w:val="xl37"/>
    <w:basedOn w:val="79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265" w:customStyle="1">
    <w:name w:val="列表段落11"/>
    <w:basedOn w:val="798"/>
    <w:uiPriority w:val="0"/>
    <w:qFormat/>
    <w:pPr>
      <w:ind w:firstLine="420"/>
    </w:pPr>
  </w:style>
  <w:style w:type="paragraph" w:styleId="1266" w:customStyle="1">
    <w:name w:val="图表目录1"/>
    <w:uiPriority w:val="0"/>
    <w:qFormat/>
    <w:pPr>
      <w:ind w:left="840" w:hanging="420"/>
    </w:pPr>
    <w:rPr>
      <w:rFonts w:hint="default" w:ascii="Times New Roman" w:hAnsi="Times New Roman" w:eastAsia="宋体" w:cs="宋体"/>
      <w:sz w:val="21"/>
      <w:lang w:val="en-US" w:eastAsia="zh-CN" w:bidi="ar-SA"/>
    </w:rPr>
  </w:style>
  <w:style w:type="paragraph" w:styleId="1267" w:customStyle="1">
    <w:name w:val="样式 序号----------- + 仿宋_GB2312"/>
    <w:basedOn w:val="1237"/>
    <w:uiPriority w:val="0"/>
    <w:qFormat/>
    <w:pPr>
      <w:ind w:firstLine="200"/>
      <w:spacing w:line="360" w:lineRule="auto"/>
    </w:pPr>
    <w:rPr>
      <w:rFonts w:ascii="仿宋_GB2312" w:eastAsia="仿宋_GB2312"/>
      <w:bCs w:val="0"/>
    </w:rPr>
  </w:style>
  <w:style w:type="paragraph" w:styleId="1268" w:customStyle="1">
    <w:name w:val="xl41"/>
    <w:basedOn w:val="798"/>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269" w:customStyle="1">
    <w:name w:val="Char11"/>
    <w:basedOn w:val="798"/>
    <w:uiPriority w:val="0"/>
    <w:qFormat/>
    <w:rPr>
      <w:szCs w:val="21"/>
    </w:rPr>
  </w:style>
  <w:style w:type="paragraph" w:styleId="1270" w:customStyle="1">
    <w:name w:val="样式 序号----------- + 仿宋_GB23121"/>
    <w:basedOn w:val="1237"/>
    <w:uiPriority w:val="0"/>
    <w:qFormat/>
    <w:pPr>
      <w:spacing w:line="360" w:lineRule="auto"/>
    </w:pPr>
    <w:rPr>
      <w:rFonts w:ascii="仿宋_GB2312" w:eastAsia="仿宋_GB2312"/>
      <w:bCs w:val="0"/>
    </w:rPr>
  </w:style>
  <w:style w:type="paragraph" w:styleId="1271" w:customStyle="1">
    <w:name w:val="pa-9"/>
    <w:basedOn w:val="798"/>
    <w:uiPriority w:val="0"/>
    <w:qFormat/>
    <w:pPr>
      <w:jc w:val="center"/>
      <w:spacing w:line="360" w:lineRule="atLeast"/>
      <w:widowControl/>
    </w:pPr>
    <w:rPr>
      <w:rFonts w:ascii="宋体" w:cs="宋体"/>
      <w:sz w:val="24"/>
    </w:rPr>
  </w:style>
  <w:style w:type="paragraph" w:styleId="1272" w:customStyle="1">
    <w:name w:val="pa-3"/>
    <w:basedOn w:val="798"/>
    <w:uiPriority w:val="0"/>
    <w:qFormat/>
    <w:pPr>
      <w:jc w:val="left"/>
      <w:spacing w:before="150" w:after="150"/>
      <w:widowControl/>
    </w:pPr>
    <w:rPr>
      <w:rFonts w:ascii="宋体" w:cs="宋体"/>
      <w:sz w:val="24"/>
    </w:rPr>
  </w:style>
  <w:style w:type="paragraph" w:styleId="1273" w:customStyle="1">
    <w:name w:val="font5"/>
    <w:basedOn w:val="798"/>
    <w:uiPriority w:val="0"/>
    <w:qFormat/>
    <w:pPr>
      <w:jc w:val="left"/>
      <w:spacing w:before="100" w:beforeAutospacing="1" w:after="100" w:afterAutospacing="1"/>
      <w:widowControl/>
    </w:pPr>
    <w:rPr>
      <w:rFonts w:ascii="宋体"/>
      <w:sz w:val="18"/>
      <w:szCs w:val="18"/>
    </w:rPr>
  </w:style>
  <w:style w:type="paragraph" w:styleId="1274" w:customStyle="1">
    <w:name w:val="pa-5"/>
    <w:basedOn w:val="798"/>
    <w:uiPriority w:val="0"/>
    <w:qFormat/>
    <w:pPr>
      <w:spacing w:line="280" w:lineRule="atLeast"/>
      <w:widowControl/>
    </w:pPr>
    <w:rPr>
      <w:rFonts w:ascii="宋体" w:cs="宋体"/>
      <w:sz w:val="24"/>
    </w:rPr>
  </w:style>
  <w:style w:type="paragraph" w:styleId="1275" w:customStyle="1">
    <w:name w:val="xl39"/>
    <w:basedOn w:val="798"/>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276" w:customStyle="1">
    <w:name w:val="font6"/>
    <w:basedOn w:val="798"/>
    <w:uiPriority w:val="0"/>
    <w:qFormat/>
    <w:pPr>
      <w:jc w:val="left"/>
      <w:spacing w:before="100" w:beforeAutospacing="1" w:after="100" w:afterAutospacing="1"/>
      <w:widowControl/>
    </w:pPr>
    <w:rPr>
      <w:sz w:val="20"/>
      <w:szCs w:val="20"/>
    </w:rPr>
  </w:style>
  <w:style w:type="paragraph" w:styleId="1277" w:customStyle="1">
    <w:name w:val="font9"/>
    <w:basedOn w:val="798"/>
    <w:uiPriority w:val="0"/>
    <w:qFormat/>
    <w:pPr>
      <w:jc w:val="left"/>
      <w:spacing w:before="100" w:beforeAutospacing="1" w:after="100" w:afterAutospacing="1"/>
      <w:widowControl/>
    </w:pPr>
    <w:rPr>
      <w:rFonts w:ascii="宋体"/>
      <w:color w:val="000000"/>
      <w:sz w:val="18"/>
      <w:szCs w:val="18"/>
    </w:rPr>
  </w:style>
  <w:style w:type="paragraph" w:styleId="1278" w:customStyle="1">
    <w:name w:val="列出段落1"/>
    <w:basedOn w:val="798"/>
    <w:link w:val="1506"/>
    <w:uiPriority w:val="0"/>
    <w:qFormat/>
    <w:pPr>
      <w:ind w:firstLine="200"/>
    </w:pPr>
  </w:style>
  <w:style w:type="paragraph" w:styleId="1279" w:customStyle="1">
    <w:name w:val="p0"/>
    <w:basedOn w:val="798"/>
    <w:uiPriority w:val="0"/>
    <w:qFormat/>
    <w:pPr>
      <w:widowControl/>
    </w:pPr>
    <w:rPr>
      <w:szCs w:val="21"/>
    </w:rPr>
  </w:style>
  <w:style w:type="paragraph" w:styleId="1280" w:customStyle="1">
    <w:name w:val="Char Char Char Char Char Char Char Char Char Char21"/>
    <w:basedOn w:val="798"/>
    <w:uiPriority w:val="0"/>
    <w:qFormat/>
    <w:rPr>
      <w:rFonts w:ascii="Tahoma" w:hAnsi="Tahoma"/>
      <w:sz w:val="24"/>
      <w:szCs w:val="20"/>
    </w:rPr>
  </w:style>
  <w:style w:type="paragraph" w:styleId="1281"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282" w:customStyle="1">
    <w:name w:val="表格正文"/>
    <w:basedOn w:val="798"/>
    <w:uiPriority w:val="0"/>
    <w:qFormat/>
    <w:pPr>
      <w:spacing w:line="300" w:lineRule="auto"/>
      <w:tabs>
        <w:tab w:val="left" w:pos="420" w:leader="none"/>
      </w:tabs>
    </w:pPr>
  </w:style>
  <w:style w:type="paragraph" w:styleId="1283" w:customStyle="1">
    <w:name w:val="首页标题小初"/>
    <w:uiPriority w:val="0"/>
    <w:qFormat/>
    <w:pPr>
      <w:jc w:val="center"/>
    </w:pPr>
    <w:rPr>
      <w:rFonts w:hint="default" w:ascii="黑体" w:hAnsi="Times New Roman" w:eastAsia="黑体" w:cs="宋体"/>
      <w:sz w:val="72"/>
      <w:lang w:val="en-US" w:eastAsia="zh-CN" w:bidi="ar-SA"/>
    </w:rPr>
  </w:style>
  <w:style w:type="paragraph" w:styleId="1284" w:customStyle="1">
    <w:name w:val="五级条标题"/>
    <w:basedOn w:val="1254"/>
    <w:next w:val="1185"/>
    <w:uiPriority w:val="0"/>
    <w:qFormat/>
    <w:pPr>
      <w:outlineLvl w:val="6"/>
    </w:pPr>
  </w:style>
  <w:style w:type="paragraph" w:styleId="1285" w:customStyle="1">
    <w:name w:val="Char Char Char Char Char Char Char1"/>
    <w:basedOn w:val="798"/>
    <w:uiPriority w:val="0"/>
    <w:qFormat/>
    <w:pPr>
      <w:jc w:val="left"/>
      <w:spacing w:after="160" w:line="240" w:lineRule="exact"/>
      <w:widowControl/>
    </w:pPr>
    <w:rPr>
      <w:rFonts w:ascii="Verdana" w:hAnsi="Verdana"/>
      <w:sz w:val="20"/>
      <w:szCs w:val="20"/>
      <w:lang w:eastAsia="en-US"/>
    </w:rPr>
  </w:style>
  <w:style w:type="paragraph" w:styleId="1286" w:customStyle="1">
    <w:name w:val="ibm-list-next"/>
    <w:basedOn w:val="798"/>
    <w:uiPriority w:val="0"/>
    <w:qFormat/>
    <w:pPr>
      <w:jc w:val="left"/>
      <w:spacing w:before="100" w:beforeAutospacing="1" w:after="100" w:afterAutospacing="1"/>
      <w:widowControl/>
    </w:pPr>
    <w:rPr>
      <w:rFonts w:ascii="宋体" w:cs="宋体"/>
      <w:sz w:val="24"/>
    </w:rPr>
  </w:style>
  <w:style w:type="paragraph" w:styleId="1287" w:customStyle="1">
    <w:name w:val="首页标题 一号"/>
    <w:basedOn w:val="1283"/>
    <w:uiPriority w:val="0"/>
    <w:qFormat/>
    <w:rPr>
      <w:sz w:val="52"/>
    </w:rPr>
  </w:style>
  <w:style w:type="paragraph" w:styleId="1288" w:customStyle="1">
    <w:name w:val="Char Char Char Char Char Char Char Char Char Char2"/>
    <w:basedOn w:val="798"/>
    <w:uiPriority w:val="0"/>
    <w:qFormat/>
    <w:rPr>
      <w:rFonts w:ascii="Tahoma" w:hAnsi="Tahoma"/>
      <w:sz w:val="24"/>
      <w:szCs w:val="20"/>
    </w:rPr>
  </w:style>
  <w:style w:type="paragraph" w:styleId="1289" w:customStyle="1">
    <w:name w:val="正文（编号）"/>
    <w:basedOn w:val="1147"/>
    <w:link w:val="1290"/>
    <w:uiPriority w:val="0"/>
    <w:qFormat/>
    <w:pPr>
      <w:ind w:left="720" w:firstLine="0"/>
      <w:tabs>
        <w:tab w:val="left" w:pos="720" w:leader="none"/>
        <w:tab w:val="left" w:pos="780" w:leader="none"/>
      </w:tabs>
    </w:pPr>
    <w:rPr>
      <w:rFonts w:ascii="Times New Roman" w:hAnsi="Times New Roman"/>
      <w:szCs w:val="24"/>
    </w:rPr>
  </w:style>
  <w:style w:type="character" w:styleId="1290" w:customStyle="1">
    <w:name w:val="正文（编号） Char Char"/>
    <w:link w:val="1289"/>
    <w:uiPriority w:val="0"/>
    <w:qFormat/>
    <w:rPr>
      <w:sz w:val="24"/>
      <w:szCs w:val="24"/>
    </w:rPr>
  </w:style>
  <w:style w:type="paragraph" w:styleId="1291" w:customStyle="1">
    <w:name w:val="表格"/>
    <w:basedOn w:val="798"/>
    <w:uiPriority w:val="0"/>
    <w:qFormat/>
    <w:pPr>
      <w:ind w:firstLine="21"/>
    </w:pPr>
    <w:rPr>
      <w:rFonts w:ascii="宋体"/>
      <w:szCs w:val="20"/>
    </w:rPr>
  </w:style>
  <w:style w:type="character" w:styleId="1292" w:customStyle="1">
    <w:name w:val="正文（缩进） Char Char"/>
    <w:uiPriority w:val="0"/>
    <w:qFormat/>
    <w:rPr>
      <w:rFonts w:eastAsia="宋体"/>
      <w:sz w:val="24"/>
      <w:szCs w:val="24"/>
      <w:lang w:val="en-US" w:eastAsia="zh-CN" w:bidi="ar-SA"/>
    </w:rPr>
  </w:style>
  <w:style w:type="paragraph" w:styleId="1293" w:customStyle="1">
    <w:name w:val="Char Char Char1"/>
    <w:basedOn w:val="798"/>
    <w:uiPriority w:val="0"/>
    <w:qFormat/>
    <w:rPr>
      <w:szCs w:val="21"/>
    </w:rPr>
  </w:style>
  <w:style w:type="paragraph" w:styleId="1294" w:customStyle="1">
    <w:name w:val="样式 正文2 + 首行缩进:  0 厘米 段后: 1.5 行"/>
    <w:basedOn w:val="798"/>
    <w:uiPriority w:val="0"/>
    <w:qFormat/>
    <w:pPr>
      <w:ind w:left="985" w:hanging="567"/>
      <w:jc w:val="left"/>
      <w:spacing w:line="360" w:lineRule="auto"/>
      <w:widowControl/>
      <w:tabs>
        <w:tab w:val="left" w:pos="987" w:leader="none"/>
      </w:tabs>
    </w:pPr>
    <w:rPr>
      <w:rFonts w:eastAsia="楷体_GB2312"/>
      <w:sz w:val="24"/>
      <w:szCs w:val="20"/>
      <w:lang w:eastAsia="en-US"/>
    </w:rPr>
  </w:style>
  <w:style w:type="paragraph" w:styleId="1295" w:customStyle="1">
    <w:name w:val="表中文字"/>
    <w:basedOn w:val="798"/>
    <w:uiPriority w:val="0"/>
    <w:qFormat/>
    <w:pPr>
      <w:widowControl/>
    </w:pPr>
    <w:rPr>
      <w:szCs w:val="20"/>
    </w:rPr>
  </w:style>
  <w:style w:type="character" w:styleId="1296" w:customStyle="1">
    <w:name w:val="z1"/>
    <w:uiPriority w:val="0"/>
    <w:qFormat/>
  </w:style>
  <w:style w:type="paragraph" w:styleId="1297" w:customStyle="1">
    <w:name w:val="a1"/>
    <w:basedOn w:val="798"/>
    <w:uiPriority w:val="0"/>
    <w:qFormat/>
    <w:pPr>
      <w:jc w:val="left"/>
      <w:spacing w:before="100" w:beforeAutospacing="1" w:after="100" w:afterAutospacing="1"/>
      <w:widowControl/>
    </w:pPr>
    <w:rPr>
      <w:rFonts w:ascii="宋体"/>
      <w:sz w:val="24"/>
    </w:rPr>
  </w:style>
  <w:style w:type="paragraph" w:styleId="1298" w:customStyle="1">
    <w:name w:val="a0"/>
    <w:basedOn w:val="798"/>
    <w:uiPriority w:val="0"/>
    <w:qFormat/>
    <w:pPr>
      <w:jc w:val="left"/>
      <w:spacing w:before="100" w:beforeAutospacing="1" w:after="100" w:afterAutospacing="1"/>
      <w:widowControl/>
    </w:pPr>
    <w:rPr>
      <w:rFonts w:ascii="宋体"/>
      <w:sz w:val="24"/>
    </w:rPr>
  </w:style>
  <w:style w:type="paragraph" w:styleId="1299" w:customStyle="1">
    <w:name w:val="tabletext"/>
    <w:basedOn w:val="798"/>
    <w:uiPriority w:val="0"/>
    <w:qFormat/>
    <w:pPr>
      <w:jc w:val="left"/>
      <w:spacing w:before="100" w:beforeAutospacing="1" w:after="100" w:afterAutospacing="1"/>
      <w:widowControl/>
    </w:pPr>
    <w:rPr>
      <w:rFonts w:ascii="宋体"/>
      <w:sz w:val="24"/>
    </w:rPr>
  </w:style>
  <w:style w:type="paragraph" w:styleId="1300" w:customStyle="1">
    <w:name w:val="我的样式"/>
    <w:basedOn w:val="798"/>
    <w:uiPriority w:val="0"/>
    <w:qFormat/>
    <w:pPr>
      <w:ind w:firstLine="420"/>
      <w:jc w:val="left"/>
      <w:spacing w:after="120"/>
      <w:widowControl/>
    </w:pPr>
    <w:rPr>
      <w:rFonts w:ascii="宋体"/>
      <w:color w:val="000000"/>
      <w:sz w:val="24"/>
      <w:szCs w:val="16"/>
    </w:rPr>
  </w:style>
  <w:style w:type="paragraph" w:styleId="1301" w:customStyle="1">
    <w:name w:val="Figure and Table Title"/>
    <w:basedOn w:val="798"/>
    <w:uiPriority w:val="0"/>
    <w:qFormat/>
    <w:pPr>
      <w:ind w:left="2160"/>
      <w:jc w:val="left"/>
      <w:widowControl/>
    </w:pPr>
    <w:rPr>
      <w:rFonts w:ascii="Helvetica-Light" w:hAnsi="Helvetica-Light"/>
      <w:b/>
      <w:bCs/>
      <w:sz w:val="20"/>
      <w:lang w:eastAsia="en-US"/>
    </w:rPr>
  </w:style>
  <w:style w:type="paragraph" w:styleId="1302" w:customStyle="1">
    <w:name w:val="Table Text/Title"/>
    <w:basedOn w:val="798"/>
    <w:uiPriority w:val="0"/>
    <w:qFormat/>
    <w:pPr>
      <w:jc w:val="left"/>
      <w:widowControl/>
    </w:pPr>
    <w:rPr>
      <w:rFonts w:ascii="宋体"/>
      <w:b/>
      <w:bCs/>
      <w:sz w:val="20"/>
      <w:szCs w:val="20"/>
      <w:lang w:eastAsia="en-US"/>
    </w:rPr>
  </w:style>
  <w:style w:type="paragraph" w:styleId="1303" w:customStyle="1">
    <w:name w:val="Sourcetext bullet"/>
    <w:basedOn w:val="798"/>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304" w:customStyle="1">
    <w:name w:val="无标题正文 Char Char Char Char Char Char Char Char Char Char Char Char Char Char Char Char Char Char Char Char Char Char Char Char Char Char Char1 Char"/>
    <w:basedOn w:val="798"/>
    <w:uiPriority w:val="0"/>
    <w:qFormat/>
    <w:pPr>
      <w:jc w:val="center"/>
      <w:spacing w:after="160" w:line="240" w:lineRule="exact"/>
      <w:widowControl/>
    </w:pPr>
    <w:rPr>
      <w:rFonts w:ascii="Arial" w:hAnsi="Arial"/>
      <w:sz w:val="20"/>
      <w:szCs w:val="20"/>
      <w:lang w:eastAsia="en-US"/>
    </w:rPr>
  </w:style>
  <w:style w:type="paragraph" w:styleId="1305" w:customStyle="1">
    <w:name w:val="Char Char Char Char"/>
    <w:basedOn w:val="798"/>
    <w:uiPriority w:val="0"/>
    <w:qFormat/>
    <w:pPr>
      <w:ind w:left="560" w:firstLine="200"/>
      <w:jc w:val="left"/>
      <w:spacing w:after="120" w:line="360" w:lineRule="auto"/>
      <w:widowControl/>
    </w:pPr>
    <w:rPr>
      <w:rFonts w:ascii="Verdana" w:hAnsi="Verdana"/>
      <w:sz w:val="24"/>
    </w:rPr>
  </w:style>
  <w:style w:type="character" w:styleId="1306" w:customStyle="1">
    <w:name w:val="style91"/>
    <w:uiPriority w:val="0"/>
    <w:qFormat/>
    <w:rPr>
      <w:color w:val="2060c0"/>
      <w:sz w:val="24"/>
      <w:szCs w:val="24"/>
    </w:rPr>
  </w:style>
  <w:style w:type="paragraph" w:styleId="1307" w:customStyle="1">
    <w:name w:val="标准小四"/>
    <w:basedOn w:val="798"/>
    <w:uiPriority w:val="0"/>
    <w:qFormat/>
    <w:pPr>
      <w:ind w:firstLine="200"/>
      <w:spacing w:line="360" w:lineRule="auto"/>
    </w:pPr>
    <w:rPr>
      <w:rFonts w:ascii="Arial" w:hAnsi="Arial"/>
      <w:sz w:val="24"/>
      <w:szCs w:val="21"/>
    </w:rPr>
  </w:style>
  <w:style w:type="paragraph" w:styleId="1308" w:customStyle="1">
    <w:name w:val="样式 正文首行缩进 + 宋体 首行缩进:  0.74 厘米"/>
    <w:basedOn w:val="1119"/>
    <w:uiPriority w:val="0"/>
    <w:qFormat/>
    <w:pPr>
      <w:ind w:firstLine="210"/>
      <w:spacing w:before="120" w:after="0" w:line="380" w:lineRule="exact"/>
    </w:pPr>
    <w:rPr>
      <w:rFonts w:ascii="宋体" w:cs="宋体"/>
      <w:sz w:val="24"/>
      <w:szCs w:val="20"/>
    </w:rPr>
  </w:style>
  <w:style w:type="paragraph" w:styleId="1309" w:customStyle="1">
    <w:name w:val="默认段落字体 Para Char Char Char Char Char Char Char Char Char1"/>
    <w:basedOn w:val="798"/>
    <w:uiPriority w:val="0"/>
    <w:qFormat/>
    <w:rPr>
      <w:rFonts w:ascii="Tahoma" w:hAnsi="Tahoma"/>
      <w:sz w:val="24"/>
      <w:szCs w:val="20"/>
    </w:rPr>
  </w:style>
  <w:style w:type="paragraph" w:styleId="1310" w:customStyle="1">
    <w:name w:val="正文小四"/>
    <w:basedOn w:val="798"/>
    <w:uiPriority w:val="0"/>
    <w:qFormat/>
    <w:pPr>
      <w:spacing w:line="312" w:lineRule="auto"/>
    </w:pPr>
    <w:rPr>
      <w:sz w:val="24"/>
    </w:rPr>
  </w:style>
  <w:style w:type="paragraph" w:styleId="1311" w:customStyle="1">
    <w:name w:val="ul"/>
    <w:basedOn w:val="798"/>
    <w:uiPriority w:val="0"/>
    <w:qFormat/>
    <w:pPr>
      <w:numPr>
        <w:ilvl w:val="0"/>
        <w:numId w:val="1"/>
      </w:numPr>
      <w:ind w:left="567" w:hanging="85"/>
      <w:jc w:val="left"/>
      <w:spacing w:line="360" w:lineRule="auto"/>
      <w:widowControl/>
      <w:tabs>
        <w:tab w:val="left" w:pos="842" w:leader="none"/>
      </w:tabs>
    </w:pPr>
    <w:rPr>
      <w:sz w:val="24"/>
    </w:rPr>
  </w:style>
  <w:style w:type="paragraph" w:styleId="1312" w:customStyle="1">
    <w:name w:val="Bullet"/>
    <w:basedOn w:val="798"/>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313" w:customStyle="1">
    <w:name w:val="正文（首行缩进）"/>
    <w:basedOn w:val="798"/>
    <w:uiPriority w:val="0"/>
    <w:qFormat/>
    <w:pPr>
      <w:ind w:firstLine="482"/>
      <w:spacing w:before="120" w:line="360" w:lineRule="auto"/>
      <w:widowControl/>
    </w:pPr>
    <w:rPr>
      <w:sz w:val="24"/>
      <w:szCs w:val="20"/>
    </w:rPr>
  </w:style>
  <w:style w:type="character" w:styleId="1314" w:customStyle="1">
    <w:name w:val="style161"/>
    <w:uiPriority w:val="0"/>
    <w:qFormat/>
    <w:rPr>
      <w:rFonts w:ascii="Verdana" w:hAnsi="Verdana" w:eastAsia="宋体"/>
      <w:b/>
      <w:color w:val="0a246a"/>
      <w:sz w:val="24"/>
      <w:szCs w:val="24"/>
      <w:lang w:val="en-US" w:eastAsia="zh-CN" w:bidi="ar-SA"/>
    </w:rPr>
  </w:style>
  <w:style w:type="paragraph" w:styleId="1315" w:customStyle="1">
    <w:name w:val="正文（首行缩进两字）"/>
    <w:basedOn w:val="798"/>
    <w:uiPriority w:val="0"/>
    <w:qFormat/>
    <w:pPr>
      <w:spacing w:line="312" w:lineRule="auto"/>
    </w:pPr>
    <w:rPr>
      <w:rFonts w:ascii="宋体" w:cs="宋体"/>
      <w:sz w:val="24"/>
    </w:rPr>
  </w:style>
  <w:style w:type="paragraph" w:styleId="1316" w:customStyle="1">
    <w:name w:val="正文文字缩进 3"/>
    <w:basedOn w:val="798"/>
    <w:uiPriority w:val="0"/>
    <w:qFormat/>
    <w:pPr>
      <w:ind w:left="420" w:firstLine="420"/>
      <w:spacing w:line="312" w:lineRule="auto"/>
    </w:pPr>
    <w:rPr>
      <w:rFonts w:ascii="黑体" w:hAnsi="黑体" w:cs="宋体"/>
      <w:bCs/>
      <w:color w:val="000000"/>
      <w:sz w:val="24"/>
    </w:rPr>
  </w:style>
  <w:style w:type="paragraph" w:styleId="1317" w:customStyle="1">
    <w:name w:val="技术方案3"/>
    <w:basedOn w:val="798"/>
    <w:uiPriority w:val="0"/>
    <w:qFormat/>
    <w:pPr>
      <w:spacing w:line="360" w:lineRule="auto"/>
    </w:pPr>
    <w:rPr>
      <w:rFonts w:ascii="宋体"/>
      <w:b/>
      <w:bCs/>
      <w:sz w:val="32"/>
    </w:rPr>
  </w:style>
  <w:style w:type="paragraph" w:styleId="1318" w:customStyle="1">
    <w:name w:val="技术方案2"/>
    <w:basedOn w:val="798"/>
    <w:uiPriority w:val="0"/>
    <w:qFormat/>
    <w:pPr>
      <w:spacing w:line="480" w:lineRule="auto"/>
    </w:pPr>
    <w:rPr>
      <w:rFonts w:ascii="宋体"/>
      <w:b/>
      <w:bCs/>
      <w:sz w:val="36"/>
    </w:rPr>
  </w:style>
  <w:style w:type="paragraph" w:styleId="1319" w:customStyle="1">
    <w:name w:val="技术方案正文"/>
    <w:basedOn w:val="798"/>
    <w:uiPriority w:val="0"/>
    <w:qFormat/>
    <w:pPr>
      <w:ind w:firstLine="480"/>
      <w:spacing w:line="360" w:lineRule="auto"/>
    </w:pPr>
    <w:rPr>
      <w:rFonts w:ascii="宋体"/>
      <w:sz w:val="24"/>
    </w:rPr>
  </w:style>
  <w:style w:type="paragraph" w:styleId="1320"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321" w:customStyle="1">
    <w:name w:val="Normal Paragraph"/>
    <w:basedOn w:val="798"/>
    <w:uiPriority w:val="0"/>
    <w:qFormat/>
    <w:pPr>
      <w:ind w:firstLine="425"/>
      <w:spacing w:before="120" w:line="360" w:lineRule="auto"/>
      <w:widowControl/>
    </w:pPr>
    <w:rPr>
      <w:sz w:val="24"/>
      <w:szCs w:val="20"/>
    </w:rPr>
  </w:style>
  <w:style w:type="paragraph" w:styleId="1322" w:customStyle="1">
    <w:name w:val="Normal Paragraph Char"/>
    <w:basedOn w:val="798"/>
    <w:uiPriority w:val="0"/>
    <w:qFormat/>
    <w:pPr>
      <w:ind w:firstLine="425"/>
      <w:spacing w:before="120" w:line="360" w:lineRule="auto"/>
      <w:widowControl/>
    </w:pPr>
    <w:rPr>
      <w:sz w:val="24"/>
    </w:rPr>
  </w:style>
  <w:style w:type="paragraph" w:styleId="1323" w:customStyle="1">
    <w:name w:val="文档正文"/>
    <w:basedOn w:val="798"/>
    <w:uiPriority w:val="0"/>
    <w:qFormat/>
    <w:rPr>
      <w:rFonts w:ascii="宋体"/>
      <w:szCs w:val="20"/>
    </w:rPr>
  </w:style>
  <w:style w:type="paragraph" w:styleId="1324" w:customStyle="1">
    <w:name w:val="默认段落字体 Para Char Char Char Char Char"/>
    <w:basedOn w:val="798"/>
    <w:uiPriority w:val="0"/>
    <w:qFormat/>
    <w:pPr>
      <w:ind w:firstLine="200"/>
      <w:jc w:val="left"/>
      <w:spacing w:before="100" w:beforeAutospacing="1" w:after="100" w:afterAutospacing="1" w:line="360" w:lineRule="auto"/>
    </w:pPr>
    <w:rPr>
      <w:rFonts w:ascii="Arial" w:hAnsi="Arial"/>
      <w:sz w:val="24"/>
      <w:lang w:eastAsia="en-US"/>
    </w:rPr>
  </w:style>
  <w:style w:type="paragraph" w:styleId="1325" w:customStyle="1">
    <w:name w:val="标题2"/>
    <w:basedOn w:val="798"/>
    <w:uiPriority w:val="0"/>
    <w:qFormat/>
    <w:pPr>
      <w:tabs>
        <w:tab w:val="left" w:pos="0" w:leader="none"/>
      </w:tabs>
    </w:pPr>
    <w:rPr>
      <w:rFonts w:ascii="黑体" w:eastAsia="黑体"/>
      <w:sz w:val="24"/>
    </w:rPr>
  </w:style>
  <w:style w:type="paragraph" w:styleId="1326" w:customStyle="1">
    <w:name w:val="Char Char Char Char Char Char Char Char Char Char Char Char Char1"/>
    <w:basedOn w:val="798"/>
    <w:uiPriority w:val="0"/>
    <w:qFormat/>
    <w:pPr>
      <w:jc w:val="left"/>
      <w:spacing w:after="160" w:line="240" w:lineRule="exact"/>
      <w:widowControl/>
    </w:pPr>
    <w:rPr>
      <w:rFonts w:ascii="Arial" w:hAnsi="Arial" w:eastAsia="Times New Roman" w:cs="Verdana"/>
      <w:b/>
      <w:sz w:val="24"/>
      <w:szCs w:val="32"/>
      <w:lang w:eastAsia="en-US"/>
    </w:rPr>
  </w:style>
  <w:style w:type="paragraph" w:styleId="1327" w:customStyle="1">
    <w:name w:val="样式2"/>
    <w:basedOn w:val="895"/>
    <w:uiPriority w:val="0"/>
    <w:qFormat/>
    <w:pPr>
      <w:spacing w:line="415" w:lineRule="auto"/>
    </w:pPr>
    <w:rPr>
      <w:rFonts w:ascii="Calibri" w:hAnsi="Calibri"/>
      <w:bCs/>
      <w:color w:val="000000"/>
      <w:sz w:val="28"/>
      <w:szCs w:val="28"/>
    </w:rPr>
  </w:style>
  <w:style w:type="paragraph" w:styleId="1328" w:customStyle="1">
    <w:name w:val="样式3"/>
    <w:basedOn w:val="895"/>
    <w:uiPriority w:val="0"/>
    <w:qFormat/>
    <w:pPr>
      <w:spacing w:line="415" w:lineRule="auto"/>
    </w:pPr>
    <w:rPr>
      <w:rFonts w:ascii="Calibri" w:hAnsi="Calibri"/>
      <w:bCs/>
      <w:color w:val="000000"/>
      <w:sz w:val="28"/>
      <w:szCs w:val="28"/>
    </w:rPr>
  </w:style>
  <w:style w:type="paragraph" w:styleId="1329" w:customStyle="1">
    <w:name w:val="样式4"/>
    <w:basedOn w:val="895"/>
    <w:uiPriority w:val="0"/>
    <w:qFormat/>
    <w:pPr>
      <w:spacing w:line="415" w:lineRule="auto"/>
    </w:pPr>
    <w:rPr>
      <w:rFonts w:ascii="Calibri" w:hAnsi="Calibri"/>
      <w:bCs/>
      <w:color w:val="000000"/>
      <w:sz w:val="28"/>
      <w:szCs w:val="28"/>
    </w:rPr>
  </w:style>
  <w:style w:type="paragraph" w:styleId="1330" w:customStyle="1">
    <w:name w:val="样式5"/>
    <w:basedOn w:val="895"/>
    <w:uiPriority w:val="0"/>
    <w:qFormat/>
    <w:pPr>
      <w:spacing w:line="415" w:lineRule="auto"/>
    </w:pPr>
    <w:rPr>
      <w:rFonts w:ascii="Calibri" w:hAnsi="Calibri"/>
      <w:bCs/>
      <w:color w:val="000000"/>
      <w:sz w:val="28"/>
      <w:szCs w:val="28"/>
    </w:rPr>
  </w:style>
  <w:style w:type="paragraph" w:styleId="1331" w:customStyle="1">
    <w:name w:val="样式6"/>
    <w:basedOn w:val="1263"/>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332" w:customStyle="1">
    <w:name w:val="大汉方案正文 Char"/>
    <w:basedOn w:val="798"/>
    <w:uiPriority w:val="0"/>
    <w:qFormat/>
    <w:pPr>
      <w:ind w:firstLine="200"/>
      <w:spacing w:line="360" w:lineRule="auto"/>
    </w:pPr>
    <w:rPr>
      <w:rFonts w:ascii="Arial" w:hAnsi="Arial"/>
      <w:sz w:val="24"/>
    </w:rPr>
  </w:style>
  <w:style w:type="character" w:styleId="1333" w:customStyle="1">
    <w:name w:val="标题 2 Char Char Char"/>
    <w:uiPriority w:val="0"/>
    <w:qFormat/>
    <w:rPr>
      <w:rFonts w:ascii="Arial" w:hAnsi="Arial" w:eastAsia="宋体" w:cs="Arial"/>
      <w:b/>
      <w:bCs/>
      <w:i/>
      <w:iCs/>
      <w:sz w:val="28"/>
      <w:szCs w:val="28"/>
      <w:lang w:val="en-US" w:eastAsia="zh-CN" w:bidi="ar-SA"/>
    </w:rPr>
  </w:style>
  <w:style w:type="character" w:styleId="1334" w:customStyle="1">
    <w:name w:val="question-title"/>
    <w:uiPriority w:val="0"/>
    <w:qFormat/>
  </w:style>
  <w:style w:type="paragraph" w:styleId="1335" w:customStyle="1">
    <w:name w:val="说明书2级标题"/>
    <w:basedOn w:val="798"/>
    <w:next w:val="1336"/>
    <w:uiPriority w:val="0"/>
    <w:qFormat/>
    <w:pPr>
      <w:numPr>
        <w:ilvl w:val="2"/>
        <w:numId w:val="2"/>
      </w:numPr>
      <w:spacing w:before="100"/>
    </w:pPr>
    <w:rPr>
      <w:rFonts w:eastAsia="黑体"/>
      <w:sz w:val="28"/>
      <w:szCs w:val="28"/>
    </w:rPr>
  </w:style>
  <w:style w:type="paragraph" w:styleId="1336" w:customStyle="1">
    <w:name w:val="说明书3级标题"/>
    <w:basedOn w:val="798"/>
    <w:next w:val="798"/>
    <w:uiPriority w:val="0"/>
    <w:qFormat/>
    <w:pPr>
      <w:numPr>
        <w:ilvl w:val="2"/>
        <w:numId w:val="3"/>
      </w:numPr>
      <w:spacing w:line="360" w:lineRule="auto"/>
    </w:pPr>
    <w:rPr>
      <w:rFonts w:eastAsia="黑体"/>
      <w:sz w:val="24"/>
    </w:rPr>
  </w:style>
  <w:style w:type="character" w:styleId="1337" w:customStyle="1">
    <w:name w:val="style15"/>
    <w:uiPriority w:val="0"/>
    <w:qFormat/>
  </w:style>
  <w:style w:type="paragraph" w:styleId="1338" w:customStyle="1">
    <w:name w:val="列出段落[858D7CFB-ED40-4347-BF05-701D383B685F][858D7CFB-ED40-4347-BF05-701D383B685F]"/>
    <w:basedOn w:val="798"/>
    <w:uiPriority w:val="0"/>
    <w:qFormat/>
    <w:pPr>
      <w:ind w:firstLine="200"/>
    </w:pPr>
  </w:style>
  <w:style w:type="paragraph" w:styleId="1339" w:customStyle="1">
    <w:name w:val="默认段落字体 Para Char Char Char Char Char Char Char Char Char1 Char Char Char Char Char Char Char Char"/>
    <w:basedOn w:val="1083"/>
    <w:uiPriority w:val="0"/>
    <w:qFormat/>
  </w:style>
  <w:style w:type="paragraph" w:styleId="1340" w:customStyle="1">
    <w:name w:val="style42"/>
    <w:basedOn w:val="798"/>
    <w:uiPriority w:val="0"/>
    <w:qFormat/>
    <w:pPr>
      <w:jc w:val="left"/>
      <w:spacing w:before="100" w:beforeAutospacing="1" w:after="100" w:afterAutospacing="1"/>
      <w:widowControl/>
    </w:pPr>
    <w:rPr>
      <w:rFonts w:ascii="宋体" w:cs="宋体"/>
      <w:color w:val="000000"/>
      <w:sz w:val="15"/>
      <w:szCs w:val="15"/>
    </w:rPr>
  </w:style>
  <w:style w:type="paragraph" w:styleId="1341" w:customStyle="1">
    <w:name w:val="Char Char1 Char Char Char Char Char Char Char Char"/>
    <w:basedOn w:val="798"/>
    <w:uiPriority w:val="0"/>
    <w:qFormat/>
    <w:pPr>
      <w:jc w:val="left"/>
      <w:spacing w:after="160" w:line="240" w:lineRule="exact"/>
      <w:widowControl/>
    </w:pPr>
  </w:style>
  <w:style w:type="paragraph" w:styleId="1342" w:customStyle="1">
    <w:name w:val="技术方案正文样式"/>
    <w:basedOn w:val="798"/>
    <w:uiPriority w:val="0"/>
    <w:qFormat/>
    <w:pPr>
      <w:ind w:firstLine="200"/>
      <w:spacing w:line="400" w:lineRule="exact"/>
    </w:pPr>
    <w:rPr>
      <w:rFonts w:ascii="宋体" w:cs="宋体"/>
      <w:sz w:val="24"/>
      <w:szCs w:val="21"/>
    </w:rPr>
  </w:style>
  <w:style w:type="paragraph" w:styleId="1343" w:customStyle="1">
    <w:name w:val="修订1"/>
    <w:uiPriority w:val="0"/>
    <w:qFormat/>
    <w:rPr>
      <w:rFonts w:hint="default" w:ascii="Times New Roman" w:hAnsi="Times New Roman" w:eastAsia="宋体" w:cs="Times New Roman"/>
      <w:sz w:val="21"/>
      <w:szCs w:val="24"/>
      <w:lang w:val="en-US" w:eastAsia="zh-CN" w:bidi="ar-SA"/>
    </w:rPr>
  </w:style>
  <w:style w:type="paragraph" w:styleId="1344" w:customStyle="1">
    <w:name w:val="D&amp;L"/>
    <w:basedOn w:val="1104"/>
    <w:uiPriority w:val="0"/>
    <w:qFormat/>
    <w:pPr>
      <w:spacing w:line="240" w:lineRule="atLeast"/>
      <w:pBdr>
        <w:bottom w:val="single" w:color="000000" w:sz="18" w:space="1"/>
      </w:pBdr>
    </w:pPr>
    <w:rPr>
      <w:sz w:val="24"/>
      <w:szCs w:val="20"/>
    </w:rPr>
  </w:style>
  <w:style w:type="paragraph" w:styleId="1345" w:customStyle="1">
    <w:name w:val="样式 标题 2 + Times New Roman 四号 非加粗 段前: 5 磅 段后: 0 磅 行距: 固定值 20..."/>
    <w:basedOn w:val="893"/>
    <w:uiPriority w:val="0"/>
    <w:qFormat/>
    <w:pPr>
      <w:spacing w:before="100" w:after="0" w:line="400" w:lineRule="exact"/>
    </w:pPr>
    <w:rPr>
      <w:rFonts w:ascii="Times New Roman" w:hAnsi="Times New Roman" w:cs="宋体"/>
      <w:b w:val="0"/>
      <w:sz w:val="28"/>
    </w:rPr>
  </w:style>
  <w:style w:type="paragraph" w:styleId="1346" w:customStyle="1">
    <w:name w:val="Char Char Char Char Char Char Char1 Char"/>
    <w:basedOn w:val="798"/>
    <w:uiPriority w:val="0"/>
    <w:qFormat/>
    <w:rPr>
      <w:rFonts w:ascii="Tahoma" w:hAnsi="Tahoma"/>
      <w:sz w:val="24"/>
      <w:szCs w:val="20"/>
    </w:rPr>
  </w:style>
  <w:style w:type="paragraph" w:styleId="1347" w:customStyle="1">
    <w:name w:val="TOC 标题2"/>
    <w:basedOn w:val="891"/>
    <w:next w:val="798"/>
    <w:uiPriority w:val="0"/>
    <w:qFormat/>
    <w:pPr>
      <w:spacing w:before="480" w:after="0" w:line="276" w:lineRule="auto"/>
      <w:widowControl/>
      <w:outlineLvl w:val="9"/>
    </w:pPr>
    <w:rPr>
      <w:rFonts w:ascii="Cambria" w:hAnsi="Cambria"/>
      <w:color w:val="365f91"/>
      <w:sz w:val="28"/>
    </w:rPr>
  </w:style>
  <w:style w:type="paragraph" w:styleId="1348" w:customStyle="1">
    <w:name w:val="无间隔11"/>
    <w:link w:val="1349"/>
    <w:uiPriority w:val="0"/>
    <w:qFormat/>
    <w:rPr>
      <w:rFonts w:hint="default" w:ascii="Calibri" w:hAnsi="Calibri" w:eastAsia="宋体" w:cs="Times New Roman"/>
      <w:sz w:val="22"/>
      <w:lang w:val="en-US" w:eastAsia="zh-CN" w:bidi="ar-SA"/>
    </w:rPr>
  </w:style>
  <w:style w:type="character" w:styleId="1349" w:customStyle="1">
    <w:name w:val="无间隔 字符"/>
    <w:link w:val="1348"/>
    <w:uiPriority w:val="0"/>
    <w:qFormat/>
    <w:rPr>
      <w:rFonts w:ascii="Calibri" w:hAnsi="Calibri"/>
      <w:sz w:val="22"/>
      <w:lang w:bidi="ar-SA"/>
    </w:rPr>
  </w:style>
  <w:style w:type="paragraph" w:styleId="1350" w:customStyle="1">
    <w:name w:val="Normal_0"/>
    <w:uiPriority w:val="0"/>
    <w:qFormat/>
    <w:rPr>
      <w:rFonts w:hint="default" w:ascii="黑体" w:hAnsi="黑体" w:eastAsia="黑体" w:cs="Times New Roman"/>
      <w:b/>
      <w:sz w:val="32"/>
      <w:szCs w:val="24"/>
      <w:lang w:val="en-US" w:eastAsia="zh-CN" w:bidi="ar-SA"/>
    </w:rPr>
  </w:style>
  <w:style w:type="paragraph" w:styleId="1351"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2" w:customStyle="1">
    <w:name w:val="Normal_1"/>
    <w:uiPriority w:val="0"/>
    <w:qFormat/>
    <w:rPr>
      <w:rFonts w:hint="default" w:ascii="黑体" w:hAnsi="黑体" w:eastAsia="黑体" w:cs="Times New Roman"/>
      <w:b/>
      <w:sz w:val="32"/>
      <w:szCs w:val="24"/>
      <w:lang w:val="en-US" w:eastAsia="zh-CN" w:bidi="ar-SA"/>
    </w:rPr>
  </w:style>
  <w:style w:type="paragraph" w:styleId="1353"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4"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5" w:customStyle="1">
    <w:name w:val="正文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6" w:customStyle="1">
    <w:name w:val="Normal_2"/>
    <w:uiPriority w:val="0"/>
    <w:qFormat/>
    <w:rPr>
      <w:rFonts w:hint="default" w:ascii="黑体" w:hAnsi="黑体" w:eastAsia="黑体" w:cs="Times New Roman"/>
      <w:b/>
      <w:sz w:val="32"/>
      <w:szCs w:val="24"/>
      <w:lang w:val="en-US" w:eastAsia="zh-CN" w:bidi="ar-SA"/>
    </w:rPr>
  </w:style>
  <w:style w:type="paragraph" w:styleId="1357"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8" w:customStyle="1">
    <w:name w:val="Normal_3"/>
    <w:uiPriority w:val="0"/>
    <w:qFormat/>
    <w:rPr>
      <w:rFonts w:hint="default" w:ascii="黑体" w:hAnsi="黑体" w:eastAsia="黑体" w:cs="Times New Roman"/>
      <w:b/>
      <w:sz w:val="32"/>
      <w:szCs w:val="24"/>
      <w:lang w:val="en-US" w:eastAsia="zh-CN" w:bidi="ar-SA"/>
    </w:rPr>
  </w:style>
  <w:style w:type="paragraph" w:styleId="1359" w:customStyle="1">
    <w:name w:val="Normal_4"/>
    <w:uiPriority w:val="0"/>
    <w:qFormat/>
    <w:rPr>
      <w:rFonts w:hint="default" w:ascii="黑体" w:hAnsi="黑体" w:eastAsia="黑体" w:cs="Times New Roman"/>
      <w:b/>
      <w:sz w:val="32"/>
      <w:szCs w:val="24"/>
      <w:lang w:val="en-US" w:eastAsia="zh-CN" w:bidi="ar-SA"/>
    </w:rPr>
  </w:style>
  <w:style w:type="paragraph" w:styleId="1360" w:customStyle="1">
    <w:name w:val="Normal_5"/>
    <w:uiPriority w:val="0"/>
    <w:qFormat/>
    <w:rPr>
      <w:rFonts w:hint="default" w:ascii="黑体" w:hAnsi="黑体" w:eastAsia="黑体" w:cs="Times New Roman"/>
      <w:b/>
      <w:sz w:val="32"/>
      <w:szCs w:val="24"/>
      <w:lang w:val="en-US" w:eastAsia="zh-CN" w:bidi="ar-SA"/>
    </w:rPr>
  </w:style>
  <w:style w:type="paragraph" w:styleId="1361"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62" w:customStyle="1">
    <w:name w:val="Normal_6"/>
    <w:uiPriority w:val="0"/>
    <w:qFormat/>
    <w:rPr>
      <w:rFonts w:hint="default" w:ascii="黑体" w:hAnsi="黑体" w:eastAsia="黑体" w:cs="Times New Roman"/>
      <w:b/>
      <w:sz w:val="32"/>
      <w:szCs w:val="24"/>
      <w:lang w:val="en-US" w:eastAsia="zh-CN" w:bidi="ar-SA"/>
    </w:rPr>
  </w:style>
  <w:style w:type="paragraph" w:styleId="1363" w:customStyle="1">
    <w:name w:val="正文_5"/>
    <w:uiPriority w:val="0"/>
    <w:qFormat/>
    <w:pPr>
      <w:jc w:val="both"/>
      <w:widowControl w:val="off"/>
    </w:pPr>
    <w:rPr>
      <w:rFonts w:hint="default" w:ascii="Times New Roman" w:hAnsi="Times New Roman" w:eastAsia="宋体" w:cs="Times New Roman"/>
      <w:sz w:val="21"/>
      <w:lang w:val="en-US" w:eastAsia="zh-CN" w:bidi="ar-SA"/>
    </w:rPr>
  </w:style>
  <w:style w:type="paragraph" w:styleId="1364" w:customStyle="1">
    <w:name w:val="Normal_7"/>
    <w:uiPriority w:val="0"/>
    <w:qFormat/>
    <w:rPr>
      <w:rFonts w:hint="default" w:ascii="黑体" w:hAnsi="黑体" w:eastAsia="黑体" w:cs="Times New Roman"/>
      <w:b/>
      <w:sz w:val="32"/>
      <w:szCs w:val="24"/>
      <w:lang w:val="en-US" w:eastAsia="zh-CN" w:bidi="ar-SA"/>
    </w:rPr>
  </w:style>
  <w:style w:type="paragraph" w:styleId="1365"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366" w:customStyle="1">
    <w:name w:val="Normal_9"/>
    <w:uiPriority w:val="0"/>
    <w:qFormat/>
    <w:rPr>
      <w:rFonts w:hint="default" w:ascii="黑体" w:hAnsi="黑体" w:eastAsia="黑体" w:cs="Times New Roman"/>
      <w:b/>
      <w:sz w:val="32"/>
      <w:szCs w:val="24"/>
      <w:lang w:val="en-US" w:eastAsia="zh-CN" w:bidi="ar-SA"/>
    </w:rPr>
  </w:style>
  <w:style w:type="paragraph" w:styleId="1367"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1368" w:customStyle="1">
    <w:name w:val="Normal_10"/>
    <w:uiPriority w:val="0"/>
    <w:qFormat/>
    <w:rPr>
      <w:rFonts w:hint="default" w:ascii="黑体" w:hAnsi="黑体" w:eastAsia="黑体" w:cs="Times New Roman"/>
      <w:b/>
      <w:sz w:val="32"/>
      <w:szCs w:val="24"/>
      <w:lang w:val="en-US" w:eastAsia="zh-CN" w:bidi="ar-SA"/>
    </w:rPr>
  </w:style>
  <w:style w:type="paragraph" w:styleId="1369" w:customStyle="1">
    <w:name w:val="正文_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70" w:customStyle="1">
    <w:name w:val="正文缩进_0"/>
    <w:basedOn w:val="1369"/>
    <w:link w:val="1371"/>
    <w:uiPriority w:val="0"/>
    <w:unhideWhenUsed/>
    <w:qFormat/>
    <w:pPr>
      <w:ind w:firstLine="420"/>
    </w:pPr>
    <w:rPr>
      <w:szCs w:val="22"/>
    </w:rPr>
  </w:style>
  <w:style w:type="character" w:styleId="1371" w:customStyle="1">
    <w:name w:val="正文缩进 Char1_0"/>
    <w:link w:val="1370"/>
    <w:uiPriority w:val="0"/>
    <w:qFormat/>
    <w:rPr>
      <w:sz w:val="21"/>
      <w:szCs w:val="22"/>
    </w:rPr>
  </w:style>
  <w:style w:type="paragraph" w:styleId="1372" w:customStyle="1">
    <w:name w:val="纯文本_0"/>
    <w:basedOn w:val="1369"/>
    <w:link w:val="1373"/>
    <w:uiPriority w:val="0"/>
    <w:unhideWhenUsed/>
    <w:qFormat/>
    <w:rPr>
      <w:rFonts w:ascii="宋体" w:hAnsi="Courier New"/>
      <w:szCs w:val="21"/>
    </w:rPr>
  </w:style>
  <w:style w:type="character" w:styleId="1373" w:customStyle="1">
    <w:name w:val="纯文本 Char_0"/>
    <w:link w:val="1372"/>
    <w:uiPriority w:val="0"/>
    <w:qFormat/>
    <w:rPr>
      <w:rFonts w:ascii="宋体" w:hAnsi="Courier New" w:cs="Courier New"/>
      <w:sz w:val="21"/>
      <w:szCs w:val="21"/>
    </w:rPr>
  </w:style>
  <w:style w:type="paragraph" w:styleId="1374" w:customStyle="1">
    <w:name w:val="Normal_11"/>
    <w:uiPriority w:val="0"/>
    <w:qFormat/>
    <w:rPr>
      <w:rFonts w:hint="default" w:ascii="黑体" w:hAnsi="黑体" w:eastAsia="黑体" w:cs="Times New Roman"/>
      <w:b/>
      <w:sz w:val="32"/>
      <w:szCs w:val="24"/>
      <w:lang w:val="en-US" w:eastAsia="zh-CN" w:bidi="ar-SA"/>
    </w:rPr>
  </w:style>
  <w:style w:type="paragraph" w:styleId="1375"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76" w:customStyle="1">
    <w:name w:val="Normal_12"/>
    <w:uiPriority w:val="0"/>
    <w:qFormat/>
    <w:rPr>
      <w:rFonts w:hint="default" w:ascii="黑体" w:hAnsi="黑体" w:eastAsia="黑体" w:cs="Times New Roman"/>
      <w:b/>
      <w:sz w:val="32"/>
      <w:szCs w:val="24"/>
      <w:lang w:val="en-US" w:eastAsia="zh-CN" w:bidi="ar-SA"/>
    </w:rPr>
  </w:style>
  <w:style w:type="paragraph" w:styleId="1377" w:customStyle="1">
    <w:name w:val="正文_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78" w:customStyle="1">
    <w:name w:val="Normal_13"/>
    <w:uiPriority w:val="0"/>
    <w:qFormat/>
    <w:rPr>
      <w:rFonts w:hint="default" w:ascii="黑体" w:hAnsi="黑体" w:eastAsia="黑体" w:cs="Times New Roman"/>
      <w:b/>
      <w:sz w:val="32"/>
      <w:szCs w:val="24"/>
      <w:lang w:val="en-US" w:eastAsia="zh-CN" w:bidi="ar-SA"/>
    </w:rPr>
  </w:style>
  <w:style w:type="paragraph" w:styleId="1379"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80" w:customStyle="1">
    <w:name w:val="Normal_14"/>
    <w:uiPriority w:val="0"/>
    <w:qFormat/>
    <w:rPr>
      <w:rFonts w:hint="default" w:ascii="黑体" w:hAnsi="黑体" w:eastAsia="黑体" w:cs="Times New Roman"/>
      <w:b/>
      <w:sz w:val="32"/>
      <w:szCs w:val="24"/>
      <w:lang w:val="en-US" w:eastAsia="zh-CN" w:bidi="ar-SA"/>
    </w:rPr>
  </w:style>
  <w:style w:type="paragraph" w:styleId="1381" w:customStyle="1">
    <w:name w:val="正文_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82" w:customStyle="1">
    <w:name w:val="Normal_15"/>
    <w:uiPriority w:val="0"/>
    <w:qFormat/>
    <w:rPr>
      <w:rFonts w:hint="default" w:ascii="黑体" w:hAnsi="黑体" w:eastAsia="黑体" w:cs="Times New Roman"/>
      <w:b/>
      <w:sz w:val="32"/>
      <w:szCs w:val="24"/>
      <w:lang w:val="en-US" w:eastAsia="zh-CN" w:bidi="ar-SA"/>
    </w:rPr>
  </w:style>
  <w:style w:type="paragraph" w:styleId="1383" w:customStyle="1">
    <w:name w:val="正文_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84" w:customStyle="1">
    <w:name w:val="Normal_16"/>
    <w:uiPriority w:val="0"/>
    <w:qFormat/>
    <w:rPr>
      <w:rFonts w:hint="default" w:ascii="黑体" w:hAnsi="黑体" w:eastAsia="黑体" w:cs="Times New Roman"/>
      <w:b/>
      <w:sz w:val="32"/>
      <w:szCs w:val="24"/>
      <w:lang w:val="en-US" w:eastAsia="zh-CN" w:bidi="ar-SA"/>
    </w:rPr>
  </w:style>
  <w:style w:type="paragraph" w:styleId="1385"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86" w:customStyle="1">
    <w:name w:val="正文_14"/>
    <w:uiPriority w:val="0"/>
    <w:qFormat/>
    <w:pPr>
      <w:jc w:val="both"/>
      <w:widowControl w:val="off"/>
    </w:pPr>
    <w:rPr>
      <w:rFonts w:hint="default" w:ascii="Calibri" w:hAnsi="Calibri" w:eastAsia="宋体" w:cs="Times New Roman"/>
      <w:sz w:val="21"/>
      <w:szCs w:val="22"/>
      <w:lang w:val="en-US" w:eastAsia="zh-CN" w:bidi="ar-SA"/>
    </w:rPr>
  </w:style>
  <w:style w:type="paragraph" w:styleId="1387" w:customStyle="1">
    <w:name w:val="Normal_17"/>
    <w:uiPriority w:val="0"/>
    <w:qFormat/>
    <w:rPr>
      <w:rFonts w:hint="default" w:ascii="黑体" w:hAnsi="黑体" w:eastAsia="黑体" w:cs="Times New Roman"/>
      <w:b/>
      <w:sz w:val="32"/>
      <w:szCs w:val="24"/>
      <w:lang w:val="en-US" w:eastAsia="zh-CN" w:bidi="ar-SA"/>
    </w:rPr>
  </w:style>
  <w:style w:type="paragraph" w:styleId="1388" w:customStyle="1">
    <w:name w:val="Normal_18"/>
    <w:uiPriority w:val="0"/>
    <w:qFormat/>
    <w:rPr>
      <w:rFonts w:hint="default" w:ascii="黑体" w:hAnsi="黑体" w:eastAsia="黑体" w:cs="Times New Roman"/>
      <w:b/>
      <w:sz w:val="32"/>
      <w:szCs w:val="24"/>
      <w:lang w:val="en-US" w:eastAsia="zh-CN" w:bidi="ar-SA"/>
    </w:rPr>
  </w:style>
  <w:style w:type="paragraph" w:styleId="1389" w:customStyle="1">
    <w:name w:val="正文_15"/>
    <w:uiPriority w:val="0"/>
    <w:qFormat/>
    <w:pPr>
      <w:jc w:val="both"/>
      <w:widowControl w:val="off"/>
    </w:pPr>
    <w:rPr>
      <w:rFonts w:hint="default" w:ascii="Calibri" w:hAnsi="Calibri" w:eastAsia="宋体" w:cs="Times New Roman"/>
      <w:sz w:val="21"/>
      <w:szCs w:val="22"/>
      <w:lang w:val="en-US" w:eastAsia="zh-CN" w:bidi="ar-SA"/>
    </w:rPr>
  </w:style>
  <w:style w:type="paragraph" w:styleId="1390" w:customStyle="1">
    <w:name w:val="Normal_0_0"/>
    <w:uiPriority w:val="0"/>
    <w:qFormat/>
    <w:rPr>
      <w:rFonts w:hint="default" w:ascii="黑体" w:hAnsi="黑体" w:eastAsia="黑体" w:cs="Times New Roman"/>
      <w:b/>
      <w:sz w:val="40"/>
      <w:szCs w:val="24"/>
      <w:lang w:val="en-US" w:eastAsia="zh-CN" w:bidi="ar-SA"/>
    </w:rPr>
  </w:style>
  <w:style w:type="paragraph" w:styleId="1391"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1392" w:customStyle="1">
    <w:name w:val="正文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93" w:customStyle="1">
    <w:name w:val="正文_3"/>
    <w:next w:val="1394"/>
    <w:uiPriority w:val="0"/>
    <w:qFormat/>
    <w:pPr>
      <w:jc w:val="both"/>
      <w:widowControl w:val="off"/>
    </w:pPr>
    <w:rPr>
      <w:rFonts w:hint="default" w:ascii="Calibri" w:hAnsi="Calibri" w:eastAsia="宋体" w:cs="Times New Roman"/>
      <w:sz w:val="21"/>
      <w:szCs w:val="22"/>
      <w:lang w:val="en-US" w:eastAsia="zh-CN" w:bidi="ar-SA"/>
    </w:rPr>
  </w:style>
  <w:style w:type="paragraph" w:styleId="1394" w:customStyle="1">
    <w:name w:val="正文首行缩进 2_1"/>
    <w:basedOn w:val="1395"/>
    <w:next w:val="1397"/>
    <w:uiPriority w:val="0"/>
    <w:qFormat/>
    <w:pPr>
      <w:ind w:left="200" w:firstLine="200"/>
      <w:spacing w:after="120"/>
    </w:pPr>
    <w:rPr>
      <w:rFonts w:ascii="Times New Roman" w:hAnsi="Times New Roman"/>
      <w:sz w:val="24"/>
      <w:szCs w:val="24"/>
    </w:rPr>
  </w:style>
  <w:style w:type="paragraph" w:styleId="1395" w:customStyle="1">
    <w:name w:val="正文文本缩进_1"/>
    <w:basedOn w:val="1396"/>
    <w:next w:val="1394"/>
    <w:uiPriority w:val="0"/>
    <w:qFormat/>
    <w:pPr>
      <w:ind w:firstLine="225"/>
    </w:pPr>
    <w:rPr>
      <w:rFonts w:ascii="仿宋_GB2312" w:eastAsia="仿宋_GB2312"/>
      <w:sz w:val="32"/>
    </w:rPr>
  </w:style>
  <w:style w:type="paragraph" w:styleId="1396" w:customStyle="1">
    <w:name w:val="正文_18"/>
    <w:next w:val="1395"/>
    <w:uiPriority w:val="0"/>
    <w:qFormat/>
    <w:pPr>
      <w:jc w:val="both"/>
      <w:widowControl w:val="off"/>
    </w:pPr>
    <w:rPr>
      <w:rFonts w:hint="default" w:ascii="Calibri" w:hAnsi="Calibri" w:eastAsia="宋体" w:cs="Times New Roman"/>
      <w:sz w:val="21"/>
      <w:szCs w:val="22"/>
      <w:lang w:val="en-US" w:eastAsia="zh-CN" w:bidi="ar-SA"/>
    </w:rPr>
  </w:style>
  <w:style w:type="paragraph" w:styleId="1397" w:customStyle="1">
    <w:name w:val="xl53_0"/>
    <w:next w:val="1393"/>
    <w:uiPriority w:val="0"/>
    <w:qFormat/>
    <w:pPr>
      <w:jc w:val="center"/>
      <w:spacing w:before="100" w:beforeAutospacing="1" w:after="100" w:afterAutospacing="1"/>
      <w:pBdr>
        <w:top w:val="single" w:color="auto" w:sz="4" w:space="0"/>
        <w:left w:val="single" w:color="auto" w:sz="8" w:space="0"/>
        <w:bottom w:val="single" w:color="auto" w:sz="8" w:space="0"/>
        <w:right w:val="single" w:color="auto" w:sz="4" w:space="0"/>
      </w:pBdr>
    </w:pPr>
    <w:rPr>
      <w:rFonts w:hint="default" w:ascii="宋体" w:hAnsi="宋体" w:eastAsia="宋体" w:cs="Times New Roman"/>
      <w:b/>
      <w:bCs/>
      <w:lang w:val="en-US" w:eastAsia="zh-CN" w:bidi="ar-SA"/>
    </w:rPr>
  </w:style>
  <w:style w:type="paragraph" w:styleId="1398" w:customStyle="1">
    <w:name w:val="正文_16"/>
    <w:next w:val="1399"/>
    <w:uiPriority w:val="0"/>
    <w:qFormat/>
    <w:pPr>
      <w:jc w:val="both"/>
      <w:widowControl w:val="off"/>
    </w:pPr>
    <w:rPr>
      <w:rFonts w:hint="default" w:ascii="Calibri" w:hAnsi="Calibri" w:eastAsia="宋体" w:cs="Times New Roman"/>
      <w:sz w:val="21"/>
      <w:szCs w:val="22"/>
      <w:lang w:val="en-US" w:eastAsia="zh-CN" w:bidi="ar-SA"/>
    </w:rPr>
  </w:style>
  <w:style w:type="paragraph" w:styleId="1399" w:customStyle="1">
    <w:name w:val="正文首行缩进 2_0"/>
    <w:basedOn w:val="1400"/>
    <w:uiPriority w:val="0"/>
    <w:qFormat/>
    <w:pPr>
      <w:ind w:left="200" w:firstLine="200"/>
      <w:spacing w:after="120"/>
    </w:pPr>
    <w:rPr>
      <w:rFonts w:ascii="Times New Roman" w:hAnsi="Times New Roman"/>
      <w:sz w:val="24"/>
      <w:szCs w:val="24"/>
    </w:rPr>
  </w:style>
  <w:style w:type="paragraph" w:styleId="1400" w:customStyle="1">
    <w:name w:val="正文文本缩进_0"/>
    <w:basedOn w:val="1398"/>
    <w:uiPriority w:val="0"/>
    <w:qFormat/>
    <w:pPr>
      <w:ind w:firstLine="225"/>
    </w:pPr>
    <w:rPr>
      <w:rFonts w:ascii="仿宋_GB2312" w:eastAsia="仿宋_GB2312"/>
      <w:sz w:val="32"/>
    </w:rPr>
  </w:style>
  <w:style w:type="paragraph" w:styleId="1401"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402" w:customStyle="1">
    <w:name w:val="标题 12"/>
    <w:basedOn w:val="812"/>
    <w:next w:val="812"/>
    <w:uiPriority w:val="0"/>
    <w:qFormat/>
    <w:pPr>
      <w:keepLines/>
      <w:keepNext/>
      <w:spacing w:before="340" w:after="330" w:line="576" w:lineRule="auto"/>
      <w:outlineLvl w:val="0"/>
    </w:pPr>
    <w:rPr>
      <w:b/>
      <w:sz w:val="44"/>
      <w:szCs w:val="20"/>
    </w:rPr>
  </w:style>
  <w:style w:type="paragraph" w:styleId="1403" w:customStyle="1">
    <w:name w:val="段_0"/>
    <w:next w:val="1404"/>
    <w:uiPriority w:val="0"/>
    <w:qFormat/>
    <w:pPr>
      <w:ind w:firstLine="200"/>
      <w:jc w:val="both"/>
    </w:pPr>
    <w:rPr>
      <w:rFonts w:hint="default" w:ascii="宋体" w:hAnsi="Times New Roman" w:eastAsia="宋体" w:cs="Times New Roman"/>
      <w:sz w:val="21"/>
      <w:lang w:val="en-US" w:eastAsia="zh-CN" w:bidi="ar-SA"/>
    </w:rPr>
  </w:style>
  <w:style w:type="paragraph" w:styleId="1404" w:customStyle="1">
    <w:name w:val="Normal_19_1"/>
    <w:next w:val="1403"/>
    <w:uiPriority w:val="0"/>
    <w:qFormat/>
    <w:rPr>
      <w:rFonts w:hint="default" w:ascii="黑体" w:hAnsi="黑体" w:eastAsia="黑体" w:cs="Times New Roman"/>
      <w:b/>
      <w:sz w:val="32"/>
      <w:szCs w:val="24"/>
      <w:lang w:val="en-US" w:eastAsia="zh-CN" w:bidi="ar-SA"/>
    </w:rPr>
  </w:style>
  <w:style w:type="paragraph" w:styleId="1405" w:customStyle="1">
    <w:name w:val="Normal_0_1"/>
    <w:uiPriority w:val="0"/>
    <w:qFormat/>
    <w:rPr>
      <w:rFonts w:hint="default" w:ascii="黑体" w:hAnsi="黑体" w:eastAsia="黑体" w:cs="Times New Roman"/>
      <w:b/>
      <w:sz w:val="32"/>
      <w:szCs w:val="24"/>
      <w:lang w:val="en-US" w:eastAsia="zh-CN" w:bidi="ar-SA"/>
    </w:rPr>
  </w:style>
  <w:style w:type="paragraph" w:styleId="1406" w:customStyle="1">
    <w:name w:val="Normal_1_1"/>
    <w:uiPriority w:val="0"/>
    <w:qFormat/>
    <w:pPr>
      <w:jc w:val="both"/>
      <w:widowControl w:val="off"/>
    </w:pPr>
    <w:rPr>
      <w:rFonts w:hint="default" w:ascii="Calibri" w:hAnsi="Calibri" w:eastAsia="宋体" w:cs="Times New Roman"/>
      <w:sz w:val="21"/>
      <w:szCs w:val="22"/>
      <w:lang w:val="en-US" w:eastAsia="zh-CN" w:bidi="ar-SA"/>
    </w:rPr>
  </w:style>
  <w:style w:type="paragraph" w:styleId="1407" w:customStyle="1">
    <w:name w:val="Normal_2_0"/>
    <w:uiPriority w:val="0"/>
    <w:qFormat/>
    <w:rPr>
      <w:rFonts w:hint="default" w:ascii="黑体" w:hAnsi="黑体" w:eastAsia="黑体" w:cs="Times New Roman"/>
      <w:b/>
      <w:sz w:val="32"/>
      <w:szCs w:val="24"/>
      <w:lang w:val="en-US" w:eastAsia="zh-CN" w:bidi="ar-SA"/>
    </w:rPr>
  </w:style>
  <w:style w:type="paragraph" w:styleId="1408"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409" w:customStyle="1">
    <w:name w:val="Normal_3_0"/>
    <w:uiPriority w:val="0"/>
    <w:qFormat/>
    <w:rPr>
      <w:rFonts w:hint="default" w:ascii="黑体" w:hAnsi="黑体" w:eastAsia="黑体" w:cs="Times New Roman"/>
      <w:b/>
      <w:sz w:val="32"/>
      <w:szCs w:val="24"/>
      <w:lang w:val="en-US" w:eastAsia="zh-CN" w:bidi="ar-SA"/>
    </w:rPr>
  </w:style>
  <w:style w:type="paragraph" w:styleId="1410" w:customStyle="1">
    <w:name w:val="Normal_4_0"/>
    <w:uiPriority w:val="0"/>
    <w:qFormat/>
    <w:pPr>
      <w:jc w:val="both"/>
      <w:widowControl w:val="off"/>
    </w:pPr>
    <w:rPr>
      <w:rFonts w:hint="default" w:ascii="Calibri" w:hAnsi="Calibri" w:eastAsia="宋体" w:cs="Times New Roman"/>
      <w:sz w:val="21"/>
      <w:szCs w:val="22"/>
      <w:lang w:val="en-US" w:eastAsia="zh-CN" w:bidi="ar-SA"/>
    </w:rPr>
  </w:style>
  <w:style w:type="paragraph" w:styleId="1411" w:customStyle="1">
    <w:name w:val="Normal_5_0"/>
    <w:uiPriority w:val="0"/>
    <w:qFormat/>
    <w:rPr>
      <w:rFonts w:hint="default" w:ascii="黑体" w:hAnsi="黑体" w:eastAsia="黑体" w:cs="Times New Roman"/>
      <w:b/>
      <w:sz w:val="32"/>
      <w:szCs w:val="24"/>
      <w:lang w:val="en-US" w:eastAsia="zh-CN" w:bidi="ar-SA"/>
    </w:rPr>
  </w:style>
  <w:style w:type="paragraph" w:styleId="1412" w:customStyle="1">
    <w:name w:val="正文_0_2"/>
    <w:uiPriority w:val="0"/>
    <w:qFormat/>
    <w:pPr>
      <w:jc w:val="both"/>
      <w:widowControl w:val="off"/>
    </w:pPr>
    <w:rPr>
      <w:rFonts w:hint="default" w:ascii="Calibri" w:hAnsi="Calibri" w:eastAsia="宋体" w:cs="Times New Roman"/>
      <w:sz w:val="21"/>
      <w:szCs w:val="22"/>
      <w:lang w:val="en-US" w:eastAsia="zh-CN" w:bidi="ar-SA"/>
    </w:rPr>
  </w:style>
  <w:style w:type="paragraph" w:styleId="1413" w:customStyle="1">
    <w:name w:val="Normal_6_0"/>
    <w:uiPriority w:val="0"/>
    <w:qFormat/>
    <w:rPr>
      <w:rFonts w:hint="default" w:ascii="黑体" w:hAnsi="黑体" w:eastAsia="黑体" w:cs="Times New Roman"/>
      <w:b/>
      <w:sz w:val="32"/>
      <w:szCs w:val="24"/>
      <w:lang w:val="en-US" w:eastAsia="zh-CN" w:bidi="ar-SA"/>
    </w:rPr>
  </w:style>
  <w:style w:type="paragraph" w:styleId="1414" w:customStyle="1">
    <w:name w:val="Normal_7_0"/>
    <w:uiPriority w:val="0"/>
    <w:qFormat/>
    <w:pPr>
      <w:jc w:val="both"/>
      <w:widowControl w:val="off"/>
    </w:pPr>
    <w:rPr>
      <w:rFonts w:hint="default" w:ascii="Calibri" w:hAnsi="Calibri" w:eastAsia="宋体" w:cs="Times New Roman"/>
      <w:sz w:val="21"/>
      <w:szCs w:val="22"/>
      <w:lang w:val="en-US" w:eastAsia="zh-CN" w:bidi="ar-SA"/>
    </w:rPr>
  </w:style>
  <w:style w:type="paragraph" w:styleId="1415" w:customStyle="1">
    <w:name w:val="Normal_8_0"/>
    <w:uiPriority w:val="0"/>
    <w:qFormat/>
    <w:rPr>
      <w:rFonts w:hint="default" w:ascii="黑体" w:hAnsi="黑体" w:eastAsia="黑体" w:cs="Times New Roman"/>
      <w:b/>
      <w:sz w:val="32"/>
      <w:szCs w:val="24"/>
      <w:lang w:val="en-US" w:eastAsia="zh-CN" w:bidi="ar-SA"/>
    </w:rPr>
  </w:style>
  <w:style w:type="paragraph" w:styleId="1416"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417" w:customStyle="1">
    <w:name w:val="Normal_10_0"/>
    <w:uiPriority w:val="0"/>
    <w:qFormat/>
    <w:rPr>
      <w:rFonts w:hint="default" w:ascii="Times New Roman" w:hAnsi="Times New Roman" w:eastAsia="Times New Roman" w:cs="Times New Roman"/>
      <w:sz w:val="24"/>
      <w:szCs w:val="24"/>
      <w:lang w:val="en-US" w:eastAsia="zh-CN" w:bidi="ar-SA"/>
    </w:rPr>
  </w:style>
  <w:style w:type="paragraph" w:styleId="1418" w:customStyle="1">
    <w:name w:val="Normal_11_0"/>
    <w:uiPriority w:val="0"/>
    <w:qFormat/>
    <w:rPr>
      <w:rFonts w:hint="default" w:ascii="黑体" w:hAnsi="黑体" w:eastAsia="黑体" w:cs="Times New Roman"/>
      <w:b/>
      <w:sz w:val="32"/>
      <w:szCs w:val="24"/>
      <w:lang w:val="en-US" w:eastAsia="zh-CN" w:bidi="ar-SA"/>
    </w:rPr>
  </w:style>
  <w:style w:type="paragraph" w:styleId="1419"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420"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421" w:customStyle="1">
    <w:name w:val="Normal_12_0"/>
    <w:uiPriority w:val="0"/>
    <w:qFormat/>
    <w:rPr>
      <w:rFonts w:hint="default" w:ascii="黑体" w:hAnsi="黑体" w:eastAsia="黑体" w:cs="Times New Roman"/>
      <w:b/>
      <w:sz w:val="32"/>
      <w:szCs w:val="24"/>
      <w:lang w:val="en-US" w:eastAsia="zh-CN" w:bidi="ar-SA"/>
    </w:rPr>
  </w:style>
  <w:style w:type="paragraph" w:styleId="1422" w:customStyle="1">
    <w:name w:val="Normal_13_0"/>
    <w:uiPriority w:val="0"/>
    <w:qFormat/>
    <w:pPr>
      <w:jc w:val="both"/>
      <w:widowControl w:val="off"/>
    </w:pPr>
    <w:rPr>
      <w:rFonts w:hint="default" w:ascii="Calibri" w:hAnsi="Calibri" w:eastAsia="宋体" w:cs="Times New Roman"/>
      <w:sz w:val="21"/>
      <w:szCs w:val="22"/>
      <w:lang w:val="en-US" w:eastAsia="zh-CN" w:bidi="ar-SA"/>
    </w:rPr>
  </w:style>
  <w:style w:type="paragraph" w:styleId="1423"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424"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425"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426" w:customStyle="1">
    <w:name w:val="列出段落_2"/>
    <w:basedOn w:val="1424"/>
    <w:uiPriority w:val="34"/>
    <w:qFormat/>
    <w:pPr>
      <w:ind w:firstLine="420"/>
    </w:pPr>
  </w:style>
  <w:style w:type="paragraph" w:styleId="1427" w:customStyle="1">
    <w:name w:val="Normal_14_0"/>
    <w:uiPriority w:val="0"/>
    <w:qFormat/>
    <w:rPr>
      <w:rFonts w:hint="default" w:ascii="黑体" w:hAnsi="黑体" w:eastAsia="黑体" w:cs="Times New Roman"/>
      <w:b/>
      <w:sz w:val="32"/>
      <w:szCs w:val="24"/>
      <w:lang w:val="en-US" w:eastAsia="zh-CN" w:bidi="ar-SA"/>
    </w:rPr>
  </w:style>
  <w:style w:type="paragraph" w:styleId="1428" w:customStyle="1">
    <w:name w:val="正文_7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29" w:customStyle="1">
    <w:name w:val="正文缩进_0_0"/>
    <w:basedOn w:val="1428"/>
    <w:link w:val="1430"/>
    <w:uiPriority w:val="0"/>
    <w:unhideWhenUsed/>
    <w:qFormat/>
    <w:pPr>
      <w:ind w:firstLine="420"/>
    </w:pPr>
    <w:rPr>
      <w:rFonts w:ascii="Calibri" w:hAnsi="Calibri"/>
      <w:szCs w:val="22"/>
    </w:rPr>
  </w:style>
  <w:style w:type="character" w:styleId="1430" w:customStyle="1">
    <w:name w:val="正文缩进 Char1_0_0"/>
    <w:link w:val="1429"/>
    <w:uiPriority w:val="0"/>
    <w:qFormat/>
    <w:rPr>
      <w:sz w:val="21"/>
      <w:szCs w:val="22"/>
    </w:rPr>
  </w:style>
  <w:style w:type="paragraph" w:styleId="1431" w:customStyle="1">
    <w:name w:val="纯文本_0_0"/>
    <w:basedOn w:val="1432"/>
    <w:link w:val="1433"/>
    <w:uiPriority w:val="0"/>
    <w:unhideWhenUsed/>
    <w:qFormat/>
    <w:rPr>
      <w:rFonts w:ascii="宋体" w:hAnsi="Courier New"/>
      <w:szCs w:val="21"/>
    </w:rPr>
  </w:style>
  <w:style w:type="paragraph" w:styleId="1432" w:customStyle="1">
    <w:name w:val="正文_7_1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433" w:customStyle="1">
    <w:name w:val="纯文本 Char_0_0"/>
    <w:link w:val="1431"/>
    <w:uiPriority w:val="0"/>
    <w:qFormat/>
    <w:rPr>
      <w:rFonts w:ascii="宋体" w:hAnsi="Courier New"/>
      <w:sz w:val="21"/>
      <w:szCs w:val="21"/>
    </w:rPr>
  </w:style>
  <w:style w:type="paragraph" w:styleId="1434" w:customStyle="1">
    <w:name w:val="Normal_15_0"/>
    <w:uiPriority w:val="0"/>
    <w:qFormat/>
    <w:rPr>
      <w:rFonts w:hint="default" w:ascii="黑体" w:hAnsi="黑体" w:eastAsia="黑体" w:cs="Times New Roman"/>
      <w:b/>
      <w:sz w:val="32"/>
      <w:szCs w:val="24"/>
      <w:lang w:val="en-US" w:eastAsia="zh-CN" w:bidi="ar-SA"/>
    </w:rPr>
  </w:style>
  <w:style w:type="paragraph" w:styleId="1435" w:customStyle="1">
    <w:name w:val="正文_8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36" w:customStyle="1">
    <w:name w:val="Normal_16_0"/>
    <w:uiPriority w:val="0"/>
    <w:qFormat/>
    <w:rPr>
      <w:rFonts w:hint="default" w:ascii="黑体" w:hAnsi="黑体" w:eastAsia="黑体" w:cs="Times New Roman"/>
      <w:b/>
      <w:sz w:val="32"/>
      <w:szCs w:val="24"/>
      <w:lang w:val="en-US" w:eastAsia="zh-CN" w:bidi="ar-SA"/>
    </w:rPr>
  </w:style>
  <w:style w:type="paragraph" w:styleId="1437" w:customStyle="1">
    <w:name w:val="正文_5_0"/>
    <w:uiPriority w:val="0"/>
    <w:qFormat/>
    <w:pPr>
      <w:jc w:val="both"/>
      <w:widowControl w:val="off"/>
    </w:pPr>
    <w:rPr>
      <w:rFonts w:hint="default" w:ascii="Calibri" w:hAnsi="Calibri" w:eastAsia="宋体" w:cs="Times New Roman"/>
      <w:sz w:val="21"/>
      <w:szCs w:val="22"/>
      <w:lang w:val="en-US" w:eastAsia="zh-CN" w:bidi="ar-SA"/>
    </w:rPr>
  </w:style>
  <w:style w:type="paragraph" w:styleId="1438"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39" w:customStyle="1">
    <w:name w:val="Normal_17_0"/>
    <w:uiPriority w:val="0"/>
    <w:qFormat/>
    <w:rPr>
      <w:rFonts w:hint="default" w:ascii="黑体" w:hAnsi="黑体" w:eastAsia="黑体" w:cs="Times New Roman"/>
      <w:b/>
      <w:sz w:val="32"/>
      <w:szCs w:val="24"/>
      <w:lang w:val="en-US" w:eastAsia="zh-CN" w:bidi="ar-SA"/>
    </w:rPr>
  </w:style>
  <w:style w:type="paragraph" w:styleId="1440"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41" w:customStyle="1">
    <w:name w:val="Normal_18_0"/>
    <w:uiPriority w:val="0"/>
    <w:qFormat/>
    <w:rPr>
      <w:rFonts w:hint="default" w:ascii="黑体" w:hAnsi="黑体" w:eastAsia="黑体" w:cs="Times New Roman"/>
      <w:b/>
      <w:sz w:val="32"/>
      <w:szCs w:val="24"/>
      <w:lang w:val="en-US" w:eastAsia="zh-CN" w:bidi="ar-SA"/>
    </w:rPr>
  </w:style>
  <w:style w:type="paragraph" w:styleId="1442" w:customStyle="1">
    <w:name w:val="正文_1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43" w:customStyle="1">
    <w:name w:val="Normal_19_0"/>
    <w:basedOn w:val="811"/>
    <w:next w:val="1444"/>
    <w:uiPriority w:val="0"/>
    <w:qFormat/>
    <w:rPr>
      <w:rFonts w:ascii="黑体" w:hAnsi="黑体" w:eastAsia="黑体"/>
      <w:b/>
      <w:sz w:val="32"/>
    </w:rPr>
  </w:style>
  <w:style w:type="paragraph" w:styleId="1444" w:customStyle="1">
    <w:name w:val="Body Text First Indent_1_0"/>
    <w:basedOn w:val="1443"/>
    <w:uiPriority w:val="0"/>
    <w:qFormat/>
    <w:pPr>
      <w:ind w:firstLine="100"/>
      <w:spacing w:after="120"/>
    </w:pPr>
  </w:style>
  <w:style w:type="paragraph" w:styleId="1445" w:customStyle="1">
    <w:name w:val="Body Text_0"/>
    <w:basedOn w:val="1443"/>
    <w:uiPriority w:val="99"/>
    <w:unhideWhenUsed/>
    <w:qFormat/>
    <w:pPr>
      <w:spacing w:after="120"/>
    </w:pPr>
    <w:rPr>
      <w:rFonts w:ascii="Calibri" w:hAnsi="Calibri"/>
      <w:sz w:val="20"/>
    </w:rPr>
  </w:style>
  <w:style w:type="paragraph" w:styleId="1446"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447"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48" w:customStyle="1">
    <w:name w:val="Normal_14_0_0"/>
    <w:uiPriority w:val="0"/>
    <w:qFormat/>
    <w:rPr>
      <w:rFonts w:hint="default" w:ascii="黑体" w:hAnsi="黑体" w:eastAsia="黑体" w:cs="Times New Roman"/>
      <w:b/>
      <w:sz w:val="32"/>
      <w:szCs w:val="24"/>
      <w:lang w:val="en-US" w:eastAsia="zh-CN" w:bidi="ar-SA"/>
    </w:rPr>
  </w:style>
  <w:style w:type="paragraph" w:styleId="1449"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50" w:customStyle="1">
    <w:name w:val="Normal_20"/>
    <w:next w:val="1451"/>
    <w:uiPriority w:val="0"/>
    <w:qFormat/>
    <w:rPr>
      <w:rFonts w:hint="default" w:ascii="黑体" w:hAnsi="黑体" w:eastAsia="黑体" w:cs="Times New Roman"/>
      <w:b/>
      <w:sz w:val="32"/>
      <w:szCs w:val="24"/>
      <w:lang w:val="en-US" w:eastAsia="zh-CN" w:bidi="ar-SA"/>
    </w:rPr>
  </w:style>
  <w:style w:type="paragraph" w:styleId="1451" w:customStyle="1">
    <w:name w:val="正文文本首行缩进 22"/>
    <w:basedOn w:val="1452"/>
    <w:uiPriority w:val="0"/>
    <w:qFormat/>
    <w:pPr>
      <w:ind w:left="200" w:firstLine="200"/>
      <w:spacing w:after="120"/>
    </w:pPr>
    <w:rPr>
      <w:rFonts w:ascii="Times New Roman" w:hAnsi="Times New Roman"/>
      <w:sz w:val="24"/>
    </w:rPr>
  </w:style>
  <w:style w:type="paragraph" w:styleId="1452" w:customStyle="1">
    <w:name w:val="正文文本缩进2"/>
    <w:basedOn w:val="1450"/>
    <w:uiPriority w:val="0"/>
    <w:qFormat/>
    <w:pPr>
      <w:ind w:firstLine="225"/>
    </w:pPr>
    <w:rPr>
      <w:rFonts w:ascii="仿宋_GB2312" w:eastAsia="仿宋_GB2312"/>
    </w:rPr>
  </w:style>
  <w:style w:type="paragraph" w:styleId="1453" w:customStyle="1">
    <w:name w:val="正文_13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54"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455" w:customStyle="1">
    <w:name w:val="Normal_21"/>
    <w:uiPriority w:val="0"/>
    <w:qFormat/>
    <w:rPr>
      <w:rFonts w:hint="default" w:ascii="黑体" w:hAnsi="黑体" w:eastAsia="黑体" w:cs="Times New Roman"/>
      <w:b/>
      <w:sz w:val="32"/>
      <w:szCs w:val="24"/>
      <w:lang w:val="en-US" w:eastAsia="zh-CN" w:bidi="ar-SA"/>
    </w:rPr>
  </w:style>
  <w:style w:type="paragraph" w:styleId="1456"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457" w:customStyle="1">
    <w:name w:val="Normal_0_2"/>
    <w:uiPriority w:val="0"/>
    <w:qFormat/>
    <w:rPr>
      <w:rFonts w:hint="default" w:ascii="黑体" w:hAnsi="黑体" w:eastAsia="黑体" w:cs="Times New Roman"/>
      <w:b/>
      <w:sz w:val="32"/>
      <w:szCs w:val="24"/>
      <w:lang w:val="en-US" w:eastAsia="zh-CN" w:bidi="ar-SA"/>
    </w:rPr>
  </w:style>
  <w:style w:type="paragraph" w:styleId="1458"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459" w:customStyle="1">
    <w:name w:val="Normal_0_3"/>
    <w:uiPriority w:val="0"/>
    <w:qFormat/>
    <w:rPr>
      <w:rFonts w:hint="default" w:ascii="黑体" w:hAnsi="黑体" w:eastAsia="黑体" w:cs="Times New Roman"/>
      <w:b/>
      <w:sz w:val="32"/>
      <w:szCs w:val="24"/>
      <w:lang w:val="en-US" w:eastAsia="zh-CN" w:bidi="ar-SA"/>
    </w:rPr>
  </w:style>
  <w:style w:type="paragraph" w:styleId="1460" w:customStyle="1">
    <w:name w:val="正文_17"/>
    <w:uiPriority w:val="0"/>
    <w:qFormat/>
    <w:pPr>
      <w:jc w:val="both"/>
      <w:widowControl w:val="off"/>
    </w:pPr>
    <w:rPr>
      <w:rFonts w:hint="default" w:ascii="Calibri" w:hAnsi="Calibri" w:eastAsia="宋体" w:cs="Times New Roman"/>
      <w:sz w:val="21"/>
      <w:szCs w:val="22"/>
      <w:lang w:val="en-US" w:eastAsia="zh-CN" w:bidi="ar-SA"/>
    </w:rPr>
  </w:style>
  <w:style w:type="paragraph" w:styleId="1461" w:customStyle="1">
    <w:name w:val="正文缩进1"/>
    <w:basedOn w:val="798"/>
    <w:uiPriority w:val="0"/>
    <w:qFormat/>
    <w:pPr>
      <w:ind w:firstLine="420"/>
      <w:jc w:val="left"/>
    </w:pPr>
    <w:rPr>
      <w:rFonts w:ascii="宋体"/>
      <w:sz w:val="24"/>
    </w:rPr>
  </w:style>
  <w:style w:type="paragraph" w:styleId="1462" w:customStyle="1">
    <w:name w:val="索引 11"/>
    <w:basedOn w:val="798"/>
    <w:next w:val="798"/>
    <w:uiPriority w:val="0"/>
    <w:qFormat/>
    <w:pPr>
      <w:spacing w:line="360" w:lineRule="auto"/>
    </w:pPr>
    <w:rPr>
      <w:rFonts w:ascii="仿宋_GB2312" w:eastAsia="仿宋_GB2312"/>
      <w:sz w:val="24"/>
      <w:szCs w:val="20"/>
    </w:rPr>
  </w:style>
  <w:style w:type="paragraph" w:styleId="1463" w:customStyle="1">
    <w:name w:val="纯文本1"/>
    <w:basedOn w:val="1398"/>
    <w:uiPriority w:val="0"/>
    <w:qFormat/>
    <w:rPr>
      <w:rFonts w:ascii="宋体" w:hAnsi="Courier New"/>
    </w:rPr>
  </w:style>
  <w:style w:type="paragraph" w:styleId="1464" w:customStyle="1">
    <w:name w:val="Normal_20_0_0"/>
    <w:next w:val="798"/>
    <w:uiPriority w:val="0"/>
    <w:qFormat/>
    <w:pPr>
      <w:jc w:val="both"/>
      <w:spacing w:line="360" w:lineRule="auto"/>
      <w:widowControl w:val="off"/>
    </w:pPr>
    <w:rPr>
      <w:rFonts w:hint="default" w:ascii="Arial" w:hAnsi="Arial" w:eastAsia="宋体" w:cs="Times New Roman"/>
      <w:sz w:val="28"/>
      <w:szCs w:val="28"/>
      <w:lang w:val="en-US" w:eastAsia="zh-CN" w:bidi="ar-SA"/>
    </w:rPr>
  </w:style>
  <w:style w:type="paragraph" w:styleId="1465" w:customStyle="1">
    <w:name w:val="正文1_0"/>
    <w:uiPriority w:val="0"/>
    <w:qFormat/>
    <w:pPr>
      <w:jc w:val="both"/>
      <w:widowControl w:val="off"/>
    </w:pPr>
    <w:rPr>
      <w:rFonts w:hint="default" w:ascii="Times New Roman" w:hAnsi="Times New Roman" w:eastAsia="宋体" w:cs="Times New Roman"/>
      <w:szCs w:val="24"/>
      <w:lang w:val="en-US" w:eastAsia="zh-CN" w:bidi="ar-SA"/>
    </w:rPr>
  </w:style>
  <w:style w:type="paragraph" w:styleId="1466" w:customStyle="1">
    <w:name w:val="正文缩进1_0"/>
    <w:basedOn w:val="1465"/>
    <w:link w:val="1467"/>
    <w:uiPriority w:val="0"/>
    <w:qFormat/>
    <w:pPr>
      <w:ind w:firstLine="420"/>
      <w:jc w:val="left"/>
    </w:pPr>
    <w:rPr>
      <w:rFonts w:ascii="宋体" w:hAnsi="Calibri" w:eastAsia="Times New Roman"/>
      <w:sz w:val="24"/>
      <w:szCs w:val="22"/>
    </w:rPr>
  </w:style>
  <w:style w:type="character" w:styleId="1467" w:customStyle="1">
    <w:name w:val="正文缩进 Char1_1"/>
    <w:link w:val="1466"/>
    <w:uiPriority w:val="0"/>
    <w:qFormat/>
    <w:rPr>
      <w:rFonts w:ascii="宋体" w:hAnsi="Calibri" w:eastAsia="Times New Roman"/>
      <w:sz w:val="24"/>
      <w:szCs w:val="22"/>
    </w:rPr>
  </w:style>
  <w:style w:type="paragraph" w:styleId="1468" w:customStyle="1">
    <w:name w:val="无间隔1_0"/>
    <w:uiPriority w:val="1"/>
    <w:qFormat/>
    <w:pPr>
      <w:jc w:val="both"/>
      <w:widowControl w:val="off"/>
    </w:pPr>
    <w:rPr>
      <w:rFonts w:hint="default" w:ascii="Times New Roman" w:hAnsi="Times New Roman" w:eastAsia="宋体" w:cs="Times New Roman"/>
      <w:szCs w:val="24"/>
      <w:lang w:val="en-US" w:eastAsia="zh-CN" w:bidi="ar-SA"/>
    </w:rPr>
  </w:style>
  <w:style w:type="paragraph" w:styleId="1469" w:customStyle="1">
    <w:name w:val="Normal_22"/>
    <w:uiPriority w:val="0"/>
    <w:qFormat/>
    <w:pPr>
      <w:jc w:val="both"/>
      <w:widowControl w:val="off"/>
    </w:pPr>
    <w:rPr>
      <w:rFonts w:hint="default" w:ascii="Times New Roman" w:hAnsi="Times New Roman" w:eastAsia="宋体" w:cs="Times New Roman"/>
      <w:szCs w:val="24"/>
      <w:lang w:val="en-US" w:eastAsia="zh-CN" w:bidi="ar-SA"/>
    </w:rPr>
  </w:style>
  <w:style w:type="character" w:styleId="1470" w:customStyle="1">
    <w:name w:val="未处理的提及1"/>
    <w:uiPriority w:val="99"/>
    <w:unhideWhenUsed/>
    <w:qFormat/>
    <w:rPr>
      <w:color w:val="605e5c"/>
      <w:shd w:val="clear" w:color="auto" w:fill="e1dfdd"/>
    </w:rPr>
  </w:style>
  <w:style w:type="character" w:styleId="1471" w:customStyle="1">
    <w:name w:val="未处理的提及2"/>
    <w:uiPriority w:val="99"/>
    <w:unhideWhenUsed/>
    <w:qFormat/>
    <w:rPr>
      <w:color w:val="605e5c"/>
      <w:shd w:val="clear" w:color="auto" w:fill="e1dfdd"/>
    </w:rPr>
  </w:style>
  <w:style w:type="paragraph" w:styleId="1472"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473"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474" w:customStyle="1">
    <w:name w:val="10"/>
    <w:uiPriority w:val="0"/>
    <w:qFormat/>
    <w:rPr>
      <w:rFonts w:ascii="Times New Roman" w:hAnsi="Times New Roman" w:cs="Times New Roman"/>
    </w:rPr>
  </w:style>
  <w:style w:type="paragraph" w:styleId="1475" w:customStyle="1">
    <w:name w:val="正文文本2"/>
    <w:basedOn w:val="812"/>
    <w:uiPriority w:val="1"/>
    <w:qFormat/>
    <w:rPr>
      <w:rFonts w:ascii="Segoe UI" w:hAnsi="Segoe UI" w:cs="Segoe UI"/>
    </w:rPr>
  </w:style>
  <w:style w:type="paragraph" w:styleId="1476" w:customStyle="1">
    <w:name w:val="正文_16_0"/>
    <w:basedOn w:val="1396"/>
    <w:uiPriority w:val="0"/>
    <w:qFormat/>
  </w:style>
  <w:style w:type="paragraph" w:styleId="1477" w:customStyle="1">
    <w:name w:val="Normal_16_0_0"/>
    <w:uiPriority w:val="0"/>
    <w:qFormat/>
    <w:pPr>
      <w:jc w:val="both"/>
      <w:widowControl w:val="off"/>
    </w:pPr>
    <w:rPr>
      <w:rFonts w:hint="default" w:ascii="Calibri" w:hAnsi="Calibri" w:eastAsia="宋体" w:cs="Times New Roman"/>
      <w:sz w:val="21"/>
      <w:szCs w:val="22"/>
      <w:lang w:val="en-US" w:eastAsia="zh-CN" w:bidi="ar-SA"/>
    </w:rPr>
  </w:style>
  <w:style w:type="paragraph" w:styleId="1478" w:customStyle="1">
    <w:name w:val="Normal_22_0"/>
    <w:uiPriority w:val="0"/>
    <w:qFormat/>
    <w:pPr>
      <w:jc w:val="both"/>
      <w:widowControl w:val="off"/>
    </w:pPr>
    <w:rPr>
      <w:rFonts w:hint="default" w:ascii="Calibri" w:hAnsi="Calibri" w:eastAsia="宋体" w:cs="Times New Roman"/>
      <w:sz w:val="21"/>
      <w:szCs w:val="24"/>
      <w:lang w:val="en-US" w:eastAsia="zh-CN" w:bidi="ar-SA"/>
    </w:rPr>
  </w:style>
  <w:style w:type="paragraph" w:styleId="1479" w:customStyle="1">
    <w:name w:val="Normal_19_0_1"/>
    <w:uiPriority w:val="0"/>
    <w:qFormat/>
    <w:rPr>
      <w:rFonts w:hint="default" w:ascii="Tahoma" w:hAnsi="Tahoma" w:eastAsia="微软雅黑" w:cs="Times New Roman"/>
      <w:lang w:val="en-US" w:eastAsia="zh-CN" w:bidi="ar-SA"/>
    </w:rPr>
  </w:style>
  <w:style w:type="paragraph" w:styleId="1480" w:customStyle="1">
    <w:name w:val="正文_2_0_0"/>
    <w:uiPriority w:val="0"/>
    <w:qFormat/>
    <w:pPr>
      <w:jc w:val="both"/>
      <w:widowControl w:val="off"/>
    </w:pPr>
    <w:rPr>
      <w:rFonts w:hint="default" w:ascii="Calibri" w:hAnsi="Calibri" w:eastAsia="宋体" w:cs="Times New Roman"/>
      <w:sz w:val="21"/>
      <w:szCs w:val="22"/>
      <w:lang w:val="en-US" w:eastAsia="zh-CN" w:bidi="ar-SA"/>
    </w:rPr>
  </w:style>
  <w:style w:type="paragraph" w:styleId="1481" w:customStyle="1">
    <w:name w:val="正文_16_0_0_0"/>
    <w:basedOn w:val="1482"/>
    <w:uiPriority w:val="0"/>
    <w:qFormat/>
    <w:rPr>
      <w:rFonts w:ascii="Calibri" w:hAnsi="Calibri" w:cs="Calibri"/>
      <w:szCs w:val="21"/>
    </w:rPr>
  </w:style>
  <w:style w:type="paragraph" w:styleId="1482" w:customStyle="1">
    <w:name w:val="正文_3_0"/>
    <w:uiPriority w:val="0"/>
    <w:qFormat/>
    <w:pPr>
      <w:jc w:val="both"/>
      <w:widowControl w:val="off"/>
    </w:pPr>
    <w:rPr>
      <w:rFonts w:hint="default" w:ascii="Times New Roman" w:hAnsi="Times New Roman" w:eastAsia="宋体" w:cs="Times New Roman"/>
      <w:sz w:val="21"/>
      <w:lang w:val="en-US" w:eastAsia="zh-CN" w:bidi="ar-SA"/>
    </w:rPr>
  </w:style>
  <w:style w:type="character" w:styleId="1483" w:customStyle="1">
    <w:name w:val="15"/>
    <w:uiPriority w:val="0"/>
    <w:qFormat/>
    <w:rPr>
      <w:rFonts w:ascii="Times New Roman" w:hAnsi="Times New Roman" w:cs="Times New Roman"/>
      <w:color w:val="0000ff"/>
      <w:u w:val="single"/>
    </w:rPr>
  </w:style>
  <w:style w:type="character" w:styleId="1484" w:customStyle="1">
    <w:name w:val="16_0"/>
    <w:uiPriority w:val="0"/>
    <w:qFormat/>
    <w:rPr>
      <w:rFonts w:ascii="Times New Roman" w:hAnsi="Times New Roman" w:cs="Times New Roman"/>
    </w:rPr>
  </w:style>
  <w:style w:type="paragraph" w:styleId="1485" w:customStyle="1">
    <w:name w:val="正文_16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86" w:customStyle="1">
    <w:name w:val="正文空2字"/>
    <w:basedOn w:val="798"/>
    <w:uiPriority w:val="99"/>
    <w:qFormat/>
    <w:pPr>
      <w:ind w:firstLine="640"/>
      <w:jc w:val="left"/>
      <w:spacing w:line="560" w:lineRule="exact"/>
    </w:pPr>
    <w:rPr>
      <w:rFonts w:ascii="仿宋_GB2312" w:hAnsi="仿宋_GB2312" w:eastAsia="仿宋_GB2312" w:cs="仿宋_GB2312"/>
      <w:sz w:val="32"/>
      <w:szCs w:val="32"/>
      <w:lang w:val="zh-TW"/>
    </w:rPr>
  </w:style>
  <w:style w:type="character" w:styleId="1487" w:customStyle="1">
    <w:name w:val="未处理的提及3"/>
    <w:uiPriority w:val="99"/>
    <w:unhideWhenUsed/>
    <w:qFormat/>
    <w:rPr>
      <w:color w:val="605e5c"/>
      <w:shd w:val="clear" w:color="auto" w:fill="e1dfdd"/>
    </w:rPr>
  </w:style>
  <w:style w:type="character" w:styleId="1488" w:customStyle="1">
    <w:name w:val="正文文本首行缩进 2 字符1"/>
    <w:uiPriority w:val="99"/>
    <w:semiHidden/>
    <w:qFormat/>
    <w:rPr>
      <w:rFonts w:ascii="Calibri" w:hAnsi="Calibri"/>
      <w:sz w:val="21"/>
      <w:szCs w:val="22"/>
    </w:rPr>
  </w:style>
  <w:style w:type="paragraph" w:styleId="1489" w:customStyle="1">
    <w:name w:val="Normal_20_0"/>
    <w:uiPriority w:val="0"/>
    <w:qFormat/>
    <w:pPr>
      <w:jc w:val="both"/>
      <w:widowControl w:val="off"/>
    </w:pPr>
    <w:rPr>
      <w:rFonts w:hint="default" w:ascii="Calibri" w:hAnsi="Calibri" w:eastAsia="宋体" w:cs="Times New Roman"/>
      <w:lang w:val="en-US" w:eastAsia="zh-CN" w:bidi="ar-SA"/>
    </w:rPr>
  </w:style>
  <w:style w:type="paragraph" w:styleId="1490" w:customStyle="1">
    <w:name w:val="正文_12_0_0_0_0"/>
    <w:basedOn w:val="798"/>
    <w:uiPriority w:val="0"/>
    <w:qFormat/>
    <w:rPr>
      <w:rFonts w:ascii="Times New Roman" w:hAnsi="Times New Roman"/>
      <w:szCs w:val="24"/>
    </w:rPr>
  </w:style>
  <w:style w:type="paragraph" w:styleId="1491"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492" w:customStyle="1">
    <w:name w:val="custom-tag-placeholder-class"/>
    <w:uiPriority w:val="0"/>
    <w:qFormat/>
  </w:style>
  <w:style w:type="paragraph" w:styleId="1493" w:customStyle="1">
    <w:name w:val="正文缩进_1_0_0"/>
    <w:basedOn w:val="1494"/>
    <w:uiPriority w:val="0"/>
    <w:qFormat/>
    <w:pPr>
      <w:ind w:firstLine="420"/>
    </w:pPr>
    <w:rPr>
      <w:rFonts w:ascii="宋体"/>
      <w:color w:val="000000"/>
      <w:sz w:val="24"/>
      <w:szCs w:val="20"/>
    </w:rPr>
  </w:style>
  <w:style w:type="paragraph" w:styleId="1494" w:customStyle="1">
    <w:name w:val="正文_2_0_1"/>
    <w:next w:val="1493"/>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495" w:customStyle="1">
    <w:name w:val="表内文字居中_0"/>
    <w:uiPriority w:val="0"/>
    <w:qFormat/>
    <w:pPr>
      <w:jc w:val="center"/>
    </w:pPr>
    <w:rPr>
      <w:rFonts w:hint="default" w:ascii="Times New Roman" w:hAnsi="Times New Roman" w:eastAsia="宋体" w:cs="Times New Roman"/>
      <w:sz w:val="24"/>
      <w:szCs w:val="24"/>
      <w:lang w:val="en-US" w:eastAsia="zh-CN" w:bidi="ar-SA"/>
    </w:rPr>
  </w:style>
  <w:style w:type="paragraph" w:styleId="1496" w:customStyle="1">
    <w:name w:val="正文_16_0_0"/>
    <w:next w:val="1465"/>
    <w:uiPriority w:val="0"/>
    <w:qFormat/>
    <w:pPr>
      <w:jc w:val="both"/>
      <w:widowControl w:val="off"/>
    </w:pPr>
    <w:rPr>
      <w:rFonts w:hint="default" w:ascii="Calibri" w:hAnsi="Calibri" w:eastAsia="宋体" w:cs="Times New Roman"/>
      <w:sz w:val="21"/>
      <w:szCs w:val="22"/>
      <w:lang w:val="en-US" w:eastAsia="zh-CN" w:bidi="ar-SA"/>
    </w:rPr>
  </w:style>
  <w:style w:type="character" w:styleId="1497" w:customStyle="1">
    <w:name w:val="批注框文本 字符"/>
    <w:basedOn w:val="808"/>
    <w:link w:val="826"/>
    <w:uiPriority w:val="99"/>
    <w:semiHidden/>
    <w:qFormat/>
    <w:rPr>
      <w:rFonts w:ascii="宋体" w:hAnsi="Calibri"/>
      <w:sz w:val="18"/>
      <w:szCs w:val="18"/>
    </w:rPr>
  </w:style>
  <w:style w:type="character" w:styleId="1498" w:customStyle="1">
    <w:name w:val="标题 1 字符2"/>
    <w:link w:val="799"/>
    <w:uiPriority w:val="9"/>
    <w:qFormat/>
    <w:rPr>
      <w:rFonts w:ascii="Arial" w:hAnsi="Arial" w:eastAsia="Arial" w:cs="Arial"/>
      <w:sz w:val="40"/>
      <w:szCs w:val="40"/>
    </w:rPr>
  </w:style>
  <w:style w:type="paragraph" w:styleId="1499" w:customStyle="1">
    <w:name w:val="Normal_19_0_0"/>
    <w:next w:val="798"/>
    <w:uiPriority w:val="0"/>
    <w:qFormat/>
    <w:pPr>
      <w:ind w:firstLine="200"/>
      <w:jc w:val="both"/>
      <w:spacing w:line="360" w:lineRule="auto"/>
      <w:widowControl w:val="off"/>
    </w:pPr>
    <w:rPr>
      <w:rFonts w:hint="default" w:ascii="Calibri" w:hAnsi="Calibri" w:eastAsia="宋体" w:cs="Times New Roman"/>
      <w:sz w:val="24"/>
      <w:lang w:val="en-US" w:eastAsia="zh-CN" w:bidi="ar-SA"/>
    </w:rPr>
  </w:style>
  <w:style w:type="paragraph" w:styleId="1500" w:customStyle="1">
    <w:name w:val="Body Text_0_0"/>
    <w:basedOn w:val="1499"/>
    <w:uiPriority w:val="99"/>
    <w:unhideWhenUsed/>
    <w:qFormat/>
    <w:pPr>
      <w:spacing w:after="120"/>
    </w:pPr>
    <w:rPr>
      <w:sz w:val="20"/>
    </w:rPr>
  </w:style>
  <w:style w:type="paragraph" w:styleId="1501" w:customStyle="1">
    <w:name w:val="*正文"/>
    <w:basedOn w:val="798"/>
    <w:uiPriority w:val="0"/>
    <w:qFormat/>
    <w:pPr>
      <w:ind w:firstLine="560"/>
      <w:spacing w:line="360" w:lineRule="auto"/>
    </w:pPr>
    <w:rPr>
      <w:rFonts w:ascii="方正仿宋_GB2312" w:hAnsi="Times New Roman" w:eastAsia="方正仿宋_GB2312"/>
      <w:sz w:val="28"/>
      <w:szCs w:val="28"/>
    </w:rPr>
  </w:style>
  <w:style w:type="paragraph" w:styleId="1502" w:customStyle="1">
    <w:name w:val="Normal_21_0"/>
    <w:next w:val="79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503" w:customStyle="1">
    <w:name w:val="正文3"/>
    <w:next w:val="895"/>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1504"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505" w:customStyle="1">
    <w:name w:val="p17_0_0"/>
    <w:basedOn w:val="1443"/>
    <w:uiPriority w:val="0"/>
    <w:qFormat/>
    <w:pPr>
      <w:spacing w:before="100" w:beforeAutospacing="1" w:after="100" w:afterAutospacing="1"/>
    </w:pPr>
    <w:rPr>
      <w:rFonts w:ascii="宋体" w:hAnsi="宋体" w:eastAsia="Times New Roman" w:cs="宋体"/>
      <w:sz w:val="24"/>
    </w:rPr>
  </w:style>
  <w:style w:type="character" w:styleId="1506" w:customStyle="1">
    <w:name w:val="列出段落 Char"/>
    <w:link w:val="1278"/>
    <w:uiPriority w:val="0"/>
    <w:qFormat/>
    <w:rPr>
      <w:rFonts w:ascii="Calibri" w:hAnsi="Calibri"/>
      <w:sz w:val="21"/>
      <w:szCs w:val="22"/>
    </w:rPr>
  </w:style>
  <w:style w:type="character" w:styleId="1507" w:customStyle="1">
    <w:name w:val="NormalCharacter_0"/>
    <w:uiPriority w:val="0"/>
    <w:qFormat/>
    <w:rPr>
      <w:rFonts w:ascii="Calibri" w:hAnsi="Calibri" w:eastAsia="宋体" w:cs="Times New Roman"/>
      <w:sz w:val="21"/>
      <w:szCs w:val="24"/>
      <w:lang w:val="en-US" w:eastAsia="zh-CN" w:bidi="ar-SA"/>
    </w:rPr>
  </w:style>
  <w:style w:type="paragraph" w:styleId="1508" w:customStyle="1">
    <w:name w:val="标题二、"/>
    <w:basedOn w:val="798"/>
    <w:uiPriority w:val="99"/>
    <w:qFormat/>
    <w:pPr>
      <w:ind w:firstLine="200"/>
      <w:spacing w:line="360" w:lineRule="auto"/>
      <w:outlineLvl w:val="2"/>
    </w:pPr>
    <w:rPr>
      <w:rFonts w:ascii="宋体" w:hAnsi="宋体"/>
      <w:b/>
      <w:szCs w:val="21"/>
    </w:rPr>
  </w:style>
  <w:style w:type="paragraph" w:styleId="1509" w:customStyle="1">
    <w:name w:val="UserStyle_266"/>
    <w:uiPriority w:val="0"/>
    <w:qFormat/>
    <w:pPr>
      <w:jc w:val="both"/>
    </w:pPr>
    <w:rPr>
      <w:rFonts w:hint="default" w:ascii="Times New Roman" w:hAnsi="Times New Roman" w:eastAsia="宋体" w:cs="Times New Roman"/>
      <w:sz w:val="21"/>
      <w:szCs w:val="24"/>
    </w:rPr>
  </w:style>
  <w:style w:type="character" w:styleId="1510" w:customStyle="1">
    <w:name w:val="NormalCharacter_0_0"/>
    <w:uiPriority w:val="0"/>
    <w:qFormat/>
    <w:rPr>
      <w:rFonts w:ascii="Calibri" w:hAnsi="Calibri" w:eastAsia="宋体" w:cs="Times New Roman"/>
      <w:sz w:val="21"/>
      <w:szCs w:val="24"/>
      <w:lang w:val="en-US" w:eastAsia="zh-CN" w:bidi="ar-SA"/>
    </w:rPr>
  </w:style>
  <w:style w:type="paragraph" w:styleId="1511" w:customStyle="1">
    <w:name w:val="二级标题_0_0"/>
    <w:uiPriority w:val="99"/>
    <w:qFormat/>
    <w:pPr>
      <w:jc w:val="both"/>
      <w:keepLines/>
      <w:keepNext/>
      <w:spacing w:line="500" w:lineRule="exact"/>
      <w:widowControl w:val="off"/>
      <w:outlineLvl w:val="1"/>
    </w:pPr>
    <w:rPr>
      <w:rFonts w:hint="default" w:ascii="黑体" w:hAnsi="黑体" w:eastAsia="黑体" w:cs="Times New Roman"/>
      <w:b/>
      <w:sz w:val="28"/>
      <w:szCs w:val="32"/>
    </w:rPr>
  </w:style>
  <w:style w:type="paragraph" w:styleId="1512" w:customStyle="1">
    <w:name w:val="正文_2_1"/>
    <w:uiPriority w:val="99"/>
    <w:qFormat/>
    <w:pPr>
      <w:jc w:val="both"/>
      <w:widowControl w:val="off"/>
    </w:pPr>
    <w:rPr>
      <w:rFonts w:hint="default" w:ascii="Times New Roman" w:hAnsi="Times New Roman" w:eastAsia="宋体" w:cs="Times New Roman"/>
      <w:szCs w:val="24"/>
    </w:rPr>
  </w:style>
  <w:style w:type="paragraph" w:styleId="1513" w:customStyle="1">
    <w:name w:val="正文文本缩进_0_0"/>
    <w:uiPriority w:val="99"/>
    <w:semiHidden/>
    <w:qFormat/>
    <w:pPr>
      <w:ind w:left="200"/>
      <w:jc w:val="both"/>
      <w:spacing w:after="120"/>
      <w:widowControl w:val="off"/>
    </w:pPr>
    <w:rPr>
      <w:rFonts w:hint="default" w:ascii="Calibri" w:hAnsi="Calibri" w:eastAsia="Times New Roman" w:cs="Times New Roman"/>
      <w:sz w:val="20"/>
      <w:szCs w:val="21"/>
    </w:rPr>
  </w:style>
  <w:style w:type="paragraph" w:styleId="1514" w:customStyle="1">
    <w:name w:val="正文_25_1"/>
    <w:uiPriority w:val="0"/>
    <w:qFormat/>
    <w:pPr>
      <w:jc w:val="both"/>
      <w:widowControl w:val="off"/>
    </w:pPr>
    <w:rPr>
      <w:rFonts w:hint="default" w:ascii="Calibri" w:hAnsi="Calibri" w:eastAsia="宋体" w:cs="Times New Roman"/>
      <w:szCs w:val="24"/>
    </w:rPr>
  </w:style>
  <w:style w:type="paragraph" w:styleId="1515" w:customStyle="1">
    <w:name w:val="纯文本1_0"/>
    <w:uiPriority w:val="0"/>
    <w:qFormat/>
    <w:pPr>
      <w:jc w:val="both"/>
      <w:widowControl w:val="off"/>
    </w:pPr>
    <w:rPr>
      <w:rFonts w:hint="default" w:ascii="宋体" w:hAnsi="Courier New" w:eastAsia="宋体" w:cs="宋体"/>
      <w:sz w:val="21"/>
      <w:szCs w:val="21"/>
      <w:lang w:val="en-US" w:eastAsia="zh-CN" w:bidi="ar-SA"/>
    </w:rPr>
  </w:style>
  <w:style w:type="paragraph" w:styleId="1516" w:customStyle="1">
    <w:name w:val="样式 标题 2 + Times New Roman 四号 非加粗 段前: 5 磅 段后: 0 磅 行距: 固定值 20..._0"/>
    <w:uiPriority w:val="0"/>
    <w:qFormat/>
    <w:pPr>
      <w:jc w:val="both"/>
      <w:keepLines/>
      <w:keepNext/>
      <w:spacing w:before="100" w:after="100" w:afterAutospacing="1" w:line="400" w:lineRule="exact"/>
      <w:widowControl w:val="off"/>
      <w:outlineLvl w:val="1"/>
    </w:pPr>
    <w:rPr>
      <w:rFonts w:hint="default" w:ascii="Times New Roman" w:hAnsi="Times New Roman" w:eastAsia="宋体" w:cs="宋体"/>
      <w:sz w:val="28"/>
      <w:szCs w:val="28"/>
      <w:lang w:val="en-US" w:eastAsia="zh-CN" w:bidi="ar-SA"/>
    </w:rPr>
  </w:style>
  <w:style w:type="paragraph" w:styleId="1517" w:customStyle="1">
    <w:name w:val="Heading 6_0"/>
    <w:next w:val="1461"/>
    <w:uiPriority w:val="0"/>
    <w:qFormat/>
    <w:pPr>
      <w:jc w:val="both"/>
      <w:keepLines/>
      <w:keepNext/>
      <w:spacing w:before="240" w:after="64" w:line="319" w:lineRule="auto"/>
      <w:widowControl w:val="off"/>
      <w:outlineLvl w:val="5"/>
    </w:pPr>
    <w:rPr>
      <w:rFonts w:hint="default" w:ascii="Arial" w:hAnsi="Arial" w:eastAsia="黑体" w:cs="Arial"/>
      <w:b/>
      <w:bCs/>
      <w:sz w:val="24"/>
      <w:szCs w:val="24"/>
      <w:lang w:val="en-US" w:eastAsia="zh-CN" w:bidi="ar-SA"/>
    </w:rPr>
  </w:style>
  <w:style w:type="paragraph" w:styleId="1518" w:customStyle="1">
    <w:name w:val="正文2"/>
    <w:uiPriority w:val="0"/>
    <w:qFormat/>
    <w:rPr>
      <w:rFonts w:hint="default" w:ascii="Tahoma" w:hAnsi="Tahoma" w:eastAsia="微软雅黑" w:cs="Tahoma"/>
      <w:sz w:val="24"/>
      <w:szCs w:val="24"/>
      <w:lang w:val="en-US" w:eastAsia="zh-CN" w:bidi="ar-SA"/>
    </w:rPr>
  </w:style>
  <w:style w:type="paragraph" w:styleId="1519" w:customStyle="1">
    <w:name w:val="正文_22"/>
    <w:uiPriority w:val="0"/>
    <w:qFormat/>
    <w:pPr>
      <w:jc w:val="both"/>
      <w:widowControl w:val="off"/>
    </w:pPr>
    <w:rPr>
      <w:rFonts w:hint="default" w:ascii="Calibri" w:hAnsi="Calibri" w:eastAsia="宋体" w:cs="Times New Roman"/>
      <w:sz w:val="21"/>
      <w:szCs w:val="22"/>
    </w:rPr>
  </w:style>
  <w:style w:type="paragraph" w:styleId="1520" w:customStyle="1">
    <w:name w:val="正文_21_1"/>
    <w:next w:val="832"/>
    <w:uiPriority w:val="0"/>
    <w:qFormat/>
    <w:pPr>
      <w:jc w:val="both"/>
      <w:widowControl w:val="off"/>
    </w:pPr>
    <w:rPr>
      <w:rFonts w:hint="default" w:ascii="Times New Roman" w:hAnsi="Times New Roman" w:eastAsia="宋体" w:cs="Times New Roman"/>
      <w:sz w:val="21"/>
      <w:szCs w:val="22"/>
    </w:rPr>
  </w:style>
  <w:style w:type="paragraph" w:styleId="1521" w:customStyle="1">
    <w:name w:val="正文_18_0"/>
    <w:uiPriority w:val="0"/>
    <w:qFormat/>
    <w:pPr>
      <w:jc w:val="both"/>
      <w:widowControl w:val="off"/>
    </w:pPr>
    <w:rPr>
      <w:rFonts w:hint="default" w:ascii="Calibri" w:hAnsi="Calibri" w:eastAsia="宋体" w:cs="Times New Roman"/>
      <w:sz w:val="21"/>
      <w:szCs w:val="22"/>
    </w:rPr>
  </w:style>
  <w:style w:type="numbering" w:styleId="152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ffae6d80-4d84-4dc1-8230-c23c3fc18e60</errorID>
      <errorWord>(</errorWord>
      <group>L1_Format</group>
      <groupName>格式问题</groupName>
      <ability>L2_HalfPunc_CN</ability>
      <abilityName>全半角问题</abilityName>
      <candidateList>
        <item>（</item>
      </candidateList>
      <explain>文本全半角错误。</explain>
      <paraID>37A9E302</paraID>
      <start>49</start>
      <end>50</end>
      <status>unmodified</status>
      <modifiedWord/>
      <trackRevisions>false</trackRevisions>
    </reviewItem>
    <reviewItem>
      <errorID>b5d8beb5-25d8-434c-8303-ad3b3f1869ec</errorID>
      <errorWord>)</errorWord>
      <group>L1_Format</group>
      <groupName>格式问题</groupName>
      <ability>L2_HalfPunc_CN</ability>
      <abilityName>全半角问题</abilityName>
      <candidateList>
        <item>）</item>
      </candidateList>
      <explain>文本全半角错误。</explain>
      <paraID>37A9E302</paraID>
      <start>82</start>
      <end>83</end>
      <status>unmodified</status>
      <modifiedWord/>
      <trackRevisions>false</trackRevisions>
    </reviewItem>
    <reviewItem>
      <errorID>16be354c-ef37-4a64-ab98-3d97596c9df0</errorID>
      <errorWord>年月日</errorWord>
      <group>L1_Grammar</group>
      <groupName>语法问题</groupName>
      <ability>L2_Grammar</ability>
      <abilityName>语法错误</abilityName>
      <candidateList>
        <item>年XX月XX日</item>
      </candidateList>
      <explain/>
      <paraID>42DD4D91</paraID>
      <start>59</start>
      <end>62</end>
      <status>unmodified</status>
      <modifiedWord/>
      <trackRevisions>false</trackRevisions>
    </reviewItem>
    <reviewItem>
      <errorID>84652e8f-e23d-4cf4-8166-a39c8b9a3ec6</errorID>
      <errorWord>:</errorWord>
      <group>L1_Format</group>
      <groupName>格式问题</groupName>
      <ability>L2_HalfPunc_CN</ability>
      <abilityName>全半角问题</abilityName>
      <candidateList>
        <item>：</item>
      </candidateList>
      <explain>文本全半角错误。</explain>
      <paraID>5DD2C787</paraID>
      <start>9</start>
      <end>10</end>
      <status>unmodified</status>
      <modifiedWord/>
      <trackRevisions>false</trackRevisions>
    </reviewItem>
    <reviewItem>
      <errorID>4fb5ff5b-4df7-4907-b5d1-747223830c85</errorID>
      <errorWord>的供应商</errorWord>
      <group>L1_Grammar</group>
      <groupName>语法问题</groupName>
      <ability>L2_Grammar</ability>
      <abilityName>语法错误</abilityName>
      <candidateList>
        <item>的</item>
      </candidateList>
      <explain/>
      <paraID>65C70381</paraID>
      <start>79</start>
      <end>83</end>
      <status>unmodified</status>
      <modifiedWord/>
      <trackRevisions>false</trackRevisions>
    </reviewItem>
    <reviewItem>
      <errorID>23e1a875-c83e-4b76-ab01-9bc1351d26f2</errorID>
      <errorWord>。</errorWord>
      <group>L1_Punc</group>
      <groupName>标点问题</groupName>
      <ability>L2_Punc_CN</ability>
      <abilityName>标点符号问题</abilityName>
      <candidateList>
        <item/>
      </candidateList>
      <explain/>
      <paraID>65C70381</paraID>
      <start>96</start>
      <end>97</end>
      <status>unmodified</status>
      <modifiedWord/>
      <trackRevisions>false</trackRevisions>
    </reviewItem>
    <reviewItem>
      <errorID>c9458460-679d-4d6b-9b89-9cf1cd27f0d2</errorID>
      <errorWord>,</errorWord>
      <group>L1_Format</group>
      <groupName>格式问题</groupName>
      <ability>L2_HalfPunc_CN</ability>
      <abilityName>全半角问题</abilityName>
      <candidateList>
        <item>，</item>
      </candidateList>
      <explain>文本全半角错误。</explain>
      <paraID>50015C83</paraID>
      <start>35</start>
      <end>36</end>
      <status>unmodified</status>
      <modifiedWord/>
      <trackRevisions>false</trackRevisions>
    </reviewItem>
    <reviewItem>
      <errorID>83d60d51-2722-4036-95f9-f102016e7a99</errorID>
      <errorWord>:</errorWord>
      <group>L1_Format</group>
      <groupName>格式问题</groupName>
      <ability>L2_HalfPunc_CN</ability>
      <abilityName>全半角问题</abilityName>
      <candidateList>
        <item>：</item>
      </candidateList>
      <explain>文本全半角错误。</explain>
      <paraID>66B6C3E5</paraID>
      <start>10</start>
      <end>11</end>
      <status>unmodified</status>
      <modifiedWord/>
      <trackRevisions>false</trackRevisions>
    </reviewItem>
    <reviewItem>
      <errorID>fd02221c-342e-47fb-ab25-e1a828decaf5</errorID>
      <errorWord>“.</errorWord>
      <group>L1_Punc</group>
      <groupName>标点问题</groupName>
      <ability>L2_Punc_CN</ability>
      <abilityName>标点符号问题</abilityName>
      <candidateList>
        <item>“</item>
      </candidateList>
      <explain/>
      <paraID>33423DF1</paraID>
      <start>87</start>
      <end>89</end>
      <status>unmodified</status>
      <modifiedWord/>
      <trackRevisions>false</trackRevisions>
    </reviewItem>
    <reviewItem>
      <errorID>f92a3929-033b-482f-951f-c5abb1ab77e9</errorID>
      <errorWord>年月日</errorWord>
      <group>L1_Grammar</group>
      <groupName>语法问题</groupName>
      <ability>L2_Grammar</ability>
      <abilityName>语法错误</abilityName>
      <candidateList>
        <item>年XX月XX日</item>
      </candidateList>
      <explain/>
      <paraID>26F8E5E6</paraID>
      <start>22</start>
      <end>25</end>
      <status>unmodified</status>
      <modifiedWord/>
      <trackRevisions>false</trackRevisions>
    </reviewItem>
    <reviewItem>
      <errorID>672d34d6-4918-4d10-b3a8-905a8002b5c1</errorID>
      <errorWord> </errorWord>
      <group>L1_Punc</group>
      <groupName>标点问题</groupName>
      <ability>L2_Punc_CN</ability>
      <abilityName>标点符号问题</abilityName>
      <candidateList>
        <item/>
      </candidateList>
      <explain>此处空格冗余，建议删除。</explain>
      <paraID>159CED39</paraID>
      <start>4</start>
      <end>5</end>
      <status>unmodified</status>
      <modifiedWord/>
      <trackRevisions>false</trackRevisions>
    </reviewItem>
    <reviewItem>
      <errorID>f0292f39-e930-4461-aa08-6362e5d48877</errorID>
      <errorWord>。</errorWord>
      <group>L1_Punc</group>
      <groupName>标点问题</groupName>
      <ability>L2_Punc_CN</ability>
      <abilityName>标点符号问题</abilityName>
      <candidateList>
        <item>，</item>
      </candidateList>
      <explain/>
      <paraID>353DCBD8</paraID>
      <start>8</start>
      <end>9</end>
      <status>unmodified</status>
      <modifiedWord/>
      <trackRevisions>false</trackRevisions>
    </reviewItem>
    <reviewItem>
      <errorID>469b5495-ad10-4ba8-a14b-d5d5ae7601c0</errorID>
      <errorWord>《</errorWord>
      <group>L1_Punc</group>
      <groupName>标点问题</groupName>
      <ability>L2_Punc_CN</ability>
      <abilityName>标点符号问题</abilityName>
      <candidateList>
        <item>、《</item>
      </candidateList>
      <explain/>
      <paraID>353DCBD8</paraID>
      <start>41</start>
      <end>42</end>
      <status>unmodified</status>
      <modifiedWord/>
      <trackRevisions>false</trackRevisions>
    </reviewItem>
    <reviewItem>
      <errorID>4474ac1f-d439-4b8a-be98-30daf63e1304</errorID>
      <errorWord>【2022】</errorWord>
      <group>L1_Punc</group>
      <groupName>标点问题</groupName>
      <ability>L2_Punc_CN</ability>
      <abilityName>标点符号问题</abilityName>
      <candidateList>
        <item>〔2022〕</item>
      </candidateList>
      <explain/>
      <paraID>7BE43EEF</paraID>
      <start>34</start>
      <end>40</end>
      <status>unmodified</status>
      <modifiedWord/>
      <trackRevisions>false</trackRevisions>
    </reviewItem>
    <reviewItem>
      <errorID>d7287e65-9fa2-4aa7-9e4e-324db955af83</errorID>
      <errorWord>“关于推动解决政府采购异常低价问题的通知</errorWord>
      <group>L1_Punc</group>
      <groupName>标点问题</groupName>
      <ability>L2_Punc_CN</ability>
      <abilityName>标点符号问题</abilityName>
      <candidateList>
        <item>《关于推动解决政府采购异常低价问题的通知》</item>
      </candidateList>
      <explain/>
      <paraID>58029A1A</paraID>
      <start>5</start>
      <end>25</end>
      <status>unmodified</status>
      <modifiedWord/>
      <trackRevisions>false</trackRevisions>
    </reviewItem>
    <reviewItem>
      <errorID>f392085b-fb10-4f36-9b7d-18ac938b1966</errorID>
      <errorWord>”</errorWord>
      <group>L1_Punc</group>
      <groupName>标点问题</groupName>
      <ability>L2_Punc_CN</ability>
      <abilityName>标点符号问题</abilityName>
      <candidateList>
        <item/>
      </candidateList>
      <explain/>
      <paraID>58029A1A</paraID>
      <start>37</start>
      <end>38</end>
      <status>unmodified</status>
      <modifiedWord/>
      <trackRevisions>false</trackRevisions>
    </reviewItem>
    <reviewItem>
      <errorID>b84048f7-b759-44c1-9f10-9b27d3b3a55d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6A7C6595</paraID>
      <start>0</start>
      <end>2</end>
      <status>unmodified</status>
      <modifiedWord/>
      <trackRevisions>false</trackRevisions>
    </reviewItem>
    <reviewItem>
      <errorID>2d4b23b3-c992-4d8e-a0d0-a6fbe8b014a8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2E90B775</paraID>
      <start>0</start>
      <end>2</end>
      <status>unmodified</status>
      <modifiedWord/>
      <trackRevisions>false</trackRevisions>
    </reviewItem>
    <reviewItem>
      <errorID>186423f8-31e4-47a8-bd23-77969e20caa7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7FD8F74C</paraID>
      <start>0</start>
      <end>2</end>
      <status>unmodified</status>
      <modifiedWord/>
      <trackRevisions>false</trackRevisions>
    </reviewItem>
    <reviewItem>
      <errorID>010e7971-d45b-4871-ad01-1ab5af380f82</errorID>
      <errorWord>法律、法规</errorWord>
      <group>L1_Word</group>
      <groupName>字词问题</groupName>
      <ability>L2_Typo</ability>
      <abilityName>字词错误</abilityName>
      <candidateList>
        <item>法律法规</item>
      </candidateList>
      <explain/>
      <paraID>11196BC1</paraID>
      <start>24</start>
      <end>29</end>
      <status>unmodified</status>
      <modifiedWord/>
      <trackRevisions>false</trackRevisions>
    </reviewItem>
    <reviewItem>
      <errorID>c41c0f3c-4259-484f-8666-62772553c2e2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2BD3B44C</paraID>
      <start>0</start>
      <end>2</end>
      <status>unmodified</status>
      <modifiedWord/>
      <trackRevisions>false</trackRevisions>
    </reviewItem>
    <reviewItem>
      <errorID>cb3e7850-d28b-43bc-ab52-b5bcf365c1a0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5F22F299</paraID>
      <start>0</start>
      <end>2</end>
      <status>unmodified</status>
      <modifiedWord/>
      <trackRevisions>false</trackRevisions>
    </reviewItem>
    <reviewItem>
      <errorID>b44f12b7-de2f-49b8-b90e-3825f635b527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5BFFAE51</paraID>
      <start>0</start>
      <end>2</end>
      <status>unmodified</status>
      <modifiedWord/>
      <trackRevisions>false</trackRevisions>
    </reviewItem>
    <reviewItem>
      <errorID>ab4c3c8e-9d14-4423-93d5-b773e8014ff9</errorID>
      <errorWord>(</errorWord>
      <group>L1_Format</group>
      <groupName>格式问题</groupName>
      <ability>L2_HalfPunc_CN</ability>
      <abilityName>全半角问题</abilityName>
      <candidateList>
        <item>（</item>
      </candidateList>
      <explain>文本全半角错误。</explain>
      <paraID>27A426CC</paraID>
      <start>94</start>
      <end>95</end>
      <status>unmodified</status>
      <modifiedWord/>
      <trackRevisions>false</trackRevisions>
    </reviewItem>
    <reviewItem>
      <errorID>f8f15835-272a-41ed-814c-ee6368a5553a</errorID>
      <errorWord>)</errorWord>
      <group>L1_Format</group>
      <groupName>格式问题</groupName>
      <ability>L2_HalfPunc_CN</ability>
      <abilityName>全半角问题</abilityName>
      <candidateList>
        <item>）</item>
      </candidateList>
      <explain>文本全半角错误。</explain>
      <paraID>27A426CC</paraID>
      <start>104</start>
      <end>105</end>
      <status>unmodified</status>
      <modifiedWord/>
      <trackRevisions>false</trackRevisions>
    </reviewItem>
    <reviewItem>
      <errorID>2d642bcf-0126-41dc-8940-d0dcfae5377d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26F2E7AF</paraID>
      <start>182</start>
      <end>185</end>
      <status>unmodified</status>
      <modifiedWord/>
      <trackRevisions>false</trackRevisions>
    </reviewItem>
    <reviewItem>
      <errorID>4aa2f4a8-6fd3-4ada-9059-7d683b849065</errorID>
      <errorWord>》</errorWord>
      <group>L1_Word</group>
      <groupName>字词问题</groupName>
      <ability>L2_Typo</ability>
      <abilityName>字词错误</abilityName>
      <candidateList>
        <item>》和</item>
      </candidateList>
      <explain/>
      <paraID>7AF4988A</paraID>
      <start>25</start>
      <end>26</end>
      <status>unmodified</status>
      <modifiedWord/>
      <trackRevisions>false</trackRevisions>
    </reviewItem>
    <reviewItem>
      <errorID>7534c51a-509f-4284-a897-f469b19c7e0d</errorID>
      <errorWord>财政部</errorWord>
      <group>L1_Punc</group>
      <groupName>标点问题</groupName>
      <ability>L2_Punc_CN</ability>
      <abilityName>标点符号问题</abilityName>
      <candidateList>
        <item>《财政部</item>
      </candidateList>
      <explain/>
      <paraID>2913A1DC</paraID>
      <start>2</start>
      <end>5</end>
      <status>unmodified</status>
      <modifiedWord/>
      <trackRevisions>false</trackRevisions>
    </reviewItem>
    <reviewItem>
      <errorID>be2e4593-d984-4480-9dc1-b467d86be011</errorID>
      <errorWord>《</errorWord>
      <group>L1_Punc</group>
      <groupName>标点问题</groupName>
      <ability>L2_Punc_CN</ability>
      <abilityName>标点符号问题</abilityName>
      <candidateList>
        <item>〈</item>
      </candidateList>
      <explain/>
      <paraID>2913A1DC</paraID>
      <start>23</start>
      <end>24</end>
      <status>unmodified</status>
      <modifiedWord/>
      <trackRevisions>false</trackRevisions>
    </reviewItem>
    <reviewItem>
      <errorID>8cee9d33-bf99-4770-ab6a-a2567aafa161</errorID>
      <errorWord>》</errorWord>
      <group>L1_Punc</group>
      <groupName>标点问题</groupName>
      <ability>L2_Punc_CN</ability>
      <abilityName>标点符号问题</abilityName>
      <candidateList>
        <item>〉</item>
      </candidateList>
      <explain/>
      <paraID>2913A1DC</paraID>
      <start>42</start>
      <end>43</end>
      <status>unmodified</status>
      <modifiedWord/>
      <trackRevisions>false</trackRevisions>
    </reviewItem>
    <reviewItem>
      <errorID>bc3336d4-69f3-476f-aa10-d8f1474a48c1</errorID>
      <errorWord>）</errorWord>
      <group>L1_Punc</group>
      <groupName>标点问题</groupName>
      <ability>L2_Punc_CN</ability>
      <abilityName>标点符号问题</abilityName>
      <candidateList>
        <item>》</item>
      </candidateList>
      <explain/>
      <paraID>2913A1DC</paraID>
      <start>46</start>
      <end>47</end>
      <status>unmodified</status>
      <modifiedWord/>
      <trackRevisions>false</trackRevisions>
    </reviewItem>
    <reviewItem>
      <errorID>1a8ada6a-8454-493c-b7a0-4cd337709c93</errorID>
      <errorWord>财政部</errorWord>
      <group>L1_Punc</group>
      <groupName>标点问题</groupName>
      <ability>L2_Punc_CN</ability>
      <abilityName>标点符号问题</abilityName>
      <candidateList>
        <item>《财政部</item>
      </candidateList>
      <explain/>
      <paraID>50255C7B</paraID>
      <start>2</start>
      <end>5</end>
      <status>unmodified</status>
      <modifiedWord/>
      <trackRevisions>false</trackRevisions>
    </reviewItem>
    <reviewItem>
      <errorID>aaf3ec15-c22d-4a88-8a53-77b5d9dd8211</errorID>
      <errorWord>《</errorWord>
      <group>L1_Punc</group>
      <groupName>标点问题</groupName>
      <ability>L2_Punc_CN</ability>
      <abilityName>标点符号问题</abilityName>
      <candidateList>
        <item>〈</item>
      </candidateList>
      <explain/>
      <paraID>50255C7B</paraID>
      <start>26</start>
      <end>27</end>
      <status>unmodified</status>
      <modifiedWord/>
      <trackRevisions>false</trackRevisions>
    </reviewItem>
    <reviewItem>
      <errorID>eb7674be-4ce3-4ce6-9218-02a88bfed67a</errorID>
      <errorWord>》</errorWord>
      <group>L1_Punc</group>
      <groupName>标点问题</groupName>
      <ability>L2_Punc_CN</ability>
      <abilityName>标点符号问题</abilityName>
      <candidateList>
        <item>〉》</item>
      </candidateList>
      <explain/>
      <paraID>50255C7B</paraID>
      <start>58</start>
      <end>59</end>
      <status>unmodified</status>
      <modifiedWord/>
      <trackRevisions>false</trackRevisions>
    </reviewItem>
    <reviewItem>
      <errorID>171f716f-fae7-4838-97ad-a8cfe0fee9cd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4D43B3D2</paraID>
      <start>0</start>
      <end>2</end>
      <status>unmodified</status>
      <modifiedWord/>
      <trackRevisions>false</trackRevisions>
    </reviewItem>
    <reviewItem>
      <errorID>9e08cbe0-3679-4ce9-b5ef-73be514ce444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4E65C02B</paraID>
      <start>0</start>
      <end>2</end>
      <status>unmodified</status>
      <modifiedWord/>
      <trackRevisions>false</trackRevisions>
    </reviewItem>
    <reviewItem>
      <errorID>bbecd92a-ec3c-49c4-ac16-e561407ce8dd</errorID>
      <errorWord>其响应</errorWord>
      <group>L1_Grammar</group>
      <groupName>语法问题</groupName>
      <ability>L2_Grammar</ability>
      <abilityName>语法错误</abilityName>
      <candidateList>
        <item>其</item>
      </candidateList>
      <explain/>
      <paraID>36AC71AD</paraID>
      <start>48</start>
      <end>51</end>
      <status>unmodified</status>
      <modifiedWord/>
      <trackRevisions>false</trackRevisions>
    </reviewItem>
    <reviewItem>
      <errorID>5ab44aec-1c60-458f-a9a2-73d2f2e8d030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30263571</paraID>
      <start>0</start>
      <end>2</end>
      <status>unmodified</status>
      <modifiedWord/>
      <trackRevisions>false</trackRevisions>
    </reviewItem>
    <reviewItem>
      <errorID>cfd116c5-017e-45d5-b664-fb83699d1d1f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60F406D9</paraID>
      <start>0</start>
      <end>3</end>
      <status>unmodified</status>
      <modifiedWord/>
      <trackRevisions>false</trackRevisions>
    </reviewItem>
    <reviewItem>
      <errorID>aca74b26-315c-421a-9803-608216e40cc5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40826822</paraID>
      <start>0</start>
      <end>3</end>
      <status>unmodified</status>
      <modifiedWord/>
      <trackRevisions>false</trackRevisions>
    </reviewItem>
    <reviewItem>
      <errorID>e396ec0f-1795-4096-b1e7-89c5b3114d8d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77A30B7B</paraID>
      <start>0</start>
      <end>3</end>
      <status>unmodified</status>
      <modifiedWord/>
      <trackRevisions>false</trackRevisions>
    </reviewItem>
    <reviewItem>
      <errorID>d4ef7144-efa9-46ff-b36f-b5ce1e07c92c</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D3325BE</paraID>
      <start>0</start>
      <end>3</end>
      <status>unmodified</status>
      <modifiedWord/>
      <trackRevisions>false</trackRevisions>
    </reviewItem>
    <reviewItem>
      <errorID>9072a992-9836-4434-b992-01f60628de20</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550F33AD</paraID>
      <start>0</start>
      <end>3</end>
      <status>unmodified</status>
      <modifiedWord/>
      <trackRevisions>false</trackRevisions>
    </reviewItem>
    <reviewItem>
      <errorID>7c86b880-e42a-44e8-b2a9-7951d7adbf06</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6489CD28</paraID>
      <start>0</start>
      <end>3</end>
      <status>unmodified</status>
      <modifiedWord/>
      <trackRevisions>false</trackRevisions>
    </reviewItem>
    <reviewItem>
      <errorID>c3c534ae-7012-4a49-8ab4-91adf5d536d8</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25066A2B</paraID>
      <start>0</start>
      <end>3</end>
      <status>unmodified</status>
      <modifiedWord/>
      <trackRevisions>false</trackRevisions>
    </reviewItem>
    <reviewItem>
      <errorID>963ab2cc-1b34-4e13-a3ee-5323c56490f7</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3BE8875E</paraID>
      <start>0</start>
      <end>3</end>
      <status>unmodified</status>
      <modifiedWord/>
      <trackRevisions>false</trackRevisions>
    </reviewItem>
    <reviewItem>
      <errorID>3ab1f831-2bf1-4965-a91a-0149d818334c</errorID>
      <errorWord>进行</errorWord>
      <group>L1_Grammar</group>
      <groupName>语法问题</groupName>
      <ability>L2_Grammar</ability>
      <abilityName>语法错误</abilityName>
      <candidateList>
        <item>等方面进行</item>
      </candidateList>
      <explain/>
      <paraID>6FC3DC82</paraID>
      <start>45</start>
      <end>47</end>
      <status>unmodified</status>
      <modifiedWord/>
      <trackRevisions>false</trackRevisions>
    </reviewItem>
    <reviewItem>
      <errorID>1aaf5a03-32d8-4514-ad16-dce33df90fcd</errorID>
      <errorWord>应该是</errorWord>
      <group>L1_Word</group>
      <groupName>字词问题</groupName>
      <ability>L2_Typo</ability>
      <abilityName>字词错误</abilityName>
      <candidateList>
        <item>应该</item>
      </candidateList>
      <explain/>
      <paraID>14446372</paraID>
      <start>55</start>
      <end>58</end>
      <status>unmodified</status>
      <modifiedWord/>
      <trackRevisions>false</trackRevisions>
    </reviewItem>
    <reviewItem>
      <errorID>8909b2a9-94d3-4868-b52a-fe4d3a0f1f2d</errorID>
      <errorWord>且</errorWord>
      <group>L1_Grammar</group>
      <groupName>语法问题</groupName>
      <ability>L2_Grammar</ability>
      <abilityName>语法错误</abilityName>
      <candidateList>
        <item>相同且</item>
      </candidateList>
      <explain/>
      <paraID>66D074BA</paraID>
      <start>109</start>
      <end>110</end>
      <status>unmodified</status>
      <modifiedWord/>
      <trackRevisions>false</trackRevisions>
    </reviewItem>
    <reviewItem>
      <errorID>8edf6c2a-9e44-4df5-a67a-7d27a10fc822</errorID>
      <errorWord>情况的</errorWord>
      <group>L1_Word</group>
      <groupName>字词问题</groupName>
      <ability>L2_Typo</ability>
      <abilityName>字词错误</abilityName>
      <candidateList>
        <item>情况</item>
      </candidateList>
      <explain/>
      <paraID>2007241F</paraID>
      <start>26</start>
      <end>29</end>
      <status>unmodified</status>
      <modifiedWord/>
      <trackRevisions>false</trackRevisions>
    </reviewItem>
    <reviewItem>
      <errorID>5847720a-d361-4351-bd11-4d3a59159202</errorID>
      <errorWord>[2015]124号</errorWord>
      <group>L1_Knowledge</group>
      <groupName>知识性问题</groupName>
      <ability>L2_Knowledge</ability>
      <abilityName>其他知识</abilityName>
      <candidateList>
        <item>〔2015〕124号</item>
      </candidateList>
      <explain>发文字号格式错误。</explain>
      <paraID>25FF1C4F</paraID>
      <start>73</start>
      <end>83</end>
      <status>unmodified</status>
      <modifiedWord/>
      <trackRevisions>false</trackRevisions>
    </reviewItem>
    <reviewItem>
      <errorID>18c3a46c-ea71-484c-8552-d8b6f3f70a1d</errorID>
      <errorWord>&lt;</errorWord>
      <group>L1_Format</group>
      <groupName>格式问题</groupName>
      <ability>L2_HalfPunc_CN</ability>
      <abilityName>全半角问题</abilityName>
      <candidateList>
        <item>〈</item>
      </candidateList>
      <explain>文本全半角错误。</explain>
      <paraID>22972F0A</paraID>
      <start>50</start>
      <end>51</end>
      <status>unmodified</status>
      <modifiedWord/>
      <trackRevisions>false</trackRevisions>
    </reviewItem>
    <reviewItem>
      <errorID>7572eea1-d72f-4158-8a50-e9935d72657b</errorID>
      <errorWord>&lt;</errorWord>
      <group>L1_Format</group>
      <groupName>格式问题</groupName>
      <ability>L2_HalfPunc_CN</ability>
      <abilityName>全半角问题</abilityName>
      <candidateList>
        <item>〈</item>
      </candidateList>
      <explain>文本全半角错误。</explain>
      <paraID>7777B53D</paraID>
      <start>50</start>
      <end>51</end>
      <status>unmodified</status>
      <modifiedWord/>
      <trackRevisions>false</trackRevisions>
    </reviewItem>
    <reviewItem>
      <errorID>0a4159d8-5115-4656-b464-40529bdf21c6</errorID>
      <errorWord>&lt;</errorWord>
      <group>L1_Format</group>
      <groupName>格式问题</groupName>
      <ability>L2_HalfPunc_CN</ability>
      <abilityName>全半角问题</abilityName>
      <candidateList>
        <item>〈</item>
      </candidateList>
      <explain>文本全半角错误。</explain>
      <paraID>2D91864E</paraID>
      <start>35</start>
      <end>36</end>
      <status>unmodified</status>
      <modifiedWord/>
      <trackRevisions>false</trackRevisions>
    </reviewItem>
    <reviewItem>
      <errorID>1fc9eed0-6353-4b65-bbf0-d8380b61e5cf</errorID>
      <errorWord>，</errorWord>
      <group>L1_Word</group>
      <groupName>字词问题</groupName>
      <ability>L2_Typo</ability>
      <abilityName>字词错误</abilityName>
      <candidateList>
        <item>，并</item>
      </candidateList>
      <explain/>
      <paraID>25861736</paraID>
      <start>61</start>
      <end>62</end>
      <status>unmodified</status>
      <modifiedWord/>
      <trackRevisions>false</trackRevisions>
    </reviewItem>
    <reviewItem>
      <errorID>c9344450-2b72-4450-8017-b17bee614a5a</errorID>
      <errorWord>(</errorWord>
      <group>L1_Format</group>
      <groupName>格式问题</groupName>
      <ability>L2_HalfPunc_CN</ability>
      <abilityName>全半角问题</abilityName>
      <candidateList>
        <item>（</item>
      </candidateList>
      <explain>文本全半角错误。</explain>
      <paraID> 3340F6C</paraID>
      <start>20</start>
      <end>21</end>
      <status>unmodified</status>
      <modifiedWord/>
      <trackRevisions>false</trackRevisions>
    </reviewItem>
    <reviewItem>
      <errorID>774cdb36-e916-4a23-b330-d4618e1097d1</errorID>
      <errorWord>)</errorWord>
      <group>L1_Format</group>
      <groupName>格式问题</groupName>
      <ability>L2_HalfPunc_CN</ability>
      <abilityName>全半角问题</abilityName>
      <candidateList>
        <item>）</item>
      </candidateList>
      <explain>文本全半角错误。</explain>
      <paraID> 3340F6C</paraID>
      <start>23</start>
      <end>24</end>
      <status>unmodified</status>
      <modifiedWord/>
      <trackRevisions>false</trackRevisions>
    </reviewItem>
    <reviewItem>
      <errorID>81cf22bf-8664-47af-9c5a-ddd7c8df918f</errorID>
      <errorWord>，</errorWord>
      <group>L1_Punc</group>
      <groupName>标点问题</groupName>
      <ability>L2_Punc_CN</ability>
      <abilityName>标点符号问题</abilityName>
      <candidateList>
        <item>、</item>
      </candidateList>
      <explain/>
      <paraID> 3340F6C</paraID>
      <start>26</start>
      <end>27</end>
      <status>unmodified</status>
      <modifiedWord/>
      <trackRevisions>false</trackRevisions>
    </reviewItem>
    <reviewItem>
      <errorID>ff28f58a-07fc-45a4-bd19-9c8dc4626701</errorID>
      <errorWord>，</errorWord>
      <group>L1_Punc</group>
      <groupName>标点问题</groupName>
      <ability>L2_Punc_CN</ability>
      <abilityName>标点符号问题</abilityName>
      <candidateList>
        <item>、</item>
      </candidateList>
      <explain/>
      <paraID> 3340F6C</paraID>
      <start>37</start>
      <end>38</end>
      <status>unmodified</status>
      <modifiedWord/>
      <trackRevisions>false</trackRevisions>
    </reviewItem>
    <reviewItem>
      <errorID>dfc71fc0-c04b-4ab6-a654-b23c14f794b9</errorID>
      <errorWord>，</errorWord>
      <group>L1_Punc</group>
      <groupName>标点问题</groupName>
      <ability>L2_Punc_CN</ability>
      <abilityName>标点符号问题</abilityName>
      <candidateList>
        <item>、</item>
      </candidateList>
      <explain/>
      <paraID> 3340F6C</paraID>
      <start>46</start>
      <end>47</end>
      <status>unmodified</status>
      <modifiedWord/>
      <trackRevisions>false</trackRevisions>
    </reviewItem>
    <reviewItem>
      <errorID>9b8aa197-df68-4bf1-8e70-28c46b4f264d</errorID>
      <errorWord>，</errorWord>
      <group>L1_Punc</group>
      <groupName>标点问题</groupName>
      <ability>L2_Punc_CN</ability>
      <abilityName>标点符号问题</abilityName>
      <candidateList>
        <item>、</item>
      </candidateList>
      <explain/>
      <paraID> 3340F6C</paraID>
      <start>96</start>
      <end>97</end>
      <status>unmodified</status>
      <modifiedWord/>
      <trackRevisions>false</trackRevisions>
    </reviewItem>
    <reviewItem>
      <errorID>05ee3b56-dd6e-4ff3-8c70-754b8ab9ecc4</errorID>
      <errorWord>，</errorWord>
      <group>L1_Punc</group>
      <groupName>标点问题</groupName>
      <ability>L2_Punc_CN</ability>
      <abilityName>标点符号问题</abilityName>
      <candidateList>
        <item>、</item>
      </candidateList>
      <explain/>
      <paraID> 3340F6C</paraID>
      <start>111</start>
      <end>112</end>
      <status>unmodified</status>
      <modifiedWord/>
      <trackRevisions>false</trackRevisions>
    </reviewItem>
    <reviewItem>
      <errorID>5b9acd6e-ea63-435a-bd3e-005c1db8be22</errorID>
      <errorWord>(</errorWord>
      <group>L1_Format</group>
      <groupName>格式问题</groupName>
      <ability>L2_HalfPunc_CN</ability>
      <abilityName>全半角问题</abilityName>
      <candidateList>
        <item>（</item>
      </candidateList>
      <explain>文本全半角错误。</explain>
      <paraID>77F716CC</paraID>
      <start>6</start>
      <end>7</end>
      <status>unmodified</status>
      <modifiedWord/>
      <trackRevisions>false</trackRevisions>
    </reviewItem>
    <reviewItem>
      <errorID>eed4fbb7-4633-4e15-a820-1cf9be1e5403</errorID>
      <errorWord>)</errorWord>
      <group>L1_Format</group>
      <groupName>格式问题</groupName>
      <ability>L2_HalfPunc_CN</ability>
      <abilityName>全半角问题</abilityName>
      <candidateList>
        <item>）</item>
      </candidateList>
      <explain>文本全半角错误。</explain>
      <paraID>77F716CC</paraID>
      <start>9</start>
      <end>10</end>
      <status>unmodified</status>
      <modifiedWord/>
      <trackRevisions>false</trackRevisions>
    </reviewItem>
    <reviewItem>
      <errorID>f33d45e4-5c5e-4d5b-b22a-72314df181e2</errorID>
      <errorWord>，</errorWord>
      <group>L1_Punc</group>
      <groupName>标点问题</groupName>
      <ability>L2_Punc_CN</ability>
      <abilityName>标点符号问题</abilityName>
      <candidateList>
        <item>、</item>
      </candidateList>
      <explain/>
      <paraID>77F716CC</paraID>
      <start>17</start>
      <end>18</end>
      <status>unmodified</status>
      <modifiedWord/>
      <trackRevisions>false</trackRevisions>
    </reviewItem>
    <reviewItem>
      <errorID>398bd77f-7be4-4993-9cad-752df03d5194</errorID>
      <errorWord>，</errorWord>
      <group>L1_Punc</group>
      <groupName>标点问题</groupName>
      <ability>L2_Punc_CN</ability>
      <abilityName>标点符号问题</abilityName>
      <candidateList>
        <item>、</item>
      </candidateList>
      <explain/>
      <paraID>77F716CC</paraID>
      <start>71</start>
      <end>72</end>
      <status>unmodified</status>
      <modifiedWord/>
      <trackRevisions>false</trackRevisions>
    </reviewItem>
    <reviewItem>
      <errorID>82abde37-4aac-4fbb-96b5-c1463d5ec999</errorID>
      <errorWord>且</errorWord>
      <group>L1_Word</group>
      <groupName>字词问题</groupName>
      <ability>L2_Typo</ability>
      <abilityName>字词错误</abilityName>
      <candidateList>
        <item>和</item>
      </candidateList>
      <explain/>
      <paraID>28C83C11</paraID>
      <start>104</start>
      <end>105</end>
      <status>unmodified</status>
      <modifiedWord/>
      <trackRevisions>false</trackRevisions>
    </reviewItem>
    <reviewItem>
      <errorID>9cf0e679-a2ce-4750-93bc-c6e5692689b8</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3C0D300</paraID>
      <start>0</start>
      <end>3</end>
      <status>unmodified</status>
      <modifiedWord/>
      <trackRevisions>false</trackRevisions>
    </reviewItem>
    <reviewItem>
      <errorID>9336923c-d8e7-49d8-93fa-6f04e438dd34</errorID>
      <errorWord>法律、法规</errorWord>
      <group>L1_Word</group>
      <groupName>字词问题</groupName>
      <ability>L2_Typo</ability>
      <abilityName>字词错误</abilityName>
      <candidateList>
        <item>法律法规</item>
      </candidateList>
      <explain/>
      <paraID>4E178C25</paraID>
      <start>5</start>
      <end>10</end>
      <status>unmodified</status>
      <modifiedWord/>
      <trackRevisions>false</trackRevisions>
    </reviewItem>
    <reviewItem>
      <errorID>550cda15-c1fd-4f8f-8d06-c5bf05c45d32</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19FCD1B7</paraID>
      <start>0</start>
      <end>3</end>
      <status>unmodified</status>
      <modifiedWord/>
      <trackRevisions>false</trackRevisions>
    </reviewItem>
    <reviewItem>
      <errorID>701008db-a1c8-4fff-aa58-469da3c64feb</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2D15D2A4</paraID>
      <start>0</start>
      <end>3</end>
      <status>unmodified</status>
      <modifiedWord/>
      <trackRevisions>false</trackRevisions>
    </reviewItem>
    <reviewItem>
      <errorID>af84aa12-cf06-4c00-bd6e-aeb68da2feb5</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106B363D</paraID>
      <start>0</start>
      <end>3</end>
      <status>unmodified</status>
      <modifiedWord/>
      <trackRevisions>false</trackRevisions>
    </reviewItem>
    <reviewItem>
      <errorID>4ae98fba-3da7-4eaf-8cb5-ef221290b823</errorID>
      <errorWord>法律、法规</errorWord>
      <group>L1_Word</group>
      <groupName>字词问题</groupName>
      <ability>L2_Typo</ability>
      <abilityName>字词错误</abilityName>
      <candidateList>
        <item>法律法规</item>
      </candidateList>
      <explain/>
      <paraID>43A525F3</paraID>
      <start>4</start>
      <end>9</end>
      <status>unmodified</status>
      <modifiedWord/>
      <trackRevisions>false</trackRevisions>
    </reviewItem>
    <reviewItem>
      <errorID>54cfeed4-9c2b-4582-a178-10a66fcc4786</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31478DE2</paraID>
      <start>0</start>
      <end>3</end>
      <status>unmodified</status>
      <modifiedWord/>
      <trackRevisions>false</trackRevisions>
    </reviewItem>
    <reviewItem>
      <errorID>8e58f903-7269-4359-9854-430b3aaf89d1</errorID>
      <errorWord>信息</errorWord>
      <group>L1_Word</group>
      <groupName>字词问题</groupName>
      <ability>L2_Typo</ability>
      <abilityName>字词错误</abilityName>
      <candidateList>
        <item>的信息</item>
      </candidateList>
      <explain/>
      <paraID>1B5CB51E</paraID>
      <start>38</start>
      <end>40</end>
      <status>unmodified</status>
      <modifiedWord/>
      <trackRevisions>false</trackRevisions>
    </reviewItem>
    <reviewItem>
      <errorID>432b3dd9-8465-4512-b7fa-47409450ad60</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6B1E544F</paraID>
      <start>0</start>
      <end>3</end>
      <status>unmodified</status>
      <modifiedWord/>
      <trackRevisions>false</trackRevisions>
    </reviewItem>
    <reviewItem>
      <errorID>0ea4827d-0be5-4424-8a7c-4b2ca4318cb8</errorID>
      <errorWord>。</errorWord>
      <group>L1_Punc</group>
      <groupName>标点问题</groupName>
      <ability>L2_Punc_CN</ability>
      <abilityName>标点符号问题</abilityName>
      <candidateList>
        <item>，</item>
      </candidateList>
      <explain/>
      <paraID>6159D1B4</paraID>
      <start>34</start>
      <end>35</end>
      <status>unmodified</status>
      <modifiedWord/>
      <trackRevisions>false</trackRevisions>
    </reviewItem>
    <reviewItem>
      <errorID>c5e3fd2d-937f-4e84-a113-e8a8c9cabca1</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399AD6E2</paraID>
      <start>0</start>
      <end>3</end>
      <status>unmodified</status>
      <modifiedWord/>
      <trackRevisions>false</trackRevisions>
    </reviewItem>
    <reviewItem>
      <errorID>54c9d636-2673-4982-a402-59fa14a039a6</errorID>
      <errorWord>事项与采购人</errorWord>
      <group>L1_Grammar</group>
      <groupName>语法问题</groupName>
      <ability>L2_Grammar</ability>
      <abilityName>语法错误</abilityName>
      <candidateList>
        <item>事项</item>
      </candidateList>
      <explain/>
      <paraID>16B7A182</paraID>
      <start>40</start>
      <end>46</end>
      <status>unmodified</status>
      <modifiedWord/>
      <trackRevisions>false</trackRevisions>
    </reviewItem>
    <reviewItem>
      <errorID>b84703af-6a03-4908-bc2d-24593c010c88</errorID>
      <errorWord>公告</errorWord>
      <group>L1_Grammar</group>
      <groupName>语法问题</groupName>
      <ability>L2_Grammar</ability>
      <abilityName>语法错误</abilityName>
      <candidateList>
        <item>予以公告</item>
      </candidateList>
      <explain/>
      <paraID> 4789EEE</paraID>
      <start>33</start>
      <end>35</end>
      <status>unmodified</status>
      <modifiedWord/>
      <trackRevisions>false</trackRevisions>
    </reviewItem>
    <reviewItem>
      <errorID>fe0f9e62-0432-4a55-9f8c-6b90b2adb75a</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76EB76C2</paraID>
      <start>0</start>
      <end>3</end>
      <status>unmodified</status>
      <modifiedWord/>
      <trackRevisions>false</trackRevisions>
    </reviewItem>
    <reviewItem>
      <errorID>b9eb48a5-2339-42d9-b424-b017ae17a5fc</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15BE102E</paraID>
      <start>0</start>
      <end>3</end>
      <status>unmodified</status>
      <modifiedWord/>
      <trackRevisions>false</trackRevisions>
    </reviewItem>
    <reviewItem>
      <errorID>abcfd8a2-fde7-43ae-8a1c-c6f2991f1cd7</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C893F87</paraID>
      <start>0</start>
      <end>3</end>
      <status>unmodified</status>
      <modifiedWord/>
      <trackRevisions>false</trackRevisions>
    </reviewItem>
    <reviewItem>
      <errorID>22ef7ea7-d2b5-45c2-bce5-05a83ee02574</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1380707A</paraID>
      <start>0</start>
      <end>3</end>
      <status>unmodified</status>
      <modifiedWord/>
      <trackRevisions>false</trackRevisions>
    </reviewItem>
    <reviewItem>
      <errorID>be8aa50d-2eb6-46cb-ace9-3a43d45f1815</errorID>
      <errorWord>以下</errorWord>
      <group>L1_Word</group>
      <groupName>字词问题</groupName>
      <ability>L2_Typo</ability>
      <abilityName>字词错误</abilityName>
      <candidateList>
        <item> 以下</item>
      </candidateList>
      <explain/>
      <paraID>6F8F9503</paraID>
      <start>4</start>
      <end>6</end>
      <status>unmodified</status>
      <modifiedWord/>
      <trackRevisions>false</trackRevisions>
    </reviewItem>
    <reviewItem>
      <errorID>e7103a55-5952-4d73-9b72-9218783ec10f</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70D19216</paraID>
      <start>0</start>
      <end>3</end>
      <status>unmodified</status>
      <modifiedWord/>
      <trackRevisions>false</trackRevisions>
    </reviewItem>
    <reviewItem>
      <errorID>30e2ef21-81bf-4e85-adc4-2922b0563519</errorID>
      <errorWord>、</errorWord>
      <group>L1_Punc</group>
      <groupName>标点问题</groupName>
      <ability>L2_Punc_CN</ability>
      <abilityName>标点符号问题</abilityName>
      <candidateList>
        <item>. </item>
      </candidateList>
      <explain/>
      <paraID> 5A6BDD6</paraID>
      <start>3</start>
      <end>4</end>
      <status>unmodified</status>
      <modifiedWord/>
      <trackRevisions>false</trackRevisions>
    </reviewItem>
    <reviewItem>
      <errorID>5eba0a4f-6447-4e4d-ac1d-fcc6349f5113</errorID>
      <errorWord>、</errorWord>
      <group>L1_Punc</group>
      <groupName>标点问题</groupName>
      <ability>L2_Punc_CN</ability>
      <abilityName>标点符号问题</abilityName>
      <candidateList>
        <item>. </item>
      </candidateList>
      <explain/>
      <paraID> 5A6BDD6</paraID>
      <start>36</start>
      <end>37</end>
      <status>unmodified</status>
      <modifiedWord/>
      <trackRevisions>false</trackRevisions>
    </reviewItem>
    <reviewItem>
      <errorID>06339450-fb3c-4f51-a982-3a155474a8b0</errorID>
      <errorWord>具体详细</errorWord>
      <group>L1_Grammar</group>
      <groupName>语法问题</groupName>
      <ability>L2_Grammar</ability>
      <abilityName>语法错误</abilityName>
      <candidateList>
        <item>具体</item>
      </candidateList>
      <explain/>
      <paraID>21E4A8E0</paraID>
      <start>59</start>
      <end>63</end>
      <status>unmodified</status>
      <modifiedWord/>
      <trackRevisions>false</trackRevisions>
    </reviewItem>
    <reviewItem>
      <errorID>81acb2d3-817f-4414-9bf1-b9d452f029ea</errorID>
      <errorWord>，</errorWord>
      <group>L1_Grammar</group>
      <groupName>语法问题</groupName>
      <ability>L2_Grammar</ability>
      <abilityName>语法错误</abilityName>
      <candidateList>
        <item>要求，</item>
      </candidateList>
      <explain/>
      <paraID>21E4A8E0</paraID>
      <start>122</start>
      <end>123</end>
      <status>unmodified</status>
      <modifiedWord/>
      <trackRevisions>false</trackRevisions>
    </reviewItem>
    <reviewItem>
      <errorID>1e63abd4-88b1-49c7-a756-a667e1945a70</errorID>
      <errorWord>，</errorWord>
      <group>L1_Grammar</group>
      <groupName>语法问题</groupName>
      <ability>L2_Grammar</ability>
      <abilityName>语法错误</abilityName>
      <candidateList>
        <item>要求，</item>
      </candidateList>
      <explain/>
      <paraID>21E4A8E0</paraID>
      <start>186</start>
      <end>187</end>
      <status>unmodified</status>
      <modifiedWord/>
      <trackRevisions>false</trackRevisions>
    </reviewItem>
    <reviewItem>
      <errorID>52d38d62-89c4-4604-a0f7-fa2d90186ecc</errorID>
      <errorWord>较</errorWord>
      <group>L1_Punc</group>
      <groupName>标点问题</groupName>
      <ability>L2_Punc_CN</ability>
      <abilityName>标点符号问题</abilityName>
      <candidateList>
        <item>，较</item>
      </candidateList>
      <explain/>
      <paraID>21E4A8E0</paraID>
      <start>247</start>
      <end>248</end>
      <status>unmodified</status>
      <modifiedWord/>
      <trackRevisions>false</trackRevisions>
    </reviewItem>
    <reviewItem>
      <errorID>a0bbbdc7-162e-4497-8775-f0cd71b4f7d5</errorID>
      <errorWord>，</errorWord>
      <group>L1_Grammar</group>
      <groupName>语法问题</groupName>
      <ability>L2_Grammar</ability>
      <abilityName>语法错误</abilityName>
      <candidateList>
        <item>要求，</item>
      </candidateList>
      <explain/>
      <paraID>21E4A8E0</paraID>
      <start>308</start>
      <end>309</end>
      <status>unmodified</status>
      <modifiedWord/>
      <trackRevisions>false</trackRevisions>
    </reviewItem>
    <reviewItem>
      <errorID>58bbe51d-24ad-45c4-a7a8-efd099f5ba4a</errorID>
      <errorWord>保障的</errorWord>
      <group>L1_Word</group>
      <groupName>字词问题</groupName>
      <ability>L2_Typo</ability>
      <abilityName>字词错误</abilityName>
      <candidateList>
        <item>保障</item>
      </candidateList>
      <explain/>
      <paraID> AFC3BD7</paraID>
      <start>33</start>
      <end>36</end>
      <status>unmodified</status>
      <modifiedWord/>
      <trackRevisions>false</trackRevisions>
    </reviewItem>
    <reviewItem>
      <errorID>c5081f05-49ef-461e-a623-a1e01408d9bf</errorID>
      <errorWord>安全的</errorWord>
      <group>L1_Word</group>
      <groupName>字词问题</groupName>
      <ability>L2_Typo</ability>
      <abilityName>字词错误</abilityName>
      <candidateList>
        <item>安全</item>
      </candidateList>
      <explain/>
      <paraID>23DB90E6</paraID>
      <start>18</start>
      <end>21</end>
      <status>unmodified</status>
      <modifiedWord/>
      <trackRevisions>false</trackRevisions>
    </reviewItem>
    <reviewItem>
      <errorID>e4bb28ba-cd98-474d-b485-c97563620ed2</errorID>
      <errorWord>、</errorWord>
      <group>L1_Punc</group>
      <groupName>标点问题</groupName>
      <ability>L2_Punc_CN</ability>
      <abilityName>标点符号问题</abilityName>
      <candidateList>
        <item>，</item>
      </candidateList>
      <explain/>
      <paraID>23DB90E6</paraID>
      <start>82</start>
      <end>83</end>
      <status>unmodified</status>
      <modifiedWord/>
      <trackRevisions>false</trackRevisions>
    </reviewItem>
    <reviewItem>
      <errorID>d3e83efc-bdaf-484c-bbb0-d8abcf695450</errorID>
      <errorWord>能够凸显可操作性强</errorWord>
      <group>L1_Grammar</group>
      <groupName>语法问题</groupName>
      <ability>L2_Grammar</ability>
      <abilityName>语法错误</abilityName>
      <candidateList>
        <item>具有可操作性</item>
      </candidateList>
      <explain/>
      <paraID>23DB90E6</paraID>
      <start>103</start>
      <end>112</end>
      <status>unmodified</status>
      <modifiedWord/>
      <trackRevisions>false</trackRevisions>
    </reviewItem>
    <reviewItem>
      <errorID>6a097f24-385a-49db-a535-fd403de5f16b</errorID>
      <errorWord>、</errorWord>
      <group>L1_Punc</group>
      <groupName>标点问题</groupName>
      <ability>L2_Punc_CN</ability>
      <abilityName>标点符号问题</abilityName>
      <candidateList>
        <item>，</item>
      </candidateList>
      <explain/>
      <paraID>23DB90E6</paraID>
      <start>155</start>
      <end>156</end>
      <status>unmodified</status>
      <modifiedWord/>
      <trackRevisions>false</trackRevisions>
    </reviewItem>
    <reviewItem>
      <errorID>9cc3477f-6323-4376-924f-785125256a17</errorID>
      <errorWord>能够体现</errorWord>
      <group>L1_Grammar</group>
      <groupName>语法问题</groupName>
      <ability>L2_Grammar</ability>
      <abilityName>语法错误</abilityName>
      <candidateList>
        <item>具有</item>
      </candidateList>
      <explain/>
      <paraID>23DB90E6</paraID>
      <start>174</start>
      <end>178</end>
      <status>unmodified</status>
      <modifiedWord/>
      <trackRevisions>false</trackRevisions>
    </reviewItem>
    <reviewItem>
      <errorID>80551016-eac2-4765-8a1b-666e45ed2952</errorID>
      <errorWord>、</errorWord>
      <group>L1_Punc</group>
      <groupName>标点问题</groupName>
      <ability>L2_Punc_CN</ability>
      <abilityName>标点符号问题</abilityName>
      <candidateList>
        <item>，</item>
      </candidateList>
      <explain/>
      <paraID>23DB90E6</paraID>
      <start>220</start>
      <end>221</end>
      <status>unmodified</status>
      <modifiedWord/>
      <trackRevisions>false</trackRevisions>
    </reviewItem>
    <reviewItem>
      <errorID>16d41ac5-dca7-4c16-9eb6-7b218ae41559</errorID>
      <errorWord>措施内容</errorWord>
      <group>L1_Grammar</group>
      <groupName>语法问题</groupName>
      <ability>L2_Grammar</ability>
      <abilityName>语法错误</abilityName>
      <candidateList>
        <item>措施</item>
      </candidateList>
      <explain/>
      <paraID>23DB90E6</paraID>
      <start>232</start>
      <end>236</end>
      <status>unmodified</status>
      <modifiedWord/>
      <trackRevisions>false</trackRevisions>
    </reviewItem>
    <reviewItem>
      <errorID>82e1d362-4c6f-4801-a761-0ac87006c8e9</errorID>
      <errorWord>、</errorWord>
      <group>L1_Punc</group>
      <groupName>标点问题</groupName>
      <ability>L2_Punc_CN</ability>
      <abilityName>标点符号问题</abilityName>
      <candidateList>
        <item>，</item>
      </candidateList>
      <explain/>
      <paraID>23DB90E6</paraID>
      <start>254</start>
      <end>255</end>
      <status>unmodified</status>
      <modifiedWord/>
      <trackRevisions>false</trackRevisions>
    </reviewItem>
    <reviewItem>
      <errorID>390ac340-d51e-40f5-9702-dadfb7def7b0</errorID>
      <errorWord>计划</errorWord>
      <group>L1_Punc</group>
      <groupName>标点问题</groupName>
      <ability>L2_Punc_CN</ability>
      <abilityName>标点符号问题</abilityName>
      <candidateList>
        <item>，计划</item>
      </candidateList>
      <explain/>
      <paraID>7505EF69</paraID>
      <start>61</start>
      <end>63</end>
      <status>unmodified</status>
      <modifiedWord/>
      <trackRevisions>false</trackRevisions>
    </reviewItem>
    <reviewItem>
      <errorID>080a516b-0ea0-45a0-a4e5-e95ed2e0d4c5</errorID>
      <errorWord>能够完全</errorWord>
      <group>L1_Grammar</group>
      <groupName>语法问题</groupName>
      <ability>L2_Grammar</ability>
      <abilityName>语法错误</abilityName>
      <candidateList>
        <item>能够</item>
      </candidateList>
      <explain/>
      <paraID>7505EF69</paraID>
      <start>74</start>
      <end>78</end>
      <status>unmodified</status>
      <modifiedWord/>
      <trackRevisions>false</trackRevisions>
    </reviewItem>
    <reviewItem>
      <errorID>557922d2-8ee4-492c-99f9-6463c4c591dc</errorID>
      <errorWord>、</errorWord>
      <group>L1_Punc</group>
      <groupName>标点问题</groupName>
      <ability>L2_Punc_CN</ability>
      <abilityName>标点符号问题</abilityName>
      <candidateList>
        <item>，</item>
      </candidateList>
      <explain/>
      <paraID>7505EF69</paraID>
      <start>123</start>
      <end>124</end>
      <status>unmodified</status>
      <modifiedWord/>
      <trackRevisions>false</trackRevisions>
    </reviewItem>
    <reviewItem>
      <errorID>825b2152-d8c1-4ddb-8b36-b7591894a89e</errorID>
      <errorWord>安排、配置</errorWord>
      <group>L1_Grammar</group>
      <groupName>语法问题</groupName>
      <ability>L2_Grammar</ability>
      <abilityName>语法错误</abilityName>
      <candidateList>
        <item>安排</item>
      </candidateList>
      <explain/>
      <paraID>7505EF69</paraID>
      <start>166</start>
      <end>171</end>
      <status>unmodified</status>
      <modifiedWord/>
      <trackRevisions>false</trackRevisions>
    </reviewItem>
    <reviewItem>
      <errorID>e49bf70c-9a43-41a2-8cd9-2a2d6c37c50c</errorID>
      <errorWord>、</errorWord>
      <group>L1_Punc</group>
      <groupName>标点问题</groupName>
      <ability>L2_Punc_CN</ability>
      <abilityName>标点符号问题</abilityName>
      <candidateList>
        <item>，</item>
      </candidateList>
      <explain/>
      <paraID>7505EF69</paraID>
      <start>187</start>
      <end>188</end>
      <status>unmodified</status>
      <modifiedWord/>
      <trackRevisions>false</trackRevisions>
    </reviewItem>
    <reviewItem>
      <errorID>de9e23f6-0b9f-4433-8f5a-c22de96bed8a</errorID>
      <errorWord>结合工序</errorWord>
      <group>L1_Word</group>
      <groupName>字词问题</groupName>
      <ability>L2_Typo</ability>
      <abilityName>字词错误</abilityName>
      <candidateList>
        <item>与工序结合</item>
      </candidateList>
      <explain/>
      <paraID>7505EF69</paraID>
      <start>197</start>
      <end>201</end>
      <status>unmodified</status>
      <modifiedWord/>
      <trackRevisions>false</trackRevisions>
    </reviewItem>
    <reviewItem>
      <errorID>a3922f5d-a467-42ef-8d4a-b2b3de9b7aa1</errorID>
      <errorWord>(</errorWord>
      <group>L1_Format</group>
      <groupName>格式问题</groupName>
      <ability>L2_HalfPunc_CN</ability>
      <abilityName>全半角问题</abilityName>
      <candidateList>
        <item>（</item>
      </candidateList>
      <explain>文本全半角错误。</explain>
      <paraID>45367D03</paraID>
      <start>91</start>
      <end>92</end>
      <status>unmodified</status>
      <modifiedWord/>
      <trackRevisions>false</trackRevisions>
    </reviewItem>
    <reviewItem>
      <errorID>98d3b309-c70c-4c80-ad67-69b886c9795e</errorID>
      <errorWord>)</errorWord>
      <group>L1_Format</group>
      <groupName>格式问题</groupName>
      <ability>L2_HalfPunc_CN</ability>
      <abilityName>全半角问题</abilityName>
      <candidateList>
        <item>）</item>
      </candidateList>
      <explain>文本全半角错误。</explain>
      <paraID>45367D03</paraID>
      <start>94</start>
      <end>95</end>
      <status>unmodified</status>
      <modifiedWord/>
      <trackRevisions>false</trackRevisions>
    </reviewItem>
    <reviewItem>
      <errorID>7a2e6548-a8cf-4f70-a592-a81b80cf762a</errorID>
      <errorWord>进度的</errorWord>
      <group>L1_Word</group>
      <groupName>字词问题</groupName>
      <ability>L2_Typo</ability>
      <abilityName>字词错误</abilityName>
      <candidateList>
        <item>进度</item>
      </candidateList>
      <explain/>
      <paraID>507F3443</paraID>
      <start>56</start>
      <end>59</end>
      <status>unmodified</status>
      <modifiedWord/>
      <trackRevisions>false</trackRevisions>
    </reviewItem>
    <reviewItem>
      <errorID>1aedcd9e-4da6-452c-ab0c-8c81d631b864</errorID>
      <errorWord>的</errorWord>
      <group>L1_Word</group>
      <groupName>字词问题</groupName>
      <ability>L2_Typo</ability>
      <abilityName>字词错误</abilityName>
      <candidateList>
        <item>，</item>
      </candidateList>
      <explain/>
      <paraID>59E9E9D6</paraID>
      <start>35</start>
      <end>36</end>
      <status>unmodified</status>
      <modifiedWord/>
      <trackRevisions>false</trackRevisions>
    </reviewItem>
    <reviewItem>
      <errorID>39892f49-07e0-4bd2-a672-92dc7e4c87ef</errorID>
      <errorWord>应</errorWord>
      <group>L1_Punc</group>
      <groupName>标点问题</groupName>
      <ability>L2_Punc_CN</ability>
      <abilityName>标点符号问题</abilityName>
      <candidateList>
        <item>，应</item>
      </candidateList>
      <explain/>
      <paraID>59E9E9D6</paraID>
      <start>59</start>
      <end>60</end>
      <status>unmodified</status>
      <modifiedWord/>
      <trackRevisions>false</trackRevisions>
    </reviewItem>
    <reviewItem>
      <errorID>388ceb11-c671-474b-8eb0-f0b3ca94976b</errorID>
      <errorWord>应</errorWord>
      <group>L1_Punc</group>
      <groupName>标点问题</groupName>
      <ability>L2_Punc_CN</ability>
      <abilityName>标点符号问题</abilityName>
      <candidateList>
        <item>，应</item>
      </candidateList>
      <explain/>
      <paraID>1544A810</paraID>
      <start>40</start>
      <end>41</end>
      <status>unmodified</status>
      <modifiedWord/>
      <trackRevisions>false</trackRevisions>
    </reviewItem>
    <reviewItem>
      <errorID>e138bc64-db07-4b2b-b2c9-5499751f4b1e</errorID>
      <errorWord>、</errorWord>
      <group>L1_Punc</group>
      <groupName>标点问题</groupName>
      <ability>L2_Punc_CN</ability>
      <abilityName>标点符号问题</abilityName>
      <candidateList>
        <item>，</item>
      </candidateList>
      <explain/>
      <paraID>1544A810</paraID>
      <start>49</start>
      <end>50</end>
      <status>unmodified</status>
      <modifiedWord/>
      <trackRevisions>false</trackRevisions>
    </reviewItem>
    <reviewItem>
      <errorID>6dc234ff-082d-41f6-964e-bc229918618f</errorID>
      <errorWord>对</errorWord>
      <group>L1_Word</group>
      <groupName>字词问题</groupName>
      <ability>L2_Typo</ability>
      <abilityName>字词错误</abilityName>
      <candidateList>
        <item>针对</item>
      </candidateList>
      <explain/>
      <paraID>334814BD</paraID>
      <start>21</start>
      <end>22</end>
      <status>unmodified</status>
      <modifiedWord/>
      <trackRevisions>false</trackRevisions>
    </reviewItem>
    <reviewItem>
      <errorID>392d62a6-7927-4ffa-a91d-efebf12798d9</errorID>
      <errorWord>的</errorWord>
      <group>L1_Grammar</group>
      <groupName>语法问题</groupName>
      <ability>L2_Grammar</ability>
      <abilityName>语法错误</abilityName>
      <candidateList>
        <item>制定的</item>
      </candidateList>
      <explain/>
      <paraID>334814BD</paraID>
      <start>32</start>
      <end>33</end>
      <status>unmodified</status>
      <modifiedWord/>
      <trackRevisions>false</trackRevisions>
    </reviewItem>
    <reviewItem>
      <errorID>3f6085aa-89fb-48e7-ae8e-9043185598da</errorID>
      <errorWord>具体</errorWord>
      <group>L1_Word</group>
      <groupName>字词问题</groupName>
      <ability>L2_Typo</ability>
      <abilityName>字词错误</abilityName>
      <candidateList>
        <item>，</item>
      </candidateList>
      <explain/>
      <paraID>334814BD</paraID>
      <start>57</start>
      <end>59</end>
      <status>unmodified</status>
      <modifiedWord/>
      <trackRevisions>false</trackRevisions>
    </reviewItem>
    <reviewItem>
      <errorID>8b3f9e04-186e-494e-ab83-44cc62d9d996</errorID>
      <errorWord>、</errorWord>
      <group>L1_Punc</group>
      <groupName>标点问题</groupName>
      <ability>L2_Punc_CN</ability>
      <abilityName>标点符号问题</abilityName>
      <candidateList>
        <item>，</item>
      </candidateList>
      <explain/>
      <paraID>1E159F49</paraID>
      <start>38</start>
      <end>39</end>
      <status>unmodified</status>
      <modifiedWord/>
      <trackRevisions>false</trackRevisions>
    </reviewItem>
    <reviewItem>
      <errorID>38a0119e-7889-491a-86a4-e7e92bfd27c5</errorID>
      <errorWord>、</errorWord>
      <group>L1_Punc</group>
      <groupName>标点问题</groupName>
      <ability>L2_Punc_CN</ability>
      <abilityName>标点符号问题</abilityName>
      <candidateList>
        <item>，</item>
      </candidateList>
      <explain/>
      <paraID>1E159F49</paraID>
      <start>51</start>
      <end>52</end>
      <status>unmodified</status>
      <modifiedWord/>
      <trackRevisions>false</trackRevisions>
    </reviewItem>
    <reviewItem>
      <errorID>297faddc-b390-4cc4-9e53-05a7a082e715</errorID>
      <errorWord>应</errorWord>
      <group>L1_Punc</group>
      <groupName>标点问题</groupName>
      <ability>L2_Punc_CN</ability>
      <abilityName>标点符号问题</abilityName>
      <candidateList>
        <item>，应</item>
      </candidateList>
      <explain/>
      <paraID>29DFDBFD</paraID>
      <start>41</start>
      <end>42</end>
      <status>unmodified</status>
      <modifiedWord/>
      <trackRevisions>false</trackRevisions>
    </reviewItem>
    <reviewItem>
      <errorID>4923c24c-27e9-4264-a656-80ef7fe562c6</errorID>
      <errorWord>具体应</errorWord>
      <group>L1_Word</group>
      <groupName>字词问题</groupName>
      <ability>L2_Typo</ability>
      <abilityName>字词错误</abilityName>
      <candidateList>
        <item>、具体，</item>
      </candidateList>
      <explain/>
      <paraID>29DFDBFD</paraID>
      <start>47</start>
      <end>50</end>
      <status>unmodified</status>
      <modifiedWord/>
      <trackRevisions>false</trackRevisions>
    </reviewItem>
    <reviewItem>
      <errorID>68a5d4a6-2833-4a44-9b5a-301a9916cd53</errorID>
      <errorWord>况</errorWord>
      <group>L1_Word</group>
      <groupName>字词问题</groupName>
      <ability>L2_Typo</ability>
      <abilityName>字词错误</abilityName>
      <candidateList>
        <item>况和</item>
      </candidateList>
      <explain/>
      <paraID>4B922AA4</paraID>
      <start>15</start>
      <end>16</end>
      <status>unmodified</status>
      <modifiedWord/>
      <trackRevisions>false</trackRevisions>
    </reviewItem>
    <reviewItem>
      <errorID>6c409960-cdce-4c93-9bc1-821f4a742ae4</errorID>
      <errorWord>关键</errorWord>
      <group>L1_Grammar</group>
      <groupName>语法问题</groupName>
      <ability>L2_Grammar</ability>
      <abilityName>语法错误</abilityName>
      <candidateList>
        <item>，针对关键</item>
      </candidateList>
      <explain/>
      <paraID>4B922AA4</paraID>
      <start>16</start>
      <end>18</end>
      <status>unmodified</status>
      <modifiedWord/>
      <trackRevisions>false</trackRevisions>
    </reviewItem>
    <reviewItem>
      <errorID>72412560-a8a5-4241-a930-59fd3e230c7b</errorID>
      <errorWord>新</errorWord>
      <group>L1_Punc</group>
      <groupName>标点问题</groupName>
      <ability>L2_Punc_CN</ability>
      <abilityName>标点符号问题</abilityName>
      <candidateList>
        <item>、新</item>
      </candidateList>
      <explain/>
      <paraID>4B922AA4</paraID>
      <start>47</start>
      <end>49</end>
      <status>modified</status>
      <modifiedWord>、新</modifiedWord>
      <trackRevisions>false</trackRevisions>
    </reviewItem>
    <reviewItem>
      <errorID>0de32294-6e86-481d-af3f-b4abdb3ca848</errorID>
      <errorWord>承担与支付</errorWord>
      <group>L1_Grammar</group>
      <groupName>语法问题</groupName>
      <ability>L2_Grammar</ability>
      <abilityName>语法错误</abilityName>
      <candidateList>
        <item>承担</item>
      </candidateList>
      <explain/>
      <paraID>545DE084</paraID>
      <start>76</start>
      <end>81</end>
      <status>unmodified</status>
      <modifiedWord/>
      <trackRevisions>false</trackRevisions>
    </reviewItem>
    <reviewItem>
      <errorID>f62b18c0-fd24-4415-b188-257449d4c1d5</errorID>
      <errorWord>）文件</errorWord>
      <group>L1_Grammar</group>
      <groupName>语法问题</groupName>
      <ability>L2_Grammar</ability>
      <abilityName>语法错误</abilityName>
      <candidateList>
        <item>）</item>
      </candidateList>
      <explain/>
      <paraID>75EC6736</paraID>
      <start>87</start>
      <end>90</end>
      <status>unmodified</status>
      <modifiedWord/>
      <trackRevisions>false</trackRevisions>
    </reviewItem>
    <reviewItem>
      <errorID>61c5ddcd-8041-4e50-924f-d70b3f21cc10</errorID>
      <errorWord>损害、赔偿和补偿</errorWord>
      <group>L1_Grammar</group>
      <groupName>语法问题</groupName>
      <ability>L2_Grammar</ability>
      <abilityName>语法错误</abilityName>
      <candidateList>
        <item>损害赔偿责任</item>
      </candidateList>
      <explain/>
      <paraID>541FF955</paraID>
      <start>24</start>
      <end>32</end>
      <status>unmodified</status>
      <modifiedWord/>
      <trackRevisions>false</trackRevisions>
    </reviewItem>
    <reviewItem>
      <errorID>9cb89ba9-a781-4b71-b173-6b74843b9398</errorID>
      <errorWord>诉讼费</errorWord>
      <group>L1_Punc</group>
      <groupName>标点问题</groupName>
      <ability>L2_Punc_CN</ability>
      <abilityName>标点符号问题</abilityName>
      <candidateList>
        <item>、诉讼费</item>
      </candidateList>
      <explain/>
      <paraID>541FF955</paraID>
      <start>44</start>
      <end>47</end>
      <status>unmodified</status>
      <modifiedWord/>
      <trackRevisions>false</trackRevisions>
    </reviewItem>
    <reviewItem>
      <errorID>78d5318a-1003-476f-bd50-76960a54ab3e</errorID>
      <errorWord>承包人</errorWord>
      <group>L1_Word</group>
      <groupName>字词问题</groupName>
      <ability>L2_Typo</ability>
      <abilityName>字词错误</abilityName>
      <candidateList>
        <item>成交人</item>
      </candidateList>
      <explain/>
      <paraID>541FF955</paraID>
      <start>59</start>
      <end>62</end>
      <status>unmodified</status>
      <modifiedWord/>
      <trackRevisions>false</trackRevisions>
    </reviewItem>
    <reviewItem>
      <errorID>1246d4a8-2a43-4d04-b946-06d50aa58385</errorID>
      <errorWord>（</errorWord>
      <group>L1_Format</group>
      <groupName>格式问题</groupName>
      <ability>L2_HalfPunc_CN</ability>
      <abilityName>全半角问题</abilityName>
      <candidateList>
        <item>(</item>
      </candidateList>
      <explain>文本全半角错误。</explain>
      <paraID>4A191841</paraID>
      <start>0</start>
      <end>1</end>
      <status>unmodified</status>
      <modifiedWord/>
      <trackRevisions>false</trackRevisions>
    </reviewItem>
    <reviewItem>
      <errorID>ccd643ec-e739-49c7-a262-fc71b6d9f284</errorID>
      <errorWord>）</errorWord>
      <group>L1_Format</group>
      <groupName>格式问题</groupName>
      <ability>L2_HalfPunc_CN</ability>
      <abilityName>全半角问题</abilityName>
      <candidateList>
        <item>)</item>
      </candidateList>
      <explain>文本全半角错误。</explain>
      <paraID>4A191841</paraID>
      <start>13</start>
      <end>14</end>
      <status>unmodified</status>
      <modifiedWord/>
      <trackRevisions>false</trackRevisions>
    </reviewItem>
    <reviewItem>
      <errorID>a732b131-a079-40ec-9fb4-6b5208133fc0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5B4EC2E6</paraID>
      <start>13</start>
      <end>16</end>
      <status>unmodified</status>
      <modifiedWord/>
      <trackRevisions>false</trackRevisions>
    </reviewItem>
    <reviewItem>
      <errorID>ca09a5f0-22e2-4173-bee5-4106a5242643</errorID>
      <errorWord>：/</errorWord>
      <group>L1_Punc</group>
      <groupName>标点问题</groupName>
      <ability>L2_Punc_CN</ability>
      <abilityName>标点符号问题</abilityName>
      <candidateList>
        <item>：</item>
      </candidateList>
      <explain/>
      <paraID>571BA396</paraID>
      <start>10</start>
      <end>12</end>
      <status>unmodified</status>
      <modifiedWord/>
      <trackRevisions>false</trackRevisions>
    </reviewItem>
    <reviewItem>
      <errorID>49a50d78-fc81-4eb8-96d5-5d61e29db742</errorID>
      <errorWord>)</errorWord>
      <group>L1_Format</group>
      <groupName>格式问题</groupName>
      <ability>L2_HalfPunc_CN</ability>
      <abilityName>全半角问题</abilityName>
      <candidateList>
        <item>）</item>
      </candidateList>
      <explain>文本全半角错误。</explain>
      <paraID>4F880F69</paraID>
      <start>40</start>
      <end>41</end>
      <status>unmodified</status>
      <modifiedWord/>
      <trackRevisions>false</trackRevisions>
    </reviewItem>
    <reviewItem>
      <errorID>d6112fdb-d52c-4d7a-ba6a-5f82ae5b5162</errorID>
      <errorWord>)</errorWord>
      <group>L1_Format</group>
      <groupName>格式问题</groupName>
      <ability>L2_HalfPunc_CN</ability>
      <abilityName>全半角问题</abilityName>
      <candidateList>
        <item>）</item>
      </candidateList>
      <explain>文本全半角错误。</explain>
      <paraID>133E143E</paraID>
      <start>38</start>
      <end>39</end>
      <status>unmodified</status>
      <modifiedWord/>
      <trackRevisions>false</trackRevisions>
    </reviewItem>
    <reviewItem>
      <errorID>a5c8bb84-bb4a-4b4b-908a-a005193f6096</errorID>
      <errorWord>(</errorWord>
      <group>L1_Format</group>
      <groupName>格式问题</groupName>
      <ability>L2_HalfPunc_CN</ability>
      <abilityName>全半角问题</abilityName>
      <candidateList>
        <item>（</item>
      </candidateList>
      <explain>文本全半角错误。</explain>
      <paraID>62680B32</paraID>
      <start>6</start>
      <end>7</end>
      <status>unmodified</status>
      <modifiedWord/>
      <trackRevisions>false</trackRevisions>
    </reviewItem>
    <reviewItem>
      <errorID>28f5129e-e0df-4ae0-a55b-1791dbd8f236</errorID>
      <errorWord>)</errorWord>
      <group>L1_Format</group>
      <groupName>格式问题</groupName>
      <ability>L2_HalfPunc_CN</ability>
      <abilityName>全半角问题</abilityName>
      <candidateList>
        <item>）</item>
      </candidateList>
      <explain>文本全半角错误。</explain>
      <paraID>62680B32</paraID>
      <start>9</start>
      <end>10</end>
      <status>unmodified</status>
      <modifiedWord/>
      <trackRevisions>false</trackRevisions>
    </reviewItem>
    <reviewItem>
      <errorID>71334edc-e431-4786-9fb2-9c5eb6c65059</errorID>
      <errorWord>(</errorWord>
      <group>L1_Format</group>
      <groupName>格式问题</groupName>
      <ability>L2_HalfPunc_CN</ability>
      <abilityName>全半角问题</abilityName>
      <candidateList>
        <item>（</item>
      </candidateList>
      <explain>文本全半角错误。</explain>
      <paraID>62680B32</paraID>
      <start>41</start>
      <end>42</end>
      <status>unmodified</status>
      <modifiedWord/>
      <trackRevisions>false</trackRevisions>
    </reviewItem>
    <reviewItem>
      <errorID>b27d6030-d1e5-431f-b8ba-eb71dacb2f62</errorID>
      <errorWord>)</errorWord>
      <group>L1_Format</group>
      <groupName>格式问题</groupName>
      <ability>L2_HalfPunc_CN</ability>
      <abilityName>全半角问题</abilityName>
      <candidateList>
        <item>）</item>
      </candidateList>
      <explain>文本全半角错误。</explain>
      <paraID>62680B32</paraID>
      <start>44</start>
      <end>45</end>
      <status>unmodified</status>
      <modifiedWord/>
      <trackRevisions>false</trackRevisions>
    </reviewItem>
    <reviewItem>
      <errorID>9919f25f-7aa1-4a4f-824c-f6ff795e479f</errorID>
      <errorWord>资料等</errorWord>
      <group>L1_Word</group>
      <groupName>字词问题</groupName>
      <ability>L2_Typo</ability>
      <abilityName>字词错误</abilityName>
      <candidateList>
        <item>资料</item>
      </candidateList>
      <explain/>
      <paraID> 751F44C</paraID>
      <start>55</start>
      <end>58</end>
      <status>unmodified</status>
      <modifiedWord/>
      <trackRevisions>false</trackRevisions>
    </reviewItem>
    <reviewItem>
      <errorID>de16b54c-6ec0-4a93-bd85-fec8ca14620a</errorID>
      <errorWord>法人代表</errorWord>
      <group>L1_Word</group>
      <groupName>字词问题</groupName>
      <ability>L2_Typo</ability>
      <abilityName>字词错误</abilityName>
      <candidateList>
        <item>法定代表人</item>
      </candidateList>
      <explain/>
      <paraID> 751F44C</paraID>
      <start>74</start>
      <end>78</end>
      <status>unmodified</status>
      <modifiedWord/>
      <trackRevisions>false</trackRevisions>
    </reviewItem>
    <reviewItem>
      <errorID>c349e2b2-6cc5-4d24-a759-58f1bc0f5801</errorID>
      <errorWord>，</errorWord>
      <group>L1_Word</group>
      <groupName>字词问题</groupName>
      <ability>L2_Typo</ability>
      <abilityName>字词错误</abilityName>
      <candidateList>
        <item>，在</item>
      </candidateList>
      <explain/>
      <paraID>65DBD1B3</paraID>
      <start>30</start>
      <end>31</end>
      <status>unmodified</status>
      <modifiedWord/>
      <trackRevisions>false</trackRevisions>
    </reviewItem>
    <reviewItem>
      <errorID>62d4a5a7-c76e-4197-8983-4a19344488d0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4CF94043</paraID>
      <start>91</start>
      <end>94</end>
      <status>unmodified</status>
      <modifiedWord/>
      <trackRevisions>false</trackRevisions>
    </reviewItem>
    <reviewItem>
      <errorID>d0abcb95-4a04-4d98-8d3b-606f809c423b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4CF94043</paraID>
      <start>104</start>
      <end>107</end>
      <status>unmodified</status>
      <modifiedWord/>
      <trackRevisions>false</trackRevisions>
    </reviewItem>
    <reviewItem>
      <errorID>b8c316c0-1920-4ba9-9907-a449b1b59e88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4CF94043</paraID>
      <start>119</start>
      <end>122</end>
      <status>unmodified</status>
      <modifiedWord/>
      <trackRevisions>false</trackRevisions>
    </reviewItem>
    <reviewItem>
      <errorID>d58d29c4-ed11-46a7-8940-50be4d9ca529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4CF94043</paraID>
      <start>134</start>
      <end>137</end>
      <status>unmodified</status>
      <modifiedWord/>
      <trackRevisions>false</trackRevisions>
    </reviewItem>
    <reviewItem>
      <errorID>8ce4d4ba-a74e-4adf-9dca-e26d6b431afa</errorID>
      <errorWord>其它</errorWord>
      <group>L1_Word</group>
      <groupName>字词问题</groupName>
      <ability>L2_Typo</ability>
      <abilityName>字词错误</abilityName>
      <candidateList>
        <item>其他</item>
      </candidateList>
      <explain/>
      <paraID>4CF94043</paraID>
      <start>150</start>
      <end>152</end>
      <status>modified</status>
      <modifiedWord>其他</modifiedWord>
      <trackRevisions>false</trackRevisions>
    </reviewItem>
    <reviewItem>
      <errorID>abdcdff1-4f8f-4ed2-b0dc-e1df9b4eff22</errorID>
      <errorWord> ；</errorWord>
      <group>L1_Punc</group>
      <groupName>标点问题</groupName>
      <ability>L2_Punc_CN</ability>
      <abilityName>标点符号问题</abilityName>
      <candidateList>
        <item>。</item>
      </candidateList>
      <explain/>
      <paraID>4CF94043</paraID>
      <start>158</start>
      <end>160</end>
      <status>unmodified</status>
      <modifiedWord/>
      <trackRevisions>false</trackRevisions>
    </reviewItem>
    <reviewItem>
      <errorID>4c710561-54e2-466d-b7bb-dd0da130247d</errorID>
      <errorWord>上述</errorWord>
      <group>L1_Punc</group>
      <groupName>标点问题</groupName>
      <ability>L2_Punc_CN</ability>
      <abilityName>标点符号问题</abilityName>
      <candidateList>
        <item>。上述</item>
      </candidateList>
      <explain/>
      <paraID>69986402</paraID>
      <start>65</start>
      <end>67</end>
      <status>unmodified</status>
      <modifiedWord/>
      <trackRevisions>false</trackRevisions>
    </reviewItem>
    <reviewItem>
      <errorID>95d0a6a2-e31f-4393-a17f-b499dad75a39</errorID>
      <errorWord>完</errorWord>
      <group>L1_Word</group>
      <groupName>字词问题</groupName>
      <ability>L2_Typo</ability>
      <abilityName>字词错误</abilityName>
      <candidateList>
        <item>完成</item>
      </candidateList>
      <explain/>
      <paraID>1F107451</paraID>
      <start>24</start>
      <end>25</end>
      <status>unmodified</status>
      <modifiedWord/>
      <trackRevisions>false</trackRevisions>
    </reviewItem>
    <reviewItem>
      <errorID>2eb8350f-6659-4436-b0e3-ea07ea662fd7</errorID>
      <errorWord>：。</errorWord>
      <group>L1_Punc</group>
      <groupName>标点问题</groupName>
      <ability>L2_Punc_CN</ability>
      <abilityName>标点符号问题</abilityName>
      <candidateList>
        <item>：</item>
      </candidateList>
      <explain/>
      <paraID>2163A599</paraID>
      <start>10</start>
      <end>12</end>
      <status>unmodified</status>
      <modifiedWord/>
      <trackRevisions>false</trackRevisions>
    </reviewItem>
    <reviewItem>
      <errorID>a9265140-584f-4eb4-b7b1-2724bbdfbb94</errorID>
      <errorWord>：。</errorWord>
      <group>L1_Punc</group>
      <groupName>标点问题</groupName>
      <ability>L2_Punc_CN</ability>
      <abilityName>标点符号问题</abilityName>
      <candidateList>
        <item>：</item>
      </candidateList>
      <explain/>
      <paraID>1FFDEE94</paraID>
      <start>10</start>
      <end>12</end>
      <status>unmodified</status>
      <modifiedWord/>
      <trackRevisions>false</trackRevisions>
    </reviewItem>
    <reviewItem>
      <errorID>02dfeb53-79e9-4d2b-9cd8-d8397eb4717d</errorID>
      <errorWord>：。</errorWord>
      <group>L1_Punc</group>
      <groupName>标点问题</groupName>
      <ability>L2_Punc_CN</ability>
      <abilityName>标点符号问题</abilityName>
      <candidateList>
        <item>：</item>
      </candidateList>
      <explain/>
      <paraID>207C5512</paraID>
      <start>10</start>
      <end>12</end>
      <status>unmodified</status>
      <modifiedWord/>
      <trackRevisions>false</trackRevisions>
    </reviewItem>
    <reviewItem>
      <errorID>56d7ccd8-ff0a-437d-a09e-bab0efd17b77</errorID>
      <errorWord>,</errorWord>
      <group>L1_Format</group>
      <groupName>格式问题</groupName>
      <ability>L2_HalfPunc_CN</ability>
      <abilityName>全半角问题</abilityName>
      <candidateList>
        <item>，</item>
      </candidateList>
      <explain>文本全半角错误。</explain>
      <paraID>1D231F1C</paraID>
      <start>22</start>
      <end>23</end>
      <status>unmodified</status>
      <modifiedWord/>
      <trackRevisions>false</trackRevisions>
    </reviewItem>
    <reviewItem>
      <errorID>2d21f01e-6fd4-4261-babb-424c717f4569</errorID>
      <errorWord>会</errorWord>
      <group>L1_Word</group>
      <groupName>字词问题</groupName>
      <ability>L2_Typo</ability>
      <abilityName>字词错误</abilityName>
      <candidateList>
        <item>会同</item>
      </candidateList>
      <explain/>
      <paraID>32ABFA06</paraID>
      <start>63</start>
      <end>64</end>
      <status>unmodified</status>
      <modifiedWord/>
      <trackRevisions>false</trackRevisions>
    </reviewItem>
    <reviewItem>
      <errorID>9585e12d-9027-472a-bf98-8f3338db8bcd</errorID>
      <errorWord>商定、确定</errorWord>
      <group>L1_Grammar</group>
      <groupName>语法问题</groupName>
      <ability>L2_Grammar</ability>
      <abilityName>语法错误</abilityName>
      <candidateList>
        <item>商定</item>
      </candidateList>
      <explain/>
      <paraID>32ABFA06</paraID>
      <start>73</start>
      <end>78</end>
      <status>unmodified</status>
      <modifiedWord/>
      <trackRevisions>false</trackRevisions>
    </reviewItem>
    <reviewItem>
      <errorID>eba49071-b3c8-4e46-912e-c11a2c7acb1c</errorID>
      <errorWord>做好</errorWord>
      <group>L1_Word</group>
      <groupName>字词问题</groupName>
      <ability>L2_Typo</ability>
      <abilityName>字词错误</abilityName>
      <candidateList>
        <item>并做好</item>
      </candidateList>
      <explain/>
      <paraID>5650D670</paraID>
      <start>49</start>
      <end>51</end>
      <status>unmodified</status>
      <modifiedWord/>
      <trackRevisions>false</trackRevisions>
    </reviewItem>
    <reviewItem>
      <errorID>48faa161-8c15-46d0-a1cb-b719b7ed2d94</errorID>
      <errorWord>(</errorWord>
      <group>L1_Format</group>
      <groupName>格式问题</groupName>
      <ability>L2_HalfPunc_CN</ability>
      <abilityName>全半角问题</abilityName>
      <candidateList>
        <item>（</item>
      </candidateList>
      <explain>文本全半角错误。</explain>
      <paraID>1420FF25</paraID>
      <start>17</start>
      <end>18</end>
      <status>unmodified</status>
      <modifiedWord/>
      <trackRevisions>false</trackRevisions>
    </reviewItem>
    <reviewItem>
      <errorID>26f683d2-013f-4da0-ae9f-83b3961a2e21</errorID>
      <errorWord>)</errorWord>
      <group>L1_Format</group>
      <groupName>格式问题</groupName>
      <ability>L2_HalfPunc_CN</ability>
      <abilityName>全半角问题</abilityName>
      <candidateList>
        <item>）</item>
      </candidateList>
      <explain>文本全半角错误。</explain>
      <paraID>1420FF25</paraID>
      <start>19</start>
      <end>20</end>
      <status>unmodified</status>
      <modifiedWord/>
      <trackRevisions>false</trackRevisions>
    </reviewItem>
    <reviewItem>
      <errorID>da715727-2201-4c8b-9f13-9bb186c3e377</errorID>
      <errorWord>(</errorWord>
      <group>L1_Format</group>
      <groupName>格式问题</groupName>
      <ability>L2_HalfPunc_CN</ability>
      <abilityName>全半角问题</abilityName>
      <candidateList>
        <item>（</item>
      </candidateList>
      <explain>文本全半角错误。</explain>
      <paraID>1420FF25</paraID>
      <start>246</start>
      <end>247</end>
      <status>unmodified</status>
      <modifiedWord/>
      <trackRevisions>false</trackRevisions>
    </reviewItem>
    <reviewItem>
      <errorID>d9ee21b4-cebc-4901-9bb1-2d77a5717c2a</errorID>
      <errorWord>)</errorWord>
      <group>L1_Format</group>
      <groupName>格式问题</groupName>
      <ability>L2_HalfPunc_CN</ability>
      <abilityName>全半角问题</abilityName>
      <candidateList>
        <item>）</item>
      </candidateList>
      <explain>文本全半角错误。</explain>
      <paraID>1420FF25</paraID>
      <start>248</start>
      <end>249</end>
      <status>unmodified</status>
      <modifiedWord/>
      <trackRevisions>false</trackRevisions>
    </reviewItem>
    <reviewItem>
      <errorID>74e065fb-e04c-4956-a52e-b1a7926f5e34</errorID>
      <errorWord>(</errorWord>
      <group>L1_Format</group>
      <groupName>格式问题</groupName>
      <ability>L2_HalfPunc_CN</ability>
      <abilityName>全半角问题</abilityName>
      <candidateList>
        <item>（</item>
      </candidateList>
      <explain>文本全半角错误。</explain>
      <paraID>1420FF25</paraID>
      <start>361</start>
      <end>362</end>
      <status>unmodified</status>
      <modifiedWord/>
      <trackRevisions>false</trackRevisions>
    </reviewItem>
    <reviewItem>
      <errorID>39cefa1a-42d5-4b97-af0a-a2436ac50930</errorID>
      <errorWord>)</errorWord>
      <group>L1_Format</group>
      <groupName>格式问题</groupName>
      <ability>L2_HalfPunc_CN</ability>
      <abilityName>全半角问题</abilityName>
      <candidateList>
        <item>）</item>
      </candidateList>
      <explain>文本全半角错误。</explain>
      <paraID>1420FF25</paraID>
      <start>363</start>
      <end>364</end>
      <status>unmodified</status>
      <modifiedWord/>
      <trackRevisions>false</trackRevisions>
    </reviewItem>
    <reviewItem>
      <errorID>762e7f45-9e0e-48dd-b554-4b2f6c76b594</errorID>
      <errorWord>(</errorWord>
      <group>L1_Format</group>
      <groupName>格式问题</groupName>
      <ability>L2_HalfPunc_CN</ability>
      <abilityName>全半角问题</abilityName>
      <candidateList>
        <item>（</item>
      </candidateList>
      <explain>文本全半角错误。</explain>
      <paraID>1420FF25</paraID>
      <start>426</start>
      <end>427</end>
      <status>unmodified</status>
      <modifiedWord/>
      <trackRevisions>false</trackRevisions>
    </reviewItem>
    <reviewItem>
      <errorID>b667fe4a-ac41-4786-905b-d9fe56017888</errorID>
      <errorWord>)</errorWord>
      <group>L1_Format</group>
      <groupName>格式问题</groupName>
      <ability>L2_HalfPunc_CN</ability>
      <abilityName>全半角问题</abilityName>
      <candidateList>
        <item>）</item>
      </candidateList>
      <explain>文本全半角错误。</explain>
      <paraID>1420FF25</paraID>
      <start>428</start>
      <end>429</end>
      <status>unmodified</status>
      <modifiedWord/>
      <trackRevisions>false</trackRevisions>
    </reviewItem>
    <reviewItem>
      <errorID>8abfa7a5-519f-4184-9438-3f3abc2acf0c</errorID>
      <errorWord>(</errorWord>
      <group>L1_Format</group>
      <groupName>格式问题</groupName>
      <ability>L2_HalfPunc_CN</ability>
      <abilityName>全半角问题</abilityName>
      <candidateList>
        <item>（</item>
      </candidateList>
      <explain>文本全半角错误。</explain>
      <paraID>1420FF25</paraID>
      <start>490</start>
      <end>491</end>
      <status>unmodified</status>
      <modifiedWord/>
      <trackRevisions>false</trackRevisions>
    </reviewItem>
    <reviewItem>
      <errorID>d6ff1d91-15bc-4444-b9de-4fe9327b6f6d</errorID>
      <errorWord>)</errorWord>
      <group>L1_Format</group>
      <groupName>格式问题</groupName>
      <ability>L2_HalfPunc_CN</ability>
      <abilityName>全半角问题</abilityName>
      <candidateList>
        <item>）</item>
      </candidateList>
      <explain>文本全半角错误。</explain>
      <paraID>1420FF25</paraID>
      <start>492</start>
      <end>493</end>
      <status>unmodified</status>
      <modifiedWord/>
      <trackRevisions>false</trackRevisions>
    </reviewItem>
    <reviewItem>
      <errorID>fc1902b2-d899-4c72-98d9-d8d47f89dc1b</errorID>
      <errorWord>(</errorWord>
      <group>L1_Format</group>
      <groupName>格式问题</groupName>
      <ability>L2_HalfPunc_CN</ability>
      <abilityName>全半角问题</abilityName>
      <candidateList>
        <item>（</item>
      </candidateList>
      <explain>文本全半角错误。</explain>
      <paraID>1420FF25</paraID>
      <start>526</start>
      <end>527</end>
      <status>unmodified</status>
      <modifiedWord/>
      <trackRevisions>false</trackRevisions>
    </reviewItem>
    <reviewItem>
      <errorID>725903ad-29a5-4f34-8ac0-11a8626f08f5</errorID>
      <errorWord>)</errorWord>
      <group>L1_Format</group>
      <groupName>格式问题</groupName>
      <ability>L2_HalfPunc_CN</ability>
      <abilityName>全半角问题</abilityName>
      <candidateList>
        <item>）</item>
      </candidateList>
      <explain>文本全半角错误。</explain>
      <paraID>1420FF25</paraID>
      <start>528</start>
      <end>529</end>
      <status>unmodified</status>
      <modifiedWord/>
      <trackRevisions>false</trackRevisions>
    </reviewItem>
    <reviewItem>
      <errorID>e2202926-ec97-451f-82d5-393c0c38defc</errorID>
      <errorWord>(</errorWord>
      <group>L1_Format</group>
      <groupName>格式问题</groupName>
      <ability>L2_HalfPunc_CN</ability>
      <abilityName>全半角问题</abilityName>
      <candidateList>
        <item>（</item>
      </candidateList>
      <explain>文本全半角错误。</explain>
      <paraID>1420FF25</paraID>
      <start>669</start>
      <end>670</end>
      <status>unmodified</status>
      <modifiedWord/>
      <trackRevisions>false</trackRevisions>
    </reviewItem>
    <reviewItem>
      <errorID>758e348e-8b4a-4caf-a3bf-3dc661525bca</errorID>
      <errorWord>)</errorWord>
      <group>L1_Format</group>
      <groupName>格式问题</groupName>
      <ability>L2_HalfPunc_CN</ability>
      <abilityName>全半角问题</abilityName>
      <candidateList>
        <item>）</item>
      </candidateList>
      <explain>文本全半角错误。</explain>
      <paraID>1420FF25</paraID>
      <start>671</start>
      <end>672</end>
      <status>unmodified</status>
      <modifiedWord/>
      <trackRevisions>false</trackRevisions>
    </reviewItem>
    <reviewItem>
      <errorID>7cf2ff9c-5175-4a2d-b855-3339af1c851b</errorID>
      <errorWord>噪音</errorWord>
      <group>L1_Word</group>
      <groupName>字词问题</groupName>
      <ability>L2_Alias</ability>
      <abilityName>也作/曾用词</abilityName>
      <candidateList>
        <item>噪声</item>
      </candidateList>
      <explain>词汇[噪音]为不规范表述或旧称，其规范书面表述为[噪声]。</explain>
      <paraID>1420FF25</paraID>
      <start>683</start>
      <end>685</end>
      <status>unmodified</status>
      <modifiedWord/>
      <trackRevisions>false</trackRevisions>
    </reviewItem>
    <reviewItem>
      <errorID>fea33e79-84f6-475c-af2b-0f3d5801757a</errorID>
      <errorWord>(</errorWord>
      <group>L1_Format</group>
      <groupName>格式问题</groupName>
      <ability>L2_HalfPunc_CN</ability>
      <abilityName>全半角问题</abilityName>
      <candidateList>
        <item>（</item>
      </candidateList>
      <explain>文本全半角错误。</explain>
      <paraID>1420FF25</paraID>
      <start>701</start>
      <end>702</end>
      <status>unmodified</status>
      <modifiedWord/>
      <trackRevisions>false</trackRevisions>
    </reviewItem>
    <reviewItem>
      <errorID>036adf27-3108-47f2-9c82-07fd892aa8ab</errorID>
      <errorWord>)</errorWord>
      <group>L1_Format</group>
      <groupName>格式问题</groupName>
      <ability>L2_HalfPunc_CN</ability>
      <abilityName>全半角问题</abilityName>
      <candidateList>
        <item>）</item>
      </candidateList>
      <explain>文本全半角错误。</explain>
      <paraID>1420FF25</paraID>
      <start>703</start>
      <end>704</end>
      <status>unmodified</status>
      <modifiedWord/>
      <trackRevisions>false</trackRevisions>
    </reviewItem>
    <reviewItem>
      <errorID>cee5b59c-1005-4835-9c20-0ab4cccdec04</errorID>
      <errorWord>(</errorWord>
      <group>L1_Format</group>
      <groupName>格式问题</groupName>
      <ability>L2_HalfPunc_CN</ability>
      <abilityName>全半角问题</abilityName>
      <candidateList>
        <item>（</item>
      </candidateList>
      <explain>文本全半角错误。</explain>
      <paraID>1420FF25</paraID>
      <start>728</start>
      <end>729</end>
      <status>unmodified</status>
      <modifiedWord/>
      <trackRevisions>false</trackRevisions>
    </reviewItem>
    <reviewItem>
      <errorID>5ce966f4-8dd1-4492-ab55-204070493368</errorID>
      <errorWord>)</errorWord>
      <group>L1_Format</group>
      <groupName>格式问题</groupName>
      <ability>L2_HalfPunc_CN</ability>
      <abilityName>全半角问题</abilityName>
      <candidateList>
        <item>）</item>
      </candidateList>
      <explain>文本全半角错误。</explain>
      <paraID>1420FF25</paraID>
      <start>730</start>
      <end>731</end>
      <status>unmodified</status>
      <modifiedWord/>
      <trackRevisions>false</trackRevisions>
    </reviewItem>
    <reviewItem>
      <errorID>637d1523-ba5d-4371-b0d4-137033910d99</errorID>
      <errorWord>(</errorWord>
      <group>L1_Format</group>
      <groupName>格式问题</groupName>
      <ability>L2_HalfPunc_CN</ability>
      <abilityName>全半角问题</abilityName>
      <candidateList>
        <item>（</item>
      </candidateList>
      <explain>文本全半角错误。</explain>
      <paraID>1420FF25</paraID>
      <start>775</start>
      <end>776</end>
      <status>unmodified</status>
      <modifiedWord/>
      <trackRevisions>false</trackRevisions>
    </reviewItem>
    <reviewItem>
      <errorID>8412e5c8-28b3-4e0c-b72a-61bdb55de027</errorID>
      <errorWord>)</errorWord>
      <group>L1_Format</group>
      <groupName>格式问题</groupName>
      <ability>L2_HalfPunc_CN</ability>
      <abilityName>全半角问题</abilityName>
      <candidateList>
        <item>）</item>
      </candidateList>
      <explain>文本全半角错误。</explain>
      <paraID>1420FF25</paraID>
      <start>778</start>
      <end>779</end>
      <status>unmodified</status>
      <modifiedWord/>
      <trackRevisions>false</trackRevisions>
    </reviewItem>
    <reviewItem>
      <errorID>808e6a18-4a51-48e7-b169-3b6c751fde09</errorID>
      <errorWord>(</errorWord>
      <group>L1_Format</group>
      <groupName>格式问题</groupName>
      <ability>L2_HalfPunc_CN</ability>
      <abilityName>全半角问题</abilityName>
      <candidateList>
        <item>（</item>
      </candidateList>
      <explain>文本全半角错误。</explain>
      <paraID>1420FF25</paraID>
      <start>810</start>
      <end>811</end>
      <status>unmodified</status>
      <modifiedWord/>
      <trackRevisions>false</trackRevisions>
    </reviewItem>
    <reviewItem>
      <errorID>1ed6d1a5-5ca7-4e18-843f-5cfc40048542</errorID>
      <errorWord>)</errorWord>
      <group>L1_Format</group>
      <groupName>格式问题</groupName>
      <ability>L2_HalfPunc_CN</ability>
      <abilityName>全半角问题</abilityName>
      <candidateList>
        <item>）</item>
      </candidateList>
      <explain>文本全半角错误。</explain>
      <paraID>1420FF25</paraID>
      <start>813</start>
      <end>814</end>
      <status>unmodified</status>
      <modifiedWord/>
      <trackRevisions>false</trackRevisions>
    </reviewItem>
    <reviewItem>
      <errorID>7a3683f8-cb43-4cd7-ac51-e2c925298f50</errorID>
      <errorWord>(</errorWord>
      <group>L1_Format</group>
      <groupName>格式问题</groupName>
      <ability>L2_HalfPunc_CN</ability>
      <abilityName>全半角问题</abilityName>
      <candidateList>
        <item>（</item>
      </candidateList>
      <explain>文本全半角错误。</explain>
      <paraID>1420FF25</paraID>
      <start>914</start>
      <end>915</end>
      <status>unmodified</status>
      <modifiedWord/>
      <trackRevisions>false</trackRevisions>
    </reviewItem>
    <reviewItem>
      <errorID>70467c5f-b8b9-424b-88b2-44b30ec4c483</errorID>
      <errorWord>)</errorWord>
      <group>L1_Format</group>
      <groupName>格式问题</groupName>
      <ability>L2_HalfPunc_CN</ability>
      <abilityName>全半角问题</abilityName>
      <candidateList>
        <item>）</item>
      </candidateList>
      <explain>文本全半角错误。</explain>
      <paraID>1420FF25</paraID>
      <start>917</start>
      <end>918</end>
      <status>unmodified</status>
      <modifiedWord/>
      <trackRevisions>false</trackRevisions>
    </reviewItem>
    <reviewItem>
      <errorID>ca92f1a6-6cfb-48eb-b827-61070c51bc60</errorID>
      <errorWord>(</errorWord>
      <group>L1_Format</group>
      <groupName>格式问题</groupName>
      <ability>L2_HalfPunc_CN</ability>
      <abilityName>全半角问题</abilityName>
      <candidateList>
        <item>（</item>
      </candidateList>
      <explain>文本全半角错误。</explain>
      <paraID>1420FF25</paraID>
      <start>964</start>
      <end>965</end>
      <status>unmodified</status>
      <modifiedWord/>
      <trackRevisions>false</trackRevisions>
    </reviewItem>
    <reviewItem>
      <errorID>4d67d79b-6240-4cd8-97ed-f844c4e03bda</errorID>
      <errorWord>)</errorWord>
      <group>L1_Format</group>
      <groupName>格式问题</groupName>
      <ability>L2_HalfPunc_CN</ability>
      <abilityName>全半角问题</abilityName>
      <candidateList>
        <item>）</item>
      </candidateList>
      <explain>文本全半角错误。</explain>
      <paraID>1420FF25</paraID>
      <start>967</start>
      <end>968</end>
      <status>unmodified</status>
      <modifiedWord/>
      <trackRevisions>false</trackRevisions>
    </reviewItem>
    <reviewItem>
      <errorID>b3571e02-a1b6-498e-bd43-732f6041f466</errorID>
      <errorWord>（14）</errorWord>
      <group>L1_Punc</group>
      <groupName>标点问题</groupName>
      <ability>L2_Punc_CN</ability>
      <abilityName>标点符号问题</abilityName>
      <candidateList>
        <item>(14)</item>
      </candidateList>
      <explain/>
      <paraID>1420FF25</paraID>
      <start>1121</start>
      <end>1125</end>
      <status>unmodified</status>
      <modifiedWord/>
      <trackRevisions>false</trackRevisions>
    </reviewItem>
    <reviewItem>
      <errorID>74f97f11-963a-45eb-8bc9-90fa68b8ee5d</errorID>
      <errorWord>(</errorWord>
      <group>L1_Format</group>
      <groupName>格式问题</groupName>
      <ability>L2_HalfPunc_CN</ability>
      <abilityName>全半角问题</abilityName>
      <candidateList>
        <item>（</item>
      </candidateList>
      <explain>文本全半角错误。</explain>
      <paraID>1420FF25</paraID>
      <start>1159</start>
      <end>1160</end>
      <status>unmodified</status>
      <modifiedWord/>
      <trackRevisions>false</trackRevisions>
    </reviewItem>
    <reviewItem>
      <errorID>0241140d-6073-47f6-b34d-d1c333164739</errorID>
      <errorWord>)</errorWord>
      <group>L1_Format</group>
      <groupName>格式问题</groupName>
      <ability>L2_HalfPunc_CN</ability>
      <abilityName>全半角问题</abilityName>
      <candidateList>
        <item>）</item>
      </candidateList>
      <explain>文本全半角错误。</explain>
      <paraID>1420FF25</paraID>
      <start>1162</start>
      <end>1163</end>
      <status>unmodified</status>
      <modifiedWord/>
      <trackRevisions>false</trackRevisions>
    </reviewItem>
    <reviewItem>
      <errorID>9e95a042-72d6-48b1-96e3-2ba0f3b3f9c3</errorID>
      <errorWord>（16）</errorWord>
      <group>L1_Punc</group>
      <groupName>标点问题</groupName>
      <ability>L2_Punc_CN</ability>
      <abilityName>标点符号问题</abilityName>
      <candidateList>
        <item>(16)</item>
      </candidateList>
      <explain/>
      <paraID>1420FF25</paraID>
      <start>1198</start>
      <end>1202</end>
      <status>unmodified</status>
      <modifiedWord/>
      <trackRevisions>false</trackRevisions>
    </reviewItem>
    <reviewItem>
      <errorID>545205b2-b956-42c0-aad5-8ca255538c64</errorID>
      <errorWord>,</errorWord>
      <group>L1_Punc</group>
      <groupName>标点问题</groupName>
      <ability>L2_Punc_CN</ability>
      <abilityName>标点符号问题</abilityName>
      <candidateList>
        <item>。</item>
      </candidateList>
      <explain/>
      <paraID>1420FF25</paraID>
      <start>1285</start>
      <end>1286</end>
      <status>unmodified</status>
      <modifiedWord/>
      <trackRevisions>false</trackRevisions>
    </reviewItem>
    <reviewItem>
      <errorID>fbc9faa3-edf5-45cd-9583-8bf82ee369b4</errorID>
      <errorWord>（一）</errorWord>
      <group>L1_Punc</group>
      <groupName>标点问题</groupName>
      <ability>L2_Punc_CN</ability>
      <abilityName>标点符号问题</abilityName>
      <candidateList>
        <item>(一)</item>
      </candidateList>
      <explain/>
      <paraID>1420FF25</paraID>
      <start>1313</start>
      <end>1316</end>
      <status>unmodified</status>
      <modifiedWord/>
      <trackRevisions>false</trackRevisions>
    </reviewItem>
    <reviewItem>
      <errorID>58f257d3-65c6-42b1-8522-513a352dbc01</errorID>
      <errorWord>、</errorWord>
      <group>L1_Punc</group>
      <groupName>标点问题</groupName>
      <ability>L2_Punc_CN</ability>
      <abilityName>标点符号问题</abilityName>
      <candidateList>
        <item>. </item>
      </candidateList>
      <explain/>
      <paraID>1420FF25</paraID>
      <start>1327</start>
      <end>1328</end>
      <status>unmodified</status>
      <modifiedWord/>
      <trackRevisions>false</trackRevisions>
    </reviewItem>
    <reviewItem>
      <errorID>1b865088-bf17-4b12-a06d-a70073bb94b5</errorID>
      <errorWord>，</errorWord>
      <group>L1_Punc</group>
      <groupName>标点问题</groupName>
      <ability>L2_Punc_CN</ability>
      <abilityName>标点符号问题</abilityName>
      <candidateList>
        <item>。</item>
      </candidateList>
      <explain/>
      <paraID>1420FF25</paraID>
      <start>2036</start>
      <end>2037</end>
      <status>unmodified</status>
      <modifiedWord/>
      <trackRevisions>false</trackRevisions>
    </reviewItem>
    <reviewItem>
      <errorID>655d8a33-d420-4487-8f35-5ec98abae6cb</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1420FF25</paraID>
      <start>2100</start>
      <end>2101</end>
      <status>unmodified</status>
      <modifiedWord/>
      <trackRevisions>false</trackRevisions>
    </reviewItem>
    <reviewItem>
      <errorID>b1070365-a424-48d4-96d0-2385bdbd26c8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1420FF25</paraID>
      <start>2111</start>
      <end>2112</end>
      <status>unmodified</status>
      <modifiedWord/>
      <trackRevisions>false</trackRevisions>
    </reviewItem>
    <reviewItem>
      <errorID>fd2b0282-f48d-4067-b6a2-ba39a857f4a6</errorID>
      <errorWord>(</errorWord>
      <group>L1_Format</group>
      <groupName>格式问题</groupName>
      <ability>L2_HalfPunc_CN</ability>
      <abilityName>全半角问题</abilityName>
      <candidateList>
        <item>（</item>
      </candidateList>
      <explain>文本全半角错误。</explain>
      <paraID>1420FF25</paraID>
      <start>2242</start>
      <end>2243</end>
      <status>unmodified</status>
      <modifiedWord/>
      <trackRevisions>false</trackRevisions>
    </reviewItem>
    <reviewItem>
      <errorID>d61d5051-cccf-4581-8d02-ed3a935730db</errorID>
      <errorWord>)</errorWord>
      <group>L1_Format</group>
      <groupName>格式问题</groupName>
      <ability>L2_HalfPunc_CN</ability>
      <abilityName>全半角问题</abilityName>
      <candidateList>
        <item>）</item>
      </candidateList>
      <explain>文本全半角错误。</explain>
      <paraID>1420FF25</paraID>
      <start>2245</start>
      <end>2246</end>
      <status>unmodified</status>
      <modifiedWord/>
      <trackRevisions>false</trackRevisions>
    </reviewItem>
    <reviewItem>
      <errorID>4826322a-9287-455d-ae07-e295f90c4bad</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57211991</paraID>
      <start>0</start>
      <end>4</end>
      <status>unmodified</status>
      <modifiedWord/>
      <trackRevisions>false</trackRevisions>
    </reviewItem>
    <reviewItem>
      <errorID>5e2faf94-3078-45d5-9847-18fc285c848f</errorID>
      <errorWord>(</errorWord>
      <group>L1_Format</group>
      <groupName>格式问题</groupName>
      <ability>L2_HalfPunc_CN</ability>
      <abilityName>全半角问题</abilityName>
      <candidateList>
        <item>（</item>
      </candidateList>
      <explain>文本全半角错误。</explain>
      <paraID>57211991</paraID>
      <start>29</start>
      <end>30</end>
      <status>unmodified</status>
      <modifiedWord/>
      <trackRevisions>false</trackRevisions>
    </reviewItem>
    <reviewItem>
      <errorID>5b9a53b8-c2d6-4a5e-8600-0bd79097c927</errorID>
      <errorWord>)</errorWord>
      <group>L1_Format</group>
      <groupName>格式问题</groupName>
      <ability>L2_HalfPunc_CN</ability>
      <abilityName>全半角问题</abilityName>
      <candidateList>
        <item>）</item>
      </candidateList>
      <explain>文本全半角错误。</explain>
      <paraID>57211991</paraID>
      <start>32</start>
      <end>33</end>
      <status>unmodified</status>
      <modifiedWord/>
      <trackRevisions>false</trackRevisions>
    </reviewItem>
    <reviewItem>
      <errorID>31da6b21-76fe-4e9c-bcb9-b7098bed7746</errorID>
      <errorWord>,</errorWord>
      <group>L1_Punc</group>
      <groupName>标点问题</groupName>
      <ability>L2_Punc_CN</ability>
      <abilityName>标点符号问题</abilityName>
      <candidateList>
        <item>，</item>
      </candidateList>
      <explain/>
      <paraID>57211991</paraID>
      <start>86</start>
      <end>87</end>
      <status>unmodified</status>
      <modifiedWord/>
      <trackRevisions>false</trackRevisions>
    </reviewItem>
    <reviewItem>
      <errorID>f62a6b01-0fcb-4490-9811-5cabfbb88d7b</errorID>
      <errorWord>；</errorWord>
      <group>L1_Punc</group>
      <groupName>标点问题</groupName>
      <ability>L2_Punc_CN</ability>
      <abilityName>标点符号问题</abilityName>
      <candidateList>
        <item>、</item>
      </candidateList>
      <explain/>
      <paraID>57211991</paraID>
      <start>93</start>
      <end>94</end>
      <status>unmodified</status>
      <modifiedWord/>
      <trackRevisions>false</trackRevisions>
    </reviewItem>
    <reviewItem>
      <errorID>c8872df5-e162-4d8a-953a-03560f7ceb73</errorID>
      <errorWord>； </errorWord>
      <group>L1_Punc</group>
      <groupName>标点问题</groupName>
      <ability>L2_Punc_CN</ability>
      <abilityName>标点符号问题</abilityName>
      <candidateList>
        <item>、</item>
      </candidateList>
      <explain/>
      <paraID>57211991</paraID>
      <start>105</start>
      <end>107</end>
      <status>unmodified</status>
      <modifiedWord/>
      <trackRevisions>false</trackRevisions>
    </reviewItem>
    <reviewItem>
      <errorID>2bb6cb27-8f1d-492e-8dbc-c3fdd2ad9797</errorID>
      <errorWord>；</errorWord>
      <group>L1_Punc</group>
      <groupName>标点问题</groupName>
      <ability>L2_Punc_CN</ability>
      <abilityName>标点符号问题</abilityName>
      <candidateList>
        <item>、</item>
      </candidateList>
      <explain/>
      <paraID>57211991</paraID>
      <start>113</start>
      <end>114</end>
      <status>unmodified</status>
      <modifiedWord/>
      <trackRevisions>false</trackRevisions>
    </reviewItem>
    <reviewItem>
      <errorID>503740bb-c23d-4f41-a15e-2ce73283c5b0</errorID>
      <errorWord>； </errorWord>
      <group>L1_Punc</group>
      <groupName>标点问题</groupName>
      <ability>L2_Punc_CN</ability>
      <abilityName>标点符号问题</abilityName>
      <candidateList>
        <item>、</item>
      </candidateList>
      <explain/>
      <paraID>57211991</paraID>
      <start>120</start>
      <end>122</end>
      <status>unmodified</status>
      <modifiedWord/>
      <trackRevisions>false</trackRevisions>
    </reviewItem>
    <reviewItem>
      <errorID>23317684-052f-485b-8087-ab09b1c3e72a</errorID>
      <errorWord>、</errorWord>
      <group>L1_Word</group>
      <groupName>字词问题</groupName>
      <ability>L2_Typo</ability>
      <abilityName>字词错误</abilityName>
      <candidateList>
        <item>与</item>
      </candidateList>
      <explain/>
      <paraID>57211991</paraID>
      <start>126</start>
      <end>127</end>
      <status>unmodified</status>
      <modifiedWord/>
      <trackRevisions>false</trackRevisions>
    </reviewItem>
    <reviewItem>
      <errorID>b93e5baa-7140-4880-bf42-23bd17146fe8</errorID>
      <errorWord>； </errorWord>
      <group>L1_Punc</group>
      <groupName>标点问题</groupName>
      <ability>L2_Punc_CN</ability>
      <abilityName>标点符号问题</abilityName>
      <candidateList>
        <item>、</item>
      </candidateList>
      <explain/>
      <paraID>57211991</paraID>
      <start>135</start>
      <end>137</end>
      <status>unmodified</status>
      <modifiedWord/>
      <trackRevisions>false</trackRevisions>
    </reviewItem>
    <reviewItem>
      <errorID>ad5da9c2-58fb-4e50-915e-9bb7da54d200</errorID>
      <errorWord> </errorWord>
      <group>L1_Punc</group>
      <groupName>标点问题</groupName>
      <ability>L2_Punc_CN</ability>
      <abilityName>标点符号问题</abilityName>
      <candidateList>
        <item/>
      </candidateList>
      <explain>此处空格冗余，建议删除。</explain>
      <paraID>57211991</paraID>
      <start>195</start>
      <end>196</end>
      <status>unmodified</status>
      <modifiedWord/>
      <trackRevisions>false</trackRevisions>
    </reviewItem>
    <reviewItem>
      <errorID>ad47b487-0641-4a55-b7f5-faebd0af229f</errorID>
      <errorWord>（含）日历天</errorWord>
      <group>L1_Word</group>
      <groupName>字词问题</groupName>
      <ability>L2_Typo</ability>
      <abilityName>字词错误</abilityName>
      <candidateList>
        <item>日历天（含）</item>
      </candidateList>
      <explain/>
      <paraID>57211991</paraID>
      <start>197</start>
      <end>203</end>
      <status>unmodified</status>
      <modifiedWord/>
      <trackRevisions>false</trackRevisions>
    </reviewItem>
    <reviewItem>
      <errorID>3853fb6c-ffbd-4020-8a12-0a8decaa4bf2</errorID>
      <errorWord>,</errorWord>
      <group>L1_Format</group>
      <groupName>格式问题</groupName>
      <ability>L2_HalfPunc_CN</ability>
      <abilityName>全半角问题</abilityName>
      <candidateList>
        <item>，</item>
      </candidateList>
      <explain>文本全半角错误。</explain>
      <paraID>57211991</paraID>
      <start>227</start>
      <end>228</end>
      <status>unmodified</status>
      <modifiedWord/>
      <trackRevisions>false</trackRevisions>
    </reviewItem>
    <reviewItem>
      <errorID>f1941393-5769-48fc-a3a3-0cefdb2abf98</errorID>
      <errorWord>8个</errorWord>
      <group>L1_Word</group>
      <groupName>字词问题</groupName>
      <ability>L2_Typo</ability>
      <abilityName>字词错误</abilityName>
      <candidateList>
        <item>8</item>
      </candidateList>
      <explain/>
      <paraID>50CFA029</paraID>
      <start>44</start>
      <end>46</end>
      <status>unmodified</status>
      <modifiedWord/>
      <trackRevisions>false</trackRevisions>
    </reviewItem>
    <reviewItem>
      <errorID>65ac6e2c-e442-4683-b1a6-7abb14b612da</errorID>
      <errorWord>；</errorWord>
      <group>L1_Punc</group>
      <groupName>标点问题</groupName>
      <ability>L2_Punc_CN</ability>
      <abilityName>标点符号问题</abilityName>
      <candidateList>
        <item>。</item>
      </candidateList>
      <explain/>
      <paraID>50CFA029</paraID>
      <start>48</start>
      <end>49</end>
      <status>unmodified</status>
      <modifiedWord/>
      <trackRevisions>false</trackRevisions>
    </reviewItem>
    <reviewItem>
      <errorID>39897891-9aca-4805-bf7e-bbc6a63d4bcd</errorID>
      <errorWord>每</errorWord>
      <group>L1_Punc</group>
      <groupName>标点问题</groupName>
      <ability>L2_Punc_CN</ability>
      <abilityName>标点符号问题</abilityName>
      <candidateList>
        <item>，每</item>
      </candidateList>
      <explain/>
      <paraID>50CFA029</paraID>
      <start>51</start>
      <end>52</end>
      <status>unmodified</status>
      <modifiedWord/>
      <trackRevisions>false</trackRevisions>
    </reviewItem>
    <reviewItem>
      <errorID>7c800d70-d72c-42c0-8ab8-7e9c393bdf79</errorID>
      <errorWord>；</errorWord>
      <group>L1_Punc</group>
      <groupName>标点问题</groupName>
      <ability>L2_Punc_CN</ability>
      <abilityName>标点符号问题</abilityName>
      <candidateList>
        <item>。</item>
      </candidateList>
      <explain/>
      <paraID>50CFA029</paraID>
      <start>89</start>
      <end>90</end>
      <status>unmodified</status>
      <modifiedWord/>
      <trackRevisions>false</trackRevisions>
    </reviewItem>
    <reviewItem>
      <errorID>296e308a-e827-47d8-b43e-926604197e02</errorID>
      <errorWord>次进行</errorWord>
      <group>L1_Grammar</group>
      <groupName>语法问题</groupName>
      <ability>L2_Grammar</ability>
      <abilityName>语法错误</abilityName>
      <candidateList>
        <item>次</item>
      </candidateList>
      <explain/>
      <paraID>6627CEA9</paraID>
      <start>99</start>
      <end>102</end>
      <status>unmodified</status>
      <modifiedWord/>
      <trackRevisions>false</trackRevisions>
    </reviewItem>
    <reviewItem>
      <errorID>2786a548-ed30-46a5-a54c-c2f7809ca099</errorID>
      <errorWord>天进行</errorWord>
      <group>L1_Grammar</group>
      <groupName>语法问题</groupName>
      <ability>L2_Grammar</ability>
      <abilityName>语法错误</abilityName>
      <candidateList>
        <item>天</item>
      </candidateList>
      <explain/>
      <paraID>73DDF414</paraID>
      <start>163</start>
      <end>166</end>
      <status>unmodified</status>
      <modifiedWord/>
      <trackRevisions>false</trackRevisions>
    </reviewItem>
    <reviewItem>
      <errorID>7a8f913d-5fca-48d6-a205-4bf3be01440d</errorID>
      <errorWord>承包人</errorWord>
      <group>L1_Punc</group>
      <groupName>标点问题</groupName>
      <ability>L2_Punc_CN</ability>
      <abilityName>标点符号问题</abilityName>
      <candidateList>
        <item>，承包人</item>
      </candidateList>
      <explain/>
      <paraID>66F320C7</paraID>
      <start>83</start>
      <end>86</end>
      <status>unmodified</status>
      <modifiedWord/>
      <trackRevisions>false</trackRevisions>
    </reviewItem>
    <reviewItem>
      <errorID>998f5ecf-d4c4-4dcc-ae7d-f1f35f103d52</errorID>
      <errorWord>•每天</errorWord>
      <group>L1_Word</group>
      <groupName>字词问题</groupName>
      <ability>L2_Typo</ability>
      <abilityName>字词错误</abilityName>
      <candidateList>
        <item>/天/</item>
      </candidateList>
      <explain/>
      <paraID>66F320C7</paraID>
      <start>89</start>
      <end>92</end>
      <status>unmodified</status>
      <modifiedWord/>
      <trackRevisions>false</trackRevisions>
    </reviewItem>
    <reviewItem>
      <errorID>5cf371ab-fa4b-467e-bd8c-d7f6e89de696</errorID>
      <errorWord>；</errorWord>
      <group>L1_Punc</group>
      <groupName>标点问题</groupName>
      <ability>L2_Punc_CN</ability>
      <abilityName>标点符号问题</abilityName>
      <candidateList>
        <item>。</item>
      </candidateList>
      <explain/>
      <paraID>66F320C7</paraID>
      <start>111</start>
      <end>112</end>
      <status>unmodified</status>
      <modifiedWord/>
      <trackRevisions>false</trackRevisions>
    </reviewItem>
    <reviewItem>
      <errorID>f3865cf4-15b6-4722-87b2-228dc51bcedd</errorID>
      <errorWord>(</errorWord>
      <group>L1_Format</group>
      <groupName>格式问题</groupName>
      <ability>L2_HalfPunc_CN</ability>
      <abilityName>全半角问题</abilityName>
      <candidateList>
        <item>（</item>
      </candidateList>
      <explain>文本全半角错误。</explain>
      <paraID>66F320C7</paraID>
      <start>131</start>
      <end>132</end>
      <status>unmodified</status>
      <modifiedWord/>
      <trackRevisions>false</trackRevisions>
    </reviewItem>
    <reviewItem>
      <errorID>69178db9-478f-47b3-8d6d-2065dfc72836</errorID>
      <errorWord>)</errorWord>
      <group>L1_Format</group>
      <groupName>格式问题</groupName>
      <ability>L2_HalfPunc_CN</ability>
      <abilityName>全半角问题</abilityName>
      <candidateList>
        <item>）</item>
      </candidateList>
      <explain>文本全半角错误。</explain>
      <paraID>66F320C7</paraID>
      <start>137</start>
      <end>138</end>
      <status>unmodified</status>
      <modifiedWord/>
      <trackRevisions>false</trackRevisions>
    </reviewItem>
    <reviewItem>
      <errorID>b3666584-c9e3-4dbc-913c-bf5679e1b1cc</errorID>
      <errorWord>承包人</errorWord>
      <group>L1_Punc</group>
      <groupName>标点问题</groupName>
      <ability>L2_Punc_CN</ability>
      <abilityName>标点符号问题</abilityName>
      <candidateList>
        <item>，承包人</item>
      </candidateList>
      <explain/>
      <paraID>66F320C7</paraID>
      <start>156</start>
      <end>159</end>
      <status>unmodified</status>
      <modifiedWord/>
      <trackRevisions>false</trackRevisions>
    </reviewItem>
    <reviewItem>
      <errorID>f0dbcb65-c62f-45dd-9620-b521015055f1</errorID>
      <errorWord>•每天</errorWord>
      <group>L1_Word</group>
      <groupName>字词问题</groupName>
      <ability>L2_Typo</ability>
      <abilityName>字词错误</abilityName>
      <candidateList>
        <item>/天/</item>
      </candidateList>
      <explain/>
      <paraID>66F320C7</paraID>
      <start>162</start>
      <end>165</end>
      <status>unmodified</status>
      <modifiedWord/>
      <trackRevisions>false</trackRevisions>
    </reviewItem>
    <reviewItem>
      <errorID>f617f702-5794-4d6e-9846-5c5923f9610d</errorID>
      <errorWord>  </errorWord>
      <group>L1_Punc</group>
      <groupName>标点问题</groupName>
      <ability>L2_Punc_CN</ability>
      <abilityName>标点符号问题</abilityName>
      <candidateList>
        <item/>
      </candidateList>
      <explain>此处空格冗余，建议删除。</explain>
      <paraID>54D9ED7E</paraID>
      <start>54</start>
      <end>56</end>
      <status>unmodified</status>
      <modifiedWord/>
      <trackRevisions>false</trackRevisions>
    </reviewItem>
    <reviewItem>
      <errorID>0f7c11fc-14c8-41e5-85da-ede22b845866</errorID>
      <errorWord>在</errorWord>
      <group>L1_Word</group>
      <groupName>字词问题</groupName>
      <ability>L2_Typo</ability>
      <abilityName>字词错误</abilityName>
      <candidateList>
        <item>经</item>
      </candidateList>
      <explain/>
      <paraID>54D9ED7E</paraID>
      <start>124</start>
      <end>125</end>
      <status>unmodified</status>
      <modifiedWord/>
      <trackRevisions>false</trackRevisions>
    </reviewItem>
    <reviewItem>
      <errorID>f1da985f-3c53-40e2-a8a4-7f27ec7ecf27</errorID>
      <errorWord>：</errorWord>
      <group>L1_Punc</group>
      <groupName>标点问题</groupName>
      <ability>L2_Punc_CN</ability>
      <abilityName>标点符号问题</abilityName>
      <candidateList>
        <item/>
      </candidateList>
      <explain/>
      <paraID>11CF1319</paraID>
      <start>9</start>
      <end>10</end>
      <status>unmodified</status>
      <modifiedWord/>
      <trackRevisions>false</trackRevisions>
    </reviewItem>
    <reviewItem>
      <errorID>ca3d767f-ea7a-43fe-8615-2d282eae91a9</errorID>
      <errorWord>法律、法规</errorWord>
      <group>L1_Word</group>
      <groupName>字词问题</groupName>
      <ability>L2_Typo</ability>
      <abilityName>字词错误</abilityName>
      <candidateList>
        <item>法律法规</item>
      </candidateList>
      <explain/>
      <paraID>11CF1319</paraID>
      <start>21</start>
      <end>26</end>
      <status>unmodified</status>
      <modifiedWord/>
      <trackRevisions>false</trackRevisions>
    </reviewItem>
    <reviewItem>
      <errorID>4d3dfab1-16a8-4714-9377-05eb018ec4bf</errorID>
      <errorWord>工程外</errorWord>
      <group>L1_Word</group>
      <groupName>字词问题</groupName>
      <ability>L2_Typo</ability>
      <abilityName>字词错误</abilityName>
      <candidateList>
        <item>工程</item>
      </candidateList>
      <explain/>
      <paraID>11CF1319</paraID>
      <start>37</start>
      <end>40</end>
      <status>unmodified</status>
      <modifiedWord/>
      <trackRevisions>false</trackRevisions>
    </reviewItem>
    <reviewItem>
      <errorID>f46ad6d1-a24a-4c3a-b155-dc3f5ad73729</errorID>
      <errorWord>：/</errorWord>
      <group>L1_Punc</group>
      <groupName>标点问题</groupName>
      <ability>L2_Punc_CN</ability>
      <abilityName>标点符号问题</abilityName>
      <candidateList>
        <item>：</item>
      </candidateList>
      <explain/>
      <paraID>3684A07A</paraID>
      <start>13</start>
      <end>15</end>
      <status>unmodified</status>
      <modifiedWord/>
      <trackRevisions>false</trackRevisions>
    </reviewItem>
    <reviewItem>
      <errorID>5d3772de-476d-4f63-9705-5b07dceacf1c</errorID>
      <errorWord>：</errorWord>
      <group>L1_Punc</group>
      <groupName>标点问题</groupName>
      <ability>L2_Punc_CN</ability>
      <abilityName>标点符号问题</abilityName>
      <candidateList>
        <item/>
      </candidateList>
      <explain/>
      <paraID>5296C78F</paraID>
      <start>11</start>
      <end>12</end>
      <status>unmodified</status>
      <modifiedWord/>
      <trackRevisions>false</trackRevisions>
    </reviewItem>
    <reviewItem>
      <errorID>05b9e2b8-1e5c-4c1a-ac89-7e17f3990a77</errorID>
      <errorWord>法律、法规</errorWord>
      <group>L1_Word</group>
      <groupName>字词问题</groupName>
      <ability>L2_Typo</ability>
      <abilityName>字词错误</abilityName>
      <candidateList>
        <item>法律法规</item>
      </candidateList>
      <explain/>
      <paraID>5296C78F</paraID>
      <start>24</start>
      <end>29</end>
      <status>unmodified</status>
      <modifiedWord/>
      <trackRevisions>false</trackRevisions>
    </reviewItem>
    <reviewItem>
      <errorID>c7c46486-3b72-49c3-97d2-634a601da8aa</errorID>
      <errorWord>；</errorWord>
      <group>L1_Grammar</group>
      <groupName>语法问题</groupName>
      <ability>L2_Grammar</ability>
      <abilityName>语法错误</abilityName>
      <candidateList>
        <item>的具体工程，</item>
      </candidateList>
      <explain/>
      <paraID>5296C78F</paraID>
      <start>43</start>
      <end>44</end>
      <status>unmodified</status>
      <modifiedWord/>
      <trackRevisions>false</trackRevisions>
    </reviewItem>
    <reviewItem>
      <errorID>6565f334-114c-4492-b689-7410c34dac03</errorID>
      <errorWord>(</errorWord>
      <group>L1_Format</group>
      <groupName>格式问题</groupName>
      <ability>L2_HalfPunc_CN</ability>
      <abilityName>全半角问题</abilityName>
      <candidateList>
        <item>（</item>
      </candidateList>
      <explain>文本全半角错误。</explain>
      <paraID>6E77F468</paraID>
      <start>50</start>
      <end>51</end>
      <status>unmodified</status>
      <modifiedWord/>
      <trackRevisions>false</trackRevisions>
    </reviewItem>
    <reviewItem>
      <errorID>078155fa-f4c6-4bd0-ab6e-4b5cef7ca435</errorID>
      <errorWord>)</errorWord>
      <group>L1_Format</group>
      <groupName>格式问题</groupName>
      <ability>L2_HalfPunc_CN</ability>
      <abilityName>全半角问题</abilityName>
      <candidateList>
        <item>）</item>
      </candidateList>
      <explain>文本全半角错误。</explain>
      <paraID>6E77F468</paraID>
      <start>53</start>
      <end>54</end>
      <status>unmodified</status>
      <modifiedWord/>
      <trackRevisions>false</trackRevisions>
    </reviewItem>
    <reviewItem>
      <errorID>310ed540-d1b5-4d82-8747-1b86ff0ac9eb</errorID>
      <errorWord>、等</errorWord>
      <group>L1_Punc</group>
      <groupName>标点问题</groupName>
      <ability>L2_Punc_CN</ability>
      <abilityName>标点符号问题</abilityName>
      <candidateList>
        <item>等</item>
      </candidateList>
      <explain>“及”“和”“等”连词前不宜使用顿号，建议删除（或使用逗号）。</explain>
      <paraID>6E77F468</paraID>
      <start>135</start>
      <end>137</end>
      <status>unmodified</status>
      <modifiedWord/>
      <trackRevisions>false</trackRevisions>
    </reviewItem>
    <reviewItem>
      <errorID>dc76f1a0-0e8d-45a9-b988-3b3c7514964d</errorID>
      <errorWord>；</errorWord>
      <group>L1_Punc</group>
      <groupName>标点问题</groupName>
      <ability>L2_Punc_CN</ability>
      <abilityName>标点符号问题</abilityName>
      <candidateList>
        <item>。</item>
      </candidateList>
      <explain/>
      <paraID>6E77F468</paraID>
      <start>147</start>
      <end>148</end>
      <status>unmodified</status>
      <modifiedWord/>
      <trackRevisions>false</trackRevisions>
    </reviewItem>
    <reviewItem>
      <errorID>510c0865-a58d-4597-a1cc-a71a89ccce4d</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5DB4F92D</paraID>
      <start>0</start>
      <end>2</end>
      <status>unmodified</status>
      <modifiedWord/>
      <trackRevisions>false</trackRevisions>
    </reviewItem>
    <reviewItem>
      <errorID>3efb7af1-7c30-47f0-ab56-d6b6ba965839</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398FAB83</paraID>
      <start>0</start>
      <end>2</end>
      <status>unmodified</status>
      <modifiedWord/>
      <trackRevisions>false</trackRevisions>
    </reviewItem>
    <reviewItem>
      <errorID>cc25a362-d47c-40a5-9b0d-1f95cf427995</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53326A9E</paraID>
      <start>0</start>
      <end>2</end>
      <status>unmodified</status>
      <modifiedWord/>
      <trackRevisions>false</trackRevisions>
    </reviewItem>
    <reviewItem>
      <errorID>185d0297-5c98-4ffd-8cdd-a83eceb64f2f</errorID>
      <errorWord>(</errorWord>
      <group>L1_Format</group>
      <groupName>格式问题</groupName>
      <ability>L2_HalfPunc_CN</ability>
      <abilityName>全半角问题</abilityName>
      <candidateList>
        <item>（</item>
      </candidateList>
      <explain>文本全半角错误。</explain>
      <paraID>27539BF5</paraID>
      <start>81</start>
      <end>82</end>
      <status>unmodified</status>
      <modifiedWord/>
      <trackRevisions>false</trackRevisions>
    </reviewItem>
    <reviewItem>
      <errorID>c311ad6d-f9c7-4f4d-9dc1-1b412e2b1f6b</errorID>
      <errorWord>)</errorWord>
      <group>L1_Format</group>
      <groupName>格式问题</groupName>
      <ability>L2_HalfPunc_CN</ability>
      <abilityName>全半角问题</abilityName>
      <candidateList>
        <item>）</item>
      </candidateList>
      <explain>文本全半角错误。</explain>
      <paraID>27539BF5</paraID>
      <start>84</start>
      <end>85</end>
      <status>unmodified</status>
      <modifiedWord/>
      <trackRevisions>false</trackRevisions>
    </reviewItem>
    <reviewItem>
      <errorID>bc87f8a7-6b9d-4336-b38e-9c07566a650b</errorID>
      <errorWord>(</errorWord>
      <group>L1_Format</group>
      <groupName>格式问题</groupName>
      <ability>L2_HalfPunc_CN</ability>
      <abilityName>全半角问题</abilityName>
      <candidateList>
        <item>（</item>
      </candidateList>
      <explain>文本全半角错误。</explain>
      <paraID>27539BF5</paraID>
      <start>91</start>
      <end>92</end>
      <status>unmodified</status>
      <modifiedWord/>
      <trackRevisions>false</trackRevisions>
    </reviewItem>
    <reviewItem>
      <errorID>2b844711-05d5-49c4-9334-edfd1305bff6</errorID>
      <errorWord>)</errorWord>
      <group>L1_Format</group>
      <groupName>格式问题</groupName>
      <ability>L2_HalfPunc_CN</ability>
      <abilityName>全半角问题</abilityName>
      <candidateList>
        <item>）</item>
      </candidateList>
      <explain>文本全半角错误。</explain>
      <paraID>27539BF5</paraID>
      <start>105</start>
      <end>106</end>
      <status>unmodified</status>
      <modifiedWord/>
      <trackRevisions>false</trackRevisions>
    </reviewItem>
    <reviewItem>
      <errorID>ee3653ba-cced-4060-9141-c68a8dbb0ca7</errorID>
      <errorWord>。</errorWord>
      <group>L1_Punc</group>
      <groupName>标点问题</groupName>
      <ability>L2_Punc_CN</ability>
      <abilityName>标点符号问题</abilityName>
      <candidateList>
        <item>，</item>
      </candidateList>
      <explain/>
      <paraID>452F0634</paraID>
      <start>20</start>
      <end>21</end>
      <status>unmodified</status>
      <modifiedWord/>
      <trackRevisions>false</trackRevisions>
    </reviewItem>
    <reviewItem>
      <errorID>1e6e4e3a-24f3-4a2a-a8ec-b5b4f2d86129</errorID>
      <errorWord>；。</errorWord>
      <group>L1_Punc</group>
      <groupName>标点问题</groupName>
      <ability>L2_Punc_CN</ability>
      <abilityName>标点符号问题</abilityName>
      <candidateList>
        <item>；</item>
      </candidateList>
      <explain/>
      <paraID>452F0634</paraID>
      <start>57</start>
      <end>59</end>
      <status>unmodified</status>
      <modifiedWord/>
      <trackRevisions>false</trackRevisions>
    </reviewItem>
    <reviewItem>
      <errorID>4e1e414c-9a09-4378-8a27-b21b6448b5a2</errorID>
      <errorWord>就</errorWord>
      <group>L1_Punc</group>
      <groupName>标点问题</groupName>
      <ability>L2_Punc_CN</ability>
      <abilityName>标点符号问题</abilityName>
      <candidateList>
        <item>. 就</item>
      </candidateList>
      <explain/>
      <paraID>713C226C</paraID>
      <start>102</start>
      <end>103</end>
      <status>unmodified</status>
      <modifiedWord/>
      <trackRevisions>false</trackRevisions>
    </reviewItem>
    <reviewItem>
      <errorID>79ea29ad-2943-4248-a919-06fa17f00861</errorID>
      <errorWord>包括</errorWord>
      <group>L1_Punc</group>
      <groupName>标点问题</groupName>
      <ability>L2_Punc_CN</ability>
      <abilityName>标点符号问题</abilityName>
      <candidateList>
        <item>，包括</item>
      </candidateList>
      <explain/>
      <paraID>713C226C</paraID>
      <start>111</start>
      <end>113</end>
      <status>unmodified</status>
      <modifiedWord/>
      <trackRevisions>false</trackRevisions>
    </reviewItem>
    <reviewItem>
      <errorID>91b33e9d-abf5-42e9-bf4a-e21df319aaf3</errorID>
      <errorWord>的</errorWord>
      <group>L1_Word</group>
      <groupName>字词问题</groupName>
      <ability>L2_Typo</ability>
      <abilityName>字词错误</abilityName>
      <candidateList>
        <item>有</item>
      </candidateList>
      <explain/>
      <paraID>713C226C</paraID>
      <start>133</start>
      <end>134</end>
      <status>unmodified</status>
      <modifiedWord/>
      <trackRevisions>false</trackRevisions>
    </reviewItem>
    <reviewItem>
      <errorID>610de7a9-f8a0-45a3-aa80-5e6cb20864a3</errorID>
      <errorWord>对</errorWord>
      <group>L1_Word</group>
      <groupName>字词问题</groupName>
      <ability>L2_Typo</ability>
      <abilityName>字词错误</abilityName>
      <candidateList>
        <item> 对</item>
      </candidateList>
      <explain/>
      <paraID>713C226C</paraID>
      <start>140</start>
      <end>141</end>
      <status>unmodified</status>
      <modifiedWord/>
      <trackRevisions>false</trackRevisions>
    </reviewItem>
    <reviewItem>
      <errorID>6270ec04-0073-42dc-8f1a-13b1c12977a3</errorID>
      <errorWord>其它</errorWord>
      <group>L1_Word</group>
      <groupName>字词问题</groupName>
      <ability>L2_Typo</ability>
      <abilityName>字词错误</abilityName>
      <candidateList>
        <item>其他</item>
      </candidateList>
      <explain/>
      <paraID>713C226C</paraID>
      <start>148</start>
      <end>150</end>
      <status>modified</status>
      <modifiedWord>其他</modifiedWord>
      <trackRevisions>false</trackRevisions>
    </reviewItem>
    <reviewItem>
      <errorID>00e01680-d63d-4628-a710-9281a06d4cd1</errorID>
      <errorWord>提出</errorWord>
      <group>L1_Word</group>
      <groupName>字词问题</groupName>
      <ability>L2_Typo</ability>
      <abilityName>字词错误</abilityName>
      <candidateList>
        <item>提交</item>
      </candidateList>
      <explain/>
      <paraID>713C226C</paraID>
      <start>176</start>
      <end>178</end>
      <status>unmodified</status>
      <modifiedWord/>
      <trackRevisions>false</trackRevisions>
    </reviewItem>
    <reviewItem>
      <errorID>3b82d9fb-ec99-4295-baaa-5577d33487ad</errorID>
      <errorWord>审批</errorWord>
      <group>L1_Word</group>
      <groupName>字词问题</groupName>
      <ability>L2_Typo</ability>
      <abilityName>字词错误</abilityName>
      <candidateList>
        <item> 审批</item>
      </candidateList>
      <explain/>
      <paraID>713C226C</paraID>
      <start>185</start>
      <end>187</end>
      <status>unmodified</status>
      <modifiedWord/>
      <trackRevisions>false</trackRevisions>
    </reviewItem>
    <reviewItem>
      <errorID>8d8355a2-bb9b-4eab-8608-7cfb01973de1</errorID>
      <errorWord>并书面</errorWord>
      <group>L1_Grammar</group>
      <groupName>语法问题</groupName>
      <ability>L2_Grammar</ability>
      <abilityName>语法错误</abilityName>
      <candidateList>
        <item>并</item>
      </candidateList>
      <explain/>
      <paraID>713C226C</paraID>
      <start>227</start>
      <end>230</end>
      <status>unmodified</status>
      <modifiedWord/>
      <trackRevisions>false</trackRevisions>
    </reviewItem>
    <reviewItem>
      <errorID>8667baca-2079-486e-8e71-a50f23b9840a</errorID>
      <errorWord>提出</errorWord>
      <group>L1_Word</group>
      <groupName>字词问题</groupName>
      <ability>L2_Typo</ability>
      <abilityName>字词错误</abilityName>
      <candidateList>
        <item>提交</item>
      </candidateList>
      <explain/>
      <paraID>713C226C</paraID>
      <start>234</start>
      <end>236</end>
      <status>unmodified</status>
      <modifiedWord/>
      <trackRevisions>false</trackRevisions>
    </reviewItem>
    <reviewItem>
      <errorID>b6fb23c8-589a-4781-bc88-1a9c24a13fc8</errorID>
      <errorWord>与</errorWord>
      <group>L1_Grammar</group>
      <groupName>语法问题</groupName>
      <ability>L2_Grammar</ability>
      <abilityName>语法错误</abilityName>
      <candidateList>
        <item> 对与</item>
      </candidateList>
      <explain/>
      <paraID>713C226C</paraID>
      <start>243</start>
      <end>244</end>
      <status>unmodified</status>
      <modifiedWord/>
      <trackRevisions>false</trackRevisions>
    </reviewItem>
    <reviewItem>
      <errorID>74b6b1b2-4def-42d0-a1e1-6af9343206dc</errorID>
      <errorWord>的</errorWord>
      <group>L1_Word</group>
      <groupName>字词问题</groupName>
      <ability>L2_Typo</ability>
      <abilityName>字词错误</abilityName>
      <candidateList>
        <item>有</item>
      </candidateList>
      <explain/>
      <paraID>713C226C</paraID>
      <start>260</start>
      <end>261</end>
      <status>unmodified</status>
      <modifiedWord/>
      <trackRevisions>false</trackRevisions>
    </reviewItem>
    <reviewItem>
      <errorID>54fa53bb-87cb-46a2-b0c4-31e2b61efe3a</errorID>
      <errorWord>对</errorWord>
      <group>L1_Word</group>
      <groupName>字词问题</groupName>
      <ability>L2_Typo</ability>
      <abilityName>字词错误</abilityName>
      <candidateList>
        <item> 在</item>
      </candidateList>
      <explain/>
      <paraID>713C226C</paraID>
      <start>322</start>
      <end>323</end>
      <status>unmodified</status>
      <modifiedWord/>
      <trackRevisions>false</trackRevisions>
    </reviewItem>
    <reviewItem>
      <errorID>5fbc3be0-de52-4e1c-88ba-e013524b32f0</errorID>
      <errorWord>单价价格</errorWord>
      <group>L1_Grammar</group>
      <groupName>语法问题</groupName>
      <ability>L2_Grammar</ability>
      <abilityName>语法错误</abilityName>
      <candidateList>
        <item>单价</item>
      </candidateList>
      <explain/>
      <paraID>713C226C</paraID>
      <start>334</start>
      <end>338</end>
      <status>unmodified</status>
      <modifiedWord/>
      <trackRevisions>false</trackRevisions>
    </reviewItem>
    <reviewItem>
      <errorID>f6191a1e-1d6f-4044-88f4-52f620c5b1ff</errorID>
      <errorWord>具有</errorWord>
      <group>L1_Word</group>
      <groupName>字词问题</groupName>
      <ability>L2_Typo</ability>
      <abilityName>字词错误</abilityName>
      <candidateList>
        <item>对</item>
      </candidateList>
      <explain/>
      <paraID>713C226C</paraID>
      <start>342</start>
      <end>344</end>
      <status>unmodified</status>
      <modifiedWord/>
      <trackRevisions>false</trackRevisions>
    </reviewItem>
    <reviewItem>
      <errorID>1b552b8d-d449-4c9c-9ed6-5996103f353e</errorID>
      <errorWord>的</errorWord>
      <group>L1_Word</group>
      <groupName>字词问题</groupName>
      <ability>L2_Typo</ability>
      <abilityName>字词错误</abilityName>
      <candidateList>
        <item>具有</item>
      </candidateList>
      <explain/>
      <paraID>713C226C</paraID>
      <start>349</start>
      <end>350</end>
      <status>unmodified</status>
      <modifiedWord/>
      <trackRevisions>false</trackRevisions>
    </reviewItem>
    <reviewItem>
      <errorID>6a191aa6-5186-4c5a-83bc-656c90d351f7</errorID>
      <errorWord>具体</errorWord>
      <group>L1_Word</group>
      <groupName>字词问题</groupName>
      <ability>L2_Typo</ability>
      <abilityName>字词错误</abilityName>
      <candidateList>
        <item> 具体</item>
      </candidateList>
      <explain/>
      <paraID>713C226C</paraID>
      <start>395</start>
      <end>397</end>
      <status>unmodified</status>
      <modifiedWord/>
      <trackRevisions>false</trackRevisions>
    </reviewItem>
    <reviewItem>
      <errorID>1b2c971f-f1bb-45ba-9649-ec591b846267</errorID>
      <errorWord>以及</errorWord>
      <group>L1_Word</group>
      <groupName>字词问题</groupName>
      <ability>L2_Typo</ability>
      <abilityName>字词错误</abilityName>
      <candidateList>
        <item>其</item>
      </candidateList>
      <explain/>
      <paraID>1171C4AA</paraID>
      <start>51</start>
      <end>53</end>
      <status>unmodified</status>
      <modifiedWord/>
      <trackRevisions>false</trackRevisions>
    </reviewItem>
    <reviewItem>
      <errorID>a1457b53-6e8d-4c95-b821-dfad65762dd0</errorID>
      <errorWord>：；</errorWord>
      <group>L1_Punc</group>
      <groupName>标点问题</groupName>
      <ability>L2_Punc_CN</ability>
      <abilityName>标点符号问题</abilityName>
      <candidateList>
        <item>：</item>
      </candidateList>
      <explain/>
      <paraID>180D4062</paraID>
      <start>6</start>
      <end>8</end>
      <status>unmodified</status>
      <modifiedWord/>
      <trackRevisions>false</trackRevisions>
    </reviewItem>
    <reviewItem>
      <errorID>c871a5dc-fd18-4161-ba19-f540c689ed40</errorID>
      <errorWord>：；</errorWord>
      <group>L1_Punc</group>
      <groupName>标点问题</groupName>
      <ability>L2_Punc_CN</ability>
      <abilityName>标点符号问题</abilityName>
      <candidateList>
        <item>：</item>
      </candidateList>
      <explain/>
      <paraID>1AA8B968</paraID>
      <start>6</start>
      <end>8</end>
      <status>unmodified</status>
      <modifiedWord/>
      <trackRevisions>false</trackRevisions>
    </reviewItem>
    <reviewItem>
      <errorID>961f1582-e527-4f9b-8dfb-beef8355035c</errorID>
      <errorWord>：；</errorWord>
      <group>L1_Punc</group>
      <groupName>标点问题</groupName>
      <ability>L2_Punc_CN</ability>
      <abilityName>标点符号问题</abilityName>
      <candidateList>
        <item>：</item>
      </candidateList>
      <explain/>
      <paraID>33F55844</paraID>
      <start>12</start>
      <end>14</end>
      <status>unmodified</status>
      <modifiedWord/>
      <trackRevisions>false</trackRevisions>
    </reviewItem>
    <reviewItem>
      <errorID>9c1e510b-bfd2-4b3c-94db-b04093c83977</errorID>
      <errorWord>：；</errorWord>
      <group>L1_Punc</group>
      <groupName>标点问题</groupName>
      <ability>L2_Punc_CN</ability>
      <abilityName>标点符号问题</abilityName>
      <candidateList>
        <item>：</item>
      </candidateList>
      <explain/>
      <paraID> 7BD7B9F</paraID>
      <start>4</start>
      <end>6</end>
      <status>unmodified</status>
      <modifiedWord/>
      <trackRevisions>false</trackRevisions>
    </reviewItem>
    <reviewItem>
      <errorID>ee284058-a159-4286-979a-99673b4d8e8f</errorID>
      <errorWord>：；</errorWord>
      <group>L1_Punc</group>
      <groupName>标点问题</groupName>
      <ability>L2_Punc_CN</ability>
      <abilityName>标点符号问题</abilityName>
      <candidateList>
        <item>：</item>
      </candidateList>
      <explain/>
      <paraID>1BABA3B3</paraID>
      <start>4</start>
      <end>6</end>
      <status>unmodified</status>
      <modifiedWord/>
      <trackRevisions>false</trackRevisions>
    </reviewItem>
    <reviewItem>
      <errorID>1f027e6d-4955-4ea6-999b-a4fdbf5e1cb2</errorID>
      <errorWord>：；</errorWord>
      <group>L1_Punc</group>
      <groupName>标点问题</groupName>
      <ability>L2_Punc_CN</ability>
      <abilityName>标点符号问题</abilityName>
      <candidateList>
        <item>：</item>
      </candidateList>
      <explain/>
      <paraID>64AA124C</paraID>
      <start>4</start>
      <end>6</end>
      <status>unmodified</status>
      <modifiedWord/>
      <trackRevisions>false</trackRevisions>
    </reviewItem>
    <reviewItem>
      <errorID>1424294d-c1d6-49d1-a314-a32247b2441d</errorID>
      <errorWord>（</errorWord>
      <group>L1_Format</group>
      <groupName>格式问题</groupName>
      <ability>L2_HalfPunc_CN</ability>
      <abilityName>全半角问题</abilityName>
      <candidateList>
        <item>(</item>
      </candidateList>
      <explain>文本全半角错误。</explain>
      <paraID>3386DC6C</paraID>
      <start>0</start>
      <end>1</end>
      <status>unmodified</status>
      <modifiedWord/>
      <trackRevisions>false</trackRevisions>
    </reviewItem>
    <reviewItem>
      <errorID>33944bcb-41e2-4c77-8dad-cefe390abd54</errorID>
      <errorWord>）</errorWord>
      <group>L1_Format</group>
      <groupName>格式问题</groupName>
      <ability>L2_HalfPunc_CN</ability>
      <abilityName>全半角问题</abilityName>
      <candidateList>
        <item>)</item>
      </candidateList>
      <explain>文本全半角错误。</explain>
      <paraID>3386DC6C</paraID>
      <start>2</start>
      <end>3</end>
      <status>unmodified</status>
      <modifiedWord/>
      <trackRevisions>false</trackRevisions>
    </reviewItem>
    <reviewItem>
      <errorID>e29a212b-c755-4b02-9fb4-b2cdee7b73eb</errorID>
      <errorWord>；</errorWord>
      <group>L1_Format</group>
      <groupName>格式问题</groupName>
      <ability>L2_HalfPunc_CN</ability>
      <abilityName>全半角问题</abilityName>
      <candidateList>
        <item>;</item>
      </candidateList>
      <explain>文本全半角错误。</explain>
      <paraID>3386DC6C</paraID>
      <start>6</start>
      <end>7</end>
      <status>unmodified</status>
      <modifiedWord/>
      <trackRevisions>false</trackRevisions>
    </reviewItem>
    <reviewItem>
      <errorID>4c5e6628-6465-44fb-ab08-af3f44c2746d</errorID>
      <errorWord>（</errorWord>
      <group>L1_Format</group>
      <groupName>格式问题</groupName>
      <ability>L2_HalfPunc_CN</ability>
      <abilityName>全半角问题</abilityName>
      <candidateList>
        <item>(</item>
      </candidateList>
      <explain>文本全半角错误。</explain>
      <paraID> 9287556</paraID>
      <start>0</start>
      <end>1</end>
      <status>unmodified</status>
      <modifiedWord/>
      <trackRevisions>false</trackRevisions>
    </reviewItem>
    <reviewItem>
      <errorID>f7848f92-c2a0-4428-a5c7-534cd48a98ee</errorID>
      <errorWord>）</errorWord>
      <group>L1_Format</group>
      <groupName>格式问题</groupName>
      <ability>L2_HalfPunc_CN</ability>
      <abilityName>全半角问题</abilityName>
      <candidateList>
        <item>)</item>
      </candidateList>
      <explain>文本全半角错误。</explain>
      <paraID> 9287556</paraID>
      <start>2</start>
      <end>3</end>
      <status>unmodified</status>
      <modifiedWord/>
      <trackRevisions>false</trackRevisions>
    </reviewItem>
    <reviewItem>
      <errorID>028edf40-8c38-4f51-ad5a-f94b0cd2ad67</errorID>
      <errorWord>。</errorWord>
      <group>L1_Format</group>
      <groupName>格式问题</groupName>
      <ability>L2_HalfPunc_CN</ability>
      <abilityName>全半角问题</abilityName>
      <candidateList>
        <item>.</item>
      </candidateList>
      <explain>文本全半角错误。</explain>
      <paraID> 9287556</paraID>
      <start>6</start>
      <end>7</end>
      <status>unmodified</status>
      <modifiedWord/>
      <trackRevisions>false</trackRevisions>
    </reviewItem>
    <reviewItem>
      <errorID>11c6d0ee-9990-479b-8d39-18608f3d81ad</errorID>
      <errorWord>，</errorWord>
      <group>L1_Word</group>
      <groupName>字词问题</groupName>
      <ability>L2_Typo</ability>
      <abilityName>字词错误</abilityName>
      <candidateList>
        <item>，在</item>
      </candidateList>
      <explain/>
      <paraID> 7582CA8</paraID>
      <start>30</start>
      <end>31</end>
      <status>unmodified</status>
      <modifiedWord/>
      <trackRevisions>false</trackRevisions>
    </reviewItem>
    <reviewItem>
      <errorID>ebc1d204-c1d9-46e4-bd3a-05d7dd774b8d</errorID>
      <errorWord>履约</errorWord>
      <group>L1_Word</group>
      <groupName>字词问题</groupName>
      <ability>L2_Typo</ability>
      <abilityName>字词错误</abilityName>
      <candidateList>
        <item>履行</item>
      </candidateList>
      <explain/>
      <paraID> 7582CA8</paraID>
      <start>60</start>
      <end>62</end>
      <status>unmodified</status>
      <modifiedWord/>
      <trackRevisions>false</trackRevisions>
    </reviewItem>
    <reviewItem>
      <errorID>b10141af-4d41-4c15-bb66-9b1021402c08</errorID>
      <errorWord>有</errorWord>
      <group>L1_Word</group>
      <groupName>字词问题</groupName>
      <ability>L2_Typo</ability>
      <abilityName>字词错误</abilityName>
      <candidateList>
        <item>由</item>
      </candidateList>
      <explain>存在发音相同字词的误用。</explain>
      <paraID>149959A8</paraID>
      <start>72</start>
      <end>73</end>
      <status>unmodified</status>
      <modifiedWord/>
      <trackRevisions>false</trackRevisions>
    </reviewItem>
    <reviewItem>
      <errorID>85225769-2b60-4afe-8da3-301404febc2c</errorID>
      <errorWord>,</errorWord>
      <group>L1_Format</group>
      <groupName>格式问题</groupName>
      <ability>L2_HalfPunc_CN</ability>
      <abilityName>全半角问题</abilityName>
      <candidateList>
        <item>，</item>
      </candidateList>
      <explain>文本全半角错误。</explain>
      <paraID>5E0E296B</paraID>
      <start>294</start>
      <end>295</end>
      <status>unmodified</status>
      <modifiedWord/>
      <trackRevisions>false</trackRevisions>
    </reviewItem>
    <reviewItem>
      <errorID>6dcf020b-8e9f-47bd-903c-22436a7e5dd3</errorID>
      <errorWord>（</errorWord>
      <group>L1_Format</group>
      <groupName>格式问题</groupName>
      <ability>L2_HalfPunc_CN</ability>
      <abilityName>全半角问题</abilityName>
      <candidateList>
        <item>(</item>
      </candidateList>
      <explain>文本全半角错误。</explain>
      <paraID> F258367</paraID>
      <start>0</start>
      <end>1</end>
      <status>unmodified</status>
      <modifiedWord/>
      <trackRevisions>false</trackRevisions>
    </reviewItem>
    <reviewItem>
      <errorID>c1230637-3fc1-4b75-9435-3a3dedcd6431</errorID>
      <errorWord>）</errorWord>
      <group>L1_Format</group>
      <groupName>格式问题</groupName>
      <ability>L2_HalfPunc_CN</ability>
      <abilityName>全半角问题</abilityName>
      <candidateList>
        <item>)</item>
      </candidateList>
      <explain>文本全半角错误。</explain>
      <paraID> F258367</paraID>
      <start>2</start>
      <end>3</end>
      <status>unmodified</status>
      <modifiedWord/>
      <trackRevisions>false</trackRevisions>
    </reviewItem>
    <reviewItem>
      <errorID>da984aa4-4169-47e5-8989-8889baf8c6b9</errorID>
      <errorWord>/。</errorWord>
      <group>L1_Punc</group>
      <groupName>标点问题</groupName>
      <ability>L2_Punc_CN</ability>
      <abilityName>标点符号问题</abilityName>
      <candidateList>
        <item>/</item>
      </candidateList>
      <explain/>
      <paraID> F258367</paraID>
      <start>4</start>
      <end>6</end>
      <status>unmodified</status>
      <modifiedWord/>
      <trackRevisions>false</trackRevisions>
    </reviewItem>
    <reviewItem>
      <errorID>0cf1b977-71fa-49f8-81bc-65ad57ba4631</errorID>
      <errorWord>（2020）1号</errorWord>
      <group>L1_Knowledge</group>
      <groupName>知识性问题</groupName>
      <ability>L2_Knowledge</ability>
      <abilityName>其他知识</abilityName>
      <candidateList>
        <item>〔2020〕1号</item>
      </candidateList>
      <explain>发文字号格式错误。</explain>
      <paraID> 40274BA</paraID>
      <start>84</start>
      <end>92</end>
      <status>unmodified</status>
      <modifiedWord/>
      <trackRevisions>false</trackRevisions>
    </reviewItem>
    <reviewItem>
      <errorID>9e386bde-33ad-44e9-aa28-6eadcaebd159</errorID>
      <errorWord>:</errorWord>
      <group>L1_Format</group>
      <groupName>格式问题</groupName>
      <ability>L2_HalfPunc_CN</ability>
      <abilityName>全半角问题</abilityName>
      <candidateList>
        <item>：</item>
      </candidateList>
      <explain>文本全半角错误。</explain>
      <paraID>3FB363B0</paraID>
      <start>9</start>
      <end>10</end>
      <status>unmodified</status>
      <modifiedWord/>
      <trackRevisions>false</trackRevisions>
    </reviewItem>
    <reviewItem>
      <errorID>976ac860-b900-4606-83bd-0c0b68375c8c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37CA234E</paraID>
      <start>0</start>
      <end>2</end>
      <status>unmodified</status>
      <modifiedWord/>
      <trackRevisions>false</trackRevisions>
    </reviewItem>
    <reviewItem>
      <errorID>a101e4f6-ad38-4427-9298-9a89ebe093aa</errorID>
      <errorWord>-</errorWord>
      <group>L1_Format</group>
      <groupName>格式问题</groupName>
      <ability>L2_HalfPunc_CN</ability>
      <abilityName>全半角问题</abilityName>
      <candidateList>
        <item>－</item>
      </candidateList>
      <explain>文本全半角错误。</explain>
      <paraID>37CA234E</paraID>
      <start>64</start>
      <end>65</end>
      <status>unmodified</status>
      <modifiedWord/>
      <trackRevisions>false</trackRevisions>
    </reviewItem>
    <reviewItem>
      <errorID>bf7c08af-c3d0-4421-85a1-70b8ea5ba412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1C45467F</paraID>
      <start>0</start>
      <end>2</end>
      <status>unmodified</status>
      <modifiedWord/>
      <trackRevisions>false</trackRevisions>
    </reviewItem>
    <reviewItem>
      <errorID>81a6e350-f418-4001-8675-717ea596fbbc</errorID>
      <errorWord>中中</errorWord>
      <group>L1_Word</group>
      <groupName>字词问题</groupName>
      <ability>L2_Typo</ability>
      <abilityName>字词错误</abilityName>
      <candidateList>
        <item>中</item>
      </candidateList>
      <explain/>
      <paraID>123438AA</paraID>
      <start>14</start>
      <end>16</end>
      <status>unmodified</status>
      <modifiedWord/>
      <trackRevisions>false</trackRevisions>
    </reviewItem>
    <reviewItem>
      <errorID>c655f56f-f800-462f-a8c6-147795fbbf47</errorID>
      <errorWord>：/</errorWord>
      <group>L1_Punc</group>
      <groupName>标点问题</groupName>
      <ability>L2_Punc_CN</ability>
      <abilityName>标点符号问题</abilityName>
      <candidateList>
        <item>：</item>
      </candidateList>
      <explain/>
      <paraID>38C8D955</paraID>
      <start>14</start>
      <end>16</end>
      <status>unmodified</status>
      <modifiedWord/>
      <trackRevisions>false</trackRevisions>
    </reviewItem>
    <reviewItem>
      <errorID>93d8eabd-9215-4471-9980-b22324f0709c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63DB582E</paraID>
      <start>0</start>
      <end>2</end>
      <status>unmodified</status>
      <modifiedWord/>
      <trackRevisions>false</trackRevisions>
    </reviewItem>
    <reviewItem>
      <errorID>da5b2479-82ee-4692-946c-c8bc65be2113</errorID>
      <errorWord>：/。</errorWord>
      <group>L1_Punc</group>
      <groupName>标点问题</groupName>
      <ability>L2_Punc_CN</ability>
      <abilityName>标点符号问题</abilityName>
      <candidateList>
        <item>：</item>
      </candidateList>
      <explain/>
      <paraID>5DD8FF20</paraID>
      <start>14</start>
      <end>17</end>
      <status>unmodified</status>
      <modifiedWord/>
      <trackRevisions>false</trackRevisions>
    </reviewItem>
    <reviewItem>
      <errorID>7862bce1-a79f-41e0-a127-169447c97f50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90D599D</paraID>
      <start>0</start>
      <end>2</end>
      <status>unmodified</status>
      <modifiedWord/>
      <trackRevisions>false</trackRevisions>
    </reviewItem>
    <reviewItem>
      <errorID>3a2d6d9d-8b0f-404b-a31d-37314091f3e2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575546D3</paraID>
      <start>0</start>
      <end>2</end>
      <status>unmodified</status>
      <modifiedWord/>
      <trackRevisions>false</trackRevisions>
    </reviewItem>
    <reviewItem>
      <errorID>4e0dd0ba-57cb-4099-b9b9-15c0de6adc0e</errorID>
      <errorWord>：/。</errorWord>
      <group>L1_Punc</group>
      <groupName>标点问题</groupName>
      <ability>L2_Punc_CN</ability>
      <abilityName>标点符号问题</abilityName>
      <candidateList>
        <item>：</item>
      </candidateList>
      <explain/>
      <paraID>2145D410</paraID>
      <start>10</start>
      <end>13</end>
      <status>unmodified</status>
      <modifiedWord/>
      <trackRevisions>false</trackRevisions>
    </reviewItem>
    <reviewItem>
      <errorID>d7cacc7f-b62b-40d0-9b13-2c5d2473e660</errorID>
      <errorWord>(</errorWord>
      <group>L1_Format</group>
      <groupName>格式问题</groupName>
      <ability>L2_HalfPunc_CN</ability>
      <abilityName>全半角问题</abilityName>
      <candidateList>
        <item>（</item>
      </candidateList>
      <explain>文本全半角错误。</explain>
      <paraID>3D084AA2</paraID>
      <start>96</start>
      <end>97</end>
      <status>unmodified</status>
      <modifiedWord/>
      <trackRevisions>false</trackRevisions>
    </reviewItem>
    <reviewItem>
      <errorID>343a5894-a5d1-4517-ac53-8152c15ac746</errorID>
      <errorWord>)</errorWord>
      <group>L1_Format</group>
      <groupName>格式问题</groupName>
      <ability>L2_HalfPunc_CN</ability>
      <abilityName>全半角问题</abilityName>
      <candidateList>
        <item>）</item>
      </candidateList>
      <explain>文本全半角错误。</explain>
      <paraID>3D084AA2</paraID>
      <start>99</start>
      <end>100</end>
      <status>unmodified</status>
      <modifiedWord/>
      <trackRevisions>false</trackRevisions>
    </reviewItem>
    <reviewItem>
      <errorID>efb014b9-b769-4406-b4ee-40c2d7f4967c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69DBA3BC</paraID>
      <start>0</start>
      <end>2</end>
      <status>unmodified</status>
      <modifiedWord/>
      <trackRevisions>false</trackRevisions>
    </reviewItem>
    <reviewItem>
      <errorID>18bac08f-bf75-40ef-94ee-7768617b6de7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621387AE</paraID>
      <start>0</start>
      <end>2</end>
      <status>unmodified</status>
      <modifiedWord/>
      <trackRevisions>false</trackRevisions>
    </reviewItem>
    <reviewItem>
      <errorID>9986d2a7-cef3-45a2-bbb2-55f5f35d7b41</errorID>
      <errorWord>接</errorWord>
      <group>L1_Word</group>
      <groupName>字词问题</groupName>
      <ability>L2_Typo</ability>
      <abilityName>字词错误</abilityName>
      <candidateList>
        <item>接到</item>
      </candidateList>
      <explain/>
      <paraID>1AEF4B47</paraID>
      <start>24</start>
      <end>25</end>
      <status>unmodified</status>
      <modifiedWord/>
      <trackRevisions>false</trackRevisions>
    </reviewItem>
    <reviewItem>
      <errorID>44dfbe88-6c91-4f0f-815e-c71c1f11d445</errorID>
      <errorWord>:</errorWord>
      <group>L1_Format</group>
      <groupName>格式问题</groupName>
      <ability>L2_HalfPunc_CN</ability>
      <abilityName>全半角问题</abilityName>
      <candidateList>
        <item>：</item>
      </candidateList>
      <explain>文本全半角错误。</explain>
      <paraID>43435E4B</paraID>
      <start>7</start>
      <end>8</end>
      <status>unmodified</status>
      <modifiedWord/>
      <trackRevisions>false</trackRevisions>
    </reviewItem>
    <reviewItem>
      <errorID>1cd01f99-d4b7-4636-8205-962d0bad97ad</errorID>
      <errorWord>:/</errorWord>
      <group>L1_Punc</group>
      <groupName>标点问题</groupName>
      <ability>L2_Punc_CN</ability>
      <abilityName>标点符号问题</abilityName>
      <candidateList>
        <item>:</item>
      </candidateList>
      <explain/>
      <paraID> 5C62BCD</paraID>
      <start>9</start>
      <end>11</end>
      <status>unmodified</status>
      <modifiedWord/>
      <trackRevisions>false</trackRevisions>
    </reviewItem>
    <reviewItem>
      <errorID>00beafd7-2744-41da-b25e-25e2b5c84690</errorID>
      <errorWord>双方协商一致同意</errorWord>
      <group>L1_Word</group>
      <groupName>字词问题</groupName>
      <ability>L2_Typo</ability>
      <abilityName>字词错误</abilityName>
      <candidateList>
        <item>双方协商一致</item>
      </candidateList>
      <explain/>
      <paraID>2A858444</paraID>
      <start>634</start>
      <end>642</end>
      <status>unmodified</status>
      <modifiedWord/>
      <trackRevisions>false</trackRevisions>
    </reviewItem>
    <reviewItem>
      <errorID>4433695e-bfe8-4781-ba4c-f11d51a0e33d</errorID>
      <errorWord>（</errorWord>
      <group>L1_Punc</group>
      <groupName>标点问题</groupName>
      <ability>L2_Punc_CN</ability>
      <abilityName>标点符号问题</abilityName>
      <candidateList/>
      <explain>同一形式括号套用。</explain>
      <paraID>714C04FD</paraID>
      <start>33</start>
      <end>34</end>
      <status>unmodified</status>
      <modifiedWord/>
      <trackRevisions>false</trackRevisions>
    </reviewItem>
    <reviewItem>
      <errorID>26107944-a0d5-4b7f-8919-6c85f562e183</errorID>
      <errorWord>）</errorWord>
      <group>L1_Punc</group>
      <groupName>标点问题</groupName>
      <ability>L2_Punc_CN</ability>
      <abilityName>标点符号问题</abilityName>
      <candidateList/>
      <explain>同一形式括号套用。</explain>
      <paraID>714C04FD</paraID>
      <start>38</start>
      <end>39</end>
      <status>unmodified</status>
      <modifiedWord/>
      <trackRevisions>false</trackRevisions>
    </reviewItem>
    <reviewItem>
      <errorID>88b0aa05-e4c6-4f45-b721-b38e36a2f619</errorID>
      <errorWord>（</errorWord>
      <group>L1_Punc</group>
      <groupName>标点问题</groupName>
      <ability>L2_Punc_CN</ability>
      <abilityName>标点符号问题</abilityName>
      <candidateList/>
      <explain>同一形式括号套用。</explain>
      <paraID>714C04FD</paraID>
      <start>73</start>
      <end>74</end>
      <status>unmodified</status>
      <modifiedWord/>
      <trackRevisions>false</trackRevisions>
    </reviewItem>
    <reviewItem>
      <errorID>2e3d6c0d-41e2-416a-b146-ea05f99b60c0</errorID>
      <errorWord>）</errorWord>
      <group>L1_Punc</group>
      <groupName>标点问题</groupName>
      <ability>L2_Punc_CN</ability>
      <abilityName>标点符号问题</abilityName>
      <candidateList/>
      <explain>同一形式括号套用。</explain>
      <paraID>714C04FD</paraID>
      <start>78</start>
      <end>79</end>
      <status>unmodified</status>
      <modifiedWord/>
      <trackRevisions>false</trackRevisions>
    </reviewItem>
    <reviewItem>
      <errorID>5c9c35d7-9c48-4660-9f4a-a49c99d1bd10</errorID>
      <errorWord>、以及</errorWord>
      <group>L1_Punc</group>
      <groupName>标点问题</groupName>
      <ability>L2_Punc_CN</ability>
      <abilityName>标点符号问题</abilityName>
      <candidateList>
        <item>，以及</item>
      </candidateList>
      <explain>连接词前后不宜使用顿号，建议使用逗号。</explain>
      <paraID>3A526751</paraID>
      <start>11</start>
      <end>14</end>
      <status>unmodified</status>
      <modifiedWord/>
      <trackRevisions>false</trackRevisions>
    </reviewItem>
    <reviewItem>
      <errorID>91ad82ea-ab7a-47fc-ba90-7b3ecbc0718f</errorID>
      <errorWord>,</errorWord>
      <group>L1_Format</group>
      <groupName>格式问题</groupName>
      <ability>L2_HalfPunc_CN</ability>
      <abilityName>全半角问题</abilityName>
      <candidateList>
        <item>，</item>
      </candidateList>
      <explain>文本全半角错误。</explain>
      <paraID>55411173</paraID>
      <start>11</start>
      <end>12</end>
      <status>unmodified</status>
      <modifiedWord/>
      <trackRevisions>false</trackRevisions>
    </reviewItem>
    <reviewItem>
      <errorID>df5d6440-81e8-4426-b0ca-7ea332b02d19</errorID>
      <errorWord>(</errorWord>
      <group>L1_Format</group>
      <groupName>格式问题</groupName>
      <ability>L2_HalfPunc_CN</ability>
      <abilityName>全半角问题</abilityName>
      <candidateList>
        <item>（</item>
      </candidateList>
      <explain>文本全半角错误。</explain>
      <paraID>5F73C3F2</paraID>
      <start>6</start>
      <end>7</end>
      <status>unmodified</status>
      <modifiedWord/>
      <trackRevisions>false</trackRevisions>
    </reviewItem>
    <reviewItem>
      <errorID>36676fb9-e6e6-43b7-a2e1-13237d545129</errorID>
      <errorWord>)</errorWord>
      <group>L1_Format</group>
      <groupName>格式问题</groupName>
      <ability>L2_HalfPunc_CN</ability>
      <abilityName>全半角问题</abilityName>
      <candidateList>
        <item>）</item>
      </candidateList>
      <explain>文本全半角错误。</explain>
      <paraID>5F73C3F2</paraID>
      <start>9</start>
      <end>10</end>
      <status>unmodified</status>
      <modifiedWord/>
      <trackRevisions>false</trackRevisions>
    </reviewItem>
    <reviewItem>
      <errorID>3be6c79e-56bd-4aa4-81ee-cd4352d026a6</errorID>
      <errorWord>(</errorWord>
      <group>L1_Format</group>
      <groupName>格式问题</groupName>
      <ability>L2_HalfPunc_CN</ability>
      <abilityName>全半角问题</abilityName>
      <candidateList>
        <item>（</item>
      </candidateList>
      <explain>文本全半角错误。</explain>
      <paraID>5F73C3F2</paraID>
      <start>41</start>
      <end>42</end>
      <status>unmodified</status>
      <modifiedWord/>
      <trackRevisions>false</trackRevisions>
    </reviewItem>
    <reviewItem>
      <errorID>a93303bc-69b9-4583-9321-61d649ea3c2a</errorID>
      <errorWord>)</errorWord>
      <group>L1_Format</group>
      <groupName>格式问题</groupName>
      <ability>L2_HalfPunc_CN</ability>
      <abilityName>全半角问题</abilityName>
      <candidateList>
        <item>）</item>
      </candidateList>
      <explain>文本全半角错误。</explain>
      <paraID>5F73C3F2</paraID>
      <start>44</start>
      <end>45</end>
      <status>unmodified</status>
      <modifiedWord/>
      <trackRevisions>false</trackRevisions>
    </reviewItem>
    <reviewItem>
      <errorID>265667aa-e886-4202-81b2-7b23a43066c9</errorID>
      <errorWord>（</errorWord>
      <group>L1_Punc</group>
      <groupName>标点问题</groupName>
      <ability>L2_Punc_CN</ability>
      <abilityName>标点符号问题</abilityName>
      <candidateList/>
      <explain>同一形式括号套用。</explain>
      <paraID>21242F4C</paraID>
      <start>105</start>
      <end>106</end>
      <status>unmodified</status>
      <modifiedWord/>
      <trackRevisions>false</trackRevisions>
    </reviewItem>
    <reviewItem>
      <errorID>11967c66-79e4-44c1-b1c4-cae4280afa7b</errorID>
      <errorWord>(2022)3号</errorWord>
      <group>L1_Knowledge</group>
      <groupName>知识性问题</groupName>
      <ability>L2_Knowledge</ability>
      <abilityName>其他知识</abilityName>
      <candidateList>
        <item>〔2022〕3号</item>
      </candidateList>
      <explain>发文字号格式错误。</explain>
      <paraID>21242F4C</paraID>
      <start>110</start>
      <end>118</end>
      <status>unmodified</status>
      <modifiedWord/>
      <trackRevisions>false</trackRevisions>
    </reviewItem>
    <reviewItem>
      <errorID>5356d2db-f5b0-4db4-9f89-7c598dfe9fd8</errorID>
      <errorWord>）</errorWord>
      <group>L1_Punc</group>
      <groupName>标点问题</groupName>
      <ability>L2_Punc_CN</ability>
      <abilityName>标点符号问题</abilityName>
      <candidateList/>
      <explain>同一形式括号套用。</explain>
      <paraID>21242F4C</paraID>
      <start>118</start>
      <end>119</end>
      <status>unmodified</status>
      <modifiedWord/>
      <trackRevisions>false</trackRevisions>
    </reviewItem>
    <reviewItem>
      <errorID>7e0ce7ab-dec4-42c9-8921-4db2d232cc82</errorID>
      <errorWord>中发生争议</errorWord>
      <group>L1_Word</group>
      <groupName>字词问题</groupName>
      <ability>L2_Typo</ability>
      <abilityName>字词错误</abilityName>
      <candidateList>
        <item>过程中发生争议</item>
      </candidateList>
      <explain/>
      <paraID>267737EC</paraID>
      <start>9</start>
      <end>14</end>
      <status>unmodified</status>
      <modifiedWord/>
      <trackRevisions>false</trackRevisions>
    </reviewItem>
    <reviewItem>
      <errorID>e6575d37-3e34-4d3c-86ec-d2830a074d94</errorID>
      <errorWord>人民法院诉讼解决</errorWord>
      <group>L1_Knowledge</group>
      <groupName>知识性问题</groupName>
      <ability>L2_Knowledge</ability>
      <abilityName>其他知识</abilityName>
      <candidateList>
        <item>人民法院提起诉讼</item>
      </candidateList>
      <explain/>
      <paraID>267737EC</paraID>
      <start>51</start>
      <end>59</end>
      <status>unmodified</status>
      <modifiedWord/>
      <trackRevisions>false</trackRevisions>
    </reviewItem>
    <reviewItem>
      <errorID>2f7e2d15-0609-4532-9879-fea3939ceb2d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3F0F37A0</paraID>
      <start>0</start>
      <end>2</end>
      <status>unmodified</status>
      <modifiedWord/>
      <trackRevisions>false</trackRevisions>
    </reviewItem>
    <reviewItem>
      <errorID>81796ce9-280e-4e90-aacf-e6b06f4f8f60</errorID>
      <errorWord>（</errorWord>
      <group>L1_Punc</group>
      <groupName>标点问题</groupName>
      <ability>L2_Punc_CN</ability>
      <abilityName>标点符号问题</abilityName>
      <candidateList/>
      <explain>同一形式括号套用。</explain>
      <paraID>3F0F37A0</paraID>
      <start>39</start>
      <end>40</end>
      <status>unmodified</status>
      <modifiedWord/>
      <trackRevisions>false</trackRevisions>
    </reviewItem>
    <reviewItem>
      <errorID>d24417c9-bef0-41bf-b916-d0702992a069</errorID>
      <errorWord>(2022)3号</errorWord>
      <group>L1_Knowledge</group>
      <groupName>知识性问题</groupName>
      <ability>L2_Knowledge</ability>
      <abilityName>其他知识</abilityName>
      <candidateList>
        <item>〔2022〕3号</item>
      </candidateList>
      <explain>发文字号格式错误。</explain>
      <paraID>3F0F37A0</paraID>
      <start>44</start>
      <end>52</end>
      <status>unmodified</status>
      <modifiedWord/>
      <trackRevisions>false</trackRevisions>
    </reviewItem>
    <reviewItem>
      <errorID>0f454e97-3813-442f-9ed8-3bc32b438a60</errorID>
      <errorWord>）</errorWord>
      <group>L1_Punc</group>
      <groupName>标点问题</groupName>
      <ability>L2_Punc_CN</ability>
      <abilityName>标点符号问题</abilityName>
      <candidateList/>
      <explain>同一形式括号套用。</explain>
      <paraID>3F0F37A0</paraID>
      <start>52</start>
      <end>53</end>
      <status>unmodified</status>
      <modifiedWord/>
      <trackRevisions>false</trackRevisions>
    </reviewItem>
    <reviewItem>
      <errorID>19858bba-6918-4f96-bf35-8f547fbdaad8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1AF4377B</paraID>
      <start>0</start>
      <end>2</end>
      <status>unmodified</status>
      <modifiedWord/>
      <trackRevisions>false</trackRevisions>
    </reviewItem>
    <reviewItem>
      <errorID>e6002f20-f410-4591-86f8-a70f81011826</errorID>
      <errorWord>,</errorWord>
      <group>L1_Format</group>
      <groupName>格式问题</groupName>
      <ability>L2_HalfPunc_CN</ability>
      <abilityName>全半角问题</abilityName>
      <candidateList>
        <item>，</item>
      </candidateList>
      <explain>文本全半角错误。</explain>
      <paraID>1AF4377B</paraID>
      <start>84</start>
      <end>85</end>
      <status>unmodified</status>
      <modifiedWord/>
      <trackRevisions>false</trackRevisions>
    </reviewItem>
    <reviewItem>
      <errorID>168200f7-c985-4d18-9166-45c0a2318e95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5E6FF1DC</paraID>
      <start>0</start>
      <end>2</end>
      <status>unmodified</status>
      <modifiedWord/>
      <trackRevisions>false</trackRevisions>
    </reviewItem>
    <reviewItem>
      <errorID>134b8b11-8d3f-4576-ba32-25e05f0a94c1</errorID>
      <errorWord>,</errorWord>
      <group>L1_Format</group>
      <groupName>格式问题</groupName>
      <ability>L2_HalfPunc_CN</ability>
      <abilityName>全半角问题</abilityName>
      <candidateList>
        <item>，</item>
      </candidateList>
      <explain>文本全半角错误。</explain>
      <paraID>5E6FF1DC</paraID>
      <start>36</start>
      <end>37</end>
      <status>unmodified</status>
      <modifiedWord/>
      <trackRevisions>false</trackRevisions>
    </reviewItem>
    <reviewItem>
      <errorID>1f80b146-93cc-4fef-b7f4-012c5cc0620f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16D31732</paraID>
      <start>0</start>
      <end>2</end>
      <status>unmodified</status>
      <modifiedWord/>
      <trackRevisions>false</trackRevisions>
    </reviewItem>
    <reviewItem>
      <errorID>555d94ec-2dc6-475a-9065-d26f3e4e299c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15C969CA</paraID>
      <start>0</start>
      <end>2</end>
      <status>unmodified</status>
      <modifiedWord/>
      <trackRevisions>false</trackRevisions>
    </reviewItem>
    <reviewItem>
      <errorID>449c549f-94d8-444c-b38a-7dec4e2d213a</errorID>
      <errorWord>,</errorWord>
      <group>L1_Format</group>
      <groupName>格式问题</groupName>
      <ability>L2_HalfPunc_CN</ability>
      <abilityName>全半角问题</abilityName>
      <candidateList>
        <item>，</item>
      </candidateList>
      <explain>文本全半角错误。</explain>
      <paraID>15C969CA</paraID>
      <start>79</start>
      <end>80</end>
      <status>unmodified</status>
      <modifiedWord/>
      <trackRevisions>false</trackRevisions>
    </reviewItem>
    <reviewItem>
      <errorID>746ddc14-adb1-4e65-ad8a-ed03120ad62f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426AAA85</paraID>
      <start>0</start>
      <end>2</end>
      <status>unmodified</status>
      <modifiedWord/>
      <trackRevisions>false</trackRevisions>
    </reviewItem>
    <reviewItem>
      <errorID>34593999-2ee5-455f-896a-9a2fa4907b79</errorID>
      <errorWord>:</errorWord>
      <group>L1_Format</group>
      <groupName>格式问题</groupName>
      <ability>L2_HalfPunc_CN</ability>
      <abilityName>全半角问题</abilityName>
      <candidateList>
        <item>：</item>
      </candidateList>
      <explain>文本全半角错误。</explain>
      <paraID>5802293C</paraID>
      <start>3</start>
      <end>4</end>
      <status>unmodified</status>
      <modifiedWord/>
      <trackRevisions>false</trackRevisions>
    </reviewItem>
    <reviewItem>
      <errorID>09a635e5-8c47-4a90-987e-f7a3998e07fb</errorID>
      <errorWord>(</errorWord>
      <group>L1_Format</group>
      <groupName>格式问题</groupName>
      <ability>L2_HalfPunc_CN</ability>
      <abilityName>全半角问题</abilityName>
      <candidateList>
        <item>（</item>
      </candidateList>
      <explain>文本全半角错误。</explain>
      <paraID>5802293C</paraID>
      <start>36</start>
      <end>37</end>
      <status>unmodified</status>
      <modifiedWord/>
      <trackRevisions>false</trackRevisions>
    </reviewItem>
    <reviewItem>
      <errorID>49f5421f-6e4b-4f02-a8f1-b8eacffa92ba</errorID>
      <errorWord>)</errorWord>
      <group>L1_Format</group>
      <groupName>格式问题</groupName>
      <ability>L2_HalfPunc_CN</ability>
      <abilityName>全半角问题</abilityName>
      <candidateList>
        <item>）</item>
      </candidateList>
      <explain>文本全半角错误。</explain>
      <paraID>5802293C</paraID>
      <start>41</start>
      <end>42</end>
      <status>unmodified</status>
      <modifiedWord/>
      <trackRevisions>false</trackRevisions>
    </reviewItem>
    <reviewItem>
      <errorID>a8927c4f-0885-4e6d-ac21-0dcc3f8d70df</errorID>
      <errorWord>法律、法规</errorWord>
      <group>L1_Word</group>
      <groupName>字词问题</groupName>
      <ability>L2_Typo</ability>
      <abilityName>字词错误</abilityName>
      <candidateList>
        <item>法律法规</item>
      </candidateList>
      <explain/>
      <paraID>3AD4AA99</paraID>
      <start>43</start>
      <end>48</end>
      <status>unmodified</status>
      <modifiedWord/>
      <trackRevisions>false</trackRevisions>
    </reviewItem>
    <reviewItem>
      <errorID>0493d881-1219-4955-b46f-fb9b6f0b9333</errorID>
      <errorWord>(</errorWord>
      <group>L1_Format</group>
      <groupName>格式问题</groupName>
      <ability>L2_HalfPunc_CN</ability>
      <abilityName>全半角问题</abilityName>
      <candidateList>
        <item>（</item>
      </candidateList>
      <explain>文本全半角错误。</explain>
      <paraID>1C3A4962</paraID>
      <start>33</start>
      <end>34</end>
      <status>unmodified</status>
      <modifiedWord/>
      <trackRevisions>false</trackRevisions>
    </reviewItem>
    <reviewItem>
      <errorID>c4fce1a8-3f2c-438e-9f53-33652b21f566</errorID>
      <errorWord>)</errorWord>
      <group>L1_Format</group>
      <groupName>格式问题</groupName>
      <ability>L2_HalfPunc_CN</ability>
      <abilityName>全半角问题</abilityName>
      <candidateList>
        <item>）</item>
      </candidateList>
      <explain>文本全半角错误。</explain>
      <paraID>1C3A4962</paraID>
      <start>45</start>
      <end>46</end>
      <status>unmodified</status>
      <modifiedWord/>
      <trackRevisions>false</trackRevisions>
    </reviewItem>
    <reviewItem>
      <errorID>5360847f-5d13-4373-bd60-c3cf9ba7e3d5</errorID>
      <errorWord>(</errorWord>
      <group>L1_Format</group>
      <groupName>格式问题</groupName>
      <ability>L2_HalfPunc_CN</ability>
      <abilityName>全半角问题</abilityName>
      <candidateList>
        <item>（</item>
      </candidateList>
      <explain>文本全半角错误。</explain>
      <paraID>1BD7D8A7</paraID>
      <start>51</start>
      <end>52</end>
      <status>unmodified</status>
      <modifiedWord/>
      <trackRevisions>false</trackRevisions>
    </reviewItem>
    <reviewItem>
      <errorID>008f795b-570e-4757-a887-a4a9c2de7729</errorID>
      <errorWord>[2011]300号</errorWord>
      <group>L1_Knowledge</group>
      <groupName>知识性问题</groupName>
      <ability>L2_Knowledge</ability>
      <abilityName>其他知识</abilityName>
      <candidateList>
        <item>〔2011〕300号</item>
      </candidateList>
      <explain>发文字号格式错误。</explain>
      <paraID>1BD7D8A7</paraID>
      <start>58</start>
      <end>68</end>
      <status>unmodified</status>
      <modifiedWord/>
      <trackRevisions>false</trackRevisions>
    </reviewItem>
    <reviewItem>
      <errorID>c126f0bb-e533-48e6-9df5-260d733b7257</errorID>
      <errorWord>)</errorWord>
      <group>L1_Format</group>
      <groupName>格式问题</groupName>
      <ability>L2_HalfPunc_CN</ability>
      <abilityName>全半角问题</abilityName>
      <candidateList>
        <item>）</item>
      </candidateList>
      <explain>文本全半角错误。</explain>
      <paraID>1BD7D8A7</paraID>
      <start>68</start>
      <end>69</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9C049CC-EF80-4F25-AA8A-91ECC99F382F}"/>
</file>

<file path=docProps/app.xml><?xml version="1.0" encoding="utf-8"?>
<Properties xmlns="http://schemas.openxmlformats.org/officeDocument/2006/extended-properties" xmlns:vt="http://schemas.openxmlformats.org/officeDocument/2006/docPropsVTypes">
  <Application>ONLYOFFICE/7.2.1.34</Application>
  <Company>Lenovo (Beijing) Limited</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陈中玲</cp:lastModifiedBy>
  <cp:revision>926</cp:revision>
  <dcterms:created xsi:type="dcterms:W3CDTF">2024-08-01T09:01:00Z</dcterms:created>
  <dcterms:modified xsi:type="dcterms:W3CDTF">2026-10-14T06:43:15Z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2052-12.1.0.28802</vt:lpwstr>
  </property>
  <property fmtid="{D5CDD505-2E9C-101B-9397-08002B2CF9AE}" pid="3" name="ICV">
    <vt:lpwstr>A917681C25694C6DAA6779B4072C379F_13</vt:lpwstr>
  </property>
  <property fmtid="{D5CDD505-2E9C-101B-9397-08002B2CF9AE}" pid="4" name="KSOTemplateDocerSaveRecord">
    <vt:lpwstr>eyJoZGlkIjoiZjNlMmQ1MTZiZDhjMzk4Mjk5MzcxMWE3NTViNzZjNzkiLCJ1c2VySWQiOiI5NTgzNDI0MjYifQ==</vt:lpwstr>
  </property>
</Properties>
</file>