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jc w:val="center"/>
        <w:widowControl w:val="off"/>
        <w:rPr>
          <w:rFonts w:hint="eastAsia" w:eastAsia="黑体"/>
          <w:b/>
          <w:bCs/>
          <w:sz w:val="84"/>
          <w:lang w:eastAsia="zh-CN"/>
        </w:rPr>
      </w:pPr>
      <w:r>
        <w:rPr>
          <w:rFonts w:hint="eastAsia" w:eastAsia="黑体"/>
          <w:b/>
          <w:bCs/>
          <w:sz w:val="84"/>
          <w:lang w:eastAsia="zh-CN"/>
        </w:rPr>
        <w:t xml:space="preserve">封闭式框架协议采购　</w:t>
      </w:r>
      <w:r>
        <w:rPr>
          <w:rFonts w:hint="eastAsia" w:eastAsia="黑体"/>
          <w:b/>
          <w:bCs/>
          <w:sz w:val="84"/>
          <w:lang w:eastAsia="zh-CN"/>
        </w:rPr>
      </w:r>
      <w:r/>
    </w:p>
    <w:p>
      <w:pPr>
        <w:pStyle w:val="998"/>
        <w:ind w:firstLine="0"/>
        <w:jc w:val="center"/>
        <w:widowControl w:val="off"/>
        <w:rPr>
          <w:rFonts w:eastAsia="黑体"/>
          <w:b/>
          <w:bCs/>
          <w:sz w:val="84"/>
          <w:lang w:eastAsia="zh-CN"/>
        </w:rPr>
      </w:pPr>
      <w:r>
        <w:rPr>
          <w:rFonts w:hint="eastAsia" w:eastAsia="黑体"/>
          <w:b/>
          <w:bCs/>
          <w:sz w:val="84"/>
          <w:lang w:eastAsia="zh-CN"/>
        </w:rPr>
        <w:t xml:space="preserve">征集文件</w:t>
      </w:r>
      <w:r>
        <w:rPr>
          <w:rFonts w:eastAsia="黑体"/>
          <w:b/>
          <w:bCs/>
          <w:sz w:val="84"/>
          <w:lang w:eastAsia="zh-CN"/>
        </w:rPr>
      </w:r>
      <w:r/>
    </w:p>
    <w:p>
      <w:pPr>
        <w:pStyle w:val="998"/>
        <w:ind w:firstLine="2236"/>
        <w:rPr>
          <w:rFonts w:hint="eastAsia"/>
          <w:b w:val="0"/>
          <w:bCs w:val="0"/>
          <w:sz w:val="32"/>
          <w:highlight w:val="none"/>
        </w:rPr>
      </w:pPr>
      <w:r>
        <w:rPr>
          <w:rFonts w:hint="eastAsia"/>
          <w:b w:val="0"/>
          <w:bCs w:val="0"/>
          <w:sz w:val="32"/>
          <w:highlight w:val="none"/>
        </w:rPr>
      </w:r>
      <w:r/>
    </w:p>
    <w:p>
      <w:pPr>
        <w:pStyle w:val="740"/>
        <w:ind w:left="0" w:firstLine="0"/>
        <w:jc w:val="center"/>
        <w:rPr>
          <w:rFonts w:hint="eastAsia" w:ascii="Times New Roman" w:hAnsi="Times New Roman" w:eastAsia="宋体" w:cs="Times New Roman"/>
          <w:b/>
          <w:sz w:val="30"/>
          <w:szCs w:val="30"/>
        </w:rPr>
      </w:pPr>
      <w:r>
        <w:rPr>
          <w:rFonts w:hint="eastAsia"/>
          <w:b/>
          <w:bCs/>
          <w:sz w:val="32"/>
          <w:highlight w:val="none"/>
          <w:lang w:val="en-US" w:eastAsia="zh-CN"/>
        </w:rPr>
        <w:t xml:space="preserve">    </w:t>
      </w:r>
      <w:r>
        <w:rPr>
          <w:rFonts w:hint="eastAsia"/>
          <w:b/>
          <w:bCs/>
          <w:sz w:val="32"/>
          <w:highlight w:val="none"/>
        </w:rPr>
        <w:t xml:space="preserve">项目名称</w:t>
      </w:r>
      <w:r>
        <w:rPr>
          <w:rFonts w:hint="eastAsia" w:ascii="Times New Roman" w:hAnsi="Times New Roman" w:eastAsia="宋体" w:cs="Times New Roman"/>
          <w:b/>
          <w:bCs w:val="0"/>
          <w:sz w:val="30"/>
          <w:szCs w:val="30"/>
          <w:highlight w:val="none"/>
        </w:rPr>
        <w:t xml:space="preserve">：</w:t>
      </w:r>
      <w:bookmarkStart w:id="0" w:name="OLE_LINK7"/>
      <w:r/>
      <w:bookmarkStart w:id="1" w:name="OLE_LINK8"/>
      <w:r>
        <w:rPr>
          <w:rFonts w:hint="eastAsia" w:ascii="Times New Roman" w:hAnsi="Times New Roman" w:eastAsia="宋体" w:cs="Times New Roman"/>
          <w:b/>
          <w:i w:val="0"/>
          <w:iCs w:val="0"/>
          <w:caps w:val="0"/>
          <w:spacing w:val="0"/>
          <w:sz w:val="30"/>
          <w:szCs w:val="30"/>
          <w:shd w:val="clear" w:color="auto" w:fill="auto"/>
        </w:rPr>
        <w:t xml:space="preserve">江宁区卫健委下属单位外送检验项目</w:t>
      </w:r>
      <w:bookmarkEnd w:id="0"/>
      <w:r/>
      <w:bookmarkEnd w:id="1"/>
      <w:r>
        <w:rPr>
          <w:rFonts w:hint="eastAsia" w:ascii="Times New Roman" w:hAnsi="Times New Roman" w:eastAsia="宋体" w:cs="Times New Roman"/>
          <w:b/>
          <w:sz w:val="30"/>
          <w:szCs w:val="30"/>
        </w:rPr>
      </w:r>
      <w:r/>
    </w:p>
    <w:p>
      <w:pPr>
        <w:pStyle w:val="740"/>
        <w:ind w:firstLine="0"/>
        <w:jc w:val="center"/>
        <w:rPr>
          <w:rFonts w:hint="eastAsia" w:ascii="Times New Roman" w:hAnsi="Times New Roman" w:eastAsia="宋体" w:cs="Times New Roman"/>
          <w:b/>
          <w:sz w:val="30"/>
          <w:szCs w:val="30"/>
          <w:highlight w:val="none"/>
          <w:lang w:val="en-US" w:eastAsia="zh-CN"/>
        </w:rPr>
      </w:pPr>
      <w:r>
        <w:rPr>
          <w:rFonts w:hint="eastAsia" w:ascii="Times New Roman" w:hAnsi="Times New Roman" w:eastAsia="宋体" w:cs="Times New Roman"/>
          <w:b/>
          <w:bCs w:val="0"/>
          <w:sz w:val="30"/>
          <w:szCs w:val="30"/>
          <w:highlight w:val="none"/>
        </w:rPr>
        <w:t xml:space="preserve">项目编号：</w:t>
      </w:r>
      <w:r>
        <w:rPr>
          <w:rFonts w:hint="eastAsia" w:ascii="Times New Roman" w:hAnsi="Times New Roman" w:eastAsia="宋体" w:cs="Times New Roman"/>
          <w:b/>
          <w:i w:val="0"/>
          <w:iCs w:val="0"/>
          <w:caps w:val="0"/>
          <w:spacing w:val="0"/>
          <w:sz w:val="30"/>
          <w:szCs w:val="30"/>
          <w:shd w:val="clear" w:color="auto" w:fill="auto"/>
        </w:rPr>
        <w:t xml:space="preserve">JSZC-320115-JZCG-K2026-0047</w:t>
      </w:r>
      <w:r>
        <w:rPr>
          <w:rFonts w:hint="eastAsia" w:ascii="Times New Roman" w:hAnsi="Times New Roman" w:eastAsia="宋体" w:cs="Times New Roman"/>
          <w:b/>
          <w:sz w:val="30"/>
          <w:szCs w:val="30"/>
          <w:highlight w:val="none"/>
          <w:lang w:val="en-US" w:eastAsia="zh-CN"/>
        </w:rPr>
      </w:r>
      <w:r/>
    </w:p>
    <w:p>
      <w:pPr>
        <w:pStyle w:val="740"/>
        <w:jc w:val="center"/>
        <w:rPr>
          <w:rFonts w:hint="eastAsia" w:eastAsia="宋体"/>
          <w:b/>
          <w:sz w:val="30"/>
          <w:szCs w:val="30"/>
          <w:lang w:eastAsia="zh-CN"/>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eastAsia="宋体"/>
          <w:b/>
          <w:sz w:val="30"/>
          <w:szCs w:val="30"/>
          <w:lang w:eastAsia="zh-CN"/>
        </w:rPr>
      </w:r>
      <w:r/>
    </w:p>
    <w:p>
      <w:pPr>
        <w:pStyle w:val="998"/>
        <w:ind w:firstLine="964"/>
        <w:jc w:val="both"/>
        <w:rPr>
          <w:rFonts w:hint="eastAsia" w:eastAsia="宋体"/>
          <w:b/>
          <w:bCs/>
          <w:color w:val="ff0000"/>
          <w:sz w:val="32"/>
          <w:highlight w:val="none"/>
          <w:lang w:eastAsia="zh-CN"/>
        </w:rPr>
      </w:pPr>
      <w:r>
        <w:rPr>
          <w:rFonts w:hint="eastAsia" w:eastAsia="宋体"/>
          <w:b/>
          <w:bCs/>
          <w:color w:val="ff0000"/>
          <w:sz w:val="32"/>
          <w:highlight w:val="none"/>
          <w:lang w:eastAsia="zh-CN"/>
        </w:rPr>
      </w:r>
      <w:r/>
    </w:p>
    <w:p>
      <w:pPr>
        <w:pStyle w:val="998"/>
        <w:ind w:firstLine="0"/>
        <w:spacing w:before="0" w:after="0"/>
        <w:rPr>
          <w:rFonts w:hint="eastAsia" w:ascii="宋体" w:hAnsi="宋体"/>
          <w:b w:val="0"/>
          <w:bCs w:val="0"/>
          <w:highlight w:val="none"/>
        </w:rPr>
      </w:pPr>
      <w:r>
        <w:rPr>
          <w:rFonts w:hint="eastAsia" w:ascii="宋体" w:hAnsi="宋体"/>
          <w:b w:val="0"/>
          <w:bCs w:val="0"/>
          <w:highlight w:val="none"/>
        </w:rPr>
      </w:r>
      <w:r/>
    </w:p>
    <w:p>
      <w:pPr>
        <w:pStyle w:val="998"/>
        <w:ind w:firstLine="0"/>
        <w:spacing w:before="0" w:after="0"/>
        <w:rPr>
          <w:rFonts w:hint="eastAsia" w:ascii="宋体" w:hAnsi="宋体"/>
          <w:b w:val="0"/>
          <w:bCs w:val="0"/>
          <w:highlight w:val="none"/>
        </w:rPr>
      </w:pPr>
      <w:r>
        <w:rPr>
          <w:rFonts w:hint="eastAsia" w:ascii="宋体" w:hAnsi="宋体"/>
          <w:b w:val="0"/>
          <w:bCs w:val="0"/>
          <w:highlight w:val="none"/>
        </w:rPr>
      </w:r>
      <w:r/>
    </w:p>
    <w:p>
      <w:pPr>
        <w:pStyle w:val="998"/>
        <w:ind w:firstLine="0"/>
        <w:spacing w:before="0" w:after="0"/>
        <w:rPr>
          <w:rFonts w:hint="eastAsia" w:ascii="宋体" w:hAnsi="宋体"/>
          <w:b w:val="0"/>
          <w:bCs w:val="0"/>
          <w:highlight w:val="none"/>
        </w:rPr>
      </w:pPr>
      <w:r>
        <w:rPr>
          <w:rFonts w:hint="eastAsia" w:ascii="宋体" w:hAnsi="宋体"/>
          <w:b w:val="0"/>
          <w:bCs w:val="0"/>
          <w:highlight w:val="none"/>
        </w:rPr>
      </w:r>
      <w:r/>
    </w:p>
    <w:p>
      <w:pPr>
        <w:pStyle w:val="998"/>
        <w:ind w:firstLine="0"/>
        <w:spacing w:before="0" w:after="0"/>
        <w:rPr>
          <w:rFonts w:hint="eastAsia" w:ascii="宋体" w:hAnsi="宋体"/>
          <w:b w:val="0"/>
          <w:bCs w:val="0"/>
          <w:highlight w:val="none"/>
        </w:rPr>
      </w:pPr>
      <w:r>
        <w:rPr>
          <w:rFonts w:hint="eastAsia" w:ascii="宋体" w:hAnsi="宋体"/>
          <w:b w:val="0"/>
          <w:bCs w:val="0"/>
          <w:highlight w:val="none"/>
        </w:rPr>
      </w:r>
      <w:r/>
    </w:p>
    <w:p>
      <w:pPr>
        <w:pStyle w:val="998"/>
        <w:ind w:firstLine="0"/>
        <w:spacing w:before="0" w:after="0"/>
        <w:rPr>
          <w:rFonts w:hint="eastAsia" w:ascii="宋体" w:hAnsi="宋体"/>
          <w:b w:val="0"/>
          <w:bCs w:val="0"/>
          <w:highlight w:val="none"/>
        </w:rPr>
      </w:pPr>
      <w:r>
        <w:rPr>
          <w:rFonts w:hint="eastAsia" w:ascii="宋体" w:hAnsi="宋体"/>
          <w:b w:val="0"/>
          <w:bCs w:val="0"/>
          <w:highlight w:val="none"/>
        </w:rPr>
      </w:r>
      <w:r/>
    </w:p>
    <w:p>
      <w:pPr>
        <w:pStyle w:val="998"/>
        <w:ind w:firstLine="0"/>
        <w:jc w:val="center"/>
        <w:rPr>
          <w:rFonts w:hint="eastAsia"/>
          <w:b w:val="0"/>
          <w:bCs w:val="0"/>
          <w:color w:val="000000"/>
          <w:sz w:val="32"/>
          <w:highlight w:val="none"/>
          <w:lang w:val="en-US" w:eastAsia="zh-CN"/>
        </w:rPr>
      </w:pPr>
      <w:r>
        <w:rPr>
          <w:rFonts w:hint="eastAsia"/>
          <w:b w:val="0"/>
          <w:bCs w:val="0"/>
          <w:color w:val="000000"/>
          <w:sz w:val="32"/>
          <w:highlight w:val="none"/>
          <w:lang w:val="en-US" w:eastAsia="zh-CN"/>
        </w:rPr>
      </w:r>
      <w:r/>
    </w:p>
    <w:p>
      <w:pPr>
        <w:pStyle w:val="998"/>
        <w:ind w:firstLine="0"/>
        <w:jc w:val="center"/>
        <w:rPr>
          <w:rFonts w:hint="eastAsia"/>
          <w:b w:val="0"/>
          <w:bCs w:val="0"/>
          <w:color w:val="000000"/>
          <w:sz w:val="32"/>
          <w:highlight w:val="none"/>
          <w:lang w:val="en-US" w:eastAsia="zh-CN"/>
        </w:rPr>
      </w:pPr>
      <w:r>
        <w:rPr>
          <w:rFonts w:hint="eastAsia"/>
          <w:b w:val="0"/>
          <w:bCs w:val="0"/>
          <w:color w:val="000000"/>
          <w:sz w:val="32"/>
          <w:highlight w:val="none"/>
          <w:lang w:val="en-US" w:eastAsia="zh-CN"/>
        </w:rPr>
      </w:r>
      <w:r/>
    </w:p>
    <w:p>
      <w:pPr>
        <w:pStyle w:val="998"/>
        <w:ind w:firstLine="0"/>
        <w:jc w:val="center"/>
        <w:widowControl w:val="off"/>
        <w:rPr>
          <w:b/>
          <w:bCs/>
          <w:sz w:val="32"/>
          <w:lang w:val="en-US" w:eastAsia="zh-CN"/>
        </w:rPr>
      </w:pPr>
      <w:r>
        <w:rPr>
          <w:rFonts w:hint="eastAsia"/>
          <w:b/>
          <w:bCs/>
          <w:sz w:val="32"/>
          <w:lang w:val="en-US" w:eastAsia="zh-CN"/>
        </w:rPr>
        <w:t xml:space="preserve">南京市公共资源交易</w:t>
      </w:r>
      <w:r>
        <w:rPr>
          <w:rFonts w:hint="eastAsia"/>
          <w:b/>
          <w:bCs/>
          <w:sz w:val="32"/>
          <w:lang w:eastAsia="zh-CN"/>
        </w:rPr>
        <w:t xml:space="preserve">中心</w:t>
      </w:r>
      <w:r>
        <w:rPr>
          <w:rFonts w:hint="eastAsia"/>
          <w:b/>
          <w:bCs/>
          <w:sz w:val="32"/>
          <w:lang w:val="en-US" w:eastAsia="zh-CN"/>
        </w:rPr>
        <w:t xml:space="preserve">江宁分中心</w:t>
      </w:r>
      <w:r>
        <w:rPr>
          <w:b/>
          <w:bCs/>
          <w:sz w:val="32"/>
          <w:lang w:val="en-US" w:eastAsia="zh-CN"/>
        </w:rPr>
      </w:r>
      <w:r/>
    </w:p>
    <w:p>
      <w:pPr>
        <w:pStyle w:val="998"/>
        <w:ind w:firstLine="0"/>
        <w:jc w:val="center"/>
        <w:rPr>
          <w:rFonts w:hint="eastAsia"/>
          <w:b/>
          <w:bCs/>
          <w:color w:val="000000"/>
          <w:sz w:val="32"/>
          <w:highlight w:val="none"/>
        </w:rPr>
      </w:pPr>
      <w:r>
        <w:rPr>
          <w:rFonts w:hint="eastAsia" w:ascii="Times New Roman" w:hAnsi="Times New Roman" w:eastAsia="宋体" w:cs="Times New Roman"/>
          <w:b/>
          <w:bCs/>
          <w:i w:val="0"/>
          <w:iCs w:val="0"/>
          <w:caps w:val="0"/>
          <w:color w:val="000000"/>
          <w:spacing w:val="0"/>
          <w:sz w:val="32"/>
          <w:szCs w:val="32"/>
          <w:shd w:val="clear" w:color="auto" w:fill="ffffff"/>
          <w:lang w:val="en-US" w:eastAsia="zh-CN"/>
        </w:rPr>
        <w:t xml:space="preserve">2026</w:t>
      </w:r>
      <w:r>
        <w:rPr>
          <w:rFonts w:hint="eastAsia"/>
          <w:b/>
          <w:bCs/>
          <w:color w:val="000000"/>
          <w:sz w:val="32"/>
          <w:highlight w:val="none"/>
        </w:rPr>
        <w:t xml:space="preserve">年</w:t>
      </w:r>
      <w:r>
        <w:rPr>
          <w:rFonts w:hint="eastAsia" w:ascii="Times New Roman" w:hAnsi="Times New Roman" w:eastAsia="宋体" w:cs="Times New Roman"/>
          <w:b/>
          <w:bCs/>
          <w:i w:val="0"/>
          <w:iCs w:val="0"/>
          <w:caps w:val="0"/>
          <w:color w:val="000000"/>
          <w:spacing w:val="0"/>
          <w:sz w:val="32"/>
          <w:szCs w:val="32"/>
          <w:shd w:val="clear" w:color="auto" w:fill="ffffff"/>
          <w:lang w:val="en-US" w:eastAsia="zh-CN"/>
        </w:rPr>
        <w:t xml:space="preserve">9</w:t>
      </w:r>
      <w:r>
        <w:rPr>
          <w:rFonts w:hint="eastAsia"/>
          <w:b/>
          <w:bCs/>
          <w:color w:val="000000"/>
          <w:sz w:val="32"/>
          <w:highlight w:val="none"/>
        </w:rPr>
        <w:t xml:space="preserve">月</w:t>
      </w:r>
      <w:r>
        <w:rPr>
          <w:rFonts w:hint="eastAsia"/>
          <w:b/>
          <w:bCs/>
          <w:color w:val="000000"/>
          <w:sz w:val="32"/>
          <w:highlight w:val="none"/>
        </w:rPr>
      </w:r>
      <w:r/>
    </w:p>
    <w:p>
      <w:pPr>
        <w:pStyle w:val="740"/>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740"/>
        <w:jc w:val="center"/>
        <w:spacing w:line="480" w:lineRule="auto"/>
        <w:rPr>
          <w:rFonts w:hint="eastAsia" w:ascii="黑体" w:hAnsi="Arial" w:eastAsia="黑体"/>
          <w:sz w:val="44"/>
        </w:rPr>
        <w:outlineLvl w:val="0"/>
      </w:pPr>
      <w:r>
        <w:br w:type="page" w:clear="all"/>
      </w:r>
      <w:bookmarkStart w:id="2" w:name="_Toc120614210"/>
      <w:r/>
      <w:bookmarkStart w:id="3" w:name="_Toc479757206"/>
      <w:r/>
      <w:bookmarkStart w:id="4" w:name="_Toc513029200"/>
      <w:r/>
      <w:bookmarkStart w:id="5" w:name="_Toc20823272"/>
      <w:r/>
      <w:bookmarkStart w:id="6" w:name="_Toc16938516"/>
      <w:r/>
      <w:bookmarkStart w:id="7" w:name="_Toc523127445"/>
      <w:r>
        <w:rPr>
          <w:rFonts w:hint="eastAsia" w:ascii="黑体" w:hAnsi="Arial" w:eastAsia="黑体"/>
          <w:sz w:val="44"/>
        </w:rPr>
        <w:t xml:space="preserve">总  目  录</w:t>
      </w:r>
      <w:r>
        <w:rPr>
          <w:rFonts w:hint="eastAsia" w:ascii="黑体" w:hAnsi="Arial" w:eastAsia="黑体"/>
          <w:sz w:val="44"/>
        </w:rPr>
      </w:r>
      <w:r/>
    </w:p>
    <w:p>
      <w:pPr>
        <w:pStyle w:val="740"/>
        <w:spacing w:line="480" w:lineRule="auto"/>
        <w:rPr>
          <w:rFonts w:hint="eastAsia" w:ascii="仿宋_GB2312" w:hAnsi="Arial" w:eastAsia="仿宋_GB2312"/>
          <w:sz w:val="28"/>
        </w:rPr>
      </w:pPr>
      <w:r>
        <w:rPr>
          <w:rFonts w:hint="eastAsia" w:ascii="仿宋_GB2312" w:hAnsi="Arial" w:eastAsia="仿宋_GB2312"/>
          <w:sz w:val="28"/>
        </w:rPr>
      </w:r>
      <w:r/>
    </w:p>
    <w:p>
      <w:pPr>
        <w:pStyle w:val="740"/>
        <w:numPr>
          <w:ilvl w:val="0"/>
          <w:numId w:val="4"/>
        </w:numPr>
        <w:keepLines w:val="0"/>
        <w:keepNext w:val="0"/>
        <w:pageBreakBefore w:val="0"/>
        <w:spacing w:line="600" w:lineRule="auto"/>
        <w:tabs>
          <w:tab w:val="left" w:pos="1440" w:leader="none"/>
        </w:tabs>
        <w:rPr>
          <w:rFonts w:hint="eastAsia" w:ascii="黑体" w:hAnsi="Showcard Gothic" w:eastAsia="黑体"/>
          <w:b w:val="0"/>
          <w:bCs w:val="0"/>
          <w:color w:val="000000"/>
          <w:sz w:val="32"/>
          <w:highlight w:val="none"/>
        </w:rPr>
        <w:outlineLvl w:val="0"/>
      </w:pPr>
      <w:r>
        <w:rPr>
          <w:rFonts w:hint="eastAsia" w:ascii="黑体" w:hAnsi="宋体" w:eastAsia="黑体"/>
          <w:b w:val="0"/>
          <w:bCs w:val="0"/>
          <w:color w:val="000000"/>
          <w:sz w:val="36"/>
          <w:highlight w:val="none"/>
        </w:rPr>
        <w:t xml:space="preserve">征集活动</w:t>
      </w:r>
      <w:r>
        <w:rPr>
          <w:rFonts w:ascii="黑体" w:hAnsi="宋体" w:eastAsia="黑体"/>
          <w:b w:val="0"/>
          <w:bCs w:val="0"/>
          <w:color w:val="000000"/>
          <w:sz w:val="36"/>
          <w:highlight w:val="none"/>
        </w:rPr>
        <w:t xml:space="preserve">邀请</w:t>
      </w:r>
      <w:r>
        <w:rPr>
          <w:rFonts w:hint="eastAsia" w:ascii="黑体" w:hAnsi="Showcard Gothic" w:eastAsia="黑体"/>
          <w:b w:val="0"/>
          <w:bCs w:val="0"/>
          <w:color w:val="000000"/>
          <w:sz w:val="36"/>
          <w:highlight w:val="none"/>
        </w:rPr>
        <w:t xml:space="preserve">………………………………</w:t>
      </w:r>
      <w:r>
        <w:rPr>
          <w:rFonts w:hint="eastAsia" w:ascii="黑体" w:hAnsi="Showcard Gothic" w:eastAsia="黑体"/>
          <w:b w:val="0"/>
          <w:bCs w:val="0"/>
          <w:color w:val="000000"/>
          <w:sz w:val="36"/>
          <w:highlight w:val="none"/>
          <w:lang w:val="en-US" w:eastAsia="zh-CN"/>
        </w:rPr>
        <w:t xml:space="preserve"> </w:t>
      </w:r>
      <w:r>
        <w:rPr>
          <w:rFonts w:hint="eastAsia" w:ascii="黑体" w:hAnsi="Showcard Gothic" w:eastAsia="黑体"/>
          <w:b w:val="0"/>
          <w:bCs w:val="0"/>
          <w:color w:val="000000"/>
          <w:sz w:val="32"/>
          <w:highlight w:val="none"/>
        </w:rPr>
      </w:r>
      <w:r/>
    </w:p>
    <w:p>
      <w:pPr>
        <w:pStyle w:val="740"/>
        <w:numPr>
          <w:ilvl w:val="0"/>
          <w:numId w:val="4"/>
        </w:numPr>
        <w:keepLines w:val="0"/>
        <w:keepNext w:val="0"/>
        <w:pageBreakBefore w:val="0"/>
        <w:spacing w:line="600" w:lineRule="auto"/>
        <w:tabs>
          <w:tab w:val="left" w:pos="1440" w:leader="none"/>
        </w:tabs>
        <w:rPr>
          <w:rFonts w:hint="eastAsia" w:ascii="黑体" w:hAnsi="Showcard Gothic" w:eastAsia="黑体"/>
          <w:b w:val="0"/>
          <w:bCs w:val="0"/>
          <w:color w:val="000000"/>
          <w:sz w:val="36"/>
          <w:highlight w:val="none"/>
        </w:rPr>
        <w:outlineLvl w:val="0"/>
      </w:pPr>
      <w:r>
        <w:rPr>
          <w:rFonts w:hint="eastAsia" w:ascii="黑体" w:hAnsi="宋体" w:eastAsia="黑体"/>
          <w:b w:val="0"/>
          <w:bCs w:val="0"/>
          <w:color w:val="000000"/>
          <w:sz w:val="36"/>
          <w:szCs w:val="36"/>
          <w:highlight w:val="none"/>
        </w:rPr>
        <w:t xml:space="preserve">供应商须知</w:t>
      </w:r>
      <w:r>
        <w:rPr>
          <w:rFonts w:hint="eastAsia" w:ascii="黑体" w:hAnsi="Showcard Gothic" w:eastAsia="黑体"/>
          <w:b w:val="0"/>
          <w:bCs w:val="0"/>
          <w:color w:val="000000"/>
          <w:sz w:val="36"/>
          <w:szCs w:val="36"/>
          <w:highlight w:val="none"/>
        </w:rPr>
        <w:t xml:space="preserve">…</w:t>
      </w:r>
      <w:r>
        <w:rPr>
          <w:rFonts w:hint="eastAsia" w:ascii="黑体" w:hAnsi="Showcard Gothic" w:eastAsia="黑体"/>
          <w:b w:val="0"/>
          <w:bCs w:val="0"/>
          <w:color w:val="000000"/>
          <w:sz w:val="36"/>
          <w:highlight w:val="none"/>
        </w:rPr>
        <w:t xml:space="preserve">………………………………</w:t>
      </w:r>
      <w:r>
        <w:rPr>
          <w:rFonts w:hint="eastAsia" w:ascii="黑体" w:hAnsi="Showcard Gothic" w:eastAsia="黑体"/>
          <w:b w:val="0"/>
          <w:bCs w:val="0"/>
          <w:color w:val="000000"/>
          <w:sz w:val="36"/>
          <w:highlight w:val="none"/>
          <w:lang w:val="en-US" w:eastAsia="zh-CN"/>
        </w:rPr>
        <w:t xml:space="preserve"> </w:t>
      </w:r>
      <w:r>
        <w:rPr>
          <w:rFonts w:hint="eastAsia" w:ascii="黑体" w:hAnsi="Showcard Gothic" w:eastAsia="黑体"/>
          <w:b w:val="0"/>
          <w:bCs w:val="0"/>
          <w:color w:val="000000"/>
          <w:sz w:val="36"/>
          <w:highlight w:val="none"/>
        </w:rPr>
      </w:r>
      <w:r/>
    </w:p>
    <w:p>
      <w:pPr>
        <w:pStyle w:val="740"/>
        <w:numPr>
          <w:ilvl w:val="0"/>
          <w:numId w:val="4"/>
        </w:numPr>
        <w:keepLines w:val="0"/>
        <w:keepNext w:val="0"/>
        <w:pageBreakBefore w:val="0"/>
        <w:spacing w:line="600" w:lineRule="auto"/>
        <w:tabs>
          <w:tab w:val="left" w:pos="1440" w:leader="none"/>
        </w:tabs>
        <w:rPr>
          <w:rFonts w:hint="eastAsia" w:ascii="黑体" w:hAnsi="Showcard Gothic" w:eastAsia="黑体"/>
          <w:b w:val="0"/>
          <w:bCs w:val="0"/>
          <w:color w:val="000000"/>
          <w:sz w:val="36"/>
          <w:highlight w:val="none"/>
        </w:rPr>
        <w:outlineLvl w:val="0"/>
      </w:pPr>
      <w:r>
        <w:rPr>
          <w:rFonts w:hint="eastAsia" w:ascii="黑体" w:hAnsi="宋体" w:eastAsia="黑体"/>
          <w:b w:val="0"/>
          <w:bCs w:val="0"/>
          <w:color w:val="000000"/>
          <w:sz w:val="36"/>
          <w:highlight w:val="none"/>
        </w:rPr>
        <w:t xml:space="preserve">框架</w:t>
      </w:r>
      <w:r>
        <w:rPr>
          <w:rFonts w:ascii="黑体" w:hAnsi="宋体" w:eastAsia="黑体"/>
          <w:b w:val="0"/>
          <w:bCs w:val="0"/>
          <w:color w:val="000000"/>
          <w:sz w:val="36"/>
          <w:highlight w:val="none"/>
        </w:rPr>
        <w:t xml:space="preserve">协议</w:t>
      </w:r>
      <w:r>
        <w:rPr>
          <w:rFonts w:hint="eastAsia" w:ascii="黑体" w:hAnsi="宋体" w:eastAsia="黑体"/>
          <w:b w:val="0"/>
          <w:bCs w:val="0"/>
          <w:color w:val="000000"/>
          <w:sz w:val="36"/>
          <w:highlight w:val="none"/>
        </w:rPr>
        <w:t xml:space="preserve">文本</w:t>
      </w:r>
      <w:r>
        <w:rPr>
          <w:rFonts w:hint="eastAsia" w:ascii="黑体" w:hAnsi="Showcard Gothic" w:eastAsia="黑体"/>
          <w:b w:val="0"/>
          <w:bCs w:val="0"/>
          <w:color w:val="000000"/>
          <w:sz w:val="36"/>
          <w:highlight w:val="none"/>
        </w:rPr>
        <w:t xml:space="preserve">………………………………</w:t>
      </w:r>
      <w:r>
        <w:rPr>
          <w:rFonts w:hint="eastAsia" w:ascii="黑体" w:hAnsi="Showcard Gothic" w:eastAsia="黑体"/>
          <w:b w:val="0"/>
          <w:bCs w:val="0"/>
          <w:color w:val="000000"/>
          <w:sz w:val="36"/>
          <w:highlight w:val="none"/>
        </w:rPr>
      </w:r>
      <w:r/>
    </w:p>
    <w:p>
      <w:pPr>
        <w:pStyle w:val="740"/>
        <w:numPr>
          <w:ilvl w:val="0"/>
          <w:numId w:val="4"/>
        </w:numPr>
        <w:keepLines w:val="0"/>
        <w:keepNext w:val="0"/>
        <w:pageBreakBefore w:val="0"/>
        <w:spacing w:line="600" w:lineRule="auto"/>
        <w:tabs>
          <w:tab w:val="left" w:pos="1440" w:leader="none"/>
        </w:tabs>
        <w:rPr>
          <w:rFonts w:hint="eastAsia" w:ascii="黑体" w:hAnsi="Showcard Gothic" w:eastAsia="黑体"/>
          <w:b w:val="0"/>
          <w:bCs w:val="0"/>
          <w:color w:val="000000"/>
          <w:sz w:val="36"/>
          <w:highlight w:val="none"/>
        </w:rPr>
        <w:outlineLvl w:val="0"/>
      </w:pPr>
      <w:r>
        <w:rPr>
          <w:rFonts w:hint="eastAsia" w:ascii="黑体" w:hAnsi="宋体" w:eastAsia="黑体"/>
          <w:b w:val="0"/>
          <w:bCs w:val="0"/>
          <w:color w:val="000000"/>
          <w:sz w:val="36"/>
          <w:highlight w:val="none"/>
        </w:rPr>
        <w:t xml:space="preserve">采购需求</w:t>
      </w:r>
      <w:r>
        <w:rPr>
          <w:rFonts w:hint="eastAsia" w:ascii="黑体" w:hAnsi="Showcard Gothic" w:eastAsia="黑体"/>
          <w:b w:val="0"/>
          <w:bCs w:val="0"/>
          <w:color w:val="000000"/>
          <w:sz w:val="36"/>
          <w:highlight w:val="none"/>
        </w:rPr>
        <w:t xml:space="preserve">……………………………………</w:t>
      </w:r>
      <w:r>
        <w:rPr>
          <w:rFonts w:hint="eastAsia" w:ascii="黑体" w:hAnsi="Showcard Gothic" w:eastAsia="黑体"/>
          <w:b w:val="0"/>
          <w:bCs w:val="0"/>
          <w:color w:val="000000"/>
          <w:sz w:val="36"/>
          <w:highlight w:val="none"/>
        </w:rPr>
      </w:r>
      <w:r/>
    </w:p>
    <w:p>
      <w:pPr>
        <w:pStyle w:val="740"/>
        <w:numPr>
          <w:ilvl w:val="0"/>
          <w:numId w:val="4"/>
        </w:numPr>
        <w:keepLines w:val="0"/>
        <w:keepNext w:val="0"/>
        <w:pageBreakBefore w:val="0"/>
        <w:spacing w:line="600" w:lineRule="auto"/>
        <w:tabs>
          <w:tab w:val="left" w:pos="1440" w:leader="none"/>
        </w:tabs>
        <w:rPr>
          <w:rFonts w:hint="eastAsia" w:ascii="黑体" w:hAnsi="Showcard Gothic" w:eastAsia="黑体"/>
          <w:b w:val="0"/>
          <w:bCs w:val="0"/>
          <w:color w:val="000000"/>
          <w:sz w:val="36"/>
          <w:highlight w:val="none"/>
        </w:rPr>
        <w:outlineLvl w:val="0"/>
      </w:pPr>
      <w:r>
        <w:rPr>
          <w:rFonts w:hint="eastAsia" w:ascii="黑体" w:hAnsi="宋体" w:eastAsia="黑体"/>
          <w:b w:val="0"/>
          <w:bCs w:val="0"/>
          <w:color w:val="000000"/>
          <w:sz w:val="36"/>
          <w:szCs w:val="36"/>
          <w:highlight w:val="none"/>
        </w:rPr>
        <w:t xml:space="preserve">确定入围及成交供应商</w:t>
      </w:r>
      <w:r>
        <w:rPr>
          <w:rFonts w:hint="eastAsia" w:ascii="黑体" w:hAnsi="Showcard Gothic" w:eastAsia="黑体"/>
          <w:b w:val="0"/>
          <w:bCs w:val="0"/>
          <w:color w:val="000000"/>
          <w:sz w:val="36"/>
          <w:highlight w:val="none"/>
        </w:rPr>
        <w:t xml:space="preserve">……………………</w:t>
      </w:r>
      <w:r>
        <w:rPr>
          <w:rFonts w:hint="eastAsia" w:ascii="黑体" w:hAnsi="Showcard Gothic" w:eastAsia="黑体"/>
          <w:b w:val="0"/>
          <w:bCs w:val="0"/>
          <w:color w:val="000000"/>
          <w:sz w:val="36"/>
          <w:highlight w:val="none"/>
        </w:rPr>
      </w:r>
      <w:r/>
    </w:p>
    <w:p>
      <w:pPr>
        <w:pStyle w:val="740"/>
        <w:numPr>
          <w:ilvl w:val="0"/>
          <w:numId w:val="4"/>
        </w:numPr>
        <w:keepLines w:val="0"/>
        <w:keepNext w:val="0"/>
        <w:pageBreakBefore w:val="0"/>
        <w:spacing w:line="600" w:lineRule="auto"/>
        <w:tabs>
          <w:tab w:val="left" w:pos="1440" w:leader="none"/>
        </w:tabs>
        <w:rPr>
          <w:rFonts w:hint="eastAsia"/>
          <w:color w:val="000000"/>
        </w:rPr>
        <w:outlineLvl w:val="0"/>
      </w:pPr>
      <w:r>
        <w:rPr>
          <w:rFonts w:hint="eastAsia" w:ascii="黑体" w:hAnsi="宋体" w:eastAsia="黑体"/>
          <w:b w:val="0"/>
          <w:bCs w:val="0"/>
          <w:color w:val="000000"/>
          <w:sz w:val="36"/>
          <w:highlight w:val="none"/>
        </w:rPr>
        <w:t xml:space="preserve">响应文件格式</w:t>
      </w:r>
      <w:r>
        <w:rPr>
          <w:rFonts w:hint="eastAsia" w:ascii="黑体" w:hAnsi="Showcard Gothic" w:eastAsia="黑体"/>
          <w:b w:val="0"/>
          <w:bCs w:val="0"/>
          <w:color w:val="000000"/>
          <w:sz w:val="36"/>
          <w:highlight w:val="none"/>
        </w:rPr>
        <w:t xml:space="preserve">………………………………</w:t>
      </w:r>
      <w:r>
        <w:rPr>
          <w:rFonts w:hint="eastAsia"/>
          <w:color w:val="000000"/>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801"/>
        <w:rPr>
          <w:rFonts w:hint="eastAsia"/>
        </w:rPr>
      </w:pPr>
      <w:r>
        <w:rPr>
          <w:rFonts w:hint="eastAsia"/>
        </w:rPr>
      </w:r>
      <w:r/>
    </w:p>
    <w:p>
      <w:pPr>
        <w:pStyle w:val="740"/>
        <w:rPr>
          <w:rFonts w:hint="eastAsia"/>
        </w:rPr>
      </w:pPr>
      <w:r>
        <w:rPr>
          <w:rFonts w:hint="eastAsia"/>
        </w:rPr>
      </w:r>
      <w:r/>
    </w:p>
    <w:p>
      <w:pPr>
        <w:pStyle w:val="740"/>
        <w:ind w:right="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t xml:space="preserve">第一章  </w:t>
      </w:r>
      <w:bookmarkEnd w:id="2"/>
      <w:r>
        <w:rPr>
          <w:rFonts w:hint="eastAsia" w:ascii="黑体" w:hAnsi="Times New Roman" w:eastAsia="黑体" w:cs="Times New Roman"/>
          <w:bCs/>
          <w:color w:val="000000"/>
          <w:sz w:val="44"/>
          <w:szCs w:val="28"/>
          <w:lang w:val="en-US" w:eastAsia="zh-CN" w:bidi="ar-SA"/>
        </w:rPr>
        <w:t xml:space="preserve">征集活动邀请</w:t>
      </w:r>
      <w:r>
        <w:rPr>
          <w:rFonts w:hint="eastAsia" w:ascii="黑体" w:hAnsi="Times New Roman" w:eastAsia="黑体" w:cs="Times New Roman"/>
          <w:bCs/>
          <w:color w:val="000000"/>
          <w:sz w:val="44"/>
          <w:szCs w:val="28"/>
          <w:lang w:val="en-US" w:eastAsia="zh-CN" w:bidi="ar-SA"/>
        </w:rPr>
      </w:r>
      <w:r/>
    </w:p>
    <w:p>
      <w:pPr>
        <w:pStyle w:val="740"/>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740"/>
        <w:ind w:firstLine="48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受</w:t>
      </w:r>
      <w:r>
        <w:rPr>
          <w:rFonts w:hint="eastAsia" w:ascii="宋体" w:hAnsi="宋体"/>
          <w:color w:val="000000"/>
          <w:sz w:val="24"/>
          <w:szCs w:val="24"/>
        </w:rPr>
        <w:t xml:space="preserve">南京市江宁区卫生健康委员会</w:t>
      </w:r>
      <w:r>
        <w:rPr>
          <w:rFonts w:hint="eastAsia" w:ascii="宋体" w:hAnsi="宋体"/>
          <w:color w:val="000000"/>
          <w:sz w:val="24"/>
          <w:szCs w:val="24"/>
          <w:lang w:eastAsia="zh-CN"/>
        </w:rPr>
        <w:t xml:space="preserve">（以下简称“卫健委”）</w:t>
      </w:r>
      <w:r>
        <w:rPr>
          <w:rFonts w:hint="eastAsia" w:ascii="宋体" w:hAnsi="宋体"/>
          <w:color w:val="000000"/>
          <w:sz w:val="24"/>
          <w:szCs w:val="24"/>
          <w:lang w:val="en-US" w:eastAsia="zh-CN"/>
        </w:rPr>
        <w:t xml:space="preserve">委托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南京市公共资源交易中心</w:t>
      </w:r>
      <w:r>
        <w:rPr>
          <w:rFonts w:hint="eastAsia" w:ascii="宋体" w:hAnsi="宋体" w:eastAsia="宋体" w:cs="宋体"/>
          <w:color w:val="000000"/>
          <w:sz w:val="24"/>
          <w:szCs w:val="24"/>
          <w:lang w:val="en-US" w:eastAsia="zh-CN"/>
        </w:rPr>
        <w:t xml:space="preserve">江宁分中心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以下简称“交易中心”</w:t>
      </w:r>
      <w:r>
        <w:rPr>
          <w:rFonts w:hint="eastAsia" w:ascii="宋体" w:hAnsi="宋体" w:eastAsia="宋体" w:cs="宋体"/>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宋体"/>
          <w:i w:val="0"/>
          <w:iCs w:val="0"/>
          <w:caps w:val="0"/>
          <w:color w:val="000000"/>
          <w:spacing w:val="0"/>
          <w:sz w:val="24"/>
          <w:szCs w:val="24"/>
          <w:shd w:val="clear" w:color="auto" w:fill="auto"/>
        </w:rPr>
        <w:t xml:space="preserve">江宁区卫健委下属单位外送检验项目</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征集供应商，欢迎符合</w:t>
      </w:r>
      <w:r>
        <w:rPr>
          <w:rFonts w:hint="eastAsia" w:ascii="宋体" w:hAnsi="宋体" w:eastAsia="宋体" w:cs="宋体"/>
          <w:color w:val="000000"/>
          <w:sz w:val="24"/>
          <w:szCs w:val="24"/>
        </w:rPr>
        <w:t xml:space="preserve">条件的供应商参加本次框架协议采购活动。</w:t>
      </w:r>
      <w:r>
        <w:rPr>
          <w:rFonts w:hint="eastAsia" w:ascii="宋体" w:hAnsi="宋体" w:eastAsia="宋体" w:cs="宋体"/>
          <w:color w:val="000000"/>
          <w:sz w:val="24"/>
          <w:szCs w:val="24"/>
        </w:rPr>
      </w:r>
      <w:r/>
    </w:p>
    <w:p>
      <w:pPr>
        <w:pStyle w:val="743"/>
        <w:ind w:firstLine="465"/>
        <w:jc w:val="both"/>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bidi="ar-SA"/>
        </w:rPr>
      </w:pPr>
      <w:r/>
      <w:bookmarkStart w:id="8" w:name="_Toc28359079"/>
      <w:r/>
      <w:bookmarkStart w:id="9" w:name="_Toc35393790"/>
      <w:r/>
      <w:bookmarkStart w:id="10" w:name="_Toc28359002"/>
      <w:r/>
      <w:bookmarkStart w:id="11" w:name="_Toc35393621"/>
      <w:r/>
      <w:bookmarkStart w:id="12" w:name="_Toc38985263"/>
      <w:r/>
      <w:bookmarkStart w:id="13" w:name="_Hlk24379207"/>
      <w:r>
        <w:rPr>
          <w:rFonts w:hint="eastAsia" w:ascii="方正黑体_GBK" w:hAnsi="方正黑体_GBK" w:eastAsia="方正黑体_GBK" w:cs="方正黑体_GBK"/>
          <w:b w:val="0"/>
          <w:bCs w:val="0"/>
          <w:color w:val="000000"/>
          <w:sz w:val="30"/>
          <w:szCs w:val="30"/>
          <w:lang w:val="en-US" w:eastAsia="zh-CN" w:bidi="ar-SA"/>
        </w:rPr>
        <w:t xml:space="preserve">一、项目基本情况</w:t>
      </w:r>
      <w:bookmarkEnd w:id="8"/>
      <w:r/>
      <w:bookmarkEnd w:id="9"/>
      <w:r/>
      <w:bookmarkEnd w:id="10"/>
      <w:r/>
      <w:bookmarkEnd w:id="11"/>
      <w:r/>
      <w:bookmarkEnd w:id="12"/>
      <w:r>
        <w:rPr>
          <w:rFonts w:hint="eastAsia" w:ascii="方正黑体_GBK" w:hAnsi="方正黑体_GBK" w:eastAsia="方正黑体_GBK" w:cs="方正黑体_GBK"/>
          <w:b w:val="0"/>
          <w:bCs w:val="0"/>
          <w:color w:val="000000"/>
          <w:sz w:val="30"/>
          <w:szCs w:val="30"/>
          <w:lang w:val="en-US" w:eastAsia="zh-CN" w:bidi="ar-SA"/>
        </w:rPr>
      </w:r>
      <w:r/>
    </w:p>
    <w:p>
      <w:pPr>
        <w:pStyle w:val="740"/>
        <w:ind w:firstLine="480"/>
        <w:pageBreakBefore w:val="0"/>
        <w:spacing w:line="240" w:lineRule="auto"/>
        <w:rPr>
          <w:rFonts w:hint="eastAsia" w:ascii="宋体" w:hAnsi="宋体" w:eastAsia="宋体" w:cs="宋体"/>
          <w:b w:val="0"/>
          <w:bCs w:val="0"/>
          <w:color w:val="000000"/>
          <w:sz w:val="24"/>
          <w:szCs w:val="24"/>
          <w:u w:val="none"/>
          <w:lang w:val="en-US" w:eastAsia="zh-CN" w:bidi="ar-SA"/>
        </w:rPr>
      </w:pPr>
      <w:r/>
      <w:bookmarkEnd w:id="13"/>
      <w:r/>
      <w:bookmarkStart w:id="14" w:name="_Toc35393622"/>
      <w:r/>
      <w:bookmarkStart w:id="15" w:name="_Toc28359003"/>
      <w:r/>
      <w:bookmarkStart w:id="16" w:name="_Toc28359080"/>
      <w:r/>
      <w:bookmarkStart w:id="17" w:name="_Toc38985264"/>
      <w:r/>
      <w:bookmarkStart w:id="18" w:name="_Toc35393791"/>
      <w:r>
        <w:rPr>
          <w:rFonts w:hint="eastAsia" w:ascii="宋体" w:hAnsi="宋体" w:eastAsia="宋体" w:cs="宋体"/>
          <w:color w:val="000000"/>
          <w:sz w:val="24"/>
          <w:szCs w:val="24"/>
        </w:rPr>
        <w:t xml:space="preserve">1.项目编</w:t>
      </w:r>
      <w:r>
        <w:rPr>
          <w:rFonts w:ascii="宋体" w:hAnsi="宋体" w:eastAsia="宋体" w:cs="宋体"/>
          <w:color w:val="000000"/>
          <w:sz w:val="24"/>
          <w:szCs w:val="24"/>
        </w:rPr>
        <w:t xml:space="preserve">号：</w:t>
      </w:r>
      <w:r>
        <w:rPr>
          <w:rFonts w:hint="eastAsia" w:ascii="宋体" w:hAnsi="宋体" w:eastAsia="宋体" w:cs="宋体"/>
          <w:i w:val="0"/>
          <w:iCs w:val="0"/>
          <w:caps w:val="0"/>
          <w:color w:val="000000"/>
          <w:spacing w:val="0"/>
          <w:sz w:val="24"/>
          <w:szCs w:val="24"/>
          <w:shd w:val="clear" w:color="auto" w:fill="auto"/>
        </w:rPr>
        <w:t xml:space="preserve">JSZC-320115-JZCG-K2026-0047</w:t>
      </w:r>
      <w:r>
        <w:rPr>
          <w:rFonts w:hint="eastAsia" w:ascii="宋体" w:hAnsi="宋体" w:eastAsia="宋体" w:cs="宋体"/>
          <w:b w:val="0"/>
          <w:bCs w:val="0"/>
          <w:color w:val="000000"/>
          <w:sz w:val="24"/>
          <w:szCs w:val="24"/>
          <w:u w:val="none"/>
          <w:lang w:val="en-US" w:eastAsia="zh-CN" w:bidi="ar-SA"/>
        </w:rPr>
      </w:r>
      <w:r/>
    </w:p>
    <w:p>
      <w:pPr>
        <w:pStyle w:val="740"/>
        <w:ind w:firstLine="480"/>
        <w:pageBreakBefore w:val="0"/>
        <w:spacing w:line="240" w:lineRule="auto"/>
        <w:rPr>
          <w:rFonts w:hint="eastAsia" w:ascii="宋体" w:hAnsi="宋体" w:eastAsia="宋体" w:cs="宋体"/>
          <w:bCs w:val="0"/>
          <w:color w:val="000000"/>
          <w:sz w:val="24"/>
          <w:szCs w:val="24"/>
          <w:lang w:val="en-US" w:eastAsia="zh-CN"/>
        </w:rPr>
      </w:pPr>
      <w:r>
        <w:rPr>
          <w:rFonts w:hint="eastAsia" w:ascii="宋体" w:hAnsi="宋体" w:eastAsia="宋体" w:cs="宋体"/>
          <w:color w:val="000000"/>
          <w:sz w:val="24"/>
          <w:szCs w:val="24"/>
        </w:rPr>
        <w:t xml:space="preserve">2.项目名称：</w:t>
      </w:r>
      <w:r>
        <w:rPr>
          <w:rFonts w:hint="eastAsia" w:ascii="宋体" w:hAnsi="宋体" w:eastAsia="宋体" w:cs="宋体"/>
          <w:i w:val="0"/>
          <w:iCs w:val="0"/>
          <w:caps w:val="0"/>
          <w:color w:val="000000"/>
          <w:spacing w:val="0"/>
          <w:sz w:val="24"/>
          <w:szCs w:val="24"/>
          <w:shd w:val="clear" w:color="auto" w:fill="auto"/>
        </w:rPr>
        <w:t xml:space="preserve">江宁区卫健委下属单位外送检验项目</w:t>
      </w:r>
      <w:r>
        <w:rPr>
          <w:rFonts w:hint="eastAsia" w:ascii="宋体" w:hAnsi="宋体" w:eastAsia="宋体" w:cs="宋体"/>
          <w:bCs w:val="0"/>
          <w:color w:val="000000"/>
          <w:sz w:val="24"/>
          <w:szCs w:val="24"/>
          <w:lang w:val="en-US" w:eastAsia="zh-CN"/>
        </w:rPr>
      </w:r>
      <w:r/>
    </w:p>
    <w:p>
      <w:pPr>
        <w:pStyle w:val="740"/>
        <w:ind w:firstLine="480"/>
        <w:spacing w:line="240" w:lineRule="auto"/>
        <w:rPr>
          <w:rFonts w:hint="eastAsia" w:ascii="宋体" w:hAnsi="宋体" w:eastAsia="宋体" w:cs="宋体"/>
          <w:color w:val="000000"/>
          <w:sz w:val="24"/>
          <w:szCs w:val="24"/>
          <w:u w:val="none"/>
          <w:lang w:val="zh-CN" w:eastAsia="zh-CN"/>
        </w:rPr>
      </w:pPr>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u w:val="none"/>
          <w:lang w:val="en-US" w:eastAsia="zh-CN"/>
        </w:rPr>
        <w:t xml:space="preserve">1800万元（单位：人民币，两年预算金额，每年预算金额900万元）</w:t>
      </w:r>
      <w:r>
        <w:rPr>
          <w:rFonts w:hint="eastAsia" w:ascii="宋体" w:hAnsi="宋体" w:eastAsia="宋体" w:cs="宋体"/>
          <w:color w:val="000000"/>
          <w:sz w:val="24"/>
          <w:szCs w:val="24"/>
          <w:u w:val="none"/>
          <w:lang w:val="zh-CN" w:eastAsia="zh-CN"/>
        </w:rPr>
      </w:r>
      <w:r/>
    </w:p>
    <w:p>
      <w:pPr>
        <w:pStyle w:val="740"/>
        <w:ind w:firstLine="48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最高限制单价：</w:t>
      </w:r>
      <w:r>
        <w:rPr>
          <w:rFonts w:hint="eastAsia" w:ascii="宋体" w:hAnsi="宋体" w:eastAsia="宋体" w:cs="宋体"/>
          <w:color w:val="000000"/>
          <w:sz w:val="24"/>
          <w:szCs w:val="24"/>
        </w:rPr>
      </w:r>
      <w:r/>
    </w:p>
    <w:p>
      <w:pPr>
        <w:pStyle w:val="740"/>
        <w:ind w:firstLine="480"/>
        <w:rPr>
          <w:rFonts w:ascii="宋体" w:hAnsi="宋体" w:eastAsia="宋体"/>
          <w:color w:val="000000"/>
          <w:sz w:val="24"/>
          <w:szCs w:val="24"/>
          <w:lang w:val="en-US" w:eastAsia="zh-CN"/>
        </w:rPr>
      </w:pPr>
      <w:r>
        <w:rPr>
          <w:rFonts w:hint="eastAsia"/>
          <w:b/>
          <w:bCs/>
          <w:color w:val="000000"/>
          <w:sz w:val="24"/>
          <w:szCs w:val="24"/>
        </w:rPr>
        <w:t xml:space="preserve">收费标准按《关于调整南京市基层医疗卫生机构医疗服务项目价格的有关问题的通知》（宁价医〔2018〕239号）执行</w:t>
      </w:r>
      <w:r>
        <w:rPr>
          <w:rFonts w:hint="eastAsia" w:ascii="宋体" w:hAnsi="宋体"/>
          <w:color w:val="000000"/>
          <w:sz w:val="24"/>
          <w:szCs w:val="24"/>
        </w:rPr>
        <w:t xml:space="preserve">。</w:t>
      </w:r>
      <w:r>
        <w:rPr>
          <w:rFonts w:hint="eastAsia" w:ascii="宋体" w:hAnsi="宋体"/>
          <w:b/>
          <w:color w:val="000000"/>
          <w:sz w:val="24"/>
          <w:szCs w:val="24"/>
        </w:rPr>
        <w:t xml:space="preserve">供应商以上述文件中的物价收费标准为基础，报优惠率。报价时应当遵循 </w:t>
      </w:r>
      <w:r>
        <w:rPr>
          <w:rFonts w:hint="eastAsia" w:ascii="宋体" w:hAnsi="宋体"/>
          <w:b/>
          <w:color w:val="000000"/>
          <w:sz w:val="24"/>
          <w:szCs w:val="24"/>
          <w:lang w:val="en-US" w:eastAsia="zh-CN"/>
        </w:rPr>
        <w:t xml:space="preserve">6</w:t>
      </w:r>
      <w:r>
        <w:rPr>
          <w:rFonts w:hint="eastAsia" w:ascii="宋体" w:hAnsi="宋体"/>
          <w:b/>
          <w:color w:val="000000"/>
          <w:sz w:val="24"/>
          <w:szCs w:val="24"/>
        </w:rPr>
        <w:t xml:space="preserve">0%≤</w:t>
      </w:r>
      <w:r>
        <w:rPr>
          <w:rFonts w:hint="eastAsia" w:ascii="宋体" w:hAnsi="宋体"/>
          <w:b/>
          <w:color w:val="000000"/>
          <w:sz w:val="24"/>
          <w:szCs w:val="24"/>
          <w:lang w:val="en-US" w:eastAsia="zh-CN"/>
        </w:rPr>
        <w:t xml:space="preserve">优惠</w:t>
      </w:r>
      <w:r>
        <w:rPr>
          <w:rFonts w:hint="eastAsia" w:ascii="宋体" w:hAnsi="宋体"/>
          <w:b/>
          <w:color w:val="000000"/>
          <w:sz w:val="24"/>
          <w:szCs w:val="24"/>
        </w:rPr>
        <w:t xml:space="preserve">率＜100%</w:t>
      </w:r>
      <w:r>
        <w:rPr>
          <w:rFonts w:hint="eastAsia" w:ascii="宋体" w:hAnsi="宋体"/>
          <w:color w:val="000000"/>
          <w:sz w:val="24"/>
          <w:szCs w:val="24"/>
        </w:rPr>
        <w:t xml:space="preserve">（</w:t>
      </w:r>
      <w:r>
        <w:rPr>
          <w:rFonts w:hint="eastAsia" w:ascii="宋体" w:hAnsi="宋体"/>
          <w:b/>
          <w:color w:val="000000"/>
          <w:sz w:val="24"/>
          <w:szCs w:val="24"/>
        </w:rPr>
        <w:t xml:space="preserve">如</w:t>
      </w:r>
      <w:r>
        <w:rPr>
          <w:rFonts w:hint="eastAsia" w:ascii="宋体" w:hAnsi="宋体"/>
          <w:b/>
          <w:color w:val="000000"/>
          <w:sz w:val="24"/>
          <w:szCs w:val="24"/>
          <w:lang w:val="en-US" w:eastAsia="zh-CN"/>
        </w:rPr>
        <w:t xml:space="preserve">优惠</w:t>
      </w:r>
      <w:r>
        <w:rPr>
          <w:rFonts w:hint="eastAsia" w:ascii="宋体" w:hAnsi="宋体"/>
          <w:b/>
          <w:color w:val="000000"/>
          <w:sz w:val="24"/>
          <w:szCs w:val="24"/>
        </w:rPr>
        <w:t xml:space="preserve">率为60%，</w:t>
      </w:r>
      <w:r>
        <w:rPr>
          <w:rFonts w:hint="eastAsia" w:ascii="宋体" w:hAnsi="宋体"/>
          <w:b/>
          <w:color w:val="000000"/>
          <w:sz w:val="24"/>
          <w:szCs w:val="24"/>
          <w:lang w:val="en-US" w:eastAsia="zh-CN"/>
        </w:rPr>
        <w:t xml:space="preserve">报价</w:t>
      </w:r>
      <w:r>
        <w:rPr>
          <w:rFonts w:hint="eastAsia" w:ascii="宋体" w:hAnsi="宋体"/>
          <w:b/>
          <w:color w:val="000000"/>
          <w:sz w:val="24"/>
          <w:szCs w:val="24"/>
        </w:rPr>
        <w:t xml:space="preserve">一览表中已有单位（％），只需在</w:t>
      </w:r>
      <w:r>
        <w:rPr>
          <w:rFonts w:hint="eastAsia" w:ascii="宋体" w:hAnsi="宋体"/>
          <w:b/>
          <w:color w:val="000000"/>
          <w:sz w:val="24"/>
          <w:szCs w:val="24"/>
          <w:lang w:val="en-US" w:eastAsia="zh-CN"/>
        </w:rPr>
        <w:t xml:space="preserve">报价</w:t>
      </w:r>
      <w:r>
        <w:rPr>
          <w:rFonts w:hint="eastAsia" w:ascii="宋体" w:hAnsi="宋体"/>
          <w:b/>
          <w:color w:val="000000"/>
          <w:sz w:val="24"/>
          <w:szCs w:val="24"/>
        </w:rPr>
        <w:t xml:space="preserve">一览表</w:t>
      </w:r>
      <w:r>
        <w:rPr>
          <w:rFonts w:hint="eastAsia" w:ascii="宋体" w:hAnsi="宋体"/>
          <w:b/>
          <w:color w:val="000000"/>
          <w:sz w:val="24"/>
          <w:szCs w:val="24"/>
          <w:lang w:eastAsia="zh-CN"/>
        </w:rPr>
        <w:t xml:space="preserve">对应位置</w:t>
      </w:r>
      <w:r>
        <w:rPr>
          <w:rFonts w:hint="eastAsia" w:ascii="宋体" w:hAnsi="宋体"/>
          <w:b/>
          <w:color w:val="000000"/>
          <w:sz w:val="24"/>
          <w:szCs w:val="24"/>
        </w:rPr>
        <w:t xml:space="preserve">填写数字“60”即可</w:t>
      </w:r>
      <w:r>
        <w:rPr>
          <w:rFonts w:hint="eastAsia" w:ascii="宋体" w:hAnsi="宋体"/>
          <w:color w:val="000000"/>
          <w:sz w:val="24"/>
          <w:szCs w:val="24"/>
        </w:rPr>
        <w:t xml:space="preserve">）。</w:t>
      </w:r>
      <w:r>
        <w:rPr>
          <w:rFonts w:hint="eastAsia" w:ascii="宋体" w:hAnsi="宋体" w:eastAsia="宋体" w:cs="Times New Roman"/>
          <w:b/>
          <w:color w:val="000000"/>
          <w:sz w:val="24"/>
          <w:szCs w:val="24"/>
          <w:lang w:val="en-US" w:eastAsia="zh-CN"/>
        </w:rPr>
        <w:t xml:space="preserve">非体检项目</w:t>
      </w:r>
      <w:r>
        <w:rPr>
          <w:rFonts w:hint="eastAsia" w:ascii="Calibri" w:hAnsi="Calibri"/>
          <w:b/>
          <w:color w:val="000000"/>
          <w:spacing w:val="-2"/>
          <w:sz w:val="24"/>
          <w:szCs w:val="24"/>
        </w:rPr>
        <w:t xml:space="preserve">结算单价</w:t>
      </w:r>
      <w:r>
        <w:rPr>
          <w:rFonts w:hint="eastAsia" w:ascii="宋体" w:hAnsi="宋体"/>
          <w:b/>
          <w:color w:val="000000"/>
          <w:sz w:val="24"/>
          <w:szCs w:val="24"/>
        </w:rPr>
        <w:t xml:space="preserve">＝《关于调整南京市基层医疗卫生机构医疗服务项目价格的有关问题的通知》（宁价医〔2018〕239号）中规定的物价收费标准×（1-</w:t>
      </w:r>
      <w:r>
        <w:rPr>
          <w:rFonts w:hint="eastAsia" w:ascii="宋体" w:hAnsi="宋体"/>
          <w:b/>
          <w:color w:val="000000"/>
          <w:sz w:val="24"/>
          <w:szCs w:val="24"/>
          <w:lang w:val="en-US" w:eastAsia="zh-CN"/>
        </w:rPr>
        <w:t xml:space="preserve">优惠</w:t>
      </w:r>
      <w:r>
        <w:rPr>
          <w:rFonts w:hint="eastAsia" w:ascii="宋体" w:hAnsi="宋体"/>
          <w:b/>
          <w:color w:val="000000"/>
          <w:sz w:val="24"/>
          <w:szCs w:val="24"/>
        </w:rPr>
        <w:t xml:space="preserve">率）。</w:t>
      </w:r>
      <w:r>
        <w:rPr>
          <w:rFonts w:hint="eastAsia" w:ascii="宋体" w:hAnsi="宋体" w:eastAsia="宋体" w:cs="Times New Roman"/>
          <w:b/>
          <w:color w:val="000000"/>
          <w:sz w:val="24"/>
          <w:szCs w:val="24"/>
          <w:lang w:val="en-US" w:eastAsia="zh-CN"/>
        </w:rPr>
        <w:t xml:space="preserve">体检项目结算单价在优惠率基础上下浮5个点，即体检项目</w:t>
      </w:r>
      <w:r>
        <w:rPr>
          <w:rFonts w:hint="eastAsia" w:ascii="宋体" w:hAnsi="宋体" w:eastAsia="宋体" w:cs="Times New Roman"/>
          <w:b/>
          <w:color w:val="000000"/>
          <w:spacing w:val="0"/>
          <w:sz w:val="24"/>
          <w:szCs w:val="24"/>
        </w:rPr>
        <w:t xml:space="preserve">结</w:t>
      </w:r>
      <w:r>
        <w:rPr>
          <w:rFonts w:hint="eastAsia" w:ascii="Calibri" w:hAnsi="Calibri"/>
          <w:b/>
          <w:color w:val="000000"/>
          <w:spacing w:val="-2"/>
          <w:sz w:val="24"/>
          <w:szCs w:val="24"/>
        </w:rPr>
        <w:t xml:space="preserve">算单价</w:t>
      </w:r>
      <w:r>
        <w:rPr>
          <w:rFonts w:hint="eastAsia" w:ascii="宋体" w:hAnsi="宋体"/>
          <w:b/>
          <w:color w:val="000000"/>
          <w:sz w:val="24"/>
          <w:szCs w:val="24"/>
        </w:rPr>
        <w:t xml:space="preserve">＝《关于调整南京市基层医疗卫生机构医疗服务项目价格的有关问题的通知》（宁价医〔2018〕239号）中规定的物价收费标准×（1-</w:t>
      </w:r>
      <w:r>
        <w:rPr>
          <w:rFonts w:hint="eastAsia" w:ascii="宋体" w:hAnsi="宋体"/>
          <w:b/>
          <w:color w:val="000000"/>
          <w:sz w:val="24"/>
          <w:szCs w:val="24"/>
          <w:lang w:val="en-US" w:eastAsia="zh-CN"/>
        </w:rPr>
        <w:t xml:space="preserve">优惠</w:t>
      </w:r>
      <w:r>
        <w:rPr>
          <w:rFonts w:hint="eastAsia" w:ascii="宋体" w:hAnsi="宋体"/>
          <w:b/>
          <w:color w:val="000000"/>
          <w:sz w:val="24"/>
          <w:szCs w:val="24"/>
        </w:rPr>
        <w:t xml:space="preserve">率</w:t>
      </w:r>
      <w:r>
        <w:rPr>
          <w:rFonts w:hint="eastAsia" w:ascii="宋体" w:hAnsi="宋体"/>
          <w:b/>
          <w:color w:val="000000"/>
          <w:sz w:val="24"/>
          <w:szCs w:val="24"/>
          <w:lang w:val="en-US" w:eastAsia="zh-CN"/>
        </w:rPr>
        <w:t xml:space="preserve">-5%</w:t>
      </w:r>
      <w:r>
        <w:rPr>
          <w:rFonts w:hint="eastAsia" w:ascii="宋体" w:hAnsi="宋体"/>
          <w:b/>
          <w:color w:val="000000"/>
          <w:sz w:val="24"/>
          <w:szCs w:val="24"/>
        </w:rPr>
        <w:t xml:space="preserve">）</w:t>
      </w:r>
      <w:r>
        <w:rPr>
          <w:rFonts w:hint="eastAsia" w:ascii="宋体" w:hAnsi="宋体"/>
          <w:color w:val="000000"/>
          <w:sz w:val="24"/>
          <w:szCs w:val="24"/>
          <w:lang w:val="en-US" w:eastAsia="zh-CN"/>
        </w:rPr>
        <w:t xml:space="preserve">。</w:t>
      </w:r>
      <w:r>
        <w:rPr>
          <w:rFonts w:ascii="宋体" w:hAnsi="宋体" w:eastAsia="宋体"/>
          <w:color w:val="000000"/>
          <w:sz w:val="24"/>
          <w:szCs w:val="24"/>
          <w:lang w:val="en-US" w:eastAsia="zh-CN"/>
        </w:rPr>
      </w:r>
      <w:r/>
    </w:p>
    <w:p>
      <w:pPr>
        <w:pStyle w:val="740"/>
        <w:ind w:firstLine="480"/>
        <w:pageBreakBefore w:val="0"/>
        <w:spacing w:line="240" w:lineRule="auto"/>
        <w:rPr>
          <w:rFonts w:hint="eastAsia" w:ascii="宋体" w:hAnsi="宋体" w:eastAsia="宋体" w:cs="宋体"/>
          <w:color w:val="000000"/>
          <w:sz w:val="24"/>
          <w:szCs w:val="24"/>
          <w:u w:val="none"/>
          <w:lang w:val="zh-CN" w:eastAsia="zh-CN"/>
        </w:rPr>
      </w:pPr>
      <w:r>
        <w:rPr>
          <w:rFonts w:hint="eastAsia" w:ascii="宋体" w:hAnsi="宋体" w:eastAsia="宋体" w:cs="宋体"/>
          <w:color w:val="000000"/>
          <w:sz w:val="24"/>
          <w:szCs w:val="24"/>
          <w:u w:val="none"/>
          <w:lang w:val="zh-CN" w:eastAsia="zh-CN"/>
        </w:rPr>
        <w:t xml:space="preserve">框架协议期内，如出台新政策，则按最新政策执行。</w:t>
      </w:r>
      <w:r>
        <w:rPr>
          <w:rFonts w:hint="eastAsia" w:ascii="宋体" w:hAnsi="宋体" w:eastAsia="宋体" w:cs="宋体"/>
          <w:color w:val="000000"/>
          <w:sz w:val="24"/>
          <w:szCs w:val="24"/>
          <w:u w:val="none"/>
          <w:lang w:val="zh-CN" w:eastAsia="zh-CN"/>
        </w:rPr>
      </w:r>
      <w:r/>
    </w:p>
    <w:p>
      <w:pPr>
        <w:pStyle w:val="740"/>
        <w:ind w:firstLine="48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5.适用本次框架协议的采购人或服务对象范围：</w:t>
      </w:r>
      <w:r>
        <w:rPr>
          <w:rFonts w:hint="eastAsia" w:ascii="宋体" w:hAnsi="宋体"/>
          <w:color w:val="000000"/>
          <w:sz w:val="24"/>
          <w:szCs w:val="24"/>
        </w:rPr>
        <w:t xml:space="preserve">南京市江宁区</w:t>
      </w:r>
      <w:r>
        <w:rPr>
          <w:rFonts w:hint="eastAsia" w:ascii="宋体" w:hAnsi="宋体"/>
          <w:color w:val="000000"/>
          <w:sz w:val="24"/>
          <w:szCs w:val="24"/>
          <w:lang w:val="en-US" w:eastAsia="zh-CN"/>
        </w:rPr>
        <w:t xml:space="preserve">卫生健康委员会</w:t>
      </w:r>
      <w:r>
        <w:rPr>
          <w:rFonts w:hint="eastAsia" w:ascii="宋体" w:hAnsi="宋体"/>
          <w:color w:val="000000"/>
          <w:sz w:val="24"/>
          <w:szCs w:val="24"/>
        </w:rPr>
        <w:t xml:space="preserve">下属23家社区服务中心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部分直属单位</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详见本征集文件第四章</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740"/>
        <w:ind w:firstLine="480"/>
        <w:pageBreakBefore w:val="0"/>
        <w:spacing w:line="240" w:lineRule="auto"/>
        <w:rPr>
          <w:rFonts w:hint="eastAsia" w:ascii="宋体" w:hAnsi="宋体" w:eastAsia="宋体" w:cs="Times New Roman"/>
          <w:color w:val="000000"/>
          <w:sz w:val="24"/>
          <w:szCs w:val="24"/>
        </w:rPr>
      </w:pPr>
      <w:r>
        <w:rPr>
          <w:rFonts w:hint="eastAsia" w:ascii="宋体" w:hAnsi="宋体" w:eastAsia="宋体" w:cs="宋体"/>
          <w:color w:val="000000"/>
          <w:sz w:val="24"/>
          <w:szCs w:val="24"/>
        </w:rPr>
        <w:t xml:space="preserve">6.采购需求：</w:t>
      </w:r>
      <w:r>
        <w:rPr>
          <w:rFonts w:hint="eastAsia" w:ascii="宋体" w:hAnsi="宋体" w:eastAsia="宋体" w:cs="宋体"/>
          <w:color w:val="000000"/>
          <w:sz w:val="24"/>
          <w:szCs w:val="24"/>
          <w:lang w:val="en-US" w:eastAsia="zh-CN"/>
        </w:rPr>
        <w:t xml:space="preserve">为</w:t>
      </w:r>
      <w:r>
        <w:rPr>
          <w:rFonts w:hint="eastAsia" w:ascii="宋体" w:hAnsi="宋体"/>
          <w:color w:val="000000"/>
          <w:sz w:val="24"/>
          <w:szCs w:val="24"/>
        </w:rPr>
        <w:t xml:space="preserve">南京市江宁区</w:t>
      </w:r>
      <w:r>
        <w:rPr>
          <w:rFonts w:hint="eastAsia" w:ascii="宋体" w:hAnsi="宋体"/>
          <w:color w:val="000000"/>
          <w:sz w:val="24"/>
          <w:szCs w:val="24"/>
          <w:lang w:val="en-US" w:eastAsia="zh-CN"/>
        </w:rPr>
        <w:t xml:space="preserve">卫生健康委员会</w:t>
      </w:r>
      <w:r>
        <w:rPr>
          <w:rFonts w:hint="eastAsia" w:ascii="宋体" w:hAnsi="宋体"/>
          <w:color w:val="000000"/>
          <w:sz w:val="24"/>
          <w:szCs w:val="24"/>
        </w:rPr>
        <w:t xml:space="preserve">下属23家社区服务中心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部分直属单位</w:t>
      </w:r>
      <w:r>
        <w:rPr>
          <w:rFonts w:hint="eastAsia" w:ascii="宋体" w:hAnsi="宋体" w:cs="宋体"/>
          <w:color w:val="000000"/>
          <w:sz w:val="24"/>
          <w:szCs w:val="24"/>
        </w:rPr>
        <w:t xml:space="preserve">提供外送检验</w:t>
      </w:r>
      <w:r>
        <w:rPr>
          <w:rFonts w:hint="eastAsia" w:ascii="宋体" w:hAnsi="宋体" w:eastAsia="宋体" w:cs="Times New Roman"/>
          <w:color w:val="000000"/>
          <w:sz w:val="24"/>
          <w:szCs w:val="24"/>
          <w:lang w:val="en-US" w:eastAsia="zh-CN"/>
        </w:rPr>
        <w:t xml:space="preserve">服务。</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详见本征集文件第四章</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740"/>
        <w:ind w:firstLine="480"/>
        <w:pageBreakBefore w:val="0"/>
        <w:spacing w:line="240" w:lineRule="auto"/>
        <w:rPr>
          <w:rFonts w:hint="eastAsia" w:ascii="宋体" w:hAnsi="宋体" w:eastAsia="宋体" w:cs="宋体"/>
          <w:color w:val="000000"/>
          <w:sz w:val="24"/>
          <w:szCs w:val="24"/>
          <w:u w:val="none"/>
          <w:lang w:val="zh-CN" w:eastAsia="zh-CN"/>
        </w:rPr>
      </w:pPr>
      <w:r>
        <w:rPr>
          <w:rFonts w:hint="eastAsia" w:ascii="宋体" w:hAnsi="宋体" w:eastAsia="宋体" w:cs="Times New Roman"/>
          <w:color w:val="000000"/>
          <w:sz w:val="24"/>
          <w:szCs w:val="24"/>
        </w:rPr>
        <w:t xml:space="preserve">7.框架协议的期限：</w:t>
      </w:r>
      <w:r>
        <w:rPr>
          <w:rFonts w:hint="eastAsia" w:ascii="宋体" w:hAnsi="宋体" w:eastAsia="宋体" w:cs="Times New Roman"/>
          <w:color w:val="000000"/>
          <w:sz w:val="24"/>
          <w:szCs w:val="24"/>
          <w:u w:val="none"/>
          <w:lang w:val="zh-CN" w:eastAsia="zh-CN"/>
        </w:rPr>
        <w:t xml:space="preserve">自框架协议签订生</w:t>
      </w:r>
      <w:r>
        <w:rPr>
          <w:rFonts w:hint="eastAsia" w:ascii="宋体" w:hAnsi="宋体" w:eastAsia="宋体" w:cs="宋体"/>
          <w:color w:val="000000"/>
          <w:sz w:val="24"/>
          <w:szCs w:val="24"/>
          <w:u w:val="none"/>
          <w:lang w:val="zh-CN" w:eastAsia="zh-CN"/>
        </w:rPr>
        <w:t xml:space="preserve">效之日</w:t>
      </w:r>
      <w:r>
        <w:rPr>
          <w:rFonts w:hint="eastAsia" w:ascii="宋体" w:hAnsi="宋体" w:eastAsia="宋体" w:cs="宋体"/>
          <w:color w:val="000000"/>
          <w:sz w:val="24"/>
          <w:szCs w:val="24"/>
          <w:u w:val="none"/>
          <w:lang w:val="en-US" w:eastAsia="zh-CN"/>
        </w:rPr>
        <w:t xml:space="preserve">起两年。</w:t>
      </w:r>
      <w:r>
        <w:rPr>
          <w:rFonts w:hint="eastAsia" w:ascii="宋体" w:hAnsi="宋体" w:eastAsia="宋体" w:cs="宋体"/>
          <w:color w:val="000000"/>
          <w:sz w:val="24"/>
          <w:szCs w:val="24"/>
          <w:u w:val="none"/>
          <w:lang w:val="zh-CN" w:eastAsia="zh-CN"/>
        </w:rPr>
      </w:r>
      <w:r/>
    </w:p>
    <w:p>
      <w:pPr>
        <w:pStyle w:val="740"/>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8.</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联合体参加征集活动。</w:t>
      </w:r>
      <w:r>
        <w:rPr>
          <w:rFonts w:hint="eastAsia" w:ascii="宋体" w:hAnsi="宋体" w:eastAsia="宋体" w:cs="宋体"/>
          <w:color w:val="000000"/>
          <w:sz w:val="24"/>
          <w:szCs w:val="24"/>
          <w:highlight w:val="none"/>
          <w:lang w:val="en-US" w:eastAsia="zh-CN"/>
        </w:rPr>
      </w:r>
      <w:r/>
    </w:p>
    <w:p>
      <w:pPr>
        <w:pStyle w:val="740"/>
        <w:ind w:firstLine="48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743"/>
        <w:ind w:firstLine="465"/>
        <w:jc w:val="both"/>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bidi="ar-SA"/>
        </w:rPr>
      </w:pPr>
      <w:r>
        <w:rPr>
          <w:rFonts w:hint="eastAsia" w:ascii="方正黑体_GBK" w:hAnsi="方正黑体_GBK" w:eastAsia="方正黑体_GBK" w:cs="方正黑体_GBK"/>
          <w:b w:val="0"/>
          <w:bCs w:val="0"/>
          <w:color w:val="000000"/>
          <w:sz w:val="30"/>
          <w:szCs w:val="30"/>
          <w:lang w:val="en-US" w:eastAsia="zh-CN" w:bidi="ar-SA"/>
        </w:rPr>
        <w:t xml:space="preserve">二、供应商的资格要求</w:t>
      </w:r>
      <w:bookmarkEnd w:id="14"/>
      <w:r/>
      <w:bookmarkEnd w:id="15"/>
      <w:r/>
      <w:bookmarkEnd w:id="16"/>
      <w:r/>
      <w:bookmarkEnd w:id="17"/>
      <w:r/>
      <w:bookmarkEnd w:id="18"/>
      <w:r>
        <w:rPr>
          <w:rFonts w:hint="eastAsia" w:ascii="方正黑体_GBK" w:hAnsi="方正黑体_GBK" w:eastAsia="方正黑体_GBK" w:cs="方正黑体_GBK"/>
          <w:b w:val="0"/>
          <w:bCs w:val="0"/>
          <w:color w:val="000000"/>
          <w:sz w:val="30"/>
          <w:szCs w:val="30"/>
          <w:lang w:val="en-US" w:eastAsia="zh-CN" w:bidi="ar-SA"/>
        </w:rPr>
      </w:r>
      <w:r/>
    </w:p>
    <w:p>
      <w:pPr>
        <w:pStyle w:val="740"/>
        <w:ind w:firstLine="480"/>
        <w:pageBreakBefore w:val="0"/>
        <w:spacing w:line="240" w:lineRule="auto"/>
        <w:rPr>
          <w:rFonts w:hint="eastAsia" w:ascii="宋体" w:hAnsi="宋体" w:eastAsia="宋体" w:cs="宋体"/>
          <w:color w:val="000000"/>
          <w:sz w:val="24"/>
          <w:szCs w:val="24"/>
        </w:rPr>
      </w:pPr>
      <w:r/>
      <w:bookmarkStart w:id="19" w:name="_Toc35393792"/>
      <w:r/>
      <w:bookmarkStart w:id="20" w:name="_Toc28359081"/>
      <w:r/>
      <w:bookmarkStart w:id="21" w:name="_Toc38985265"/>
      <w:r/>
      <w:bookmarkStart w:id="22" w:name="_Toc28359004"/>
      <w:r/>
      <w:bookmarkStart w:id="23" w:name="_Toc35393623"/>
      <w:r>
        <w:rPr>
          <w:rFonts w:hint="eastAsia" w:ascii="宋体" w:hAnsi="宋体" w:eastAsia="宋体" w:cs="宋体"/>
          <w:color w:val="000000"/>
          <w:sz w:val="24"/>
          <w:szCs w:val="24"/>
        </w:rPr>
        <w:t xml:space="preserve">（一）通用资格要求</w:t>
      </w:r>
      <w:r>
        <w:rPr>
          <w:rFonts w:hint="eastAsia" w:ascii="宋体" w:hAnsi="宋体" w:eastAsia="宋体" w:cs="宋体"/>
          <w:color w:val="000000"/>
          <w:sz w:val="24"/>
          <w:szCs w:val="24"/>
        </w:rPr>
      </w:r>
      <w:r/>
    </w:p>
    <w:p>
      <w:pPr>
        <w:pStyle w:val="740"/>
        <w:ind w:firstLine="480"/>
        <w:pageBreakBefore w:val="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rPr>
          <w:rFonts w:hint="eastAsia" w:ascii="宋体" w:hAnsi="宋体" w:eastAsia="宋体" w:cs="宋体"/>
          <w:color w:val="000000"/>
          <w:sz w:val="24"/>
          <w:szCs w:val="24"/>
        </w:rPr>
      </w:r>
      <w:r/>
    </w:p>
    <w:p>
      <w:pPr>
        <w:pStyle w:val="740"/>
        <w:ind w:firstLine="480"/>
        <w:pageBreakBefore w:val="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zh-CN"/>
        </w:rPr>
        <w:t xml:space="preserve">供应商信用承诺函（格式见第六章）。</w:t>
      </w:r>
      <w:r>
        <w:rPr>
          <w:rFonts w:hint="eastAsia" w:ascii="宋体" w:hAnsi="宋体" w:eastAsia="宋体" w:cs="宋体"/>
          <w:color w:val="000000"/>
          <w:sz w:val="24"/>
          <w:szCs w:val="24"/>
        </w:rPr>
      </w:r>
      <w:r/>
    </w:p>
    <w:p>
      <w:pPr>
        <w:pStyle w:val="740"/>
        <w:ind w:firstLine="480"/>
        <w:pageBreakBefore w:val="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2.落实政府采购政策需满足的资格要求：无。</w:t>
      </w:r>
      <w:r>
        <w:rPr>
          <w:rFonts w:hint="eastAsia" w:ascii="宋体" w:hAnsi="宋体" w:eastAsia="宋体" w:cs="宋体"/>
          <w:color w:val="000000"/>
          <w:sz w:val="24"/>
          <w:szCs w:val="24"/>
        </w:rPr>
      </w:r>
      <w:r/>
    </w:p>
    <w:p>
      <w:pPr>
        <w:pStyle w:val="740"/>
        <w:ind w:firstLine="480"/>
        <w:spacing w:line="240" w:lineRule="auto"/>
        <w:rPr>
          <w:rFonts w:hint="eastAsia"/>
          <w:color w:val="000000"/>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color w:val="000000"/>
          <w:lang w:val="en-US" w:eastAsia="zh-CN"/>
        </w:rPr>
      </w:r>
      <w:r/>
    </w:p>
    <w:p>
      <w:pPr>
        <w:pStyle w:val="740"/>
        <w:ind w:firstLine="480"/>
        <w:spacing w:line="264" w:lineRule="auto"/>
        <w:rPr>
          <w:rFonts w:hint="eastAsia" w:ascii="宋体" w:hAnsi="宋体"/>
          <w:b/>
          <w:color w:val="000000"/>
          <w:sz w:val="24"/>
          <w:szCs w:val="24"/>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b/>
          <w:color w:val="000000"/>
          <w:sz w:val="24"/>
          <w:szCs w:val="24"/>
        </w:rPr>
        <w:t xml:space="preserve">1.</w:t>
      </w:r>
      <w:r>
        <w:rPr>
          <w:rFonts w:hint="eastAsia" w:ascii="宋体" w:hAnsi="宋体"/>
          <w:b/>
          <w:color w:val="000000"/>
          <w:sz w:val="24"/>
          <w:szCs w:val="24"/>
          <w:lang w:eastAsia="zh-CN"/>
        </w:rPr>
        <w:t xml:space="preserve">供应商</w:t>
      </w:r>
      <w:r>
        <w:rPr>
          <w:rFonts w:hint="eastAsia" w:ascii="宋体" w:hAnsi="宋体"/>
          <w:b/>
          <w:color w:val="000000"/>
          <w:sz w:val="24"/>
          <w:szCs w:val="24"/>
        </w:rPr>
        <w:t xml:space="preserve">具有有效的《医疗机构执业许可证》，诊疗科目必须包括：医学检验科；临床体液、血液专业；临床化学检验专业；临床免疫、血清学专业；临床微生物学专业；病理科。（提供证书扫描件并加盖电子公章）。</w:t>
      </w:r>
      <w:r>
        <w:rPr>
          <w:rFonts w:hint="eastAsia" w:ascii="宋体" w:hAnsi="宋体"/>
          <w:b/>
          <w:color w:val="000000"/>
          <w:sz w:val="24"/>
          <w:szCs w:val="24"/>
        </w:rPr>
      </w:r>
      <w:r/>
    </w:p>
    <w:p>
      <w:pPr>
        <w:pStyle w:val="740"/>
        <w:ind w:firstLine="480"/>
        <w:spacing w:line="264" w:lineRule="auto"/>
        <w:rPr>
          <w:rFonts w:hint="eastAsia"/>
          <w:color w:val="000000"/>
          <w:lang w:val="en-US" w:eastAsia="zh-CN"/>
        </w:rPr>
      </w:pPr>
      <w:r>
        <w:rPr>
          <w:rFonts w:hint="eastAsia" w:ascii="宋体" w:hAnsi="宋体"/>
          <w:b/>
          <w:color w:val="000000"/>
          <w:sz w:val="24"/>
          <w:szCs w:val="24"/>
        </w:rPr>
        <w:t xml:space="preserve">2.</w:t>
      </w:r>
      <w:r>
        <w:rPr>
          <w:rFonts w:hint="eastAsia" w:ascii="宋体" w:hAnsi="宋体"/>
          <w:b/>
          <w:color w:val="000000"/>
          <w:sz w:val="24"/>
          <w:szCs w:val="24"/>
          <w:lang w:eastAsia="zh-CN"/>
        </w:rPr>
        <w:t xml:space="preserve">供应商</w:t>
      </w:r>
      <w:r>
        <w:rPr>
          <w:rFonts w:hint="eastAsia" w:ascii="宋体" w:hAnsi="宋体"/>
          <w:b/>
          <w:color w:val="000000"/>
          <w:sz w:val="24"/>
          <w:szCs w:val="24"/>
        </w:rPr>
        <w:t xml:space="preserve">实验室</w:t>
      </w:r>
      <w:r>
        <w:rPr>
          <w:rFonts w:hint="eastAsia" w:ascii="宋体" w:hAnsi="宋体"/>
          <w:b/>
          <w:color w:val="000000"/>
          <w:sz w:val="24"/>
          <w:szCs w:val="24"/>
          <w:lang w:val="en-US" w:eastAsia="zh-CN"/>
        </w:rPr>
        <w:t xml:space="preserve">具有临床基因扩增检验实验室技术验收合格证书</w:t>
      </w:r>
      <w:r>
        <w:rPr>
          <w:rFonts w:hint="eastAsia" w:ascii="宋体" w:hAnsi="宋体"/>
          <w:b/>
          <w:color w:val="000000"/>
          <w:sz w:val="24"/>
          <w:szCs w:val="24"/>
        </w:rPr>
        <w:t xml:space="preserve">。（提供</w:t>
      </w:r>
      <w:r>
        <w:rPr>
          <w:rFonts w:hint="eastAsia" w:ascii="宋体" w:hAnsi="宋体"/>
          <w:b/>
          <w:color w:val="000000"/>
          <w:sz w:val="24"/>
          <w:szCs w:val="24"/>
          <w:lang w:val="en-US" w:eastAsia="zh-CN"/>
        </w:rPr>
        <w:t xml:space="preserve">合格证书</w:t>
      </w:r>
      <w:r>
        <w:rPr>
          <w:rFonts w:hint="eastAsia" w:ascii="宋体" w:hAnsi="宋体"/>
          <w:b/>
          <w:color w:val="000000"/>
          <w:sz w:val="24"/>
          <w:szCs w:val="24"/>
        </w:rPr>
        <w:t xml:space="preserve">扫描件并加盖电子公章）。</w:t>
      </w:r>
      <w:r>
        <w:rPr>
          <w:rFonts w:hint="eastAsia"/>
          <w:color w:val="000000"/>
          <w:lang w:val="en-US" w:eastAsia="zh-CN"/>
        </w:rPr>
      </w:r>
      <w:r/>
    </w:p>
    <w:p>
      <w:pPr>
        <w:pStyle w:val="743"/>
        <w:ind w:firstLine="465"/>
        <w:jc w:val="both"/>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bidi="ar-SA"/>
        </w:rPr>
      </w:pPr>
      <w:r>
        <w:rPr>
          <w:rFonts w:hint="eastAsia" w:ascii="方正黑体_GBK" w:hAnsi="方正黑体_GBK" w:eastAsia="方正黑体_GBK" w:cs="方正黑体_GBK"/>
          <w:b w:val="0"/>
          <w:bCs w:val="0"/>
          <w:color w:val="000000"/>
          <w:sz w:val="30"/>
          <w:szCs w:val="30"/>
          <w:lang w:val="en-US" w:eastAsia="zh-CN" w:bidi="ar-SA"/>
        </w:rPr>
        <w:t xml:space="preserve">三、</w:t>
      </w:r>
      <w:bookmarkEnd w:id="19"/>
      <w:r/>
      <w:bookmarkEnd w:id="20"/>
      <w:r/>
      <w:bookmarkEnd w:id="21"/>
      <w:r/>
      <w:bookmarkEnd w:id="22"/>
      <w:r/>
      <w:bookmarkEnd w:id="23"/>
      <w:r>
        <w:rPr>
          <w:rFonts w:hint="eastAsia" w:ascii="方正黑体_GBK" w:hAnsi="方正黑体_GBK" w:eastAsia="方正黑体_GBK" w:cs="方正黑体_GBK"/>
          <w:b w:val="0"/>
          <w:bCs w:val="0"/>
          <w:color w:val="000000"/>
          <w:sz w:val="30"/>
          <w:szCs w:val="30"/>
          <w:lang w:val="en-US" w:eastAsia="zh-CN" w:bidi="ar-SA"/>
        </w:rPr>
        <w:t xml:space="preserve">获取征集文件</w:t>
      </w:r>
      <w:r>
        <w:rPr>
          <w:rFonts w:hint="eastAsia" w:ascii="方正黑体_GBK" w:hAnsi="方正黑体_GBK" w:eastAsia="方正黑体_GBK" w:cs="方正黑体_GBK"/>
          <w:b w:val="0"/>
          <w:bCs w:val="0"/>
          <w:color w:val="000000"/>
          <w:sz w:val="30"/>
          <w:szCs w:val="30"/>
          <w:lang w:val="en-US" w:eastAsia="zh-CN" w:bidi="ar-SA"/>
        </w:rPr>
      </w:r>
      <w:r/>
    </w:p>
    <w:p>
      <w:pPr>
        <w:pStyle w:val="740"/>
        <w:ind w:firstLine="540"/>
        <w:pageBreakBefore w:val="0"/>
        <w:spacing w:line="240" w:lineRule="auto"/>
        <w:rPr>
          <w:rFonts w:ascii="宋体" w:hAnsi="宋体" w:cs="宋体"/>
          <w:color w:val="000000"/>
          <w:sz w:val="24"/>
          <w:szCs w:val="24"/>
          <w:u w:val="none"/>
        </w:rPr>
      </w:pPr>
      <w:r/>
      <w:bookmarkStart w:id="24" w:name="_Toc35393624"/>
      <w:r/>
      <w:bookmarkStart w:id="25" w:name="_Toc38985266"/>
      <w:r/>
      <w:bookmarkStart w:id="26" w:name="_Toc35393793"/>
      <w:r/>
      <w:bookmarkStart w:id="27" w:name="_Toc28359005"/>
      <w:r/>
      <w:bookmarkStart w:id="28" w:name="_Toc28359082"/>
      <w:r>
        <w:rPr>
          <w:rFonts w:hint="eastAsia" w:ascii="宋体" w:hAnsi="宋体" w:cs="宋体"/>
          <w:color w:val="000000"/>
          <w:sz w:val="24"/>
          <w:szCs w:val="24"/>
          <w:u w:val="none"/>
        </w:rPr>
        <w:t xml:space="preserve">1.时间：自征集公告发布之日起。</w:t>
      </w:r>
      <w:r>
        <w:rPr>
          <w:rFonts w:ascii="宋体" w:hAnsi="宋体" w:cs="宋体"/>
          <w:color w:val="000000"/>
          <w:sz w:val="24"/>
          <w:szCs w:val="24"/>
          <w:u w:val="none"/>
        </w:rPr>
      </w:r>
      <w:r/>
    </w:p>
    <w:p>
      <w:pPr>
        <w:pStyle w:val="740"/>
        <w:ind w:firstLine="540"/>
        <w:pageBreakBefore w:val="0"/>
        <w:spacing w:line="240" w:lineRule="auto"/>
        <w:rPr>
          <w:rFonts w:ascii="宋体" w:hAnsi="宋体" w:cs="宋体"/>
          <w:color w:val="000000"/>
          <w:sz w:val="24"/>
          <w:szCs w:val="24"/>
          <w:u w:val="none"/>
        </w:rPr>
      </w:pPr>
      <w:r>
        <w:rPr>
          <w:rFonts w:hint="eastAsia" w:ascii="宋体" w:hAnsi="宋体" w:cs="宋体"/>
          <w:color w:val="000000"/>
          <w:sz w:val="24"/>
          <w:szCs w:val="24"/>
          <w:u w:val="none"/>
        </w:rPr>
        <w:t xml:space="preserve">2.方式：在“江苏政府采购网”免费下载。</w:t>
      </w:r>
      <w:r>
        <w:rPr>
          <w:rFonts w:ascii="宋体" w:hAnsi="宋体" w:cs="宋体"/>
          <w:color w:val="000000"/>
          <w:sz w:val="24"/>
          <w:szCs w:val="24"/>
          <w:u w:val="none"/>
        </w:rPr>
      </w:r>
      <w:r/>
    </w:p>
    <w:p>
      <w:pPr>
        <w:pStyle w:val="743"/>
        <w:ind w:firstLine="465"/>
        <w:jc w:val="both"/>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bidi="ar-SA"/>
        </w:rPr>
      </w:pPr>
      <w:r>
        <w:rPr>
          <w:rFonts w:hint="eastAsia" w:ascii="方正黑体_GBK" w:hAnsi="方正黑体_GBK" w:eastAsia="方正黑体_GBK" w:cs="方正黑体_GBK"/>
          <w:b w:val="0"/>
          <w:bCs w:val="0"/>
          <w:color w:val="000000"/>
          <w:sz w:val="30"/>
          <w:szCs w:val="30"/>
          <w:lang w:val="en-US" w:eastAsia="zh-CN" w:bidi="ar-SA"/>
        </w:rPr>
        <w:t xml:space="preserve">四、</w:t>
      </w:r>
      <w:bookmarkEnd w:id="24"/>
      <w:r/>
      <w:bookmarkEnd w:id="25"/>
      <w:r/>
      <w:bookmarkEnd w:id="26"/>
      <w:r/>
      <w:bookmarkEnd w:id="27"/>
      <w:r/>
      <w:bookmarkEnd w:id="28"/>
      <w:r>
        <w:rPr>
          <w:rFonts w:hint="eastAsia" w:ascii="方正黑体_GBK" w:hAnsi="方正黑体_GBK" w:eastAsia="方正黑体_GBK" w:cs="方正黑体_GBK"/>
          <w:b w:val="0"/>
          <w:bCs w:val="0"/>
          <w:color w:val="000000"/>
          <w:sz w:val="30"/>
          <w:szCs w:val="30"/>
          <w:lang w:val="en-US" w:eastAsia="zh-CN" w:bidi="ar-SA"/>
        </w:rPr>
        <w:t xml:space="preserve">提交响应文件截止时间、开启时间和地点</w:t>
      </w:r>
      <w:r>
        <w:rPr>
          <w:rFonts w:hint="eastAsia" w:ascii="方正黑体_GBK" w:hAnsi="方正黑体_GBK" w:eastAsia="方正黑体_GBK" w:cs="方正黑体_GBK"/>
          <w:b w:val="0"/>
          <w:bCs w:val="0"/>
          <w:color w:val="000000"/>
          <w:sz w:val="30"/>
          <w:szCs w:val="30"/>
          <w:lang w:val="en-US" w:eastAsia="zh-CN" w:bidi="ar-SA"/>
        </w:rPr>
      </w:r>
      <w:r/>
    </w:p>
    <w:p>
      <w:pPr>
        <w:pStyle w:val="740"/>
        <w:ind w:firstLine="480"/>
        <w:pageBreakBefore w:val="0"/>
        <w:spacing w:line="240" w:lineRule="auto"/>
        <w:rPr>
          <w:rFonts w:hint="eastAsia" w:ascii="宋体" w:hAnsi="宋体" w:eastAsia="宋体"/>
          <w:color w:val="000000"/>
          <w:sz w:val="24"/>
          <w:szCs w:val="24"/>
          <w:u w:val="single"/>
          <w:lang w:val="en-US" w:eastAsia="zh-CN"/>
        </w:rPr>
      </w:pPr>
      <w:r>
        <w:rPr>
          <w:rFonts w:hint="eastAsia" w:ascii="宋体" w:hAnsi="宋体"/>
          <w:color w:val="000000"/>
          <w:sz w:val="24"/>
          <w:szCs w:val="24"/>
        </w:rPr>
        <w:t xml:space="preserve">1.提交响应文件截止时间</w:t>
      </w:r>
      <w:r>
        <w:rPr>
          <w:rFonts w:hint="eastAsia" w:ascii="宋体" w:hAnsi="宋体"/>
          <w:color w:val="000000"/>
          <w:sz w:val="24"/>
          <w:szCs w:val="24"/>
          <w:lang w:eastAsia="zh-CN"/>
        </w:rPr>
        <w:t xml:space="preserve">、</w:t>
      </w:r>
      <w:r>
        <w:rPr>
          <w:rFonts w:hint="eastAsia" w:ascii="宋体" w:hAnsi="宋体"/>
          <w:color w:val="000000"/>
          <w:sz w:val="24"/>
          <w:szCs w:val="24"/>
        </w:rPr>
        <w:t xml:space="preserve">开启时间</w:t>
      </w:r>
      <w:r>
        <w:rPr>
          <w:rFonts w:hint="eastAsia" w:ascii="宋体" w:hAnsi="宋体"/>
          <w:color w:val="000000"/>
          <w:sz w:val="24"/>
          <w:szCs w:val="24"/>
          <w:lang w:eastAsia="zh-CN"/>
        </w:rPr>
        <w:t xml:space="preserve">：</w:t>
      </w:r>
      <w:r>
        <w:rPr>
          <w:rFonts w:hint="eastAsia" w:ascii="宋体" w:hAnsi="宋体" w:eastAsia="宋体" w:cs="Times New Roman"/>
          <w:bCs/>
          <w:color w:val="000000"/>
          <w:sz w:val="24"/>
          <w:szCs w:val="24"/>
          <w:u w:val="none"/>
          <w:lang w:val="en-US" w:eastAsia="zh-CN" w:bidi="ar-SA"/>
        </w:rPr>
        <w:t xml:space="preserve">2026年10月9日9</w:t>
      </w:r>
      <w:r>
        <w:rPr>
          <w:rFonts w:hint="eastAsia" w:ascii="宋体" w:hAnsi="宋体" w:eastAsia="宋体" w:cs="Times New Roman"/>
          <w:bCs/>
          <w:color w:val="000000"/>
          <w:sz w:val="24"/>
          <w:szCs w:val="24"/>
          <w:u w:val="none"/>
          <w:lang w:val="en-US" w:eastAsia="zh-CN" w:bidi="ar-SA"/>
        </w:rPr>
        <w:t xml:space="preserve">时</w:t>
      </w:r>
      <w:r>
        <w:rPr>
          <w:rFonts w:hint="eastAsia" w:ascii="宋体" w:hAnsi="宋体" w:eastAsia="宋体" w:cs="Times New Roman"/>
          <w:bCs/>
          <w:color w:val="000000"/>
          <w:sz w:val="24"/>
          <w:szCs w:val="24"/>
          <w:u w:val="none"/>
          <w:lang w:val="en-US" w:eastAsia="zh-CN" w:bidi="ar-SA"/>
        </w:rPr>
        <w:t xml:space="preserve">30分（</w:t>
      </w:r>
      <w:r>
        <w:rPr>
          <w:rFonts w:hint="eastAsia" w:ascii="宋体" w:hAnsi="宋体"/>
          <w:color w:val="000000"/>
          <w:sz w:val="24"/>
          <w:szCs w:val="24"/>
        </w:rPr>
        <w:t xml:space="preserve">北京时间）</w:t>
      </w:r>
      <w:r>
        <w:rPr>
          <w:rFonts w:hint="eastAsia" w:ascii="宋体" w:hAnsi="宋体" w:eastAsia="宋体" w:cs="宋体"/>
          <w:color w:val="000000"/>
          <w:sz w:val="24"/>
          <w:szCs w:val="24"/>
        </w:rPr>
        <w:t xml:space="preserve">。</w:t>
      </w:r>
      <w:r>
        <w:rPr>
          <w:rFonts w:hint="eastAsia" w:ascii="宋体" w:hAnsi="宋体" w:eastAsia="宋体"/>
          <w:color w:val="000000"/>
          <w:sz w:val="24"/>
          <w:szCs w:val="24"/>
          <w:u w:val="single"/>
          <w:lang w:val="en-US" w:eastAsia="zh-CN"/>
        </w:rPr>
      </w:r>
      <w:r/>
    </w:p>
    <w:p>
      <w:pPr>
        <w:pStyle w:val="740"/>
        <w:ind w:firstLine="480"/>
        <w:pageBreakBefore w:val="0"/>
        <w:spacing w:line="240" w:lineRule="auto"/>
        <w:rPr>
          <w:rFonts w:ascii="宋体" w:hAnsi="宋体"/>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ascii="宋体" w:hAnsi="宋体"/>
          <w:color w:val="000000"/>
          <w:sz w:val="24"/>
          <w:szCs w:val="24"/>
          <w:u w:val="single"/>
        </w:rPr>
      </w:r>
      <w:r/>
    </w:p>
    <w:p>
      <w:pPr>
        <w:pStyle w:val="743"/>
        <w:ind w:firstLine="465"/>
        <w:jc w:val="both"/>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bidi="ar-SA"/>
        </w:rPr>
      </w:pPr>
      <w:r/>
      <w:bookmarkStart w:id="29" w:name="_Toc35393794"/>
      <w:r/>
      <w:bookmarkStart w:id="30" w:name="_Toc38985267"/>
      <w:r/>
      <w:bookmarkStart w:id="31" w:name="_Toc28359007"/>
      <w:r/>
      <w:bookmarkStart w:id="32" w:name="_Toc35393625"/>
      <w:r/>
      <w:bookmarkStart w:id="33" w:name="_Toc28359084"/>
      <w:r>
        <w:rPr>
          <w:rFonts w:hint="eastAsia" w:ascii="方正黑体_GBK" w:hAnsi="方正黑体_GBK" w:eastAsia="方正黑体_GBK" w:cs="方正黑体_GBK"/>
          <w:b w:val="0"/>
          <w:bCs w:val="0"/>
          <w:color w:val="000000"/>
          <w:sz w:val="30"/>
          <w:szCs w:val="30"/>
          <w:lang w:val="en-US" w:eastAsia="zh-CN" w:bidi="ar-SA"/>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color w:val="000000"/>
          <w:sz w:val="30"/>
          <w:szCs w:val="30"/>
          <w:lang w:val="en-US" w:eastAsia="zh-CN" w:bidi="ar-SA"/>
        </w:rPr>
      </w:r>
      <w:r/>
    </w:p>
    <w:p>
      <w:pPr>
        <w:pStyle w:val="740"/>
        <w:ind w:firstLine="480"/>
        <w:pageBreakBefore w:val="0"/>
        <w:spacing w:line="240" w:lineRule="auto"/>
        <w:rPr>
          <w:rFonts w:ascii="宋体" w:hAnsi="宋体" w:cs="宋体"/>
          <w:color w:val="000000"/>
          <w:sz w:val="24"/>
          <w:szCs w:val="24"/>
        </w:rPr>
      </w:pPr>
      <w:r/>
      <w:bookmarkStart w:id="34" w:name="_Toc35393626"/>
      <w:r/>
      <w:bookmarkStart w:id="35" w:name="_Toc38985268"/>
      <w:r/>
      <w:bookmarkStart w:id="36"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743"/>
        <w:ind w:firstLine="465"/>
        <w:jc w:val="both"/>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bidi="ar-SA"/>
        </w:rPr>
      </w:pPr>
      <w:r>
        <w:rPr>
          <w:rFonts w:hint="eastAsia" w:ascii="方正黑体_GBK" w:hAnsi="方正黑体_GBK" w:eastAsia="方正黑体_GBK" w:cs="方正黑体_GBK"/>
          <w:b w:val="0"/>
          <w:bCs w:val="0"/>
          <w:color w:val="000000"/>
          <w:sz w:val="30"/>
          <w:szCs w:val="30"/>
          <w:lang w:val="en-US" w:eastAsia="zh-CN" w:bidi="ar-SA"/>
        </w:rPr>
        <w:t xml:space="preserve">六、其他补充事宜</w:t>
      </w:r>
      <w:bookmarkEnd w:id="34"/>
      <w:r/>
      <w:bookmarkEnd w:id="35"/>
      <w:r/>
      <w:bookmarkEnd w:id="36"/>
      <w:r>
        <w:rPr>
          <w:rFonts w:hint="eastAsia" w:ascii="方正黑体_GBK" w:hAnsi="方正黑体_GBK" w:eastAsia="方正黑体_GBK" w:cs="方正黑体_GBK"/>
          <w:b w:val="0"/>
          <w:bCs w:val="0"/>
          <w:color w:val="000000"/>
          <w:sz w:val="30"/>
          <w:szCs w:val="30"/>
          <w:lang w:val="en-US" w:eastAsia="zh-CN" w:bidi="ar-SA"/>
        </w:rPr>
      </w:r>
      <w:r/>
    </w:p>
    <w:p>
      <w:pPr>
        <w:pStyle w:val="740"/>
        <w:ind w:firstLine="480"/>
        <w:pageBreakBefore w:val="0"/>
        <w:spacing w:line="264" w:lineRule="auto"/>
        <w:widowControl w:val="off"/>
        <w:tabs>
          <w:tab w:val="left" w:pos="900" w:leader="none"/>
        </w:tabs>
        <w:rPr>
          <w:rFonts w:hint="eastAsia" w:ascii="宋体" w:hAnsi="宋体"/>
          <w:bCs/>
          <w:color w:val="000000"/>
          <w:sz w:val="24"/>
          <w:szCs w:val="24"/>
        </w:rPr>
      </w:pPr>
      <w:r/>
      <w:bookmarkStart w:id="37" w:name="_Toc35393796"/>
      <w:r/>
      <w:bookmarkStart w:id="38" w:name="_Toc28359008"/>
      <w:r/>
      <w:bookmarkStart w:id="39" w:name="_Toc35393627"/>
      <w:r/>
      <w:bookmarkStart w:id="40" w:name="_Toc28359085"/>
      <w:r/>
      <w:bookmarkStart w:id="41"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w:t>
      </w:r>
      <w:r>
        <w:rPr>
          <w:rFonts w:hint="eastAsia" w:ascii="宋体" w:hAnsi="宋体"/>
          <w:bCs/>
          <w:color w:val="000000"/>
          <w:sz w:val="24"/>
          <w:szCs w:val="24"/>
          <w:lang w:eastAsia="zh-CN"/>
        </w:rPr>
        <w:t xml:space="preserve">征集活动</w:t>
      </w:r>
      <w:r>
        <w:rPr>
          <w:rFonts w:hint="eastAsia" w:ascii="宋体" w:hAnsi="宋体"/>
          <w:bCs/>
          <w:color w:val="000000"/>
          <w:sz w:val="24"/>
          <w:szCs w:val="24"/>
        </w:rPr>
        <w:t xml:space="preserve">不收取</w:t>
      </w:r>
      <w:r>
        <w:rPr>
          <w:rFonts w:hint="eastAsia" w:ascii="宋体" w:hAnsi="宋体"/>
          <w:bCs/>
          <w:color w:val="000000"/>
          <w:sz w:val="24"/>
          <w:szCs w:val="24"/>
          <w:lang w:val="en-US" w:eastAsia="zh-CN"/>
        </w:rPr>
        <w:t xml:space="preserve">投标</w:t>
      </w:r>
      <w:r>
        <w:rPr>
          <w:rFonts w:hint="eastAsia" w:ascii="宋体" w:hAnsi="宋体"/>
          <w:bCs/>
          <w:color w:val="000000"/>
          <w:sz w:val="24"/>
          <w:szCs w:val="24"/>
        </w:rPr>
        <w:t xml:space="preserve">保证金。</w:t>
      </w:r>
      <w:r>
        <w:rPr>
          <w:rFonts w:hint="eastAsia" w:ascii="宋体" w:hAnsi="宋体"/>
          <w:bCs/>
          <w:color w:val="000000"/>
          <w:sz w:val="24"/>
          <w:szCs w:val="24"/>
        </w:rPr>
      </w:r>
      <w:r/>
    </w:p>
    <w:p>
      <w:pPr>
        <w:pStyle w:val="740"/>
        <w:ind w:firstLine="480"/>
        <w:pageBreakBefore w:val="0"/>
        <w:spacing w:line="264"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w:t>
      </w:r>
      <w:r>
        <w:rPr>
          <w:rFonts w:hint="eastAsia" w:ascii="宋体" w:hAnsi="宋体" w:eastAsia="宋体" w:cs="宋体"/>
          <w:color w:val="000000"/>
          <w:sz w:val="24"/>
          <w:szCs w:val="24"/>
          <w:lang w:val="en-US" w:eastAsia="zh-CN"/>
        </w:rPr>
        <w:t xml:space="preserve">卫健委</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40"/>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740"/>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.有关本次采购活动的事项若存在变动或修改，请及时关注“江苏政府采购网”（www.ccgp-jiangsu.gov.cn）更正公告。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40"/>
        <w:ind w:firstLine="482"/>
        <w:spacing w:line="264" w:lineRule="auto"/>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供应商（含潜在供应商）对采购方式、采购需求、供应商资格条件、</w:t>
      </w:r>
      <w:r>
        <w:rPr>
          <w:rFonts w:hint="eastAsia" w:ascii="宋体" w:hAnsi="宋体"/>
          <w:b/>
          <w:bCs/>
          <w:color w:val="000000"/>
          <w:sz w:val="24"/>
          <w:highlight w:val="none"/>
          <w:lang w:val="zh-CN"/>
        </w:rPr>
      </w:r>
      <w:r>
        <w:rPr>
          <w:rFonts w:hint="eastAsia" w:ascii="宋体" w:hAnsi="宋体"/>
          <w:b/>
          <w:bCs/>
          <w:color w:val="000000"/>
          <w:sz w:val="24"/>
          <w:highlight w:val="none"/>
          <w:lang w:val="zh-CN"/>
        </w:rPr>
      </w:r>
      <w:r>
        <w:rPr>
          <w:rFonts w:hint="eastAsia" w:ascii="宋体" w:hAnsi="宋体"/>
          <w:b/>
          <w:bCs/>
          <w:color w:val="000000"/>
          <w:sz w:val="24"/>
          <w:highlight w:val="none"/>
          <w:lang w:val="zh-CN"/>
        </w:rPr>
        <w:t xml:space="preserve">确定第一阶段入围供应商的评审方法、确定第二阶段成交供应商的方式</w:t>
      </w:r>
      <w:r>
        <w:rPr>
          <w:rFonts w:hint="eastAsia" w:ascii="宋体" w:hAnsi="宋体"/>
          <w:b/>
          <w:bCs/>
          <w:color w:val="000000"/>
          <w:sz w:val="24"/>
          <w:highlight w:val="none"/>
          <w:lang w:val="zh-CN"/>
        </w:rPr>
      </w:r>
      <w:r>
        <w:rPr>
          <w:rFonts w:hint="eastAsia" w:ascii="宋体" w:hAnsi="宋体"/>
          <w:b/>
          <w:bCs/>
          <w:color w:val="000000"/>
          <w:sz w:val="24"/>
          <w:highlight w:val="none"/>
          <w:lang w:val="zh-CN"/>
        </w:rPr>
        <w:t xml:space="preserve">、合同文本、</w:t>
      </w:r>
      <w:r>
        <w:rPr>
          <w:rFonts w:hint="eastAsia" w:ascii="宋体" w:hAnsi="宋体"/>
          <w:b/>
          <w:bCs/>
          <w:color w:val="000000"/>
          <w:sz w:val="24"/>
          <w:highlight w:val="none"/>
          <w:lang w:val="en-US" w:eastAsia="zh-CN"/>
        </w:rPr>
        <w:t xml:space="preserve">框架协议</w:t>
      </w:r>
      <w:r>
        <w:rPr>
          <w:rFonts w:hint="eastAsia" w:ascii="宋体" w:hAnsi="宋体"/>
          <w:b/>
          <w:bCs/>
          <w:color w:val="000000"/>
          <w:sz w:val="24"/>
          <w:highlight w:val="none"/>
        </w:rPr>
        <w:t xml:space="preserve">项目资格审查结果</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质疑向卫健委提出，由卫健委负责答复。</w:t>
      </w:r>
      <w:r>
        <w:rPr>
          <w:rFonts w:hint="eastAsia" w:ascii="宋体" w:hAnsi="宋体"/>
          <w:color w:val="000000"/>
          <w:sz w:val="24"/>
          <w:highlight w:val="none"/>
        </w:rPr>
        <w:t xml:space="preserve">供应商对上述事项以外</w:t>
      </w:r>
      <w:r>
        <w:rPr>
          <w:rFonts w:hint="eastAsia" w:ascii="宋体" w:hAnsi="宋体"/>
          <w:color w:val="000000"/>
          <w:sz w:val="24"/>
          <w:highlight w:val="none"/>
          <w:lang w:val="zh-CN"/>
        </w:rPr>
        <w:t xml:space="preserve">的询问</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740"/>
        <w:ind w:firstLine="482"/>
        <w:pageBreakBefore w:val="0"/>
        <w:spacing w:line="264" w:lineRule="auto"/>
        <w:widowControl w:val="off"/>
        <w:rPr>
          <w:rFonts w:hint="eastAsia" w:ascii="宋体" w:hAnsi="宋体" w:eastAsia="宋体" w:cs="Times New Roman"/>
          <w:b/>
          <w:bCs/>
          <w:i w:val="0"/>
          <w:iCs w:val="0"/>
          <w:color w:val="000000"/>
          <w:sz w:val="24"/>
          <w:szCs w:val="24"/>
          <w:lang w:val="zh-CN" w:bidi="zh-CN"/>
        </w:rPr>
      </w:pPr>
      <w:r>
        <w:rPr>
          <w:rFonts w:hint="eastAsia" w:ascii="宋体" w:hAnsi="宋体" w:eastAsia="宋体" w:cs="Times New Roman"/>
          <w:b/>
          <w:bCs/>
          <w:color w:val="000000"/>
          <w:sz w:val="24"/>
          <w:szCs w:val="24"/>
          <w:highlight w:val="none"/>
          <w:lang w:val="en-US" w:eastAsia="zh-CN"/>
        </w:rPr>
        <w:t xml:space="preserve">卫健委《质疑函》收件人：</w:t>
      </w:r>
      <w:r>
        <w:rPr>
          <w:rFonts w:hint="eastAsia" w:ascii="宋体" w:hAnsi="宋体" w:eastAsia="宋体" w:cs="Times New Roman"/>
          <w:b/>
          <w:bCs/>
          <w:color w:val="000000"/>
          <w:sz w:val="24"/>
          <w:szCs w:val="24"/>
          <w:lang w:val="en-US" w:eastAsia="zh-CN"/>
        </w:rPr>
        <w:t xml:space="preserve">钱惠</w:t>
      </w:r>
      <w:r>
        <w:rPr>
          <w:rFonts w:hint="eastAsia" w:ascii="宋体" w:hAnsi="宋体" w:eastAsia="宋体" w:cs="Times New Roman"/>
          <w:b/>
          <w:bCs/>
          <w:color w:val="000000"/>
          <w:sz w:val="24"/>
          <w:szCs w:val="24"/>
          <w:highlight w:val="none"/>
          <w:lang w:val="en-US" w:eastAsia="zh-CN"/>
        </w:rPr>
        <w:t xml:space="preserve">，收件地址：</w:t>
      </w:r>
      <w:r>
        <w:rPr>
          <w:rFonts w:hint="eastAsia" w:ascii="宋体" w:hAnsi="宋体" w:eastAsia="宋体" w:cs="Times New Roman"/>
          <w:b/>
          <w:bCs/>
          <w:color w:val="000000"/>
          <w:sz w:val="24"/>
          <w:szCs w:val="24"/>
        </w:rPr>
        <w:t xml:space="preserve">南京市江宁区</w:t>
      </w:r>
      <w:r>
        <w:rPr>
          <w:rFonts w:hint="eastAsia" w:ascii="宋体" w:hAnsi="宋体" w:eastAsia="宋体" w:cs="Times New Roman"/>
          <w:b/>
          <w:bCs/>
          <w:color w:val="000000"/>
          <w:sz w:val="24"/>
          <w:szCs w:val="24"/>
          <w:lang w:val="en-US" w:eastAsia="zh-CN"/>
        </w:rPr>
        <w:t xml:space="preserve">天印大道671</w:t>
      </w:r>
      <w:r>
        <w:rPr>
          <w:rFonts w:hint="eastAsia" w:ascii="宋体" w:hAnsi="宋体" w:eastAsia="宋体" w:cs="Times New Roman"/>
          <w:b/>
          <w:bCs/>
          <w:color w:val="000000"/>
          <w:sz w:val="24"/>
          <w:szCs w:val="24"/>
        </w:rPr>
        <w:t xml:space="preserve">号</w:t>
      </w:r>
      <w:r>
        <w:rPr>
          <w:rFonts w:hint="eastAsia" w:ascii="宋体" w:hAnsi="宋体" w:eastAsia="宋体" w:cs="Times New Roman"/>
          <w:b/>
          <w:bCs/>
          <w:color w:val="000000"/>
          <w:sz w:val="24"/>
          <w:szCs w:val="24"/>
          <w:lang w:val="en-US" w:eastAsia="zh-CN"/>
        </w:rPr>
        <w:t xml:space="preserve">二楼财务核算科，</w:t>
      </w:r>
      <w:r>
        <w:rPr>
          <w:rFonts w:hint="eastAsia" w:ascii="宋体" w:hAnsi="宋体" w:eastAsia="宋体" w:cs="Times New Roman"/>
          <w:b/>
          <w:bCs/>
          <w:color w:val="000000"/>
          <w:sz w:val="24"/>
          <w:szCs w:val="24"/>
          <w:highlight w:val="none"/>
          <w:lang w:val="en-US" w:eastAsia="zh-CN"/>
        </w:rPr>
        <w:t xml:space="preserve">联系电话：</w:t>
      </w:r>
      <w:r>
        <w:rPr>
          <w:rFonts w:hint="eastAsia" w:ascii="宋体" w:hAnsi="宋体" w:eastAsia="宋体" w:cs="Times New Roman"/>
          <w:b/>
          <w:bCs/>
          <w:color w:val="000000"/>
          <w:sz w:val="24"/>
          <w:szCs w:val="24"/>
        </w:rPr>
        <w:t xml:space="preserve">025-51191172</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i w:val="0"/>
          <w:iCs w:val="0"/>
          <w:color w:val="000000"/>
          <w:sz w:val="24"/>
          <w:szCs w:val="24"/>
          <w:lang w:val="zh-CN" w:bidi="zh-CN"/>
        </w:rPr>
      </w:r>
      <w:r/>
    </w:p>
    <w:p>
      <w:pPr>
        <w:pStyle w:val="740"/>
        <w:ind w:firstLine="480"/>
        <w:pageBreakBefore w:val="0"/>
        <w:spacing w:line="264" w:lineRule="auto"/>
        <w:widowControl w:val="off"/>
        <w:rPr>
          <w:rFonts w:hint="eastAsia" w:ascii="宋体" w:hAnsi="宋体" w:cs="宋体"/>
          <w:i w:val="0"/>
          <w:iCs w:val="0"/>
          <w:color w:val="000000"/>
          <w:sz w:val="24"/>
          <w:szCs w:val="24"/>
          <w:lang w:val="zh-CN" w:bidi="zh-CN"/>
        </w:rPr>
      </w:pPr>
      <w:r>
        <w:rPr>
          <w:rFonts w:hint="eastAsia" w:ascii="宋体" w:hAnsi="宋体" w:cs="宋体"/>
          <w:i w:val="0"/>
          <w:iCs w:val="0"/>
          <w:color w:val="000000"/>
          <w:sz w:val="24"/>
          <w:szCs w:val="24"/>
          <w:lang w:val="zh-CN" w:bidi="zh-CN"/>
        </w:rPr>
        <w:t xml:space="preserve">交易中心《质疑函》收件人：南京市公共资源交易中心江宁分中心业务受理科，</w:t>
      </w:r>
      <w:r>
        <w:rPr>
          <w:rFonts w:hint="eastAsia" w:ascii="宋体" w:hAnsi="宋体" w:cs="宋体"/>
          <w:i w:val="0"/>
          <w:iCs w:val="0"/>
          <w:color w:val="000000"/>
          <w:sz w:val="24"/>
          <w:szCs w:val="24"/>
          <w:lang w:bidi="zh-CN"/>
        </w:rPr>
        <w:t xml:space="preserve">收件</w:t>
      </w:r>
      <w:r>
        <w:rPr>
          <w:rFonts w:hint="eastAsia" w:ascii="宋体" w:hAnsi="宋体" w:cs="宋体"/>
          <w:i w:val="0"/>
          <w:iCs w:val="0"/>
          <w:color w:val="000000"/>
          <w:sz w:val="24"/>
          <w:szCs w:val="24"/>
          <w:lang w:val="zh-CN" w:bidi="zh-CN"/>
        </w:rPr>
        <w:t xml:space="preserve">地址：南京市江宁区杨家圩路2号市民中心A区3楼公共资源交易中心A314，联系电话：025-69634313。</w:t>
      </w:r>
      <w:r>
        <w:rPr>
          <w:rFonts w:hint="eastAsia" w:ascii="宋体" w:hAnsi="宋体" w:cs="宋体"/>
          <w:i w:val="0"/>
          <w:iCs w:val="0"/>
          <w:color w:val="000000"/>
          <w:sz w:val="24"/>
          <w:szCs w:val="24"/>
          <w:lang w:val="zh-CN" w:bidi="zh-CN"/>
        </w:rPr>
      </w:r>
      <w:r/>
    </w:p>
    <w:p>
      <w:pPr>
        <w:pStyle w:val="742"/>
        <w:ind w:firstLine="480"/>
        <w:keepLines w:val="0"/>
        <w:keepNext w:val="0"/>
        <w:spacing w:before="0" w:after="105" w:line="23" w:lineRule="atLeast"/>
        <w:widowControl/>
        <w:rPr>
          <w:b/>
          <w:bCs/>
          <w:i w:val="0"/>
          <w:iCs w:val="0"/>
          <w:color w:val="000000"/>
          <w:sz w:val="24"/>
          <w:lang w:val="zh-CN"/>
        </w:rPr>
      </w:pPr>
      <w:r>
        <w:rPr>
          <w:rFonts w:hint="eastAsia"/>
          <w:b/>
          <w:bCs/>
          <w:i w:val="0"/>
          <w:iCs w:val="0"/>
          <w:color w:val="000000"/>
          <w:sz w:val="24"/>
          <w:lang w:val="zh-CN"/>
        </w:rPr>
        <w:t xml:space="preserve">供应商提出质疑应提交《质疑函》原件，且尽可能通过邮寄方式送达，交易中心和卫健委不接受无运单的快件。</w:t>
      </w:r>
      <w:r>
        <w:rPr>
          <w:b/>
          <w:bCs/>
          <w:i w:val="0"/>
          <w:iCs w:val="0"/>
          <w:color w:val="000000"/>
          <w:sz w:val="24"/>
          <w:lang w:val="zh-CN"/>
        </w:rPr>
      </w:r>
      <w:r/>
    </w:p>
    <w:p>
      <w:pPr>
        <w:pStyle w:val="743"/>
        <w:ind w:firstLine="465"/>
        <w:jc w:val="both"/>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eastAsia="zh-CN" w:bidi="ar-SA"/>
        </w:rPr>
      </w:pPr>
      <w:r/>
      <w:bookmarkEnd w:id="37"/>
      <w:r/>
      <w:bookmarkEnd w:id="38"/>
      <w:r/>
      <w:bookmarkEnd w:id="39"/>
      <w:r/>
      <w:bookmarkEnd w:id="40"/>
      <w:r/>
      <w:bookmarkEnd w:id="41"/>
      <w:r/>
      <w:bookmarkStart w:id="42" w:name="_Toc28359087"/>
      <w:r/>
      <w:bookmarkStart w:id="43" w:name="_Toc28359010"/>
      <w:r>
        <w:rPr>
          <w:rFonts w:hint="eastAsia" w:ascii="方正黑体_GBK" w:hAnsi="方正黑体_GBK" w:eastAsia="方正黑体_GBK" w:cs="方正黑体_GBK"/>
          <w:b w:val="0"/>
          <w:bCs w:val="0"/>
          <w:color w:val="000000"/>
          <w:sz w:val="30"/>
          <w:szCs w:val="30"/>
          <w:lang w:val="en-US" w:eastAsia="zh-CN" w:bidi="ar-SA"/>
        </w:rPr>
        <w:t xml:space="preserve">七、监管部门、征集人相关信息</w:t>
      </w:r>
      <w:r>
        <w:rPr>
          <w:rFonts w:hint="eastAsia" w:ascii="方正黑体_GBK" w:hAnsi="方正黑体_GBK" w:eastAsia="方正黑体_GBK" w:cs="方正黑体_GBK"/>
          <w:b w:val="0"/>
          <w:bCs w:val="0"/>
          <w:color w:val="000000"/>
          <w:sz w:val="30"/>
          <w:szCs w:val="30"/>
          <w:lang w:val="en-US" w:eastAsia="zh-CN" w:bidi="ar-SA"/>
        </w:rPr>
      </w:r>
      <w:r/>
    </w:p>
    <w:p>
      <w:pPr>
        <w:pStyle w:val="740"/>
        <w:ind w:firstLine="480"/>
        <w:pageBreakBefore w:val="0"/>
        <w:spacing w:line="264" w:lineRule="auto"/>
        <w:rPr>
          <w:rFonts w:ascii="宋体" w:hAnsi="宋体" w:eastAsia="宋体" w:cs="Times New Roman"/>
          <w:color w:val="000000"/>
          <w:sz w:val="24"/>
          <w:szCs w:val="24"/>
          <w:lang w:val="en-US" w:eastAsia="zh-CN"/>
        </w:rPr>
      </w:pPr>
      <w:r/>
      <w:bookmarkEnd w:id="42"/>
      <w:r/>
      <w:bookmarkEnd w:id="43"/>
      <w:r>
        <w:rPr>
          <w:rFonts w:hint="eastAsia" w:ascii="宋体" w:hAnsi="宋体" w:eastAsia="宋体" w:cs="Times New Roman"/>
          <w:color w:val="000000"/>
          <w:sz w:val="24"/>
          <w:szCs w:val="24"/>
          <w:lang w:val="en-US" w:eastAsia="zh-CN"/>
        </w:rPr>
        <w:t xml:space="preserve">1.监管部门</w:t>
      </w:r>
      <w:r>
        <w:rPr>
          <w:rFonts w:hint="eastAsia" w:ascii="宋体" w:hAnsi="宋体" w:eastAsia="宋体" w:cs="Times New Roman"/>
          <w:color w:val="000000"/>
          <w:sz w:val="24"/>
          <w:szCs w:val="24"/>
        </w:rPr>
        <w:t xml:space="preserve">：南京市</w:t>
      </w:r>
      <w:r>
        <w:rPr>
          <w:rFonts w:hint="eastAsia" w:ascii="宋体" w:hAnsi="宋体" w:eastAsia="宋体" w:cs="Times New Roman"/>
          <w:color w:val="000000"/>
          <w:sz w:val="24"/>
          <w:szCs w:val="24"/>
          <w:lang w:val="en-US" w:eastAsia="zh-CN"/>
        </w:rPr>
        <w:t xml:space="preserve">江宁区财政局</w:t>
      </w:r>
      <w:r>
        <w:rPr>
          <w:rFonts w:ascii="宋体" w:hAnsi="宋体" w:eastAsia="宋体" w:cs="Times New Roman"/>
          <w:color w:val="000000"/>
          <w:sz w:val="24"/>
          <w:szCs w:val="24"/>
          <w:lang w:val="en-US" w:eastAsia="zh-CN"/>
        </w:rPr>
      </w:r>
      <w:r/>
    </w:p>
    <w:p>
      <w:pPr>
        <w:pStyle w:val="740"/>
        <w:ind w:firstLine="48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址：南京市</w:t>
      </w:r>
      <w:r>
        <w:rPr>
          <w:rFonts w:hint="eastAsia" w:ascii="宋体" w:hAnsi="宋体" w:eastAsia="宋体" w:cs="Times New Roman"/>
          <w:color w:val="000000"/>
          <w:sz w:val="24"/>
          <w:szCs w:val="24"/>
          <w:lang w:val="en-US" w:eastAsia="zh-CN"/>
        </w:rPr>
        <w:t xml:space="preserve">江宁区上元大街166号</w:t>
      </w:r>
      <w:r>
        <w:rPr>
          <w:rFonts w:hint="eastAsia" w:ascii="宋体" w:hAnsi="宋体" w:eastAsia="宋体" w:cs="Times New Roman"/>
          <w:color w:val="000000"/>
          <w:sz w:val="24"/>
          <w:szCs w:val="24"/>
        </w:rPr>
      </w:r>
      <w:r/>
    </w:p>
    <w:p>
      <w:pPr>
        <w:pStyle w:val="740"/>
        <w:ind w:firstLine="480"/>
        <w:pageBreakBefore w:val="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崔晓明</w:t>
      </w:r>
      <w:r>
        <w:rPr>
          <w:rFonts w:hint="eastAsia" w:ascii="宋体" w:hAnsi="宋体" w:eastAsia="宋体" w:cs="Times New Roman"/>
          <w:color w:val="000000"/>
          <w:sz w:val="24"/>
          <w:szCs w:val="24"/>
          <w:lang w:val="en-US" w:eastAsia="zh-CN"/>
        </w:rPr>
      </w:r>
      <w:r/>
    </w:p>
    <w:p>
      <w:pPr>
        <w:pStyle w:val="740"/>
        <w:ind w:firstLine="480"/>
        <w:pageBreakBefore w:val="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联系方式：</w:t>
      </w:r>
      <w:r>
        <w:rPr>
          <w:rFonts w:hint="eastAsia" w:ascii="宋体" w:hAnsi="宋体" w:eastAsia="宋体" w:cs="Times New Roman"/>
          <w:color w:val="000000"/>
          <w:sz w:val="24"/>
          <w:szCs w:val="24"/>
          <w:lang w:val="en-US" w:eastAsia="zh-CN"/>
        </w:rPr>
        <w:t xml:space="preserve">025-52288417</w:t>
      </w:r>
      <w:r>
        <w:rPr>
          <w:rFonts w:hint="eastAsia" w:ascii="宋体" w:hAnsi="宋体" w:eastAsia="宋体" w:cs="Times New Roman"/>
          <w:color w:val="000000"/>
          <w:sz w:val="24"/>
          <w:szCs w:val="24"/>
          <w:lang w:val="en-US" w:eastAsia="zh-CN"/>
        </w:rPr>
      </w:r>
      <w:r/>
    </w:p>
    <w:p>
      <w:pPr>
        <w:pStyle w:val="740"/>
        <w:ind w:firstLine="480"/>
        <w:pageBreakBefore w:val="0"/>
        <w:spacing w:line="264" w:lineRule="auto"/>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征集人</w:t>
      </w:r>
      <w:r>
        <w:rPr>
          <w:rFonts w:hint="eastAsia" w:ascii="宋体" w:hAnsi="宋体" w:eastAsia="宋体" w:cs="Times New Roman"/>
          <w:color w:val="000000"/>
          <w:sz w:val="24"/>
          <w:szCs w:val="24"/>
          <w:u w:val="none"/>
        </w:rPr>
        <w:t xml:space="preserve">：</w:t>
      </w:r>
      <w:r>
        <w:rPr>
          <w:rFonts w:hint="eastAsia" w:ascii="宋体" w:hAnsi="宋体"/>
          <w:color w:val="000000"/>
          <w:sz w:val="24"/>
          <w:szCs w:val="24"/>
          <w:u w:val="none"/>
        </w:rPr>
        <w:t xml:space="preserve">南京市江宁区卫生健康委员会</w:t>
      </w:r>
      <w:r>
        <w:rPr>
          <w:rFonts w:hint="eastAsia" w:ascii="宋体" w:hAnsi="宋体" w:eastAsia="宋体" w:cs="Times New Roman"/>
          <w:color w:val="000000"/>
          <w:sz w:val="24"/>
          <w:szCs w:val="24"/>
          <w:u w:val="none"/>
          <w:lang w:val="en-US" w:eastAsia="zh-CN"/>
        </w:rPr>
      </w:r>
      <w:r/>
    </w:p>
    <w:p>
      <w:pPr>
        <w:pStyle w:val="740"/>
        <w:ind w:firstLine="480"/>
        <w:spacing w:line="288" w:lineRule="auto"/>
        <w:rPr>
          <w:rFonts w:ascii="宋体" w:hAnsi="宋体" w:eastAsia="宋体"/>
          <w:sz w:val="24"/>
          <w:szCs w:val="24"/>
          <w:u w:val="none"/>
          <w:lang w:val="en-US" w:eastAsia="zh-CN"/>
        </w:rPr>
      </w:pPr>
      <w:r>
        <w:rPr>
          <w:rFonts w:hint="eastAsia" w:ascii="宋体" w:hAnsi="宋体"/>
          <w:sz w:val="24"/>
          <w:szCs w:val="24"/>
          <w:u w:val="none"/>
        </w:rPr>
        <w:t xml:space="preserve">地　址：</w:t>
      </w:r>
      <w:r>
        <w:rPr>
          <w:rFonts w:hint="eastAsia" w:ascii="宋体" w:hAnsi="宋体"/>
          <w:sz w:val="24"/>
          <w:szCs w:val="24"/>
          <w:u w:val="none"/>
          <w:lang w:val="en-US" w:eastAsia="zh-CN"/>
        </w:rPr>
        <w:t xml:space="preserve">南京市江宁区东山街道上元大街397号</w:t>
      </w:r>
      <w:r>
        <w:rPr>
          <w:rFonts w:ascii="宋体" w:hAnsi="宋体" w:eastAsia="宋体"/>
          <w:sz w:val="24"/>
          <w:szCs w:val="24"/>
          <w:u w:val="none"/>
          <w:lang w:val="en-US" w:eastAsia="zh-CN"/>
        </w:rPr>
      </w:r>
      <w:r/>
    </w:p>
    <w:p>
      <w:pPr>
        <w:pStyle w:val="740"/>
        <w:ind w:firstLine="482"/>
        <w:spacing w:line="308" w:lineRule="auto"/>
        <w:rPr>
          <w:rFonts w:ascii="宋体" w:hAnsi="宋体" w:eastAsia="宋体"/>
          <w:sz w:val="24"/>
          <w:szCs w:val="24"/>
          <w:u w:val="none"/>
          <w:lang w:val="en-US" w:eastAsia="zh-CN"/>
        </w:rPr>
      </w:pPr>
      <w:r>
        <w:rPr>
          <w:rFonts w:hint="eastAsia" w:ascii="宋体" w:hAnsi="宋体"/>
          <w:sz w:val="24"/>
          <w:szCs w:val="24"/>
          <w:u w:val="none"/>
        </w:rPr>
        <w:t xml:space="preserve">联系人：</w:t>
      </w:r>
      <w:r>
        <w:rPr>
          <w:rFonts w:hint="eastAsia" w:ascii="宋体" w:hAnsi="宋体"/>
          <w:sz w:val="24"/>
          <w:szCs w:val="24"/>
          <w:u w:val="none"/>
          <w:lang w:val="en-US" w:eastAsia="zh-CN"/>
        </w:rPr>
        <w:t xml:space="preserve">钱惠</w:t>
      </w:r>
      <w:r>
        <w:rPr>
          <w:rFonts w:ascii="宋体" w:hAnsi="宋体" w:eastAsia="宋体"/>
          <w:sz w:val="24"/>
          <w:szCs w:val="24"/>
          <w:u w:val="none"/>
          <w:lang w:val="en-US" w:eastAsia="zh-CN"/>
        </w:rPr>
      </w:r>
      <w:r/>
    </w:p>
    <w:p>
      <w:pPr>
        <w:pStyle w:val="740"/>
        <w:ind w:right="0" w:firstLine="482"/>
        <w:jc w:val="left"/>
        <w:spacing w:line="308" w:lineRule="auto"/>
        <w:rPr>
          <w:rFonts w:hint="eastAsia" w:ascii="宋体" w:hAnsi="宋体"/>
          <w:sz w:val="24"/>
          <w:szCs w:val="24"/>
          <w:u w:val="none"/>
          <w:lang w:val="en-US" w:eastAsia="zh-CN"/>
        </w:rPr>
        <w:outlineLvl w:val="9"/>
      </w:pPr>
      <w:r>
        <w:rPr>
          <w:rFonts w:hint="eastAsia" w:ascii="宋体" w:hAnsi="宋体"/>
          <w:sz w:val="24"/>
          <w:szCs w:val="24"/>
          <w:u w:val="none"/>
        </w:rPr>
        <w:t xml:space="preserve">联系方式：</w:t>
      </w:r>
      <w:r>
        <w:rPr>
          <w:rFonts w:hint="eastAsia" w:ascii="宋体" w:hAnsi="宋体"/>
          <w:sz w:val="24"/>
          <w:szCs w:val="24"/>
          <w:u w:val="none"/>
          <w:lang w:val="en-US" w:eastAsia="zh-CN"/>
        </w:rPr>
        <w:t xml:space="preserve">025-51191172</w:t>
      </w:r>
      <w:r>
        <w:rPr>
          <w:rFonts w:hint="eastAsia" w:ascii="宋体" w:hAnsi="宋体"/>
          <w:sz w:val="24"/>
          <w:szCs w:val="24"/>
          <w:u w:val="none"/>
          <w:lang w:val="en-US" w:eastAsia="zh-CN"/>
        </w:rPr>
      </w:r>
      <w:r/>
    </w:p>
    <w:p>
      <w:pPr>
        <w:pStyle w:val="740"/>
        <w:ind w:firstLine="480"/>
        <w:jc w:val="left"/>
        <w:pageBreakBefore w:val="0"/>
        <w:spacing w:line="288" w:lineRule="auto"/>
        <w:widowControl/>
        <w:rPr>
          <w:rFonts w:hint="eastAsia" w:ascii="宋体" w:hAnsi="宋体" w:eastAsia="宋体" w:cs="Times New Roman"/>
          <w:sz w:val="24"/>
          <w:szCs w:val="24"/>
          <w:lang w:val="en-US"/>
        </w:rPr>
        <w:outlineLvl w:val="9"/>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val="en-US"/>
        </w:rPr>
        <w:t xml:space="preserve">.交易中心</w:t>
      </w:r>
      <w:r>
        <w:rPr>
          <w:rFonts w:hint="eastAsia" w:ascii="宋体" w:hAnsi="宋体" w:eastAsia="宋体" w:cs="Times New Roman"/>
          <w:sz w:val="24"/>
          <w:szCs w:val="24"/>
          <w:lang w:val="en-US"/>
        </w:rPr>
      </w:r>
      <w:r/>
    </w:p>
    <w:p>
      <w:pPr>
        <w:pStyle w:val="740"/>
        <w:ind w:firstLine="480"/>
        <w:jc w:val="left"/>
        <w:pageBreakBefore w:val="0"/>
        <w:spacing w:line="288" w:lineRule="auto"/>
        <w:widowControl/>
        <w:rPr>
          <w:rFonts w:hint="eastAsia" w:ascii="宋体" w:hAnsi="宋体" w:eastAsia="宋体" w:cs="Times New Roman"/>
          <w:sz w:val="24"/>
          <w:szCs w:val="24"/>
          <w:lang w:val="en-US"/>
        </w:rPr>
        <w:outlineLvl w:val="9"/>
      </w:pPr>
      <w:r>
        <w:rPr>
          <w:rFonts w:hint="eastAsia" w:ascii="宋体" w:hAnsi="宋体" w:eastAsia="宋体" w:cs="Times New Roman"/>
          <w:sz w:val="24"/>
          <w:szCs w:val="24"/>
          <w:lang w:val="en-US"/>
        </w:rPr>
        <w:t xml:space="preserve">地　址：南京市江宁区杨家圩路2号市民中心A区3楼</w:t>
      </w:r>
      <w:r>
        <w:rPr>
          <w:rFonts w:hint="eastAsia" w:ascii="宋体" w:hAnsi="宋体" w:eastAsia="宋体" w:cs="Times New Roman"/>
          <w:sz w:val="24"/>
          <w:szCs w:val="24"/>
          <w:lang w:val="en-US"/>
        </w:rPr>
      </w:r>
      <w:r/>
    </w:p>
    <w:p>
      <w:pPr>
        <w:pStyle w:val="740"/>
        <w:ind w:firstLine="480"/>
        <w:jc w:val="left"/>
        <w:pageBreakBefore w:val="0"/>
        <w:spacing w:line="288" w:lineRule="auto"/>
        <w:widowControl/>
        <w:rPr>
          <w:rFonts w:hint="eastAsia" w:ascii="宋体" w:hAnsi="宋体" w:eastAsia="宋体" w:cs="Times New Roman"/>
          <w:sz w:val="24"/>
          <w:szCs w:val="24"/>
          <w:lang w:val="en-US"/>
        </w:rPr>
        <w:outlineLvl w:val="9"/>
      </w:pPr>
      <w:r>
        <w:rPr>
          <w:rFonts w:hint="eastAsia" w:ascii="宋体" w:hAnsi="宋体" w:eastAsia="宋体" w:cs="Times New Roman"/>
          <w:sz w:val="24"/>
          <w:szCs w:val="24"/>
          <w:lang w:val="en-US"/>
        </w:rPr>
        <w:t xml:space="preserve">联系人：张舒 </w:t>
      </w:r>
      <w:r>
        <w:rPr>
          <w:rFonts w:hint="eastAsia" w:ascii="宋体" w:hAnsi="宋体" w:eastAsia="宋体" w:cs="Times New Roman"/>
          <w:sz w:val="24"/>
          <w:szCs w:val="24"/>
          <w:lang w:val="en-US"/>
        </w:rPr>
      </w:r>
      <w:r/>
    </w:p>
    <w:p>
      <w:pPr>
        <w:pStyle w:val="740"/>
        <w:ind w:right="0" w:firstLine="480"/>
        <w:jc w:val="left"/>
        <w:spacing w:line="288" w:lineRule="auto"/>
        <w:rPr>
          <w:rFonts w:hint="eastAsia" w:ascii="黑体" w:hAnsi="Times New Roman" w:eastAsia="黑体" w:cs="Times New Roman"/>
          <w:b w:val="0"/>
          <w:bCs/>
          <w:sz w:val="44"/>
          <w:szCs w:val="28"/>
          <w:highlight w:val="none"/>
        </w:rPr>
        <w:outlineLvl w:val="9"/>
      </w:pPr>
      <w:r>
        <w:rPr>
          <w:rFonts w:hint="eastAsia" w:ascii="宋体" w:hAnsi="宋体" w:eastAsia="宋体" w:cs="Times New Roman"/>
          <w:sz w:val="24"/>
          <w:szCs w:val="24"/>
          <w:lang w:val="en-US"/>
        </w:rPr>
        <w:t xml:space="preserve">联系电话：025-69613997</w:t>
      </w:r>
      <w:r>
        <w:rPr>
          <w:rFonts w:hint="eastAsia" w:ascii="宋体" w:hAnsi="宋体" w:eastAsia="宋体" w:cs="Times New Roman"/>
          <w:sz w:val="24"/>
          <w:szCs w:val="24"/>
          <w:u w:val="none"/>
        </w:rPr>
        <w:t xml:space="preserve">　</w:t>
      </w:r>
      <w:r>
        <w:rPr>
          <w:rFonts w:ascii="宋体" w:hAnsi="宋体"/>
          <w:sz w:val="24"/>
          <w:szCs w:val="24"/>
          <w:u w:val="none"/>
        </w:rPr>
        <w:br w:type="page" w:clear="all"/>
      </w:r>
      <w:bookmarkEnd w:id="3"/>
      <w:r/>
      <w:bookmarkEnd w:id="4"/>
      <w:r/>
      <w:bookmarkEnd w:id="5"/>
      <w:r/>
      <w:bookmarkEnd w:id="6"/>
      <w:r/>
      <w:bookmarkEnd w:id="7"/>
      <w:r/>
      <w:bookmarkStart w:id="44" w:name="_Toc120614211"/>
      <w:r/>
      <w:bookmarkStart w:id="45" w:name="_Toc16938519"/>
      <w:r/>
      <w:bookmarkStart w:id="46" w:name="_Toc120614214"/>
      <w:r/>
      <w:bookmarkStart w:id="47" w:name="_Toc513029203"/>
      <w:r/>
      <w:bookmarkStart w:id="48" w:name="_Toc20823275"/>
      <w:r>
        <w:rPr>
          <w:rFonts w:hint="eastAsia" w:ascii="宋体" w:hAnsi="宋体"/>
          <w:sz w:val="24"/>
          <w:szCs w:val="24"/>
          <w:lang w:val="en-US" w:eastAsia="zh-CN"/>
        </w:rPr>
        <w:t xml:space="preserve">                     </w:t>
      </w:r>
      <w:r>
        <w:rPr>
          <w:rFonts w:hint="eastAsia" w:ascii="黑体" w:hAnsi="Times New Roman" w:eastAsia="黑体" w:cs="Times New Roman"/>
          <w:bCs/>
          <w:sz w:val="44"/>
          <w:szCs w:val="28"/>
          <w:lang w:val="en-US" w:eastAsia="zh-CN"/>
        </w:rPr>
        <w:t xml:space="preserve">  </w:t>
      </w:r>
      <w:r>
        <w:rPr>
          <w:rFonts w:hint="eastAsia" w:ascii="黑体" w:hAnsi="Times New Roman" w:eastAsia="黑体" w:cs="Times New Roman"/>
          <w:bCs/>
          <w:color w:val="000000"/>
          <w:sz w:val="44"/>
          <w:szCs w:val="28"/>
          <w:lang w:val="en-US" w:eastAsia="zh-CN" w:bidi="ar-SA"/>
        </w:rPr>
        <w:t xml:space="preserve">第二章  </w:t>
      </w:r>
      <w:bookmarkEnd w:id="44"/>
      <w:r/>
      <w:bookmarkStart w:id="49" w:name="_Toc16938518"/>
      <w:r/>
      <w:bookmarkStart w:id="50" w:name="_Toc120614213"/>
      <w:r/>
      <w:bookmarkStart w:id="51" w:name="_Toc20823274"/>
      <w:r/>
      <w:bookmarkStart w:id="52" w:name="_Toc513029202"/>
      <w:r>
        <w:rPr>
          <w:rFonts w:hint="eastAsia" w:ascii="黑体" w:hAnsi="Times New Roman" w:eastAsia="黑体" w:cs="Times New Roman"/>
          <w:bCs/>
          <w:color w:val="000000"/>
          <w:sz w:val="44"/>
          <w:szCs w:val="28"/>
          <w:lang w:val="en-US" w:eastAsia="zh-CN" w:bidi="ar-SA"/>
        </w:rPr>
        <w:t xml:space="preserve">供应商须知</w:t>
      </w:r>
      <w:bookmarkEnd w:id="49"/>
      <w:r/>
      <w:bookmarkEnd w:id="50"/>
      <w:r/>
      <w:bookmarkEnd w:id="51"/>
      <w:r/>
      <w:bookmarkEnd w:id="52"/>
      <w:r>
        <w:rPr>
          <w:rFonts w:hint="eastAsia" w:ascii="黑体" w:hAnsi="Times New Roman" w:eastAsia="黑体" w:cs="Times New Roman"/>
          <w:b w:val="0"/>
          <w:bCs/>
          <w:sz w:val="44"/>
          <w:szCs w:val="28"/>
          <w:highlight w:val="none"/>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一、总则</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1.采购方式</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1.1 本项目采</w:t>
      </w:r>
      <w:r>
        <w:rPr>
          <w:rFonts w:hint="eastAsia" w:ascii="宋体" w:hAnsi="宋体" w:eastAsia="宋体" w:cs="Times New Roman"/>
          <w:color w:val="000000"/>
          <w:sz w:val="24"/>
          <w:szCs w:val="22"/>
          <w:lang w:val="en-US" w:eastAsia="zh-CN" w:bidi="ar-SA"/>
        </w:rPr>
        <w:t xml:space="preserve">用封闭式框架协议采购方式</w:t>
      </w:r>
      <w:r>
        <w:rPr>
          <w:rFonts w:hint="eastAsia" w:ascii="宋体" w:hAnsi="宋体" w:eastAsia="宋体" w:cs="Times New Roman"/>
          <w:color w:val="000000"/>
          <w:sz w:val="24"/>
          <w:szCs w:val="22"/>
          <w:lang w:val="en-US" w:eastAsia="zh-CN" w:bidi="ar-SA"/>
        </w:rPr>
        <w:t xml:space="preserve">，本文件仅适用于征集公告中所述项目。</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2.合格的供应商</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2.1 满足征集公告对供应商资格要求的规定。</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2.2 满足征集文件规定的实质性要求和条件。</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3.适用法律</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3.1 本</w:t>
      </w:r>
      <w:r>
        <w:rPr>
          <w:rFonts w:hint="eastAsia" w:ascii="宋体" w:hAnsi="宋体" w:eastAsia="宋体" w:cs="Times New Roman"/>
          <w:color w:val="000000"/>
          <w:sz w:val="24"/>
          <w:szCs w:val="22"/>
          <w:lang w:val="en-US" w:eastAsia="zh-CN" w:bidi="ar-SA"/>
        </w:rPr>
        <w:t xml:space="preserve">次封闭式框架协议采购活动</w:t>
      </w:r>
      <w:r>
        <w:rPr>
          <w:rFonts w:hint="eastAsia" w:ascii="宋体" w:hAnsi="宋体" w:eastAsia="宋体" w:cs="Times New Roman"/>
          <w:color w:val="000000"/>
          <w:sz w:val="24"/>
          <w:szCs w:val="22"/>
          <w:lang w:val="en-US" w:eastAsia="zh-CN" w:bidi="ar-SA"/>
        </w:rPr>
        <w:t xml:space="preserve">（以下简称“采购活动”）及由此产生的框架协议文本和采购合同文本受中华人民共和国有关的法律法规制约和保护。</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4.参加采购活动的费用</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4.1 供应商应自行承担所有与参加采购活动有关的费用，无论采购活动过程中的做法和结果如何，征集人在任何情况下均无义务和责任承担这些费用。</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4.2 本次采购活动征集人不收取标书工本费与代理服务费。</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5.征集文件的约束力</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5.1 供应商一旦参加本项目采购活动，即被认为接受了本文件的规定和约束。</w:t>
      </w:r>
      <w:r>
        <w:rPr>
          <w:rFonts w:hint="eastAsia" w:ascii="宋体" w:hAnsi="宋体" w:eastAsia="宋体" w:cs="Times New Roman"/>
          <w:color w:val="000000"/>
          <w:sz w:val="24"/>
          <w:szCs w:val="22"/>
          <w:lang w:val="en-US"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二、征集文件</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6.征集文件构成</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6.1 征集文件由以下部分组成：</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（1）征集活动邀请</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（2）供应商须知</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（3）框架协议及合同文本</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（4）采购需求</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（5）确定入围及成交供应商</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（6）响应文件格式</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供应商请仔细检查征集文件是否齐全，如有缺漏请立即与征集人联系。</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7.征集文件的澄清</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7.1 任何要求对征集文件进行澄清的供应商，应在提交响应文件截止期十日前按征集公告中的通讯地址，以书面形式通知征集人。</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宋体" w:hAnsi="宋体" w:eastAsia="宋体" w:cs="Times New Roman"/>
          <w:color w:val="000000"/>
          <w:sz w:val="24"/>
          <w:szCs w:val="22"/>
          <w:lang w:val="en-US" w:eastAsia="zh-CN" w:bidi="ar-SA"/>
        </w:rPr>
      </w:pPr>
      <w:r>
        <w:rPr>
          <w:rFonts w:hint="eastAsia" w:ascii="方正楷体_GBK" w:hAnsi="方正楷体_GBK" w:eastAsia="方正楷体_GBK" w:cs="方正楷体_GBK"/>
          <w:b/>
          <w:bCs/>
          <w:sz w:val="28"/>
          <w:szCs w:val="28"/>
          <w:lang w:val="en-US" w:eastAsia="zh-CN" w:bidi="ar-SA"/>
        </w:rPr>
        <w:t xml:space="preserve">8.征集文件的修改</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8.1 在响应文件提交截止时间前，征集人可以对征集文件进行修改。征集文件的修改将在原公告媒体发布更正公告，更正内容将作为征集文件的组成部分，并对供应商具有约束力。</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8.3 征集人有权按照法定的要求推迟提交响应文件截止时间，并在原公告媒体发布更正公告。</w:t>
      </w:r>
      <w:r>
        <w:rPr>
          <w:rFonts w:hint="eastAsia" w:ascii="宋体" w:hAnsi="宋体" w:eastAsia="宋体" w:cs="Times New Roman"/>
          <w:color w:val="000000"/>
          <w:sz w:val="24"/>
          <w:szCs w:val="22"/>
          <w:lang w:val="en-US"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三、响应文件的编制</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9.响应文件的语言及度量衡单位</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9.1 供应商提交的响应文件以及供应商与征集人就采购活动的所有来往通知、函件和文件均应使用简体中文。</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9.2 除技术性能另有规定外，响应文件所使用的度量衡单位，均须采用国家法定计量单位。</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10.响应文件构成</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10.1 供应商编写的响应文件应包括资格证明文件、符合性证明文件、报价明细表、响应及偏离表、其他证明文件、响应函、报价一览表等部分。</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10.2 如标书制作工具中格式和内容与“江苏政府采购网”发布的征集文件不一致，以“江苏政府采购网”发布的征集文件为准。</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11.报价明细表（如有）</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11.1 供应商应按照征集文件规定格式填报报价明细表。</w:t>
      </w:r>
      <w:r>
        <w:rPr>
          <w:rFonts w:hint="eastAsia"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11.2 每个采购包只能用一项服务进行响应。</w:t>
      </w:r>
      <w:r>
        <w:rPr>
          <w:rFonts w:hint="eastAsia" w:ascii="宋体" w:hAnsi="宋体" w:eastAsia="宋体" w:cs="Times New Roman"/>
          <w:color w:val="000000"/>
          <w:sz w:val="24"/>
          <w:szCs w:val="2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12.技术与商务要求响应</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2</w:t>
      </w:r>
      <w:r>
        <w:rPr>
          <w:rFonts w:hint="eastAsia" w:ascii="宋体" w:hAnsi="宋体" w:eastAsia="宋体" w:cs="Times New Roman"/>
          <w:color w:val="000000"/>
          <w:sz w:val="24"/>
          <w:szCs w:val="22"/>
          <w:lang w:val="zh-CN" w:eastAsia="zh-CN" w:bidi="ar-SA"/>
        </w:rPr>
        <w:t xml:space="preserve">.1 供应商需对征集文件中的技</w:t>
      </w:r>
      <w:r>
        <w:rPr>
          <w:rFonts w:hint="eastAsia" w:ascii="宋体" w:hAnsi="宋体" w:eastAsia="宋体" w:cs="Times New Roman"/>
          <w:color w:val="000000"/>
          <w:sz w:val="24"/>
          <w:szCs w:val="22"/>
          <w:lang w:val="zh-CN" w:eastAsia="zh-CN" w:bidi="ar-SA"/>
        </w:rPr>
        <w:t xml:space="preserve">术与商务要求</w:t>
      </w:r>
      <w:r>
        <w:rPr>
          <w:rFonts w:hint="eastAsia" w:ascii="宋体" w:hAnsi="宋体" w:eastAsia="宋体" w:cs="Times New Roman"/>
          <w:color w:val="000000"/>
          <w:sz w:val="24"/>
          <w:szCs w:val="22"/>
          <w:lang w:val="zh-CN"/>
        </w:rPr>
        <w:t xml:space="preserve">逐项</w:t>
      </w:r>
      <w:r>
        <w:rPr>
          <w:rFonts w:hint="eastAsia" w:ascii="宋体" w:hAnsi="宋体" w:eastAsia="宋体" w:cs="Times New Roman"/>
          <w:color w:val="000000"/>
          <w:sz w:val="24"/>
          <w:szCs w:val="22"/>
          <w:lang w:val="zh-CN" w:eastAsia="zh-CN" w:bidi="ar-SA"/>
        </w:rPr>
        <w:t xml:space="preserve">作出响应。</w:t>
      </w:r>
      <w:r>
        <w:rPr>
          <w:rFonts w:hint="eastAsia" w:ascii="宋体" w:hAnsi="宋体" w:eastAsia="宋体" w:cs="Times New Roman"/>
          <w:color w:val="000000"/>
          <w:sz w:val="24"/>
          <w:szCs w:val="22"/>
          <w:lang w:val="zh-CN" w:eastAsia="zh-CN" w:bidi="ar-SA"/>
        </w:rPr>
        <w:t xml:space="preserve">供应商响应的技术与商务要求不得低于征集文件要求。</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2</w:t>
      </w:r>
      <w:r>
        <w:rPr>
          <w:rFonts w:hint="eastAsia" w:ascii="宋体" w:hAnsi="宋体" w:eastAsia="宋体" w:cs="Times New Roman"/>
          <w:color w:val="000000"/>
          <w:sz w:val="24"/>
          <w:szCs w:val="22"/>
          <w:lang w:val="zh-CN" w:eastAsia="zh-CN" w:bidi="ar-SA"/>
        </w:rPr>
        <w:t xml:space="preserve">.2 供应商可在响应文件中提供认为需要的其他技术文件或说明。</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13.服务承诺</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.1 供应商需根据征集文件要求提供服务管理制度，服务人员的数量、素质、技术水平及服务的反应能力等材料。</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14.响应函和报价一览表</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4</w:t>
      </w:r>
      <w:r>
        <w:rPr>
          <w:rFonts w:hint="eastAsia" w:ascii="宋体" w:hAnsi="宋体" w:eastAsia="宋体" w:cs="Times New Roman"/>
          <w:color w:val="000000"/>
          <w:sz w:val="24"/>
          <w:szCs w:val="22"/>
          <w:lang w:val="zh-CN" w:eastAsia="zh-CN" w:bidi="ar-SA"/>
        </w:rPr>
        <w:t xml:space="preserve">.1 供应商应按照征集文件中提供的格式完整、正确填写响应函、报价一览表。</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4</w:t>
      </w: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 响应文件中的单价和总价无特殊规定的采用人民币报价，以元为单位标注。征集文件另有规定的按规定执行。</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15.响应文件有效期</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5</w:t>
      </w: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响应文件有效期为响应文件提交截止时间之日后九十天。响应文件有效期比规定短的将被视为未实质性响应征集文件而予以拒绝。</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16.响应文件有效期的延长</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6</w:t>
      </w: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在特殊情况下，</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于原响应文件有效期满之前，可向供应商提出延长响应文件有效期的要求。这种要求与答复均应采用书面形式。供应商可以拒绝这一要求而放弃参加采购活动，同意延长响应文件有效期的供应商既不能要求也不允许修改其响应文件，同时受响应文件有效期约束的所有权利与义务均延长至新的有效期满。</w:t>
      </w:r>
      <w:r>
        <w:rPr>
          <w:rFonts w:hint="eastAsia" w:ascii="宋体" w:hAnsi="宋体" w:eastAsia="宋体" w:cs="Times New Roman"/>
          <w:color w:val="000000"/>
          <w:sz w:val="24"/>
          <w:szCs w:val="22"/>
          <w:lang w:val="zh-CN"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四、响应文件的递交</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17.响应文件的递交</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7</w:t>
      </w:r>
      <w:r>
        <w:rPr>
          <w:rFonts w:hint="eastAsia" w:ascii="宋体" w:hAnsi="宋体" w:eastAsia="宋体" w:cs="Times New Roman"/>
          <w:color w:val="000000"/>
          <w:sz w:val="24"/>
          <w:szCs w:val="22"/>
          <w:lang w:val="zh-CN" w:eastAsia="zh-CN" w:bidi="ar-SA"/>
        </w:rPr>
        <w:t xml:space="preserve">.1 供应商应当按照《操作手册》规定，在响应文件提交截止时间前制作并上传电子响应文件。</w:t>
      </w:r>
      <w:r>
        <w:rPr>
          <w:rFonts w:hint="eastAsia" w:ascii="宋体" w:hAnsi="宋体" w:eastAsia="宋体" w:cs="Times New Roman"/>
          <w:color w:val="000000"/>
          <w:sz w:val="24"/>
          <w:szCs w:val="22"/>
          <w:lang w:val="zh-CN" w:eastAsia="zh-CN" w:bidi="ar-SA"/>
        </w:rPr>
      </w:r>
      <w:r/>
    </w:p>
    <w:p>
      <w:pPr>
        <w:pStyle w:val="74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2"/>
          <w:lang w:val="zh-CN" w:eastAsia="zh-CN" w:bidi="ar-SA"/>
        </w:rPr>
        <w:t xml:space="preserve">17.</w:t>
      </w:r>
      <w:r>
        <w:rPr>
          <w:rFonts w:hint="eastAsia" w:ascii="宋体" w:hAnsi="宋体" w:eastAsia="宋体" w:cs="Times New Roman"/>
          <w:color w:val="000000"/>
          <w:sz w:val="24"/>
          <w:szCs w:val="22"/>
          <w:lang w:val="en-US" w:eastAsia="zh-CN" w:bidi="ar-SA"/>
        </w:rPr>
        <w:t xml:space="preserve">2</w:t>
      </w:r>
      <w:r>
        <w:rPr>
          <w:rFonts w:hint="eastAsia" w:ascii="宋体" w:hAnsi="宋体" w:eastAsia="宋体" w:cs="Times New Roman"/>
          <w:color w:val="000000"/>
          <w:sz w:val="24"/>
          <w:szCs w:val="22"/>
          <w:lang w:val="zh-CN" w:eastAsia="zh-CN" w:bidi="ar-SA"/>
        </w:rPr>
        <w:t xml:space="preserve"> 供应商应充分考虑到网络环境、网络带宽等风险因素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2"/>
          <w:lang w:val="zh-CN" w:eastAsia="zh-CN" w:bidi="ar-SA"/>
        </w:rPr>
        <w:t xml:space="preserve">，如因供应商自身原因造成的电子响应文件上传不成功的，</w:t>
      </w:r>
      <w:r>
        <w:rPr>
          <w:rFonts w:hint="eastAsia" w:ascii="宋体" w:hAnsi="宋体" w:eastAsia="宋体" w:cs="Times New Roman"/>
          <w:color w:val="000000"/>
          <w:sz w:val="24"/>
          <w:lang w:val="zh-CN"/>
        </w:rPr>
        <w:t xml:space="preserve">按照本征集文件第二章第2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.1条规定做无效响应处理。</w:t>
      </w:r>
      <w:r>
        <w:rPr>
          <w:rFonts w:hint="eastAsia" w:ascii="宋体" w:hAnsi="宋体" w:eastAsia="宋体" w:cs="Times New Roman"/>
          <w:color w:val="000000"/>
          <w:sz w:val="24"/>
          <w:lang w:val="zh-CN"/>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17.</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 </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可以按照规定，通过修改征集文件酌情延长截止日期，在此情况下，供应商的所有权利和义务均以延长后新的截止日期为准。</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18.响应文件的拒收</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18.1 响应文件提交截止时间后上传的任何响应文件将被拒绝。</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19.响应文件的撤回和修改</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19.1 响应文件的撤回</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19.1.1供应商可在响应文件提交截止时间前撤回其电子响应文件，具体操作方法见《操作手册》。</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19.1.2供应商撤回电子响应文件，则认为其不再参与本项采购活动。</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19.2 响应文件的修改</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19.</w:t>
      </w:r>
      <w:r>
        <w:rPr>
          <w:rFonts w:hint="eastAsia" w:ascii="宋体" w:hAnsi="宋体" w:eastAsia="宋体" w:cs="Times New Roman"/>
          <w:color w:val="000000"/>
          <w:sz w:val="24"/>
          <w:szCs w:val="22"/>
          <w:lang w:val="en-US" w:eastAsia="zh-CN" w:bidi="ar-SA"/>
        </w:rPr>
        <w:t xml:space="preserve">2</w:t>
      </w:r>
      <w:r>
        <w:rPr>
          <w:rFonts w:hint="eastAsia" w:ascii="宋体" w:hAnsi="宋体" w:eastAsia="宋体" w:cs="Times New Roman"/>
          <w:color w:val="000000"/>
          <w:sz w:val="24"/>
          <w:szCs w:val="22"/>
          <w:lang w:val="zh-CN" w:eastAsia="zh-CN" w:bidi="ar-SA"/>
        </w:rPr>
        <w:t xml:space="preserve">.1供应商可在响应文件提交截止时间前，对其电子响应文件进行修改，具体操作方法见《操作手册》。</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19.</w:t>
      </w:r>
      <w:r>
        <w:rPr>
          <w:rFonts w:hint="eastAsia" w:ascii="宋体" w:hAnsi="宋体" w:eastAsia="宋体" w:cs="Times New Roman"/>
          <w:color w:val="000000"/>
          <w:sz w:val="24"/>
          <w:szCs w:val="22"/>
          <w:lang w:val="en-US" w:eastAsia="zh-CN" w:bidi="ar-SA"/>
        </w:rPr>
        <w:t xml:space="preserve">2</w:t>
      </w:r>
      <w:r>
        <w:rPr>
          <w:rFonts w:hint="eastAsia" w:ascii="宋体" w:hAnsi="宋体" w:eastAsia="宋体" w:cs="Times New Roman"/>
          <w:color w:val="000000"/>
          <w:sz w:val="24"/>
          <w:szCs w:val="22"/>
          <w:lang w:val="zh-CN" w:eastAsia="zh-CN" w:bidi="ar-SA"/>
        </w:rPr>
        <w:t xml:space="preserve">.</w:t>
      </w:r>
      <w:r>
        <w:rPr>
          <w:rFonts w:hint="eastAsia" w:ascii="宋体" w:hAnsi="宋体" w:eastAsia="宋体" w:cs="Times New Roman"/>
          <w:color w:val="000000"/>
          <w:sz w:val="24"/>
          <w:szCs w:val="22"/>
          <w:lang w:val="en-US" w:eastAsia="zh-CN" w:bidi="ar-SA"/>
        </w:rPr>
        <w:t xml:space="preserve">2</w:t>
      </w:r>
      <w:r>
        <w:rPr>
          <w:rFonts w:hint="eastAsia" w:ascii="宋体" w:hAnsi="宋体" w:eastAsia="宋体" w:cs="Times New Roman"/>
          <w:color w:val="000000"/>
          <w:sz w:val="24"/>
          <w:szCs w:val="22"/>
          <w:lang w:val="zh-CN" w:eastAsia="zh-CN" w:bidi="ar-SA"/>
        </w:rPr>
        <w:t xml:space="preserve">在响应文件提交截止时间之后，供应商不得对其电子响应文件作任何修改。</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19.</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 在响应文件提交截止时间至征集文件中规定的响应文件有效期满之间的这段时间内，供应商不得撤回其电子响应文件。</w:t>
      </w:r>
      <w:r>
        <w:rPr>
          <w:rFonts w:hint="eastAsia" w:ascii="宋体" w:hAnsi="宋体" w:eastAsia="宋体" w:cs="Times New Roman"/>
          <w:color w:val="000000"/>
          <w:sz w:val="24"/>
          <w:szCs w:val="22"/>
          <w:lang w:val="zh-CN"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五、响应文件的开启与评审</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20.响应文件的开启</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20.1 </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将在征集公告中规定的时间和地点组织开启响应文件。供应商应当按照《操作手册》规定，参加响应文件开启并在苏采云系统规定的时间内对电子响应文件进行解密。苏采云系统公布各供应商名称和报价。</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20.</w:t>
      </w:r>
      <w:r>
        <w:rPr>
          <w:rFonts w:hint="eastAsia" w:ascii="宋体" w:hAnsi="宋体" w:eastAsia="宋体" w:cs="Times New Roman"/>
          <w:color w:val="000000"/>
          <w:sz w:val="24"/>
          <w:szCs w:val="22"/>
          <w:lang w:val="en-US" w:eastAsia="zh-CN" w:bidi="ar-SA"/>
        </w:rPr>
        <w:t xml:space="preserve">2 </w:t>
      </w:r>
      <w:r>
        <w:rPr>
          <w:rFonts w:hint="eastAsia" w:ascii="宋体" w:hAnsi="宋体" w:eastAsia="宋体" w:cs="Times New Roman"/>
          <w:color w:val="000000"/>
          <w:sz w:val="24"/>
          <w:szCs w:val="22"/>
          <w:lang w:val="zh-CN" w:eastAsia="zh-CN" w:bidi="ar-SA"/>
        </w:rPr>
        <w:t xml:space="preserve">供应商在响应文件开启过程中涉及到的响应文件解密、结果确认等工作，应按照《操作手册》规定执行。</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20.</w:t>
      </w:r>
      <w:r>
        <w:rPr>
          <w:rFonts w:hint="eastAsia" w:ascii="宋体" w:hAnsi="宋体" w:eastAsia="宋体" w:cs="Times New Roman"/>
          <w:color w:val="000000"/>
          <w:sz w:val="24"/>
          <w:szCs w:val="22"/>
          <w:lang w:val="en-US" w:eastAsia="zh-CN" w:bidi="ar-SA"/>
        </w:rPr>
        <w:t xml:space="preserve">3 </w:t>
      </w:r>
      <w:r>
        <w:rPr>
          <w:rFonts w:hint="eastAsia" w:ascii="宋体" w:hAnsi="宋体" w:eastAsia="宋体" w:cs="Times New Roman"/>
          <w:color w:val="000000"/>
          <w:sz w:val="24"/>
          <w:szCs w:val="22"/>
          <w:lang w:val="zh-CN" w:eastAsia="zh-CN" w:bidi="ar-SA"/>
        </w:rPr>
        <w:t xml:space="preserve">供应商如果对响应文件开启过程和开启记录有疑义，应当根据《操作手册》规定提出，苏采云系统中《报价记录表》公布后5分钟内未提出的，视同认可开启结果。</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21.评审</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21.1 依法组建的评审小组进行项目评审。</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21.</w:t>
      </w:r>
      <w:r>
        <w:rPr>
          <w:rFonts w:hint="eastAsia" w:ascii="宋体" w:hAnsi="宋体" w:eastAsia="宋体" w:cs="Times New Roman"/>
          <w:color w:val="000000"/>
          <w:sz w:val="24"/>
          <w:szCs w:val="22"/>
          <w:lang w:val="en-US" w:eastAsia="zh-CN" w:bidi="ar-SA"/>
        </w:rPr>
        <w:t xml:space="preserve">2 </w:t>
      </w:r>
      <w:r>
        <w:rPr>
          <w:rFonts w:hint="eastAsia" w:ascii="宋体" w:hAnsi="宋体" w:eastAsia="宋体" w:cs="Times New Roman"/>
          <w:color w:val="000000"/>
          <w:sz w:val="24"/>
          <w:szCs w:val="22"/>
          <w:lang w:val="zh-CN" w:eastAsia="zh-CN" w:bidi="ar-SA"/>
        </w:rPr>
        <w:t xml:space="preserve">评审小组独立工作，负责评审所有响应文件并确定入围供应商。</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zh-CN" w:eastAsia="zh-CN" w:bidi="ar-SA"/>
        </w:rPr>
        <w:t xml:space="preserve">2</w:t>
      </w:r>
      <w:r>
        <w:rPr>
          <w:rFonts w:hint="eastAsia" w:ascii="方正楷体_GBK" w:hAnsi="方正楷体_GBK" w:eastAsia="方正楷体_GBK" w:cs="方正楷体_GBK"/>
          <w:b/>
          <w:bCs/>
          <w:sz w:val="28"/>
          <w:szCs w:val="28"/>
          <w:lang w:val="en-US" w:eastAsia="zh-CN" w:bidi="ar-SA"/>
        </w:rPr>
        <w:t xml:space="preserve">2.</w:t>
      </w:r>
      <w:r>
        <w:rPr>
          <w:rFonts w:hint="eastAsia" w:ascii="方正楷体_GBK" w:hAnsi="方正楷体_GBK" w:eastAsia="方正楷体_GBK" w:cs="方正楷体_GBK"/>
          <w:b/>
          <w:bCs/>
          <w:sz w:val="28"/>
          <w:szCs w:val="28"/>
          <w:lang w:val="zh-CN" w:eastAsia="zh-CN" w:bidi="ar-SA"/>
        </w:rPr>
        <w:t xml:space="preserve">评审过程的保密与公正</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22.1</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凡是与审查、澄清、评价和比较的有关资料以及授标建议等，评审小组成员、交易中心均不得向供应商或与评审工作无关的其他人员透露。</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22.2</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供应商不得以任何方式影响评审</w:t>
      </w:r>
      <w:r>
        <w:rPr>
          <w:rFonts w:hint="eastAsia" w:ascii="宋体" w:hAnsi="宋体" w:eastAsia="宋体" w:cs="Times New Roman"/>
          <w:color w:val="000000"/>
          <w:sz w:val="24"/>
          <w:szCs w:val="22"/>
          <w:lang w:val="en-US" w:eastAsia="zh-CN" w:bidi="ar-SA"/>
        </w:rPr>
        <w:t xml:space="preserve">工作</w:t>
      </w:r>
      <w:r>
        <w:rPr>
          <w:rFonts w:hint="eastAsia" w:ascii="宋体" w:hAnsi="宋体" w:eastAsia="宋体" w:cs="Times New Roman"/>
          <w:color w:val="000000"/>
          <w:sz w:val="24"/>
          <w:szCs w:val="22"/>
          <w:lang w:val="zh-CN" w:eastAsia="zh-CN" w:bidi="ar-SA"/>
        </w:rPr>
        <w:t xml:space="preserve">，否则其响应文件将被作</w:t>
      </w:r>
      <w:r>
        <w:rPr>
          <w:rFonts w:hint="eastAsia" w:ascii="宋体" w:hAnsi="宋体" w:eastAsia="宋体" w:cs="Times New Roman"/>
          <w:color w:val="000000"/>
          <w:sz w:val="24"/>
          <w:szCs w:val="22"/>
          <w:lang w:val="zh-CN" w:eastAsia="zh-CN" w:bidi="ar-SA"/>
        </w:rPr>
        <w:t xml:space="preserve">为无效响应文件。</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2</w:t>
      </w:r>
      <w:r>
        <w:rPr>
          <w:rFonts w:hint="eastAsia" w:ascii="宋体" w:hAnsi="宋体" w:eastAsia="宋体" w:cs="Times New Roman"/>
          <w:color w:val="000000"/>
          <w:sz w:val="24"/>
          <w:szCs w:val="22"/>
          <w:lang w:val="zh-CN" w:eastAsia="zh-CN" w:bidi="ar-SA"/>
        </w:rPr>
        <w:t xml:space="preserve">.3 交易中心和评审小组不向未入围的供应商解释未入围原因，也不公布评审过程中的相关细节。</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zh-CN" w:eastAsia="zh-CN" w:bidi="ar-SA"/>
        </w:rPr>
        <w:t xml:space="preserve">2</w:t>
      </w:r>
      <w:r>
        <w:rPr>
          <w:rFonts w:hint="eastAsia" w:ascii="方正楷体_GBK" w:hAnsi="方正楷体_GBK" w:eastAsia="方正楷体_GBK" w:cs="方正楷体_GBK"/>
          <w:b/>
          <w:bCs/>
          <w:sz w:val="28"/>
          <w:szCs w:val="28"/>
          <w:lang w:val="en-US" w:eastAsia="zh-CN" w:bidi="ar-SA"/>
        </w:rPr>
        <w:t xml:space="preserve">3.</w:t>
      </w:r>
      <w:r>
        <w:rPr>
          <w:rFonts w:hint="eastAsia" w:ascii="方正楷体_GBK" w:hAnsi="方正楷体_GBK" w:eastAsia="方正楷体_GBK" w:cs="方正楷体_GBK"/>
          <w:b/>
          <w:bCs/>
          <w:sz w:val="28"/>
          <w:szCs w:val="28"/>
          <w:lang w:val="zh-CN" w:eastAsia="zh-CN" w:bidi="ar-SA"/>
        </w:rPr>
        <w:t xml:space="preserve">响应文件的澄清</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23.1</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评审期间，评审小组对响应文件中含义不明确、同类问题表述不一致或者有明显文字和计算错误的内容，有权要求供应商作出必要的澄清、说明和补正。</w:t>
      </w:r>
      <w:r>
        <w:rPr>
          <w:rFonts w:hint="eastAsia" w:ascii="宋体" w:hAnsi="宋体" w:eastAsia="宋体" w:cs="Times New Roman"/>
          <w:color w:val="000000"/>
          <w:sz w:val="24"/>
          <w:szCs w:val="22"/>
          <w:lang w:val="zh-CN" w:eastAsia="zh-CN" w:bidi="ar-SA"/>
        </w:rPr>
      </w:r>
      <w:r/>
    </w:p>
    <w:p>
      <w:pPr>
        <w:pStyle w:val="740"/>
        <w:ind w:firstLine="420"/>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lang w:val="zh-CN"/>
        </w:rPr>
        <w:t xml:space="preserve">供应商的澄清、说明或者补正不得超出响应文件的范围或者改变响应文件的实质性内容。</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评审小组并非对每个供应商都做澄清要求。</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23.2</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需要供应商进行澄清、说明和补正的，评审小组</w:t>
      </w:r>
      <w:r>
        <w:rPr>
          <w:rFonts w:hint="eastAsia" w:ascii="宋体" w:hAnsi="宋体" w:eastAsia="宋体" w:cs="Times New Roman"/>
          <w:color w:val="000000"/>
          <w:sz w:val="24"/>
          <w:lang w:val="zh-CN"/>
        </w:rPr>
        <w:t xml:space="preserve">将通过苏采云系统向</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应当按照要求在苏采云系统中提交《澄清响应函》并加盖电子公章。澄清、说明和补正的内容作为响应文件的补充部分，具体操作方式见《操作手册》。</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23.3</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lang w:val="zh-CN"/>
        </w:rPr>
        <w:t xml:space="preserve">接到</w:t>
      </w:r>
      <w:r>
        <w:rPr>
          <w:rFonts w:hint="eastAsia" w:ascii="宋体" w:hAnsi="宋体" w:eastAsia="宋体" w:cs="Times New Roman"/>
          <w:color w:val="000000"/>
          <w:sz w:val="24"/>
          <w:szCs w:val="22"/>
          <w:lang w:val="zh-CN" w:eastAsia="zh-CN" w:bidi="ar-SA"/>
        </w:rPr>
        <w:t xml:space="preserve">评审小组</w:t>
      </w:r>
      <w:r>
        <w:rPr>
          <w:rFonts w:hint="eastAsia" w:ascii="宋体" w:hAnsi="宋体" w:eastAsia="宋体" w:cs="Times New Roman"/>
          <w:color w:val="000000"/>
          <w:sz w:val="24"/>
          <w:lang w:val="zh-CN"/>
        </w:rPr>
        <w:t xml:space="preserve">澄清、说明和补正要求的，供应商如未按规定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出澄清、说明和补正，其风险由供应商自行承担。</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zh-CN" w:eastAsia="zh-CN" w:bidi="ar-SA"/>
        </w:rPr>
        <w:t xml:space="preserve">2</w:t>
      </w:r>
      <w:r>
        <w:rPr>
          <w:rFonts w:hint="eastAsia" w:ascii="方正楷体_GBK" w:hAnsi="方正楷体_GBK" w:eastAsia="方正楷体_GBK" w:cs="方正楷体_GBK"/>
          <w:b/>
          <w:bCs/>
          <w:sz w:val="28"/>
          <w:szCs w:val="28"/>
          <w:lang w:val="en-US" w:eastAsia="zh-CN" w:bidi="ar-SA"/>
        </w:rPr>
        <w:t xml:space="preserve">4.</w:t>
      </w:r>
      <w:r>
        <w:rPr>
          <w:rFonts w:hint="eastAsia" w:ascii="方正楷体_GBK" w:hAnsi="方正楷体_GBK" w:eastAsia="方正楷体_GBK" w:cs="方正楷体_GBK"/>
          <w:b/>
          <w:bCs/>
          <w:sz w:val="28"/>
          <w:szCs w:val="28"/>
          <w:lang w:val="zh-CN" w:eastAsia="zh-CN" w:bidi="ar-SA"/>
        </w:rPr>
        <w:t xml:space="preserve">响应文件审查</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24.1</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响应文件审查分为资格审查和符合性审查。</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24.1.1资格审查。</w:t>
      </w:r>
      <w:r>
        <w:rPr>
          <w:rFonts w:hint="eastAsia" w:ascii="宋体" w:hAnsi="宋体" w:eastAsia="宋体" w:cs="Times New Roman"/>
          <w:color w:val="000000"/>
          <w:sz w:val="24"/>
          <w:szCs w:val="22"/>
          <w:lang w:val="zh-CN" w:eastAsia="zh-CN"/>
        </w:rPr>
        <w:t xml:space="preserve">卫健委指定代表</w:t>
      </w:r>
      <w:r>
        <w:rPr>
          <w:rFonts w:hint="eastAsia" w:ascii="宋体" w:hAnsi="宋体" w:eastAsia="宋体" w:cs="Times New Roman"/>
          <w:color w:val="000000"/>
          <w:sz w:val="24"/>
          <w:szCs w:val="22"/>
          <w:lang w:val="zh-CN" w:eastAsia="zh-CN" w:bidi="ar-SA"/>
        </w:rPr>
        <w:t xml:space="preserve">依据法</w:t>
      </w:r>
      <w:r>
        <w:rPr>
          <w:rFonts w:hint="eastAsia" w:ascii="宋体" w:hAnsi="宋体" w:eastAsia="宋体" w:cs="Times New Roman"/>
          <w:color w:val="000000"/>
          <w:sz w:val="24"/>
          <w:szCs w:val="22"/>
          <w:lang w:val="zh-CN" w:eastAsia="zh-CN" w:bidi="ar-SA"/>
        </w:rPr>
        <w:t xml:space="preserve">律法规和征集文件规定的资格要求对供应商的资格证明文件进行审查。</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资格审查时，</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将在“信用中国”网站（www.creditchina.gov.cn）查询供应商的信用记录，以确定供应商是否具备参加本次采购活动的资格。查询结果留存并归档。</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24.1.2符合性审查。依据征集文件的规定，由评审小组从响应文件的有效性、完整性和对征集文件的响应程度进行审查，以确定是否对征集文件的实质性要求作出响应。</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24.1.3未通过资格审查或符合性审查的供应商，</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将通过苏采云系统告知具体原因，评审结束后不再接受有关询问。</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24.2</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在详细评审之前，评审小组将首先审查每份响应文件是否实质性响应了征集文件的要求。实质性响应是与征集文件要求的全部条款、条件和规格相符，没有重大偏离或保留的响应。</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产生不公正的影响。重大偏离的认定需经过评审小组以少数服从多数的原则作出结论。评审小组决定响应文件的响应性只根据响应文件本身的内容，而不寻求外部的证据。</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24.3</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如果响应文件实质上没有响应征集文件的要求，评审小组将予以拒绝，供应商不得通过修改或撤销不符合要求的偏离或保留而使其响应文件成为实质性响应文件。</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24.4</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评审小组将允许修正响应文件中不构成重大偏离的、微小的、非正规的、不一致的或不规则的地方，但这些修改不能影响任何供应商相应的名次排列。</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24.5</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供应商在响应文件开启及项目评审全过程中应保持通讯畅通，及时登录苏采云系统查阅、答复相关信息，并安排专人与</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及评审小组联系。</w:t>
      </w:r>
      <w:r>
        <w:rPr>
          <w:rFonts w:hint="eastAsia" w:ascii="宋体" w:hAnsi="宋体" w:eastAsia="宋体" w:cs="Times New Roman"/>
          <w:color w:val="000000"/>
          <w:sz w:val="24"/>
          <w:szCs w:val="22"/>
          <w:lang w:val="zh-CN" w:eastAsia="zh-CN" w:bidi="ar-SA"/>
        </w:rPr>
      </w:r>
      <w:r/>
    </w:p>
    <w:p>
      <w:pPr>
        <w:pStyle w:val="740"/>
        <w:ind w:firstLine="350"/>
        <w:spacing w:line="240" w:lineRule="auto"/>
        <w:rPr>
          <w:rFonts w:hint="eastAsia" w:ascii="宋体" w:hAnsi="宋体" w:eastAsia="宋体" w:cs="Times New Roman"/>
          <w:color w:val="000000"/>
          <w:sz w:val="24"/>
          <w:szCs w:val="22"/>
          <w:lang w:val="zh-CN"/>
        </w:rPr>
      </w:pPr>
      <w:r>
        <w:rPr>
          <w:rFonts w:hint="eastAsia"/>
          <w:lang w:val="en-US" w:eastAsia="zh-CN"/>
        </w:rPr>
        <w:t xml:space="preserve"> </w:t>
      </w:r>
      <w:r>
        <w:rPr>
          <w:rFonts w:hint="eastAsia" w:ascii="宋体" w:hAnsi="宋体" w:eastAsia="宋体" w:cs="Times New Roman"/>
          <w:color w:val="000000"/>
          <w:sz w:val="24"/>
          <w:szCs w:val="22"/>
          <w:lang w:val="zh-CN" w:eastAsia="zh-CN"/>
        </w:rPr>
        <w:t xml:space="preserve">24.</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4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zh-CN" w:eastAsia="zh-CN" w:bidi="ar-SA"/>
        </w:rPr>
        <w:t xml:space="preserve">评审小组</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4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（1）报价低于全部通过符合性审查供应商报价平均值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的，即报价&lt;全部通过符合性审查供应商报价平均值×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4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（2）报价低于通过符合性审查的次低报价供应商报价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的，即报价&lt;通过符合性审查的次低报价供应商报价×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40"/>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（3）报价低于采购项目最高限价</w:t>
      </w:r>
      <w:r>
        <w:rPr>
          <w:rFonts w:hint="eastAsia" w:ascii="宋体" w:hAnsi="宋体" w:eastAsia="宋体" w:cs="Times New Roman"/>
          <w:color w:val="000000"/>
          <w:sz w:val="24"/>
          <w:szCs w:val="22"/>
          <w:u w:val="single"/>
          <w:lang w:val="zh-CN" w:eastAsia="zh-CN"/>
        </w:rPr>
        <w:t xml:space="preserve">4</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的，即报价&lt;采购项目最高限价×</w:t>
      </w:r>
      <w:r>
        <w:rPr>
          <w:rFonts w:hint="eastAsia" w:ascii="宋体" w:hAnsi="宋体" w:eastAsia="宋体" w:cs="Times New Roman"/>
          <w:color w:val="000000"/>
          <w:sz w:val="24"/>
          <w:szCs w:val="22"/>
          <w:u w:val="single"/>
          <w:lang w:val="zh-CN" w:eastAsia="zh-CN"/>
        </w:rPr>
        <w:t xml:space="preserve">4</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40"/>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bidi="ar-SA"/>
        </w:rPr>
        <w:t xml:space="preserve">评审小组</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40"/>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2"/>
          <w:lang w:val="zh-CN" w:eastAsia="zh-CN" w:bidi="ar-SA"/>
        </w:rPr>
        <w:t xml:space="preserve">评审小组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r>
        <w:rPr>
          <w:rFonts w:hint="eastAsia" w:ascii="宋体" w:hAnsi="宋体" w:eastAsia="宋体" w:cs="Times New Roman"/>
          <w:color w:val="000000"/>
          <w:sz w:val="24"/>
          <w:szCs w:val="22"/>
          <w:lang w:val="zh-CN" w:eastAsia="zh-CN"/>
        </w:rPr>
      </w:r>
      <w:r/>
    </w:p>
    <w:p>
      <w:pPr>
        <w:pStyle w:val="740"/>
        <w:spacing w:line="240" w:lineRule="auto"/>
        <w:rPr>
          <w:rFonts w:hint="eastAsia"/>
          <w:lang w:val="zh-CN"/>
        </w:rPr>
      </w:pPr>
      <w:r>
        <w:rPr>
          <w:rFonts w:hint="eastAsia" w:ascii="宋体" w:hAnsi="宋体" w:eastAsia="宋体" w:cs="Times New Roman"/>
          <w:color w:val="000000"/>
          <w:sz w:val="24"/>
          <w:szCs w:val="22"/>
          <w:lang w:val="zh-CN" w:eastAsia="zh-CN" w:bidi="ar-SA"/>
        </w:rPr>
        <w:t xml:space="preserve">评审小组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zh-CN" w:eastAsia="zh-CN" w:bidi="ar-SA"/>
        </w:rPr>
        <w:t xml:space="preserve">评审小组</w:t>
      </w:r>
      <w:r>
        <w:rPr>
          <w:rFonts w:hint="eastAsia" w:ascii="宋体" w:hAnsi="宋体" w:eastAsia="宋体" w:cs="Times New Roman"/>
          <w:color w:val="000000"/>
          <w:sz w:val="24"/>
          <w:szCs w:val="22"/>
          <w:lang w:val="zh-CN" w:eastAsia="zh-CN"/>
        </w:rPr>
        <w:t xml:space="preserve">应当将其作为无效</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处理。</w:t>
      </w:r>
      <w:r>
        <w:rPr>
          <w:rFonts w:hint="eastAsia"/>
          <w:lang w:val="zh-CN"/>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zh-CN" w:eastAsia="zh-CN" w:bidi="ar-SA"/>
        </w:rPr>
        <w:t xml:space="preserve">25</w:t>
      </w:r>
      <w:r>
        <w:rPr>
          <w:rFonts w:hint="eastAsia" w:ascii="方正楷体_GBK" w:hAnsi="方正楷体_GBK" w:eastAsia="方正楷体_GBK" w:cs="方正楷体_GBK"/>
          <w:b/>
          <w:bCs/>
          <w:sz w:val="28"/>
          <w:szCs w:val="28"/>
          <w:lang w:val="en-US" w:eastAsia="zh-CN" w:bidi="ar-SA"/>
        </w:rPr>
        <w:t xml:space="preserve">.</w:t>
      </w:r>
      <w:r>
        <w:rPr>
          <w:rFonts w:hint="eastAsia" w:ascii="方正楷体_GBK" w:hAnsi="方正楷体_GBK" w:eastAsia="方正楷体_GBK" w:cs="方正楷体_GBK"/>
          <w:b/>
          <w:bCs/>
          <w:sz w:val="28"/>
          <w:szCs w:val="28"/>
          <w:lang w:val="zh-CN" w:eastAsia="zh-CN" w:bidi="ar-SA"/>
        </w:rPr>
        <w:t xml:space="preserve">无效响应和采购活动终止</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 无效</w:t>
      </w:r>
      <w:r>
        <w:rPr>
          <w:rFonts w:hint="eastAsia" w:ascii="宋体" w:hAnsi="宋体" w:eastAsia="宋体" w:cs="Times New Roman"/>
          <w:color w:val="000000"/>
          <w:sz w:val="24"/>
          <w:szCs w:val="22"/>
          <w:lang w:val="zh-CN" w:eastAsia="zh-CN" w:bidi="ar-SA"/>
        </w:rPr>
        <w:t xml:space="preserve">响应情形</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25.1.1供应商在“苏采云”系统规定的时间内未成功解密电子响应文件。</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25.1.2供应商未按照征集文件要求上传电子响应文件。</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25.1.3供应商同一项服务提交两个（含两个）以上不同的报价。</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25.1.4供应商不具备征集文件中规定资格要求。</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zh-CN" w:eastAsia="zh-CN" w:bidi="ar-SA"/>
        </w:rPr>
        <w:t xml:space="preserve">25.1.5供应商所报服务单价超过了最高限制单价。</w:t>
      </w:r>
      <w:r>
        <w:rPr>
          <w:rFonts w:ascii="宋体" w:hAnsi="宋体" w:eastAsia="宋体" w:cs="Times New Roman"/>
          <w:color w:val="000000"/>
          <w:sz w:val="24"/>
          <w:szCs w:val="2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25.1.6供应商未通过符合性审查。</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25.1.7不符合征集文件中规定的实质性要求和条件（</w:t>
      </w:r>
      <w:r>
        <w:rPr>
          <w:rFonts w:hint="eastAsia" w:ascii="宋体" w:hAnsi="宋体" w:eastAsia="宋体" w:cs="Times New Roman"/>
          <w:b/>
          <w:bCs/>
          <w:color w:val="000000"/>
          <w:sz w:val="24"/>
          <w:szCs w:val="22"/>
          <w:lang w:val="zh-CN" w:eastAsia="zh-CN" w:bidi="ar-SA"/>
        </w:rPr>
        <w:t xml:space="preserve">本文件中打“★”内容为实质性要求</w:t>
      </w:r>
      <w:r>
        <w:rPr>
          <w:rFonts w:hint="eastAsia" w:ascii="宋体" w:hAnsi="宋体" w:eastAsia="宋体" w:cs="Times New Roman"/>
          <w:color w:val="000000"/>
          <w:sz w:val="24"/>
          <w:szCs w:val="22"/>
          <w:lang w:val="zh-CN" w:eastAsia="zh-CN" w:bidi="ar-SA"/>
        </w:rPr>
        <w:t xml:space="preserve">）。</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25.1.9</w:t>
      </w:r>
      <w:r>
        <w:rPr>
          <w:rFonts w:hint="eastAsia" w:ascii="宋体" w:hAnsi="宋体" w:eastAsia="宋体" w:cs="Times New Roman"/>
          <w:color w:val="000000"/>
          <w:sz w:val="24"/>
          <w:szCs w:val="22"/>
          <w:lang w:val="zh-CN" w:eastAsia="zh-CN" w:bidi="ar-SA"/>
        </w:rPr>
        <w:t xml:space="preserve">响应文件含有征集人不能接受的附加条件。</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25.1.10评审小组</w:t>
      </w:r>
      <w:r>
        <w:rPr>
          <w:rFonts w:hint="eastAsia" w:ascii="宋体" w:hAnsi="宋体" w:eastAsia="宋体" w:cs="Times New Roman"/>
          <w:sz w:val="24"/>
          <w:szCs w:val="21"/>
        </w:rPr>
        <w:t xml:space="preserve">按照本</w:t>
      </w:r>
      <w:r>
        <w:rPr>
          <w:rFonts w:hint="eastAsia" w:ascii="宋体" w:hAnsi="宋体" w:eastAsia="宋体" w:cs="Times New Roman"/>
          <w:sz w:val="24"/>
          <w:szCs w:val="21"/>
          <w:lang w:val="en-US" w:eastAsia="zh-CN"/>
        </w:rPr>
        <w:t xml:space="preserve">征集</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25.1.11响应文件未按照征集文件加盖电子公章。</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25.1.12法律法规及本征集文件规定的其他无效响应情形。</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25.2 采购活动终止情形</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25.2.1出现影响采购公正的违法</w:t>
      </w:r>
      <w:r>
        <w:rPr>
          <w:rFonts w:hint="eastAsia" w:ascii="宋体" w:hAnsi="宋体" w:eastAsia="宋体" w:cs="Times New Roman"/>
          <w:color w:val="000000"/>
          <w:sz w:val="24"/>
          <w:szCs w:val="22"/>
          <w:lang w:val="zh-CN" w:eastAsia="zh-CN" w:bidi="ar-SA"/>
        </w:rPr>
        <w:t xml:space="preserve">、违规行为。</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25.2.2因重大变故，采购任务取消。</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25.2.3评审小组认定征集文件存在歧义、重大缺陷导致评审工作无法进行。</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25.2.4因苏采云系统故障原因造成响应文件开启不成功。</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25.2.5提交响应文件和通过资格审查、符合性审查的供应商数量符合征集文件</w:t>
      </w:r>
      <w:r>
        <w:rPr>
          <w:rFonts w:hint="eastAsia" w:ascii="宋体" w:hAnsi="宋体" w:eastAsia="宋体" w:cs="Times New Roman"/>
          <w:color w:val="000000"/>
          <w:sz w:val="24"/>
          <w:szCs w:val="22"/>
          <w:lang w:val="en-US" w:eastAsia="zh-CN" w:bidi="ar-SA"/>
        </w:rPr>
        <w:t xml:space="preserve">第五章规定的采购活动终止情形</w:t>
      </w:r>
      <w:r>
        <w:rPr>
          <w:rFonts w:hint="eastAsia" w:ascii="宋体" w:hAnsi="宋体" w:eastAsia="宋体" w:cs="Times New Roman"/>
          <w:color w:val="000000"/>
          <w:sz w:val="24"/>
          <w:szCs w:val="22"/>
          <w:lang w:val="zh-CN" w:eastAsia="zh-CN" w:bidi="ar-SA"/>
        </w:rPr>
        <w:t xml:space="preserve">。</w:t>
      </w:r>
      <w:r>
        <w:rPr>
          <w:rFonts w:hint="eastAsia" w:ascii="宋体" w:hAnsi="宋体" w:eastAsia="宋体" w:cs="Times New Roman"/>
          <w:color w:val="000000"/>
          <w:sz w:val="24"/>
          <w:szCs w:val="22"/>
          <w:lang w:val="zh-CN"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六、入围</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zh-CN" w:eastAsia="zh-CN" w:bidi="ar-SA"/>
        </w:rPr>
        <w:t xml:space="preserve">2</w:t>
      </w:r>
      <w:r>
        <w:rPr>
          <w:rFonts w:hint="eastAsia" w:ascii="方正楷体_GBK" w:hAnsi="方正楷体_GBK" w:eastAsia="方正楷体_GBK" w:cs="方正楷体_GBK"/>
          <w:b/>
          <w:bCs/>
          <w:sz w:val="28"/>
          <w:szCs w:val="28"/>
          <w:lang w:val="en-US" w:eastAsia="zh-CN" w:bidi="ar-SA"/>
        </w:rPr>
        <w:t xml:space="preserve">6.</w:t>
      </w:r>
      <w:r>
        <w:rPr>
          <w:rFonts w:hint="eastAsia" w:ascii="方正楷体_GBK" w:hAnsi="方正楷体_GBK" w:eastAsia="方正楷体_GBK" w:cs="方正楷体_GBK"/>
          <w:b/>
          <w:bCs/>
          <w:sz w:val="28"/>
          <w:szCs w:val="28"/>
          <w:lang w:val="zh-CN" w:eastAsia="zh-CN" w:bidi="ar-SA"/>
        </w:rPr>
        <w:t xml:space="preserve">确定入围供应商</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26.1</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入围供应商的</w:t>
      </w:r>
      <w:r>
        <w:rPr>
          <w:rFonts w:hint="eastAsia" w:ascii="宋体" w:hAnsi="宋体" w:eastAsia="宋体" w:cs="Times New Roman"/>
          <w:color w:val="000000"/>
          <w:sz w:val="24"/>
          <w:szCs w:val="22"/>
          <w:lang w:val="en-US" w:eastAsia="zh-CN" w:bidi="ar-SA"/>
        </w:rPr>
        <w:t xml:space="preserve">确定</w:t>
      </w:r>
      <w:r>
        <w:rPr>
          <w:rFonts w:hint="eastAsia" w:ascii="宋体" w:hAnsi="宋体" w:eastAsia="宋体" w:cs="Times New Roman"/>
          <w:color w:val="000000"/>
          <w:sz w:val="24"/>
          <w:szCs w:val="22"/>
          <w:lang w:val="zh-CN" w:eastAsia="zh-CN" w:bidi="ar-SA"/>
        </w:rPr>
        <w:t xml:space="preserve">原则和数量见征集文件第五章。 </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26.2</w:t>
      </w:r>
      <w:r>
        <w:rPr>
          <w:rFonts w:hint="eastAsia" w:ascii="宋体" w:hAnsi="宋体" w:eastAsia="宋体" w:cs="Times New Roman"/>
          <w:color w:val="000000"/>
          <w:sz w:val="24"/>
          <w:szCs w:val="22"/>
          <w:lang w:val="en-US" w:eastAsia="zh-CN" w:bidi="ar-SA"/>
        </w:rPr>
        <w:t xml:space="preserve"> 征集人</w:t>
      </w:r>
      <w:r>
        <w:rPr>
          <w:rFonts w:hint="eastAsia" w:ascii="宋体" w:hAnsi="宋体" w:eastAsia="宋体" w:cs="Times New Roman"/>
          <w:color w:val="000000"/>
          <w:sz w:val="24"/>
          <w:szCs w:val="22"/>
          <w:lang w:val="zh-CN" w:eastAsia="zh-CN" w:bidi="ar-SA"/>
        </w:rPr>
        <w:t xml:space="preserve">将在“江苏政府采购网”发布入围结果公告，公告期限为1个工作日。</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w:t>
      </w:r>
      <w:r>
        <w:rPr>
          <w:rFonts w:hint="eastAsia" w:ascii="宋体" w:hAnsi="宋体" w:eastAsia="宋体" w:cs="Times New Roman"/>
          <w:color w:val="000000"/>
          <w:sz w:val="24"/>
          <w:szCs w:val="22"/>
          <w:lang w:val="en-US" w:eastAsia="zh-CN" w:bidi="ar-SA"/>
        </w:rPr>
        <w:t xml:space="preserve">3 </w:t>
      </w:r>
      <w:r>
        <w:rPr>
          <w:rFonts w:hint="eastAsia" w:ascii="宋体" w:hAnsi="宋体" w:eastAsia="宋体" w:cs="Times New Roman"/>
          <w:b/>
          <w:bCs/>
          <w:color w:val="000000"/>
          <w:sz w:val="24"/>
          <w:szCs w:val="22"/>
          <w:lang w:val="zh-CN" w:eastAsia="zh-CN" w:bidi="ar-SA"/>
        </w:rPr>
        <w:t xml:space="preserve">入围供应商有下列情形之一，尚未签订框架协议的，取消其入围资格；已经签订框架协议的，解除与其签订的框架协议：</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.1恶意串通谋取入围或者合同成交。</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.2提供虚假材料谋取入围或者合同成交。 </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.3无正当理由拒不接受合同授予。</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.4不履行合同义务或者履行合同义务不符合约定，经采购人请求履行后仍不履行或者仍未按约定履行。</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.5框架协议有效期内，因违法行为被禁止或限制参加政府采购活动。</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26.</w:t>
      </w:r>
      <w:r>
        <w:rPr>
          <w:rFonts w:hint="eastAsia" w:ascii="宋体" w:hAnsi="宋体" w:eastAsia="宋体" w:cs="Times New Roman"/>
          <w:color w:val="000000"/>
          <w:sz w:val="24"/>
          <w:szCs w:val="22"/>
          <w:lang w:val="en-US" w:eastAsia="zh-CN" w:bidi="ar-SA"/>
        </w:rPr>
        <w:t xml:space="preserve">3</w:t>
      </w:r>
      <w:r>
        <w:rPr>
          <w:rFonts w:hint="eastAsia" w:ascii="宋体" w:hAnsi="宋体" w:eastAsia="宋体" w:cs="Times New Roman"/>
          <w:color w:val="000000"/>
          <w:sz w:val="24"/>
          <w:szCs w:val="22"/>
          <w:lang w:val="zh-CN" w:eastAsia="zh-CN" w:bidi="ar-SA"/>
        </w:rPr>
        <w:t xml:space="preserve">.6框架协议约定的其他情形。</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被取消入围资格或者被解除框架协议的供应商不得参加同一封闭式框架协议补充征集。</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zh-CN" w:eastAsia="zh-CN" w:bidi="ar-SA"/>
        </w:rPr>
        <w:t xml:space="preserve">2</w:t>
      </w:r>
      <w:r>
        <w:rPr>
          <w:rFonts w:hint="eastAsia" w:ascii="方正楷体_GBK" w:hAnsi="方正楷体_GBK" w:eastAsia="方正楷体_GBK" w:cs="方正楷体_GBK"/>
          <w:b/>
          <w:bCs/>
          <w:sz w:val="28"/>
          <w:szCs w:val="28"/>
          <w:lang w:val="en-US" w:eastAsia="zh-CN" w:bidi="ar-SA"/>
        </w:rPr>
        <w:t xml:space="preserve">7.</w:t>
      </w:r>
      <w:r>
        <w:rPr>
          <w:rFonts w:hint="eastAsia" w:ascii="方正楷体_GBK" w:hAnsi="方正楷体_GBK" w:eastAsia="方正楷体_GBK" w:cs="方正楷体_GBK"/>
          <w:b/>
          <w:bCs/>
          <w:sz w:val="28"/>
          <w:szCs w:val="28"/>
          <w:lang w:val="zh-CN" w:eastAsia="zh-CN" w:bidi="ar-SA"/>
        </w:rPr>
        <w:t xml:space="preserve">入围通知书</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7</w:t>
      </w: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入围结果确定后，</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将向入围供应商发出《</w:t>
      </w:r>
      <w:r>
        <w:rPr>
          <w:rFonts w:hint="eastAsia" w:ascii="宋体" w:hAnsi="宋体" w:eastAsia="宋体" w:cs="Times New Roman"/>
          <w:color w:val="000000"/>
          <w:sz w:val="24"/>
          <w:szCs w:val="22"/>
          <w:lang w:val="zh-CN" w:eastAsia="zh-CN" w:bidi="ar-SA"/>
        </w:rPr>
        <w:t xml:space="preserve">入围通知书</w:t>
      </w:r>
      <w:r>
        <w:rPr>
          <w:rFonts w:hint="eastAsia" w:ascii="宋体" w:hAnsi="宋体" w:eastAsia="宋体" w:cs="Times New Roman"/>
          <w:color w:val="000000"/>
          <w:sz w:val="24"/>
          <w:szCs w:val="22"/>
          <w:lang w:val="zh-CN" w:eastAsia="zh-CN" w:bidi="ar-SA"/>
        </w:rPr>
        <w:t xml:space="preserve">》，入围供应商应登录苏采云系统及时下载《</w:t>
      </w:r>
      <w:r>
        <w:rPr>
          <w:rFonts w:hint="eastAsia" w:ascii="宋体" w:hAnsi="宋体" w:eastAsia="宋体" w:cs="Times New Roman"/>
          <w:color w:val="000000"/>
          <w:sz w:val="24"/>
          <w:szCs w:val="22"/>
          <w:lang w:val="zh-CN" w:eastAsia="zh-CN" w:bidi="ar-SA"/>
        </w:rPr>
        <w:t xml:space="preserve">入围通知书</w:t>
      </w:r>
      <w:r>
        <w:rPr>
          <w:rFonts w:hint="eastAsia" w:ascii="宋体" w:hAnsi="宋体" w:eastAsia="宋体" w:cs="Times New Roman"/>
          <w:color w:val="000000"/>
          <w:sz w:val="24"/>
          <w:szCs w:val="22"/>
          <w:lang w:val="zh-CN" w:eastAsia="zh-CN" w:bidi="ar-SA"/>
        </w:rPr>
        <w:t xml:space="preserve">》。因系统存储空间有限，自入围结果公告发布之日起三十日后，苏采云系统不再保证提供下载《</w:t>
      </w:r>
      <w:r>
        <w:rPr>
          <w:rFonts w:hint="eastAsia" w:ascii="宋体" w:hAnsi="宋体" w:eastAsia="宋体" w:cs="Times New Roman"/>
          <w:color w:val="000000"/>
          <w:sz w:val="24"/>
          <w:szCs w:val="22"/>
          <w:lang w:val="zh-CN" w:eastAsia="zh-CN" w:bidi="ar-SA"/>
        </w:rPr>
        <w:t xml:space="preserve">入围通知书</w:t>
      </w:r>
      <w:r>
        <w:rPr>
          <w:rFonts w:hint="eastAsia" w:ascii="宋体" w:hAnsi="宋体" w:eastAsia="宋体" w:cs="Times New Roman"/>
          <w:color w:val="000000"/>
          <w:sz w:val="24"/>
          <w:szCs w:val="22"/>
          <w:lang w:val="zh-CN" w:eastAsia="zh-CN" w:bidi="ar-SA"/>
        </w:rPr>
        <w:t xml:space="preserve">》服务。因未及时下载而造成的一切后果由入围供应商自行承担。</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7</w:t>
      </w: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入围通知书</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zh-CN" w:eastAsia="zh-CN" w:bidi="ar-SA"/>
        </w:rPr>
        <w:t xml:space="preserve">将是框架协议的一个组成部分，对</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和入围供应商均具有法律效力。《</w:t>
      </w:r>
      <w:r>
        <w:rPr>
          <w:rFonts w:hint="eastAsia" w:ascii="宋体" w:hAnsi="宋体" w:eastAsia="宋体" w:cs="Times New Roman"/>
          <w:color w:val="000000"/>
          <w:sz w:val="24"/>
          <w:szCs w:val="22"/>
          <w:lang w:val="zh-CN" w:eastAsia="zh-CN" w:bidi="ar-SA"/>
        </w:rPr>
        <w:t xml:space="preserve">入围通知书</w:t>
      </w:r>
      <w:r>
        <w:rPr>
          <w:rFonts w:hint="eastAsia" w:ascii="宋体" w:hAnsi="宋体" w:eastAsia="宋体" w:cs="Times New Roman"/>
          <w:color w:val="000000"/>
          <w:sz w:val="24"/>
          <w:szCs w:val="22"/>
          <w:lang w:val="zh-CN" w:eastAsia="zh-CN" w:bidi="ar-SA"/>
        </w:rPr>
        <w:t xml:space="preserve">》发出后，入围供应商无正当理由，不得主动放弃入围资格或者退出框架协议，否则应当依法承担法律责任。</w:t>
      </w:r>
      <w:r>
        <w:rPr>
          <w:rFonts w:hint="eastAsia" w:ascii="宋体" w:hAnsi="宋体" w:eastAsia="宋体" w:cs="Times New Roman"/>
          <w:color w:val="000000"/>
          <w:sz w:val="24"/>
          <w:szCs w:val="22"/>
          <w:lang w:val="zh-CN"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七、签订框架协议</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en-US" w:eastAsia="zh-CN" w:bidi="ar-SA"/>
        </w:rPr>
        <w:t xml:space="preserve">28.</w:t>
      </w:r>
      <w:r>
        <w:rPr>
          <w:rFonts w:hint="eastAsia" w:ascii="方正楷体_GBK" w:hAnsi="方正楷体_GBK" w:eastAsia="方正楷体_GBK" w:cs="方正楷体_GBK"/>
          <w:b/>
          <w:bCs/>
          <w:sz w:val="28"/>
          <w:szCs w:val="28"/>
          <w:lang w:val="zh-CN" w:eastAsia="zh-CN" w:bidi="ar-SA"/>
        </w:rPr>
        <w:t xml:space="preserve">签订框架协议</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8</w:t>
      </w:r>
      <w:r>
        <w:rPr>
          <w:rFonts w:hint="eastAsia" w:ascii="宋体" w:hAnsi="宋体" w:eastAsia="宋体" w:cs="Times New Roman"/>
          <w:color w:val="000000"/>
          <w:sz w:val="24"/>
          <w:szCs w:val="22"/>
          <w:lang w:val="zh-CN" w:eastAsia="zh-CN" w:bidi="ar-SA"/>
        </w:rPr>
        <w:t xml:space="preserve">.l</w:t>
      </w:r>
      <w:r>
        <w:rPr>
          <w:rFonts w:hint="eastAsia" w:ascii="宋体" w:hAnsi="宋体" w:eastAsia="宋体" w:cs="Times New Roman"/>
          <w:color w:val="000000"/>
          <w:sz w:val="24"/>
          <w:szCs w:val="22"/>
          <w:lang w:val="en-US" w:eastAsia="zh-CN" w:bidi="ar-SA"/>
        </w:rPr>
        <w:t xml:space="preserve"> 征集人</w:t>
      </w:r>
      <w:r>
        <w:rPr>
          <w:rFonts w:hint="eastAsia" w:ascii="宋体" w:hAnsi="宋体" w:eastAsia="宋体" w:cs="Times New Roman"/>
          <w:color w:val="000000"/>
          <w:sz w:val="24"/>
          <w:szCs w:val="22"/>
          <w:lang w:val="zh-CN" w:eastAsia="zh-CN" w:bidi="ar-SA"/>
        </w:rPr>
        <w:t xml:space="preserve">在《</w:t>
      </w:r>
      <w:r>
        <w:rPr>
          <w:rFonts w:hint="eastAsia" w:ascii="宋体" w:hAnsi="宋体" w:eastAsia="宋体" w:cs="Times New Roman"/>
          <w:color w:val="000000"/>
          <w:sz w:val="24"/>
          <w:szCs w:val="22"/>
          <w:lang w:val="zh-CN" w:eastAsia="zh-CN" w:bidi="ar-SA"/>
        </w:rPr>
        <w:t xml:space="preserve">入围通知书</w:t>
      </w:r>
      <w:r>
        <w:rPr>
          <w:rFonts w:hint="eastAsia" w:ascii="宋体" w:hAnsi="宋体" w:eastAsia="宋体" w:cs="Times New Roman"/>
          <w:color w:val="000000"/>
          <w:sz w:val="24"/>
          <w:szCs w:val="22"/>
          <w:lang w:val="zh-CN" w:eastAsia="zh-CN" w:bidi="ar-SA"/>
        </w:rPr>
        <w:t xml:space="preserve">》发出之日起三十日内，按照征集文件确定的事项与入围供应商签订框架协议，入围供应商在接到通知后应及时登录苏采云系统完成框架协议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8</w:t>
      </w: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征集文件、入围供应商的响应文件及评审过程中有关澄清、承诺文件均作为框架协议的附件。</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8</w:t>
      </w:r>
      <w:r>
        <w:rPr>
          <w:rFonts w:hint="eastAsia" w:ascii="宋体" w:hAnsi="宋体" w:eastAsia="宋体" w:cs="Times New Roman"/>
          <w:color w:val="000000"/>
          <w:sz w:val="24"/>
          <w:szCs w:val="22"/>
          <w:lang w:val="zh-CN" w:eastAsia="zh-CN" w:bidi="ar-SA"/>
        </w:rPr>
        <w:t xml:space="preserve">.3</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签订框架协议后，入围供应商不得将服务进行转包。征集文件不接受分包的，入围供应商也不得采用分包的形式履行合同，否则</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有权终止框架协议，采购人有权终止采购合同。转包或分包造成</w:t>
      </w:r>
      <w:r>
        <w:rPr>
          <w:rFonts w:hint="eastAsia" w:ascii="宋体" w:hAnsi="宋体" w:eastAsia="宋体" w:cs="Times New Roman"/>
          <w:color w:val="000000"/>
          <w:sz w:val="24"/>
          <w:szCs w:val="22"/>
          <w:lang w:val="en-US" w:eastAsia="zh-CN" w:bidi="ar-SA"/>
        </w:rPr>
        <w:t xml:space="preserve">征集人</w:t>
      </w:r>
      <w:r>
        <w:rPr>
          <w:rFonts w:hint="eastAsia" w:ascii="宋体" w:hAnsi="宋体" w:eastAsia="宋体" w:cs="Times New Roman"/>
          <w:color w:val="000000"/>
          <w:sz w:val="24"/>
          <w:szCs w:val="22"/>
          <w:lang w:val="zh-CN" w:eastAsia="zh-CN" w:bidi="ar-SA"/>
        </w:rPr>
        <w:t xml:space="preserve">或采购人损失的，入围供应商应承担相应赔偿责任。</w:t>
      </w:r>
      <w:r>
        <w:rPr>
          <w:rFonts w:hint="eastAsia" w:ascii="宋体" w:hAnsi="宋体" w:eastAsia="宋体" w:cs="Times New Roman"/>
          <w:color w:val="000000"/>
          <w:sz w:val="24"/>
          <w:szCs w:val="22"/>
          <w:lang w:val="zh-CN"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en-US" w:eastAsia="zh-CN" w:bidi="ar-SA"/>
        </w:rPr>
        <w:t xml:space="preserve">29.</w:t>
      </w:r>
      <w:r>
        <w:rPr>
          <w:rFonts w:hint="eastAsia" w:ascii="方正楷体_GBK" w:hAnsi="方正楷体_GBK" w:eastAsia="方正楷体_GBK" w:cs="方正楷体_GBK"/>
          <w:b/>
          <w:bCs/>
          <w:sz w:val="28"/>
          <w:szCs w:val="28"/>
          <w:lang w:val="zh-CN" w:eastAsia="zh-CN" w:bidi="ar-SA"/>
        </w:rPr>
        <w:t xml:space="preserve">政府采购履约资金扶持政策</w:t>
      </w:r>
      <w:r>
        <w:rPr>
          <w:rFonts w:hint="eastAsia" w:ascii="方正楷体_GBK" w:hAnsi="方正楷体_GBK" w:eastAsia="方正楷体_GBK" w:cs="方正楷体_GBK"/>
          <w:b/>
          <w:bCs/>
          <w:sz w:val="28"/>
          <w:szCs w:val="28"/>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29.1 </w:t>
      </w:r>
      <w:r>
        <w:rPr>
          <w:rFonts w:hint="eastAsia" w:ascii="宋体" w:hAnsi="宋体" w:eastAsia="宋体" w:cs="Times New Roman"/>
          <w:color w:val="000000"/>
          <w:sz w:val="24"/>
          <w:szCs w:val="22"/>
          <w:lang w:val="zh-CN" w:eastAsia="zh-CN" w:bidi="ar-SA"/>
        </w:rPr>
        <w:t xml:space="preserve">入围</w:t>
      </w:r>
      <w:r>
        <w:rPr>
          <w:rFonts w:hint="eastAsia" w:ascii="宋体" w:hAnsi="宋体" w:eastAsia="宋体" w:cs="Times New Roman"/>
          <w:color w:val="000000"/>
          <w:sz w:val="24"/>
          <w:szCs w:val="22"/>
          <w:lang w:val="en-US" w:eastAsia="zh-CN" w:bidi="ar-SA"/>
        </w:rPr>
        <w:t xml:space="preserve">供应商</w:t>
      </w:r>
      <w:r>
        <w:rPr>
          <w:rFonts w:hint="eastAsia" w:ascii="宋体" w:hAnsi="宋体" w:eastAsia="宋体" w:cs="Times New Roman"/>
          <w:color w:val="000000"/>
          <w:sz w:val="24"/>
          <w:szCs w:val="22"/>
          <w:lang w:val="zh-CN" w:eastAsia="zh-CN" w:bidi="ar-SA"/>
        </w:rPr>
        <w:t xml:space="preserve">可</w:t>
      </w:r>
      <w:r>
        <w:rPr>
          <w:rFonts w:hint="eastAsia" w:ascii="宋体" w:hAnsi="宋体" w:eastAsia="宋体" w:cs="Times New Roman"/>
          <w:color w:val="000000"/>
          <w:sz w:val="24"/>
          <w:szCs w:val="22"/>
          <w:lang w:val="en-US" w:eastAsia="zh-CN" w:bidi="ar-SA"/>
        </w:rPr>
        <w:t xml:space="preserve">通过</w:t>
      </w:r>
      <w:r>
        <w:rPr>
          <w:rFonts w:hint="eastAsia" w:ascii="宋体" w:hAnsi="宋体" w:eastAsia="宋体" w:cs="Times New Roman"/>
          <w:color w:val="000000"/>
          <w:sz w:val="24"/>
          <w:szCs w:val="22"/>
          <w:lang w:val="zh-CN" w:eastAsia="zh-CN" w:bidi="ar-SA"/>
        </w:rPr>
        <w:t xml:space="preserve">南京市公共资源交易平台网站“小企业融资平台”，</w:t>
      </w:r>
      <w:r>
        <w:rPr>
          <w:rFonts w:hint="eastAsia" w:ascii="宋体" w:hAnsi="宋体" w:eastAsia="宋体" w:cs="Times New Roman"/>
          <w:color w:val="000000"/>
          <w:sz w:val="24"/>
          <w:szCs w:val="22"/>
          <w:lang w:val="en-US" w:eastAsia="zh-CN" w:bidi="ar-SA"/>
        </w:rPr>
        <w:t xml:space="preserve">选择相应的金融机构</w:t>
      </w:r>
      <w:r>
        <w:rPr>
          <w:rFonts w:hint="eastAsia" w:ascii="宋体" w:hAnsi="宋体" w:eastAsia="宋体" w:cs="Times New Roman"/>
          <w:color w:val="000000"/>
          <w:sz w:val="24"/>
          <w:szCs w:val="22"/>
          <w:lang w:val="zh-CN" w:eastAsia="zh-CN" w:bidi="ar-SA"/>
        </w:rPr>
        <w:t xml:space="preserve">办理融资贷款。</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29.2 依据《关于在全省政府采购领域推行电子履约保函（保险）的通知》（苏财购〔2023〕150号），需要缴纳履约保证金的，</w:t>
      </w:r>
      <w:r>
        <w:rPr>
          <w:rFonts w:hint="eastAsia" w:ascii="宋体" w:hAnsi="宋体" w:eastAsia="宋体" w:cs="Times New Roman"/>
          <w:color w:val="000000"/>
          <w:sz w:val="24"/>
          <w:szCs w:val="22"/>
          <w:lang w:val="zh-CN" w:eastAsia="zh-CN" w:bidi="ar-SA"/>
        </w:rPr>
        <w:t xml:space="preserve">入围</w:t>
      </w:r>
      <w:r>
        <w:rPr>
          <w:rFonts w:hint="eastAsia" w:ascii="宋体" w:hAnsi="宋体" w:eastAsia="宋体" w:cs="Times New Roman"/>
          <w:color w:val="000000"/>
          <w:sz w:val="24"/>
          <w:szCs w:val="22"/>
          <w:lang w:val="en-US" w:eastAsia="zh-CN" w:bidi="ar-SA"/>
        </w:rPr>
        <w:t xml:space="preserve">供应商</w:t>
      </w:r>
      <w:r>
        <w:rPr>
          <w:rFonts w:hint="eastAsia" w:ascii="宋体" w:hAnsi="宋体" w:eastAsia="宋体" w:cs="Times New Roman"/>
          <w:color w:val="000000"/>
          <w:sz w:val="24"/>
          <w:szCs w:val="22"/>
          <w:lang w:val="zh-CN" w:eastAsia="zh-CN" w:bidi="ar-SA"/>
        </w:rPr>
        <w:t xml:space="preserve">可</w:t>
      </w:r>
      <w:r>
        <w:rPr>
          <w:rFonts w:hint="eastAsia" w:ascii="宋体" w:hAnsi="宋体" w:eastAsia="宋体" w:cs="Times New Roman"/>
          <w:color w:val="000000"/>
          <w:sz w:val="24"/>
          <w:szCs w:val="22"/>
          <w:lang w:val="en-US" w:eastAsia="zh-CN" w:bidi="ar-SA"/>
        </w:rPr>
        <w:t xml:space="preserve">通过江苏政府采购网“政府采购电子履约保函（保险）综合服务平台”线上办理履约保函（保险）</w:t>
      </w:r>
      <w:r>
        <w:rPr>
          <w:rFonts w:hint="eastAsia" w:ascii="宋体" w:hAnsi="宋体" w:eastAsia="宋体" w:cs="Times New Roman"/>
          <w:color w:val="000000"/>
          <w:sz w:val="24"/>
          <w:szCs w:val="22"/>
          <w:lang w:val="zh-CN" w:eastAsia="zh-CN" w:bidi="ar-SA"/>
        </w:rPr>
        <w:t xml:space="preserve">。</w:t>
      </w:r>
      <w:r>
        <w:rPr>
          <w:rFonts w:hint="eastAsia" w:ascii="宋体" w:hAnsi="宋体" w:eastAsia="宋体" w:cs="Times New Roman"/>
          <w:color w:val="000000"/>
          <w:sz w:val="24"/>
          <w:szCs w:val="22"/>
          <w:lang w:val="zh-CN"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八、其他约定</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en-US" w:eastAsia="zh-CN" w:bidi="ar-SA"/>
        </w:rPr>
      </w:pPr>
      <w:r>
        <w:rPr>
          <w:rFonts w:hint="eastAsia" w:ascii="方正楷体_GBK" w:hAnsi="方正楷体_GBK" w:eastAsia="方正楷体_GBK" w:cs="方正楷体_GBK"/>
          <w:b/>
          <w:bCs/>
          <w:sz w:val="28"/>
          <w:szCs w:val="28"/>
          <w:lang w:val="en-US" w:eastAsia="zh-CN" w:bidi="ar-SA"/>
        </w:rPr>
        <w:t xml:space="preserve">30.其他</w:t>
      </w:r>
      <w:r>
        <w:rPr>
          <w:rFonts w:hint="eastAsia" w:ascii="方正楷体_GBK" w:hAnsi="方正楷体_GBK" w:eastAsia="方正楷体_GBK" w:cs="方正楷体_GBK"/>
          <w:b/>
          <w:bCs/>
          <w:sz w:val="28"/>
          <w:szCs w:val="28"/>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30</w:t>
      </w:r>
      <w:r>
        <w:rPr>
          <w:rFonts w:hint="eastAsia" w:ascii="宋体" w:hAnsi="宋体" w:eastAsia="宋体" w:cs="Times New Roman"/>
          <w:color w:val="000000"/>
          <w:sz w:val="24"/>
          <w:szCs w:val="22"/>
          <w:lang w:val="zh-CN" w:eastAsia="zh-CN" w:bidi="ar-SA"/>
        </w:rPr>
        <w:t xml:space="preserve">.1</w:t>
      </w:r>
      <w:r>
        <w:rPr>
          <w:rFonts w:hint="eastAsia" w:ascii="宋体" w:hAnsi="宋体" w:eastAsia="宋体" w:cs="Times New Roman"/>
          <w:color w:val="000000"/>
          <w:sz w:val="24"/>
          <w:szCs w:val="22"/>
          <w:lang w:val="en-US" w:eastAsia="zh-CN" w:bidi="ar-SA"/>
        </w:rPr>
        <w:t xml:space="preserve"> 卫健委</w:t>
      </w:r>
      <w:r>
        <w:rPr>
          <w:rFonts w:hint="eastAsia" w:ascii="宋体" w:hAnsi="宋体" w:eastAsia="宋体" w:cs="Times New Roman"/>
          <w:color w:val="000000"/>
          <w:sz w:val="24"/>
          <w:szCs w:val="22"/>
          <w:lang w:val="zh-CN" w:eastAsia="zh-CN" w:bidi="ar-SA"/>
        </w:rPr>
        <w:t xml:space="preserve">将建立用户反馈和评价机制，接受采购人对入围供应商履行框架协议和采购合同情况的反馈与评价，并将用户反馈和评价情况向采购人公开，作为第二阶段选定成交供应商的参考。</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30</w:t>
      </w:r>
      <w:r>
        <w:rPr>
          <w:rFonts w:hint="eastAsia" w:ascii="宋体" w:hAnsi="宋体" w:eastAsia="宋体" w:cs="Times New Roman"/>
          <w:color w:val="000000"/>
          <w:sz w:val="24"/>
          <w:szCs w:val="22"/>
          <w:lang w:val="zh-CN" w:eastAsia="zh-CN" w:bidi="ar-SA"/>
        </w:rPr>
        <w:t xml:space="preserve">.2</w:t>
      </w:r>
      <w:r>
        <w:rPr>
          <w:rFonts w:hint="eastAsia" w:ascii="宋体" w:hAnsi="宋体" w:eastAsia="宋体" w:cs="Times New Roman"/>
          <w:color w:val="000000"/>
          <w:sz w:val="24"/>
          <w:szCs w:val="22"/>
          <w:lang w:val="en-US" w:eastAsia="zh-CN" w:bidi="ar-SA"/>
        </w:rPr>
        <w:t xml:space="preserve"> </w:t>
      </w:r>
      <w:r>
        <w:rPr>
          <w:rFonts w:hint="eastAsia" w:ascii="宋体" w:hAnsi="宋体" w:eastAsia="宋体" w:cs="Times New Roman"/>
          <w:color w:val="000000"/>
          <w:sz w:val="24"/>
          <w:szCs w:val="22"/>
          <w:lang w:val="zh-CN" w:eastAsia="zh-CN" w:bidi="ar-SA"/>
        </w:rPr>
        <w:t xml:space="preserve">框架协议有效期满后十个工作日内，</w:t>
      </w:r>
      <w:r>
        <w:rPr>
          <w:rFonts w:hint="eastAsia" w:ascii="宋体" w:hAnsi="宋体" w:eastAsia="宋体" w:cs="Times New Roman"/>
          <w:color w:val="000000"/>
          <w:sz w:val="24"/>
          <w:szCs w:val="22"/>
          <w:lang w:val="en-US" w:eastAsia="zh-CN" w:bidi="ar-SA"/>
        </w:rPr>
        <w:t xml:space="preserve">卫健委在苏采云系统</w:t>
      </w:r>
      <w:r>
        <w:rPr>
          <w:rFonts w:hint="eastAsia" w:ascii="宋体" w:hAnsi="宋体" w:eastAsia="宋体" w:cs="Times New Roman"/>
          <w:color w:val="000000"/>
          <w:sz w:val="24"/>
          <w:szCs w:val="22"/>
          <w:lang w:val="zh-CN" w:eastAsia="zh-CN" w:bidi="ar-SA"/>
        </w:rPr>
        <w:t xml:space="preserve">发布成交结果汇总公告。</w:t>
      </w:r>
      <w:r>
        <w:rPr>
          <w:rFonts w:hint="eastAsia" w:ascii="宋体" w:hAnsi="宋体" w:eastAsia="宋体" w:cs="Times New Roman"/>
          <w:color w:val="000000"/>
          <w:sz w:val="24"/>
          <w:szCs w:val="22"/>
          <w:lang w:val="zh-CN"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九、质疑</w:t>
      </w:r>
      <w:r>
        <w:rPr>
          <w:rFonts w:hint="eastAsia" w:ascii="Times New Roman" w:hAnsi="Times New Roman" w:eastAsia="宋体" w:cs="Times New Roman"/>
          <w:b/>
          <w:bCs/>
          <w:color w:val="000000"/>
          <w:sz w:val="32"/>
          <w:szCs w:val="32"/>
          <w:lang w:val="en-US"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31.</w:t>
      </w:r>
      <w:r>
        <w:rPr>
          <w:rFonts w:hint="eastAsia" w:ascii="宋体" w:hAnsi="宋体" w:eastAsia="宋体" w:cs="Times New Roman"/>
          <w:color w:val="000000"/>
          <w:sz w:val="24"/>
          <w:szCs w:val="22"/>
          <w:lang w:val="zh-CN" w:eastAsia="zh-CN" w:bidi="ar-SA"/>
        </w:rPr>
        <w:t xml:space="preserve">提出质疑的供应商应当是参与所质疑项目采购活动的供应商，潜在供应商依法获取其可质疑的</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文件的，可以对</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文件提出质疑。</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32.</w:t>
      </w:r>
      <w:r>
        <w:rPr>
          <w:rFonts w:hint="eastAsia" w:ascii="宋体" w:hAnsi="宋体" w:eastAsia="宋体" w:cs="Times New Roman"/>
          <w:color w:val="000000"/>
          <w:sz w:val="24"/>
          <w:szCs w:val="22"/>
          <w:lang w:val="zh-CN" w:eastAsia="zh-CN" w:bidi="ar-SA"/>
        </w:rPr>
        <w:t xml:space="preserve">供应商认为</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文件、</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过程和</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结果使自己的权益受到损害的，可以在知道或应知其权益受到损害之日起七个工作日内，</w:t>
      </w:r>
      <w:r>
        <w:rPr>
          <w:rFonts w:hint="eastAsia" w:ascii="宋体" w:hAnsi="宋体" w:eastAsia="宋体" w:cs="Times New Roman"/>
          <w:color w:val="000000"/>
          <w:sz w:val="24"/>
          <w:szCs w:val="22"/>
          <w:lang w:val="en-US" w:eastAsia="zh-CN" w:bidi="ar-SA"/>
        </w:rPr>
        <w:t xml:space="preserve">按照第3</w:t>
      </w:r>
      <w:r>
        <w:rPr>
          <w:rFonts w:hint="eastAsia" w:ascii="宋体" w:hAnsi="宋体" w:eastAsia="宋体" w:cs="Times New Roman"/>
          <w:color w:val="000000"/>
          <w:sz w:val="24"/>
          <w:szCs w:val="22"/>
          <w:lang w:val="zh-CN" w:eastAsia="zh-CN" w:bidi="ar-SA"/>
        </w:rPr>
        <w:t xml:space="preserve">4</w:t>
      </w:r>
      <w:r>
        <w:rPr>
          <w:rFonts w:hint="eastAsia" w:ascii="宋体" w:hAnsi="宋体" w:eastAsia="宋体" w:cs="Times New Roman"/>
          <w:color w:val="000000"/>
          <w:sz w:val="24"/>
          <w:szCs w:val="22"/>
          <w:lang w:val="en-US" w:eastAsia="zh-CN" w:bidi="ar-SA"/>
        </w:rPr>
        <w:t xml:space="preserve">条</w:t>
      </w:r>
      <w:r>
        <w:rPr>
          <w:rFonts w:hint="eastAsia" w:ascii="宋体" w:hAnsi="宋体" w:eastAsia="宋体" w:cs="Times New Roman"/>
          <w:color w:val="000000"/>
          <w:sz w:val="24"/>
          <w:szCs w:val="22"/>
          <w:lang w:val="zh-CN" w:eastAsia="zh-CN" w:bidi="ar-SA"/>
        </w:rPr>
        <w:t xml:space="preserve">、</w:t>
      </w:r>
      <w:r>
        <w:rPr>
          <w:rFonts w:hint="eastAsia" w:ascii="宋体" w:hAnsi="宋体" w:eastAsia="宋体" w:cs="Times New Roman"/>
          <w:color w:val="000000"/>
          <w:sz w:val="24"/>
          <w:szCs w:val="22"/>
          <w:lang w:val="en-US" w:eastAsia="zh-CN" w:bidi="ar-SA"/>
        </w:rPr>
        <w:t xml:space="preserve">第35</w:t>
      </w:r>
      <w:r>
        <w:rPr>
          <w:rFonts w:hint="eastAsia" w:ascii="宋体" w:hAnsi="宋体" w:eastAsia="宋体" w:cs="Times New Roman"/>
          <w:color w:val="000000"/>
          <w:sz w:val="24"/>
          <w:szCs w:val="22"/>
          <w:lang w:val="zh-CN" w:eastAsia="zh-CN" w:bidi="ar-SA"/>
        </w:rPr>
        <w:t xml:space="preserve">条</w:t>
      </w:r>
      <w:r>
        <w:rPr>
          <w:rFonts w:hint="eastAsia" w:ascii="宋体" w:hAnsi="宋体" w:eastAsia="宋体" w:cs="Times New Roman"/>
          <w:color w:val="000000"/>
          <w:sz w:val="24"/>
          <w:szCs w:val="22"/>
          <w:lang w:val="en-US" w:eastAsia="zh-CN" w:bidi="ar-SA"/>
        </w:rPr>
        <w:t xml:space="preserve">之</w:t>
      </w:r>
      <w:r>
        <w:rPr>
          <w:rFonts w:hint="eastAsia" w:ascii="宋体" w:hAnsi="宋体" w:eastAsia="宋体" w:cs="Times New Roman"/>
          <w:color w:val="000000"/>
          <w:sz w:val="24"/>
          <w:szCs w:val="22"/>
          <w:lang w:val="zh-CN" w:eastAsia="zh-CN" w:bidi="ar-SA"/>
        </w:rPr>
        <w:t xml:space="preserve">规定以书面形式向卫健委或交易中心提出质疑。</w:t>
      </w:r>
      <w:r>
        <w:rPr>
          <w:rFonts w:hint="eastAsia" w:ascii="宋体" w:hAnsi="宋体" w:eastAsia="宋体" w:cs="Times New Roman"/>
          <w:b/>
          <w:bCs/>
          <w:color w:val="000000"/>
          <w:sz w:val="24"/>
          <w:szCs w:val="22"/>
          <w:lang w:val="zh-CN" w:eastAsia="zh-CN" w:bidi="ar-SA"/>
        </w:rPr>
        <w:t xml:space="preserve">上述应知其权益受到损害之日是指：</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32</w:t>
      </w:r>
      <w:r>
        <w:rPr>
          <w:rFonts w:hint="eastAsia" w:ascii="宋体" w:hAnsi="宋体" w:eastAsia="宋体" w:cs="Times New Roman"/>
          <w:color w:val="000000"/>
          <w:sz w:val="24"/>
          <w:szCs w:val="22"/>
          <w:lang w:val="zh-CN" w:eastAsia="zh-CN" w:bidi="ar-SA"/>
        </w:rPr>
        <w:t xml:space="preserve">.1 对</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文件提出质疑的，为收到</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文件之日或者</w:t>
      </w:r>
      <w:r>
        <w:rPr>
          <w:rFonts w:hint="eastAsia" w:ascii="宋体" w:hAnsi="宋体" w:eastAsia="宋体" w:cs="Times New Roman"/>
          <w:color w:val="000000"/>
          <w:sz w:val="24"/>
          <w:szCs w:val="22"/>
          <w:lang w:val="en-US" w:eastAsia="zh-CN" w:bidi="ar-SA"/>
        </w:rPr>
        <w:t xml:space="preserve">征集</w:t>
      </w:r>
      <w:r>
        <w:rPr>
          <w:rFonts w:hint="eastAsia" w:ascii="宋体" w:hAnsi="宋体" w:eastAsia="宋体" w:cs="Times New Roman"/>
          <w:color w:val="000000"/>
          <w:sz w:val="24"/>
          <w:szCs w:val="22"/>
          <w:lang w:val="zh-CN" w:eastAsia="zh-CN" w:bidi="ar-SA"/>
        </w:rPr>
        <w:t xml:space="preserve">文件公告期限届满之日。</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32</w:t>
      </w:r>
      <w:r>
        <w:rPr>
          <w:rFonts w:hint="eastAsia" w:ascii="宋体" w:hAnsi="宋体" w:eastAsia="宋体" w:cs="Times New Roman"/>
          <w:color w:val="000000"/>
          <w:sz w:val="24"/>
          <w:szCs w:val="22"/>
          <w:lang w:val="zh-CN" w:eastAsia="zh-CN" w:bidi="ar-SA"/>
        </w:rPr>
        <w:t xml:space="preserve">.2 对征集过程提出质疑的，为各征集程序环节结束之日。</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32</w:t>
      </w:r>
      <w:r>
        <w:rPr>
          <w:rFonts w:hint="eastAsia" w:ascii="宋体" w:hAnsi="宋体" w:eastAsia="宋体" w:cs="Times New Roman"/>
          <w:color w:val="000000"/>
          <w:sz w:val="24"/>
          <w:szCs w:val="22"/>
          <w:lang w:val="zh-CN" w:eastAsia="zh-CN" w:bidi="ar-SA"/>
        </w:rPr>
        <w:t xml:space="preserve">.3 对中标或者成交结果提出质疑的，为中标或者成交结果公告期限届满之日。</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33.</w:t>
      </w:r>
      <w:r>
        <w:rPr>
          <w:rFonts w:hint="eastAsia" w:ascii="宋体" w:hAnsi="宋体" w:eastAsia="宋体" w:cs="Times New Roman"/>
          <w:color w:val="000000"/>
          <w:sz w:val="24"/>
          <w:szCs w:val="22"/>
          <w:lang w:val="zh-CN" w:eastAsia="zh-CN" w:bidi="ar-SA"/>
        </w:rPr>
        <w:t xml:space="preserve">供应商应当在法定质疑期内一次性提出针对同一征集程序环节的质疑。供应商如在法定期限内对同一征集程序环节提出多次质疑的，</w:t>
      </w:r>
      <w:r>
        <w:rPr>
          <w:rFonts w:hint="eastAsia" w:ascii="宋体" w:hAnsi="宋体" w:eastAsia="宋体" w:cs="Times New Roman"/>
          <w:color w:val="000000"/>
          <w:sz w:val="24"/>
          <w:szCs w:val="22"/>
          <w:lang w:val="zh-CN" w:eastAsia="zh-CN" w:bidi="ar-SA"/>
        </w:rPr>
        <w:t xml:space="preserve">征集人</w:t>
      </w:r>
      <w:r>
        <w:rPr>
          <w:rFonts w:hint="eastAsia" w:ascii="宋体" w:hAnsi="宋体" w:eastAsia="宋体" w:cs="Times New Roman"/>
          <w:color w:val="000000"/>
          <w:sz w:val="24"/>
          <w:szCs w:val="22"/>
          <w:lang w:val="zh-CN" w:eastAsia="zh-CN" w:bidi="ar-SA"/>
        </w:rPr>
        <w:t xml:space="preserve">将只对供应商第一次质疑作出答复。</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34.</w:t>
      </w:r>
      <w:r>
        <w:rPr>
          <w:rFonts w:hint="eastAsia" w:ascii="宋体" w:hAnsi="宋体" w:eastAsia="宋体" w:cs="Times New Roman"/>
          <w:color w:val="000000"/>
          <w:sz w:val="24"/>
          <w:szCs w:val="22"/>
          <w:lang w:val="zh-CN" w:eastAsia="zh-CN" w:bidi="ar-SA"/>
        </w:rPr>
        <w:t xml:space="preserve">供应商提出质疑应提交《质疑函》原件，且尽可能通过邮寄方式送达，</w:t>
      </w:r>
      <w:r>
        <w:rPr>
          <w:rFonts w:hint="eastAsia" w:ascii="宋体" w:hAnsi="宋体"/>
          <w:color w:val="000000"/>
          <w:sz w:val="24"/>
          <w:highlight w:val="none"/>
          <w:lang w:val="zh-CN"/>
        </w:rPr>
        <w:t xml:space="preserve">交易中心和卫健委</w:t>
      </w:r>
      <w:r>
        <w:rPr>
          <w:rFonts w:hint="eastAsia" w:ascii="宋体" w:hAnsi="宋体" w:eastAsia="宋体" w:cs="Times New Roman"/>
          <w:color w:val="000000"/>
          <w:sz w:val="24"/>
          <w:szCs w:val="22"/>
          <w:lang w:val="zh-CN" w:eastAsia="zh-CN" w:bidi="ar-SA"/>
        </w:rPr>
        <w:t xml:space="preserve">不接受无运单的快件。《质疑函》应按照本文件中《质疑函范本》</w:t>
      </w:r>
      <w:r>
        <w:rPr>
          <w:rFonts w:hint="eastAsia" w:ascii="宋体" w:hAnsi="宋体" w:eastAsia="宋体" w:cs="Times New Roman"/>
          <w:color w:val="000000"/>
          <w:sz w:val="24"/>
          <w:szCs w:val="22"/>
          <w:lang w:val="en-US" w:eastAsia="zh-CN" w:bidi="ar-SA"/>
        </w:rPr>
        <w:t xml:space="preserve">的</w:t>
      </w:r>
      <w:r>
        <w:rPr>
          <w:rFonts w:hint="eastAsia" w:ascii="宋体" w:hAnsi="宋体" w:eastAsia="宋体" w:cs="Times New Roman"/>
          <w:color w:val="000000"/>
          <w:sz w:val="24"/>
          <w:szCs w:val="22"/>
          <w:lang w:val="zh-CN" w:eastAsia="zh-CN" w:bidi="ar-SA"/>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供应商如组成联合体参加征集活动，《质疑函范本》中要求加盖公章之处，联合体各方均须按要求加盖公章。</w:t>
      </w:r>
      <w:r>
        <w:rPr>
          <w:rFonts w:hint="eastAsia" w:ascii="宋体" w:hAnsi="宋体" w:eastAsia="宋体" w:cs="Times New Roman"/>
          <w:color w:val="000000"/>
          <w:sz w:val="24"/>
          <w:szCs w:val="22"/>
          <w:lang w:val="zh-CN" w:eastAsia="zh-CN" w:bidi="ar-SA"/>
        </w:rPr>
      </w:r>
      <w:r/>
    </w:p>
    <w:p>
      <w:pPr>
        <w:pStyle w:val="740"/>
        <w:ind w:firstLine="420"/>
        <w:jc w:val="left"/>
        <w:rPr>
          <w:rFonts w:hint="eastAsia" w:ascii="宋体" w:hAnsi="宋体"/>
          <w:b/>
          <w:bCs/>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供应商根据质疑事项向相应的质疑答复主体提出质疑，具体详见采购文件第一章。由</w:t>
      </w:r>
      <w:r>
        <w:rPr>
          <w:rFonts w:hint="eastAsia" w:ascii="宋体" w:hAnsi="宋体"/>
          <w:b/>
          <w:bCs/>
          <w:color w:val="000000"/>
          <w:sz w:val="24"/>
          <w:highlight w:val="none"/>
          <w:lang w:eastAsia="zh-CN"/>
        </w:rPr>
        <w:t xml:space="preserve">卫健委</w:t>
      </w:r>
      <w:r>
        <w:rPr>
          <w:rFonts w:hint="eastAsia" w:ascii="宋体" w:hAnsi="宋体"/>
          <w:b/>
          <w:bCs/>
          <w:color w:val="000000"/>
          <w:sz w:val="24"/>
          <w:highlight w:val="none"/>
        </w:rPr>
        <w:t xml:space="preserve">负责答复的质疑，</w:t>
      </w:r>
      <w:r>
        <w:rPr>
          <w:rFonts w:hint="eastAsia" w:ascii="宋体" w:hAnsi="宋体"/>
          <w:b/>
          <w:bCs/>
          <w:color w:val="000000"/>
          <w:sz w:val="24"/>
          <w:highlight w:val="none"/>
          <w:lang w:eastAsia="zh-CN"/>
        </w:rPr>
        <w:t xml:space="preserve">卫健委</w:t>
      </w:r>
      <w:r>
        <w:rPr>
          <w:rFonts w:hint="eastAsia" w:ascii="宋体" w:hAnsi="宋体"/>
          <w:b/>
          <w:bCs/>
          <w:color w:val="000000"/>
          <w:sz w:val="24"/>
          <w:highlight w:val="none"/>
        </w:rPr>
        <w:t xml:space="preserve">将《质疑函》《质疑答复函》抄送交易中心。</w:t>
      </w:r>
      <w:r>
        <w:rPr>
          <w:rFonts w:hint="eastAsia" w:ascii="宋体" w:hAnsi="宋体"/>
          <w:b/>
          <w:bCs/>
          <w:color w:val="000000"/>
          <w:sz w:val="24"/>
          <w:highlight w:val="none"/>
          <w:lang w:val="zh-CN"/>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36.</w:t>
      </w:r>
      <w:r>
        <w:rPr>
          <w:rFonts w:hint="eastAsia" w:ascii="宋体" w:hAnsi="宋体" w:eastAsia="宋体" w:cs="Times New Roman"/>
          <w:color w:val="000000"/>
          <w:sz w:val="24"/>
          <w:szCs w:val="22"/>
          <w:lang w:val="zh-CN" w:eastAsia="zh-CN" w:bidi="ar-SA"/>
        </w:rPr>
        <w:t xml:space="preserve">以下情形的质疑不予受理：</w:t>
      </w:r>
      <w:r>
        <w:rPr>
          <w:rFonts w:hint="eastAsia" w:ascii="宋体" w:hAnsi="宋体" w:eastAsia="宋体" w:cs="Times New Roman"/>
          <w:color w:val="000000"/>
          <w:sz w:val="24"/>
          <w:szCs w:val="22"/>
          <w:lang w:val="zh-CN" w:eastAsia="zh-CN" w:bidi="ar-SA"/>
        </w:rPr>
      </w:r>
      <w:r/>
    </w:p>
    <w:p>
      <w:pPr>
        <w:pStyle w:val="74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4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40"/>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37.</w:t>
      </w:r>
      <w:r>
        <w:rPr>
          <w:rFonts w:hint="eastAsia" w:ascii="宋体" w:hAnsi="宋体" w:eastAsia="宋体" w:cs="Times New Roman"/>
          <w:color w:val="000000"/>
          <w:sz w:val="24"/>
          <w:szCs w:val="22"/>
          <w:lang w:val="zh-CN" w:eastAsia="zh-CN" w:bidi="ar-SA"/>
        </w:rPr>
        <w:t xml:space="preserve">供应商提出书面质疑必须有理、有据，不得捏造事实、提供虚假材料进行恶意质疑。否则，一经查实，交易中心或卫健委有权依据政府采购的有关规定，报请政府采购监管部门对该供应商进行相应的行政处罚和记录该供应商的失信信息。</w:t>
      </w:r>
      <w:r>
        <w:rPr>
          <w:rFonts w:hint="eastAsia" w:ascii="宋体" w:hAnsi="宋体" w:eastAsia="宋体" w:cs="Times New Roman"/>
          <w:color w:val="000000"/>
          <w:sz w:val="24"/>
          <w:szCs w:val="22"/>
          <w:lang w:val="zh-CN" w:eastAsia="zh-CN" w:bidi="ar-SA"/>
        </w:rPr>
      </w:r>
      <w:r/>
    </w:p>
    <w:p>
      <w:pPr>
        <w:pStyle w:val="743"/>
        <w:ind w:firstLine="498"/>
        <w:jc w:val="both"/>
        <w:pageBreakBefore w:val="0"/>
        <w:spacing w:before="145" w:after="145" w:line="240" w:lineRule="auto"/>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十、政策功能落实</w:t>
      </w:r>
      <w:r>
        <w:rPr>
          <w:rFonts w:hint="eastAsia" w:ascii="Times New Roman" w:hAnsi="Times New Roman" w:eastAsia="宋体" w:cs="Times New Roman"/>
          <w:b/>
          <w:bCs/>
          <w:color w:val="000000"/>
          <w:sz w:val="32"/>
          <w:szCs w:val="32"/>
          <w:lang w:val="en-US" w:eastAsia="zh-CN" w:bidi="ar-SA"/>
        </w:rPr>
      </w:r>
      <w:r/>
    </w:p>
    <w:p>
      <w:pPr>
        <w:pStyle w:val="744"/>
        <w:ind w:firstLine="420"/>
        <w:jc w:val="both"/>
        <w:pageBreakBefore w:val="0"/>
        <w:spacing w:before="0" w:after="0" w:line="240" w:lineRule="auto"/>
        <w:widowControl w:val="off"/>
        <w:rPr>
          <w:rFonts w:hint="eastAsia" w:ascii="方正楷体_GBK" w:hAnsi="方正楷体_GBK" w:eastAsia="方正楷体_GBK" w:cs="方正楷体_GBK"/>
          <w:b/>
          <w:bCs/>
          <w:sz w:val="28"/>
          <w:szCs w:val="28"/>
          <w:lang w:val="zh-CN" w:eastAsia="zh-CN" w:bidi="ar-SA"/>
        </w:rPr>
      </w:pPr>
      <w:r>
        <w:rPr>
          <w:rFonts w:hint="eastAsia" w:ascii="方正楷体_GBK" w:hAnsi="方正楷体_GBK" w:eastAsia="方正楷体_GBK" w:cs="方正楷体_GBK"/>
          <w:b/>
          <w:bCs/>
          <w:sz w:val="28"/>
          <w:szCs w:val="28"/>
          <w:lang w:val="zh-CN" w:eastAsia="zh-CN" w:bidi="ar-SA"/>
        </w:rPr>
        <w:t xml:space="preserve">3</w:t>
      </w:r>
      <w:r>
        <w:rPr>
          <w:rFonts w:hint="eastAsia" w:ascii="方正楷体_GBK" w:hAnsi="方正楷体_GBK" w:eastAsia="方正楷体_GBK" w:cs="方正楷体_GBK"/>
          <w:b/>
          <w:bCs/>
          <w:sz w:val="28"/>
          <w:szCs w:val="28"/>
          <w:lang w:val="en-US" w:eastAsia="zh-CN" w:bidi="ar-SA"/>
        </w:rPr>
        <w:t xml:space="preserve">8</w:t>
      </w:r>
      <w:r>
        <w:rPr>
          <w:rFonts w:hint="eastAsia" w:ascii="方正楷体_GBK" w:hAnsi="方正楷体_GBK" w:eastAsia="方正楷体_GBK" w:cs="方正楷体_GBK"/>
          <w:b/>
          <w:bCs/>
          <w:sz w:val="28"/>
          <w:szCs w:val="28"/>
          <w:lang w:val="zh-CN" w:eastAsia="zh-CN" w:bidi="ar-SA"/>
        </w:rPr>
        <w:t xml:space="preserve">.促进中小企业发展</w:t>
      </w:r>
      <w:r>
        <w:rPr>
          <w:rFonts w:hint="eastAsia" w:ascii="方正楷体_GBK" w:hAnsi="方正楷体_GBK" w:eastAsia="方正楷体_GBK" w:cs="方正楷体_GBK"/>
          <w:b/>
          <w:bCs/>
          <w:sz w:val="28"/>
          <w:szCs w:val="28"/>
          <w:lang w:val="zh-CN" w:eastAsia="zh-CN" w:bidi="ar-SA"/>
        </w:rPr>
      </w:r>
      <w:r/>
    </w:p>
    <w:p>
      <w:pPr>
        <w:pStyle w:val="740"/>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szCs w:val="22"/>
          <w:lang w:val="en-US" w:eastAsia="zh-CN" w:bidi="ar-SA"/>
        </w:rPr>
        <w:t xml:space="preserve">38.1 </w:t>
      </w:r>
      <w:r>
        <w:rPr>
          <w:rFonts w:hint="eastAsia" w:ascii="宋体" w:hAnsi="宋体" w:eastAsia="宋体" w:cs="Times New Roman"/>
          <w:color w:val="000000"/>
          <w:sz w:val="24"/>
          <w:szCs w:val="22"/>
          <w:lang w:val="zh-CN" w:eastAsia="zh-CN"/>
        </w:rPr>
        <w:t xml:space="preserve">本项目</w:t>
      </w:r>
      <w:r>
        <w:rPr>
          <w:rFonts w:hint="eastAsia" w:ascii="宋体" w:hAnsi="宋体" w:eastAsia="宋体" w:cs="Times New Roman"/>
          <w:color w:val="000000"/>
          <w:sz w:val="24"/>
          <w:szCs w:val="22"/>
          <w:lang w:val="zh-CN"/>
        </w:rPr>
        <w:t xml:space="preserve">服务由中小企业承接的，</w:t>
      </w:r>
      <w:r>
        <w:rPr>
          <w:rFonts w:hint="eastAsia" w:ascii="宋体" w:hAnsi="宋体" w:eastAsia="宋体" w:cs="Times New Roman"/>
          <w:color w:val="000000"/>
          <w:sz w:val="24"/>
          <w:szCs w:val="22"/>
          <w:lang w:val="en-US" w:eastAsia="zh-CN"/>
        </w:rPr>
        <w:t xml:space="preserve">参与征集活动的</w:t>
      </w:r>
      <w:r>
        <w:rPr>
          <w:rFonts w:hint="eastAsia" w:ascii="宋体" w:hAnsi="宋体" w:eastAsia="宋体" w:cs="Times New Roman"/>
          <w:color w:val="000000"/>
          <w:sz w:val="24"/>
          <w:szCs w:val="22"/>
          <w:lang w:val="zh-CN" w:eastAsia="zh-CN"/>
        </w:rPr>
        <w:t xml:space="preserve">供应商</w:t>
      </w:r>
      <w:r>
        <w:rPr>
          <w:rFonts w:hint="eastAsia" w:ascii="宋体" w:hAnsi="宋体" w:eastAsia="宋体" w:cs="Times New Roman"/>
          <w:color w:val="000000"/>
          <w:sz w:val="24"/>
          <w:szCs w:val="22"/>
          <w:lang w:val="zh-CN"/>
        </w:rPr>
        <w:t xml:space="preserve">享受中小企业扶持政策。</w:t>
      </w:r>
      <w:r>
        <w:rPr>
          <w:rFonts w:hint="eastAsia" w:ascii="宋体" w:hAnsi="宋体" w:eastAsia="宋体" w:cs="Times New Roman"/>
          <w:color w:val="000000"/>
          <w:sz w:val="24"/>
          <w:lang w:val="zh-CN"/>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38.2 </w:t>
      </w:r>
      <w:r>
        <w:rPr>
          <w:rFonts w:hint="eastAsia" w:ascii="宋体" w:hAnsi="宋体" w:eastAsia="宋体" w:cs="Times New Roman"/>
          <w:color w:val="000000"/>
          <w:sz w:val="24"/>
          <w:szCs w:val="22"/>
          <w:lang w:val="zh-CN" w:eastAsia="zh-CN" w:bidi="ar-SA"/>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szCs w:val="22"/>
          <w:lang w:val="zh-CN" w:eastAsia="zh-CN" w:bidi="ar-SA"/>
        </w:rPr>
      </w:r>
      <w:r/>
    </w:p>
    <w:p>
      <w:pPr>
        <w:pStyle w:val="740"/>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szCs w:val="22"/>
          <w:lang w:val="en-US" w:eastAsia="zh-CN" w:bidi="ar-SA"/>
        </w:rPr>
        <w:t xml:space="preserve">38.3 </w:t>
      </w:r>
      <w:r>
        <w:rPr>
          <w:rFonts w:hint="eastAsia" w:ascii="宋体" w:hAnsi="宋体" w:eastAsia="宋体" w:cs="Times New Roman"/>
          <w:color w:val="000000"/>
          <w:sz w:val="24"/>
          <w:szCs w:val="22"/>
          <w:lang w:val="zh-CN" w:eastAsia="zh-CN" w:bidi="ar-SA"/>
        </w:rPr>
        <w:t xml:space="preserve">中小企业参加政府采购活动，应当出具《中小企业声明函》，否则不享受相关中小企业</w:t>
      </w:r>
      <w:r>
        <w:rPr>
          <w:rFonts w:hint="eastAsia" w:ascii="宋体" w:hAnsi="宋体" w:eastAsia="宋体" w:cs="Times New Roman"/>
          <w:color w:val="000000"/>
          <w:sz w:val="24"/>
          <w:szCs w:val="22"/>
          <w:lang w:val="en-US" w:eastAsia="zh-CN" w:bidi="ar-SA"/>
        </w:rPr>
        <w:t xml:space="preserve">支持</w:t>
      </w:r>
      <w:r>
        <w:rPr>
          <w:rFonts w:hint="eastAsia" w:ascii="宋体" w:hAnsi="宋体" w:eastAsia="宋体" w:cs="Times New Roman"/>
          <w:color w:val="000000"/>
          <w:sz w:val="24"/>
          <w:szCs w:val="22"/>
          <w:lang w:val="zh-CN" w:eastAsia="zh-CN" w:bidi="ar-SA"/>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en-US" w:eastAsia="zh-CN" w:bidi="ar-SA"/>
        </w:rPr>
        <w:t xml:space="preserve">38.4 </w:t>
      </w:r>
      <w:r>
        <w:rPr>
          <w:rFonts w:hint="eastAsia" w:ascii="宋体" w:hAnsi="宋体" w:eastAsia="宋体" w:cs="Times New Roman"/>
          <w:color w:val="000000"/>
          <w:sz w:val="24"/>
          <w:szCs w:val="22"/>
          <w:lang w:val="zh-CN" w:eastAsia="zh-CN" w:bidi="ar-SA"/>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3</w:t>
      </w:r>
      <w:r>
        <w:rPr>
          <w:rFonts w:hint="eastAsia" w:ascii="宋体" w:hAnsi="宋体" w:eastAsia="宋体" w:cs="Times New Roman"/>
          <w:color w:val="000000"/>
          <w:sz w:val="24"/>
          <w:szCs w:val="22"/>
          <w:lang w:val="en-US" w:eastAsia="zh-CN" w:bidi="ar-SA"/>
        </w:rPr>
        <w:t xml:space="preserve">8</w:t>
      </w:r>
      <w:r>
        <w:rPr>
          <w:rFonts w:hint="eastAsia" w:ascii="宋体" w:hAnsi="宋体" w:eastAsia="宋体" w:cs="Times New Roman"/>
          <w:color w:val="000000"/>
          <w:sz w:val="24"/>
          <w:szCs w:val="22"/>
          <w:lang w:val="zh-CN" w:eastAsia="zh-CN" w:bidi="ar-SA"/>
        </w:rPr>
        <w:t xml:space="preserve">.</w:t>
      </w:r>
      <w:r>
        <w:rPr>
          <w:rFonts w:hint="eastAsia" w:ascii="宋体" w:hAnsi="宋体" w:eastAsia="宋体" w:cs="Times New Roman"/>
          <w:color w:val="000000"/>
          <w:sz w:val="24"/>
          <w:szCs w:val="22"/>
          <w:lang w:val="en-US" w:eastAsia="zh-CN" w:bidi="ar-SA"/>
        </w:rPr>
        <w:t xml:space="preserve">5</w:t>
      </w:r>
      <w:r>
        <w:rPr>
          <w:rFonts w:hint="eastAsia" w:ascii="宋体" w:hAnsi="宋体" w:eastAsia="宋体" w:cs="Times New Roman"/>
          <w:color w:val="000000"/>
          <w:sz w:val="24"/>
          <w:szCs w:val="22"/>
          <w:lang w:val="zh-CN" w:eastAsia="zh-CN" w:bidi="ar-SA"/>
        </w:rPr>
        <w:t xml:space="preserve"> 监狱和戒毒企业（简称监狱企业）视同小型、微型企业。</w:t>
      </w:r>
      <w:r>
        <w:rPr>
          <w:rFonts w:hint="eastAsia" w:ascii="宋体" w:hAnsi="宋体" w:eastAsia="宋体" w:cs="Times New Roman"/>
          <w:color w:val="000000"/>
          <w:sz w:val="24"/>
          <w:szCs w:val="22"/>
          <w:lang w:val="en-US" w:eastAsia="zh-CN" w:bidi="ar-SA"/>
        </w:rPr>
        <w:t xml:space="preserve">按照</w:t>
      </w:r>
      <w:r>
        <w:rPr>
          <w:rFonts w:hint="eastAsia" w:ascii="宋体" w:hAnsi="宋体" w:eastAsia="宋体" w:cs="Times New Roman"/>
          <w:color w:val="000000"/>
          <w:sz w:val="24"/>
          <w:szCs w:val="22"/>
          <w:lang w:val="zh-CN" w:eastAsia="zh-CN" w:bidi="ar-SA"/>
        </w:rPr>
        <w:t xml:space="preserve">《关于政府采购支持监狱企业发展有关问题的通知》（财库〔2014〕68号）</w:t>
      </w:r>
      <w:r>
        <w:rPr>
          <w:rFonts w:hint="eastAsia" w:ascii="宋体" w:hAnsi="宋体" w:eastAsia="宋体" w:cs="Times New Roman"/>
          <w:color w:val="000000"/>
          <w:sz w:val="24"/>
          <w:szCs w:val="22"/>
          <w:lang w:val="en-US" w:eastAsia="zh-CN" w:bidi="ar-SA"/>
        </w:rPr>
        <w:t xml:space="preserve">规定，</w:t>
      </w:r>
      <w:r>
        <w:rPr>
          <w:rFonts w:hint="eastAsia" w:ascii="宋体" w:hAnsi="宋体" w:eastAsia="宋体" w:cs="Times New Roman"/>
          <w:color w:val="000000"/>
          <w:sz w:val="24"/>
          <w:szCs w:val="22"/>
          <w:lang w:val="zh-CN" w:eastAsia="zh-CN" w:bidi="ar-SA"/>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szCs w:val="22"/>
          <w:lang w:val="zh-CN" w:eastAsia="zh-CN" w:bidi="ar-SA"/>
        </w:rPr>
      </w:r>
      <w:r/>
    </w:p>
    <w:p>
      <w:pPr>
        <w:pStyle w:val="740"/>
        <w:ind w:firstLine="420"/>
        <w:jc w:val="both"/>
        <w:keepLines w:val="0"/>
        <w:keepNext w:val="0"/>
        <w:pageBreakBefore w:val="0"/>
        <w:spacing w:line="240" w:lineRule="auto"/>
        <w:widowControl w:val="off"/>
        <w:rPr>
          <w:rFonts w:hint="eastAsia" w:ascii="宋体" w:hAnsi="宋体" w:eastAsia="宋体" w:cs="Times New Roman"/>
          <w:color w:val="000000"/>
          <w:sz w:val="24"/>
          <w:szCs w:val="22"/>
          <w:lang w:val="zh-CN" w:eastAsia="zh-CN" w:bidi="ar-SA"/>
        </w:rPr>
      </w:pPr>
      <w:r>
        <w:rPr>
          <w:rFonts w:hint="eastAsia" w:ascii="宋体" w:hAnsi="宋体" w:eastAsia="宋体" w:cs="Times New Roman"/>
          <w:color w:val="000000"/>
          <w:sz w:val="24"/>
          <w:szCs w:val="22"/>
          <w:lang w:val="zh-CN" w:eastAsia="zh-CN" w:bidi="ar-SA"/>
        </w:rPr>
        <w:t xml:space="preserve">3</w:t>
      </w:r>
      <w:r>
        <w:rPr>
          <w:rFonts w:hint="eastAsia" w:ascii="宋体" w:hAnsi="宋体" w:eastAsia="宋体" w:cs="Times New Roman"/>
          <w:color w:val="000000"/>
          <w:sz w:val="24"/>
          <w:szCs w:val="22"/>
          <w:lang w:val="en-US" w:eastAsia="zh-CN" w:bidi="ar-SA"/>
        </w:rPr>
        <w:t xml:space="preserve">8</w:t>
      </w:r>
      <w:r>
        <w:rPr>
          <w:rFonts w:hint="eastAsia" w:ascii="宋体" w:hAnsi="宋体" w:eastAsia="宋体" w:cs="Times New Roman"/>
          <w:color w:val="000000"/>
          <w:sz w:val="24"/>
          <w:szCs w:val="22"/>
          <w:lang w:val="zh-CN" w:eastAsia="zh-CN" w:bidi="ar-SA"/>
        </w:rPr>
        <w:t xml:space="preserve">.</w:t>
      </w:r>
      <w:r>
        <w:rPr>
          <w:rFonts w:hint="eastAsia" w:ascii="宋体" w:hAnsi="宋体" w:eastAsia="宋体" w:cs="Times New Roman"/>
          <w:color w:val="000000"/>
          <w:sz w:val="24"/>
          <w:szCs w:val="22"/>
          <w:lang w:val="en-US" w:eastAsia="zh-CN" w:bidi="ar-SA"/>
        </w:rPr>
        <w:t xml:space="preserve">6</w:t>
      </w:r>
      <w:r>
        <w:rPr>
          <w:rFonts w:hint="eastAsia" w:ascii="宋体" w:hAnsi="宋体" w:eastAsia="宋体" w:cs="Times New Roman"/>
          <w:color w:val="000000"/>
          <w:sz w:val="24"/>
          <w:szCs w:val="22"/>
          <w:lang w:val="zh-CN" w:eastAsia="zh-CN" w:bidi="ar-SA"/>
        </w:rPr>
        <w:t xml:space="preserve"> 残疾人福利性单位视同小型、微型企业。</w:t>
      </w:r>
      <w:r>
        <w:rPr>
          <w:rFonts w:hint="eastAsia" w:ascii="宋体" w:hAnsi="宋体" w:eastAsia="宋体" w:cs="Times New Roman"/>
          <w:color w:val="000000"/>
          <w:sz w:val="24"/>
          <w:szCs w:val="22"/>
          <w:lang w:val="en-US" w:eastAsia="zh-CN" w:bidi="ar-SA"/>
        </w:rPr>
        <w:t xml:space="preserve">按照《关于促进残疾人就业政府采购政策的通知》（财库〔2017〕141号）规定，</w:t>
      </w:r>
      <w:r>
        <w:rPr>
          <w:rFonts w:hint="eastAsia" w:ascii="宋体" w:hAnsi="宋体" w:eastAsia="宋体" w:cs="Times New Roman"/>
          <w:color w:val="000000"/>
          <w:sz w:val="24"/>
          <w:szCs w:val="22"/>
          <w:lang w:val="zh-CN" w:eastAsia="zh-CN" w:bidi="ar-SA"/>
        </w:rPr>
        <w:t xml:space="preserve">残疾人福利单位</w:t>
      </w:r>
      <w:r>
        <w:rPr>
          <w:rFonts w:hint="eastAsia" w:ascii="宋体" w:hAnsi="宋体" w:eastAsia="宋体" w:cs="Times New Roman"/>
          <w:color w:val="000000"/>
          <w:sz w:val="24"/>
          <w:szCs w:val="22"/>
          <w:lang w:val="en-US" w:eastAsia="zh-CN" w:bidi="ar-SA"/>
        </w:rPr>
        <w:t xml:space="preserve">需</w:t>
      </w:r>
      <w:r>
        <w:rPr>
          <w:rFonts w:hint="eastAsia" w:ascii="宋体" w:hAnsi="宋体" w:eastAsia="宋体" w:cs="Times New Roman"/>
          <w:color w:val="000000"/>
          <w:sz w:val="24"/>
          <w:szCs w:val="22"/>
          <w:lang w:val="zh-CN" w:eastAsia="zh-CN" w:bidi="ar-SA"/>
        </w:rPr>
        <w:t xml:space="preserve">提供《残疾人福利性单位声明函》。</w:t>
      </w:r>
      <w:r>
        <w:rPr>
          <w:rFonts w:hint="eastAsia" w:ascii="宋体" w:hAnsi="宋体" w:eastAsia="宋体" w:cs="Times New Roman"/>
          <w:color w:val="000000"/>
          <w:sz w:val="24"/>
          <w:szCs w:val="22"/>
          <w:lang w:val="zh-CN" w:eastAsia="zh-CN" w:bidi="ar-SA"/>
        </w:rPr>
      </w:r>
      <w:r/>
    </w:p>
    <w:p>
      <w:pPr>
        <w:pStyle w:val="799"/>
        <w:rPr>
          <w:rFonts w:hint="eastAsia" w:ascii="方正小标宋简体" w:hAnsi="方正小标宋简体" w:eastAsia="方正小标宋简体" w:cs="方正小标宋简体"/>
          <w:color w:val="000000"/>
          <w:sz w:val="36"/>
          <w:szCs w:val="36"/>
          <w:lang w:val="en-US" w:eastAsia="zh-CN" w:bidi="ar-SA"/>
        </w:rPr>
      </w:pPr>
      <w:r>
        <w:rPr>
          <w:rFonts w:hint="eastAsia" w:ascii="宋体" w:hAnsi="宋体" w:eastAsia="宋体" w:cs="Times New Roman"/>
          <w:color w:val="000000"/>
          <w:sz w:val="24"/>
          <w:szCs w:val="22"/>
          <w:lang w:val="zh-CN" w:eastAsia="zh-CN" w:bidi="ar-SA"/>
        </w:rPr>
        <w:br w:type="page" w:clear="all"/>
      </w:r>
      <w:bookmarkEnd w:id="45"/>
      <w:r/>
      <w:bookmarkEnd w:id="46"/>
      <w:r/>
      <w:bookmarkEnd w:id="47"/>
      <w:r/>
      <w:bookmarkEnd w:id="48"/>
      <w:r/>
      <w:bookmarkStart w:id="53" w:name="_Hlt16619350"/>
      <w:r/>
      <w:bookmarkStart w:id="54" w:name="_Toc120614244"/>
      <w:r/>
      <w:bookmarkStart w:id="55" w:name="_Toc20823346"/>
      <w:r/>
      <w:bookmarkStart w:id="56" w:name="_Toc16938590"/>
      <w:r/>
      <w:bookmarkStart w:id="57" w:name="_Toc462564139"/>
      <w:r/>
      <w:bookmarkStart w:id="58" w:name="_Toc479757211"/>
      <w:r>
        <w:rPr>
          <w:rFonts w:hint="eastAsia" w:ascii="方正小标宋简体" w:hAnsi="方正小标宋简体" w:eastAsia="方正小标宋简体" w:cs="方正小标宋简体"/>
          <w:bCs w:val="0"/>
          <w:color w:val="000000"/>
          <w:sz w:val="36"/>
          <w:szCs w:val="36"/>
          <w:lang w:val="en-US" w:eastAsia="zh-CN" w:bidi="ar-SA"/>
        </w:rPr>
        <w:t xml:space="preserve">第三章  框架协议文本</w:t>
      </w:r>
      <w:r>
        <w:rPr>
          <w:rFonts w:hint="eastAsia" w:ascii="方正小标宋简体" w:hAnsi="方正小标宋简体" w:eastAsia="方正小标宋简体" w:cs="方正小标宋简体"/>
          <w:color w:val="000000"/>
          <w:sz w:val="36"/>
          <w:szCs w:val="36"/>
          <w:lang w:val="en-US" w:eastAsia="zh-CN" w:bidi="ar-SA"/>
        </w:rPr>
      </w:r>
      <w:r/>
    </w:p>
    <w:p>
      <w:pPr>
        <w:pStyle w:val="740"/>
        <w:ind w:firstLine="0"/>
        <w:jc w:val="center"/>
        <w:keepLines w:val="0"/>
        <w:keepNext w:val="0"/>
        <w:pageBreakBefore w:val="0"/>
        <w:spacing w:before="120" w:after="120" w:line="240" w:lineRule="auto"/>
        <w:widowControl/>
        <w:rPr>
          <w:rFonts w:hint="eastAsia" w:ascii="宋体" w:hAnsi="宋体" w:eastAsia="宋体" w:cs="Times New Roman"/>
          <w:b/>
          <w:bCs w:val="0"/>
          <w:sz w:val="30"/>
        </w:rPr>
        <w:outlineLvl w:val="1"/>
      </w:pPr>
      <w:r/>
      <w:bookmarkStart w:id="59" w:name="_Toc513029243"/>
      <w:r/>
      <w:bookmarkStart w:id="60" w:name="_Toc16938559"/>
      <w:r/>
      <w:bookmarkStart w:id="61" w:name="_Toc20823315"/>
      <w:r>
        <w:rPr>
          <w:rFonts w:hint="eastAsia" w:ascii="宋体" w:hAnsi="宋体" w:eastAsia="宋体" w:cs="Times New Roman"/>
          <w:b/>
          <w:sz w:val="30"/>
        </w:rPr>
        <w:t xml:space="preserve">南京市政府采购框架协议文本（</w:t>
      </w:r>
      <w:r>
        <w:rPr>
          <w:rFonts w:hint="eastAsia" w:ascii="宋体" w:hAnsi="宋体" w:eastAsia="宋体" w:cs="Times New Roman"/>
          <w:b/>
          <w:sz w:val="30"/>
          <w:lang w:eastAsia="zh-CN"/>
        </w:rPr>
        <w:t xml:space="preserve">服务</w:t>
      </w:r>
      <w:r>
        <w:rPr>
          <w:rFonts w:hint="eastAsia" w:ascii="宋体" w:hAnsi="宋体" w:eastAsia="宋体" w:cs="Times New Roman"/>
          <w:b/>
          <w:sz w:val="30"/>
        </w:rPr>
        <w:t xml:space="preserve">）（框架协议编号）</w:t>
      </w:r>
      <w:r>
        <w:rPr>
          <w:rFonts w:hint="eastAsia" w:ascii="宋体" w:hAnsi="宋体" w:eastAsia="宋体" w:cs="Times New Roman"/>
          <w:b/>
          <w:bCs w:val="0"/>
          <w:sz w:val="30"/>
        </w:rPr>
      </w:r>
      <w:r/>
    </w:p>
    <w:p>
      <w:pPr>
        <w:pStyle w:val="771"/>
        <w:ind w:firstLine="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w:t>
      </w:r>
      <w:r>
        <w:rPr>
          <w:rFonts w:hint="eastAsia" w:ascii="宋体" w:hAnsi="宋体" w:eastAsia="宋体" w:cs="宋体"/>
          <w:sz w:val="24"/>
          <w:szCs w:val="24"/>
        </w:rPr>
      </w:r>
      <w:r/>
    </w:p>
    <w:p>
      <w:pPr>
        <w:pStyle w:val="771"/>
        <w:ind w:firstLine="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rPr>
      </w:r>
      <w:r/>
    </w:p>
    <w:p>
      <w:pPr>
        <w:pStyle w:val="771"/>
        <w:ind w:firstLine="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卫健委</w:t>
      </w:r>
      <w:r>
        <w:rPr>
          <w:rFonts w:hint="eastAsia" w:ascii="宋体" w:hAnsi="宋体" w:eastAsia="宋体" w:cs="宋体"/>
          <w:sz w:val="24"/>
          <w:szCs w:val="24"/>
        </w:rPr>
        <w:t xml:space="preserve">）</w:t>
      </w:r>
      <w:r>
        <w:rPr>
          <w:rFonts w:hint="eastAsia" w:ascii="宋体" w:hAnsi="宋体" w:eastAsia="宋体" w:cs="宋体"/>
          <w:sz w:val="24"/>
          <w:szCs w:val="24"/>
        </w:rPr>
        <w:t xml:space="preserve">：____________________</w:t>
      </w:r>
      <w:r>
        <w:rPr>
          <w:rFonts w:hint="eastAsia" w:ascii="宋体" w:hAnsi="宋体" w:eastAsia="宋体" w:cs="宋体"/>
          <w:sz w:val="24"/>
          <w:szCs w:val="24"/>
        </w:rPr>
      </w:r>
      <w:r/>
    </w:p>
    <w:p>
      <w:pPr>
        <w:pStyle w:val="771"/>
        <w:ind w:firstLine="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rPr>
        <w:t xml:space="preserve">（入围供应商）</w:t>
      </w:r>
      <w:r>
        <w:rPr>
          <w:rFonts w:hint="eastAsia" w:ascii="宋体" w:hAnsi="宋体" w:eastAsia="宋体" w:cs="宋体"/>
          <w:sz w:val="24"/>
          <w:szCs w:val="24"/>
        </w:rPr>
        <w:t xml:space="preserve">：</w:t>
      </w:r>
      <w:r>
        <w:rPr>
          <w:rFonts w:hint="eastAsia" w:ascii="宋体" w:hAnsi="宋体" w:eastAsia="宋体" w:cs="宋体"/>
          <w:sz w:val="24"/>
          <w:szCs w:val="24"/>
        </w:rPr>
        <w:t xml:space="preserve">__________________</w:t>
      </w:r>
      <w:r>
        <w:rPr>
          <w:rFonts w:hint="eastAsia" w:ascii="宋体" w:hAnsi="宋体" w:eastAsia="宋体" w:cs="宋体"/>
          <w:sz w:val="24"/>
          <w:szCs w:val="24"/>
        </w:rPr>
      </w:r>
      <w:r/>
    </w:p>
    <w:p>
      <w:pPr>
        <w:pStyle w:val="771"/>
        <w:ind w:firstLine="480"/>
        <w:keepLines w:val="0"/>
        <w:keepNext w:val="0"/>
        <w:pageBreakBefore w:val="0"/>
        <w:spacing w:before="120" w:after="120" w:line="288" w:lineRule="auto"/>
        <w:widowControl/>
        <w:rPr>
          <w:rFonts w:hint="eastAsia" w:ascii="宋体" w:hAnsi="宋体" w:eastAsia="宋体" w:cs="宋体"/>
          <w:b/>
          <w:sz w:val="24"/>
          <w:szCs w:val="24"/>
        </w:rPr>
      </w:pPr>
      <w:r>
        <w:rPr>
          <w:rFonts w:hint="eastAsia" w:ascii="宋体" w:hAnsi="宋体" w:eastAsia="宋体" w:cs="宋体"/>
          <w:sz w:val="24"/>
          <w:szCs w:val="24"/>
        </w:rPr>
        <w:t xml:space="preserve">甲、乙</w:t>
      </w:r>
      <w:r>
        <w:rPr>
          <w:rFonts w:hint="eastAsia" w:hAnsi="宋体" w:eastAsia="宋体" w:cs="宋体"/>
          <w:sz w:val="24"/>
          <w:szCs w:val="24"/>
          <w:lang w:val="en-US" w:eastAsia="zh-CN"/>
        </w:rPr>
        <w:t xml:space="preserve">双</w:t>
      </w:r>
      <w:r>
        <w:rPr>
          <w:rFonts w:hint="eastAsia" w:ascii="宋体" w:hAnsi="宋体" w:eastAsia="宋体" w:cs="宋体"/>
          <w:sz w:val="24"/>
          <w:szCs w:val="24"/>
        </w:rPr>
        <w:t xml:space="preserve">方根据</w:t>
      </w:r>
      <w:r>
        <w:rPr>
          <w:rFonts w:hint="eastAsia" w:ascii="宋体" w:hAnsi="宋体" w:eastAsia="宋体" w:cs="宋体"/>
          <w:sz w:val="24"/>
          <w:szCs w:val="24"/>
        </w:rPr>
        <w:t xml:space="preserve">____________________</w:t>
      </w:r>
      <w:r>
        <w:rPr>
          <w:rFonts w:hint="eastAsia" w:ascii="宋体" w:hAnsi="宋体" w:eastAsia="宋体" w:cs="宋体"/>
          <w:sz w:val="24"/>
          <w:szCs w:val="24"/>
        </w:rPr>
        <w:t xml:space="preserve">项目框架协议采购的结果，签署本文本。</w:t>
      </w:r>
      <w:r>
        <w:rPr>
          <w:rFonts w:hint="eastAsia" w:ascii="宋体" w:hAnsi="宋体" w:eastAsia="宋体" w:cs="宋体"/>
          <w:b/>
          <w:sz w:val="24"/>
          <w:szCs w:val="24"/>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一、项目基本情况</w:t>
      </w:r>
      <w:r>
        <w:rPr>
          <w:rFonts w:hint="eastAsia" w:ascii="宋体" w:hAnsi="宋体" w:eastAsia="宋体" w:cs="宋体"/>
          <w:b/>
          <w:bCs w:val="0"/>
          <w:sz w:val="24"/>
          <w:szCs w:val="24"/>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1.1 采购需求：</w:t>
      </w:r>
      <w:r>
        <w:rPr>
          <w:rFonts w:hint="eastAsia" w:ascii="宋体" w:hAnsi="宋体" w:eastAsia="宋体" w:cs="宋体"/>
          <w:sz w:val="24"/>
          <w:szCs w:val="24"/>
          <w:u w:val="single"/>
        </w:rPr>
        <w:t xml:space="preserve">见征集文件</w:t>
      </w:r>
      <w:r>
        <w:rPr>
          <w:rFonts w:hint="eastAsia" w:ascii="宋体" w:hAnsi="宋体" w:eastAsia="宋体" w:cs="宋体"/>
          <w:sz w:val="24"/>
          <w:szCs w:val="24"/>
          <w:u w:val="single"/>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1.2 最高限制单价：</w:t>
      </w:r>
      <w:r>
        <w:rPr>
          <w:rFonts w:hint="eastAsia" w:ascii="宋体" w:hAnsi="宋体" w:eastAsia="宋体" w:cs="宋体"/>
          <w:sz w:val="24"/>
          <w:szCs w:val="24"/>
          <w:u w:val="single"/>
        </w:rPr>
        <w:t xml:space="preserve">见征集文件</w:t>
      </w:r>
      <w:r>
        <w:rPr>
          <w:rFonts w:hint="eastAsia" w:ascii="宋体" w:hAnsi="宋体" w:eastAsia="宋体" w:cs="宋体"/>
          <w:sz w:val="24"/>
          <w:szCs w:val="24"/>
          <w:u w:val="single"/>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适用本次框架协议的采购人范围：</w:t>
      </w:r>
      <w:r>
        <w:rPr>
          <w:rFonts w:hint="eastAsia" w:ascii="宋体" w:hAnsi="宋体" w:eastAsia="宋体" w:cs="宋体"/>
          <w:sz w:val="24"/>
          <w:szCs w:val="24"/>
          <w:u w:val="single"/>
          <w:lang w:val="en-US" w:eastAsia="zh-CN"/>
        </w:rPr>
        <w:t xml:space="preserve">XXXXXXXXXXXXXXXXX</w:t>
      </w:r>
      <w:r>
        <w:rPr>
          <w:rFonts w:hint="eastAsia" w:ascii="宋体" w:hAnsi="宋体" w:eastAsia="宋体" w:cs="宋体"/>
          <w:sz w:val="24"/>
          <w:szCs w:val="24"/>
          <w:u w:val="single"/>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1.4 履行合同的地域范围：</w:t>
      </w:r>
      <w:r>
        <w:rPr>
          <w:rFonts w:hint="eastAsia" w:ascii="宋体" w:hAnsi="宋体" w:eastAsia="宋体" w:cs="宋体"/>
          <w:sz w:val="24"/>
          <w:szCs w:val="24"/>
          <w:u w:val="single"/>
          <w:lang w:val="en-US" w:eastAsia="zh-CN"/>
        </w:rPr>
        <w:t xml:space="preserve">XXXXXXXXXXXXXXXXX</w:t>
      </w:r>
      <w:r>
        <w:rPr>
          <w:rFonts w:hint="eastAsia" w:ascii="宋体" w:hAnsi="宋体" w:eastAsia="宋体" w:cs="宋体"/>
          <w:sz w:val="24"/>
          <w:szCs w:val="24"/>
        </w:rPr>
      </w:r>
      <w:r/>
    </w:p>
    <w:p>
      <w:pPr>
        <w:pStyle w:val="743"/>
        <w:ind w:firstLine="373"/>
        <w:jc w:val="both"/>
        <w:spacing w:before="145" w:after="145" w:line="240" w:lineRule="auto"/>
        <w:widowControl w:val="off"/>
        <w:rPr>
          <w:rFonts w:hint="eastAsia" w:ascii="宋体" w:hAnsi="宋体" w:eastAsia="宋体" w:cs="宋体"/>
          <w:b/>
          <w:sz w:val="24"/>
          <w:szCs w:val="24"/>
        </w:rPr>
      </w:pPr>
      <w:r>
        <w:rPr>
          <w:rFonts w:hint="eastAsia" w:ascii="宋体" w:hAnsi="宋体" w:eastAsia="宋体" w:cs="宋体"/>
          <w:b/>
          <w:bCs w:val="0"/>
          <w:sz w:val="24"/>
          <w:szCs w:val="24"/>
        </w:rPr>
        <w:t xml:space="preserve">二、第一阶段入围</w:t>
      </w:r>
      <w:r>
        <w:rPr>
          <w:rFonts w:hint="eastAsia" w:ascii="宋体" w:hAnsi="宋体" w:eastAsia="宋体" w:cs="宋体"/>
          <w:b/>
          <w:bCs w:val="0"/>
          <w:sz w:val="24"/>
          <w:szCs w:val="24"/>
          <w:lang w:eastAsia="zh-CN"/>
        </w:rPr>
        <w:t xml:space="preserve">服务</w:t>
      </w:r>
      <w:r>
        <w:rPr>
          <w:rFonts w:hint="eastAsia" w:ascii="宋体" w:hAnsi="宋体" w:eastAsia="宋体" w:cs="宋体"/>
          <w:b/>
          <w:bCs w:val="0"/>
          <w:sz w:val="24"/>
          <w:szCs w:val="24"/>
        </w:rPr>
        <w:t xml:space="preserve">的相关信息</w:t>
      </w:r>
      <w:r>
        <w:rPr>
          <w:rFonts w:hint="eastAsia" w:ascii="宋体" w:hAnsi="宋体" w:eastAsia="宋体" w:cs="宋体"/>
          <w:b/>
          <w:sz w:val="24"/>
          <w:szCs w:val="24"/>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2.1 入围</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详细技术规格：</w:t>
      </w:r>
      <w:r>
        <w:rPr>
          <w:rFonts w:hint="eastAsia" w:ascii="宋体" w:hAnsi="宋体" w:eastAsia="宋体" w:cs="宋体"/>
          <w:sz w:val="24"/>
          <w:szCs w:val="24"/>
          <w:u w:val="single"/>
        </w:rPr>
        <w:t xml:space="preserve">见响应文件</w:t>
      </w:r>
      <w:r>
        <w:rPr>
          <w:rFonts w:hint="eastAsia" w:ascii="宋体" w:hAnsi="宋体" w:eastAsia="宋体" w:cs="宋体"/>
          <w:sz w:val="24"/>
          <w:szCs w:val="24"/>
          <w:u w:val="single"/>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2.2 服务标准：</w:t>
      </w:r>
      <w:r>
        <w:rPr>
          <w:rFonts w:hint="eastAsia" w:ascii="宋体" w:hAnsi="宋体" w:eastAsia="宋体" w:cs="宋体"/>
          <w:sz w:val="24"/>
          <w:szCs w:val="24"/>
          <w:u w:val="single"/>
        </w:rPr>
        <w:t xml:space="preserve">见响应文件</w:t>
      </w:r>
      <w:r>
        <w:rPr>
          <w:rFonts w:hint="eastAsia" w:ascii="宋体" w:hAnsi="宋体" w:eastAsia="宋体" w:cs="宋体"/>
          <w:sz w:val="24"/>
          <w:szCs w:val="24"/>
          <w:u w:val="single"/>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2.3 </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协议价格：</w:t>
      </w:r>
      <w:r>
        <w:rPr>
          <w:rFonts w:hint="eastAsia" w:hAnsi="宋体" w:cs="宋体"/>
          <w:sz w:val="24"/>
          <w:szCs w:val="24"/>
          <w:lang w:eastAsia="zh-CN"/>
        </w:rPr>
        <w:t xml:space="preserve">（</w:t>
      </w:r>
      <w:r>
        <w:rPr>
          <w:rFonts w:hint="eastAsia" w:hAnsi="宋体" w:cs="宋体"/>
          <w:sz w:val="24"/>
          <w:szCs w:val="24"/>
          <w:lang w:val="en-US" w:eastAsia="zh-CN"/>
        </w:rPr>
        <w:t xml:space="preserve">大写</w:t>
      </w:r>
      <w:r>
        <w:rPr>
          <w:rFonts w:hint="eastAsia" w:hAnsi="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（___元）人民币</w:t>
      </w:r>
      <w:r>
        <w:rPr>
          <w:rFonts w:hint="eastAsia" w:ascii="宋体" w:hAnsi="宋体" w:eastAsia="宋体" w:cs="宋体"/>
          <w:sz w:val="24"/>
          <w:szCs w:val="24"/>
        </w:rPr>
      </w:r>
      <w:r/>
    </w:p>
    <w:p>
      <w:pPr>
        <w:pStyle w:val="771"/>
        <w:ind w:firstLine="48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三、入围</w:t>
      </w:r>
      <w:r>
        <w:rPr>
          <w:rFonts w:hint="eastAsia" w:ascii="宋体" w:hAnsi="宋体" w:eastAsia="宋体" w:cs="宋体"/>
          <w:b/>
          <w:bCs w:val="0"/>
          <w:sz w:val="24"/>
          <w:szCs w:val="24"/>
          <w:lang w:eastAsia="zh-CN"/>
        </w:rPr>
        <w:t xml:space="preserve">服务</w:t>
      </w:r>
      <w:r>
        <w:rPr>
          <w:rFonts w:hint="eastAsia" w:ascii="宋体" w:hAnsi="宋体" w:eastAsia="宋体" w:cs="宋体"/>
          <w:b/>
          <w:bCs w:val="0"/>
          <w:sz w:val="24"/>
          <w:szCs w:val="24"/>
        </w:rPr>
        <w:t xml:space="preserve">升级换代规则</w:t>
      </w:r>
      <w:r>
        <w:rPr>
          <w:rFonts w:hint="eastAsia" w:ascii="宋体" w:hAnsi="宋体" w:eastAsia="宋体" w:cs="宋体"/>
          <w:b/>
          <w:bCs w:val="0"/>
          <w:sz w:val="24"/>
          <w:szCs w:val="24"/>
        </w:rPr>
      </w:r>
      <w:r/>
    </w:p>
    <w:p>
      <w:pPr>
        <w:pStyle w:val="960"/>
        <w:ind w:firstLine="480"/>
        <w:keepLines w:val="0"/>
        <w:keepNext w:val="0"/>
        <w:pageBreakBefore w:val="0"/>
        <w:spacing w:before="120" w:after="120" w:line="240" w:lineRule="auto"/>
        <w:widowControl/>
        <w:rPr>
          <w:rFonts w:hint="eastAsia" w:ascii="宋体" w:hAnsi="宋体" w:eastAsia="宋体" w:cs="宋体"/>
          <w:color w:val="000000"/>
          <w:sz w:val="24"/>
          <w:szCs w:val="22"/>
          <w:lang w:val="zh-CN" w:eastAsia="zh-CN" w:bidi="ar-SA"/>
        </w:rPr>
      </w:pPr>
      <w:r>
        <w:rPr>
          <w:rFonts w:hint="eastAsia" w:ascii="宋体" w:hAnsi="宋体" w:eastAsia="宋体" w:cs="宋体"/>
          <w:color w:val="000000"/>
          <w:sz w:val="24"/>
          <w:szCs w:val="22"/>
          <w:lang w:val="zh-CN" w:eastAsia="zh-CN" w:bidi="ar-SA"/>
        </w:rPr>
        <w:t xml:space="preserve">本项目框架协议期内，不对入围服务进行升级换代。</w:t>
      </w:r>
      <w:r>
        <w:rPr>
          <w:rFonts w:hint="eastAsia" w:ascii="宋体" w:hAnsi="宋体" w:eastAsia="宋体" w:cs="宋体"/>
          <w:color w:val="000000"/>
          <w:sz w:val="24"/>
          <w:szCs w:val="22"/>
          <w:lang w:val="zh-CN" w:eastAsia="zh-CN" w:bidi="ar-SA"/>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四、确定第二阶段成交供应商的方式</w:t>
      </w:r>
      <w:r>
        <w:rPr>
          <w:rFonts w:hint="eastAsia" w:ascii="宋体" w:hAnsi="宋体" w:eastAsia="宋体" w:cs="宋体"/>
          <w:b/>
          <w:bCs w:val="0"/>
          <w:sz w:val="24"/>
          <w:szCs w:val="24"/>
        </w:rPr>
      </w:r>
      <w:r/>
    </w:p>
    <w:p>
      <w:pPr>
        <w:pStyle w:val="960"/>
        <w:ind w:firstLine="480"/>
        <w:keepLines w:val="0"/>
        <w:keepNext w:val="0"/>
        <w:pageBreakBefore w:val="0"/>
        <w:spacing w:before="120" w:after="120" w:line="240" w:lineRule="auto"/>
        <w:widowControl/>
        <w:rPr>
          <w:rFonts w:hint="eastAsia" w:ascii="宋体" w:hAnsi="宋体" w:eastAsia="宋体" w:cs="宋体"/>
          <w:color w:val="000000"/>
          <w:sz w:val="24"/>
          <w:szCs w:val="22"/>
          <w:lang w:val="zh-CN" w:eastAsia="zh-CN" w:bidi="ar-SA"/>
        </w:rPr>
      </w:pPr>
      <w:r>
        <w:rPr>
          <w:rFonts w:hint="eastAsia" w:ascii="宋体" w:hAnsi="宋体" w:eastAsia="宋体" w:cs="宋体"/>
          <w:color w:val="000000"/>
          <w:sz w:val="24"/>
          <w:szCs w:val="22"/>
          <w:lang w:val="zh-CN" w:eastAsia="zh-CN" w:bidi="ar-SA"/>
        </w:rPr>
        <w:t xml:space="preserve">采购人依据入围服务价格、工作经验、工作质量、服务便利性、用户评价或考核情况等因素，从第一阶段入围供应商中直接选定。</w:t>
      </w:r>
      <w:r>
        <w:rPr>
          <w:rFonts w:hint="eastAsia" w:ascii="宋体" w:hAnsi="宋体" w:eastAsia="宋体" w:cs="宋体"/>
          <w:color w:val="000000"/>
          <w:sz w:val="24"/>
          <w:szCs w:val="22"/>
          <w:lang w:val="zh-CN" w:eastAsia="zh-CN" w:bidi="ar-SA"/>
        </w:rPr>
      </w:r>
      <w:r/>
    </w:p>
    <w:p>
      <w:pPr>
        <w:pStyle w:val="743"/>
        <w:ind w:firstLine="373"/>
        <w:jc w:val="both"/>
        <w:spacing w:before="145" w:after="145" w:line="240"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五、</w:t>
      </w:r>
      <w:r>
        <w:rPr>
          <w:rFonts w:hint="eastAsia" w:ascii="宋体" w:hAnsi="宋体" w:eastAsia="宋体" w:cs="宋体"/>
          <w:b/>
          <w:bCs w:val="0"/>
          <w:sz w:val="24"/>
          <w:szCs w:val="24"/>
          <w:lang w:eastAsia="zh-CN"/>
        </w:rPr>
        <w:t xml:space="preserve">履约保证金</w:t>
      </w:r>
      <w:r>
        <w:rPr>
          <w:rFonts w:hint="eastAsia" w:ascii="宋体" w:hAnsi="宋体" w:eastAsia="宋体" w:cs="宋体"/>
          <w:b/>
          <w:bCs w:val="0"/>
          <w:sz w:val="24"/>
          <w:szCs w:val="24"/>
          <w:lang w:eastAsia="zh-CN"/>
        </w:rPr>
      </w:r>
      <w:r/>
    </w:p>
    <w:p>
      <w:pPr>
        <w:pStyle w:val="771"/>
        <w:ind w:firstLine="480"/>
        <w:keepLines w:val="0"/>
        <w:keepNext w:val="0"/>
        <w:pageBreakBefore w:val="0"/>
        <w:spacing w:line="288"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5.1 本项目乙方无需缴纳</w:t>
      </w:r>
      <w:r>
        <w:rPr>
          <w:rFonts w:hint="eastAsia" w:ascii="宋体" w:hAnsi="宋体" w:eastAsia="宋体" w:cs="宋体"/>
          <w:color w:val="000000"/>
          <w:sz w:val="24"/>
          <w:szCs w:val="24"/>
        </w:rPr>
        <w:t xml:space="preserve">履约保证金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六</w:t>
      </w:r>
      <w:r>
        <w:rPr>
          <w:rFonts w:hint="eastAsia" w:ascii="宋体" w:hAnsi="宋体" w:eastAsia="宋体" w:cs="宋体"/>
          <w:b/>
          <w:bCs w:val="0"/>
          <w:sz w:val="24"/>
          <w:szCs w:val="24"/>
        </w:rPr>
        <w:t xml:space="preserve">、资金支付方式、时间和条件</w:t>
      </w:r>
      <w:r>
        <w:rPr>
          <w:rFonts w:hint="eastAsia" w:ascii="宋体" w:hAnsi="宋体" w:eastAsia="宋体" w:cs="宋体"/>
          <w:b/>
          <w:bCs w:val="0"/>
          <w:sz w:val="24"/>
          <w:szCs w:val="24"/>
        </w:rPr>
      </w:r>
      <w:r/>
    </w:p>
    <w:p>
      <w:pPr>
        <w:pStyle w:val="771"/>
        <w:ind w:firstLine="480"/>
        <w:keepLines w:val="0"/>
        <w:keepNext w:val="0"/>
        <w:pageBreakBefore w:val="0"/>
        <w:spacing w:line="288"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由采购人</w:t>
      </w:r>
      <w:r>
        <w:rPr>
          <w:rFonts w:hint="eastAsia" w:hAnsi="宋体" w:eastAsia="宋体" w:cs="宋体"/>
          <w:color w:val="000000"/>
          <w:sz w:val="24"/>
          <w:szCs w:val="24"/>
          <w:lang w:eastAsia="zh-CN"/>
        </w:rPr>
        <w:t xml:space="preserve">（</w:t>
      </w:r>
      <w:r>
        <w:rPr>
          <w:rFonts w:hint="eastAsia" w:ascii="宋体" w:hAnsi="宋体"/>
          <w:color w:val="000000"/>
          <w:sz w:val="24"/>
          <w:szCs w:val="24"/>
        </w:rPr>
        <w:t xml:space="preserve">南京市江宁区</w:t>
      </w:r>
      <w:r>
        <w:rPr>
          <w:rFonts w:hint="eastAsia" w:ascii="宋体" w:hAnsi="宋体"/>
          <w:color w:val="000000"/>
          <w:sz w:val="24"/>
          <w:szCs w:val="24"/>
          <w:lang w:val="en-US" w:eastAsia="zh-CN"/>
        </w:rPr>
        <w:t xml:space="preserve">卫生健康委员会</w:t>
      </w:r>
      <w:r>
        <w:rPr>
          <w:rFonts w:hint="eastAsia" w:ascii="宋体" w:hAnsi="宋体"/>
          <w:color w:val="000000"/>
          <w:sz w:val="24"/>
          <w:szCs w:val="24"/>
        </w:rPr>
        <w:t xml:space="preserve">下属23家社区服务中心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部分直属单位</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和入围供应商按照合同约定执行。</w:t>
      </w:r>
      <w:r>
        <w:rPr>
          <w:rFonts w:hint="eastAsia" w:ascii="宋体" w:hAnsi="宋体" w:eastAsia="宋体" w:cs="宋体"/>
          <w:color w:val="000000"/>
          <w:sz w:val="24"/>
          <w:szCs w:val="24"/>
          <w:lang w:eastAsia="zh-CN"/>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七</w:t>
      </w:r>
      <w:r>
        <w:rPr>
          <w:rFonts w:hint="eastAsia" w:ascii="宋体" w:hAnsi="宋体" w:eastAsia="宋体" w:cs="宋体"/>
          <w:b/>
          <w:bCs w:val="0"/>
          <w:sz w:val="24"/>
          <w:szCs w:val="24"/>
        </w:rPr>
        <w:t xml:space="preserve">、框架协议期限</w:t>
      </w:r>
      <w:r>
        <w:rPr>
          <w:rFonts w:hint="eastAsia" w:ascii="宋体" w:hAnsi="宋体" w:eastAsia="宋体" w:cs="宋体"/>
          <w:b/>
          <w:bCs w:val="0"/>
          <w:sz w:val="24"/>
          <w:szCs w:val="24"/>
        </w:rPr>
      </w:r>
      <w:r/>
    </w:p>
    <w:p>
      <w:pPr>
        <w:pStyle w:val="789"/>
        <w:ind w:left="0" w:right="0" w:firstLine="480"/>
        <w:jc w:val="both"/>
        <w:keepLines w:val="0"/>
        <w:keepNext w:val="0"/>
        <w:spacing w:before="0" w:beforeAutospacing="0" w:after="0" w:afterAutospacing="0" w:line="300" w:lineRule="auto"/>
        <w:widowControl w:val="off"/>
        <w:rPr>
          <w:rFonts w:hint="eastAsia" w:ascii="宋体" w:hAnsi="宋体" w:eastAsia="宋体" w:cs="宋体"/>
          <w:color w:val="000000"/>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本次服务类框架协议有效期自框架协议签订生效之日起两年。</w:t>
      </w:r>
      <w:r>
        <w:rPr>
          <w:rFonts w:hint="eastAsia" w:ascii="宋体" w:hAnsi="宋体" w:eastAsia="宋体" w:cs="宋体"/>
          <w:color w:val="000000"/>
          <w:szCs w:val="24"/>
        </w:rPr>
      </w:r>
      <w:r/>
    </w:p>
    <w:p>
      <w:pPr>
        <w:pStyle w:val="743"/>
        <w:ind w:firstLine="373"/>
        <w:jc w:val="both"/>
        <w:spacing w:before="145" w:after="145" w:line="24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、入围供应商的清退和补充规则</w:t>
      </w:r>
      <w:r>
        <w:rPr>
          <w:rFonts w:hint="eastAsia" w:ascii="宋体" w:hAnsi="宋体" w:eastAsia="宋体" w:cs="宋体"/>
          <w:b/>
          <w:sz w:val="24"/>
          <w:szCs w:val="24"/>
        </w:rPr>
      </w:r>
      <w:r/>
    </w:p>
    <w:p>
      <w:pPr>
        <w:pStyle w:val="771"/>
        <w:ind w:firstLine="480"/>
        <w:keepLines w:val="0"/>
        <w:keepNext w:val="0"/>
        <w:pageBreakBefore w:val="0"/>
        <w:spacing w:line="288" w:lineRule="auto"/>
        <w:widowControl/>
        <w:rPr>
          <w:rFonts w:hint="eastAsia" w:ascii="宋体" w:hAnsi="宋体" w:eastAsia="宋体" w:cs="宋体"/>
          <w:color w:val="000000"/>
          <w:sz w:val="24"/>
          <w:szCs w:val="24"/>
        </w:rPr>
      </w:pPr>
      <w:r>
        <w:rPr>
          <w:rFonts w:hint="eastAsia" w:hAnsi="宋体" w:cs="宋体"/>
          <w:color w:val="000000"/>
          <w:sz w:val="24"/>
          <w:szCs w:val="24"/>
          <w:lang w:val="en-US" w:eastAsia="zh-CN"/>
        </w:rPr>
        <w:t xml:space="preserve">8</w:t>
      </w:r>
      <w:r>
        <w:rPr>
          <w:rFonts w:hint="eastAsia" w:ascii="宋体" w:hAnsi="宋体" w:eastAsia="宋体" w:cs="宋体"/>
          <w:color w:val="000000"/>
          <w:sz w:val="24"/>
          <w:szCs w:val="24"/>
        </w:rPr>
        <w:t xml:space="preserve">.1 清退规则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宋体"/>
          <w:color w:val="000000"/>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hAnsi="宋体" w:cs="宋体"/>
          <w:color w:val="000000"/>
          <w:sz w:val="24"/>
          <w:szCs w:val="24"/>
          <w:lang w:val="en-US" w:eastAsia="zh-CN"/>
        </w:rPr>
        <w:t xml:space="preserve">8</w:t>
      </w:r>
      <w:r>
        <w:rPr>
          <w:rFonts w:hint="eastAsia" w:ascii="宋体" w:hAnsi="宋体" w:eastAsia="宋体" w:cs="宋体"/>
          <w:color w:val="000000"/>
          <w:sz w:val="24"/>
          <w:szCs w:val="24"/>
        </w:rPr>
        <w:t xml:space="preserve">.2 补充规则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如出现剩余入围供应商不足入围供应商总数70%且影响框架协议执行的情形时，</w:t>
      </w:r>
      <w:r>
        <w:rPr>
          <w:rFonts w:hint="eastAsia" w:hAnsi="宋体" w:eastAsia="宋体" w:cs="宋体"/>
          <w:color w:val="000000"/>
          <w:sz w:val="24"/>
          <w:szCs w:val="24"/>
          <w:lang w:eastAsia="zh-CN"/>
        </w:rPr>
        <w:t xml:space="preserve">卫健委</w:t>
      </w:r>
      <w:r>
        <w:rPr>
          <w:rFonts w:hint="eastAsia" w:ascii="宋体" w:hAnsi="宋体" w:eastAsia="宋体" w:cs="宋体"/>
          <w:color w:val="000000"/>
          <w:sz w:val="24"/>
          <w:szCs w:val="24"/>
        </w:rPr>
        <w:t xml:space="preserve">报监管部门同意后，将进行补充征集供应商。补</w:t>
      </w:r>
      <w:r>
        <w:rPr>
          <w:rFonts w:hint="eastAsia" w:ascii="宋体" w:hAnsi="宋体" w:eastAsia="宋体" w:cs="宋体"/>
          <w:sz w:val="24"/>
          <w:szCs w:val="24"/>
        </w:rPr>
        <w:t xml:space="preserve">充征集的条件、程序、评审方法和淘汰比例与初次征集相同。补充征集遵守原框架协议的有效期。补充征集期间，原框架协议继续履行。</w:t>
      </w:r>
      <w:r>
        <w:rPr>
          <w:rFonts w:hint="eastAsia" w:ascii="宋体" w:hAnsi="宋体" w:eastAsia="宋体" w:cs="宋体"/>
          <w:sz w:val="24"/>
          <w:szCs w:val="24"/>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九</w:t>
      </w:r>
      <w:r>
        <w:rPr>
          <w:rFonts w:hint="eastAsia" w:ascii="宋体" w:hAnsi="宋体" w:eastAsia="宋体" w:cs="宋体"/>
          <w:b/>
          <w:bCs w:val="0"/>
          <w:sz w:val="24"/>
          <w:szCs w:val="24"/>
        </w:rPr>
        <w:t xml:space="preserve">、采购合同文本</w:t>
      </w:r>
      <w:r>
        <w:rPr>
          <w:rFonts w:hint="eastAsia" w:ascii="宋体" w:hAnsi="宋体" w:eastAsia="宋体" w:cs="宋体"/>
          <w:b/>
          <w:bCs w:val="0"/>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见“框架协议文本附件1”（乙方在苏采云系统中与采购人签订采购合同）</w:t>
      </w:r>
      <w:r>
        <w:rPr>
          <w:rFonts w:hint="eastAsia" w:ascii="宋体" w:hAnsi="宋体" w:eastAsia="宋体" w:cs="宋体"/>
          <w:sz w:val="24"/>
          <w:szCs w:val="24"/>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十</w:t>
      </w:r>
      <w:r>
        <w:rPr>
          <w:rFonts w:hint="eastAsia" w:ascii="宋体" w:hAnsi="宋体" w:eastAsia="宋体" w:cs="宋体"/>
          <w:b/>
          <w:bCs w:val="0"/>
          <w:sz w:val="24"/>
          <w:szCs w:val="24"/>
        </w:rPr>
        <w:t xml:space="preserve">、甲乙</w:t>
      </w:r>
      <w:r>
        <w:rPr>
          <w:rFonts w:hint="eastAsia" w:ascii="宋体" w:hAnsi="宋体" w:eastAsia="宋体" w:cs="宋体"/>
          <w:b/>
          <w:bCs w:val="0"/>
          <w:sz w:val="24"/>
          <w:szCs w:val="24"/>
          <w:lang w:eastAsia="zh-CN"/>
        </w:rPr>
        <w:t xml:space="preserve">双</w:t>
      </w:r>
      <w:r>
        <w:rPr>
          <w:rFonts w:hint="eastAsia" w:ascii="宋体" w:hAnsi="宋体" w:eastAsia="宋体" w:cs="宋体"/>
          <w:b/>
          <w:bCs w:val="0"/>
          <w:sz w:val="24"/>
          <w:szCs w:val="24"/>
        </w:rPr>
        <w:t xml:space="preserve">方的权利和义务</w:t>
      </w:r>
      <w:r>
        <w:rPr>
          <w:rFonts w:hint="eastAsia" w:ascii="宋体" w:hAnsi="宋体" w:eastAsia="宋体" w:cs="宋体"/>
          <w:b/>
          <w:bCs w:val="0"/>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 甲方的权利</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（1）确定框架协议采购需求。</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（2）确定最高限制单价。</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（3）确定框架协议</w:t>
      </w:r>
      <w:r>
        <w:rPr>
          <w:rFonts w:hint="eastAsia" w:hAnsi="宋体" w:eastAsia="宋体" w:cs="宋体"/>
          <w:sz w:val="24"/>
          <w:szCs w:val="24"/>
          <w:lang w:eastAsia="zh-CN"/>
        </w:rPr>
        <w:t xml:space="preserve">有效期</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（4）制定统一的采购合同文本供采购人、供应商使用，并明确要求采购人、供应商不得擅自改变框架协议约定的合同实质性条款。</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（5）乙方存在《政府采购框架协议采购方式管理暂行办法》第十九条第一款规定的情形时，取消入围供应商的入围资格，或解除与其签订的框架协议。</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（6）在框架协议期内，随时对乙方履约情况进行检查。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.2 甲方的义务</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（1）为第二阶段合同授予提供工作便利。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（2）对第二阶段最高限价和需求标准执行情况进行管理。</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（3）对第二阶段确定成交供应商情况进行管理。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（4）根据框架协议约定，在质量不降低、价格不提高的前提下，对入围供应商因</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升级换代、用新</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替代原入围</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的情形进行审核。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（6）公开封闭式框架协议的第二阶段成交结果。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（7）办理入围供应商清退和补充相关事宜。</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（8）建立真实完整的框架协议采购档案，妥善保存采购文件资料。</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.3 乙方的权利</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（1）乙方具有为采购人提供服务的资格。</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（2）乙方有权拒绝采购人提出的以本次框架协议采购名义购买非入围</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或满足采购人超出响应承诺以外的其他要求。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（3）对采购人在购买入围</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过程中的不正当要求和违规行为进行投诉，并要求有关部门做出处理。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（4）有权拒绝任何个人以采购人名义按照协议价格购买入围</w:t>
      </w:r>
      <w:r>
        <w:rPr>
          <w:rFonts w:hint="eastAsia" w:hAnsi="宋体" w:eastAsia="宋体" w:cs="宋体"/>
          <w:sz w:val="24"/>
          <w:szCs w:val="24"/>
          <w:lang w:eastAsia="zh-CN"/>
        </w:rPr>
        <w:t xml:space="preserve">服务</w:t>
      </w:r>
      <w:r>
        <w:rPr>
          <w:rFonts w:hint="eastAsia" w:ascii="宋体" w:hAnsi="宋体" w:eastAsia="宋体" w:cs="宋体"/>
          <w:sz w:val="24"/>
          <w:szCs w:val="24"/>
        </w:rPr>
        <w:t xml:space="preserve">和进行现金交易。</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.4 乙方的义务</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（1）严格执行国家法律法规，严格按照响应文件承诺的价格和服务履约，遵守本合同条款。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（2）随时接受并配合甲方的监督检查，并配合财政部门对采购人和其他入围供应商对框架协议执行情况进行监督，发现违规违约情形的，及时向财政部门报告。 </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在框架协议有效期内，按照不高于协议价格的价格，向采购人提供相关服务。 </w:t>
      </w:r>
      <w:r>
        <w:rPr>
          <w:rFonts w:hint="eastAsia" w:ascii="宋体" w:hAnsi="宋体" w:eastAsia="宋体" w:cs="宋体"/>
          <w:sz w:val="24"/>
          <w:szCs w:val="24"/>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十</w:t>
      </w:r>
      <w:r>
        <w:rPr>
          <w:rFonts w:hint="eastAsia" w:ascii="宋体" w:hAnsi="宋体" w:eastAsia="宋体" w:cs="宋体"/>
          <w:b/>
          <w:bCs w:val="0"/>
          <w:sz w:val="24"/>
          <w:szCs w:val="24"/>
          <w:lang w:eastAsia="zh-CN"/>
        </w:rPr>
        <w:t xml:space="preserve">一</w:t>
      </w:r>
      <w:r>
        <w:rPr>
          <w:rFonts w:hint="eastAsia" w:ascii="宋体" w:hAnsi="宋体" w:eastAsia="宋体" w:cs="宋体"/>
          <w:b/>
          <w:bCs w:val="0"/>
          <w:sz w:val="24"/>
          <w:szCs w:val="24"/>
        </w:rPr>
        <w:t xml:space="preserve">、税费</w:t>
      </w:r>
      <w:r>
        <w:rPr>
          <w:rFonts w:hint="eastAsia" w:ascii="宋体" w:hAnsi="宋体" w:eastAsia="宋体" w:cs="宋体"/>
          <w:b/>
          <w:bCs w:val="0"/>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本框架协议执行中相关的一切税费均由乙方负担。</w:t>
      </w:r>
      <w:r>
        <w:rPr>
          <w:rFonts w:hint="eastAsia" w:ascii="宋体" w:hAnsi="宋体" w:eastAsia="宋体" w:cs="宋体"/>
          <w:sz w:val="24"/>
          <w:szCs w:val="24"/>
        </w:rPr>
      </w:r>
      <w:r/>
    </w:p>
    <w:p>
      <w:pPr>
        <w:pStyle w:val="743"/>
        <w:ind w:firstLine="373"/>
        <w:jc w:val="both"/>
        <w:spacing w:before="145" w:after="145" w:line="240" w:lineRule="auto"/>
        <w:widowControl w:val="off"/>
        <w:rPr>
          <w:rFonts w:hint="eastAsia" w:ascii="宋体" w:hAnsi="宋体" w:eastAsia="宋体" w:cs="宋体"/>
          <w:b/>
          <w:bCs w:val="0"/>
          <w:sz w:val="24"/>
          <w:szCs w:val="24"/>
        </w:rPr>
      </w:pPr>
      <w:r/>
      <w:bookmarkEnd w:id="59"/>
      <w:r/>
      <w:bookmarkEnd w:id="60"/>
      <w:r/>
      <w:bookmarkEnd w:id="61"/>
      <w:r>
        <w:rPr>
          <w:rFonts w:hint="eastAsia" w:ascii="宋体" w:hAnsi="宋体" w:eastAsia="宋体" w:cs="宋体"/>
          <w:b/>
          <w:bCs w:val="0"/>
          <w:sz w:val="24"/>
          <w:szCs w:val="24"/>
        </w:rPr>
        <w:t xml:space="preserve">十</w:t>
      </w:r>
      <w:r>
        <w:rPr>
          <w:rFonts w:hint="eastAsia" w:ascii="宋体" w:hAnsi="宋体" w:eastAsia="宋体" w:cs="宋体"/>
          <w:b/>
          <w:bCs w:val="0"/>
          <w:sz w:val="24"/>
          <w:szCs w:val="24"/>
          <w:lang w:eastAsia="zh-CN"/>
        </w:rPr>
        <w:t xml:space="preserve">二</w:t>
      </w:r>
      <w:r>
        <w:rPr>
          <w:rFonts w:hint="eastAsia" w:ascii="宋体" w:hAnsi="宋体" w:eastAsia="宋体" w:cs="宋体"/>
          <w:b/>
          <w:bCs w:val="0"/>
          <w:sz w:val="24"/>
          <w:szCs w:val="24"/>
        </w:rPr>
        <w:t xml:space="preserve">、争议解决的办法</w:t>
      </w:r>
      <w:r>
        <w:rPr>
          <w:rFonts w:hint="eastAsia" w:ascii="宋体" w:hAnsi="宋体" w:eastAsia="宋体" w:cs="宋体"/>
          <w:b/>
          <w:bCs w:val="0"/>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因本框架协议的签订、履行而发生的争议，甲乙双方应通过友好协商解决，如协商不成由甲方住所地人民法院管辖。</w:t>
      </w:r>
      <w:r>
        <w:rPr>
          <w:rFonts w:hint="eastAsia" w:ascii="宋体" w:hAnsi="宋体" w:eastAsia="宋体" w:cs="宋体"/>
          <w:sz w:val="24"/>
          <w:szCs w:val="24"/>
        </w:rPr>
      </w:r>
      <w:r/>
    </w:p>
    <w:p>
      <w:pPr>
        <w:pStyle w:val="743"/>
        <w:ind w:firstLine="373"/>
        <w:jc w:val="both"/>
        <w:spacing w:before="145" w:after="145"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十</w:t>
      </w:r>
      <w:r>
        <w:rPr>
          <w:rFonts w:hint="eastAsia" w:ascii="宋体" w:hAnsi="宋体" w:eastAsia="宋体" w:cs="宋体"/>
          <w:b/>
          <w:bCs w:val="0"/>
          <w:sz w:val="24"/>
          <w:szCs w:val="24"/>
          <w:lang w:eastAsia="zh-CN"/>
        </w:rPr>
        <w:t xml:space="preserve">三</w:t>
      </w:r>
      <w:r>
        <w:rPr>
          <w:rFonts w:hint="eastAsia" w:ascii="宋体" w:hAnsi="宋体" w:eastAsia="宋体" w:cs="宋体"/>
          <w:b/>
          <w:bCs w:val="0"/>
          <w:sz w:val="24"/>
          <w:szCs w:val="24"/>
        </w:rPr>
        <w:t xml:space="preserve">、框架协议文本的生效及其它</w:t>
      </w:r>
      <w:r>
        <w:rPr>
          <w:rFonts w:hint="eastAsia" w:ascii="宋体" w:hAnsi="宋体" w:eastAsia="宋体" w:cs="宋体"/>
          <w:b/>
          <w:bCs w:val="0"/>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本框架协议文本经甲乙双方盖单位公章后生效。</w:t>
      </w:r>
      <w:r>
        <w:rPr>
          <w:rFonts w:hint="eastAsia" w:ascii="宋体" w:hAnsi="宋体" w:eastAsia="宋体" w:cs="宋体"/>
          <w:sz w:val="24"/>
          <w:szCs w:val="24"/>
        </w:rPr>
      </w:r>
      <w:r/>
    </w:p>
    <w:p>
      <w:pPr>
        <w:pStyle w:val="771"/>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 本框架协议文本未尽事宜，遵照《</w:t>
      </w:r>
      <w:r>
        <w:rPr>
          <w:rFonts w:hint="eastAsia" w:ascii="宋体" w:hAnsi="宋体" w:eastAsia="宋体" w:cs="宋体"/>
          <w:sz w:val="24"/>
          <w:szCs w:val="24"/>
          <w:lang w:eastAsia="zh-CN"/>
        </w:rPr>
        <w:t xml:space="preserve">中华人民共和国</w:t>
      </w:r>
      <w:r>
        <w:rPr>
          <w:rFonts w:hint="eastAsia" w:ascii="宋体" w:hAnsi="宋体" w:eastAsia="宋体" w:cs="宋体"/>
          <w:sz w:val="24"/>
          <w:szCs w:val="24"/>
        </w:rPr>
        <w:t xml:space="preserve">民法典》《</w:t>
      </w:r>
      <w:r>
        <w:rPr>
          <w:rFonts w:hint="eastAsia" w:ascii="宋体" w:hAnsi="宋体" w:eastAsia="宋体" w:cs="宋体"/>
          <w:sz w:val="24"/>
          <w:szCs w:val="24"/>
          <w:lang w:eastAsia="zh-CN"/>
        </w:rPr>
        <w:t xml:space="preserve">中华人民共和国</w:t>
      </w:r>
      <w:r>
        <w:rPr>
          <w:rFonts w:hint="eastAsia" w:ascii="宋体" w:hAnsi="宋体" w:eastAsia="宋体" w:cs="宋体"/>
          <w:sz w:val="24"/>
          <w:szCs w:val="24"/>
        </w:rPr>
        <w:t xml:space="preserve">政府采购法》有关条文执行。</w:t>
      </w:r>
      <w:r>
        <w:rPr>
          <w:rFonts w:hint="eastAsia" w:ascii="宋体" w:hAnsi="宋体" w:eastAsia="宋体" w:cs="宋体"/>
          <w:sz w:val="24"/>
          <w:szCs w:val="24"/>
        </w:rPr>
      </w:r>
      <w:r/>
    </w:p>
    <w:p>
      <w:pPr>
        <w:pStyle w:val="771"/>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本框架协议文本正本一式两份，具有同等法律效力，甲方、乙方各执一份。</w:t>
      </w:r>
      <w:r>
        <w:rPr>
          <w:rFonts w:hint="eastAsia" w:ascii="宋体" w:hAnsi="宋体" w:eastAsia="宋体" w:cs="宋体"/>
          <w:sz w:val="24"/>
          <w:szCs w:val="24"/>
        </w:rPr>
      </w:r>
      <w:r/>
    </w:p>
    <w:p>
      <w:pPr>
        <w:pStyle w:val="960"/>
        <w:ind w:left="450" w:hanging="24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96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  地址：                                   地址： </w:t>
      </w:r>
      <w:r>
        <w:rPr>
          <w:rFonts w:hint="eastAsia" w:ascii="宋体" w:hAnsi="宋体" w:eastAsia="宋体" w:cs="宋体"/>
          <w:sz w:val="24"/>
          <w:szCs w:val="24"/>
        </w:rPr>
      </w:r>
      <w:r/>
    </w:p>
    <w:p>
      <w:pPr>
        <w:pStyle w:val="96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rPr>
          <w:rFonts w:hint="eastAsia" w:ascii="宋体" w:hAnsi="宋体" w:eastAsia="宋体" w:cs="宋体"/>
          <w:sz w:val="24"/>
          <w:szCs w:val="24"/>
        </w:rPr>
      </w:r>
      <w:r/>
    </w:p>
    <w:p>
      <w:pPr>
        <w:pStyle w:val="960"/>
        <w:ind w:firstLine="24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                               联系电话：</w:t>
      </w:r>
      <w:r>
        <w:rPr>
          <w:rFonts w:hint="eastAsia" w:ascii="宋体" w:hAnsi="宋体" w:eastAsia="宋体" w:cs="宋体"/>
          <w:sz w:val="24"/>
          <w:szCs w:val="24"/>
        </w:rPr>
      </w:r>
      <w:r/>
    </w:p>
    <w:p>
      <w:pPr>
        <w:pStyle w:val="960"/>
        <w:ind w:firstLine="0"/>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60"/>
        <w:jc w:val="center"/>
        <w:keepLines w:val="0"/>
        <w:keepNext w:val="0"/>
        <w:pageBreakBefore w:val="0"/>
        <w:spacing w:before="120" w:after="120"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                    签订日期：      年    月   日</w:t>
      </w:r>
      <w:bookmarkStart w:id="62" w:name="_Hlt16619369"/>
      <w:r/>
      <w:bookmarkEnd w:id="62"/>
      <w:r>
        <w:rPr>
          <w:rFonts w:hint="eastAsia" w:ascii="宋体" w:hAnsi="宋体" w:eastAsia="宋体" w:cs="宋体"/>
          <w:sz w:val="24"/>
          <w:szCs w:val="24"/>
        </w:rPr>
      </w:r>
      <w:r/>
    </w:p>
    <w:p>
      <w:pPr>
        <w:pStyle w:val="960"/>
        <w:spacing w:before="120" w:after="120" w:line="0" w:lineRule="atLeast"/>
        <w:rPr>
          <w:rFonts w:hAnsi="宋体"/>
          <w:b w:val="0"/>
          <w:bCs w:val="0"/>
          <w:sz w:val="24"/>
          <w:szCs w:val="24"/>
          <w:highlight w:val="none"/>
        </w:rPr>
      </w:pPr>
      <w:r>
        <w:rPr>
          <w:rFonts w:hAnsi="宋体"/>
          <w:sz w:val="24"/>
          <w:szCs w:val="24"/>
        </w:rPr>
        <w:br w:type="page" w:clear="all"/>
      </w:r>
      <w:r>
        <w:rPr>
          <w:rFonts w:hint="eastAsia" w:hAnsi="宋体"/>
          <w:b w:val="0"/>
          <w:bCs w:val="0"/>
          <w:sz w:val="24"/>
          <w:szCs w:val="24"/>
          <w:highlight w:val="none"/>
        </w:rPr>
        <w:t xml:space="preserve">附件1</w:t>
      </w:r>
      <w:r>
        <w:rPr>
          <w:rFonts w:hAnsi="宋体"/>
          <w:b w:val="0"/>
          <w:bCs w:val="0"/>
          <w:sz w:val="24"/>
          <w:szCs w:val="24"/>
          <w:highlight w:val="none"/>
        </w:rPr>
        <w:t xml:space="preserve">：采购</w:t>
      </w:r>
      <w:r>
        <w:rPr>
          <w:rFonts w:hint="eastAsia" w:hAnsi="宋体"/>
          <w:b w:val="0"/>
          <w:bCs w:val="0"/>
          <w:sz w:val="24"/>
          <w:szCs w:val="24"/>
          <w:highlight w:val="none"/>
        </w:rPr>
        <w:t xml:space="preserve">合同</w:t>
      </w:r>
      <w:r>
        <w:rPr>
          <w:rFonts w:hAnsi="宋体"/>
          <w:b w:val="0"/>
          <w:bCs w:val="0"/>
          <w:sz w:val="24"/>
          <w:szCs w:val="24"/>
          <w:highlight w:val="none"/>
        </w:rPr>
        <w:t xml:space="preserve">文本</w:t>
      </w:r>
      <w:r>
        <w:rPr>
          <w:rFonts w:hAnsi="宋体"/>
          <w:b w:val="0"/>
          <w:bCs w:val="0"/>
          <w:sz w:val="24"/>
          <w:szCs w:val="24"/>
          <w:highlight w:val="none"/>
        </w:rPr>
      </w:r>
      <w:r/>
    </w:p>
    <w:p>
      <w:pPr>
        <w:pStyle w:val="740"/>
        <w:ind w:firstLine="0"/>
        <w:jc w:val="center"/>
        <w:keepLines w:val="0"/>
        <w:keepNext w:val="0"/>
        <w:pageBreakBefore w:val="0"/>
        <w:spacing w:before="120" w:after="120" w:line="240" w:lineRule="auto"/>
        <w:widowControl/>
        <w:rPr>
          <w:rFonts w:hint="eastAsia" w:ascii="宋体" w:hAnsi="宋体" w:eastAsia="宋体" w:cs="Times New Roman"/>
          <w:b/>
          <w:sz w:val="30"/>
        </w:rPr>
        <w:outlineLvl w:val="1"/>
      </w:pPr>
      <w:r>
        <w:rPr>
          <w:rFonts w:hint="eastAsia" w:ascii="宋体" w:hAnsi="宋体" w:eastAsia="宋体" w:cs="Times New Roman"/>
          <w:b/>
          <w:sz w:val="30"/>
        </w:rPr>
        <w:t xml:space="preserve">政府采购合同（合同编号）</w:t>
      </w:r>
      <w:r>
        <w:rPr>
          <w:rFonts w:hint="eastAsia" w:ascii="宋体" w:hAnsi="宋体" w:eastAsia="宋体" w:cs="Times New Roman"/>
          <w:b/>
          <w:sz w:val="30"/>
        </w:rPr>
      </w:r>
      <w:r/>
    </w:p>
    <w:p>
      <w:pPr>
        <w:pStyle w:val="771"/>
        <w:jc w:val="both"/>
        <w:keepLines w:val="0"/>
        <w:keepNext w:val="0"/>
        <w:pageBreakBefore w:val="0"/>
        <w:spacing w:before="120" w:after="120" w:line="288" w:lineRule="auto"/>
        <w:widowControl/>
        <w:rPr>
          <w:rFonts w:hint="eastAsia" w:hAnsi="宋体"/>
          <w:sz w:val="24"/>
          <w:szCs w:val="24"/>
        </w:rPr>
      </w:pP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采购项目名称：                           </w:t>
      </w:r>
      <w:r>
        <w:rPr>
          <w:rFonts w:hint="eastAsia" w:hAnsi="宋体"/>
          <w:sz w:val="24"/>
          <w:szCs w:val="24"/>
        </w:rPr>
      </w:r>
      <w:r/>
    </w:p>
    <w:p>
      <w:pPr>
        <w:pStyle w:val="771"/>
        <w:jc w:val="both"/>
        <w:keepLines w:val="0"/>
        <w:keepNext w:val="0"/>
        <w:pageBreakBefore w:val="0"/>
        <w:spacing w:before="120" w:after="120" w:line="288" w:lineRule="auto"/>
        <w:widowControl/>
        <w:rPr>
          <w:rFonts w:hAnsi="宋体"/>
          <w:sz w:val="24"/>
          <w:szCs w:val="24"/>
        </w:rPr>
      </w:pP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采购项目编号：</w:t>
      </w:r>
      <w:r>
        <w:rPr>
          <w:rFonts w:hAnsi="宋体"/>
          <w:sz w:val="24"/>
          <w:szCs w:val="24"/>
        </w:rPr>
      </w:r>
      <w:r/>
    </w:p>
    <w:p>
      <w:pPr>
        <w:pStyle w:val="771"/>
        <w:keepLines w:val="0"/>
        <w:keepNext w:val="0"/>
        <w:pageBreakBefore w:val="0"/>
        <w:spacing w:before="120" w:after="120" w:line="288" w:lineRule="auto"/>
        <w:widowControl/>
        <w:rPr>
          <w:rFonts w:hAnsi="宋体"/>
          <w:sz w:val="24"/>
          <w:szCs w:val="24"/>
        </w:rPr>
      </w:pPr>
      <w:r>
        <w:rPr>
          <w:rFonts w:hint="eastAsia" w:hAnsi="宋体"/>
          <w:sz w:val="24"/>
          <w:szCs w:val="24"/>
        </w:rPr>
        <w:t xml:space="preserve">甲方</w:t>
      </w:r>
      <w:r>
        <w:rPr>
          <w:rFonts w:hint="eastAsia" w:hAnsi="宋体"/>
          <w:sz w:val="24"/>
          <w:szCs w:val="24"/>
        </w:rPr>
        <w:t xml:space="preserve">（采购人）</w:t>
      </w:r>
      <w:r>
        <w:rPr>
          <w:rFonts w:hint="eastAsia" w:hAnsi="宋体"/>
          <w:sz w:val="24"/>
          <w:szCs w:val="24"/>
        </w:rPr>
        <w:t xml:space="preserve">：</w:t>
      </w:r>
      <w:r>
        <w:rPr>
          <w:rFonts w:hint="eastAsia" w:ascii="宋体" w:hAnsi="宋体" w:eastAsia="宋体" w:cs="宋体"/>
          <w:sz w:val="24"/>
          <w:szCs w:val="24"/>
        </w:rPr>
        <w:t xml:space="preserve">____________________</w:t>
      </w:r>
      <w:r>
        <w:rPr>
          <w:rFonts w:hAnsi="宋体"/>
          <w:sz w:val="24"/>
          <w:szCs w:val="24"/>
        </w:rPr>
      </w:r>
      <w:r/>
    </w:p>
    <w:p>
      <w:pPr>
        <w:pStyle w:val="771"/>
        <w:keepLines w:val="0"/>
        <w:keepNext w:val="0"/>
        <w:pageBreakBefore w:val="0"/>
        <w:spacing w:before="120" w:after="120" w:line="288" w:lineRule="auto"/>
        <w:widowControl/>
        <w:rPr>
          <w:rFonts w:ascii="宋体" w:hAnsi="宋体" w:eastAsia="宋体" w:cs="宋体"/>
          <w:sz w:val="24"/>
          <w:szCs w:val="24"/>
          <w:lang w:val="en-US" w:eastAsia="zh-CN"/>
        </w:rPr>
      </w:pPr>
      <w:r>
        <w:rPr>
          <w:rFonts w:hint="eastAsia" w:hAnsi="宋体"/>
          <w:sz w:val="24"/>
          <w:szCs w:val="24"/>
        </w:rPr>
        <w:t xml:space="preserve">乙方</w:t>
      </w:r>
      <w:r>
        <w:rPr>
          <w:rFonts w:hint="eastAsia" w:hAnsi="宋体"/>
          <w:sz w:val="24"/>
          <w:szCs w:val="24"/>
        </w:rPr>
        <w:t xml:space="preserve">（成交</w:t>
      </w:r>
      <w:r>
        <w:rPr>
          <w:rFonts w:hAnsi="宋体"/>
          <w:sz w:val="24"/>
          <w:szCs w:val="24"/>
        </w:rPr>
        <w:t xml:space="preserve">供应商</w:t>
      </w:r>
      <w:r>
        <w:rPr>
          <w:rFonts w:hint="eastAsia" w:hAnsi="宋体"/>
          <w:sz w:val="24"/>
          <w:szCs w:val="24"/>
        </w:rPr>
        <w:t xml:space="preserve">）</w:t>
      </w:r>
      <w:r>
        <w:rPr>
          <w:rFonts w:hint="eastAsia" w:hAnsi="宋体"/>
          <w:sz w:val="24"/>
          <w:szCs w:val="24"/>
        </w:rPr>
        <w:t xml:space="preserve">：</w:t>
      </w:r>
      <w:r>
        <w:rPr>
          <w:rFonts w:hint="eastAsia" w:ascii="宋体" w:hAnsi="宋体" w:eastAsia="宋体" w:cs="宋体"/>
          <w:sz w:val="24"/>
          <w:szCs w:val="24"/>
        </w:rPr>
        <w:t xml:space="preserve">____________________</w:t>
      </w:r>
      <w:r>
        <w:rPr>
          <w:rFonts w:ascii="宋体" w:hAnsi="宋体" w:eastAsia="宋体" w:cs="宋体"/>
          <w:sz w:val="24"/>
          <w:szCs w:val="24"/>
          <w:lang w:val="en-US" w:eastAsia="zh-CN"/>
        </w:rPr>
      </w:r>
      <w:r/>
    </w:p>
    <w:p>
      <w:pPr>
        <w:pStyle w:val="771"/>
        <w:ind w:firstLine="480"/>
        <w:keepLines w:val="0"/>
        <w:keepNext w:val="0"/>
        <w:pageBreakBefore w:val="0"/>
        <w:spacing w:before="120" w:after="120" w:line="288" w:lineRule="auto"/>
        <w:widowControl/>
        <w:rPr>
          <w:rFonts w:hAnsi="宋体"/>
          <w:sz w:val="24"/>
          <w:szCs w:val="24"/>
        </w:rPr>
      </w:pPr>
      <w:r>
        <w:rPr>
          <w:rFonts w:hint="eastAsia" w:hAnsi="宋体"/>
          <w:sz w:val="24"/>
          <w:szCs w:val="24"/>
        </w:rPr>
        <w:t xml:space="preserve">甲、乙</w:t>
      </w:r>
      <w:r>
        <w:rPr>
          <w:rFonts w:hint="eastAsia" w:hAnsi="宋体"/>
          <w:sz w:val="24"/>
          <w:szCs w:val="24"/>
          <w:lang w:val="en-US" w:eastAsia="zh-CN"/>
        </w:rPr>
        <w:t xml:space="preserve">双</w:t>
      </w:r>
      <w:r>
        <w:rPr>
          <w:rFonts w:hint="eastAsia" w:hAnsi="宋体"/>
          <w:sz w:val="24"/>
          <w:szCs w:val="24"/>
        </w:rPr>
        <w:t xml:space="preserve">方根据</w:t>
      </w:r>
      <w:r>
        <w:rPr>
          <w:rFonts w:hint="eastAsia" w:hAnsi="宋体" w:eastAsia="宋体" w:cs="Courier New"/>
          <w:sz w:val="24"/>
          <w:szCs w:val="24"/>
        </w:rPr>
        <w:t xml:space="preserve">______________</w:t>
      </w:r>
      <w:r>
        <w:rPr>
          <w:rFonts w:hAnsi="宋体"/>
          <w:sz w:val="24"/>
          <w:szCs w:val="24"/>
        </w:rPr>
        <w:t xml:space="preserve">封闭式框架协议采购</w:t>
      </w:r>
      <w:r>
        <w:rPr>
          <w:rFonts w:hint="eastAsia" w:hAnsi="宋体"/>
          <w:sz w:val="24"/>
          <w:szCs w:val="24"/>
        </w:rPr>
        <w:t xml:space="preserve">项目公开征集的结果，签署本合同。</w:t>
      </w:r>
      <w:r>
        <w:rPr>
          <w:rFonts w:hAnsi="宋体"/>
          <w:sz w:val="24"/>
          <w:szCs w:val="24"/>
        </w:rPr>
      </w:r>
      <w:r/>
    </w:p>
    <w:p>
      <w:pPr>
        <w:pStyle w:val="740"/>
        <w:ind w:left="0" w:firstLine="0"/>
        <w:jc w:val="both"/>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一、合同内容</w:t>
      </w:r>
      <w:r>
        <w:rPr>
          <w:rFonts w:hint="eastAsia" w:ascii="方正黑体_GBK" w:hAnsi="方正黑体_GBK" w:eastAsia="方正黑体_GBK" w:cs="方正黑体_GBK"/>
          <w:b w:val="0"/>
          <w:bCs/>
          <w:color w:val="000000"/>
          <w:sz w:val="24"/>
          <w:szCs w:val="24"/>
          <w:lang w:val="en-US" w:eastAsia="zh-CN" w:bidi="ar-SA"/>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 标的名称：</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1.2 规格型号：</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1.3 标的数量：</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1.4 服务内容：</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1.5 履行地点：</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1.6 履行方式：</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1.7 服务时间：符合征集文件要求 （由甲乙双方协商决定）</w:t>
      </w:r>
      <w:r>
        <w:rPr>
          <w:rFonts w:hint="eastAsia" w:ascii="宋体" w:hAnsi="宋体" w:eastAsia="宋体" w:cs="Courier New"/>
          <w:color w:val="000000"/>
          <w:sz w:val="24"/>
          <w:szCs w:val="24"/>
          <w:lang w:val="en-US" w:eastAsia="zh-CN"/>
        </w:rPr>
      </w:r>
      <w:r/>
    </w:p>
    <w:p>
      <w:pPr>
        <w:pStyle w:val="740"/>
        <w:spacing w:line="240" w:lineRule="auto"/>
        <w:rPr>
          <w:rFonts w:hint="eastAsia"/>
          <w:lang w:val="en-US" w:eastAsia="zh-CN"/>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征集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lang w:val="en-US" w:eastAsia="zh-CN"/>
        </w:rPr>
      </w:r>
      <w:r/>
    </w:p>
    <w:p>
      <w:pPr>
        <w:pStyle w:val="740"/>
        <w:ind w:left="0" w:firstLine="0"/>
        <w:jc w:val="both"/>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二、合同金额</w:t>
      </w:r>
      <w:r>
        <w:rPr>
          <w:rFonts w:hint="eastAsia" w:ascii="方正黑体_GBK" w:hAnsi="方正黑体_GBK" w:eastAsia="方正黑体_GBK" w:cs="方正黑体_GBK"/>
          <w:b w:val="0"/>
          <w:bCs/>
          <w:color w:val="000000"/>
          <w:sz w:val="24"/>
          <w:szCs w:val="24"/>
          <w:lang w:val="en-US" w:eastAsia="zh-CN" w:bidi="ar-SA"/>
        </w:rPr>
      </w:r>
      <w:r/>
    </w:p>
    <w:p>
      <w:pPr>
        <w:pStyle w:val="771"/>
        <w:jc w:val="left"/>
        <w:keepLines w:val="0"/>
        <w:keepNext w:val="0"/>
        <w:pageBreakBefore w:val="0"/>
        <w:spacing w:before="120" w:after="120" w:line="288" w:lineRule="auto"/>
        <w:widowControl/>
        <w:rPr>
          <w:rFonts w:ascii="宋体" w:hAnsi="宋体" w:eastAsia="宋体" w:cs="宋体"/>
          <w:sz w:val="24"/>
          <w:szCs w:val="24"/>
        </w:rPr>
      </w:pPr>
      <w:r>
        <w:rPr>
          <w:rFonts w:ascii="宋体" w:hAnsi="宋体" w:eastAsia="宋体" w:cs="宋体"/>
          <w:sz w:val="24"/>
          <w:szCs w:val="24"/>
        </w:rPr>
        <w:t xml:space="preserve">2.1 本合同金额为：</w:t>
      </w:r>
      <w:r>
        <w:rPr>
          <w:rFonts w:ascii="宋体" w:hAnsi="宋体" w:eastAsia="宋体" w:cs="宋体"/>
          <w:sz w:val="24"/>
          <w:szCs w:val="24"/>
          <w:lang w:val="en-US" w:eastAsia="zh-CN"/>
        </w:rPr>
        <w:t xml:space="preserve">人民币</w:t>
      </w:r>
      <w:r>
        <w:rPr>
          <w:rFonts w:ascii="宋体" w:hAnsi="宋体" w:eastAsia="宋体" w:cs="宋体"/>
          <w:sz w:val="24"/>
          <w:szCs w:val="24"/>
        </w:rPr>
        <w:t xml:space="preserve">____________________</w:t>
      </w:r>
      <w:r>
        <w:rPr>
          <w:rFonts w:ascii="宋体" w:hAnsi="宋体" w:eastAsia="宋体" w:cs="宋体"/>
          <w:sz w:val="24"/>
          <w:szCs w:val="24"/>
          <w:lang w:val="en-US" w:eastAsia="zh-CN"/>
        </w:rPr>
        <w:t xml:space="preserve">元</w:t>
      </w:r>
      <w:r>
        <w:rPr>
          <w:rFonts w:ascii="宋体" w:hAnsi="宋体" w:eastAsia="宋体" w:cs="宋体"/>
          <w:sz w:val="24"/>
          <w:szCs w:val="24"/>
        </w:rPr>
        <w:t xml:space="preserve">，（</w:t>
      </w:r>
      <w:r>
        <w:rPr>
          <w:rFonts w:ascii="宋体" w:hAnsi="宋体" w:eastAsia="宋体" w:cs="宋体"/>
          <w:sz w:val="24"/>
          <w:szCs w:val="24"/>
          <w:lang w:val="en-US" w:eastAsia="zh-CN"/>
        </w:rPr>
        <w:t xml:space="preserve">大</w:t>
      </w:r>
      <w:r>
        <w:rPr>
          <w:rFonts w:ascii="宋体" w:hAnsi="宋体" w:eastAsia="宋体" w:cs="宋体"/>
          <w:sz w:val="24"/>
          <w:szCs w:val="24"/>
        </w:rPr>
        <w:t xml:space="preserve">写</w:t>
      </w:r>
      <w:r>
        <w:rPr>
          <w:rFonts w:hint="eastAsia" w:ascii="宋体" w:hAnsi="宋体" w:eastAsia="宋体" w:cs="宋体"/>
          <w:sz w:val="24"/>
          <w:szCs w:val="24"/>
          <w:lang w:eastAsia="zh-CN"/>
        </w:rPr>
        <w:t xml:space="preserve">：</w:t>
      </w:r>
      <w:r>
        <w:rPr>
          <w:rFonts w:ascii="宋体" w:hAnsi="宋体" w:eastAsia="宋体" w:cs="宋体"/>
          <w:sz w:val="24"/>
          <w:szCs w:val="24"/>
          <w:u w:val="none"/>
        </w:rPr>
        <w:t xml:space="preserve">________________</w:t>
      </w:r>
      <w:r>
        <w:rPr>
          <w:rFonts w:ascii="宋体" w:hAnsi="宋体" w:eastAsia="宋体" w:cs="宋体"/>
          <w:sz w:val="24"/>
          <w:szCs w:val="24"/>
          <w:lang w:eastAsia="zh-CN"/>
        </w:rPr>
        <w:t xml:space="preserve">）</w:t>
      </w:r>
      <w:r>
        <w:rPr>
          <w:rFonts w:ascii="宋体" w:hAnsi="宋体" w:eastAsia="宋体" w:cs="宋体"/>
          <w:sz w:val="24"/>
          <w:szCs w:val="24"/>
        </w:rPr>
        <w:t xml:space="preserve">。（包含税费、</w:t>
      </w:r>
      <w:r>
        <w:rPr>
          <w:rFonts w:ascii="宋体" w:hAnsi="宋体" w:eastAsia="宋体" w:cs="宋体"/>
          <w:sz w:val="24"/>
          <w:szCs w:val="24"/>
          <w:lang w:eastAsia="zh-CN"/>
        </w:rPr>
        <w:t xml:space="preserve">人员费用</w:t>
      </w:r>
      <w:r>
        <w:rPr>
          <w:rFonts w:ascii="宋体" w:hAnsi="宋体" w:eastAsia="宋体" w:cs="宋体"/>
          <w:sz w:val="24"/>
          <w:szCs w:val="24"/>
        </w:rPr>
        <w:t xml:space="preserve">等为完成采购活动而产生的一切费用）</w:t>
      </w:r>
      <w:r>
        <w:rPr>
          <w:rFonts w:ascii="宋体" w:hAnsi="宋体" w:eastAsia="宋体" w:cs="宋体"/>
          <w:sz w:val="24"/>
          <w:szCs w:val="24"/>
        </w:rPr>
      </w:r>
      <w:r/>
    </w:p>
    <w:p>
      <w:pPr>
        <w:pStyle w:val="740"/>
        <w:ind w:left="0" w:firstLine="0"/>
        <w:jc w:val="both"/>
        <w:keepLines w:val="0"/>
        <w:keepNext w:val="0"/>
        <w:pageBreakBefore w:val="0"/>
        <w:spacing w:before="0" w:after="0" w:line="288" w:lineRule="auto"/>
        <w:widowControl w:val="off"/>
        <w:rPr>
          <w:rFonts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三、保密义务</w:t>
      </w:r>
      <w:r>
        <w:rPr>
          <w:rFonts w:ascii="方正黑体_GBK" w:hAnsi="方正黑体_GBK" w:eastAsia="方正黑体_GBK" w:cs="方正黑体_GBK"/>
          <w:b w:val="0"/>
          <w:bCs/>
          <w:color w:val="000000"/>
          <w:sz w:val="24"/>
          <w:szCs w:val="24"/>
          <w:lang w:val="en-US" w:eastAsia="zh-CN" w:bidi="ar-SA"/>
        </w:rPr>
      </w:r>
      <w:r/>
    </w:p>
    <w:p>
      <w:pPr>
        <w:pStyle w:val="1044"/>
        <w:ind w:right="119" w:firstLine="0"/>
        <w:spacing w:line="264" w:lineRule="auto"/>
        <w:rPr>
          <w:rFonts w:ascii="宋体" w:hAnsi="宋体" w:cs="宋体"/>
          <w:spacing w:val="-5"/>
          <w:sz w:val="24"/>
        </w:rPr>
      </w:pPr>
      <w:r>
        <w:rPr>
          <w:rFonts w:hint="eastAsia" w:ascii="宋体" w:hAnsi="宋体" w:cs="宋体"/>
          <w:spacing w:val="-4"/>
          <w:sz w:val="24"/>
          <w:lang w:val="en-US" w:eastAsia="zh-CN"/>
        </w:rPr>
        <w:t xml:space="preserve">3.1</w:t>
      </w:r>
      <w:r>
        <w:rPr>
          <w:rFonts w:hint="eastAsia" w:ascii="宋体" w:hAnsi="宋体" w:cs="宋体"/>
          <w:spacing w:val="-4"/>
          <w:sz w:val="24"/>
        </w:rPr>
        <w:t xml:space="preserve">在</w:t>
      </w:r>
      <w:r>
        <w:rPr>
          <w:rFonts w:hint="eastAsia" w:ascii="宋体" w:hAnsi="宋体" w:cs="宋体"/>
          <w:bCs/>
          <w:color w:val="0d0d0d"/>
          <w:sz w:val="24"/>
        </w:rPr>
        <w:t xml:space="preserve">合作期内及以后，协议内容及各方相关资料(包括但不限于各类数据、受检者信息、检验报告、样本、价格、商业信息)均为保密资料。除非保密资料已通过正当途径为公众所知，或除非由拥有资料一方事先书面授权透露，各方均应各自对保密资料保密，不得向除合同以外的任何第三人透露，也不得将保密资料用于与本</w:t>
      </w:r>
      <w:r>
        <w:rPr>
          <w:rFonts w:hint="eastAsia" w:ascii="宋体" w:hAnsi="宋体" w:cs="宋体"/>
          <w:spacing w:val="-5"/>
          <w:sz w:val="24"/>
        </w:rPr>
        <w:t xml:space="preserve">协议条款和条件不相符合的任何目的。</w:t>
      </w:r>
      <w:r>
        <w:rPr>
          <w:rFonts w:ascii="宋体" w:hAnsi="宋体" w:cs="宋体"/>
          <w:spacing w:val="-5"/>
          <w:sz w:val="24"/>
        </w:rPr>
      </w:r>
      <w:r/>
    </w:p>
    <w:p>
      <w:pPr>
        <w:pStyle w:val="1044"/>
        <w:ind w:right="119" w:firstLine="0"/>
        <w:spacing w:line="264" w:lineRule="auto"/>
        <w:rPr>
          <w:rFonts w:ascii="宋体" w:hAnsi="宋体" w:cs="宋体"/>
          <w:spacing w:val="-5"/>
          <w:sz w:val="24"/>
        </w:rPr>
      </w:pPr>
      <w:r>
        <w:rPr>
          <w:rFonts w:hint="eastAsia" w:ascii="宋体" w:hAnsi="宋体" w:cs="宋体"/>
          <w:spacing w:val="-5"/>
          <w:sz w:val="24"/>
          <w:lang w:val="en-US" w:eastAsia="zh-CN"/>
        </w:rPr>
        <w:t xml:space="preserve">3.2</w:t>
      </w:r>
      <w:r>
        <w:rPr>
          <w:rFonts w:hint="eastAsia" w:ascii="宋体" w:hAnsi="宋体" w:cs="宋体"/>
          <w:spacing w:val="-5"/>
          <w:sz w:val="24"/>
        </w:rPr>
        <w:t xml:space="preserve">各方只能向因职责所需而需要了解上述保密资料的工作人员透露保密资料，且该工作人员经各方协商授权确定，并应与授权的工作人员签订《保密合同》以防止未经授权向第三人披露。</w:t>
      </w:r>
      <w:r>
        <w:rPr>
          <w:rFonts w:ascii="宋体" w:hAnsi="宋体" w:cs="宋体"/>
          <w:spacing w:val="-5"/>
          <w:sz w:val="24"/>
        </w:rPr>
      </w:r>
      <w:r/>
    </w:p>
    <w:p>
      <w:pPr>
        <w:pStyle w:val="1044"/>
        <w:ind w:right="119" w:firstLine="0"/>
        <w:spacing w:line="264" w:lineRule="auto"/>
        <w:rPr>
          <w:rFonts w:ascii="宋体" w:hAnsi="宋体" w:cs="宋体"/>
          <w:spacing w:val="-5"/>
          <w:sz w:val="24"/>
        </w:rPr>
      </w:pPr>
      <w:r>
        <w:rPr>
          <w:rFonts w:hint="eastAsia" w:ascii="宋体" w:hAnsi="宋体" w:cs="宋体"/>
          <w:spacing w:val="-5"/>
          <w:sz w:val="24"/>
          <w:lang w:val="en-US" w:eastAsia="zh-CN"/>
        </w:rPr>
        <w:t xml:space="preserve">3.3</w:t>
      </w:r>
      <w:r>
        <w:rPr>
          <w:rFonts w:hint="eastAsia" w:ascii="宋体" w:hAnsi="宋体" w:cs="宋体"/>
          <w:spacing w:val="-5"/>
          <w:sz w:val="24"/>
        </w:rPr>
        <w:t xml:space="preserve">各方保证对受检者所有信息保密，除非该信息已经由受检者主动公开。</w:t>
      </w:r>
      <w:r>
        <w:rPr>
          <w:rFonts w:ascii="宋体" w:hAnsi="宋体" w:cs="宋体"/>
          <w:spacing w:val="-5"/>
          <w:sz w:val="24"/>
        </w:rPr>
      </w:r>
      <w:r/>
    </w:p>
    <w:p>
      <w:pPr>
        <w:pStyle w:val="1044"/>
        <w:ind w:right="119" w:firstLine="0"/>
        <w:spacing w:line="264" w:lineRule="auto"/>
        <w:rPr>
          <w:rFonts w:ascii="宋体" w:hAnsi="宋体" w:cs="宋体"/>
          <w:spacing w:val="-5"/>
          <w:sz w:val="24"/>
        </w:rPr>
      </w:pPr>
      <w:r>
        <w:rPr>
          <w:rFonts w:hint="eastAsia" w:ascii="宋体" w:hAnsi="宋体" w:cs="宋体"/>
          <w:spacing w:val="-5"/>
          <w:sz w:val="24"/>
          <w:lang w:val="en-US" w:eastAsia="zh-CN"/>
        </w:rPr>
        <w:t xml:space="preserve">3.4</w:t>
      </w:r>
      <w:r>
        <w:rPr>
          <w:rFonts w:hint="eastAsia" w:ascii="宋体" w:hAnsi="宋体" w:cs="宋体"/>
          <w:spacing w:val="-5"/>
          <w:sz w:val="24"/>
        </w:rPr>
        <w:t xml:space="preserve">除征得甲方事先书面同意外，乙方不得将检验信息用于科研、宣传。</w:t>
      </w:r>
      <w:r>
        <w:rPr>
          <w:rFonts w:ascii="宋体" w:hAnsi="宋体" w:cs="宋体"/>
          <w:spacing w:val="-5"/>
          <w:sz w:val="24"/>
        </w:rPr>
      </w:r>
      <w:r/>
    </w:p>
    <w:p>
      <w:pPr>
        <w:pStyle w:val="1044"/>
        <w:ind w:right="119" w:firstLine="0"/>
        <w:spacing w:line="264" w:lineRule="auto"/>
        <w:rPr>
          <w:rFonts w:ascii="宋体" w:hAnsi="宋体" w:cs="宋体"/>
          <w:spacing w:val="-5"/>
          <w:sz w:val="24"/>
        </w:rPr>
      </w:pPr>
      <w:r>
        <w:rPr>
          <w:rFonts w:hint="eastAsia" w:ascii="宋体" w:hAnsi="宋体" w:cs="宋体"/>
          <w:spacing w:val="-5"/>
          <w:sz w:val="24"/>
          <w:lang w:val="en-US" w:eastAsia="zh-CN"/>
        </w:rPr>
        <w:t xml:space="preserve">3.5</w:t>
      </w:r>
      <w:r>
        <w:rPr>
          <w:rFonts w:hint="eastAsia" w:ascii="宋体" w:hAnsi="宋体" w:cs="宋体"/>
          <w:spacing w:val="-5"/>
          <w:sz w:val="24"/>
        </w:rPr>
        <w:t xml:space="preserve">本协议规定的保密义务不因本协议的终止、中止而失效，除非相关资料依法成为公开信息。</w:t>
      </w:r>
      <w:r>
        <w:rPr>
          <w:rFonts w:ascii="宋体" w:hAnsi="宋体" w:cs="宋体"/>
          <w:spacing w:val="-5"/>
          <w:sz w:val="24"/>
        </w:rPr>
      </w:r>
      <w:r/>
    </w:p>
    <w:p>
      <w:pPr>
        <w:pStyle w:val="740"/>
        <w:ind w:left="0" w:firstLine="0"/>
        <w:jc w:val="both"/>
        <w:keepLines w:val="0"/>
        <w:keepNext w:val="0"/>
        <w:pageBreakBefore w:val="0"/>
        <w:spacing w:before="0" w:after="0" w:line="288" w:lineRule="auto"/>
        <w:widowControl w:val="off"/>
        <w:rPr>
          <w:rFonts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四、知识产权</w:t>
      </w:r>
      <w:r>
        <w:rPr>
          <w:rFonts w:ascii="方正黑体_GBK" w:hAnsi="方正黑体_GBK" w:eastAsia="方正黑体_GBK" w:cs="方正黑体_GBK"/>
          <w:b w:val="0"/>
          <w:bCs/>
          <w:color w:val="000000"/>
          <w:sz w:val="24"/>
          <w:szCs w:val="24"/>
          <w:lang w:val="en-US" w:eastAsia="zh-CN" w:bidi="ar-SA"/>
        </w:rPr>
      </w:r>
      <w:r/>
    </w:p>
    <w:p>
      <w:pPr>
        <w:pStyle w:val="740"/>
        <w:ind w:firstLine="0"/>
        <w:spacing w:before="1" w:line="264" w:lineRule="auto"/>
        <w:rPr>
          <w:rFonts w:hint="eastAsia" w:ascii="宋体" w:hAnsi="宋体" w:eastAsia="宋体" w:cs="Courier New"/>
          <w:color w:val="000000"/>
          <w:sz w:val="24"/>
          <w:szCs w:val="24"/>
          <w:lang w:val="en-US" w:eastAsia="zh-CN"/>
        </w:rPr>
        <w:outlineLvl w:val="0"/>
      </w:pPr>
      <w:r>
        <w:rPr>
          <w:rFonts w:hint="eastAsia" w:ascii="宋体" w:hAnsi="宋体" w:eastAsia="宋体" w:cs="Courier New"/>
          <w:color w:val="000000"/>
          <w:sz w:val="24"/>
          <w:szCs w:val="24"/>
          <w:lang w:val="en-US" w:eastAsia="zh-CN"/>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lang w:val="en-US" w:eastAsia="zh-CN"/>
        </w:rPr>
      </w:r>
      <w:r/>
    </w:p>
    <w:p>
      <w:pPr>
        <w:pStyle w:val="740"/>
        <w:ind w:left="0"/>
        <w:spacing w:before="1" w:line="264" w:lineRule="auto"/>
        <w:rPr>
          <w:rFonts w:ascii="宋体" w:hAnsi="宋体" w:cs="宋体"/>
          <w:b/>
          <w:color w:val="0d0d0d"/>
          <w:sz w:val="24"/>
          <w:szCs w:val="24"/>
        </w:rPr>
        <w:outlineLvl w:val="0"/>
      </w:pPr>
      <w:r>
        <w:rPr>
          <w:rFonts w:hint="eastAsia" w:ascii="方正黑体_GBK" w:hAnsi="方正黑体_GBK" w:eastAsia="方正黑体_GBK" w:cs="方正黑体_GBK"/>
          <w:b w:val="0"/>
          <w:bCs/>
          <w:color w:val="000000"/>
          <w:sz w:val="24"/>
          <w:szCs w:val="24"/>
          <w:lang w:val="en-US" w:eastAsia="zh-CN" w:bidi="ar-SA"/>
        </w:rPr>
        <w:t xml:space="preserve">五、</w:t>
      </w:r>
      <w:r>
        <w:rPr>
          <w:rFonts w:hint="eastAsia" w:ascii="宋体" w:hAnsi="宋体" w:cs="宋体"/>
          <w:b/>
          <w:color w:val="0d0d0d"/>
          <w:sz w:val="24"/>
          <w:szCs w:val="24"/>
        </w:rPr>
        <w:t xml:space="preserve">各方权利与义务</w:t>
      </w:r>
      <w:r>
        <w:rPr>
          <w:rFonts w:ascii="宋体" w:hAnsi="宋体" w:cs="宋体"/>
          <w:b/>
          <w:color w:val="0d0d0d"/>
          <w:sz w:val="24"/>
          <w:szCs w:val="24"/>
        </w:rPr>
      </w:r>
      <w:r/>
    </w:p>
    <w:p>
      <w:pPr>
        <w:pStyle w:val="1044"/>
        <w:ind w:left="0"/>
        <w:spacing w:before="1" w:line="264" w:lineRule="auto"/>
        <w:rPr>
          <w:rFonts w:ascii="宋体" w:hAnsi="宋体" w:cs="宋体"/>
          <w:b/>
          <w:color w:val="0d0d0d"/>
          <w:sz w:val="24"/>
        </w:rPr>
      </w:pPr>
      <w:r>
        <w:rPr>
          <w:rFonts w:hint="eastAsia" w:ascii="宋体" w:hAnsi="宋体" w:cs="宋体"/>
          <w:b/>
          <w:color w:val="0d0d0d"/>
          <w:sz w:val="24"/>
          <w:lang w:val="en-US" w:eastAsia="zh-CN"/>
        </w:rPr>
        <w:t xml:space="preserve">5.1</w:t>
      </w:r>
      <w:r>
        <w:rPr>
          <w:rFonts w:hint="eastAsia" w:ascii="宋体" w:hAnsi="宋体" w:cs="宋体"/>
          <w:b/>
          <w:color w:val="0d0d0d"/>
          <w:sz w:val="24"/>
        </w:rPr>
        <w:t xml:space="preserve">甲方权利和义务</w:t>
      </w:r>
      <w:r>
        <w:rPr>
          <w:rFonts w:ascii="宋体" w:hAnsi="宋体" w:cs="宋体"/>
          <w:b/>
          <w:color w:val="0d0d0d"/>
          <w:sz w:val="24"/>
        </w:rPr>
      </w:r>
      <w:r/>
    </w:p>
    <w:p>
      <w:pPr>
        <w:pStyle w:val="1044"/>
        <w:ind w:firstLine="0"/>
        <w:spacing w:before="2" w:line="264" w:lineRule="auto"/>
        <w:rPr>
          <w:rFonts w:ascii="宋体" w:hAnsi="宋体" w:cs="宋体"/>
          <w:bCs/>
          <w:color w:val="0d0d0d"/>
          <w:sz w:val="24"/>
        </w:rPr>
      </w:pPr>
      <w:r>
        <w:rPr>
          <w:rFonts w:hint="eastAsia" w:ascii="宋体" w:hAnsi="宋体" w:cs="宋体"/>
          <w:bCs/>
          <w:color w:val="0d0d0d"/>
          <w:sz w:val="24"/>
          <w:lang w:val="en-US" w:eastAsia="zh-CN"/>
        </w:rPr>
        <w:t xml:space="preserve">5.1.</w:t>
      </w:r>
      <w:r>
        <w:rPr>
          <w:rFonts w:hint="eastAsia" w:ascii="宋体" w:hAnsi="宋体" w:cs="宋体"/>
          <w:bCs/>
          <w:color w:val="0d0d0d"/>
          <w:sz w:val="24"/>
        </w:rPr>
        <w:t xml:space="preserve">1甲方有权监督本项目的实际完成情况。</w:t>
      </w:r>
      <w:r>
        <w:rPr>
          <w:rFonts w:ascii="宋体" w:hAnsi="宋体" w:cs="宋体"/>
          <w:bCs/>
          <w:color w:val="0d0d0d"/>
          <w:sz w:val="24"/>
        </w:rPr>
      </w:r>
      <w:r/>
    </w:p>
    <w:p>
      <w:pPr>
        <w:pStyle w:val="1044"/>
        <w:ind w:right="116" w:firstLine="0"/>
        <w:spacing w:before="2" w:line="264" w:lineRule="auto"/>
        <w:rPr>
          <w:rFonts w:hint="eastAsia" w:ascii="宋体" w:hAnsi="宋体" w:cs="宋体"/>
          <w:bCs/>
          <w:color w:val="0d0d0d"/>
          <w:sz w:val="24"/>
        </w:rPr>
      </w:pPr>
      <w:r>
        <w:rPr>
          <w:rFonts w:hint="eastAsia" w:ascii="宋体" w:hAnsi="宋体" w:cs="宋体"/>
          <w:bCs/>
          <w:color w:val="0d0d0d"/>
          <w:sz w:val="24"/>
          <w:lang w:val="en-US" w:eastAsia="zh-CN"/>
        </w:rPr>
        <w:t xml:space="preserve">5.1.2</w:t>
      </w:r>
      <w:r>
        <w:rPr>
          <w:rFonts w:hint="eastAsia" w:ascii="宋体" w:hAnsi="宋体" w:cs="宋体"/>
          <w:bCs/>
          <w:color w:val="0d0d0d"/>
          <w:sz w:val="24"/>
        </w:rPr>
        <w:t xml:space="preserve">甲方有权对乙方实验室以及提供的检验服务内容、质量进行定期或不定期质控监督。</w:t>
      </w:r>
      <w:r>
        <w:rPr>
          <w:rFonts w:hint="eastAsia" w:ascii="宋体" w:hAnsi="宋体" w:cs="宋体"/>
          <w:bCs/>
          <w:color w:val="0d0d0d"/>
          <w:sz w:val="24"/>
        </w:rPr>
      </w:r>
      <w:r/>
    </w:p>
    <w:p>
      <w:pPr>
        <w:pStyle w:val="1044"/>
        <w:ind w:firstLine="0"/>
        <w:spacing w:before="98" w:line="264" w:lineRule="auto"/>
        <w:rPr>
          <w:rFonts w:ascii="宋体" w:hAnsi="宋体" w:cs="宋体"/>
          <w:bCs/>
          <w:color w:val="0d0d0d"/>
          <w:sz w:val="24"/>
        </w:rPr>
      </w:pPr>
      <w:r>
        <w:rPr>
          <w:rFonts w:hint="eastAsia" w:ascii="宋体" w:hAnsi="宋体" w:cs="宋体"/>
          <w:bCs/>
          <w:color w:val="0d0d0d"/>
          <w:sz w:val="24"/>
          <w:lang w:val="en-US" w:eastAsia="zh-CN"/>
        </w:rPr>
        <w:t xml:space="preserve">5.1.3</w:t>
      </w:r>
      <w:r>
        <w:rPr>
          <w:rFonts w:hint="eastAsia" w:ascii="宋体" w:hAnsi="宋体" w:cs="宋体"/>
          <w:bCs/>
          <w:color w:val="0d0d0d"/>
          <w:sz w:val="24"/>
        </w:rPr>
        <w:t xml:space="preserve">受检者咨询：</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负责告知受检者及家属关于检验项目的相关必要信息及各种检验技术的局限性，并对受检者给予咨询解答工作，安排和指导受检者在接受检验前签署相关的知情同意书。</w:t>
      </w:r>
      <w:r>
        <w:rPr>
          <w:rFonts w:ascii="宋体" w:hAnsi="宋体" w:cs="宋体"/>
          <w:bCs/>
          <w:color w:val="0d0d0d"/>
          <w:sz w:val="24"/>
        </w:rPr>
      </w:r>
      <w:r/>
    </w:p>
    <w:p>
      <w:pPr>
        <w:pStyle w:val="1044"/>
        <w:ind w:firstLine="0"/>
        <w:spacing w:before="98" w:line="264" w:lineRule="auto"/>
        <w:rPr>
          <w:rFonts w:ascii="宋体" w:hAnsi="宋体" w:cs="宋体"/>
          <w:bCs/>
          <w:color w:val="0d0d0d"/>
          <w:sz w:val="24"/>
        </w:rPr>
      </w:pPr>
      <w:r>
        <w:rPr>
          <w:rFonts w:hint="eastAsia" w:ascii="宋体" w:hAnsi="宋体" w:cs="宋体"/>
          <w:bCs/>
          <w:color w:val="0d0d0d"/>
          <w:sz w:val="24"/>
          <w:lang w:val="en-US" w:eastAsia="zh-CN"/>
        </w:rPr>
        <w:t xml:space="preserve">5.1.4</w:t>
      </w:r>
      <w:r>
        <w:rPr>
          <w:rFonts w:hint="eastAsia" w:ascii="宋体" w:hAnsi="宋体" w:cs="宋体"/>
          <w:bCs/>
          <w:color w:val="0d0d0d"/>
          <w:sz w:val="24"/>
        </w:rPr>
        <w:t xml:space="preserve">样本采集和前期处理：</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负责样本采集并保证样本的合法性、合格性。</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应当在约定的检验项目要求的规定时间内，按照规定的方式对其所采集的标本进行符合规范的前期处理和存储。</w:t>
      </w:r>
      <w:r>
        <w:rPr>
          <w:rFonts w:ascii="宋体" w:hAnsi="宋体" w:cs="宋体"/>
          <w:bCs/>
          <w:color w:val="0d0d0d"/>
          <w:sz w:val="24"/>
        </w:rPr>
      </w:r>
      <w:r/>
    </w:p>
    <w:p>
      <w:pPr>
        <w:pStyle w:val="1044"/>
        <w:ind w:firstLine="0"/>
        <w:spacing w:before="98" w:line="264" w:lineRule="auto"/>
        <w:rPr>
          <w:rFonts w:ascii="宋体" w:hAnsi="宋体" w:cs="宋体"/>
          <w:bCs/>
          <w:color w:val="0d0d0d"/>
          <w:sz w:val="24"/>
        </w:rPr>
      </w:pPr>
      <w:r>
        <w:rPr>
          <w:rFonts w:hint="eastAsia" w:ascii="宋体" w:hAnsi="宋体" w:cs="宋体"/>
          <w:bCs/>
          <w:color w:val="0d0d0d"/>
          <w:sz w:val="24"/>
          <w:lang w:val="en-US" w:eastAsia="zh-CN"/>
        </w:rPr>
        <w:t xml:space="preserve">5.1.5</w:t>
      </w:r>
      <w:r>
        <w:rPr>
          <w:rFonts w:hint="eastAsia" w:ascii="宋体" w:hAnsi="宋体" w:cs="宋体"/>
          <w:bCs/>
          <w:color w:val="0d0d0d"/>
          <w:sz w:val="24"/>
        </w:rPr>
        <w:t xml:space="preserve">样本递送：</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负责向</w:t>
      </w:r>
      <w:r>
        <w:rPr>
          <w:rFonts w:hint="eastAsia" w:ascii="宋体" w:hAnsi="宋体" w:cs="宋体"/>
          <w:bCs/>
          <w:color w:val="0d0d0d"/>
          <w:sz w:val="24"/>
          <w:lang w:eastAsia="zh-CN"/>
        </w:rPr>
        <w:t xml:space="preserve">乙方</w:t>
      </w:r>
      <w:r>
        <w:rPr>
          <w:rFonts w:hint="eastAsia" w:ascii="宋体" w:hAnsi="宋体" w:cs="宋体"/>
          <w:bCs/>
          <w:color w:val="0d0d0d"/>
          <w:sz w:val="24"/>
        </w:rPr>
        <w:t xml:space="preserve">提供样本及每份样本的检验申请单、知情同意书，并确保样本、申请单、知情同意书中受检者信息一致，受检者和送检医生均需签字。</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根据双方约定的方式将上述资料和样本递送至乙方，同时提供签字确认的交接单。</w:t>
      </w:r>
      <w:r>
        <w:rPr>
          <w:rFonts w:ascii="宋体" w:hAnsi="宋体" w:cs="宋体"/>
          <w:bCs/>
          <w:color w:val="0d0d0d"/>
          <w:sz w:val="24"/>
        </w:rPr>
      </w:r>
      <w:r/>
    </w:p>
    <w:p>
      <w:pPr>
        <w:pStyle w:val="1044"/>
        <w:ind w:firstLine="0"/>
        <w:spacing w:before="98" w:line="264" w:lineRule="auto"/>
        <w:rPr>
          <w:rFonts w:ascii="宋体" w:hAnsi="宋体" w:cs="宋体"/>
          <w:bCs/>
          <w:color w:val="0d0d0d"/>
          <w:sz w:val="24"/>
        </w:rPr>
      </w:pPr>
      <w:r>
        <w:rPr>
          <w:rFonts w:hint="eastAsia" w:ascii="宋体" w:hAnsi="宋体" w:cs="宋体"/>
          <w:bCs/>
          <w:color w:val="0d0d0d"/>
          <w:sz w:val="24"/>
          <w:lang w:val="en-US" w:eastAsia="zh-CN"/>
        </w:rPr>
        <w:t xml:space="preserve">5.1.6</w:t>
      </w:r>
      <w:r>
        <w:rPr>
          <w:rFonts w:hint="eastAsia" w:ascii="宋体" w:hAnsi="宋体" w:cs="宋体"/>
          <w:bCs/>
          <w:color w:val="0d0d0d"/>
          <w:sz w:val="24"/>
        </w:rPr>
        <w:t xml:space="preserve">报告接收与发放：</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及时接收</w:t>
      </w:r>
      <w:r>
        <w:rPr>
          <w:rFonts w:hint="eastAsia" w:ascii="宋体" w:hAnsi="宋体" w:cs="宋体"/>
          <w:bCs/>
          <w:color w:val="0d0d0d"/>
          <w:sz w:val="24"/>
          <w:lang w:eastAsia="zh-CN"/>
        </w:rPr>
        <w:t xml:space="preserve">乙方</w:t>
      </w:r>
      <w:r>
        <w:rPr>
          <w:rFonts w:hint="eastAsia" w:ascii="宋体" w:hAnsi="宋体" w:cs="宋体"/>
          <w:bCs/>
          <w:color w:val="0d0d0d"/>
          <w:sz w:val="24"/>
        </w:rPr>
        <w:t xml:space="preserve">所发放的检验报告单，根据检验结果及解释向受检者提供合理的医学建议。</w:t>
      </w:r>
      <w:r>
        <w:rPr>
          <w:rFonts w:ascii="宋体" w:hAnsi="宋体" w:cs="宋体"/>
          <w:bCs/>
          <w:color w:val="0d0d0d"/>
          <w:sz w:val="24"/>
        </w:rPr>
      </w:r>
      <w:r/>
    </w:p>
    <w:p>
      <w:pPr>
        <w:pStyle w:val="1044"/>
        <w:spacing w:before="98" w:line="264" w:lineRule="auto"/>
      </w:pPr>
      <w:r>
        <w:rPr>
          <w:rFonts w:hint="eastAsia" w:ascii="宋体" w:hAnsi="宋体" w:cs="宋体"/>
          <w:bCs/>
          <w:color w:val="0d0d0d"/>
          <w:sz w:val="24"/>
          <w:lang w:val="en-US" w:eastAsia="zh-CN"/>
        </w:rPr>
        <w:t xml:space="preserve">5.1.7</w:t>
      </w:r>
      <w:r>
        <w:rPr>
          <w:rFonts w:hint="eastAsia" w:ascii="宋体" w:hAnsi="宋体" w:cs="宋体"/>
          <w:bCs/>
          <w:color w:val="0d0d0d"/>
          <w:sz w:val="24"/>
        </w:rPr>
        <w:t xml:space="preserve">样本重采：由于受检者个体差异及不可控因素导致样本不符合检验要求需要重新采样的，</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需根据</w:t>
      </w:r>
      <w:r>
        <w:rPr>
          <w:rFonts w:hint="eastAsia" w:ascii="宋体" w:hAnsi="宋体" w:cs="宋体"/>
          <w:bCs/>
          <w:color w:val="0d0d0d"/>
          <w:sz w:val="24"/>
          <w:lang w:eastAsia="zh-CN"/>
        </w:rPr>
        <w:t xml:space="preserve">乙方</w:t>
      </w:r>
      <w:r>
        <w:rPr>
          <w:rFonts w:hint="eastAsia" w:ascii="宋体" w:hAnsi="宋体" w:cs="宋体"/>
          <w:bCs/>
          <w:color w:val="0d0d0d"/>
          <w:sz w:val="24"/>
        </w:rPr>
        <w:t xml:space="preserve">的反馈信息及时与受检者沟通并安排重新采样，重新采样检验不收取费用。</w:t>
      </w:r>
      <w:r/>
    </w:p>
    <w:p>
      <w:pPr>
        <w:pStyle w:val="1044"/>
        <w:ind w:left="0"/>
        <w:spacing w:before="1" w:line="264" w:lineRule="auto"/>
        <w:rPr>
          <w:rFonts w:ascii="宋体" w:hAnsi="宋体" w:cs="宋体"/>
          <w:b/>
          <w:color w:val="0d0d0d"/>
          <w:sz w:val="24"/>
        </w:rPr>
      </w:pPr>
      <w:r>
        <w:rPr>
          <w:rFonts w:hint="eastAsia" w:ascii="宋体" w:hAnsi="宋体" w:cs="宋体"/>
          <w:b/>
          <w:color w:val="0d0d0d"/>
          <w:sz w:val="24"/>
          <w:lang w:val="en-US" w:eastAsia="zh-CN"/>
        </w:rPr>
        <w:t xml:space="preserve">5.2</w:t>
      </w:r>
      <w:r>
        <w:rPr>
          <w:rFonts w:hint="eastAsia" w:ascii="宋体" w:hAnsi="宋体" w:cs="宋体"/>
          <w:b/>
          <w:color w:val="0d0d0d"/>
          <w:sz w:val="24"/>
        </w:rPr>
        <w:t xml:space="preserve">乙方权利和义务</w:t>
      </w:r>
      <w:r>
        <w:rPr>
          <w:rFonts w:ascii="宋体" w:hAnsi="宋体" w:cs="宋体"/>
          <w:b/>
          <w:color w:val="0d0d0d"/>
          <w:sz w:val="24"/>
        </w:rPr>
      </w:r>
      <w:r/>
    </w:p>
    <w:p>
      <w:pPr>
        <w:pStyle w:val="1044"/>
        <w:ind w:firstLine="0"/>
        <w:spacing w:before="2" w:line="264" w:lineRule="auto"/>
        <w:rPr>
          <w:rFonts w:ascii="宋体" w:hAnsi="宋体" w:cs="宋体"/>
          <w:bCs/>
          <w:color w:val="0d0d0d"/>
          <w:sz w:val="24"/>
        </w:rPr>
      </w:pPr>
      <w:r>
        <w:rPr>
          <w:rFonts w:hint="eastAsia" w:ascii="宋体" w:hAnsi="宋体" w:cs="宋体"/>
          <w:bCs/>
          <w:color w:val="0d0d0d"/>
          <w:sz w:val="24"/>
          <w:lang w:val="en-US" w:eastAsia="zh-CN"/>
        </w:rPr>
        <w:t xml:space="preserve">5.2.</w:t>
      </w:r>
      <w:r>
        <w:rPr>
          <w:rFonts w:hint="eastAsia" w:ascii="宋体" w:hAnsi="宋体" w:cs="宋体"/>
          <w:bCs/>
          <w:color w:val="0d0d0d"/>
          <w:sz w:val="24"/>
        </w:rPr>
        <w:t xml:space="preserve">1临床培训和资料提供：乙方负责提供分析前样本的质量控制等相关内容的培训服务。乙方负责提供标本采集、运送所需的技术方法、递送所需的相应文本和材料。</w:t>
      </w:r>
      <w:r>
        <w:rPr>
          <w:rFonts w:ascii="宋体" w:hAnsi="宋体" w:cs="宋体"/>
          <w:bCs/>
          <w:color w:val="0d0d0d"/>
          <w:sz w:val="24"/>
        </w:rPr>
      </w:r>
      <w:r/>
    </w:p>
    <w:p>
      <w:pPr>
        <w:pStyle w:val="1044"/>
        <w:ind w:firstLine="0"/>
        <w:spacing w:before="2" w:line="264" w:lineRule="auto"/>
        <w:rPr>
          <w:rFonts w:ascii="宋体" w:hAnsi="宋体" w:cs="宋体"/>
          <w:bCs/>
          <w:color w:val="0d0d0d"/>
          <w:sz w:val="24"/>
        </w:rPr>
      </w:pPr>
      <w:r>
        <w:rPr>
          <w:rFonts w:hint="eastAsia" w:ascii="宋体" w:hAnsi="宋体" w:cs="宋体"/>
          <w:bCs/>
          <w:color w:val="0d0d0d"/>
          <w:sz w:val="24"/>
          <w:lang w:val="en-US" w:eastAsia="zh-CN"/>
        </w:rPr>
        <w:t xml:space="preserve">5.2.</w:t>
      </w:r>
      <w:r>
        <w:rPr>
          <w:rFonts w:hint="eastAsia" w:ascii="宋体" w:hAnsi="宋体" w:cs="宋体"/>
          <w:bCs/>
          <w:color w:val="0d0d0d"/>
          <w:sz w:val="24"/>
        </w:rPr>
        <w:t xml:space="preserve">2样本接收：乙方安排专人负责接收</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递送的样本，并将签字确认后的交接单交还</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。乙方接收到样本后核对样本、检验申请单和知情同意书信息；若发现信息不一致、样本破损或外观异常、无受检者和送检医生签字等现象，则该样本视为不合格样本，乙方应及时通知</w:t>
      </w:r>
      <w:r>
        <w:rPr>
          <w:rFonts w:hint="eastAsia" w:ascii="宋体" w:hAnsi="宋体" w:cs="宋体"/>
          <w:bCs/>
          <w:color w:val="0d0d0d"/>
          <w:sz w:val="24"/>
          <w:lang w:val="en-US" w:eastAsia="zh-CN"/>
        </w:rPr>
        <w:t xml:space="preserve">甲方</w:t>
      </w:r>
      <w:r>
        <w:rPr>
          <w:rFonts w:hint="eastAsia" w:ascii="宋体" w:hAnsi="宋体" w:cs="宋体"/>
          <w:bCs/>
          <w:color w:val="0d0d0d"/>
          <w:sz w:val="24"/>
        </w:rPr>
        <w:t xml:space="preserve">确认送检信息或重采样本、补签字等。</w:t>
      </w:r>
      <w:r>
        <w:rPr>
          <w:rFonts w:ascii="宋体" w:hAnsi="宋体" w:cs="宋体"/>
          <w:bCs/>
          <w:color w:val="0d0d0d"/>
          <w:sz w:val="24"/>
        </w:rPr>
      </w:r>
      <w:r/>
    </w:p>
    <w:p>
      <w:pPr>
        <w:pStyle w:val="1044"/>
        <w:ind w:firstLine="0"/>
        <w:spacing w:before="2" w:line="264" w:lineRule="auto"/>
        <w:rPr>
          <w:rFonts w:ascii="宋体" w:hAnsi="宋体" w:cs="宋体"/>
          <w:bCs/>
          <w:color w:val="0d0d0d"/>
          <w:sz w:val="24"/>
        </w:rPr>
      </w:pPr>
      <w:r>
        <w:rPr>
          <w:rFonts w:hint="eastAsia" w:ascii="宋体" w:hAnsi="宋体" w:cs="宋体"/>
          <w:bCs/>
          <w:color w:val="0d0d0d"/>
          <w:sz w:val="24"/>
          <w:lang w:val="en-US" w:eastAsia="zh-CN"/>
        </w:rPr>
        <w:t xml:space="preserve">5.2.</w:t>
      </w:r>
      <w:r>
        <w:rPr>
          <w:rFonts w:hint="eastAsia" w:ascii="宋体" w:hAnsi="宋体" w:cs="宋体"/>
          <w:bCs/>
          <w:color w:val="0d0d0d"/>
          <w:sz w:val="24"/>
        </w:rPr>
        <w:t xml:space="preserve">3样本检验：乙方负责在接收到合格的样本、相关知情同意书及临床申请单后，安排样本的检验。所有经过检验后的剩余样本，均由乙方按相关法规负责处理或长期保管，并保证不提供给甲方之外的第三人。</w:t>
      </w:r>
      <w:r>
        <w:rPr>
          <w:rFonts w:ascii="宋体" w:hAnsi="宋体" w:cs="宋体"/>
          <w:bCs/>
          <w:color w:val="0d0d0d"/>
          <w:sz w:val="24"/>
        </w:rPr>
      </w:r>
      <w:r/>
    </w:p>
    <w:p>
      <w:pPr>
        <w:pStyle w:val="1044"/>
        <w:ind w:firstLine="0"/>
        <w:spacing w:before="21" w:line="264" w:lineRule="auto"/>
        <w:rPr>
          <w:rFonts w:ascii="宋体" w:hAnsi="宋体" w:cs="宋体"/>
          <w:bCs/>
          <w:color w:val="0d0d0d"/>
          <w:sz w:val="24"/>
        </w:rPr>
      </w:pPr>
      <w:r>
        <w:rPr>
          <w:rFonts w:hint="eastAsia" w:ascii="宋体" w:hAnsi="宋体" w:cs="宋体"/>
          <w:bCs/>
          <w:color w:val="0d0d0d"/>
          <w:sz w:val="24"/>
          <w:lang w:val="en-US" w:eastAsia="zh-CN"/>
        </w:rPr>
        <w:t xml:space="preserve">5.2.3.1</w:t>
      </w:r>
      <w:r>
        <w:rPr>
          <w:rFonts w:hint="eastAsia" w:ascii="宋体" w:hAnsi="宋体" w:cs="宋体"/>
          <w:bCs/>
          <w:color w:val="0d0d0d"/>
          <w:sz w:val="24"/>
        </w:rPr>
        <w:t xml:space="preserve">乙方严格按照相关标准开展本合同委托检验工作，不得转包、分包，保证工作全过程的公正性、科学性、准确性、可追溯性，并严格保障受检者个人隐私及数据安全，所涉及检验内容及结果不外泄。若乙方违反上述约定，造成的后果由乙方全部承担，若对甲方造成损失，甲方有权要求乙方承担责任（包括但不限于赔偿损失、消除影响、公开道歉）。</w:t>
      </w:r>
      <w:r>
        <w:rPr>
          <w:rFonts w:ascii="宋体" w:hAnsi="宋体" w:cs="宋体"/>
          <w:bCs/>
          <w:color w:val="0d0d0d"/>
          <w:sz w:val="24"/>
        </w:rPr>
      </w:r>
      <w:r/>
    </w:p>
    <w:p>
      <w:pPr>
        <w:pStyle w:val="1044"/>
        <w:ind w:firstLine="0"/>
        <w:spacing w:before="21" w:line="264" w:lineRule="auto"/>
        <w:rPr>
          <w:rFonts w:ascii="宋体" w:hAnsi="宋体" w:cs="宋体"/>
          <w:bCs/>
          <w:color w:val="0d0d0d"/>
          <w:sz w:val="24"/>
        </w:rPr>
      </w:pPr>
      <w:r>
        <w:rPr>
          <w:rFonts w:hint="eastAsia" w:ascii="宋体" w:hAnsi="宋体" w:cs="宋体"/>
          <w:bCs/>
          <w:color w:val="0d0d0d"/>
          <w:sz w:val="24"/>
          <w:lang w:val="en-US" w:eastAsia="zh-CN"/>
        </w:rPr>
        <w:t xml:space="preserve">5.2.3.2</w:t>
      </w:r>
      <w:r>
        <w:rPr>
          <w:rFonts w:hint="eastAsia" w:ascii="宋体" w:hAnsi="宋体" w:cs="宋体"/>
          <w:bCs/>
          <w:color w:val="0d0d0d"/>
          <w:sz w:val="24"/>
        </w:rPr>
        <w:t xml:space="preserve">乙方检验时使用的设备必须在检定合格有效期内，环境符合标准检验要求。若乙方违反上述约定，造成的后果由乙方全部承担，甲方不承担任何责任。</w:t>
      </w:r>
      <w:r>
        <w:rPr>
          <w:rFonts w:ascii="宋体" w:hAnsi="宋体" w:cs="宋体"/>
          <w:bCs/>
          <w:color w:val="0d0d0d"/>
          <w:sz w:val="24"/>
        </w:rPr>
      </w:r>
      <w:r/>
    </w:p>
    <w:p>
      <w:pPr>
        <w:pStyle w:val="1044"/>
        <w:ind w:firstLine="0"/>
        <w:spacing w:before="21" w:line="264" w:lineRule="auto"/>
        <w:rPr>
          <w:rFonts w:ascii="宋体" w:hAnsi="宋体" w:cs="宋体"/>
          <w:bCs/>
          <w:color w:val="0d0d0d"/>
          <w:sz w:val="24"/>
        </w:rPr>
      </w:pPr>
      <w:r>
        <w:rPr>
          <w:rFonts w:hint="eastAsia" w:ascii="宋体" w:hAnsi="宋体" w:cs="宋体"/>
          <w:bCs/>
          <w:color w:val="0d0d0d"/>
          <w:sz w:val="24"/>
          <w:lang w:val="en-US" w:eastAsia="zh-CN"/>
        </w:rPr>
        <w:t xml:space="preserve">5.2.3.3</w:t>
      </w:r>
      <w:r>
        <w:rPr>
          <w:rFonts w:hint="eastAsia" w:ascii="宋体" w:hAnsi="宋体" w:cs="宋体"/>
          <w:bCs/>
          <w:color w:val="0d0d0d"/>
          <w:sz w:val="24"/>
        </w:rPr>
        <w:t xml:space="preserve">乙方对标本的全程管理符合检验需求和生物安全的要求。若乙方违反上述约定，造成的后果由乙方全部承担，甲方不承担任何责任。</w:t>
      </w:r>
      <w:r>
        <w:rPr>
          <w:rFonts w:ascii="宋体" w:hAnsi="宋体" w:cs="宋体"/>
          <w:bCs/>
          <w:color w:val="0d0d0d"/>
          <w:sz w:val="24"/>
        </w:rPr>
      </w:r>
      <w:r/>
    </w:p>
    <w:p>
      <w:pPr>
        <w:pStyle w:val="1044"/>
        <w:ind w:firstLine="0"/>
        <w:spacing w:before="21" w:line="264" w:lineRule="auto"/>
        <w:rPr>
          <w:rFonts w:ascii="宋体" w:hAnsi="宋体" w:cs="宋体"/>
          <w:spacing w:val="-4"/>
          <w:sz w:val="24"/>
        </w:rPr>
      </w:pPr>
      <w:r>
        <w:rPr>
          <w:rFonts w:hint="eastAsia" w:ascii="宋体" w:hAnsi="宋体" w:cs="宋体"/>
          <w:spacing w:val="-4"/>
          <w:sz w:val="24"/>
          <w:lang w:val="en-US" w:eastAsia="zh-CN"/>
        </w:rPr>
        <w:t xml:space="preserve">5.2.3.4</w:t>
      </w:r>
      <w:r>
        <w:rPr>
          <w:rFonts w:hint="eastAsia" w:ascii="宋体" w:hAnsi="宋体" w:cs="宋体"/>
          <w:spacing w:val="-4"/>
          <w:sz w:val="24"/>
        </w:rPr>
        <w:t xml:space="preserve">乙方保证检验过程中的质量控制。</w:t>
      </w:r>
      <w:r>
        <w:rPr>
          <w:rFonts w:ascii="宋体" w:hAnsi="宋体" w:cs="宋体"/>
          <w:spacing w:val="-4"/>
          <w:sz w:val="24"/>
        </w:rPr>
      </w:r>
      <w:r/>
    </w:p>
    <w:p>
      <w:pPr>
        <w:pStyle w:val="1044"/>
        <w:ind w:firstLine="0"/>
        <w:spacing w:before="21" w:line="264" w:lineRule="auto"/>
        <w:rPr>
          <w:rFonts w:ascii="宋体" w:hAnsi="宋体" w:cs="宋体"/>
          <w:spacing w:val="-4"/>
          <w:sz w:val="24"/>
        </w:rPr>
      </w:pPr>
      <w:r>
        <w:rPr>
          <w:rFonts w:hint="eastAsia" w:ascii="宋体" w:hAnsi="宋体" w:cs="宋体"/>
          <w:spacing w:val="-4"/>
          <w:sz w:val="24"/>
          <w:lang w:val="en-US" w:eastAsia="zh-CN"/>
        </w:rPr>
        <w:t xml:space="preserve">5.2.3.5</w:t>
      </w:r>
      <w:r>
        <w:rPr>
          <w:rFonts w:hint="eastAsia" w:ascii="宋体" w:hAnsi="宋体" w:cs="宋体"/>
          <w:spacing w:val="-4"/>
          <w:sz w:val="24"/>
        </w:rPr>
        <w:t xml:space="preserve">乙方根据行业标准保留检验后的标本以备复检。由于标本量不够导致无法复检的，乙方不负责复检。检验后的标本保存期不少于7天，检验报告保存期同病历保管要求。</w:t>
      </w:r>
      <w:r>
        <w:rPr>
          <w:rFonts w:ascii="宋体" w:hAnsi="宋体" w:cs="宋体"/>
          <w:spacing w:val="-4"/>
          <w:sz w:val="24"/>
        </w:rPr>
      </w:r>
      <w:r/>
    </w:p>
    <w:p>
      <w:pPr>
        <w:pStyle w:val="1044"/>
        <w:ind w:firstLine="0"/>
        <w:spacing w:before="3" w:line="264" w:lineRule="auto"/>
        <w:rPr>
          <w:rFonts w:ascii="宋体" w:hAnsi="宋体" w:cs="宋体"/>
          <w:spacing w:val="-4"/>
          <w:sz w:val="24"/>
        </w:rPr>
      </w:pPr>
      <w:r>
        <w:rPr>
          <w:rFonts w:hint="eastAsia" w:ascii="宋体" w:hAnsi="宋体" w:cs="宋体"/>
          <w:spacing w:val="-4"/>
          <w:sz w:val="24"/>
          <w:lang w:val="en-US" w:eastAsia="zh-CN"/>
        </w:rPr>
        <w:t xml:space="preserve">5.2.3.6</w:t>
      </w:r>
      <w:r>
        <w:rPr>
          <w:rFonts w:hint="eastAsia" w:ascii="宋体" w:hAnsi="宋体" w:cs="宋体"/>
          <w:spacing w:val="-4"/>
          <w:sz w:val="24"/>
        </w:rPr>
        <w:t xml:space="preserve">乙方仅对来样负责。乙方必须按照</w:t>
      </w:r>
      <w:r>
        <w:rPr>
          <w:rFonts w:hint="eastAsia" w:ascii="宋体" w:hAnsi="宋体" w:cs="宋体"/>
          <w:bCs/>
          <w:color w:val="0d0d0d"/>
          <w:sz w:val="24"/>
          <w:lang w:val="en-US" w:eastAsia="zh-CN"/>
        </w:rPr>
        <w:t xml:space="preserve">甲方</w:t>
      </w:r>
      <w:r>
        <w:rPr>
          <w:rFonts w:hint="eastAsia" w:ascii="宋体" w:hAnsi="宋体" w:cs="宋体"/>
          <w:spacing w:val="-4"/>
          <w:sz w:val="24"/>
        </w:rPr>
        <w:t xml:space="preserve">委托书要求内容进行测试，出具检验报告。报告内容必须真实、准确，保证与所测试的原始数据一致。</w:t>
      </w:r>
      <w:r>
        <w:rPr>
          <w:rFonts w:ascii="宋体" w:hAnsi="宋体" w:cs="宋体"/>
          <w:spacing w:val="-4"/>
          <w:sz w:val="24"/>
        </w:rPr>
      </w:r>
      <w:r/>
    </w:p>
    <w:p>
      <w:pPr>
        <w:pStyle w:val="1044"/>
        <w:ind w:firstLine="0"/>
        <w:spacing w:before="3" w:line="264" w:lineRule="auto"/>
        <w:rPr>
          <w:rFonts w:ascii="宋体" w:hAnsi="宋体" w:cs="宋体"/>
          <w:spacing w:val="-4"/>
          <w:sz w:val="24"/>
        </w:rPr>
      </w:pPr>
      <w:r>
        <w:rPr>
          <w:rFonts w:hint="eastAsia" w:ascii="宋体" w:hAnsi="宋体" w:cs="宋体"/>
          <w:spacing w:val="-4"/>
          <w:sz w:val="24"/>
          <w:lang w:val="en-US" w:eastAsia="zh-CN"/>
        </w:rPr>
        <w:t xml:space="preserve">5.2.3.7</w:t>
      </w:r>
      <w:r>
        <w:rPr>
          <w:rFonts w:hint="eastAsia" w:ascii="宋体" w:hAnsi="宋体" w:cs="宋体"/>
          <w:spacing w:val="-4"/>
          <w:sz w:val="24"/>
        </w:rPr>
        <w:t xml:space="preserve">乙方对</w:t>
      </w:r>
      <w:r>
        <w:rPr>
          <w:rFonts w:hint="eastAsia" w:ascii="宋体" w:hAnsi="宋体" w:cs="宋体"/>
          <w:bCs/>
          <w:color w:val="0d0d0d"/>
          <w:sz w:val="24"/>
          <w:lang w:val="en-US" w:eastAsia="zh-CN"/>
        </w:rPr>
        <w:t xml:space="preserve">甲方</w:t>
      </w:r>
      <w:r>
        <w:rPr>
          <w:rFonts w:hint="eastAsia" w:ascii="宋体" w:hAnsi="宋体" w:cs="宋体"/>
          <w:spacing w:val="-4"/>
          <w:sz w:val="24"/>
        </w:rPr>
        <w:t xml:space="preserve">提供的相关检验信息确认无误后，应在承诺的检验周期内出具准确可靠的检验报告，乙方对出具的检验报告负全部责任。如有特殊情况不能在周期内出具报告，应及时告知</w:t>
      </w:r>
      <w:r>
        <w:rPr>
          <w:rFonts w:hint="eastAsia" w:ascii="宋体" w:hAnsi="宋体" w:cs="宋体"/>
          <w:bCs/>
          <w:color w:val="0d0d0d"/>
          <w:sz w:val="24"/>
          <w:lang w:val="en-US" w:eastAsia="zh-CN"/>
        </w:rPr>
        <w:t xml:space="preserve">甲方</w:t>
      </w:r>
      <w:r>
        <w:rPr>
          <w:rFonts w:hint="eastAsia" w:ascii="宋体" w:hAnsi="宋体" w:cs="宋体"/>
          <w:spacing w:val="-4"/>
          <w:sz w:val="24"/>
        </w:rPr>
        <w:t xml:space="preserve">。</w:t>
      </w:r>
      <w:r>
        <w:rPr>
          <w:rFonts w:ascii="宋体" w:hAnsi="宋体" w:cs="宋体"/>
          <w:spacing w:val="-4"/>
          <w:sz w:val="24"/>
        </w:rPr>
      </w:r>
      <w:r/>
    </w:p>
    <w:p>
      <w:pPr>
        <w:pStyle w:val="1044"/>
        <w:ind w:firstLine="0"/>
        <w:spacing w:before="3" w:line="264" w:lineRule="auto"/>
        <w:rPr>
          <w:rFonts w:ascii="宋体" w:hAnsi="宋体" w:cs="宋体"/>
          <w:spacing w:val="-4"/>
          <w:sz w:val="24"/>
        </w:rPr>
      </w:pPr>
      <w:r>
        <w:rPr>
          <w:rFonts w:hint="eastAsia" w:ascii="宋体" w:hAnsi="宋体" w:cs="宋体"/>
          <w:spacing w:val="-4"/>
          <w:sz w:val="24"/>
          <w:lang w:val="en-US" w:eastAsia="zh-CN"/>
        </w:rPr>
        <w:t xml:space="preserve">5.2.3.8</w:t>
      </w:r>
      <w:r>
        <w:rPr>
          <w:rFonts w:hint="eastAsia" w:ascii="宋体" w:hAnsi="宋体" w:cs="宋体"/>
          <w:spacing w:val="-4"/>
          <w:sz w:val="24"/>
        </w:rPr>
        <w:t xml:space="preserve">检验结果的信息化，乙方应根据甲方的需求具体落实并承担因此而发生的费用。</w:t>
      </w:r>
      <w:r>
        <w:rPr>
          <w:rFonts w:ascii="宋体" w:hAnsi="宋体" w:cs="宋体"/>
          <w:spacing w:val="-4"/>
          <w:sz w:val="24"/>
        </w:rPr>
      </w:r>
      <w:r/>
    </w:p>
    <w:p>
      <w:pPr>
        <w:pStyle w:val="1044"/>
        <w:ind w:firstLine="0"/>
        <w:spacing w:before="3" w:line="264" w:lineRule="auto"/>
        <w:rPr>
          <w:rFonts w:ascii="宋体" w:hAnsi="宋体" w:cs="宋体"/>
          <w:spacing w:val="-4"/>
          <w:sz w:val="24"/>
        </w:rPr>
      </w:pPr>
      <w:r>
        <w:rPr>
          <w:rFonts w:hint="eastAsia" w:ascii="宋体" w:hAnsi="宋体" w:cs="宋体"/>
          <w:spacing w:val="-4"/>
          <w:sz w:val="24"/>
          <w:lang w:val="en-US" w:eastAsia="zh-CN"/>
        </w:rPr>
        <w:t xml:space="preserve">5.2.3.9</w:t>
      </w:r>
      <w:r>
        <w:rPr>
          <w:rFonts w:hint="eastAsia" w:ascii="宋体" w:hAnsi="宋体" w:cs="宋体"/>
          <w:spacing w:val="-4"/>
          <w:sz w:val="24"/>
        </w:rPr>
        <w:t xml:space="preserve">乙方专业的技术人员负责向甲方解释各项检验方法、质控标准、结果。</w:t>
      </w:r>
      <w:r>
        <w:rPr>
          <w:rFonts w:ascii="宋体" w:hAnsi="宋体" w:cs="宋体"/>
          <w:spacing w:val="-4"/>
          <w:sz w:val="24"/>
        </w:rPr>
      </w:r>
      <w:r/>
    </w:p>
    <w:p>
      <w:pPr>
        <w:pStyle w:val="1044"/>
        <w:ind w:firstLine="0"/>
        <w:spacing w:before="3" w:line="264" w:lineRule="auto"/>
        <w:rPr>
          <w:rFonts w:ascii="宋体" w:hAnsi="宋体" w:cs="宋体"/>
          <w:spacing w:val="-4"/>
          <w:sz w:val="24"/>
        </w:rPr>
      </w:pPr>
      <w:r>
        <w:rPr>
          <w:rFonts w:hint="eastAsia" w:ascii="宋体" w:hAnsi="宋体" w:cs="宋体"/>
          <w:spacing w:val="-4"/>
          <w:sz w:val="24"/>
          <w:lang w:val="en-US" w:eastAsia="zh-CN"/>
        </w:rPr>
        <w:t xml:space="preserve">5.2.3.10</w:t>
      </w:r>
      <w:r>
        <w:rPr>
          <w:rFonts w:hint="eastAsia" w:ascii="宋体" w:hAnsi="宋体" w:cs="宋体"/>
          <w:spacing w:val="-4"/>
          <w:sz w:val="24"/>
        </w:rPr>
        <w:t xml:space="preserve">配合甲方不定期对样本运输、检验流程、检验结果及检验质量的监督检查。</w:t>
      </w:r>
      <w:r>
        <w:rPr>
          <w:rFonts w:ascii="宋体" w:hAnsi="宋体" w:cs="宋体"/>
          <w:spacing w:val="-4"/>
          <w:sz w:val="24"/>
        </w:rPr>
      </w:r>
      <w:r/>
    </w:p>
    <w:p>
      <w:pPr>
        <w:pStyle w:val="1044"/>
        <w:ind w:firstLine="0"/>
        <w:spacing w:before="3" w:line="264" w:lineRule="auto"/>
        <w:rPr>
          <w:rFonts w:ascii="宋体" w:hAnsi="宋体" w:cs="宋体"/>
          <w:spacing w:val="-4"/>
          <w:sz w:val="24"/>
        </w:rPr>
      </w:pPr>
      <w:r>
        <w:rPr>
          <w:rFonts w:hint="eastAsia" w:ascii="宋体" w:hAnsi="宋体" w:cs="宋体"/>
          <w:spacing w:val="-4"/>
          <w:sz w:val="24"/>
          <w:lang w:val="en-US" w:eastAsia="zh-CN"/>
        </w:rPr>
        <w:t xml:space="preserve">5.2.</w:t>
      </w:r>
      <w:r>
        <w:rPr>
          <w:rFonts w:hint="eastAsia" w:ascii="宋体" w:hAnsi="宋体" w:cs="宋体"/>
          <w:spacing w:val="-4"/>
          <w:sz w:val="24"/>
        </w:rPr>
        <w:t xml:space="preserve">4报告发放：乙方应根据约定的各检验项目的检验周期将检验报告单以纸质报告和电子报告两种形式发给</w:t>
      </w:r>
      <w:r>
        <w:rPr>
          <w:rFonts w:hint="eastAsia" w:ascii="宋体" w:hAnsi="宋体" w:cs="宋体"/>
          <w:bCs/>
          <w:color w:val="0d0d0d"/>
          <w:sz w:val="24"/>
          <w:lang w:val="en-US" w:eastAsia="zh-CN"/>
        </w:rPr>
        <w:t xml:space="preserve">甲方</w:t>
      </w:r>
      <w:r>
        <w:rPr>
          <w:rFonts w:hint="eastAsia" w:ascii="宋体" w:hAnsi="宋体" w:cs="宋体"/>
          <w:spacing w:val="-4"/>
          <w:sz w:val="24"/>
        </w:rPr>
        <w:t xml:space="preserve">，乙方自收到标本后，按照不同的检验项目所需周期完成相关检验。若由于样本自身或其他原因而导致的无法出具检验报告的情况，乙方需第一时间通知</w:t>
      </w:r>
      <w:r>
        <w:rPr>
          <w:rFonts w:hint="eastAsia" w:ascii="宋体" w:hAnsi="宋体" w:cs="宋体"/>
          <w:bCs/>
          <w:color w:val="0d0d0d"/>
          <w:sz w:val="24"/>
          <w:lang w:val="en-US" w:eastAsia="zh-CN"/>
        </w:rPr>
        <w:t xml:space="preserve">甲方</w:t>
      </w:r>
      <w:r>
        <w:rPr>
          <w:rFonts w:hint="eastAsia" w:ascii="宋体" w:hAnsi="宋体" w:cs="宋体"/>
          <w:spacing w:val="-4"/>
          <w:sz w:val="24"/>
        </w:rPr>
        <w:t xml:space="preserve">。若出现检验项目危急值或双方约定的其他异常结果报告，乙方应立即电话通知</w:t>
      </w:r>
      <w:r>
        <w:rPr>
          <w:rFonts w:hint="eastAsia" w:ascii="宋体" w:hAnsi="宋体" w:cs="宋体"/>
          <w:bCs/>
          <w:color w:val="0d0d0d"/>
          <w:sz w:val="24"/>
          <w:lang w:val="en-US" w:eastAsia="zh-CN"/>
        </w:rPr>
        <w:t xml:space="preserve">甲方</w:t>
      </w:r>
      <w:r>
        <w:rPr>
          <w:rFonts w:hint="eastAsia" w:ascii="宋体" w:hAnsi="宋体" w:cs="宋体"/>
          <w:spacing w:val="-4"/>
          <w:sz w:val="24"/>
        </w:rPr>
        <w:t xml:space="preserve">，并及时出具相应的纸质和电子报告。</w:t>
      </w:r>
      <w:r>
        <w:rPr>
          <w:rFonts w:ascii="宋体" w:hAnsi="宋体" w:cs="宋体"/>
          <w:spacing w:val="-4"/>
          <w:sz w:val="24"/>
        </w:rPr>
      </w:r>
      <w:r/>
    </w:p>
    <w:p>
      <w:pPr>
        <w:pStyle w:val="1044"/>
        <w:ind w:right="22" w:firstLine="0"/>
        <w:spacing w:before="7" w:line="264" w:lineRule="auto"/>
        <w:rPr>
          <w:rFonts w:hint="eastAsia" w:ascii="宋体" w:hAnsi="宋体" w:cs="宋体"/>
          <w:spacing w:val="-12"/>
          <w:sz w:val="24"/>
        </w:rPr>
      </w:pPr>
      <w:r>
        <w:rPr>
          <w:rFonts w:hint="eastAsia" w:ascii="宋体" w:hAnsi="宋体" w:cs="宋体"/>
          <w:spacing w:val="-14"/>
          <w:sz w:val="24"/>
          <w:lang w:val="en-US" w:eastAsia="zh-CN"/>
        </w:rPr>
        <w:t xml:space="preserve">5.2.</w:t>
      </w:r>
      <w:r>
        <w:rPr>
          <w:rFonts w:hint="eastAsia" w:ascii="宋体" w:hAnsi="宋体" w:cs="宋体"/>
          <w:spacing w:val="-14"/>
          <w:sz w:val="24"/>
        </w:rPr>
        <w:t xml:space="preserve">5</w:t>
      </w:r>
      <w:r>
        <w:rPr>
          <w:rFonts w:hint="eastAsia" w:ascii="宋体" w:hAnsi="宋体" w:cs="宋体"/>
          <w:spacing w:val="-4"/>
          <w:sz w:val="24"/>
        </w:rPr>
        <w:t xml:space="preserve">实验数据及样本回收：乙方应按检验周期将所有检验项目的原始实验数据</w:t>
      </w:r>
      <w:r>
        <w:rPr>
          <w:rFonts w:hint="eastAsia" w:ascii="宋体" w:hAnsi="宋体" w:cs="宋体"/>
          <w:spacing w:val="4"/>
          <w:sz w:val="24"/>
        </w:rPr>
        <w:t xml:space="preserve">(包括但不限于</w:t>
      </w:r>
      <w:r>
        <w:rPr>
          <w:rFonts w:hint="eastAsia" w:ascii="宋体" w:hAnsi="宋体" w:cs="宋体"/>
          <w:spacing w:val="4"/>
          <w:sz w:val="24"/>
          <w:u w:val="single"/>
        </w:rPr>
        <w:t xml:space="preserve">        </w:t>
      </w:r>
      <w:r>
        <w:rPr>
          <w:rFonts w:hint="eastAsia" w:ascii="宋体" w:hAnsi="宋体" w:cs="宋体"/>
          <w:spacing w:val="4"/>
          <w:sz w:val="24"/>
        </w:rPr>
        <w:t xml:space="preserve">等)返还</w:t>
      </w:r>
      <w:r>
        <w:rPr>
          <w:rFonts w:hint="eastAsia" w:ascii="宋体" w:hAnsi="宋体" w:cs="宋体"/>
          <w:bCs/>
          <w:color w:val="0d0d0d"/>
          <w:sz w:val="24"/>
          <w:lang w:val="en-US" w:eastAsia="zh-CN"/>
        </w:rPr>
        <w:t xml:space="preserve">甲方</w:t>
      </w:r>
      <w:r>
        <w:rPr>
          <w:rFonts w:hint="eastAsia" w:ascii="宋体" w:hAnsi="宋体" w:cs="宋体"/>
          <w:spacing w:val="4"/>
          <w:sz w:val="24"/>
        </w:rPr>
        <w:t xml:space="preserve">，血液或</w:t>
      </w:r>
      <w:r>
        <w:rPr>
          <w:rFonts w:hint="eastAsia" w:ascii="宋体" w:hAnsi="宋体" w:cs="宋体"/>
          <w:sz w:val="24"/>
        </w:rPr>
        <w:t xml:space="preserve">DNA</w:t>
      </w:r>
      <w:r>
        <w:rPr>
          <w:rFonts w:hint="eastAsia" w:ascii="宋体" w:hAnsi="宋体" w:cs="宋体"/>
          <w:spacing w:val="4"/>
          <w:sz w:val="24"/>
        </w:rPr>
        <w:t xml:space="preserve">样</w:t>
      </w:r>
      <w:r>
        <w:rPr>
          <w:rFonts w:hint="eastAsia" w:ascii="宋体" w:hAnsi="宋体" w:cs="宋体"/>
          <w:spacing w:val="-12"/>
          <w:sz w:val="24"/>
        </w:rPr>
        <w:t xml:space="preserve">本需返回</w:t>
      </w:r>
      <w:r>
        <w:rPr>
          <w:rFonts w:hint="eastAsia" w:ascii="宋体" w:hAnsi="宋体" w:cs="宋体"/>
          <w:bCs/>
          <w:color w:val="0d0d0d"/>
          <w:sz w:val="24"/>
          <w:lang w:val="en-US" w:eastAsia="zh-CN"/>
        </w:rPr>
        <w:t xml:space="preserve">甲方</w:t>
      </w:r>
      <w:r>
        <w:rPr>
          <w:rFonts w:hint="eastAsia" w:ascii="宋体" w:hAnsi="宋体" w:cs="宋体"/>
          <w:spacing w:val="-12"/>
          <w:sz w:val="24"/>
        </w:rPr>
        <w:t xml:space="preserve">或按国家有关要求保存。</w:t>
      </w:r>
      <w:r>
        <w:rPr>
          <w:rFonts w:hint="eastAsia" w:ascii="宋体" w:hAnsi="宋体" w:cs="宋体"/>
          <w:spacing w:val="-12"/>
          <w:sz w:val="24"/>
        </w:rPr>
      </w:r>
      <w:r/>
    </w:p>
    <w:p>
      <w:pPr>
        <w:pStyle w:val="740"/>
        <w:keepLines w:val="0"/>
        <w:keepNext w:val="0"/>
        <w:pageBreakBefore w:val="0"/>
        <w:spacing w:line="240" w:lineRule="auto"/>
        <w:widowControl/>
        <w:rPr>
          <w:rFonts w:hint="eastAsia" w:ascii="宋体" w:hAnsi="宋体" w:eastAsia="宋体" w:cs="Courier New"/>
          <w:color w:val="000000"/>
          <w:sz w:val="24"/>
          <w:szCs w:val="24"/>
          <w:lang w:val="en-US" w:eastAsia="zh-CN"/>
        </w:rPr>
      </w:pPr>
      <w:r>
        <w:rPr>
          <w:rFonts w:hint="eastAsia" w:ascii="宋体" w:hAnsi="宋体" w:cs="宋体"/>
          <w:spacing w:val="-4"/>
          <w:sz w:val="24"/>
          <w:szCs w:val="24"/>
          <w:lang w:val="en-US" w:eastAsia="zh-CN"/>
        </w:rPr>
        <w:t xml:space="preserve">5.2.</w:t>
      </w:r>
      <w:r>
        <w:rPr>
          <w:rFonts w:hint="eastAsia" w:ascii="宋体" w:hAnsi="宋体" w:cs="宋体"/>
          <w:spacing w:val="-4"/>
          <w:sz w:val="24"/>
          <w:szCs w:val="24"/>
        </w:rPr>
        <w:t xml:space="preserve">6因乙方的过失或故意造成乙方工作人员、第三人的人身财产受到侵害，则由乙方自行承担全部责任；若因乙方的过失或故意造成甲方工作人员人身财产受到侵害，甲方均有权要求乙方承担责任且有权单方解除合同；因乙方的过失或故意造成责任事故，甲方有权根据实际情况请求乙方承担违约责任，有权不给付乙方相关费用。</w:t>
      </w:r>
      <w:r>
        <w:rPr>
          <w:rFonts w:hint="eastAsia" w:ascii="宋体" w:hAnsi="宋体" w:eastAsia="宋体" w:cs="Courier New"/>
          <w:color w:val="000000"/>
          <w:sz w:val="24"/>
          <w:szCs w:val="24"/>
          <w:lang w:val="en-US" w:eastAsia="zh-CN"/>
        </w:rPr>
      </w:r>
      <w:r/>
    </w:p>
    <w:p>
      <w:pPr>
        <w:pStyle w:val="740"/>
        <w:ind w:left="0" w:firstLine="0"/>
        <w:jc w:val="both"/>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六、合同转包或分包</w:t>
      </w:r>
      <w:r>
        <w:rPr>
          <w:rFonts w:hint="eastAsia" w:ascii="方正黑体_GBK" w:hAnsi="方正黑体_GBK" w:eastAsia="方正黑体_GBK" w:cs="方正黑体_GBK"/>
          <w:b w:val="0"/>
          <w:bCs/>
          <w:color w:val="000000"/>
          <w:sz w:val="24"/>
          <w:szCs w:val="24"/>
          <w:lang w:val="en-US" w:eastAsia="zh-CN" w:bidi="ar-SA"/>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6.1 乙方不得将合同标的转包或分包给他人履行，否则甲方有权终止合同。</w:t>
      </w:r>
      <w:r>
        <w:rPr>
          <w:rFonts w:hint="eastAsia" w:ascii="宋体" w:hAnsi="宋体" w:eastAsia="宋体" w:cs="Courier New"/>
          <w:color w:val="000000"/>
          <w:sz w:val="24"/>
          <w:szCs w:val="24"/>
          <w:lang w:val="en-US" w:eastAsia="zh-CN"/>
        </w:rPr>
      </w:r>
      <w:r/>
    </w:p>
    <w:p>
      <w:pPr>
        <w:pStyle w:val="740"/>
        <w:ind w:left="0" w:firstLine="0"/>
        <w:jc w:val="both"/>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七、合同款项支付</w:t>
      </w:r>
      <w:r>
        <w:rPr>
          <w:rFonts w:hint="eastAsia" w:ascii="方正黑体_GBK" w:hAnsi="方正黑体_GBK" w:eastAsia="方正黑体_GBK" w:cs="方正黑体_GBK"/>
          <w:b w:val="0"/>
          <w:bCs/>
          <w:color w:val="000000"/>
          <w:sz w:val="24"/>
          <w:szCs w:val="24"/>
          <w:lang w:val="en-US" w:eastAsia="zh-CN" w:bidi="ar-SA"/>
        </w:rPr>
      </w:r>
      <w:r/>
    </w:p>
    <w:p>
      <w:pPr>
        <w:pStyle w:val="740"/>
        <w:keepLines w:val="0"/>
        <w:keepNext w:val="0"/>
        <w:pageBreakBefore w:val="0"/>
        <w:spacing w:line="264" w:lineRule="auto"/>
        <w:widowControl/>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7</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eastAsia="zh-CN"/>
        </w:rPr>
        <w:t xml:space="preserve">时间</w:t>
      </w:r>
      <w:r>
        <w:rPr>
          <w:rFonts w:hint="eastAsia" w:ascii="宋体" w:hAnsi="宋体" w:eastAsia="宋体" w:cs="Courier New"/>
          <w:color w:val="000000"/>
          <w:sz w:val="24"/>
          <w:szCs w:val="24"/>
          <w:lang w:eastAsia="zh-CN"/>
        </w:rPr>
      </w:r>
      <w:r/>
    </w:p>
    <w:p>
      <w:pPr>
        <w:pStyle w:val="740"/>
        <w:ind w:firstLine="476"/>
        <w:spacing w:line="264" w:lineRule="auto"/>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lang w:val="en-US" w:eastAsia="zh-CN"/>
        </w:rPr>
        <w:t xml:space="preserve">甲方</w:t>
      </w:r>
      <w:r>
        <w:rPr>
          <w:rFonts w:hint="eastAsia" w:ascii="宋体" w:hAnsi="宋体" w:eastAsia="宋体" w:cs="宋体"/>
          <w:color w:val="000000"/>
          <w:spacing w:val="0"/>
          <w:sz w:val="24"/>
          <w:szCs w:val="24"/>
        </w:rPr>
        <w:t xml:space="preserve">每</w:t>
      </w:r>
      <w:r>
        <w:rPr>
          <w:rFonts w:hint="eastAsia" w:ascii="宋体" w:hAnsi="宋体" w:eastAsia="宋体" w:cs="宋体"/>
          <w:color w:val="000000"/>
          <w:spacing w:val="0"/>
          <w:sz w:val="24"/>
          <w:szCs w:val="24"/>
          <w:u w:val="single"/>
        </w:rPr>
        <w:t xml:space="preserve">    </w:t>
      </w:r>
      <w:r>
        <w:rPr>
          <w:rFonts w:hint="eastAsia" w:ascii="宋体" w:hAnsi="宋体" w:eastAsia="宋体" w:cs="宋体"/>
          <w:color w:val="000000"/>
          <w:spacing w:val="0"/>
          <w:sz w:val="24"/>
          <w:szCs w:val="24"/>
        </w:rPr>
        <w:t xml:space="preserve">(定期)统计一次，并及时和乙方提供的对账单（收到的样本数量作为统计业务量的依据）核对，核对无误后，甲方根据费用审批单（按 “该周期内业务量×结算单价=该周期内的检验费用”计算，</w:t>
      </w:r>
      <w:r>
        <w:rPr>
          <w:rFonts w:hint="eastAsia" w:ascii="宋体" w:hAnsi="宋体" w:eastAsia="宋体" w:cs="宋体"/>
          <w:color w:val="000000"/>
          <w:spacing w:val="0"/>
          <w:sz w:val="24"/>
          <w:szCs w:val="24"/>
          <w:lang w:val="en-US" w:eastAsia="zh-CN"/>
        </w:rPr>
        <w:t xml:space="preserve">非体检项目</w:t>
      </w:r>
      <w:r>
        <w:rPr>
          <w:rFonts w:hint="eastAsia" w:ascii="宋体" w:hAnsi="宋体" w:eastAsia="宋体" w:cs="宋体"/>
          <w:color w:val="000000"/>
          <w:spacing w:val="0"/>
          <w:sz w:val="24"/>
          <w:szCs w:val="24"/>
        </w:rPr>
        <w:t xml:space="preserve">结算单价＝《关于调整南京市基层医疗卫生机构医疗服务项目价格的有关问题的通知》（宁价医〔2018〕239号）中规定的物价收费标准×（1-</w:t>
      </w:r>
      <w:r>
        <w:rPr>
          <w:rFonts w:hint="eastAsia" w:ascii="宋体" w:hAnsi="宋体" w:eastAsia="宋体" w:cs="宋体"/>
          <w:color w:val="000000"/>
          <w:spacing w:val="0"/>
          <w:sz w:val="24"/>
          <w:szCs w:val="24"/>
          <w:lang w:val="en-US" w:eastAsia="zh-CN"/>
        </w:rPr>
        <w:t xml:space="preserve">优惠</w:t>
      </w:r>
      <w:r>
        <w:rPr>
          <w:rFonts w:hint="eastAsia" w:ascii="宋体" w:hAnsi="宋体" w:eastAsia="宋体" w:cs="宋体"/>
          <w:color w:val="000000"/>
          <w:spacing w:val="0"/>
          <w:sz w:val="24"/>
          <w:szCs w:val="24"/>
        </w:rPr>
        <w:t xml:space="preserve">率）</w:t>
      </w:r>
      <w:r>
        <w:rPr>
          <w:rFonts w:hint="eastAsia" w:ascii="宋体" w:hAnsi="宋体" w:eastAsia="宋体" w:cs="宋体"/>
          <w:color w:val="000000"/>
          <w:spacing w:val="0"/>
          <w:sz w:val="24"/>
          <w:szCs w:val="24"/>
          <w:lang w:eastAsia="zh-CN"/>
        </w:rPr>
        <w:t xml:space="preserve">（</w:t>
      </w:r>
      <w:r>
        <w:rPr>
          <w:rFonts w:hint="eastAsia" w:ascii="宋体" w:hAnsi="宋体" w:eastAsia="宋体" w:cs="宋体"/>
          <w:color w:val="000000"/>
          <w:spacing w:val="0"/>
          <w:sz w:val="24"/>
          <w:szCs w:val="24"/>
          <w:lang w:val="en-US" w:eastAsia="zh-CN"/>
        </w:rPr>
        <w:t xml:space="preserve">体检</w:t>
      </w:r>
      <w:r>
        <w:rPr>
          <w:rFonts w:hint="eastAsia" w:ascii="宋体" w:hAnsi="宋体" w:eastAsia="宋体" w:cs="宋体"/>
          <w:color w:val="000000"/>
          <w:spacing w:val="0"/>
          <w:sz w:val="24"/>
          <w:szCs w:val="24"/>
        </w:rPr>
        <w:t xml:space="preserve">结算单价＝《关于调整南京市基层医疗卫生机构医疗服务项目价格的有关问题的通知》（宁价医〔2018〕239号）中规定的物价收费标准×（1-</w:t>
      </w:r>
      <w:r>
        <w:rPr>
          <w:rFonts w:hint="eastAsia" w:ascii="宋体" w:hAnsi="宋体" w:eastAsia="宋体" w:cs="宋体"/>
          <w:color w:val="000000"/>
          <w:spacing w:val="0"/>
          <w:sz w:val="24"/>
          <w:szCs w:val="24"/>
          <w:lang w:val="en-US" w:eastAsia="zh-CN"/>
        </w:rPr>
        <w:t xml:space="preserve">优惠</w:t>
      </w:r>
      <w:r>
        <w:rPr>
          <w:rFonts w:hint="eastAsia" w:ascii="宋体" w:hAnsi="宋体" w:eastAsia="宋体" w:cs="宋体"/>
          <w:color w:val="000000"/>
          <w:spacing w:val="0"/>
          <w:sz w:val="24"/>
          <w:szCs w:val="24"/>
        </w:rPr>
        <w:t xml:space="preserve">率</w:t>
      </w:r>
      <w:r>
        <w:rPr>
          <w:rFonts w:hint="eastAsia" w:ascii="宋体" w:hAnsi="宋体" w:eastAsia="宋体" w:cs="宋体"/>
          <w:color w:val="000000"/>
          <w:spacing w:val="0"/>
          <w:sz w:val="24"/>
          <w:szCs w:val="24"/>
          <w:lang w:val="en-US" w:eastAsia="zh-CN"/>
        </w:rPr>
        <w:t xml:space="preserve">-5%</w:t>
      </w:r>
      <w:r>
        <w:rPr>
          <w:rFonts w:hint="eastAsia" w:ascii="宋体" w:hAnsi="宋体" w:eastAsia="宋体" w:cs="宋体"/>
          <w:color w:val="000000"/>
          <w:spacing w:val="0"/>
          <w:sz w:val="24"/>
          <w:szCs w:val="24"/>
        </w:rPr>
        <w:t xml:space="preserve">）</w:t>
      </w:r>
      <w:r>
        <w:rPr>
          <w:rFonts w:hint="eastAsia" w:ascii="宋体" w:hAnsi="宋体" w:eastAsia="宋体" w:cs="宋体"/>
          <w:color w:val="000000"/>
          <w:spacing w:val="0"/>
          <w:sz w:val="24"/>
          <w:szCs w:val="24"/>
          <w:lang w:eastAsia="zh-CN"/>
        </w:rPr>
        <w:t xml:space="preserve">）</w:t>
      </w:r>
      <w:r>
        <w:rPr>
          <w:rFonts w:hint="eastAsia" w:ascii="宋体" w:hAnsi="宋体" w:eastAsia="宋体" w:cs="宋体"/>
          <w:color w:val="000000"/>
          <w:spacing w:val="0"/>
          <w:sz w:val="24"/>
          <w:szCs w:val="24"/>
        </w:rPr>
        <w:t xml:space="preserve">和核对无误清单，在收到乙方开具的相应税务发票后</w:t>
      </w:r>
      <w:r>
        <w:rPr>
          <w:rFonts w:hint="eastAsia" w:ascii="宋体" w:hAnsi="宋体" w:eastAsia="宋体" w:cs="宋体"/>
          <w:color w:val="000000"/>
          <w:spacing w:val="0"/>
          <w:sz w:val="24"/>
          <w:szCs w:val="24"/>
          <w:u w:val="single"/>
        </w:rPr>
        <w:t xml:space="preserve"> 10</w:t>
      </w:r>
      <w:r>
        <w:rPr>
          <w:rFonts w:hint="eastAsia" w:ascii="宋体" w:hAnsi="宋体" w:eastAsia="宋体" w:cs="宋体"/>
          <w:color w:val="000000"/>
          <w:spacing w:val="0"/>
          <w:sz w:val="24"/>
          <w:szCs w:val="24"/>
        </w:rPr>
        <w:t xml:space="preserve">工作日内，结算该周期内的检验费用。合同涵盖的费用包括但不限于：受托方的咨询费用、行政费用、交通费用、住宿费用、餐饮费用及任何其他必要的费用及开支。除非本合同另有明确规定，否则所有引用的价格和费用都包含了应纳的税费。税费均由乙方承担。</w:t>
      </w:r>
      <w:r>
        <w:rPr>
          <w:rFonts w:hint="eastAsia" w:ascii="宋体" w:hAnsi="宋体" w:eastAsia="宋体" w:cs="宋体"/>
          <w:color w:val="000000"/>
          <w:spacing w:val="0"/>
          <w:sz w:val="24"/>
          <w:szCs w:val="24"/>
        </w:rPr>
      </w:r>
      <w:r/>
    </w:p>
    <w:p>
      <w:pPr>
        <w:pStyle w:val="740"/>
        <w:ind w:left="0" w:firstLine="0"/>
        <w:jc w:val="both"/>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八、税费</w:t>
      </w:r>
      <w:r>
        <w:rPr>
          <w:rFonts w:hint="eastAsia" w:ascii="方正黑体_GBK" w:hAnsi="方正黑体_GBK" w:eastAsia="方正黑体_GBK" w:cs="方正黑体_GBK"/>
          <w:b w:val="0"/>
          <w:bCs/>
          <w:color w:val="000000"/>
          <w:sz w:val="24"/>
          <w:szCs w:val="24"/>
          <w:lang w:val="en-US" w:eastAsia="zh-CN" w:bidi="ar-SA"/>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 本合同执行中相关税费均由乙方负担。</w:t>
      </w:r>
      <w:r>
        <w:rPr>
          <w:rFonts w:hint="eastAsia" w:ascii="宋体" w:hAnsi="宋体" w:eastAsia="宋体" w:cs="Courier New"/>
          <w:color w:val="000000"/>
          <w:sz w:val="24"/>
          <w:szCs w:val="24"/>
          <w:lang w:val="en-US" w:eastAsia="zh-CN"/>
        </w:rPr>
      </w:r>
      <w:r/>
    </w:p>
    <w:p>
      <w:pPr>
        <w:pStyle w:val="740"/>
        <w:spacing w:line="264" w:lineRule="auto"/>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九、项目验收</w:t>
      </w:r>
      <w:r>
        <w:rPr>
          <w:rFonts w:hint="eastAsia" w:ascii="方正黑体_GBK" w:hAnsi="方正黑体_GBK" w:eastAsia="方正黑体_GBK" w:cs="方正黑体_GBK"/>
          <w:b w:val="0"/>
          <w:bCs/>
          <w:color w:val="000000"/>
          <w:sz w:val="24"/>
          <w:szCs w:val="24"/>
          <w:lang w:val="en-US" w:eastAsia="zh-CN" w:bidi="ar-SA"/>
        </w:rPr>
      </w:r>
      <w:r/>
    </w:p>
    <w:p>
      <w:pPr>
        <w:pStyle w:val="740"/>
        <w:spacing w:line="264" w:lineRule="auto"/>
        <w:rPr>
          <w:rFonts w:ascii="等线 Light" w:hAnsi="等线 Light" w:eastAsia="等线 Light" w:cs="等线 Light"/>
          <w:sz w:val="24"/>
          <w:szCs w:val="24"/>
        </w:rPr>
      </w:pPr>
      <w:r>
        <w:rPr>
          <w:rFonts w:hint="eastAsia" w:ascii="宋体" w:hAnsi="宋体" w:cs="宋体"/>
          <w:sz w:val="24"/>
          <w:szCs w:val="24"/>
          <w:lang w:val="en-US" w:eastAsia="zh-CN"/>
        </w:rPr>
        <w:t xml:space="preserve">9.1 甲方</w:t>
      </w:r>
      <w:r>
        <w:rPr>
          <w:rFonts w:hint="eastAsia" w:ascii="宋体" w:hAnsi="宋体" w:cs="宋体"/>
          <w:sz w:val="24"/>
          <w:szCs w:val="24"/>
        </w:rPr>
        <w:t xml:space="preserve">按</w:t>
      </w:r>
      <w:r>
        <w:rPr>
          <w:rFonts w:hint="eastAsia" w:ascii="宋体" w:hAnsi="宋体" w:cs="宋体"/>
          <w:sz w:val="24"/>
          <w:szCs w:val="24"/>
          <w:lang w:eastAsia="zh-CN"/>
        </w:rPr>
        <w:t xml:space="preserve">国家、</w:t>
      </w:r>
      <w:r>
        <w:rPr>
          <w:rFonts w:hint="eastAsia" w:ascii="宋体" w:hAnsi="宋体" w:cs="宋体"/>
          <w:sz w:val="24"/>
          <w:szCs w:val="24"/>
        </w:rPr>
        <w:t xml:space="preserve">行业通行标准和乙方响应文件的承诺（不低于国家相关标准）</w:t>
      </w:r>
      <w:r>
        <w:rPr>
          <w:rFonts w:hint="eastAsia" w:ascii="宋体" w:hAnsi="宋体" w:cs="宋体"/>
          <w:sz w:val="24"/>
          <w:szCs w:val="24"/>
          <w:lang w:eastAsia="zh-CN"/>
        </w:rPr>
        <w:t xml:space="preserve">进行验收</w:t>
      </w:r>
      <w:r>
        <w:rPr>
          <w:rFonts w:hint="eastAsia" w:ascii="宋体" w:hAnsi="宋体" w:cs="宋体"/>
          <w:sz w:val="24"/>
          <w:szCs w:val="24"/>
        </w:rPr>
        <w:t xml:space="preserve">。</w:t>
      </w:r>
      <w:r>
        <w:rPr>
          <w:rFonts w:ascii="等线 Light" w:hAnsi="等线 Light" w:eastAsia="等线 Light" w:cs="等线 Light"/>
          <w:sz w:val="24"/>
          <w:szCs w:val="24"/>
        </w:rPr>
      </w:r>
      <w:r/>
    </w:p>
    <w:p>
      <w:pPr>
        <w:pStyle w:val="740"/>
        <w:ind w:left="0" w:firstLine="0"/>
        <w:jc w:val="both"/>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十、违约责任</w:t>
      </w:r>
      <w:r>
        <w:rPr>
          <w:rFonts w:hint="eastAsia" w:ascii="方正黑体_GBK" w:hAnsi="方正黑体_GBK" w:eastAsia="方正黑体_GBK" w:cs="方正黑体_GBK"/>
          <w:b w:val="0"/>
          <w:bCs/>
          <w:color w:val="000000"/>
          <w:sz w:val="24"/>
          <w:szCs w:val="24"/>
          <w:lang w:val="en-US" w:eastAsia="zh-CN" w:bidi="ar-SA"/>
        </w:rPr>
      </w:r>
      <w:r/>
    </w:p>
    <w:p>
      <w:pPr>
        <w:pStyle w:val="740"/>
        <w:ind w:firstLine="0"/>
        <w:spacing w:before="1" w:line="264" w:lineRule="auto"/>
        <w:rPr>
          <w:rFonts w:ascii="宋体" w:hAnsi="宋体" w:cs="宋体"/>
          <w:sz w:val="24"/>
          <w:szCs w:val="24"/>
        </w:rPr>
        <w:outlineLvl w:val="0"/>
      </w:pPr>
      <w:r>
        <w:rPr>
          <w:rFonts w:ascii="宋体" w:hAnsi="宋体" w:eastAsia="宋体" w:cs="Times New Roman"/>
          <w:sz w:val="24"/>
          <w:szCs w:val="24"/>
        </w:rPr>
        <w:t xml:space="preserve">1</w:t>
      </w:r>
      <w:r>
        <w:rPr>
          <w:rFonts w:hint="eastAsia" w:ascii="宋体" w:hAnsi="宋体" w:cs="Times New Roman"/>
          <w:sz w:val="24"/>
          <w:szCs w:val="24"/>
          <w:lang w:val="en-US" w:eastAsia="zh-CN"/>
        </w:rPr>
        <w:t xml:space="preserve">0</w:t>
      </w:r>
      <w:r>
        <w:rPr>
          <w:rFonts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w:t>
      </w:r>
      <w:r>
        <w:rPr>
          <w:rFonts w:hint="eastAsia" w:ascii="宋体" w:hAnsi="宋体" w:cs="宋体"/>
          <w:b/>
          <w:bCs/>
          <w:spacing w:val="17"/>
          <w:sz w:val="24"/>
          <w:szCs w:val="24"/>
        </w:rPr>
        <w:t xml:space="preserve">延期责任</w:t>
      </w:r>
      <w:r>
        <w:rPr>
          <w:rFonts w:ascii="宋体" w:hAnsi="宋体" w:cs="宋体"/>
          <w:sz w:val="24"/>
          <w:szCs w:val="24"/>
        </w:rPr>
      </w:r>
      <w:r/>
    </w:p>
    <w:p>
      <w:pPr>
        <w:pStyle w:val="1044"/>
        <w:ind w:right="100" w:firstLine="0"/>
        <w:spacing w:before="2" w:line="264" w:lineRule="auto"/>
        <w:rPr>
          <w:rFonts w:ascii="宋体" w:hAnsi="宋体" w:cs="宋体"/>
          <w:spacing w:val="-5"/>
          <w:sz w:val="24"/>
        </w:rPr>
      </w:pPr>
      <w:r>
        <w:rPr>
          <w:rFonts w:hint="eastAsia" w:ascii="宋体" w:hAnsi="宋体" w:cs="宋体"/>
          <w:spacing w:val="-5"/>
          <w:sz w:val="24"/>
          <w:lang w:val="en-US" w:eastAsia="zh-CN"/>
        </w:rPr>
        <w:t xml:space="preserve">10.1.</w:t>
      </w:r>
      <w:r>
        <w:rPr>
          <w:rFonts w:hint="eastAsia" w:ascii="宋体" w:hAnsi="宋体" w:cs="宋体"/>
          <w:spacing w:val="-5"/>
          <w:sz w:val="24"/>
        </w:rPr>
        <w:t xml:space="preserve">1如因</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提供的样本及相关临床资料不合格或未能按时提供等原因导致的检验延误，由</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自行承担责任，因乙方未尽临床培训等相应义务造成上述结果的情形除外。</w:t>
      </w:r>
      <w:r>
        <w:rPr>
          <w:rFonts w:ascii="宋体" w:hAnsi="宋体" w:cs="宋体"/>
          <w:spacing w:val="-5"/>
          <w:sz w:val="24"/>
        </w:rPr>
      </w:r>
      <w:r/>
    </w:p>
    <w:p>
      <w:pPr>
        <w:pStyle w:val="1044"/>
        <w:ind w:right="120" w:firstLine="0"/>
        <w:spacing w:line="264" w:lineRule="auto"/>
        <w:rPr>
          <w:rFonts w:ascii="宋体" w:hAnsi="宋体" w:cs="宋体"/>
          <w:sz w:val="24"/>
        </w:rPr>
      </w:pPr>
      <w:r>
        <w:rPr>
          <w:rFonts w:hint="eastAsia" w:ascii="宋体" w:hAnsi="宋体" w:cs="宋体"/>
          <w:spacing w:val="-2"/>
          <w:sz w:val="24"/>
          <w:lang w:val="en-US" w:eastAsia="zh-CN"/>
        </w:rPr>
        <w:t xml:space="preserve">10.1.</w:t>
      </w:r>
      <w:r>
        <w:rPr>
          <w:rFonts w:hint="eastAsia" w:ascii="宋体" w:hAnsi="宋体" w:cs="宋体"/>
          <w:spacing w:val="-2"/>
          <w:sz w:val="24"/>
        </w:rPr>
        <w:t xml:space="preserve">2如因乙方原因(包括实验室内样本丢失、检验、出具报</w:t>
      </w:r>
      <w:r>
        <w:rPr>
          <w:rFonts w:hint="eastAsia" w:ascii="宋体" w:hAnsi="宋体" w:cs="宋体"/>
          <w:spacing w:val="-3"/>
          <w:sz w:val="24"/>
        </w:rPr>
        <w:t xml:space="preserve">告等环节)</w:t>
      </w:r>
      <w:r>
        <w:rPr>
          <w:rFonts w:hint="eastAsia" w:ascii="宋体" w:hAnsi="宋体" w:cs="宋体"/>
          <w:spacing w:val="-10"/>
          <w:sz w:val="24"/>
        </w:rPr>
        <w:t xml:space="preserve">不能按时提供检验结果导致的出具检验报告延误，由乙方</w:t>
      </w:r>
      <w:r>
        <w:rPr>
          <w:rFonts w:hint="eastAsia" w:ascii="宋体" w:hAnsi="宋体" w:cs="宋体"/>
          <w:spacing w:val="-17"/>
          <w:sz w:val="24"/>
        </w:rPr>
        <w:t xml:space="preserve">承担违约责任。</w:t>
      </w:r>
      <w:r>
        <w:rPr>
          <w:rFonts w:ascii="宋体" w:hAnsi="宋体" w:cs="宋体"/>
          <w:sz w:val="24"/>
        </w:rPr>
      </w:r>
      <w:r/>
    </w:p>
    <w:p>
      <w:pPr>
        <w:pStyle w:val="1044"/>
        <w:ind w:right="100"/>
        <w:spacing w:before="2"/>
        <w:rPr>
          <w:rFonts w:hint="eastAsia" w:ascii="宋体" w:hAnsi="宋体" w:eastAsia="宋体" w:cs="宋体"/>
          <w:spacing w:val="-5"/>
          <w:sz w:val="24"/>
          <w:szCs w:val="24"/>
        </w:rPr>
      </w:pPr>
      <w:r>
        <w:rPr>
          <w:rFonts w:hint="eastAsia" w:ascii="宋体" w:hAnsi="宋体" w:eastAsia="宋体" w:cs="宋体"/>
          <w:spacing w:val="-5"/>
          <w:sz w:val="24"/>
          <w:szCs w:val="24"/>
          <w:lang w:val="en-US" w:eastAsia="zh-CN"/>
        </w:rPr>
        <w:t xml:space="preserve">10.1.</w:t>
      </w:r>
      <w:r>
        <w:rPr>
          <w:rFonts w:hint="eastAsia" w:ascii="宋体" w:hAnsi="宋体" w:eastAsia="宋体" w:cs="宋体"/>
          <w:spacing w:val="-5"/>
          <w:sz w:val="24"/>
          <w:szCs w:val="24"/>
        </w:rPr>
        <w:t xml:space="preserve">3乙方在检验或数据处理过程中因样本活性低、个体差异、结果疑难复杂需进一步验证性检验等原因而出现培养或检验困难，检验报告出具时间将相应延长，在该情况下乙方应在检验周期届满前及时通知</w:t>
      </w:r>
      <w:r>
        <w:rPr>
          <w:rFonts w:hint="eastAsia" w:ascii="宋体" w:hAnsi="宋体" w:cs="宋体"/>
          <w:bCs/>
          <w:color w:val="0d0d0d"/>
          <w:sz w:val="24"/>
          <w:lang w:val="en-US" w:eastAsia="zh-CN"/>
        </w:rPr>
        <w:t xml:space="preserve">甲方</w:t>
      </w:r>
      <w:r>
        <w:rPr>
          <w:rFonts w:hint="eastAsia" w:ascii="宋体" w:hAnsi="宋体" w:eastAsia="宋体" w:cs="宋体"/>
          <w:spacing w:val="-5"/>
          <w:sz w:val="24"/>
          <w:szCs w:val="24"/>
        </w:rPr>
        <w:t xml:space="preserve">，由乙方</w:t>
      </w:r>
      <w:r>
        <w:rPr>
          <w:rFonts w:hint="eastAsia" w:ascii="宋体" w:hAnsi="宋体" w:eastAsia="宋体" w:cs="宋体"/>
          <w:spacing w:val="-5"/>
          <w:sz w:val="24"/>
          <w:szCs w:val="24"/>
          <w:lang w:val="en-US" w:eastAsia="zh-CN"/>
        </w:rPr>
        <w:t xml:space="preserve">与</w:t>
      </w:r>
      <w:r>
        <w:rPr>
          <w:rFonts w:hint="eastAsia" w:ascii="宋体" w:hAnsi="宋体" w:cs="宋体"/>
          <w:bCs/>
          <w:color w:val="0d0d0d"/>
          <w:sz w:val="24"/>
          <w:lang w:val="en-US" w:eastAsia="zh-CN"/>
        </w:rPr>
        <w:t xml:space="preserve">甲方</w:t>
      </w:r>
      <w:r>
        <w:rPr>
          <w:rFonts w:hint="eastAsia" w:ascii="宋体" w:hAnsi="宋体" w:eastAsia="宋体" w:cs="宋体"/>
          <w:spacing w:val="-5"/>
          <w:sz w:val="24"/>
          <w:szCs w:val="24"/>
        </w:rPr>
        <w:t xml:space="preserve">积极协商解决。非因乙方过错且乙方尽通知义务造成的延期的情形，不属于乙方的违约情况。</w:t>
      </w:r>
      <w:r>
        <w:rPr>
          <w:rFonts w:hint="eastAsia" w:ascii="宋体" w:hAnsi="宋体" w:eastAsia="宋体" w:cs="宋体"/>
          <w:spacing w:val="-5"/>
          <w:sz w:val="24"/>
          <w:szCs w:val="24"/>
        </w:rPr>
      </w:r>
      <w:r/>
    </w:p>
    <w:p>
      <w:pPr>
        <w:pStyle w:val="1044"/>
        <w:ind w:right="100" w:firstLine="0"/>
        <w:spacing w:before="2" w:line="264" w:lineRule="auto"/>
        <w:rPr>
          <w:rFonts w:hint="eastAsia" w:ascii="宋体" w:hAnsi="宋体" w:eastAsia="宋体" w:cs="宋体"/>
          <w:spacing w:val="-5"/>
          <w:sz w:val="24"/>
        </w:rPr>
      </w:pPr>
      <w:r>
        <w:rPr>
          <w:rFonts w:hint="eastAsia" w:ascii="宋体" w:hAnsi="宋体" w:eastAsia="宋体" w:cs="宋体"/>
          <w:spacing w:val="-5"/>
          <w:sz w:val="24"/>
          <w:lang w:val="en-US" w:eastAsia="zh-CN"/>
        </w:rPr>
        <w:t xml:space="preserve">10.1.</w:t>
      </w:r>
      <w:r>
        <w:rPr>
          <w:rFonts w:hint="eastAsia" w:ascii="宋体" w:hAnsi="宋体" w:eastAsia="宋体" w:cs="宋体"/>
          <w:spacing w:val="-5"/>
          <w:sz w:val="24"/>
        </w:rPr>
        <w:t xml:space="preserve">4不可抗拒的客观因素导致项目延误或协议不能继续履行时，各方均不承担责任。受到不可抗力影响的一方应当及时书面通知另一方，并出具证明材料。不可抗拒力包括地震、洪水、战争、军事行动、法律或政府政策等相关因素。</w:t>
      </w:r>
      <w:r>
        <w:rPr>
          <w:rFonts w:hint="eastAsia" w:ascii="宋体" w:hAnsi="宋体" w:eastAsia="宋体" w:cs="宋体"/>
          <w:spacing w:val="-5"/>
          <w:sz w:val="24"/>
        </w:rPr>
      </w:r>
      <w:r/>
    </w:p>
    <w:p>
      <w:pPr>
        <w:pStyle w:val="1044"/>
        <w:ind w:right="119" w:firstLine="0"/>
        <w:spacing w:line="264" w:lineRule="auto"/>
        <w:rPr>
          <w:rFonts w:ascii="宋体" w:hAnsi="宋体" w:cs="宋体"/>
          <w:spacing w:val="-5"/>
          <w:sz w:val="24"/>
        </w:rPr>
      </w:pPr>
      <w:r>
        <w:rPr>
          <w:rFonts w:hint="eastAsia" w:ascii="宋体" w:hAnsi="宋体" w:cs="宋体"/>
          <w:spacing w:val="-15"/>
          <w:sz w:val="24"/>
          <w:lang w:val="en-US" w:eastAsia="zh-CN"/>
        </w:rPr>
        <w:t xml:space="preserve">10.1.</w:t>
      </w:r>
      <w:r>
        <w:rPr>
          <w:rFonts w:hint="eastAsia" w:ascii="宋体" w:hAnsi="宋体" w:cs="宋体"/>
          <w:spacing w:val="-15"/>
          <w:sz w:val="24"/>
        </w:rPr>
        <w:t xml:space="preserve">5</w:t>
      </w:r>
      <w:r>
        <w:rPr>
          <w:rFonts w:hint="eastAsia" w:ascii="宋体" w:hAnsi="宋体" w:cs="宋体"/>
          <w:spacing w:val="-5"/>
          <w:sz w:val="24"/>
        </w:rPr>
        <w:t xml:space="preserve">特殊情况下，需要重新取样进行重新检验的，取样和检验均不重复收费。如遇无法出具报告的案例，由</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负责退回受检者相应的检验费用，这种情形下无需就该样本向乙方支付检验费用。</w:t>
      </w:r>
      <w:r>
        <w:rPr>
          <w:rFonts w:ascii="宋体" w:hAnsi="宋体" w:cs="宋体"/>
          <w:spacing w:val="-5"/>
          <w:sz w:val="24"/>
        </w:rPr>
      </w:r>
      <w:r/>
    </w:p>
    <w:p>
      <w:pPr>
        <w:pStyle w:val="740"/>
        <w:ind w:firstLine="0"/>
        <w:spacing w:before="1" w:line="264" w:lineRule="auto"/>
        <w:rPr>
          <w:rFonts w:ascii="宋体" w:hAnsi="宋体" w:cs="宋体"/>
          <w:b/>
          <w:bCs/>
          <w:spacing w:val="-4"/>
          <w:sz w:val="24"/>
          <w:szCs w:val="24"/>
        </w:rPr>
        <w:outlineLvl w:val="0"/>
      </w:pPr>
      <w:r>
        <w:rPr>
          <w:rFonts w:hint="eastAsia" w:ascii="宋体" w:hAnsi="宋体" w:cs="宋体"/>
          <w:b/>
          <w:bCs/>
          <w:spacing w:val="-4"/>
          <w:sz w:val="24"/>
          <w:szCs w:val="24"/>
          <w:lang w:val="en-US" w:eastAsia="zh-CN"/>
        </w:rPr>
        <w:t xml:space="preserve">10.2</w:t>
      </w:r>
      <w:r>
        <w:rPr>
          <w:rFonts w:hint="eastAsia" w:ascii="宋体" w:hAnsi="宋体" w:cs="宋体"/>
          <w:b/>
          <w:bCs/>
          <w:spacing w:val="-4"/>
          <w:sz w:val="24"/>
          <w:szCs w:val="24"/>
        </w:rPr>
        <w:t xml:space="preserve">检验结果的争议</w:t>
      </w:r>
      <w:r>
        <w:rPr>
          <w:rFonts w:ascii="宋体" w:hAnsi="宋体" w:cs="宋体"/>
          <w:b/>
          <w:bCs/>
          <w:spacing w:val="-4"/>
          <w:sz w:val="24"/>
          <w:szCs w:val="24"/>
        </w:rPr>
      </w:r>
      <w:r/>
    </w:p>
    <w:p>
      <w:pPr>
        <w:pStyle w:val="1044"/>
        <w:ind w:right="119" w:firstLine="0"/>
        <w:spacing w:line="264" w:lineRule="auto"/>
        <w:rPr>
          <w:rFonts w:ascii="宋体" w:hAnsi="宋体" w:cs="宋体"/>
          <w:spacing w:val="-5"/>
          <w:sz w:val="24"/>
        </w:rPr>
      </w:pPr>
      <w:r>
        <w:rPr>
          <w:rFonts w:hint="eastAsia" w:ascii="宋体" w:hAnsi="宋体" w:cs="宋体"/>
          <w:spacing w:val="-5"/>
          <w:sz w:val="24"/>
          <w:lang w:val="en-US" w:eastAsia="zh-CN"/>
        </w:rPr>
        <w:t xml:space="preserve">10.2.</w:t>
      </w:r>
      <w:r>
        <w:rPr>
          <w:rFonts w:hint="eastAsia" w:ascii="宋体" w:hAnsi="宋体" w:cs="宋体"/>
          <w:spacing w:val="-5"/>
          <w:sz w:val="24"/>
        </w:rPr>
        <w:t xml:space="preserve">1乙方保证对</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送检的合格样本(包括完整的临床申请单及受检者知情同意书)按照</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申请的检验方法进行检验并对检验结果的质量承担责任。</w:t>
      </w:r>
      <w:r>
        <w:rPr>
          <w:rFonts w:ascii="宋体" w:hAnsi="宋体" w:cs="宋体"/>
          <w:spacing w:val="-5"/>
          <w:sz w:val="24"/>
        </w:rPr>
      </w:r>
      <w:r/>
    </w:p>
    <w:p>
      <w:pPr>
        <w:pStyle w:val="1044"/>
        <w:ind w:right="119" w:firstLine="0"/>
        <w:spacing w:line="264" w:lineRule="auto"/>
        <w:rPr>
          <w:rFonts w:ascii="宋体" w:hAnsi="宋体" w:cs="宋体"/>
          <w:spacing w:val="-5"/>
          <w:sz w:val="24"/>
        </w:rPr>
      </w:pPr>
      <w:r>
        <w:rPr>
          <w:rFonts w:hint="eastAsia" w:ascii="宋体" w:hAnsi="宋体" w:cs="宋体"/>
          <w:spacing w:val="-5"/>
          <w:sz w:val="24"/>
          <w:lang w:val="en-US" w:eastAsia="zh-CN"/>
        </w:rPr>
        <w:t xml:space="preserve">10.2.</w:t>
      </w:r>
      <w:r>
        <w:rPr>
          <w:rFonts w:hint="eastAsia" w:ascii="宋体" w:hAnsi="宋体" w:cs="宋体"/>
          <w:spacing w:val="-5"/>
          <w:sz w:val="24"/>
        </w:rPr>
        <w:t xml:space="preserve">2乙方保证在技术检验范围内完成全部检验内容。但是乙方在相应知情同意书上已标注的所用检验技术仍然不能全面覆盖生物复杂性的具体情形，乙方不承担责任。</w:t>
      </w:r>
      <w:r>
        <w:rPr>
          <w:rFonts w:ascii="宋体" w:hAnsi="宋体" w:cs="宋体"/>
          <w:spacing w:val="-5"/>
          <w:sz w:val="24"/>
        </w:rPr>
      </w:r>
      <w:r/>
    </w:p>
    <w:p>
      <w:pPr>
        <w:pStyle w:val="767"/>
        <w:rPr>
          <w:rFonts w:hint="eastAsia" w:ascii="Calibri" w:hAnsi="Calibri" w:eastAsia="宋体"/>
          <w:spacing w:val="-2"/>
          <w:sz w:val="24"/>
          <w:szCs w:val="24"/>
          <w:lang w:eastAsia="zh-CN"/>
        </w:rPr>
      </w:pPr>
      <w:r>
        <w:rPr>
          <w:rFonts w:hint="eastAsia" w:ascii="宋体" w:hAnsi="宋体" w:cs="宋体"/>
          <w:spacing w:val="-5"/>
          <w:sz w:val="24"/>
          <w:lang w:val="en-US" w:eastAsia="zh-CN"/>
        </w:rPr>
        <w:t xml:space="preserve">10.2.</w:t>
      </w:r>
      <w:r>
        <w:rPr>
          <w:rFonts w:hint="eastAsia" w:ascii="宋体" w:hAnsi="宋体" w:cs="宋体"/>
          <w:spacing w:val="-5"/>
          <w:sz w:val="24"/>
        </w:rPr>
        <w:t xml:space="preserve">3除上述情形之外，若合同各方对收费的样本检验结果的准确性有异议，可以在合同各方一致同意的前提下，</w:t>
      </w:r>
      <w:r>
        <w:rPr>
          <w:rFonts w:hint="eastAsia" w:ascii="Calibri" w:hAnsi="Calibri"/>
          <w:spacing w:val="-2"/>
          <w:sz w:val="24"/>
          <w:szCs w:val="24"/>
          <w:lang w:val="en-US" w:eastAsia="zh-CN"/>
        </w:rPr>
        <w:t xml:space="preserve">委托具有相应检验资质的检测机构</w:t>
      </w:r>
      <w:r>
        <w:rPr>
          <w:rFonts w:hint="eastAsia" w:ascii="Calibri" w:hAnsi="Calibri"/>
          <w:spacing w:val="-2"/>
          <w:sz w:val="24"/>
          <w:szCs w:val="24"/>
        </w:rPr>
        <w:t xml:space="preserve">用相应技术方法进行</w:t>
      </w:r>
      <w:r>
        <w:rPr>
          <w:rFonts w:hint="eastAsia" w:ascii="Calibri" w:hAnsi="Calibri"/>
          <w:spacing w:val="-2"/>
          <w:sz w:val="24"/>
          <w:szCs w:val="24"/>
          <w:lang w:val="en-US" w:eastAsia="zh-CN"/>
        </w:rPr>
        <w:t xml:space="preserve">复检</w:t>
      </w:r>
      <w:r>
        <w:rPr>
          <w:rFonts w:hint="eastAsia" w:ascii="Calibri" w:hAnsi="Calibri"/>
          <w:spacing w:val="-2"/>
          <w:sz w:val="24"/>
          <w:szCs w:val="24"/>
        </w:rPr>
        <w:t xml:space="preserve">并组织专家论证</w:t>
      </w:r>
      <w:r>
        <w:rPr>
          <w:rFonts w:hint="eastAsia" w:ascii="Calibri" w:hAnsi="Calibri"/>
          <w:spacing w:val="-2"/>
          <w:sz w:val="24"/>
          <w:szCs w:val="24"/>
          <w:lang w:eastAsia="zh-CN"/>
        </w:rPr>
        <w:t xml:space="preserve">。</w:t>
      </w:r>
      <w:r>
        <w:rPr>
          <w:rFonts w:hint="eastAsia" w:ascii="Calibri" w:hAnsi="Calibri" w:eastAsia="宋体"/>
          <w:spacing w:val="-2"/>
          <w:sz w:val="24"/>
          <w:szCs w:val="24"/>
          <w:lang w:eastAsia="zh-CN"/>
        </w:rPr>
      </w:r>
      <w:r/>
    </w:p>
    <w:p>
      <w:pPr>
        <w:pStyle w:val="1044"/>
        <w:ind w:right="119" w:firstLine="0"/>
        <w:spacing w:line="264" w:lineRule="auto"/>
        <w:rPr>
          <w:rFonts w:ascii="宋体" w:hAnsi="宋体" w:cs="宋体"/>
          <w:spacing w:val="-5"/>
          <w:sz w:val="24"/>
        </w:rPr>
      </w:pPr>
      <w:r>
        <w:rPr>
          <w:rFonts w:hint="eastAsia" w:ascii="宋体" w:hAnsi="宋体" w:cs="宋体"/>
          <w:spacing w:val="-5"/>
          <w:sz w:val="24"/>
        </w:rPr>
        <w:t xml:space="preserve">若确定为乙方检验结果不准确而造成的临床诊断失误，乙方承担相应责任。</w:t>
      </w:r>
      <w:r>
        <w:rPr>
          <w:rFonts w:ascii="宋体" w:hAnsi="宋体" w:cs="宋体"/>
          <w:spacing w:val="-5"/>
          <w:sz w:val="24"/>
        </w:rPr>
      </w:r>
      <w:r/>
    </w:p>
    <w:p>
      <w:pPr>
        <w:pStyle w:val="1044"/>
        <w:ind w:right="119" w:firstLine="0"/>
        <w:spacing w:line="264" w:lineRule="auto"/>
        <w:rPr>
          <w:rFonts w:ascii="宋体" w:hAnsi="宋体" w:cs="宋体"/>
          <w:spacing w:val="-5"/>
          <w:sz w:val="24"/>
        </w:rPr>
      </w:pPr>
      <w:r>
        <w:rPr>
          <w:rFonts w:hint="eastAsia" w:ascii="宋体" w:hAnsi="宋体" w:cs="宋体"/>
          <w:spacing w:val="-5"/>
          <w:sz w:val="24"/>
          <w:lang w:val="en-US" w:eastAsia="zh-CN"/>
        </w:rPr>
        <w:t xml:space="preserve">10.2.</w:t>
      </w:r>
      <w:r>
        <w:rPr>
          <w:rFonts w:hint="eastAsia" w:ascii="宋体" w:hAnsi="宋体" w:cs="宋体"/>
          <w:spacing w:val="-5"/>
          <w:sz w:val="24"/>
        </w:rPr>
        <w:t xml:space="preserve">4</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对乙方提交的检验结果有异议的应当在接收报告后3个工作日内提出。若</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在上述期限内没有提出异议，乙方将视同</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完全接受检验结果。如因乙方检验结果有误经认定为乙方责任的，因此造成的医疗纠纷由乙方负责(不因</w:t>
      </w:r>
      <w:r>
        <w:rPr>
          <w:rFonts w:hint="eastAsia" w:ascii="宋体" w:hAnsi="宋体" w:cs="宋体"/>
          <w:bCs/>
          <w:color w:val="0d0d0d"/>
          <w:sz w:val="24"/>
          <w:lang w:val="en-US" w:eastAsia="zh-CN"/>
        </w:rPr>
        <w:t xml:space="preserve">甲方</w:t>
      </w:r>
      <w:r>
        <w:rPr>
          <w:rFonts w:hint="eastAsia" w:ascii="宋体" w:hAnsi="宋体" w:cs="宋体"/>
          <w:spacing w:val="-5"/>
          <w:sz w:val="24"/>
        </w:rPr>
        <w:t xml:space="preserve">接受验测结果而免除乙方责任),如因乙方提供的知情同意书不全面并由此造成的医疗纠纷由乙方自行承担。</w:t>
      </w:r>
      <w:r>
        <w:rPr>
          <w:rFonts w:ascii="宋体" w:hAnsi="宋体" w:cs="宋体"/>
          <w:spacing w:val="-5"/>
          <w:sz w:val="24"/>
        </w:rPr>
      </w:r>
      <w:r/>
    </w:p>
    <w:p>
      <w:pPr>
        <w:pStyle w:val="740"/>
        <w:ind w:firstLine="0"/>
        <w:spacing w:before="1" w:line="264" w:lineRule="auto"/>
        <w:rPr>
          <w:rFonts w:ascii="宋体" w:hAnsi="宋体" w:cs="宋体"/>
          <w:b/>
          <w:bCs/>
          <w:spacing w:val="-4"/>
          <w:sz w:val="24"/>
          <w:szCs w:val="24"/>
        </w:rPr>
        <w:outlineLvl w:val="0"/>
      </w:pPr>
      <w:r>
        <w:rPr>
          <w:rFonts w:hint="eastAsia" w:ascii="宋体" w:hAnsi="宋体" w:cs="宋体"/>
          <w:b/>
          <w:bCs/>
          <w:spacing w:val="-4"/>
          <w:sz w:val="24"/>
          <w:szCs w:val="24"/>
          <w:lang w:val="en-US" w:eastAsia="zh-CN"/>
        </w:rPr>
        <w:t xml:space="preserve">10.3</w:t>
      </w:r>
      <w:r>
        <w:rPr>
          <w:rFonts w:hint="eastAsia" w:ascii="宋体" w:hAnsi="宋体" w:cs="宋体"/>
          <w:b/>
          <w:bCs/>
          <w:spacing w:val="-4"/>
          <w:sz w:val="24"/>
          <w:szCs w:val="24"/>
        </w:rPr>
        <w:t xml:space="preserve">违反保密义务</w:t>
      </w:r>
      <w:r>
        <w:rPr>
          <w:rFonts w:ascii="宋体" w:hAnsi="宋体" w:cs="宋体"/>
          <w:b/>
          <w:bCs/>
          <w:spacing w:val="-4"/>
          <w:sz w:val="24"/>
          <w:szCs w:val="24"/>
        </w:rPr>
      </w:r>
      <w:r/>
    </w:p>
    <w:p>
      <w:pPr>
        <w:pStyle w:val="1044"/>
        <w:ind w:right="101" w:firstLine="0"/>
        <w:spacing w:before="8" w:line="264" w:lineRule="auto"/>
        <w:rPr>
          <w:rFonts w:ascii="宋体" w:hAnsi="宋体" w:cs="宋体"/>
          <w:spacing w:val="-5"/>
          <w:sz w:val="24"/>
        </w:rPr>
      </w:pPr>
      <w:r>
        <w:rPr>
          <w:rFonts w:hint="eastAsia" w:ascii="宋体" w:hAnsi="宋体" w:cs="宋体"/>
          <w:spacing w:val="-5"/>
          <w:sz w:val="24"/>
          <w:lang w:val="en-US" w:eastAsia="zh-CN"/>
        </w:rPr>
        <w:t xml:space="preserve">10.3.1</w:t>
      </w:r>
      <w:r>
        <w:rPr>
          <w:rFonts w:hint="eastAsia" w:ascii="宋体" w:hAnsi="宋体" w:cs="宋体"/>
          <w:spacing w:val="-5"/>
          <w:sz w:val="24"/>
        </w:rPr>
        <w:t xml:space="preserve">合同各方如有违反本协议第</w:t>
      </w:r>
      <w:r>
        <w:rPr>
          <w:rFonts w:hint="eastAsia" w:ascii="宋体" w:hAnsi="宋体" w:cs="宋体"/>
          <w:spacing w:val="-5"/>
          <w:sz w:val="24"/>
          <w:lang w:val="en-US" w:eastAsia="zh-CN"/>
        </w:rPr>
        <w:t xml:space="preserve">三</w:t>
      </w:r>
      <w:r>
        <w:rPr>
          <w:rFonts w:hint="eastAsia" w:ascii="宋体" w:hAnsi="宋体" w:cs="宋体"/>
          <w:spacing w:val="-5"/>
          <w:sz w:val="24"/>
        </w:rPr>
        <w:t xml:space="preserve">条保密义务的任何规定，则违约方须及时采取措施防止守约方损失扩大，每违约一次赔偿守约方相关损失并支付</w:t>
      </w:r>
      <w:r>
        <w:rPr>
          <w:rFonts w:hint="eastAsia" w:ascii="宋体" w:hAnsi="宋体" w:cs="宋体"/>
          <w:spacing w:val="-5"/>
          <w:sz w:val="24"/>
          <w:highlight w:val="none"/>
          <w:u w:val="single"/>
        </w:rPr>
        <w:t xml:space="preserve">壹</w:t>
      </w:r>
      <w:r>
        <w:rPr>
          <w:rFonts w:hint="eastAsia" w:ascii="宋体" w:hAnsi="宋体" w:cs="宋体"/>
          <w:spacing w:val="-5"/>
          <w:sz w:val="24"/>
        </w:rPr>
        <w:t xml:space="preserve">万元作为违约金。因违反保密条款引发侵权责任诉讼或赔偿事项的由违约方承担侵权法律责任。</w:t>
      </w:r>
      <w:r>
        <w:rPr>
          <w:rFonts w:ascii="宋体" w:hAnsi="宋体" w:cs="宋体"/>
          <w:spacing w:val="-5"/>
          <w:sz w:val="24"/>
        </w:rPr>
      </w:r>
      <w:r/>
    </w:p>
    <w:p>
      <w:pPr>
        <w:pStyle w:val="740"/>
        <w:ind w:firstLine="0"/>
        <w:spacing w:before="1" w:line="264" w:lineRule="auto"/>
        <w:rPr>
          <w:rFonts w:ascii="宋体" w:hAnsi="宋体" w:cs="宋体"/>
          <w:b/>
          <w:bCs/>
          <w:spacing w:val="-4"/>
          <w:sz w:val="24"/>
          <w:szCs w:val="24"/>
        </w:rPr>
        <w:outlineLvl w:val="0"/>
      </w:pPr>
      <w:r>
        <w:rPr>
          <w:rFonts w:hint="eastAsia" w:ascii="宋体" w:hAnsi="宋体" w:cs="宋体"/>
          <w:b/>
          <w:bCs/>
          <w:spacing w:val="-4"/>
          <w:sz w:val="24"/>
          <w:szCs w:val="24"/>
          <w:lang w:val="en-US" w:eastAsia="zh-CN"/>
        </w:rPr>
        <w:t xml:space="preserve">10.4</w:t>
      </w:r>
      <w:r>
        <w:rPr>
          <w:rFonts w:hint="eastAsia" w:ascii="宋体" w:hAnsi="宋体" w:cs="宋体"/>
          <w:b/>
          <w:bCs/>
          <w:spacing w:val="-4"/>
          <w:sz w:val="24"/>
          <w:szCs w:val="24"/>
        </w:rPr>
        <w:t xml:space="preserve">禁止转包、分包</w:t>
      </w:r>
      <w:r>
        <w:rPr>
          <w:rFonts w:ascii="宋体" w:hAnsi="宋体" w:cs="宋体"/>
          <w:b/>
          <w:bCs/>
          <w:spacing w:val="-4"/>
          <w:sz w:val="24"/>
          <w:szCs w:val="24"/>
        </w:rPr>
      </w:r>
      <w:r/>
    </w:p>
    <w:p>
      <w:pPr>
        <w:pStyle w:val="1044"/>
        <w:ind w:right="103" w:firstLine="0"/>
        <w:jc w:val="left"/>
        <w:spacing w:before="33" w:line="264" w:lineRule="auto"/>
        <w:rPr>
          <w:rFonts w:ascii="宋体" w:hAnsi="宋体" w:cs="宋体"/>
          <w:sz w:val="24"/>
        </w:rPr>
      </w:pPr>
      <w:r>
        <w:rPr>
          <w:rFonts w:hint="eastAsia" w:ascii="宋体" w:hAnsi="宋体" w:cs="宋体"/>
          <w:spacing w:val="-5"/>
          <w:sz w:val="24"/>
          <w:lang w:val="en-US" w:eastAsia="zh-CN"/>
        </w:rPr>
        <w:t xml:space="preserve">10.4.1</w:t>
      </w:r>
      <w:r>
        <w:rPr>
          <w:rFonts w:hint="eastAsia" w:ascii="宋体" w:hAnsi="宋体" w:cs="宋体"/>
          <w:spacing w:val="-5"/>
          <w:sz w:val="24"/>
        </w:rPr>
        <w:t xml:space="preserve">如乙方</w:t>
      </w:r>
      <w:r>
        <w:rPr>
          <w:rFonts w:hint="eastAsia" w:ascii="宋体" w:hAnsi="宋体" w:cs="宋体"/>
          <w:spacing w:val="-5"/>
          <w:sz w:val="24"/>
        </w:rPr>
        <w:t xml:space="preserve">违反本协议第</w:t>
      </w:r>
      <w:r>
        <w:rPr>
          <w:rFonts w:hint="eastAsia" w:ascii="宋体" w:hAnsi="宋体" w:cs="宋体"/>
          <w:spacing w:val="-5"/>
          <w:sz w:val="24"/>
          <w:lang w:val="en-US" w:eastAsia="zh-CN"/>
        </w:rPr>
        <w:t xml:space="preserve">六</w:t>
      </w:r>
      <w:r>
        <w:rPr>
          <w:rFonts w:hint="eastAsia" w:ascii="宋体" w:hAnsi="宋体" w:cs="宋体"/>
          <w:spacing w:val="-5"/>
          <w:sz w:val="24"/>
        </w:rPr>
        <w:t xml:space="preserve">条</w:t>
      </w:r>
      <w:r>
        <w:rPr>
          <w:rFonts w:hint="eastAsia" w:ascii="宋体" w:hAnsi="宋体" w:cs="宋体"/>
          <w:spacing w:val="-5"/>
          <w:sz w:val="24"/>
        </w:rPr>
        <w:t xml:space="preserve">，将样本送至第三方检验的，每发现一次计算一次违约责任并按</w:t>
      </w:r>
      <w:r>
        <w:rPr>
          <w:rFonts w:hint="eastAsia" w:ascii="宋体" w:hAnsi="宋体" w:cs="宋体"/>
          <w:spacing w:val="-5"/>
          <w:sz w:val="24"/>
          <w:u w:val="single"/>
        </w:rPr>
        <w:t xml:space="preserve">壹</w:t>
      </w:r>
      <w:r>
        <w:rPr>
          <w:rFonts w:hint="eastAsia" w:ascii="宋体" w:hAnsi="宋体" w:cs="宋体"/>
          <w:spacing w:val="-5"/>
          <w:sz w:val="24"/>
        </w:rPr>
        <w:t xml:space="preserve">万元/次承担违约责任。</w:t>
      </w:r>
      <w:r>
        <w:rPr>
          <w:rFonts w:ascii="宋体" w:hAnsi="宋体" w:cs="宋体"/>
          <w:sz w:val="24"/>
        </w:rPr>
      </w:r>
      <w:r/>
    </w:p>
    <w:p>
      <w:pPr>
        <w:pStyle w:val="740"/>
        <w:ind w:firstLine="0"/>
        <w:spacing w:before="1" w:line="264" w:lineRule="auto"/>
        <w:rPr>
          <w:rFonts w:ascii="宋体" w:hAnsi="宋体" w:cs="宋体"/>
          <w:b/>
          <w:bCs/>
          <w:spacing w:val="-4"/>
          <w:sz w:val="24"/>
          <w:szCs w:val="24"/>
        </w:rPr>
        <w:outlineLvl w:val="0"/>
      </w:pPr>
      <w:r>
        <w:rPr>
          <w:rFonts w:hint="eastAsia" w:ascii="宋体" w:hAnsi="宋体" w:cs="宋体"/>
          <w:b/>
          <w:bCs/>
          <w:spacing w:val="-4"/>
          <w:sz w:val="24"/>
          <w:szCs w:val="24"/>
          <w:lang w:val="en-US" w:eastAsia="zh-CN"/>
        </w:rPr>
        <w:t xml:space="preserve">10.5</w:t>
      </w:r>
      <w:r>
        <w:rPr>
          <w:rFonts w:hint="eastAsia" w:ascii="宋体" w:hAnsi="宋体" w:cs="宋体"/>
          <w:b/>
          <w:bCs/>
          <w:spacing w:val="-4"/>
          <w:sz w:val="24"/>
          <w:szCs w:val="24"/>
        </w:rPr>
        <w:t xml:space="preserve">检验不准确、不真实的责任承担</w:t>
      </w:r>
      <w:r>
        <w:rPr>
          <w:rFonts w:ascii="宋体" w:hAnsi="宋体" w:cs="宋体"/>
          <w:b/>
          <w:bCs/>
          <w:spacing w:val="-4"/>
          <w:sz w:val="24"/>
          <w:szCs w:val="24"/>
        </w:rPr>
      </w:r>
      <w:r/>
    </w:p>
    <w:p>
      <w:pPr>
        <w:pStyle w:val="1044"/>
        <w:ind w:firstLine="0"/>
        <w:spacing w:before="39" w:line="264" w:lineRule="auto"/>
        <w:rPr>
          <w:rFonts w:hint="eastAsia" w:ascii="宋体" w:hAnsi="宋体" w:cs="宋体"/>
          <w:b/>
          <w:bCs/>
          <w:spacing w:val="-4"/>
          <w:sz w:val="24"/>
        </w:rPr>
        <w:outlineLvl w:val="0"/>
      </w:pPr>
      <w:r>
        <w:rPr>
          <w:rFonts w:hint="eastAsia" w:ascii="宋体" w:hAnsi="宋体" w:cs="宋体"/>
          <w:spacing w:val="-5"/>
          <w:sz w:val="24"/>
          <w:lang w:val="en-US" w:eastAsia="zh-CN"/>
        </w:rPr>
        <w:t xml:space="preserve">10.5.1</w:t>
      </w:r>
      <w:r>
        <w:rPr>
          <w:rFonts w:hint="eastAsia" w:ascii="宋体" w:hAnsi="宋体" w:cs="宋体"/>
          <w:spacing w:val="-5"/>
          <w:sz w:val="24"/>
        </w:rPr>
        <w:t xml:space="preserve">如乙方出具的检验报告不准确或不真实，导致甲方对外承担包括但不限于民事赔偿、行政处罚等责任，应由乙方承担甲方经济损失等全部责任，并按最终经济损失的</w:t>
      </w:r>
      <w:r>
        <w:rPr>
          <w:rFonts w:hint="eastAsia" w:ascii="宋体" w:hAnsi="宋体" w:cs="宋体"/>
          <w:spacing w:val="-15"/>
          <w:sz w:val="24"/>
          <w:u w:val="single"/>
        </w:rPr>
        <w:t xml:space="preserve">100% </w:t>
      </w:r>
      <w:r>
        <w:rPr>
          <w:rFonts w:hint="eastAsia" w:ascii="宋体" w:hAnsi="宋体" w:cs="宋体"/>
          <w:spacing w:val="-15"/>
          <w:sz w:val="24"/>
        </w:rPr>
        <w:t xml:space="preserve">向甲方支付违约金。</w:t>
      </w:r>
      <w:r>
        <w:rPr>
          <w:rFonts w:hint="eastAsia" w:ascii="宋体" w:hAnsi="宋体" w:cs="宋体"/>
          <w:b/>
          <w:bCs/>
          <w:spacing w:val="-4"/>
          <w:sz w:val="24"/>
        </w:rPr>
      </w:r>
      <w:r/>
    </w:p>
    <w:p>
      <w:pPr>
        <w:pStyle w:val="740"/>
        <w:ind w:left="0" w:firstLine="0"/>
        <w:jc w:val="both"/>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十一、不可抗力事件处理</w:t>
      </w:r>
      <w:r>
        <w:rPr>
          <w:rFonts w:hint="eastAsia" w:ascii="方正黑体_GBK" w:hAnsi="方正黑体_GBK" w:eastAsia="方正黑体_GBK" w:cs="方正黑体_GBK"/>
          <w:b w:val="0"/>
          <w:bCs/>
          <w:color w:val="000000"/>
          <w:sz w:val="24"/>
          <w:szCs w:val="24"/>
          <w:lang w:val="en-US" w:eastAsia="zh-CN" w:bidi="ar-SA"/>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11.2 不可抗力事件发生后，应立即通知对方并寄送有关权威机构出具的证明。</w:t>
      </w:r>
      <w:r>
        <w:rPr>
          <w:rFonts w:hint="eastAsia" w:ascii="宋体" w:hAnsi="宋体" w:eastAsia="宋体" w:cs="Courier New"/>
          <w:color w:val="000000"/>
          <w:sz w:val="24"/>
          <w:szCs w:val="24"/>
          <w:lang w:val="en-US" w:eastAsia="zh-CN"/>
        </w:rPr>
      </w:r>
      <w:r/>
    </w:p>
    <w:p>
      <w:pPr>
        <w:pStyle w:val="740"/>
        <w:keepLines w:val="0"/>
        <w:keepNext w:val="0"/>
        <w:pageBreakBefore w:val="0"/>
        <w:spacing w:line="264" w:lineRule="auto"/>
        <w:widowControl/>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11.3 不可抗力事件延续120天以上，双方应通过友好协商确定是否继续履行合同。</w:t>
      </w:r>
      <w:r>
        <w:rPr>
          <w:rFonts w:hint="eastAsia" w:ascii="宋体" w:hAnsi="宋体" w:eastAsia="宋体" w:cs="Courier New"/>
          <w:color w:val="000000"/>
          <w:sz w:val="24"/>
          <w:szCs w:val="24"/>
          <w:lang w:val="en-US" w:eastAsia="zh-CN"/>
        </w:rPr>
      </w:r>
      <w:r/>
    </w:p>
    <w:p>
      <w:pPr>
        <w:pStyle w:val="740"/>
        <w:ind w:left="0" w:firstLine="0"/>
        <w:jc w:val="both"/>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十二、解决争议的方法</w:t>
      </w:r>
      <w:r>
        <w:rPr>
          <w:rFonts w:hint="eastAsia" w:ascii="方正黑体_GBK" w:hAnsi="方正黑体_GBK" w:eastAsia="方正黑体_GBK" w:cs="方正黑体_GBK"/>
          <w:b w:val="0"/>
          <w:bCs/>
          <w:color w:val="000000"/>
          <w:sz w:val="24"/>
          <w:szCs w:val="24"/>
          <w:lang w:val="en-US" w:eastAsia="zh-CN" w:bidi="ar-SA"/>
        </w:rPr>
      </w:r>
      <w:r/>
    </w:p>
    <w:p>
      <w:pPr>
        <w:pStyle w:val="740"/>
        <w:keepLines w:val="0"/>
        <w:keepNext w:val="0"/>
        <w:pageBreakBefore w:val="0"/>
        <w:spacing w:line="264"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2</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双方在执行合同中所发生的一切争议，应通过协商解决。如协商不成，由甲方实际所在地</w:t>
      </w:r>
      <w:r>
        <w:rPr>
          <w:rFonts w:hint="eastAsia" w:ascii="宋体" w:hAnsi="宋体" w:eastAsia="宋体" w:cs="Times New Roman"/>
          <w:sz w:val="24"/>
          <w:szCs w:val="24"/>
          <w:lang w:eastAsia="zh-CN"/>
        </w:rPr>
        <w:t xml:space="preserve">人民</w:t>
      </w:r>
      <w:r>
        <w:rPr>
          <w:rFonts w:hint="eastAsia" w:ascii="宋体" w:hAnsi="宋体" w:eastAsia="宋体" w:cs="Times New Roman"/>
          <w:sz w:val="24"/>
          <w:szCs w:val="24"/>
        </w:rPr>
        <w:t xml:space="preserve">法院</w:t>
      </w:r>
      <w:r>
        <w:rPr>
          <w:rFonts w:hint="eastAsia" w:ascii="宋体" w:hAnsi="宋体" w:eastAsia="宋体" w:cs="Times New Roman"/>
          <w:sz w:val="24"/>
          <w:szCs w:val="24"/>
          <w:lang w:eastAsia="zh-CN"/>
        </w:rPr>
        <w:t xml:space="preserve">管辖</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740"/>
        <w:ind w:left="0" w:firstLine="0"/>
        <w:jc w:val="both"/>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val="en-US" w:eastAsia="zh-CN" w:bidi="ar-SA"/>
        </w:rPr>
      </w:pPr>
      <w:r>
        <w:rPr>
          <w:rFonts w:hint="eastAsia" w:ascii="方正黑体_GBK" w:hAnsi="方正黑体_GBK" w:eastAsia="方正黑体_GBK" w:cs="方正黑体_GBK"/>
          <w:b w:val="0"/>
          <w:bCs/>
          <w:color w:val="000000"/>
          <w:sz w:val="24"/>
          <w:szCs w:val="24"/>
          <w:lang w:val="en-US" w:eastAsia="zh-CN" w:bidi="ar-SA"/>
        </w:rPr>
        <w:t xml:space="preserve">十三、合同的生效及其他</w:t>
      </w:r>
      <w:r>
        <w:rPr>
          <w:rFonts w:hint="eastAsia" w:ascii="方正黑体_GBK" w:hAnsi="方正黑体_GBK" w:eastAsia="方正黑体_GBK" w:cs="方正黑体_GBK"/>
          <w:b w:val="0"/>
          <w:bCs/>
          <w:color w:val="000000"/>
          <w:sz w:val="24"/>
          <w:szCs w:val="24"/>
          <w:lang w:val="en-US" w:eastAsia="zh-CN" w:bidi="ar-SA"/>
        </w:rPr>
      </w:r>
      <w:r/>
    </w:p>
    <w:p>
      <w:pPr>
        <w:pStyle w:val="740"/>
        <w:keepLines w:val="0"/>
        <w:keepNext w:val="0"/>
        <w:pageBreakBefore w:val="0"/>
        <w:spacing w:line="264"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 本</w:t>
      </w:r>
      <w:r>
        <w:rPr>
          <w:rFonts w:hint="eastAsia" w:ascii="宋体" w:hAnsi="宋体" w:eastAsia="宋体" w:cs="Times New Roman"/>
          <w:sz w:val="24"/>
          <w:szCs w:val="24"/>
        </w:rPr>
        <w:t xml:space="preserve">合同经双方加盖单位公章后生效。</w:t>
      </w:r>
      <w:r>
        <w:rPr>
          <w:rFonts w:hint="eastAsia" w:ascii="宋体" w:hAnsi="宋体" w:eastAsia="宋体" w:cs="Times New Roman"/>
          <w:sz w:val="24"/>
          <w:szCs w:val="24"/>
        </w:rPr>
      </w:r>
      <w:r/>
    </w:p>
    <w:p>
      <w:pPr>
        <w:pStyle w:val="740"/>
        <w:keepLines w:val="0"/>
        <w:keepNext w:val="0"/>
        <w:pageBreakBefore w:val="0"/>
        <w:spacing w:line="264" w:lineRule="auto"/>
        <w:widowControl/>
        <w:rPr>
          <w:rFonts w:hint="eastAsia" w:ascii="宋体" w:hAnsi="宋体" w:eastAsia="宋体" w:cs="Courier New"/>
          <w:color w:val="000000"/>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本合同未尽事宜，</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4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en-US" w:eastAsia="zh-CN"/>
        </w:rPr>
        <w:t xml:space="preserve"> </w:t>
      </w:r>
      <w:r>
        <w:rPr>
          <w:rFonts w:hint="eastAsia" w:ascii="宋体" w:hAnsi="宋体" w:eastAsia="宋体" w:cs="Courier New"/>
          <w:color w:val="000000"/>
          <w:sz w:val="24"/>
          <w:szCs w:val="24"/>
        </w:rPr>
        <w:t xml:space="preserve">合同正本一式两份，具有同等法律效力，甲方、乙方各执一份。</w:t>
      </w:r>
      <w:r>
        <w:rPr>
          <w:rFonts w:hint="eastAsia" w:ascii="宋体" w:hAnsi="宋体" w:eastAsia="宋体" w:cs="Courier New"/>
          <w:color w:val="000000"/>
          <w:sz w:val="24"/>
          <w:szCs w:val="24"/>
        </w:rPr>
      </w:r>
      <w:r/>
    </w:p>
    <w:p>
      <w:pPr>
        <w:pStyle w:val="740"/>
        <w:keepLines w:val="0"/>
        <w:keepNext w:val="0"/>
        <w:pageBreakBefore w:val="0"/>
        <w:spacing w:line="240" w:lineRule="auto"/>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本合同签订之日起10个工作日内，甲乙双方应各自在苏采云系统中下载电子采购合同。甲方负责保存合同授予的采购文件资料及本电子采购合同。</w:t>
      </w:r>
      <w:r>
        <w:rPr>
          <w:rFonts w:hint="eastAsia" w:ascii="宋体" w:hAnsi="宋体" w:eastAsia="宋体" w:cs="Times New Roman"/>
          <w:color w:val="000000"/>
          <w:sz w:val="24"/>
          <w:szCs w:val="24"/>
        </w:rPr>
      </w:r>
      <w:r/>
    </w:p>
    <w:p>
      <w:pPr>
        <w:pStyle w:val="960"/>
        <w:ind w:left="450" w:hanging="240"/>
        <w:keepLines w:val="0"/>
        <w:keepNext w:val="0"/>
        <w:pageBreakBefore w:val="0"/>
        <w:spacing w:before="120" w:after="120"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60"/>
        <w:ind w:left="450" w:hanging="240"/>
        <w:keepLines w:val="0"/>
        <w:keepNext w:val="0"/>
        <w:pageBreakBefore w:val="0"/>
        <w:spacing w:before="120" w:after="12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960"/>
        <w:keepLines w:val="0"/>
        <w:keepNext w:val="0"/>
        <w:pageBreakBefore w:val="0"/>
        <w:spacing w:before="120" w:after="12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地址：                                   地址： </w:t>
      </w:r>
      <w:r>
        <w:rPr>
          <w:rFonts w:hint="eastAsia" w:ascii="宋体" w:hAnsi="宋体" w:eastAsia="宋体" w:cs="宋体"/>
          <w:sz w:val="24"/>
          <w:szCs w:val="24"/>
        </w:rPr>
      </w:r>
      <w:r/>
    </w:p>
    <w:p>
      <w:pPr>
        <w:pStyle w:val="960"/>
        <w:keepLines w:val="0"/>
        <w:keepNext w:val="0"/>
        <w:pageBreakBefore w:val="0"/>
        <w:spacing w:before="120" w:after="12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rPr>
          <w:rFonts w:hint="eastAsia" w:ascii="宋体" w:hAnsi="宋体" w:eastAsia="宋体" w:cs="宋体"/>
          <w:sz w:val="24"/>
          <w:szCs w:val="24"/>
        </w:rPr>
      </w:r>
      <w:r/>
    </w:p>
    <w:p>
      <w:pPr>
        <w:pStyle w:val="960"/>
        <w:ind w:firstLine="240"/>
        <w:jc w:val="left"/>
        <w:keepLines w:val="0"/>
        <w:keepNext w:val="0"/>
        <w:pageBreakBefore w:val="0"/>
        <w:spacing w:before="120" w:after="12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960"/>
        <w:jc w:val="center"/>
        <w:keepLines w:val="0"/>
        <w:keepNext w:val="0"/>
        <w:pageBreakBefore w:val="0"/>
        <w:spacing w:before="120" w:after="120" w:line="264"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hAnsi="宋体" w:cs="宋体"/>
          <w:sz w:val="24"/>
          <w:szCs w:val="24"/>
          <w:lang w:val="en-US" w:eastAsia="zh-CN"/>
        </w:rPr>
        <w:t xml:space="preserve">          </w:t>
      </w: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740"/>
        <w:ind w:firstLine="0"/>
        <w:jc w:val="center"/>
        <w:keepLines w:val="0"/>
        <w:keepNext w:val="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方正小标宋简体" w:hAnsi="方正小标宋简体" w:eastAsia="方正小标宋简体" w:cs="方正小标宋简体"/>
          <w:bCs w:val="0"/>
          <w:color w:val="000000"/>
          <w:sz w:val="36"/>
          <w:szCs w:val="36"/>
          <w:lang w:val="en-US" w:eastAsia="zh-CN" w:bidi="ar-SA"/>
        </w:rPr>
        <w:t xml:space="preserve">第</w:t>
      </w:r>
      <w:bookmarkEnd w:id="53"/>
      <w:r>
        <w:rPr>
          <w:rFonts w:hint="eastAsia" w:ascii="方正小标宋简体" w:hAnsi="方正小标宋简体" w:eastAsia="方正小标宋简体" w:cs="方正小标宋简体"/>
          <w:bCs w:val="0"/>
          <w:color w:val="000000"/>
          <w:sz w:val="36"/>
          <w:szCs w:val="36"/>
          <w:lang w:val="en-US" w:eastAsia="zh-CN" w:bidi="ar-SA"/>
        </w:rPr>
        <w:t xml:space="preserve">四章 采购需求</w:t>
      </w:r>
      <w:bookmarkEnd w:id="54"/>
      <w:r/>
      <w:bookmarkEnd w:id="55"/>
      <w:r/>
      <w:bookmarkEnd w:id="56"/>
      <w:r/>
      <w:bookmarkStart w:id="63" w:name="_Toc26554093"/>
      <w:r/>
      <w:bookmarkStart w:id="64" w:name="_Toc49090575"/>
      <w:r>
        <w:rPr>
          <w:rFonts w:hint="eastAsia" w:ascii="宋体" w:hAnsi="宋体" w:eastAsia="宋体" w:cs="宋体"/>
          <w:color w:val="000000"/>
          <w:sz w:val="24"/>
          <w:szCs w:val="24"/>
        </w:rPr>
      </w:r>
      <w:r/>
    </w:p>
    <w:p>
      <w:pPr>
        <w:pStyle w:val="743"/>
        <w:ind w:firstLine="373"/>
        <w:jc w:val="both"/>
        <w:spacing w:before="145" w:after="145"/>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一、项目概况</w:t>
      </w:r>
      <w:r>
        <w:rPr>
          <w:rFonts w:hint="eastAsia" w:ascii="宋体" w:hAnsi="宋体" w:eastAsia="宋体" w:cs="宋体"/>
          <w:b/>
          <w:bCs/>
          <w:color w:val="000000"/>
          <w:sz w:val="24"/>
          <w:szCs w:val="24"/>
        </w:rPr>
      </w:r>
      <w:r/>
    </w:p>
    <w:p>
      <w:pPr>
        <w:pStyle w:val="740"/>
        <w:ind w:firstLine="480"/>
        <w:jc w:val="left"/>
        <w:keepLines w:val="0"/>
        <w:keepNext w:val="0"/>
        <w:pageBreakBefore w:val="0"/>
        <w:spacing w:line="24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1.项目背景</w:t>
      </w:r>
      <w:r>
        <w:rPr>
          <w:rFonts w:hint="eastAsia" w:ascii="宋体" w:hAnsi="宋体" w:eastAsia="宋体" w:cs="宋体"/>
          <w:bCs/>
          <w:color w:val="000000"/>
          <w:sz w:val="24"/>
          <w:szCs w:val="24"/>
        </w:rPr>
      </w:r>
      <w:r/>
    </w:p>
    <w:p>
      <w:pPr>
        <w:pStyle w:val="801"/>
        <w:ind w:left="0" w:firstLine="480"/>
        <w:rPr>
          <w:rFonts w:eastAsia="宋体"/>
          <w:lang w:val="en-US"/>
        </w:rPr>
      </w:pPr>
      <w:r>
        <w:rPr>
          <w:rFonts w:hint="eastAsia" w:ascii="宋体" w:hAnsi="宋体"/>
          <w:color w:val="000000"/>
          <w:sz w:val="24"/>
          <w:szCs w:val="24"/>
        </w:rPr>
        <w:t xml:space="preserve">南京市江宁区</w:t>
      </w:r>
      <w:r>
        <w:rPr>
          <w:rFonts w:hint="eastAsia" w:ascii="宋体" w:hAnsi="宋体"/>
          <w:color w:val="000000"/>
          <w:sz w:val="24"/>
          <w:szCs w:val="24"/>
          <w:lang w:val="en-US" w:eastAsia="zh-CN"/>
        </w:rPr>
        <w:t xml:space="preserve">卫生健康委员会</w:t>
      </w:r>
      <w:r>
        <w:rPr>
          <w:rFonts w:hint="eastAsia" w:ascii="宋体" w:hAnsi="宋体"/>
          <w:color w:val="000000"/>
          <w:sz w:val="24"/>
          <w:szCs w:val="24"/>
        </w:rPr>
        <w:t xml:space="preserve">下属23家社区服务中心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部分直属单位</w:t>
      </w:r>
      <w:r>
        <w:rPr>
          <w:rFonts w:hint="eastAsia" w:ascii="宋体" w:hAnsi="宋体" w:eastAsia="宋体"/>
          <w:color w:val="000000"/>
          <w:sz w:val="24"/>
          <w:szCs w:val="24"/>
          <w:lang w:val="en-US"/>
        </w:rPr>
        <w:t xml:space="preserve">需进行相关检验检查，</w:t>
      </w:r>
      <w:r>
        <w:rPr>
          <w:rFonts w:hint="eastAsia" w:hAnsi="宋体"/>
          <w:sz w:val="24"/>
          <w:szCs w:val="24"/>
          <w:lang w:val="en-US" w:eastAsia="zh-CN"/>
        </w:rPr>
        <w:t xml:space="preserve">两年</w:t>
      </w:r>
      <w:r>
        <w:rPr>
          <w:rFonts w:hint="eastAsia" w:hAnsi="宋体"/>
          <w:sz w:val="24"/>
          <w:szCs w:val="24"/>
        </w:rPr>
        <w:t xml:space="preserve">总预算金额</w:t>
      </w:r>
      <w:r>
        <w:rPr>
          <w:rFonts w:hint="eastAsia" w:hAnsi="宋体" w:eastAsia="宋体"/>
          <w:sz w:val="24"/>
          <w:szCs w:val="24"/>
          <w:lang w:val="en-US" w:eastAsia="zh-CN"/>
        </w:rPr>
        <w:t xml:space="preserve">1800</w:t>
      </w:r>
      <w:r>
        <w:rPr>
          <w:rFonts w:hint="eastAsia" w:hAnsi="宋体"/>
          <w:sz w:val="24"/>
          <w:szCs w:val="24"/>
        </w:rPr>
        <w:t xml:space="preserve">万元。</w:t>
      </w:r>
      <w:r>
        <w:rPr>
          <w:rFonts w:eastAsia="宋体"/>
          <w:lang w:val="en-US"/>
        </w:rPr>
      </w:r>
      <w:r/>
    </w:p>
    <w:p>
      <w:pPr>
        <w:pStyle w:val="740"/>
        <w:ind w:firstLine="480"/>
        <w:rPr>
          <w:rFonts w:hint="eastAsia" w:ascii="宋体" w:hAnsi="宋体" w:cs="宋体"/>
          <w:color w:val="000000"/>
          <w:sz w:val="24"/>
          <w:szCs w:val="24"/>
        </w:rPr>
      </w:pPr>
      <w:r>
        <w:rPr>
          <w:rFonts w:hint="eastAsia" w:ascii="宋体" w:hAnsi="宋体" w:eastAsia="宋体" w:cs="宋体"/>
          <w:bCs/>
          <w:color w:val="000000"/>
          <w:sz w:val="24"/>
          <w:szCs w:val="24"/>
          <w:lang w:val="en-US" w:eastAsia="zh-CN" w:bidi="ar-SA"/>
        </w:rPr>
        <w:t xml:space="preserve">2.</w:t>
      </w:r>
      <w:r>
        <w:rPr>
          <w:rFonts w:hint="eastAsia" w:ascii="宋体" w:hAnsi="宋体" w:cs="宋体"/>
          <w:color w:val="000000"/>
          <w:sz w:val="24"/>
          <w:szCs w:val="24"/>
        </w:rPr>
        <w:t xml:space="preserve">项目建设遵循标准（包括但不仅限于）</w:t>
      </w:r>
      <w:r>
        <w:rPr>
          <w:rFonts w:hint="eastAsia" w:ascii="宋体" w:hAnsi="宋体" w:cs="宋体"/>
          <w:color w:val="000000"/>
          <w:sz w:val="24"/>
          <w:szCs w:val="24"/>
        </w:rPr>
      </w:r>
      <w:r/>
    </w:p>
    <w:p>
      <w:pPr>
        <w:pStyle w:val="740"/>
        <w:ind w:firstLine="480"/>
        <w:rPr>
          <w:rFonts w:hint="eastAsia" w:ascii="宋体" w:hAnsi="宋体"/>
          <w:sz w:val="24"/>
          <w:szCs w:val="24"/>
        </w:rPr>
      </w:pPr>
      <w:r>
        <w:rPr>
          <w:rFonts w:hint="eastAsia" w:ascii="宋体" w:hAnsi="宋体" w:cs="宋体"/>
          <w:color w:val="000000"/>
          <w:sz w:val="24"/>
          <w:szCs w:val="24"/>
          <w:lang w:val="en-US" w:eastAsia="zh-CN"/>
        </w:rPr>
        <w:t xml:space="preserve">2.1</w:t>
      </w:r>
      <w:r>
        <w:rPr>
          <w:rFonts w:hint="eastAsia" w:ascii="宋体" w:hAnsi="宋体"/>
          <w:sz w:val="24"/>
          <w:szCs w:val="24"/>
        </w:rPr>
        <w:t xml:space="preserve">《关于调整南京市基层医疗卫生机构医疗服务项目价格的有关问题的通知》（宁价医〔2018〕239号）</w:t>
      </w:r>
      <w:r>
        <w:rPr>
          <w:rFonts w:hint="eastAsia" w:ascii="宋体" w:hAnsi="宋体"/>
          <w:sz w:val="24"/>
          <w:szCs w:val="24"/>
        </w:rPr>
      </w:r>
      <w:r/>
    </w:p>
    <w:p>
      <w:pPr>
        <w:pStyle w:val="801"/>
        <w:ind w:left="0" w:firstLine="480"/>
        <w:rPr>
          <w:rFonts w:hint="eastAsia"/>
        </w:rPr>
      </w:pPr>
      <w:r>
        <w:rPr>
          <w:rFonts w:hint="eastAsia" w:ascii="宋体" w:hAnsi="宋体" w:eastAsia="宋体"/>
          <w:color w:val="000000"/>
          <w:sz w:val="24"/>
          <w:szCs w:val="24"/>
          <w:lang w:val="en-US" w:eastAsia="zh-CN"/>
        </w:rPr>
        <w:t xml:space="preserve">2.2</w:t>
      </w:r>
      <w:r>
        <w:rPr>
          <w:rFonts w:hint="eastAsia" w:ascii="宋体" w:hAnsi="宋体"/>
          <w:color w:val="000000"/>
          <w:sz w:val="24"/>
          <w:szCs w:val="24"/>
        </w:rPr>
        <w:t xml:space="preserve">《药品冷链物流运作规范》（GB/T 28841-2012）</w:t>
      </w:r>
      <w:r>
        <w:rPr>
          <w:rFonts w:hint="eastAsia"/>
        </w:rPr>
      </w:r>
      <w:r/>
    </w:p>
    <w:p>
      <w:pPr>
        <w:pStyle w:val="740"/>
        <w:numPr>
          <w:ilvl w:val="0"/>
          <w:numId w:val="0"/>
        </w:numPr>
        <w:ind w:firstLine="480"/>
        <w:keepLines w:val="0"/>
        <w:keepNext w:val="0"/>
        <w:pageBreakBefore w:val="0"/>
        <w:spacing w:line="240" w:lineRule="auto"/>
        <w:rPr>
          <w:rFonts w:hint="eastAsia" w:ascii="宋体" w:hAnsi="宋体" w:eastAsia="宋体" w:cs="宋体"/>
          <w:b/>
          <w:bCs/>
          <w:color w:val="000000"/>
          <w:sz w:val="24"/>
          <w:szCs w:val="24"/>
          <w:lang w:eastAsia="zh-CN"/>
        </w:rPr>
      </w:pPr>
      <w:r>
        <w:rPr>
          <w:rFonts w:hint="eastAsia" w:ascii="宋体" w:hAnsi="宋体" w:eastAsia="宋体" w:cs="宋体"/>
          <w:b w:val="0"/>
          <w:bCs/>
          <w:color w:val="000000"/>
          <w:sz w:val="24"/>
          <w:szCs w:val="24"/>
          <w:lang w:val="en-US" w:eastAsia="zh-CN" w:bidi="ar-SA"/>
        </w:rPr>
        <w:t xml:space="preserve">3.</w:t>
      </w:r>
      <w:r>
        <w:rPr>
          <w:rFonts w:hint="eastAsia" w:ascii="宋体" w:hAnsi="宋体" w:eastAsia="宋体" w:cs="宋体"/>
          <w:bCs/>
          <w:color w:val="000000"/>
          <w:sz w:val="24"/>
          <w:szCs w:val="24"/>
        </w:rPr>
        <w:t xml:space="preserve">遵循国家、行业及地方现行的规范和标准要求。</w:t>
      </w:r>
      <w:r>
        <w:rPr>
          <w:rFonts w:hint="eastAsia" w:ascii="宋体" w:hAnsi="宋体" w:eastAsia="宋体" w:cs="宋体"/>
          <w:b/>
          <w:bCs/>
          <w:color w:val="000000"/>
          <w:sz w:val="24"/>
          <w:szCs w:val="24"/>
          <w:lang w:eastAsia="zh-CN"/>
        </w:rPr>
      </w:r>
      <w:r/>
    </w:p>
    <w:p>
      <w:pPr>
        <w:pStyle w:val="743"/>
        <w:ind w:firstLine="482"/>
        <w:jc w:val="both"/>
        <w:spacing w:before="145" w:after="145"/>
        <w:widowControl w:val="off"/>
        <w:rPr>
          <w:rFonts w:ascii="宋体" w:hAnsi="宋体" w:eastAsia="宋体" w:cs="宋体"/>
          <w:b/>
          <w:bCs/>
          <w:color w:val="000000"/>
          <w:sz w:val="24"/>
          <w:szCs w:val="24"/>
          <w:lang w:val="en-US" w:eastAsia="zh-CN"/>
        </w:rPr>
      </w:pPr>
      <w:r>
        <w:rPr>
          <w:rFonts w:ascii="宋体" w:hAnsi="宋体" w:eastAsia="宋体" w:cs="宋体"/>
          <w:b/>
          <w:bCs/>
          <w:color w:val="000000"/>
          <w:sz w:val="24"/>
          <w:szCs w:val="24"/>
          <w:lang w:eastAsia="zh-CN"/>
        </w:rPr>
        <w:t xml:space="preserve">二、项目</w:t>
      </w:r>
      <w:r>
        <w:rPr>
          <w:rFonts w:ascii="宋体" w:hAnsi="宋体" w:eastAsia="宋体" w:cs="宋体"/>
          <w:b/>
          <w:bCs/>
          <w:color w:val="000000"/>
          <w:sz w:val="24"/>
          <w:szCs w:val="24"/>
          <w:lang w:val="en-US" w:eastAsia="zh-CN"/>
        </w:rPr>
        <w:t xml:space="preserve">清单</w:t>
      </w:r>
      <w:r>
        <w:rPr>
          <w:rFonts w:ascii="宋体" w:hAnsi="宋体" w:eastAsia="宋体" w:cs="宋体"/>
          <w:b/>
          <w:bCs/>
          <w:color w:val="000000"/>
          <w:sz w:val="24"/>
          <w:szCs w:val="24"/>
          <w:lang w:val="en-US" w:eastAsia="zh-CN"/>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4"/>
        <w:gridCol w:w="3191"/>
        <w:gridCol w:w="815"/>
        <w:gridCol w:w="838"/>
        <w:gridCol w:w="1150"/>
        <w:gridCol w:w="1167"/>
        <w:gridCol w:w="858"/>
        <w:gridCol w:w="560"/>
      </w:tblGrid>
      <w:tr>
        <w:trPr>
          <w:trHeight w:val="732"/>
        </w:trPr>
        <w:tc>
          <w:tcPr>
            <w:tcW w:w="494" w:type="dxa"/>
            <w:vAlign w:val="center"/>
            <w:textDirection w:val="lrTb"/>
            <w:noWrap w:val="false"/>
          </w:tcPr>
          <w:p>
            <w:pPr>
              <w:pStyle w:val="740"/>
              <w:ind w:firstLine="0"/>
              <w:jc w:val="both"/>
              <w:spacing w:line="288" w:lineRule="auto"/>
              <w:rPr>
                <w:rFonts w:ascii="宋体" w:hAnsi="宋体"/>
                <w:bCs/>
                <w:sz w:val="24"/>
                <w:szCs w:val="24"/>
              </w:rPr>
            </w:pPr>
            <w:r>
              <w:rPr>
                <w:rFonts w:hint="eastAsia" w:ascii="宋体" w:hAnsi="宋体"/>
                <w:bCs/>
                <w:sz w:val="24"/>
                <w:szCs w:val="24"/>
                <w:lang w:eastAsia="zh-CN"/>
              </w:rPr>
              <w:t xml:space="preserve">序</w:t>
            </w:r>
            <w:r>
              <w:rPr>
                <w:rFonts w:hint="eastAsia" w:ascii="宋体" w:hAnsi="宋体"/>
                <w:bCs/>
                <w:sz w:val="24"/>
                <w:szCs w:val="24"/>
              </w:rPr>
              <w:t xml:space="preserve">号</w:t>
            </w:r>
            <w:r>
              <w:rPr>
                <w:rFonts w:ascii="宋体" w:hAnsi="宋体"/>
                <w:bCs/>
                <w:sz w:val="24"/>
                <w:szCs w:val="24"/>
              </w:rPr>
            </w:r>
            <w:r/>
          </w:p>
        </w:tc>
        <w:tc>
          <w:tcPr>
            <w:tcW w:w="3191" w:type="dxa"/>
            <w:vAlign w:val="center"/>
            <w:textDirection w:val="lrTb"/>
            <w:noWrap w:val="false"/>
          </w:tcPr>
          <w:p>
            <w:pPr>
              <w:pStyle w:val="740"/>
              <w:ind w:firstLine="480"/>
              <w:jc w:val="center"/>
              <w:spacing w:line="288" w:lineRule="auto"/>
              <w:rPr>
                <w:rFonts w:ascii="宋体" w:hAnsi="宋体"/>
                <w:bCs/>
                <w:sz w:val="24"/>
                <w:szCs w:val="24"/>
              </w:rPr>
            </w:pPr>
            <w:r>
              <w:rPr>
                <w:rFonts w:hint="eastAsia" w:ascii="宋体" w:hAnsi="宋体"/>
                <w:bCs/>
                <w:sz w:val="24"/>
                <w:szCs w:val="24"/>
              </w:rPr>
              <w:t xml:space="preserve">分项名称</w:t>
            </w:r>
            <w:r>
              <w:rPr>
                <w:rFonts w:ascii="宋体" w:hAnsi="宋体"/>
                <w:bCs/>
                <w:sz w:val="24"/>
                <w:szCs w:val="24"/>
              </w:rPr>
            </w:r>
            <w:r/>
          </w:p>
        </w:tc>
        <w:tc>
          <w:tcPr>
            <w:tcW w:w="815" w:type="dxa"/>
            <w:vAlign w:val="center"/>
            <w:textDirection w:val="lrTb"/>
            <w:noWrap w:val="false"/>
          </w:tcPr>
          <w:p>
            <w:pPr>
              <w:pStyle w:val="740"/>
              <w:ind w:firstLine="240"/>
              <w:jc w:val="both"/>
              <w:spacing w:line="288" w:lineRule="auto"/>
              <w:rPr>
                <w:rFonts w:ascii="宋体" w:hAnsi="宋体"/>
                <w:bCs/>
                <w:sz w:val="24"/>
                <w:szCs w:val="24"/>
              </w:rPr>
            </w:pPr>
            <w:r>
              <w:rPr>
                <w:rFonts w:hint="eastAsia" w:ascii="宋体" w:hAnsi="宋体"/>
                <w:bCs/>
                <w:sz w:val="24"/>
                <w:szCs w:val="24"/>
              </w:rPr>
              <w:t xml:space="preserve">数量</w:t>
            </w:r>
            <w:r>
              <w:rPr>
                <w:rFonts w:ascii="宋体" w:hAnsi="宋体"/>
                <w:bCs/>
                <w:sz w:val="24"/>
                <w:szCs w:val="24"/>
              </w:rPr>
            </w:r>
            <w:r/>
          </w:p>
        </w:tc>
        <w:tc>
          <w:tcPr>
            <w:tcW w:w="838" w:type="dxa"/>
            <w:vAlign w:val="center"/>
            <w:textDirection w:val="lrTb"/>
            <w:noWrap w:val="false"/>
          </w:tcPr>
          <w:p>
            <w:pPr>
              <w:pStyle w:val="740"/>
              <w:ind w:firstLine="240"/>
              <w:jc w:val="both"/>
              <w:spacing w:line="288" w:lineRule="auto"/>
              <w:rPr>
                <w:rFonts w:ascii="宋体" w:hAnsi="宋体"/>
                <w:bCs/>
                <w:sz w:val="24"/>
                <w:szCs w:val="24"/>
              </w:rPr>
            </w:pPr>
            <w:r>
              <w:rPr>
                <w:rFonts w:hint="eastAsia" w:ascii="宋体" w:hAnsi="宋体"/>
                <w:bCs/>
                <w:sz w:val="24"/>
                <w:szCs w:val="24"/>
              </w:rPr>
              <w:t xml:space="preserve">单位</w:t>
            </w:r>
            <w:r>
              <w:rPr>
                <w:rFonts w:ascii="宋体" w:hAnsi="宋体"/>
                <w:bCs/>
                <w:sz w:val="24"/>
                <w:szCs w:val="24"/>
              </w:rPr>
            </w:r>
            <w:r/>
          </w:p>
        </w:tc>
        <w:tc>
          <w:tcPr>
            <w:tcW w:w="1150" w:type="dxa"/>
            <w:vAlign w:val="center"/>
            <w:textDirection w:val="lrTb"/>
            <w:noWrap w:val="false"/>
          </w:tcPr>
          <w:p>
            <w:pPr>
              <w:pStyle w:val="740"/>
              <w:ind w:firstLine="0"/>
              <w:jc w:val="both"/>
              <w:spacing w:line="264" w:lineRule="auto"/>
              <w:rPr>
                <w:rFonts w:ascii="宋体" w:hAnsi="宋体" w:cs="宋体"/>
                <w:bCs/>
                <w:sz w:val="24"/>
                <w:szCs w:val="24"/>
              </w:rPr>
            </w:pPr>
            <w:r>
              <w:rPr>
                <w:rFonts w:hint="eastAsia" w:ascii="宋体" w:hAnsi="宋体" w:cs="宋体"/>
                <w:bCs/>
                <w:sz w:val="24"/>
                <w:szCs w:val="24"/>
              </w:rPr>
              <w:t xml:space="preserve">产品类型</w:t>
            </w:r>
            <w:r>
              <w:rPr>
                <w:rFonts w:ascii="宋体" w:hAnsi="宋体" w:cs="宋体"/>
                <w:bCs/>
                <w:sz w:val="24"/>
                <w:szCs w:val="24"/>
              </w:rPr>
            </w:r>
            <w:r/>
          </w:p>
        </w:tc>
        <w:tc>
          <w:tcPr>
            <w:tcW w:w="1167" w:type="dxa"/>
            <w:vAlign w:val="center"/>
            <w:textDirection w:val="lrTb"/>
            <w:noWrap w:val="false"/>
          </w:tcPr>
          <w:p>
            <w:pPr>
              <w:pStyle w:val="740"/>
              <w:ind w:firstLine="0"/>
              <w:jc w:val="both"/>
              <w:spacing w:line="288" w:lineRule="auto"/>
              <w:rPr>
                <w:rFonts w:ascii="宋体" w:hAnsi="宋体"/>
                <w:bCs/>
                <w:sz w:val="24"/>
                <w:szCs w:val="24"/>
              </w:rPr>
            </w:pPr>
            <w:r>
              <w:rPr>
                <w:rFonts w:hint="eastAsia" w:ascii="宋体" w:hAnsi="宋体"/>
                <w:bCs/>
                <w:sz w:val="24"/>
                <w:szCs w:val="24"/>
              </w:rPr>
              <w:t xml:space="preserve">所属行业</w:t>
            </w:r>
            <w:r>
              <w:rPr>
                <w:rFonts w:ascii="宋体" w:hAnsi="宋体"/>
                <w:bCs/>
                <w:sz w:val="24"/>
                <w:szCs w:val="24"/>
              </w:rPr>
            </w:r>
            <w:r/>
          </w:p>
        </w:tc>
        <w:tc>
          <w:tcPr>
            <w:tcW w:w="858" w:type="dxa"/>
            <w:vAlign w:val="center"/>
            <w:textDirection w:val="lrTb"/>
            <w:noWrap w:val="false"/>
          </w:tcPr>
          <w:p>
            <w:pPr>
              <w:pStyle w:val="740"/>
              <w:ind w:firstLine="240"/>
              <w:jc w:val="both"/>
              <w:spacing w:line="288" w:lineRule="auto"/>
              <w:rPr>
                <w:rFonts w:ascii="宋体" w:hAnsi="宋体"/>
                <w:bCs/>
                <w:sz w:val="24"/>
                <w:szCs w:val="24"/>
              </w:rPr>
            </w:pPr>
            <w:r>
              <w:rPr>
                <w:rFonts w:hint="eastAsia" w:ascii="宋体" w:hAnsi="宋体" w:cs="宋体"/>
                <w:bCs/>
                <w:sz w:val="24"/>
                <w:szCs w:val="24"/>
              </w:rPr>
              <w:t xml:space="preserve">属性</w:t>
            </w:r>
            <w:r>
              <w:rPr>
                <w:rFonts w:ascii="宋体" w:hAnsi="宋体"/>
                <w:bCs/>
                <w:sz w:val="24"/>
                <w:szCs w:val="24"/>
              </w:rPr>
            </w:r>
            <w:r/>
          </w:p>
        </w:tc>
        <w:tc>
          <w:tcPr>
            <w:tcW w:w="560" w:type="dxa"/>
            <w:vAlign w:val="center"/>
            <w:textDirection w:val="lrTb"/>
            <w:noWrap w:val="false"/>
          </w:tcPr>
          <w:p>
            <w:pPr>
              <w:pStyle w:val="740"/>
              <w:ind w:firstLine="0"/>
              <w:jc w:val="both"/>
              <w:spacing w:line="288" w:lineRule="auto"/>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597"/>
        </w:trPr>
        <w:tc>
          <w:tcPr>
            <w:tcW w:w="494" w:type="dxa"/>
            <w:vAlign w:val="center"/>
            <w:textDirection w:val="lrTb"/>
            <w:noWrap w:val="false"/>
          </w:tcPr>
          <w:p>
            <w:pPr>
              <w:pStyle w:val="740"/>
              <w:ind w:firstLine="240"/>
              <w:jc w:val="both"/>
              <w:spacing w:line="288" w:lineRule="auto"/>
              <w:rPr>
                <w:rFonts w:ascii="宋体" w:hAnsi="宋体"/>
                <w:bCs/>
                <w:sz w:val="24"/>
                <w:szCs w:val="24"/>
              </w:rPr>
            </w:pPr>
            <w:r>
              <w:rPr>
                <w:rFonts w:hint="eastAsia" w:ascii="宋体" w:hAnsi="宋体" w:cs="宋体"/>
                <w:bCs/>
                <w:sz w:val="24"/>
                <w:szCs w:val="24"/>
              </w:rPr>
              <w:t xml:space="preserve">1</w:t>
            </w:r>
            <w:r>
              <w:rPr>
                <w:rFonts w:ascii="宋体" w:hAnsi="宋体"/>
                <w:bCs/>
                <w:sz w:val="24"/>
                <w:szCs w:val="24"/>
              </w:rPr>
            </w:r>
            <w:r/>
          </w:p>
        </w:tc>
        <w:tc>
          <w:tcPr>
            <w:tcW w:w="3191" w:type="dxa"/>
            <w:vAlign w:val="center"/>
            <w:textDirection w:val="lrTb"/>
            <w:noWrap w:val="false"/>
          </w:tcPr>
          <w:p>
            <w:pPr>
              <w:pStyle w:val="740"/>
              <w:ind w:firstLine="482"/>
              <w:pageBreakBefore w:val="0"/>
              <w:spacing w:line="240" w:lineRule="auto"/>
              <w:rPr>
                <w:rFonts w:hint="eastAsia"/>
                <w:b/>
                <w:sz w:val="24"/>
                <w:szCs w:val="24"/>
              </w:rPr>
            </w:pPr>
            <w:r>
              <w:rPr>
                <w:rFonts w:hint="eastAsia"/>
                <w:b/>
                <w:sz w:val="24"/>
                <w:szCs w:val="24"/>
              </w:rPr>
            </w:r>
            <w:r/>
          </w:p>
          <w:p>
            <w:pPr>
              <w:pStyle w:val="740"/>
              <w:ind w:firstLine="0"/>
              <w:spacing w:line="288" w:lineRule="auto"/>
              <w:rPr>
                <w:rFonts w:ascii="宋体" w:hAnsi="宋体"/>
                <w:bCs/>
                <w:sz w:val="24"/>
                <w:szCs w:val="24"/>
              </w:rPr>
            </w:pPr>
            <w:r>
              <w:rPr>
                <w:rFonts w:hint="eastAsia" w:ascii="宋体" w:hAnsi="宋体" w:eastAsia="宋体" w:cs="宋体"/>
                <w:i w:val="0"/>
                <w:iCs w:val="0"/>
                <w:caps w:val="0"/>
                <w:color w:val="000000"/>
                <w:spacing w:val="0"/>
                <w:sz w:val="24"/>
                <w:szCs w:val="24"/>
                <w:shd w:val="clear" w:color="auto" w:fill="auto"/>
              </w:rPr>
              <w:t xml:space="preserve">江宁区卫健委下属单位外送检验项目</w:t>
            </w:r>
            <w:r>
              <w:rPr>
                <w:rFonts w:ascii="宋体" w:hAnsi="宋体"/>
                <w:bCs/>
                <w:sz w:val="24"/>
                <w:szCs w:val="24"/>
              </w:rPr>
            </w:r>
            <w:r/>
          </w:p>
        </w:tc>
        <w:tc>
          <w:tcPr>
            <w:tcW w:w="815" w:type="dxa"/>
            <w:vAlign w:val="center"/>
            <w:textDirection w:val="lrTb"/>
            <w:noWrap w:val="false"/>
          </w:tcPr>
          <w:p>
            <w:pPr>
              <w:pStyle w:val="740"/>
              <w:ind w:firstLine="480"/>
              <w:jc w:val="both"/>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838" w:type="dxa"/>
            <w:vAlign w:val="center"/>
            <w:textDirection w:val="lrTb"/>
            <w:noWrap w:val="false"/>
          </w:tcPr>
          <w:p>
            <w:pPr>
              <w:pStyle w:val="740"/>
              <w:ind w:firstLine="240"/>
              <w:jc w:val="both"/>
              <w:spacing w:line="288" w:lineRule="auto"/>
              <w:rPr>
                <w:rFonts w:ascii="宋体" w:hAnsi="宋体"/>
                <w:sz w:val="24"/>
                <w:szCs w:val="24"/>
              </w:rPr>
            </w:pPr>
            <w:r>
              <w:rPr>
                <w:rFonts w:hint="eastAsia" w:ascii="宋体" w:hAnsi="宋体"/>
                <w:sz w:val="24"/>
                <w:szCs w:val="24"/>
              </w:rPr>
              <w:t xml:space="preserve">项</w:t>
            </w:r>
            <w:r>
              <w:rPr>
                <w:rFonts w:ascii="宋体" w:hAnsi="宋体"/>
                <w:sz w:val="24"/>
                <w:szCs w:val="24"/>
              </w:rPr>
            </w:r>
            <w:r/>
          </w:p>
        </w:tc>
        <w:tc>
          <w:tcPr>
            <w:tcW w:w="1150" w:type="dxa"/>
            <w:vAlign w:val="center"/>
            <w:textDirection w:val="lrTb"/>
            <w:noWrap w:val="false"/>
          </w:tcPr>
          <w:p>
            <w:pPr>
              <w:pStyle w:val="740"/>
              <w:ind w:firstLine="0"/>
              <w:jc w:val="both"/>
              <w:spacing w:line="264" w:lineRule="auto"/>
              <w:rPr>
                <w:rFonts w:ascii="宋体" w:hAnsi="宋体"/>
                <w:sz w:val="24"/>
                <w:szCs w:val="24"/>
              </w:rPr>
            </w:pPr>
            <w:r>
              <w:rPr>
                <w:rFonts w:hint="eastAsia" w:ascii="宋体" w:hAnsi="宋体"/>
                <w:sz w:val="24"/>
                <w:szCs w:val="24"/>
              </w:rPr>
              <w:t xml:space="preserve">主要产品</w:t>
            </w:r>
            <w:r>
              <w:rPr>
                <w:rFonts w:ascii="宋体" w:hAnsi="宋体"/>
                <w:sz w:val="24"/>
                <w:szCs w:val="24"/>
              </w:rPr>
            </w:r>
            <w:r/>
          </w:p>
        </w:tc>
        <w:tc>
          <w:tcPr>
            <w:tcW w:w="1167" w:type="dxa"/>
            <w:vAlign w:val="center"/>
            <w:textDirection w:val="lrTb"/>
            <w:noWrap w:val="false"/>
          </w:tcPr>
          <w:p>
            <w:pPr>
              <w:pStyle w:val="740"/>
              <w:ind w:firstLine="0"/>
              <w:jc w:val="both"/>
              <w:spacing w:line="288" w:lineRule="auto"/>
              <w:rPr>
                <w:rFonts w:ascii="宋体" w:hAnsi="宋体"/>
                <w:sz w:val="24"/>
                <w:szCs w:val="24"/>
              </w:rPr>
            </w:pPr>
            <w:r>
              <w:rPr>
                <w:rFonts w:hint="eastAsia" w:ascii="宋体" w:hAnsi="宋体"/>
                <w:sz w:val="24"/>
                <w:szCs w:val="24"/>
              </w:rPr>
              <w:t xml:space="preserve">其他未列明行业</w:t>
            </w:r>
            <w:r>
              <w:rPr>
                <w:rFonts w:ascii="宋体" w:hAnsi="宋体"/>
                <w:sz w:val="24"/>
                <w:szCs w:val="24"/>
              </w:rPr>
            </w:r>
            <w:r/>
          </w:p>
        </w:tc>
        <w:tc>
          <w:tcPr>
            <w:tcW w:w="858" w:type="dxa"/>
            <w:vAlign w:val="center"/>
            <w:textDirection w:val="lrTb"/>
            <w:noWrap w:val="false"/>
          </w:tcPr>
          <w:p>
            <w:pPr>
              <w:pStyle w:val="740"/>
              <w:ind w:firstLine="240"/>
              <w:jc w:val="both"/>
              <w:spacing w:line="288" w:lineRule="auto"/>
              <w:rPr>
                <w:rFonts w:ascii="宋体" w:hAnsi="宋体"/>
                <w:sz w:val="24"/>
                <w:szCs w:val="24"/>
              </w:rPr>
            </w:pPr>
            <w:r>
              <w:rPr>
                <w:rFonts w:hint="eastAsia" w:ascii="宋体" w:hAnsi="宋体"/>
                <w:sz w:val="24"/>
                <w:szCs w:val="24"/>
              </w:rPr>
              <w:t xml:space="preserve">服务</w:t>
            </w:r>
            <w:r>
              <w:rPr>
                <w:rFonts w:ascii="宋体" w:hAnsi="宋体"/>
                <w:sz w:val="24"/>
                <w:szCs w:val="24"/>
              </w:rPr>
            </w:r>
            <w:r/>
          </w:p>
        </w:tc>
        <w:tc>
          <w:tcPr>
            <w:tcW w:w="560" w:type="dxa"/>
            <w:vAlign w:val="center"/>
            <w:textDirection w:val="lrTb"/>
            <w:noWrap w:val="false"/>
          </w:tcPr>
          <w:p>
            <w:pPr>
              <w:pStyle w:val="740"/>
              <w:ind w:firstLine="480"/>
              <w:jc w:val="center"/>
              <w:spacing w:line="288" w:lineRule="auto"/>
              <w:rPr>
                <w:rFonts w:ascii="宋体" w:hAnsi="宋体"/>
                <w:bCs/>
                <w:sz w:val="24"/>
                <w:szCs w:val="24"/>
              </w:rPr>
            </w:pPr>
            <w:r>
              <w:rPr>
                <w:rFonts w:ascii="宋体" w:hAnsi="宋体"/>
                <w:bCs/>
                <w:sz w:val="24"/>
                <w:szCs w:val="24"/>
              </w:rPr>
            </w:r>
            <w:r/>
          </w:p>
        </w:tc>
      </w:tr>
    </w:tbl>
    <w:p>
      <w:pPr>
        <w:pStyle w:val="743"/>
        <w:ind w:firstLine="482"/>
        <w:jc w:val="both"/>
        <w:spacing w:before="145" w:after="145"/>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rPr>
        <w:t xml:space="preserve">★</w:t>
      </w: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技术要求</w:t>
      </w:r>
      <w:r>
        <w:rPr>
          <w:rFonts w:hint="eastAsia" w:ascii="宋体" w:hAnsi="宋体" w:eastAsia="宋体" w:cs="宋体"/>
          <w:b/>
          <w:bCs/>
          <w:color w:val="000000"/>
          <w:sz w:val="24"/>
          <w:szCs w:val="24"/>
        </w:rPr>
      </w:r>
      <w:r/>
    </w:p>
    <w:p>
      <w:pPr>
        <w:pStyle w:val="740"/>
        <w:ind w:firstLine="482"/>
        <w:keepLines w:val="0"/>
        <w:keepNext w:val="0"/>
        <w:pageBreakBefore w:val="0"/>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（一）</w:t>
      </w:r>
      <w:r>
        <w:rPr>
          <w:rFonts w:hint="eastAsia" w:ascii="宋体" w:hAnsi="宋体" w:eastAsia="宋体" w:cs="宋体"/>
          <w:b/>
          <w:bCs/>
          <w:color w:val="000000"/>
          <w:sz w:val="24"/>
          <w:szCs w:val="24"/>
        </w:rPr>
        <w:t xml:space="preserve">服务对象范围</w:t>
      </w:r>
      <w:r>
        <w:rPr>
          <w:rFonts w:hint="eastAsia" w:ascii="宋体" w:hAnsi="宋体" w:eastAsia="宋体" w:cs="宋体"/>
          <w:b/>
          <w:bCs/>
          <w:color w:val="000000"/>
          <w:sz w:val="24"/>
          <w:szCs w:val="24"/>
        </w:rPr>
      </w:r>
      <w:r/>
    </w:p>
    <w:p>
      <w:pPr>
        <w:pStyle w:val="740"/>
        <w:numPr>
          <w:ilvl w:val="0"/>
          <w:numId w:val="0"/>
        </w:numPr>
        <w:ind w:firstLine="480"/>
        <w:keepLines w:val="0"/>
        <w:keepNext w:val="0"/>
        <w:pageBreakBefore w:val="0"/>
        <w:spacing w:line="240" w:lineRule="auto"/>
        <w:tabs>
          <w:tab w:val="left" w:pos="720" w:leader="none"/>
        </w:tabs>
        <w:rPr>
          <w:rFonts w:hint="eastAsia" w:ascii="宋体" w:hAnsi="宋体" w:eastAsia="宋体" w:cs="Times New Roman"/>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南京市江宁区</w:t>
      </w:r>
      <w:r>
        <w:rPr>
          <w:rFonts w:hint="eastAsia" w:ascii="宋体" w:hAnsi="宋体"/>
          <w:color w:val="000000"/>
          <w:sz w:val="24"/>
          <w:szCs w:val="24"/>
          <w:lang w:val="en-US" w:eastAsia="zh-CN"/>
        </w:rPr>
        <w:t xml:space="preserve">卫生健康委员会</w:t>
      </w:r>
      <w:r>
        <w:rPr>
          <w:rFonts w:hint="eastAsia" w:ascii="宋体" w:hAnsi="宋体"/>
          <w:color w:val="000000"/>
          <w:sz w:val="24"/>
          <w:szCs w:val="24"/>
        </w:rPr>
        <w:t xml:space="preserve">下属23家社区服务中心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部分直属单位</w:t>
      </w:r>
      <w:r>
        <w:rPr>
          <w:rFonts w:ascii="Times New Roman" w:hAnsi="Times New Roman" w:eastAsia="宋体" w:cs="Times New Roman"/>
          <w:bCs w:val="0"/>
          <w:color w:val="000000"/>
          <w:sz w:val="24"/>
          <w:szCs w:val="24"/>
          <w:lang w:val="en-US" w:eastAsia="zh-CN"/>
        </w:rPr>
        <w:t xml:space="preserve">。</w:t>
      </w:r>
      <w:r>
        <w:rPr>
          <w:rFonts w:hint="eastAsia" w:ascii="宋体" w:hAnsi="宋体" w:eastAsia="宋体" w:cs="Times New Roman"/>
          <w:color w:val="000000"/>
          <w:sz w:val="24"/>
          <w:szCs w:val="24"/>
        </w:rPr>
        <w:t xml:space="preserve">普通检验</w:t>
      </w:r>
      <w:r>
        <w:rPr>
          <w:rFonts w:hint="eastAsia" w:ascii="宋体" w:hAnsi="宋体" w:eastAsia="宋体" w:cs="Times New Roman"/>
          <w:color w:val="000000"/>
          <w:sz w:val="24"/>
          <w:szCs w:val="24"/>
          <w:lang w:val="en-US" w:eastAsia="zh-CN"/>
        </w:rPr>
        <w:t xml:space="preserve">和特验</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包括但不限于维生素检测、叶酸代谢能力检测、钙吸收能力检测等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r>
      <w:r/>
    </w:p>
    <w:tbl>
      <w:tblPr>
        <w:tblW w:w="0" w:type="auto"/>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09"/>
        <w:gridCol w:w="992"/>
        <w:gridCol w:w="7870"/>
      </w:tblGrid>
      <w:tr>
        <w:trPr/>
        <w:tc>
          <w:tcPr>
            <w:tcMar>
              <w:top w:w="100" w:type="dxa"/>
              <w:bottom w:w="100" w:type="dxa"/>
            </w:tcMar>
            <w:tcW w:w="709" w:type="dxa"/>
            <w:vAlign w:val="center"/>
            <w:textDirection w:val="lrTb"/>
            <w:noWrap w:val="false"/>
          </w:tcPr>
          <w:p>
            <w:pPr>
              <w:pStyle w:val="740"/>
              <w:jc w:val="center"/>
              <w:rPr>
                <w:rFonts w:ascii="宋体" w:hAnsi="宋体" w:cs="宋体"/>
                <w:sz w:val="22"/>
                <w:lang w:eastAsia="en-US"/>
              </w:rPr>
            </w:pPr>
            <w:r>
              <w:rPr>
                <w:rFonts w:ascii="宋体" w:hAnsi="宋体" w:cs="宋体"/>
                <w:sz w:val="22"/>
                <w:lang w:eastAsia="en-US"/>
              </w:rPr>
              <w:t xml:space="preserve">序号</w:t>
            </w:r>
            <w:r>
              <w:rPr>
                <w:rFonts w:ascii="宋体" w:hAnsi="宋体" w:cs="宋体"/>
                <w:sz w:val="22"/>
                <w:lang w:eastAsia="en-US"/>
              </w:rPr>
            </w:r>
            <w:r/>
          </w:p>
        </w:tc>
        <w:tc>
          <w:tcPr>
            <w:tcMar>
              <w:top w:w="100" w:type="dxa"/>
              <w:bottom w:w="100" w:type="dxa"/>
            </w:tcMar>
            <w:tcW w:w="992" w:type="dxa"/>
            <w:vAlign w:val="center"/>
            <w:textDirection w:val="lrTb"/>
            <w:noWrap w:val="false"/>
          </w:tcPr>
          <w:p>
            <w:pPr>
              <w:pStyle w:val="740"/>
              <w:rPr>
                <w:rFonts w:hint="eastAsia" w:ascii="宋体" w:hAnsi="宋体" w:eastAsia="宋体" w:cs="宋体"/>
                <w:sz w:val="22"/>
                <w:lang w:eastAsia="zh-CN"/>
              </w:rPr>
            </w:pPr>
            <w:r>
              <w:rPr>
                <w:rFonts w:hint="eastAsia" w:ascii="宋体" w:hAnsi="宋体" w:cs="宋体"/>
                <w:sz w:val="22"/>
                <w:lang w:eastAsia="zh-CN"/>
              </w:rPr>
              <w:t xml:space="preserve">检验项目</w:t>
            </w:r>
            <w:r>
              <w:rPr>
                <w:rFonts w:hint="eastAsia" w:ascii="宋体" w:hAnsi="宋体" w:eastAsia="宋体" w:cs="宋体"/>
                <w:sz w:val="22"/>
                <w:lang w:eastAsia="zh-CN"/>
              </w:rPr>
            </w:r>
            <w:r/>
          </w:p>
        </w:tc>
        <w:tc>
          <w:tcPr>
            <w:tcMar>
              <w:top w:w="100" w:type="dxa"/>
              <w:bottom w:w="100" w:type="dxa"/>
            </w:tcMar>
            <w:tcW w:w="7870" w:type="dxa"/>
            <w:vAlign w:val="center"/>
            <w:textDirection w:val="lrTb"/>
            <w:noWrap w:val="false"/>
          </w:tcPr>
          <w:p>
            <w:pPr>
              <w:pStyle w:val="740"/>
              <w:ind w:firstLine="440"/>
              <w:jc w:val="center"/>
              <w:rPr>
                <w:rFonts w:hint="eastAsia" w:ascii="宋体" w:hAnsi="宋体" w:eastAsia="宋体" w:cs="宋体"/>
                <w:sz w:val="22"/>
                <w:lang w:eastAsia="zh-CN"/>
              </w:rPr>
            </w:pPr>
            <w:r>
              <w:rPr>
                <w:rFonts w:hint="eastAsia" w:ascii="宋体" w:hAnsi="宋体" w:cs="宋体"/>
                <w:sz w:val="22"/>
                <w:lang w:eastAsia="zh-CN"/>
              </w:rPr>
              <w:t xml:space="preserve">单位名称</w:t>
            </w:r>
            <w:r>
              <w:rPr>
                <w:rFonts w:hint="eastAsia" w:ascii="宋体" w:hAnsi="宋体" w:eastAsia="宋体" w:cs="宋体"/>
                <w:sz w:val="22"/>
                <w:lang w:eastAsia="zh-CN"/>
              </w:rPr>
            </w:r>
            <w:r/>
          </w:p>
        </w:tc>
      </w:tr>
      <w:tr>
        <w:trPr/>
        <w:tc>
          <w:tcPr>
            <w:tcMar>
              <w:top w:w="100" w:type="dxa"/>
              <w:bottom w:w="100" w:type="dxa"/>
            </w:tcMar>
            <w:tcW w:w="709" w:type="dxa"/>
            <w:vAlign w:val="center"/>
            <w:textDirection w:val="lrTb"/>
            <w:noWrap w:val="false"/>
          </w:tcPr>
          <w:p>
            <w:pPr>
              <w:pStyle w:val="740"/>
              <w:ind w:firstLine="440"/>
              <w:jc w:val="left"/>
              <w:rPr>
                <w:rFonts w:ascii="宋体" w:hAnsi="宋体" w:cs="宋体"/>
                <w:sz w:val="22"/>
              </w:rPr>
            </w:pPr>
            <w:r>
              <w:rPr>
                <w:rFonts w:hint="eastAsia" w:ascii="宋体" w:hAnsi="宋体" w:cs="宋体"/>
                <w:sz w:val="22"/>
              </w:rPr>
              <w:t xml:space="preserve">1</w:t>
            </w:r>
            <w:r>
              <w:rPr>
                <w:rFonts w:ascii="宋体" w:hAnsi="宋体" w:cs="宋体"/>
                <w:sz w:val="22"/>
              </w:rPr>
            </w:r>
            <w:r/>
          </w:p>
        </w:tc>
        <w:tc>
          <w:tcPr>
            <w:tcMar>
              <w:top w:w="100" w:type="dxa"/>
              <w:bottom w:w="100" w:type="dxa"/>
            </w:tcMar>
            <w:tcW w:w="992" w:type="dxa"/>
            <w:vAlign w:val="center"/>
            <w:textDirection w:val="lrTb"/>
            <w:noWrap w:val="false"/>
          </w:tcPr>
          <w:p>
            <w:pPr>
              <w:pStyle w:val="740"/>
              <w:jc w:val="center"/>
              <w:rPr>
                <w:rFonts w:ascii="宋体" w:hAnsi="宋体" w:eastAsia="宋体" w:cs="宋体"/>
                <w:sz w:val="22"/>
                <w:lang w:val="en-US" w:eastAsia="zh-CN"/>
              </w:rPr>
            </w:pPr>
            <w:r>
              <w:rPr>
                <w:rFonts w:hint="eastAsia" w:ascii="宋体" w:hAnsi="宋体" w:cs="宋体"/>
                <w:color w:val="000000"/>
                <w:sz w:val="24"/>
                <w:szCs w:val="24"/>
              </w:rPr>
              <w:t xml:space="preserve">普</w:t>
            </w:r>
            <w:r>
              <w:rPr>
                <w:rFonts w:hint="eastAsia" w:ascii="宋体" w:hAnsi="宋体" w:eastAsia="宋体" w:cs="宋体"/>
                <w:color w:val="000000"/>
                <w:sz w:val="24"/>
                <w:szCs w:val="24"/>
              </w:rPr>
              <w:t xml:space="preserve">通检验</w:t>
            </w:r>
            <w:r>
              <w:rPr>
                <w:rFonts w:hint="eastAsia" w:ascii="宋体" w:hAnsi="宋体" w:eastAsia="宋体" w:cs="宋体"/>
                <w:color w:val="000000"/>
                <w:sz w:val="24"/>
                <w:szCs w:val="24"/>
                <w:lang w:val="en-US" w:eastAsia="zh-CN"/>
              </w:rPr>
              <w:t xml:space="preserve">和特验</w:t>
            </w:r>
            <w:r>
              <w:rPr>
                <w:rFonts w:ascii="宋体" w:hAnsi="宋体" w:eastAsia="宋体" w:cs="宋体"/>
                <w:sz w:val="22"/>
                <w:lang w:val="en-US" w:eastAsia="zh-CN"/>
              </w:rPr>
            </w:r>
            <w:r/>
          </w:p>
        </w:tc>
        <w:tc>
          <w:tcPr>
            <w:tcMar>
              <w:top w:w="100" w:type="dxa"/>
              <w:bottom w:w="100" w:type="dxa"/>
            </w:tcMar>
            <w:tcW w:w="7870" w:type="dxa"/>
            <w:vAlign w:val="center"/>
            <w:textDirection w:val="lrTb"/>
            <w:noWrap w:val="false"/>
          </w:tcPr>
          <w:p>
            <w:pPr>
              <w:pStyle w:val="740"/>
              <w:ind w:firstLine="480"/>
              <w:spacing w:line="264" w:lineRule="auto"/>
              <w:rPr>
                <w:rFonts w:ascii="宋体" w:hAnsi="宋体" w:cs="Arial"/>
                <w:sz w:val="24"/>
                <w:szCs w:val="24"/>
              </w:rPr>
            </w:pPr>
            <w:r>
              <w:rPr>
                <w:rFonts w:hint="eastAsia" w:ascii="宋体" w:hAnsi="宋体"/>
                <w:color w:val="000000"/>
                <w:sz w:val="24"/>
                <w:szCs w:val="24"/>
              </w:rPr>
              <w:t xml:space="preserve">南京市江宁区</w:t>
            </w:r>
            <w:r>
              <w:rPr>
                <w:rFonts w:hint="eastAsia" w:ascii="宋体" w:hAnsi="宋体"/>
                <w:color w:val="000000"/>
                <w:sz w:val="24"/>
                <w:szCs w:val="24"/>
                <w:lang w:val="en-US" w:eastAsia="zh-CN"/>
              </w:rPr>
              <w:t xml:space="preserve">卫生健康委员会</w:t>
            </w:r>
            <w:r>
              <w:rPr>
                <w:rFonts w:hint="eastAsia" w:ascii="宋体" w:hAnsi="宋体"/>
                <w:color w:val="000000"/>
                <w:sz w:val="24"/>
                <w:szCs w:val="24"/>
              </w:rPr>
              <w:t xml:space="preserve">下属23家社区服务中心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部分直属单位：</w:t>
            </w:r>
            <w:r>
              <w:rPr>
                <w:rFonts w:hint="eastAsia" w:ascii="宋体" w:hAnsi="宋体" w:cs="宋体"/>
                <w:color w:val="000000"/>
                <w:sz w:val="24"/>
                <w:szCs w:val="24"/>
              </w:rPr>
              <w:t xml:space="preserve">东山社区卫生服务中心、上坊社区卫生服务中心、</w:t>
            </w:r>
            <w:r>
              <w:rPr>
                <w:rFonts w:hint="eastAsia" w:ascii="宋体" w:hAnsi="宋体" w:cs="宋体"/>
                <w:color w:val="000000"/>
                <w:sz w:val="24"/>
                <w:szCs w:val="24"/>
              </w:rPr>
              <w:t xml:space="preserve">百家湖社区卫生服务中心、秣陵社区卫生服务中心、东善桥社区卫生服务中心、汤山社区卫生服务中心、上峰社区卫生服务中心、</w:t>
            </w:r>
            <w:r>
              <w:rPr>
                <w:rFonts w:hint="eastAsia" w:ascii="宋体" w:hAnsi="宋体" w:cs="宋体"/>
                <w:color w:val="000000"/>
                <w:sz w:val="24"/>
                <w:szCs w:val="24"/>
              </w:rPr>
              <w:t xml:space="preserve">麒麟社区卫生服务中心</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淳化社区卫生服务中心</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方山社区卫生服务中心、</w:t>
            </w:r>
            <w:r>
              <w:rPr>
                <w:rFonts w:hint="eastAsia" w:ascii="宋体" w:hAnsi="宋体" w:cs="宋体"/>
                <w:color w:val="000000"/>
                <w:sz w:val="24"/>
                <w:szCs w:val="24"/>
              </w:rPr>
              <w:t xml:space="preserve">土桥社区卫生服务中心</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湖熟社区卫生服务中心、龙都社区卫生服务中心、周岗社区卫生服务中心、</w:t>
            </w:r>
            <w:r>
              <w:rPr>
                <w:rFonts w:hint="eastAsia" w:ascii="宋体" w:hAnsi="宋体" w:cs="宋体"/>
                <w:color w:val="000000"/>
                <w:sz w:val="24"/>
                <w:szCs w:val="24"/>
              </w:rPr>
              <w:t xml:space="preserve">谷里社区卫生服务中心</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江宁社区卫生服务中心、陆郎社区卫生服务中心</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铜井社区卫生服务中心、</w:t>
            </w:r>
            <w:r>
              <w:rPr>
                <w:rFonts w:hint="eastAsia" w:ascii="宋体" w:hAnsi="宋体" w:cs="宋体"/>
                <w:color w:val="000000"/>
                <w:sz w:val="24"/>
                <w:szCs w:val="24"/>
              </w:rPr>
              <w:t xml:space="preserve">禄口社区卫生服务中心、铜山社区卫生服务中心、</w:t>
            </w:r>
            <w:r>
              <w:rPr>
                <w:rFonts w:hint="eastAsia" w:ascii="宋体" w:hAnsi="宋体" w:cs="宋体"/>
                <w:color w:val="000000"/>
                <w:sz w:val="24"/>
                <w:szCs w:val="24"/>
              </w:rPr>
              <w:t xml:space="preserve">陶吴社区卫生服务中心、横溪社区卫生服务中心、丹阳社区卫生服务中心</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江宁区卫生健康委员会部分直属单位</w:t>
            </w:r>
            <w:r>
              <w:rPr>
                <w:rFonts w:hint="eastAsia" w:ascii="宋体" w:hAnsi="宋体" w:cs="宋体"/>
                <w:color w:val="000000"/>
                <w:sz w:val="24"/>
                <w:szCs w:val="24"/>
                <w:lang w:eastAsia="zh-CN"/>
              </w:rPr>
              <w:t xml:space="preserve">。</w:t>
            </w:r>
            <w:r>
              <w:rPr>
                <w:rFonts w:ascii="宋体" w:hAnsi="宋体" w:cs="Arial"/>
                <w:sz w:val="24"/>
                <w:szCs w:val="24"/>
              </w:rPr>
            </w:r>
            <w:r/>
          </w:p>
        </w:tc>
      </w:tr>
    </w:tbl>
    <w:p>
      <w:pPr>
        <w:pStyle w:val="752"/>
        <w:rPr>
          <w:lang w:val="en-US" w:eastAsia="zh-CN"/>
        </w:rPr>
      </w:pPr>
      <w:r>
        <w:rPr>
          <w:lang w:val="en-US" w:eastAsia="zh-CN"/>
        </w:rPr>
      </w:r>
      <w:r/>
    </w:p>
    <w:p>
      <w:pPr>
        <w:pStyle w:val="740"/>
        <w:ind w:firstLine="482"/>
        <w:keepLines w:val="0"/>
        <w:keepNext w:val="0"/>
        <w:pageBreakBefore w:val="0"/>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（二）</w:t>
      </w:r>
      <w:r>
        <w:rPr>
          <w:rFonts w:hint="eastAsia" w:ascii="宋体" w:hAnsi="宋体" w:eastAsia="宋体" w:cs="宋体"/>
          <w:b/>
          <w:bCs/>
          <w:color w:val="000000"/>
          <w:sz w:val="24"/>
          <w:szCs w:val="24"/>
        </w:rPr>
        <w:t xml:space="preserve">服务时间</w:t>
      </w:r>
      <w:r>
        <w:rPr>
          <w:rFonts w:hint="eastAsia" w:ascii="宋体" w:hAnsi="宋体" w:eastAsia="宋体" w:cs="宋体"/>
          <w:b/>
          <w:bCs/>
          <w:color w:val="000000"/>
          <w:sz w:val="24"/>
          <w:szCs w:val="24"/>
        </w:rPr>
      </w:r>
      <w:r/>
    </w:p>
    <w:p>
      <w:pPr>
        <w:pStyle w:val="740"/>
        <w:ind w:firstLine="480"/>
        <w:keepLines w:val="0"/>
        <w:keepNext w:val="0"/>
        <w:pageBreakBefore w:val="0"/>
        <w:spacing w:line="240" w:lineRule="auto"/>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eastAsia="zh-CN"/>
        </w:rPr>
        <w:t xml:space="preserve">具体服务时间以采购合同时间为准，服务期限不超过框架协议期限。</w:t>
      </w:r>
      <w:r>
        <w:rPr>
          <w:rFonts w:hint="eastAsia" w:ascii="宋体" w:hAnsi="宋体" w:eastAsia="宋体" w:cs="Times New Roman"/>
          <w:bCs w:val="0"/>
          <w:color w:val="000000"/>
          <w:sz w:val="24"/>
          <w:szCs w:val="24"/>
          <w:lang w:val="en-US" w:eastAsia="zh-CN"/>
        </w:rPr>
      </w:r>
      <w:r/>
    </w:p>
    <w:p>
      <w:pPr>
        <w:pStyle w:val="740"/>
        <w:ind w:firstLine="482"/>
        <w:keepLines w:val="0"/>
        <w:keepNext w:val="0"/>
        <w:pageBreakBefore w:val="0"/>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服务形式</w:t>
      </w:r>
      <w:r>
        <w:rPr>
          <w:rFonts w:hint="eastAsia" w:ascii="宋体" w:hAnsi="宋体" w:eastAsia="宋体" w:cs="宋体"/>
          <w:b/>
          <w:bCs/>
          <w:color w:val="000000"/>
          <w:sz w:val="24"/>
          <w:szCs w:val="24"/>
        </w:rPr>
      </w:r>
      <w:r/>
    </w:p>
    <w:p>
      <w:pPr>
        <w:pStyle w:val="740"/>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为</w:t>
      </w:r>
      <w:r>
        <w:rPr>
          <w:rFonts w:hint="eastAsia" w:ascii="宋体" w:hAnsi="宋体"/>
          <w:color w:val="000000"/>
          <w:sz w:val="24"/>
          <w:szCs w:val="24"/>
        </w:rPr>
        <w:t xml:space="preserve">南京市江宁区</w:t>
      </w:r>
      <w:r>
        <w:rPr>
          <w:rFonts w:hint="eastAsia" w:ascii="宋体" w:hAnsi="宋体"/>
          <w:color w:val="000000"/>
          <w:sz w:val="24"/>
          <w:szCs w:val="24"/>
          <w:lang w:val="en-US" w:eastAsia="zh-CN"/>
        </w:rPr>
        <w:t xml:space="preserve">卫生健康委员会</w:t>
      </w:r>
      <w:r>
        <w:rPr>
          <w:rFonts w:hint="eastAsia" w:ascii="宋体" w:hAnsi="宋体"/>
          <w:color w:val="000000"/>
          <w:sz w:val="24"/>
          <w:szCs w:val="24"/>
        </w:rPr>
        <w:t xml:space="preserve">下属23家社区服务中心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部分直属单位</w:t>
      </w:r>
      <w:r>
        <w:rPr>
          <w:rFonts w:hint="eastAsia" w:ascii="宋体" w:hAnsi="宋体" w:eastAsia="宋体" w:cs="宋体"/>
          <w:bCs/>
          <w:color w:val="000000"/>
          <w:sz w:val="24"/>
          <w:szCs w:val="24"/>
          <w:lang w:val="en-US" w:eastAsia="zh-CN"/>
        </w:rPr>
        <w:t xml:space="preserve">提供外送检验服务。</w:t>
      </w:r>
      <w:r>
        <w:rPr>
          <w:rFonts w:hint="eastAsia" w:ascii="宋体" w:hAnsi="宋体" w:eastAsia="宋体" w:cs="宋体"/>
          <w:bCs/>
          <w:color w:val="000000"/>
          <w:sz w:val="24"/>
          <w:szCs w:val="24"/>
          <w:lang w:val="en-US" w:eastAsia="zh-CN"/>
        </w:rPr>
      </w:r>
      <w:r/>
    </w:p>
    <w:p>
      <w:pPr>
        <w:pStyle w:val="740"/>
        <w:ind w:firstLine="482"/>
        <w:keepLines w:val="0"/>
        <w:keepNext w:val="0"/>
        <w:pageBreakBefore w:val="0"/>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color w:val="000000"/>
          <w:sz w:val="24"/>
          <w:szCs w:val="24"/>
        </w:rPr>
        <w:t xml:space="preserve">服务费用</w:t>
      </w:r>
      <w:r>
        <w:rPr>
          <w:rFonts w:hint="eastAsia" w:ascii="宋体" w:hAnsi="宋体" w:eastAsia="宋体" w:cs="宋体"/>
          <w:b/>
          <w:bCs/>
          <w:color w:val="000000"/>
          <w:sz w:val="24"/>
          <w:szCs w:val="24"/>
        </w:rPr>
      </w:r>
      <w:r/>
    </w:p>
    <w:p>
      <w:pPr>
        <w:pStyle w:val="742"/>
        <w:ind w:left="0" w:right="0" w:firstLine="480"/>
        <w:jc w:val="left"/>
        <w:keepLines w:val="0"/>
        <w:keepNext w:val="0"/>
        <w:spacing w:before="0" w:beforeAutospacing="0" w:after="0" w:afterAutospacing="0" w:line="360" w:lineRule="atLeast"/>
        <w:widowControl/>
        <w:rPr>
          <w:rFonts w:hint="eastAsia" w:ascii="宋体" w:hAnsi="宋体" w:eastAsia="宋体" w:cs="宋体"/>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lang w:val="en-US" w:eastAsia="zh-CN"/>
        </w:rPr>
        <w:t xml:space="preserve">两年总预算金额1800万元，每年预算金额900万元。</w:t>
      </w:r>
      <w:r>
        <w:rPr>
          <w:rFonts w:hint="eastAsia" w:ascii="宋体" w:hAnsi="宋体" w:eastAsia="宋体" w:cs="宋体"/>
          <w:bCs/>
          <w:color w:val="000000"/>
          <w:sz w:val="24"/>
          <w:szCs w:val="24"/>
          <w:lang w:val="en-US" w:eastAsia="zh-CN"/>
        </w:rPr>
      </w:r>
      <w:r/>
    </w:p>
    <w:p>
      <w:pPr>
        <w:pStyle w:val="767"/>
        <w:ind w:firstLine="480"/>
        <w:rPr>
          <w:b w:val="0"/>
          <w:bCs w:val="0"/>
          <w:color w:val="000000"/>
          <w:sz w:val="24"/>
          <w:szCs w:val="24"/>
        </w:rPr>
      </w:pPr>
      <w:r>
        <w:rPr>
          <w:rFonts w:hint="eastAsia"/>
          <w:b w:val="0"/>
          <w:bCs w:val="0"/>
          <w:color w:val="000000"/>
          <w:sz w:val="24"/>
          <w:szCs w:val="24"/>
          <w:lang w:val="en-US" w:eastAsia="zh-CN"/>
        </w:rPr>
        <w:t xml:space="preserve">1.</w:t>
      </w:r>
      <w:r>
        <w:rPr>
          <w:b w:val="0"/>
          <w:bCs w:val="0"/>
          <w:color w:val="000000"/>
          <w:sz w:val="24"/>
          <w:szCs w:val="24"/>
        </w:rPr>
        <w:t xml:space="preserve">框架协议期内，</w:t>
      </w:r>
      <w:r>
        <w:rPr>
          <w:rFonts w:hint="eastAsia"/>
          <w:b w:val="0"/>
          <w:bCs w:val="0"/>
          <w:color w:val="000000"/>
          <w:sz w:val="24"/>
          <w:szCs w:val="24"/>
          <w:lang w:eastAsia="zh-CN"/>
        </w:rPr>
        <w:t xml:space="preserve">第一阶段入围供应商的协议价格（有量价关系折扣的，包括量价关系折扣，以下统称协议价格）是采购人确定第二阶段成交供应商的最高限价</w:t>
      </w:r>
      <w:r>
        <w:rPr>
          <w:b w:val="0"/>
          <w:bCs w:val="0"/>
          <w:color w:val="000000"/>
          <w:sz w:val="24"/>
          <w:szCs w:val="24"/>
        </w:rPr>
        <w:t xml:space="preserve">，协议有效期内</w:t>
      </w:r>
      <w:r>
        <w:rPr>
          <w:rStyle w:val="793"/>
          <w:b w:val="0"/>
          <w:bCs w:val="0"/>
          <w:color w:val="000000"/>
          <w:sz w:val="24"/>
          <w:szCs w:val="24"/>
        </w:rPr>
        <w:t xml:space="preserve">价格不得上调</w:t>
      </w:r>
      <w:r>
        <w:rPr>
          <w:b w:val="0"/>
          <w:bCs w:val="0"/>
          <w:color w:val="000000"/>
          <w:sz w:val="24"/>
          <w:szCs w:val="24"/>
        </w:rPr>
        <w:t xml:space="preserve">。</w:t>
      </w:r>
      <w:r>
        <w:rPr>
          <w:b w:val="0"/>
          <w:bCs w:val="0"/>
          <w:color w:val="000000"/>
          <w:sz w:val="24"/>
          <w:szCs w:val="24"/>
        </w:rPr>
      </w:r>
      <w:r/>
    </w:p>
    <w:p>
      <w:pPr>
        <w:pStyle w:val="740"/>
        <w:numPr>
          <w:ilvl w:val="0"/>
          <w:numId w:val="0"/>
        </w:numPr>
        <w:ind w:left="0" w:right="0" w:firstLine="480"/>
        <w:jc w:val="left"/>
        <w:keepLines w:val="0"/>
        <w:keepNext w:val="0"/>
        <w:spacing w:before="0" w:beforeAutospacing="0" w:after="0" w:afterAutospacing="0" w:line="360" w:lineRule="atLeast"/>
        <w:widowControl/>
        <w:tabs>
          <w:tab w:val="left" w:pos="720" w:leader="none"/>
        </w:tabs>
        <w:rPr>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4"/>
          <w:szCs w:val="24"/>
          <w:lang w:val="en-US" w:eastAsia="zh-CN"/>
        </w:rPr>
        <w:t xml:space="preserve">2.</w:t>
      </w:r>
      <w:r>
        <w:rPr>
          <w:b w:val="0"/>
          <w:bCs w:val="0"/>
          <w:color w:val="000000"/>
          <w:sz w:val="24"/>
          <w:szCs w:val="24"/>
        </w:rPr>
        <w:t xml:space="preserve">本框架协议采购统一订立</w:t>
      </w:r>
      <w:r>
        <w:rPr>
          <w:rStyle w:val="793"/>
          <w:b w:val="0"/>
          <w:bCs w:val="0"/>
          <w:color w:val="000000"/>
          <w:sz w:val="24"/>
          <w:szCs w:val="24"/>
        </w:rPr>
        <w:t xml:space="preserve">固定价格服务合同</w:t>
      </w:r>
      <w:r>
        <w:rPr>
          <w:b w:val="0"/>
          <w:bCs w:val="0"/>
          <w:color w:val="000000"/>
          <w:sz w:val="24"/>
          <w:szCs w:val="24"/>
        </w:rPr>
        <w:t xml:space="preserve">，履约期内不得变相涨价、额外增收其他费用。</w:t>
      </w:r>
      <w:r>
        <w:rPr>
          <w:b w:val="0"/>
          <w:bCs w:val="0"/>
          <w:color w:val="000000"/>
          <w:sz w:val="24"/>
          <w:szCs w:val="24"/>
        </w:rPr>
      </w:r>
      <w:r/>
    </w:p>
    <w:p>
      <w:pPr>
        <w:pStyle w:val="740"/>
        <w:numPr>
          <w:ilvl w:val="0"/>
          <w:numId w:val="0"/>
        </w:numPr>
        <w:ind w:left="0" w:right="0" w:firstLine="480"/>
        <w:jc w:val="left"/>
        <w:keepLines w:val="0"/>
        <w:keepNext w:val="0"/>
        <w:spacing w:before="0" w:beforeAutospacing="0" w:after="0" w:afterAutospacing="0" w:line="360" w:lineRule="atLeast"/>
        <w:widowControl/>
        <w:tabs>
          <w:tab w:val="left" w:pos="720" w:leader="none"/>
        </w:tabs>
        <w:rPr>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4"/>
          <w:szCs w:val="24"/>
          <w:lang w:val="en-US" w:eastAsia="zh-CN"/>
        </w:rPr>
        <w:t xml:space="preserve">3.</w:t>
      </w:r>
      <w:r>
        <w:rPr>
          <w:b w:val="0"/>
          <w:bCs w:val="0"/>
          <w:color w:val="000000"/>
          <w:sz w:val="24"/>
          <w:szCs w:val="24"/>
        </w:rPr>
        <w:t xml:space="preserve">入围供应商不得对江宁区卫健委及下属各单位实行差别待遇；社会合作医疗机构、普通客户所享受的优惠条件及增值服务，采购人须同等享受。</w:t>
      </w:r>
      <w:r>
        <w:rPr>
          <w:b w:val="0"/>
          <w:bCs w:val="0"/>
          <w:color w:val="000000"/>
          <w:sz w:val="24"/>
          <w:szCs w:val="24"/>
        </w:rPr>
      </w:r>
      <w:r/>
    </w:p>
    <w:p>
      <w:pPr>
        <w:pStyle w:val="740"/>
        <w:numPr>
          <w:ilvl w:val="0"/>
          <w:numId w:val="0"/>
        </w:numPr>
        <w:ind w:left="0" w:right="0" w:firstLine="480"/>
        <w:jc w:val="left"/>
        <w:keepLines w:val="0"/>
        <w:keepNext w:val="0"/>
        <w:spacing w:before="0" w:beforeAutospacing="0" w:after="0" w:afterAutospacing="0" w:line="360" w:lineRule="atLeast"/>
        <w:widowControl/>
        <w:tabs>
          <w:tab w:val="left" w:pos="720" w:leader="none"/>
        </w:tabs>
        <w:rPr>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4"/>
          <w:szCs w:val="24"/>
          <w:lang w:val="en-US" w:eastAsia="zh-CN"/>
        </w:rPr>
        <w:t xml:space="preserve">4.</w:t>
      </w:r>
      <w:r>
        <w:rPr>
          <w:b w:val="0"/>
          <w:bCs w:val="0"/>
          <w:color w:val="000000"/>
          <w:sz w:val="24"/>
          <w:szCs w:val="24"/>
        </w:rPr>
        <w:t xml:space="preserve">响应供应商须按照技术</w:t>
      </w:r>
      <w:r>
        <w:rPr>
          <w:rFonts w:hint="eastAsia"/>
          <w:b w:val="0"/>
          <w:bCs w:val="0"/>
          <w:color w:val="000000"/>
          <w:sz w:val="24"/>
          <w:szCs w:val="24"/>
          <w:lang w:val="en-US" w:eastAsia="zh-CN"/>
        </w:rPr>
        <w:t xml:space="preserve">要求响应偏离</w:t>
      </w:r>
      <w:r>
        <w:rPr>
          <w:b w:val="0"/>
          <w:bCs w:val="0"/>
          <w:color w:val="000000"/>
          <w:sz w:val="24"/>
          <w:szCs w:val="24"/>
        </w:rPr>
        <w:t xml:space="preserve">表、</w:t>
      </w:r>
      <w:r>
        <w:rPr>
          <w:rFonts w:hint="eastAsia"/>
          <w:b w:val="0"/>
          <w:bCs w:val="0"/>
          <w:color w:val="000000"/>
          <w:sz w:val="24"/>
          <w:szCs w:val="24"/>
          <w:lang w:val="en-US" w:eastAsia="zh-CN"/>
        </w:rPr>
        <w:t xml:space="preserve">商务要求响应偏离</w:t>
      </w:r>
      <w:r>
        <w:rPr>
          <w:b w:val="0"/>
          <w:bCs w:val="0"/>
          <w:color w:val="000000"/>
          <w:sz w:val="24"/>
          <w:szCs w:val="24"/>
        </w:rPr>
        <w:t xml:space="preserve">表完整填报相关信息，并逐项在技术服务偏离表、商务响应偏离表中规范填报。</w:t>
      </w:r>
      <w:r>
        <w:rPr>
          <w:b w:val="0"/>
          <w:bCs w:val="0"/>
          <w:color w:val="000000"/>
          <w:sz w:val="24"/>
          <w:szCs w:val="24"/>
        </w:rPr>
      </w:r>
      <w:r/>
    </w:p>
    <w:p>
      <w:pPr>
        <w:pStyle w:val="740"/>
        <w:ind w:firstLine="482"/>
        <w:keepLines w:val="0"/>
        <w:keepNext w:val="0"/>
        <w:pageBreakBefore w:val="0"/>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（五）</w:t>
      </w:r>
      <w:r>
        <w:rPr>
          <w:rFonts w:hint="eastAsia" w:ascii="宋体" w:hAnsi="宋体" w:eastAsia="宋体" w:cs="宋体"/>
          <w:b/>
          <w:bCs/>
          <w:color w:val="000000"/>
          <w:sz w:val="24"/>
          <w:szCs w:val="24"/>
        </w:rPr>
        <w:t xml:space="preserve">服务</w:t>
      </w:r>
      <w:r>
        <w:rPr>
          <w:rFonts w:hint="eastAsia" w:ascii="宋体" w:hAnsi="宋体" w:eastAsia="宋体" w:cs="宋体"/>
          <w:b/>
          <w:bCs/>
          <w:color w:val="000000"/>
          <w:sz w:val="24"/>
          <w:szCs w:val="24"/>
          <w:lang w:eastAsia="zh-CN"/>
        </w:rPr>
        <w:t xml:space="preserve">要求</w:t>
      </w:r>
      <w:r>
        <w:rPr>
          <w:rFonts w:hint="eastAsia" w:ascii="宋体" w:hAnsi="宋体" w:eastAsia="宋体" w:cs="宋体"/>
          <w:b/>
          <w:bCs/>
          <w:color w:val="000000"/>
          <w:sz w:val="24"/>
          <w:szCs w:val="24"/>
        </w:rPr>
      </w:r>
      <w:r/>
    </w:p>
    <w:p>
      <w:pPr>
        <w:pStyle w:val="740"/>
        <w:ind w:firstLine="480"/>
        <w:jc w:val="left"/>
        <w:spacing w:line="440" w:lineRule="exact"/>
        <w:rPr>
          <w:rFonts w:ascii="宋体" w:hAnsi="宋体" w:cs="宋体"/>
          <w:color w:val="000000"/>
          <w:sz w:val="24"/>
          <w:szCs w:val="24"/>
        </w:rPr>
      </w:pPr>
      <w:r>
        <w:rPr>
          <w:rStyle w:val="793"/>
          <w:rFonts w:hint="eastAsia" w:ascii="宋体" w:hAnsi="宋体" w:eastAsia="宋体" w:cs="宋体"/>
          <w:b w:val="0"/>
          <w:bCs w:val="0"/>
          <w:color w:val="000000"/>
          <w:sz w:val="24"/>
          <w:szCs w:val="24"/>
          <w:lang w:val="en-US" w:eastAsia="zh-CN" w:bidi="ar"/>
        </w:rPr>
        <w:t xml:space="preserve">1</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供应商根据《国家卫生计生委关于印发医学检验实验室基本标准和管理规范（试行）的通知》开展检验检测，</w:t>
      </w:r>
      <w:r>
        <w:rPr>
          <w:rFonts w:hint="eastAsia" w:ascii="宋体" w:hAnsi="宋体" w:cs="宋体"/>
          <w:color w:val="000000"/>
          <w:sz w:val="24"/>
          <w:szCs w:val="24"/>
        </w:rPr>
        <w:t xml:space="preserve">经验收检验检测程序不合规或检验检测质量不合格、不符合要求，供应商需重新返工重新检测，因此而产生的费用均由供应商自行承担。供应商应承担重新检验检测而导致不能按期履约交付给采购人造成的一切损失。 </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.供应商配置冷链运输车辆接收标本，车辆必须配备专用车载冰箱或保温箱，冰箱或保温箱必须有相应的温度记录表，每周至少一次的清洁消毒，保证标本的质量。</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.供应商具有规范标本接收、登记和包装流程，保证标本质量和安全，确保标本顺利交接，方便查核。 </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.供应商必须确保及时接收送检标本和及时检验。标本不符合检验要求时，应及时通知采购人重新取样。样本运输要求直立、冷藏、封闭，符合《药品冷链物流运作规范》（GB/T 28841-2012）要求，确保运输过程的样品质量和环境安全。 </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.标本在接收及送检过程中如出现延迟、遗漏、丢失等情况，供应商须承担相应责任。供应商应有完善的保障措施和应急预案。</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.供应商应依据合同规定的工作内容和技术要求，组织具有相应能力的各层次技术人员组成项目</w:t>
      </w:r>
      <w:r>
        <w:rPr>
          <w:rFonts w:hint="eastAsia" w:ascii="宋体" w:hAnsi="宋体" w:eastAsia="宋体" w:cs="宋体"/>
          <w:color w:val="000000"/>
          <w:sz w:val="24"/>
          <w:szCs w:val="24"/>
        </w:rPr>
        <w:t xml:space="preserve">组。本合同履行期间，</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替换项目负责人必须征得采购人书面同意。 </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.采购人有权根据项目的工作内容，对供应商的项目组成员的构成提出要求。在合同履行过程中，采购人如发现</w:t>
      </w:r>
      <w:r>
        <w:rPr>
          <w:rFonts w:hint="eastAsia" w:ascii="宋体" w:hAnsi="宋体" w:cs="宋体"/>
          <w:color w:val="000000"/>
          <w:sz w:val="24"/>
          <w:szCs w:val="24"/>
          <w:lang w:eastAsia="zh-CN"/>
        </w:rPr>
        <w:t xml:space="preserve">供应商</w:t>
      </w:r>
      <w:r>
        <w:rPr>
          <w:rFonts w:hint="eastAsia" w:ascii="宋体" w:hAnsi="宋体" w:cs="宋体"/>
          <w:color w:val="000000"/>
          <w:sz w:val="24"/>
          <w:szCs w:val="24"/>
        </w:rPr>
        <w:t xml:space="preserve">的项目组成员有严重错误或有正当理由对</w:t>
      </w:r>
      <w:r>
        <w:rPr>
          <w:rFonts w:hint="eastAsia" w:ascii="宋体" w:hAnsi="宋体" w:cs="宋体"/>
          <w:color w:val="000000"/>
          <w:sz w:val="24"/>
          <w:szCs w:val="24"/>
          <w:lang w:eastAsia="zh-CN"/>
        </w:rPr>
        <w:t xml:space="preserve">供应商</w:t>
      </w:r>
      <w:r>
        <w:rPr>
          <w:rFonts w:hint="eastAsia" w:ascii="宋体" w:hAnsi="宋体" w:cs="宋体"/>
          <w:color w:val="000000"/>
          <w:sz w:val="24"/>
          <w:szCs w:val="24"/>
        </w:rPr>
        <w:t xml:space="preserve">的项目组成员履行的服务不满意的，有权要求</w:t>
      </w:r>
      <w:r>
        <w:rPr>
          <w:rFonts w:hint="eastAsia" w:ascii="宋体" w:hAnsi="宋体" w:cs="宋体"/>
          <w:color w:val="000000"/>
          <w:sz w:val="24"/>
          <w:szCs w:val="24"/>
          <w:lang w:eastAsia="zh-CN"/>
        </w:rPr>
        <w:t xml:space="preserve">供应商</w:t>
      </w:r>
      <w:r>
        <w:rPr>
          <w:rFonts w:hint="eastAsia" w:ascii="宋体" w:hAnsi="宋体" w:cs="宋体"/>
          <w:color w:val="000000"/>
          <w:sz w:val="24"/>
          <w:szCs w:val="24"/>
        </w:rPr>
        <w:t xml:space="preserve">替换项目组成员。</w:t>
      </w:r>
      <w:r>
        <w:rPr>
          <w:rFonts w:hint="eastAsia" w:ascii="宋体" w:hAnsi="宋体" w:cs="宋体"/>
          <w:color w:val="000000"/>
          <w:sz w:val="24"/>
          <w:szCs w:val="24"/>
          <w:lang w:eastAsia="zh-CN"/>
        </w:rPr>
        <w:t xml:space="preserve">供应商</w:t>
      </w:r>
      <w:r>
        <w:rPr>
          <w:rFonts w:hint="eastAsia" w:ascii="宋体" w:hAnsi="宋体" w:cs="宋体"/>
          <w:color w:val="000000"/>
          <w:sz w:val="24"/>
          <w:szCs w:val="24"/>
        </w:rPr>
        <w:t xml:space="preserve">应根据采购人要求调整项目组成员，调整后的负责人、检验人员职称等资格不得低于原负责人、检验人员资格。</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.供应商负责其派往本项目人员的食宿费、交通费等，并按为其购买社会保险和人身意外伤害保险。 </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.供应商对拟派本项目人员在合同履行期间的一切行为负责，期间发生的一切安全事故责任及因此发生的人身损害赔偿和其他费用由</w:t>
      </w:r>
      <w:r>
        <w:rPr>
          <w:rFonts w:hint="eastAsia" w:ascii="宋体" w:hAnsi="宋体" w:cs="宋体"/>
          <w:color w:val="000000"/>
          <w:sz w:val="24"/>
          <w:szCs w:val="24"/>
          <w:lang w:eastAsia="zh-CN"/>
        </w:rPr>
        <w:t xml:space="preserve">成交供应商</w:t>
      </w:r>
      <w:r>
        <w:rPr>
          <w:rFonts w:hint="eastAsia" w:ascii="宋体" w:hAnsi="宋体" w:cs="宋体"/>
          <w:color w:val="000000"/>
          <w:sz w:val="24"/>
          <w:szCs w:val="24"/>
        </w:rPr>
        <w:t xml:space="preserve">承担，与</w:t>
      </w:r>
      <w:r>
        <w:rPr>
          <w:rFonts w:hint="eastAsia" w:ascii="宋体" w:hAnsi="宋体" w:cs="宋体"/>
          <w:color w:val="000000"/>
          <w:sz w:val="24"/>
          <w:szCs w:val="24"/>
          <w:lang w:val="en-US" w:eastAsia="zh-CN"/>
        </w:rPr>
        <w:t xml:space="preserve">征集人、</w:t>
      </w:r>
      <w:r>
        <w:rPr>
          <w:rFonts w:hint="eastAsia" w:ascii="宋体" w:hAnsi="宋体" w:cs="宋体"/>
          <w:color w:val="000000"/>
          <w:sz w:val="24"/>
          <w:szCs w:val="24"/>
        </w:rPr>
        <w:t xml:space="preserve">采购人无关。 </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w:t>
      </w:r>
      <w:r>
        <w:rPr>
          <w:rFonts w:hint="eastAsia" w:ascii="宋体" w:hAnsi="宋体" w:cs="宋体"/>
          <w:b/>
          <w:color w:val="000000"/>
          <w:sz w:val="24"/>
          <w:szCs w:val="24"/>
        </w:rPr>
        <w:t xml:space="preserve">供应商</w:t>
      </w:r>
      <w:r>
        <w:rPr>
          <w:rFonts w:hint="eastAsia" w:ascii="宋体" w:hAnsi="宋体" w:cs="宋体"/>
          <w:b/>
          <w:color w:val="000000"/>
          <w:sz w:val="24"/>
          <w:szCs w:val="24"/>
          <w:lang w:eastAsia="zh-CN"/>
        </w:rPr>
        <w:t xml:space="preserve">签订采购合同后</w:t>
      </w:r>
      <w:r>
        <w:rPr>
          <w:rFonts w:hint="eastAsia" w:ascii="宋体" w:hAnsi="宋体" w:cs="宋体"/>
          <w:b/>
          <w:color w:val="000000"/>
          <w:sz w:val="24"/>
          <w:szCs w:val="24"/>
        </w:rPr>
        <w:t xml:space="preserve">须安排1名联系人，负责与</w:t>
      </w:r>
      <w:r>
        <w:rPr>
          <w:rFonts w:hint="eastAsia" w:ascii="宋体" w:hAnsi="宋体" w:cs="宋体"/>
          <w:b/>
          <w:color w:val="000000"/>
          <w:sz w:val="24"/>
          <w:szCs w:val="24"/>
          <w:lang w:eastAsia="zh-CN"/>
        </w:rPr>
        <w:t xml:space="preserve">采购人</w:t>
      </w:r>
      <w:r>
        <w:rPr>
          <w:rFonts w:hint="eastAsia" w:ascii="宋体" w:hAnsi="宋体" w:cs="宋体"/>
          <w:b/>
          <w:color w:val="000000"/>
          <w:sz w:val="24"/>
          <w:szCs w:val="24"/>
        </w:rPr>
        <w:t xml:space="preserve">对接相关业务，</w:t>
      </w:r>
      <w:r>
        <w:rPr>
          <w:rFonts w:hint="eastAsia" w:ascii="宋体" w:hAnsi="宋体" w:cs="宋体"/>
          <w:b/>
          <w:color w:val="000000"/>
          <w:sz w:val="24"/>
          <w:szCs w:val="24"/>
          <w:lang w:eastAsia="zh-CN"/>
        </w:rPr>
        <w:t xml:space="preserve">采购</w:t>
      </w:r>
      <w:r>
        <w:rPr>
          <w:rFonts w:hint="eastAsia" w:ascii="宋体" w:hAnsi="宋体" w:cs="宋体"/>
          <w:b/>
          <w:color w:val="000000"/>
          <w:sz w:val="24"/>
          <w:szCs w:val="24"/>
        </w:rPr>
        <w:t xml:space="preserve">合同签订之日起 5 个工作日内，提供联系人资料（包括身份证复印件、介绍信原件等）交采购人备案</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并将采购合同交征集人备案</w:t>
      </w:r>
      <w:r>
        <w:rPr>
          <w:rFonts w:hint="eastAsia" w:ascii="宋体" w:hAnsi="宋体" w:cs="宋体"/>
          <w:b/>
          <w:color w:val="000000"/>
          <w:sz w:val="24"/>
          <w:szCs w:val="24"/>
        </w:rPr>
        <w:t xml:space="preserve">。</w:t>
      </w:r>
      <w:r>
        <w:rPr>
          <w:rFonts w:hint="eastAsia" w:ascii="宋体" w:hAnsi="宋体" w:cs="宋体"/>
          <w:color w:val="000000"/>
          <w:sz w:val="24"/>
          <w:szCs w:val="24"/>
        </w:rPr>
        <w:t xml:space="preserve">如需更换人员，须提前 3 个工作日向采购人书面报备。未经采购人书面同意不得调整，否则采购人有权解除合同，由此造成的全部损失均由</w:t>
      </w:r>
      <w:r>
        <w:rPr>
          <w:rFonts w:hint="eastAsia" w:ascii="宋体" w:hAnsi="宋体" w:cs="宋体"/>
          <w:color w:val="000000"/>
          <w:sz w:val="24"/>
          <w:szCs w:val="24"/>
          <w:lang w:eastAsia="zh-CN"/>
        </w:rPr>
        <w:t xml:space="preserve">成交供应商</w:t>
      </w:r>
      <w:r>
        <w:rPr>
          <w:rFonts w:hint="eastAsia" w:ascii="宋体" w:hAnsi="宋体" w:cs="宋体"/>
          <w:color w:val="000000"/>
          <w:sz w:val="24"/>
          <w:szCs w:val="24"/>
        </w:rPr>
        <w:t xml:space="preserve">承担。采购人同意更换后，</w:t>
      </w:r>
      <w:r>
        <w:rPr>
          <w:rFonts w:hint="eastAsia" w:ascii="宋体" w:hAnsi="宋体" w:cs="宋体"/>
          <w:color w:val="000000"/>
          <w:sz w:val="24"/>
          <w:szCs w:val="24"/>
          <w:lang w:eastAsia="zh-CN"/>
        </w:rPr>
        <w:t xml:space="preserve">成交供应商</w:t>
      </w:r>
      <w:r>
        <w:rPr>
          <w:rFonts w:hint="eastAsia" w:ascii="宋体" w:hAnsi="宋体" w:cs="宋体"/>
          <w:color w:val="000000"/>
          <w:sz w:val="24"/>
          <w:szCs w:val="24"/>
        </w:rPr>
        <w:t xml:space="preserve">应同时备案变更人员的资料。</w:t>
      </w:r>
      <w:r>
        <w:rPr>
          <w:rFonts w:ascii="宋体" w:hAnsi="宋体" w:cs="宋体"/>
          <w:color w:val="000000"/>
          <w:sz w:val="24"/>
          <w:szCs w:val="24"/>
        </w:rPr>
      </w:r>
      <w:r/>
    </w:p>
    <w:p>
      <w:pPr>
        <w:pStyle w:val="740"/>
        <w:ind w:firstLine="48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.供应商须对采购人的人员进行培训和专业指导等。 </w:t>
      </w:r>
      <w:r>
        <w:rPr>
          <w:rFonts w:ascii="宋体" w:hAnsi="宋体" w:cs="宋体"/>
          <w:color w:val="000000"/>
          <w:sz w:val="24"/>
          <w:szCs w:val="24"/>
        </w:rPr>
      </w:r>
      <w:r/>
    </w:p>
    <w:p>
      <w:pPr>
        <w:pStyle w:val="740"/>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.检验报告单必须由具备相应资质的检验人员签发，并经供应商相关医师复核。如发生因</w:t>
      </w:r>
      <w:r>
        <w:rPr>
          <w:rFonts w:hint="eastAsia" w:ascii="宋体" w:hAnsi="宋体" w:cs="宋体"/>
          <w:color w:val="000000"/>
          <w:sz w:val="24"/>
          <w:szCs w:val="24"/>
          <w:lang w:eastAsia="zh-CN"/>
        </w:rPr>
        <w:t xml:space="preserve">成交供应商</w:t>
      </w:r>
      <w:r>
        <w:rPr>
          <w:rFonts w:hint="eastAsia" w:ascii="宋体" w:hAnsi="宋体" w:cs="宋体"/>
          <w:color w:val="000000"/>
          <w:sz w:val="24"/>
          <w:szCs w:val="24"/>
        </w:rPr>
        <w:t xml:space="preserve">原因（如检测标本丢失、遗漏、混淆或检验结果 错误等）导致医疗事故或采购人医疗纠纷等不良后果的，供应商须承担相关的法律责任和经济损失。情节严重的，采购人有权解除合同，并不支付供应商一个季度的外送检测服务项目费用。</w:t>
      </w:r>
      <w:r>
        <w:rPr>
          <w:rFonts w:ascii="宋体" w:hAnsi="宋体" w:cs="宋体"/>
          <w:color w:val="000000"/>
          <w:sz w:val="24"/>
          <w:szCs w:val="24"/>
        </w:rPr>
      </w:r>
      <w:r/>
    </w:p>
    <w:p>
      <w:pPr>
        <w:pStyle w:val="740"/>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.供应商须对被检测人信息、标本及检验结果等资料进行保密，检测样本、检测数据等信息不得泄露，以及不得挪作它用。</w:t>
      </w:r>
      <w:r>
        <w:rPr>
          <w:rFonts w:hint="eastAsia"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.临床培训和资料提供：供应商负责提供分析前样本的质量控制等相关内容的培训服务。供应商负责提供标本采集、运送所需的技术方法、递送所需的相应文本和材料。</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.样本接收：供应商安排专人负责接收</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递送的样本，并将签字确认后的交接单交还</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。供应商接收到样本后核对样本、检验申请单和知情同意书信息；若发现信息不一致、样本破损或外观异常、无受检者和送检医生签字等现象，则该样本视为不合格样本，供应商应及时通知</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确认送检信息或重采样本、补签字等。</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.样本检验：供应商负责在接收到合格的样本、相关知情同意书及临床申请单后，安排样本的检验。所有经过检验后的剩余样本，均由供应商按相关法规负责处理或长期保管，并保证不提供给</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之外的第三人。</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16.1</w:t>
      </w:r>
      <w:r>
        <w:rPr>
          <w:rFonts w:hint="eastAsia" w:ascii="宋体" w:hAnsi="宋体" w:cs="宋体"/>
          <w:color w:val="000000"/>
          <w:sz w:val="24"/>
          <w:szCs w:val="24"/>
        </w:rPr>
        <w:t xml:space="preserve">供应商严格按照相关标准开展本合同委托检验工作，不得转包、分包，保证工作全过程的公正性、科学性、准确性、可追溯性，并严格保障受检者个人隐私及数据安全，所涉及检验内容及结果不外泄。</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16.2</w:t>
      </w:r>
      <w:r>
        <w:rPr>
          <w:rFonts w:hint="eastAsia" w:ascii="宋体" w:hAnsi="宋体" w:cs="宋体"/>
          <w:color w:val="000000"/>
          <w:sz w:val="24"/>
          <w:szCs w:val="24"/>
        </w:rPr>
        <w:t xml:space="preserve">供应商检验时使用的设备必须在检定合格有效期内，环境符合标准检验要求。</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16.3</w:t>
      </w:r>
      <w:r>
        <w:rPr>
          <w:rFonts w:hint="eastAsia" w:ascii="宋体" w:hAnsi="宋体" w:cs="宋体"/>
          <w:color w:val="000000"/>
          <w:sz w:val="24"/>
          <w:szCs w:val="24"/>
        </w:rPr>
        <w:t xml:space="preserve">供应商对标本的全程管理符合检验需求和生物安全的要求。</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16.4</w:t>
      </w:r>
      <w:r>
        <w:rPr>
          <w:rFonts w:hint="eastAsia" w:ascii="宋体" w:hAnsi="宋体" w:cs="宋体"/>
          <w:color w:val="000000"/>
          <w:sz w:val="24"/>
          <w:szCs w:val="24"/>
        </w:rPr>
        <w:t xml:space="preserve">供应商保证检验过程中的质量控制。</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16.5</w:t>
      </w:r>
      <w:r>
        <w:rPr>
          <w:rFonts w:hint="eastAsia" w:ascii="宋体" w:hAnsi="宋体" w:cs="宋体"/>
          <w:color w:val="000000"/>
          <w:sz w:val="24"/>
          <w:szCs w:val="24"/>
        </w:rPr>
        <w:t xml:space="preserve">供应商根据行业标准保留检验后的标本以备复检。由于标本量不够导致无法复检的，供应商不负责复检。检验后的标本保存期不少于7天，检验报告保存期同病历保管要求。</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16.6</w:t>
      </w:r>
      <w:r>
        <w:rPr>
          <w:rFonts w:hint="eastAsia" w:ascii="宋体" w:hAnsi="宋体" w:cs="宋体"/>
          <w:color w:val="000000"/>
          <w:sz w:val="24"/>
          <w:szCs w:val="24"/>
        </w:rPr>
        <w:t xml:space="preserve">供应商仅对来样负责。供应商必须按照</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委托书要求内容进行测试，出具检验报告。报告内容必须真实、准确，保证与所测试的原始数据一致。</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16.7</w:t>
      </w:r>
      <w:r>
        <w:rPr>
          <w:rFonts w:hint="eastAsia" w:ascii="宋体" w:hAnsi="宋体" w:cs="宋体"/>
          <w:color w:val="000000"/>
          <w:sz w:val="24"/>
          <w:szCs w:val="24"/>
        </w:rPr>
        <w:t xml:space="preserve">供应商对</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提供的相关检验信息确认无误后，应在承诺的检验周期内出具准确可靠的检验报告，供应商对出具的检验报告负全部责任。如有特殊情况不能在周期内出具报告，应及时告知</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16.8</w:t>
      </w:r>
      <w:r>
        <w:rPr>
          <w:rFonts w:hint="eastAsia" w:ascii="宋体" w:hAnsi="宋体" w:cs="宋体"/>
          <w:color w:val="000000"/>
          <w:sz w:val="24"/>
          <w:szCs w:val="24"/>
        </w:rPr>
        <w:t xml:space="preserve">检验结果的信息化，供应商应根据</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的需求具体落实并承担因此而发生的费用。</w:t>
      </w:r>
      <w:r>
        <w:rPr>
          <w:rFonts w:ascii="宋体" w:hAnsi="宋体" w:cs="宋体"/>
          <w:color w:val="000000"/>
          <w:sz w:val="24"/>
          <w:szCs w:val="24"/>
        </w:rPr>
      </w:r>
      <w:r/>
    </w:p>
    <w:p>
      <w:pPr>
        <w:pStyle w:val="740"/>
        <w:ind w:firstLine="480"/>
        <w:jc w:val="left"/>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16.9</w:t>
      </w:r>
      <w:r>
        <w:rPr>
          <w:rFonts w:hint="eastAsia" w:ascii="宋体" w:hAnsi="宋体" w:cs="宋体"/>
          <w:color w:val="000000"/>
          <w:sz w:val="24"/>
          <w:szCs w:val="24"/>
        </w:rPr>
        <w:t xml:space="preserve">供应商专业的技术人员负责向</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解释各项检验方法、质控标准、结果。</w:t>
      </w:r>
      <w:r>
        <w:rPr>
          <w:rFonts w:ascii="宋体" w:hAnsi="宋体" w:cs="宋体"/>
          <w:color w:val="000000"/>
          <w:sz w:val="24"/>
          <w:szCs w:val="24"/>
        </w:rPr>
      </w:r>
      <w:r/>
    </w:p>
    <w:p>
      <w:pPr>
        <w:pStyle w:val="740"/>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16.10</w:t>
      </w:r>
      <w:r>
        <w:rPr>
          <w:rFonts w:hint="eastAsia" w:ascii="宋体" w:hAnsi="宋体" w:eastAsia="宋体" w:cs="宋体"/>
          <w:color w:val="000000"/>
          <w:sz w:val="24"/>
          <w:szCs w:val="24"/>
        </w:rPr>
        <w:t xml:space="preserve">配合</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不定期对样本运输、检验流程、检验结果及检验质量的监督检查。</w:t>
      </w:r>
      <w:r>
        <w:rPr>
          <w:rFonts w:hint="eastAsia" w:ascii="宋体" w:hAnsi="宋体" w:eastAsia="宋体" w:cs="宋体"/>
          <w:color w:val="000000"/>
          <w:sz w:val="24"/>
          <w:szCs w:val="24"/>
        </w:rPr>
      </w:r>
      <w:r/>
    </w:p>
    <w:p>
      <w:pPr>
        <w:pStyle w:val="740"/>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.报告发放：供应商应根据约定的各检验项目的检验周期将检验报告单以纸质报告和电子报告两种形式发给</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，供应商自收到标本后，按照不同的检验项目所需周期完成相关检验。若由于样本自身或其他原因而导致的无法出具检验报告的情况，供应商需第一时间通知</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。若出现检验项目危急值或双方约定的其他异常结果报告，供应商应立即电话通知</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，并及时出具相应的纸质和电子报告。</w:t>
      </w:r>
      <w:r>
        <w:rPr>
          <w:rFonts w:hint="eastAsia" w:ascii="宋体" w:hAnsi="宋体" w:eastAsia="宋体" w:cs="宋体"/>
          <w:color w:val="000000"/>
          <w:sz w:val="24"/>
          <w:szCs w:val="24"/>
        </w:rPr>
      </w:r>
      <w:r/>
    </w:p>
    <w:p>
      <w:pPr>
        <w:pStyle w:val="740"/>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供应商须实现实验室整体流程的信息化，定期提供检验检测结果统计分析反馈。检验检测中心项目软件应具有临床信息登记，实验室流程管理及报告结果统计功能，并支持诊断结果的统一信息化管理，定期反馈统计分析数据和信息。</w:t>
      </w:r>
      <w:r>
        <w:rPr>
          <w:rFonts w:hint="eastAsia" w:ascii="宋体" w:hAnsi="宋体" w:eastAsia="宋体" w:cs="宋体"/>
          <w:color w:val="000000"/>
          <w:sz w:val="24"/>
          <w:szCs w:val="24"/>
        </w:rPr>
      </w:r>
      <w:r/>
    </w:p>
    <w:p>
      <w:pPr>
        <w:pStyle w:val="740"/>
        <w:ind w:firstLine="480"/>
        <w:spacing w:line="440" w:lineRule="exact"/>
        <w:rPr>
          <w:rFonts w:ascii="宋体" w:hAnsi="宋体" w:cs="宋体"/>
          <w:b/>
          <w:color w:val="000000"/>
          <w:sz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.实验数据及样本回收：供应商应按检验周期将所有检验项目的原始实验数据(包括但不限于等)返还</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，血液或DNA样本需返回</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或按国家有关要求保存。</w:t>
      </w:r>
      <w:r>
        <w:rPr>
          <w:rFonts w:hint="eastAsia" w:ascii="宋体" w:hAnsi="宋体" w:cs="宋体"/>
          <w:b/>
          <w:color w:val="000000"/>
          <w:sz w:val="24"/>
        </w:rPr>
        <w:t xml:space="preserve">供应商</w:t>
      </w:r>
      <w:r>
        <w:rPr>
          <w:rFonts w:hint="eastAsia" w:ascii="宋体" w:hAnsi="宋体" w:cs="宋体"/>
          <w:b/>
          <w:color w:val="000000"/>
          <w:sz w:val="24"/>
          <w:lang w:eastAsia="zh-CN"/>
        </w:rPr>
        <w:t xml:space="preserve">签订采购合同后</w:t>
      </w:r>
      <w:r>
        <w:rPr>
          <w:rFonts w:hint="eastAsia" w:ascii="宋体" w:hAnsi="宋体" w:cs="宋体"/>
          <w:b/>
          <w:color w:val="000000"/>
          <w:sz w:val="24"/>
        </w:rPr>
        <w:t xml:space="preserve">，在</w:t>
      </w:r>
      <w:r>
        <w:rPr>
          <w:rFonts w:hint="eastAsia" w:ascii="宋体" w:hAnsi="宋体" w:cs="宋体"/>
          <w:b/>
          <w:color w:val="000000"/>
          <w:sz w:val="24"/>
          <w:lang w:eastAsia="zh-CN"/>
        </w:rPr>
        <w:t xml:space="preserve">采购</w:t>
      </w:r>
      <w:r>
        <w:rPr>
          <w:rFonts w:hint="eastAsia" w:ascii="宋体" w:hAnsi="宋体" w:cs="宋体"/>
          <w:b/>
          <w:color w:val="000000"/>
          <w:sz w:val="24"/>
        </w:rPr>
        <w:t xml:space="preserve">合同签订之日起 5 个工作日内，</w:t>
      </w:r>
      <w:r>
        <w:rPr>
          <w:rFonts w:hint="eastAsia" w:ascii="宋体" w:hAnsi="宋体" w:cs="宋体"/>
          <w:b/>
          <w:color w:val="000000"/>
          <w:sz w:val="24"/>
          <w:lang w:eastAsia="zh-CN"/>
        </w:rPr>
        <w:t xml:space="preserve">向采购人</w:t>
      </w:r>
      <w:r>
        <w:rPr>
          <w:rFonts w:hint="eastAsia" w:ascii="宋体" w:hAnsi="宋体" w:cs="宋体"/>
          <w:b/>
          <w:color w:val="000000"/>
          <w:sz w:val="24"/>
        </w:rPr>
        <w:t xml:space="preserve">提供以下材料：</w:t>
      </w:r>
      <w:r>
        <w:rPr>
          <w:rFonts w:ascii="宋体" w:hAnsi="宋体" w:cs="宋体"/>
          <w:b/>
          <w:color w:val="000000"/>
          <w:sz w:val="24"/>
        </w:rPr>
      </w:r>
      <w:r/>
    </w:p>
    <w:p>
      <w:pPr>
        <w:pStyle w:val="740"/>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（1）为本项目所投入的主要仪器设备清单（品牌、型号、购置信息）及现场照片。</w:t>
      </w:r>
      <w:r>
        <w:rPr>
          <w:rFonts w:hint="eastAsia" w:ascii="宋体" w:hAnsi="宋体" w:eastAsia="宋体" w:cs="宋体"/>
          <w:color w:val="000000"/>
          <w:sz w:val="24"/>
          <w:szCs w:val="24"/>
        </w:rPr>
      </w:r>
      <w:r/>
    </w:p>
    <w:p>
      <w:pPr>
        <w:pStyle w:val="740"/>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（2）供应商提供的与本次服务相关的主要试剂盒清单（品牌、型号、产地）须满足检验检测内容需求，需提供医疗注册证或其他获批文件。如未获批或在审，需提供相关申请证明材料和性能验证材料。</w:t>
      </w:r>
      <w:r>
        <w:rPr>
          <w:rFonts w:hint="eastAsia" w:ascii="宋体" w:hAnsi="宋体" w:eastAsia="宋体" w:cs="宋体"/>
          <w:color w:val="000000"/>
          <w:sz w:val="24"/>
          <w:szCs w:val="24"/>
        </w:rPr>
      </w:r>
      <w:r/>
    </w:p>
    <w:p>
      <w:pPr>
        <w:pStyle w:val="740"/>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（3）供应商须具有专业的服务团队，提供拟投入本项目的服务团队人员名单。</w:t>
      </w:r>
      <w:r>
        <w:rPr>
          <w:rFonts w:hint="eastAsia" w:ascii="宋体" w:hAnsi="宋体" w:eastAsia="宋体" w:cs="宋体"/>
          <w:color w:val="000000"/>
          <w:sz w:val="24"/>
          <w:szCs w:val="24"/>
          <w:lang w:val="en-US" w:eastAsia="zh-CN"/>
        </w:rPr>
      </w:r>
      <w:r/>
    </w:p>
    <w:p>
      <w:pPr>
        <w:pStyle w:val="767"/>
        <w:ind w:firstLine="240"/>
      </w:pPr>
      <w:r>
        <w:rPr>
          <w:rFonts w:hint="eastAsia" w:ascii="宋体" w:hAnsi="宋体" w:eastAsia="宋体" w:cs="宋体"/>
          <w:sz w:val="24"/>
          <w:szCs w:val="24"/>
          <w:lang w:val="zh-CN"/>
        </w:rPr>
        <w:t xml:space="preserve">★</w:t>
      </w:r>
      <w:r>
        <w:rPr>
          <w:rFonts w:hint="eastAsia" w:eastAsia="宋体"/>
          <w:b/>
          <w:bCs/>
          <w:color w:val="000000"/>
          <w:sz w:val="24"/>
          <w:szCs w:val="24"/>
          <w:lang w:val="en-US" w:eastAsia="zh-CN"/>
        </w:rPr>
        <w:t xml:space="preserve">四</w:t>
      </w:r>
      <w:r>
        <w:rPr>
          <w:b/>
          <w:bCs/>
          <w:color w:val="000000"/>
          <w:sz w:val="24"/>
          <w:szCs w:val="24"/>
        </w:rPr>
        <w:t xml:space="preserve">、商务要求</w:t>
      </w:r>
      <w:r/>
    </w:p>
    <w:p>
      <w:pPr>
        <w:pStyle w:val="740"/>
        <w:ind w:firstLine="482"/>
        <w:jc w:val="left"/>
        <w:spacing w:line="440" w:lineRule="exact"/>
        <w:widowControl/>
        <w:rPr>
          <w:rFonts w:ascii="宋体" w:hAnsi="宋体" w:cs="宋体"/>
          <w:b/>
          <w:color w:val="000000"/>
          <w:sz w:val="24"/>
        </w:rPr>
      </w:pPr>
      <w:r>
        <w:rPr>
          <w:rFonts w:hint="eastAsia" w:ascii="宋体" w:hAnsi="宋体" w:cs="宋体"/>
          <w:b/>
          <w:color w:val="000000"/>
          <w:sz w:val="24"/>
          <w:lang w:val="en-US" w:eastAsia="zh-CN"/>
        </w:rPr>
        <w:t xml:space="preserve">1.</w:t>
      </w:r>
      <w:r>
        <w:rPr>
          <w:rFonts w:hint="eastAsia" w:ascii="宋体" w:hAnsi="宋体" w:cs="宋体"/>
          <w:b/>
          <w:color w:val="000000"/>
          <w:sz w:val="24"/>
        </w:rPr>
        <w:t xml:space="preserve">标本收取及报告</w:t>
      </w:r>
      <w:r>
        <w:rPr>
          <w:rFonts w:ascii="宋体" w:hAnsi="宋体" w:cs="宋体"/>
          <w:b/>
          <w:color w:val="000000"/>
          <w:sz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按照服务对象要求收取标本，报告以电子版报告/纸版报告的方式发送到服务对象，并与服务对象系统相连接，接口相关费用由</w:t>
      </w:r>
      <w:r>
        <w:rPr>
          <w:rFonts w:hint="eastAsia" w:ascii="宋体" w:hAnsi="宋体" w:cs="宋体"/>
          <w:color w:val="000000"/>
          <w:sz w:val="24"/>
          <w:szCs w:val="24"/>
          <w:lang w:eastAsia="zh-CN"/>
        </w:rPr>
        <w:t xml:space="preserve">成交供应商</w:t>
      </w:r>
      <w:r>
        <w:rPr>
          <w:rFonts w:hint="eastAsia" w:ascii="宋体" w:hAnsi="宋体" w:cs="宋体"/>
          <w:color w:val="000000"/>
          <w:sz w:val="24"/>
          <w:szCs w:val="24"/>
        </w:rPr>
        <w:t xml:space="preserve">支付。</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标本转运要求及出报告时间：专人取标本，每日标本及时取走（包括周六和调休日），物流要专业，严格冷链运输。性激素和β-HCG项目每天两次取走标本，早上取走的标本，下午3：30能出报告，不影响就诊者下午回诊。其他项目应严格按照项目手册中的时间出报告。传染病项目能1个工作日出报告，不影响手术。</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、能够提供报告的解读和咨询服务。</w:t>
      </w:r>
      <w:r>
        <w:rPr>
          <w:rFonts w:ascii="宋体" w:hAnsi="宋体" w:cs="宋体"/>
          <w:color w:val="000000"/>
          <w:sz w:val="24"/>
          <w:szCs w:val="24"/>
        </w:rPr>
      </w:r>
      <w:r/>
    </w:p>
    <w:p>
      <w:pPr>
        <w:pStyle w:val="740"/>
        <w:ind w:firstLine="482"/>
        <w:jc w:val="left"/>
        <w:spacing w:line="440" w:lineRule="exact"/>
        <w:widowControl/>
      </w:pPr>
      <w:r>
        <w:rPr>
          <w:rFonts w:hint="eastAsia" w:ascii="宋体" w:hAnsi="宋体" w:cs="宋体"/>
          <w:b/>
          <w:color w:val="000000"/>
          <w:sz w:val="24"/>
          <w:lang w:val="en-US" w:eastAsia="zh-CN"/>
        </w:rPr>
        <w:t xml:space="preserve">2.</w:t>
      </w:r>
      <w:r>
        <w:rPr>
          <w:rFonts w:ascii="宋体" w:hAnsi="宋体" w:cs="宋体"/>
          <w:b/>
          <w:color w:val="000000"/>
          <w:sz w:val="24"/>
        </w:rPr>
        <w:t xml:space="preserve">运输保障</w:t>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2.1</w:t>
      </w:r>
      <w:r>
        <w:rPr>
          <w:rFonts w:hint="eastAsia" w:ascii="宋体" w:hAnsi="宋体" w:cs="宋体"/>
          <w:color w:val="000000"/>
          <w:sz w:val="24"/>
          <w:szCs w:val="24"/>
        </w:rPr>
        <w:t xml:space="preserve">所有样本的运送必须符合样本温度的管理要求，采用相应的冷链运送技术，特殊标本运输过程中需干冰冻存。</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2冷链样本运送必须采用符合相关标准的冷链物流车或转送车辆及冷链物流箱，冷链物流车或转送车辆及冷链物流箱配备数量满足标本转送要求。</w:t>
      </w:r>
      <w:r>
        <w:rPr>
          <w:rFonts w:ascii="宋体" w:hAnsi="宋体" w:cs="宋体"/>
          <w:color w:val="000000"/>
          <w:sz w:val="24"/>
          <w:szCs w:val="24"/>
        </w:rPr>
      </w:r>
      <w:r/>
    </w:p>
    <w:p>
      <w:pPr>
        <w:pStyle w:val="740"/>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3提供可实时监控物流各个环节的温度的系统和终端设备，能够对物流的全程进行温度监控、报警及记录，能够对整个过程进行溯源管理，并能够提交相关记录的纸质文档，以留档备查。</w:t>
      </w:r>
      <w:r>
        <w:rPr>
          <w:rFonts w:hint="eastAsia"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4标本安全管理：样本交接及运送过程必须符合样本的安全管理要求，符合《病原微生物实验室生物安全管理条例》、中华人民共和国卫生部令第45号《可感染人类的高致病性病原微生物菌（毒）种或样本运输管理规定》、《江苏省临床实验室生物安全管理规范》等相关法律法规规章涉及的生物安全规定。</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5标本转运制度：项目实施过程中供应商须根据本项目实际制定标本转运物流流程规章制度（包括标本运输紧急预案）并制作工作各环节操作说明书。</w:t>
      </w:r>
      <w:r>
        <w:rPr>
          <w:rFonts w:ascii="宋体" w:hAnsi="宋体" w:cs="宋体"/>
          <w:color w:val="000000"/>
          <w:sz w:val="24"/>
          <w:szCs w:val="24"/>
        </w:rPr>
      </w:r>
      <w:r/>
    </w:p>
    <w:p>
      <w:pPr>
        <w:pStyle w:val="767"/>
        <w:ind w:firstLine="482"/>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val="en-US"/>
        </w:rPr>
        <w:t xml:space="preserve">6拟投入本项目的冷链运输车辆不少于3辆。（</w:t>
      </w:r>
      <w:r>
        <w:rPr>
          <w:rFonts w:hint="eastAsia" w:ascii="宋体" w:hAnsi="宋体" w:eastAsia="宋体" w:cs="宋体"/>
          <w:b/>
          <w:bCs/>
          <w:color w:val="000000"/>
          <w:sz w:val="24"/>
          <w:szCs w:val="24"/>
          <w:lang w:val="en-US" w:eastAsia="zh-CN"/>
        </w:rPr>
        <w:t xml:space="preserve">车辆如为购买，供应商</w:t>
      </w:r>
      <w:r>
        <w:rPr>
          <w:rFonts w:hint="eastAsia" w:ascii="宋体" w:hAnsi="宋体" w:eastAsia="宋体" w:cs="宋体"/>
          <w:b/>
          <w:bCs/>
          <w:color w:val="000000"/>
          <w:sz w:val="24"/>
          <w:szCs w:val="24"/>
          <w:lang w:val="en-US"/>
        </w:rPr>
        <w:t xml:space="preserve">须在</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lang w:val="en-US"/>
        </w:rPr>
        <w:t xml:space="preserve">文件中提供车辆购置发票</w:t>
      </w:r>
      <w:r>
        <w:rPr>
          <w:rFonts w:hint="eastAsia" w:ascii="宋体" w:hAnsi="宋体" w:eastAsia="宋体" w:cs="宋体"/>
          <w:b/>
          <w:bCs/>
          <w:color w:val="000000"/>
          <w:sz w:val="24"/>
          <w:szCs w:val="24"/>
          <w:lang w:eastAsia="zh-CN"/>
        </w:rPr>
        <w:t xml:space="preserve">（发票抬头和行驶证单位名称须与供应商名称一致）</w:t>
      </w:r>
      <w:r>
        <w:rPr>
          <w:rFonts w:hint="eastAsia" w:ascii="宋体" w:hAnsi="宋体" w:eastAsia="宋体" w:cs="宋体"/>
          <w:b/>
          <w:bCs/>
          <w:color w:val="000000"/>
          <w:sz w:val="24"/>
          <w:szCs w:val="24"/>
          <w:lang w:val="en-US"/>
        </w:rPr>
        <w:t xml:space="preserve">、</w:t>
      </w:r>
      <w:r>
        <w:rPr>
          <w:rFonts w:hint="eastAsia" w:ascii="宋体" w:hAnsi="宋体" w:eastAsia="宋体" w:cs="宋体"/>
          <w:b/>
          <w:bCs/>
          <w:color w:val="000000"/>
          <w:sz w:val="24"/>
          <w:szCs w:val="24"/>
          <w:lang w:val="en-US" w:eastAsia="zh-CN"/>
        </w:rPr>
        <w:t xml:space="preserve">有效期内</w:t>
      </w:r>
      <w:r>
        <w:rPr>
          <w:rFonts w:hint="eastAsia" w:ascii="宋体" w:hAnsi="宋体" w:eastAsia="宋体" w:cs="宋体"/>
          <w:b/>
          <w:bCs/>
          <w:color w:val="000000"/>
          <w:sz w:val="24"/>
          <w:szCs w:val="24"/>
          <w:lang w:val="en-US"/>
        </w:rPr>
        <w:t xml:space="preserve">行驶证</w:t>
      </w:r>
      <w:r>
        <w:rPr>
          <w:rFonts w:hint="eastAsia" w:ascii="宋体" w:hAnsi="宋体" w:eastAsia="宋体" w:cs="宋体"/>
          <w:b/>
          <w:bCs/>
          <w:color w:val="000000"/>
          <w:sz w:val="24"/>
          <w:szCs w:val="24"/>
          <w:lang w:val="en-US" w:eastAsia="zh-CN"/>
        </w:rPr>
        <w:t xml:space="preserve">；车辆如为租赁，供应商</w:t>
      </w:r>
      <w:r>
        <w:rPr>
          <w:rFonts w:hint="eastAsia" w:ascii="宋体" w:hAnsi="宋体" w:eastAsia="宋体" w:cs="宋体"/>
          <w:b/>
          <w:bCs/>
          <w:color w:val="000000"/>
          <w:sz w:val="24"/>
          <w:szCs w:val="24"/>
          <w:lang w:val="en-US"/>
        </w:rPr>
        <w:t xml:space="preserve">须在</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lang w:val="en-US"/>
        </w:rPr>
        <w:t xml:space="preserve">文件中提供</w:t>
      </w:r>
      <w:r>
        <w:rPr>
          <w:rFonts w:hint="eastAsia" w:ascii="宋体" w:hAnsi="宋体" w:eastAsia="宋体" w:cs="宋体"/>
          <w:b/>
          <w:bCs/>
          <w:color w:val="000000"/>
          <w:sz w:val="24"/>
          <w:szCs w:val="24"/>
          <w:lang w:val="en-US" w:eastAsia="zh-CN"/>
        </w:rPr>
        <w:t xml:space="preserve">有效期内的</w:t>
      </w:r>
      <w:r>
        <w:rPr>
          <w:rFonts w:hint="eastAsia" w:ascii="宋体" w:hAnsi="宋体" w:eastAsia="宋体" w:cs="宋体"/>
          <w:b/>
          <w:bCs/>
          <w:color w:val="000000"/>
          <w:sz w:val="24"/>
          <w:szCs w:val="24"/>
          <w:lang w:val="en-US"/>
        </w:rPr>
        <w:t xml:space="preserve">车辆租赁合同</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租赁合同乙方</w:t>
      </w:r>
      <w:r>
        <w:rPr>
          <w:rFonts w:hint="eastAsia" w:ascii="宋体" w:hAnsi="宋体" w:eastAsia="宋体" w:cs="宋体"/>
          <w:b/>
          <w:bCs/>
          <w:color w:val="000000"/>
          <w:sz w:val="24"/>
          <w:szCs w:val="24"/>
          <w:lang w:eastAsia="zh-CN"/>
        </w:rPr>
        <w:t xml:space="preserve">须</w:t>
      </w:r>
      <w:r>
        <w:rPr>
          <w:rFonts w:hint="eastAsia" w:ascii="宋体" w:hAnsi="宋体" w:eastAsia="宋体" w:cs="宋体"/>
          <w:b/>
          <w:bCs/>
          <w:color w:val="000000"/>
          <w:sz w:val="24"/>
          <w:szCs w:val="24"/>
        </w:rPr>
        <w:t xml:space="preserve">与</w:t>
      </w:r>
      <w:r>
        <w:rPr>
          <w:rFonts w:hint="eastAsia" w:ascii="宋体" w:hAnsi="宋体" w:eastAsia="宋体" w:cs="宋体"/>
          <w:b/>
          <w:bCs/>
          <w:color w:val="000000"/>
          <w:sz w:val="24"/>
          <w:szCs w:val="24"/>
          <w:lang w:eastAsia="zh-CN"/>
        </w:rPr>
        <w:t xml:space="preserve">供应商</w:t>
      </w:r>
      <w:r>
        <w:rPr>
          <w:rFonts w:hint="eastAsia" w:ascii="宋体" w:hAnsi="宋体" w:eastAsia="宋体" w:cs="宋体"/>
          <w:b/>
          <w:bCs/>
          <w:color w:val="000000"/>
          <w:sz w:val="24"/>
          <w:szCs w:val="24"/>
        </w:rPr>
        <w:t xml:space="preserve">名称一致</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rPr>
        <w:t xml:space="preserve">及</w:t>
      </w:r>
      <w:r>
        <w:rPr>
          <w:rFonts w:hint="eastAsia" w:ascii="宋体" w:hAnsi="宋体" w:eastAsia="宋体" w:cs="宋体"/>
          <w:b/>
          <w:bCs/>
          <w:color w:val="000000"/>
          <w:sz w:val="24"/>
          <w:szCs w:val="24"/>
          <w:lang w:val="en-US" w:eastAsia="zh-CN"/>
        </w:rPr>
        <w:t xml:space="preserve">有效期内的</w:t>
      </w:r>
      <w:r>
        <w:rPr>
          <w:rFonts w:hint="eastAsia" w:ascii="宋体" w:hAnsi="宋体" w:eastAsia="宋体" w:cs="宋体"/>
          <w:b/>
          <w:bCs/>
          <w:color w:val="000000"/>
          <w:sz w:val="24"/>
          <w:szCs w:val="24"/>
          <w:lang w:val="en-US"/>
        </w:rPr>
        <w:t xml:space="preserve">租赁车辆行驶证</w:t>
      </w:r>
      <w:r>
        <w:rPr>
          <w:rFonts w:hint="eastAsia" w:ascii="宋体" w:hAnsi="宋体" w:eastAsia="宋体" w:cs="宋体"/>
          <w:b/>
          <w:bCs/>
          <w:color w:val="000000"/>
          <w:sz w:val="24"/>
          <w:szCs w:val="24"/>
          <w:lang w:val="en-US" w:eastAsia="zh-CN"/>
        </w:rPr>
        <w:t xml:space="preserve">、出租方车辆购置发票，并</w:t>
      </w:r>
      <w:r>
        <w:rPr>
          <w:rFonts w:hint="eastAsia" w:ascii="宋体" w:hAnsi="宋体" w:eastAsia="宋体" w:cs="宋体"/>
          <w:b/>
          <w:bCs/>
          <w:color w:val="000000"/>
          <w:sz w:val="24"/>
          <w:szCs w:val="24"/>
          <w:lang w:val="en-US"/>
        </w:rPr>
        <w:t xml:space="preserve">提供加盖公章的承诺书（承诺：如签</w:t>
      </w:r>
      <w:r>
        <w:rPr>
          <w:rFonts w:hint="eastAsia" w:ascii="宋体" w:hAnsi="宋体" w:eastAsia="宋体" w:cs="宋体"/>
          <w:b/>
          <w:bCs/>
          <w:color w:val="000000"/>
          <w:sz w:val="24"/>
          <w:szCs w:val="24"/>
          <w:lang w:val="en-US" w:eastAsia="zh-CN"/>
        </w:rPr>
        <w:t xml:space="preserve">订采购</w:t>
      </w:r>
      <w:r>
        <w:rPr>
          <w:rFonts w:hint="eastAsia" w:ascii="宋体" w:hAnsi="宋体" w:eastAsia="宋体" w:cs="宋体"/>
          <w:b/>
          <w:bCs/>
          <w:color w:val="000000"/>
          <w:sz w:val="24"/>
          <w:szCs w:val="24"/>
          <w:lang w:val="en-US"/>
        </w:rPr>
        <w:t xml:space="preserve">合同，将继续租赁满足上述要求的车辆投入本项目服务，租赁有效期覆盖对应服务期限。</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rPr>
      </w:r>
      <w:r/>
    </w:p>
    <w:p>
      <w:pPr>
        <w:pStyle w:val="740"/>
        <w:ind w:firstLine="482"/>
        <w:jc w:val="left"/>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val="en-US" w:eastAsia="zh-CN"/>
        </w:rPr>
        <w:t xml:space="preserve">3.</w:t>
      </w:r>
      <w:r>
        <w:rPr>
          <w:rFonts w:ascii="宋体" w:hAnsi="宋体" w:cs="宋体"/>
          <w:b/>
          <w:color w:val="000000"/>
          <w:sz w:val="24"/>
          <w:szCs w:val="24"/>
        </w:rPr>
        <w:t xml:space="preserve">日常和突发事件应急处理</w:t>
      </w:r>
      <w:r>
        <w:rPr>
          <w:rFonts w:hint="eastAsia" w:ascii="宋体" w:hAnsi="宋体" w:cs="宋体"/>
          <w:b/>
          <w:color w:val="000000"/>
          <w:sz w:val="24"/>
          <w:szCs w:val="24"/>
        </w:rPr>
        <w:t xml:space="preserve">要求</w:t>
      </w:r>
      <w:r>
        <w:rPr>
          <w:rFonts w:hint="eastAsia"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1对</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需求有快速反应能力，要求在遇到突发情况时供应商半小时内作出相应反馈，必要时一小时内相关人员到位现场协调。</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2遇实验室系统瘫痪或电信网络传输故障时有紧急解决措施。</w:t>
      </w:r>
      <w:r>
        <w:rPr>
          <w:rFonts w:hint="eastAsia" w:ascii="宋体" w:hAnsi="宋体" w:cs="宋体"/>
          <w:bCs/>
          <w:color w:val="0d0d0d"/>
          <w:sz w:val="24"/>
          <w:lang w:val="en-US" w:eastAsia="zh-CN"/>
        </w:rPr>
        <w:t xml:space="preserve">采购人</w:t>
      </w:r>
      <w:r>
        <w:rPr>
          <w:rFonts w:hint="eastAsia" w:ascii="宋体" w:hAnsi="宋体" w:cs="宋体"/>
          <w:color w:val="000000"/>
          <w:sz w:val="24"/>
          <w:szCs w:val="24"/>
        </w:rPr>
        <w:t xml:space="preserve">将需委托外送检验检测的样本及样本对应信息送至指定地点，由供应商安排人员当日收取；按供应商检验检测时长，由供应商在检验检测完成后，将检验检测报告送至</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检验科/病理科。</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3如遇检验结果存在异议，供应商应能及时处理检验结果引起纠纷。</w:t>
      </w:r>
      <w:r>
        <w:rPr>
          <w:rFonts w:ascii="宋体" w:hAnsi="宋体" w:cs="宋体"/>
          <w:color w:val="000000"/>
          <w:sz w:val="24"/>
          <w:szCs w:val="24"/>
        </w:rPr>
      </w:r>
      <w:r/>
    </w:p>
    <w:p>
      <w:pPr>
        <w:pStyle w:val="740"/>
        <w:ind w:firstLine="480"/>
        <w:jc w:val="left"/>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4检验报告中出现危急值，按照拟定的应急要求向</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报备并说明情况，提供遇到</w:t>
      </w:r>
      <w:r>
        <w:rPr>
          <w:rFonts w:hint="eastAsia" w:ascii="宋体" w:hAnsi="宋体" w:eastAsia="宋体" w:cs="宋体"/>
          <w:color w:val="000000"/>
          <w:sz w:val="24"/>
          <w:szCs w:val="24"/>
        </w:rPr>
        <w:t xml:space="preserve">危急值的反馈及处理措施。</w:t>
      </w:r>
      <w:r>
        <w:rPr>
          <w:rFonts w:hint="eastAsia" w:ascii="宋体" w:hAnsi="宋体" w:eastAsia="宋体" w:cs="宋体"/>
          <w:color w:val="000000"/>
          <w:sz w:val="24"/>
          <w:szCs w:val="24"/>
        </w:rPr>
      </w:r>
      <w:r/>
    </w:p>
    <w:p>
      <w:pPr>
        <w:pStyle w:val="740"/>
        <w:ind w:firstLine="482"/>
        <w:jc w:val="left"/>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检验检测结果质量控制要求</w:t>
      </w:r>
      <w:r>
        <w:rPr>
          <w:rFonts w:hint="eastAsia" w:ascii="宋体" w:hAnsi="宋体" w:eastAsia="宋体" w:cs="宋体"/>
          <w:b/>
          <w:bCs/>
          <w:color w:val="000000"/>
          <w:sz w:val="24"/>
          <w:szCs w:val="24"/>
        </w:rPr>
      </w:r>
      <w:r/>
    </w:p>
    <w:p>
      <w:pPr>
        <w:pStyle w:val="740"/>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项目实施过程中须</w:t>
      </w:r>
      <w:r>
        <w:rPr>
          <w:rFonts w:hint="eastAsia" w:ascii="宋体" w:hAnsi="宋体" w:eastAsia="宋体" w:cs="宋体"/>
          <w:color w:val="000000"/>
          <w:sz w:val="24"/>
          <w:szCs w:val="24"/>
        </w:rPr>
        <w:t xml:space="preserve">建立质量控制、质量监管制度（质控水平、质控次数、质控规则），包括室内质控管理文件，室间质评及实验室比对管理程序，检验结果质量的保证管理程序（结果评判标准、结果审核、结果复核）等，用以监控和评价每个方法的分析过程质量，确保病人检验结果的准确性和可靠性。</w:t>
      </w:r>
      <w:r>
        <w:rPr>
          <w:rFonts w:hint="eastAsia" w:ascii="宋体" w:hAnsi="宋体" w:eastAsia="宋体" w:cs="宋体"/>
          <w:color w:val="000000"/>
          <w:sz w:val="24"/>
          <w:szCs w:val="24"/>
        </w:rPr>
      </w:r>
      <w:r/>
    </w:p>
    <w:p>
      <w:pPr>
        <w:pStyle w:val="740"/>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项目实施过程中须</w:t>
      </w:r>
      <w:r>
        <w:rPr>
          <w:rFonts w:hint="eastAsia" w:ascii="宋体" w:hAnsi="宋体" w:eastAsia="宋体" w:cs="宋体"/>
          <w:color w:val="000000"/>
          <w:sz w:val="24"/>
          <w:szCs w:val="24"/>
        </w:rPr>
        <w:t xml:space="preserve">建立操作手册，按此手册进行检验操作。所有操作手册必须由实验室主任认可、签名和注明日期。方法的任何改变都必须由主任认可、签名、注明日期。</w:t>
      </w:r>
      <w:r>
        <w:rPr>
          <w:rFonts w:hint="eastAsia" w:ascii="宋体" w:hAnsi="宋体" w:eastAsia="宋体" w:cs="宋体"/>
          <w:color w:val="000000"/>
          <w:sz w:val="24"/>
          <w:szCs w:val="24"/>
        </w:rPr>
      </w:r>
      <w:r/>
    </w:p>
    <w:p>
      <w:pPr>
        <w:pStyle w:val="740"/>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3定期进行设备保养和功能检查，并建立仪器操作手册以使设备、仪器和检验检测系统保持完善的实验性能，保证准确和可靠的结果和报告。</w:t>
      </w:r>
      <w:r>
        <w:rPr>
          <w:rFonts w:hint="eastAsia" w:ascii="宋体" w:hAnsi="宋体" w:eastAsia="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4明确在标本采集前对病人的要求，保证收集符合要求的标本。建立标本采集、运送、接收、登记及处理的质量管理制度，确保分析前标本准确无误。</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5做好室内质控和室间质评，室内质控要有原始数据记录和质控图；质控标准品应有临检中心或有关机构的认可文书。</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6发送报告单前，必须由</w:t>
      </w:r>
      <w:r>
        <w:rPr>
          <w:rFonts w:hint="eastAsia" w:ascii="宋体" w:hAnsi="宋体" w:cs="宋体"/>
          <w:color w:val="000000"/>
          <w:sz w:val="24"/>
          <w:szCs w:val="24"/>
          <w:lang w:val="en-US" w:eastAsia="zh-CN"/>
        </w:rPr>
        <w:t xml:space="preserve">供应商</w:t>
      </w:r>
      <w:r>
        <w:rPr>
          <w:rFonts w:hint="eastAsia" w:ascii="宋体" w:hAnsi="宋体" w:cs="宋体"/>
          <w:color w:val="000000"/>
          <w:sz w:val="24"/>
          <w:szCs w:val="24"/>
        </w:rPr>
        <w:t xml:space="preserve">各专业</w:t>
      </w:r>
      <w:r>
        <w:rPr>
          <w:rFonts w:hint="eastAsia" w:ascii="宋体" w:hAnsi="宋体" w:cs="宋体"/>
          <w:color w:val="000000"/>
          <w:sz w:val="24"/>
          <w:szCs w:val="24"/>
          <w:lang w:val="en-US" w:eastAsia="zh-CN"/>
        </w:rPr>
        <w:t xml:space="preserve">科</w:t>
      </w:r>
      <w:r>
        <w:rPr>
          <w:rFonts w:hint="eastAsia" w:ascii="宋体" w:hAnsi="宋体" w:cs="宋体"/>
          <w:color w:val="000000"/>
          <w:sz w:val="24"/>
          <w:szCs w:val="24"/>
        </w:rPr>
        <w:t xml:space="preserve">室负责人，对报告单进行审查、分发，由卫生员将结果送到检验科/病理科，进行核实，双方签字。</w:t>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7检验检测实验室、操作者、仪器有相应检测资质和能力。</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tab/>
      </w:r>
      <w:r>
        <w:rPr>
          <w:rFonts w:ascii="宋体" w:hAnsi="宋体" w:cs="宋体"/>
          <w:color w:val="000000"/>
          <w:sz w:val="24"/>
          <w:szCs w:val="24"/>
        </w:rPr>
      </w:r>
      <w:r/>
    </w:p>
    <w:p>
      <w:pPr>
        <w:pStyle w:val="740"/>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8查询报告要便捷，比如可提供网站查询功能，便于后期补打报告。</w:t>
      </w:r>
      <w:r>
        <w:rPr>
          <w:rFonts w:ascii="宋体" w:hAnsi="宋体" w:cs="宋体"/>
          <w:color w:val="000000"/>
          <w:sz w:val="24"/>
          <w:szCs w:val="24"/>
        </w:rPr>
      </w:r>
      <w:r/>
    </w:p>
    <w:p>
      <w:pPr>
        <w:pStyle w:val="740"/>
        <w:ind w:firstLine="482"/>
        <w:jc w:val="left"/>
        <w:spacing w:line="440" w:lineRule="exact"/>
        <w:widowControl/>
        <w:rPr>
          <w:rFonts w:ascii="宋体" w:hAnsi="宋体" w:cs="宋体"/>
          <w:color w:val="000000"/>
          <w:sz w:val="24"/>
          <w:szCs w:val="24"/>
        </w:rPr>
      </w:pPr>
      <w:r>
        <w:rPr>
          <w:rFonts w:hint="eastAsia" w:ascii="宋体" w:hAnsi="宋体" w:cs="宋体"/>
          <w:b/>
          <w:color w:val="000000"/>
          <w:sz w:val="24"/>
          <w:lang w:val="en-US" w:eastAsia="zh-CN"/>
        </w:rPr>
        <w:t xml:space="preserve">5.</w:t>
      </w:r>
      <w:r>
        <w:rPr>
          <w:rFonts w:hint="eastAsia" w:ascii="宋体" w:hAnsi="宋体" w:cs="宋体"/>
          <w:b/>
          <w:color w:val="000000"/>
          <w:sz w:val="24"/>
        </w:rPr>
        <w:t xml:space="preserve">售后服务</w:t>
      </w:r>
      <w:r>
        <w:rPr>
          <w:rFonts w:ascii="宋体" w:hAnsi="宋体" w:cs="宋体"/>
          <w:color w:val="000000"/>
          <w:sz w:val="24"/>
          <w:szCs w:val="24"/>
        </w:rPr>
      </w:r>
      <w:r/>
    </w:p>
    <w:p>
      <w:pPr>
        <w:pStyle w:val="1042"/>
        <w:ind w:left="0" w:right="52" w:firstLine="472"/>
        <w:spacing w:before="79" w:line="374" w:lineRule="auto"/>
        <w:rPr>
          <w:spacing w:val="-2"/>
          <w:sz w:val="24"/>
          <w:szCs w:val="24"/>
          <w:lang w:eastAsia="zh-CN"/>
        </w:rPr>
      </w:pPr>
      <w:r>
        <w:rPr>
          <w:rFonts w:hint="eastAsia"/>
          <w:spacing w:val="-2"/>
          <w:sz w:val="24"/>
          <w:szCs w:val="24"/>
          <w:lang w:val="en-US" w:eastAsia="zh-CN"/>
        </w:rPr>
        <w:t xml:space="preserve">5.</w:t>
      </w:r>
      <w:r>
        <w:rPr>
          <w:rFonts w:hint="eastAsia"/>
          <w:spacing w:val="-2"/>
          <w:sz w:val="24"/>
          <w:szCs w:val="24"/>
          <w:lang w:eastAsia="zh-CN"/>
        </w:rPr>
        <w:t xml:space="preserve">1供应商能够建立标本送检沟通群；</w:t>
      </w:r>
      <w:r>
        <w:rPr>
          <w:spacing w:val="-2"/>
          <w:sz w:val="24"/>
          <w:szCs w:val="24"/>
          <w:lang w:eastAsia="zh-CN"/>
        </w:rPr>
      </w:r>
      <w:r/>
    </w:p>
    <w:p>
      <w:pPr>
        <w:pStyle w:val="1042"/>
        <w:ind w:left="0" w:right="52" w:firstLine="472"/>
        <w:spacing w:before="79" w:line="374" w:lineRule="auto"/>
        <w:rPr>
          <w:rFonts w:hint="eastAsia"/>
          <w:spacing w:val="-2"/>
          <w:sz w:val="24"/>
          <w:szCs w:val="24"/>
          <w:lang w:eastAsia="zh-CN"/>
        </w:rPr>
      </w:pPr>
      <w:r>
        <w:rPr>
          <w:rFonts w:hint="eastAsia"/>
          <w:spacing w:val="-2"/>
          <w:sz w:val="24"/>
          <w:szCs w:val="24"/>
          <w:lang w:val="en-US" w:eastAsia="zh-CN"/>
        </w:rPr>
        <w:t xml:space="preserve">5.</w:t>
      </w:r>
      <w:r>
        <w:rPr>
          <w:rFonts w:hint="eastAsia"/>
          <w:spacing w:val="-2"/>
          <w:sz w:val="24"/>
          <w:szCs w:val="24"/>
          <w:lang w:eastAsia="zh-CN"/>
        </w:rPr>
        <w:t xml:space="preserve">2群内人员：供应商代表、检验检测人员、生信分析、报告组等涉及送检人员；</w:t>
      </w:r>
      <w:r>
        <w:rPr>
          <w:rFonts w:hint="eastAsia"/>
          <w:spacing w:val="-2"/>
          <w:sz w:val="24"/>
          <w:szCs w:val="24"/>
          <w:lang w:eastAsia="zh-CN"/>
        </w:rPr>
      </w:r>
      <w:r/>
    </w:p>
    <w:p>
      <w:pPr>
        <w:pStyle w:val="1042"/>
        <w:ind w:left="0" w:right="52" w:firstLine="472"/>
        <w:spacing w:before="79" w:line="374" w:lineRule="auto"/>
        <w:rPr>
          <w:rFonts w:hint="eastAsia"/>
          <w:spacing w:val="-2"/>
          <w:sz w:val="24"/>
          <w:szCs w:val="24"/>
          <w:lang w:eastAsia="zh-CN"/>
        </w:rPr>
      </w:pPr>
      <w:r>
        <w:rPr>
          <w:rFonts w:hint="eastAsia"/>
          <w:spacing w:val="-2"/>
          <w:sz w:val="24"/>
          <w:szCs w:val="24"/>
          <w:lang w:val="en-US" w:eastAsia="zh-CN"/>
        </w:rPr>
        <w:t xml:space="preserve">5.</w:t>
      </w:r>
      <w:r>
        <w:rPr>
          <w:rFonts w:hint="eastAsia"/>
          <w:spacing w:val="-2"/>
          <w:sz w:val="24"/>
          <w:szCs w:val="24"/>
          <w:lang w:eastAsia="zh-CN"/>
        </w:rPr>
        <w:t xml:space="preserve">3沟通内容：检验检测流程每步骤及时群内反馈，结果汇报及解读沟通，异常反馈沟通等。</w:t>
      </w:r>
      <w:r>
        <w:rPr>
          <w:rFonts w:hint="eastAsia"/>
          <w:spacing w:val="-2"/>
          <w:sz w:val="24"/>
          <w:szCs w:val="24"/>
          <w:lang w:eastAsia="zh-CN"/>
        </w:rPr>
      </w:r>
      <w:r/>
    </w:p>
    <w:p>
      <w:pPr>
        <w:pStyle w:val="740"/>
        <w:ind w:firstLine="482"/>
        <w:jc w:val="left"/>
        <w:spacing w:line="440" w:lineRule="exact"/>
        <w:widowControl/>
        <w:rPr>
          <w:rFonts w:hint="eastAsia" w:ascii="宋体" w:hAnsi="宋体" w:cs="宋体"/>
          <w:color w:val="000000"/>
        </w:rPr>
      </w:pP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受检者咨询</w:t>
      </w:r>
      <w:r>
        <w:rPr>
          <w:rFonts w:hint="eastAsia" w:ascii="宋体" w:hAnsi="宋体" w:cs="宋体"/>
          <w:color w:val="000000"/>
        </w:rPr>
        <w:t xml:space="preserve">：</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负责告知受检者及家属关于检验项目的相关必要信息及各种检验技术的局限性，并对受检者给予咨询解答工作，安排和指导受检者在接受检验前签署相关的知情同意书。</w:t>
      </w:r>
      <w:r>
        <w:rPr>
          <w:rFonts w:hint="eastAsia" w:ascii="宋体" w:hAnsi="宋体" w:cs="宋体"/>
          <w:color w:val="000000"/>
        </w:rPr>
      </w:r>
      <w:r/>
    </w:p>
    <w:p>
      <w:pPr>
        <w:pStyle w:val="740"/>
        <w:ind w:firstLine="482"/>
        <w:jc w:val="left"/>
        <w:spacing w:line="440" w:lineRule="exact"/>
        <w:widowControl/>
        <w:rPr>
          <w:rFonts w:hint="eastAsia" w:ascii="宋体" w:hAnsi="宋体" w:cs="宋体"/>
          <w:color w:val="000000"/>
        </w:rPr>
      </w:pPr>
      <w:r>
        <w:rPr>
          <w:rFonts w:hint="eastAsia" w:ascii="宋体" w:hAnsi="宋体" w:cs="宋体"/>
          <w:b/>
          <w:color w:val="000000"/>
          <w:sz w:val="24"/>
        </w:rPr>
        <w:t xml:space="preserve">7</w:t>
      </w:r>
      <w:r>
        <w:rPr>
          <w:rFonts w:hint="eastAsia" w:ascii="宋体" w:hAnsi="宋体" w:cs="宋体"/>
          <w:b/>
          <w:color w:val="000000"/>
          <w:sz w:val="24"/>
          <w:lang w:val="en-US" w:eastAsia="zh-CN"/>
        </w:rPr>
        <w:t xml:space="preserve">.</w:t>
      </w:r>
      <w:r>
        <w:rPr>
          <w:rFonts w:hint="eastAsia" w:ascii="宋体" w:hAnsi="宋体" w:cs="宋体"/>
          <w:b/>
          <w:color w:val="000000"/>
          <w:sz w:val="24"/>
        </w:rPr>
        <w:t xml:space="preserve">样本采集和前期处理</w:t>
      </w:r>
      <w:r>
        <w:rPr>
          <w:rFonts w:hint="eastAsia" w:ascii="宋体" w:hAnsi="宋体" w:cs="宋体"/>
          <w:color w:val="000000"/>
        </w:rPr>
        <w:t xml:space="preserve">：</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负责样本采集并保证样本的合法性、合格性。</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应当在约定的检验项目要求的规定时间内，按照规定的方式对其所采集的标本进行符合规范的前期处理和存储。</w:t>
      </w:r>
      <w:r>
        <w:rPr>
          <w:rFonts w:hint="eastAsia" w:ascii="宋体" w:hAnsi="宋体" w:cs="宋体"/>
          <w:color w:val="000000"/>
        </w:rPr>
      </w:r>
      <w:r/>
    </w:p>
    <w:p>
      <w:pPr>
        <w:pStyle w:val="740"/>
        <w:ind w:firstLine="482"/>
        <w:jc w:val="left"/>
        <w:spacing w:line="440" w:lineRule="exact"/>
        <w:widowControl/>
        <w:rPr>
          <w:rFonts w:hint="eastAsia" w:ascii="宋体" w:hAnsi="宋体" w:cs="宋体"/>
          <w:color w:val="000000"/>
        </w:rPr>
      </w:pPr>
      <w:r>
        <w:rPr>
          <w:rFonts w:hint="eastAsia" w:ascii="宋体" w:hAnsi="宋体" w:cs="宋体"/>
          <w:b/>
          <w:color w:val="000000"/>
          <w:sz w:val="24"/>
        </w:rPr>
        <w:t xml:space="preserve">8</w:t>
      </w:r>
      <w:r>
        <w:rPr>
          <w:rFonts w:hint="eastAsia" w:ascii="宋体" w:hAnsi="宋体" w:cs="宋体"/>
          <w:b/>
          <w:color w:val="000000"/>
          <w:sz w:val="24"/>
          <w:lang w:val="en-US" w:eastAsia="zh-CN"/>
        </w:rPr>
        <w:t xml:space="preserve">.</w:t>
      </w:r>
      <w:r>
        <w:rPr>
          <w:rFonts w:hint="eastAsia" w:ascii="宋体" w:hAnsi="宋体" w:cs="宋体"/>
          <w:b/>
          <w:color w:val="000000"/>
          <w:sz w:val="24"/>
        </w:rPr>
        <w:t xml:space="preserve">样本递送</w:t>
      </w:r>
      <w:r>
        <w:rPr>
          <w:rFonts w:hint="eastAsia" w:ascii="宋体" w:hAnsi="宋体" w:cs="宋体"/>
          <w:color w:val="000000"/>
        </w:rPr>
        <w:t xml:space="preserve">：</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负责向</w:t>
      </w:r>
      <w:r>
        <w:rPr>
          <w:rFonts w:hint="eastAsia" w:ascii="Calibri" w:hAnsi="Calibri" w:eastAsia="宋体" w:cs="Times New Roman"/>
          <w:spacing w:val="-2"/>
          <w:sz w:val="24"/>
          <w:szCs w:val="24"/>
          <w:lang w:eastAsia="zh-CN"/>
        </w:rPr>
        <w:t xml:space="preserve">供应商</w:t>
      </w:r>
      <w:r>
        <w:rPr>
          <w:rFonts w:hint="eastAsia" w:ascii="Calibri" w:hAnsi="Calibri" w:eastAsia="宋体" w:cs="Times New Roman"/>
          <w:spacing w:val="-2"/>
          <w:sz w:val="24"/>
          <w:szCs w:val="24"/>
        </w:rPr>
        <w:t xml:space="preserve">提供</w:t>
      </w:r>
      <w:r>
        <w:rPr>
          <w:rFonts w:hint="eastAsia" w:ascii="Calibri" w:hAnsi="Calibri"/>
          <w:spacing w:val="-2"/>
          <w:sz w:val="24"/>
          <w:szCs w:val="24"/>
        </w:rPr>
        <w:t xml:space="preserve">样本及每份样本的检验申请单、知情同意书，并确保样本、申请单、知情同意书中受检者信息一致，受检者和送检医生均需签字。</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根据双方约定的方式将上述资料和样本递送至供应商，同时提供签字确认的交接单。</w:t>
      </w:r>
      <w:r>
        <w:rPr>
          <w:rFonts w:hint="eastAsia" w:ascii="宋体" w:hAnsi="宋体" w:cs="宋体"/>
          <w:color w:val="000000"/>
        </w:rPr>
      </w:r>
      <w:r/>
    </w:p>
    <w:p>
      <w:pPr>
        <w:pStyle w:val="740"/>
        <w:ind w:firstLine="482"/>
        <w:jc w:val="left"/>
        <w:spacing w:line="440" w:lineRule="exact"/>
        <w:widowControl/>
        <w:rPr>
          <w:rFonts w:hint="eastAsia" w:ascii="宋体" w:hAnsi="宋体" w:cs="宋体"/>
          <w:color w:val="000000"/>
        </w:rPr>
      </w:pPr>
      <w:r>
        <w:rPr>
          <w:rFonts w:hint="eastAsia" w:ascii="宋体" w:hAnsi="宋体" w:cs="宋体"/>
          <w:b/>
          <w:color w:val="000000"/>
          <w:sz w:val="24"/>
        </w:rPr>
        <w:t xml:space="preserve">9</w:t>
      </w:r>
      <w:r>
        <w:rPr>
          <w:rFonts w:hint="eastAsia" w:ascii="宋体" w:hAnsi="宋体" w:cs="宋体"/>
          <w:b/>
          <w:color w:val="000000"/>
          <w:sz w:val="24"/>
          <w:lang w:val="en-US" w:eastAsia="zh-CN"/>
        </w:rPr>
        <w:t xml:space="preserve">.</w:t>
      </w:r>
      <w:r>
        <w:rPr>
          <w:rFonts w:hint="eastAsia" w:ascii="宋体" w:hAnsi="宋体" w:cs="宋体"/>
          <w:b/>
          <w:color w:val="000000"/>
          <w:sz w:val="24"/>
        </w:rPr>
        <w:t xml:space="preserve">报告接收与发放</w:t>
      </w:r>
      <w:r>
        <w:rPr>
          <w:rFonts w:hint="eastAsia" w:ascii="宋体" w:hAnsi="宋体" w:cs="宋体"/>
          <w:color w:val="000000"/>
        </w:rPr>
        <w:t xml:space="preserve">：</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应及时接</w:t>
      </w:r>
      <w:r>
        <w:rPr>
          <w:rFonts w:hint="eastAsia" w:ascii="Calibri" w:hAnsi="Calibri" w:eastAsia="宋体" w:cs="Times New Roman"/>
          <w:spacing w:val="-2"/>
          <w:sz w:val="24"/>
          <w:szCs w:val="24"/>
        </w:rPr>
        <w:t xml:space="preserve">收</w:t>
      </w:r>
      <w:r>
        <w:rPr>
          <w:rFonts w:hint="eastAsia" w:ascii="Calibri" w:hAnsi="Calibri" w:eastAsia="宋体" w:cs="Times New Roman"/>
          <w:spacing w:val="-2"/>
          <w:sz w:val="24"/>
          <w:szCs w:val="24"/>
          <w:lang w:eastAsia="zh-CN"/>
        </w:rPr>
        <w:t xml:space="preserve">供应商</w:t>
      </w:r>
      <w:r>
        <w:rPr>
          <w:rFonts w:hint="eastAsia" w:ascii="Calibri" w:hAnsi="Calibri" w:eastAsia="宋体" w:cs="Times New Roman"/>
          <w:spacing w:val="-2"/>
          <w:sz w:val="24"/>
          <w:szCs w:val="24"/>
        </w:rPr>
        <w:t xml:space="preserve">所发放</w:t>
      </w:r>
      <w:r>
        <w:rPr>
          <w:rFonts w:hint="eastAsia" w:ascii="Calibri" w:hAnsi="Calibri"/>
          <w:spacing w:val="-2"/>
          <w:sz w:val="24"/>
          <w:szCs w:val="24"/>
        </w:rPr>
        <w:t xml:space="preserve">的检验报告单，根据检验结果及解释向受检者提供合理的医学建议。</w:t>
      </w:r>
      <w:r>
        <w:rPr>
          <w:rFonts w:hint="eastAsia" w:ascii="宋体" w:hAnsi="宋体" w:cs="宋体"/>
          <w:color w:val="000000"/>
        </w:rPr>
      </w:r>
      <w:r/>
    </w:p>
    <w:p>
      <w:pPr>
        <w:pStyle w:val="740"/>
        <w:ind w:firstLine="482"/>
        <w:jc w:val="left"/>
        <w:spacing w:line="440" w:lineRule="exact"/>
        <w:widowControl/>
        <w:rPr>
          <w:rFonts w:hint="eastAsia" w:ascii="宋体" w:hAnsi="宋体" w:cs="宋体"/>
          <w:color w:val="000000"/>
        </w:rPr>
      </w:pPr>
      <w:r>
        <w:rPr>
          <w:rFonts w:hint="eastAsia" w:ascii="宋体" w:hAnsi="宋体" w:cs="宋体"/>
          <w:b/>
          <w:color w:val="000000"/>
          <w:sz w:val="24"/>
        </w:rPr>
        <w:t xml:space="preserve">10</w:t>
      </w:r>
      <w:r>
        <w:rPr>
          <w:rFonts w:hint="eastAsia" w:ascii="宋体" w:hAnsi="宋体" w:cs="宋体"/>
          <w:b/>
          <w:color w:val="000000"/>
          <w:sz w:val="24"/>
          <w:lang w:val="en-US" w:eastAsia="zh-CN"/>
        </w:rPr>
        <w:t xml:space="preserve">.</w:t>
      </w:r>
      <w:r>
        <w:rPr>
          <w:rFonts w:hint="eastAsia" w:ascii="宋体" w:hAnsi="宋体" w:cs="宋体"/>
          <w:b/>
          <w:color w:val="000000"/>
          <w:sz w:val="24"/>
        </w:rPr>
        <w:t xml:space="preserve">样本重采</w:t>
      </w:r>
      <w:r>
        <w:rPr>
          <w:rFonts w:hint="eastAsia" w:ascii="宋体" w:hAnsi="宋体" w:cs="宋体"/>
          <w:color w:val="000000"/>
        </w:rPr>
        <w:t xml:space="preserve">：</w:t>
      </w:r>
      <w:r>
        <w:rPr>
          <w:rFonts w:hint="eastAsia" w:ascii="Calibri" w:hAnsi="Calibri"/>
          <w:spacing w:val="-2"/>
          <w:sz w:val="24"/>
          <w:szCs w:val="24"/>
        </w:rPr>
        <w:t xml:space="preserve">由于受检者个体差异及不可控因素导致样本不符合检验要求需要重新采样的，</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需</w:t>
      </w:r>
      <w:r>
        <w:rPr>
          <w:rFonts w:hint="eastAsia" w:ascii="Calibri" w:hAnsi="Calibri" w:eastAsia="宋体" w:cs="Times New Roman"/>
          <w:spacing w:val="-2"/>
          <w:sz w:val="24"/>
          <w:szCs w:val="24"/>
        </w:rPr>
        <w:t xml:space="preserve">根据</w:t>
      </w:r>
      <w:r>
        <w:rPr>
          <w:rFonts w:hint="eastAsia" w:ascii="Calibri" w:hAnsi="Calibri" w:eastAsia="宋体" w:cs="Times New Roman"/>
          <w:spacing w:val="-2"/>
          <w:sz w:val="24"/>
          <w:szCs w:val="24"/>
          <w:lang w:eastAsia="zh-CN"/>
        </w:rPr>
        <w:t xml:space="preserve">供应商</w:t>
      </w:r>
      <w:r>
        <w:rPr>
          <w:rFonts w:hint="eastAsia" w:ascii="Calibri" w:hAnsi="Calibri" w:eastAsia="宋体" w:cs="Times New Roman"/>
          <w:spacing w:val="-2"/>
          <w:sz w:val="24"/>
          <w:szCs w:val="24"/>
        </w:rPr>
        <w:t xml:space="preserve">的反</w:t>
      </w:r>
      <w:r>
        <w:rPr>
          <w:rFonts w:hint="eastAsia" w:ascii="Calibri" w:hAnsi="Calibri"/>
          <w:spacing w:val="-2"/>
          <w:sz w:val="24"/>
          <w:szCs w:val="24"/>
        </w:rPr>
        <w:t xml:space="preserve">馈信息及时与受检者沟通并安排重新采样，重新采样检验不收取费用。</w:t>
      </w:r>
      <w:r>
        <w:rPr>
          <w:rFonts w:hint="eastAsia" w:ascii="宋体" w:hAnsi="宋体" w:cs="宋体"/>
          <w:color w:val="000000"/>
        </w:rPr>
      </w:r>
      <w:r/>
    </w:p>
    <w:p>
      <w:pPr>
        <w:pStyle w:val="740"/>
        <w:ind w:firstLine="482"/>
        <w:jc w:val="left"/>
        <w:spacing w:line="440" w:lineRule="exact"/>
        <w:widowControl/>
        <w:rPr>
          <w:rFonts w:hint="eastAsia" w:ascii="宋体" w:hAnsi="宋体" w:cs="宋体"/>
          <w:color w:val="ff0000"/>
        </w:rPr>
      </w:pPr>
      <w:r>
        <w:rPr>
          <w:rFonts w:hint="eastAsia" w:ascii="宋体" w:hAnsi="宋体" w:cs="宋体"/>
          <w:b/>
          <w:color w:val="000000"/>
          <w:sz w:val="24"/>
        </w:rPr>
        <w:t xml:space="preserve">11</w:t>
      </w:r>
      <w:r>
        <w:rPr>
          <w:rFonts w:hint="eastAsia" w:ascii="宋体" w:hAnsi="宋体" w:cs="宋体"/>
          <w:b/>
          <w:color w:val="000000"/>
          <w:sz w:val="24"/>
          <w:lang w:val="en-US" w:eastAsia="zh-CN"/>
        </w:rPr>
        <w:t xml:space="preserve">.</w:t>
      </w:r>
      <w:r>
        <w:rPr>
          <w:rFonts w:hint="eastAsia" w:ascii="宋体" w:hAnsi="宋体" w:cs="宋体"/>
          <w:b/>
          <w:color w:val="000000"/>
          <w:sz w:val="24"/>
        </w:rPr>
        <w:t xml:space="preserve">检验收费</w:t>
      </w:r>
      <w:r>
        <w:rPr>
          <w:rFonts w:hint="eastAsia" w:ascii="宋体" w:hAnsi="宋体" w:cs="宋体"/>
          <w:color w:val="000000"/>
        </w:rPr>
        <w:t xml:space="preserve">：</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定期统计一次，并及时和</w:t>
      </w:r>
      <w:r>
        <w:rPr>
          <w:rFonts w:hint="eastAsia" w:ascii="Calibri" w:hAnsi="Calibri"/>
          <w:spacing w:val="-2"/>
          <w:sz w:val="24"/>
          <w:szCs w:val="24"/>
          <w:lang w:eastAsia="zh-CN"/>
        </w:rPr>
        <w:t xml:space="preserve">供应商</w:t>
      </w:r>
      <w:r>
        <w:rPr>
          <w:rFonts w:hint="eastAsia" w:ascii="Calibri" w:hAnsi="Calibri"/>
          <w:spacing w:val="-2"/>
          <w:sz w:val="24"/>
          <w:szCs w:val="24"/>
        </w:rPr>
        <w:t xml:space="preserve">提供的对账单核对，核对无误后，采购方根据</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费用审批单和核对无误清单及时结算检验费用。</w:t>
      </w:r>
      <w:r>
        <w:rPr>
          <w:rFonts w:hint="eastAsia" w:ascii="宋体" w:hAnsi="宋体" w:cs="宋体"/>
          <w:color w:val="ff0000"/>
        </w:rPr>
      </w:r>
      <w:r/>
    </w:p>
    <w:p>
      <w:pPr>
        <w:pStyle w:val="740"/>
        <w:ind w:firstLine="482"/>
        <w:spacing w:line="440" w:lineRule="exact"/>
        <w:rPr>
          <w:rFonts w:hint="eastAsia" w:ascii="宋体" w:hAnsi="宋体" w:cs="宋体"/>
          <w:color w:val="000000"/>
          <w:sz w:val="24"/>
          <w:szCs w:val="24"/>
        </w:rPr>
      </w:pPr>
      <w:r>
        <w:rPr>
          <w:rFonts w:hint="eastAsia" w:ascii="宋体" w:hAnsi="宋体" w:cs="宋体"/>
          <w:b/>
          <w:color w:val="000000"/>
          <w:sz w:val="24"/>
        </w:rPr>
        <w:t xml:space="preserve">12</w:t>
      </w:r>
      <w:r>
        <w:rPr>
          <w:rFonts w:hint="eastAsia" w:ascii="宋体" w:hAnsi="宋体" w:cs="宋体"/>
          <w:b/>
          <w:color w:val="000000"/>
          <w:sz w:val="24"/>
          <w:lang w:val="en-US" w:eastAsia="zh-CN"/>
        </w:rPr>
        <w:t xml:space="preserve">.</w:t>
      </w:r>
      <w:r>
        <w:rPr>
          <w:rFonts w:hint="eastAsia" w:ascii="宋体" w:hAnsi="宋体" w:cs="宋体"/>
          <w:color w:val="000000"/>
          <w:sz w:val="24"/>
          <w:szCs w:val="24"/>
        </w:rPr>
        <w:t xml:space="preserve">报价应包括各种人力成本、货物成本、资料费、服务费、税费、物流服务及合同实施过程中的所有费用。</w:t>
      </w:r>
      <w:r>
        <w:rPr>
          <w:rFonts w:hint="eastAsia" w:ascii="宋体" w:hAnsi="宋体" w:cs="宋体"/>
          <w:color w:val="000000"/>
          <w:sz w:val="24"/>
          <w:szCs w:val="24"/>
        </w:rPr>
      </w:r>
      <w:r/>
    </w:p>
    <w:p>
      <w:pPr>
        <w:pStyle w:val="752"/>
        <w:ind w:firstLine="482"/>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13.服务标准</w:t>
      </w:r>
      <w:r>
        <w:rPr>
          <w:rFonts w:hint="eastAsia" w:ascii="宋体" w:hAnsi="宋体" w:eastAsia="宋体" w:cs="宋体"/>
          <w:b/>
          <w:color w:val="000000"/>
          <w:sz w:val="24"/>
          <w:lang w:val="en-US" w:eastAsia="zh-CN"/>
        </w:rPr>
      </w:r>
      <w:r/>
    </w:p>
    <w:p>
      <w:pPr>
        <w:pStyle w:val="740"/>
        <w:ind w:firstLine="474"/>
        <w:jc w:val="left"/>
        <w:spacing w:line="440" w:lineRule="exact"/>
        <w:widowControl/>
        <w:rPr>
          <w:rFonts w:hint="eastAsia" w:ascii="Calibri" w:hAnsi="Calibri"/>
          <w:b/>
          <w:spacing w:val="-2"/>
          <w:sz w:val="24"/>
          <w:szCs w:val="24"/>
        </w:rPr>
      </w:pPr>
      <w:r>
        <w:rPr>
          <w:rFonts w:hint="eastAsia" w:ascii="Calibri" w:hAnsi="Calibri" w:eastAsia="宋体" w:cs="Times New Roman"/>
          <w:b/>
          <w:color w:val="000000"/>
          <w:spacing w:val="-2"/>
          <w:sz w:val="24"/>
          <w:szCs w:val="24"/>
          <w:lang w:val="en-US" w:eastAsia="zh-CN"/>
        </w:rPr>
        <w:t xml:space="preserve">13.1</w:t>
      </w:r>
      <w:r>
        <w:rPr>
          <w:rFonts w:hint="eastAsia" w:ascii="Calibri" w:hAnsi="Calibri"/>
          <w:b/>
          <w:spacing w:val="-2"/>
          <w:sz w:val="24"/>
          <w:szCs w:val="24"/>
        </w:rPr>
        <w:t xml:space="preserve">相关要求</w:t>
      </w:r>
      <w:r>
        <w:rPr>
          <w:rFonts w:hint="eastAsia" w:ascii="Calibri" w:hAnsi="Calibri"/>
          <w:b/>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13.1.1</w:t>
      </w:r>
      <w:r>
        <w:rPr>
          <w:rFonts w:hint="eastAsia" w:ascii="Calibri" w:hAnsi="Calibri"/>
          <w:spacing w:val="-2"/>
          <w:sz w:val="24"/>
          <w:szCs w:val="24"/>
        </w:rPr>
        <w:t xml:space="preserve">供应商不得全部或部分外包或分包给第三方，也不得将采购人（或采购人指定的单位）委托检验检测项目委托第三方完成。</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13.1.2</w:t>
      </w:r>
      <w:r>
        <w:rPr>
          <w:rFonts w:hint="eastAsia" w:ascii="Calibri" w:hAnsi="Calibri"/>
          <w:spacing w:val="-2"/>
          <w:sz w:val="24"/>
          <w:szCs w:val="24"/>
        </w:rPr>
        <w:t xml:space="preserve">保证按国家检验规范进行操作，并对标本的检验报告承担相应的责任；能够按采购人要求妥善保存及销毁检验后标本；保证检验结果的公正性，不受任何诱使或压力的干扰。对结果明显有差异的，要求复查，如引起医疗纠纷，需承担相应责任。</w:t>
      </w:r>
      <w:r>
        <w:rPr>
          <w:rFonts w:ascii="Calibri" w:hAnsi="Calibri"/>
          <w:spacing w:val="-2"/>
          <w:sz w:val="24"/>
          <w:szCs w:val="24"/>
        </w:rPr>
      </w:r>
      <w:r/>
    </w:p>
    <w:p>
      <w:pPr>
        <w:pStyle w:val="752"/>
        <w:ind w:firstLine="472"/>
        <w:spacing w:line="440" w:lineRule="exact"/>
        <w:rPr>
          <w:rFonts w:hint="eastAsia" w:ascii="Calibri" w:hAnsi="Calibri"/>
          <w:spacing w:val="-2"/>
          <w:sz w:val="24"/>
          <w:szCs w:val="24"/>
        </w:rPr>
      </w:pPr>
      <w:r>
        <w:rPr>
          <w:rFonts w:hint="eastAsia" w:ascii="Calibri" w:hAnsi="Calibri"/>
          <w:spacing w:val="-2"/>
          <w:sz w:val="24"/>
          <w:szCs w:val="24"/>
          <w:lang w:val="en-US" w:eastAsia="zh-CN"/>
        </w:rPr>
        <w:t xml:space="preserve">13.1.3</w:t>
      </w:r>
      <w:r>
        <w:rPr>
          <w:rFonts w:hint="eastAsia" w:ascii="Calibri" w:hAnsi="Calibri"/>
          <w:spacing w:val="-2"/>
          <w:sz w:val="24"/>
          <w:szCs w:val="24"/>
        </w:rPr>
        <w:t xml:space="preserve">报告时间延迟半天扣检验检测费的50%，延迟一天扣检验检测费的</w:t>
      </w:r>
      <w:r>
        <w:rPr>
          <w:rFonts w:hint="eastAsia" w:ascii="Calibri" w:hAnsi="Calibri"/>
          <w:spacing w:val="-2"/>
          <w:sz w:val="24"/>
          <w:szCs w:val="24"/>
          <w:lang w:val="en-US" w:eastAsia="zh-CN"/>
        </w:rPr>
        <w:t xml:space="preserve">100</w:t>
      </w:r>
      <w:r>
        <w:rPr>
          <w:rFonts w:hint="eastAsia" w:ascii="Calibri" w:hAnsi="Calibri"/>
          <w:spacing w:val="-2"/>
          <w:sz w:val="24"/>
          <w:szCs w:val="24"/>
        </w:rPr>
        <w:t xml:space="preserve">%，如造成投诉纠纷需承担相应责任。五次以上延迟报告的，</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有权利提前解除合同。</w:t>
      </w:r>
      <w:r>
        <w:rPr>
          <w:rFonts w:hint="eastAsia" w:ascii="Calibri" w:hAnsi="Calibri"/>
          <w:spacing w:val="-2"/>
          <w:sz w:val="24"/>
          <w:szCs w:val="24"/>
        </w:rPr>
      </w:r>
      <w:r/>
    </w:p>
    <w:p>
      <w:pPr>
        <w:pStyle w:val="752"/>
        <w:ind w:firstLine="474"/>
        <w:spacing w:line="440" w:lineRule="exact"/>
        <w:rPr>
          <w:rFonts w:hint="eastAsia" w:ascii="Calibri" w:hAnsi="Calibri"/>
          <w:b/>
          <w:spacing w:val="-2"/>
          <w:sz w:val="24"/>
          <w:szCs w:val="24"/>
        </w:rPr>
      </w:pPr>
      <w:r>
        <w:rPr>
          <w:rFonts w:hint="eastAsia" w:ascii="Calibri" w:hAnsi="Calibri" w:eastAsia="宋体" w:cs="Times New Roman"/>
          <w:b/>
          <w:spacing w:val="-2"/>
          <w:sz w:val="24"/>
          <w:szCs w:val="24"/>
          <w:lang w:val="en-US" w:eastAsia="zh-CN"/>
        </w:rPr>
        <w:t xml:space="preserve">13.2</w:t>
      </w:r>
      <w:r>
        <w:rPr>
          <w:rFonts w:hint="eastAsia" w:ascii="Calibri" w:hAnsi="Calibri"/>
          <w:b/>
          <w:spacing w:val="-2"/>
          <w:sz w:val="24"/>
          <w:szCs w:val="24"/>
        </w:rPr>
        <w:t xml:space="preserve">保密义务</w:t>
      </w:r>
      <w:r>
        <w:rPr>
          <w:rFonts w:hint="eastAsia" w:ascii="Calibri" w:hAnsi="Calibri"/>
          <w:b/>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13.2.1</w:t>
      </w:r>
      <w:r>
        <w:rPr>
          <w:rFonts w:hint="eastAsia" w:ascii="Calibri" w:hAnsi="Calibri"/>
          <w:spacing w:val="-2"/>
          <w:sz w:val="24"/>
          <w:szCs w:val="24"/>
        </w:rPr>
        <w:t xml:space="preserve">在合作期内及以后，协议内容及各方相关资料(包括但不限于各类数据、受检者信息、检验报告、样本、价格、商业信息)均为保密资料。除非保密资料已通过正当途径为公众所知，或除非由拥有资料一方事先书面授权透露，各方均应各自对保密资料保密，不得向除合同以外的任何第三人透露，也不得将保密资料用于与本协议条款和条件不相符合的任何目的。</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13.2.2</w:t>
      </w:r>
      <w:r>
        <w:rPr>
          <w:rFonts w:hint="eastAsia" w:ascii="Calibri" w:hAnsi="Calibri"/>
          <w:spacing w:val="-2"/>
          <w:sz w:val="24"/>
          <w:szCs w:val="24"/>
        </w:rPr>
        <w:t xml:space="preserve">各方只能向因职责所需而需要了解上述保密资料的工作人员透露保密资料，且该工作人员经各方协商授权确定，并应与授权的工作人员签订《保密合同》以防止未经授权向第三人披露。</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13.2.3</w:t>
      </w:r>
      <w:r>
        <w:rPr>
          <w:rFonts w:hint="eastAsia" w:ascii="Calibri" w:hAnsi="Calibri"/>
          <w:spacing w:val="-2"/>
          <w:sz w:val="24"/>
          <w:szCs w:val="24"/>
        </w:rPr>
        <w:t xml:space="preserve">各方保证对受检者所有信息保密，除非该信息已经由受检者主动公开。</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13.2.4</w:t>
      </w:r>
      <w:r>
        <w:rPr>
          <w:rFonts w:hint="eastAsia" w:ascii="Calibri" w:hAnsi="Calibri"/>
          <w:spacing w:val="-2"/>
          <w:sz w:val="24"/>
          <w:szCs w:val="24"/>
        </w:rPr>
        <w:t xml:space="preserve">除征得</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事先书面同意外，供应商不得将检验信息用于科研、宣传。</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13.2.5</w:t>
      </w:r>
      <w:r>
        <w:rPr>
          <w:rFonts w:hint="eastAsia" w:ascii="Calibri" w:hAnsi="Calibri"/>
          <w:spacing w:val="-2"/>
          <w:sz w:val="24"/>
          <w:szCs w:val="24"/>
        </w:rPr>
        <w:t xml:space="preserve">本协议规定的保密义务不因本协议的终止、中止而失效，除非相关资料依法成为公开信息。</w:t>
      </w:r>
      <w:r>
        <w:rPr>
          <w:rFonts w:ascii="Calibri" w:hAnsi="Calibri"/>
          <w:spacing w:val="-2"/>
          <w:sz w:val="24"/>
          <w:szCs w:val="24"/>
        </w:rPr>
      </w:r>
      <w:r/>
    </w:p>
    <w:p>
      <w:pPr>
        <w:pStyle w:val="740"/>
        <w:ind w:firstLine="466"/>
        <w:spacing w:before="1" w:line="264" w:lineRule="auto"/>
        <w:rPr>
          <w:rFonts w:ascii="宋体" w:hAnsi="宋体" w:cs="宋体"/>
          <w:b/>
          <w:bCs/>
          <w:spacing w:val="-4"/>
          <w:sz w:val="24"/>
          <w:szCs w:val="24"/>
        </w:rPr>
        <w:outlineLvl w:val="0"/>
      </w:pPr>
      <w:r>
        <w:rPr>
          <w:rFonts w:hint="eastAsia" w:ascii="宋体" w:hAnsi="宋体" w:cs="宋体"/>
          <w:b/>
          <w:bCs/>
          <w:spacing w:val="-4"/>
          <w:sz w:val="24"/>
          <w:szCs w:val="24"/>
          <w:lang w:val="en-US" w:eastAsia="zh-CN"/>
        </w:rPr>
        <w:t xml:space="preserve">13.3</w:t>
      </w:r>
      <w:r>
        <w:rPr>
          <w:rFonts w:hint="eastAsia" w:ascii="宋体" w:hAnsi="宋体" w:cs="宋体"/>
          <w:b/>
          <w:bCs/>
          <w:spacing w:val="-4"/>
          <w:sz w:val="24"/>
          <w:szCs w:val="24"/>
        </w:rPr>
        <w:t xml:space="preserve">违约责任</w:t>
      </w:r>
      <w:r>
        <w:rPr>
          <w:rFonts w:ascii="宋体" w:hAnsi="宋体" w:cs="宋体"/>
          <w:b/>
          <w:bCs/>
          <w:spacing w:val="-4"/>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eastAsia="宋体" w:cs="Times New Roman"/>
          <w:b w:val="0"/>
          <w:bCs w:val="0"/>
          <w:spacing w:val="-2"/>
          <w:sz w:val="24"/>
          <w:szCs w:val="24"/>
          <w:lang w:val="en-US" w:eastAsia="zh-CN"/>
        </w:rPr>
        <w:t xml:space="preserve">13.3.1</w:t>
      </w:r>
      <w:r>
        <w:rPr>
          <w:rFonts w:hint="eastAsia" w:ascii="Calibri" w:hAnsi="Calibri"/>
          <w:spacing w:val="-2"/>
          <w:sz w:val="24"/>
          <w:szCs w:val="24"/>
        </w:rPr>
        <w:t xml:space="preserve">如因</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提供的样本及相关临床资料不合格或未能按时提供等原因导致的检验延误，由</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自行承担责任，因供应商未尽临床培训等相应义务造成上述结果的情形除外。</w:t>
      </w:r>
      <w:r>
        <w:rPr>
          <w:rFonts w:ascii="Calibri" w:hAnsi="Calibri"/>
          <w:spacing w:val="-2"/>
          <w:sz w:val="24"/>
          <w:szCs w:val="24"/>
        </w:rPr>
      </w:r>
      <w:r/>
    </w:p>
    <w:p>
      <w:pPr>
        <w:pStyle w:val="740"/>
        <w:ind w:firstLine="472"/>
        <w:jc w:val="left"/>
        <w:spacing w:line="440" w:lineRule="exact"/>
        <w:widowControl/>
        <w:rPr>
          <w:rFonts w:ascii="Calibri" w:hAnsi="Calibri"/>
          <w:color w:val="00b0f0"/>
          <w:spacing w:val="-2"/>
          <w:sz w:val="24"/>
          <w:szCs w:val="24"/>
        </w:rPr>
      </w:pPr>
      <w:r>
        <w:rPr>
          <w:rFonts w:hint="eastAsia" w:ascii="Calibri" w:hAnsi="Calibri"/>
          <w:spacing w:val="-2"/>
          <w:sz w:val="24"/>
          <w:szCs w:val="24"/>
          <w:lang w:val="en-US" w:eastAsia="zh-CN"/>
        </w:rPr>
        <w:t xml:space="preserve">13.3.2</w:t>
      </w:r>
      <w:r>
        <w:rPr>
          <w:rFonts w:hint="eastAsia" w:ascii="Calibri" w:hAnsi="Calibri"/>
          <w:spacing w:val="-2"/>
          <w:sz w:val="24"/>
          <w:szCs w:val="24"/>
        </w:rPr>
        <w:t xml:space="preserve">如因供应商原因(包括实验室内样本丢失、检验、出具报告等环节)不能按时提供检验结果导致的出具检验报告延误，由供应商承担违约责任。</w:t>
      </w:r>
      <w:r>
        <w:rPr>
          <w:rFonts w:ascii="Calibri" w:hAnsi="Calibri"/>
          <w:color w:val="00b0f0"/>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13.3.3</w:t>
      </w:r>
      <w:r>
        <w:rPr>
          <w:rFonts w:hint="eastAsia" w:ascii="Calibri" w:hAnsi="Calibri"/>
          <w:spacing w:val="-2"/>
          <w:sz w:val="24"/>
          <w:szCs w:val="24"/>
        </w:rPr>
        <w:t xml:space="preserve">供应商在检验或数据处理过程中因样本活性低、个体差异、结果疑难复杂需进一步验证性检验等原因而出现培养或检验困难，检验报告出具时间将相应延长，在该情况下供应商应在检验周期届满前及时通知</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，由双方积极协商解决。非因供应商过错且供应商尽通知义务造成的延期的情形，不属于供应商的违约情况。</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lang w:val="en-US" w:eastAsia="zh-CN"/>
        </w:rPr>
        <w:t xml:space="preserve">13.3.4</w:t>
      </w:r>
      <w:r>
        <w:rPr>
          <w:rFonts w:hint="eastAsia" w:ascii="Calibri" w:hAnsi="Calibri"/>
          <w:spacing w:val="-2"/>
          <w:sz w:val="24"/>
          <w:szCs w:val="24"/>
        </w:rPr>
        <w:t xml:space="preserve">不可抗拒的客观因素导致项目延误或协议不能继续履行时，各方均不承担责任。受到不可抗力影响的一方应当及时书面通知另一方，并出具证明材料。不可抗拒力包括地震、洪水、战争、军事行动、法律或政府政策等相关因素。</w:t>
      </w:r>
      <w:r>
        <w:rPr>
          <w:rFonts w:ascii="Calibri" w:hAnsi="Calibri"/>
          <w:spacing w:val="-2"/>
          <w:sz w:val="24"/>
          <w:szCs w:val="24"/>
        </w:rPr>
      </w:r>
      <w:r/>
    </w:p>
    <w:p>
      <w:pPr>
        <w:pStyle w:val="740"/>
        <w:ind w:firstLine="472"/>
        <w:jc w:val="left"/>
        <w:spacing w:line="440" w:lineRule="exact"/>
        <w:widowControl/>
        <w:rPr>
          <w:rFonts w:hint="eastAsia" w:ascii="Calibri" w:hAnsi="Calibri"/>
          <w:spacing w:val="-2"/>
          <w:sz w:val="24"/>
          <w:szCs w:val="24"/>
        </w:rPr>
      </w:pPr>
      <w:r>
        <w:rPr>
          <w:rFonts w:hint="eastAsia" w:ascii="Calibri" w:hAnsi="Calibri"/>
          <w:spacing w:val="-2"/>
          <w:sz w:val="24"/>
          <w:szCs w:val="24"/>
          <w:lang w:val="en-US" w:eastAsia="zh-CN"/>
        </w:rPr>
        <w:t xml:space="preserve">13.3.5</w:t>
      </w:r>
      <w:r>
        <w:rPr>
          <w:rFonts w:hint="eastAsia" w:ascii="Calibri" w:hAnsi="Calibri"/>
          <w:spacing w:val="-2"/>
          <w:sz w:val="24"/>
          <w:szCs w:val="24"/>
        </w:rPr>
        <w:t xml:space="preserve">特殊情况下，需要重新取样进行重新检验的，取样和检验均不重复收费。如遇无法出具报告的案例，由</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负责退回受检者相应的检验费用，这种情形下无需就该样本向供应商支付检验费用。</w:t>
      </w:r>
      <w:r>
        <w:rPr>
          <w:rFonts w:hint="eastAsia" w:ascii="Calibri" w:hAnsi="Calibri"/>
          <w:spacing w:val="-2"/>
          <w:sz w:val="24"/>
          <w:szCs w:val="24"/>
        </w:rPr>
      </w:r>
      <w:r/>
    </w:p>
    <w:p>
      <w:pPr>
        <w:pStyle w:val="740"/>
        <w:ind w:firstLine="466"/>
        <w:spacing w:before="1" w:line="264" w:lineRule="auto"/>
        <w:rPr>
          <w:rFonts w:ascii="宋体" w:hAnsi="宋体" w:cs="宋体"/>
          <w:b/>
          <w:bCs/>
          <w:spacing w:val="-4"/>
          <w:sz w:val="24"/>
          <w:szCs w:val="24"/>
        </w:rPr>
        <w:outlineLvl w:val="0"/>
      </w:pPr>
      <w:r>
        <w:rPr>
          <w:rFonts w:hint="eastAsia" w:ascii="宋体" w:hAnsi="宋体" w:cs="宋体"/>
          <w:b/>
          <w:bCs/>
          <w:spacing w:val="-4"/>
          <w:sz w:val="24"/>
          <w:szCs w:val="24"/>
          <w:lang w:val="en-US" w:eastAsia="zh-CN"/>
        </w:rPr>
        <w:t xml:space="preserve">13.4</w:t>
      </w:r>
      <w:r>
        <w:rPr>
          <w:rFonts w:hint="eastAsia" w:ascii="宋体" w:hAnsi="宋体" w:cs="宋体"/>
          <w:b/>
          <w:bCs/>
          <w:spacing w:val="-4"/>
          <w:sz w:val="24"/>
          <w:szCs w:val="24"/>
        </w:rPr>
        <w:t xml:space="preserve">结果的争议</w:t>
      </w:r>
      <w:r>
        <w:rPr>
          <w:rFonts w:ascii="宋体" w:hAnsi="宋体" w:cs="宋体"/>
          <w:b/>
          <w:bCs/>
          <w:spacing w:val="-4"/>
          <w:sz w:val="24"/>
          <w:szCs w:val="24"/>
        </w:rPr>
      </w:r>
      <w:r/>
    </w:p>
    <w:p>
      <w:pPr>
        <w:pStyle w:val="740"/>
        <w:ind w:firstLine="466"/>
        <w:spacing w:before="1" w:line="264" w:lineRule="auto"/>
        <w:rPr>
          <w:rFonts w:ascii="宋体" w:hAnsi="宋体" w:cs="宋体"/>
          <w:b/>
          <w:bCs/>
          <w:spacing w:val="-4"/>
          <w:sz w:val="24"/>
          <w:szCs w:val="24"/>
        </w:rPr>
        <w:outlineLvl w:val="0"/>
      </w:pPr>
      <w:r>
        <w:rPr>
          <w:rFonts w:hint="eastAsia" w:ascii="宋体" w:hAnsi="宋体" w:cs="宋体"/>
          <w:b/>
          <w:bCs/>
          <w:spacing w:val="-4"/>
          <w:sz w:val="24"/>
          <w:szCs w:val="24"/>
        </w:rPr>
        <w:t xml:space="preserve">(一)检验结果的争议</w:t>
      </w:r>
      <w:r>
        <w:rPr>
          <w:rFonts w:ascii="宋体" w:hAnsi="宋体" w:cs="宋体"/>
          <w:b/>
          <w:bCs/>
          <w:spacing w:val="-4"/>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rPr>
        <w:t xml:space="preserve">1.供应商保证对</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送检的合格样本（包括完整的临床申请单及受检者知情同意书）按照</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申请的检验方法进行检验并对检验结果的质量承担责任。</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rPr>
        <w:t xml:space="preserve">2.供应商保证在技术检验范围内完成全部检验内容。但是供应商在相应知情同意书上已标注的所用检验技术仍然不能全面覆盖生物复杂性的具体情形，供应商不承担责任。</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rPr>
        <w:t xml:space="preserve">3.除上述情形之外，若合同各方对收费的样本检验结果的准确性有异议，可以在合同各方一致同意的前提下，</w:t>
      </w:r>
      <w:r>
        <w:rPr>
          <w:rFonts w:hint="eastAsia" w:ascii="Calibri" w:hAnsi="Calibri"/>
          <w:spacing w:val="-2"/>
          <w:sz w:val="24"/>
          <w:szCs w:val="24"/>
          <w:lang w:val="en-US" w:eastAsia="zh-CN"/>
        </w:rPr>
        <w:t xml:space="preserve">委托具有相应检验资质的检测机构</w:t>
      </w:r>
      <w:r>
        <w:rPr>
          <w:rFonts w:hint="eastAsia" w:ascii="Calibri" w:hAnsi="Calibri"/>
          <w:spacing w:val="-2"/>
          <w:sz w:val="24"/>
          <w:szCs w:val="24"/>
        </w:rPr>
        <w:t xml:space="preserve">用相应技术方法进行</w:t>
      </w:r>
      <w:r>
        <w:rPr>
          <w:rFonts w:hint="eastAsia" w:ascii="Calibri" w:hAnsi="Calibri"/>
          <w:spacing w:val="-2"/>
          <w:sz w:val="24"/>
          <w:szCs w:val="24"/>
          <w:lang w:val="en-US" w:eastAsia="zh-CN"/>
        </w:rPr>
        <w:t xml:space="preserve">复检</w:t>
      </w:r>
      <w:r>
        <w:rPr>
          <w:rFonts w:hint="eastAsia" w:ascii="Calibri" w:hAnsi="Calibri"/>
          <w:spacing w:val="-2"/>
          <w:sz w:val="24"/>
          <w:szCs w:val="24"/>
        </w:rPr>
        <w:t xml:space="preserve">并组织专家论证，若确定为供应商检验结果不准确而造成的临床诊断失误，供应商承担相应责任。</w:t>
      </w:r>
      <w:r>
        <w:rPr>
          <w:rFonts w:ascii="Calibri" w:hAnsi="Calibri"/>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rPr>
        <w:t xml:space="preserve">4.</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对供应商提交的检验结果有异议的应当在接收报告后3个工作日内提出。若</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在上述期限内没有提出异议，供应商将视同</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完全接受检验结果。如因供应商检验结果有误经认定为供应商责任的，因此造成的医疗纠纷由供应商负责(不因</w:t>
      </w:r>
      <w:r>
        <w:rPr>
          <w:rFonts w:hint="eastAsia" w:ascii="宋体" w:hAnsi="宋体" w:cs="宋体"/>
          <w:color w:val="000000"/>
          <w:sz w:val="24"/>
          <w:szCs w:val="24"/>
          <w:lang w:eastAsia="zh-CN"/>
        </w:rPr>
        <w:t xml:space="preserve">采购人</w:t>
      </w:r>
      <w:r>
        <w:rPr>
          <w:rFonts w:hint="eastAsia" w:ascii="Calibri" w:hAnsi="Calibri"/>
          <w:spacing w:val="-2"/>
          <w:sz w:val="24"/>
          <w:szCs w:val="24"/>
        </w:rPr>
        <w:t xml:space="preserve">接受验测结果而免除供应商责任),如因供应商提供的知情同意书不全面并由此造成的医疗纠纷由供应商自行承担。</w:t>
      </w:r>
      <w:r>
        <w:rPr>
          <w:rFonts w:ascii="Calibri" w:hAnsi="Calibri"/>
          <w:spacing w:val="-2"/>
          <w:sz w:val="24"/>
          <w:szCs w:val="24"/>
        </w:rPr>
      </w:r>
      <w:r/>
    </w:p>
    <w:p>
      <w:pPr>
        <w:pStyle w:val="740"/>
        <w:ind w:firstLine="474"/>
        <w:jc w:val="left"/>
        <w:spacing w:line="440" w:lineRule="exact"/>
        <w:widowControl/>
        <w:rPr>
          <w:rFonts w:ascii="Calibri" w:hAnsi="Calibri"/>
          <w:b/>
          <w:spacing w:val="-2"/>
          <w:sz w:val="24"/>
          <w:szCs w:val="24"/>
        </w:rPr>
      </w:pPr>
      <w:r>
        <w:rPr>
          <w:rFonts w:hint="eastAsia" w:ascii="Calibri" w:hAnsi="Calibri"/>
          <w:b/>
          <w:spacing w:val="-2"/>
          <w:sz w:val="24"/>
          <w:szCs w:val="24"/>
        </w:rPr>
        <w:t xml:space="preserve">(二)违反保密义务</w:t>
      </w:r>
      <w:r>
        <w:rPr>
          <w:rFonts w:ascii="Calibri" w:hAnsi="Calibri"/>
          <w:b/>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rPr>
        <w:t xml:space="preserve">合同各方如有违反本协议第五条保密义务的任何规定，则违约方须及时采取措施防止守约方损失扩大，每违约一次赔偿守约方相关损失并支付壹万元作为违约金。因违反保密条款引发侵权责任诉讼或赔偿事项的由违约方承担侵权法律责任。</w:t>
      </w:r>
      <w:r>
        <w:rPr>
          <w:rFonts w:ascii="Calibri" w:hAnsi="Calibri"/>
          <w:spacing w:val="-2"/>
          <w:sz w:val="24"/>
          <w:szCs w:val="24"/>
        </w:rPr>
      </w:r>
      <w:r/>
    </w:p>
    <w:p>
      <w:pPr>
        <w:pStyle w:val="740"/>
        <w:ind w:firstLine="474"/>
        <w:jc w:val="left"/>
        <w:spacing w:line="440" w:lineRule="exact"/>
        <w:widowControl/>
        <w:rPr>
          <w:rFonts w:ascii="Calibri" w:hAnsi="Calibri"/>
          <w:b/>
          <w:spacing w:val="-2"/>
          <w:sz w:val="24"/>
          <w:szCs w:val="24"/>
        </w:rPr>
      </w:pPr>
      <w:r>
        <w:rPr>
          <w:rFonts w:hint="eastAsia" w:ascii="Calibri" w:hAnsi="Calibri"/>
          <w:b/>
          <w:spacing w:val="-2"/>
          <w:sz w:val="24"/>
          <w:szCs w:val="24"/>
        </w:rPr>
        <w:t xml:space="preserve">(三)禁止转包、分包</w:t>
      </w:r>
      <w:r>
        <w:rPr>
          <w:rFonts w:ascii="Calibri" w:hAnsi="Calibri"/>
          <w:b/>
          <w:spacing w:val="-2"/>
          <w:sz w:val="24"/>
          <w:szCs w:val="24"/>
        </w:rPr>
      </w:r>
      <w:r/>
    </w:p>
    <w:p>
      <w:pPr>
        <w:pStyle w:val="740"/>
        <w:ind w:firstLine="472"/>
        <w:jc w:val="left"/>
        <w:spacing w:line="440" w:lineRule="exact"/>
        <w:widowControl/>
        <w:rPr>
          <w:rFonts w:ascii="Calibri" w:hAnsi="Calibri"/>
          <w:spacing w:val="-2"/>
          <w:sz w:val="24"/>
          <w:szCs w:val="24"/>
        </w:rPr>
      </w:pPr>
      <w:r>
        <w:rPr>
          <w:rFonts w:hint="eastAsia" w:ascii="Calibri" w:hAnsi="Calibri"/>
          <w:spacing w:val="-2"/>
          <w:sz w:val="24"/>
          <w:szCs w:val="24"/>
        </w:rPr>
        <w:t xml:space="preserve">供应商应亲自履行合同义务，不得将检验项目转包、分包给第三方进行检验。如供应商未经</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同意，将样本送至第三方检验的，每发现一次计算一次违约责任并按壹万元/次承担违约责任。</w:t>
      </w:r>
      <w:r>
        <w:rPr>
          <w:rFonts w:ascii="Calibri" w:hAnsi="Calibri"/>
          <w:spacing w:val="-2"/>
          <w:sz w:val="24"/>
          <w:szCs w:val="24"/>
        </w:rPr>
      </w:r>
      <w:r/>
    </w:p>
    <w:p>
      <w:pPr>
        <w:pStyle w:val="740"/>
        <w:ind w:firstLine="474"/>
        <w:jc w:val="left"/>
        <w:spacing w:line="440" w:lineRule="exact"/>
        <w:widowControl/>
        <w:rPr>
          <w:rFonts w:ascii="Calibri" w:hAnsi="Calibri"/>
          <w:b/>
          <w:spacing w:val="-2"/>
          <w:sz w:val="24"/>
          <w:szCs w:val="24"/>
        </w:rPr>
      </w:pPr>
      <w:r>
        <w:rPr>
          <w:rFonts w:hint="eastAsia" w:ascii="Calibri" w:hAnsi="Calibri"/>
          <w:b/>
          <w:spacing w:val="-2"/>
          <w:sz w:val="24"/>
          <w:szCs w:val="24"/>
        </w:rPr>
        <w:t xml:space="preserve">(四)检验不准确、不真实的责任承担</w:t>
      </w:r>
      <w:r>
        <w:rPr>
          <w:rFonts w:ascii="Calibri" w:hAnsi="Calibri"/>
          <w:b/>
          <w:spacing w:val="-2"/>
          <w:sz w:val="24"/>
          <w:szCs w:val="24"/>
        </w:rPr>
      </w:r>
      <w:r/>
    </w:p>
    <w:p>
      <w:pPr>
        <w:pStyle w:val="752"/>
        <w:ind w:firstLine="472"/>
        <w:spacing w:line="440" w:lineRule="exact"/>
      </w:pPr>
      <w:r>
        <w:rPr>
          <w:rFonts w:hint="eastAsia" w:ascii="Calibri" w:hAnsi="Calibri"/>
          <w:spacing w:val="-2"/>
          <w:sz w:val="24"/>
          <w:szCs w:val="24"/>
        </w:rPr>
        <w:t xml:space="preserve">如供应商出具的检验报告不准确或不真实，导致</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对外承担包括但不限于民事赔偿、行政处罚等责任，应由供应商承担</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经济损失等全部责任，并按最终经济损失的100% 向采购人及</w:t>
      </w:r>
      <w:r>
        <w:rPr>
          <w:rFonts w:hint="eastAsia" w:ascii="Calibri" w:hAnsi="Calibri"/>
          <w:spacing w:val="-2"/>
          <w:sz w:val="24"/>
          <w:szCs w:val="24"/>
          <w:lang w:eastAsia="zh-CN"/>
        </w:rPr>
        <w:t xml:space="preserve">采购人</w:t>
      </w:r>
      <w:r>
        <w:rPr>
          <w:rFonts w:hint="eastAsia" w:ascii="Calibri" w:hAnsi="Calibri"/>
          <w:spacing w:val="-2"/>
          <w:sz w:val="24"/>
          <w:szCs w:val="24"/>
        </w:rPr>
        <w:t xml:space="preserve">支付违约金。</w:t>
      </w:r>
      <w:r/>
    </w:p>
    <w:p>
      <w:pPr>
        <w:pStyle w:val="740"/>
        <w:ind w:firstLine="466"/>
        <w:spacing w:before="1" w:line="264" w:lineRule="auto"/>
        <w:rPr>
          <w:rFonts w:hint="eastAsia" w:ascii="宋体" w:hAnsi="宋体" w:eastAsia="宋体" w:cs="宋体"/>
          <w:b/>
          <w:bCs/>
          <w:spacing w:val="-4"/>
          <w:sz w:val="24"/>
          <w:szCs w:val="24"/>
        </w:rPr>
        <w:outlineLvl w:val="0"/>
      </w:pPr>
      <w:r>
        <w:rPr>
          <w:rFonts w:hint="eastAsia" w:ascii="宋体" w:hAnsi="宋体" w:eastAsia="宋体" w:cs="宋体"/>
          <w:b/>
          <w:bCs/>
          <w:spacing w:val="-4"/>
          <w:sz w:val="24"/>
          <w:szCs w:val="24"/>
          <w:lang w:val="en-US" w:eastAsia="zh-CN"/>
        </w:rPr>
        <w:t xml:space="preserve">14.采购</w:t>
      </w:r>
      <w:r>
        <w:rPr>
          <w:rFonts w:hint="eastAsia" w:ascii="宋体" w:hAnsi="宋体" w:eastAsia="宋体" w:cs="宋体"/>
          <w:b/>
          <w:bCs/>
          <w:spacing w:val="-4"/>
          <w:sz w:val="24"/>
          <w:szCs w:val="24"/>
        </w:rPr>
        <w:t xml:space="preserve">合同授予</w:t>
      </w:r>
      <w:r>
        <w:rPr>
          <w:rFonts w:hint="eastAsia" w:ascii="宋体" w:hAnsi="宋体" w:eastAsia="宋体" w:cs="宋体"/>
          <w:b/>
          <w:bCs/>
          <w:spacing w:val="-4"/>
          <w:sz w:val="24"/>
          <w:szCs w:val="24"/>
        </w:rPr>
      </w:r>
      <w:r/>
    </w:p>
    <w:p>
      <w:pPr>
        <w:pStyle w:val="740"/>
        <w:numPr>
          <w:ilvl w:val="0"/>
          <w:numId w:val="0"/>
        </w:numPr>
        <w:ind w:left="0" w:right="0" w:firstLine="480"/>
        <w:jc w:val="left"/>
        <w:keepLines w:val="0"/>
        <w:keepNext w:val="0"/>
        <w:spacing w:before="0" w:beforeAutospacing="0" w:after="0" w:afterAutospacing="0" w:line="360" w:lineRule="atLeast"/>
        <w:widowControl/>
        <w:tabs>
          <w:tab w:val="left" w:pos="720" w:leader="none"/>
        </w:tabs>
        <w:rPr>
          <w:color w:val="000000"/>
          <w:sz w:val="24"/>
          <w:szCs w:val="24"/>
        </w:rPr>
        <w:pBdr>
          <w:top w:val="none" w:color="000000" w:sz="0" w:space="0"/>
          <w:left w:val="none" w:color="000000" w:sz="0" w:space="0"/>
          <w:bottom w:val="none" w:color="000000" w:sz="0" w:space="0"/>
          <w:right w:val="none" w:color="000000" w:sz="0" w:space="0"/>
        </w:pBdr>
        <w:suppressLineNumbers w:val="0"/>
      </w:pPr>
      <w:r>
        <w:rPr>
          <w:color w:val="000000"/>
          <w:sz w:val="24"/>
          <w:szCs w:val="24"/>
        </w:rPr>
        <w:t xml:space="preserve">第二阶段确定成交供应商时，由采购人依据入围服务价格、检验质量、检测时效、服务便利性、系统适配度、用户日常评价、履约考核结果等因素，从第一阶段入围供应商中直接选定。</w:t>
      </w:r>
      <w:r>
        <w:rPr>
          <w:color w:val="000000"/>
          <w:sz w:val="24"/>
          <w:szCs w:val="24"/>
        </w:rPr>
      </w:r>
      <w:r/>
    </w:p>
    <w:p>
      <w:pPr>
        <w:pStyle w:val="740"/>
        <w:ind w:firstLine="466"/>
        <w:spacing w:before="1" w:line="264" w:lineRule="auto"/>
        <w:rPr>
          <w:rFonts w:hint="eastAsia" w:ascii="宋体" w:hAnsi="宋体" w:eastAsia="宋体" w:cs="宋体"/>
          <w:b/>
          <w:bCs/>
          <w:spacing w:val="-4"/>
          <w:sz w:val="24"/>
          <w:szCs w:val="24"/>
        </w:rPr>
        <w:outlineLvl w:val="0"/>
      </w:pPr>
      <w:r>
        <w:rPr>
          <w:rFonts w:hint="eastAsia" w:ascii="宋体" w:hAnsi="宋体" w:eastAsia="宋体" w:cs="宋体"/>
          <w:b/>
          <w:bCs/>
          <w:spacing w:val="-4"/>
          <w:sz w:val="24"/>
          <w:szCs w:val="24"/>
          <w:lang w:val="en-US" w:eastAsia="zh-CN"/>
        </w:rPr>
        <w:t xml:space="preserve">15.</w:t>
      </w:r>
      <w:r>
        <w:rPr>
          <w:rFonts w:hint="eastAsia" w:ascii="宋体" w:hAnsi="宋体" w:eastAsia="宋体" w:cs="宋体"/>
          <w:b/>
          <w:bCs/>
          <w:spacing w:val="-4"/>
          <w:sz w:val="24"/>
          <w:szCs w:val="24"/>
        </w:rPr>
        <w:t xml:space="preserve">履约管理要求</w:t>
      </w:r>
      <w:r>
        <w:rPr>
          <w:rFonts w:hint="eastAsia" w:ascii="宋体" w:hAnsi="宋体" w:eastAsia="宋体" w:cs="宋体"/>
          <w:b/>
          <w:bCs/>
          <w:spacing w:val="-4"/>
          <w:sz w:val="24"/>
          <w:szCs w:val="24"/>
        </w:rPr>
      </w:r>
      <w:r/>
    </w:p>
    <w:p>
      <w:pPr>
        <w:pStyle w:val="743"/>
        <w:ind w:left="0" w:right="0" w:firstLine="472"/>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Calibri" w:hAnsi="Calibri" w:eastAsia="宋体" w:cs="Times New Roman"/>
          <w:spacing w:val="-2"/>
          <w:sz w:val="24"/>
          <w:szCs w:val="24"/>
          <w:lang w:val="en-US" w:eastAsia="zh-CN"/>
        </w:rPr>
        <w:t xml:space="preserve">15.1</w:t>
      </w:r>
      <w:r>
        <w:rPr>
          <w:rFonts w:hint="eastAsia" w:ascii="Calibri" w:hAnsi="Calibri" w:eastAsia="宋体" w:cs="Times New Roman"/>
          <w:spacing w:val="-2"/>
          <w:sz w:val="24"/>
          <w:szCs w:val="24"/>
        </w:rPr>
        <w:t xml:space="preserve">管理形式</w:t>
      </w:r>
      <w:r>
        <w:rPr>
          <w:color w:val="000000"/>
          <w:sz w:val="24"/>
          <w:szCs w:val="24"/>
        </w:rPr>
      </w:r>
      <w:r/>
    </w:p>
    <w:p>
      <w:pPr>
        <w:pStyle w:val="740"/>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江宁区卫健委通过满意度调查、随机抽查、投诉举报处置、盲样质量考核、时效核查等方式，对框架协议入围供应商履约情况、服务质量、售后保障开展常态化监督，检查及处理结果在框架协议管理平台公示通报。</w:t>
      </w:r>
      <w:r>
        <w:rPr>
          <w:color w:val="000000"/>
          <w:sz w:val="24"/>
          <w:szCs w:val="24"/>
        </w:rPr>
      </w:r>
      <w:r/>
    </w:p>
    <w:p>
      <w:pPr>
        <w:pStyle w:val="743"/>
        <w:ind w:left="0" w:right="0" w:firstLine="472"/>
        <w:jc w:val="left"/>
        <w:keepLines w:val="0"/>
        <w:keepNext w:val="0"/>
        <w:spacing w:before="0" w:beforeAutospacing="0" w:after="0" w:afterAutospacing="0" w:line="360" w:lineRule="atLeast"/>
        <w:widowControl/>
        <w:rPr>
          <w:rFonts w:hint="eastAsia" w:ascii="Calibri" w:hAnsi="Calibri" w:eastAsia="宋体" w:cs="Times New Roman"/>
          <w:spacing w:val="-2"/>
          <w:sz w:val="24"/>
          <w:szCs w:val="24"/>
        </w:rPr>
        <w:pBdr>
          <w:top w:val="none" w:color="000000" w:sz="0" w:space="0"/>
          <w:left w:val="none" w:color="000000" w:sz="0" w:space="0"/>
          <w:bottom w:val="none" w:color="000000" w:sz="0" w:space="0"/>
          <w:right w:val="none" w:color="000000" w:sz="0" w:space="0"/>
        </w:pBdr>
        <w:suppressLineNumbers w:val="0"/>
      </w:pPr>
      <w:r>
        <w:rPr>
          <w:rFonts w:hint="eastAsia" w:ascii="Calibri" w:hAnsi="Calibri" w:eastAsia="宋体" w:cs="Times New Roman"/>
          <w:spacing w:val="-2"/>
          <w:sz w:val="24"/>
          <w:szCs w:val="24"/>
          <w:lang w:eastAsia="zh-CN"/>
        </w:rPr>
        <w:t xml:space="preserve">1</w:t>
      </w:r>
      <w:r>
        <w:rPr>
          <w:rFonts w:hint="eastAsia" w:ascii="Calibri" w:hAnsi="Calibri" w:eastAsia="宋体" w:cs="Times New Roman"/>
          <w:spacing w:val="-2"/>
          <w:sz w:val="24"/>
          <w:szCs w:val="24"/>
          <w:lang w:val="en-US" w:eastAsia="zh-CN"/>
        </w:rPr>
        <w:t xml:space="preserve">5.2</w:t>
      </w:r>
      <w:r>
        <w:rPr>
          <w:rFonts w:hint="eastAsia" w:ascii="Calibri" w:hAnsi="Calibri" w:eastAsia="宋体" w:cs="Times New Roman"/>
          <w:spacing w:val="-2"/>
          <w:sz w:val="24"/>
          <w:szCs w:val="24"/>
        </w:rPr>
        <w:t xml:space="preserve">管理标准</w:t>
      </w:r>
      <w:r>
        <w:rPr>
          <w:rFonts w:hint="eastAsia" w:ascii="Calibri" w:hAnsi="Calibri" w:eastAsia="宋体" w:cs="Times New Roman"/>
          <w:spacing w:val="-2"/>
          <w:sz w:val="24"/>
          <w:szCs w:val="24"/>
        </w:rPr>
      </w:r>
      <w:r/>
    </w:p>
    <w:p>
      <w:pPr>
        <w:pStyle w:val="740"/>
        <w:ind w:left="0" w:right="0" w:firstLine="480"/>
        <w:jc w:val="left"/>
        <w:keepLines w:val="0"/>
        <w:keepNext w:val="0"/>
        <w:spacing w:before="0" w:beforeAutospacing="0" w:after="0" w:afterAutospacing="0" w:line="360" w:lineRule="atLeast"/>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履约监管检查中，存在下列情形</w:t>
      </w:r>
      <w:r>
        <w:rPr>
          <w:rFonts w:ascii="宋体" w:hAnsi="宋体" w:eastAsia="宋体" w:cs="宋体"/>
          <w:color w:val="000000"/>
          <w:sz w:val="24"/>
          <w:szCs w:val="24"/>
          <w:lang w:val="en-US" w:eastAsia="zh-CN" w:bidi="ar"/>
        </w:rPr>
        <w:t xml:space="preserve">之一的，视为不合格履约行为，核实后依规处理：（1）入围检验服务质量、配置标准、服务时效、标本冷链转运不符合国家行业规定、响应承诺及框架协议约定；（2）无正当理由不按承诺时限提供标本收样、检测及售后保障服务；（3）单项业务实际结算价格高于框架协议入围限价及价格承诺；（4）采取不正当竞争手段，干扰医疗机构正常采购及业务选择；（5）满意度调查采购人反馈服务不满意，经核实确属供应商责任；（6）无正当理由放弃入围资格或擅自中途退出框架协议履约；（7）存在资质失效、试剂不合规、私自转包分包、数据造假等其他违法违规行为。</w:t>
      </w:r>
      <w:r>
        <w:rPr>
          <w:color w:val="000000"/>
          <w:sz w:val="24"/>
          <w:szCs w:val="24"/>
        </w:rPr>
      </w:r>
      <w:r/>
    </w:p>
    <w:p>
      <w:pPr>
        <w:pStyle w:val="743"/>
        <w:ind w:left="0" w:right="0" w:firstLine="472"/>
        <w:jc w:val="left"/>
        <w:keepLines w:val="0"/>
        <w:keepNext w:val="0"/>
        <w:spacing w:before="0" w:beforeAutospacing="0" w:after="0" w:afterAutospacing="0" w:line="360" w:lineRule="atLeast"/>
        <w:widowControl/>
        <w:rPr>
          <w:rFonts w:ascii="Calibri" w:hAnsi="Calibri" w:eastAsia="宋体" w:cs="Times New Roman"/>
          <w:spacing w:val="-2"/>
          <w:sz w:val="24"/>
          <w:szCs w:val="24"/>
        </w:rPr>
        <w:pBdr>
          <w:top w:val="none" w:color="000000" w:sz="0" w:space="0"/>
          <w:left w:val="none" w:color="000000" w:sz="0" w:space="0"/>
          <w:bottom w:val="none" w:color="000000" w:sz="0" w:space="0"/>
          <w:right w:val="none" w:color="000000" w:sz="0" w:space="0"/>
        </w:pBdr>
        <w:suppressLineNumbers w:val="0"/>
      </w:pPr>
      <w:r>
        <w:rPr>
          <w:rFonts w:hint="eastAsia" w:ascii="Calibri" w:hAnsi="Calibri" w:eastAsia="宋体" w:cs="Times New Roman"/>
          <w:spacing w:val="-2"/>
          <w:sz w:val="24"/>
          <w:szCs w:val="24"/>
          <w:lang w:val="en-US" w:eastAsia="zh-CN"/>
        </w:rPr>
        <w:t xml:space="preserve">15.3</w:t>
      </w:r>
      <w:r>
        <w:rPr>
          <w:rFonts w:ascii="Calibri" w:hAnsi="Calibri" w:eastAsia="宋体" w:cs="Times New Roman"/>
          <w:spacing w:val="-2"/>
          <w:sz w:val="24"/>
          <w:szCs w:val="24"/>
        </w:rPr>
        <w:t xml:space="preserve">管理措施</w:t>
      </w:r>
      <w:r>
        <w:rPr>
          <w:rFonts w:ascii="Calibri" w:hAnsi="Calibri" w:eastAsia="宋体" w:cs="Times New Roman"/>
          <w:spacing w:val="-2"/>
          <w:sz w:val="24"/>
          <w:szCs w:val="24"/>
        </w:rPr>
      </w:r>
      <w:r/>
    </w:p>
    <w:p>
      <w:pPr>
        <w:pStyle w:val="740"/>
        <w:ind w:left="0" w:right="0" w:firstLine="480"/>
        <w:jc w:val="left"/>
        <w:keepLines w:val="0"/>
        <w:keepNext w:val="0"/>
        <w:spacing w:before="0" w:beforeAutospacing="0" w:after="0" w:afterAutospacing="0" w:line="360" w:lineRule="atLeast"/>
        <w:widowControl/>
        <w:rPr>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lang w:val="en-US" w:eastAsia="zh-CN" w:bidi="ar"/>
        </w:rPr>
        <w:t xml:space="preserve">对履约监管查实的不</w:t>
      </w:r>
      <w:r>
        <w:rPr>
          <w:rFonts w:ascii="宋体" w:hAnsi="宋体" w:eastAsia="宋体" w:cs="宋体"/>
          <w:b w:val="0"/>
          <w:bCs w:val="0"/>
          <w:color w:val="000000"/>
          <w:sz w:val="24"/>
          <w:szCs w:val="24"/>
          <w:lang w:val="en-US" w:eastAsia="zh-CN" w:bidi="ar"/>
        </w:rPr>
        <w:t xml:space="preserve">合格行为，采取以下分级处理措施：（1）入围供应商出现不合格履约行为的，由</w:t>
      </w:r>
      <w:r>
        <w:rPr>
          <w:rFonts w:hint="eastAsia" w:ascii="宋体" w:hAnsi="宋体" w:eastAsia="宋体" w:cs="宋体"/>
          <w:b w:val="0"/>
          <w:bCs w:val="0"/>
          <w:color w:val="000000"/>
          <w:sz w:val="24"/>
          <w:szCs w:val="24"/>
          <w:lang w:val="en-US" w:eastAsia="zh-CN" w:bidi="ar"/>
        </w:rPr>
        <w:t xml:space="preserve">采购人</w:t>
      </w:r>
      <w:r>
        <w:rPr>
          <w:rFonts w:ascii="宋体" w:hAnsi="宋体" w:eastAsia="宋体" w:cs="宋体"/>
          <w:b w:val="0"/>
          <w:bCs w:val="0"/>
          <w:color w:val="000000"/>
          <w:sz w:val="24"/>
          <w:szCs w:val="24"/>
          <w:lang w:val="en-US" w:eastAsia="zh-CN" w:bidi="ar"/>
        </w:rPr>
        <w:t xml:space="preserve">出具《责令整改通知书》，限期完成整改。被下达整改通知书的供应商记入履约差评，存档备案。（2）对拒不配合约谈、逾期未完成整改或整改不达标的供应商，暂停框架协议服务交易资格三个月，并在系统内公示。（3）</w:t>
      </w:r>
      <w:r>
        <w:rPr>
          <w:rStyle w:val="793"/>
          <w:rFonts w:ascii="宋体" w:hAnsi="宋体" w:eastAsia="宋体" w:cs="宋体"/>
          <w:b w:val="0"/>
          <w:bCs w:val="0"/>
          <w:color w:val="000000"/>
          <w:sz w:val="24"/>
          <w:szCs w:val="24"/>
          <w:lang w:val="en-US" w:eastAsia="zh-CN" w:bidi="ar"/>
        </w:rPr>
        <w:t xml:space="preserve">入围资格</w:t>
      </w:r>
      <w:r>
        <w:rPr>
          <w:rFonts w:ascii="宋体" w:hAnsi="宋体" w:eastAsia="宋体" w:cs="宋体"/>
          <w:b w:val="0"/>
          <w:bCs w:val="0"/>
          <w:color w:val="000000"/>
          <w:sz w:val="24"/>
          <w:szCs w:val="24"/>
          <w:lang w:val="en-US" w:eastAsia="zh-CN" w:bidi="ar"/>
        </w:rPr>
        <w:t xml:space="preserve">供应商存在恶意违规、造成医疗质量安全严重后果，或框架协议有效期内两次被下达《责令整改通知书》的，解除当期框架协议入围资格，同时报请财政及卫健主管部门，列入政府采购供应商诚信档案及行业黑名单。</w:t>
      </w:r>
      <w:r>
        <w:rPr>
          <w:b w:val="0"/>
          <w:bCs w:val="0"/>
          <w:color w:val="000000"/>
          <w:sz w:val="24"/>
          <w:szCs w:val="24"/>
        </w:rPr>
      </w:r>
      <w:r/>
    </w:p>
    <w:p>
      <w:pPr>
        <w:pStyle w:val="740"/>
        <w:ind w:firstLine="466"/>
        <w:spacing w:before="1" w:line="264" w:lineRule="auto"/>
        <w:rPr>
          <w:rFonts w:hint="eastAsia" w:ascii="宋体" w:hAnsi="宋体" w:eastAsia="宋体" w:cs="宋体"/>
          <w:b/>
          <w:bCs/>
          <w:spacing w:val="-4"/>
          <w:sz w:val="24"/>
          <w:szCs w:val="24"/>
          <w:lang w:bidi="ar"/>
        </w:rPr>
        <w:outlineLvl w:val="0"/>
      </w:pPr>
      <w:r>
        <w:rPr>
          <w:rFonts w:hint="eastAsia" w:ascii="宋体" w:hAnsi="宋体" w:eastAsia="宋体" w:cs="宋体"/>
          <w:b/>
          <w:bCs/>
          <w:spacing w:val="-4"/>
          <w:sz w:val="24"/>
          <w:szCs w:val="24"/>
          <w:lang w:val="en-US" w:eastAsia="zh-CN" w:bidi="ar"/>
        </w:rPr>
        <w:t xml:space="preserve">16.</w:t>
      </w:r>
      <w:r>
        <w:rPr>
          <w:rFonts w:hint="eastAsia" w:ascii="宋体" w:hAnsi="宋体" w:eastAsia="宋体" w:cs="宋体"/>
          <w:b/>
          <w:bCs/>
          <w:spacing w:val="-4"/>
          <w:sz w:val="24"/>
          <w:szCs w:val="24"/>
          <w:lang w:bidi="ar"/>
        </w:rPr>
        <w:t xml:space="preserve">报价要求</w:t>
      </w:r>
      <w:r>
        <w:rPr>
          <w:rFonts w:hint="eastAsia" w:ascii="宋体" w:hAnsi="宋体" w:eastAsia="宋体" w:cs="宋体"/>
          <w:b/>
          <w:bCs/>
          <w:spacing w:val="-4"/>
          <w:sz w:val="24"/>
          <w:szCs w:val="24"/>
          <w:lang w:bidi="ar"/>
        </w:rPr>
      </w:r>
      <w:r/>
    </w:p>
    <w:p>
      <w:pPr>
        <w:pStyle w:val="740"/>
        <w:ind w:firstLine="480"/>
        <w:jc w:val="left"/>
        <w:spacing w:line="440" w:lineRule="exact"/>
        <w:widowControl/>
        <w:rPr>
          <w:rFonts w:ascii="宋体" w:hAnsi="宋体" w:eastAsia="宋体" w:cs="宋体"/>
          <w:color w:val="000000"/>
          <w:spacing w:val="0"/>
          <w:sz w:val="24"/>
          <w:szCs w:val="24"/>
          <w:lang w:bidi="ar"/>
        </w:rPr>
      </w:pPr>
      <w:r>
        <w:rPr>
          <w:rFonts w:ascii="宋体" w:hAnsi="宋体" w:eastAsia="宋体" w:cs="宋体"/>
          <w:color w:val="000000"/>
          <w:spacing w:val="0"/>
          <w:sz w:val="24"/>
          <w:szCs w:val="24"/>
          <w:lang w:bidi="ar"/>
        </w:rPr>
        <w:t xml:space="preserve">供应商对</w:t>
      </w:r>
      <w:r>
        <w:rPr>
          <w:rFonts w:hint="eastAsia" w:ascii="宋体" w:hAnsi="宋体" w:eastAsia="宋体" w:cs="宋体"/>
          <w:i w:val="0"/>
          <w:iCs w:val="0"/>
          <w:caps w:val="0"/>
          <w:color w:val="000000"/>
          <w:spacing w:val="0"/>
          <w:sz w:val="24"/>
          <w:szCs w:val="24"/>
          <w:shd w:val="clear" w:color="auto" w:fill="auto"/>
        </w:rPr>
        <w:t xml:space="preserve">江宁区卫健委下属单位外送检验项目</w:t>
      </w:r>
      <w:r>
        <w:rPr>
          <w:rFonts w:ascii="宋体" w:hAnsi="宋体" w:eastAsia="宋体" w:cs="宋体"/>
          <w:color w:val="000000"/>
          <w:spacing w:val="0"/>
          <w:sz w:val="24"/>
          <w:szCs w:val="24"/>
          <w:lang w:bidi="ar"/>
        </w:rPr>
        <w:t xml:space="preserve">进行报价，以《关于调整南京市基层医疗卫生机构医疗服务项目价格的有关问题的通知》（宁价医〔2018〕239号）作为参照，</w:t>
      </w:r>
      <w:r>
        <w:rPr>
          <w:rFonts w:ascii="宋体" w:hAnsi="宋体" w:eastAsia="宋体" w:cs="宋体"/>
          <w:color w:val="000000"/>
          <w:sz w:val="24"/>
          <w:szCs w:val="24"/>
          <w:lang w:bidi="ar"/>
        </w:rPr>
        <w:t xml:space="preserve">供应商以上</w:t>
      </w:r>
      <w:r>
        <w:rPr>
          <w:rFonts w:ascii="宋体" w:hAnsi="宋体" w:eastAsia="宋体" w:cs="宋体"/>
          <w:color w:val="000000"/>
          <w:spacing w:val="0"/>
          <w:sz w:val="24"/>
          <w:szCs w:val="24"/>
          <w:lang w:bidi="ar"/>
        </w:rPr>
        <w:t xml:space="preserve">述文件中的物价收费标准为基础，报</w:t>
      </w:r>
      <w:r>
        <w:rPr>
          <w:rFonts w:ascii="宋体" w:hAnsi="宋体" w:eastAsia="宋体" w:cs="宋体"/>
          <w:color w:val="000000"/>
          <w:sz w:val="24"/>
          <w:szCs w:val="24"/>
          <w:lang w:bidi="ar"/>
        </w:rPr>
        <w:t xml:space="preserve">优惠率</w:t>
      </w:r>
      <w:r>
        <w:rPr>
          <w:rFonts w:ascii="宋体" w:hAnsi="宋体" w:eastAsia="宋体" w:cs="宋体"/>
          <w:color w:val="000000"/>
          <w:spacing w:val="0"/>
          <w:sz w:val="24"/>
          <w:szCs w:val="24"/>
          <w:lang w:bidi="ar"/>
        </w:rPr>
        <w:t xml:space="preserve">。</w:t>
      </w:r>
      <w:r>
        <w:rPr>
          <w:rFonts w:ascii="宋体" w:hAnsi="宋体" w:eastAsia="宋体" w:cs="宋体"/>
          <w:color w:val="000000"/>
          <w:sz w:val="24"/>
          <w:szCs w:val="24"/>
          <w:lang w:bidi="ar"/>
        </w:rPr>
        <w:t xml:space="preserve">报价时应当遵循 </w:t>
      </w:r>
      <w:r>
        <w:rPr>
          <w:rFonts w:hint="eastAsia" w:ascii="宋体" w:hAnsi="宋体" w:eastAsia="宋体" w:cs="宋体"/>
          <w:color w:val="000000"/>
          <w:sz w:val="24"/>
          <w:szCs w:val="24"/>
          <w:lang w:val="en-US" w:eastAsia="zh-CN" w:bidi="ar"/>
        </w:rPr>
        <w:t xml:space="preserve">6</w:t>
      </w:r>
      <w:r>
        <w:rPr>
          <w:rFonts w:ascii="宋体" w:hAnsi="宋体" w:eastAsia="宋体" w:cs="宋体"/>
          <w:color w:val="000000"/>
          <w:sz w:val="24"/>
          <w:szCs w:val="24"/>
          <w:lang w:bidi="ar"/>
        </w:rPr>
        <w:t xml:space="preserve">0%≤</w:t>
      </w:r>
      <w:r>
        <w:rPr>
          <w:rFonts w:hint="eastAsia" w:ascii="宋体" w:hAnsi="宋体" w:eastAsia="宋体" w:cs="宋体"/>
          <w:color w:val="000000"/>
          <w:sz w:val="24"/>
          <w:szCs w:val="24"/>
          <w:lang w:val="en-US" w:eastAsia="zh-CN" w:bidi="ar"/>
        </w:rPr>
        <w:t xml:space="preserve">优惠</w:t>
      </w:r>
      <w:r>
        <w:rPr>
          <w:rFonts w:ascii="宋体" w:hAnsi="宋体" w:eastAsia="宋体" w:cs="宋体"/>
          <w:color w:val="000000"/>
          <w:sz w:val="24"/>
          <w:szCs w:val="24"/>
          <w:lang w:bidi="ar"/>
        </w:rPr>
        <w:t xml:space="preserve">率＜100%（如</w:t>
      </w:r>
      <w:r>
        <w:rPr>
          <w:rFonts w:hint="eastAsia" w:ascii="宋体" w:hAnsi="宋体" w:eastAsia="宋体" w:cs="宋体"/>
          <w:color w:val="000000"/>
          <w:sz w:val="24"/>
          <w:szCs w:val="24"/>
          <w:lang w:val="en-US" w:eastAsia="zh-CN" w:bidi="ar"/>
        </w:rPr>
        <w:t xml:space="preserve">优惠</w:t>
      </w:r>
      <w:r>
        <w:rPr>
          <w:rFonts w:ascii="宋体" w:hAnsi="宋体" w:eastAsia="宋体" w:cs="宋体"/>
          <w:color w:val="000000"/>
          <w:sz w:val="24"/>
          <w:szCs w:val="24"/>
          <w:lang w:bidi="ar"/>
        </w:rPr>
        <w:t xml:space="preserve">率为60%</w:t>
      </w:r>
      <w:r>
        <w:rPr>
          <w:rFonts w:ascii="宋体" w:hAnsi="宋体" w:eastAsia="宋体" w:cs="宋体"/>
          <w:color w:val="000000"/>
          <w:spacing w:val="0"/>
          <w:sz w:val="24"/>
          <w:szCs w:val="24"/>
          <w:lang w:bidi="ar"/>
        </w:rPr>
        <w:t xml:space="preserve">，</w:t>
      </w:r>
      <w:r>
        <w:rPr>
          <w:rFonts w:hint="eastAsia" w:ascii="宋体" w:hAnsi="宋体" w:eastAsia="宋体" w:cs="宋体"/>
          <w:color w:val="000000"/>
          <w:spacing w:val="0"/>
          <w:sz w:val="24"/>
          <w:szCs w:val="24"/>
          <w:lang w:val="en-US" w:eastAsia="zh-CN" w:bidi="ar"/>
        </w:rPr>
        <w:t xml:space="preserve">报价</w:t>
      </w:r>
      <w:r>
        <w:rPr>
          <w:rFonts w:hint="eastAsia" w:ascii="宋体" w:hAnsi="宋体" w:eastAsia="宋体" w:cs="宋体"/>
          <w:color w:val="000000"/>
          <w:spacing w:val="0"/>
          <w:sz w:val="24"/>
          <w:szCs w:val="24"/>
          <w:lang w:bidi="ar"/>
        </w:rPr>
        <w:t xml:space="preserve">一览表中已有单位（％），只需在</w:t>
      </w:r>
      <w:r>
        <w:rPr>
          <w:rFonts w:hint="eastAsia" w:ascii="宋体" w:hAnsi="宋体" w:eastAsia="宋体" w:cs="宋体"/>
          <w:color w:val="000000"/>
          <w:spacing w:val="0"/>
          <w:sz w:val="24"/>
          <w:szCs w:val="24"/>
          <w:lang w:val="en-US" w:eastAsia="zh-CN" w:bidi="ar"/>
        </w:rPr>
        <w:t xml:space="preserve">报价</w:t>
      </w:r>
      <w:r>
        <w:rPr>
          <w:rFonts w:hint="eastAsia" w:ascii="宋体" w:hAnsi="宋体" w:eastAsia="宋体" w:cs="宋体"/>
          <w:color w:val="000000"/>
          <w:spacing w:val="0"/>
          <w:sz w:val="24"/>
          <w:szCs w:val="24"/>
          <w:lang w:bidi="ar"/>
        </w:rPr>
        <w:t xml:space="preserve">一览表</w:t>
      </w:r>
      <w:r>
        <w:rPr>
          <w:rFonts w:hint="eastAsia" w:ascii="宋体" w:hAnsi="宋体" w:eastAsia="宋体" w:cs="宋体"/>
          <w:color w:val="000000"/>
          <w:spacing w:val="0"/>
          <w:sz w:val="24"/>
          <w:szCs w:val="24"/>
          <w:lang w:eastAsia="zh-CN" w:bidi="ar"/>
        </w:rPr>
        <w:t xml:space="preserve">对应位置</w:t>
      </w:r>
      <w:r>
        <w:rPr>
          <w:rFonts w:hint="eastAsia" w:ascii="宋体" w:hAnsi="宋体" w:eastAsia="宋体" w:cs="宋体"/>
          <w:color w:val="000000"/>
          <w:spacing w:val="0"/>
          <w:sz w:val="24"/>
          <w:szCs w:val="24"/>
          <w:lang w:bidi="ar"/>
        </w:rPr>
        <w:t xml:space="preserve">填写数字“60”即可</w:t>
      </w:r>
      <w:r>
        <w:rPr>
          <w:rFonts w:ascii="宋体" w:hAnsi="宋体" w:eastAsia="宋体" w:cs="宋体"/>
          <w:color w:val="000000"/>
          <w:spacing w:val="0"/>
          <w:sz w:val="24"/>
          <w:szCs w:val="24"/>
          <w:lang w:bidi="ar"/>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非体检项目</w:t>
      </w:r>
      <w:r>
        <w:rPr>
          <w:rFonts w:ascii="宋体" w:hAnsi="宋体" w:eastAsia="宋体" w:cs="宋体"/>
          <w:b w:val="0"/>
          <w:color w:val="000000"/>
          <w:spacing w:val="0"/>
          <w:sz w:val="24"/>
          <w:szCs w:val="24"/>
          <w:lang w:bidi="ar"/>
        </w:rPr>
        <w:t xml:space="preserve">结算单价</w:t>
      </w:r>
      <w:r>
        <w:rPr>
          <w:rFonts w:ascii="宋体" w:hAnsi="宋体" w:eastAsia="宋体" w:cs="宋体"/>
          <w:b w:val="0"/>
          <w:color w:val="000000"/>
          <w:sz w:val="24"/>
          <w:szCs w:val="24"/>
          <w:lang w:bidi="ar"/>
        </w:rPr>
        <w:t xml:space="preserve">＝《关于调整南京市基层医疗卫生机构医疗服务项目价格的有关问题的通知》（宁价医〔2018〕239号）中规定的物价收费标准×（1-</w:t>
      </w:r>
      <w:r>
        <w:rPr>
          <w:rFonts w:hint="eastAsia" w:ascii="宋体" w:hAnsi="宋体" w:eastAsia="宋体" w:cs="宋体"/>
          <w:b w:val="0"/>
          <w:color w:val="000000"/>
          <w:sz w:val="24"/>
          <w:szCs w:val="24"/>
          <w:lang w:val="en-US" w:eastAsia="zh-CN" w:bidi="ar"/>
        </w:rPr>
        <w:t xml:space="preserve">优惠</w:t>
      </w:r>
      <w:r>
        <w:rPr>
          <w:rFonts w:ascii="宋体" w:hAnsi="宋体" w:eastAsia="宋体" w:cs="宋体"/>
          <w:b w:val="0"/>
          <w:color w:val="000000"/>
          <w:sz w:val="24"/>
          <w:szCs w:val="24"/>
          <w:lang w:bidi="ar"/>
        </w:rPr>
        <w:t xml:space="preserve">率）。</w:t>
      </w:r>
      <w:r>
        <w:rPr>
          <w:rFonts w:ascii="宋体" w:hAnsi="宋体" w:eastAsia="宋体" w:cs="宋体"/>
          <w:b w:val="0"/>
          <w:color w:val="000000"/>
          <w:sz w:val="24"/>
          <w:szCs w:val="24"/>
          <w:lang w:val="en-US" w:eastAsia="zh-CN" w:bidi="ar"/>
        </w:rPr>
        <w:t xml:space="preserve">体检项目结算单价在</w:t>
      </w:r>
      <w:r>
        <w:rPr>
          <w:rFonts w:hint="eastAsia" w:ascii="宋体" w:hAnsi="宋体" w:eastAsia="宋体" w:cs="宋体"/>
          <w:b w:val="0"/>
          <w:color w:val="000000"/>
          <w:sz w:val="24"/>
          <w:szCs w:val="24"/>
          <w:lang w:val="en-US" w:eastAsia="zh-CN" w:bidi="ar"/>
        </w:rPr>
        <w:t xml:space="preserve">优惠</w:t>
      </w:r>
      <w:r>
        <w:rPr>
          <w:rFonts w:ascii="宋体" w:hAnsi="宋体" w:eastAsia="宋体" w:cs="宋体"/>
          <w:b w:val="0"/>
          <w:color w:val="000000"/>
          <w:sz w:val="24"/>
          <w:szCs w:val="24"/>
          <w:lang w:val="en-US" w:eastAsia="zh-CN" w:bidi="ar"/>
        </w:rPr>
        <w:t xml:space="preserve">率基础上下浮5个点，即体检项目</w:t>
      </w:r>
      <w:r>
        <w:rPr>
          <w:rFonts w:ascii="宋体" w:hAnsi="宋体" w:eastAsia="宋体" w:cs="宋体"/>
          <w:b w:val="0"/>
          <w:color w:val="000000"/>
          <w:spacing w:val="0"/>
          <w:sz w:val="24"/>
          <w:szCs w:val="24"/>
          <w:lang w:bidi="ar"/>
        </w:rPr>
        <w:t xml:space="preserve">结算单价</w:t>
      </w:r>
      <w:r>
        <w:rPr>
          <w:rFonts w:ascii="宋体" w:hAnsi="宋体" w:eastAsia="宋体" w:cs="宋体"/>
          <w:b w:val="0"/>
          <w:color w:val="000000"/>
          <w:sz w:val="24"/>
          <w:szCs w:val="24"/>
          <w:lang w:bidi="ar"/>
        </w:rPr>
        <w:t xml:space="preserve">＝《关于调整南京市基层医疗卫生机构医疗服务项目价格的有关问题的通知》（宁价医〔2018〕239号）中规定的物价收费标准×（1-</w:t>
      </w:r>
      <w:r>
        <w:rPr>
          <w:rFonts w:hint="eastAsia" w:ascii="宋体" w:hAnsi="宋体" w:eastAsia="宋体" w:cs="宋体"/>
          <w:b w:val="0"/>
          <w:color w:val="000000"/>
          <w:sz w:val="24"/>
          <w:szCs w:val="24"/>
          <w:lang w:val="en-US" w:eastAsia="zh-CN" w:bidi="ar"/>
        </w:rPr>
        <w:t xml:space="preserve">优惠</w:t>
      </w:r>
      <w:r>
        <w:rPr>
          <w:rFonts w:ascii="宋体" w:hAnsi="宋体" w:eastAsia="宋体" w:cs="宋体"/>
          <w:b w:val="0"/>
          <w:color w:val="000000"/>
          <w:sz w:val="24"/>
          <w:szCs w:val="24"/>
          <w:lang w:bidi="ar"/>
        </w:rPr>
        <w:t xml:space="preserve">率</w:t>
      </w:r>
      <w:r>
        <w:rPr>
          <w:rFonts w:ascii="宋体" w:hAnsi="宋体" w:eastAsia="宋体" w:cs="宋体"/>
          <w:b w:val="0"/>
          <w:color w:val="000000"/>
          <w:sz w:val="24"/>
          <w:szCs w:val="24"/>
          <w:lang w:val="en-US" w:eastAsia="zh-CN" w:bidi="ar"/>
        </w:rPr>
        <w:t xml:space="preserve">-5%</w:t>
      </w:r>
      <w:r>
        <w:rPr>
          <w:rFonts w:ascii="宋体" w:hAnsi="宋体" w:eastAsia="宋体" w:cs="宋体"/>
          <w:b w:val="0"/>
          <w:color w:val="000000"/>
          <w:sz w:val="24"/>
          <w:szCs w:val="24"/>
          <w:lang w:bidi="ar"/>
        </w:rPr>
        <w:t xml:space="preserve">）</w:t>
      </w:r>
      <w:r>
        <w:rPr>
          <w:rFonts w:ascii="宋体" w:hAnsi="宋体" w:eastAsia="宋体" w:cs="宋体"/>
          <w:color w:val="000000"/>
          <w:sz w:val="24"/>
          <w:szCs w:val="24"/>
          <w:lang w:val="en-US" w:eastAsia="zh-CN" w:bidi="ar"/>
        </w:rPr>
        <w:t xml:space="preserve">。</w:t>
      </w:r>
      <w:r>
        <w:rPr>
          <w:rFonts w:ascii="宋体" w:hAnsi="宋体" w:eastAsia="宋体" w:cs="宋体"/>
          <w:color w:val="000000"/>
          <w:spacing w:val="0"/>
          <w:sz w:val="24"/>
          <w:szCs w:val="24"/>
          <w:lang w:bidi="ar"/>
        </w:rPr>
        <w:t xml:space="preserve">合同涵盖的费用包括但不限于：受托方的咨询费用、行政费用、交通费用、住宿费用、餐饮费用及任何其他必要的费用及开支。如出现</w:t>
      </w:r>
      <w:r>
        <w:rPr>
          <w:rFonts w:hint="eastAsia" w:ascii="宋体" w:hAnsi="宋体" w:eastAsia="宋体" w:cs="宋体"/>
          <w:color w:val="000000"/>
          <w:spacing w:val="0"/>
          <w:sz w:val="24"/>
          <w:szCs w:val="24"/>
          <w:lang w:eastAsia="zh-CN" w:bidi="ar"/>
        </w:rPr>
        <w:t xml:space="preserve">采购人</w:t>
      </w:r>
      <w:r>
        <w:rPr>
          <w:rFonts w:ascii="宋体" w:hAnsi="宋体" w:eastAsia="宋体" w:cs="宋体"/>
          <w:color w:val="000000"/>
          <w:spacing w:val="0"/>
          <w:sz w:val="24"/>
          <w:szCs w:val="24"/>
          <w:lang w:bidi="ar"/>
        </w:rPr>
        <w:t xml:space="preserve">先行垫付费用的情况，</w:t>
      </w:r>
      <w:r>
        <w:rPr>
          <w:rFonts w:hint="eastAsia" w:ascii="宋体" w:hAnsi="宋体" w:eastAsia="宋体" w:cs="宋体"/>
          <w:color w:val="000000"/>
          <w:spacing w:val="0"/>
          <w:sz w:val="24"/>
          <w:szCs w:val="24"/>
          <w:lang w:eastAsia="zh-CN" w:bidi="ar"/>
        </w:rPr>
        <w:t xml:space="preserve">采购人</w:t>
      </w:r>
      <w:r>
        <w:rPr>
          <w:rFonts w:ascii="宋体" w:hAnsi="宋体" w:eastAsia="宋体" w:cs="宋体"/>
          <w:color w:val="000000"/>
          <w:spacing w:val="0"/>
          <w:sz w:val="24"/>
          <w:szCs w:val="24"/>
          <w:lang w:bidi="ar"/>
        </w:rPr>
        <w:t xml:space="preserve">应当提供的详细垫付费用清单。除非本合同另有明确规定，否则所有引用的价格和费用都包含了应纳的税费。税费均由</w:t>
      </w:r>
      <w:r>
        <w:rPr>
          <w:rFonts w:hint="eastAsia" w:ascii="宋体" w:hAnsi="宋体" w:eastAsia="宋体" w:cs="宋体"/>
          <w:color w:val="000000"/>
          <w:spacing w:val="0"/>
          <w:sz w:val="24"/>
          <w:szCs w:val="24"/>
          <w:lang w:val="en-US" w:eastAsia="zh-CN" w:bidi="ar"/>
        </w:rPr>
        <w:t xml:space="preserve">供应商</w:t>
      </w:r>
      <w:r>
        <w:rPr>
          <w:rFonts w:ascii="宋体" w:hAnsi="宋体" w:eastAsia="宋体" w:cs="宋体"/>
          <w:color w:val="000000"/>
          <w:spacing w:val="0"/>
          <w:sz w:val="24"/>
          <w:szCs w:val="24"/>
          <w:lang w:bidi="ar"/>
        </w:rPr>
        <w:t xml:space="preserve">承担。</w:t>
      </w:r>
      <w:r>
        <w:rPr>
          <w:rFonts w:hint="eastAsia" w:ascii="宋体" w:hAnsi="宋体" w:eastAsia="宋体" w:cs="宋体"/>
          <w:color w:val="000000"/>
          <w:spacing w:val="0"/>
          <w:sz w:val="24"/>
          <w:szCs w:val="24"/>
          <w:lang w:eastAsia="zh-CN" w:bidi="ar"/>
        </w:rPr>
        <w:t xml:space="preserve">成交供应商</w:t>
      </w:r>
      <w:r>
        <w:rPr>
          <w:rFonts w:ascii="宋体" w:hAnsi="宋体" w:eastAsia="宋体" w:cs="宋体"/>
          <w:color w:val="000000"/>
          <w:spacing w:val="0"/>
          <w:sz w:val="24"/>
          <w:szCs w:val="24"/>
          <w:lang w:bidi="ar"/>
        </w:rPr>
        <w:t xml:space="preserve">不得就</w:t>
      </w:r>
      <w:r>
        <w:rPr>
          <w:rFonts w:hint="eastAsia" w:ascii="宋体" w:hAnsi="宋体" w:eastAsia="宋体" w:cs="宋体"/>
          <w:color w:val="000000"/>
          <w:spacing w:val="0"/>
          <w:sz w:val="24"/>
          <w:szCs w:val="24"/>
          <w:lang w:eastAsia="zh-CN" w:bidi="ar"/>
        </w:rPr>
        <w:t xml:space="preserve">采购人</w:t>
      </w:r>
      <w:r>
        <w:rPr>
          <w:rFonts w:ascii="宋体" w:hAnsi="宋体" w:eastAsia="宋体" w:cs="宋体"/>
          <w:color w:val="000000"/>
          <w:spacing w:val="0"/>
          <w:sz w:val="24"/>
          <w:szCs w:val="24"/>
          <w:lang w:bidi="ar"/>
        </w:rPr>
        <w:t xml:space="preserve">委托的检验检测项目擅自向被检测者收费。</w:t>
      </w:r>
      <w:r>
        <w:rPr>
          <w:rFonts w:ascii="宋体" w:hAnsi="宋体" w:eastAsia="宋体" w:cs="宋体"/>
          <w:color w:val="000000"/>
          <w:spacing w:val="0"/>
          <w:sz w:val="24"/>
          <w:szCs w:val="24"/>
          <w:lang w:bidi="ar"/>
        </w:rPr>
      </w:r>
      <w:r/>
    </w:p>
    <w:p>
      <w:pPr>
        <w:pStyle w:val="740"/>
        <w:ind w:firstLine="480"/>
        <w:keepLines w:val="0"/>
        <w:keepNext w:val="0"/>
        <w:pageBreakBefore w:val="0"/>
        <w:spacing w:line="440" w:lineRule="exact"/>
        <w:rPr>
          <w:rFonts w:ascii="宋体" w:hAnsi="宋体" w:eastAsia="宋体" w:cs="宋体"/>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17</w:t>
      </w:r>
      <w:r>
        <w:rPr>
          <w:rFonts w:ascii="宋体" w:hAnsi="宋体" w:eastAsia="宋体" w:cs="宋体"/>
          <w:color w:val="000000"/>
          <w:sz w:val="24"/>
          <w:szCs w:val="24"/>
          <w:lang w:val="en-US" w:eastAsia="zh-CN" w:bidi="ar"/>
        </w:rPr>
        <w:t xml:space="preserve">框架协议有效期</w:t>
      </w:r>
      <w:r>
        <w:rPr>
          <w:rFonts w:ascii="宋体" w:hAnsi="宋体" w:eastAsia="宋体" w:cs="宋体"/>
          <w:color w:val="000000"/>
          <w:sz w:val="24"/>
          <w:szCs w:val="24"/>
          <w:lang w:val="en-US" w:eastAsia="zh-CN" w:bidi="ar"/>
        </w:rPr>
      </w:r>
      <w:r/>
    </w:p>
    <w:p>
      <w:pPr>
        <w:pStyle w:val="740"/>
        <w:ind w:firstLine="480"/>
        <w:keepLines w:val="0"/>
        <w:keepNext w:val="0"/>
        <w:pageBreakBefore w:val="0"/>
        <w:spacing w:line="440" w:lineRule="exact"/>
        <w:rPr>
          <w:rFonts w:hint="eastAsia" w:ascii="宋体" w:hAnsi="宋体" w:eastAsia="宋体" w:cs="宋体"/>
          <w:color w:val="000000"/>
          <w:sz w:val="24"/>
          <w:szCs w:val="24"/>
          <w:u w:val="none"/>
          <w:lang w:val="zh-CN" w:eastAsia="zh-CN"/>
        </w:rPr>
      </w:pPr>
      <w:r>
        <w:rPr>
          <w:rFonts w:hint="eastAsia" w:ascii="宋体" w:hAnsi="宋体" w:eastAsia="宋体" w:cs="Times New Roman"/>
          <w:color w:val="000000"/>
          <w:sz w:val="24"/>
          <w:szCs w:val="24"/>
          <w:u w:val="none"/>
          <w:lang w:val="zh-CN" w:eastAsia="zh-CN"/>
        </w:rPr>
        <w:t xml:space="preserve">自框架协议签订生效之日起两年。</w:t>
      </w:r>
      <w:r>
        <w:rPr>
          <w:rFonts w:hint="eastAsia" w:ascii="宋体" w:hAnsi="宋体" w:eastAsia="宋体" w:cs="宋体"/>
          <w:color w:val="000000"/>
          <w:sz w:val="24"/>
          <w:szCs w:val="24"/>
          <w:u w:val="none"/>
          <w:lang w:val="zh-CN" w:eastAsia="zh-CN"/>
        </w:rPr>
      </w:r>
      <w:r/>
    </w:p>
    <w:p>
      <w:pPr>
        <w:pStyle w:val="740"/>
        <w:ind w:firstLine="480"/>
        <w:keepLines w:val="0"/>
        <w:keepNext w:val="0"/>
        <w:pageBreakBefore w:val="0"/>
        <w:spacing w:line="440" w:lineRule="exact"/>
        <w:rPr>
          <w:rFonts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val="en-US" w:eastAsia="zh-CN" w:bidi="ar"/>
        </w:rPr>
        <w:t xml:space="preserve">18</w:t>
      </w:r>
      <w:r>
        <w:rPr>
          <w:rFonts w:ascii="宋体" w:hAnsi="宋体" w:eastAsia="宋体" w:cs="宋体"/>
          <w:b w:val="0"/>
          <w:bCs w:val="0"/>
          <w:color w:val="000000"/>
          <w:sz w:val="24"/>
          <w:szCs w:val="24"/>
          <w:lang w:bidi="ar"/>
        </w:rPr>
        <w:t xml:space="preserve">付款条件</w:t>
      </w:r>
      <w:r>
        <w:rPr>
          <w:rFonts w:ascii="宋体" w:hAnsi="宋体" w:eastAsia="宋体" w:cs="宋体"/>
          <w:b w:val="0"/>
          <w:bCs w:val="0"/>
          <w:color w:val="000000"/>
          <w:sz w:val="24"/>
          <w:szCs w:val="24"/>
          <w:lang w:bidi="ar"/>
        </w:rPr>
      </w:r>
      <w:r/>
    </w:p>
    <w:p>
      <w:pPr>
        <w:pStyle w:val="740"/>
        <w:ind w:firstLine="480"/>
        <w:spacing w:line="440" w:lineRule="exact"/>
        <w:rPr>
          <w:rFonts w:hint="eastAsia" w:ascii="宋体" w:hAnsi="宋体" w:eastAsia="宋体" w:cs="宋体"/>
          <w:b/>
          <w:bCs/>
          <w:color w:val="000000"/>
          <w:sz w:val="24"/>
          <w:szCs w:val="24"/>
          <w:lang w:val="en-US" w:eastAsia="zh-CN" w:bidi="ar"/>
        </w:rPr>
      </w:pPr>
      <w:r>
        <w:rPr>
          <w:rFonts w:ascii="宋体" w:hAnsi="宋体" w:eastAsia="宋体" w:cs="宋体"/>
          <w:color w:val="000000"/>
          <w:sz w:val="24"/>
          <w:szCs w:val="24"/>
          <w:lang w:val="en-US" w:eastAsia="zh-CN" w:bidi="ar"/>
        </w:rPr>
        <w:t xml:space="preserve">以第三章</w:t>
      </w:r>
      <w:r>
        <w:rPr>
          <w:rFonts w:hint="eastAsia" w:ascii="宋体" w:hAnsi="宋体" w:eastAsia="宋体" w:cs="宋体"/>
          <w:color w:val="000000"/>
          <w:sz w:val="24"/>
          <w:szCs w:val="24"/>
          <w:lang w:val="en-US" w:eastAsia="zh-CN" w:bidi="ar"/>
        </w:rPr>
        <w:t xml:space="preserve">采购</w:t>
      </w:r>
      <w:r>
        <w:rPr>
          <w:rFonts w:ascii="宋体" w:hAnsi="宋体" w:eastAsia="宋体" w:cs="宋体"/>
          <w:color w:val="000000"/>
          <w:sz w:val="24"/>
          <w:szCs w:val="24"/>
          <w:lang w:val="en-US" w:eastAsia="zh-CN" w:bidi="ar"/>
        </w:rPr>
        <w:t xml:space="preserve">合同文本内容为准。</w:t>
      </w:r>
      <w:r>
        <w:rPr>
          <w:rFonts w:hint="eastAsia" w:ascii="宋体" w:hAnsi="宋体" w:eastAsia="宋体" w:cs="宋体"/>
          <w:b/>
          <w:bCs/>
          <w:color w:val="000000"/>
          <w:sz w:val="24"/>
          <w:szCs w:val="24"/>
          <w:lang w:val="en-US" w:eastAsia="zh-CN" w:bidi="ar"/>
        </w:rPr>
      </w:r>
      <w:r/>
    </w:p>
    <w:p>
      <w:pPr>
        <w:pStyle w:val="740"/>
        <w:ind w:firstLine="480"/>
        <w:spacing w:before="0" w:line="440" w:lineRule="exact"/>
        <w:rPr>
          <w:rFonts w:ascii="宋体" w:hAnsi="宋体" w:eastAsia="宋体" w:cs="宋体"/>
          <w:b w:val="0"/>
          <w:bCs w:val="0"/>
          <w:color w:val="000000"/>
          <w:spacing w:val="0"/>
          <w:sz w:val="24"/>
          <w:szCs w:val="24"/>
          <w:lang w:val="en-US" w:eastAsia="zh-CN" w:bidi="ar"/>
        </w:rPr>
        <w:outlineLvl w:val="9"/>
      </w:pPr>
      <w:r>
        <w:rPr>
          <w:rFonts w:ascii="宋体" w:hAnsi="宋体" w:eastAsia="宋体" w:cs="宋体"/>
          <w:b w:val="0"/>
          <w:bCs w:val="0"/>
          <w:color w:val="000000"/>
          <w:spacing w:val="0"/>
          <w:sz w:val="24"/>
          <w:szCs w:val="24"/>
          <w:lang w:val="en-US" w:eastAsia="zh-CN" w:bidi="ar"/>
        </w:rPr>
        <w:t xml:space="preserve">19.</w:t>
      </w:r>
      <w:r>
        <w:rPr>
          <w:rFonts w:ascii="宋体" w:hAnsi="宋体" w:eastAsia="宋体" w:cs="宋体"/>
          <w:b w:val="0"/>
          <w:bCs w:val="0"/>
          <w:color w:val="000000"/>
          <w:spacing w:val="0"/>
          <w:sz w:val="24"/>
          <w:szCs w:val="24"/>
          <w:lang w:eastAsia="zh-CN" w:bidi="ar"/>
        </w:rPr>
        <w:t xml:space="preserve">履约保证金</w:t>
      </w:r>
      <w:r>
        <w:rPr>
          <w:rFonts w:ascii="宋体" w:hAnsi="宋体" w:eastAsia="宋体" w:cs="宋体"/>
          <w:b w:val="0"/>
          <w:bCs w:val="0"/>
          <w:color w:val="000000"/>
          <w:spacing w:val="0"/>
          <w:sz w:val="24"/>
          <w:szCs w:val="24"/>
          <w:lang w:val="en-US" w:eastAsia="zh-CN" w:bidi="ar"/>
        </w:rPr>
      </w:r>
      <w:r/>
    </w:p>
    <w:p>
      <w:pPr>
        <w:pStyle w:val="740"/>
        <w:ind w:firstLine="480"/>
        <w:spacing w:line="440" w:lineRule="exact"/>
        <w:rPr>
          <w:rFonts w:ascii="宋体" w:hAnsi="宋体" w:eastAsia="宋体" w:cs="宋体"/>
          <w:color w:val="000000"/>
          <w:sz w:val="24"/>
          <w:szCs w:val="24"/>
          <w:lang w:bidi="ar"/>
        </w:rPr>
      </w:pPr>
      <w:r>
        <w:rPr>
          <w:rFonts w:ascii="宋体" w:hAnsi="宋体" w:eastAsia="宋体" w:cs="宋体"/>
          <w:b w:val="0"/>
          <w:bCs w:val="0"/>
          <w:color w:val="000000"/>
          <w:sz w:val="24"/>
          <w:szCs w:val="24"/>
          <w:lang w:val="zh-CN" w:eastAsia="zh-CN" w:bidi="ar"/>
        </w:rPr>
        <w:t xml:space="preserve">履约保证金</w:t>
      </w:r>
      <w:r>
        <w:rPr>
          <w:rFonts w:ascii="宋体" w:hAnsi="宋体" w:eastAsia="宋体" w:cs="宋体"/>
          <w:bCs w:val="0"/>
          <w:color w:val="000000"/>
          <w:sz w:val="24"/>
          <w:szCs w:val="24"/>
          <w:lang w:val="en-US" w:eastAsia="zh-CN" w:bidi="ar"/>
        </w:rPr>
        <w:t xml:space="preserve">以第三章框架协议文本内容为准。</w:t>
      </w:r>
      <w:r>
        <w:rPr>
          <w:rFonts w:ascii="宋体" w:hAnsi="宋体" w:eastAsia="宋体" w:cs="宋体"/>
          <w:color w:val="000000"/>
          <w:sz w:val="24"/>
          <w:szCs w:val="24"/>
          <w:lang w:bidi="ar"/>
        </w:rPr>
      </w:r>
      <w:r/>
    </w:p>
    <w:p>
      <w:pPr>
        <w:pStyle w:val="740"/>
        <w:ind w:firstLine="472"/>
        <w:spacing w:line="440" w:lineRule="exact"/>
        <w:rPr>
          <w:rFonts w:ascii="宋体" w:hAnsi="宋体" w:eastAsia="宋体" w:cs="宋体"/>
          <w:color w:val="000000"/>
          <w:sz w:val="24"/>
          <w:szCs w:val="24"/>
          <w:lang w:val="en-US" w:eastAsia="zh-CN" w:bidi="ar"/>
        </w:rPr>
      </w:pPr>
      <w:r>
        <w:rPr>
          <w:rFonts w:ascii="宋体" w:hAnsi="宋体" w:eastAsia="宋体" w:cs="宋体"/>
          <w:color w:val="000000"/>
          <w:sz w:val="24"/>
          <w:szCs w:val="24"/>
          <w:lang w:val="en-US" w:eastAsia="zh-CN" w:bidi="ar"/>
        </w:rPr>
      </w:r>
      <w:r/>
    </w:p>
    <w:p>
      <w:pPr>
        <w:pStyle w:val="740"/>
        <w:rPr>
          <w:rFonts w:ascii="宋体" w:hAnsi="宋体" w:eastAsia="宋体" w:cs="宋体"/>
          <w:color w:val="000000"/>
          <w:spacing w:val="0"/>
          <w:sz w:val="24"/>
          <w:szCs w:val="24"/>
          <w:lang w:val="en-US" w:bidi="ar"/>
        </w:rPr>
      </w:pPr>
      <w:r>
        <w:rPr>
          <w:rFonts w:ascii="宋体" w:hAnsi="宋体" w:eastAsia="宋体" w:cs="宋体"/>
          <w:color w:val="000000"/>
          <w:spacing w:val="0"/>
          <w:sz w:val="24"/>
          <w:szCs w:val="24"/>
          <w:lang w:val="en-US" w:bidi="ar"/>
        </w:rPr>
      </w:r>
      <w:r/>
    </w:p>
    <w:p>
      <w:pPr>
        <w:pStyle w:val="799"/>
        <w:jc w:val="left"/>
        <w:rPr>
          <w:rFonts w:ascii="宋体" w:hAnsi="宋体" w:eastAsia="宋体" w:cs="宋体"/>
          <w:color w:val="000000"/>
          <w:spacing w:val="0"/>
          <w:sz w:val="24"/>
          <w:szCs w:val="24"/>
          <w:lang w:val="en-US" w:bidi="ar"/>
        </w:rPr>
      </w:pPr>
      <w:r>
        <w:rPr>
          <w:rFonts w:ascii="宋体" w:hAnsi="宋体" w:eastAsia="宋体" w:cs="宋体"/>
          <w:color w:val="000000"/>
          <w:spacing w:val="0"/>
          <w:sz w:val="24"/>
          <w:szCs w:val="24"/>
          <w:lang w:val="en-US" w:bidi="ar"/>
        </w:rPr>
      </w:r>
      <w:r/>
    </w:p>
    <w:p>
      <w:pPr>
        <w:pStyle w:val="740"/>
        <w:numPr>
          <w:ilvl w:val="0"/>
          <w:numId w:val="0"/>
        </w:num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1"/>
        <w:ind w:left="0"/>
        <w:rPr>
          <w:rFonts w:eastAsia="宋体"/>
          <w:lang w:val="en-US"/>
        </w:rPr>
      </w:pPr>
      <w:r>
        <w:rPr>
          <w:rFonts w:eastAsia="宋体"/>
          <w:lang w:val="en-US"/>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bookmarkStart w:id="65" w:name="_Toc120614281"/>
      <w:r>
        <w:rPr>
          <w:rFonts w:hint="eastAsia" w:ascii="方正小标宋简体" w:hAnsi="方正小标宋简体" w:eastAsia="方正小标宋简体" w:cs="方正小标宋简体"/>
          <w:color w:val="000000"/>
          <w:sz w:val="36"/>
          <w:szCs w:val="36"/>
          <w:lang w:val="en-US" w:eastAsia="zh-CN" w:bidi="ar-SA"/>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widowControl/>
        <w:rPr>
          <w:rFonts w:hint="eastAsia" w:ascii="方正小标宋简体" w:hAnsi="方正小标宋简体" w:eastAsia="方正小标宋简体" w:cs="方正小标宋简体"/>
          <w:bCs w:val="0"/>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r>
      <w:r/>
    </w:p>
    <w:p>
      <w:pPr>
        <w:pStyle w:val="740"/>
        <w:numPr>
          <w:ilvl w:val="0"/>
          <w:numId w:val="0"/>
        </w:numPr>
        <w:jc w:val="center"/>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bCs w:val="0"/>
          <w:color w:val="000000"/>
          <w:sz w:val="36"/>
          <w:szCs w:val="36"/>
          <w:lang w:val="en-US" w:eastAsia="zh-CN" w:bidi="ar-SA"/>
        </w:rPr>
        <w:t xml:space="preserve">第五章 确定入围及成交供应商</w:t>
      </w:r>
      <w:r>
        <w:rPr>
          <w:rFonts w:hint="eastAsia" w:ascii="方正小标宋简体" w:hAnsi="方正小标宋简体" w:eastAsia="方正小标宋简体" w:cs="方正小标宋简体"/>
          <w:color w:val="000000"/>
          <w:sz w:val="36"/>
          <w:szCs w:val="36"/>
          <w:lang w:val="en-US" w:eastAsia="zh-CN" w:bidi="ar-SA"/>
        </w:rPr>
      </w:r>
      <w:r/>
    </w:p>
    <w:p>
      <w:pPr>
        <w:pStyle w:val="743"/>
        <w:spacing w:before="145" w:after="145"/>
        <w:rPr>
          <w:rFonts w:ascii="黑体" w:hAnsi="黑体" w:eastAsia="黑体" w:cs="黑体"/>
          <w:b w:val="0"/>
          <w:bCs w:val="0"/>
          <w:color w:val="000000"/>
          <w:sz w:val="24"/>
          <w:szCs w:val="24"/>
          <w:lang w:val="en-US" w:eastAsia="zh-CN" w:bidi="ar-SA"/>
        </w:rPr>
      </w:pPr>
      <w:r>
        <w:rPr>
          <w:rFonts w:ascii="黑体" w:hAnsi="黑体" w:eastAsia="黑体" w:cs="黑体"/>
          <w:b w:val="0"/>
          <w:bCs w:val="0"/>
          <w:color w:val="000000"/>
          <w:sz w:val="24"/>
          <w:szCs w:val="24"/>
          <w:lang w:val="en-US" w:eastAsia="zh-CN" w:bidi="ar-SA"/>
        </w:rPr>
        <w:t xml:space="preserve">一、确定第一阶段入围供应商的评审方法</w:t>
      </w:r>
      <w:r>
        <w:rPr>
          <w:rFonts w:ascii="黑体" w:hAnsi="黑体" w:eastAsia="黑体" w:cs="黑体"/>
          <w:b w:val="0"/>
          <w:bCs w:val="0"/>
          <w:color w:val="000000"/>
          <w:sz w:val="24"/>
          <w:szCs w:val="24"/>
          <w:lang w:val="en-US" w:eastAsia="zh-CN" w:bidi="ar-SA"/>
        </w:rPr>
      </w:r>
      <w:r/>
    </w:p>
    <w:p>
      <w:pPr>
        <w:pStyle w:val="999"/>
        <w:ind w:firstLine="482"/>
        <w:jc w:val="both"/>
        <w:keepLines w:val="0"/>
        <w:keepNext w:val="0"/>
        <w:pageBreakBefore w:val="0"/>
        <w:spacing w:after="0" w:line="264" w:lineRule="auto"/>
        <w:widowControl/>
        <w:rPr>
          <w:rFonts w:ascii="宋体" w:hAnsi="宋体"/>
          <w:b w:val="0"/>
          <w:bCs w:val="0"/>
          <w:color w:val="000000"/>
          <w:sz w:val="24"/>
          <w:szCs w:val="24"/>
          <w:lang w:eastAsia="zh-CN"/>
        </w:rPr>
      </w:pPr>
      <w:r>
        <w:rPr>
          <w:rFonts w:hint="eastAsia" w:ascii="宋体" w:hAnsi="宋体" w:eastAsia="宋体" w:cs="Times New Roman"/>
          <w:b w:val="0"/>
          <w:bCs w:val="0"/>
          <w:color w:val="000000"/>
          <w:sz w:val="24"/>
          <w:szCs w:val="24"/>
          <w:lang w:val="zh-CN" w:eastAsia="zh-CN"/>
        </w:rPr>
        <w:t xml:space="preserve">1</w:t>
      </w:r>
      <w:r>
        <w:rPr>
          <w:rFonts w:hint="eastAsia" w:ascii="宋体" w:hAnsi="宋体" w:eastAsia="宋体" w:cs="Times New Roman"/>
          <w:b w:val="0"/>
          <w:bCs w:val="0"/>
          <w:color w:val="000000"/>
          <w:sz w:val="24"/>
          <w:szCs w:val="24"/>
          <w:lang w:val="en-US" w:eastAsia="zh-CN"/>
        </w:rPr>
        <w:t xml:space="preserve">.</w:t>
      </w:r>
      <w:r>
        <w:rPr>
          <w:rFonts w:ascii="宋体" w:hAnsi="宋体"/>
          <w:b w:val="0"/>
          <w:bCs w:val="0"/>
          <w:color w:val="000000"/>
          <w:sz w:val="24"/>
          <w:szCs w:val="24"/>
          <w:lang w:eastAsia="zh-CN"/>
        </w:rPr>
        <w:t xml:space="preserve">确定第一阶段入围供应商的评审方法为</w:t>
      </w:r>
      <w:r>
        <w:rPr>
          <w:rFonts w:ascii="宋体" w:hAnsi="宋体"/>
          <w:b/>
          <w:bCs/>
          <w:color w:val="000000"/>
          <w:sz w:val="24"/>
          <w:szCs w:val="24"/>
          <w:lang w:eastAsia="zh-CN"/>
        </w:rPr>
        <w:t xml:space="preserve">质量优先法</w:t>
      </w:r>
      <w:r>
        <w:rPr>
          <w:rFonts w:ascii="宋体" w:hAnsi="宋体"/>
          <w:b w:val="0"/>
          <w:bCs w:val="0"/>
          <w:color w:val="000000"/>
          <w:sz w:val="24"/>
          <w:szCs w:val="24"/>
          <w:lang w:eastAsia="zh-CN"/>
        </w:rPr>
        <w:t xml:space="preserve">。质量优先法是指对满足采购需求且响应报价不超过最高限制单价的服务进行质量综合评分，按照评分从高到低排序</w:t>
      </w:r>
      <w:r>
        <w:rPr>
          <w:rFonts w:ascii="宋体" w:hAnsi="宋体"/>
          <w:b w:val="0"/>
          <w:bCs w:val="0"/>
          <w:color w:val="000000"/>
          <w:sz w:val="24"/>
          <w:szCs w:val="24"/>
          <w:lang w:eastAsia="zh-CN"/>
        </w:rPr>
        <w:t xml:space="preserve">，根据征集文件规定的淘汰率或者入围供应商数量上限，确定入围供应商的评审方法。评分因素包括：</w:t>
      </w:r>
      <w:r>
        <w:rPr>
          <w:rFonts w:hint="eastAsia" w:ascii="宋体" w:hAnsi="宋体" w:eastAsia="宋体" w:cs="Times New Roman"/>
          <w:b w:val="0"/>
          <w:bCs w:val="0"/>
          <w:color w:val="000000"/>
          <w:sz w:val="24"/>
          <w:szCs w:val="24"/>
          <w:lang w:val="en-US" w:eastAsia="zh-CN"/>
        </w:rPr>
        <w:t xml:space="preserve">服务内容、服务水平、业绩</w:t>
      </w:r>
      <w:r>
        <w:rPr>
          <w:rFonts w:ascii="宋体" w:hAnsi="宋体"/>
          <w:b w:val="0"/>
          <w:bCs w:val="0"/>
          <w:color w:val="000000"/>
          <w:sz w:val="24"/>
          <w:szCs w:val="24"/>
          <w:lang w:eastAsia="zh-CN"/>
        </w:rPr>
        <w:t xml:space="preserve">等。</w:t>
      </w:r>
      <w:r>
        <w:rPr>
          <w:rFonts w:ascii="宋体" w:hAnsi="宋体"/>
          <w:b w:val="0"/>
          <w:bCs w:val="0"/>
          <w:color w:val="000000"/>
          <w:sz w:val="24"/>
          <w:szCs w:val="24"/>
          <w:lang w:eastAsia="zh-CN"/>
        </w:rPr>
      </w:r>
      <w:r/>
    </w:p>
    <w:p>
      <w:pPr>
        <w:pStyle w:val="740"/>
        <w:ind w:firstLine="480"/>
        <w:keepLines w:val="0"/>
        <w:keepNext w:val="0"/>
        <w:pageBreakBefore w:val="0"/>
        <w:spacing w:line="264" w:lineRule="auto"/>
        <w:widowControl w:val="off"/>
        <w:rPr>
          <w:rFonts w:ascii="宋体" w:hAnsi="宋体" w:eastAsia="宋体" w:cs="Times New Roman"/>
          <w:color w:val="000000"/>
          <w:sz w:val="24"/>
          <w:szCs w:val="24"/>
          <w:lang w:eastAsia="zh-CN"/>
        </w:rPr>
      </w:pPr>
      <w:r>
        <w:rPr>
          <w:rFonts w:ascii="宋体" w:hAnsi="宋体" w:eastAsia="宋体" w:cs="Times New Roman"/>
          <w:b w:val="0"/>
          <w:bCs w:val="0"/>
          <w:color w:val="000000"/>
          <w:sz w:val="24"/>
          <w:szCs w:val="24"/>
          <w:lang w:eastAsia="zh-CN"/>
        </w:rPr>
        <w:t xml:space="preserve">评审小组在综合比较与评价后按照综合得分由高到低顺序对供应商进行排序。综合得分相同的，依次按评审标准</w:t>
      </w:r>
      <w:r>
        <w:rPr>
          <w:rFonts w:hint="eastAsia" w:ascii="宋体" w:hAnsi="宋体" w:eastAsia="宋体" w:cs="Times New Roman"/>
          <w:b w:val="0"/>
          <w:bCs w:val="0"/>
          <w:color w:val="000000"/>
          <w:sz w:val="24"/>
          <w:szCs w:val="24"/>
          <w:lang w:eastAsia="zh-CN"/>
        </w:rPr>
        <w:t xml:space="preserve">中</w:t>
      </w:r>
      <w:r>
        <w:rPr>
          <w:rFonts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1.1、1.2、1.3、1.4、1.5、2.1、2.2、3.1、4.1</w:t>
      </w:r>
      <w:r>
        <w:rPr>
          <w:rFonts w:ascii="宋体" w:hAnsi="宋体" w:eastAsia="宋体" w:cs="Times New Roman"/>
          <w:b w:val="0"/>
          <w:bCs w:val="0"/>
          <w:color w:val="000000"/>
          <w:sz w:val="24"/>
          <w:szCs w:val="24"/>
          <w:lang w:eastAsia="zh-CN"/>
        </w:rPr>
        <w:t xml:space="preserve">”分项得分由高到低的顺序进行排序</w:t>
      </w:r>
      <w:r>
        <w:rPr>
          <w:rFonts w:hint="eastAsia" w:ascii="宋体" w:hAnsi="宋体" w:eastAsia="宋体" w:cs="Times New Roman"/>
          <w:b w:val="0"/>
          <w:bCs w:val="0"/>
          <w:color w:val="000000"/>
          <w:sz w:val="24"/>
          <w:szCs w:val="24"/>
          <w:lang w:eastAsia="zh-CN"/>
        </w:rPr>
        <w:t xml:space="preserve">，</w:t>
      </w:r>
      <w:r>
        <w:rPr>
          <w:rFonts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1.1、1.2、1.3、1.4、1.5、2.1、2.2、3.1、4.1</w:t>
      </w:r>
      <w:r>
        <w:rPr>
          <w:rFonts w:ascii="宋体" w:hAnsi="宋体" w:eastAsia="宋体" w:cs="Times New Roman"/>
          <w:b w:val="0"/>
          <w:bCs w:val="0"/>
          <w:color w:val="000000"/>
          <w:sz w:val="24"/>
          <w:szCs w:val="24"/>
          <w:lang w:eastAsia="zh-CN"/>
        </w:rPr>
        <w:t xml:space="preserve">”分项得分</w:t>
      </w:r>
      <w:r>
        <w:rPr>
          <w:rFonts w:hint="eastAsia" w:ascii="宋体" w:hAnsi="宋体" w:eastAsia="宋体" w:cs="Times New Roman"/>
          <w:b w:val="0"/>
          <w:bCs w:val="0"/>
          <w:color w:val="000000"/>
          <w:sz w:val="24"/>
          <w:szCs w:val="24"/>
          <w:lang w:eastAsia="zh-CN"/>
        </w:rPr>
        <w:t xml:space="preserve">相同且超出本文件规定的入围供应商数量上限，则由评审小组现场对并列供应商随机抽签确定入围单位，抽签过程全程记录，所有专家签字存档</w:t>
      </w:r>
      <w:r>
        <w:rPr>
          <w:rFonts w:ascii="宋体" w:hAnsi="宋体" w:eastAsia="宋体" w:cs="Times New Roman"/>
          <w:b w:val="0"/>
          <w:bCs w:val="0"/>
          <w:color w:val="000000"/>
          <w:sz w:val="24"/>
          <w:szCs w:val="24"/>
          <w:lang w:eastAsia="zh-CN"/>
        </w:rPr>
        <w:t xml:space="preserve">。</w:t>
      </w:r>
      <w:r>
        <w:rPr>
          <w:rFonts w:ascii="宋体" w:hAnsi="宋体" w:eastAsia="宋体" w:cs="Times New Roman"/>
          <w:color w:val="000000"/>
          <w:sz w:val="24"/>
          <w:szCs w:val="24"/>
          <w:lang w:eastAsia="zh-CN"/>
        </w:rPr>
        <w:t xml:space="preserve">提交响应文件</w:t>
      </w:r>
      <w:r>
        <w:rPr>
          <w:rFonts w:ascii="宋体" w:hAnsi="宋体" w:eastAsia="宋体" w:cs="Times New Roman"/>
          <w:color w:val="000000"/>
          <w:sz w:val="24"/>
          <w:szCs w:val="24"/>
          <w:lang w:val="en-US" w:eastAsia="zh-CN"/>
        </w:rPr>
        <w:t xml:space="preserve">和</w:t>
      </w:r>
      <w:r>
        <w:rPr>
          <w:rFonts w:ascii="宋体" w:hAnsi="宋体" w:eastAsia="宋体" w:cs="Times New Roman"/>
          <w:color w:val="000000"/>
          <w:sz w:val="24"/>
          <w:szCs w:val="24"/>
          <w:shd w:val="clear" w:color="auto" w:fill="auto"/>
        </w:rPr>
        <w:t xml:space="preserve">符合资格条件、实质性要求</w:t>
      </w:r>
      <w:r>
        <w:rPr>
          <w:rFonts w:ascii="宋体" w:hAnsi="宋体" w:eastAsia="宋体" w:cs="Times New Roman"/>
          <w:color w:val="000000"/>
          <w:sz w:val="24"/>
          <w:szCs w:val="24"/>
          <w:lang w:eastAsia="zh-CN"/>
        </w:rPr>
        <w:t xml:space="preserve">的供应商少于</w:t>
      </w:r>
      <w:r>
        <w:rPr>
          <w:rFonts w:hint="eastAsia" w:ascii="宋体" w:hAnsi="宋体" w:eastAsia="宋体" w:cs="Times New Roman"/>
          <w:color w:val="000000"/>
          <w:sz w:val="24"/>
          <w:szCs w:val="24"/>
          <w:lang w:val="en-US" w:eastAsia="zh-CN"/>
        </w:rPr>
        <w:t xml:space="preserve">2</w:t>
      </w:r>
      <w:r>
        <w:rPr>
          <w:rFonts w:ascii="宋体" w:hAnsi="宋体" w:eastAsia="宋体" w:cs="Times New Roman"/>
          <w:color w:val="000000"/>
          <w:sz w:val="24"/>
          <w:szCs w:val="24"/>
          <w:lang w:eastAsia="zh-CN"/>
        </w:rPr>
        <w:t xml:space="preserve">家时，采购活动终止。</w:t>
      </w:r>
      <w:r>
        <w:rPr>
          <w:rFonts w:ascii="宋体" w:hAnsi="宋体" w:eastAsia="宋体" w:cs="Times New Roman"/>
          <w:color w:val="000000"/>
          <w:sz w:val="24"/>
          <w:szCs w:val="24"/>
          <w:lang w:eastAsia="zh-CN"/>
        </w:rPr>
      </w:r>
      <w:r/>
    </w:p>
    <w:p>
      <w:pPr>
        <w:pStyle w:val="999"/>
        <w:numPr>
          <w:ilvl w:val="0"/>
          <w:numId w:val="0"/>
        </w:numPr>
        <w:ind w:firstLine="480"/>
        <w:jc w:val="both"/>
        <w:keepLines w:val="0"/>
        <w:keepNext w:val="0"/>
        <w:pageBreakBefore w:val="0"/>
        <w:spacing w:after="0" w:line="264" w:lineRule="auto"/>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bidi="ar-SA"/>
        </w:rPr>
        <w:t xml:space="preserve">2.</w:t>
      </w:r>
      <w:r>
        <w:rPr>
          <w:rFonts w:hint="eastAsia" w:ascii="宋体" w:hAnsi="宋体" w:eastAsia="宋体" w:cs="宋体"/>
          <w:b/>
          <w:bCs/>
          <w:color w:val="000000"/>
          <w:sz w:val="24"/>
          <w:szCs w:val="24"/>
          <w:lang w:eastAsia="zh-CN"/>
        </w:rPr>
        <w:t xml:space="preserve">入围供应商的</w:t>
      </w:r>
      <w:r>
        <w:rPr>
          <w:rFonts w:hint="eastAsia" w:ascii="宋体" w:hAnsi="宋体" w:eastAsia="宋体" w:cs="宋体"/>
          <w:b/>
          <w:bCs/>
          <w:color w:val="000000"/>
          <w:sz w:val="24"/>
          <w:szCs w:val="24"/>
          <w:lang w:val="en-US" w:eastAsia="zh-CN"/>
        </w:rPr>
        <w:t xml:space="preserve">数量上限和</w:t>
      </w:r>
      <w:r>
        <w:rPr>
          <w:rFonts w:hint="eastAsia" w:ascii="宋体" w:hAnsi="宋体" w:eastAsia="宋体" w:cs="宋体"/>
          <w:b/>
          <w:bCs/>
          <w:color w:val="000000"/>
          <w:sz w:val="24"/>
          <w:szCs w:val="24"/>
          <w:lang w:eastAsia="zh-CN"/>
        </w:rPr>
        <w:t xml:space="preserve">淘汰比例</w:t>
      </w:r>
      <w:r>
        <w:rPr>
          <w:rFonts w:hint="eastAsia" w:ascii="宋体" w:hAnsi="宋体"/>
          <w:b w:val="0"/>
          <w:bCs w:val="0"/>
          <w:color w:val="000000"/>
          <w:sz w:val="24"/>
          <w:szCs w:val="24"/>
          <w:lang w:val="zh-CN" w:eastAsia="zh-CN"/>
        </w:rPr>
        <w:t xml:space="preserve">：</w:t>
      </w:r>
      <w:r>
        <w:rPr>
          <w:rFonts w:ascii="宋体" w:hAnsi="宋体"/>
          <w:b w:val="0"/>
          <w:bCs w:val="0"/>
          <w:color w:val="000000"/>
          <w:sz w:val="24"/>
          <w:szCs w:val="24"/>
          <w:lang w:eastAsia="zh-CN"/>
        </w:rPr>
        <w:t xml:space="preserve">入围供应商的淘汰比例不低于</w:t>
      </w:r>
      <w:r>
        <w:rPr>
          <w:rFonts w:hint="eastAsia" w:ascii="宋体" w:hAnsi="宋体"/>
          <w:b w:val="0"/>
          <w:bCs w:val="0"/>
          <w:color w:val="000000"/>
          <w:sz w:val="24"/>
          <w:szCs w:val="24"/>
          <w:lang w:val="en-US" w:eastAsia="zh-CN"/>
        </w:rPr>
        <w:t xml:space="preserve">2</w:t>
      </w:r>
      <w:r>
        <w:rPr>
          <w:rFonts w:hint="eastAsia" w:ascii="宋体" w:hAnsi="宋体" w:eastAsia="宋体" w:cs="Times New Roman"/>
          <w:b w:val="0"/>
          <w:bCs w:val="0"/>
          <w:color w:val="000000"/>
          <w:sz w:val="24"/>
          <w:szCs w:val="24"/>
          <w:lang w:val="en-US" w:eastAsia="zh-CN"/>
        </w:rPr>
        <w:t xml:space="preserve">0%</w:t>
      </w:r>
      <w:r>
        <w:rPr>
          <w:rFonts w:ascii="宋体" w:hAnsi="宋体"/>
          <w:b w:val="0"/>
          <w:bCs w:val="0"/>
          <w:color w:val="000000"/>
          <w:sz w:val="24"/>
          <w:szCs w:val="24"/>
          <w:lang w:eastAsia="zh-CN"/>
        </w:rPr>
        <w:t xml:space="preserve">且至少淘汰一家供应商（按照淘汰比例</w:t>
      </w:r>
      <w:r>
        <w:rPr>
          <w:rFonts w:hint="eastAsia" w:ascii="宋体" w:hAnsi="宋体" w:eastAsia="宋体" w:cs="Times New Roman"/>
          <w:b w:val="0"/>
          <w:bCs w:val="0"/>
          <w:color w:val="000000"/>
          <w:sz w:val="24"/>
          <w:szCs w:val="24"/>
          <w:lang w:val="en-US" w:eastAsia="zh-CN"/>
        </w:rPr>
        <w:t xml:space="preserve">20%</w:t>
      </w:r>
      <w:r>
        <w:rPr>
          <w:rFonts w:ascii="宋体" w:hAnsi="宋体"/>
          <w:b w:val="0"/>
          <w:bCs w:val="0"/>
          <w:color w:val="000000"/>
          <w:sz w:val="24"/>
          <w:szCs w:val="24"/>
          <w:lang w:eastAsia="zh-CN"/>
        </w:rPr>
        <w:t xml:space="preserve">计算淘汰数量，为小数时向上取整），入围供应商数量上限</w:t>
      </w:r>
      <w:r>
        <w:rPr>
          <w:rFonts w:hint="eastAsia" w:ascii="宋体" w:hAnsi="宋体" w:eastAsia="宋体" w:cs="Times New Roman"/>
          <w:b w:val="0"/>
          <w:bCs w:val="0"/>
          <w:color w:val="000000"/>
          <w:sz w:val="24"/>
          <w:szCs w:val="24"/>
          <w:lang w:val="en-US" w:eastAsia="zh-CN"/>
        </w:rPr>
        <w:t xml:space="preserve">3家。</w:t>
      </w:r>
      <w:r>
        <w:rPr>
          <w:rFonts w:hint="eastAsia" w:ascii="宋体" w:hAnsi="宋体" w:eastAsia="宋体" w:cs="Times New Roman"/>
          <w:b w:val="0"/>
          <w:bCs w:val="0"/>
          <w:color w:val="000000"/>
          <w:sz w:val="24"/>
          <w:szCs w:val="24"/>
          <w:lang w:val="en-US" w:eastAsia="zh-CN"/>
        </w:rPr>
      </w:r>
      <w:r/>
    </w:p>
    <w:p>
      <w:pPr>
        <w:pStyle w:val="999"/>
        <w:numPr>
          <w:ilvl w:val="0"/>
          <w:numId w:val="0"/>
        </w:numPr>
        <w:ind w:firstLine="480"/>
        <w:jc w:val="both"/>
        <w:keepLines w:val="0"/>
        <w:keepNext w:val="0"/>
        <w:pageBreakBefore w:val="0"/>
        <w:spacing w:after="0" w:line="264" w:lineRule="auto"/>
        <w:rPr>
          <w:rFonts w:ascii="宋体" w:hAnsi="宋体" w:eastAsia="宋体" w:cs="Times New Roman"/>
          <w:color w:val="000000"/>
          <w:sz w:val="24"/>
          <w:szCs w:val="24"/>
          <w:lang w:eastAsia="zh-CN"/>
        </w:rPr>
      </w:pPr>
      <w:r>
        <w:rPr>
          <w:rFonts w:hint="eastAsia" w:ascii="宋体" w:hAnsi="宋体"/>
          <w:b w:val="0"/>
          <w:bCs w:val="0"/>
          <w:color w:val="000000"/>
          <w:sz w:val="24"/>
          <w:szCs w:val="24"/>
          <w:lang w:val="zh-CN" w:eastAsia="zh-CN"/>
        </w:rPr>
        <w:t xml:space="preserve">3</w:t>
      </w:r>
      <w:r>
        <w:rPr>
          <w:rFonts w:hint="eastAsia" w:ascii="宋体" w:hAnsi="宋体"/>
          <w:b w:val="0"/>
          <w:bCs w:val="0"/>
          <w:color w:val="000000"/>
          <w:sz w:val="24"/>
          <w:szCs w:val="24"/>
          <w:lang w:val="en-US" w:eastAsia="zh-CN"/>
        </w:rPr>
        <w:t xml:space="preserve">.</w:t>
      </w:r>
      <w:r>
        <w:rPr>
          <w:rFonts w:hint="eastAsia" w:ascii="宋体" w:hAnsi="宋体"/>
          <w:b/>
          <w:bCs/>
          <w:color w:val="000000"/>
          <w:sz w:val="24"/>
          <w:szCs w:val="24"/>
          <w:lang w:val="zh-CN" w:eastAsia="zh-CN"/>
        </w:rPr>
        <w:t xml:space="preserve">评审标准</w:t>
      </w:r>
      <w:r>
        <w:rPr>
          <w:rFonts w:ascii="宋体" w:hAnsi="宋体" w:eastAsia="宋体" w:cs="Times New Roman"/>
          <w:color w:val="000000"/>
          <w:sz w:val="24"/>
          <w:szCs w:val="24"/>
          <w:lang w:eastAsia="zh-CN"/>
        </w:rPr>
      </w:r>
      <w:r/>
    </w:p>
    <w:tbl>
      <w:tblPr>
        <w:tblStyle w:val="1041"/>
        <w:tblpPr w:horzAnchor="page" w:tblpX="1150" w:vertAnchor="text" w:tblpY="328" w:leftFromText="180" w:topFromText="0" w:rightFromText="180" w:bottomFromText="0"/>
        <w:tblW w:w="957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52"/>
        <w:gridCol w:w="1158"/>
        <w:gridCol w:w="6222"/>
        <w:gridCol w:w="647"/>
        <w:gridCol w:w="900"/>
      </w:tblGrid>
      <w:tr>
        <w:trPr>
          <w:trHeight w:val="483"/>
          <w:tblHeader/>
        </w:trPr>
        <w:tc>
          <w:tcPr>
            <w:tcW w:w="652" w:type="dxa"/>
            <w:vAlign w:val="top"/>
            <w:textDirection w:val="lrTb"/>
            <w:noWrap w:val="false"/>
          </w:tcPr>
          <w:p>
            <w:pPr>
              <w:pStyle w:val="740"/>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framePr w:vAnchor="text" w:hAnchor="page" w:x="1150" w:y="328"/>
            </w:pPr>
            <w:r>
              <w:rPr>
                <w:rFonts w:hint="eastAsia" w:ascii="宋体" w:hAnsi="宋体" w:eastAsia="宋体" w:cs="宋体"/>
                <w:b/>
                <w:bCs/>
                <w:color w:val="000000"/>
                <w:spacing w:val="-3"/>
                <w:sz w:val="21"/>
                <w:szCs w:val="21"/>
              </w:rPr>
              <w:t xml:space="preserve">序号</w:t>
            </w:r>
            <w:r>
              <w:rPr>
                <w:rFonts w:hint="eastAsia" w:ascii="宋体" w:hAnsi="宋体" w:eastAsia="宋体" w:cs="宋体"/>
                <w:b/>
                <w:bCs/>
                <w:color w:val="000000"/>
                <w:spacing w:val="-3"/>
                <w:sz w:val="21"/>
                <w:szCs w:val="21"/>
              </w:rPr>
            </w:r>
            <w:r/>
          </w:p>
        </w:tc>
        <w:tc>
          <w:tcPr>
            <w:tcW w:w="1158" w:type="dxa"/>
            <w:vAlign w:val="top"/>
            <w:textDirection w:val="lrTb"/>
            <w:noWrap w:val="false"/>
          </w:tcPr>
          <w:p>
            <w:pPr>
              <w:pStyle w:val="740"/>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framePr w:vAnchor="text" w:hAnchor="page" w:x="1150" w:y="328"/>
            </w:pPr>
            <w:r>
              <w:rPr>
                <w:rFonts w:hint="eastAsia" w:ascii="宋体" w:hAnsi="宋体" w:eastAsia="宋体" w:cs="宋体"/>
                <w:b/>
                <w:bCs/>
                <w:color w:val="000000"/>
                <w:spacing w:val="-3"/>
                <w:sz w:val="21"/>
                <w:szCs w:val="21"/>
              </w:rPr>
              <w:t xml:space="preserve">评审因素</w:t>
            </w:r>
            <w:r>
              <w:rPr>
                <w:rFonts w:hint="eastAsia" w:ascii="宋体" w:hAnsi="宋体" w:eastAsia="宋体" w:cs="宋体"/>
                <w:b/>
                <w:bCs/>
                <w:color w:val="000000"/>
                <w:spacing w:val="-3"/>
                <w:sz w:val="21"/>
                <w:szCs w:val="21"/>
              </w:rPr>
            </w:r>
            <w:r/>
          </w:p>
        </w:tc>
        <w:tc>
          <w:tcPr>
            <w:tcW w:w="6222" w:type="dxa"/>
            <w:vAlign w:val="top"/>
            <w:textDirection w:val="lrTb"/>
            <w:noWrap w:val="false"/>
          </w:tcPr>
          <w:p>
            <w:pPr>
              <w:pStyle w:val="740"/>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framePr w:vAnchor="text" w:hAnchor="page" w:x="1150" w:y="328"/>
            </w:pPr>
            <w:r>
              <w:rPr>
                <w:rFonts w:hint="eastAsia" w:ascii="宋体" w:hAnsi="宋体" w:eastAsia="宋体" w:cs="宋体"/>
                <w:b/>
                <w:bCs/>
                <w:color w:val="000000"/>
                <w:spacing w:val="-3"/>
                <w:sz w:val="21"/>
                <w:szCs w:val="21"/>
              </w:rPr>
              <w:t xml:space="preserve">评审细则</w:t>
            </w:r>
            <w:r>
              <w:rPr>
                <w:rFonts w:hint="eastAsia" w:ascii="宋体" w:hAnsi="宋体" w:eastAsia="宋体" w:cs="宋体"/>
                <w:b/>
                <w:bCs/>
                <w:color w:val="000000"/>
                <w:spacing w:val="-3"/>
                <w:sz w:val="21"/>
                <w:szCs w:val="21"/>
              </w:rPr>
            </w:r>
            <w:r/>
          </w:p>
        </w:tc>
        <w:tc>
          <w:tcPr>
            <w:tcW w:w="647" w:type="dxa"/>
            <w:vAlign w:val="top"/>
            <w:textDirection w:val="lrTb"/>
            <w:noWrap w:val="false"/>
          </w:tcPr>
          <w:p>
            <w:pPr>
              <w:pStyle w:val="740"/>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framePr w:vAnchor="text" w:hAnchor="page" w:x="1150" w:y="328"/>
            </w:pPr>
            <w:r>
              <w:rPr>
                <w:rFonts w:hint="eastAsia" w:ascii="宋体" w:hAnsi="宋体" w:eastAsia="宋体" w:cs="宋体"/>
                <w:b/>
                <w:bCs/>
                <w:color w:val="000000"/>
                <w:spacing w:val="-3"/>
                <w:sz w:val="21"/>
                <w:szCs w:val="21"/>
              </w:rPr>
              <w:t xml:space="preserve">分值</w:t>
            </w:r>
            <w:r>
              <w:rPr>
                <w:rFonts w:hint="eastAsia" w:ascii="宋体" w:hAnsi="宋体" w:eastAsia="宋体" w:cs="宋体"/>
                <w:b/>
                <w:bCs/>
                <w:color w:val="000000"/>
                <w:spacing w:val="-3"/>
                <w:sz w:val="21"/>
                <w:szCs w:val="21"/>
              </w:rPr>
            </w:r>
            <w:r/>
          </w:p>
        </w:tc>
        <w:tc>
          <w:tcPr>
            <w:tcW w:w="900" w:type="dxa"/>
            <w:vAlign w:val="top"/>
            <w:textDirection w:val="lrTb"/>
            <w:noWrap w:val="false"/>
          </w:tcPr>
          <w:p>
            <w:pPr>
              <w:pStyle w:val="740"/>
              <w:jc w:val="center"/>
              <w:keepLines w:val="0"/>
              <w:keepNext w:val="0"/>
              <w:pageBreakBefore w:val="0"/>
              <w:spacing w:before="122" w:line="288" w:lineRule="auto"/>
              <w:widowControl w:val="off"/>
              <w:rPr>
                <w:rFonts w:hint="eastAsia" w:ascii="宋体" w:hAnsi="宋体" w:eastAsia="宋体" w:cs="宋体"/>
                <w:b/>
                <w:bCs/>
                <w:color w:val="000000"/>
                <w:spacing w:val="-3"/>
                <w:sz w:val="21"/>
                <w:szCs w:val="21"/>
              </w:rPr>
              <w:framePr w:vAnchor="text" w:hAnchor="page" w:x="1150" w:y="328"/>
            </w:pPr>
            <w:r>
              <w:rPr>
                <w:rFonts w:hint="eastAsia" w:ascii="宋体" w:hAnsi="宋体" w:eastAsia="宋体" w:cs="宋体"/>
                <w:b/>
                <w:bCs/>
                <w:color w:val="000000"/>
                <w:spacing w:val="-3"/>
                <w:sz w:val="21"/>
                <w:szCs w:val="21"/>
              </w:rPr>
              <w:t xml:space="preserve">类型</w:t>
            </w:r>
            <w:r>
              <w:rPr>
                <w:rFonts w:hint="eastAsia" w:ascii="宋体" w:hAnsi="宋体" w:eastAsia="宋体" w:cs="宋体"/>
                <w:b/>
                <w:bCs/>
                <w:color w:val="000000"/>
                <w:spacing w:val="-3"/>
                <w:sz w:val="21"/>
                <w:szCs w:val="21"/>
              </w:rPr>
            </w:r>
            <w:r/>
          </w:p>
        </w:tc>
      </w:tr>
      <w:tr>
        <w:trPr>
          <w:trHeight w:val="671"/>
        </w:trPr>
        <w:tc>
          <w:tcPr>
            <w:tcW w:w="652"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framePr w:vAnchor="text" w:hAnchor="page" w:x="1150" w:y="328"/>
            </w:pPr>
            <w:r>
              <w:rPr>
                <w:rFonts w:hint="eastAsia" w:ascii="宋体" w:hAnsi="宋体" w:eastAsia="宋体" w:cs="宋体"/>
                <w:spacing w:val="1"/>
                <w:sz w:val="24"/>
                <w:szCs w:val="24"/>
                <w:lang w:val="en-US" w:eastAsia="zh-CN"/>
              </w:rPr>
              <w:t xml:space="preserve">1.1</w:t>
            </w:r>
            <w:r>
              <w:rPr>
                <w:rFonts w:hint="eastAsia" w:ascii="宋体" w:hAnsi="宋体" w:eastAsia="宋体" w:cs="宋体"/>
                <w:color w:val="000000"/>
                <w:spacing w:val="-2"/>
                <w:sz w:val="21"/>
                <w:szCs w:val="21"/>
                <w:lang w:val="en-US" w:eastAsia="zh-CN"/>
              </w:rPr>
            </w:r>
            <w:r/>
          </w:p>
        </w:tc>
        <w:tc>
          <w:tcPr>
            <w:tcW w:w="1158" w:type="dxa"/>
            <w:vAlign w:val="center"/>
            <w:textDirection w:val="lrTb"/>
            <w:noWrap w:val="false"/>
          </w:tcPr>
          <w:p>
            <w:pPr>
              <w:pStyle w:val="740"/>
              <w:ind w:right="108"/>
              <w:jc w:val="left"/>
              <w:spacing w:before="68" w:line="264" w:lineRule="auto"/>
              <w:rPr>
                <w:rFonts w:hint="eastAsia" w:ascii="宋体" w:hAnsi="宋体" w:eastAsia="宋体" w:cs="宋体"/>
                <w:color w:val="000000"/>
                <w:sz w:val="21"/>
                <w:szCs w:val="21"/>
              </w:rPr>
              <w:framePr w:vAnchor="text" w:hAnchor="page" w:x="1150" w:y="328"/>
            </w:pPr>
            <w:r>
              <w:rPr>
                <w:rFonts w:hint="eastAsia" w:ascii="宋体" w:hAnsi="宋体" w:eastAsia="宋体" w:cs="宋体"/>
                <w:color w:val="000000"/>
                <w:sz w:val="21"/>
                <w:szCs w:val="21"/>
              </w:rPr>
              <w:t xml:space="preserve">项目整体服务方案</w:t>
            </w:r>
            <w:r>
              <w:rPr>
                <w:rFonts w:hint="eastAsia" w:ascii="宋体" w:hAnsi="宋体" w:eastAsia="宋体" w:cs="宋体"/>
                <w:color w:val="000000"/>
                <w:sz w:val="21"/>
                <w:szCs w:val="21"/>
              </w:rPr>
            </w:r>
            <w:r/>
          </w:p>
          <w:p>
            <w:pPr>
              <w:pStyle w:val="740"/>
              <w:jc w:val="left"/>
              <w:spacing w:before="260" w:line="264" w:lineRule="auto"/>
              <w:rPr>
                <w:rFonts w:hint="eastAsia" w:ascii="宋体" w:hAnsi="宋体" w:eastAsia="宋体" w:cs="宋体"/>
                <w:color w:val="000000"/>
                <w:sz w:val="21"/>
                <w:szCs w:val="21"/>
              </w:rPr>
              <w:framePr w:vAnchor="text" w:hAnchor="page" w:x="1150" w:y="328"/>
            </w:pPr>
            <w:r>
              <w:rPr>
                <w:rFonts w:hint="eastAsia" w:ascii="宋体" w:hAnsi="宋体" w:eastAsia="宋体" w:cs="宋体"/>
                <w:color w:val="000000"/>
                <w:sz w:val="21"/>
                <w:szCs w:val="21"/>
              </w:rPr>
            </w:r>
            <w:r/>
          </w:p>
        </w:tc>
        <w:tc>
          <w:tcPr>
            <w:tcW w:w="6222" w:type="dxa"/>
            <w:vAlign w:val="center"/>
            <w:textDirection w:val="lrTb"/>
            <w:noWrap w:val="false"/>
          </w:tcPr>
          <w:p>
            <w:pPr>
              <w:pStyle w:val="740"/>
              <w:spacing w:line="264" w:lineRule="auto"/>
              <w:rPr>
                <w:rFonts w:hint="eastAsia" w:ascii="宋体" w:hAnsi="宋体" w:eastAsia="宋体" w:cs="宋体"/>
                <w:spacing w:val="1"/>
                <w:sz w:val="24"/>
                <w:szCs w:val="24"/>
              </w:rPr>
              <w:framePr w:vAnchor="text" w:hAnchor="page" w:x="1150" w:y="328"/>
            </w:pPr>
            <w:r>
              <w:rPr>
                <w:rFonts w:hint="eastAsia" w:ascii="宋体" w:hAnsi="宋体" w:eastAsia="宋体" w:cs="宋体"/>
                <w:spacing w:val="1"/>
                <w:sz w:val="24"/>
                <w:szCs w:val="24"/>
              </w:rPr>
              <w:t xml:space="preserve">根据本项目采购需求中“</w:t>
            </w:r>
            <w:r>
              <w:rPr>
                <w:rFonts w:hint="eastAsia" w:ascii="宋体" w:hAnsi="宋体" w:eastAsia="宋体" w:cs="宋体"/>
                <w:spacing w:val="1"/>
                <w:sz w:val="24"/>
                <w:szCs w:val="24"/>
                <w:lang w:val="en-US" w:eastAsia="zh-CN"/>
              </w:rPr>
              <w:t xml:space="preserve">技术</w:t>
            </w:r>
            <w:r>
              <w:rPr>
                <w:rFonts w:hint="eastAsia" w:ascii="宋体" w:hAnsi="宋体" w:eastAsia="宋体" w:cs="宋体"/>
                <w:spacing w:val="1"/>
                <w:sz w:val="24"/>
                <w:szCs w:val="24"/>
              </w:rPr>
              <w:t xml:space="preserve">要求”编制</w:t>
            </w:r>
            <w:r>
              <w:rPr>
                <w:rFonts w:hint="eastAsia" w:ascii="宋体" w:hAnsi="宋体" w:eastAsia="宋体" w:cs="宋体"/>
                <w:spacing w:val="1"/>
                <w:sz w:val="24"/>
                <w:szCs w:val="24"/>
                <w:lang w:val="en-US" w:eastAsia="zh-CN"/>
              </w:rPr>
              <w:t xml:space="preserve">项目整体服务</w:t>
            </w:r>
            <w:r>
              <w:rPr>
                <w:rFonts w:hint="eastAsia" w:ascii="宋体" w:hAnsi="宋体" w:eastAsia="宋体" w:cs="宋体"/>
                <w:spacing w:val="1"/>
                <w:sz w:val="24"/>
                <w:szCs w:val="24"/>
              </w:rPr>
              <w:t xml:space="preserve">方案，内容包含①组织机构；②工作时间进度表；③工作程序和步骤(检验检测前准备、样本采集及存储运输、样本检测、检测结果发布和检验后处理环节)；④管理和协调方法；⑤关键步骤的操作和要点分析。以上每项内容逐项评分:</w:t>
            </w:r>
            <w:r>
              <w:rPr>
                <w:rFonts w:hint="eastAsia" w:ascii="宋体" w:hAnsi="宋体" w:eastAsia="宋体" w:cs="宋体"/>
                <w:spacing w:val="1"/>
                <w:sz w:val="24"/>
                <w:szCs w:val="24"/>
              </w:rPr>
            </w:r>
            <w:r/>
          </w:p>
          <w:p>
            <w:pPr>
              <w:pStyle w:val="740"/>
              <w:spacing w:line="264" w:lineRule="auto"/>
              <w:rPr>
                <w:rFonts w:hint="eastAsia" w:ascii="宋体" w:hAnsi="宋体" w:eastAsia="宋体" w:cs="宋体"/>
                <w:spacing w:val="1"/>
                <w:sz w:val="24"/>
                <w:szCs w:val="24"/>
                <w:lang w:eastAsia="zh-CN"/>
              </w:rPr>
              <w:framePr w:vAnchor="text" w:hAnchor="page" w:x="1150" w:y="328"/>
            </w:pPr>
            <w:r>
              <w:rPr>
                <w:rFonts w:hint="eastAsia" w:ascii="宋体" w:hAnsi="宋体" w:eastAsia="宋体" w:cs="宋体"/>
                <w:spacing w:val="1"/>
                <w:sz w:val="24"/>
                <w:szCs w:val="24"/>
              </w:rPr>
              <w:t xml:space="preserve">方案内容</w:t>
            </w:r>
            <w:r>
              <w:rPr>
                <w:rFonts w:hint="eastAsia" w:ascii="宋体" w:hAnsi="宋体" w:eastAsia="宋体" w:cs="宋体"/>
                <w:spacing w:val="1"/>
                <w:sz w:val="24"/>
                <w:szCs w:val="24"/>
                <w:lang w:eastAsia="zh-CN"/>
              </w:rPr>
              <w:t xml:space="preserve">详细、科学合理</w:t>
            </w:r>
            <w:r>
              <w:rPr>
                <w:rFonts w:hint="eastAsia" w:ascii="宋体" w:hAnsi="宋体" w:eastAsia="宋体" w:cs="宋体"/>
                <w:spacing w:val="1"/>
                <w:sz w:val="24"/>
                <w:szCs w:val="24"/>
              </w:rPr>
              <w:t xml:space="preserve">，且专门针对本项目，契合采购需求视为符合</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方案内容属于通用类，非专门针对本项目，部分契合采购需求视为部分符合</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方案内容非专门针对本项目，脱离采购需求视为不符合</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eastAsia="zh-CN"/>
              </w:rPr>
            </w:r>
            <w:r/>
          </w:p>
          <w:p>
            <w:pPr>
              <w:pStyle w:val="740"/>
              <w:spacing w:line="264" w:lineRule="auto"/>
              <w:rPr>
                <w:rFonts w:hint="eastAsia" w:ascii="宋体" w:hAnsi="宋体" w:cs="宋体"/>
                <w:spacing w:val="1"/>
                <w:sz w:val="24"/>
                <w:szCs w:val="24"/>
              </w:rPr>
              <w:framePr w:vAnchor="text" w:hAnchor="page" w:x="1150" w:y="328"/>
            </w:pPr>
            <w:r>
              <w:rPr>
                <w:rFonts w:hint="eastAsia" w:ascii="宋体" w:hAnsi="宋体" w:eastAsia="宋体" w:cs="宋体"/>
                <w:spacing w:val="1"/>
                <w:sz w:val="24"/>
                <w:szCs w:val="24"/>
              </w:rPr>
              <w:t xml:space="preserve">上述每项内容符合得</w:t>
            </w:r>
            <w:r>
              <w:rPr>
                <w:rFonts w:hint="eastAsia" w:ascii="宋体"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分</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部分符合得1</w:t>
            </w:r>
            <w:r>
              <w:rPr>
                <w:rFonts w:hint="eastAsia" w:ascii="宋体" w:hAnsi="宋体" w:eastAsia="宋体" w:cs="宋体"/>
                <w:spacing w:val="1"/>
                <w:sz w:val="24"/>
                <w:szCs w:val="24"/>
                <w:lang w:val="en-US" w:eastAsia="zh-CN"/>
              </w:rPr>
              <w:t xml:space="preserve">.5</w:t>
            </w:r>
            <w:r>
              <w:rPr>
                <w:rFonts w:hint="eastAsia" w:ascii="宋体" w:hAnsi="宋体" w:eastAsia="宋体" w:cs="宋体"/>
                <w:spacing w:val="1"/>
                <w:sz w:val="24"/>
                <w:szCs w:val="24"/>
              </w:rPr>
              <w:t xml:space="preserve">分</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不符合或不提供不得分。</w:t>
            </w:r>
            <w:r>
              <w:rPr>
                <w:rFonts w:hint="eastAsia" w:ascii="宋体" w:hAnsi="宋体" w:cs="宋体"/>
                <w:spacing w:val="1"/>
                <w:sz w:val="24"/>
                <w:szCs w:val="24"/>
              </w:rPr>
            </w:r>
            <w:r/>
          </w:p>
        </w:tc>
        <w:tc>
          <w:tcPr>
            <w:tcW w:w="647" w:type="dxa"/>
            <w:vAlign w:val="center"/>
            <w:textDirection w:val="lrTb"/>
            <w:noWrap w:val="false"/>
          </w:tcPr>
          <w:p>
            <w:pPr>
              <w:pStyle w:val="740"/>
              <w:jc w:val="center"/>
              <w:spacing w:before="68" w:line="264" w:lineRule="auto"/>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spacing w:val="1"/>
                <w:sz w:val="24"/>
                <w:szCs w:val="24"/>
                <w:lang w:val="en-US" w:eastAsia="zh-CN"/>
              </w:rPr>
              <w:t xml:space="preserve">15</w:t>
            </w:r>
            <w:r>
              <w:rPr>
                <w:rFonts w:hint="eastAsia" w:ascii="宋体" w:hAnsi="宋体" w:eastAsia="宋体" w:cs="宋体"/>
                <w:color w:val="000000"/>
                <w:sz w:val="21"/>
                <w:szCs w:val="21"/>
                <w:lang w:val="en-US" w:eastAsia="zh-CN"/>
              </w:rPr>
            </w:r>
            <w:r/>
          </w:p>
        </w:tc>
        <w:tc>
          <w:tcPr>
            <w:tcW w:w="900" w:type="dxa"/>
            <w:vAlign w:val="center"/>
            <w:textDirection w:val="lrTb"/>
            <w:noWrap w:val="false"/>
          </w:tcPr>
          <w:p>
            <w:pPr>
              <w:pStyle w:val="740"/>
              <w:jc w:val="center"/>
              <w:spacing w:before="68" w:line="264" w:lineRule="auto"/>
              <w:rPr>
                <w:rFonts w:hint="eastAsia" w:ascii="宋体" w:hAnsi="宋体" w:eastAsia="宋体" w:cs="宋体"/>
                <w:color w:val="000000"/>
                <w:spacing w:val="-6"/>
                <w:sz w:val="21"/>
                <w:szCs w:val="21"/>
              </w:rPr>
              <w:framePr w:vAnchor="text" w:hAnchor="page" w:x="1150" w:y="328"/>
            </w:pPr>
            <w:r>
              <w:rPr>
                <w:rFonts w:hint="eastAsia" w:ascii="宋体" w:hAnsi="宋体" w:eastAsia="宋体" w:cs="宋体"/>
                <w:color w:val="000000"/>
                <w:spacing w:val="-4"/>
                <w:sz w:val="21"/>
                <w:szCs w:val="21"/>
              </w:rPr>
              <w:t xml:space="preserve">主观分</w:t>
            </w:r>
            <w:r>
              <w:rPr>
                <w:rFonts w:hint="eastAsia" w:ascii="宋体" w:hAnsi="宋体" w:eastAsia="宋体" w:cs="宋体"/>
                <w:color w:val="000000"/>
                <w:spacing w:val="-6"/>
                <w:sz w:val="21"/>
                <w:szCs w:val="21"/>
              </w:rPr>
            </w:r>
            <w:r/>
          </w:p>
        </w:tc>
      </w:tr>
      <w:tr>
        <w:trPr>
          <w:trHeight w:val="384"/>
        </w:trPr>
        <w:tc>
          <w:tcPr>
            <w:tcW w:w="652"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framePr w:vAnchor="text" w:hAnchor="page" w:x="1150" w:y="328"/>
            </w:pPr>
            <w:r>
              <w:rPr>
                <w:rFonts w:hint="eastAsia" w:ascii="宋体" w:hAnsi="宋体" w:eastAsia="宋体" w:cs="宋体"/>
                <w:color w:val="000000"/>
                <w:spacing w:val="-2"/>
                <w:sz w:val="21"/>
                <w:szCs w:val="21"/>
                <w:lang w:val="en-US" w:eastAsia="zh-CN"/>
              </w:rPr>
              <w:t xml:space="preserve">1.2</w:t>
            </w:r>
            <w:r>
              <w:rPr>
                <w:rFonts w:hint="eastAsia" w:ascii="宋体" w:hAnsi="宋体" w:eastAsia="宋体" w:cs="宋体"/>
                <w:color w:val="000000"/>
                <w:spacing w:val="-2"/>
                <w:sz w:val="21"/>
                <w:szCs w:val="21"/>
                <w:lang w:val="en-US" w:eastAsia="zh-CN"/>
              </w:rPr>
            </w:r>
            <w:r/>
          </w:p>
        </w:tc>
        <w:tc>
          <w:tcPr>
            <w:tcW w:w="1158" w:type="dxa"/>
            <w:vAlign w:val="center"/>
            <w:textDirection w:val="lrTb"/>
            <w:noWrap w:val="false"/>
          </w:tcPr>
          <w:p>
            <w:pPr>
              <w:pStyle w:val="740"/>
              <w:ind w:right="108"/>
              <w:jc w:val="left"/>
              <w:spacing w:before="68" w:line="264" w:lineRule="auto"/>
              <w:rPr>
                <w:rFonts w:hint="eastAsia" w:ascii="宋体" w:hAnsi="宋体" w:eastAsia="宋体" w:cs="宋体"/>
                <w:color w:val="000000"/>
                <w:sz w:val="21"/>
                <w:szCs w:val="21"/>
              </w:rPr>
              <w:framePr w:vAnchor="text" w:hAnchor="page" w:x="1150" w:y="328"/>
            </w:pPr>
            <w:r>
              <w:rPr>
                <w:rFonts w:hint="eastAsia" w:ascii="宋体" w:hAnsi="宋体" w:eastAsia="宋体" w:cs="宋体"/>
                <w:color w:val="000000"/>
                <w:sz w:val="21"/>
                <w:szCs w:val="21"/>
              </w:rPr>
              <w:t xml:space="preserve">信息化服务方案</w:t>
            </w:r>
            <w:r>
              <w:rPr>
                <w:rFonts w:hint="eastAsia" w:ascii="宋体" w:hAnsi="宋体" w:eastAsia="宋体" w:cs="宋体"/>
                <w:color w:val="000000"/>
                <w:sz w:val="21"/>
                <w:szCs w:val="21"/>
              </w:rPr>
            </w:r>
            <w:r/>
          </w:p>
          <w:p>
            <w:pPr>
              <w:pStyle w:val="740"/>
              <w:jc w:val="left"/>
              <w:spacing w:before="260" w:line="264" w:lineRule="auto"/>
              <w:rPr>
                <w:rFonts w:hint="eastAsia" w:ascii="宋体" w:hAnsi="宋体" w:eastAsia="宋体" w:cs="宋体"/>
                <w:color w:val="000000"/>
                <w:sz w:val="21"/>
                <w:szCs w:val="21"/>
              </w:rPr>
              <w:framePr w:vAnchor="text" w:hAnchor="page" w:x="1150" w:y="328"/>
            </w:pPr>
            <w:r>
              <w:rPr>
                <w:rFonts w:hint="eastAsia" w:ascii="宋体" w:hAnsi="宋体" w:eastAsia="宋体" w:cs="宋体"/>
                <w:color w:val="000000"/>
                <w:sz w:val="21"/>
                <w:szCs w:val="21"/>
              </w:rPr>
            </w:r>
            <w:r/>
          </w:p>
        </w:tc>
        <w:tc>
          <w:tcPr>
            <w:tcW w:w="6222" w:type="dxa"/>
            <w:vAlign w:val="center"/>
            <w:textDirection w:val="lrTb"/>
            <w:noWrap w:val="false"/>
          </w:tcPr>
          <w:p>
            <w:pPr>
              <w:pStyle w:val="740"/>
              <w:spacing w:line="264" w:lineRule="auto"/>
              <w:rPr>
                <w:rFonts w:hint="eastAsia" w:ascii="宋体" w:hAnsi="宋体" w:cs="宋体"/>
                <w:spacing w:val="1"/>
                <w:sz w:val="24"/>
                <w:szCs w:val="24"/>
              </w:rPr>
              <w:framePr w:vAnchor="text" w:hAnchor="page" w:x="1150" w:y="328"/>
            </w:pPr>
            <w:r>
              <w:rPr>
                <w:rFonts w:hint="eastAsia" w:ascii="宋体" w:hAnsi="宋体" w:cs="宋体"/>
                <w:spacing w:val="1"/>
                <w:sz w:val="24"/>
                <w:szCs w:val="24"/>
              </w:rPr>
              <w:t xml:space="preserve">根据本项目采购需求中“</w:t>
            </w:r>
            <w:r>
              <w:rPr>
                <w:rFonts w:hint="eastAsia" w:ascii="宋体" w:hAnsi="宋体" w:cs="宋体"/>
                <w:spacing w:val="1"/>
                <w:sz w:val="24"/>
                <w:szCs w:val="24"/>
                <w:lang w:eastAsia="zh-CN"/>
              </w:rPr>
              <w:t xml:space="preserve">技术</w:t>
            </w:r>
            <w:r>
              <w:rPr>
                <w:rFonts w:hint="eastAsia" w:ascii="宋体" w:hAnsi="宋体" w:cs="宋体"/>
                <w:spacing w:val="1"/>
                <w:sz w:val="24"/>
                <w:szCs w:val="24"/>
              </w:rPr>
              <w:t xml:space="preserve">要求”编制</w:t>
            </w:r>
            <w:r>
              <w:rPr>
                <w:rFonts w:hint="eastAsia" w:ascii="宋体" w:hAnsi="宋体" w:cs="宋体"/>
                <w:spacing w:val="1"/>
                <w:sz w:val="24"/>
                <w:szCs w:val="24"/>
                <w:lang w:val="en-US" w:eastAsia="zh-CN"/>
              </w:rPr>
              <w:t xml:space="preserve">信息化服务</w:t>
            </w:r>
            <w:r>
              <w:rPr>
                <w:rFonts w:hint="eastAsia" w:ascii="宋体" w:hAnsi="宋体" w:cs="宋体"/>
                <w:spacing w:val="1"/>
                <w:sz w:val="24"/>
                <w:szCs w:val="24"/>
              </w:rPr>
              <w:t xml:space="preserve">方案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内容包含:</w:t>
            </w:r>
            <w:r>
              <w:rPr>
                <w:rFonts w:hint="eastAsia" w:ascii="宋体" w:hAnsi="宋体" w:cs="宋体"/>
                <w:color w:val="000000"/>
                <w:sz w:val="24"/>
                <w:szCs w:val="24"/>
              </w:rPr>
              <w:t xml:space="preserve">①信息化系统建设；②</w:t>
            </w:r>
            <w:r>
              <w:rPr>
                <w:rFonts w:hint="eastAsia" w:ascii="宋体" w:hAnsi="宋体" w:cs="宋体"/>
                <w:color w:val="000000"/>
                <w:sz w:val="24"/>
                <w:szCs w:val="24"/>
                <w:lang w:val="en-US" w:eastAsia="zh-CN"/>
              </w:rPr>
              <w:t xml:space="preserve">信息系统安全</w:t>
            </w:r>
            <w:r>
              <w:rPr>
                <w:rFonts w:hint="eastAsia" w:ascii="宋体" w:hAnsi="宋体" w:cs="宋体"/>
                <w:color w:val="000000"/>
                <w:sz w:val="24"/>
                <w:szCs w:val="24"/>
              </w:rPr>
              <w:t xml:space="preserve">；③</w:t>
            </w:r>
            <w:r>
              <w:rPr>
                <w:rFonts w:hint="eastAsia" w:ascii="宋体" w:hAnsi="宋体" w:cs="宋体"/>
                <w:color w:val="000000"/>
                <w:sz w:val="24"/>
                <w:szCs w:val="24"/>
                <w:lang w:val="en-US" w:eastAsia="zh-CN"/>
              </w:rPr>
              <w:t xml:space="preserve">备份与灾难恢复</w:t>
            </w:r>
            <w:r>
              <w:rPr>
                <w:rFonts w:hint="eastAsia" w:ascii="宋体" w:hAnsi="宋体" w:cs="宋体"/>
                <w:color w:val="000000"/>
                <w:sz w:val="24"/>
                <w:szCs w:val="24"/>
              </w:rPr>
              <w:t xml:space="preserve">；④报告单推送；</w:t>
            </w:r>
            <w:r>
              <w:rPr>
                <w:rFonts w:hint="eastAsia" w:ascii="宋体" w:hAnsi="宋体" w:cs="宋体"/>
                <w:spacing w:val="1"/>
                <w:sz w:val="24"/>
                <w:szCs w:val="24"/>
              </w:rPr>
              <w:t xml:space="preserve">⑤</w:t>
            </w:r>
            <w:r>
              <w:rPr>
                <w:rFonts w:hint="eastAsia" w:ascii="宋体" w:hAnsi="宋体" w:cs="宋体"/>
                <w:color w:val="000000"/>
                <w:sz w:val="24"/>
                <w:szCs w:val="24"/>
              </w:rPr>
              <w:t xml:space="preserve">提供网络信息系统对接。</w:t>
            </w:r>
            <w:r>
              <w:rPr>
                <w:rFonts w:hint="eastAsia" w:ascii="宋体" w:hAnsi="宋体" w:cs="宋体"/>
                <w:spacing w:val="1"/>
                <w:sz w:val="24"/>
                <w:szCs w:val="24"/>
              </w:rPr>
              <w:t xml:space="preserve">以上每项内容逐项评分:</w:t>
            </w:r>
            <w:r>
              <w:rPr>
                <w:rFonts w:hint="eastAsia" w:ascii="宋体" w:hAnsi="宋体" w:cs="宋体"/>
                <w:spacing w:val="1"/>
                <w:sz w:val="24"/>
                <w:szCs w:val="24"/>
              </w:rPr>
            </w:r>
            <w:r/>
          </w:p>
          <w:p>
            <w:pPr>
              <w:pStyle w:val="740"/>
              <w:spacing w:line="264" w:lineRule="auto"/>
              <w:rPr>
                <w:rFonts w:hint="eastAsia" w:ascii="宋体" w:hAnsi="宋体" w:cs="宋体"/>
                <w:spacing w:val="1"/>
                <w:sz w:val="24"/>
                <w:szCs w:val="24"/>
                <w:lang w:eastAsia="zh-CN"/>
              </w:rPr>
              <w:framePr w:vAnchor="text" w:hAnchor="page" w:x="1150" w:y="328"/>
            </w:pPr>
            <w:r>
              <w:rPr>
                <w:rFonts w:hint="eastAsia" w:ascii="宋体" w:hAnsi="宋体" w:cs="宋体"/>
                <w:spacing w:val="1"/>
                <w:sz w:val="24"/>
                <w:szCs w:val="24"/>
              </w:rPr>
              <w:t xml:space="preserve">方案内容</w:t>
            </w:r>
            <w:r>
              <w:rPr>
                <w:rFonts w:hint="eastAsia" w:ascii="宋体" w:hAnsi="宋体" w:cs="宋体"/>
                <w:spacing w:val="1"/>
                <w:sz w:val="24"/>
                <w:szCs w:val="24"/>
                <w:lang w:eastAsia="zh-CN"/>
              </w:rPr>
              <w:t xml:space="preserve">详细、科学合理</w:t>
            </w:r>
            <w:r>
              <w:rPr>
                <w:rFonts w:hint="eastAsia" w:ascii="宋体" w:hAnsi="宋体" w:cs="宋体"/>
                <w:spacing w:val="1"/>
                <w:sz w:val="24"/>
                <w:szCs w:val="24"/>
              </w:rPr>
              <w:t xml:space="preserve">，且专门针对本项目，契合采购需求视为符合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方案内容属于通用类，非专门针对本项目，部分契合采购需求视为部分符合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方案内容非专门针对本项目，脱离采购需求视为不符合</w:t>
            </w:r>
            <w:r>
              <w:rPr>
                <w:rFonts w:hint="eastAsia" w:ascii="宋体" w:hAnsi="宋体" w:cs="宋体"/>
                <w:spacing w:val="1"/>
                <w:sz w:val="24"/>
                <w:szCs w:val="24"/>
                <w:lang w:eastAsia="zh-CN"/>
              </w:rPr>
              <w:t xml:space="preserve">。</w:t>
            </w:r>
            <w:r>
              <w:rPr>
                <w:rFonts w:hint="eastAsia" w:ascii="宋体" w:hAnsi="宋体" w:cs="宋体"/>
                <w:spacing w:val="1"/>
                <w:sz w:val="24"/>
                <w:szCs w:val="24"/>
                <w:lang w:eastAsia="zh-CN"/>
              </w:rPr>
            </w:r>
            <w:r/>
          </w:p>
          <w:p>
            <w:pPr>
              <w:pStyle w:val="740"/>
              <w:spacing w:line="264" w:lineRule="auto"/>
              <w:rPr>
                <w:rFonts w:hint="eastAsia" w:ascii="宋体" w:hAnsi="宋体" w:eastAsia="宋体" w:cs="宋体"/>
                <w:color w:val="000000"/>
                <w:sz w:val="21"/>
                <w:szCs w:val="21"/>
              </w:rPr>
              <w:framePr w:vAnchor="text" w:hAnchor="page" w:x="1150" w:y="328"/>
            </w:pPr>
            <w:r>
              <w:rPr>
                <w:rFonts w:hint="eastAsia" w:ascii="宋体" w:hAnsi="宋体" w:cs="宋体"/>
                <w:spacing w:val="1"/>
                <w:sz w:val="24"/>
                <w:szCs w:val="24"/>
              </w:rPr>
              <w:t xml:space="preserve">上述每项内容符合得</w:t>
            </w:r>
            <w:r>
              <w:rPr>
                <w:rFonts w:hint="eastAsia" w:ascii="宋体" w:hAnsi="宋体" w:cs="宋体"/>
                <w:spacing w:val="1"/>
                <w:sz w:val="24"/>
                <w:szCs w:val="24"/>
                <w:lang w:val="en-US" w:eastAsia="zh-CN"/>
              </w:rPr>
              <w:t xml:space="preserve">2</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部分符合得</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不符合或不提供不得分。</w:t>
            </w:r>
            <w:r>
              <w:rPr>
                <w:rFonts w:hint="eastAsia" w:ascii="宋体" w:hAnsi="宋体" w:eastAsia="宋体" w:cs="宋体"/>
                <w:color w:val="000000"/>
                <w:sz w:val="21"/>
                <w:szCs w:val="21"/>
              </w:rPr>
            </w:r>
            <w:r/>
          </w:p>
        </w:tc>
        <w:tc>
          <w:tcPr>
            <w:tcW w:w="647" w:type="dxa"/>
            <w:vAlign w:val="center"/>
            <w:textDirection w:val="lrTb"/>
            <w:noWrap w:val="false"/>
          </w:tcPr>
          <w:p>
            <w:pPr>
              <w:pStyle w:val="740"/>
              <w:jc w:val="center"/>
              <w:spacing w:before="68" w:line="264" w:lineRule="auto"/>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spacing w:before="68" w:line="264" w:lineRule="auto"/>
              <w:rPr>
                <w:rFonts w:hint="eastAsia" w:ascii="宋体" w:hAnsi="宋体" w:eastAsia="宋体" w:cs="宋体"/>
                <w:color w:val="000000"/>
                <w:sz w:val="21"/>
                <w:szCs w:val="21"/>
                <w:highlight w:val="none"/>
                <w:lang w:val="en-US" w:eastAsia="zh-CN"/>
              </w:rPr>
              <w:framePr w:vAnchor="text" w:hAnchor="page" w:x="1150" w:y="32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highlight w:val="none"/>
                <w:lang w:val="en-US" w:eastAsia="zh-CN"/>
              </w:rPr>
            </w:r>
            <w:r/>
          </w:p>
        </w:tc>
      </w:tr>
      <w:tr>
        <w:trPr>
          <w:trHeight w:val="671"/>
        </w:trPr>
        <w:tc>
          <w:tcPr>
            <w:tcW w:w="652"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framePr w:vAnchor="text" w:hAnchor="page" w:x="1150" w:y="328"/>
            </w:pPr>
            <w:r>
              <w:rPr>
                <w:rFonts w:hint="eastAsia" w:ascii="宋体" w:hAnsi="宋体" w:eastAsia="宋体" w:cs="宋体"/>
                <w:color w:val="000000"/>
                <w:spacing w:val="-2"/>
                <w:sz w:val="21"/>
                <w:szCs w:val="21"/>
                <w:lang w:val="en-US" w:eastAsia="zh-CN"/>
              </w:rPr>
              <w:t xml:space="preserve">1.3</w:t>
            </w:r>
            <w:r>
              <w:rPr>
                <w:rFonts w:hint="eastAsia" w:ascii="宋体" w:hAnsi="宋体" w:eastAsia="宋体" w:cs="宋体"/>
                <w:color w:val="000000"/>
                <w:spacing w:val="-2"/>
                <w:sz w:val="21"/>
                <w:szCs w:val="21"/>
                <w:lang w:val="en-US" w:eastAsia="zh-CN"/>
              </w:rPr>
            </w:r>
            <w:r/>
          </w:p>
        </w:tc>
        <w:tc>
          <w:tcPr>
            <w:tcW w:w="1158" w:type="dxa"/>
            <w:vAlign w:val="center"/>
            <w:textDirection w:val="lrTb"/>
            <w:noWrap w:val="false"/>
          </w:tcPr>
          <w:p>
            <w:pPr>
              <w:pStyle w:val="74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framePr w:vAnchor="text" w:hAnchor="page" w:x="1150" w:y="328"/>
            </w:pPr>
            <w:r>
              <w:rPr>
                <w:rFonts w:hint="eastAsia" w:ascii="宋体" w:hAnsi="宋体" w:eastAsia="宋体" w:cs="宋体"/>
                <w:color w:val="000000"/>
                <w:sz w:val="21"/>
                <w:szCs w:val="21"/>
              </w:rPr>
              <w:t xml:space="preserve">冷链运输服务方案</w:t>
            </w:r>
            <w:r>
              <w:rPr>
                <w:rFonts w:hint="eastAsia" w:ascii="宋体" w:hAnsi="宋体" w:eastAsia="宋体" w:cs="宋体"/>
                <w:color w:val="000000"/>
                <w:spacing w:val="0"/>
                <w:sz w:val="21"/>
                <w:szCs w:val="21"/>
                <w:highlight w:val="none"/>
                <w:lang w:val="en-US" w:eastAsia="zh-CN"/>
              </w:rPr>
            </w:r>
            <w:r/>
          </w:p>
        </w:tc>
        <w:tc>
          <w:tcPr>
            <w:tcW w:w="6222" w:type="dxa"/>
            <w:vAlign w:val="center"/>
            <w:textDirection w:val="lrTb"/>
            <w:noWrap w:val="false"/>
          </w:tcPr>
          <w:p>
            <w:pPr>
              <w:pStyle w:val="740"/>
              <w:rPr>
                <w:rFonts w:hint="eastAsia" w:ascii="宋体" w:hAnsi="宋体" w:cs="宋体"/>
                <w:spacing w:val="1"/>
                <w:sz w:val="24"/>
                <w:szCs w:val="24"/>
              </w:rPr>
              <w:framePr w:vAnchor="text" w:hAnchor="page" w:x="1150" w:y="328"/>
            </w:pPr>
            <w:r>
              <w:rPr>
                <w:rFonts w:hint="eastAsia" w:ascii="宋体" w:hAnsi="宋体" w:cs="宋体"/>
                <w:spacing w:val="1"/>
                <w:sz w:val="24"/>
                <w:szCs w:val="24"/>
              </w:rPr>
              <w:t xml:space="preserve">根据本项目采购需求中“</w:t>
            </w:r>
            <w:r>
              <w:rPr>
                <w:rFonts w:hint="eastAsia" w:ascii="宋体" w:hAnsi="宋体" w:cs="宋体"/>
                <w:spacing w:val="1"/>
                <w:sz w:val="24"/>
                <w:szCs w:val="24"/>
                <w:lang w:eastAsia="zh-CN"/>
              </w:rPr>
              <w:t xml:space="preserve">商务</w:t>
            </w:r>
            <w:r>
              <w:rPr>
                <w:rFonts w:hint="eastAsia" w:ascii="宋体" w:hAnsi="宋体" w:cs="宋体"/>
                <w:spacing w:val="1"/>
                <w:sz w:val="24"/>
                <w:szCs w:val="24"/>
              </w:rPr>
              <w:t xml:space="preserve">要求”编制</w:t>
            </w:r>
            <w:r>
              <w:rPr>
                <w:rFonts w:hint="eastAsia" w:ascii="宋体" w:hAnsi="宋体" w:cs="宋体"/>
                <w:spacing w:val="1"/>
                <w:sz w:val="24"/>
                <w:szCs w:val="24"/>
                <w:lang w:val="en-US" w:eastAsia="zh-CN"/>
              </w:rPr>
              <w:t xml:space="preserve">冷链运输服务</w:t>
            </w:r>
            <w:r>
              <w:rPr>
                <w:rFonts w:hint="eastAsia" w:ascii="宋体" w:hAnsi="宋体" w:cs="宋体"/>
                <w:spacing w:val="1"/>
                <w:sz w:val="24"/>
                <w:szCs w:val="24"/>
              </w:rPr>
              <w:t xml:space="preserve">方案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内容包含:①整体方案；②工作流程；③样本质量管理</w:t>
            </w:r>
            <w:r>
              <w:rPr>
                <w:rFonts w:hint="eastAsia" w:ascii="宋体" w:hAnsi="宋体" w:cs="宋体"/>
                <w:spacing w:val="1"/>
                <w:sz w:val="24"/>
                <w:szCs w:val="24"/>
                <w:lang w:eastAsia="zh-CN"/>
              </w:rPr>
              <w:t xml:space="preserve">和环境安全</w:t>
            </w:r>
            <w:r>
              <w:rPr>
                <w:rFonts w:hint="eastAsia" w:ascii="宋体" w:hAnsi="宋体" w:cs="宋体"/>
                <w:spacing w:val="1"/>
                <w:sz w:val="24"/>
                <w:szCs w:val="24"/>
              </w:rPr>
              <w:t xml:space="preserve">；④运输线路及时间安排；⑤拟投入的样本运输、存储的车辆、设备。以上每项内容逐项评分:</w:t>
            </w:r>
            <w:r>
              <w:rPr>
                <w:rFonts w:hint="eastAsia" w:ascii="宋体" w:hAnsi="宋体" w:cs="宋体"/>
                <w:spacing w:val="1"/>
                <w:sz w:val="24"/>
                <w:szCs w:val="24"/>
              </w:rPr>
            </w:r>
            <w:r/>
          </w:p>
          <w:p>
            <w:pPr>
              <w:pStyle w:val="740"/>
              <w:rPr>
                <w:rFonts w:hint="eastAsia" w:ascii="宋体" w:hAnsi="宋体" w:cs="宋体"/>
                <w:spacing w:val="1"/>
                <w:sz w:val="24"/>
                <w:szCs w:val="24"/>
                <w:lang w:eastAsia="zh-CN"/>
              </w:rPr>
              <w:framePr w:vAnchor="text" w:hAnchor="page" w:x="1150" w:y="328"/>
            </w:pPr>
            <w:r>
              <w:rPr>
                <w:rFonts w:hint="eastAsia" w:ascii="宋体" w:hAnsi="宋体" w:cs="宋体"/>
                <w:spacing w:val="1"/>
                <w:sz w:val="24"/>
                <w:szCs w:val="24"/>
              </w:rPr>
              <w:t xml:space="preserve">方案内容</w:t>
            </w:r>
            <w:r>
              <w:rPr>
                <w:rFonts w:hint="eastAsia" w:ascii="宋体" w:hAnsi="宋体" w:cs="宋体"/>
                <w:spacing w:val="1"/>
                <w:sz w:val="24"/>
                <w:szCs w:val="24"/>
                <w:lang w:eastAsia="zh-CN"/>
              </w:rPr>
              <w:t xml:space="preserve">详细、科学合理</w:t>
            </w:r>
            <w:r>
              <w:rPr>
                <w:rFonts w:hint="eastAsia" w:ascii="宋体" w:hAnsi="宋体" w:cs="宋体"/>
                <w:spacing w:val="1"/>
                <w:sz w:val="24"/>
                <w:szCs w:val="24"/>
              </w:rPr>
              <w:t xml:space="preserve">，且专门针对本项目，契合采购需求视为符合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方案内容属于通用类，非专门针对本项目，部分契合采购需求视为部分符合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方案内容非专门针对本项目，脱离采购需求视为不符合</w:t>
            </w:r>
            <w:r>
              <w:rPr>
                <w:rFonts w:hint="eastAsia" w:ascii="宋体" w:hAnsi="宋体" w:cs="宋体"/>
                <w:spacing w:val="1"/>
                <w:sz w:val="24"/>
                <w:szCs w:val="24"/>
                <w:lang w:eastAsia="zh-CN"/>
              </w:rPr>
              <w:t xml:space="preserve">。</w:t>
            </w:r>
            <w:r>
              <w:rPr>
                <w:rFonts w:hint="eastAsia" w:ascii="宋体" w:hAnsi="宋体" w:cs="宋体"/>
                <w:spacing w:val="1"/>
                <w:sz w:val="24"/>
                <w:szCs w:val="24"/>
                <w:lang w:eastAsia="zh-CN"/>
              </w:rPr>
            </w:r>
            <w:r/>
          </w:p>
          <w:p>
            <w:pPr>
              <w:pStyle w:val="740"/>
              <w:rPr>
                <w:rFonts w:hint="eastAsia" w:ascii="宋体" w:hAnsi="宋体" w:eastAsia="宋体" w:cs="宋体"/>
                <w:color w:val="000000"/>
                <w:sz w:val="21"/>
                <w:szCs w:val="21"/>
                <w:lang w:val="en-US" w:eastAsia="zh-CN"/>
              </w:rPr>
              <w:framePr w:vAnchor="text" w:hAnchor="page" w:x="1150" w:y="328"/>
            </w:pPr>
            <w:r>
              <w:rPr>
                <w:rFonts w:hint="eastAsia" w:ascii="宋体" w:hAnsi="宋体" w:cs="宋体"/>
                <w:spacing w:val="1"/>
                <w:sz w:val="24"/>
                <w:szCs w:val="24"/>
              </w:rPr>
              <w:t xml:space="preserve">上述每项内容符合得</w:t>
            </w:r>
            <w:r>
              <w:rPr>
                <w:rFonts w:hint="eastAsia" w:ascii="宋体" w:hAnsi="宋体" w:cs="宋体"/>
                <w:spacing w:val="1"/>
                <w:sz w:val="24"/>
                <w:szCs w:val="24"/>
                <w:lang w:val="en-US" w:eastAsia="zh-CN"/>
              </w:rPr>
              <w:t xml:space="preserve">2</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部分符合得</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不符合或不提供不得分。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40"/>
              <w:jc w:val="center"/>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z w:val="21"/>
                <w:szCs w:val="21"/>
              </w:rPr>
              <w:framePr w:vAnchor="text" w:hAnchor="page" w:x="1150" w:y="328"/>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rPr>
            </w:r>
            <w:r/>
          </w:p>
        </w:tc>
      </w:tr>
      <w:tr>
        <w:trPr>
          <w:trHeight w:val="904"/>
        </w:trPr>
        <w:tc>
          <w:tcPr>
            <w:tcW w:w="652"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framePr w:vAnchor="text" w:hAnchor="page" w:x="1150" w:y="328"/>
            </w:pPr>
            <w:r>
              <w:rPr>
                <w:rFonts w:hint="eastAsia" w:ascii="宋体" w:hAnsi="宋体" w:eastAsia="宋体" w:cs="宋体"/>
                <w:color w:val="000000"/>
                <w:spacing w:val="-2"/>
                <w:sz w:val="21"/>
                <w:szCs w:val="21"/>
                <w:lang w:val="en-US" w:eastAsia="zh-CN"/>
              </w:rPr>
              <w:t xml:space="preserve">1.4</w:t>
            </w:r>
            <w:r>
              <w:rPr>
                <w:rFonts w:hint="eastAsia" w:ascii="宋体" w:hAnsi="宋体" w:eastAsia="宋体" w:cs="宋体"/>
                <w:color w:val="000000"/>
                <w:spacing w:val="-2"/>
                <w:sz w:val="21"/>
                <w:szCs w:val="21"/>
                <w:lang w:val="en-US" w:eastAsia="zh-CN"/>
              </w:rPr>
            </w:r>
            <w:r/>
          </w:p>
        </w:tc>
        <w:tc>
          <w:tcPr>
            <w:tcW w:w="1158" w:type="dxa"/>
            <w:vAlign w:val="center"/>
            <w:textDirection w:val="lrTb"/>
            <w:noWrap w:val="false"/>
          </w:tcPr>
          <w:p>
            <w:pPr>
              <w:pStyle w:val="740"/>
              <w:jc w:val="left"/>
              <w:spacing w:before="69" w:line="264" w:lineRule="auto"/>
              <w:rPr>
                <w:rFonts w:hint="eastAsia" w:ascii="宋体" w:hAnsi="宋体" w:eastAsia="宋体" w:cs="宋体"/>
                <w:color w:val="000000"/>
                <w:sz w:val="21"/>
                <w:szCs w:val="21"/>
              </w:rPr>
              <w:framePr w:vAnchor="text" w:hAnchor="page" w:x="1150" w:y="328"/>
            </w:pPr>
            <w:r>
              <w:rPr>
                <w:rFonts w:hint="eastAsia" w:ascii="宋体" w:hAnsi="宋体" w:eastAsia="宋体" w:cs="宋体"/>
                <w:color w:val="000000"/>
                <w:sz w:val="21"/>
                <w:szCs w:val="21"/>
              </w:rPr>
              <w:t xml:space="preserve">质量保证及服务承诺方案</w:t>
            </w:r>
            <w:r>
              <w:rPr>
                <w:rFonts w:hint="eastAsia" w:ascii="宋体" w:hAnsi="宋体" w:eastAsia="宋体" w:cs="宋体"/>
                <w:color w:val="000000"/>
                <w:sz w:val="21"/>
                <w:szCs w:val="21"/>
              </w:rPr>
            </w:r>
            <w:r/>
          </w:p>
          <w:p>
            <w:pPr>
              <w:pStyle w:val="740"/>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framePr w:vAnchor="text" w:hAnchor="page" w:x="1150" w:y="328"/>
            </w:pPr>
            <w:r>
              <w:rPr>
                <w:rFonts w:hint="eastAsia" w:ascii="宋体" w:hAnsi="宋体" w:eastAsia="宋体" w:cs="宋体"/>
                <w:color w:val="000000"/>
                <w:spacing w:val="0"/>
                <w:sz w:val="21"/>
                <w:szCs w:val="21"/>
                <w:highlight w:val="none"/>
                <w:lang w:val="en-US" w:eastAsia="zh-CN"/>
              </w:rPr>
            </w:r>
            <w:r/>
          </w:p>
        </w:tc>
        <w:tc>
          <w:tcPr>
            <w:tcW w:w="6222" w:type="dxa"/>
            <w:vAlign w:val="center"/>
            <w:textDirection w:val="lrTb"/>
            <w:noWrap w:val="false"/>
          </w:tcPr>
          <w:p>
            <w:pPr>
              <w:pStyle w:val="740"/>
              <w:jc w:val="left"/>
              <w:keepLines w:val="0"/>
              <w:keepNext w:val="0"/>
              <w:pageBreakBefore w:val="0"/>
              <w:spacing w:line="264" w:lineRule="auto"/>
              <w:widowControl/>
              <w:rPr>
                <w:rFonts w:hint="eastAsia" w:ascii="宋体" w:hAnsi="宋体" w:cs="宋体"/>
                <w:spacing w:val="1"/>
                <w:sz w:val="24"/>
                <w:szCs w:val="24"/>
              </w:rPr>
              <w:framePr w:vAnchor="text" w:hAnchor="page" w:x="1150" w:y="328"/>
            </w:pPr>
            <w:r>
              <w:rPr>
                <w:rFonts w:hint="eastAsia" w:ascii="宋体" w:hAnsi="宋体" w:cs="宋体"/>
                <w:spacing w:val="1"/>
                <w:sz w:val="24"/>
                <w:szCs w:val="24"/>
              </w:rPr>
              <w:t xml:space="preserve">根据本项目采购需求中“</w:t>
            </w:r>
            <w:r>
              <w:rPr>
                <w:rFonts w:hint="eastAsia" w:ascii="宋体" w:hAnsi="宋体" w:cs="宋体"/>
                <w:spacing w:val="1"/>
                <w:sz w:val="24"/>
                <w:szCs w:val="24"/>
                <w:lang w:eastAsia="zh-CN"/>
              </w:rPr>
              <w:t xml:space="preserve">商务</w:t>
            </w:r>
            <w:r>
              <w:rPr>
                <w:rFonts w:hint="eastAsia" w:ascii="宋体" w:hAnsi="宋体" w:cs="宋体"/>
                <w:spacing w:val="1"/>
                <w:sz w:val="24"/>
                <w:szCs w:val="24"/>
              </w:rPr>
              <w:t xml:space="preserve">要求”编制</w:t>
            </w:r>
            <w:r>
              <w:rPr>
                <w:rFonts w:hint="eastAsia" w:ascii="宋体" w:hAnsi="宋体" w:cs="宋体"/>
                <w:spacing w:val="1"/>
                <w:sz w:val="24"/>
                <w:szCs w:val="24"/>
                <w:lang w:val="en-US" w:eastAsia="zh-CN"/>
              </w:rPr>
              <w:t xml:space="preserve">质量保证及服务承诺</w:t>
            </w:r>
            <w:r>
              <w:rPr>
                <w:rFonts w:hint="eastAsia" w:ascii="宋体" w:hAnsi="宋体" w:cs="宋体"/>
                <w:spacing w:val="1"/>
                <w:sz w:val="24"/>
                <w:szCs w:val="24"/>
              </w:rPr>
              <w:t xml:space="preserve">方案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内容包含:①质量保障与服务承诺；②样本检验质量保证措施；③样本处置全流程质量保障措施；④保密措施；⑤质量管理体系方案。以上每项内容逐项评分:</w:t>
            </w:r>
            <w:r>
              <w:rPr>
                <w:rFonts w:hint="eastAsia" w:ascii="宋体" w:hAnsi="宋体" w:cs="宋体"/>
                <w:spacing w:val="1"/>
                <w:sz w:val="24"/>
                <w:szCs w:val="24"/>
              </w:rPr>
            </w:r>
            <w:r/>
          </w:p>
          <w:p>
            <w:pPr>
              <w:pStyle w:val="740"/>
              <w:jc w:val="left"/>
              <w:keepLines w:val="0"/>
              <w:keepNext w:val="0"/>
              <w:pageBreakBefore w:val="0"/>
              <w:spacing w:line="264" w:lineRule="auto"/>
              <w:widowControl/>
              <w:rPr>
                <w:rFonts w:hint="eastAsia" w:ascii="宋体" w:hAnsi="宋体" w:cs="宋体"/>
                <w:spacing w:val="1"/>
                <w:sz w:val="24"/>
                <w:szCs w:val="24"/>
                <w:lang w:eastAsia="zh-CN"/>
              </w:rPr>
              <w:framePr w:vAnchor="text" w:hAnchor="page" w:x="1150" w:y="328"/>
            </w:pPr>
            <w:r>
              <w:rPr>
                <w:rFonts w:hint="eastAsia" w:ascii="宋体" w:hAnsi="宋体" w:cs="宋体"/>
                <w:spacing w:val="1"/>
                <w:sz w:val="24"/>
                <w:szCs w:val="24"/>
              </w:rPr>
              <w:t xml:space="preserve">方案内容</w:t>
            </w:r>
            <w:r>
              <w:rPr>
                <w:rFonts w:hint="eastAsia" w:ascii="宋体" w:hAnsi="宋体" w:cs="宋体"/>
                <w:spacing w:val="1"/>
                <w:sz w:val="24"/>
                <w:szCs w:val="24"/>
                <w:lang w:eastAsia="zh-CN"/>
              </w:rPr>
              <w:t xml:space="preserve">详细、科学合理</w:t>
            </w:r>
            <w:r>
              <w:rPr>
                <w:rFonts w:hint="eastAsia" w:ascii="宋体" w:hAnsi="宋体" w:cs="宋体"/>
                <w:spacing w:val="1"/>
                <w:sz w:val="24"/>
                <w:szCs w:val="24"/>
              </w:rPr>
              <w:t xml:space="preserve">，且专门针对本项目，契合采购需求视为符合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方案内容属于通用类，非专门针对本项目，部分契合采购需求视为部分符合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方案内容非专门针对本项目，脱离采购需求视为不符合</w:t>
            </w:r>
            <w:r>
              <w:rPr>
                <w:rFonts w:hint="eastAsia" w:ascii="宋体" w:hAnsi="宋体" w:cs="宋体"/>
                <w:spacing w:val="1"/>
                <w:sz w:val="24"/>
                <w:szCs w:val="24"/>
                <w:lang w:eastAsia="zh-CN"/>
              </w:rPr>
              <w:t xml:space="preserve">。</w:t>
            </w:r>
            <w:r>
              <w:rPr>
                <w:rFonts w:hint="eastAsia" w:ascii="宋体" w:hAnsi="宋体" w:cs="宋体"/>
                <w:spacing w:val="1"/>
                <w:sz w:val="24"/>
                <w:szCs w:val="24"/>
                <w:lang w:eastAsia="zh-CN"/>
              </w:rPr>
            </w:r>
            <w:r/>
          </w:p>
          <w:p>
            <w:pPr>
              <w:pStyle w:val="740"/>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50" w:y="328"/>
            </w:pPr>
            <w:r>
              <w:rPr>
                <w:rFonts w:hint="eastAsia" w:ascii="宋体" w:hAnsi="宋体" w:cs="宋体"/>
                <w:spacing w:val="1"/>
                <w:sz w:val="24"/>
                <w:szCs w:val="24"/>
              </w:rPr>
              <w:t xml:space="preserve">上述每项内容符合得</w:t>
            </w:r>
            <w:r>
              <w:rPr>
                <w:rFonts w:hint="eastAsia" w:ascii="宋体" w:hAnsi="宋体" w:cs="宋体"/>
                <w:spacing w:val="1"/>
                <w:sz w:val="24"/>
                <w:szCs w:val="24"/>
                <w:lang w:val="en-US" w:eastAsia="zh-CN"/>
              </w:rPr>
              <w:t xml:space="preserve">2</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部分符合得</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不符合或不提供不得分。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40"/>
              <w:jc w:val="center"/>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framePr w:vAnchor="text" w:hAnchor="page" w:x="1150" w:y="328"/>
            </w:pPr>
            <w:r>
              <w:rPr>
                <w:rFonts w:hint="eastAsia" w:ascii="宋体" w:hAnsi="宋体" w:eastAsia="宋体" w:cs="宋体"/>
                <w:color w:val="000000"/>
                <w:spacing w:val="-4"/>
                <w:sz w:val="21"/>
                <w:szCs w:val="21"/>
                <w:lang w:val="en-US" w:eastAsia="zh-CN"/>
              </w:rPr>
              <w:t xml:space="preserve">主观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904"/>
        </w:trPr>
        <w:tc>
          <w:tcPr>
            <w:tcW w:w="652"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framePr w:vAnchor="text" w:hAnchor="page" w:x="1150" w:y="328"/>
            </w:pPr>
            <w:r>
              <w:rPr>
                <w:rFonts w:hint="eastAsia" w:ascii="宋体" w:hAnsi="宋体" w:eastAsia="宋体" w:cs="宋体"/>
                <w:color w:val="000000"/>
                <w:spacing w:val="-2"/>
                <w:sz w:val="21"/>
                <w:szCs w:val="21"/>
                <w:lang w:val="en-US" w:eastAsia="zh-CN"/>
              </w:rPr>
              <w:t xml:space="preserve">1.5</w:t>
            </w:r>
            <w:r>
              <w:rPr>
                <w:rFonts w:hint="eastAsia" w:ascii="宋体" w:hAnsi="宋体" w:eastAsia="宋体" w:cs="宋体"/>
                <w:color w:val="000000"/>
                <w:spacing w:val="-2"/>
                <w:sz w:val="21"/>
                <w:szCs w:val="21"/>
                <w:lang w:val="en-US" w:eastAsia="zh-CN"/>
              </w:rPr>
            </w:r>
            <w:r/>
          </w:p>
        </w:tc>
        <w:tc>
          <w:tcPr>
            <w:tcW w:w="1158" w:type="dxa"/>
            <w:vAlign w:val="center"/>
            <w:textDirection w:val="lrTb"/>
            <w:noWrap w:val="false"/>
          </w:tcPr>
          <w:p>
            <w:pPr>
              <w:pStyle w:val="740"/>
              <w:jc w:val="left"/>
              <w:spacing w:before="69" w:line="264" w:lineRule="auto"/>
              <w:rPr>
                <w:rFonts w:hint="eastAsia" w:ascii="宋体" w:hAnsi="宋体" w:eastAsia="宋体" w:cs="宋体"/>
                <w:color w:val="000000"/>
                <w:sz w:val="21"/>
                <w:szCs w:val="21"/>
              </w:rPr>
              <w:framePr w:vAnchor="text" w:hAnchor="page" w:x="1150" w:y="328"/>
            </w:pPr>
            <w:r>
              <w:rPr>
                <w:rFonts w:hint="eastAsia" w:ascii="宋体" w:hAnsi="宋体" w:eastAsia="宋体" w:cs="宋体"/>
                <w:color w:val="000000"/>
                <w:sz w:val="21"/>
                <w:szCs w:val="21"/>
              </w:rPr>
              <w:t xml:space="preserve">服务风险应急方案</w:t>
            </w:r>
            <w:r>
              <w:rPr>
                <w:rFonts w:hint="eastAsia" w:ascii="宋体" w:hAnsi="宋体" w:eastAsia="宋体" w:cs="宋体"/>
                <w:color w:val="000000"/>
                <w:sz w:val="21"/>
                <w:szCs w:val="21"/>
              </w:rPr>
            </w:r>
            <w:r/>
          </w:p>
        </w:tc>
        <w:tc>
          <w:tcPr>
            <w:tcW w:w="6222" w:type="dxa"/>
            <w:vAlign w:val="center"/>
            <w:textDirection w:val="lrTb"/>
            <w:noWrap w:val="false"/>
          </w:tcPr>
          <w:p>
            <w:pPr>
              <w:pStyle w:val="740"/>
              <w:spacing w:line="264" w:lineRule="auto"/>
              <w:rPr>
                <w:rFonts w:hint="eastAsia" w:ascii="宋体" w:hAnsi="宋体" w:cs="宋体"/>
                <w:spacing w:val="1"/>
                <w:sz w:val="24"/>
                <w:szCs w:val="24"/>
              </w:rPr>
              <w:framePr w:vAnchor="text" w:hAnchor="page" w:x="1150" w:y="328"/>
            </w:pPr>
            <w:r>
              <w:rPr>
                <w:rFonts w:hint="eastAsia" w:ascii="宋体" w:hAnsi="宋体" w:cs="宋体"/>
                <w:spacing w:val="1"/>
                <w:sz w:val="24"/>
                <w:szCs w:val="24"/>
              </w:rPr>
              <w:t xml:space="preserve">根据本项目采购需求中“</w:t>
            </w:r>
            <w:r>
              <w:rPr>
                <w:rFonts w:hint="eastAsia" w:ascii="宋体" w:hAnsi="宋体" w:cs="宋体"/>
                <w:spacing w:val="1"/>
                <w:sz w:val="24"/>
                <w:szCs w:val="24"/>
                <w:lang w:eastAsia="zh-CN"/>
              </w:rPr>
              <w:t xml:space="preserve">商务</w:t>
            </w:r>
            <w:r>
              <w:rPr>
                <w:rFonts w:hint="eastAsia" w:ascii="宋体" w:hAnsi="宋体" w:cs="宋体"/>
                <w:spacing w:val="1"/>
                <w:sz w:val="24"/>
                <w:szCs w:val="24"/>
              </w:rPr>
              <w:t xml:space="preserve">要求”编制</w:t>
            </w:r>
            <w:r>
              <w:rPr>
                <w:rFonts w:hint="eastAsia" w:ascii="宋体" w:hAnsi="宋体" w:cs="宋体"/>
                <w:spacing w:val="1"/>
                <w:sz w:val="24"/>
                <w:szCs w:val="24"/>
                <w:lang w:val="en-US" w:eastAsia="zh-CN"/>
              </w:rPr>
              <w:t xml:space="preserve">服务风险应急</w:t>
            </w:r>
            <w:r>
              <w:rPr>
                <w:rFonts w:hint="eastAsia" w:ascii="宋体" w:hAnsi="宋体" w:cs="宋体"/>
                <w:spacing w:val="1"/>
                <w:sz w:val="24"/>
                <w:szCs w:val="24"/>
              </w:rPr>
              <w:t xml:space="preserve">方案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内容包含:①医疗机构急诊应急方案；②检验结果如果存在异议如何解决以及标本结果引起纠纷的应急解决方案；③妥善处理投诉服务的应急方案；④标本物流相应的应急预案；⑤信息化应急方案。以上每项内容逐项评分:</w:t>
            </w:r>
            <w:r>
              <w:rPr>
                <w:rFonts w:hint="eastAsia" w:ascii="宋体" w:hAnsi="宋体" w:cs="宋体"/>
                <w:spacing w:val="1"/>
                <w:sz w:val="24"/>
                <w:szCs w:val="24"/>
              </w:rPr>
            </w:r>
            <w:r/>
          </w:p>
          <w:p>
            <w:pPr>
              <w:pStyle w:val="740"/>
              <w:spacing w:line="264" w:lineRule="auto"/>
              <w:rPr>
                <w:rFonts w:hint="eastAsia" w:ascii="宋体" w:hAnsi="宋体" w:cs="宋体"/>
                <w:spacing w:val="1"/>
                <w:sz w:val="24"/>
                <w:szCs w:val="24"/>
                <w:lang w:eastAsia="zh-CN"/>
              </w:rPr>
              <w:framePr w:vAnchor="text" w:hAnchor="page" w:x="1150" w:y="328"/>
            </w:pPr>
            <w:r>
              <w:rPr>
                <w:rFonts w:hint="eastAsia" w:ascii="宋体" w:hAnsi="宋体" w:cs="宋体"/>
                <w:spacing w:val="1"/>
                <w:sz w:val="24"/>
                <w:szCs w:val="24"/>
              </w:rPr>
              <w:t xml:space="preserve">方案内容</w:t>
            </w:r>
            <w:r>
              <w:rPr>
                <w:rFonts w:hint="eastAsia" w:ascii="宋体" w:hAnsi="宋体" w:cs="宋体"/>
                <w:spacing w:val="1"/>
                <w:sz w:val="24"/>
                <w:szCs w:val="24"/>
                <w:lang w:eastAsia="zh-CN"/>
              </w:rPr>
              <w:t xml:space="preserve">详细、科学合理</w:t>
            </w:r>
            <w:r>
              <w:rPr>
                <w:rFonts w:hint="eastAsia" w:ascii="宋体" w:hAnsi="宋体" w:cs="宋体"/>
                <w:spacing w:val="1"/>
                <w:sz w:val="24"/>
                <w:szCs w:val="24"/>
              </w:rPr>
              <w:t xml:space="preserve">，且专门针对本项目，契合采购需求视为符合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方案内容属于通用类，非专门针对本项目，部分契合采购需求视为部分符合</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方案内容非专门针对本项目，脱离采购需求视为不符合</w:t>
            </w:r>
            <w:r>
              <w:rPr>
                <w:rFonts w:hint="eastAsia" w:ascii="宋体" w:hAnsi="宋体" w:cs="宋体"/>
                <w:spacing w:val="1"/>
                <w:sz w:val="24"/>
                <w:szCs w:val="24"/>
                <w:lang w:eastAsia="zh-CN"/>
              </w:rPr>
              <w:t xml:space="preserve">。</w:t>
            </w:r>
            <w:r>
              <w:rPr>
                <w:rFonts w:hint="eastAsia" w:ascii="宋体" w:hAnsi="宋体" w:cs="宋体"/>
                <w:spacing w:val="1"/>
                <w:sz w:val="24"/>
                <w:szCs w:val="24"/>
                <w:lang w:eastAsia="zh-CN"/>
              </w:rPr>
            </w:r>
            <w:r/>
          </w:p>
          <w:p>
            <w:pPr>
              <w:pStyle w:val="740"/>
              <w:spacing w:line="264" w:lineRule="auto"/>
              <w:rPr>
                <w:rFonts w:hint="eastAsia" w:ascii="宋体" w:hAnsi="宋体" w:eastAsia="宋体" w:cs="宋体"/>
                <w:color w:val="000000"/>
                <w:sz w:val="21"/>
                <w:szCs w:val="21"/>
              </w:rPr>
              <w:framePr w:vAnchor="text" w:hAnchor="page" w:x="1150" w:y="328"/>
            </w:pPr>
            <w:r>
              <w:rPr>
                <w:rFonts w:hint="eastAsia" w:ascii="宋体" w:hAnsi="宋体" w:cs="宋体"/>
                <w:spacing w:val="1"/>
                <w:sz w:val="24"/>
                <w:szCs w:val="24"/>
              </w:rPr>
              <w:t xml:space="preserve">上述每项内容符合得</w:t>
            </w:r>
            <w:r>
              <w:rPr>
                <w:rFonts w:hint="eastAsia" w:ascii="宋体" w:hAnsi="宋体" w:cs="宋体"/>
                <w:spacing w:val="1"/>
                <w:sz w:val="24"/>
                <w:szCs w:val="24"/>
                <w:lang w:val="en-US" w:eastAsia="zh-CN"/>
              </w:rPr>
              <w:t xml:space="preserve">2</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部分符合得</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不符合或不提供不得分。</w:t>
            </w:r>
            <w:r>
              <w:rPr>
                <w:rFonts w:hint="eastAsia" w:ascii="宋体" w:hAnsi="宋体" w:eastAsia="宋体" w:cs="宋体"/>
                <w:color w:val="000000"/>
                <w:sz w:val="21"/>
                <w:szCs w:val="21"/>
              </w:rPr>
            </w:r>
            <w:r/>
          </w:p>
        </w:tc>
        <w:tc>
          <w:tcPr>
            <w:tcW w:w="647" w:type="dxa"/>
            <w:vAlign w:val="center"/>
            <w:textDirection w:val="lrTb"/>
            <w:noWrap w:val="false"/>
          </w:tcPr>
          <w:p>
            <w:pPr>
              <w:pStyle w:val="740"/>
              <w:jc w:val="center"/>
              <w:spacing w:before="68" w:line="264" w:lineRule="auto"/>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spacing w:before="68" w:line="264" w:lineRule="auto"/>
              <w:rPr>
                <w:rFonts w:hint="eastAsia" w:ascii="宋体" w:hAnsi="宋体" w:eastAsia="宋体" w:cs="宋体"/>
                <w:color w:val="000000"/>
                <w:spacing w:val="-4"/>
                <w:sz w:val="21"/>
                <w:szCs w:val="21"/>
                <w:lang w:val="en-US" w:eastAsia="zh-CN"/>
              </w:rPr>
              <w:framePr w:vAnchor="text" w:hAnchor="page" w:x="1150" w:y="328"/>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4"/>
                <w:sz w:val="21"/>
                <w:szCs w:val="21"/>
                <w:lang w:val="en-US" w:eastAsia="zh-CN"/>
              </w:rPr>
            </w:r>
            <w:r/>
          </w:p>
        </w:tc>
      </w:tr>
      <w:tr>
        <w:trPr>
          <w:trHeight w:val="1289"/>
        </w:trPr>
        <w:tc>
          <w:tcPr>
            <w:tcW w:w="652" w:type="dxa"/>
            <w:vAlign w:val="center"/>
            <w:textDirection w:val="lrTb"/>
            <w:noWrap w:val="false"/>
          </w:tcPr>
          <w:p>
            <w:pPr>
              <w:pStyle w:val="740"/>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framePr w:vAnchor="text" w:hAnchor="page" w:x="1150" w:y="328"/>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1158" w:type="dxa"/>
            <w:vAlign w:val="center"/>
            <w:textDirection w:val="lrTb"/>
            <w:noWrap w:val="false"/>
          </w:tcPr>
          <w:p>
            <w:pPr>
              <w:pStyle w:val="740"/>
              <w:jc w:val="left"/>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服务能力1</w:t>
            </w:r>
            <w:r>
              <w:rPr>
                <w:rFonts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r>
            <w:r/>
          </w:p>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r>
            <w:r/>
          </w:p>
          <w:p>
            <w:pPr>
              <w:pStyle w:val="740"/>
              <w:keepLines w:val="0"/>
              <w:keepNext w:val="0"/>
              <w:pageBreakBefore w:val="0"/>
              <w:spacing w:line="264" w:lineRule="auto"/>
              <w:rPr>
                <w:rFonts w:ascii="宋体" w:hAnsi="宋体" w:eastAsia="宋体" w:cs="宋体"/>
                <w:color w:val="000000"/>
                <w:spacing w:val="-3"/>
                <w:sz w:val="21"/>
                <w:szCs w:val="21"/>
                <w:lang w:val="en-US" w:eastAsia="zh-CN" w:bidi="zh-CN"/>
              </w:rPr>
              <w:framePr w:vAnchor="text" w:hAnchor="page" w:x="1150" w:y="328"/>
            </w:pPr>
            <w:r>
              <w:rPr>
                <w:rFonts w:ascii="宋体" w:hAnsi="宋体" w:eastAsia="宋体" w:cs="宋体"/>
                <w:color w:val="000000"/>
                <w:spacing w:val="-3"/>
                <w:sz w:val="21"/>
                <w:szCs w:val="21"/>
                <w:lang w:val="en-US" w:eastAsia="zh-CN" w:bidi="zh-CN"/>
              </w:rPr>
            </w:r>
            <w:r/>
          </w:p>
        </w:tc>
        <w:tc>
          <w:tcPr>
            <w:tcW w:w="6222" w:type="dxa"/>
            <w:vAlign w:val="center"/>
            <w:textDirection w:val="lrTb"/>
            <w:noWrap w:val="false"/>
          </w:tcPr>
          <w:p>
            <w:pPr>
              <w:pStyle w:val="740"/>
              <w:keepLines w:val="0"/>
              <w:keepNext w:val="0"/>
              <w:pageBreakBefore w:val="0"/>
              <w:spacing w:line="264" w:lineRule="auto"/>
              <w:widowControl/>
              <w:rPr>
                <w:rFonts w:hint="eastAsia" w:ascii="宋体" w:hAnsi="宋体" w:eastAsia="宋体" w:cs="宋体"/>
                <w:b w:val="0"/>
                <w:bCs w:val="0"/>
                <w:color w:val="000000"/>
                <w:spacing w:val="1"/>
                <w:sz w:val="24"/>
                <w:szCs w:val="24"/>
                <w:lang w:val="en-US" w:eastAsia="zh-CN"/>
              </w:rPr>
              <w:framePr w:vAnchor="text" w:hAnchor="page" w:x="1150" w:y="328"/>
            </w:pPr>
            <w:r>
              <w:rPr>
                <w:rFonts w:hint="eastAsia" w:ascii="宋体" w:hAnsi="宋体" w:eastAsia="宋体" w:cs="宋体"/>
                <w:b w:val="0"/>
                <w:bCs w:val="0"/>
                <w:color w:val="000000"/>
                <w:spacing w:val="1"/>
                <w:sz w:val="24"/>
                <w:szCs w:val="24"/>
              </w:rPr>
              <w:t xml:space="preserve">评委根据供应商</w:t>
            </w:r>
            <w:r>
              <w:rPr>
                <w:rFonts w:hint="eastAsia" w:ascii="宋体" w:hAnsi="宋体" w:eastAsia="宋体" w:cs="宋体"/>
                <w:b w:val="0"/>
                <w:bCs w:val="0"/>
                <w:color w:val="000000"/>
                <w:spacing w:val="1"/>
                <w:sz w:val="24"/>
                <w:szCs w:val="24"/>
                <w:lang w:val="en-US" w:eastAsia="zh-CN"/>
              </w:rPr>
              <w:t xml:space="preserve">拟投入本项目的</w:t>
            </w:r>
            <w:r>
              <w:rPr>
                <w:rFonts w:hint="eastAsia" w:ascii="宋体" w:hAnsi="宋体" w:eastAsia="宋体" w:cs="宋体"/>
                <w:b w:val="0"/>
                <w:bCs w:val="0"/>
                <w:color w:val="000000"/>
                <w:spacing w:val="1"/>
                <w:sz w:val="24"/>
                <w:szCs w:val="24"/>
              </w:rPr>
              <w:t xml:space="preserve">团队人员配置进行综合评分：</w:t>
            </w:r>
            <w:r>
              <w:rPr>
                <w:rFonts w:hint="eastAsia" w:ascii="宋体" w:hAnsi="宋体" w:eastAsia="宋体" w:cs="宋体"/>
                <w:b w:val="0"/>
                <w:bCs w:val="0"/>
                <w:color w:val="000000"/>
                <w:spacing w:val="1"/>
                <w:sz w:val="24"/>
                <w:szCs w:val="24"/>
              </w:rPr>
              <w:br w:type="textWrapping" w:clear="all"/>
            </w:r>
            <w:r>
              <w:rPr>
                <w:rFonts w:hint="eastAsia" w:ascii="宋体" w:hAnsi="宋体" w:eastAsia="宋体" w:cs="宋体"/>
                <w:b w:val="0"/>
                <w:bCs w:val="0"/>
                <w:color w:val="000000"/>
                <w:spacing w:val="1"/>
                <w:sz w:val="24"/>
                <w:szCs w:val="24"/>
              </w:rPr>
              <w:t xml:space="preserve">1.项目负责人</w:t>
            </w:r>
            <w:r>
              <w:rPr>
                <w:rFonts w:hint="eastAsia" w:ascii="宋体" w:hAnsi="宋体" w:eastAsia="宋体" w:cs="宋体"/>
                <w:b w:val="0"/>
                <w:bCs w:val="0"/>
                <w:color w:val="000000"/>
                <w:spacing w:val="1"/>
                <w:sz w:val="24"/>
                <w:szCs w:val="24"/>
                <w:lang w:eastAsia="zh-CN"/>
              </w:rPr>
              <w:t xml:space="preserve">能力</w:t>
            </w:r>
            <w:r>
              <w:rPr>
                <w:rFonts w:hint="eastAsia" w:ascii="宋体" w:hAnsi="宋体" w:eastAsia="宋体" w:cs="宋体"/>
                <w:b w:val="0"/>
                <w:bCs w:val="0"/>
                <w:color w:val="000000"/>
                <w:spacing w:val="1"/>
                <w:sz w:val="24"/>
                <w:szCs w:val="24"/>
              </w:rPr>
              <w:t xml:space="preserve">（</w:t>
            </w:r>
            <w:r>
              <w:rPr>
                <w:rFonts w:hint="eastAsia" w:ascii="宋体" w:hAnsi="宋体" w:eastAsia="宋体" w:cs="宋体"/>
                <w:b w:val="0"/>
                <w:bCs w:val="0"/>
                <w:color w:val="000000"/>
                <w:spacing w:val="1"/>
                <w:sz w:val="24"/>
                <w:szCs w:val="24"/>
                <w:lang w:eastAsia="zh-CN"/>
              </w:rPr>
              <w:t xml:space="preserve">6</w:t>
            </w:r>
            <w:r>
              <w:rPr>
                <w:rFonts w:hint="eastAsia" w:ascii="宋体" w:hAnsi="宋体" w:eastAsia="宋体" w:cs="宋体"/>
                <w:b w:val="0"/>
                <w:bCs w:val="0"/>
                <w:color w:val="000000"/>
                <w:spacing w:val="1"/>
                <w:sz w:val="24"/>
                <w:szCs w:val="24"/>
              </w:rPr>
              <w:t xml:space="preserve">分）</w:t>
            </w:r>
            <w:r>
              <w:rPr>
                <w:rFonts w:hint="eastAsia" w:ascii="宋体" w:hAnsi="宋体" w:eastAsia="宋体" w:cs="宋体"/>
                <w:b w:val="0"/>
                <w:bCs w:val="0"/>
                <w:color w:val="000000"/>
                <w:spacing w:val="1"/>
                <w:sz w:val="24"/>
                <w:szCs w:val="24"/>
              </w:rPr>
              <w:br w:type="textWrapping" w:clear="all"/>
            </w:r>
            <w:r>
              <w:rPr>
                <w:rFonts w:hint="eastAsia" w:ascii="宋体" w:hAnsi="宋体" w:eastAsia="宋体" w:cs="宋体"/>
                <w:color w:val="000000"/>
                <w:spacing w:val="1"/>
                <w:sz w:val="24"/>
                <w:szCs w:val="24"/>
                <w:lang w:eastAsia="zh-CN" w:bidi="ar-SA"/>
              </w:rPr>
              <w:t xml:space="preserve">拟投入本项目的项目负责人具有检验专业副高职称得</w:t>
            </w:r>
            <w:r>
              <w:rPr>
                <w:rFonts w:hint="eastAsia" w:ascii="宋体" w:hAnsi="宋体" w:eastAsia="宋体" w:cs="宋体"/>
                <w:color w:val="000000"/>
                <w:spacing w:val="1"/>
                <w:sz w:val="24"/>
                <w:szCs w:val="24"/>
                <w:lang w:val="en-US" w:eastAsia="zh-CN" w:bidi="ar-SA"/>
              </w:rPr>
              <w:t xml:space="preserve">4</w:t>
            </w:r>
            <w:r>
              <w:rPr>
                <w:rFonts w:hint="eastAsia" w:ascii="宋体" w:hAnsi="宋体" w:eastAsia="宋体" w:cs="宋体"/>
                <w:color w:val="000000"/>
                <w:spacing w:val="1"/>
                <w:sz w:val="24"/>
                <w:szCs w:val="24"/>
                <w:lang w:eastAsia="zh-CN" w:bidi="ar-SA"/>
              </w:rPr>
              <w:t xml:space="preserve">分,具有检验专业正高职称得</w:t>
            </w:r>
            <w:r>
              <w:rPr>
                <w:rFonts w:hint="eastAsia" w:ascii="宋体" w:hAnsi="宋体" w:eastAsia="宋体" w:cs="宋体"/>
                <w:color w:val="000000"/>
                <w:spacing w:val="1"/>
                <w:sz w:val="24"/>
                <w:szCs w:val="24"/>
                <w:lang w:val="en-US" w:eastAsia="zh-CN" w:bidi="ar-SA"/>
              </w:rPr>
              <w:t xml:space="preserve">6</w:t>
            </w:r>
            <w:r>
              <w:rPr>
                <w:rFonts w:hint="eastAsia" w:ascii="宋体" w:hAnsi="宋体" w:eastAsia="宋体" w:cs="宋体"/>
                <w:color w:val="000000"/>
                <w:spacing w:val="1"/>
                <w:sz w:val="24"/>
                <w:szCs w:val="24"/>
                <w:lang w:eastAsia="zh-CN" w:bidi="ar-SA"/>
              </w:rPr>
              <w:t xml:space="preserve">分，本项最高得6分。</w:t>
            </w:r>
            <w:r>
              <w:rPr>
                <w:rFonts w:hint="eastAsia" w:ascii="宋体" w:hAnsi="宋体" w:eastAsia="宋体" w:cs="宋体"/>
                <w:b w:val="0"/>
                <w:bCs w:val="0"/>
                <w:color w:val="000000"/>
                <w:spacing w:val="1"/>
                <w:sz w:val="24"/>
                <w:szCs w:val="24"/>
                <w:lang w:val="en-US" w:eastAsia="zh-CN"/>
              </w:rPr>
            </w:r>
            <w:r/>
          </w:p>
          <w:p>
            <w:pPr>
              <w:pStyle w:val="740"/>
              <w:keepLines w:val="0"/>
              <w:keepNext w:val="0"/>
              <w:pageBreakBefore w:val="0"/>
              <w:spacing w:line="264" w:lineRule="auto"/>
              <w:widowControl/>
              <w:rPr>
                <w:rFonts w:hint="eastAsia" w:ascii="宋体" w:hAnsi="宋体" w:eastAsia="宋体" w:cs="宋体"/>
                <w:b w:val="0"/>
                <w:bCs w:val="0"/>
                <w:color w:val="000000"/>
                <w:spacing w:val="1"/>
                <w:sz w:val="24"/>
                <w:szCs w:val="24"/>
              </w:rPr>
              <w:framePr w:vAnchor="text" w:hAnchor="page" w:x="1150" w:y="328"/>
            </w:pPr>
            <w:r>
              <w:rPr>
                <w:rFonts w:hint="eastAsia" w:ascii="宋体" w:hAnsi="宋体" w:eastAsia="宋体" w:cs="宋体"/>
                <w:b w:val="0"/>
                <w:bCs w:val="0"/>
                <w:color w:val="000000"/>
                <w:spacing w:val="1"/>
                <w:sz w:val="24"/>
                <w:szCs w:val="24"/>
              </w:rPr>
              <w:t xml:space="preserve">2.专业人员</w:t>
            </w:r>
            <w:r>
              <w:rPr>
                <w:rFonts w:hint="eastAsia" w:ascii="宋体" w:hAnsi="宋体" w:eastAsia="宋体" w:cs="宋体"/>
                <w:b w:val="0"/>
                <w:bCs w:val="0"/>
                <w:color w:val="000000"/>
                <w:spacing w:val="1"/>
                <w:sz w:val="24"/>
                <w:szCs w:val="24"/>
                <w:lang w:val="en-US" w:eastAsia="zh-CN"/>
              </w:rPr>
              <w:t xml:space="preserve">能力（不含项目负责人）</w:t>
            </w:r>
            <w:r>
              <w:rPr>
                <w:rFonts w:hint="eastAsia" w:ascii="宋体" w:hAnsi="宋体" w:eastAsia="宋体" w:cs="宋体"/>
                <w:b w:val="0"/>
                <w:bCs w:val="0"/>
                <w:color w:val="000000"/>
                <w:spacing w:val="1"/>
                <w:sz w:val="24"/>
                <w:szCs w:val="24"/>
              </w:rPr>
              <w:t xml:space="preserve">（</w:t>
            </w:r>
            <w:r>
              <w:rPr>
                <w:rFonts w:hint="eastAsia" w:ascii="宋体" w:hAnsi="宋体" w:eastAsia="宋体" w:cs="宋体"/>
                <w:b w:val="0"/>
                <w:bCs w:val="0"/>
                <w:color w:val="000000"/>
                <w:spacing w:val="1"/>
                <w:sz w:val="24"/>
                <w:szCs w:val="24"/>
                <w:lang w:val="en-US" w:eastAsia="zh-CN"/>
              </w:rPr>
              <w:t xml:space="preserve">10</w:t>
            </w:r>
            <w:r>
              <w:rPr>
                <w:rFonts w:hint="eastAsia" w:ascii="宋体" w:hAnsi="宋体" w:eastAsia="宋体" w:cs="宋体"/>
                <w:b w:val="0"/>
                <w:bCs w:val="0"/>
                <w:color w:val="000000"/>
                <w:spacing w:val="1"/>
                <w:sz w:val="24"/>
                <w:szCs w:val="24"/>
              </w:rPr>
              <w:t xml:space="preserve">分）</w:t>
            </w:r>
            <w:r>
              <w:rPr>
                <w:rFonts w:hint="eastAsia" w:ascii="宋体" w:hAnsi="宋体" w:eastAsia="宋体" w:cs="宋体"/>
                <w:b w:val="0"/>
                <w:bCs w:val="0"/>
                <w:color w:val="000000"/>
                <w:spacing w:val="1"/>
                <w:sz w:val="24"/>
                <w:szCs w:val="24"/>
              </w:rPr>
            </w:r>
            <w:r/>
          </w:p>
          <w:p>
            <w:pPr>
              <w:pStyle w:val="740"/>
              <w:keepLines w:val="0"/>
              <w:keepNext w:val="0"/>
              <w:pageBreakBefore w:val="0"/>
              <w:spacing w:line="264" w:lineRule="auto"/>
              <w:widowControl/>
              <w:rPr>
                <w:rFonts w:hint="eastAsia" w:ascii="宋体" w:hAnsi="宋体" w:eastAsia="宋体" w:cs="宋体"/>
                <w:color w:val="000000"/>
                <w:spacing w:val="1"/>
                <w:sz w:val="24"/>
                <w:szCs w:val="24"/>
                <w:lang w:val="en-US" w:eastAsia="zh-CN" w:bidi="ar-SA"/>
              </w:rPr>
              <w:framePr w:vAnchor="text" w:hAnchor="page" w:x="1150" w:y="328"/>
            </w:pPr>
            <w:r>
              <w:rPr>
                <w:rFonts w:hint="eastAsia" w:ascii="宋体" w:hAnsi="宋体" w:eastAsia="宋体" w:cs="宋体"/>
                <w:color w:val="000000"/>
                <w:spacing w:val="1"/>
                <w:sz w:val="24"/>
                <w:szCs w:val="24"/>
                <w:lang w:eastAsia="zh-CN" w:bidi="ar-SA"/>
              </w:rPr>
              <w:t xml:space="preserve">具有检验专业副高及以上职称的得</w:t>
            </w:r>
            <w:r>
              <w:rPr>
                <w:rFonts w:hint="eastAsia" w:ascii="宋体" w:hAnsi="宋体" w:eastAsia="宋体" w:cs="宋体"/>
                <w:color w:val="000000"/>
                <w:spacing w:val="1"/>
                <w:sz w:val="24"/>
                <w:szCs w:val="24"/>
                <w:lang w:val="en-US" w:eastAsia="zh-CN" w:bidi="ar-SA"/>
              </w:rPr>
              <w:t xml:space="preserve">2</w:t>
            </w:r>
            <w:r>
              <w:rPr>
                <w:rFonts w:hint="eastAsia" w:ascii="宋体" w:hAnsi="宋体" w:eastAsia="宋体" w:cs="宋体"/>
                <w:color w:val="000000"/>
                <w:spacing w:val="1"/>
                <w:sz w:val="24"/>
                <w:szCs w:val="24"/>
                <w:lang w:eastAsia="zh-CN" w:bidi="ar-SA"/>
              </w:rPr>
              <w:t xml:space="preserve">分/人，具有检验专业中级职称的得</w:t>
            </w:r>
            <w:r>
              <w:rPr>
                <w:rFonts w:hint="eastAsia" w:ascii="宋体" w:hAnsi="宋体" w:eastAsia="宋体" w:cs="宋体"/>
                <w:color w:val="000000"/>
                <w:spacing w:val="1"/>
                <w:sz w:val="24"/>
                <w:szCs w:val="24"/>
                <w:lang w:val="en-US" w:eastAsia="zh-CN" w:bidi="ar-SA"/>
              </w:rPr>
              <w:t xml:space="preserve">1</w:t>
            </w:r>
            <w:r>
              <w:rPr>
                <w:rFonts w:hint="eastAsia" w:ascii="宋体" w:hAnsi="宋体" w:eastAsia="宋体" w:cs="宋体"/>
                <w:color w:val="000000"/>
                <w:spacing w:val="1"/>
                <w:sz w:val="24"/>
                <w:szCs w:val="24"/>
                <w:lang w:eastAsia="zh-CN" w:bidi="ar-SA"/>
              </w:rPr>
              <w:t xml:space="preserve">分/人，</w:t>
            </w:r>
            <w:r>
              <w:rPr>
                <w:rFonts w:hint="eastAsia" w:ascii="宋体" w:hAnsi="宋体" w:eastAsia="宋体" w:cs="宋体"/>
                <w:color w:val="000000"/>
                <w:spacing w:val="1"/>
                <w:sz w:val="24"/>
                <w:szCs w:val="24"/>
                <w:lang w:val="en-US" w:eastAsia="zh-CN" w:bidi="ar-SA"/>
              </w:rPr>
              <w:t xml:space="preserve">本项最高10分。</w:t>
            </w:r>
            <w:r>
              <w:rPr>
                <w:rFonts w:hint="eastAsia" w:ascii="宋体" w:hAnsi="宋体" w:eastAsia="宋体" w:cs="宋体"/>
                <w:color w:val="000000"/>
                <w:spacing w:val="1"/>
                <w:sz w:val="24"/>
                <w:szCs w:val="24"/>
                <w:lang w:val="en-US" w:eastAsia="zh-CN" w:bidi="ar-SA"/>
              </w:rPr>
            </w:r>
            <w:r/>
          </w:p>
          <w:p>
            <w:pPr>
              <w:pStyle w:val="740"/>
              <w:keepNext w:val="0"/>
              <w:spacing w:line="264" w:lineRule="auto"/>
              <w:widowControl w:val="off"/>
              <w:rPr>
                <w:rFonts w:hint="eastAsia"/>
                <w:b/>
                <w:bCs/>
                <w:color w:val="000000"/>
                <w:lang w:val="en-US" w:eastAsia="zh-CN"/>
              </w:rPr>
              <w:framePr w:vAnchor="text" w:hAnchor="page" w:x="1150" w:y="328"/>
            </w:pPr>
            <w:r>
              <w:rPr>
                <w:rFonts w:hint="eastAsia" w:ascii="宋体" w:hAnsi="宋体" w:eastAsia="宋体" w:cs="宋体"/>
                <w:b w:val="0"/>
                <w:bCs w:val="0"/>
                <w:color w:val="000000"/>
                <w:spacing w:val="1"/>
                <w:sz w:val="24"/>
                <w:szCs w:val="24"/>
                <w:lang w:val="en-US" w:eastAsia="zh-CN"/>
              </w:rPr>
              <w:t xml:space="preserve">注：同一人员不重复得分。供应商须提供相关人员证书及社保部门出具供应商为其缴纳的自2026年1月1日以来任意1个月的社保证明材料扫描件并加盖公章。如相应人员是退休返聘人员不缴纳社保，响应文件中提供该人员证书、身份证扫描件、劳务协议，不提供不得分。</w:t>
            </w:r>
            <w:r>
              <w:rPr>
                <w:rFonts w:hint="eastAsia"/>
                <w:b/>
                <w:bCs/>
                <w:color w:val="000000"/>
                <w:lang w:val="en-US" w:eastAsia="zh-CN"/>
              </w:rPr>
            </w:r>
            <w:r/>
          </w:p>
        </w:tc>
        <w:tc>
          <w:tcPr>
            <w:tcW w:w="647" w:type="dxa"/>
            <w:vAlign w:val="center"/>
            <w:textDirection w:val="lrTb"/>
            <w:noWrap w:val="false"/>
          </w:tcPr>
          <w:p>
            <w:pPr>
              <w:pStyle w:val="740"/>
              <w:jc w:val="center"/>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16</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framePr w:vAnchor="text" w:hAnchor="page" w:x="1150" w:y="328"/>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90"/>
        </w:trPr>
        <w:tc>
          <w:tcPr>
            <w:tcW w:w="652" w:type="dxa"/>
            <w:vAlign w:val="center"/>
            <w:textDirection w:val="lrTb"/>
            <w:noWrap w:val="false"/>
          </w:tcPr>
          <w:p>
            <w:pPr>
              <w:pStyle w:val="74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framePr w:vAnchor="text" w:hAnchor="page" w:x="1150" w:y="328"/>
            </w:pPr>
            <w:r>
              <w:rPr>
                <w:rFonts w:hint="eastAsia" w:ascii="宋体" w:hAnsi="宋体" w:eastAsia="宋体" w:cs="宋体"/>
                <w:color w:val="000000"/>
                <w:spacing w:val="-2"/>
                <w:sz w:val="21"/>
                <w:szCs w:val="21"/>
                <w:lang w:val="en-US" w:eastAsia="zh-CN"/>
              </w:rPr>
              <w:t xml:space="preserve">2.2</w:t>
            </w:r>
            <w:r>
              <w:rPr>
                <w:rFonts w:ascii="宋体" w:hAnsi="宋体" w:eastAsia="宋体" w:cs="宋体"/>
                <w:color w:val="000000"/>
                <w:spacing w:val="-2"/>
                <w:sz w:val="21"/>
                <w:szCs w:val="21"/>
                <w:lang w:val="en-US" w:eastAsia="zh-CN" w:bidi="ar-SA"/>
              </w:rPr>
            </w:r>
            <w:r/>
          </w:p>
        </w:tc>
        <w:tc>
          <w:tcPr>
            <w:tcW w:w="1158" w:type="dxa"/>
            <w:vAlign w:val="center"/>
            <w:textDirection w:val="lrTb"/>
            <w:noWrap w:val="false"/>
          </w:tcPr>
          <w:p>
            <w:pPr>
              <w:pStyle w:val="740"/>
              <w:jc w:val="left"/>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rPr>
              <w:t xml:space="preserve">履约能力</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p>
            <w:pPr>
              <w:pStyle w:val="740"/>
              <w:keepLines w:val="0"/>
              <w:keepNext w:val="0"/>
              <w:pageBreakBefore w:val="0"/>
              <w:spacing w:line="264" w:lineRule="auto"/>
              <w:rPr>
                <w:rFonts w:ascii="宋体" w:hAnsi="宋体" w:eastAsia="宋体" w:cs="宋体"/>
                <w:color w:val="000000"/>
                <w:spacing w:val="-3"/>
                <w:sz w:val="21"/>
                <w:szCs w:val="21"/>
                <w:lang w:val="en-US" w:eastAsia="zh-CN" w:bidi="zh-CN"/>
              </w:rPr>
              <w:framePr w:vAnchor="text" w:hAnchor="page" w:x="1150" w:y="328"/>
            </w:pPr>
            <w:r>
              <w:rPr>
                <w:rFonts w:ascii="宋体" w:hAnsi="宋体" w:eastAsia="宋体" w:cs="宋体"/>
                <w:color w:val="000000"/>
                <w:spacing w:val="-3"/>
                <w:sz w:val="21"/>
                <w:szCs w:val="21"/>
                <w:lang w:val="en-US" w:eastAsia="zh-CN" w:bidi="zh-CN"/>
              </w:rPr>
            </w:r>
            <w:r/>
          </w:p>
        </w:tc>
        <w:tc>
          <w:tcPr>
            <w:tcW w:w="6222" w:type="dxa"/>
            <w:vAlign w:val="top"/>
            <w:textDirection w:val="lrTb"/>
            <w:noWrap w:val="false"/>
          </w:tcPr>
          <w:p>
            <w:pPr>
              <w:pStyle w:val="767"/>
              <w:rPr>
                <w:rFonts w:hint="eastAsia" w:ascii="宋体" w:hAnsi="宋体" w:eastAsia="宋体" w:cs="宋体"/>
                <w:b w:val="0"/>
                <w:bCs w:val="0"/>
                <w:color w:val="000000"/>
                <w:spacing w:val="1"/>
                <w:sz w:val="24"/>
                <w:szCs w:val="24"/>
                <w:lang w:val="en-US" w:eastAsia="zh-CN" w:bidi="ar-SA"/>
              </w:rPr>
              <w:framePr w:vAnchor="text" w:hAnchor="page" w:x="1150" w:y="328"/>
            </w:pPr>
            <w:r>
              <w:rPr>
                <w:rFonts w:hint="eastAsia" w:ascii="宋体" w:hAnsi="宋体" w:eastAsia="宋体" w:cs="宋体"/>
                <w:color w:val="000000"/>
                <w:spacing w:val="1"/>
                <w:sz w:val="24"/>
                <w:szCs w:val="24"/>
              </w:rPr>
              <w:t xml:space="preserve">拟投入本项目的冷链运输车辆不少于3辆，在此基础上每增加一辆冷链运输车辆加</w:t>
            </w:r>
            <w:r>
              <w:rPr>
                <w:rFonts w:hint="eastAsia" w:ascii="宋体" w:hAnsi="宋体" w:eastAsia="宋体" w:cs="宋体"/>
                <w:color w:val="000000"/>
                <w:spacing w:val="1"/>
                <w:sz w:val="24"/>
                <w:szCs w:val="24"/>
                <w:lang w:eastAsia="zh-CN"/>
              </w:rPr>
              <w:t xml:space="preserve">5</w:t>
            </w:r>
            <w:r>
              <w:rPr>
                <w:rFonts w:hint="eastAsia" w:ascii="宋体" w:hAnsi="宋体" w:eastAsia="宋体" w:cs="宋体"/>
                <w:color w:val="000000"/>
                <w:spacing w:val="1"/>
                <w:sz w:val="24"/>
                <w:szCs w:val="24"/>
              </w:rPr>
              <w:t xml:space="preserve">分，本项最高得</w:t>
            </w:r>
            <w:r>
              <w:rPr>
                <w:rFonts w:hint="eastAsia" w:ascii="宋体" w:hAnsi="宋体" w:eastAsia="宋体" w:cs="宋体"/>
                <w:color w:val="000000"/>
                <w:spacing w:val="1"/>
                <w:sz w:val="24"/>
                <w:szCs w:val="24"/>
                <w:lang w:eastAsia="zh-CN"/>
              </w:rPr>
              <w:t xml:space="preserve">1</w:t>
            </w:r>
            <w:r>
              <w:rPr>
                <w:rFonts w:hint="eastAsia" w:ascii="宋体" w:hAnsi="宋体" w:eastAsia="宋体" w:cs="宋体"/>
                <w:color w:val="000000"/>
                <w:spacing w:val="1"/>
                <w:sz w:val="24"/>
                <w:szCs w:val="24"/>
                <w:lang w:val="en-US" w:eastAsia="zh-CN"/>
              </w:rPr>
              <w:t xml:space="preserve">0</w:t>
            </w:r>
            <w:r>
              <w:rPr>
                <w:rFonts w:hint="eastAsia" w:ascii="宋体" w:hAnsi="宋体" w:eastAsia="宋体" w:cs="宋体"/>
                <w:color w:val="000000"/>
                <w:spacing w:val="1"/>
                <w:sz w:val="24"/>
                <w:szCs w:val="24"/>
              </w:rPr>
              <w:t xml:space="preserve">分。(注:</w:t>
            </w:r>
            <w:r>
              <w:rPr>
                <w:rFonts w:hint="eastAsia" w:ascii="宋体" w:hAnsi="宋体" w:eastAsia="宋体" w:cs="宋体"/>
                <w:color w:val="000000"/>
                <w:spacing w:val="1"/>
                <w:sz w:val="24"/>
                <w:szCs w:val="24"/>
                <w:lang w:eastAsia="zh-CN"/>
              </w:rPr>
              <w:t xml:space="preserve">车辆如为购买，供应商需</w:t>
            </w:r>
            <w:r>
              <w:rPr>
                <w:rFonts w:hint="eastAsia" w:ascii="宋体" w:hAnsi="宋体" w:eastAsia="宋体" w:cs="宋体"/>
                <w:color w:val="000000"/>
                <w:spacing w:val="1"/>
                <w:sz w:val="24"/>
                <w:szCs w:val="24"/>
              </w:rPr>
              <w:t xml:space="preserve">提供</w:t>
            </w:r>
            <w:r>
              <w:rPr>
                <w:rFonts w:hint="eastAsia" w:ascii="宋体" w:hAnsi="宋体" w:eastAsia="宋体" w:cs="宋体"/>
                <w:b w:val="0"/>
                <w:bCs w:val="0"/>
                <w:color w:val="000000"/>
                <w:spacing w:val="1"/>
                <w:sz w:val="24"/>
                <w:szCs w:val="24"/>
                <w:lang w:val="en-US"/>
              </w:rPr>
              <w:t xml:space="preserve">车辆购置发票</w:t>
            </w:r>
            <w:r>
              <w:rPr>
                <w:rFonts w:hint="eastAsia" w:ascii="宋体" w:hAnsi="宋体" w:eastAsia="宋体" w:cs="宋体"/>
                <w:b w:val="0"/>
                <w:bCs w:val="0"/>
                <w:color w:val="000000"/>
                <w:spacing w:val="1"/>
                <w:sz w:val="24"/>
                <w:szCs w:val="24"/>
                <w:lang w:eastAsia="zh-CN"/>
              </w:rPr>
              <w:t xml:space="preserve">（发票抬头和行驶证单位名称需与供应商名称一致）</w:t>
            </w:r>
            <w:r>
              <w:rPr>
                <w:rFonts w:hint="eastAsia" w:ascii="宋体" w:hAnsi="宋体" w:eastAsia="宋体" w:cs="宋体"/>
                <w:b w:val="0"/>
                <w:bCs w:val="0"/>
                <w:color w:val="000000"/>
                <w:spacing w:val="1"/>
                <w:sz w:val="24"/>
                <w:szCs w:val="24"/>
                <w:lang w:val="en-US"/>
              </w:rPr>
              <w:t xml:space="preserve">、</w:t>
            </w:r>
            <w:r>
              <w:rPr>
                <w:rFonts w:hint="eastAsia" w:ascii="宋体" w:hAnsi="宋体" w:eastAsia="宋体" w:cs="宋体"/>
                <w:b w:val="0"/>
                <w:bCs w:val="0"/>
                <w:color w:val="000000"/>
                <w:spacing w:val="1"/>
                <w:sz w:val="24"/>
                <w:szCs w:val="24"/>
                <w:lang w:val="en-US" w:eastAsia="zh-CN"/>
              </w:rPr>
              <w:t xml:space="preserve">有效期内</w:t>
            </w:r>
            <w:r>
              <w:rPr>
                <w:rFonts w:hint="eastAsia" w:ascii="宋体" w:hAnsi="宋体" w:eastAsia="宋体" w:cs="宋体"/>
                <w:b w:val="0"/>
                <w:bCs w:val="0"/>
                <w:color w:val="000000"/>
                <w:spacing w:val="1"/>
                <w:sz w:val="24"/>
                <w:szCs w:val="24"/>
                <w:lang w:val="en-US"/>
              </w:rPr>
              <w:t xml:space="preserve">行驶证</w:t>
            </w:r>
            <w:r>
              <w:rPr>
                <w:rFonts w:hint="eastAsia" w:ascii="宋体" w:hAnsi="宋体" w:eastAsia="宋体" w:cs="宋体"/>
                <w:b w:val="0"/>
                <w:bCs w:val="0"/>
                <w:color w:val="000000"/>
                <w:spacing w:val="1"/>
                <w:sz w:val="24"/>
                <w:szCs w:val="24"/>
                <w:lang w:val="en-US" w:eastAsia="zh-CN"/>
              </w:rPr>
              <w:t xml:space="preserve">；车辆如为租赁，供应商需</w:t>
            </w:r>
            <w:r>
              <w:rPr>
                <w:rFonts w:hint="eastAsia" w:ascii="宋体" w:hAnsi="宋体" w:eastAsia="宋体" w:cs="宋体"/>
                <w:b w:val="0"/>
                <w:bCs w:val="0"/>
                <w:color w:val="000000"/>
                <w:spacing w:val="1"/>
                <w:sz w:val="24"/>
                <w:szCs w:val="24"/>
                <w:lang w:val="en-US"/>
              </w:rPr>
              <w:t xml:space="preserve">提供</w:t>
            </w:r>
            <w:r>
              <w:rPr>
                <w:rFonts w:hint="eastAsia" w:ascii="宋体" w:hAnsi="宋体" w:eastAsia="宋体" w:cs="宋体"/>
                <w:b w:val="0"/>
                <w:bCs w:val="0"/>
                <w:color w:val="000000"/>
                <w:spacing w:val="1"/>
                <w:sz w:val="24"/>
                <w:szCs w:val="24"/>
                <w:lang w:val="en-US" w:eastAsia="zh-CN"/>
              </w:rPr>
              <w:t xml:space="preserve">有效期内的</w:t>
            </w:r>
            <w:r>
              <w:rPr>
                <w:rFonts w:hint="eastAsia" w:ascii="宋体" w:hAnsi="宋体" w:eastAsia="宋体" w:cs="宋体"/>
                <w:b w:val="0"/>
                <w:bCs w:val="0"/>
                <w:color w:val="000000"/>
                <w:spacing w:val="1"/>
                <w:sz w:val="24"/>
                <w:szCs w:val="24"/>
                <w:lang w:val="en-US"/>
              </w:rPr>
              <w:t xml:space="preserve">车辆租赁合同</w:t>
            </w:r>
            <w:r>
              <w:rPr>
                <w:rFonts w:hint="eastAsia" w:ascii="宋体" w:hAnsi="宋体" w:eastAsia="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rPr>
              <w:t xml:space="preserve">租赁合同乙方需与</w:t>
            </w:r>
            <w:r>
              <w:rPr>
                <w:rFonts w:hint="eastAsia" w:ascii="宋体" w:hAnsi="宋体" w:eastAsia="宋体" w:cs="宋体"/>
                <w:b w:val="0"/>
                <w:bCs w:val="0"/>
                <w:color w:val="000000"/>
                <w:spacing w:val="1"/>
                <w:sz w:val="24"/>
                <w:szCs w:val="24"/>
                <w:lang w:eastAsia="zh-CN"/>
              </w:rPr>
              <w:t xml:space="preserve">供应商</w:t>
            </w:r>
            <w:r>
              <w:rPr>
                <w:rFonts w:hint="eastAsia" w:ascii="宋体" w:hAnsi="宋体" w:eastAsia="宋体" w:cs="宋体"/>
                <w:b w:val="0"/>
                <w:bCs w:val="0"/>
                <w:color w:val="000000"/>
                <w:spacing w:val="1"/>
                <w:sz w:val="24"/>
                <w:szCs w:val="24"/>
              </w:rPr>
              <w:t xml:space="preserve">名称一致</w:t>
            </w:r>
            <w:r>
              <w:rPr>
                <w:rFonts w:hint="eastAsia" w:ascii="宋体" w:hAnsi="宋体" w:eastAsia="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val="en-US"/>
              </w:rPr>
              <w:t xml:space="preserve">及</w:t>
            </w:r>
            <w:r>
              <w:rPr>
                <w:rFonts w:hint="eastAsia" w:ascii="宋体" w:hAnsi="宋体" w:eastAsia="宋体" w:cs="宋体"/>
                <w:b w:val="0"/>
                <w:bCs w:val="0"/>
                <w:color w:val="000000"/>
                <w:spacing w:val="1"/>
                <w:sz w:val="24"/>
                <w:szCs w:val="24"/>
                <w:lang w:val="en-US" w:eastAsia="zh-CN"/>
              </w:rPr>
              <w:t xml:space="preserve">有效期内的</w:t>
            </w:r>
            <w:r>
              <w:rPr>
                <w:rFonts w:hint="eastAsia" w:ascii="宋体" w:hAnsi="宋体" w:eastAsia="宋体" w:cs="宋体"/>
                <w:b w:val="0"/>
                <w:bCs w:val="0"/>
                <w:color w:val="000000"/>
                <w:spacing w:val="1"/>
                <w:sz w:val="24"/>
                <w:szCs w:val="24"/>
                <w:lang w:val="en-US"/>
              </w:rPr>
              <w:t xml:space="preserve">租赁车辆行驶证</w:t>
            </w:r>
            <w:r>
              <w:rPr>
                <w:rFonts w:hint="eastAsia" w:ascii="宋体" w:hAnsi="宋体" w:eastAsia="宋体" w:cs="宋体"/>
                <w:b w:val="0"/>
                <w:bCs w:val="0"/>
                <w:color w:val="000000"/>
                <w:spacing w:val="1"/>
                <w:sz w:val="24"/>
                <w:szCs w:val="24"/>
                <w:lang w:val="en-US" w:eastAsia="zh-CN"/>
              </w:rPr>
              <w:t xml:space="preserve">、出租方车辆购置发票，</w:t>
            </w:r>
            <w:r>
              <w:rPr>
                <w:rFonts w:hint="eastAsia" w:ascii="宋体" w:hAnsi="宋体" w:eastAsia="宋体" w:cs="宋体"/>
                <w:b w:val="0"/>
                <w:bCs w:val="0"/>
                <w:color w:val="000000"/>
                <w:sz w:val="24"/>
                <w:szCs w:val="24"/>
                <w:lang w:val="en-US" w:eastAsia="zh-CN"/>
              </w:rPr>
              <w:t xml:space="preserve">并</w:t>
            </w:r>
            <w:r>
              <w:rPr>
                <w:rFonts w:hint="eastAsia" w:ascii="宋体" w:hAnsi="宋体" w:eastAsia="宋体" w:cs="宋体"/>
                <w:b w:val="0"/>
                <w:bCs w:val="0"/>
                <w:color w:val="000000"/>
                <w:sz w:val="24"/>
                <w:szCs w:val="24"/>
                <w:lang w:val="en-US"/>
              </w:rPr>
              <w:t xml:space="preserve">提供加盖公章的承诺书</w:t>
            </w:r>
            <w:r>
              <w:rPr>
                <w:rFonts w:hint="eastAsia" w:ascii="宋体" w:hAnsi="宋体" w:eastAsia="宋体" w:cs="宋体"/>
                <w:b w:val="0"/>
                <w:bCs w:val="0"/>
                <w:color w:val="000000"/>
                <w:spacing w:val="1"/>
                <w:sz w:val="24"/>
                <w:szCs w:val="24"/>
                <w:lang w:val="en-US" w:eastAsia="zh-CN"/>
              </w:rPr>
              <w:t xml:space="preserve">（</w:t>
            </w:r>
            <w:r>
              <w:rPr>
                <w:rFonts w:hint="eastAsia" w:ascii="宋体" w:hAnsi="宋体" w:eastAsia="宋体" w:cs="宋体"/>
                <w:b w:val="0"/>
                <w:bCs w:val="0"/>
                <w:color w:val="000000"/>
                <w:sz w:val="24"/>
                <w:szCs w:val="24"/>
                <w:lang w:val="en-US"/>
              </w:rPr>
              <w:t xml:space="preserve">承诺：如签</w:t>
            </w:r>
            <w:r>
              <w:rPr>
                <w:rFonts w:hint="eastAsia" w:ascii="宋体" w:hAnsi="宋体" w:eastAsia="宋体" w:cs="宋体"/>
                <w:b w:val="0"/>
                <w:bCs w:val="0"/>
                <w:color w:val="000000"/>
                <w:sz w:val="24"/>
                <w:szCs w:val="24"/>
                <w:lang w:val="en-US" w:eastAsia="zh-CN"/>
              </w:rPr>
              <w:t xml:space="preserve">订采购</w:t>
            </w:r>
            <w:r>
              <w:rPr>
                <w:rFonts w:hint="eastAsia" w:ascii="宋体" w:hAnsi="宋体" w:eastAsia="宋体" w:cs="宋体"/>
                <w:b w:val="0"/>
                <w:bCs w:val="0"/>
                <w:color w:val="000000"/>
                <w:sz w:val="24"/>
                <w:szCs w:val="24"/>
                <w:lang w:val="en-US"/>
              </w:rPr>
              <w:t xml:space="preserve">合同，将继续租赁满足上述要求的车辆投入本项目服务，租赁有效期覆盖对应服务期限。</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pacing w:val="1"/>
                <w:sz w:val="24"/>
                <w:szCs w:val="24"/>
                <w:lang w:val="en-US" w:eastAsia="zh-CN" w:bidi="ar-SA"/>
              </w:rPr>
            </w:r>
            <w:r/>
          </w:p>
        </w:tc>
        <w:tc>
          <w:tcPr>
            <w:tcW w:w="647" w:type="dxa"/>
            <w:vAlign w:val="center"/>
            <w:textDirection w:val="lrTb"/>
            <w:noWrap w:val="false"/>
          </w:tcPr>
          <w:p>
            <w:pPr>
              <w:pStyle w:val="740"/>
              <w:jc w:val="center"/>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bidi="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framePr w:vAnchor="text" w:hAnchor="page" w:x="1150" w:y="328"/>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90"/>
        </w:trPr>
        <w:tc>
          <w:tcPr>
            <w:tcW w:w="652" w:type="dxa"/>
            <w:vAlign w:val="center"/>
            <w:textDirection w:val="lrTb"/>
            <w:noWrap w:val="false"/>
          </w:tcPr>
          <w:p>
            <w:pPr>
              <w:pStyle w:val="74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framePr w:vAnchor="text" w:hAnchor="page" w:x="1150" w:y="328"/>
            </w:pPr>
            <w:r>
              <w:rPr>
                <w:rFonts w:hint="eastAsia" w:ascii="宋体" w:hAnsi="宋体" w:eastAsia="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158" w:type="dxa"/>
            <w:vAlign w:val="center"/>
            <w:textDirection w:val="lrTb"/>
            <w:noWrap w:val="false"/>
          </w:tcPr>
          <w:p>
            <w:pPr>
              <w:pStyle w:val="740"/>
              <w:spacing w:before="0" w:line="264" w:lineRule="auto"/>
              <w:rPr>
                <w:rFonts w:hint="eastAsia" w:ascii="宋体" w:hAnsi="宋体" w:eastAsia="宋体" w:cs="宋体"/>
                <w:color w:val="000000"/>
                <w:spacing w:val="0"/>
                <w:sz w:val="21"/>
                <w:szCs w:val="21"/>
                <w:lang w:val="en-US" w:eastAsia="zh-CN" w:bidi="zh-CN"/>
              </w:rPr>
              <w:framePr w:vAnchor="text" w:hAnchor="page" w:x="1150" w:y="328"/>
            </w:pPr>
            <w:r>
              <w:rPr>
                <w:rFonts w:hint="eastAsia" w:ascii="宋体" w:hAnsi="宋体" w:eastAsia="宋体" w:cs="宋体"/>
                <w:color w:val="000000"/>
                <w:sz w:val="21"/>
                <w:szCs w:val="21"/>
                <w:lang w:val="en-US" w:eastAsia="zh-CN"/>
              </w:rPr>
              <w:t xml:space="preserve">服务承诺</w:t>
            </w:r>
            <w:r>
              <w:rPr>
                <w:rFonts w:hint="eastAsia" w:ascii="宋体" w:hAnsi="宋体" w:eastAsia="宋体" w:cs="宋体"/>
                <w:color w:val="000000"/>
                <w:spacing w:val="0"/>
                <w:sz w:val="21"/>
                <w:szCs w:val="21"/>
                <w:lang w:val="en-US" w:eastAsia="zh-CN" w:bidi="zh-CN"/>
              </w:rPr>
            </w:r>
            <w:r/>
          </w:p>
        </w:tc>
        <w:tc>
          <w:tcPr>
            <w:tcW w:w="6222" w:type="dxa"/>
            <w:vAlign w:val="center"/>
            <w:textDirection w:val="lrTb"/>
            <w:noWrap w:val="false"/>
          </w:tcPr>
          <w:p>
            <w:pPr>
              <w:pStyle w:val="740"/>
              <w:spacing w:line="264" w:lineRule="auto"/>
              <w:rPr>
                <w:rFonts w:hint="eastAsia" w:ascii="宋体" w:hAnsi="宋体" w:eastAsia="宋体" w:cs="宋体"/>
                <w:color w:val="000000"/>
                <w:spacing w:val="1"/>
                <w:sz w:val="24"/>
                <w:szCs w:val="24"/>
              </w:rPr>
              <w:framePr w:vAnchor="text" w:hAnchor="page" w:x="1150" w:y="328"/>
            </w:pPr>
            <w:r>
              <w:rPr>
                <w:rFonts w:hint="eastAsia" w:ascii="宋体" w:hAnsi="宋体" w:eastAsia="宋体" w:cs="宋体"/>
                <w:color w:val="000000"/>
                <w:spacing w:val="1"/>
                <w:sz w:val="24"/>
                <w:szCs w:val="24"/>
              </w:rPr>
              <w:t xml:space="preserve">服务响应时间：供应商承诺收到</w:t>
            </w:r>
            <w:r>
              <w:rPr>
                <w:rFonts w:hint="eastAsia" w:ascii="宋体" w:hAnsi="宋体" w:eastAsia="宋体" w:cs="宋体"/>
                <w:color w:val="000000"/>
                <w:spacing w:val="1"/>
                <w:sz w:val="24"/>
                <w:szCs w:val="24"/>
                <w:lang w:val="en-US" w:eastAsia="zh-CN"/>
              </w:rPr>
              <w:t xml:space="preserve">采购人</w:t>
            </w:r>
            <w:r>
              <w:rPr>
                <w:rFonts w:hint="eastAsia" w:ascii="宋体" w:hAnsi="宋体" w:eastAsia="宋体" w:cs="宋体"/>
                <w:color w:val="000000"/>
                <w:spacing w:val="1"/>
                <w:sz w:val="24"/>
                <w:szCs w:val="24"/>
              </w:rPr>
              <w:t xml:space="preserve">的反馈信息后2小时内</w:t>
            </w:r>
            <w:r>
              <w:rPr>
                <w:rFonts w:hint="eastAsia" w:ascii="宋体" w:hAnsi="宋体" w:eastAsia="宋体" w:cs="宋体"/>
                <w:color w:val="000000"/>
                <w:spacing w:val="1"/>
                <w:sz w:val="24"/>
                <w:szCs w:val="24"/>
                <w:lang w:eastAsia="zh-CN"/>
              </w:rPr>
              <w:t xml:space="preserve">（含）</w:t>
            </w:r>
            <w:r>
              <w:rPr>
                <w:rFonts w:hint="eastAsia" w:ascii="宋体" w:hAnsi="宋体" w:eastAsia="宋体" w:cs="宋体"/>
                <w:color w:val="000000"/>
                <w:spacing w:val="1"/>
                <w:sz w:val="24"/>
                <w:szCs w:val="24"/>
              </w:rPr>
              <w:t xml:space="preserve">到达现场并解决问题的得</w:t>
            </w:r>
            <w:r>
              <w:rPr>
                <w:rFonts w:hint="eastAsia" w:ascii="宋体" w:hAnsi="宋体" w:eastAsia="宋体" w:cs="宋体"/>
                <w:color w:val="000000"/>
                <w:spacing w:val="1"/>
                <w:sz w:val="24"/>
                <w:szCs w:val="24"/>
                <w:lang w:val="en-US" w:eastAsia="zh-CN"/>
              </w:rPr>
              <w:t xml:space="preserve">10</w:t>
            </w:r>
            <w:r>
              <w:rPr>
                <w:rFonts w:hint="eastAsia" w:ascii="宋体" w:hAnsi="宋体" w:eastAsia="宋体" w:cs="宋体"/>
                <w:color w:val="000000"/>
                <w:spacing w:val="1"/>
                <w:sz w:val="24"/>
                <w:szCs w:val="24"/>
              </w:rPr>
              <w:t xml:space="preserve">分，</w:t>
            </w:r>
            <w:r>
              <w:rPr>
                <w:rFonts w:hint="eastAsia" w:ascii="宋体" w:hAnsi="宋体" w:eastAsia="宋体" w:cs="宋体"/>
                <w:color w:val="000000"/>
                <w:spacing w:val="1"/>
                <w:sz w:val="24"/>
                <w:szCs w:val="24"/>
                <w:lang w:val="en-US" w:eastAsia="zh-CN"/>
              </w:rPr>
              <w:t xml:space="preserve">2（不含）-</w:t>
            </w:r>
            <w:r>
              <w:rPr>
                <w:rFonts w:hint="eastAsia" w:ascii="宋体" w:hAnsi="宋体" w:eastAsia="宋体" w:cs="宋体"/>
                <w:color w:val="000000"/>
                <w:spacing w:val="1"/>
                <w:sz w:val="24"/>
                <w:szCs w:val="24"/>
              </w:rPr>
              <w:t xml:space="preserve">4</w:t>
            </w:r>
            <w:r>
              <w:rPr>
                <w:rFonts w:hint="eastAsia" w:ascii="宋体" w:hAnsi="宋体" w:eastAsia="宋体" w:cs="宋体"/>
                <w:color w:val="000000"/>
                <w:spacing w:val="1"/>
                <w:sz w:val="24"/>
                <w:szCs w:val="24"/>
                <w:lang w:eastAsia="zh-CN"/>
              </w:rPr>
              <w:t xml:space="preserve">（含）</w:t>
            </w:r>
            <w:r>
              <w:rPr>
                <w:rFonts w:hint="eastAsia" w:ascii="宋体" w:hAnsi="宋体" w:eastAsia="宋体" w:cs="宋体"/>
                <w:color w:val="000000"/>
                <w:spacing w:val="1"/>
                <w:sz w:val="24"/>
                <w:szCs w:val="24"/>
              </w:rPr>
              <w:t xml:space="preserve">小时</w:t>
            </w:r>
            <w:r>
              <w:rPr>
                <w:rFonts w:hint="eastAsia" w:ascii="宋体" w:hAnsi="宋体" w:eastAsia="宋体" w:cs="宋体"/>
                <w:color w:val="000000"/>
                <w:spacing w:val="1"/>
                <w:sz w:val="24"/>
                <w:szCs w:val="24"/>
                <w:lang w:val="en-US" w:eastAsia="zh-CN"/>
              </w:rPr>
              <w:t xml:space="preserve">之间</w:t>
            </w:r>
            <w:r>
              <w:rPr>
                <w:rFonts w:hint="eastAsia" w:ascii="宋体" w:hAnsi="宋体" w:eastAsia="宋体" w:cs="宋体"/>
                <w:color w:val="000000"/>
                <w:spacing w:val="1"/>
                <w:sz w:val="24"/>
                <w:szCs w:val="24"/>
              </w:rPr>
              <w:t xml:space="preserve">到达现场并解决问题的得</w:t>
            </w:r>
            <w:r>
              <w:rPr>
                <w:rFonts w:hint="eastAsia" w:ascii="宋体" w:hAnsi="宋体" w:eastAsia="宋体" w:cs="宋体"/>
                <w:color w:val="000000"/>
                <w:spacing w:val="1"/>
                <w:sz w:val="24"/>
                <w:szCs w:val="24"/>
                <w:lang w:eastAsia="zh-CN"/>
              </w:rPr>
              <w:t xml:space="preserve">5</w:t>
            </w:r>
            <w:r>
              <w:rPr>
                <w:rFonts w:hint="eastAsia" w:ascii="宋体" w:hAnsi="宋体" w:eastAsia="宋体" w:cs="宋体"/>
                <w:color w:val="000000"/>
                <w:spacing w:val="1"/>
                <w:sz w:val="24"/>
                <w:szCs w:val="24"/>
              </w:rPr>
              <w:t xml:space="preserve">分，超过4个小时</w:t>
            </w:r>
            <w:r>
              <w:rPr>
                <w:rFonts w:hint="eastAsia" w:ascii="宋体" w:hAnsi="宋体" w:eastAsia="宋体" w:cs="宋体"/>
                <w:color w:val="000000"/>
                <w:spacing w:val="1"/>
                <w:sz w:val="24"/>
                <w:szCs w:val="24"/>
                <w:lang w:eastAsia="zh-CN"/>
              </w:rPr>
              <w:t xml:space="preserve">（不含）</w:t>
            </w:r>
            <w:r>
              <w:rPr>
                <w:rFonts w:hint="eastAsia" w:ascii="宋体" w:hAnsi="宋体" w:eastAsia="宋体" w:cs="宋体"/>
                <w:color w:val="000000"/>
                <w:spacing w:val="1"/>
                <w:sz w:val="24"/>
                <w:szCs w:val="24"/>
              </w:rPr>
              <w:t xml:space="preserve">的不得分。以上需供应商提供加盖公章的承诺书，未提供不得分。</w:t>
            </w:r>
            <w:r>
              <w:rPr>
                <w:rFonts w:hint="eastAsia" w:ascii="宋体" w:hAnsi="宋体" w:eastAsia="宋体" w:cs="宋体"/>
                <w:color w:val="000000"/>
                <w:spacing w:val="1"/>
                <w:sz w:val="24"/>
                <w:szCs w:val="24"/>
              </w:rPr>
            </w:r>
            <w:r/>
          </w:p>
        </w:tc>
        <w:tc>
          <w:tcPr>
            <w:tcW w:w="647" w:type="dxa"/>
            <w:vAlign w:val="center"/>
            <w:textDirection w:val="lrTb"/>
            <w:noWrap w:val="false"/>
          </w:tcPr>
          <w:p>
            <w:pPr>
              <w:pStyle w:val="740"/>
              <w:jc w:val="center"/>
              <w:spacing w:before="0" w:line="264" w:lineRule="auto"/>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spacing w:before="68" w:line="264" w:lineRule="auto"/>
              <w:rPr>
                <w:rFonts w:hint="eastAsia" w:ascii="宋体" w:hAnsi="宋体" w:eastAsia="宋体" w:cs="宋体"/>
                <w:color w:val="000000"/>
                <w:sz w:val="21"/>
                <w:szCs w:val="21"/>
                <w:highlight w:val="none"/>
                <w:lang w:val="en-US" w:eastAsia="zh-CN"/>
              </w:rPr>
              <w:framePr w:vAnchor="text" w:hAnchor="page" w:x="1150" w:y="328"/>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sz w:val="21"/>
                <w:szCs w:val="21"/>
                <w:highlight w:val="none"/>
                <w:lang w:val="en-US" w:eastAsia="zh-CN"/>
              </w:rPr>
            </w:r>
            <w:r/>
          </w:p>
        </w:tc>
      </w:tr>
      <w:tr>
        <w:trPr>
          <w:trHeight w:val="90"/>
        </w:trPr>
        <w:tc>
          <w:tcPr>
            <w:tcW w:w="652" w:type="dxa"/>
            <w:vAlign w:val="center"/>
            <w:textDirection w:val="lrTb"/>
            <w:noWrap w:val="false"/>
          </w:tcPr>
          <w:p>
            <w:pPr>
              <w:pStyle w:val="740"/>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framePr w:vAnchor="text" w:hAnchor="page" w:x="1150" w:y="328"/>
            </w:pPr>
            <w:r>
              <w:rPr>
                <w:rFonts w:hint="eastAsia" w:ascii="宋体" w:hAnsi="宋体" w:eastAsia="宋体" w:cs="宋体"/>
                <w:color w:val="000000"/>
                <w:spacing w:val="-2"/>
                <w:sz w:val="21"/>
                <w:szCs w:val="21"/>
                <w:lang w:val="en-US" w:eastAsia="zh-CN"/>
              </w:rPr>
              <w:t xml:space="preserve">4.1</w:t>
            </w:r>
            <w:r>
              <w:rPr>
                <w:rFonts w:ascii="宋体" w:hAnsi="宋体" w:eastAsia="宋体" w:cs="宋体"/>
                <w:color w:val="000000"/>
                <w:spacing w:val="-2"/>
                <w:sz w:val="21"/>
                <w:szCs w:val="21"/>
                <w:lang w:val="en-US" w:eastAsia="zh-CN"/>
              </w:rPr>
            </w:r>
            <w:r/>
          </w:p>
        </w:tc>
        <w:tc>
          <w:tcPr>
            <w:tcW w:w="1158" w:type="dxa"/>
            <w:vAlign w:val="center"/>
            <w:textDirection w:val="lrTb"/>
            <w:noWrap w:val="false"/>
          </w:tcPr>
          <w:p>
            <w:pPr>
              <w:pStyle w:val="740"/>
              <w:spacing w:before="0" w:line="264" w:lineRule="auto"/>
              <w:rPr>
                <w:rFonts w:hint="eastAsia" w:ascii="宋体" w:hAnsi="宋体" w:eastAsia="宋体" w:cs="宋体"/>
                <w:color w:val="000000"/>
                <w:spacing w:val="0"/>
                <w:sz w:val="21"/>
                <w:szCs w:val="21"/>
                <w:lang w:val="en-US" w:eastAsia="zh-CN" w:bidi="zh-CN"/>
              </w:rPr>
              <w:framePr w:vAnchor="text" w:hAnchor="page" w:x="1150" w:y="328"/>
            </w:pPr>
            <w:r>
              <w:rPr>
                <w:rFonts w:hint="eastAsia" w:ascii="宋体" w:hAnsi="宋体" w:cs="宋体"/>
                <w:spacing w:val="-1"/>
                <w:lang w:val="en-US" w:eastAsia="zh-CN"/>
              </w:rPr>
              <w:t xml:space="preserve">服务</w:t>
            </w:r>
            <w:r>
              <w:rPr>
                <w:rFonts w:hint="eastAsia" w:ascii="宋体" w:hAnsi="宋体" w:cs="宋体"/>
                <w:spacing w:val="-1"/>
              </w:rPr>
              <w:t xml:space="preserve">业绩</w:t>
            </w:r>
            <w:r>
              <w:rPr>
                <w:rFonts w:hint="eastAsia" w:ascii="宋体" w:hAnsi="宋体" w:eastAsia="宋体" w:cs="宋体"/>
                <w:color w:val="000000"/>
                <w:spacing w:val="0"/>
                <w:sz w:val="21"/>
                <w:szCs w:val="21"/>
                <w:lang w:val="en-US" w:eastAsia="zh-CN" w:bidi="zh-CN"/>
              </w:rPr>
            </w:r>
            <w:r/>
          </w:p>
        </w:tc>
        <w:tc>
          <w:tcPr>
            <w:tcW w:w="6222" w:type="dxa"/>
            <w:vAlign w:val="center"/>
            <w:textDirection w:val="lrTb"/>
            <w:noWrap w:val="false"/>
          </w:tcPr>
          <w:p>
            <w:pPr>
              <w:pStyle w:val="740"/>
              <w:spacing w:line="264" w:lineRule="auto"/>
              <w:rPr>
                <w:rFonts w:hint="eastAsia" w:ascii="宋体" w:hAnsi="宋体" w:eastAsia="宋体" w:cs="宋体"/>
                <w:color w:val="000000"/>
                <w:spacing w:val="1"/>
                <w:sz w:val="24"/>
                <w:szCs w:val="24"/>
              </w:rPr>
              <w:framePr w:vAnchor="text" w:hAnchor="page" w:x="1150" w:y="328"/>
            </w:pPr>
            <w:r>
              <w:rPr>
                <w:rFonts w:hint="eastAsia" w:ascii="宋体" w:hAnsi="宋体" w:eastAsia="宋体" w:cs="宋体"/>
                <w:color w:val="000000"/>
                <w:spacing w:val="1"/>
                <w:sz w:val="24"/>
                <w:szCs w:val="24"/>
                <w:lang w:val="en-US" w:eastAsia="zh-CN" w:bidi="zh-CN"/>
              </w:rPr>
              <w:t xml:space="preserve">供应商提供</w:t>
            </w:r>
            <w:r>
              <w:rPr>
                <w:rFonts w:hint="eastAsia" w:ascii="宋体" w:hAnsi="宋体" w:eastAsia="宋体" w:cs="宋体"/>
                <w:color w:val="000000"/>
                <w:spacing w:val="1"/>
                <w:sz w:val="24"/>
                <w:szCs w:val="24"/>
                <w:highlight w:val="none"/>
                <w:lang w:val="en-US" w:eastAsia="zh-CN" w:bidi="zh-CN"/>
              </w:rPr>
              <w:t xml:space="preserve">2023年1月1日</w:t>
            </w:r>
            <w:r>
              <w:rPr>
                <w:rFonts w:hint="eastAsia" w:ascii="宋体" w:hAnsi="宋体" w:eastAsia="宋体" w:cs="宋体"/>
                <w:color w:val="000000"/>
                <w:spacing w:val="1"/>
                <w:sz w:val="24"/>
                <w:szCs w:val="24"/>
                <w:lang w:val="en-US" w:eastAsia="zh-CN" w:bidi="zh-CN"/>
              </w:rPr>
              <w:t xml:space="preserve">（含）以来类似项目业绩（</w:t>
            </w:r>
            <w:r>
              <w:rPr>
                <w:rFonts w:hint="eastAsia" w:ascii="宋体" w:hAnsi="宋体" w:eastAsia="宋体" w:cs="宋体"/>
                <w:color w:val="000000"/>
                <w:spacing w:val="1"/>
                <w:sz w:val="24"/>
                <w:szCs w:val="24"/>
              </w:rPr>
              <w:t xml:space="preserve">具有类似外送检验合作案例的</w:t>
            </w:r>
            <w:r>
              <w:rPr>
                <w:rFonts w:hint="eastAsia" w:ascii="宋体" w:hAnsi="宋体" w:eastAsia="宋体" w:cs="宋体"/>
                <w:color w:val="000000"/>
                <w:spacing w:val="1"/>
                <w:sz w:val="24"/>
                <w:szCs w:val="24"/>
                <w:lang w:val="en-US" w:eastAsia="zh-CN" w:bidi="zh-CN"/>
              </w:rPr>
              <w:t xml:space="preserve">），每提供1个得3分，最多得9分。</w:t>
            </w:r>
            <w:r>
              <w:rPr>
                <w:rFonts w:hint="eastAsia" w:ascii="宋体" w:hAnsi="宋体" w:eastAsia="宋体" w:cs="宋体"/>
                <w:color w:val="000000"/>
                <w:spacing w:val="1"/>
                <w:sz w:val="24"/>
                <w:szCs w:val="24"/>
                <w:lang w:bidi="zh-CN"/>
              </w:rPr>
              <w:t xml:space="preserve">需提供合同（协议）扫描件，时间以合同签订时间为准。未按要求提供的不得分。</w:t>
            </w:r>
            <w:r>
              <w:rPr>
                <w:rFonts w:hint="eastAsia" w:ascii="宋体" w:hAnsi="宋体" w:eastAsia="宋体" w:cs="宋体"/>
                <w:color w:val="000000"/>
                <w:spacing w:val="1"/>
                <w:sz w:val="24"/>
                <w:szCs w:val="24"/>
                <w:lang w:val="en-US" w:eastAsia="zh-CN" w:bidi="zh-CN"/>
              </w:rPr>
              <w:t xml:space="preserve">（注：提供有效合同，合同页须清晰可见相应内容。）</w:t>
            </w:r>
            <w:r>
              <w:rPr>
                <w:rFonts w:hint="eastAsia" w:ascii="宋体" w:hAnsi="宋体" w:eastAsia="宋体" w:cs="宋体"/>
                <w:color w:val="000000"/>
                <w:spacing w:val="1"/>
                <w:sz w:val="24"/>
                <w:szCs w:val="24"/>
              </w:rPr>
            </w:r>
            <w:r/>
          </w:p>
        </w:tc>
        <w:tc>
          <w:tcPr>
            <w:tcW w:w="647" w:type="dxa"/>
            <w:vAlign w:val="center"/>
            <w:textDirection w:val="lrTb"/>
            <w:noWrap w:val="false"/>
          </w:tcPr>
          <w:p>
            <w:pPr>
              <w:pStyle w:val="740"/>
              <w:jc w:val="center"/>
              <w:spacing w:before="0" w:line="264" w:lineRule="auto"/>
              <w:rPr>
                <w:rFonts w:ascii="宋体" w:hAnsi="宋体" w:eastAsia="宋体" w:cs="宋体"/>
                <w:color w:val="000000"/>
                <w:sz w:val="21"/>
                <w:szCs w:val="21"/>
                <w:lang w:val="en-US" w:eastAsia="zh-CN"/>
              </w:rPr>
              <w:framePr w:vAnchor="text" w:hAnchor="page" w:x="1150" w:y="328"/>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40"/>
              <w:jc w:val="center"/>
              <w:spacing w:before="68" w:line="264" w:lineRule="auto"/>
              <w:rPr>
                <w:rFonts w:hint="eastAsia" w:ascii="宋体" w:hAnsi="宋体" w:eastAsia="宋体" w:cs="宋体"/>
                <w:color w:val="000000"/>
                <w:sz w:val="21"/>
                <w:szCs w:val="21"/>
                <w:highlight w:val="none"/>
                <w:lang w:val="en-US" w:eastAsia="zh-CN"/>
              </w:rPr>
              <w:framePr w:vAnchor="text" w:hAnchor="page" w:x="1150" w:y="328"/>
            </w:pPr>
            <w:r>
              <w:rPr>
                <w:rFonts w:hint="eastAsia" w:ascii="宋体" w:hAnsi="宋体" w:cs="宋体"/>
                <w:color w:val="000000"/>
              </w:rPr>
              <w:t xml:space="preserve">客</w:t>
            </w:r>
            <w:r>
              <w:rPr>
                <w:rFonts w:ascii="宋体" w:hAnsi="宋体" w:cs="宋体"/>
                <w:color w:val="000000"/>
              </w:rPr>
              <w:t xml:space="preserve">观</w:t>
            </w:r>
            <w:r>
              <w:rPr>
                <w:rFonts w:hint="eastAsia" w:ascii="宋体" w:hAnsi="宋体" w:cs="宋体"/>
                <w:color w:val="000000"/>
              </w:rPr>
              <w:t xml:space="preserve">分</w:t>
            </w:r>
            <w:r>
              <w:rPr>
                <w:rFonts w:hint="eastAsia" w:ascii="宋体" w:hAnsi="宋体" w:eastAsia="宋体" w:cs="宋体"/>
                <w:color w:val="000000"/>
                <w:sz w:val="21"/>
                <w:szCs w:val="21"/>
                <w:highlight w:val="none"/>
                <w:lang w:val="en-US" w:eastAsia="zh-CN"/>
              </w:rPr>
            </w:r>
            <w:r/>
          </w:p>
        </w:tc>
      </w:tr>
    </w:tbl>
    <w:p>
      <w:pPr>
        <w:pStyle w:val="743"/>
        <w:spacing w:before="145" w:after="145"/>
        <w:rPr>
          <w:rFonts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二</w:t>
      </w:r>
      <w:r>
        <w:rPr>
          <w:rFonts w:ascii="黑体" w:hAnsi="黑体" w:eastAsia="黑体" w:cs="黑体"/>
          <w:b w:val="0"/>
          <w:bCs w:val="0"/>
          <w:color w:val="000000"/>
          <w:sz w:val="24"/>
          <w:szCs w:val="24"/>
          <w:lang w:val="en-US" w:eastAsia="zh-CN" w:bidi="ar-SA"/>
        </w:rPr>
        <w:t xml:space="preserve">、确定第二阶段成交供应商的方式</w:t>
      </w:r>
      <w:r>
        <w:rPr>
          <w:rFonts w:ascii="黑体" w:hAnsi="黑体" w:eastAsia="黑体" w:cs="黑体"/>
          <w:b w:val="0"/>
          <w:bCs w:val="0"/>
          <w:color w:val="000000"/>
          <w:sz w:val="24"/>
          <w:szCs w:val="24"/>
          <w:lang w:val="en-US" w:eastAsia="zh-CN" w:bidi="ar-SA"/>
        </w:rPr>
      </w:r>
      <w:r/>
    </w:p>
    <w:p>
      <w:pPr>
        <w:pStyle w:val="740"/>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eastAsia="zh-CN"/>
        </w:rPr>
        <w:t xml:space="preserve">确定第二阶段成交供应商的方式为</w:t>
      </w:r>
      <w:r>
        <w:rPr>
          <w:rFonts w:hint="eastAsia" w:ascii="宋体" w:hAnsi="宋体" w:eastAsia="宋体" w:cs="宋体"/>
          <w:b/>
          <w:bCs/>
          <w:sz w:val="24"/>
          <w:szCs w:val="24"/>
          <w:lang w:eastAsia="zh-CN"/>
        </w:rPr>
        <w:t xml:space="preserve">直接选定</w:t>
      </w:r>
      <w:r>
        <w:rPr>
          <w:rFonts w:hint="eastAsia" w:ascii="宋体" w:hAnsi="宋体" w:eastAsia="宋体" w:cs="宋体"/>
          <w:sz w:val="24"/>
          <w:szCs w:val="24"/>
          <w:lang w:eastAsia="zh-CN"/>
        </w:rPr>
        <w:t xml:space="preserve">。由采购人依据入围服务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hint="eastAsia" w:ascii="宋体" w:hAnsi="宋体" w:eastAsia="宋体" w:cs="宋体"/>
          <w:sz w:val="24"/>
          <w:szCs w:val="24"/>
          <w:lang w:eastAsia="zh-CN"/>
        </w:rPr>
      </w:r>
      <w:r/>
    </w:p>
    <w:p>
      <w:pPr>
        <w:pStyle w:val="740"/>
        <w:ind w:firstLine="480"/>
        <w:keepLines w:val="0"/>
        <w:keepNext w:val="0"/>
        <w:pageBreakBefore w:val="0"/>
        <w:spacing w:line="264" w:lineRule="auto"/>
        <w:widowControl w:val="off"/>
        <w:rPr>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采购人在确定成交供应商后，双方应当按照框架协议中规定的“采购合同文本”格式签订电子采购合同，不得擅自改变框架协议约定的合同实质性条款。</w:t>
      </w:r>
      <w:r>
        <w:rPr>
          <w:lang w:eastAsia="zh-CN"/>
        </w:rPr>
      </w:r>
      <w:r/>
    </w:p>
    <w:p>
      <w:pPr>
        <w:pStyle w:val="999"/>
        <w:ind w:firstLine="482"/>
        <w:jc w:val="both"/>
        <w:keepLines w:val="0"/>
        <w:keepNext w:val="0"/>
        <w:pageBreakBefore w:val="0"/>
        <w:spacing w:after="0" w:line="240" w:lineRule="auto"/>
        <w:rPr>
          <w:rFonts w:ascii="宋体" w:hAnsi="宋体"/>
          <w:color w:val="000000"/>
          <w:sz w:val="24"/>
          <w:szCs w:val="24"/>
          <w:lang w:eastAsia="zh-CN"/>
        </w:rPr>
      </w:pPr>
      <w:r>
        <w:rPr>
          <w:rFonts w:ascii="宋体" w:hAnsi="宋体"/>
          <w:color w:val="000000"/>
          <w:sz w:val="24"/>
          <w:szCs w:val="24"/>
          <w:lang w:eastAsia="zh-CN"/>
        </w:rPr>
      </w:r>
      <w:r/>
    </w:p>
    <w:p>
      <w:pPr>
        <w:pStyle w:val="999"/>
        <w:ind w:firstLine="482"/>
        <w:jc w:val="both"/>
        <w:keepLines w:val="0"/>
        <w:keepNext w:val="0"/>
        <w:pageBreakBefore w:val="0"/>
        <w:spacing w:after="0" w:line="240" w:lineRule="auto"/>
        <w:rPr>
          <w:rFonts w:ascii="宋体" w:hAnsi="宋体"/>
          <w:color w:val="000000"/>
          <w:sz w:val="24"/>
          <w:szCs w:val="24"/>
          <w:lang w:eastAsia="zh-CN"/>
        </w:rPr>
      </w:pPr>
      <w:r>
        <w:rPr>
          <w:rFonts w:ascii="宋体" w:hAnsi="宋体"/>
          <w:color w:val="000000"/>
          <w:sz w:val="24"/>
          <w:szCs w:val="24"/>
          <w:lang w:eastAsia="zh-CN"/>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bookmarkEnd w:id="63"/>
      <w:r/>
      <w:bookmarkEnd w:id="64"/>
      <w:r/>
      <w:bookmarkEnd w:id="65"/>
      <w:r/>
      <w:bookmarkStart w:id="66" w:name="_Toc120614282"/>
      <w:r/>
      <w:bookmarkStart w:id="67" w:name="_Toc49090576"/>
      <w:r/>
      <w:bookmarkStart w:id="68" w:name="_Toc26554094"/>
      <w:r>
        <w:rPr>
          <w:rFonts w:hint="eastAsia" w:ascii="黑体" w:hAnsi="Times New Roman" w:eastAsia="黑体" w:cs="Times New Roman"/>
          <w:bCs/>
          <w:color w:val="000000"/>
          <w:sz w:val="44"/>
          <w:szCs w:val="28"/>
          <w:lang w:val="en-US" w:eastAsia="zh-CN" w:bidi="ar-SA"/>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r>
      <w:r/>
    </w:p>
    <w:p>
      <w:pPr>
        <w:pStyle w:val="740"/>
        <w:jc w:val="center"/>
        <w:widowControl w:val="off"/>
        <w:tabs>
          <w:tab w:val="left" w:pos="900" w:leader="none"/>
        </w:tabs>
        <w:rPr>
          <w:rFonts w:hint="eastAsia" w:ascii="黑体" w:hAnsi="Times New Roman" w:eastAsia="黑体" w:cs="Times New Roman"/>
          <w:bCs/>
          <w:color w:val="000000"/>
          <w:sz w:val="44"/>
          <w:szCs w:val="28"/>
          <w:lang w:val="en-US" w:eastAsia="zh-CN" w:bidi="ar-SA"/>
        </w:rPr>
        <w:outlineLvl w:val="9"/>
      </w:pPr>
      <w:r>
        <w:rPr>
          <w:rFonts w:hint="eastAsia" w:ascii="黑体" w:hAnsi="Times New Roman" w:eastAsia="黑体" w:cs="Times New Roman"/>
          <w:bCs/>
          <w:color w:val="000000"/>
          <w:sz w:val="44"/>
          <w:szCs w:val="28"/>
          <w:lang w:val="en-US" w:eastAsia="zh-CN" w:bidi="ar-SA"/>
        </w:rPr>
        <w:t xml:space="preserve">第六章  响应文件格式</w:t>
      </w:r>
      <w:r>
        <w:rPr>
          <w:rFonts w:hint="eastAsia" w:ascii="黑体" w:hAnsi="Times New Roman" w:eastAsia="黑体" w:cs="Times New Roman"/>
          <w:bCs/>
          <w:color w:val="000000"/>
          <w:sz w:val="44"/>
          <w:szCs w:val="28"/>
          <w:lang w:val="en-US" w:eastAsia="zh-CN" w:bidi="ar-SA"/>
        </w:rPr>
      </w:r>
      <w:r/>
    </w:p>
    <w:p>
      <w:pPr>
        <w:pStyle w:val="740"/>
        <w:jc w:val="center"/>
        <w:rPr>
          <w:rFonts w:hint="eastAsia" w:ascii="宋体" w:hAnsi="宋体"/>
          <w:b w:val="0"/>
          <w:bCs w:val="0"/>
          <w:sz w:val="72"/>
          <w:highlight w:val="none"/>
        </w:rPr>
      </w:pPr>
      <w:r/>
      <w:bookmarkStart w:id="69" w:name="_Hlt26955039"/>
      <w:r/>
      <w:bookmarkEnd w:id="69"/>
      <w:r/>
      <w:bookmarkStart w:id="70" w:name="_Hlt26671244"/>
      <w:r/>
      <w:bookmarkEnd w:id="70"/>
      <w:r>
        <w:rPr>
          <w:rFonts w:hint="eastAsia" w:ascii="宋体" w:hAnsi="宋体"/>
          <w:b w:val="0"/>
          <w:bCs w:val="0"/>
          <w:sz w:val="72"/>
          <w:highlight w:val="none"/>
        </w:rPr>
      </w:r>
      <w:r/>
    </w:p>
    <w:p>
      <w:pPr>
        <w:pStyle w:val="740"/>
        <w:jc w:val="center"/>
        <w:widowControl w:val="off"/>
        <w:rPr>
          <w:rFonts w:hint="eastAsia" w:ascii="宋体" w:hAnsi="宋体" w:eastAsia="宋体" w:cs="Times New Roman"/>
          <w:b/>
          <w:color w:val="000000"/>
          <w:sz w:val="72"/>
          <w:szCs w:val="21"/>
          <w:lang w:val="en-US" w:eastAsia="zh-CN" w:bidi="ar-SA"/>
        </w:rPr>
      </w:pPr>
      <w:r>
        <w:rPr>
          <w:rFonts w:hint="eastAsia" w:ascii="宋体" w:hAnsi="宋体" w:eastAsia="宋体" w:cs="Times New Roman"/>
          <w:b/>
          <w:color w:val="000000"/>
          <w:sz w:val="72"/>
          <w:szCs w:val="21"/>
          <w:lang w:val="en-US" w:eastAsia="zh-CN" w:bidi="ar-SA"/>
        </w:rPr>
        <w:t xml:space="preserve">响  应  文  件</w:t>
      </w:r>
      <w:r>
        <w:rPr>
          <w:rFonts w:hint="eastAsia" w:ascii="宋体" w:hAnsi="宋体" w:eastAsia="宋体" w:cs="Times New Roman"/>
          <w:b/>
          <w:color w:val="000000"/>
          <w:sz w:val="72"/>
          <w:szCs w:val="21"/>
          <w:lang w:val="en-US" w:eastAsia="zh-CN" w:bidi="ar-SA"/>
        </w:rPr>
      </w:r>
      <w:r/>
    </w:p>
    <w:p>
      <w:pPr>
        <w:pStyle w:val="740"/>
        <w:jc w:val="center"/>
        <w:rPr>
          <w:rFonts w:hint="eastAsia" w:ascii="宋体" w:hAnsi="宋体"/>
          <w:b w:val="0"/>
          <w:bCs w:val="0"/>
          <w:sz w:val="72"/>
          <w:highlight w:val="none"/>
        </w:rPr>
      </w:pPr>
      <w:r>
        <w:rPr>
          <w:rFonts w:hint="eastAsia" w:ascii="宋体" w:hAnsi="宋体"/>
          <w:b w:val="0"/>
          <w:bCs w:val="0"/>
          <w:sz w:val="72"/>
          <w:highlight w:val="none"/>
        </w:rPr>
      </w:r>
      <w:r/>
    </w:p>
    <w:p>
      <w:pPr>
        <w:pStyle w:val="740"/>
        <w:jc w:val="center"/>
        <w:rPr>
          <w:rFonts w:hint="eastAsia" w:ascii="宋体" w:hAnsi="宋体"/>
          <w:b w:val="0"/>
          <w:bCs w:val="0"/>
          <w:sz w:val="72"/>
          <w:highlight w:val="none"/>
        </w:rPr>
      </w:pPr>
      <w:r>
        <w:rPr>
          <w:rFonts w:hint="eastAsia" w:ascii="宋体" w:hAnsi="宋体"/>
          <w:b w:val="0"/>
          <w:bCs w:val="0"/>
          <w:sz w:val="72"/>
          <w:highlight w:val="none"/>
        </w:rPr>
      </w:r>
      <w:r/>
    </w:p>
    <w:p>
      <w:pPr>
        <w:pStyle w:val="740"/>
        <w:jc w:val="center"/>
        <w:rPr>
          <w:rFonts w:hint="eastAsia" w:ascii="宋体" w:hAnsi="宋体"/>
          <w:b w:val="0"/>
          <w:bCs w:val="0"/>
          <w:sz w:val="36"/>
          <w:highlight w:val="none"/>
        </w:rPr>
      </w:pPr>
      <w:r>
        <w:rPr>
          <w:rFonts w:hint="eastAsia" w:ascii="宋体" w:hAnsi="宋体"/>
          <w:b w:val="0"/>
          <w:bCs w:val="0"/>
          <w:sz w:val="36"/>
          <w:highlight w:val="none"/>
        </w:rPr>
      </w:r>
      <w:r/>
    </w:p>
    <w:p>
      <w:pPr>
        <w:pStyle w:val="740"/>
        <w:jc w:val="center"/>
        <w:rPr>
          <w:rFonts w:hint="eastAsia" w:ascii="宋体" w:hAnsi="宋体"/>
          <w:b w:val="0"/>
          <w:bCs w:val="0"/>
          <w:sz w:val="36"/>
          <w:highlight w:val="none"/>
        </w:rPr>
      </w:pPr>
      <w:r>
        <w:rPr>
          <w:rFonts w:hint="eastAsia" w:ascii="宋体" w:hAnsi="宋体"/>
          <w:b w:val="0"/>
          <w:bCs w:val="0"/>
          <w:sz w:val="36"/>
          <w:highlight w:val="none"/>
        </w:rPr>
      </w:r>
      <w:r/>
    </w:p>
    <w:p>
      <w:pPr>
        <w:pStyle w:val="740"/>
        <w:jc w:val="center"/>
        <w:rPr>
          <w:rFonts w:hint="eastAsia" w:ascii="宋体" w:hAnsi="宋体"/>
          <w:b w:val="0"/>
          <w:bCs w:val="0"/>
          <w:sz w:val="36"/>
          <w:highlight w:val="none"/>
        </w:rPr>
      </w:pPr>
      <w:r>
        <w:rPr>
          <w:rFonts w:hint="eastAsia" w:ascii="宋体" w:hAnsi="宋体"/>
          <w:b w:val="0"/>
          <w:bCs w:val="0"/>
          <w:sz w:val="36"/>
          <w:highlight w:val="none"/>
        </w:rPr>
      </w:r>
      <w:r/>
    </w:p>
    <w:p>
      <w:pPr>
        <w:pStyle w:val="740"/>
        <w:ind w:firstLine="1080"/>
        <w:rPr>
          <w:rFonts w:ascii="宋体" w:hAnsi="宋体" w:eastAsia="宋体"/>
          <w:b w:val="0"/>
          <w:bCs w:val="0"/>
          <w:sz w:val="36"/>
          <w:highlight w:val="none"/>
          <w:lang w:val="en-US" w:eastAsia="zh-CN"/>
        </w:rPr>
      </w:pPr>
      <w:r>
        <w:rPr>
          <w:rFonts w:hint="eastAsia" w:ascii="宋体" w:hAnsi="宋体"/>
          <w:b w:val="0"/>
          <w:bCs w:val="0"/>
          <w:sz w:val="36"/>
          <w:highlight w:val="none"/>
        </w:rPr>
        <w:t xml:space="preserve">项 目 名 称：</w:t>
      </w:r>
      <w:r>
        <w:rPr>
          <w:rFonts w:hint="eastAsia" w:ascii="宋体" w:hAnsi="宋体" w:eastAsia="宋体" w:cs="Times New Roman"/>
          <w:b/>
          <w:color w:val="000000"/>
          <w:sz w:val="36"/>
          <w:u w:val="single"/>
        </w:rPr>
        <w:t xml:space="preserve">               </w:t>
      </w:r>
      <w:r>
        <w:rPr>
          <w:rFonts w:hint="eastAsia" w:ascii="宋体" w:hAnsi="宋体" w:eastAsia="宋体" w:cs="Times New Roman"/>
          <w:b/>
          <w:color w:val="000000"/>
          <w:sz w:val="36"/>
          <w:u w:val="single"/>
          <w:lang w:val="en-US" w:eastAsia="zh-CN"/>
        </w:rPr>
        <w:t xml:space="preserve">    </w:t>
      </w:r>
      <w:r>
        <w:rPr>
          <w:rFonts w:ascii="宋体" w:hAnsi="宋体" w:eastAsia="宋体"/>
          <w:b w:val="0"/>
          <w:bCs w:val="0"/>
          <w:sz w:val="36"/>
          <w:highlight w:val="none"/>
          <w:lang w:val="en-US" w:eastAsia="zh-CN"/>
        </w:rPr>
      </w:r>
      <w:r/>
    </w:p>
    <w:p>
      <w:pPr>
        <w:pStyle w:val="740"/>
        <w:ind w:firstLine="1080"/>
        <w:rPr>
          <w:rFonts w:ascii="宋体" w:hAnsi="宋体" w:eastAsia="宋体"/>
          <w:b w:val="0"/>
          <w:bCs w:val="0"/>
          <w:sz w:val="36"/>
          <w:highlight w:val="none"/>
          <w:u w:val="single"/>
          <w:lang w:val="en-US" w:eastAsia="zh-CN"/>
        </w:rPr>
      </w:pPr>
      <w:r>
        <w:rPr>
          <w:rFonts w:hint="eastAsia" w:ascii="宋体" w:hAnsi="宋体"/>
          <w:b w:val="0"/>
          <w:bCs w:val="0"/>
          <w:sz w:val="36"/>
          <w:highlight w:val="none"/>
        </w:rPr>
        <w:t xml:space="preserve">项 目 编 号：</w:t>
      </w:r>
      <w:r>
        <w:rPr>
          <w:rFonts w:hint="eastAsia" w:ascii="宋体" w:hAnsi="宋体"/>
          <w:b w:val="0"/>
          <w:bCs w:val="0"/>
          <w:sz w:val="36"/>
          <w:highlight w:val="none"/>
          <w:u w:val="single"/>
        </w:rPr>
        <w:t xml:space="preserve">               </w:t>
      </w:r>
      <w:r>
        <w:rPr>
          <w:rFonts w:hint="eastAsia" w:ascii="宋体" w:hAnsi="宋体"/>
          <w:b w:val="0"/>
          <w:bCs w:val="0"/>
          <w:sz w:val="36"/>
          <w:highlight w:val="none"/>
          <w:u w:val="single"/>
          <w:lang w:val="en-US" w:eastAsia="zh-CN"/>
        </w:rPr>
        <w:t xml:space="preserve">    </w:t>
      </w:r>
      <w:r>
        <w:rPr>
          <w:rFonts w:ascii="宋体" w:hAnsi="宋体" w:eastAsia="宋体"/>
          <w:b w:val="0"/>
          <w:bCs w:val="0"/>
          <w:sz w:val="36"/>
          <w:highlight w:val="none"/>
          <w:u w:val="single"/>
          <w:lang w:val="en-US" w:eastAsia="zh-CN"/>
        </w:rPr>
      </w:r>
      <w:r/>
    </w:p>
    <w:p>
      <w:pPr>
        <w:pStyle w:val="740"/>
        <w:rPr>
          <w:rFonts w:hint="eastAsia" w:ascii="宋体" w:hAnsi="宋体"/>
          <w:b w:val="0"/>
          <w:bCs w:val="0"/>
          <w:sz w:val="36"/>
          <w:highlight w:val="none"/>
          <w:u w:val="single"/>
        </w:rPr>
      </w:pPr>
      <w:r>
        <w:rPr>
          <w:rFonts w:hint="eastAsia" w:ascii="宋体" w:hAnsi="宋体"/>
          <w:b w:val="0"/>
          <w:bCs w:val="0"/>
          <w:sz w:val="36"/>
          <w:highlight w:val="none"/>
        </w:rPr>
        <w:t xml:space="preserve">      供应商名称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hint="eastAsia" w:ascii="宋体" w:hAnsi="宋体"/>
          <w:b w:val="0"/>
          <w:bCs w:val="0"/>
          <w:sz w:val="36"/>
          <w:highlight w:val="none"/>
          <w:u w:val="single"/>
        </w:rPr>
      </w:r>
      <w:r/>
    </w:p>
    <w:p>
      <w:pPr>
        <w:pStyle w:val="740"/>
        <w:rPr>
          <w:rFonts w:ascii="宋体" w:hAnsi="宋体" w:eastAsia="宋体"/>
          <w:b w:val="0"/>
          <w:bCs w:val="0"/>
          <w:sz w:val="36"/>
          <w:highlight w:val="none"/>
          <w:u w:val="single"/>
          <w:lang w:val="en-US" w:eastAsia="zh-CN"/>
        </w:rPr>
      </w:pPr>
      <w:r>
        <w:rPr>
          <w:rFonts w:hint="eastAsia" w:ascii="宋体" w:hAnsi="宋体"/>
          <w:b w:val="0"/>
          <w:bCs w:val="0"/>
          <w:sz w:val="36"/>
          <w:highlight w:val="none"/>
        </w:rPr>
        <w:t xml:space="preserve">      日      期 ：</w:t>
      </w:r>
      <w:r>
        <w:rPr>
          <w:rFonts w:hint="eastAsia" w:ascii="宋体" w:hAnsi="宋体"/>
          <w:b w:val="0"/>
          <w:bCs w:val="0"/>
          <w:sz w:val="36"/>
          <w:highlight w:val="none"/>
          <w:u w:val="single"/>
        </w:rPr>
        <w:t xml:space="preserve">               </w:t>
      </w:r>
      <w:r>
        <w:rPr>
          <w:rFonts w:hint="eastAsia" w:ascii="宋体" w:hAnsi="宋体"/>
          <w:b w:val="0"/>
          <w:bCs w:val="0"/>
          <w:sz w:val="36"/>
          <w:highlight w:val="none"/>
          <w:u w:val="single"/>
          <w:lang w:val="en-US" w:eastAsia="zh-CN"/>
        </w:rPr>
        <w:t xml:space="preserve">    </w:t>
      </w:r>
      <w:r>
        <w:rPr>
          <w:rFonts w:ascii="宋体" w:hAnsi="宋体" w:eastAsia="宋体"/>
          <w:b w:val="0"/>
          <w:bCs w:val="0"/>
          <w:sz w:val="36"/>
          <w:highlight w:val="none"/>
          <w:u w:val="single"/>
          <w:lang w:val="en-US" w:eastAsia="zh-CN"/>
        </w:rPr>
      </w:r>
      <w:r/>
    </w:p>
    <w:p>
      <w:pPr>
        <w:pStyle w:val="740"/>
        <w:jc w:val="center"/>
        <w:spacing w:line="440" w:lineRule="exact"/>
        <w:rPr>
          <w:rFonts w:hint="eastAsia" w:ascii="宋体" w:hAnsi="宋体"/>
          <w:sz w:val="32"/>
          <w:szCs w:val="32"/>
        </w:rPr>
      </w:pPr>
      <w:r>
        <w:rPr>
          <w:rFonts w:hint="eastAsia" w:ascii="宋体" w:hAnsi="宋体"/>
          <w:sz w:val="32"/>
          <w:szCs w:val="32"/>
        </w:rPr>
      </w:r>
      <w:r/>
    </w:p>
    <w:p>
      <w:pPr>
        <w:pStyle w:val="740"/>
        <w:spacing w:line="440" w:lineRule="exact"/>
        <w:rPr>
          <w:rFonts w:ascii="宋体" w:hAnsi="宋体"/>
        </w:rPr>
      </w:pPr>
      <w:r>
        <w:rPr>
          <w:rFonts w:ascii="宋体" w:hAnsi="宋体"/>
        </w:rPr>
      </w:r>
      <w:r/>
    </w:p>
    <w:p>
      <w:pPr>
        <w:pStyle w:val="740"/>
        <w:ind w:firstLine="0"/>
        <w:jc w:val="center"/>
        <w:spacing w:line="240" w:lineRule="auto"/>
        <w:rPr>
          <w:rFonts w:hint="eastAsia" w:ascii="宋体" w:hAnsi="宋体"/>
          <w:b w:val="0"/>
          <w:bCs w:val="0"/>
          <w:sz w:val="32"/>
          <w:szCs w:val="32"/>
          <w:highlight w:val="none"/>
        </w:rPr>
      </w:pPr>
      <w:r>
        <w:rPr>
          <w:rFonts w:ascii="宋体" w:hAnsi="宋体"/>
          <w:sz w:val="36"/>
          <w:u w:val="single"/>
        </w:rPr>
        <w:br w:type="page" w:clear="all"/>
      </w:r>
      <w:r>
        <w:rPr>
          <w:rFonts w:hint="eastAsia" w:ascii="方正黑体_GBK" w:hAnsi="方正黑体_GBK" w:eastAsia="方正黑体_GBK" w:cs="方正黑体_GBK"/>
          <w:b w:val="0"/>
          <w:bCs w:val="0"/>
          <w:color w:val="000000"/>
          <w:sz w:val="32"/>
          <w:szCs w:val="32"/>
          <w:lang w:val="en-US" w:eastAsia="zh-CN" w:bidi="ar-SA"/>
        </w:rPr>
        <w:t xml:space="preserve">响应文件目录</w:t>
      </w:r>
      <w:r>
        <w:rPr>
          <w:rFonts w:hint="eastAsia" w:ascii="宋体" w:hAnsi="宋体"/>
          <w:b w:val="0"/>
          <w:bCs w:val="0"/>
          <w:sz w:val="32"/>
          <w:szCs w:val="32"/>
          <w:highlight w:val="none"/>
        </w:rPr>
      </w:r>
      <w:r/>
    </w:p>
    <w:p>
      <w:pPr>
        <w:pStyle w:val="740"/>
        <w:jc w:val="center"/>
        <w:spacing w:line="440" w:lineRule="exact"/>
        <w:rPr>
          <w:rFonts w:hint="eastAsia" w:ascii="宋体" w:hAnsi="宋体"/>
          <w:b w:val="0"/>
          <w:bCs w:val="0"/>
          <w:sz w:val="32"/>
          <w:szCs w:val="32"/>
          <w:highlight w:val="none"/>
        </w:rPr>
      </w:pPr>
      <w:r>
        <w:rPr>
          <w:rFonts w:hint="eastAsia" w:ascii="宋体" w:hAnsi="宋体"/>
          <w:b w:val="0"/>
          <w:bCs w:val="0"/>
          <w:sz w:val="32"/>
          <w:szCs w:val="32"/>
          <w:highlight w:val="none"/>
        </w:rPr>
      </w:r>
      <w:r/>
    </w:p>
    <w:p>
      <w:pPr>
        <w:pStyle w:val="740"/>
        <w:ind w:firstLine="480"/>
        <w:keepLines w:val="0"/>
        <w:keepNext w:val="0"/>
        <w:pageBreakBefore w:val="0"/>
        <w:spacing w:line="36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一、</w:t>
      </w:r>
      <w:r>
        <w:rPr>
          <w:rFonts w:hint="eastAsia" w:ascii="宋体" w:hAnsi="宋体" w:eastAsia="宋体" w:cs="宋体"/>
          <w:sz w:val="28"/>
          <w:szCs w:val="28"/>
          <w:highlight w:val="none"/>
          <w:lang w:val="en-US"/>
        </w:rPr>
        <w:t xml:space="preserve">供应商信用承诺函</w:t>
      </w:r>
      <w:r>
        <w:rPr>
          <w:rFonts w:hint="eastAsia" w:ascii="宋体" w:hAnsi="宋体" w:eastAsia="宋体" w:cs="宋体"/>
          <w:b w:val="0"/>
          <w:bCs w:val="0"/>
          <w:sz w:val="28"/>
          <w:szCs w:val="28"/>
          <w:highlight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二、</w:t>
      </w:r>
      <w:r>
        <w:rPr>
          <w:rFonts w:hint="eastAsia" w:ascii="宋体" w:hAnsi="宋体" w:eastAsia="宋体" w:cs="宋体"/>
          <w:b w:val="0"/>
          <w:bCs w:val="0"/>
          <w:i w:val="0"/>
          <w:sz w:val="28"/>
          <w:szCs w:val="28"/>
          <w:highlight w:val="none"/>
          <w:u w:val="none"/>
          <w:lang w:val="en-US" w:eastAsia="zh-CN"/>
        </w:rPr>
        <w:t xml:space="preserve">满足</w:t>
      </w:r>
      <w:r>
        <w:rPr>
          <w:rFonts w:hint="eastAsia" w:ascii="宋体" w:hAnsi="宋体" w:eastAsia="宋体" w:cs="宋体"/>
          <w:b w:val="0"/>
          <w:bCs w:val="0"/>
          <w:i w:val="0"/>
          <w:sz w:val="28"/>
          <w:szCs w:val="28"/>
          <w:highlight w:val="none"/>
          <w:u w:val="none"/>
        </w:rPr>
        <w:t xml:space="preserve">特定资格要求的证明文件</w:t>
      </w:r>
      <w:r>
        <w:rPr>
          <w:rFonts w:hint="eastAsia" w:ascii="宋体" w:hAnsi="宋体" w:eastAsia="宋体" w:cs="宋体"/>
          <w:b w:val="0"/>
          <w:bCs w:val="0"/>
          <w:i w:val="0"/>
          <w:sz w:val="28"/>
          <w:szCs w:val="28"/>
          <w:highlight w:val="none"/>
          <w:u w:val="none"/>
          <w:lang w:val="en-US" w:eastAsia="zh-CN"/>
        </w:rPr>
        <w:t xml:space="preserve">（如有特定资格要求）</w:t>
      </w:r>
      <w:r>
        <w:rPr>
          <w:rFonts w:hint="eastAsia" w:ascii="宋体" w:hAnsi="宋体" w:eastAsia="宋体" w:cs="宋体"/>
          <w:b w:val="0"/>
          <w:bCs w:val="0"/>
          <w:sz w:val="28"/>
          <w:szCs w:val="28"/>
          <w:highlight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三、法人授权书</w:t>
      </w:r>
      <w:r>
        <w:rPr>
          <w:rFonts w:hint="eastAsia" w:ascii="宋体" w:hAnsi="宋体" w:eastAsia="宋体" w:cs="宋体"/>
          <w:b w:val="0"/>
          <w:bCs w:val="0"/>
          <w:sz w:val="28"/>
          <w:szCs w:val="28"/>
          <w:highlight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四、响应函</w:t>
      </w:r>
      <w:r>
        <w:rPr>
          <w:rFonts w:hint="eastAsia" w:ascii="宋体" w:hAnsi="宋体" w:eastAsia="宋体" w:cs="宋体"/>
          <w:b w:val="0"/>
          <w:bCs w:val="0"/>
          <w:sz w:val="28"/>
          <w:szCs w:val="28"/>
          <w:highlight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五、报价一览表</w:t>
      </w:r>
      <w:r>
        <w:rPr>
          <w:rFonts w:hint="eastAsia" w:ascii="宋体" w:hAnsi="宋体" w:eastAsia="宋体" w:cs="宋体"/>
          <w:b w:val="0"/>
          <w:bCs w:val="0"/>
          <w:sz w:val="28"/>
          <w:szCs w:val="28"/>
          <w:highlight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六、</w:t>
      </w:r>
      <w:r>
        <w:rPr>
          <w:rFonts w:hint="eastAsia" w:ascii="宋体" w:hAnsi="宋体" w:eastAsia="宋体" w:cs="宋体"/>
          <w:b w:val="0"/>
          <w:bCs w:val="0"/>
          <w:i w:val="0"/>
          <w:sz w:val="28"/>
          <w:szCs w:val="28"/>
          <w:highlight w:val="none"/>
          <w:u w:val="none"/>
          <w:lang w:val="en-US" w:eastAsia="zh-CN"/>
        </w:rPr>
        <w:t xml:space="preserve">技术要求响应及偏离表</w:t>
      </w:r>
      <w:r>
        <w:rPr>
          <w:rFonts w:hint="eastAsia" w:ascii="宋体" w:hAnsi="宋体" w:eastAsia="宋体" w:cs="宋体"/>
          <w:b w:val="0"/>
          <w:bCs w:val="0"/>
          <w:sz w:val="28"/>
          <w:szCs w:val="28"/>
          <w:highlight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七、</w:t>
      </w:r>
      <w:r>
        <w:rPr>
          <w:rFonts w:hint="eastAsia" w:ascii="宋体" w:hAnsi="宋体" w:eastAsia="宋体" w:cs="宋体"/>
          <w:b w:val="0"/>
          <w:bCs w:val="0"/>
          <w:i w:val="0"/>
          <w:sz w:val="28"/>
          <w:szCs w:val="28"/>
          <w:highlight w:val="none"/>
          <w:u w:val="none"/>
          <w:lang w:val="en-US" w:eastAsia="zh-CN"/>
        </w:rPr>
        <w:t xml:space="preserve">商务要求响应及偏离表</w:t>
      </w:r>
      <w:r>
        <w:rPr>
          <w:rFonts w:hint="eastAsia" w:ascii="宋体" w:hAnsi="宋体" w:eastAsia="宋体" w:cs="宋体"/>
          <w:b w:val="0"/>
          <w:bCs w:val="0"/>
          <w:sz w:val="28"/>
          <w:szCs w:val="28"/>
          <w:highlight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sz w:val="28"/>
          <w:szCs w:val="28"/>
          <w:highlight w:val="none"/>
          <w:lang w:val="en-US" w:eastAsia="zh-CN"/>
        </w:rPr>
        <w:t xml:space="preserve">八、</w:t>
      </w:r>
      <w:r>
        <w:rPr>
          <w:rFonts w:hint="eastAsia" w:ascii="宋体" w:hAnsi="宋体" w:eastAsia="宋体" w:cs="宋体"/>
          <w:b w:val="0"/>
          <w:bCs w:val="0"/>
          <w:i w:val="0"/>
          <w:sz w:val="28"/>
          <w:szCs w:val="28"/>
          <w:highlight w:val="none"/>
          <w:u w:val="none"/>
          <w:lang w:val="en-US" w:eastAsia="zh-CN"/>
        </w:rPr>
        <w:t xml:space="preserve">中小企业声明函（如有）</w:t>
      </w:r>
      <w:r>
        <w:rPr>
          <w:rFonts w:hint="eastAsia" w:ascii="宋体" w:hAnsi="宋体" w:eastAsia="宋体" w:cs="宋体"/>
          <w:b w:val="0"/>
          <w:bCs w:val="0"/>
          <w:i w:val="0"/>
          <w:sz w:val="28"/>
          <w:szCs w:val="28"/>
          <w:highlight w:val="none"/>
          <w:u w:val="none"/>
          <w:lang w:val="en-US" w:eastAsia="zh-CN"/>
        </w:rPr>
      </w:r>
      <w:r/>
    </w:p>
    <w:p>
      <w:pPr>
        <w:pStyle w:val="740"/>
        <w:ind w:firstLine="480"/>
        <w:keepLines w:val="0"/>
        <w:keepNext w:val="0"/>
        <w:pageBreakBefore w:val="0"/>
        <w:spacing w:line="360" w:lineRule="auto"/>
        <w:widowControl/>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sz w:val="28"/>
          <w:szCs w:val="28"/>
          <w:highlight w:val="none"/>
          <w:lang w:val="en-US" w:eastAsia="zh-CN"/>
        </w:rPr>
        <w:t xml:space="preserve">九、</w:t>
      </w:r>
      <w:r>
        <w:rPr>
          <w:rFonts w:hint="eastAsia" w:ascii="宋体" w:hAnsi="宋体" w:eastAsia="宋体" w:cs="宋体"/>
          <w:b w:val="0"/>
          <w:bCs w:val="0"/>
          <w:i w:val="0"/>
          <w:sz w:val="28"/>
          <w:szCs w:val="28"/>
          <w:highlight w:val="none"/>
          <w:u w:val="none"/>
          <w:lang w:val="en-US" w:eastAsia="zh-CN"/>
        </w:rPr>
        <w:t xml:space="preserve">残疾人福利性单位声明函（如有）</w:t>
      </w:r>
      <w:r>
        <w:rPr>
          <w:rFonts w:hint="eastAsia" w:ascii="宋体" w:hAnsi="宋体" w:eastAsia="宋体" w:cs="宋体"/>
          <w:b w:val="0"/>
          <w:bCs w:val="0"/>
          <w:i w:val="0"/>
          <w:sz w:val="28"/>
          <w:szCs w:val="28"/>
          <w:highlight w:val="none"/>
          <w:u w:val="none"/>
          <w:lang w:val="en-US" w:eastAsia="zh-CN"/>
        </w:rPr>
      </w:r>
      <w:r/>
    </w:p>
    <w:p>
      <w:pPr>
        <w:pStyle w:val="740"/>
        <w:ind w:firstLine="48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50"/>
        <w:rPr>
          <w:rFonts w:hint="eastAsia"/>
        </w:rPr>
      </w:pPr>
      <w:r>
        <w:rPr>
          <w:rFonts w:hint="eastAsia"/>
        </w:rPr>
      </w:r>
      <w:r/>
    </w:p>
    <w:p>
      <w:pPr>
        <w:pStyle w:val="740"/>
        <w:ind w:firstLine="480"/>
        <w:spacing w:line="440" w:lineRule="exact"/>
        <w:rPr>
          <w:rFonts w:ascii="宋体" w:hAnsi="宋体"/>
          <w:sz w:val="24"/>
        </w:rPr>
      </w:pPr>
      <w:r>
        <w:rPr>
          <w:rFonts w:ascii="宋体" w:hAnsi="宋体"/>
          <w:sz w:val="24"/>
        </w:rPr>
      </w:r>
      <w:r/>
    </w:p>
    <w:p>
      <w:pPr>
        <w:pStyle w:val="740"/>
        <w:ind w:firstLine="480"/>
        <w:spacing w:line="440" w:lineRule="exact"/>
        <w:rPr>
          <w:rFonts w:ascii="宋体" w:hAnsi="宋体"/>
          <w:sz w:val="24"/>
        </w:rPr>
      </w:pPr>
      <w:r>
        <w:rPr>
          <w:rFonts w:ascii="宋体" w:hAnsi="宋体"/>
          <w:sz w:val="24"/>
        </w:rPr>
      </w:r>
      <w:r/>
    </w:p>
    <w:p>
      <w:pPr>
        <w:pStyle w:val="743"/>
        <w:spacing w:before="145" w:after="145"/>
        <w:rPr>
          <w:rFonts w:hint="eastAsia" w:ascii="Times New Roman" w:hAnsi="Times New Roman" w:eastAsia="宋体" w:cs="Times New Roman"/>
          <w:b/>
          <w:bCs/>
          <w:i w:val="0"/>
          <w:color w:val="000000"/>
          <w:sz w:val="32"/>
          <w:szCs w:val="32"/>
          <w:u w:val="none"/>
          <w:lang w:val="en-US" w:eastAsia="zh-CN" w:bidi="ar"/>
        </w:rPr>
      </w:pPr>
      <w:r>
        <w:rPr>
          <w:rFonts w:ascii="宋体" w:hAnsi="宋体"/>
          <w:sz w:val="24"/>
        </w:rPr>
        <w:br w:type="page" w:clear="all"/>
      </w:r>
      <w:bookmarkEnd w:id="66"/>
      <w:r/>
      <w:bookmarkEnd w:id="67"/>
      <w:r/>
      <w:bookmarkEnd w:id="68"/>
      <w:r/>
      <w:bookmarkStart w:id="71" w:name="_Toc120614284"/>
      <w:r>
        <w:rPr>
          <w:rFonts w:hint="eastAsia" w:ascii="黑体" w:hAnsi="黑体" w:eastAsia="黑体" w:cs="Times New Roman"/>
          <w:i w:val="0"/>
          <w:sz w:val="32"/>
          <w:szCs w:val="32"/>
          <w:u w:val="none"/>
          <w:lang w:val="en-US" w:eastAsia="zh-CN" w:bidi="ar-SA"/>
        </w:rPr>
        <w:t xml:space="preserve">一、供应商信用承诺函</w:t>
      </w:r>
      <w:r>
        <w:rPr>
          <w:rFonts w:hint="eastAsia" w:ascii="Times New Roman" w:hAnsi="Times New Roman" w:eastAsia="宋体" w:cs="Times New Roman"/>
          <w:b/>
          <w:bCs/>
          <w:i w:val="0"/>
          <w:color w:val="000000"/>
          <w:sz w:val="32"/>
          <w:szCs w:val="32"/>
          <w:u w:val="none"/>
          <w:lang w:val="en-US" w:eastAsia="zh-CN" w:bidi="ar"/>
        </w:rPr>
      </w:r>
      <w:r/>
    </w:p>
    <w:p>
      <w:pPr>
        <w:pStyle w:val="740"/>
        <w:jc w:val="center"/>
        <w:spacing w:line="460" w:lineRule="exact"/>
        <w:rPr>
          <w:rFonts w:hint="eastAsia" w:ascii="黑体" w:hAnsi="Times New Roman" w:eastAsia="黑体" w:cs="Times New Roman"/>
          <w:b w:val="0"/>
          <w:bCs w:val="0"/>
          <w:color w:val="000000"/>
          <w:sz w:val="32"/>
          <w:szCs w:val="32"/>
          <w:highlight w:val="none"/>
          <w:lang w:val="zh-CN"/>
        </w:rPr>
        <w:outlineLvl w:val="1"/>
      </w:pPr>
      <w:r>
        <w:rPr>
          <w:rFonts w:hint="eastAsia" w:ascii="黑体" w:hAnsi="Times New Roman" w:eastAsia="黑体" w:cs="Times New Roman"/>
          <w:b w:val="0"/>
          <w:bCs w:val="0"/>
          <w:color w:val="000000"/>
          <w:sz w:val="32"/>
          <w:szCs w:val="32"/>
          <w:highlight w:val="none"/>
          <w:lang w:val="zh-CN"/>
        </w:rPr>
        <w:t xml:space="preserve">供应商信用承诺函</w:t>
      </w:r>
      <w:r>
        <w:rPr>
          <w:rFonts w:hint="eastAsia" w:ascii="黑体" w:hAnsi="Times New Roman" w:eastAsia="黑体" w:cs="Times New Roman"/>
          <w:b w:val="0"/>
          <w:bCs w:val="0"/>
          <w:color w:val="000000"/>
          <w:sz w:val="32"/>
          <w:szCs w:val="32"/>
          <w:highlight w:val="none"/>
          <w:lang w:val="zh-CN"/>
        </w:rPr>
      </w:r>
      <w:r/>
    </w:p>
    <w:p>
      <w:pPr>
        <w:pStyle w:val="740"/>
        <w:spacing w:line="46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南京市江宁区卫生健康委员会</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40"/>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40"/>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40"/>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40"/>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40"/>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40"/>
        <w:ind w:firstLine="492"/>
        <w:spacing w:line="460" w:lineRule="exact"/>
        <w:rPr>
          <w:color w:val="000000"/>
          <w:sz w:val="24"/>
          <w:szCs w:val="24"/>
        </w:rPr>
      </w:pPr>
      <w:r>
        <w:rPr>
          <w:color w:val="000000"/>
          <w:sz w:val="24"/>
          <w:szCs w:val="24"/>
        </w:rPr>
      </w:r>
      <w:r/>
    </w:p>
    <w:p>
      <w:pPr>
        <w:pStyle w:val="1036"/>
        <w:rPr>
          <w:color w:val="000000"/>
          <w:sz w:val="24"/>
          <w:szCs w:val="24"/>
        </w:rPr>
      </w:pPr>
      <w:r>
        <w:rPr>
          <w:color w:val="000000"/>
          <w:sz w:val="24"/>
          <w:szCs w:val="24"/>
        </w:rPr>
      </w:r>
      <w:r/>
    </w:p>
    <w:p>
      <w:pPr>
        <w:pStyle w:val="740"/>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40"/>
        <w:ind w:firstLine="576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0"/>
        <w:rPr>
          <w:sz w:val="24"/>
          <w:szCs w:val="24"/>
        </w:rPr>
      </w:pPr>
      <w:r>
        <w:rPr>
          <w:sz w:val="24"/>
          <w:szCs w:val="24"/>
        </w:rPr>
      </w:r>
      <w:r/>
    </w:p>
    <w:p>
      <w:pPr>
        <w:pStyle w:val="743"/>
        <w:spacing w:before="145" w:after="145"/>
        <w:rPr>
          <w:rFonts w:hint="eastAsia" w:ascii="黑体" w:hAnsi="黑体" w:eastAsia="黑体" w:cs="Times New Roman"/>
          <w:i w:val="0"/>
          <w:color w:val="000000"/>
          <w:sz w:val="32"/>
          <w:szCs w:val="32"/>
          <w:u w:val="none"/>
          <w:lang w:val="en-US" w:eastAsia="zh-CN" w:bidi="ar-SA"/>
        </w:rPr>
      </w:pPr>
      <w:r>
        <w:rPr>
          <w:rFonts w:hint="eastAsia" w:ascii="黑体" w:hAnsi="黑体" w:eastAsia="黑体" w:cs="Times New Roman"/>
          <w:i w:val="0"/>
          <w:color w:val="000000"/>
          <w:sz w:val="32"/>
          <w:szCs w:val="32"/>
          <w:u w:val="none"/>
          <w:lang w:val="en-US" w:eastAsia="zh-CN" w:bidi="ar-SA"/>
        </w:rPr>
        <w:t xml:space="preserve">二、满足特定资格要求的证明文件</w:t>
      </w:r>
      <w:r>
        <w:rPr>
          <w:rFonts w:hint="eastAsia" w:ascii="黑体" w:hAnsi="黑体" w:eastAsia="黑体" w:cs="Times New Roman"/>
          <w:i w:val="0"/>
          <w:color w:val="000000"/>
          <w:sz w:val="32"/>
          <w:szCs w:val="32"/>
          <w:u w:val="none"/>
          <w:lang w:val="en-US" w:eastAsia="zh-CN" w:bidi="ar-SA"/>
        </w:rPr>
      </w:r>
      <w:r/>
    </w:p>
    <w:p>
      <w:pPr>
        <w:pStyle w:val="99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40"/>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801"/>
        <w:rPr>
          <w:rFonts w:hint="eastAsia"/>
          <w:lang w:eastAsia="zh-CN"/>
        </w:rPr>
      </w:pPr>
      <w:r>
        <w:rPr>
          <w:rFonts w:hint="eastAsia"/>
          <w:lang w:eastAsia="zh-CN"/>
        </w:rPr>
      </w:r>
      <w:r/>
    </w:p>
    <w:p>
      <w:pPr>
        <w:pStyle w:val="740"/>
        <w:rPr>
          <w:rFonts w:hint="eastAsia" w:ascii="黑体" w:hAnsi="黑体" w:eastAsia="黑体"/>
          <w:b w:val="0"/>
          <w:bCs w:val="0"/>
          <w:i/>
          <w:sz w:val="32"/>
          <w:szCs w:val="32"/>
          <w:highlight w:val="none"/>
          <w:u w:val="single"/>
        </w:rPr>
      </w:pPr>
      <w:r>
        <w:rPr>
          <w:rFonts w:hint="eastAsia" w:ascii="黑体" w:hAnsi="黑体" w:eastAsia="黑体"/>
          <w:b w:val="0"/>
          <w:bCs w:val="0"/>
          <w:i/>
          <w:sz w:val="32"/>
          <w:szCs w:val="32"/>
          <w:highlight w:val="none"/>
          <w:u w:val="single"/>
        </w:rPr>
      </w:r>
      <w:r/>
    </w:p>
    <w:p>
      <w:pPr>
        <w:pStyle w:val="740"/>
        <w:ind w:firstLine="480"/>
        <w:spacing w:line="440" w:lineRule="exact"/>
        <w:rPr>
          <w:rFonts w:ascii="宋体" w:hAnsi="宋体"/>
          <w:b w:val="0"/>
          <w:bCs w:val="0"/>
          <w:sz w:val="24"/>
          <w:highlight w:val="none"/>
        </w:rPr>
      </w:pPr>
      <w:r>
        <w:rPr>
          <w:rFonts w:ascii="宋体" w:hAnsi="宋体"/>
          <w:b w:val="0"/>
          <w:bCs w:val="0"/>
          <w:sz w:val="24"/>
          <w:highlight w:val="none"/>
        </w:rPr>
      </w:r>
      <w:r/>
    </w:p>
    <w:p>
      <w:pPr>
        <w:pStyle w:val="740"/>
        <w:rPr>
          <w:rFonts w:hint="eastAsia" w:ascii="黑体" w:eastAsia="黑体"/>
          <w:b w:val="0"/>
          <w:bCs w:val="0"/>
          <w:color w:val="000000"/>
          <w:sz w:val="32"/>
          <w:szCs w:val="32"/>
          <w:highlight w:val="none"/>
          <w:lang w:val="en-US" w:eastAsia="zh-CN"/>
        </w:rPr>
      </w:pPr>
      <w:r>
        <w:rPr>
          <w:rFonts w:hint="eastAsia" w:ascii="黑体" w:eastAsia="黑体"/>
          <w:b w:val="0"/>
          <w:bCs w:val="0"/>
          <w:color w:val="000000"/>
          <w:sz w:val="32"/>
          <w:szCs w:val="32"/>
          <w:highlight w:val="none"/>
          <w:lang w:val="en-US" w:eastAsia="zh-CN"/>
        </w:rPr>
      </w:r>
      <w:r/>
    </w:p>
    <w:p>
      <w:pPr>
        <w:pStyle w:val="740"/>
        <w:rPr>
          <w:rFonts w:hint="eastAsia" w:ascii="黑体" w:eastAsia="黑体"/>
          <w:b w:val="0"/>
          <w:bCs w:val="0"/>
          <w:color w:val="000000"/>
          <w:sz w:val="32"/>
          <w:szCs w:val="32"/>
          <w:highlight w:val="none"/>
          <w:lang w:val="en-US" w:eastAsia="zh-CN"/>
        </w:rPr>
      </w:pPr>
      <w:r>
        <w:rPr>
          <w:rFonts w:hint="eastAsia" w:ascii="黑体" w:eastAsia="黑体"/>
          <w:b w:val="0"/>
          <w:bCs w:val="0"/>
          <w:color w:val="000000"/>
          <w:sz w:val="32"/>
          <w:szCs w:val="32"/>
          <w:highlight w:val="none"/>
          <w:lang w:val="en-US" w:eastAsia="zh-CN"/>
        </w:rPr>
      </w:r>
      <w:r/>
    </w:p>
    <w:p>
      <w:pPr>
        <w:pStyle w:val="740"/>
        <w:rPr>
          <w:rFonts w:hint="eastAsia" w:ascii="黑体" w:eastAsia="黑体"/>
          <w:b w:val="0"/>
          <w:bCs w:val="0"/>
          <w:color w:val="000000"/>
          <w:sz w:val="32"/>
          <w:szCs w:val="32"/>
          <w:highlight w:val="none"/>
          <w:lang w:val="en-US" w:eastAsia="zh-CN"/>
        </w:rPr>
      </w:pPr>
      <w:r>
        <w:rPr>
          <w:rFonts w:hint="eastAsia" w:ascii="黑体" w:eastAsia="黑体"/>
          <w:b w:val="0"/>
          <w:bCs w:val="0"/>
          <w:color w:val="000000"/>
          <w:sz w:val="32"/>
          <w:szCs w:val="32"/>
          <w:highlight w:val="none"/>
          <w:lang w:val="en-US" w:eastAsia="zh-CN"/>
        </w:rPr>
      </w:r>
      <w:r/>
    </w:p>
    <w:p>
      <w:pPr>
        <w:pStyle w:val="740"/>
        <w:rPr>
          <w:rFonts w:hint="eastAsia" w:ascii="黑体" w:eastAsia="黑体"/>
          <w:b w:val="0"/>
          <w:bCs w:val="0"/>
          <w:color w:val="000000"/>
          <w:sz w:val="32"/>
          <w:szCs w:val="32"/>
          <w:highlight w:val="none"/>
          <w:lang w:val="en-US" w:eastAsia="zh-CN"/>
        </w:rPr>
      </w:pPr>
      <w:r>
        <w:rPr>
          <w:rFonts w:hint="eastAsia" w:ascii="黑体" w:eastAsia="黑体"/>
          <w:b w:val="0"/>
          <w:bCs w:val="0"/>
          <w:color w:val="000000"/>
          <w:sz w:val="32"/>
          <w:szCs w:val="32"/>
          <w:highlight w:val="none"/>
          <w:lang w:val="en-US" w:eastAsia="zh-CN"/>
        </w:rPr>
      </w:r>
      <w:r/>
    </w:p>
    <w:p>
      <w:pPr>
        <w:pStyle w:val="740"/>
        <w:rPr>
          <w:rFonts w:hint="eastAsia" w:ascii="黑体" w:eastAsia="黑体"/>
          <w:b w:val="0"/>
          <w:bCs w:val="0"/>
          <w:color w:val="000000"/>
          <w:sz w:val="32"/>
          <w:szCs w:val="32"/>
          <w:highlight w:val="none"/>
          <w:lang w:val="zh-CN"/>
        </w:rPr>
      </w:pPr>
      <w:r>
        <w:rPr>
          <w:rFonts w:hint="eastAsia" w:ascii="黑体" w:eastAsia="黑体"/>
          <w:b w:val="0"/>
          <w:bCs w:val="0"/>
          <w:color w:val="000000"/>
          <w:sz w:val="32"/>
          <w:szCs w:val="32"/>
          <w:highlight w:val="none"/>
          <w:lang w:val="zh-CN"/>
        </w:rPr>
      </w:r>
      <w:r/>
    </w:p>
    <w:p>
      <w:pPr>
        <w:pStyle w:val="740"/>
        <w:rPr>
          <w:rFonts w:hint="eastAsia" w:ascii="黑体" w:eastAsia="黑体"/>
          <w:b w:val="0"/>
          <w:bCs w:val="0"/>
          <w:color w:val="000000"/>
          <w:sz w:val="32"/>
          <w:szCs w:val="32"/>
          <w:highlight w:val="none"/>
          <w:lang w:val="zh-CN"/>
        </w:rPr>
      </w:pPr>
      <w:r>
        <w:rPr>
          <w:rFonts w:hint="eastAsia" w:ascii="黑体" w:eastAsia="黑体"/>
          <w:b w:val="0"/>
          <w:bCs w:val="0"/>
          <w:color w:val="000000"/>
          <w:sz w:val="32"/>
          <w:szCs w:val="32"/>
          <w:highlight w:val="none"/>
          <w:lang w:val="zh-CN"/>
        </w:rPr>
      </w:r>
      <w:r/>
    </w:p>
    <w:p>
      <w:pPr>
        <w:pStyle w:val="740"/>
        <w:rPr>
          <w:rFonts w:hint="eastAsia" w:ascii="黑体" w:eastAsia="黑体"/>
          <w:b w:val="0"/>
          <w:bCs w:val="0"/>
          <w:color w:val="000000"/>
          <w:sz w:val="32"/>
          <w:szCs w:val="32"/>
          <w:highlight w:val="none"/>
          <w:lang w:val="zh-CN"/>
        </w:rPr>
      </w:pPr>
      <w:r>
        <w:rPr>
          <w:rFonts w:hint="eastAsia" w:ascii="黑体" w:eastAsia="黑体"/>
          <w:b w:val="0"/>
          <w:bCs w:val="0"/>
          <w:color w:val="000000"/>
          <w:sz w:val="32"/>
          <w:szCs w:val="32"/>
          <w:highlight w:val="none"/>
          <w:lang w:val="zh-CN"/>
        </w:rPr>
      </w:r>
      <w:r/>
    </w:p>
    <w:p>
      <w:pPr>
        <w:pStyle w:val="743"/>
        <w:spacing w:before="145" w:after="145"/>
        <w:rPr>
          <w:rFonts w:hint="eastAsia" w:ascii="黑体" w:hAnsi="黑体" w:eastAsia="黑体" w:cs="Times New Roman"/>
          <w:i w:val="0"/>
          <w:sz w:val="32"/>
          <w:szCs w:val="32"/>
          <w:u w:val="none"/>
          <w:lang w:val="en-US" w:eastAsia="zh-CN" w:bidi="ar-SA"/>
        </w:rPr>
      </w:pPr>
      <w:r>
        <w:rPr>
          <w:rFonts w:hint="eastAsia" w:ascii="黑体" w:hAnsi="黑体" w:eastAsia="黑体" w:cs="Times New Roman"/>
          <w:i w:val="0"/>
          <w:sz w:val="32"/>
          <w:szCs w:val="32"/>
          <w:u w:val="none"/>
          <w:lang w:val="en-US" w:eastAsia="zh-CN" w:bidi="ar-SA"/>
        </w:rPr>
        <w:t xml:space="preserve">三、法人授权书</w:t>
      </w:r>
      <w:r>
        <w:rPr>
          <w:rFonts w:hint="eastAsia" w:ascii="黑体" w:hAnsi="黑体" w:eastAsia="黑体" w:cs="Times New Roman"/>
          <w:i w:val="0"/>
          <w:sz w:val="32"/>
          <w:szCs w:val="32"/>
          <w:u w:val="none"/>
          <w:lang w:val="en-US" w:eastAsia="zh-CN" w:bidi="ar-SA"/>
        </w:rPr>
      </w:r>
      <w:r/>
    </w:p>
    <w:p>
      <w:pPr>
        <w:pStyle w:val="740"/>
        <w:jc w:val="center"/>
        <w:spacing w:line="460" w:lineRule="exact"/>
        <w:rPr>
          <w:rFonts w:hint="eastAsia" w:ascii="黑体" w:hAnsi="Times New Roman" w:eastAsia="黑体" w:cs="Times New Roman"/>
          <w:b w:val="0"/>
          <w:bCs w:val="0"/>
          <w:color w:val="000000"/>
          <w:sz w:val="32"/>
          <w:szCs w:val="32"/>
          <w:highlight w:val="none"/>
          <w:lang w:val="zh-CN"/>
        </w:rPr>
        <w:outlineLvl w:val="1"/>
      </w:pPr>
      <w:r>
        <w:rPr>
          <w:rFonts w:hint="eastAsia" w:ascii="黑体" w:hAnsi="Times New Roman" w:eastAsia="黑体" w:cs="Times New Roman"/>
          <w:b w:val="0"/>
          <w:bCs w:val="0"/>
          <w:color w:val="000000"/>
          <w:sz w:val="32"/>
          <w:szCs w:val="32"/>
          <w:highlight w:val="none"/>
          <w:lang w:val="zh-CN"/>
        </w:rPr>
        <w:t xml:space="preserve">法人授权书</w:t>
      </w:r>
      <w:r>
        <w:rPr>
          <w:rFonts w:hint="eastAsia" w:ascii="黑体" w:hAnsi="Times New Roman" w:eastAsia="黑体" w:cs="Times New Roman"/>
          <w:b w:val="0"/>
          <w:bCs w:val="0"/>
          <w:color w:val="000000"/>
          <w:sz w:val="32"/>
          <w:szCs w:val="32"/>
          <w:highlight w:val="none"/>
          <w:lang w:val="zh-CN"/>
        </w:rPr>
      </w:r>
      <w:r/>
    </w:p>
    <w:p>
      <w:pPr>
        <w:pStyle w:val="996"/>
        <w:ind w:firstLine="480"/>
        <w:spacing w:line="420" w:lineRule="exact"/>
        <w:tabs>
          <w:tab w:val="left" w:pos="360" w:leader="none"/>
        </w:tabs>
        <w:rPr>
          <w:rFonts w:hint="eastAsia"/>
          <w:sz w:val="24"/>
          <w:szCs w:val="24"/>
        </w:rPr>
      </w:pPr>
      <w:r>
        <w:rPr>
          <w:rFonts w:hint="eastAsia"/>
          <w:sz w:val="24"/>
          <w:szCs w:val="24"/>
        </w:rPr>
      </w:r>
      <w:r/>
    </w:p>
    <w:p>
      <w:pPr>
        <w:pStyle w:val="99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9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9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9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96"/>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9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9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2" w:name="_Hlt26671380"/>
      <w:r/>
      <w:bookmarkEnd w:id="72"/>
      <w:r/>
      <w:bookmarkStart w:id="73" w:name="_格式3__银行出具的资信证明"/>
      <w:r/>
      <w:bookmarkEnd w:id="73"/>
      <w:r/>
      <w:bookmarkStart w:id="74" w:name="_Hlt26955070"/>
      <w:r/>
      <w:bookmarkEnd w:id="74"/>
      <w:r>
        <w:rPr>
          <w:rFonts w:hint="eastAsia"/>
          <w:sz w:val="24"/>
          <w:szCs w:val="24"/>
        </w:rPr>
      </w:r>
      <w:r/>
    </w:p>
    <w:p>
      <w:pPr>
        <w:pStyle w:val="996"/>
        <w:ind w:firstLine="480"/>
        <w:tabs>
          <w:tab w:val="left" w:pos="360" w:leader="none"/>
        </w:tabs>
        <w:rPr>
          <w:rFonts w:hint="eastAsia"/>
          <w:b w:val="0"/>
          <w:bCs w:val="0"/>
          <w:sz w:val="24"/>
          <w:szCs w:val="24"/>
          <w:highlight w:val="none"/>
        </w:rPr>
      </w:pPr>
      <w:r>
        <w:rPr>
          <w:rFonts w:hint="eastAsia"/>
          <w:b w:val="0"/>
          <w:bCs w:val="0"/>
          <w:sz w:val="24"/>
          <w:szCs w:val="24"/>
          <w:highlight w:val="none"/>
        </w:rPr>
      </w:r>
      <w:r/>
    </w:p>
    <w:p>
      <w:pPr>
        <w:pStyle w:val="940"/>
        <w:ind w:firstLine="0"/>
        <w:rPr>
          <w:rFonts w:hint="eastAsia"/>
          <w:b w:val="0"/>
          <w:bCs w:val="0"/>
          <w:i/>
          <w:sz w:val="24"/>
          <w:szCs w:val="24"/>
          <w:highlight w:val="none"/>
          <w:u w:val="single"/>
        </w:rPr>
      </w:pPr>
      <w:r>
        <w:rPr>
          <w:rFonts w:hint="eastAsia"/>
          <w:b w:val="0"/>
          <w:bCs w:val="0"/>
          <w:i/>
          <w:sz w:val="24"/>
          <w:szCs w:val="24"/>
          <w:highlight w:val="none"/>
          <w:u w:val="single"/>
        </w:rPr>
      </w:r>
      <w:r/>
    </w:p>
    <w:p>
      <w:pPr>
        <w:pStyle w:val="940"/>
        <w:ind w:firstLine="0"/>
        <w:rPr>
          <w:rFonts w:hint="eastAsia"/>
          <w:b w:val="0"/>
          <w:bCs w:val="0"/>
          <w:i/>
          <w:sz w:val="24"/>
          <w:szCs w:val="24"/>
          <w:highlight w:val="none"/>
          <w:u w:val="single"/>
        </w:rPr>
      </w:pPr>
      <w:r>
        <w:rPr>
          <w:rFonts w:hint="eastAsia"/>
          <w:b w:val="0"/>
          <w:bCs w:val="0"/>
          <w:i/>
          <w:sz w:val="24"/>
          <w:szCs w:val="24"/>
          <w:highlight w:val="none"/>
          <w:u w:val="single"/>
        </w:rPr>
      </w:r>
      <w:r/>
    </w:p>
    <w:p>
      <w:pPr>
        <w:pStyle w:val="940"/>
        <w:ind w:firstLine="0"/>
        <w:rPr>
          <w:rFonts w:hint="eastAsia"/>
          <w:b w:val="0"/>
          <w:bCs w:val="0"/>
          <w:i/>
          <w:sz w:val="24"/>
          <w:szCs w:val="24"/>
          <w:highlight w:val="none"/>
          <w:u w:val="single"/>
        </w:rPr>
      </w:pPr>
      <w:r>
        <w:rPr>
          <w:rFonts w:hint="eastAsia"/>
          <w:b w:val="0"/>
          <w:bCs w:val="0"/>
          <w:i/>
          <w:sz w:val="24"/>
          <w:szCs w:val="24"/>
          <w:highlight w:val="none"/>
          <w:u w:val="single"/>
        </w:rPr>
      </w:r>
      <w:r/>
    </w:p>
    <w:p>
      <w:pPr>
        <w:pStyle w:val="940"/>
        <w:ind w:firstLine="0"/>
        <w:rPr>
          <w:rFonts w:hint="eastAsia"/>
          <w:b w:val="0"/>
          <w:bCs w:val="0"/>
          <w:i/>
          <w:sz w:val="24"/>
          <w:szCs w:val="24"/>
          <w:highlight w:val="none"/>
          <w:u w:val="single"/>
        </w:rPr>
      </w:pPr>
      <w:r>
        <w:rPr>
          <w:rFonts w:hint="eastAsia"/>
          <w:b w:val="0"/>
          <w:bCs w:val="0"/>
          <w:i/>
          <w:sz w:val="24"/>
          <w:szCs w:val="24"/>
          <w:highlight w:val="none"/>
          <w:u w:val="single"/>
        </w:rPr>
      </w:r>
      <w:r/>
    </w:p>
    <w:p>
      <w:pPr>
        <w:pStyle w:val="940"/>
        <w:ind w:firstLine="0"/>
        <w:rPr>
          <w:rFonts w:hint="eastAsia"/>
          <w:b w:val="0"/>
          <w:bCs w:val="0"/>
          <w:i/>
          <w:sz w:val="24"/>
          <w:szCs w:val="24"/>
          <w:highlight w:val="none"/>
          <w:u w:val="single"/>
        </w:rPr>
      </w:pPr>
      <w:r>
        <w:rPr>
          <w:rFonts w:hint="eastAsia"/>
          <w:b w:val="0"/>
          <w:bCs w:val="0"/>
          <w:i/>
          <w:sz w:val="24"/>
          <w:szCs w:val="24"/>
          <w:highlight w:val="none"/>
          <w:u w:val="single"/>
        </w:rPr>
      </w:r>
      <w:r/>
    </w:p>
    <w:p>
      <w:pPr>
        <w:pStyle w:val="940"/>
        <w:ind w:firstLine="0"/>
        <w:rPr>
          <w:rFonts w:hint="eastAsia"/>
          <w:b w:val="0"/>
          <w:bCs w:val="0"/>
          <w:i/>
          <w:sz w:val="24"/>
          <w:szCs w:val="24"/>
          <w:highlight w:val="none"/>
          <w:u w:val="single"/>
        </w:rPr>
      </w:pPr>
      <w:r>
        <w:rPr>
          <w:rFonts w:hint="eastAsia"/>
          <w:b w:val="0"/>
          <w:bCs w:val="0"/>
          <w:i/>
          <w:sz w:val="24"/>
          <w:szCs w:val="24"/>
          <w:highlight w:val="none"/>
          <w:u w:val="single"/>
        </w:rPr>
      </w:r>
      <w:r/>
    </w:p>
    <w:p>
      <w:pPr>
        <w:pStyle w:val="940"/>
        <w:ind w:firstLine="0"/>
        <w:rPr>
          <w:rFonts w:hint="eastAsia"/>
          <w:b w:val="0"/>
          <w:bCs w:val="0"/>
          <w:i/>
          <w:sz w:val="24"/>
          <w:szCs w:val="24"/>
          <w:highlight w:val="none"/>
          <w:u w:val="single"/>
        </w:rPr>
      </w:pPr>
      <w:r>
        <w:rPr>
          <w:rFonts w:hint="eastAsia"/>
          <w:b w:val="0"/>
          <w:bCs w:val="0"/>
          <w:i/>
          <w:sz w:val="24"/>
          <w:szCs w:val="24"/>
          <w:highlight w:val="none"/>
          <w:u w:val="single"/>
        </w:rPr>
      </w:r>
      <w:r/>
    </w:p>
    <w:p>
      <w:pPr>
        <w:pStyle w:val="740"/>
        <w:spacing w:line="240" w:lineRule="auto"/>
        <w:shd w:val="clear" w:color="auto" w:fill="auto"/>
        <w:rPr>
          <w:rFonts w:hint="eastAsia" w:ascii="黑体" w:hAnsi="黑体" w:eastAsia="黑体" w:cs="Times New Roman"/>
          <w:b w:val="0"/>
          <w:bCs w:val="0"/>
          <w:i/>
          <w:sz w:val="32"/>
          <w:szCs w:val="32"/>
          <w:highlight w:val="none"/>
          <w:u w:val="single"/>
          <w:lang w:val="en-US" w:eastAsia="zh-CN" w:bidi="ar-SA"/>
        </w:rPr>
      </w:pPr>
      <w:r>
        <w:rPr>
          <w:rFonts w:hint="eastAsia" w:ascii="黑体" w:hAnsi="黑体" w:eastAsia="黑体" w:cs="Times New Roman"/>
          <w:b w:val="0"/>
          <w:bCs w:val="0"/>
          <w:i/>
          <w:sz w:val="32"/>
          <w:szCs w:val="32"/>
          <w:highlight w:val="none"/>
          <w:u w:val="single"/>
          <w:lang w:val="en-US" w:eastAsia="zh-CN" w:bidi="ar-SA"/>
        </w:rPr>
      </w:r>
      <w:r/>
    </w:p>
    <w:p>
      <w:pPr>
        <w:pStyle w:val="740"/>
        <w:spacing w:line="240" w:lineRule="auto"/>
        <w:shd w:val="clear" w:color="auto" w:fill="auto"/>
        <w:rPr>
          <w:rFonts w:hint="eastAsia" w:ascii="黑体" w:hAnsi="Times New Roman" w:eastAsia="黑体" w:cs="Times New Roman"/>
          <w:b w:val="0"/>
          <w:bCs w:val="0"/>
          <w:color w:val="000000"/>
          <w:sz w:val="32"/>
          <w:szCs w:val="32"/>
          <w:highlight w:val="none"/>
          <w:lang w:val="en-US" w:eastAsia="zh-CN"/>
        </w:rPr>
      </w:pPr>
      <w:r>
        <w:rPr>
          <w:rFonts w:hint="eastAsia" w:ascii="黑体" w:hAnsi="黑体" w:eastAsia="黑体" w:cs="Times New Roman"/>
          <w:i w:val="0"/>
          <w:sz w:val="32"/>
          <w:szCs w:val="32"/>
          <w:u w:val="none"/>
          <w:lang w:val="en-US" w:eastAsia="zh-CN"/>
        </w:rPr>
        <w:t xml:space="preserve">四、响应函   </w:t>
      </w:r>
      <w:r>
        <w:rPr>
          <w:rFonts w:hint="eastAsia" w:ascii="黑体" w:hAnsi="Times New Roman" w:eastAsia="黑体" w:cs="Times New Roman"/>
          <w:b w:val="0"/>
          <w:bCs w:val="0"/>
          <w:color w:val="000000"/>
          <w:sz w:val="32"/>
          <w:szCs w:val="32"/>
          <w:highlight w:val="none"/>
          <w:lang w:val="en-US" w:eastAsia="zh-CN"/>
        </w:rPr>
        <w:t xml:space="preserve">                    </w:t>
      </w:r>
      <w:r>
        <w:rPr>
          <w:rFonts w:hint="eastAsia" w:ascii="黑体" w:hAnsi="Times New Roman" w:eastAsia="黑体" w:cs="Times New Roman"/>
          <w:b w:val="0"/>
          <w:bCs w:val="0"/>
          <w:color w:val="000000"/>
          <w:sz w:val="32"/>
          <w:szCs w:val="32"/>
          <w:highlight w:val="none"/>
          <w:lang w:val="en-US" w:eastAsia="zh-CN"/>
        </w:rPr>
      </w:r>
      <w:r/>
    </w:p>
    <w:p>
      <w:pPr>
        <w:pStyle w:val="740"/>
        <w:jc w:val="center"/>
        <w:spacing w:line="460" w:lineRule="exact"/>
        <w:rPr>
          <w:rFonts w:hint="eastAsia" w:ascii="黑体" w:hAnsi="Times New Roman" w:eastAsia="黑体" w:cs="Times New Roman"/>
          <w:b w:val="0"/>
          <w:bCs w:val="0"/>
          <w:i w:val="0"/>
          <w:color w:val="000000"/>
          <w:sz w:val="32"/>
          <w:szCs w:val="32"/>
          <w:highlight w:val="none"/>
          <w:u w:val="none"/>
          <w:lang w:val="zh-CN"/>
        </w:rPr>
        <w:outlineLvl w:val="1"/>
      </w:pPr>
      <w:r>
        <w:rPr>
          <w:rFonts w:hint="eastAsia" w:ascii="黑体" w:hAnsi="Times New Roman" w:eastAsia="黑体" w:cs="Times New Roman"/>
          <w:b w:val="0"/>
          <w:bCs w:val="0"/>
          <w:i w:val="0"/>
          <w:color w:val="000000"/>
          <w:sz w:val="32"/>
          <w:szCs w:val="32"/>
          <w:highlight w:val="none"/>
          <w:u w:val="none"/>
          <w:lang w:val="zh-CN"/>
        </w:rPr>
        <w:t xml:space="preserve">响应函</w:t>
      </w:r>
      <w:r>
        <w:rPr>
          <w:rFonts w:hint="eastAsia" w:ascii="黑体" w:hAnsi="Times New Roman" w:eastAsia="黑体" w:cs="Times New Roman"/>
          <w:b w:val="0"/>
          <w:bCs w:val="0"/>
          <w:i w:val="0"/>
          <w:color w:val="000000"/>
          <w:sz w:val="32"/>
          <w:szCs w:val="32"/>
          <w:highlight w:val="none"/>
          <w:u w:val="none"/>
          <w:lang w:val="zh-CN"/>
        </w:rPr>
      </w:r>
      <w:r/>
    </w:p>
    <w:p>
      <w:pPr>
        <w:pStyle w:val="998"/>
        <w:ind w:firstLine="0"/>
        <w:spacing w:before="0" w:after="0" w:line="420" w:lineRule="exact"/>
        <w:rPr>
          <w:rFonts w:hint="eastAsia" w:ascii="宋体" w:hAnsi="宋体" w:eastAsia="宋体"/>
          <w:b w:val="0"/>
          <w:bCs w:val="0"/>
          <w:szCs w:val="21"/>
          <w:highlight w:val="none"/>
          <w:lang w:eastAsia="zh-CN"/>
        </w:rPr>
      </w:pPr>
      <w:r>
        <w:rPr>
          <w:rFonts w:hint="eastAsia" w:ascii="宋体" w:hAnsi="宋体"/>
          <w:b w:val="0"/>
          <w:bCs w:val="0"/>
          <w:szCs w:val="21"/>
          <w:highlight w:val="none"/>
        </w:rPr>
        <w:t xml:space="preserve">致：</w:t>
      </w:r>
      <w:r>
        <w:rPr>
          <w:rFonts w:hint="eastAsia" w:ascii="宋体" w:hAnsi="宋体"/>
          <w:color w:val="000000"/>
          <w:sz w:val="24"/>
          <w:szCs w:val="24"/>
        </w:rPr>
        <w:t xml:space="preserve">南京市江宁区卫生健康委员会</w:t>
      </w:r>
      <w:r>
        <w:rPr>
          <w:rFonts w:hint="eastAsia" w:ascii="宋体" w:hAnsi="宋体" w:eastAsia="宋体"/>
          <w:b w:val="0"/>
          <w:bCs w:val="0"/>
          <w:szCs w:val="21"/>
          <w:highlight w:val="none"/>
          <w:lang w:eastAsia="zh-CN"/>
        </w:rPr>
      </w:r>
      <w:r/>
    </w:p>
    <w:p>
      <w:pPr>
        <w:pStyle w:val="99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lang w:eastAsia="zh-CN"/>
        </w:rPr>
        <w:t xml:space="preserve">征集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98"/>
        <w:spacing w:before="0" w:after="0" w:line="420" w:lineRule="exact"/>
        <w:rPr>
          <w:rFonts w:hint="eastAsia" w:ascii="宋体" w:hAnsi="宋体" w:eastAsia="宋体" w:cs="Times New Roman"/>
          <w:b w:val="0"/>
          <w:bCs w:val="0"/>
          <w:szCs w:val="21"/>
          <w:highlight w:val="none"/>
        </w:rPr>
      </w:pPr>
      <w:r>
        <w:rPr>
          <w:rFonts w:hint="eastAsia" w:ascii="宋体" w:hAnsi="宋体" w:eastAsia="宋体" w:cs="Times New Roman"/>
          <w:b w:val="0"/>
          <w:bCs w:val="0"/>
          <w:szCs w:val="21"/>
          <w:highlight w:val="none"/>
        </w:rPr>
        <w:t xml:space="preserve">1.按征集文件规定的各项要求，向采购人提供所需服务</w:t>
      </w:r>
      <w:r>
        <w:rPr>
          <w:rFonts w:hint="eastAsia" w:ascii="宋体" w:hAnsi="宋体" w:eastAsia="宋体" w:cs="Times New Roman"/>
          <w:szCs w:val="21"/>
          <w:highlight w:val="none"/>
        </w:rPr>
        <w:t xml:space="preserve">（包含与</w:t>
      </w:r>
      <w:r>
        <w:rPr>
          <w:rFonts w:hint="eastAsia" w:ascii="宋体" w:hAnsi="宋体" w:eastAsia="宋体" w:cs="Times New Roman"/>
          <w:szCs w:val="21"/>
          <w:highlight w:val="none"/>
          <w:lang w:val="en-US" w:eastAsia="zh-CN"/>
        </w:rPr>
        <w:t xml:space="preserve">服务</w:t>
      </w:r>
      <w:r>
        <w:rPr>
          <w:rFonts w:hint="eastAsia" w:ascii="宋体" w:hAnsi="宋体" w:eastAsia="宋体" w:cs="Times New Roman"/>
          <w:szCs w:val="21"/>
          <w:highlight w:val="none"/>
        </w:rPr>
        <w:t xml:space="preserve">相关的</w:t>
      </w:r>
      <w:r>
        <w:rPr>
          <w:rFonts w:hint="eastAsia" w:ascii="宋体" w:hAnsi="宋体" w:eastAsia="宋体" w:cs="Times New Roman"/>
          <w:szCs w:val="21"/>
          <w:highlight w:val="none"/>
          <w:lang w:val="en-US" w:eastAsia="zh-CN"/>
        </w:rPr>
        <w:t xml:space="preserve">货物</w:t>
      </w:r>
      <w:r>
        <w:rPr>
          <w:rFonts w:hint="eastAsia" w:ascii="宋体" w:hAnsi="宋体" w:eastAsia="宋体" w:cs="Times New Roman"/>
          <w:szCs w:val="21"/>
          <w:highlight w:val="none"/>
        </w:rPr>
        <w:t xml:space="preserve">）</w:t>
      </w:r>
      <w:r>
        <w:rPr>
          <w:rFonts w:hint="eastAsia" w:ascii="宋体" w:hAnsi="宋体" w:eastAsia="宋体" w:cs="Times New Roman"/>
          <w:b w:val="0"/>
          <w:bCs w:val="0"/>
          <w:szCs w:val="21"/>
          <w:highlight w:val="none"/>
        </w:rPr>
        <w:t xml:space="preserve">。</w:t>
      </w:r>
      <w:r>
        <w:rPr>
          <w:rFonts w:hint="eastAsia" w:ascii="宋体" w:hAnsi="宋体" w:eastAsia="宋体" w:cs="Times New Roman"/>
          <w:b w:val="0"/>
          <w:bCs w:val="0"/>
          <w:szCs w:val="21"/>
          <w:highlight w:val="none"/>
        </w:rPr>
      </w:r>
      <w:r/>
    </w:p>
    <w:p>
      <w:pPr>
        <w:pStyle w:val="998"/>
        <w:spacing w:before="0" w:after="0" w:line="420" w:lineRule="exact"/>
        <w:rPr>
          <w:rFonts w:hint="eastAsia" w:ascii="宋体" w:hAnsi="宋体" w:eastAsia="宋体" w:cs="Times New Roman"/>
          <w:b w:val="0"/>
          <w:bCs w:val="0"/>
          <w:szCs w:val="21"/>
          <w:highlight w:val="none"/>
        </w:rPr>
      </w:pPr>
      <w:r>
        <w:rPr>
          <w:rFonts w:hint="eastAsia" w:ascii="宋体" w:hAnsi="宋体" w:eastAsia="宋体" w:cs="Times New Roman"/>
          <w:b w:val="0"/>
          <w:bCs w:val="0"/>
          <w:szCs w:val="21"/>
          <w:highlight w:val="none"/>
        </w:rPr>
        <w:t xml:space="preserve">2.我们完全理解采购人不一定将采购合同授予协议价格最低的供应商。</w:t>
      </w:r>
      <w:r>
        <w:rPr>
          <w:rFonts w:hint="eastAsia" w:ascii="宋体" w:hAnsi="宋体" w:eastAsia="宋体" w:cs="Times New Roman"/>
          <w:b w:val="0"/>
          <w:bCs w:val="0"/>
          <w:szCs w:val="21"/>
          <w:highlight w:val="none"/>
        </w:rPr>
      </w:r>
      <w:r/>
    </w:p>
    <w:p>
      <w:pPr>
        <w:pStyle w:val="998"/>
        <w:spacing w:before="0" w:after="0" w:line="420" w:lineRule="exact"/>
        <w:rPr>
          <w:rFonts w:hint="eastAsia" w:ascii="宋体" w:hAnsi="宋体" w:eastAsia="宋体" w:cs="Times New Roman"/>
          <w:b w:val="0"/>
          <w:bCs w:val="0"/>
          <w:szCs w:val="21"/>
          <w:highlight w:val="none"/>
        </w:rPr>
      </w:pPr>
      <w:r>
        <w:rPr>
          <w:rFonts w:hint="eastAsia" w:ascii="宋体" w:hAnsi="宋体" w:eastAsia="宋体" w:cs="Times New Roman"/>
          <w:b w:val="0"/>
          <w:bCs w:val="0"/>
          <w:szCs w:val="21"/>
          <w:highlight w:val="none"/>
        </w:rPr>
        <w:t xml:space="preserve">3.我们已详细审核全部征集文件及其有效补充文件，我们知道必须放弃提出含糊不清或误解问题的权利。</w:t>
      </w:r>
      <w:r>
        <w:rPr>
          <w:rFonts w:hint="eastAsia" w:ascii="宋体" w:hAnsi="宋体" w:eastAsia="宋体" w:cs="Times New Roman"/>
          <w:b w:val="0"/>
          <w:bCs w:val="0"/>
          <w:szCs w:val="21"/>
          <w:highlight w:val="none"/>
        </w:rPr>
      </w:r>
      <w:r/>
    </w:p>
    <w:p>
      <w:pPr>
        <w:pStyle w:val="998"/>
        <w:spacing w:before="0" w:after="0" w:line="420" w:lineRule="exact"/>
        <w:rPr>
          <w:rFonts w:hint="eastAsia" w:ascii="宋体" w:hAnsi="宋体" w:eastAsia="宋体" w:cs="Times New Roman"/>
          <w:b w:val="0"/>
          <w:bCs w:val="0"/>
          <w:szCs w:val="21"/>
          <w:highlight w:val="none"/>
        </w:rPr>
      </w:pPr>
      <w:r>
        <w:rPr>
          <w:rFonts w:hint="eastAsia" w:ascii="宋体" w:hAnsi="宋体" w:eastAsia="宋体" w:cs="Times New Roman"/>
          <w:b w:val="0"/>
          <w:bCs w:val="0"/>
          <w:szCs w:val="21"/>
          <w:highlight w:val="none"/>
        </w:rPr>
        <w:t xml:space="preserve">4.我们同意从规定的响应文件开启日期起遵循本响应文件，并在规定的响应文件有效期期满之前均具有约束力。</w:t>
      </w:r>
      <w:r>
        <w:rPr>
          <w:rFonts w:hint="eastAsia" w:ascii="宋体" w:hAnsi="宋体" w:eastAsia="宋体" w:cs="Times New Roman"/>
          <w:b w:val="0"/>
          <w:bCs w:val="0"/>
          <w:szCs w:val="21"/>
          <w:highlight w:val="none"/>
        </w:rPr>
      </w:r>
      <w:r/>
    </w:p>
    <w:p>
      <w:pPr>
        <w:pStyle w:val="998"/>
        <w:spacing w:before="0" w:after="0" w:line="420" w:lineRule="exact"/>
        <w:rPr>
          <w:rFonts w:ascii="宋体" w:hAnsi="宋体" w:eastAsia="宋体" w:cs="Times New Roman"/>
          <w:b w:val="0"/>
          <w:bCs w:val="0"/>
          <w:szCs w:val="21"/>
          <w:highlight w:val="none"/>
        </w:rPr>
      </w:pPr>
      <w:r>
        <w:rPr>
          <w:rFonts w:ascii="宋体" w:hAnsi="宋体" w:eastAsia="宋体" w:cs="Times New Roman"/>
          <w:b w:val="0"/>
          <w:bCs w:val="0"/>
          <w:szCs w:val="21"/>
          <w:highlight w:val="none"/>
        </w:rPr>
        <w:t xml:space="preserve">5</w:t>
      </w:r>
      <w:r>
        <w:rPr>
          <w:rFonts w:ascii="宋体" w:hAnsi="宋体" w:eastAsia="宋体" w:cs="Times New Roman"/>
          <w:b w:val="0"/>
          <w:bCs w:val="0"/>
          <w:szCs w:val="21"/>
          <w:highlight w:val="none"/>
        </w:rPr>
        <w:t xml:space="preserve">.同意向贵方提供贵方可能另外要求的与本次采购</w:t>
      </w:r>
      <w:r>
        <w:rPr>
          <w:rFonts w:ascii="宋体" w:hAnsi="宋体" w:eastAsia="宋体" w:cs="Times New Roman"/>
          <w:b w:val="0"/>
          <w:bCs w:val="0"/>
          <w:szCs w:val="21"/>
          <w:highlight w:val="none"/>
        </w:rPr>
        <w:t xml:space="preserve">活动</w:t>
      </w:r>
      <w:r>
        <w:rPr>
          <w:rFonts w:ascii="宋体" w:hAnsi="宋体" w:eastAsia="宋体" w:cs="Times New Roman"/>
          <w:b w:val="0"/>
          <w:bCs w:val="0"/>
          <w:szCs w:val="21"/>
          <w:highlight w:val="none"/>
        </w:rPr>
        <w:t xml:space="preserve">有关的任何证据或资料，并保证我方已提供和将要提供的文件是真实的、准确的。</w:t>
      </w:r>
      <w:r>
        <w:rPr>
          <w:rFonts w:ascii="宋体" w:hAnsi="宋体" w:eastAsia="宋体" w:cs="Times New Roman"/>
          <w:b w:val="0"/>
          <w:bCs w:val="0"/>
          <w:szCs w:val="21"/>
          <w:highlight w:val="none"/>
        </w:rPr>
      </w:r>
      <w:r/>
    </w:p>
    <w:p>
      <w:pPr>
        <w:pStyle w:val="998"/>
        <w:ind w:firstLine="480"/>
        <w:spacing w:before="0" w:after="0" w:line="420" w:lineRule="exact"/>
        <w:rPr>
          <w:rFonts w:ascii="宋体" w:hAnsi="宋体" w:eastAsia="宋体" w:cs="Times New Roman"/>
          <w:b w:val="0"/>
          <w:bCs w:val="0"/>
          <w:szCs w:val="21"/>
          <w:highlight w:val="none"/>
        </w:rPr>
      </w:pPr>
      <w:r>
        <w:rPr>
          <w:rFonts w:ascii="宋体" w:hAnsi="宋体" w:eastAsia="宋体" w:cs="Times New Roman"/>
          <w:b w:val="0"/>
          <w:bCs w:val="0"/>
          <w:szCs w:val="21"/>
          <w:highlight w:val="none"/>
        </w:rPr>
        <w:t xml:space="preserve">6</w:t>
      </w:r>
      <w:r>
        <w:rPr>
          <w:rFonts w:ascii="宋体" w:hAnsi="宋体" w:eastAsia="宋体" w:cs="Times New Roman"/>
          <w:b w:val="0"/>
          <w:bCs w:val="0"/>
          <w:szCs w:val="21"/>
          <w:highlight w:val="none"/>
        </w:rPr>
        <w:t xml:space="preserve">.一旦我方成为入围</w:t>
      </w:r>
      <w:r>
        <w:rPr>
          <w:rFonts w:ascii="宋体" w:hAnsi="宋体" w:eastAsia="宋体" w:cs="Times New Roman"/>
          <w:b w:val="0"/>
          <w:bCs w:val="0"/>
          <w:szCs w:val="21"/>
          <w:highlight w:val="none"/>
        </w:rPr>
        <w:t xml:space="preserve">供应商</w:t>
      </w:r>
      <w:r>
        <w:rPr>
          <w:rFonts w:ascii="宋体" w:hAnsi="宋体" w:eastAsia="宋体" w:cs="Times New Roman"/>
          <w:b w:val="0"/>
          <w:bCs w:val="0"/>
          <w:szCs w:val="21"/>
          <w:highlight w:val="none"/>
        </w:rPr>
        <w:t xml:space="preserve">,我方将根据征集文件的规定，严格履行合同的责任和义务,并保证在征集文件规定的时间完成项目，交付采购人验收、使用。</w:t>
      </w:r>
      <w:r>
        <w:rPr>
          <w:rFonts w:ascii="宋体" w:hAnsi="宋体" w:eastAsia="宋体" w:cs="Times New Roman"/>
          <w:b w:val="0"/>
          <w:bCs w:val="0"/>
          <w:szCs w:val="21"/>
          <w:highlight w:val="none"/>
        </w:rPr>
      </w:r>
      <w:r/>
    </w:p>
    <w:p>
      <w:pPr>
        <w:pStyle w:val="740"/>
        <w:ind w:firstLine="480"/>
        <w:jc w:val="left"/>
        <w:spacing w:line="420" w:lineRule="exact"/>
        <w:rPr>
          <w:rFonts w:hint="eastAsia" w:ascii="宋体" w:hAnsi="宋体" w:eastAsia="宋体" w:cs="Times New Roman"/>
          <w:b w:val="0"/>
          <w:bCs w:val="0"/>
          <w:szCs w:val="21"/>
          <w:highlight w:val="none"/>
          <w:lang w:val="en-US" w:eastAsia="zh-CN"/>
        </w:rPr>
      </w:pPr>
      <w:r>
        <w:rPr>
          <w:rFonts w:ascii="宋体" w:hAnsi="宋体" w:eastAsia="宋体" w:cs="Times New Roman"/>
          <w:b w:val="0"/>
          <w:bCs w:val="0"/>
          <w:sz w:val="24"/>
          <w:szCs w:val="21"/>
          <w:highlight w:val="none"/>
          <w:lang w:val="en-US" w:eastAsia="zh-CN" w:bidi="ar-SA"/>
        </w:rPr>
        <w:t xml:space="preserve">7.我方</w:t>
      </w:r>
      <w:r>
        <w:rPr>
          <w:rFonts w:ascii="宋体" w:hAnsi="宋体" w:eastAsia="宋体" w:cs="Times New Roman"/>
          <w:sz w:val="24"/>
          <w:szCs w:val="21"/>
          <w:highlight w:val="none"/>
        </w:rPr>
        <w:t xml:space="preserve">为</w:t>
      </w:r>
      <w:r>
        <w:rPr>
          <w:rFonts w:ascii="宋体" w:hAnsi="宋体" w:eastAsia="宋体" w:cs="Times New Roman"/>
          <w:sz w:val="24"/>
          <w:szCs w:val="21"/>
          <w:highlight w:val="none"/>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b w:val="0"/>
          <w:bCs w:val="0"/>
          <w:szCs w:val="21"/>
          <w:highlight w:val="none"/>
          <w:lang w:val="en-US" w:eastAsia="zh-CN"/>
        </w:rPr>
      </w:r>
      <w:r/>
    </w:p>
    <w:p>
      <w:pPr>
        <w:pStyle w:val="752"/>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98"/>
        <w:ind w:left="0" w:firstLine="480"/>
        <w:spacing w:before="0" w:after="0" w:line="420" w:lineRule="exact"/>
        <w:rPr>
          <w:rFonts w:ascii="宋体" w:hAnsi="宋体" w:eastAsia="宋体" w:cs="Times New Roman"/>
          <w:b w:val="0"/>
          <w:bCs w:val="0"/>
          <w:szCs w:val="21"/>
          <w:highlight w:val="none"/>
        </w:rPr>
      </w:pPr>
      <w:r>
        <w:rPr>
          <w:rFonts w:hint="eastAsia" w:ascii="宋体" w:hAnsi="宋体"/>
          <w:szCs w:val="21"/>
          <w:lang w:val="en-US" w:eastAsia="zh-CN"/>
        </w:rPr>
        <w:t xml:space="preserve">9</w:t>
      </w:r>
      <w:r>
        <w:rPr>
          <w:rFonts w:hint="eastAsia" w:ascii="宋体" w:hAnsi="宋体"/>
          <w:szCs w:val="21"/>
        </w:rPr>
        <w:t xml:space="preserve">.</w:t>
      </w:r>
      <w:r>
        <w:rPr>
          <w:rFonts w:ascii="宋体" w:hAnsi="宋体" w:eastAsia="宋体" w:cs="Times New Roman"/>
          <w:b w:val="0"/>
          <w:bCs w:val="0"/>
          <w:szCs w:val="21"/>
          <w:highlight w:val="none"/>
        </w:rPr>
        <w:t xml:space="preserve">与本次</w:t>
      </w:r>
      <w:r>
        <w:rPr>
          <w:rFonts w:ascii="宋体" w:hAnsi="宋体" w:eastAsia="宋体" w:cs="Times New Roman"/>
          <w:b w:val="0"/>
          <w:bCs w:val="0"/>
          <w:szCs w:val="21"/>
          <w:highlight w:val="none"/>
        </w:rPr>
        <w:t xml:space="preserve">采购活动</w:t>
      </w:r>
      <w:r>
        <w:rPr>
          <w:rFonts w:ascii="宋体" w:hAnsi="宋体" w:eastAsia="宋体" w:cs="Times New Roman"/>
          <w:b w:val="0"/>
          <w:bCs w:val="0"/>
          <w:szCs w:val="21"/>
          <w:highlight w:val="none"/>
        </w:rPr>
        <w:t xml:space="preserve">有关的正式通讯地址为：</w:t>
      </w:r>
      <w:r>
        <w:rPr>
          <w:rFonts w:ascii="宋体" w:hAnsi="宋体" w:eastAsia="宋体" w:cs="Times New Roman"/>
          <w:b w:val="0"/>
          <w:bCs w:val="0"/>
          <w:szCs w:val="21"/>
          <w:highlight w:val="none"/>
        </w:rPr>
      </w:r>
      <w:r/>
    </w:p>
    <w:p>
      <w:pPr>
        <w:pStyle w:val="998"/>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9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9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9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9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40"/>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98"/>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五、报价一览表</w:t>
      </w:r>
      <w:r>
        <w:rPr>
          <w:rFonts w:hint="eastAsia" w:ascii="黑体" w:hAnsi="黑体" w:eastAsia="黑体" w:cs="Times New Roman"/>
          <w:i w:val="0"/>
          <w:sz w:val="32"/>
          <w:szCs w:val="32"/>
          <w:u w:val="none"/>
          <w:lang w:val="en-US" w:eastAsia="zh-CN"/>
        </w:rPr>
      </w:r>
      <w:r/>
    </w:p>
    <w:p>
      <w:pPr>
        <w:pStyle w:val="740"/>
        <w:jc w:val="center"/>
        <w:spacing w:line="460" w:lineRule="exact"/>
        <w:rPr>
          <w:rFonts w:hint="eastAsia" w:ascii="黑体" w:hAnsi="Times New Roman" w:eastAsia="黑体" w:cs="Times New Roman"/>
          <w:color w:val="000000"/>
          <w:sz w:val="32"/>
          <w:szCs w:val="32"/>
          <w:highlight w:val="none"/>
          <w:lang w:val="zh-CN" w:eastAsia="zh-CN"/>
        </w:rPr>
        <w:outlineLvl w:val="1"/>
      </w:pPr>
      <w:r>
        <w:rPr>
          <w:rFonts w:hint="eastAsia" w:ascii="黑体" w:hAnsi="Times New Roman" w:eastAsia="黑体" w:cs="Times New Roman"/>
          <w:color w:val="000000"/>
          <w:sz w:val="32"/>
          <w:szCs w:val="32"/>
          <w:highlight w:val="none"/>
          <w:lang w:val="zh-CN" w:eastAsia="zh-CN"/>
        </w:rPr>
        <w:t xml:space="preserve">报价一览表</w:t>
      </w:r>
      <w:r>
        <w:rPr>
          <w:rFonts w:hint="eastAsia" w:ascii="黑体" w:hAnsi="Times New Roman" w:eastAsia="黑体" w:cs="Times New Roman"/>
          <w:color w:val="000000"/>
          <w:sz w:val="32"/>
          <w:szCs w:val="32"/>
          <w:highlight w:val="none"/>
          <w:lang w:val="zh-CN" w:eastAsia="zh-CN"/>
        </w:rPr>
      </w:r>
      <w:r/>
    </w:p>
    <w:p>
      <w:pPr>
        <w:pStyle w:val="740"/>
        <w:ind w:firstLine="480"/>
        <w:rPr>
          <w:rFonts w:ascii="宋体" w:hAnsi="宋体"/>
          <w:sz w:val="24"/>
          <w:szCs w:val="24"/>
        </w:rPr>
      </w:pPr>
      <w:r>
        <w:rPr>
          <w:rFonts w:hint="eastAsia" w:ascii="宋体" w:hAnsi="宋体"/>
          <w:sz w:val="24"/>
          <w:szCs w:val="24"/>
        </w:rPr>
        <w:t xml:space="preserve">供应商</w:t>
      </w:r>
      <w:r>
        <w:rPr>
          <w:rFonts w:hint="eastAsia" w:ascii="宋体" w:hAnsi="宋体"/>
          <w:sz w:val="24"/>
          <w:szCs w:val="24"/>
          <w:lang w:eastAsia="zh-CN"/>
        </w:rPr>
        <w:t xml:space="preserve">名称：</w:t>
      </w:r>
      <w:r>
        <w:rPr>
          <w:rFonts w:hint="eastAsia" w:ascii="宋体" w:hAnsi="宋体"/>
          <w:sz w:val="24"/>
          <w:szCs w:val="24"/>
        </w:rPr>
        <w:t xml:space="preserve">（加盖电子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ascii="宋体" w:hAnsi="宋体"/>
          <w:sz w:val="24"/>
          <w:szCs w:val="24"/>
        </w:rPr>
      </w:r>
      <w:r/>
    </w:p>
    <w:p>
      <w:pPr>
        <w:pStyle w:val="740"/>
        <w:ind w:firstLine="480"/>
        <w:rPr>
          <w:rFonts w:hint="eastAsia" w:ascii="宋体" w:hAnsi="宋体"/>
          <w:sz w:val="24"/>
          <w:szCs w:val="24"/>
        </w:rPr>
      </w:pPr>
      <w:r>
        <w:rPr>
          <w:rFonts w:hint="eastAsia" w:ascii="宋体" w:hAnsi="宋体"/>
          <w:sz w:val="24"/>
          <w:szCs w:val="24"/>
        </w:rPr>
      </w:r>
      <w:r/>
    </w:p>
    <w:p>
      <w:pPr>
        <w:pStyle w:val="740"/>
        <w:ind w:firstLine="480"/>
        <w:rPr>
          <w:sz w:val="24"/>
          <w:szCs w:val="24"/>
        </w:rPr>
      </w:pPr>
      <w:r>
        <w:rPr>
          <w:rFonts w:hint="eastAsia" w:ascii="宋体" w:hAnsi="宋体"/>
          <w:sz w:val="24"/>
          <w:szCs w:val="24"/>
        </w:rPr>
        <w:t xml:space="preserve">项目名称：</w:t>
      </w:r>
      <w:r>
        <w:rPr>
          <w:sz w:val="24"/>
          <w:szCs w:val="24"/>
        </w:rPr>
      </w:r>
      <w:r/>
    </w:p>
    <w:p>
      <w:pPr>
        <w:pStyle w:val="740"/>
        <w:ind w:firstLine="480"/>
        <w:rPr>
          <w:rFonts w:hint="eastAsia" w:ascii="宋体" w:hAnsi="宋体"/>
          <w:sz w:val="24"/>
          <w:szCs w:val="24"/>
        </w:rPr>
      </w:pPr>
      <w:r>
        <w:rPr>
          <w:rFonts w:hint="eastAsia" w:ascii="宋体" w:hAnsi="宋体"/>
          <w:sz w:val="24"/>
          <w:szCs w:val="24"/>
        </w:rPr>
      </w:r>
      <w:r/>
    </w:p>
    <w:p>
      <w:pPr>
        <w:pStyle w:val="740"/>
        <w:ind w:firstLine="480"/>
        <w:rPr>
          <w:rFonts w:hint="eastAsia" w:ascii="宋体" w:hAnsi="宋体"/>
          <w:sz w:val="24"/>
          <w:szCs w:val="24"/>
        </w:rPr>
      </w:pPr>
      <w:r>
        <w:rPr>
          <w:rFonts w:hint="eastAsia" w:ascii="宋体" w:hAnsi="宋体"/>
          <w:sz w:val="24"/>
          <w:szCs w:val="24"/>
        </w:rPr>
        <w:t xml:space="preserve">项目编号：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ascii="宋体" w:hAnsi="宋体"/>
          <w:sz w:val="24"/>
          <w:szCs w:val="24"/>
        </w:rPr>
      </w:r>
      <w:r/>
    </w:p>
    <w:p>
      <w:pPr>
        <w:pStyle w:val="752"/>
      </w:p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40"/>
              <w:jc w:val="center"/>
              <w:spacing w:line="480" w:lineRule="auto"/>
              <w:rPr>
                <w:sz w:val="24"/>
                <w:szCs w:val="24"/>
              </w:rPr>
            </w:pPr>
            <w:r>
              <w:rPr>
                <w:rFonts w:hint="eastAsia" w:ascii="宋体" w:hAnsi="宋体"/>
                <w:sz w:val="24"/>
                <w:szCs w:val="24"/>
              </w:rPr>
              <w:t xml:space="preserve">优惠率</w:t>
            </w:r>
            <w:r>
              <w:rPr>
                <w:sz w:val="24"/>
                <w:szCs w:val="24"/>
              </w:rPr>
            </w:r>
            <w:r/>
          </w:p>
        </w:tc>
      </w:tr>
      <w:tr>
        <w:trPr>
          <w:cantSplit/>
          <w:trHeight w:val="780"/>
        </w:trPr>
        <w:tc>
          <w:tcPr>
            <w:tcW w:w="8886" w:type="dxa"/>
            <w:vAlign w:val="center"/>
            <w:textDirection w:val="lrTb"/>
            <w:noWrap w:val="false"/>
          </w:tcPr>
          <w:p>
            <w:pPr>
              <w:pStyle w:val="998"/>
              <w:ind w:firstLine="0"/>
              <w:spacing w:before="0" w:after="0" w:line="480" w:lineRule="auto"/>
              <w:rPr>
                <w:rFonts w:ascii="宋体" w:hAnsi="宋体"/>
                <w:szCs w:val="21"/>
              </w:rPr>
            </w:pPr>
            <w:r>
              <w:rPr>
                <w:rFonts w:hint="eastAsia" w:ascii="宋体" w:hAnsi="宋体"/>
              </w:rPr>
              <w:t xml:space="preserve">小写：                         </w:t>
            </w:r>
            <w:r>
              <w:rPr>
                <w:rFonts w:hint="eastAsia" w:ascii="宋体" w:hAnsi="宋体"/>
                <w:u w:val="single"/>
              </w:rPr>
              <w:t xml:space="preserve">    </w:t>
            </w:r>
            <w:r>
              <w:rPr>
                <w:rFonts w:hint="eastAsia" w:ascii="宋体" w:hAnsi="宋体"/>
              </w:rPr>
              <w:t xml:space="preserve">％</w:t>
            </w:r>
            <w:r>
              <w:rPr>
                <w:rFonts w:ascii="宋体" w:hAnsi="宋体"/>
                <w:szCs w:val="21"/>
              </w:rPr>
            </w:r>
            <w:r/>
          </w:p>
        </w:tc>
      </w:tr>
    </w:tbl>
    <w:p>
      <w:pPr>
        <w:pStyle w:val="740"/>
        <w:rPr>
          <w:rFonts w:ascii="宋体" w:hAnsi="宋体"/>
          <w:sz w:val="24"/>
          <w:szCs w:val="24"/>
        </w:rPr>
      </w:pPr>
      <w:r>
        <w:rPr>
          <w:rFonts w:ascii="宋体" w:hAnsi="宋体"/>
          <w:sz w:val="24"/>
          <w:szCs w:val="24"/>
        </w:rPr>
      </w:r>
      <w:r/>
    </w:p>
    <w:p>
      <w:pPr>
        <w:pStyle w:val="740"/>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spacing w:line="52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40"/>
        <w:jc w:val="both"/>
        <w:spacing w:line="560" w:lineRule="exact"/>
        <w:rPr>
          <w:rFonts w:hint="eastAsia" w:ascii="黑体" w:hAnsi="Times New Roman" w:eastAsia="黑体" w:cs="Times New Roman"/>
          <w:b w:val="0"/>
          <w:bCs w:val="0"/>
          <w:color w:val="000000"/>
          <w:sz w:val="32"/>
          <w:szCs w:val="32"/>
          <w:highlight w:val="none"/>
          <w:lang w:val="en-US" w:eastAsia="zh-CN" w:bidi="ar-SA"/>
        </w:rPr>
      </w:pPr>
      <w:r>
        <w:rPr>
          <w:rFonts w:hint="eastAsia" w:ascii="黑体" w:hAnsi="Times New Roman" w:eastAsia="黑体" w:cs="Times New Roman"/>
          <w:b w:val="0"/>
          <w:bCs w:val="0"/>
          <w:color w:val="000000"/>
          <w:sz w:val="32"/>
          <w:szCs w:val="32"/>
          <w:highlight w:val="none"/>
          <w:lang w:val="en-US" w:eastAsia="zh-CN" w:bidi="ar-SA"/>
        </w:rPr>
      </w:r>
      <w:r/>
    </w:p>
    <w:p>
      <w:pPr>
        <w:pStyle w:val="752"/>
        <w:rPr>
          <w:rFonts w:hint="eastAsia"/>
          <w:lang w:val="en-US" w:eastAsia="zh-CN"/>
        </w:rPr>
      </w:pPr>
      <w:r>
        <w:rPr>
          <w:rFonts w:hint="eastAsia"/>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六、技术要求响应及偏离表</w:t>
      </w:r>
      <w:r>
        <w:rPr>
          <w:rFonts w:hint="eastAsia" w:ascii="黑体" w:hAnsi="黑体" w:eastAsia="黑体" w:cs="Times New Roman"/>
          <w:i w:val="0"/>
          <w:sz w:val="32"/>
          <w:szCs w:val="32"/>
          <w:u w:val="none"/>
          <w:lang w:val="en-US" w:eastAsia="zh-CN"/>
        </w:rPr>
      </w:r>
      <w:r/>
    </w:p>
    <w:p>
      <w:pPr>
        <w:pStyle w:val="740"/>
        <w:jc w:val="center"/>
        <w:spacing w:line="460" w:lineRule="exact"/>
        <w:rPr>
          <w:rFonts w:hint="eastAsia" w:ascii="黑体" w:hAnsi="Times New Roman" w:eastAsia="黑体" w:cs="Times New Roman"/>
          <w:b w:val="0"/>
          <w:bCs w:val="0"/>
          <w:color w:val="000000"/>
          <w:sz w:val="32"/>
          <w:szCs w:val="32"/>
          <w:highlight w:val="none"/>
          <w:lang w:val="zh-CN" w:eastAsia="zh-CN"/>
        </w:rPr>
        <w:outlineLvl w:val="1"/>
      </w:pPr>
      <w:r>
        <w:rPr>
          <w:rFonts w:hint="eastAsia" w:ascii="黑体" w:hAnsi="Times New Roman" w:eastAsia="黑体" w:cs="Times New Roman"/>
          <w:b w:val="0"/>
          <w:bCs w:val="0"/>
          <w:color w:val="000000"/>
          <w:sz w:val="32"/>
          <w:szCs w:val="32"/>
          <w:highlight w:val="none"/>
          <w:lang w:val="zh-CN" w:eastAsia="zh-CN"/>
        </w:rPr>
        <w:t xml:space="preserve">技术要求响应及偏离表</w:t>
      </w:r>
      <w:r>
        <w:rPr>
          <w:rFonts w:hint="eastAsia" w:ascii="黑体" w:hAnsi="Times New Roman" w:eastAsia="黑体" w:cs="Times New Roman"/>
          <w:b w:val="0"/>
          <w:bCs w:val="0"/>
          <w:color w:val="000000"/>
          <w:sz w:val="32"/>
          <w:szCs w:val="32"/>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lang w:eastAsia="zh-CN"/>
              </w:rPr>
              <w:t xml:space="preserve">征集文件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832"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4" w:type="dxa"/>
            <w:vAlign w:val="center"/>
            <w:textDirection w:val="lrTb"/>
            <w:noWrap w:val="false"/>
          </w:tcPr>
          <w:p>
            <w:pPr>
              <w:pStyle w:val="740"/>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bl>
    <w:p>
      <w:pPr>
        <w:pStyle w:val="740"/>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740"/>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89"/>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8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8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1.供应商须对征集文件技术要求中的实质性要求（打“★”内容）及其他要求做出明确响应，否则视为无效响应。</w:t>
      </w:r>
      <w:r>
        <w:rPr>
          <w:rFonts w:hint="eastAsia" w:ascii="宋体" w:hAnsi="宋体" w:eastAsia="宋体" w:cs="宋体"/>
          <w:color w:val="000000"/>
          <w:lang w:val="en-US" w:eastAsia="zh-CN"/>
        </w:rPr>
      </w:r>
      <w:r/>
    </w:p>
    <w:p>
      <w:pPr>
        <w:pStyle w:val="78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40"/>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52"/>
        <w:rPr>
          <w:rFonts w:hint="eastAsia"/>
          <w:lang w:val="en-US" w:eastAsia="zh-CN"/>
        </w:rPr>
      </w:pPr>
      <w:r>
        <w:rPr>
          <w:rFonts w:hint="eastAsia"/>
          <w:lang w:val="en-US" w:eastAsia="zh-CN"/>
        </w:rPr>
      </w:r>
      <w:r/>
    </w:p>
    <w:p>
      <w:pPr>
        <w:pStyle w:val="740"/>
        <w:rPr>
          <w:rFonts w:hint="eastAsia"/>
          <w:lang w:val="en-US" w:eastAsia="zh-CN"/>
        </w:rPr>
      </w:pPr>
      <w:r>
        <w:rPr>
          <w:rFonts w:hint="eastAsia"/>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七、商务要求响应及偏离表</w:t>
      </w:r>
      <w:r>
        <w:rPr>
          <w:rFonts w:hint="eastAsia" w:ascii="黑体" w:hAnsi="黑体" w:eastAsia="黑体" w:cs="Times New Roman"/>
          <w:i w:val="0"/>
          <w:sz w:val="32"/>
          <w:szCs w:val="32"/>
          <w:u w:val="none"/>
          <w:lang w:val="en-US" w:eastAsia="zh-CN"/>
        </w:rPr>
      </w:r>
      <w:r/>
    </w:p>
    <w:p>
      <w:pPr>
        <w:pStyle w:val="740"/>
        <w:jc w:val="center"/>
        <w:spacing w:line="460" w:lineRule="exact"/>
        <w:rPr>
          <w:rFonts w:hint="eastAsia" w:ascii="方正小标宋简体" w:hAnsi="方正小标宋简体" w:eastAsia="方正小标宋简体" w:cs="方正小标宋简体"/>
          <w:b w:val="0"/>
          <w:bCs w:val="0"/>
          <w:sz w:val="32"/>
          <w:szCs w:val="32"/>
          <w:lang w:val="en-US" w:eastAsia="zh-CN"/>
        </w:rPr>
        <w:outlineLvl w:val="1"/>
      </w:pPr>
      <w:r>
        <w:rPr>
          <w:rFonts w:hint="eastAsia" w:ascii="黑体" w:hAnsi="Times New Roman" w:eastAsia="黑体" w:cs="Times New Roman"/>
          <w:b w:val="0"/>
          <w:bCs w:val="0"/>
          <w:color w:val="000000"/>
          <w:sz w:val="32"/>
          <w:szCs w:val="32"/>
          <w:highlight w:val="none"/>
          <w:lang w:val="zh-CN"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lang w:eastAsia="zh-CN"/>
              </w:rPr>
              <w:t xml:space="preserve">征集文件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832"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740"/>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0"/>
              <w:jc w:val="center"/>
            </w:pPr>
            <w:r/>
            <w:r/>
          </w:p>
          <w:p>
            <w:pPr>
              <w:pStyle w:val="752"/>
              <w:rPr>
                <w:rFonts w:hint="eastAsia"/>
              </w:rPr>
            </w:pPr>
            <w:r>
              <w:rPr>
                <w:rFonts w:hint="eastAsia"/>
              </w:rPr>
            </w:r>
            <w:r/>
          </w:p>
        </w:tc>
        <w:tc>
          <w:tcPr>
            <w:tcW w:w="283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bl>
    <w:p>
      <w:pPr>
        <w:pStyle w:val="740"/>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740"/>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40"/>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8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8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1.供应商须对征集文件商务要求中的实质性要求（打“★”内容）做出明确响应，否则视为无效响应。</w:t>
      </w:r>
      <w:r>
        <w:rPr>
          <w:rFonts w:ascii="宋体" w:hAnsi="宋体" w:eastAsia="宋体" w:cs="宋体"/>
          <w:color w:val="000000"/>
          <w:lang w:val="en-US" w:eastAsia="zh-CN"/>
        </w:rPr>
      </w:r>
      <w:r/>
    </w:p>
    <w:p>
      <w:pPr>
        <w:pStyle w:val="78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40"/>
        <w:rPr>
          <w:rFonts w:hint="eastAsia" w:ascii="黑体" w:eastAsia="黑体"/>
          <w:color w:val="000000"/>
          <w:sz w:val="32"/>
          <w:szCs w:val="32"/>
        </w:rPr>
      </w:pPr>
      <w:r>
        <w:rPr>
          <w:rFonts w:hint="eastAsia" w:ascii="黑体" w:eastAsia="黑体"/>
          <w:color w:val="000000"/>
          <w:sz w:val="32"/>
          <w:szCs w:val="32"/>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bookmarkEnd w:id="57"/>
      <w:r/>
      <w:bookmarkEnd w:id="58"/>
      <w:r/>
      <w:bookmarkEnd w:id="71"/>
      <w:r>
        <w:rPr>
          <w:rFonts w:ascii="宋体" w:hAnsi="宋体" w:cs="仿宋"/>
          <w:sz w:val="32"/>
          <w:szCs w:val="32"/>
        </w:rPr>
        <w:br w:type="page" w:clear="all"/>
      </w:r>
      <w:r>
        <w:rPr>
          <w:rFonts w:hint="eastAsia" w:ascii="黑体" w:hAnsi="黑体" w:eastAsia="黑体" w:cs="Times New Roman"/>
          <w:i w:val="0"/>
          <w:sz w:val="32"/>
          <w:szCs w:val="32"/>
          <w:u w:val="none"/>
          <w:lang w:val="en-US" w:eastAsia="zh-CN"/>
        </w:rPr>
        <w:t xml:space="preserve">八、中小企业声明函</w:t>
      </w:r>
      <w:r>
        <w:rPr>
          <w:rFonts w:hint="eastAsia" w:ascii="黑体" w:hAnsi="黑体" w:eastAsia="黑体" w:cs="Times New Roman"/>
          <w:i w:val="0"/>
          <w:sz w:val="32"/>
          <w:szCs w:val="32"/>
          <w:u w:val="none"/>
          <w:lang w:val="en-US" w:eastAsia="zh-CN"/>
        </w:rPr>
      </w:r>
      <w:r/>
    </w:p>
    <w:p>
      <w:pPr>
        <w:pStyle w:val="740"/>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1"/>
      </w:pPr>
      <w:r>
        <w:rPr>
          <w:rFonts w:hint="eastAsia" w:ascii="方正小标宋简体" w:hAnsi="方正小标宋简体" w:eastAsia="方正小标宋简体" w:cs="方正小标宋简体"/>
          <w:color w:val="000000"/>
          <w:sz w:val="32"/>
          <w:szCs w:val="32"/>
          <w:lang w:val="en-US" w:eastAsia="zh-CN"/>
        </w:rPr>
        <w:t xml:space="preserve">中小企业声明函（服务）</w:t>
      </w:r>
      <w:r>
        <w:rPr>
          <w:rFonts w:hint="eastAsia" w:ascii="方正小标宋简体" w:hAnsi="方正小标宋简体" w:eastAsia="方正小标宋简体" w:cs="方正小标宋简体"/>
          <w:color w:val="000000"/>
          <w:sz w:val="32"/>
          <w:szCs w:val="32"/>
          <w:lang w:val="en-US" w:eastAsia="zh-CN"/>
        </w:rPr>
      </w:r>
      <w:r/>
    </w:p>
    <w:p>
      <w:pPr>
        <w:pStyle w:val="740"/>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40"/>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（征集文件中明确的所属行业）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40"/>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（征集文件中明确的所属行业）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40"/>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0"/>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0"/>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0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40"/>
        <w:keepLines w:val="0"/>
        <w:keepNext w:val="0"/>
        <w:pageBreakBefore w:val="0"/>
        <w:spacing w:line="360" w:lineRule="auto"/>
        <w:rPr>
          <w:rFonts w:hint="eastAsia"/>
          <w:lang w:eastAsia="zh-CN"/>
        </w:rPr>
      </w:pPr>
      <w:r>
        <w:rPr>
          <w:rFonts w:hint="eastAsia"/>
          <w:lang w:eastAsia="zh-CN"/>
        </w:rPr>
      </w:r>
      <w:r/>
    </w:p>
    <w:p>
      <w:pPr>
        <w:pStyle w:val="740"/>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40"/>
        <w:ind w:firstLine="576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40"/>
        <w:ind w:firstLine="480"/>
        <w:keepLines w:val="0"/>
        <w:keepNext w:val="0"/>
        <w:pageBreakBefore w:val="0"/>
        <w:spacing w:line="288"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740"/>
        <w:ind w:firstLine="480"/>
        <w:keepLines w:val="0"/>
        <w:keepNext w:val="0"/>
        <w:pageBreakBefore w:val="0"/>
        <w:spacing w:line="288"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采购需求</w:t>
      </w:r>
      <w:r>
        <w:rPr>
          <w:rFonts w:hint="eastAsia" w:ascii="宋体" w:hAnsi="宋体" w:eastAsia="宋体" w:cs="Times New Roman"/>
          <w:color w:val="000000"/>
          <w:sz w:val="24"/>
          <w:szCs w:val="24"/>
          <w:lang w:eastAsia="zh-CN"/>
        </w:rPr>
        <w:t xml:space="preserve">中列示的所有服务，供应商须在声明函中逐项列示并明确承接企业的类型，如有缺失将按“不提供声明函”处理。此声明函将随</w:t>
      </w:r>
      <w:r>
        <w:rPr>
          <w:rFonts w:hint="eastAsia" w:ascii="宋体" w:hAnsi="宋体" w:eastAsia="宋体" w:cs="Times New Roman"/>
          <w:color w:val="000000"/>
          <w:sz w:val="24"/>
          <w:szCs w:val="24"/>
          <w:lang w:val="en-US" w:eastAsia="zh-CN"/>
        </w:rPr>
        <w:t xml:space="preserve">入围</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740"/>
        <w:keepLines w:val="0"/>
        <w:keepNext w:val="0"/>
        <w:pageBreakBefore w:val="0"/>
        <w:spacing w:line="288" w:lineRule="auto"/>
        <w:widowControl w:val="off"/>
        <w:rPr>
          <w:rFonts w:hint="eastAsia" w:ascii="黑体" w:hAnsi="黑体" w:eastAsia="黑体" w:cs="Times New Roman"/>
          <w:i w:val="0"/>
          <w:sz w:val="32"/>
          <w:szCs w:val="32"/>
          <w:u w:val="none"/>
          <w:lang w:val="en-US" w:eastAsia="zh-CN"/>
        </w:rPr>
      </w:pPr>
      <w:r>
        <w:rPr>
          <w:rFonts w:ascii="黑体" w:hAnsi="黑体" w:eastAsia="黑体"/>
          <w:b/>
          <w:sz w:val="32"/>
          <w:szCs w:val="32"/>
        </w:rPr>
        <w:br w:type="page" w:clear="all"/>
      </w:r>
      <w:r>
        <w:rPr>
          <w:rFonts w:hint="eastAsia" w:ascii="黑体" w:hAnsi="黑体" w:eastAsia="黑体" w:cs="Times New Roman"/>
          <w:i w:val="0"/>
          <w:sz w:val="32"/>
          <w:szCs w:val="32"/>
          <w:u w:val="none"/>
          <w:lang w:val="en-US" w:eastAsia="zh-CN"/>
        </w:rPr>
        <w:t xml:space="preserve">九、残疾人福利性单位声明函</w:t>
      </w:r>
      <w:r>
        <w:rPr>
          <w:rFonts w:hint="eastAsia" w:ascii="黑体" w:hAnsi="黑体" w:eastAsia="黑体" w:cs="Times New Roman"/>
          <w:i w:val="0"/>
          <w:sz w:val="32"/>
          <w:szCs w:val="32"/>
          <w:u w:val="none"/>
          <w:lang w:val="en-US" w:eastAsia="zh-CN"/>
        </w:rPr>
      </w:r>
      <w:r/>
    </w:p>
    <w:p>
      <w:pPr>
        <w:pStyle w:val="740"/>
        <w:jc w:val="center"/>
        <w:spacing w:line="460" w:lineRule="exact"/>
        <w:rPr>
          <w:rFonts w:hint="eastAsia" w:ascii="黑体" w:hAnsi="Times New Roman" w:eastAsia="黑体" w:cs="Times New Roman"/>
          <w:color w:val="000000"/>
          <w:sz w:val="32"/>
          <w:szCs w:val="32"/>
          <w:highlight w:val="none"/>
          <w:lang w:val="zh-CN" w:eastAsia="zh-CN"/>
        </w:rPr>
        <w:outlineLvl w:val="1"/>
      </w:pPr>
      <w:r>
        <w:rPr>
          <w:rFonts w:hint="eastAsia" w:ascii="黑体" w:hAnsi="Times New Roman" w:eastAsia="黑体" w:cs="Times New Roman"/>
          <w:color w:val="000000"/>
          <w:sz w:val="32"/>
          <w:szCs w:val="32"/>
          <w:highlight w:val="none"/>
          <w:lang w:val="zh-CN" w:eastAsia="zh-CN"/>
        </w:rPr>
        <w:t xml:space="preserve">残疾人福利性单位声明函</w:t>
      </w:r>
      <w:r>
        <w:rPr>
          <w:rFonts w:hint="eastAsia" w:ascii="黑体" w:hAnsi="Times New Roman" w:eastAsia="黑体" w:cs="Times New Roman"/>
          <w:color w:val="000000"/>
          <w:sz w:val="32"/>
          <w:szCs w:val="32"/>
          <w:highlight w:val="none"/>
          <w:lang w:val="zh-CN" w:eastAsia="zh-CN"/>
        </w:rPr>
      </w:r>
      <w:r/>
    </w:p>
    <w:p>
      <w:pPr>
        <w:pStyle w:val="740"/>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40"/>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0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40"/>
        <w:keepLines w:val="0"/>
        <w:keepNext w:val="0"/>
        <w:pageBreakBefore w:val="0"/>
        <w:spacing w:line="360" w:lineRule="auto"/>
        <w:widowControl w:val="off"/>
        <w:rPr>
          <w:rFonts w:hint="eastAsia"/>
          <w:lang w:eastAsia="zh-CN"/>
        </w:rPr>
      </w:pPr>
      <w:r>
        <w:rPr>
          <w:rFonts w:hint="eastAsia"/>
          <w:lang w:eastAsia="zh-CN"/>
        </w:rPr>
      </w:r>
      <w:r/>
    </w:p>
    <w:p>
      <w:pPr>
        <w:pStyle w:val="740"/>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40"/>
        <w:ind w:firstLine="576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40"/>
        <w:ind w:firstLine="480"/>
        <w:spacing w:line="588" w:lineRule="exact"/>
        <w:rPr>
          <w:rFonts w:hint="eastAsia" w:ascii="宋体" w:hAnsi="宋体"/>
          <w:sz w:val="24"/>
        </w:rPr>
      </w:pPr>
      <w:r>
        <w:rPr>
          <w:rFonts w:hint="eastAsia" w:ascii="宋体" w:hAnsi="宋体"/>
          <w:sz w:val="24"/>
        </w:rPr>
      </w:r>
      <w:r/>
    </w:p>
    <w:p>
      <w:pPr>
        <w:pStyle w:val="740"/>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0"/>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740"/>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740"/>
        <w:jc w:val="center"/>
        <w:spacing w:line="460" w:lineRule="exact"/>
        <w:rPr>
          <w:rFonts w:hint="eastAsia"/>
          <w:sz w:val="24"/>
          <w:szCs w:val="24"/>
        </w:rPr>
        <w:outlineLvl w:val="1"/>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940"/>
        <w:rPr>
          <w:rFonts w:hint="eastAsia"/>
          <w:sz w:val="24"/>
          <w:szCs w:val="24"/>
        </w:rPr>
      </w:pPr>
      <w:r>
        <w:rPr>
          <w:rFonts w:hint="eastAsia"/>
          <w:sz w:val="24"/>
          <w:szCs w:val="24"/>
        </w:rPr>
      </w:r>
      <w:r/>
    </w:p>
    <w:p>
      <w:pPr>
        <w:pStyle w:val="740"/>
        <w:jc w:val="center"/>
        <w:spacing w:line="460" w:lineRule="exact"/>
        <w:rPr>
          <w:rFonts w:hint="eastAsia" w:ascii="黑体" w:hAnsi="Times New Roman" w:eastAsia="黑体" w:cs="Times New Roman"/>
          <w:b w:val="0"/>
          <w:bCs w:val="0"/>
          <w:color w:val="000000"/>
          <w:sz w:val="32"/>
          <w:szCs w:val="32"/>
          <w:highlight w:val="none"/>
          <w:lang w:val="zh-CN"/>
        </w:rPr>
        <w:outlineLvl w:val="1"/>
      </w:pPr>
      <w:r>
        <w:rPr>
          <w:rFonts w:hint="eastAsia" w:ascii="黑体" w:hAnsi="Times New Roman" w:eastAsia="黑体" w:cs="Times New Roman"/>
          <w:b w:val="0"/>
          <w:bCs w:val="0"/>
          <w:color w:val="000000"/>
          <w:sz w:val="32"/>
          <w:szCs w:val="32"/>
          <w:highlight w:val="none"/>
          <w:lang w:val="zh-CN"/>
        </w:rPr>
        <w:t xml:space="preserve">质疑函</w:t>
      </w:r>
      <w:r>
        <w:rPr>
          <w:rFonts w:hint="eastAsia" w:ascii="黑体" w:hAnsi="Times New Roman" w:eastAsia="黑体" w:cs="Times New Roman"/>
          <w:b w:val="0"/>
          <w:bCs w:val="0"/>
          <w:color w:val="000000"/>
          <w:sz w:val="32"/>
          <w:szCs w:val="32"/>
          <w:highlight w:val="none"/>
          <w:lang w:val="zh-CN" w:eastAsia="zh-CN"/>
        </w:rPr>
        <w:t xml:space="preserve">范本</w:t>
      </w:r>
      <w:r>
        <w:rPr>
          <w:rFonts w:hint="eastAsia" w:ascii="黑体" w:hAnsi="Times New Roman" w:eastAsia="黑体" w:cs="Times New Roman"/>
          <w:b w:val="0"/>
          <w:bCs w:val="0"/>
          <w:color w:val="000000"/>
          <w:sz w:val="32"/>
          <w:szCs w:val="32"/>
          <w:highlight w:val="none"/>
          <w:lang w:val="zh-CN"/>
        </w:rPr>
      </w:r>
      <w:r/>
    </w:p>
    <w:p>
      <w:pPr>
        <w:pStyle w:val="74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lang w:eastAsia="zh-CN"/>
        </w:rPr>
        <w:t xml:space="preserve">征集人</w:t>
      </w:r>
      <w:r>
        <w:rPr>
          <w:rFonts w:hint="eastAsia" w:ascii="宋体" w:hAnsi="宋体" w:cs="仿宋"/>
          <w:sz w:val="24"/>
          <w:szCs w:val="24"/>
        </w:rPr>
        <w:t xml:space="preserve">名称：</w:t>
      </w:r>
      <w:r>
        <w:rPr>
          <w:rFonts w:hint="eastAsia" w:ascii="宋体" w:hAnsi="宋体" w:cs="仿宋"/>
          <w:sz w:val="24"/>
          <w:szCs w:val="24"/>
          <w:u w:val="single"/>
        </w:rPr>
        <w:t xml:space="preserve">                                                              </w:t>
      </w:r>
      <w:r>
        <w:rPr>
          <w:rFonts w:ascii="宋体" w:hAnsi="宋体" w:cs="仿宋"/>
          <w:sz w:val="24"/>
          <w:szCs w:val="24"/>
          <w:u w:val="single"/>
        </w:rPr>
      </w:r>
      <w:r/>
    </w:p>
    <w:p>
      <w:pPr>
        <w:pStyle w:val="74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0"/>
        <w:rPr>
          <w:rFonts w:hint="eastAsia" w:ascii="宋体" w:hAnsi="宋体"/>
          <w:sz w:val="24"/>
          <w:szCs w:val="24"/>
        </w:rPr>
      </w:pPr>
      <w:r>
        <w:rPr>
          <w:rFonts w:hint="eastAsia" w:ascii="宋体" w:hAnsi="宋体"/>
          <w:sz w:val="24"/>
          <w:szCs w:val="24"/>
        </w:rPr>
      </w:r>
      <w:r/>
    </w:p>
    <w:p>
      <w:pPr>
        <w:pStyle w:val="740"/>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40"/>
        <w:rPr>
          <w:rFonts w:hint="eastAsia" w:ascii="宋体" w:hAnsi="宋体"/>
          <w:sz w:val="24"/>
          <w:szCs w:val="24"/>
        </w:rPr>
      </w:pPr>
      <w:r>
        <w:rPr>
          <w:rFonts w:hint="eastAsia" w:ascii="宋体" w:hAnsi="宋体"/>
          <w:sz w:val="24"/>
          <w:szCs w:val="24"/>
        </w:rPr>
      </w:r>
      <w:r/>
    </w:p>
    <w:p>
      <w:pPr>
        <w:pStyle w:val="740"/>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40"/>
        <w:spacing w:line="480" w:lineRule="exact"/>
        <w:rPr>
          <w:rFonts w:hint="eastAsia" w:ascii="宋体" w:hAnsi="宋体"/>
          <w:b w:val="0"/>
          <w:bCs/>
          <w:sz w:val="24"/>
          <w:szCs w:val="24"/>
        </w:rPr>
      </w:pPr>
      <w:r>
        <w:rPr>
          <w:rFonts w:hint="eastAsia" w:ascii="宋体" w:hAnsi="宋体"/>
          <w:b w:val="0"/>
          <w:bCs/>
          <w:sz w:val="24"/>
          <w:szCs w:val="24"/>
        </w:rPr>
      </w:r>
      <w:r/>
    </w:p>
    <w:p>
      <w:pPr>
        <w:pStyle w:val="740"/>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40"/>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40"/>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4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4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4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4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4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40"/>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40"/>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18" w:right="1366"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Light">
    <w:panose1 w:val="02010600030101010101"/>
  </w:font>
  <w:font w:name="仿宋">
    <w:panose1 w:val="02010609060101010101"/>
  </w:font>
  <w:font w:name="方正楷体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35</w:t>
    </w:r>
    <w:r>
      <w:rPr>
        <w:rFonts w:ascii="宋体" w:hAnsi="宋体"/>
      </w:rPr>
      <w:fldChar w:fldCharType="end"/>
    </w:r>
    <w:r>
      <w:rPr>
        <w:rStyle w:val="984"/>
        <w:rFonts w:ascii="宋体" w:hAnsi="宋体"/>
      </w:rPr>
    </w:r>
    <w:r/>
  </w:p>
  <w:p>
    <w:pPr>
      <w:pStyle w:val="96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1">
    <w:multiLevelType w:val="hybridMultilevel"/>
    <w:lvl w:ilvl="0">
      <w:start w:val="1"/>
      <w:numFmt w:val="upperLetter"/>
      <w:pStyle w:val="990"/>
      <w:isLgl w:val="false"/>
      <w:suff w:val="tab"/>
      <w:lvlText w:val="附录%1."/>
      <w:lvlJc w:val="left"/>
      <w:pPr>
        <w:pStyle w:val="740"/>
        <w:ind w:left="907" w:hanging="907"/>
        <w:tabs>
          <w:tab w:val="num" w:pos="907" w:leader="none"/>
        </w:tabs>
      </w:pPr>
      <w:rPr>
        <w:rFonts w:hint="eastAsia"/>
      </w:r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0"/>
        <w:ind w:left="0" w:firstLine="0"/>
      </w:pPr>
      <w:rPr>
        <w:rFonts w:hint="eastAsia"/>
      </w:rPr>
    </w:lvl>
    <w:lvl w:ilvl="1">
      <w:start w:val="1"/>
      <w:numFmt w:val="decimal"/>
      <w:isLgl w:val="false"/>
      <w:suff w:val="nothing"/>
      <w:lvlText w:val="%2、"/>
      <w:lvlJc w:val="left"/>
      <w:pPr>
        <w:pStyle w:val="740"/>
        <w:ind w:left="0" w:firstLine="0"/>
      </w:pPr>
      <w:rPr>
        <w:rFonts w:hint="eastAsia"/>
      </w:rPr>
    </w:lvl>
    <w:lvl w:ilvl="2">
      <w:start w:val="1"/>
      <w:numFmt w:val="decimal"/>
      <w:isLgl w:val="false"/>
      <w:suff w:val="nothing"/>
      <w:lvlText w:val="%2.%3 "/>
      <w:lvlJc w:val="left"/>
      <w:pPr>
        <w:pStyle w:val="740"/>
        <w:ind w:left="0" w:firstLine="0"/>
      </w:pPr>
      <w:rPr>
        <w:rFonts w:hint="eastAsia"/>
      </w:rPr>
    </w:lvl>
    <w:lvl w:ilvl="3">
      <w:start w:val="1"/>
      <w:numFmt w:val="decimal"/>
      <w:isLgl w:val="false"/>
      <w:suff w:val="nothing"/>
      <w:lvlText w:val="%2.%3.%4 "/>
      <w:lvlJc w:val="left"/>
      <w:pPr>
        <w:pStyle w:val="740"/>
        <w:ind w:left="0" w:firstLine="0"/>
      </w:pPr>
      <w:rPr>
        <w:rFonts w:hint="eastAsia"/>
      </w:rPr>
    </w:lvl>
    <w:lvl w:ilvl="4">
      <w:start w:val="1"/>
      <w:numFmt w:val="decimal"/>
      <w:isLgl w:val="false"/>
      <w:suff w:val="nothing"/>
      <w:lvlText w:val="%2.%3.%4.%5 "/>
      <w:lvlJc w:val="left"/>
      <w:pPr>
        <w:pStyle w:val="740"/>
        <w:ind w:left="0" w:firstLine="0"/>
      </w:pPr>
      <w:rPr>
        <w:rFonts w:hint="eastAsia"/>
      </w:rPr>
    </w:lvl>
    <w:lvl w:ilvl="5">
      <w:start w:val="1"/>
      <w:numFmt w:val="decimal"/>
      <w:pStyle w:val="945"/>
      <w:isLgl w:val="false"/>
      <w:suff w:val="nothing"/>
      <w:lvlText w:val=""/>
      <w:lvlJc w:val="left"/>
      <w:pPr>
        <w:pStyle w:val="740"/>
        <w:ind w:left="0" w:firstLine="0"/>
      </w:pPr>
      <w:rPr>
        <w:rFonts w:hint="eastAsia"/>
      </w:rPr>
    </w:lvl>
    <w:lvl w:ilvl="6">
      <w:start w:val="1"/>
      <w:numFmt w:val="decimal"/>
      <w:pStyle w:val="946"/>
      <w:isLgl w:val="false"/>
      <w:suff w:val="nothing"/>
      <w:lvlText w:val=""/>
      <w:lvlJc w:val="left"/>
      <w:pPr>
        <w:pStyle w:val="740"/>
        <w:ind w:left="0" w:firstLine="0"/>
      </w:pPr>
      <w:rPr>
        <w:rFonts w:hint="eastAsia"/>
      </w:rPr>
    </w:lvl>
    <w:lvl w:ilvl="7">
      <w:start w:val="1"/>
      <w:numFmt w:val="decimal"/>
      <w:pStyle w:val="947"/>
      <w:isLgl w:val="false"/>
      <w:suff w:val="nothing"/>
      <w:lvlText w:val=""/>
      <w:lvlJc w:val="left"/>
      <w:pPr>
        <w:pStyle w:val="740"/>
        <w:ind w:left="0" w:firstLine="0"/>
      </w:pPr>
      <w:rPr>
        <w:rFonts w:hint="eastAsia"/>
      </w:rPr>
    </w:lvl>
    <w:lvl w:ilvl="8">
      <w:start w:val="1"/>
      <w:numFmt w:val="decimal"/>
      <w:pStyle w:val="948"/>
      <w:isLgl w:val="false"/>
      <w:suff w:val="nothing"/>
      <w:lvlText w:val=""/>
      <w:lvlJc w:val="left"/>
      <w:pPr>
        <w:pStyle w:val="740"/>
        <w:ind w:left="0" w:firstLine="0"/>
      </w:pPr>
      <w:rPr>
        <w:rFonts w:hint="eastAsia"/>
      </w:rPr>
    </w:lvl>
  </w:abstractNum>
  <w:abstractNum w:abstractNumId="3">
    <w:multiLevelType w:val="hybridMultilevel"/>
    <w:lvl w:ilvl="0">
      <w:start w:val="1"/>
      <w:numFmt w:val="decimal"/>
      <w:pStyle w:val="1009"/>
      <w:isLgl w:val="false"/>
      <w:suff w:val="tab"/>
      <w:lvlText w:val="%1."/>
      <w:lvlJc w:val="left"/>
      <w:pPr>
        <w:pStyle w:val="740"/>
        <w:ind w:left="709" w:hanging="709"/>
        <w:tabs>
          <w:tab w:val="num" w:pos="709" w:leader="none"/>
        </w:tabs>
      </w:pPr>
      <w:rPr>
        <w:rFonts w:hint="eastAsia"/>
      </w:rPr>
    </w:lvl>
    <w:lvl w:ilvl="1">
      <w:start w:val="1"/>
      <w:numFmt w:val="decimal"/>
      <w:isLgl w:val="false"/>
      <w:suff w:val="tab"/>
      <w:lvlText w:val="%1.%2"/>
      <w:lvlJc w:val="left"/>
      <w:pPr>
        <w:pStyle w:val="740"/>
        <w:ind w:left="709" w:hanging="709"/>
        <w:tabs>
          <w:tab w:val="num" w:pos="709" w:leader="none"/>
        </w:tabs>
      </w:pPr>
      <w:rPr>
        <w:rFonts w:hint="eastAsia"/>
      </w:rPr>
    </w:lvl>
    <w:lvl w:ilvl="2">
      <w:start w:val="1"/>
      <w:numFmt w:val="decimal"/>
      <w:isLgl w:val="false"/>
      <w:suff w:val="tab"/>
      <w:lvlText w:val="%1.%2.%3."/>
      <w:lvlJc w:val="left"/>
      <w:pPr>
        <w:pStyle w:val="740"/>
        <w:ind w:left="425" w:hanging="425"/>
        <w:tabs>
          <w:tab w:val="num" w:pos="425" w:leader="none"/>
        </w:tabs>
      </w:pPr>
      <w:rPr>
        <w:rFonts w:hint="eastAsia"/>
      </w:rPr>
    </w:lvl>
    <w:lvl w:ilvl="3">
      <w:start w:val="1"/>
      <w:numFmt w:val="decimal"/>
      <w:isLgl w:val="false"/>
      <w:suff w:val="tab"/>
      <w:lvlText w:val="%1.%2.%3.%4."/>
      <w:lvlJc w:val="left"/>
      <w:pPr>
        <w:pStyle w:val="740"/>
        <w:ind w:left="851" w:hanging="851"/>
        <w:tabs>
          <w:tab w:val="num" w:pos="851" w:leader="none"/>
        </w:tabs>
      </w:pPr>
      <w:rPr>
        <w:rFonts w:hint="eastAsia"/>
      </w:rPr>
    </w:lvl>
    <w:lvl w:ilvl="4">
      <w:start w:val="1"/>
      <w:numFmt w:val="decimal"/>
      <w:isLgl w:val="false"/>
      <w:suff w:val="tab"/>
      <w:lvlText w:val="%1.%2.%3.%4.%5."/>
      <w:lvlJc w:val="left"/>
      <w:pPr>
        <w:pStyle w:val="740"/>
        <w:ind w:left="992" w:hanging="992"/>
        <w:tabs>
          <w:tab w:val="num" w:pos="992" w:leader="none"/>
        </w:tabs>
      </w:pPr>
      <w:rPr>
        <w:rFonts w:hint="eastAsia"/>
      </w:rPr>
    </w:lvl>
    <w:lvl w:ilvl="5">
      <w:start w:val="1"/>
      <w:numFmt w:val="decimal"/>
      <w:isLgl w:val="false"/>
      <w:suff w:val="tab"/>
      <w:lvlText w:val="%1.%2.%3.%4.%5.%6."/>
      <w:lvlJc w:val="left"/>
      <w:pPr>
        <w:pStyle w:val="740"/>
        <w:ind w:left="1134" w:hanging="1134"/>
        <w:tabs>
          <w:tab w:val="num" w:pos="1134" w:leader="none"/>
        </w:tabs>
      </w:pPr>
      <w:rPr>
        <w:rFonts w:hint="eastAsia"/>
      </w:rPr>
    </w:lvl>
    <w:lvl w:ilvl="6">
      <w:start w:val="1"/>
      <w:numFmt w:val="decimal"/>
      <w:isLgl w:val="false"/>
      <w:suff w:val="tab"/>
      <w:lvlText w:val="%1.%2.%3.%4.%5.%6.%7."/>
      <w:lvlJc w:val="left"/>
      <w:pPr>
        <w:pStyle w:val="740"/>
        <w:ind w:left="1276" w:hanging="1276"/>
        <w:tabs>
          <w:tab w:val="num" w:pos="1276" w:leader="none"/>
        </w:tabs>
      </w:pPr>
      <w:rPr>
        <w:rFonts w:hint="eastAsia"/>
      </w:rPr>
    </w:lvl>
    <w:lvl w:ilvl="7">
      <w:start w:val="1"/>
      <w:numFmt w:val="decimal"/>
      <w:isLgl w:val="false"/>
      <w:suff w:val="tab"/>
      <w:lvlText w:val="%1.%2.%3.%4.%5.%6.%7.%8."/>
      <w:lvlJc w:val="left"/>
      <w:pPr>
        <w:pStyle w:val="740"/>
        <w:ind w:left="1418" w:hanging="1418"/>
        <w:tabs>
          <w:tab w:val="num" w:pos="1418" w:leader="none"/>
        </w:tabs>
      </w:pPr>
      <w:rPr>
        <w:rFonts w:hint="eastAsia"/>
      </w:rPr>
    </w:lvl>
    <w:lvl w:ilvl="8">
      <w:start w:val="1"/>
      <w:numFmt w:val="decimal"/>
      <w:isLgl w:val="false"/>
      <w:suff w:val="tab"/>
      <w:lvlText w:val="%1.%2.%3.%4.%5.%6.%7.%8.%9."/>
      <w:lvlJc w:val="left"/>
      <w:pPr>
        <w:pStyle w:val="740"/>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40"/>
    <w:next w:val="74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40"/>
    <w:next w:val="74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40"/>
    <w:next w:val="74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40"/>
    <w:next w:val="74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40"/>
    <w:next w:val="74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40"/>
    <w:next w:val="74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40"/>
    <w:next w:val="74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40"/>
    <w:next w:val="74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40"/>
    <w:next w:val="74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4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40"/>
    <w:next w:val="74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40"/>
    <w:next w:val="74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0"/>
    <w:next w:val="740"/>
    <w:link w:val="716"/>
    <w:uiPriority w:val="29"/>
    <w:qFormat/>
    <w:pPr>
      <w:ind w:left="720" w:right="720"/>
    </w:pPr>
    <w:rPr>
      <w:i/>
    </w:rPr>
  </w:style>
  <w:style w:type="character" w:styleId="716">
    <w:name w:val="Quote Char"/>
    <w:link w:val="715"/>
    <w:uiPriority w:val="29"/>
    <w:rPr>
      <w:i/>
    </w:rPr>
  </w:style>
  <w:style w:type="paragraph" w:styleId="717">
    <w:name w:val="Intense Quote"/>
    <w:basedOn w:val="740"/>
    <w:next w:val="74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0"/>
    <w:link w:val="723"/>
    <w:uiPriority w:val="99"/>
    <w:unhideWhenUsed/>
    <w:pPr>
      <w:spacing w:after="0" w:line="240" w:lineRule="auto"/>
      <w:tabs>
        <w:tab w:val="center" w:pos="7143" w:leader="none"/>
        <w:tab w:val="right" w:pos="14287" w:leader="none"/>
      </w:tabs>
    </w:pPr>
  </w:style>
  <w:style w:type="paragraph" w:styleId="722">
    <w:name w:val="Caption"/>
    <w:basedOn w:val="740"/>
    <w:next w:val="740"/>
    <w:uiPriority w:val="35"/>
    <w:semiHidden/>
    <w:unhideWhenUsed/>
    <w:qFormat/>
    <w:pPr>
      <w:spacing w:line="276" w:lineRule="auto"/>
    </w:pPr>
    <w:rPr>
      <w:b/>
      <w:bCs/>
      <w:color w:val="4f81bd" w:themeColor="accent1"/>
      <w:sz w:val="18"/>
      <w:szCs w:val="18"/>
    </w:rPr>
  </w:style>
  <w:style w:type="character" w:styleId="723">
    <w:name w:val="Caption Char"/>
    <w:basedOn w:val="722"/>
    <w:link w:val="721"/>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0"/>
    <w:link w:val="936"/>
    <w:uiPriority w:val="99"/>
    <w:semiHidden/>
    <w:unhideWhenUsed/>
    <w:pPr>
      <w:spacing w:after="40" w:line="240" w:lineRule="auto"/>
    </w:pPr>
    <w:rPr>
      <w:sz w:val="18"/>
    </w:rPr>
  </w:style>
  <w:style w:type="character" w:styleId="727">
    <w:name w:val="footnote reference"/>
    <w:uiPriority w:val="99"/>
    <w:unhideWhenUsed/>
    <w:rPr>
      <w:vertAlign w:val="superscript"/>
    </w:rPr>
  </w:style>
  <w:style w:type="paragraph" w:styleId="728">
    <w:name w:val="endnote text"/>
    <w:basedOn w:val="740"/>
    <w:link w:val="937"/>
    <w:uiPriority w:val="99"/>
    <w:semiHidden/>
    <w:unhideWhenUsed/>
    <w:pPr>
      <w:spacing w:after="0" w:line="240" w:lineRule="auto"/>
    </w:pPr>
    <w:rPr>
      <w:sz w:val="20"/>
    </w:rPr>
  </w:style>
  <w:style w:type="character" w:styleId="729">
    <w:name w:val="endnote reference"/>
    <w:uiPriority w:val="99"/>
    <w:semiHidden/>
    <w:unhideWhenUsed/>
    <w:rPr>
      <w:vertAlign w:val="superscript"/>
    </w:rPr>
  </w:style>
  <w:style w:type="paragraph" w:styleId="730">
    <w:name w:val="toc 1"/>
    <w:basedOn w:val="740"/>
    <w:next w:val="740"/>
    <w:uiPriority w:val="39"/>
    <w:unhideWhenUsed/>
    <w:pPr>
      <w:ind w:left="0" w:right="0" w:firstLine="0"/>
      <w:spacing w:after="57"/>
    </w:pPr>
  </w:style>
  <w:style w:type="paragraph" w:styleId="731">
    <w:name w:val="toc 2"/>
    <w:basedOn w:val="740"/>
    <w:next w:val="740"/>
    <w:uiPriority w:val="39"/>
    <w:unhideWhenUsed/>
    <w:pPr>
      <w:ind w:left="283" w:right="0" w:firstLine="0"/>
      <w:spacing w:after="57"/>
    </w:pPr>
  </w:style>
  <w:style w:type="paragraph" w:styleId="732">
    <w:name w:val="toc 3"/>
    <w:basedOn w:val="740"/>
    <w:next w:val="740"/>
    <w:uiPriority w:val="39"/>
    <w:unhideWhenUsed/>
    <w:pPr>
      <w:ind w:left="567" w:right="0" w:firstLine="0"/>
      <w:spacing w:after="57"/>
    </w:pPr>
  </w:style>
  <w:style w:type="paragraph" w:styleId="733">
    <w:name w:val="toc 4"/>
    <w:basedOn w:val="740"/>
    <w:next w:val="740"/>
    <w:uiPriority w:val="39"/>
    <w:unhideWhenUsed/>
    <w:pPr>
      <w:ind w:left="850" w:right="0" w:firstLine="0"/>
      <w:spacing w:after="57"/>
    </w:pPr>
  </w:style>
  <w:style w:type="paragraph" w:styleId="734">
    <w:name w:val="toc 5"/>
    <w:basedOn w:val="740"/>
    <w:next w:val="740"/>
    <w:uiPriority w:val="39"/>
    <w:unhideWhenUsed/>
    <w:pPr>
      <w:ind w:left="1134" w:right="0" w:firstLine="0"/>
      <w:spacing w:after="57"/>
    </w:pPr>
  </w:style>
  <w:style w:type="paragraph" w:styleId="735">
    <w:name w:val="toc 6"/>
    <w:basedOn w:val="740"/>
    <w:next w:val="740"/>
    <w:uiPriority w:val="39"/>
    <w:unhideWhenUsed/>
    <w:pPr>
      <w:ind w:left="1417" w:right="0" w:firstLine="0"/>
      <w:spacing w:after="57"/>
    </w:pPr>
  </w:style>
  <w:style w:type="paragraph" w:styleId="736">
    <w:name w:val="toc 7"/>
    <w:basedOn w:val="740"/>
    <w:next w:val="740"/>
    <w:uiPriority w:val="39"/>
    <w:unhideWhenUsed/>
    <w:pPr>
      <w:ind w:left="1701" w:right="0" w:firstLine="0"/>
      <w:spacing w:after="57"/>
    </w:pPr>
  </w:style>
  <w:style w:type="paragraph" w:styleId="737">
    <w:name w:val="toc 8"/>
    <w:basedOn w:val="740"/>
    <w:next w:val="740"/>
    <w:uiPriority w:val="39"/>
    <w:unhideWhenUsed/>
    <w:pPr>
      <w:ind w:left="1984" w:right="0" w:firstLine="0"/>
      <w:spacing w:after="57"/>
    </w:pPr>
  </w:style>
  <w:style w:type="paragraph" w:styleId="738">
    <w:name w:val="toc 9"/>
    <w:basedOn w:val="740"/>
    <w:next w:val="740"/>
    <w:uiPriority w:val="39"/>
    <w:unhideWhenUsed/>
    <w:pPr>
      <w:ind w:left="2268" w:right="0" w:firstLine="0"/>
      <w:spacing w:after="57"/>
    </w:pPr>
  </w:style>
  <w:style w:type="paragraph" w:styleId="739">
    <w:name w:val="table of figures"/>
    <w:basedOn w:val="740"/>
    <w:next w:val="740"/>
    <w:uiPriority w:val="99"/>
    <w:unhideWhenUsed/>
    <w:pPr>
      <w:spacing w:after="0" w:afterAutospacing="0"/>
    </w:pPr>
  </w:style>
  <w:style w:type="paragraph" w:styleId="740" w:default="1">
    <w:name w:val="Normal"/>
    <w:next w:val="752"/>
    <w:link w:val="740"/>
    <w:qFormat/>
    <w:rPr>
      <w:lang w:val="en-US" w:eastAsia="zh-CN" w:bidi="ar-SA"/>
    </w:rPr>
  </w:style>
  <w:style w:type="paragraph" w:styleId="741">
    <w:name w:val="标题 1"/>
    <w:basedOn w:val="740"/>
    <w:next w:val="740"/>
    <w:link w:val="755"/>
    <w:uiPriority w:val="9"/>
    <w:qFormat/>
    <w:pPr>
      <w:keepLines/>
      <w:keepNext/>
      <w:spacing w:before="480" w:after="200"/>
      <w:outlineLvl w:val="0"/>
    </w:pPr>
    <w:rPr>
      <w:rFonts w:ascii="Arial" w:hAnsi="Arial" w:eastAsia="Arial" w:cs="Arial"/>
      <w:sz w:val="40"/>
      <w:szCs w:val="40"/>
    </w:rPr>
  </w:style>
  <w:style w:type="paragraph" w:styleId="742">
    <w:name w:val="标题 2"/>
    <w:basedOn w:val="740"/>
    <w:next w:val="740"/>
    <w:link w:val="756"/>
    <w:uiPriority w:val="9"/>
    <w:qFormat/>
    <w:pPr>
      <w:keepLines/>
      <w:keepNext/>
      <w:spacing w:before="360" w:after="200"/>
      <w:outlineLvl w:val="1"/>
    </w:pPr>
    <w:rPr>
      <w:rFonts w:ascii="Arial" w:hAnsi="Arial" w:eastAsia="Arial" w:cs="Arial"/>
      <w:sz w:val="34"/>
    </w:rPr>
  </w:style>
  <w:style w:type="paragraph" w:styleId="743">
    <w:name w:val="标题 3"/>
    <w:basedOn w:val="740"/>
    <w:next w:val="758"/>
    <w:link w:val="757"/>
    <w:uiPriority w:val="9"/>
    <w:qFormat/>
    <w:pPr>
      <w:keepLines/>
      <w:keepNext/>
      <w:spacing w:before="320" w:after="200"/>
      <w:outlineLvl w:val="2"/>
    </w:pPr>
    <w:rPr>
      <w:rFonts w:ascii="Arial" w:hAnsi="Arial" w:eastAsia="Arial" w:cs="Arial"/>
      <w:sz w:val="30"/>
      <w:szCs w:val="30"/>
    </w:rPr>
  </w:style>
  <w:style w:type="paragraph" w:styleId="744">
    <w:name w:val="标题 4"/>
    <w:basedOn w:val="740"/>
    <w:next w:val="758"/>
    <w:link w:val="759"/>
    <w:uiPriority w:val="9"/>
    <w:qFormat/>
    <w:pPr>
      <w:keepLines/>
      <w:keepNext/>
      <w:spacing w:before="320" w:after="200"/>
      <w:outlineLvl w:val="3"/>
    </w:pPr>
    <w:rPr>
      <w:rFonts w:ascii="Arial" w:hAnsi="Arial" w:eastAsia="Arial" w:cs="Arial"/>
      <w:b/>
      <w:bCs/>
      <w:sz w:val="26"/>
      <w:szCs w:val="26"/>
    </w:rPr>
  </w:style>
  <w:style w:type="paragraph" w:styleId="745">
    <w:name w:val="标题 5"/>
    <w:basedOn w:val="740"/>
    <w:next w:val="740"/>
    <w:link w:val="760"/>
    <w:uiPriority w:val="9"/>
    <w:qFormat/>
    <w:pPr>
      <w:keepLines/>
      <w:keepNext/>
      <w:spacing w:before="320" w:after="200"/>
      <w:outlineLvl w:val="4"/>
    </w:pPr>
    <w:rPr>
      <w:rFonts w:ascii="Arial" w:hAnsi="Arial" w:eastAsia="Arial" w:cs="Arial"/>
      <w:b/>
      <w:bCs/>
      <w:sz w:val="24"/>
      <w:szCs w:val="24"/>
    </w:rPr>
  </w:style>
  <w:style w:type="paragraph" w:styleId="746">
    <w:name w:val="标题 6"/>
    <w:basedOn w:val="740"/>
    <w:next w:val="740"/>
    <w:link w:val="761"/>
    <w:uiPriority w:val="9"/>
    <w:qFormat/>
    <w:pPr>
      <w:keepLines/>
      <w:keepNext/>
      <w:spacing w:before="320" w:after="200"/>
      <w:outlineLvl w:val="5"/>
    </w:pPr>
    <w:rPr>
      <w:rFonts w:ascii="Arial" w:hAnsi="Arial" w:eastAsia="Arial" w:cs="Arial"/>
      <w:b/>
      <w:bCs/>
      <w:sz w:val="22"/>
      <w:szCs w:val="22"/>
    </w:rPr>
  </w:style>
  <w:style w:type="paragraph" w:styleId="747">
    <w:name w:val="标题 7"/>
    <w:basedOn w:val="740"/>
    <w:next w:val="740"/>
    <w:link w:val="762"/>
    <w:uiPriority w:val="9"/>
    <w:qFormat/>
    <w:pPr>
      <w:keepLines/>
      <w:keepNext/>
      <w:spacing w:before="320" w:after="200"/>
      <w:outlineLvl w:val="6"/>
    </w:pPr>
    <w:rPr>
      <w:rFonts w:ascii="Arial" w:hAnsi="Arial" w:eastAsia="Arial" w:cs="Arial"/>
      <w:b/>
      <w:bCs/>
      <w:i/>
      <w:iCs/>
      <w:sz w:val="22"/>
      <w:szCs w:val="22"/>
    </w:rPr>
  </w:style>
  <w:style w:type="paragraph" w:styleId="748">
    <w:name w:val="标题 8"/>
    <w:basedOn w:val="740"/>
    <w:next w:val="740"/>
    <w:link w:val="763"/>
    <w:uiPriority w:val="9"/>
    <w:qFormat/>
    <w:pPr>
      <w:keepLines/>
      <w:keepNext/>
      <w:spacing w:before="320" w:after="200"/>
      <w:outlineLvl w:val="7"/>
    </w:pPr>
    <w:rPr>
      <w:rFonts w:ascii="Arial" w:hAnsi="Arial" w:eastAsia="Arial" w:cs="Arial"/>
      <w:i/>
      <w:iCs/>
      <w:sz w:val="22"/>
      <w:szCs w:val="22"/>
    </w:rPr>
  </w:style>
  <w:style w:type="paragraph" w:styleId="749">
    <w:name w:val="标题 9"/>
    <w:basedOn w:val="740"/>
    <w:next w:val="740"/>
    <w:link w:val="764"/>
    <w:uiPriority w:val="9"/>
    <w:qFormat/>
    <w:pPr>
      <w:keepLines/>
      <w:keepNext/>
      <w:spacing w:before="320" w:after="200"/>
      <w:outlineLvl w:val="8"/>
    </w:pPr>
    <w:rPr>
      <w:rFonts w:ascii="Arial" w:hAnsi="Arial" w:eastAsia="Arial" w:cs="Arial"/>
      <w:i/>
      <w:iCs/>
      <w:sz w:val="21"/>
      <w:szCs w:val="21"/>
    </w:rPr>
  </w:style>
  <w:style w:type="character" w:styleId="750">
    <w:name w:val="默认段落字体"/>
    <w:next w:val="750"/>
    <w:link w:val="740"/>
    <w:uiPriority w:val="1"/>
    <w:unhideWhenUsed/>
  </w:style>
  <w:style w:type="table" w:styleId="751">
    <w:name w:val="普通表格"/>
    <w:next w:val="751"/>
    <w:link w:val="740"/>
    <w:uiPriority w:val="99"/>
    <w:unhideWhenUsed/>
    <w:tblPr/>
  </w:style>
  <w:style w:type="paragraph" w:styleId="752">
    <w:name w:val="正文首行缩进 2"/>
    <w:basedOn w:val="753"/>
    <w:next w:val="740"/>
    <w:link w:val="740"/>
    <w:pPr>
      <w:ind w:left="0" w:firstLine="420"/>
      <w:spacing w:after="0" w:line="360" w:lineRule="auto"/>
    </w:pPr>
    <w:rPr>
      <w:rFonts w:ascii="宋体" w:hAnsi="宋体" w:eastAsia="宋体" w:cs="Times New Roman"/>
      <w:szCs w:val="20"/>
    </w:rPr>
  </w:style>
  <w:style w:type="paragraph" w:styleId="753">
    <w:name w:val="正文文本缩进"/>
    <w:basedOn w:val="740"/>
    <w:next w:val="754"/>
    <w:link w:val="740"/>
    <w:unhideWhenUsed/>
    <w:pPr>
      <w:ind w:left="420"/>
      <w:spacing w:after="120"/>
    </w:pPr>
  </w:style>
  <w:style w:type="paragraph" w:styleId="754">
    <w:name w:val="寄信人地址"/>
    <w:basedOn w:val="740"/>
    <w:next w:val="754"/>
    <w:link w:val="740"/>
    <w:qFormat/>
    <w:rPr>
      <w:rFonts w:ascii="Arial" w:hAnsi="Arial" w:eastAsia="宋体" w:cs="宋体"/>
    </w:rPr>
  </w:style>
  <w:style w:type="character" w:styleId="755">
    <w:name w:val="标题 1 字符"/>
    <w:next w:val="755"/>
    <w:link w:val="741"/>
    <w:uiPriority w:val="9"/>
    <w:rPr>
      <w:rFonts w:ascii="Arial" w:hAnsi="Arial" w:eastAsia="Arial" w:cs="Arial"/>
      <w:sz w:val="40"/>
      <w:szCs w:val="40"/>
    </w:rPr>
  </w:style>
  <w:style w:type="character" w:styleId="756">
    <w:name w:val="标题 2 字符"/>
    <w:next w:val="756"/>
    <w:link w:val="742"/>
    <w:uiPriority w:val="9"/>
    <w:rPr>
      <w:rFonts w:ascii="Arial" w:hAnsi="Arial" w:eastAsia="Arial" w:cs="Arial"/>
      <w:sz w:val="34"/>
    </w:rPr>
  </w:style>
  <w:style w:type="character" w:styleId="757">
    <w:name w:val="标题 3 字符"/>
    <w:next w:val="757"/>
    <w:link w:val="743"/>
    <w:uiPriority w:val="9"/>
    <w:rPr>
      <w:rFonts w:ascii="Arial" w:hAnsi="Arial" w:eastAsia="Arial" w:cs="Arial"/>
      <w:sz w:val="30"/>
      <w:szCs w:val="30"/>
    </w:rPr>
  </w:style>
  <w:style w:type="paragraph" w:styleId="758">
    <w:name w:val="正文缩进"/>
    <w:basedOn w:val="740"/>
    <w:next w:val="758"/>
    <w:link w:val="740"/>
    <w:qFormat/>
    <w:pPr>
      <w:ind w:firstLine="420"/>
    </w:pPr>
  </w:style>
  <w:style w:type="character" w:styleId="759">
    <w:name w:val="标题 4 字符"/>
    <w:next w:val="759"/>
    <w:link w:val="744"/>
    <w:uiPriority w:val="9"/>
    <w:rPr>
      <w:rFonts w:ascii="Arial" w:hAnsi="Arial" w:eastAsia="Arial" w:cs="Arial"/>
      <w:b/>
      <w:bCs/>
      <w:sz w:val="26"/>
      <w:szCs w:val="26"/>
    </w:rPr>
  </w:style>
  <w:style w:type="character" w:styleId="760">
    <w:name w:val="标题 5 字符"/>
    <w:next w:val="760"/>
    <w:link w:val="745"/>
    <w:uiPriority w:val="9"/>
    <w:rPr>
      <w:rFonts w:ascii="Arial" w:hAnsi="Arial" w:eastAsia="Arial" w:cs="Arial"/>
      <w:b/>
      <w:bCs/>
      <w:sz w:val="24"/>
      <w:szCs w:val="24"/>
    </w:rPr>
  </w:style>
  <w:style w:type="character" w:styleId="761">
    <w:name w:val="标题 6 字符"/>
    <w:next w:val="761"/>
    <w:link w:val="746"/>
    <w:uiPriority w:val="9"/>
    <w:rPr>
      <w:rFonts w:ascii="Arial" w:hAnsi="Arial" w:eastAsia="Arial" w:cs="Arial"/>
      <w:b/>
      <w:bCs/>
      <w:sz w:val="22"/>
      <w:szCs w:val="22"/>
    </w:rPr>
  </w:style>
  <w:style w:type="character" w:styleId="762">
    <w:name w:val="标题 7 字符"/>
    <w:next w:val="762"/>
    <w:link w:val="747"/>
    <w:uiPriority w:val="9"/>
    <w:rPr>
      <w:rFonts w:ascii="Arial" w:hAnsi="Arial" w:eastAsia="Arial" w:cs="Arial"/>
      <w:b/>
      <w:bCs/>
      <w:i/>
      <w:iCs/>
      <w:sz w:val="22"/>
      <w:szCs w:val="22"/>
    </w:rPr>
  </w:style>
  <w:style w:type="character" w:styleId="763">
    <w:name w:val="标题 8 字符"/>
    <w:next w:val="763"/>
    <w:link w:val="748"/>
    <w:uiPriority w:val="9"/>
    <w:rPr>
      <w:rFonts w:ascii="Arial" w:hAnsi="Arial" w:eastAsia="Arial" w:cs="Arial"/>
      <w:i/>
      <w:iCs/>
      <w:sz w:val="22"/>
      <w:szCs w:val="22"/>
    </w:rPr>
  </w:style>
  <w:style w:type="character" w:styleId="764">
    <w:name w:val="标题 9 字符"/>
    <w:next w:val="764"/>
    <w:link w:val="749"/>
    <w:uiPriority w:val="9"/>
    <w:rPr>
      <w:rFonts w:ascii="Arial" w:hAnsi="Arial" w:eastAsia="Arial" w:cs="Arial"/>
      <w:i/>
      <w:iCs/>
      <w:sz w:val="21"/>
      <w:szCs w:val="21"/>
    </w:rPr>
  </w:style>
  <w:style w:type="paragraph" w:styleId="765">
    <w:name w:val="目录 7"/>
    <w:basedOn w:val="740"/>
    <w:next w:val="740"/>
    <w:link w:val="740"/>
    <w:uiPriority w:val="39"/>
    <w:unhideWhenUsed/>
    <w:pPr>
      <w:ind w:left="1701" w:right="0" w:firstLine="0"/>
      <w:spacing w:after="57"/>
    </w:pPr>
  </w:style>
  <w:style w:type="paragraph" w:styleId="766">
    <w:name w:val="题注"/>
    <w:basedOn w:val="740"/>
    <w:next w:val="740"/>
    <w:link w:val="740"/>
    <w:uiPriority w:val="35"/>
    <w:qFormat/>
    <w:pPr>
      <w:spacing w:line="276" w:lineRule="auto"/>
    </w:pPr>
    <w:rPr>
      <w:b/>
      <w:bCs/>
      <w:color w:val="4f81bd"/>
      <w:sz w:val="18"/>
      <w:szCs w:val="18"/>
    </w:rPr>
  </w:style>
  <w:style w:type="paragraph" w:styleId="767">
    <w:name w:val="批注文字"/>
    <w:basedOn w:val="740"/>
    <w:next w:val="767"/>
    <w:link w:val="740"/>
    <w:uiPriority w:val="99"/>
    <w:unhideWhenUsed/>
    <w:pPr>
      <w:jc w:val="left"/>
    </w:pPr>
  </w:style>
  <w:style w:type="paragraph" w:styleId="768">
    <w:name w:val="正文文本"/>
    <w:basedOn w:val="740"/>
    <w:next w:val="740"/>
    <w:link w:val="740"/>
    <w:uiPriority w:val="1"/>
    <w:qFormat/>
    <w:pPr>
      <w:ind w:left="120"/>
    </w:pPr>
    <w:rPr>
      <w:rFonts w:ascii="宋体" w:hAnsi="宋体" w:eastAsia="宋体" w:cs="宋体"/>
      <w:sz w:val="21"/>
      <w:szCs w:val="21"/>
      <w:lang w:val="zh-CN" w:eastAsia="zh-CN" w:bidi="zh-CN"/>
    </w:rPr>
  </w:style>
  <w:style w:type="paragraph" w:styleId="769">
    <w:name w:val="目录 5"/>
    <w:basedOn w:val="740"/>
    <w:next w:val="740"/>
    <w:link w:val="740"/>
    <w:uiPriority w:val="39"/>
    <w:unhideWhenUsed/>
    <w:pPr>
      <w:ind w:left="1134" w:right="0" w:firstLine="0"/>
      <w:spacing w:after="57"/>
    </w:pPr>
  </w:style>
  <w:style w:type="paragraph" w:styleId="770">
    <w:name w:val="目录 3"/>
    <w:basedOn w:val="740"/>
    <w:next w:val="740"/>
    <w:link w:val="740"/>
    <w:uiPriority w:val="39"/>
    <w:unhideWhenUsed/>
    <w:qFormat/>
    <w:pPr>
      <w:ind w:left="567" w:right="0" w:firstLine="0"/>
      <w:spacing w:after="57"/>
    </w:pPr>
  </w:style>
  <w:style w:type="paragraph" w:styleId="771">
    <w:name w:val="纯文本"/>
    <w:basedOn w:val="740"/>
    <w:next w:val="771"/>
    <w:link w:val="740"/>
    <w:qFormat/>
    <w:rPr>
      <w:rFonts w:ascii="宋体" w:hAnsi="Courier New"/>
    </w:rPr>
  </w:style>
  <w:style w:type="paragraph" w:styleId="772">
    <w:name w:val="目录 8"/>
    <w:basedOn w:val="740"/>
    <w:next w:val="740"/>
    <w:link w:val="740"/>
    <w:uiPriority w:val="39"/>
    <w:unhideWhenUsed/>
    <w:pPr>
      <w:ind w:left="1984" w:right="0" w:firstLine="0"/>
      <w:spacing w:after="57"/>
    </w:pPr>
  </w:style>
  <w:style w:type="paragraph" w:styleId="773">
    <w:name w:val="尾注文本"/>
    <w:basedOn w:val="740"/>
    <w:next w:val="773"/>
    <w:link w:val="740"/>
    <w:uiPriority w:val="99"/>
    <w:unhideWhenUsed/>
    <w:qFormat/>
    <w:pPr>
      <w:spacing w:after="0" w:line="240" w:lineRule="auto"/>
    </w:pPr>
    <w:rPr>
      <w:sz w:val="20"/>
    </w:rPr>
  </w:style>
  <w:style w:type="paragraph" w:styleId="774">
    <w:name w:val="批注框文本"/>
    <w:basedOn w:val="740"/>
    <w:next w:val="774"/>
    <w:link w:val="775"/>
    <w:uiPriority w:val="99"/>
    <w:unhideWhenUsed/>
    <w:rPr>
      <w:sz w:val="18"/>
      <w:szCs w:val="18"/>
    </w:rPr>
  </w:style>
  <w:style w:type="character" w:styleId="775">
    <w:name w:val="批注框文本 字符"/>
    <w:next w:val="775"/>
    <w:link w:val="774"/>
    <w:uiPriority w:val="99"/>
    <w:semiHidden/>
    <w:rPr>
      <w:sz w:val="18"/>
      <w:szCs w:val="18"/>
    </w:rPr>
  </w:style>
  <w:style w:type="paragraph" w:styleId="776">
    <w:name w:val="页脚"/>
    <w:basedOn w:val="740"/>
    <w:next w:val="776"/>
    <w:link w:val="777"/>
    <w:uiPriority w:val="99"/>
    <w:unhideWhenUsed/>
    <w:pPr>
      <w:spacing w:after="0" w:line="240" w:lineRule="auto"/>
      <w:tabs>
        <w:tab w:val="center" w:pos="7143" w:leader="none"/>
        <w:tab w:val="right" w:pos="14287" w:leader="none"/>
      </w:tabs>
    </w:pPr>
  </w:style>
  <w:style w:type="character" w:styleId="777">
    <w:name w:val="页脚 字符"/>
    <w:next w:val="777"/>
    <w:link w:val="776"/>
    <w:uiPriority w:val="99"/>
  </w:style>
  <w:style w:type="paragraph" w:styleId="778">
    <w:name w:val="页眉"/>
    <w:basedOn w:val="740"/>
    <w:next w:val="778"/>
    <w:link w:val="779"/>
    <w:uiPriority w:val="99"/>
    <w:unhideWhenUsed/>
    <w:pPr>
      <w:spacing w:after="0" w:line="240" w:lineRule="auto"/>
      <w:tabs>
        <w:tab w:val="center" w:pos="7143" w:leader="none"/>
        <w:tab w:val="right" w:pos="14287" w:leader="none"/>
      </w:tabs>
    </w:pPr>
  </w:style>
  <w:style w:type="character" w:styleId="779">
    <w:name w:val="页眉 字符"/>
    <w:next w:val="779"/>
    <w:link w:val="778"/>
    <w:uiPriority w:val="99"/>
  </w:style>
  <w:style w:type="paragraph" w:styleId="780">
    <w:name w:val="目录 1"/>
    <w:basedOn w:val="740"/>
    <w:next w:val="740"/>
    <w:link w:val="740"/>
    <w:uiPriority w:val="39"/>
    <w:unhideWhenUsed/>
    <w:pPr>
      <w:ind w:left="0" w:right="0" w:firstLine="0"/>
      <w:spacing w:after="57"/>
    </w:pPr>
  </w:style>
  <w:style w:type="paragraph" w:styleId="781">
    <w:name w:val="目录 4"/>
    <w:basedOn w:val="740"/>
    <w:next w:val="740"/>
    <w:link w:val="740"/>
    <w:uiPriority w:val="39"/>
    <w:unhideWhenUsed/>
    <w:pPr>
      <w:ind w:left="850" w:right="0" w:firstLine="0"/>
      <w:spacing w:after="57"/>
    </w:pPr>
  </w:style>
  <w:style w:type="paragraph" w:styleId="782">
    <w:name w:val="副标题"/>
    <w:basedOn w:val="740"/>
    <w:next w:val="740"/>
    <w:link w:val="783"/>
    <w:uiPriority w:val="11"/>
    <w:qFormat/>
    <w:pPr>
      <w:spacing w:before="200" w:after="200"/>
    </w:pPr>
    <w:rPr>
      <w:sz w:val="24"/>
      <w:szCs w:val="24"/>
    </w:rPr>
  </w:style>
  <w:style w:type="character" w:styleId="783">
    <w:name w:val="副标题 字符"/>
    <w:next w:val="783"/>
    <w:link w:val="782"/>
    <w:uiPriority w:val="11"/>
    <w:rPr>
      <w:sz w:val="24"/>
      <w:szCs w:val="24"/>
    </w:rPr>
  </w:style>
  <w:style w:type="paragraph" w:styleId="784">
    <w:name w:val="脚注文本"/>
    <w:basedOn w:val="740"/>
    <w:next w:val="784"/>
    <w:link w:val="740"/>
    <w:uiPriority w:val="99"/>
    <w:unhideWhenUsed/>
    <w:qFormat/>
    <w:pPr>
      <w:spacing w:after="40" w:line="240" w:lineRule="auto"/>
    </w:pPr>
    <w:rPr>
      <w:sz w:val="18"/>
    </w:rPr>
  </w:style>
  <w:style w:type="paragraph" w:styleId="785">
    <w:name w:val="目录 6"/>
    <w:basedOn w:val="740"/>
    <w:next w:val="740"/>
    <w:link w:val="740"/>
    <w:uiPriority w:val="39"/>
    <w:unhideWhenUsed/>
    <w:qFormat/>
    <w:pPr>
      <w:ind w:left="1417" w:right="0" w:firstLine="0"/>
      <w:spacing w:after="57"/>
    </w:pPr>
  </w:style>
  <w:style w:type="paragraph" w:styleId="786">
    <w:name w:val="图表目录"/>
    <w:basedOn w:val="740"/>
    <w:next w:val="740"/>
    <w:link w:val="740"/>
    <w:uiPriority w:val="99"/>
    <w:unhideWhenUsed/>
    <w:qFormat/>
    <w:pPr>
      <w:spacing w:after="0" w:afterAutospacing="0"/>
    </w:pPr>
  </w:style>
  <w:style w:type="paragraph" w:styleId="787">
    <w:name w:val="目录 2"/>
    <w:basedOn w:val="740"/>
    <w:next w:val="740"/>
    <w:link w:val="740"/>
    <w:uiPriority w:val="39"/>
    <w:unhideWhenUsed/>
    <w:pPr>
      <w:ind w:left="283" w:right="0" w:firstLine="0"/>
      <w:spacing w:after="57"/>
    </w:pPr>
  </w:style>
  <w:style w:type="paragraph" w:styleId="788">
    <w:name w:val="目录 9"/>
    <w:basedOn w:val="740"/>
    <w:next w:val="740"/>
    <w:link w:val="740"/>
    <w:uiPriority w:val="39"/>
    <w:unhideWhenUsed/>
    <w:pPr>
      <w:ind w:left="2268" w:right="0" w:firstLine="0"/>
      <w:spacing w:after="57"/>
    </w:pPr>
  </w:style>
  <w:style w:type="paragraph" w:styleId="789">
    <w:name w:val="普通(网站)"/>
    <w:basedOn w:val="740"/>
    <w:next w:val="789"/>
    <w:link w:val="740"/>
    <w:qFormat/>
    <w:pPr>
      <w:ind w:left="0" w:right="0"/>
      <w:jc w:val="left"/>
      <w:spacing w:before="100" w:beforeAutospacing="1" w:after="100" w:afterAutospacing="1"/>
    </w:pPr>
    <w:rPr>
      <w:sz w:val="24"/>
      <w:lang w:val="en-US" w:eastAsia="zh-CN"/>
    </w:rPr>
  </w:style>
  <w:style w:type="paragraph" w:styleId="790">
    <w:name w:val="标题"/>
    <w:basedOn w:val="740"/>
    <w:next w:val="740"/>
    <w:link w:val="791"/>
    <w:uiPriority w:val="10"/>
    <w:qFormat/>
    <w:pPr>
      <w:contextualSpacing/>
      <w:spacing w:before="300" w:after="200"/>
    </w:pPr>
    <w:rPr>
      <w:sz w:val="48"/>
      <w:szCs w:val="48"/>
    </w:rPr>
  </w:style>
  <w:style w:type="character" w:styleId="791">
    <w:name w:val="标题 字符"/>
    <w:next w:val="791"/>
    <w:link w:val="790"/>
    <w:uiPriority w:val="10"/>
    <w:rPr>
      <w:sz w:val="48"/>
      <w:szCs w:val="48"/>
    </w:rPr>
  </w:style>
  <w:style w:type="table" w:styleId="792">
    <w:name w:val="网格型"/>
    <w:next w:val="792"/>
    <w:link w:val="740"/>
    <w:uiPriority w:val="59"/>
    <w:rPr>
      <w:lang w:val="en-US" w:eastAsia="zh-CN" w:bidi="ar-SA"/>
    </w:rPr>
    <w:tblPr/>
  </w:style>
  <w:style w:type="character" w:styleId="793">
    <w:name w:val="要点"/>
    <w:basedOn w:val="750"/>
    <w:next w:val="793"/>
    <w:link w:val="740"/>
    <w:uiPriority w:val="22"/>
    <w:qFormat/>
    <w:rPr>
      <w:b/>
    </w:rPr>
  </w:style>
  <w:style w:type="character" w:styleId="794">
    <w:name w:val="尾注引用"/>
    <w:next w:val="794"/>
    <w:link w:val="740"/>
    <w:uiPriority w:val="99"/>
    <w:unhideWhenUsed/>
    <w:rPr>
      <w:vertAlign w:val="superscript"/>
    </w:rPr>
  </w:style>
  <w:style w:type="character" w:styleId="795">
    <w:name w:val="已访问的超链接"/>
    <w:next w:val="795"/>
    <w:link w:val="740"/>
    <w:qFormat/>
    <w:rPr>
      <w:color w:val="800080"/>
      <w:u w:val="single"/>
    </w:rPr>
  </w:style>
  <w:style w:type="character" w:styleId="796">
    <w:name w:val="超链接"/>
    <w:next w:val="796"/>
    <w:link w:val="740"/>
    <w:uiPriority w:val="99"/>
    <w:unhideWhenUsed/>
    <w:rPr>
      <w:color w:val="0000ff"/>
      <w:u w:val="single"/>
    </w:rPr>
  </w:style>
  <w:style w:type="character" w:styleId="797">
    <w:name w:val="脚注引用"/>
    <w:next w:val="797"/>
    <w:link w:val="740"/>
    <w:uiPriority w:val="99"/>
    <w:unhideWhenUsed/>
    <w:rPr>
      <w:vertAlign w:val="superscript"/>
    </w:rPr>
  </w:style>
  <w:style w:type="character" w:styleId="798">
    <w:name w:val="Footer Char"/>
    <w:next w:val="798"/>
    <w:link w:val="776"/>
    <w:uiPriority w:val="99"/>
  </w:style>
  <w:style w:type="paragraph" w:styleId="799">
    <w:name w:val="标题 11"/>
    <w:basedOn w:val="740"/>
    <w:next w:val="740"/>
    <w:link w:val="740"/>
    <w:qFormat/>
    <w:pPr>
      <w:jc w:val="center"/>
      <w:keepNext/>
      <w:outlineLvl w:val="0"/>
    </w:pPr>
    <w:rPr>
      <w:rFonts w:ascii="楷体_GB2312" w:eastAsia="楷体_GB2312"/>
      <w:sz w:val="28"/>
      <w:szCs w:val="28"/>
    </w:rPr>
  </w:style>
  <w:style w:type="paragraph" w:styleId="800">
    <w:name w:val="正文文本 2111"/>
    <w:basedOn w:val="740"/>
    <w:next w:val="800"/>
    <w:link w:val="740"/>
    <w:uiPriority w:val="99"/>
    <w:qFormat/>
    <w:pPr>
      <w:jc w:val="center"/>
    </w:pPr>
    <w:rPr>
      <w:b/>
      <w:bCs/>
      <w:sz w:val="20"/>
      <w:szCs w:val="20"/>
    </w:rPr>
  </w:style>
  <w:style w:type="paragraph" w:styleId="801">
    <w:name w:val="索引 41"/>
    <w:basedOn w:val="740"/>
    <w:next w:val="740"/>
    <w:link w:val="740"/>
    <w:uiPriority w:val="99"/>
    <w:unhideWhenUsed/>
    <w:qFormat/>
    <w:pPr>
      <w:ind w:left="600"/>
    </w:pPr>
  </w:style>
  <w:style w:type="paragraph" w:styleId="802">
    <w:name w:val="默认"/>
    <w:next w:val="802"/>
    <w:link w:val="740"/>
    <w:qFormat/>
    <w:rPr>
      <w:rFonts w:ascii="Helvetica" w:hAnsi="Helvetica" w:eastAsia="Helvetica" w:cs="Helvetica"/>
      <w:color w:val="000000"/>
      <w:sz w:val="22"/>
      <w:szCs w:val="22"/>
      <w:lang w:val="en-US" w:eastAsia="zh-CN" w:bidi="ar-SA"/>
    </w:rPr>
  </w:style>
  <w:style w:type="character" w:styleId="803">
    <w:name w:val="redfilefwwh"/>
    <w:next w:val="803"/>
    <w:link w:val="740"/>
    <w:rPr>
      <w:color w:val="ba2636"/>
      <w:sz w:val="18"/>
      <w:szCs w:val="18"/>
    </w:rPr>
  </w:style>
  <w:style w:type="character" w:styleId="804">
    <w:name w:val="默认段落字体1"/>
    <w:next w:val="804"/>
    <w:link w:val="740"/>
    <w:semiHidden/>
  </w:style>
  <w:style w:type="paragraph" w:styleId="805">
    <w:name w:val="列出段落"/>
    <w:basedOn w:val="740"/>
    <w:next w:val="805"/>
    <w:link w:val="740"/>
    <w:uiPriority w:val="34"/>
    <w:qFormat/>
    <w:pPr>
      <w:contextualSpacing/>
      <w:ind w:left="720"/>
    </w:pPr>
  </w:style>
  <w:style w:type="paragraph" w:styleId="806">
    <w:name w:val="无间隔"/>
    <w:basedOn w:val="740"/>
    <w:next w:val="806"/>
    <w:link w:val="740"/>
    <w:uiPriority w:val="1"/>
    <w:qFormat/>
    <w:pPr>
      <w:spacing w:before="0" w:after="0" w:line="240" w:lineRule="auto"/>
    </w:pPr>
  </w:style>
  <w:style w:type="paragraph" w:styleId="807">
    <w:name w:val="引用"/>
    <w:basedOn w:val="740"/>
    <w:next w:val="740"/>
    <w:link w:val="808"/>
    <w:uiPriority w:val="29"/>
    <w:qFormat/>
    <w:pPr>
      <w:ind w:left="720" w:right="720"/>
    </w:pPr>
    <w:rPr>
      <w:i/>
    </w:rPr>
  </w:style>
  <w:style w:type="character" w:styleId="808">
    <w:name w:val="引用 字符"/>
    <w:next w:val="808"/>
    <w:link w:val="807"/>
    <w:uiPriority w:val="29"/>
    <w:rPr>
      <w:i/>
    </w:rPr>
  </w:style>
  <w:style w:type="paragraph" w:styleId="809">
    <w:name w:val="明显引用"/>
    <w:basedOn w:val="740"/>
    <w:next w:val="740"/>
    <w:link w:val="810"/>
    <w:uiPriority w:val="30"/>
    <w:qFormat/>
    <w:pPr>
      <w:ind w:left="720" w:right="720"/>
      <w:shd w:val="clear" w:color="auto" w:fill="f2f2f2"/>
      <w:pBdr>
        <w:top w:val="single" w:color="FFFFFF" w:sz="4" w:space="3"/>
        <w:left w:val="single" w:color="FFFFFF" w:sz="4" w:space="9"/>
        <w:bottom w:val="single" w:color="FFFFFF" w:sz="4" w:space="3"/>
        <w:right w:val="single" w:color="FFFFFF" w:sz="4" w:space="9"/>
      </w:pBdr>
    </w:pPr>
    <w:rPr>
      <w:i/>
    </w:rPr>
  </w:style>
  <w:style w:type="character" w:styleId="810">
    <w:name w:val="明显引用 字符"/>
    <w:next w:val="810"/>
    <w:link w:val="809"/>
    <w:uiPriority w:val="30"/>
    <w:rPr>
      <w:i/>
    </w:rPr>
  </w:style>
  <w:style w:type="table" w:styleId="811">
    <w:name w:val="Table Grid Light"/>
    <w:next w:val="811"/>
    <w:link w:val="740"/>
    <w:uiPriority w:val="59"/>
    <w:rPr>
      <w:lang w:val="en-US" w:eastAsia="zh-CN" w:bidi="ar-SA"/>
    </w:rPr>
    <w:tblPr/>
  </w:style>
  <w:style w:type="table" w:styleId="812">
    <w:name w:val="Plain Table 1"/>
    <w:next w:val="812"/>
    <w:link w:val="740"/>
    <w:uiPriority w:val="59"/>
    <w:rPr>
      <w:lang w:val="en-US" w:eastAsia="zh-CN" w:bidi="ar-SA"/>
    </w:rPr>
    <w:tblPr/>
  </w:style>
  <w:style w:type="table" w:styleId="813">
    <w:name w:val="Plain Table 2"/>
    <w:next w:val="813"/>
    <w:link w:val="740"/>
    <w:uiPriority w:val="59"/>
    <w:qFormat/>
    <w:rPr>
      <w:lang w:val="en-US" w:eastAsia="zh-CN" w:bidi="ar-SA"/>
    </w:rPr>
    <w:tblPr/>
  </w:style>
  <w:style w:type="table" w:styleId="814">
    <w:name w:val="Plain Table 3"/>
    <w:next w:val="814"/>
    <w:link w:val="740"/>
    <w:uiPriority w:val="99"/>
    <w:rPr>
      <w:lang w:val="en-US" w:eastAsia="zh-CN" w:bidi="ar-SA"/>
    </w:rPr>
    <w:tblPr/>
  </w:style>
  <w:style w:type="table" w:styleId="815">
    <w:name w:val="Plain Table 4"/>
    <w:next w:val="815"/>
    <w:link w:val="740"/>
    <w:uiPriority w:val="99"/>
    <w:rPr>
      <w:lang w:val="en-US" w:eastAsia="zh-CN" w:bidi="ar-SA"/>
    </w:rPr>
    <w:tblPr/>
  </w:style>
  <w:style w:type="table" w:styleId="816">
    <w:name w:val="Plain Table 5"/>
    <w:next w:val="816"/>
    <w:link w:val="740"/>
    <w:uiPriority w:val="99"/>
    <w:rPr>
      <w:lang w:val="en-US" w:eastAsia="zh-CN" w:bidi="ar-SA"/>
    </w:rPr>
    <w:tblPr/>
  </w:style>
  <w:style w:type="table" w:styleId="817">
    <w:name w:val="Grid Table 1 Light"/>
    <w:next w:val="817"/>
    <w:link w:val="740"/>
    <w:uiPriority w:val="99"/>
    <w:rPr>
      <w:lang w:val="en-US" w:eastAsia="zh-CN" w:bidi="ar-SA"/>
    </w:rPr>
    <w:tblPr/>
  </w:style>
  <w:style w:type="table" w:styleId="818">
    <w:name w:val="Grid Table 1 Light - Accent 1"/>
    <w:next w:val="818"/>
    <w:link w:val="740"/>
    <w:uiPriority w:val="99"/>
    <w:rPr>
      <w:lang w:val="en-US" w:eastAsia="zh-CN" w:bidi="ar-SA"/>
    </w:rPr>
    <w:tblPr/>
  </w:style>
  <w:style w:type="table" w:styleId="819">
    <w:name w:val="Grid Table 1 Light - Accent 2"/>
    <w:next w:val="819"/>
    <w:link w:val="740"/>
    <w:uiPriority w:val="99"/>
    <w:rPr>
      <w:lang w:val="en-US" w:eastAsia="zh-CN" w:bidi="ar-SA"/>
    </w:rPr>
    <w:tblPr/>
  </w:style>
  <w:style w:type="table" w:styleId="820">
    <w:name w:val="Grid Table 1 Light - Accent 3"/>
    <w:next w:val="820"/>
    <w:link w:val="740"/>
    <w:uiPriority w:val="99"/>
    <w:rPr>
      <w:lang w:val="en-US" w:eastAsia="zh-CN" w:bidi="ar-SA"/>
    </w:rPr>
    <w:tblPr/>
  </w:style>
  <w:style w:type="table" w:styleId="821">
    <w:name w:val="Grid Table 1 Light - Accent 4"/>
    <w:next w:val="821"/>
    <w:link w:val="740"/>
    <w:uiPriority w:val="99"/>
    <w:rPr>
      <w:lang w:val="en-US" w:eastAsia="zh-CN" w:bidi="ar-SA"/>
    </w:rPr>
    <w:tblPr/>
  </w:style>
  <w:style w:type="table" w:styleId="822">
    <w:name w:val="Grid Table 1 Light - Accent 5"/>
    <w:next w:val="822"/>
    <w:link w:val="740"/>
    <w:uiPriority w:val="99"/>
    <w:rPr>
      <w:lang w:val="en-US" w:eastAsia="zh-CN" w:bidi="ar-SA"/>
    </w:rPr>
    <w:tblPr/>
  </w:style>
  <w:style w:type="table" w:styleId="823">
    <w:name w:val="Grid Table 1 Light - Accent 6"/>
    <w:next w:val="823"/>
    <w:link w:val="740"/>
    <w:uiPriority w:val="99"/>
    <w:rPr>
      <w:lang w:val="en-US" w:eastAsia="zh-CN" w:bidi="ar-SA"/>
    </w:rPr>
    <w:tblPr/>
  </w:style>
  <w:style w:type="table" w:styleId="824">
    <w:name w:val="Grid Table 2"/>
    <w:next w:val="824"/>
    <w:link w:val="740"/>
    <w:uiPriority w:val="99"/>
    <w:rPr>
      <w:lang w:val="en-US" w:eastAsia="zh-CN" w:bidi="ar-SA"/>
    </w:rPr>
    <w:tblPr/>
  </w:style>
  <w:style w:type="table" w:styleId="825">
    <w:name w:val="Grid Table 2 - Accent 1"/>
    <w:next w:val="825"/>
    <w:link w:val="740"/>
    <w:uiPriority w:val="99"/>
    <w:rPr>
      <w:lang w:val="en-US" w:eastAsia="zh-CN" w:bidi="ar-SA"/>
    </w:rPr>
    <w:tblPr/>
  </w:style>
  <w:style w:type="table" w:styleId="826">
    <w:name w:val="Grid Table 2 - Accent 2"/>
    <w:next w:val="826"/>
    <w:link w:val="740"/>
    <w:uiPriority w:val="99"/>
    <w:rPr>
      <w:lang w:val="en-US" w:eastAsia="zh-CN" w:bidi="ar-SA"/>
    </w:rPr>
    <w:tblPr/>
  </w:style>
  <w:style w:type="table" w:styleId="827">
    <w:name w:val="Grid Table 2 - Accent 3"/>
    <w:next w:val="827"/>
    <w:link w:val="740"/>
    <w:uiPriority w:val="99"/>
    <w:rPr>
      <w:lang w:val="en-US" w:eastAsia="zh-CN" w:bidi="ar-SA"/>
    </w:rPr>
    <w:tblPr/>
  </w:style>
  <w:style w:type="table" w:styleId="828">
    <w:name w:val="Grid Table 2 - Accent 4"/>
    <w:next w:val="828"/>
    <w:link w:val="740"/>
    <w:uiPriority w:val="99"/>
    <w:rPr>
      <w:lang w:val="en-US" w:eastAsia="zh-CN" w:bidi="ar-SA"/>
    </w:rPr>
    <w:tblPr/>
  </w:style>
  <w:style w:type="table" w:styleId="829">
    <w:name w:val="Grid Table 2 - Accent 5"/>
    <w:next w:val="829"/>
    <w:link w:val="740"/>
    <w:uiPriority w:val="99"/>
    <w:rPr>
      <w:lang w:val="en-US" w:eastAsia="zh-CN" w:bidi="ar-SA"/>
    </w:rPr>
    <w:tblPr/>
  </w:style>
  <w:style w:type="table" w:styleId="830">
    <w:name w:val="Grid Table 2 - Accent 6"/>
    <w:next w:val="830"/>
    <w:link w:val="740"/>
    <w:uiPriority w:val="99"/>
    <w:rPr>
      <w:lang w:val="en-US" w:eastAsia="zh-CN" w:bidi="ar-SA"/>
    </w:rPr>
    <w:tblPr/>
  </w:style>
  <w:style w:type="table" w:styleId="831">
    <w:name w:val="Grid Table 3"/>
    <w:next w:val="831"/>
    <w:link w:val="740"/>
    <w:uiPriority w:val="99"/>
    <w:rPr>
      <w:lang w:val="en-US" w:eastAsia="zh-CN" w:bidi="ar-SA"/>
    </w:rPr>
    <w:tblPr/>
  </w:style>
  <w:style w:type="table" w:styleId="832">
    <w:name w:val="Grid Table 3 - Accent 1"/>
    <w:next w:val="832"/>
    <w:link w:val="740"/>
    <w:uiPriority w:val="99"/>
    <w:rPr>
      <w:lang w:val="en-US" w:eastAsia="zh-CN" w:bidi="ar-SA"/>
    </w:rPr>
    <w:tblPr/>
  </w:style>
  <w:style w:type="table" w:styleId="833">
    <w:name w:val="Grid Table 3 - Accent 2"/>
    <w:next w:val="833"/>
    <w:link w:val="740"/>
    <w:uiPriority w:val="99"/>
    <w:rPr>
      <w:lang w:val="en-US" w:eastAsia="zh-CN" w:bidi="ar-SA"/>
    </w:rPr>
    <w:tblPr/>
  </w:style>
  <w:style w:type="table" w:styleId="834">
    <w:name w:val="Grid Table 3 - Accent 3"/>
    <w:next w:val="834"/>
    <w:link w:val="740"/>
    <w:uiPriority w:val="99"/>
    <w:rPr>
      <w:lang w:val="en-US" w:eastAsia="zh-CN" w:bidi="ar-SA"/>
    </w:rPr>
    <w:tblPr/>
  </w:style>
  <w:style w:type="table" w:styleId="835">
    <w:name w:val="Grid Table 3 - Accent 4"/>
    <w:next w:val="835"/>
    <w:link w:val="740"/>
    <w:uiPriority w:val="99"/>
    <w:rPr>
      <w:lang w:val="en-US" w:eastAsia="zh-CN" w:bidi="ar-SA"/>
    </w:rPr>
    <w:tblPr/>
  </w:style>
  <w:style w:type="table" w:styleId="836">
    <w:name w:val="Grid Table 3 - Accent 5"/>
    <w:next w:val="836"/>
    <w:link w:val="740"/>
    <w:uiPriority w:val="99"/>
    <w:rPr>
      <w:lang w:val="en-US" w:eastAsia="zh-CN" w:bidi="ar-SA"/>
    </w:rPr>
    <w:tblPr/>
  </w:style>
  <w:style w:type="table" w:styleId="837">
    <w:name w:val="Grid Table 3 - Accent 6"/>
    <w:next w:val="837"/>
    <w:link w:val="740"/>
    <w:uiPriority w:val="99"/>
    <w:rPr>
      <w:lang w:val="en-US" w:eastAsia="zh-CN" w:bidi="ar-SA"/>
    </w:rPr>
    <w:tblPr/>
  </w:style>
  <w:style w:type="table" w:styleId="838">
    <w:name w:val="Grid Table 4"/>
    <w:next w:val="838"/>
    <w:link w:val="740"/>
    <w:uiPriority w:val="59"/>
    <w:rPr>
      <w:lang w:val="en-US" w:eastAsia="zh-CN" w:bidi="ar-SA"/>
    </w:rPr>
    <w:tblPr/>
  </w:style>
  <w:style w:type="table" w:styleId="839">
    <w:name w:val="Grid Table 4 - Accent 1"/>
    <w:next w:val="839"/>
    <w:link w:val="740"/>
    <w:uiPriority w:val="59"/>
    <w:rPr>
      <w:lang w:val="en-US" w:eastAsia="zh-CN" w:bidi="ar-SA"/>
    </w:rPr>
    <w:tblPr/>
  </w:style>
  <w:style w:type="table" w:styleId="840">
    <w:name w:val="Grid Table 4 - Accent 2"/>
    <w:next w:val="840"/>
    <w:link w:val="740"/>
    <w:uiPriority w:val="59"/>
    <w:rPr>
      <w:lang w:val="en-US" w:eastAsia="zh-CN" w:bidi="ar-SA"/>
    </w:rPr>
    <w:tblPr/>
  </w:style>
  <w:style w:type="table" w:styleId="841">
    <w:name w:val="Grid Table 4 - Accent 3"/>
    <w:next w:val="841"/>
    <w:link w:val="740"/>
    <w:uiPriority w:val="59"/>
    <w:rPr>
      <w:lang w:val="en-US" w:eastAsia="zh-CN" w:bidi="ar-SA"/>
    </w:rPr>
    <w:tblPr/>
  </w:style>
  <w:style w:type="table" w:styleId="842">
    <w:name w:val="Grid Table 4 - Accent 4"/>
    <w:next w:val="842"/>
    <w:link w:val="740"/>
    <w:uiPriority w:val="59"/>
    <w:rPr>
      <w:lang w:val="en-US" w:eastAsia="zh-CN" w:bidi="ar-SA"/>
    </w:rPr>
    <w:tblPr/>
  </w:style>
  <w:style w:type="table" w:styleId="843">
    <w:name w:val="Grid Table 4 - Accent 5"/>
    <w:next w:val="843"/>
    <w:link w:val="740"/>
    <w:uiPriority w:val="59"/>
    <w:rPr>
      <w:lang w:val="en-US" w:eastAsia="zh-CN" w:bidi="ar-SA"/>
    </w:rPr>
    <w:tblPr/>
  </w:style>
  <w:style w:type="table" w:styleId="844">
    <w:name w:val="Grid Table 4 - Accent 6"/>
    <w:next w:val="844"/>
    <w:link w:val="740"/>
    <w:uiPriority w:val="59"/>
    <w:rPr>
      <w:lang w:val="en-US" w:eastAsia="zh-CN" w:bidi="ar-SA"/>
    </w:rPr>
    <w:tblPr/>
  </w:style>
  <w:style w:type="table" w:styleId="845">
    <w:name w:val="Grid Table 5 Dark"/>
    <w:next w:val="845"/>
    <w:link w:val="740"/>
    <w:uiPriority w:val="99"/>
    <w:rPr>
      <w:lang w:val="en-US" w:eastAsia="zh-CN" w:bidi="ar-SA"/>
    </w:rPr>
    <w:tblPr/>
  </w:style>
  <w:style w:type="table" w:styleId="846">
    <w:name w:val="Grid Table 5 Dark- Accent 1"/>
    <w:next w:val="846"/>
    <w:link w:val="740"/>
    <w:uiPriority w:val="99"/>
    <w:rPr>
      <w:lang w:val="en-US" w:eastAsia="zh-CN" w:bidi="ar-SA"/>
    </w:rPr>
    <w:tblPr/>
  </w:style>
  <w:style w:type="table" w:styleId="847">
    <w:name w:val="Grid Table 5 Dark - Accent 2"/>
    <w:next w:val="847"/>
    <w:link w:val="740"/>
    <w:uiPriority w:val="99"/>
    <w:rPr>
      <w:lang w:val="en-US" w:eastAsia="zh-CN" w:bidi="ar-SA"/>
    </w:rPr>
    <w:tblPr/>
  </w:style>
  <w:style w:type="table" w:styleId="848">
    <w:name w:val="Grid Table 5 Dark - Accent 3"/>
    <w:next w:val="848"/>
    <w:link w:val="740"/>
    <w:uiPriority w:val="99"/>
    <w:rPr>
      <w:lang w:val="en-US" w:eastAsia="zh-CN" w:bidi="ar-SA"/>
    </w:rPr>
    <w:tblPr/>
  </w:style>
  <w:style w:type="table" w:styleId="849">
    <w:name w:val="Grid Table 5 Dark- Accent 4"/>
    <w:next w:val="849"/>
    <w:link w:val="740"/>
    <w:uiPriority w:val="99"/>
    <w:rPr>
      <w:lang w:val="en-US" w:eastAsia="zh-CN" w:bidi="ar-SA"/>
    </w:rPr>
    <w:tblPr/>
  </w:style>
  <w:style w:type="table" w:styleId="850">
    <w:name w:val="Grid Table 5 Dark - Accent 5"/>
    <w:next w:val="850"/>
    <w:link w:val="740"/>
    <w:uiPriority w:val="99"/>
    <w:rPr>
      <w:lang w:val="en-US" w:eastAsia="zh-CN" w:bidi="ar-SA"/>
    </w:rPr>
    <w:tblPr/>
  </w:style>
  <w:style w:type="table" w:styleId="851">
    <w:name w:val="Grid Table 5 Dark - Accent 6"/>
    <w:next w:val="851"/>
    <w:link w:val="740"/>
    <w:uiPriority w:val="99"/>
    <w:rPr>
      <w:lang w:val="en-US" w:eastAsia="zh-CN" w:bidi="ar-SA"/>
    </w:rPr>
    <w:tblPr/>
  </w:style>
  <w:style w:type="table" w:styleId="852">
    <w:name w:val="Grid Table 6 Colorful"/>
    <w:next w:val="852"/>
    <w:link w:val="740"/>
    <w:uiPriority w:val="99"/>
    <w:rPr>
      <w:lang w:val="en-US" w:eastAsia="zh-CN" w:bidi="ar-SA"/>
    </w:rPr>
    <w:tblPr/>
  </w:style>
  <w:style w:type="table" w:styleId="853">
    <w:name w:val="Grid Table 6 Colorful - Accent 1"/>
    <w:next w:val="853"/>
    <w:link w:val="740"/>
    <w:uiPriority w:val="99"/>
    <w:rPr>
      <w:lang w:val="en-US" w:eastAsia="zh-CN" w:bidi="ar-SA"/>
    </w:rPr>
    <w:tblPr/>
  </w:style>
  <w:style w:type="table" w:styleId="854">
    <w:name w:val="Grid Table 6 Colorful - Accent 2"/>
    <w:next w:val="854"/>
    <w:link w:val="740"/>
    <w:uiPriority w:val="99"/>
    <w:rPr>
      <w:lang w:val="en-US" w:eastAsia="zh-CN" w:bidi="ar-SA"/>
    </w:rPr>
    <w:tblPr/>
  </w:style>
  <w:style w:type="table" w:styleId="855">
    <w:name w:val="Grid Table 6 Colorful - Accent 3"/>
    <w:next w:val="855"/>
    <w:link w:val="740"/>
    <w:uiPriority w:val="99"/>
    <w:rPr>
      <w:lang w:val="en-US" w:eastAsia="zh-CN" w:bidi="ar-SA"/>
    </w:rPr>
    <w:tblPr/>
  </w:style>
  <w:style w:type="table" w:styleId="856">
    <w:name w:val="Grid Table 6 Colorful - Accent 4"/>
    <w:next w:val="856"/>
    <w:link w:val="740"/>
    <w:uiPriority w:val="99"/>
    <w:rPr>
      <w:lang w:val="en-US" w:eastAsia="zh-CN" w:bidi="ar-SA"/>
    </w:rPr>
    <w:tblPr/>
  </w:style>
  <w:style w:type="table" w:styleId="857">
    <w:name w:val="Grid Table 6 Colorful - Accent 5"/>
    <w:next w:val="857"/>
    <w:link w:val="740"/>
    <w:uiPriority w:val="99"/>
    <w:rPr>
      <w:lang w:val="en-US" w:eastAsia="zh-CN" w:bidi="ar-SA"/>
    </w:rPr>
    <w:tblPr/>
  </w:style>
  <w:style w:type="table" w:styleId="858">
    <w:name w:val="Grid Table 6 Colorful - Accent 6"/>
    <w:next w:val="858"/>
    <w:link w:val="740"/>
    <w:uiPriority w:val="99"/>
    <w:rPr>
      <w:lang w:val="en-US" w:eastAsia="zh-CN" w:bidi="ar-SA"/>
    </w:rPr>
    <w:tblPr/>
  </w:style>
  <w:style w:type="table" w:styleId="859">
    <w:name w:val="Grid Table 7 Colorful"/>
    <w:next w:val="859"/>
    <w:link w:val="740"/>
    <w:uiPriority w:val="99"/>
    <w:rPr>
      <w:lang w:val="en-US" w:eastAsia="zh-CN" w:bidi="ar-SA"/>
    </w:rPr>
    <w:tblPr/>
  </w:style>
  <w:style w:type="table" w:styleId="860">
    <w:name w:val="Grid Table 7 Colorful - Accent 1"/>
    <w:next w:val="860"/>
    <w:link w:val="740"/>
    <w:uiPriority w:val="99"/>
    <w:rPr>
      <w:lang w:val="en-US" w:eastAsia="zh-CN" w:bidi="ar-SA"/>
    </w:rPr>
    <w:tblPr/>
  </w:style>
  <w:style w:type="table" w:styleId="861">
    <w:name w:val="Grid Table 7 Colorful - Accent 2"/>
    <w:next w:val="861"/>
    <w:link w:val="740"/>
    <w:uiPriority w:val="99"/>
    <w:rPr>
      <w:lang w:val="en-US" w:eastAsia="zh-CN" w:bidi="ar-SA"/>
    </w:rPr>
    <w:tblPr/>
  </w:style>
  <w:style w:type="table" w:styleId="862">
    <w:name w:val="Grid Table 7 Colorful - Accent 3"/>
    <w:next w:val="862"/>
    <w:link w:val="740"/>
    <w:uiPriority w:val="99"/>
    <w:rPr>
      <w:lang w:val="en-US" w:eastAsia="zh-CN" w:bidi="ar-SA"/>
    </w:rPr>
    <w:tblPr/>
  </w:style>
  <w:style w:type="table" w:styleId="863">
    <w:name w:val="Grid Table 7 Colorful - Accent 4"/>
    <w:next w:val="863"/>
    <w:link w:val="740"/>
    <w:uiPriority w:val="99"/>
    <w:rPr>
      <w:lang w:val="en-US" w:eastAsia="zh-CN" w:bidi="ar-SA"/>
    </w:rPr>
    <w:tblPr/>
  </w:style>
  <w:style w:type="table" w:styleId="864">
    <w:name w:val="Grid Table 7 Colorful - Accent 5"/>
    <w:next w:val="864"/>
    <w:link w:val="740"/>
    <w:uiPriority w:val="99"/>
    <w:rPr>
      <w:lang w:val="en-US" w:eastAsia="zh-CN" w:bidi="ar-SA"/>
    </w:rPr>
    <w:tblPr/>
  </w:style>
  <w:style w:type="table" w:styleId="865">
    <w:name w:val="Grid Table 7 Colorful - Accent 6"/>
    <w:next w:val="865"/>
    <w:link w:val="740"/>
    <w:uiPriority w:val="99"/>
    <w:rPr>
      <w:lang w:val="en-US" w:eastAsia="zh-CN" w:bidi="ar-SA"/>
    </w:rPr>
    <w:tblPr/>
  </w:style>
  <w:style w:type="table" w:styleId="866">
    <w:name w:val="List Table 1 Light"/>
    <w:next w:val="866"/>
    <w:link w:val="740"/>
    <w:uiPriority w:val="99"/>
    <w:rPr>
      <w:lang w:val="en-US" w:eastAsia="zh-CN" w:bidi="ar-SA"/>
    </w:rPr>
    <w:tblPr/>
  </w:style>
  <w:style w:type="table" w:styleId="867">
    <w:name w:val="List Table 1 Light - Accent 1"/>
    <w:next w:val="867"/>
    <w:link w:val="740"/>
    <w:uiPriority w:val="99"/>
    <w:rPr>
      <w:lang w:val="en-US" w:eastAsia="zh-CN" w:bidi="ar-SA"/>
    </w:rPr>
    <w:tblPr/>
  </w:style>
  <w:style w:type="table" w:styleId="868">
    <w:name w:val="List Table 1 Light - Accent 2"/>
    <w:next w:val="868"/>
    <w:link w:val="740"/>
    <w:uiPriority w:val="99"/>
    <w:rPr>
      <w:lang w:val="en-US" w:eastAsia="zh-CN" w:bidi="ar-SA"/>
    </w:rPr>
    <w:tblPr/>
  </w:style>
  <w:style w:type="table" w:styleId="869">
    <w:name w:val="List Table 1 Light - Accent 3"/>
    <w:next w:val="869"/>
    <w:link w:val="740"/>
    <w:uiPriority w:val="99"/>
    <w:rPr>
      <w:lang w:val="en-US" w:eastAsia="zh-CN" w:bidi="ar-SA"/>
    </w:rPr>
    <w:tblPr/>
  </w:style>
  <w:style w:type="table" w:styleId="870">
    <w:name w:val="List Table 1 Light - Accent 4"/>
    <w:next w:val="870"/>
    <w:link w:val="740"/>
    <w:uiPriority w:val="99"/>
    <w:rPr>
      <w:lang w:val="en-US" w:eastAsia="zh-CN" w:bidi="ar-SA"/>
    </w:rPr>
    <w:tblPr/>
  </w:style>
  <w:style w:type="table" w:styleId="871">
    <w:name w:val="List Table 1 Light - Accent 5"/>
    <w:next w:val="871"/>
    <w:link w:val="740"/>
    <w:uiPriority w:val="99"/>
    <w:rPr>
      <w:lang w:val="en-US" w:eastAsia="zh-CN" w:bidi="ar-SA"/>
    </w:rPr>
    <w:tblPr/>
  </w:style>
  <w:style w:type="table" w:styleId="872">
    <w:name w:val="List Table 1 Light - Accent 6"/>
    <w:next w:val="872"/>
    <w:link w:val="740"/>
    <w:uiPriority w:val="99"/>
    <w:rPr>
      <w:lang w:val="en-US" w:eastAsia="zh-CN" w:bidi="ar-SA"/>
    </w:rPr>
    <w:tblPr/>
  </w:style>
  <w:style w:type="table" w:styleId="873">
    <w:name w:val="List Table 2"/>
    <w:next w:val="873"/>
    <w:link w:val="740"/>
    <w:uiPriority w:val="99"/>
    <w:rPr>
      <w:lang w:val="en-US" w:eastAsia="zh-CN" w:bidi="ar-SA"/>
    </w:rPr>
    <w:tblPr/>
  </w:style>
  <w:style w:type="table" w:styleId="874">
    <w:name w:val="List Table 2 - Accent 1"/>
    <w:next w:val="874"/>
    <w:link w:val="740"/>
    <w:uiPriority w:val="99"/>
    <w:rPr>
      <w:lang w:val="en-US" w:eastAsia="zh-CN" w:bidi="ar-SA"/>
    </w:rPr>
    <w:tblPr/>
  </w:style>
  <w:style w:type="table" w:styleId="875">
    <w:name w:val="List Table 2 - Accent 2"/>
    <w:next w:val="875"/>
    <w:link w:val="740"/>
    <w:uiPriority w:val="99"/>
    <w:rPr>
      <w:lang w:val="en-US" w:eastAsia="zh-CN" w:bidi="ar-SA"/>
    </w:rPr>
    <w:tblPr/>
  </w:style>
  <w:style w:type="table" w:styleId="876">
    <w:name w:val="List Table 2 - Accent 3"/>
    <w:next w:val="876"/>
    <w:link w:val="740"/>
    <w:uiPriority w:val="99"/>
    <w:rPr>
      <w:lang w:val="en-US" w:eastAsia="zh-CN" w:bidi="ar-SA"/>
    </w:rPr>
    <w:tblPr/>
  </w:style>
  <w:style w:type="table" w:styleId="877">
    <w:name w:val="List Table 2 - Accent 4"/>
    <w:next w:val="877"/>
    <w:link w:val="740"/>
    <w:uiPriority w:val="99"/>
    <w:rPr>
      <w:lang w:val="en-US" w:eastAsia="zh-CN" w:bidi="ar-SA"/>
    </w:rPr>
    <w:tblPr/>
  </w:style>
  <w:style w:type="table" w:styleId="878">
    <w:name w:val="List Table 2 - Accent 5"/>
    <w:next w:val="878"/>
    <w:link w:val="740"/>
    <w:uiPriority w:val="99"/>
    <w:rPr>
      <w:lang w:val="en-US" w:eastAsia="zh-CN" w:bidi="ar-SA"/>
    </w:rPr>
    <w:tblPr/>
  </w:style>
  <w:style w:type="table" w:styleId="879">
    <w:name w:val="List Table 2 - Accent 6"/>
    <w:next w:val="879"/>
    <w:link w:val="740"/>
    <w:uiPriority w:val="99"/>
    <w:rPr>
      <w:lang w:val="en-US" w:eastAsia="zh-CN" w:bidi="ar-SA"/>
    </w:rPr>
    <w:tblPr/>
  </w:style>
  <w:style w:type="table" w:styleId="880">
    <w:name w:val="List Table 3"/>
    <w:next w:val="880"/>
    <w:link w:val="740"/>
    <w:uiPriority w:val="99"/>
    <w:rPr>
      <w:lang w:val="en-US" w:eastAsia="zh-CN" w:bidi="ar-SA"/>
    </w:rPr>
    <w:tblPr/>
  </w:style>
  <w:style w:type="table" w:styleId="881">
    <w:name w:val="List Table 3 - Accent 1"/>
    <w:next w:val="881"/>
    <w:link w:val="740"/>
    <w:uiPriority w:val="99"/>
    <w:rPr>
      <w:lang w:val="en-US" w:eastAsia="zh-CN" w:bidi="ar-SA"/>
    </w:rPr>
    <w:tblPr/>
  </w:style>
  <w:style w:type="table" w:styleId="882">
    <w:name w:val="List Table 3 - Accent 2"/>
    <w:next w:val="882"/>
    <w:link w:val="740"/>
    <w:uiPriority w:val="99"/>
    <w:rPr>
      <w:lang w:val="en-US" w:eastAsia="zh-CN" w:bidi="ar-SA"/>
    </w:rPr>
    <w:tblPr/>
  </w:style>
  <w:style w:type="table" w:styleId="883">
    <w:name w:val="List Table 3 - Accent 3"/>
    <w:next w:val="883"/>
    <w:link w:val="740"/>
    <w:uiPriority w:val="99"/>
    <w:rPr>
      <w:lang w:val="en-US" w:eastAsia="zh-CN" w:bidi="ar-SA"/>
    </w:rPr>
    <w:tblPr/>
  </w:style>
  <w:style w:type="table" w:styleId="884">
    <w:name w:val="List Table 3 - Accent 4"/>
    <w:next w:val="884"/>
    <w:link w:val="740"/>
    <w:uiPriority w:val="99"/>
    <w:rPr>
      <w:lang w:val="en-US" w:eastAsia="zh-CN" w:bidi="ar-SA"/>
    </w:rPr>
    <w:tblPr/>
  </w:style>
  <w:style w:type="table" w:styleId="885">
    <w:name w:val="List Table 3 - Accent 5"/>
    <w:next w:val="885"/>
    <w:link w:val="740"/>
    <w:uiPriority w:val="99"/>
    <w:rPr>
      <w:lang w:val="en-US" w:eastAsia="zh-CN" w:bidi="ar-SA"/>
    </w:rPr>
    <w:tblPr/>
  </w:style>
  <w:style w:type="table" w:styleId="886">
    <w:name w:val="List Table 3 - Accent 6"/>
    <w:next w:val="886"/>
    <w:link w:val="740"/>
    <w:uiPriority w:val="99"/>
    <w:rPr>
      <w:lang w:val="en-US" w:eastAsia="zh-CN" w:bidi="ar-SA"/>
    </w:rPr>
    <w:tblPr/>
  </w:style>
  <w:style w:type="table" w:styleId="887">
    <w:name w:val="List Table 4"/>
    <w:next w:val="887"/>
    <w:link w:val="740"/>
    <w:uiPriority w:val="99"/>
    <w:rPr>
      <w:lang w:val="en-US" w:eastAsia="zh-CN" w:bidi="ar-SA"/>
    </w:rPr>
    <w:tblPr/>
  </w:style>
  <w:style w:type="table" w:styleId="888">
    <w:name w:val="List Table 4 - Accent 1"/>
    <w:next w:val="888"/>
    <w:link w:val="740"/>
    <w:uiPriority w:val="99"/>
    <w:rPr>
      <w:lang w:val="en-US" w:eastAsia="zh-CN" w:bidi="ar-SA"/>
    </w:rPr>
    <w:tblPr/>
  </w:style>
  <w:style w:type="table" w:styleId="889">
    <w:name w:val="List Table 4 - Accent 2"/>
    <w:next w:val="889"/>
    <w:link w:val="740"/>
    <w:uiPriority w:val="99"/>
    <w:rPr>
      <w:lang w:val="en-US" w:eastAsia="zh-CN" w:bidi="ar-SA"/>
    </w:rPr>
    <w:tblPr/>
  </w:style>
  <w:style w:type="table" w:styleId="890">
    <w:name w:val="List Table 4 - Accent 3"/>
    <w:next w:val="890"/>
    <w:link w:val="740"/>
    <w:uiPriority w:val="99"/>
    <w:rPr>
      <w:lang w:val="en-US" w:eastAsia="zh-CN" w:bidi="ar-SA"/>
    </w:rPr>
    <w:tblPr/>
  </w:style>
  <w:style w:type="table" w:styleId="891">
    <w:name w:val="List Table 4 - Accent 4"/>
    <w:next w:val="891"/>
    <w:link w:val="740"/>
    <w:uiPriority w:val="99"/>
    <w:rPr>
      <w:lang w:val="en-US" w:eastAsia="zh-CN" w:bidi="ar-SA"/>
    </w:rPr>
    <w:tblPr/>
  </w:style>
  <w:style w:type="table" w:styleId="892">
    <w:name w:val="List Table 4 - Accent 5"/>
    <w:next w:val="892"/>
    <w:link w:val="740"/>
    <w:uiPriority w:val="99"/>
    <w:rPr>
      <w:lang w:val="en-US" w:eastAsia="zh-CN" w:bidi="ar-SA"/>
    </w:rPr>
    <w:tblPr/>
  </w:style>
  <w:style w:type="table" w:styleId="893">
    <w:name w:val="List Table 4 - Accent 6"/>
    <w:next w:val="893"/>
    <w:link w:val="740"/>
    <w:uiPriority w:val="99"/>
    <w:rPr>
      <w:lang w:val="en-US" w:eastAsia="zh-CN" w:bidi="ar-SA"/>
    </w:rPr>
    <w:tblPr/>
  </w:style>
  <w:style w:type="table" w:styleId="894">
    <w:name w:val="List Table 5 Dark"/>
    <w:next w:val="894"/>
    <w:link w:val="740"/>
    <w:uiPriority w:val="99"/>
    <w:rPr>
      <w:lang w:val="en-US" w:eastAsia="zh-CN" w:bidi="ar-SA"/>
    </w:rPr>
    <w:tblPr/>
  </w:style>
  <w:style w:type="table" w:styleId="895">
    <w:name w:val="List Table 5 Dark - Accent 1"/>
    <w:next w:val="895"/>
    <w:link w:val="740"/>
    <w:uiPriority w:val="99"/>
    <w:rPr>
      <w:lang w:val="en-US" w:eastAsia="zh-CN" w:bidi="ar-SA"/>
    </w:rPr>
    <w:tblPr/>
  </w:style>
  <w:style w:type="table" w:styleId="896">
    <w:name w:val="List Table 5 Dark - Accent 2"/>
    <w:next w:val="896"/>
    <w:link w:val="740"/>
    <w:uiPriority w:val="99"/>
    <w:rPr>
      <w:lang w:val="en-US" w:eastAsia="zh-CN" w:bidi="ar-SA"/>
    </w:rPr>
    <w:tblPr/>
  </w:style>
  <w:style w:type="table" w:styleId="897">
    <w:name w:val="List Table 5 Dark - Accent 3"/>
    <w:next w:val="897"/>
    <w:link w:val="740"/>
    <w:uiPriority w:val="99"/>
    <w:rPr>
      <w:lang w:val="en-US" w:eastAsia="zh-CN" w:bidi="ar-SA"/>
    </w:rPr>
    <w:tblPr/>
  </w:style>
  <w:style w:type="table" w:styleId="898">
    <w:name w:val="List Table 5 Dark - Accent 4"/>
    <w:next w:val="898"/>
    <w:link w:val="740"/>
    <w:uiPriority w:val="99"/>
    <w:rPr>
      <w:lang w:val="en-US" w:eastAsia="zh-CN" w:bidi="ar-SA"/>
    </w:rPr>
    <w:tblPr/>
  </w:style>
  <w:style w:type="table" w:styleId="899">
    <w:name w:val="List Table 5 Dark - Accent 5"/>
    <w:next w:val="899"/>
    <w:link w:val="740"/>
    <w:uiPriority w:val="99"/>
    <w:rPr>
      <w:lang w:val="en-US" w:eastAsia="zh-CN" w:bidi="ar-SA"/>
    </w:rPr>
    <w:tblPr/>
  </w:style>
  <w:style w:type="table" w:styleId="900">
    <w:name w:val="List Table 5 Dark - Accent 6"/>
    <w:next w:val="900"/>
    <w:link w:val="740"/>
    <w:uiPriority w:val="99"/>
    <w:rPr>
      <w:lang w:val="en-US" w:eastAsia="zh-CN" w:bidi="ar-SA"/>
    </w:rPr>
    <w:tblPr/>
  </w:style>
  <w:style w:type="table" w:styleId="901">
    <w:name w:val="List Table 6 Colorful"/>
    <w:next w:val="901"/>
    <w:link w:val="740"/>
    <w:uiPriority w:val="99"/>
    <w:rPr>
      <w:lang w:val="en-US" w:eastAsia="zh-CN" w:bidi="ar-SA"/>
    </w:rPr>
    <w:tblPr/>
  </w:style>
  <w:style w:type="table" w:styleId="902">
    <w:name w:val="List Table 6 Colorful - Accent 1"/>
    <w:next w:val="902"/>
    <w:link w:val="740"/>
    <w:uiPriority w:val="99"/>
    <w:rPr>
      <w:lang w:val="en-US" w:eastAsia="zh-CN" w:bidi="ar-SA"/>
    </w:rPr>
    <w:tblPr/>
  </w:style>
  <w:style w:type="table" w:styleId="903">
    <w:name w:val="List Table 6 Colorful - Accent 2"/>
    <w:next w:val="903"/>
    <w:link w:val="740"/>
    <w:uiPriority w:val="99"/>
    <w:rPr>
      <w:lang w:val="en-US" w:eastAsia="zh-CN" w:bidi="ar-SA"/>
    </w:rPr>
    <w:tblPr/>
  </w:style>
  <w:style w:type="table" w:styleId="904">
    <w:name w:val="List Table 6 Colorful - Accent 3"/>
    <w:next w:val="904"/>
    <w:link w:val="740"/>
    <w:uiPriority w:val="99"/>
    <w:rPr>
      <w:lang w:val="en-US" w:eastAsia="zh-CN" w:bidi="ar-SA"/>
    </w:rPr>
    <w:tblPr/>
  </w:style>
  <w:style w:type="table" w:styleId="905">
    <w:name w:val="List Table 6 Colorful - Accent 4"/>
    <w:next w:val="905"/>
    <w:link w:val="740"/>
    <w:uiPriority w:val="99"/>
    <w:rPr>
      <w:lang w:val="en-US" w:eastAsia="zh-CN" w:bidi="ar-SA"/>
    </w:rPr>
    <w:tblPr/>
  </w:style>
  <w:style w:type="table" w:styleId="906">
    <w:name w:val="List Table 6 Colorful - Accent 5"/>
    <w:next w:val="906"/>
    <w:link w:val="740"/>
    <w:uiPriority w:val="99"/>
    <w:rPr>
      <w:lang w:val="en-US" w:eastAsia="zh-CN" w:bidi="ar-SA"/>
    </w:rPr>
    <w:tblPr/>
  </w:style>
  <w:style w:type="table" w:styleId="907">
    <w:name w:val="List Table 6 Colorful - Accent 6"/>
    <w:next w:val="907"/>
    <w:link w:val="740"/>
    <w:uiPriority w:val="99"/>
    <w:rPr>
      <w:lang w:val="en-US" w:eastAsia="zh-CN" w:bidi="ar-SA"/>
    </w:rPr>
    <w:tblPr/>
  </w:style>
  <w:style w:type="table" w:styleId="908">
    <w:name w:val="List Table 7 Colorful"/>
    <w:next w:val="908"/>
    <w:link w:val="740"/>
    <w:uiPriority w:val="99"/>
    <w:rPr>
      <w:lang w:val="en-US" w:eastAsia="zh-CN" w:bidi="ar-SA"/>
    </w:rPr>
    <w:tblPr/>
  </w:style>
  <w:style w:type="table" w:styleId="909">
    <w:name w:val="List Table 7 Colorful - Accent 1"/>
    <w:next w:val="909"/>
    <w:link w:val="740"/>
    <w:uiPriority w:val="99"/>
    <w:rPr>
      <w:lang w:val="en-US" w:eastAsia="zh-CN" w:bidi="ar-SA"/>
    </w:rPr>
    <w:tblPr/>
  </w:style>
  <w:style w:type="table" w:styleId="910">
    <w:name w:val="List Table 7 Colorful - Accent 2"/>
    <w:next w:val="910"/>
    <w:link w:val="740"/>
    <w:uiPriority w:val="99"/>
    <w:rPr>
      <w:lang w:val="en-US" w:eastAsia="zh-CN" w:bidi="ar-SA"/>
    </w:rPr>
    <w:tblPr/>
  </w:style>
  <w:style w:type="table" w:styleId="911">
    <w:name w:val="List Table 7 Colorful - Accent 3"/>
    <w:next w:val="911"/>
    <w:link w:val="740"/>
    <w:uiPriority w:val="99"/>
    <w:rPr>
      <w:lang w:val="en-US" w:eastAsia="zh-CN" w:bidi="ar-SA"/>
    </w:rPr>
    <w:tblPr/>
  </w:style>
  <w:style w:type="table" w:styleId="912">
    <w:name w:val="List Table 7 Colorful - Accent 4"/>
    <w:next w:val="912"/>
    <w:link w:val="740"/>
    <w:uiPriority w:val="99"/>
    <w:rPr>
      <w:lang w:val="en-US" w:eastAsia="zh-CN" w:bidi="ar-SA"/>
    </w:rPr>
    <w:tblPr/>
  </w:style>
  <w:style w:type="table" w:styleId="913">
    <w:name w:val="List Table 7 Colorful - Accent 5"/>
    <w:next w:val="913"/>
    <w:link w:val="740"/>
    <w:uiPriority w:val="99"/>
    <w:rPr>
      <w:lang w:val="en-US" w:eastAsia="zh-CN" w:bidi="ar-SA"/>
    </w:rPr>
    <w:tblPr/>
  </w:style>
  <w:style w:type="table" w:styleId="914">
    <w:name w:val="List Table 7 Colorful - Accent 6"/>
    <w:next w:val="914"/>
    <w:link w:val="740"/>
    <w:uiPriority w:val="99"/>
    <w:rPr>
      <w:lang w:val="en-US" w:eastAsia="zh-CN" w:bidi="ar-SA"/>
    </w:rPr>
    <w:tblPr/>
  </w:style>
  <w:style w:type="table" w:styleId="915">
    <w:name w:val="Lined - Accent"/>
    <w:next w:val="915"/>
    <w:link w:val="740"/>
    <w:uiPriority w:val="99"/>
    <w:rPr>
      <w:color w:val="404040"/>
      <w:lang w:val="en-US" w:eastAsia="zh-CN" w:bidi="ar-SA"/>
    </w:rPr>
    <w:tblPr/>
  </w:style>
  <w:style w:type="table" w:styleId="916">
    <w:name w:val="Lined - Accent 1"/>
    <w:next w:val="916"/>
    <w:link w:val="740"/>
    <w:uiPriority w:val="99"/>
    <w:rPr>
      <w:color w:val="404040"/>
      <w:lang w:val="en-US" w:eastAsia="zh-CN" w:bidi="ar-SA"/>
    </w:rPr>
    <w:tblPr/>
  </w:style>
  <w:style w:type="table" w:styleId="917">
    <w:name w:val="Lined - Accent 2"/>
    <w:next w:val="917"/>
    <w:link w:val="740"/>
    <w:uiPriority w:val="99"/>
    <w:rPr>
      <w:color w:val="404040"/>
      <w:lang w:val="en-US" w:eastAsia="zh-CN" w:bidi="ar-SA"/>
    </w:rPr>
    <w:tblPr/>
  </w:style>
  <w:style w:type="table" w:styleId="918">
    <w:name w:val="Lined - Accent 3"/>
    <w:next w:val="918"/>
    <w:link w:val="740"/>
    <w:uiPriority w:val="99"/>
    <w:rPr>
      <w:color w:val="404040"/>
      <w:lang w:val="en-US" w:eastAsia="zh-CN" w:bidi="ar-SA"/>
    </w:rPr>
    <w:tblPr/>
  </w:style>
  <w:style w:type="table" w:styleId="919">
    <w:name w:val="Lined - Accent 4"/>
    <w:next w:val="919"/>
    <w:link w:val="740"/>
    <w:uiPriority w:val="99"/>
    <w:rPr>
      <w:color w:val="404040"/>
      <w:lang w:val="en-US" w:eastAsia="zh-CN" w:bidi="ar-SA"/>
    </w:rPr>
    <w:tblPr/>
  </w:style>
  <w:style w:type="table" w:styleId="920">
    <w:name w:val="Lined - Accent 5"/>
    <w:next w:val="920"/>
    <w:link w:val="740"/>
    <w:uiPriority w:val="99"/>
    <w:rPr>
      <w:color w:val="404040"/>
      <w:lang w:val="en-US" w:eastAsia="zh-CN" w:bidi="ar-SA"/>
    </w:rPr>
    <w:tblPr/>
  </w:style>
  <w:style w:type="table" w:styleId="921">
    <w:name w:val="Lined - Accent 6"/>
    <w:next w:val="921"/>
    <w:link w:val="740"/>
    <w:uiPriority w:val="99"/>
    <w:rPr>
      <w:color w:val="404040"/>
      <w:lang w:val="en-US" w:eastAsia="zh-CN" w:bidi="ar-SA"/>
    </w:rPr>
    <w:tblPr/>
  </w:style>
  <w:style w:type="table" w:styleId="922">
    <w:name w:val="Bordered &amp; Lined - Accent"/>
    <w:next w:val="922"/>
    <w:link w:val="740"/>
    <w:uiPriority w:val="99"/>
    <w:rPr>
      <w:color w:val="404040"/>
      <w:lang w:val="en-US" w:eastAsia="zh-CN" w:bidi="ar-SA"/>
    </w:rPr>
    <w:tblPr/>
  </w:style>
  <w:style w:type="table" w:styleId="923">
    <w:name w:val="Bordered &amp; Lined - Accent 1"/>
    <w:next w:val="923"/>
    <w:link w:val="740"/>
    <w:uiPriority w:val="99"/>
    <w:rPr>
      <w:color w:val="404040"/>
      <w:lang w:val="en-US" w:eastAsia="zh-CN" w:bidi="ar-SA"/>
    </w:rPr>
    <w:tblPr/>
  </w:style>
  <w:style w:type="table" w:styleId="924">
    <w:name w:val="Bordered &amp; Lined - Accent 2"/>
    <w:next w:val="924"/>
    <w:link w:val="740"/>
    <w:uiPriority w:val="99"/>
    <w:rPr>
      <w:color w:val="404040"/>
      <w:lang w:val="en-US" w:eastAsia="zh-CN" w:bidi="ar-SA"/>
    </w:rPr>
    <w:tblPr/>
  </w:style>
  <w:style w:type="table" w:styleId="925">
    <w:name w:val="Bordered &amp; Lined - Accent 3"/>
    <w:next w:val="925"/>
    <w:link w:val="740"/>
    <w:uiPriority w:val="99"/>
    <w:rPr>
      <w:color w:val="404040"/>
      <w:lang w:val="en-US" w:eastAsia="zh-CN" w:bidi="ar-SA"/>
    </w:rPr>
    <w:tblPr/>
  </w:style>
  <w:style w:type="table" w:styleId="926">
    <w:name w:val="Bordered &amp; Lined - Accent 4"/>
    <w:next w:val="926"/>
    <w:link w:val="740"/>
    <w:uiPriority w:val="99"/>
    <w:rPr>
      <w:color w:val="404040"/>
      <w:lang w:val="en-US" w:eastAsia="zh-CN" w:bidi="ar-SA"/>
    </w:rPr>
    <w:tblPr/>
  </w:style>
  <w:style w:type="table" w:styleId="927">
    <w:name w:val="Bordered &amp; Lined - Accent 5"/>
    <w:next w:val="927"/>
    <w:link w:val="740"/>
    <w:uiPriority w:val="99"/>
    <w:rPr>
      <w:color w:val="404040"/>
      <w:lang w:val="en-US" w:eastAsia="zh-CN" w:bidi="ar-SA"/>
    </w:rPr>
    <w:tblPr/>
  </w:style>
  <w:style w:type="table" w:styleId="928">
    <w:name w:val="Bordered &amp; Lined - Accent 6"/>
    <w:next w:val="928"/>
    <w:link w:val="740"/>
    <w:uiPriority w:val="99"/>
    <w:rPr>
      <w:color w:val="404040"/>
      <w:lang w:val="en-US" w:eastAsia="zh-CN" w:bidi="ar-SA"/>
    </w:rPr>
    <w:tblPr/>
  </w:style>
  <w:style w:type="table" w:styleId="929">
    <w:name w:val="Bordered"/>
    <w:next w:val="929"/>
    <w:link w:val="740"/>
    <w:uiPriority w:val="99"/>
    <w:rPr>
      <w:lang w:val="en-US" w:eastAsia="zh-CN" w:bidi="ar-SA"/>
    </w:rPr>
    <w:tblPr/>
  </w:style>
  <w:style w:type="table" w:styleId="930">
    <w:name w:val="Bordered - Accent 1"/>
    <w:next w:val="930"/>
    <w:link w:val="740"/>
    <w:uiPriority w:val="99"/>
    <w:rPr>
      <w:lang w:val="en-US" w:eastAsia="zh-CN" w:bidi="ar-SA"/>
    </w:rPr>
    <w:tblPr/>
  </w:style>
  <w:style w:type="table" w:styleId="931">
    <w:name w:val="Bordered - Accent 2"/>
    <w:next w:val="931"/>
    <w:link w:val="740"/>
    <w:uiPriority w:val="99"/>
    <w:rPr>
      <w:lang w:val="en-US" w:eastAsia="zh-CN" w:bidi="ar-SA"/>
    </w:rPr>
    <w:tblPr/>
  </w:style>
  <w:style w:type="table" w:styleId="932">
    <w:name w:val="Bordered - Accent 3"/>
    <w:next w:val="932"/>
    <w:link w:val="740"/>
    <w:uiPriority w:val="99"/>
    <w:rPr>
      <w:lang w:val="en-US" w:eastAsia="zh-CN" w:bidi="ar-SA"/>
    </w:rPr>
    <w:tblPr/>
  </w:style>
  <w:style w:type="table" w:styleId="933">
    <w:name w:val="Bordered - Accent 4"/>
    <w:next w:val="933"/>
    <w:link w:val="740"/>
    <w:uiPriority w:val="99"/>
    <w:rPr>
      <w:lang w:val="en-US" w:eastAsia="zh-CN" w:bidi="ar-SA"/>
    </w:rPr>
    <w:tblPr/>
  </w:style>
  <w:style w:type="table" w:styleId="934">
    <w:name w:val="Bordered - Accent 5"/>
    <w:next w:val="934"/>
    <w:link w:val="740"/>
    <w:uiPriority w:val="99"/>
    <w:rPr>
      <w:lang w:val="en-US" w:eastAsia="zh-CN" w:bidi="ar-SA"/>
    </w:rPr>
    <w:tblPr/>
  </w:style>
  <w:style w:type="table" w:styleId="935">
    <w:name w:val="Bordered - Accent 6"/>
    <w:next w:val="935"/>
    <w:link w:val="740"/>
    <w:uiPriority w:val="99"/>
    <w:rPr>
      <w:lang w:val="en-US" w:eastAsia="zh-CN" w:bidi="ar-SA"/>
    </w:rPr>
    <w:tblPr/>
  </w:style>
  <w:style w:type="character" w:styleId="936">
    <w:name w:val="Footnote Text Char"/>
    <w:next w:val="936"/>
    <w:link w:val="740"/>
    <w:uiPriority w:val="99"/>
    <w:rPr>
      <w:sz w:val="18"/>
    </w:rPr>
  </w:style>
  <w:style w:type="character" w:styleId="937">
    <w:name w:val="Endnote Text Char"/>
    <w:next w:val="937"/>
    <w:link w:val="740"/>
    <w:uiPriority w:val="99"/>
    <w:rPr>
      <w:sz w:val="20"/>
    </w:rPr>
  </w:style>
  <w:style w:type="paragraph" w:styleId="938">
    <w:name w:val="TOC Heading"/>
    <w:next w:val="938"/>
    <w:link w:val="740"/>
    <w:uiPriority w:val="39"/>
    <w:unhideWhenUsed/>
    <w:rPr>
      <w:lang w:val="en-US" w:eastAsia="zh-CN" w:bidi="ar-SA"/>
    </w:rPr>
  </w:style>
  <w:style w:type="paragraph" w:styleId="939">
    <w:name w:val="标题 21"/>
    <w:basedOn w:val="740"/>
    <w:next w:val="940"/>
    <w:link w:val="740"/>
    <w:qFormat/>
    <w:pPr>
      <w:jc w:val="center"/>
      <w:keepLines/>
      <w:keepNext/>
      <w:spacing w:before="260" w:after="260" w:line="416" w:lineRule="auto"/>
      <w:outlineLvl w:val="1"/>
    </w:pPr>
    <w:rPr>
      <w:rFonts w:ascii="Arial" w:hAnsi="Arial" w:eastAsia="幼圆" w:cs="Arial"/>
      <w:b/>
      <w:bCs/>
      <w:sz w:val="44"/>
      <w:szCs w:val="44"/>
    </w:rPr>
  </w:style>
  <w:style w:type="paragraph" w:styleId="940">
    <w:name w:val="正文缩进1"/>
    <w:basedOn w:val="740"/>
    <w:next w:val="940"/>
    <w:link w:val="941"/>
    <w:qFormat/>
    <w:pPr>
      <w:ind w:firstLine="420"/>
    </w:pPr>
  </w:style>
  <w:style w:type="character" w:styleId="941">
    <w:name w:val="正文缩进 Char"/>
    <w:next w:val="941"/>
    <w:link w:val="940"/>
    <w:qFormat/>
    <w:rPr>
      <w:sz w:val="21"/>
      <w:szCs w:val="21"/>
    </w:rPr>
  </w:style>
  <w:style w:type="paragraph" w:styleId="942">
    <w:name w:val="标题 31"/>
    <w:basedOn w:val="740"/>
    <w:next w:val="940"/>
    <w:link w:val="740"/>
    <w:qFormat/>
    <w:pPr>
      <w:keepLines/>
      <w:keepNext/>
      <w:spacing w:before="260" w:after="260" w:line="416" w:lineRule="auto"/>
      <w:outlineLvl w:val="2"/>
    </w:pPr>
    <w:rPr>
      <w:b/>
      <w:bCs/>
      <w:sz w:val="32"/>
      <w:szCs w:val="32"/>
    </w:rPr>
  </w:style>
  <w:style w:type="paragraph" w:styleId="943">
    <w:name w:val="标题 41"/>
    <w:basedOn w:val="740"/>
    <w:next w:val="940"/>
    <w:link w:val="740"/>
    <w:qFormat/>
    <w:pPr>
      <w:keepLines/>
      <w:keepNext/>
      <w:spacing w:before="280" w:after="290" w:line="376" w:lineRule="auto"/>
      <w:outlineLvl w:val="3"/>
    </w:pPr>
    <w:rPr>
      <w:rFonts w:ascii="Arial" w:hAnsi="Arial" w:eastAsia="黑体" w:cs="Arial"/>
      <w:b/>
      <w:bCs/>
      <w:sz w:val="28"/>
      <w:szCs w:val="28"/>
    </w:rPr>
  </w:style>
  <w:style w:type="paragraph" w:styleId="944">
    <w:name w:val="标题 51"/>
    <w:basedOn w:val="740"/>
    <w:next w:val="940"/>
    <w:link w:val="740"/>
    <w:qFormat/>
    <w:pPr>
      <w:keepNext/>
      <w:outlineLvl w:val="4"/>
    </w:pPr>
    <w:rPr>
      <w:rFonts w:ascii="宋体"/>
      <w:color w:val="000000"/>
      <w:sz w:val="28"/>
      <w:szCs w:val="28"/>
    </w:rPr>
  </w:style>
  <w:style w:type="paragraph" w:styleId="945">
    <w:name w:val="标题 61"/>
    <w:basedOn w:val="740"/>
    <w:next w:val="740"/>
    <w:link w:val="74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6">
    <w:name w:val="标题 71"/>
    <w:basedOn w:val="740"/>
    <w:next w:val="740"/>
    <w:link w:val="740"/>
    <w:qFormat/>
    <w:pPr>
      <w:numPr>
        <w:ilvl w:val="6"/>
        <w:numId w:val="1"/>
      </w:numPr>
      <w:keepLines/>
      <w:keepNext/>
      <w:spacing w:before="240" w:after="64" w:line="320" w:lineRule="auto"/>
      <w:outlineLvl w:val="6"/>
    </w:pPr>
    <w:rPr>
      <w:b/>
      <w:bCs/>
      <w:sz w:val="24"/>
      <w:szCs w:val="24"/>
    </w:rPr>
  </w:style>
  <w:style w:type="paragraph" w:styleId="947">
    <w:name w:val="标题 81"/>
    <w:basedOn w:val="740"/>
    <w:next w:val="740"/>
    <w:link w:val="740"/>
    <w:qFormat/>
    <w:pPr>
      <w:numPr>
        <w:ilvl w:val="7"/>
        <w:numId w:val="1"/>
      </w:numPr>
      <w:keepLines/>
      <w:keepNext/>
      <w:spacing w:before="240" w:after="64" w:line="320" w:lineRule="auto"/>
      <w:outlineLvl w:val="7"/>
    </w:pPr>
    <w:rPr>
      <w:rFonts w:ascii="Arial" w:hAnsi="Arial" w:eastAsia="黑体"/>
      <w:sz w:val="24"/>
      <w:szCs w:val="24"/>
    </w:rPr>
  </w:style>
  <w:style w:type="paragraph" w:styleId="948">
    <w:name w:val="标题 91"/>
    <w:basedOn w:val="740"/>
    <w:next w:val="740"/>
    <w:link w:val="740"/>
    <w:qFormat/>
    <w:pPr>
      <w:numPr>
        <w:ilvl w:val="8"/>
        <w:numId w:val="1"/>
      </w:numPr>
      <w:keepLines/>
      <w:keepNext/>
      <w:spacing w:before="240" w:after="64" w:line="320" w:lineRule="auto"/>
      <w:outlineLvl w:val="8"/>
    </w:pPr>
    <w:rPr>
      <w:rFonts w:ascii="Arial" w:hAnsi="Arial" w:eastAsia="黑体"/>
    </w:rPr>
  </w:style>
  <w:style w:type="table" w:styleId="949">
    <w:name w:val="普通表格1"/>
    <w:next w:val="949"/>
    <w:link w:val="740"/>
    <w:semiHidden/>
    <w:rPr>
      <w:lang w:val="en-US" w:eastAsia="zh-CN" w:bidi="ar-SA"/>
    </w:rPr>
    <w:tblPr/>
  </w:style>
  <w:style w:type="paragraph" w:styleId="950">
    <w:name w:val="正文文本1"/>
    <w:basedOn w:val="740"/>
    <w:next w:val="950"/>
    <w:link w:val="740"/>
    <w:rPr>
      <w:rFonts w:ascii="楷体_GB2312" w:hAnsi="Arial" w:eastAsia="楷体_GB2312"/>
      <w:sz w:val="28"/>
      <w:szCs w:val="28"/>
    </w:rPr>
  </w:style>
  <w:style w:type="paragraph" w:styleId="951">
    <w:name w:val="列表 31"/>
    <w:basedOn w:val="740"/>
    <w:next w:val="951"/>
    <w:link w:val="740"/>
    <w:pPr>
      <w:ind w:left="100" w:hanging="200"/>
    </w:pPr>
  </w:style>
  <w:style w:type="paragraph" w:styleId="952">
    <w:name w:val="目录 71"/>
    <w:basedOn w:val="740"/>
    <w:next w:val="740"/>
    <w:link w:val="740"/>
    <w:semiHidden/>
    <w:pPr>
      <w:ind w:left="1260"/>
      <w:jc w:val="left"/>
    </w:pPr>
  </w:style>
  <w:style w:type="paragraph" w:styleId="953">
    <w:name w:val="文档结构图1"/>
    <w:basedOn w:val="740"/>
    <w:next w:val="953"/>
    <w:link w:val="740"/>
    <w:semiHidden/>
    <w:pPr>
      <w:shd w:val="clear" w:color="auto" w:fill="000080"/>
    </w:pPr>
  </w:style>
  <w:style w:type="paragraph" w:styleId="954">
    <w:name w:val="批注文字1"/>
    <w:basedOn w:val="740"/>
    <w:next w:val="954"/>
    <w:link w:val="740"/>
    <w:semiHidden/>
    <w:pPr>
      <w:jc w:val="left"/>
    </w:pPr>
  </w:style>
  <w:style w:type="paragraph" w:styleId="955">
    <w:name w:val="正文文本 31"/>
    <w:basedOn w:val="740"/>
    <w:next w:val="955"/>
    <w:link w:val="740"/>
    <w:rPr>
      <w:rFonts w:ascii="仿宋_GB2312" w:hAnsi="Arial" w:eastAsia="仿宋_GB2312"/>
      <w:sz w:val="32"/>
      <w:szCs w:val="32"/>
    </w:rPr>
  </w:style>
  <w:style w:type="paragraph" w:styleId="956">
    <w:name w:val="正文文本缩进1"/>
    <w:basedOn w:val="740"/>
    <w:next w:val="956"/>
    <w:link w:val="740"/>
    <w:pPr>
      <w:ind w:firstLine="645"/>
    </w:pPr>
    <w:rPr>
      <w:rFonts w:ascii="楷体_GB2312" w:eastAsia="楷体_GB2312"/>
      <w:sz w:val="32"/>
      <w:szCs w:val="32"/>
    </w:rPr>
  </w:style>
  <w:style w:type="paragraph" w:styleId="957">
    <w:name w:val="列表 21"/>
    <w:basedOn w:val="740"/>
    <w:next w:val="957"/>
    <w:link w:val="740"/>
    <w:pPr>
      <w:ind w:left="100" w:hanging="200"/>
    </w:pPr>
  </w:style>
  <w:style w:type="paragraph" w:styleId="958">
    <w:name w:val="目录 51"/>
    <w:basedOn w:val="740"/>
    <w:next w:val="740"/>
    <w:link w:val="740"/>
    <w:semiHidden/>
    <w:pPr>
      <w:ind w:left="840"/>
      <w:jc w:val="left"/>
    </w:pPr>
  </w:style>
  <w:style w:type="paragraph" w:styleId="959">
    <w:name w:val="目录 31"/>
    <w:basedOn w:val="740"/>
    <w:next w:val="740"/>
    <w:link w:val="740"/>
    <w:semiHidden/>
    <w:pPr>
      <w:ind w:left="420"/>
      <w:jc w:val="left"/>
    </w:pPr>
    <w:rPr>
      <w:i/>
      <w:iCs/>
      <w:szCs w:val="24"/>
    </w:rPr>
  </w:style>
  <w:style w:type="paragraph" w:styleId="960">
    <w:name w:val="纯文本1"/>
    <w:basedOn w:val="740"/>
    <w:next w:val="960"/>
    <w:link w:val="961"/>
    <w:rPr>
      <w:rFonts w:ascii="宋体" w:hAnsi="Courier New" w:cs="Courier New"/>
    </w:rPr>
  </w:style>
  <w:style w:type="character" w:styleId="961">
    <w:name w:val="纯文本 Char"/>
    <w:next w:val="961"/>
    <w:link w:val="960"/>
    <w:rPr>
      <w:rFonts w:ascii="宋体" w:hAnsi="Courier New" w:cs="Courier New"/>
      <w:sz w:val="21"/>
      <w:szCs w:val="21"/>
    </w:rPr>
  </w:style>
  <w:style w:type="paragraph" w:styleId="962">
    <w:name w:val="目录 81"/>
    <w:basedOn w:val="740"/>
    <w:next w:val="740"/>
    <w:link w:val="740"/>
    <w:semiHidden/>
    <w:pPr>
      <w:ind w:left="1470"/>
      <w:jc w:val="left"/>
    </w:pPr>
  </w:style>
  <w:style w:type="paragraph" w:styleId="963">
    <w:name w:val="日期1"/>
    <w:basedOn w:val="740"/>
    <w:next w:val="740"/>
    <w:link w:val="740"/>
    <w:rPr>
      <w:sz w:val="24"/>
      <w:szCs w:val="24"/>
    </w:rPr>
  </w:style>
  <w:style w:type="paragraph" w:styleId="964">
    <w:name w:val="正文文本缩进 21"/>
    <w:basedOn w:val="740"/>
    <w:next w:val="964"/>
    <w:link w:val="740"/>
    <w:pPr>
      <w:ind w:left="630" w:firstLine="645"/>
    </w:pPr>
    <w:rPr>
      <w:rFonts w:ascii="Arial" w:hAnsi="Arial" w:eastAsia="仿宋_GB2312" w:cs="Arial"/>
      <w:sz w:val="32"/>
      <w:szCs w:val="32"/>
    </w:rPr>
  </w:style>
  <w:style w:type="paragraph" w:styleId="965">
    <w:name w:val="批注框文本1"/>
    <w:basedOn w:val="740"/>
    <w:next w:val="965"/>
    <w:link w:val="740"/>
    <w:semiHidden/>
    <w:rPr>
      <w:sz w:val="18"/>
      <w:szCs w:val="18"/>
    </w:rPr>
  </w:style>
  <w:style w:type="paragraph" w:styleId="966">
    <w:name w:val="页脚1"/>
    <w:basedOn w:val="740"/>
    <w:next w:val="966"/>
    <w:link w:val="740"/>
    <w:pPr>
      <w:jc w:val="left"/>
      <w:tabs>
        <w:tab w:val="center" w:pos="4153" w:leader="none"/>
        <w:tab w:val="right" w:pos="8306" w:leader="none"/>
      </w:tabs>
    </w:pPr>
    <w:rPr>
      <w:sz w:val="18"/>
      <w:szCs w:val="18"/>
    </w:rPr>
  </w:style>
  <w:style w:type="paragraph" w:styleId="967">
    <w:name w:val="页眉1"/>
    <w:basedOn w:val="740"/>
    <w:next w:val="967"/>
    <w:link w:val="740"/>
    <w:pPr>
      <w:jc w:val="center"/>
      <w:tabs>
        <w:tab w:val="center" w:pos="4153" w:leader="none"/>
        <w:tab w:val="right" w:pos="8306" w:leader="none"/>
      </w:tabs>
      <w:pBdr>
        <w:bottom w:val="single" w:color="000000" w:sz="6" w:space="1"/>
      </w:pBdr>
    </w:pPr>
    <w:rPr>
      <w:sz w:val="18"/>
      <w:szCs w:val="18"/>
    </w:rPr>
  </w:style>
  <w:style w:type="paragraph" w:styleId="968">
    <w:name w:val="目录 11"/>
    <w:basedOn w:val="740"/>
    <w:next w:val="740"/>
    <w:link w:val="740"/>
    <w:semiHidden/>
    <w:pPr>
      <w:jc w:val="left"/>
      <w:spacing w:before="120" w:after="120" w:line="400" w:lineRule="exact"/>
      <w:tabs>
        <w:tab w:val="right" w:pos="8720" w:leader="dot"/>
      </w:tabs>
    </w:pPr>
    <w:rPr>
      <w:rFonts w:ascii="宋体" w:hAnsi="宋体"/>
      <w:caps/>
      <w:sz w:val="24"/>
      <w:szCs w:val="24"/>
    </w:rPr>
  </w:style>
  <w:style w:type="paragraph" w:styleId="969">
    <w:name w:val="目录 41"/>
    <w:basedOn w:val="740"/>
    <w:next w:val="740"/>
    <w:link w:val="740"/>
    <w:semiHidden/>
    <w:pPr>
      <w:ind w:left="630"/>
      <w:jc w:val="left"/>
    </w:pPr>
  </w:style>
  <w:style w:type="paragraph" w:styleId="970">
    <w:name w:val="列表1"/>
    <w:basedOn w:val="740"/>
    <w:next w:val="970"/>
    <w:link w:val="740"/>
    <w:pPr>
      <w:ind w:left="200" w:hanging="200"/>
    </w:pPr>
  </w:style>
  <w:style w:type="paragraph" w:styleId="971">
    <w:name w:val="目录 61"/>
    <w:basedOn w:val="740"/>
    <w:next w:val="740"/>
    <w:link w:val="740"/>
    <w:semiHidden/>
    <w:pPr>
      <w:ind w:left="1050"/>
      <w:jc w:val="left"/>
    </w:pPr>
  </w:style>
  <w:style w:type="paragraph" w:styleId="972">
    <w:name w:val="正文文本缩进 31"/>
    <w:basedOn w:val="740"/>
    <w:next w:val="972"/>
    <w:link w:val="740"/>
    <w:pPr>
      <w:ind w:left="645" w:firstLine="645"/>
    </w:pPr>
    <w:rPr>
      <w:rFonts w:ascii="Arial" w:hAnsi="Arial" w:eastAsia="仿宋_GB2312" w:cs="Arial"/>
      <w:color w:val="ffff00"/>
      <w:sz w:val="32"/>
      <w:szCs w:val="32"/>
    </w:rPr>
  </w:style>
  <w:style w:type="paragraph" w:styleId="973">
    <w:name w:val="图表目录1"/>
    <w:basedOn w:val="740"/>
    <w:next w:val="740"/>
    <w:link w:val="740"/>
    <w:semiHidden/>
    <w:pPr>
      <w:ind w:left="840" w:hanging="420"/>
    </w:pPr>
  </w:style>
  <w:style w:type="paragraph" w:styleId="974">
    <w:name w:val="目录 21"/>
    <w:basedOn w:val="740"/>
    <w:next w:val="740"/>
    <w:link w:val="740"/>
    <w:semiHidden/>
    <w:pPr>
      <w:ind w:left="210"/>
      <w:jc w:val="left"/>
    </w:pPr>
    <w:rPr>
      <w:smallCaps/>
      <w:szCs w:val="24"/>
    </w:rPr>
  </w:style>
  <w:style w:type="paragraph" w:styleId="975">
    <w:name w:val="目录 91"/>
    <w:basedOn w:val="740"/>
    <w:next w:val="740"/>
    <w:link w:val="740"/>
    <w:semiHidden/>
    <w:pPr>
      <w:ind w:left="1680"/>
      <w:jc w:val="left"/>
    </w:pPr>
  </w:style>
  <w:style w:type="paragraph" w:styleId="976">
    <w:name w:val="正文文本 21"/>
    <w:basedOn w:val="740"/>
    <w:next w:val="976"/>
    <w:link w:val="740"/>
    <w:pPr>
      <w:jc w:val="center"/>
      <w:widowControl/>
    </w:pPr>
    <w:rPr>
      <w:rFonts w:ascii="楷体_GB2312" w:eastAsia="楷体_GB2312"/>
      <w:sz w:val="28"/>
      <w:szCs w:val="28"/>
    </w:rPr>
  </w:style>
  <w:style w:type="paragraph" w:styleId="977">
    <w:name w:val="普通(网站)1"/>
    <w:basedOn w:val="740"/>
    <w:next w:val="977"/>
    <w:link w:val="740"/>
    <w:uiPriority w:val="99"/>
    <w:pPr>
      <w:jc w:val="left"/>
      <w:spacing w:before="100" w:beforeAutospacing="1" w:after="100" w:afterAutospacing="1"/>
      <w:widowControl/>
    </w:pPr>
    <w:rPr>
      <w:rFonts w:ascii="宋体" w:hAnsi="宋体" w:cs="宋体"/>
      <w:sz w:val="24"/>
      <w:szCs w:val="24"/>
    </w:rPr>
  </w:style>
  <w:style w:type="paragraph" w:styleId="978">
    <w:name w:val="索引 11"/>
    <w:basedOn w:val="740"/>
    <w:next w:val="740"/>
    <w:link w:val="740"/>
    <w:semiHidden/>
    <w:pPr>
      <w:spacing w:line="240" w:lineRule="atLeast"/>
    </w:pPr>
    <w:rPr>
      <w:b/>
      <w:bCs/>
    </w:rPr>
  </w:style>
  <w:style w:type="paragraph" w:styleId="979">
    <w:name w:val="批注主题1"/>
    <w:basedOn w:val="954"/>
    <w:next w:val="954"/>
    <w:link w:val="740"/>
    <w:semiHidden/>
    <w:rPr>
      <w:b/>
      <w:bCs/>
    </w:rPr>
  </w:style>
  <w:style w:type="paragraph" w:styleId="980">
    <w:name w:val="正文首行缩进1"/>
    <w:basedOn w:val="740"/>
    <w:next w:val="980"/>
    <w:link w:val="740"/>
    <w:pPr>
      <w:ind w:firstLine="200"/>
      <w:spacing w:line="360" w:lineRule="auto"/>
    </w:pPr>
    <w:rPr>
      <w:rFonts w:ascii="仿宋_GB2312" w:eastAsia="仿宋_GB2312"/>
      <w:sz w:val="30"/>
      <w:szCs w:val="30"/>
    </w:rPr>
  </w:style>
  <w:style w:type="paragraph" w:styleId="981">
    <w:name w:val="正文首行缩进 21"/>
    <w:basedOn w:val="956"/>
    <w:next w:val="981"/>
    <w:link w:val="740"/>
    <w:pPr>
      <w:ind w:firstLine="420"/>
      <w:spacing w:line="360" w:lineRule="auto"/>
    </w:pPr>
    <w:rPr>
      <w:rFonts w:ascii="宋体" w:hAnsi="宋体" w:eastAsia="宋体"/>
      <w:sz w:val="21"/>
      <w:szCs w:val="20"/>
    </w:rPr>
  </w:style>
  <w:style w:type="table" w:styleId="982">
    <w:name w:val="网格型1"/>
    <w:basedOn w:val="949"/>
    <w:next w:val="982"/>
    <w:link w:val="740"/>
    <w:qFormat/>
    <w:pPr>
      <w:jc w:val="both"/>
      <w:widowControl w:val="off"/>
    </w:pPr>
    <w:tblPr/>
  </w:style>
  <w:style w:type="character" w:styleId="983">
    <w:name w:val="要点1"/>
    <w:next w:val="983"/>
    <w:link w:val="740"/>
    <w:qFormat/>
    <w:rPr>
      <w:b/>
      <w:bCs/>
    </w:rPr>
  </w:style>
  <w:style w:type="character" w:styleId="984">
    <w:name w:val="页码1"/>
    <w:next w:val="984"/>
    <w:link w:val="740"/>
  </w:style>
  <w:style w:type="character" w:styleId="985">
    <w:name w:val="已访问的超链接1"/>
    <w:next w:val="985"/>
    <w:link w:val="740"/>
    <w:rPr>
      <w:rFonts w:hint="eastAsia" w:ascii="微软雅黑" w:hAnsi="微软雅黑" w:eastAsia="微软雅黑" w:cs="微软雅黑"/>
      <w:color w:val="02396f"/>
      <w:u w:val="single"/>
    </w:rPr>
  </w:style>
  <w:style w:type="character" w:styleId="986">
    <w:name w:val="超链接1"/>
    <w:next w:val="986"/>
    <w:link w:val="740"/>
    <w:rPr>
      <w:rFonts w:hint="eastAsia" w:ascii="微软雅黑" w:hAnsi="微软雅黑" w:eastAsia="微软雅黑" w:cs="微软雅黑"/>
      <w:color w:val="02396f"/>
      <w:u w:val="single"/>
    </w:rPr>
  </w:style>
  <w:style w:type="character" w:styleId="987">
    <w:name w:val="批注引用1"/>
    <w:next w:val="987"/>
    <w:link w:val="740"/>
    <w:semiHidden/>
    <w:rPr>
      <w:sz w:val="21"/>
      <w:szCs w:val="21"/>
    </w:rPr>
  </w:style>
  <w:style w:type="character" w:styleId="988">
    <w:name w:val="font5 Char"/>
    <w:next w:val="988"/>
    <w:link w:val="740"/>
    <w:rPr>
      <w:rFonts w:ascii="宋体" w:hAnsi="宋体" w:eastAsia="宋体"/>
      <w:sz w:val="28"/>
      <w:szCs w:val="28"/>
      <w:lang w:val="en-US" w:eastAsia="zh-CN" w:bidi="ar-SA"/>
    </w:rPr>
  </w:style>
  <w:style w:type="character" w:styleId="989">
    <w:name w:val="二级目录 Char"/>
    <w:next w:val="989"/>
    <w:link w:val="990"/>
    <w:rPr>
      <w:b/>
      <w:sz w:val="30"/>
      <w:szCs w:val="28"/>
      <w:lang w:val="en-US" w:eastAsia="zh-CN" w:bidi="ar-SA"/>
    </w:rPr>
  </w:style>
  <w:style w:type="paragraph" w:styleId="990">
    <w:name w:val="二级目录"/>
    <w:next w:val="740"/>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
    <w:next w:val="991"/>
    <w:link w:val="992"/>
    <w:rPr>
      <w:rFonts w:ascii="Calibri" w:hAnsi="Calibri"/>
      <w:sz w:val="24"/>
      <w:szCs w:val="24"/>
      <w:lang w:eastAsia="en-US" w:bidi="en-US"/>
    </w:rPr>
  </w:style>
  <w:style w:type="paragraph" w:styleId="992">
    <w:name w:val="列出段落1"/>
    <w:basedOn w:val="740"/>
    <w:next w:val="992"/>
    <w:link w:val="991"/>
    <w:qFormat/>
    <w:pPr>
      <w:contextualSpacing/>
      <w:ind w:left="720"/>
      <w:jc w:val="left"/>
      <w:widowControl/>
    </w:pPr>
    <w:rPr>
      <w:rFonts w:ascii="Calibri" w:hAnsi="Calibri"/>
      <w:sz w:val="24"/>
      <w:szCs w:val="24"/>
      <w:lang w:eastAsia="en-US" w:bidi="en-US"/>
    </w:rPr>
  </w:style>
  <w:style w:type="paragraph" w:styleId="993">
    <w:name w:val="Body Text(ch)"/>
    <w:basedOn w:val="740"/>
    <w:next w:val="950"/>
    <w:link w:val="740"/>
    <w:pPr>
      <w:spacing w:after="120"/>
    </w:pPr>
    <w:rPr>
      <w:rFonts w:ascii="宋体" w:hAnsi="Arial"/>
      <w:bCs/>
      <w:iCs/>
      <w:szCs w:val="24"/>
    </w:rPr>
  </w:style>
  <w:style w:type="paragraph" w:styleId="994">
    <w:name w:val="xl27"/>
    <w:basedOn w:val="740"/>
    <w:next w:val="994"/>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740"/>
    <w:next w:val="995"/>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740"/>
    <w:next w:val="996"/>
    <w:link w:val="740"/>
    <w:pPr>
      <w:ind w:firstLine="200"/>
      <w:tabs>
        <w:tab w:val="left" w:pos="360" w:leader="none"/>
      </w:tabs>
    </w:pPr>
    <w:rPr>
      <w:sz w:val="28"/>
      <w:szCs w:val="30"/>
    </w:rPr>
  </w:style>
  <w:style w:type="paragraph" w:styleId="997">
    <w:name w:val=" Char"/>
    <w:basedOn w:val="953"/>
    <w:next w:val="997"/>
    <w:link w:val="740"/>
    <w:rPr>
      <w:rFonts w:ascii="Tahoma" w:hAnsi="Tahoma"/>
      <w:sz w:val="24"/>
      <w:szCs w:val="24"/>
    </w:rPr>
  </w:style>
  <w:style w:type="paragraph" w:styleId="998">
    <w:name w:val="普通正文"/>
    <w:basedOn w:val="999"/>
    <w:next w:val="998"/>
    <w:link w:val="1000"/>
    <w:qFormat/>
    <w:pPr>
      <w:ind w:firstLine="480"/>
      <w:jc w:val="left"/>
      <w:spacing w:before="120" w:after="120" w:line="360" w:lineRule="auto"/>
    </w:pPr>
    <w:rPr>
      <w:rFonts w:ascii="Arial" w:hAnsi="Arial"/>
      <w:sz w:val="24"/>
      <w:szCs w:val="24"/>
    </w:rPr>
  </w:style>
  <w:style w:type="paragraph" w:styleId="999">
    <w:name w:val="正文1"/>
    <w:next w:val="999"/>
    <w:link w:val="740"/>
    <w:qFormat/>
    <w:pPr>
      <w:spacing w:after="200" w:line="276" w:lineRule="auto"/>
    </w:pPr>
    <w:rPr>
      <w:rFonts w:ascii="Calibri" w:hAnsi="Calibri"/>
      <w:sz w:val="22"/>
      <w:szCs w:val="22"/>
      <w:lang w:val="en-US" w:eastAsia="en-US" w:bidi="ar-SA"/>
    </w:rPr>
  </w:style>
  <w:style w:type="character" w:styleId="1000">
    <w:name w:val="普通正文 Char"/>
    <w:next w:val="1000"/>
    <w:link w:val="998"/>
    <w:qFormat/>
    <w:rPr>
      <w:rFonts w:ascii="Arial" w:hAnsi="Arial"/>
      <w:sz w:val="24"/>
      <w:szCs w:val="24"/>
    </w:rPr>
  </w:style>
  <w:style w:type="paragraph" w:styleId="1001">
    <w:name w:val="table_lines"/>
    <w:basedOn w:val="740"/>
    <w:next w:val="1001"/>
    <w:link w:val="740"/>
    <w:pPr>
      <w:jc w:val="left"/>
      <w:widowControl/>
    </w:pPr>
    <w:rPr>
      <w:sz w:val="20"/>
      <w:szCs w:val="20"/>
      <w:lang w:val="de-DE" w:eastAsia="de-DE"/>
    </w:rPr>
  </w:style>
  <w:style w:type="paragraph" w:styleId="1002">
    <w:name w:val="附录1"/>
    <w:next w:val="1002"/>
    <w:link w:val="740"/>
    <w:pPr>
      <w:numPr>
        <w:ilvl w:val="0"/>
        <w:numId w:val="2"/>
      </w:numPr>
      <w:spacing w:before="240" w:line="600" w:lineRule="atLeast"/>
      <w:tabs>
        <w:tab w:val="left" w:pos="907" w:leader="none"/>
      </w:tabs>
    </w:pPr>
    <w:rPr>
      <w:b/>
      <w:i/>
      <w:sz w:val="28"/>
      <w:lang w:val="en-US" w:eastAsia="zh-CN" w:bidi="ar-SA"/>
    </w:rPr>
  </w:style>
  <w:style w:type="paragraph" w:styleId="1003">
    <w:name w:val="font7"/>
    <w:basedOn w:val="740"/>
    <w:next w:val="1003"/>
    <w:link w:val="740"/>
    <w:pPr>
      <w:jc w:val="left"/>
      <w:spacing w:before="100" w:beforeAutospacing="1" w:after="100" w:afterAutospacing="1"/>
      <w:widowControl/>
    </w:pPr>
    <w:rPr>
      <w:rFonts w:hint="eastAsia" w:ascii="宋体" w:hAnsi="宋体"/>
      <w:sz w:val="18"/>
      <w:szCs w:val="18"/>
    </w:rPr>
  </w:style>
  <w:style w:type="paragraph" w:styleId="1004">
    <w:name w:val=" Char Char Char Char"/>
    <w:basedOn w:val="953"/>
    <w:next w:val="1004"/>
    <w:link w:val="740"/>
    <w:pPr>
      <w:spacing w:line="360" w:lineRule="auto"/>
    </w:pPr>
    <w:rPr>
      <w:rFonts w:ascii="Tahoma" w:hAnsi="Tahoma"/>
      <w:sz w:val="24"/>
      <w:szCs w:val="24"/>
    </w:rPr>
  </w:style>
  <w:style w:type="paragraph" w:styleId="1005">
    <w:name w:val="列出段落2"/>
    <w:basedOn w:val="740"/>
    <w:next w:val="1005"/>
    <w:link w:val="740"/>
    <w:qFormat/>
    <w:pPr>
      <w:contextualSpacing/>
      <w:ind w:left="720"/>
      <w:jc w:val="left"/>
      <w:widowControl/>
    </w:pPr>
    <w:rPr>
      <w:rFonts w:ascii="Calibri" w:hAnsi="Calibri"/>
      <w:sz w:val="24"/>
      <w:szCs w:val="24"/>
      <w:lang w:eastAsia="en-US" w:bidi="en-US"/>
    </w:rPr>
  </w:style>
  <w:style w:type="paragraph" w:styleId="1006">
    <w:name w:val="4"/>
    <w:basedOn w:val="740"/>
    <w:next w:val="972"/>
    <w:link w:val="740"/>
    <w:pPr>
      <w:ind w:firstLine="420"/>
      <w:spacing w:line="360" w:lineRule="auto"/>
    </w:pPr>
    <w:rPr>
      <w:color w:val="ff0000"/>
      <w:sz w:val="24"/>
      <w:szCs w:val="24"/>
    </w:rPr>
  </w:style>
  <w:style w:type="paragraph" w:styleId="1007">
    <w:name w:val="普通 (Web)"/>
    <w:basedOn w:val="740"/>
    <w:next w:val="1007"/>
    <w:link w:val="740"/>
    <w:pPr>
      <w:jc w:val="left"/>
      <w:spacing w:before="100" w:beforeAutospacing="1" w:after="100" w:afterAutospacing="1"/>
      <w:widowControl/>
    </w:pPr>
    <w:rPr>
      <w:rFonts w:ascii="宋体" w:hAnsi="宋体"/>
      <w:sz w:val="24"/>
      <w:szCs w:val="24"/>
    </w:rPr>
  </w:style>
  <w:style w:type="paragraph" w:styleId="1008">
    <w:name w:val=" Char Char Char Char Char Char Char Char Char Char"/>
    <w:basedOn w:val="740"/>
    <w:next w:val="1008"/>
    <w:link w:val="740"/>
    <w:pPr>
      <w:spacing w:line="360" w:lineRule="auto"/>
    </w:pPr>
    <w:rPr>
      <w:sz w:val="24"/>
      <w:szCs w:val="20"/>
    </w:rPr>
  </w:style>
  <w:style w:type="paragraph" w:styleId="1009">
    <w:name w:val="样式1"/>
    <w:basedOn w:val="740"/>
    <w:next w:val="1009"/>
    <w:link w:val="740"/>
    <w:pPr>
      <w:numPr>
        <w:ilvl w:val="0"/>
        <w:numId w:val="3"/>
      </w:numPr>
      <w:tabs>
        <w:tab w:val="left" w:pos="709" w:leader="none"/>
      </w:tabs>
    </w:pPr>
    <w:rPr>
      <w:rFonts w:ascii="宋体" w:hAnsi="宋体"/>
    </w:rPr>
  </w:style>
  <w:style w:type="paragraph" w:styleId="1010">
    <w:name w:val="font6"/>
    <w:basedOn w:val="740"/>
    <w:next w:val="1010"/>
    <w:link w:val="740"/>
    <w:pPr>
      <w:jc w:val="left"/>
      <w:spacing w:before="100" w:beforeAutospacing="1" w:after="100" w:afterAutospacing="1"/>
      <w:widowControl/>
    </w:pPr>
    <w:rPr>
      <w:rFonts w:hint="eastAsia" w:ascii="宋体" w:hAnsi="宋体"/>
      <w:sz w:val="28"/>
      <w:szCs w:val="28"/>
      <w:u w:val="single"/>
    </w:rPr>
  </w:style>
  <w:style w:type="paragraph" w:styleId="1011">
    <w:name w:val="xl25"/>
    <w:basedOn w:val="740"/>
    <w:next w:val="1011"/>
    <w:link w:val="7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name w:val="图标"/>
    <w:basedOn w:val="740"/>
    <w:next w:val="740"/>
    <w:link w:val="74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name w:val="标题3"/>
    <w:basedOn w:val="740"/>
    <w:next w:val="740"/>
    <w:link w:val="740"/>
    <w:pPr>
      <w:ind w:firstLine="624"/>
      <w:spacing w:line="590" w:lineRule="atLeast"/>
    </w:pPr>
    <w:rPr>
      <w:rFonts w:ascii="方正黑体_GBK" w:eastAsia="方正黑体_GBK"/>
      <w:sz w:val="32"/>
      <w:szCs w:val="32"/>
    </w:rPr>
  </w:style>
  <w:style w:type="paragraph" w:styleId="1014">
    <w:name w:val="xl24"/>
    <w:basedOn w:val="740"/>
    <w:next w:val="1014"/>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9"/>
    <w:basedOn w:val="740"/>
    <w:next w:val="1015"/>
    <w:link w:val="74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name w:val="Char Char Char Char Char Char Char Char"/>
    <w:basedOn w:val="740"/>
    <w:next w:val="1016"/>
    <w:link w:val="740"/>
    <w:pPr>
      <w:jc w:val="left"/>
      <w:spacing w:after="160" w:line="240" w:lineRule="exact"/>
      <w:widowControl/>
    </w:pPr>
    <w:rPr>
      <w:rFonts w:ascii="Verdana" w:hAnsi="Verdana"/>
      <w:sz w:val="20"/>
      <w:szCs w:val="20"/>
      <w:lang w:eastAsia="en-US"/>
    </w:rPr>
  </w:style>
  <w:style w:type="paragraph" w:styleId="1017">
    <w:name w:val="xl28"/>
    <w:basedOn w:val="740"/>
    <w:next w:val="1017"/>
    <w:link w:val="7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name w:val=" Char Char Char Char Char Char Char Char"/>
    <w:basedOn w:val="740"/>
    <w:next w:val="1018"/>
    <w:link w:val="740"/>
    <w:pPr>
      <w:jc w:val="left"/>
      <w:spacing w:after="160" w:line="240" w:lineRule="exact"/>
      <w:widowControl/>
    </w:pPr>
    <w:rPr>
      <w:rFonts w:ascii="Verdana" w:hAnsi="Verdana"/>
      <w:sz w:val="20"/>
      <w:szCs w:val="20"/>
      <w:lang w:eastAsia="en-US"/>
    </w:rPr>
  </w:style>
  <w:style w:type="paragraph" w:styleId="1019">
    <w:name w:val="xl30"/>
    <w:basedOn w:val="740"/>
    <w:next w:val="1019"/>
    <w:link w:val="740"/>
    <w:pPr>
      <w:jc w:val="center"/>
      <w:spacing w:before="100" w:beforeAutospacing="1" w:after="100" w:afterAutospacing="1"/>
      <w:widowControl/>
    </w:pPr>
    <w:rPr>
      <w:rFonts w:ascii="宋体" w:hAnsi="宋体"/>
      <w:b/>
      <w:bCs/>
      <w:sz w:val="36"/>
      <w:szCs w:val="36"/>
    </w:rPr>
  </w:style>
  <w:style w:type="paragraph" w:styleId="1020">
    <w:name w:val="Char Char Char Char"/>
    <w:basedOn w:val="953"/>
    <w:next w:val="1020"/>
    <w:link w:val="740"/>
    <w:pPr>
      <w:spacing w:line="360" w:lineRule="auto"/>
    </w:pPr>
    <w:rPr>
      <w:rFonts w:ascii="Tahoma" w:hAnsi="Tahoma"/>
      <w:sz w:val="24"/>
      <w:szCs w:val="24"/>
    </w:rPr>
  </w:style>
  <w:style w:type="paragraph" w:styleId="1021">
    <w:name w:val="table_1stline"/>
    <w:basedOn w:val="740"/>
    <w:next w:val="1021"/>
    <w:link w:val="740"/>
    <w:pPr>
      <w:jc w:val="left"/>
      <w:spacing w:before="120"/>
      <w:widowControl/>
    </w:pPr>
    <w:rPr>
      <w:bCs/>
      <w:sz w:val="20"/>
      <w:szCs w:val="20"/>
      <w:lang w:val="de-DE" w:eastAsia="de-DE"/>
    </w:rPr>
  </w:style>
  <w:style w:type="paragraph" w:styleId="1022">
    <w:name w:val="font5"/>
    <w:basedOn w:val="740"/>
    <w:next w:val="1022"/>
    <w:link w:val="740"/>
    <w:pPr>
      <w:jc w:val="left"/>
      <w:spacing w:before="100" w:beforeAutospacing="1" w:after="100" w:afterAutospacing="1"/>
      <w:widowControl/>
    </w:pPr>
    <w:rPr>
      <w:rFonts w:hint="eastAsia" w:ascii="宋体" w:hAnsi="宋体"/>
      <w:sz w:val="28"/>
      <w:szCs w:val="28"/>
    </w:rPr>
  </w:style>
  <w:style w:type="paragraph" w:styleId="1023">
    <w:name w:val="标题1"/>
    <w:basedOn w:val="740"/>
    <w:next w:val="740"/>
    <w:link w:val="74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name w:val="修订"/>
    <w:next w:val="1024"/>
    <w:link w:val="740"/>
    <w:uiPriority w:val="99"/>
    <w:semiHidden/>
    <w:rPr>
      <w:sz w:val="21"/>
      <w:szCs w:val="21"/>
      <w:lang w:val="en-US" w:eastAsia="zh-CN" w:bidi="ar-SA"/>
    </w:rPr>
  </w:style>
  <w:style w:type="paragraph" w:styleId="1025">
    <w:name w:val="无间隔1"/>
    <w:next w:val="1025"/>
    <w:link w:val="740"/>
    <w:uiPriority w:val="99"/>
    <w:qFormat/>
    <w:pPr>
      <w:jc w:val="both"/>
      <w:widowControl w:val="off"/>
    </w:pPr>
    <w:rPr>
      <w:sz w:val="21"/>
      <w:szCs w:val="21"/>
      <w:lang w:val="en-US" w:eastAsia="zh-CN" w:bidi="ar-SA"/>
    </w:rPr>
  </w:style>
  <w:style w:type="character" w:styleId="1026">
    <w:name w:val="font21"/>
    <w:next w:val="1026"/>
    <w:link w:val="740"/>
    <w:rPr>
      <w:rFonts w:hint="eastAsia" w:ascii="微软雅黑" w:hAnsi="微软雅黑" w:eastAsia="微软雅黑" w:cs="微软雅黑"/>
      <w:color w:val="000000"/>
      <w:sz w:val="18"/>
      <w:szCs w:val="18"/>
      <w:u w:val="none"/>
    </w:rPr>
  </w:style>
  <w:style w:type="character" w:styleId="1027">
    <w:name w:val="prev2"/>
    <w:next w:val="1027"/>
    <w:link w:val="740"/>
    <w:rPr>
      <w:rFonts w:ascii="微软雅黑" w:hAnsi="微软雅黑" w:eastAsia="微软雅黑" w:cs="微软雅黑"/>
      <w:sz w:val="21"/>
      <w:szCs w:val="21"/>
    </w:rPr>
  </w:style>
  <w:style w:type="character" w:styleId="1028">
    <w:name w:val="next"/>
    <w:next w:val="1028"/>
    <w:link w:val="740"/>
    <w:rPr>
      <w:rFonts w:hint="eastAsia" w:ascii="微软雅黑" w:hAnsi="微软雅黑" w:eastAsia="微软雅黑" w:cs="微软雅黑"/>
      <w:sz w:val="21"/>
      <w:szCs w:val="21"/>
    </w:rPr>
  </w:style>
  <w:style w:type="character" w:styleId="1029">
    <w:name w:val="next1"/>
    <w:next w:val="1029"/>
    <w:link w:val="740"/>
    <w:rPr>
      <w:color w:val="888888"/>
    </w:rPr>
  </w:style>
  <w:style w:type="character" w:styleId="1030">
    <w:name w:val="gjfg"/>
    <w:next w:val="1030"/>
    <w:link w:val="740"/>
  </w:style>
  <w:style w:type="character" w:styleId="1031">
    <w:name w:val="displayarti"/>
    <w:next w:val="1031"/>
    <w:link w:val="740"/>
    <w:rPr>
      <w:color w:val="ffffff"/>
      <w:shd w:val="clear" w:color="auto" w:fill="a00000"/>
    </w:rPr>
  </w:style>
  <w:style w:type="character" w:styleId="1032">
    <w:name w:val="qxdate"/>
    <w:next w:val="1032"/>
    <w:link w:val="740"/>
    <w:rPr>
      <w:color w:val="333333"/>
      <w:sz w:val="18"/>
      <w:szCs w:val="18"/>
    </w:rPr>
  </w:style>
  <w:style w:type="character" w:styleId="1033">
    <w:name w:val="cfdate"/>
    <w:next w:val="1033"/>
    <w:link w:val="740"/>
    <w:rPr>
      <w:color w:val="333333"/>
      <w:sz w:val="18"/>
      <w:szCs w:val="18"/>
    </w:rPr>
  </w:style>
  <w:style w:type="character" w:styleId="1034">
    <w:name w:val="redfilenumber"/>
    <w:next w:val="1034"/>
    <w:link w:val="740"/>
    <w:rPr>
      <w:color w:val="ba2636"/>
      <w:sz w:val="18"/>
      <w:szCs w:val="18"/>
    </w:rPr>
  </w:style>
  <w:style w:type="paragraph" w:styleId="1035">
    <w:name w:val="首行缩进"/>
    <w:basedOn w:val="740"/>
    <w:next w:val="1035"/>
    <w:link w:val="740"/>
    <w:qFormat/>
    <w:pPr>
      <w:ind w:firstLine="420"/>
      <w:spacing w:line="360" w:lineRule="auto"/>
    </w:pPr>
    <w:rPr>
      <w:sz w:val="20"/>
    </w:rPr>
  </w:style>
  <w:style w:type="paragraph" w:styleId="1036">
    <w:name w:val="正文文本 211"/>
    <w:basedOn w:val="740"/>
    <w:next w:val="1036"/>
    <w:link w:val="740"/>
    <w:uiPriority w:val="99"/>
    <w:qFormat/>
    <w:pPr>
      <w:jc w:val="center"/>
    </w:pPr>
    <w:rPr>
      <w:b/>
      <w:bCs/>
      <w:sz w:val="20"/>
      <w:szCs w:val="20"/>
    </w:rPr>
  </w:style>
  <w:style w:type="paragraph" w:styleId="1037">
    <w:name w:val="正文文本12"/>
    <w:basedOn w:val="740"/>
    <w:next w:val="1037"/>
    <w:link w:val="740"/>
    <w:uiPriority w:val="1"/>
    <w:qFormat/>
    <w:pPr>
      <w:ind w:left="120"/>
    </w:pPr>
    <w:rPr>
      <w:rFonts w:ascii="宋体" w:hAnsi="宋体" w:eastAsia="宋体" w:cs="宋体"/>
      <w:sz w:val="21"/>
      <w:szCs w:val="21"/>
      <w:lang w:val="zh-CN" w:eastAsia="zh-CN" w:bidi="zh-CN"/>
    </w:rPr>
  </w:style>
  <w:style w:type="paragraph" w:styleId="1038">
    <w:name w:val="正文首行缩进 211"/>
    <w:basedOn w:val="1039"/>
    <w:next w:val="740"/>
    <w:link w:val="740"/>
    <w:qFormat/>
    <w:pPr>
      <w:ind w:left="0" w:firstLine="420"/>
      <w:spacing w:after="0" w:line="360" w:lineRule="auto"/>
    </w:pPr>
    <w:rPr>
      <w:rFonts w:ascii="宋体" w:hAnsi="宋体" w:eastAsia="宋体" w:cs="Times New Roman"/>
      <w:szCs w:val="20"/>
    </w:rPr>
  </w:style>
  <w:style w:type="paragraph" w:styleId="1039">
    <w:name w:val="正文文本缩进11"/>
    <w:basedOn w:val="740"/>
    <w:next w:val="1040"/>
    <w:link w:val="740"/>
    <w:unhideWhenUsed/>
    <w:qFormat/>
    <w:pPr>
      <w:ind w:left="420"/>
      <w:spacing w:after="120"/>
    </w:pPr>
  </w:style>
  <w:style w:type="paragraph" w:styleId="1040">
    <w:name w:val="寄信人地址1"/>
    <w:basedOn w:val="740"/>
    <w:next w:val="1040"/>
    <w:link w:val="740"/>
    <w:qFormat/>
    <w:rPr>
      <w:rFonts w:ascii="Arial" w:hAnsi="Arial" w:eastAsia="宋体" w:cs="宋体"/>
    </w:rPr>
  </w:style>
  <w:style w:type="table" w:styleId="1041">
    <w:name w:val="Table Normal"/>
    <w:next w:val="1041"/>
    <w:link w:val="740"/>
    <w:qFormat/>
    <w:tblPr/>
  </w:style>
  <w:style w:type="paragraph" w:styleId="1042">
    <w:name w:val="Table Paragraph"/>
    <w:basedOn w:val="740"/>
    <w:next w:val="1042"/>
    <w:link w:val="740"/>
    <w:uiPriority w:val="1"/>
    <w:qFormat/>
    <w:pPr>
      <w:jc w:val="left"/>
    </w:pPr>
    <w:rPr>
      <w:rFonts w:ascii="宋体" w:hAnsi="宋体" w:eastAsia="宋体" w:cs="宋体"/>
      <w:sz w:val="22"/>
      <w:szCs w:val="22"/>
      <w:lang w:val="zh-CN" w:bidi="zh-CN"/>
    </w:rPr>
  </w:style>
  <w:style w:type="paragraph" w:styleId="1043">
    <w:name w:val="批注文字11"/>
    <w:basedOn w:val="740"/>
    <w:next w:val="1043"/>
    <w:link w:val="740"/>
    <w:uiPriority w:val="99"/>
    <w:unhideWhenUsed/>
    <w:qFormat/>
    <w:pPr>
      <w:jc w:val="left"/>
    </w:pPr>
  </w:style>
  <w:style w:type="paragraph" w:styleId="1044">
    <w:name w:val="正文文本13"/>
    <w:basedOn w:val="740"/>
    <w:next w:val="740"/>
    <w:link w:val="740"/>
    <w:qFormat/>
    <w:pPr>
      <w:spacing w:after="120"/>
    </w:pPr>
    <w:rPr>
      <w:szCs w:val="24"/>
    </w:rPr>
  </w:style>
  <w:style w:type="paragraph" w:styleId="1045">
    <w:name w:val="标题 311"/>
    <w:basedOn w:val="740"/>
    <w:next w:val="940"/>
    <w:link w:val="740"/>
    <w:qFormat/>
    <w:pPr>
      <w:keepLines/>
      <w:keepNext/>
      <w:spacing w:before="260" w:after="260" w:line="416" w:lineRule="auto"/>
      <w:outlineLvl w:val="2"/>
    </w:pPr>
    <w:rPr>
      <w:b/>
      <w:bCs/>
      <w:sz w:val="32"/>
      <w:szCs w:val="32"/>
      <w:lang w:val="en-US" w:eastAsia="en-US"/>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dc:title>
  <dc:creator>政府</dc:creator>
  <cp:lastModifiedBy>张舒</cp:lastModifiedBy>
  <cp:revision>8</cp:revision>
  <dcterms:created xsi:type="dcterms:W3CDTF">2023-01-06T06:20:00Z</dcterms:created>
  <dcterms:modified xsi:type="dcterms:W3CDTF">2026-09-11T09:22:21Z</dcterms:modified>
</cp:coreProperties>
</file>