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yellow"/>
        </w:rPr>
      </w:pPr>
      <w:r/>
      <w:bookmarkStart w:id="0" w:name="EB3f005a5cc1a1457f967040e164a26be4"/>
      <w:r/>
      <w:bookmarkEnd w:id="0"/>
      <w:r/>
      <w:bookmarkStart w:id="1" w:name="EB8795ff6a125641c08d79204286aa84cd"/>
      <w:r/>
      <w:bookmarkEnd w:id="1"/>
      <w:r/>
      <w:r/>
    </w:p>
    <w:p>
      <w:pPr>
        <w:jc w:val="center"/>
        <w:spacing w:line="360" w:lineRule="auto"/>
        <w:rPr>
          <w:rFonts w:ascii="宋体" w:hAnsi="宋体"/>
          <w:b/>
          <w:color w:val="auto"/>
          <w:sz w:val="84"/>
        </w:rPr>
      </w:pPr>
      <w:r>
        <w:rPr>
          <w:rFonts w:hint="eastAsia" w:ascii="宋体" w:hAnsi="宋体"/>
          <w:b/>
          <w:color w:val="auto"/>
          <w:sz w:val="84"/>
          <w:highlight w:val="white"/>
        </w:rPr>
        <w:t xml:space="preserve">谈  判  文  件</w:t>
      </w:r>
      <w:r/>
    </w:p>
    <w:p>
      <w:pPr>
        <w:jc w:val="center"/>
        <w:spacing w:line="360" w:lineRule="auto"/>
        <w:rPr>
          <w:rFonts w:ascii="宋体" w:hAnsi="宋体"/>
          <w:color w:val="auto"/>
          <w:sz w:val="32"/>
        </w:rPr>
      </w:pPr>
      <w:r>
        <w:rPr>
          <w:rFonts w:ascii="宋体" w:hAnsi="宋体"/>
          <w:color w:val="auto"/>
          <w:sz w:val="32"/>
        </w:rPr>
      </w:r>
      <w:r/>
    </w:p>
    <w:p>
      <w:pPr>
        <w:jc w:val="center"/>
        <w:spacing w:line="360" w:lineRule="auto"/>
        <w:rPr>
          <w:rFonts w:ascii="宋体" w:hAnsi="宋体"/>
          <w:color w:val="auto"/>
          <w:sz w:val="32"/>
        </w:rPr>
      </w:pPr>
      <w:r>
        <w:rPr>
          <w:rFonts w:ascii="宋体" w:hAnsi="宋体"/>
          <w:color w:val="auto"/>
          <w:sz w:val="32"/>
        </w:rPr>
      </w:r>
      <w:r/>
    </w:p>
    <w:p>
      <w:pPr>
        <w:jc w:val="center"/>
        <w:spacing w:line="360" w:lineRule="auto"/>
        <w:rPr>
          <w:rFonts w:ascii="宋体" w:hAnsi="宋体"/>
          <w:color w:val="auto"/>
          <w:sz w:val="32"/>
        </w:rPr>
      </w:pPr>
      <w:r>
        <w:rPr>
          <w:rFonts w:ascii="宋体" w:hAnsi="宋体"/>
          <w:color w:val="auto"/>
          <w:sz w:val="32"/>
        </w:rPr>
      </w:r>
      <w:r/>
    </w:p>
    <w:p>
      <w:pPr>
        <w:jc w:val="center"/>
        <w:rPr>
          <w:rFonts w:hint="eastAsia" w:ascii="Segoe UI" w:hAnsi="Segoe UI" w:eastAsia="宋体" w:cs="Segoe UI"/>
          <w:color w:val="auto"/>
          <w:sz w:val="17"/>
          <w:szCs w:val="17"/>
          <w:lang w:eastAsia="zh-CN"/>
        </w:rPr>
      </w:pPr>
      <w:r>
        <w:rPr>
          <w:rFonts w:hint="eastAsia" w:ascii="宋体" w:hAnsi="宋体"/>
          <w:b/>
          <w:color w:val="auto"/>
          <w:sz w:val="36"/>
          <w:highlight w:val="white"/>
        </w:rPr>
        <w:t xml:space="preserve">项目编号：</w:t>
      </w:r>
      <w:r>
        <w:rPr>
          <w:rFonts w:hint="eastAsia" w:ascii="宋体" w:hAnsi="宋体"/>
          <w:b/>
          <w:color w:val="auto"/>
          <w:sz w:val="36"/>
          <w:highlight w:val="white"/>
          <w:lang w:eastAsia="zh-CN"/>
        </w:rPr>
        <w:t xml:space="preserve">JSZC-321183-ZJQX-T2026-0014</w:t>
      </w:r>
      <w:r/>
    </w:p>
    <w:p>
      <w:pPr>
        <w:jc w:val="center"/>
        <w:spacing w:line="360" w:lineRule="auto"/>
        <w:rPr>
          <w:rFonts w:ascii="宋体" w:hAnsi="宋体"/>
          <w:color w:val="auto"/>
          <w:sz w:val="32"/>
        </w:rPr>
      </w:pPr>
      <w:r>
        <w:rPr>
          <w:rFonts w:ascii="宋体" w:hAnsi="宋体"/>
          <w:color w:val="auto"/>
          <w:sz w:val="32"/>
        </w:rPr>
      </w:r>
      <w:r/>
    </w:p>
    <w:p>
      <w:pPr>
        <w:jc w:val="center"/>
        <w:spacing w:line="360" w:lineRule="auto"/>
        <w:rPr>
          <w:rFonts w:hint="eastAsia" w:ascii="宋体" w:hAnsi="宋体"/>
          <w:color w:val="auto"/>
          <w:sz w:val="32"/>
        </w:rPr>
      </w:pPr>
      <w:r>
        <w:rPr>
          <w:rFonts w:hint="eastAsia" w:ascii="宋体" w:hAnsi="宋体"/>
          <w:color w:val="auto"/>
          <w:sz w:val="32"/>
        </w:rPr>
      </w:r>
      <w:r/>
    </w:p>
    <w:p>
      <w:pPr>
        <w:jc w:val="center"/>
        <w:spacing w:line="360" w:lineRule="auto"/>
        <w:rPr>
          <w:rFonts w:hint="eastAsia" w:ascii="宋体" w:hAnsi="宋体"/>
          <w:color w:val="auto"/>
          <w:sz w:val="32"/>
        </w:rPr>
      </w:pPr>
      <w:r/>
      <w:bookmarkStart w:id="380" w:name="_GoBack"/>
      <w:r/>
      <w:bookmarkEnd w:id="380"/>
      <w:r/>
      <w:r/>
    </w:p>
    <w:p>
      <w:pPr>
        <w:jc w:val="center"/>
        <w:spacing w:line="360" w:lineRule="auto"/>
        <w:rPr>
          <w:rFonts w:ascii="宋体" w:hAnsi="宋体"/>
          <w:color w:val="auto"/>
          <w:sz w:val="32"/>
        </w:rPr>
      </w:pPr>
      <w:r>
        <w:rPr>
          <w:rFonts w:ascii="宋体" w:hAnsi="宋体"/>
          <w:color w:val="auto"/>
          <w:sz w:val="32"/>
        </w:rPr>
      </w:r>
      <w:r/>
    </w:p>
    <w:p>
      <w:pPr>
        <w:ind w:right="630"/>
        <w:jc w:val="center"/>
        <w:spacing w:line="360" w:lineRule="auto"/>
        <w:rPr>
          <w:rFonts w:hint="eastAsia" w:ascii="宋体" w:hAnsi="宋体" w:eastAsia="宋体"/>
          <w:b/>
          <w:color w:val="auto"/>
          <w:sz w:val="36"/>
          <w:lang w:eastAsia="zh-CN"/>
        </w:rPr>
      </w:pPr>
      <w:r>
        <w:rPr>
          <w:rFonts w:hint="eastAsia" w:ascii="宋体" w:hAnsi="宋体"/>
          <w:b/>
          <w:color w:val="auto"/>
          <w:sz w:val="36"/>
          <w:highlight w:val="white"/>
        </w:rPr>
        <w:t xml:space="preserve">   项目名称：</w:t>
      </w:r>
      <w:r>
        <w:rPr>
          <w:rFonts w:hint="eastAsia" w:ascii="宋体" w:hAnsi="宋体"/>
          <w:b/>
          <w:color w:val="auto"/>
          <w:sz w:val="36"/>
          <w:highlight w:val="white"/>
          <w:lang w:eastAsia="zh-CN"/>
        </w:rPr>
        <w:t xml:space="preserve">2026年句容市小麦“一喷三防”物资采购项目</w:t>
      </w:r>
      <w:r/>
    </w:p>
    <w:p>
      <w:pPr>
        <w:ind w:left="630" w:right="630"/>
        <w:jc w:val="center"/>
        <w:spacing w:line="360" w:lineRule="auto"/>
        <w:rPr>
          <w:rFonts w:ascii="宋体" w:hAnsi="宋体"/>
          <w:b/>
          <w:color w:val="auto"/>
          <w:sz w:val="36"/>
          <w:szCs w:val="36"/>
        </w:rPr>
      </w:pPr>
      <w:r>
        <w:rPr>
          <w:rFonts w:ascii="宋体" w:hAnsi="宋体"/>
          <w:b/>
          <w:color w:val="auto"/>
          <w:sz w:val="36"/>
          <w:szCs w:val="36"/>
        </w:rPr>
      </w:r>
      <w:r/>
    </w:p>
    <w:p>
      <w:pPr>
        <w:ind w:left="630" w:right="630"/>
        <w:jc w:val="center"/>
        <w:spacing w:line="360" w:lineRule="auto"/>
        <w:rPr>
          <w:rFonts w:ascii="宋体" w:hAnsi="宋体"/>
          <w:b/>
          <w:color w:val="auto"/>
          <w:sz w:val="36"/>
          <w:szCs w:val="36"/>
        </w:rPr>
      </w:pPr>
      <w:r>
        <w:rPr>
          <w:rFonts w:ascii="宋体" w:hAnsi="宋体"/>
          <w:b/>
          <w:color w:val="auto"/>
          <w:sz w:val="36"/>
          <w:szCs w:val="36"/>
        </w:rPr>
      </w:r>
      <w:r/>
    </w:p>
    <w:p>
      <w:pPr>
        <w:ind w:left="630" w:right="630"/>
        <w:jc w:val="center"/>
        <w:spacing w:line="360" w:lineRule="auto"/>
        <w:rPr>
          <w:rFonts w:ascii="宋体" w:hAnsi="宋体"/>
          <w:b/>
          <w:color w:val="auto"/>
          <w:sz w:val="36"/>
          <w:szCs w:val="36"/>
        </w:rPr>
      </w:pPr>
      <w:r>
        <w:rPr>
          <w:rFonts w:ascii="宋体" w:hAnsi="宋体"/>
          <w:b/>
          <w:color w:val="auto"/>
          <w:sz w:val="36"/>
          <w:szCs w:val="36"/>
        </w:rPr>
      </w:r>
      <w:r/>
    </w:p>
    <w:p>
      <w:pPr>
        <w:ind w:left="630" w:right="630"/>
        <w:jc w:val="center"/>
        <w:spacing w:line="360" w:lineRule="auto"/>
        <w:rPr>
          <w:rFonts w:ascii="宋体" w:hAnsi="宋体"/>
          <w:b/>
          <w:color w:val="auto"/>
          <w:sz w:val="36"/>
          <w:szCs w:val="36"/>
        </w:rPr>
      </w:pPr>
      <w:r>
        <w:rPr>
          <w:rFonts w:ascii="宋体" w:hAnsi="宋体"/>
          <w:b/>
          <w:color w:val="auto"/>
          <w:sz w:val="36"/>
          <w:szCs w:val="36"/>
        </w:rPr>
      </w:r>
      <w:r/>
    </w:p>
    <w:p>
      <w:pPr>
        <w:ind w:left="630" w:right="630"/>
        <w:jc w:val="center"/>
        <w:spacing w:line="360" w:lineRule="auto"/>
        <w:rPr>
          <w:rFonts w:ascii="宋体" w:hAnsi="宋体"/>
          <w:b/>
          <w:color w:val="auto"/>
          <w:sz w:val="36"/>
          <w:szCs w:val="36"/>
        </w:rPr>
      </w:pPr>
      <w:r>
        <w:rPr>
          <w:rFonts w:ascii="宋体" w:hAnsi="宋体"/>
          <w:b/>
          <w:color w:val="auto"/>
          <w:sz w:val="36"/>
          <w:szCs w:val="36"/>
        </w:rPr>
      </w:r>
      <w:r/>
    </w:p>
    <w:p>
      <w:pPr>
        <w:spacing w:line="360" w:lineRule="auto"/>
        <w:rPr>
          <w:rFonts w:ascii="宋体" w:hAnsi="宋体"/>
          <w:b/>
          <w:color w:val="auto"/>
          <w:sz w:val="36"/>
        </w:rPr>
      </w:pPr>
      <w:r>
        <w:rPr>
          <w:rFonts w:ascii="宋体" w:hAnsi="宋体"/>
          <w:b/>
          <w:color w:val="auto"/>
          <w:sz w:val="36"/>
        </w:rPr>
      </w:r>
      <w:r/>
    </w:p>
    <w:p>
      <w:pPr>
        <w:jc w:val="center"/>
        <w:spacing w:line="360" w:lineRule="auto"/>
        <w:rPr>
          <w:rFonts w:ascii="宋体" w:hAnsi="宋体"/>
          <w:b/>
          <w:color w:val="auto"/>
          <w:sz w:val="36"/>
          <w:szCs w:val="36"/>
        </w:rPr>
      </w:pPr>
      <w:r>
        <w:rPr>
          <w:rFonts w:hint="eastAsia" w:ascii="宋体" w:hAnsi="宋体"/>
          <w:b/>
          <w:color w:val="auto"/>
          <w:sz w:val="36"/>
          <w:szCs w:val="36"/>
          <w:highlight w:val="white"/>
        </w:rPr>
        <w:t xml:space="preserve">江苏镇江千寻工程咨询有限公司</w:t>
      </w:r>
      <w:r/>
    </w:p>
    <w:p>
      <w:pPr>
        <w:jc w:val="center"/>
        <w:spacing w:line="360" w:lineRule="auto"/>
        <w:rPr>
          <w:rFonts w:hint="default" w:ascii="宋体" w:hAnsi="宋体" w:eastAsia="宋体"/>
          <w:b/>
          <w:color w:val="auto"/>
          <w:sz w:val="36"/>
          <w:szCs w:val="36"/>
          <w:highlight w:val="white"/>
          <w:lang w:val="en-US" w:eastAsia="zh-CN"/>
        </w:rPr>
      </w:pPr>
      <w:r/>
      <w:bookmarkStart w:id="2" w:name="EBccb696a568184cc98fd91151c06caa51"/>
      <w:r>
        <w:rPr>
          <w:rFonts w:hint="eastAsia" w:ascii="宋体" w:hAnsi="宋体"/>
          <w:b/>
          <w:color w:val="auto"/>
          <w:sz w:val="36"/>
          <w:szCs w:val="36"/>
          <w:highlight w:val="white"/>
        </w:rPr>
        <w:t xml:space="preserve">202</w:t>
      </w:r>
      <w:r>
        <w:rPr>
          <w:rFonts w:hint="eastAsia" w:ascii="宋体" w:hAnsi="宋体"/>
          <w:b/>
          <w:color w:val="auto"/>
          <w:sz w:val="36"/>
          <w:szCs w:val="36"/>
          <w:highlight w:val="white"/>
          <w:lang w:val="en-US" w:eastAsia="zh-CN"/>
        </w:rPr>
        <w:t xml:space="preserve">6</w:t>
      </w:r>
      <w:r>
        <w:rPr>
          <w:rFonts w:hint="eastAsia" w:ascii="宋体" w:hAnsi="宋体"/>
          <w:b/>
          <w:color w:val="auto"/>
          <w:sz w:val="36"/>
          <w:szCs w:val="36"/>
          <w:highlight w:val="white"/>
        </w:rPr>
        <w:t xml:space="preserve">-</w:t>
      </w:r>
      <w:bookmarkEnd w:id="2"/>
      <w:r>
        <w:rPr>
          <w:rFonts w:hint="eastAsia" w:ascii="宋体" w:hAnsi="宋体"/>
          <w:b/>
          <w:color w:val="auto"/>
          <w:sz w:val="36"/>
          <w:szCs w:val="36"/>
          <w:highlight w:val="white"/>
          <w:lang w:val="en-US" w:eastAsia="zh-CN"/>
        </w:rPr>
        <w:t xml:space="preserve">10</w:t>
      </w:r>
      <w:r/>
    </w:p>
    <w:p>
      <w:pPr>
        <w:jc w:val="center"/>
        <w:rPr>
          <w:rFonts w:ascii="宋体" w:hAnsi="宋体"/>
          <w:b/>
          <w:bCs/>
          <w:color w:val="auto"/>
          <w:sz w:val="36"/>
          <w:szCs w:val="36"/>
        </w:rPr>
      </w:pPr>
      <w:r>
        <w:rPr>
          <w:rFonts w:hint="eastAsia" w:ascii="宋体" w:hAnsi="宋体"/>
          <w:b/>
          <w:bCs/>
          <w:color w:val="auto"/>
          <w:sz w:val="36"/>
          <w:szCs w:val="36"/>
          <w:highlight w:val="white"/>
        </w:rPr>
        <w:t xml:space="preserve">谈判文件目录</w:t>
      </w:r>
      <w:r/>
    </w:p>
    <w:p>
      <w:pPr>
        <w:pStyle w:val="919"/>
        <w:tabs>
          <w:tab w:val="right" w:pos="9356" w:leader="dot"/>
        </w:tabs>
        <w:rPr>
          <w:color w:val="auto"/>
          <w:sz w:val="22"/>
        </w:rPr>
      </w:pPr>
      <w:r>
        <w:rPr>
          <w:rFonts w:ascii="宋体" w:hAnsi="宋体"/>
          <w:color w:val="auto"/>
        </w:rPr>
        <w:fldChar w:fldCharType="begin"/>
      </w:r>
      <w:r>
        <w:rPr>
          <w:rFonts w:ascii="宋体" w:hAnsi="宋体"/>
          <w:color w:val="auto"/>
          <w:highlight w:val="white"/>
        </w:rPr>
        <w:instrText xml:space="preserve"> TOC \o "1-3" \h \z \u </w:instrText>
      </w:r>
      <w:r>
        <w:rPr>
          <w:rFonts w:ascii="宋体" w:hAnsi="宋体"/>
          <w:color w:val="auto"/>
        </w:rPr>
        <w:fldChar w:fldCharType="separate"/>
      </w:r>
      <w:r/>
    </w:p>
    <w:p>
      <w:pPr>
        <w:spacing w:line="360" w:lineRule="auto"/>
        <w:rPr>
          <w:rFonts w:ascii="宋体" w:hAnsi="宋体"/>
          <w:b/>
          <w:color w:val="auto"/>
          <w:sz w:val="30"/>
          <w:szCs w:val="24"/>
        </w:rPr>
      </w:pPr>
      <w:r>
        <w:rPr>
          <w:rFonts w:ascii="宋体" w:hAnsi="宋体"/>
          <w:color w:val="auto"/>
        </w:rPr>
        <w:fldChar w:fldCharType="end"/>
      </w:r>
      <w:r>
        <w:rPr>
          <w:rFonts w:hint="eastAsia" w:ascii="宋体" w:hAnsi="宋体"/>
          <w:b/>
          <w:color w:val="auto"/>
          <w:sz w:val="30"/>
          <w:szCs w:val="24"/>
        </w:rPr>
        <w:t xml:space="preserve">第一部分    谈判邀请   </w:t>
      </w:r>
      <w:r/>
    </w:p>
    <w:p>
      <w:pPr>
        <w:spacing w:line="360" w:lineRule="auto"/>
        <w:rPr>
          <w:rFonts w:ascii="宋体" w:hAnsi="宋体"/>
          <w:b/>
          <w:color w:val="auto"/>
          <w:sz w:val="30"/>
          <w:szCs w:val="24"/>
        </w:rPr>
      </w:pPr>
      <w:r>
        <w:rPr>
          <w:rFonts w:hint="eastAsia" w:ascii="宋体" w:hAnsi="宋体"/>
          <w:b/>
          <w:color w:val="auto"/>
          <w:sz w:val="30"/>
          <w:szCs w:val="24"/>
        </w:rPr>
        <w:t xml:space="preserve">第二部分    供应商须知    </w:t>
      </w:r>
      <w:r/>
    </w:p>
    <w:p>
      <w:pPr>
        <w:spacing w:line="360" w:lineRule="auto"/>
        <w:rPr>
          <w:rFonts w:ascii="宋体" w:hAnsi="宋体"/>
          <w:b/>
          <w:color w:val="auto"/>
          <w:sz w:val="30"/>
          <w:szCs w:val="24"/>
        </w:rPr>
      </w:pPr>
      <w:r>
        <w:rPr>
          <w:rFonts w:hint="eastAsia" w:ascii="宋体" w:hAnsi="宋体"/>
          <w:b/>
          <w:color w:val="auto"/>
          <w:sz w:val="30"/>
          <w:szCs w:val="24"/>
        </w:rPr>
        <w:t xml:space="preserve">第三部分    拟签订的合同文本</w:t>
      </w:r>
      <w:r/>
    </w:p>
    <w:p>
      <w:pPr>
        <w:spacing w:line="360" w:lineRule="auto"/>
        <w:rPr>
          <w:rFonts w:ascii="宋体" w:hAnsi="宋体"/>
          <w:b/>
          <w:color w:val="auto"/>
          <w:sz w:val="30"/>
          <w:szCs w:val="24"/>
        </w:rPr>
      </w:pPr>
      <w:r>
        <w:rPr>
          <w:rFonts w:hint="eastAsia" w:ascii="宋体" w:hAnsi="宋体"/>
          <w:b/>
          <w:color w:val="auto"/>
          <w:sz w:val="30"/>
          <w:szCs w:val="24"/>
        </w:rPr>
        <w:t xml:space="preserve">第四部分    采购需求</w:t>
      </w:r>
      <w:r/>
    </w:p>
    <w:p>
      <w:pPr>
        <w:spacing w:line="360" w:lineRule="auto"/>
        <w:rPr>
          <w:rFonts w:ascii="宋体" w:hAnsi="宋体"/>
          <w:b/>
          <w:color w:val="auto"/>
          <w:sz w:val="30"/>
          <w:szCs w:val="24"/>
        </w:rPr>
      </w:pPr>
      <w:r>
        <w:rPr>
          <w:rFonts w:hint="eastAsia" w:ascii="宋体" w:hAnsi="宋体"/>
          <w:b/>
          <w:color w:val="auto"/>
          <w:sz w:val="30"/>
          <w:szCs w:val="24"/>
        </w:rPr>
        <w:t xml:space="preserve">第五部分    评审办法和标准</w:t>
      </w:r>
      <w:r/>
    </w:p>
    <w:p>
      <w:pPr>
        <w:jc w:val="left"/>
        <w:spacing w:line="360" w:lineRule="auto"/>
        <w:rPr>
          <w:rFonts w:ascii="宋体" w:hAnsi="宋体"/>
          <w:b/>
          <w:color w:val="auto"/>
          <w:sz w:val="30"/>
          <w:szCs w:val="24"/>
        </w:rPr>
      </w:pPr>
      <w:r>
        <w:rPr>
          <w:rFonts w:hint="eastAsia" w:ascii="宋体" w:hAnsi="宋体"/>
          <w:b/>
          <w:color w:val="auto"/>
          <w:sz w:val="30"/>
          <w:szCs w:val="24"/>
        </w:rPr>
        <w:t xml:space="preserve">第六部分    响应文件（格式）</w:t>
      </w:r>
      <w:r/>
    </w:p>
    <w:p>
      <w:pPr>
        <w:spacing w:line="360" w:lineRule="auto"/>
        <w:rPr>
          <w:rFonts w:ascii="宋体" w:hAnsi="宋体"/>
          <w:color w:val="auto"/>
        </w:rPr>
      </w:pPr>
      <w:r>
        <w:rPr>
          <w:rFonts w:ascii="宋体" w:hAnsi="宋体"/>
          <w:color w:val="auto"/>
        </w:rPr>
      </w:r>
      <w:r/>
    </w:p>
    <w:p>
      <w:pPr>
        <w:pStyle w:val="749"/>
        <w:jc w:val="center"/>
        <w:pageBreakBefore/>
        <w:rPr>
          <w:rFonts w:ascii="宋体" w:hAnsi="宋体"/>
          <w:color w:val="auto"/>
          <w:lang w:eastAsia="zh-CN"/>
        </w:rPr>
      </w:pPr>
      <w:r/>
      <w:bookmarkStart w:id="3" w:name="_Toc256000000"/>
      <w:r/>
      <w:bookmarkStart w:id="4" w:name="_Toc73965849"/>
      <w:r>
        <w:rPr>
          <w:rFonts w:hint="eastAsia" w:ascii="宋体" w:hAnsi="宋体"/>
          <w:color w:val="auto"/>
          <w:highlight w:val="white"/>
          <w:lang w:eastAsia="zh-CN"/>
        </w:rPr>
        <w:t xml:space="preserve">第一部分  谈判邀请</w:t>
      </w:r>
      <w:bookmarkEnd w:id="3"/>
      <w:r/>
      <w:bookmarkEnd w:id="4"/>
      <w:r/>
      <w:r/>
    </w:p>
    <w:p>
      <w:pPr>
        <w:rPr>
          <w:color w:val="auto"/>
          <w:highlight w:val="yellow"/>
        </w:rPr>
      </w:pPr>
      <w:r/>
      <w:bookmarkStart w:id="5" w:name="EB355a86fcd3924cc48a2f8715935b00c5"/>
      <w:r/>
      <w:bookmarkEnd w:id="5"/>
      <w:r/>
      <w:bookmarkStart w:id="6" w:name="EB7bdc58fcd61e455ba94c56c590d89fff"/>
      <w:r/>
      <w:bookmarkEnd w:id="6"/>
      <w:r/>
      <w:r/>
    </w:p>
    <w:p>
      <w:pPr>
        <w:ind w:firstLine="480"/>
        <w:spacing w:line="360" w:lineRule="auto"/>
        <w:rPr>
          <w:rFonts w:ascii="宋体" w:hAnsi="宋体"/>
          <w:color w:val="auto"/>
          <w:sz w:val="24"/>
          <w:szCs w:val="28"/>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white"/>
        </w:rPr>
        <w:t xml:space="preserve">项目概况</w:t>
      </w:r>
      <w:r/>
    </w:p>
    <w:p>
      <w:pPr>
        <w:ind w:firstLine="480"/>
        <w:spacing w:line="360" w:lineRule="auto"/>
        <w:rPr>
          <w:rFonts w:ascii="宋体" w:hAnsi="宋体"/>
          <w:color w:val="auto"/>
          <w:sz w:val="24"/>
          <w:szCs w:val="28"/>
          <w:u w:val="single"/>
        </w:rPr>
        <w:pBdr>
          <w:top w:val="single" w:color="000000" w:sz="4" w:space="1"/>
          <w:left w:val="single" w:color="000000" w:sz="4" w:space="4"/>
          <w:bottom w:val="single" w:color="000000" w:sz="4" w:space="1"/>
          <w:right w:val="single" w:color="000000" w:sz="4" w:space="4"/>
        </w:pBdr>
      </w:pPr>
      <w:r/>
      <w:bookmarkStart w:id="7" w:name="EBe7eb310d1d1b4fa3a8fca95dff68bccc"/>
      <w:r>
        <w:rPr>
          <w:rFonts w:hint="eastAsia" w:ascii="宋体" w:hAnsi="宋体"/>
          <w:color w:val="auto"/>
          <w:sz w:val="24"/>
          <w:szCs w:val="28"/>
          <w:highlight w:val="white"/>
          <w:lang w:eastAsia="zh-CN"/>
        </w:rPr>
        <w:t xml:space="preserve">2026年句容市小麦“一喷三防”物资采购项目</w:t>
      </w:r>
      <w:r>
        <w:rPr>
          <w:rFonts w:hint="eastAsia" w:ascii="宋体" w:hAnsi="宋体"/>
          <w:color w:val="auto"/>
          <w:sz w:val="24"/>
          <w:szCs w:val="28"/>
          <w:highlight w:val="white"/>
        </w:rPr>
        <w:t xml:space="preserve">的潜在供应商应在</w:t>
      </w:r>
      <w:r>
        <w:rPr>
          <w:rFonts w:hint="eastAsia" w:ascii="宋体" w:hAnsi="宋体"/>
          <w:color w:val="auto"/>
          <w:sz w:val="24"/>
          <w:szCs w:val="28"/>
          <w:highlight w:val="white"/>
          <w:u w:val="single"/>
        </w:rPr>
        <w:t xml:space="preserve">江苏政府采购网-苏采云平台</w:t>
      </w:r>
      <w:r>
        <w:rPr>
          <w:rFonts w:hint="eastAsia" w:ascii="宋体" w:hAnsi="宋体"/>
          <w:color w:val="auto"/>
          <w:sz w:val="24"/>
          <w:szCs w:val="24"/>
          <w:highlight w:val="white"/>
          <w:u w:val="single"/>
        </w:rPr>
        <w:t xml:space="preserve">http://jszfcg.jsczt.cn/jszc/login</w:t>
      </w:r>
      <w:r>
        <w:rPr>
          <w:rFonts w:hint="eastAsia" w:ascii="宋体" w:hAnsi="宋体"/>
          <w:color w:val="auto"/>
          <w:sz w:val="24"/>
          <w:szCs w:val="28"/>
          <w:highlight w:val="white"/>
        </w:rPr>
        <w:t xml:space="preserve">获取谈判文件，并于2026年10月15日9点00分（北京时间）前递交响应文件。</w:t>
      </w:r>
      <w:bookmarkEnd w:id="7"/>
      <w:r/>
      <w:r/>
    </w:p>
    <w:p>
      <w:pPr>
        <w:pStyle w:val="904"/>
        <w:jc w:val="both"/>
        <w:rPr>
          <w:rFonts w:ascii="宋体" w:hAnsi="宋体" w:eastAsia="宋体"/>
          <w:b w:val="0"/>
          <w:color w:val="auto"/>
          <w:lang w:eastAsia="zh-CN"/>
        </w:rPr>
      </w:pPr>
      <w:r/>
      <w:bookmarkStart w:id="8" w:name="_Toc256000001"/>
      <w:r/>
      <w:bookmarkStart w:id="9" w:name="_Toc73965850"/>
      <w:r>
        <w:rPr>
          <w:rFonts w:hint="eastAsia" w:ascii="宋体" w:hAnsi="宋体" w:eastAsia="宋体"/>
          <w:b w:val="0"/>
          <w:color w:val="auto"/>
          <w:highlight w:val="white"/>
          <w:lang w:eastAsia="zh-CN"/>
        </w:rPr>
        <w:t xml:space="preserve">一、项目基本情况</w:t>
      </w:r>
      <w:bookmarkEnd w:id="8"/>
      <w:r/>
      <w:bookmarkEnd w:id="9"/>
      <w:r/>
      <w:r/>
    </w:p>
    <w:p>
      <w:pPr>
        <w:ind w:firstLine="480"/>
        <w:spacing w:line="360" w:lineRule="auto"/>
        <w:rPr>
          <w:rFonts w:hint="eastAsia" w:ascii="宋体" w:hAnsi="宋体" w:eastAsia="宋体"/>
          <w:color w:val="auto"/>
          <w:sz w:val="24"/>
          <w:szCs w:val="28"/>
          <w:highlight w:val="white"/>
          <w:lang w:eastAsia="zh-CN"/>
        </w:rPr>
      </w:pPr>
      <w:r>
        <w:rPr>
          <w:rFonts w:hint="eastAsia" w:ascii="宋体" w:hAnsi="宋体"/>
          <w:color w:val="auto"/>
          <w:sz w:val="24"/>
          <w:szCs w:val="28"/>
          <w:highlight w:val="white"/>
        </w:rPr>
        <w:t xml:space="preserve">项目编号：</w:t>
      </w:r>
      <w:r>
        <w:rPr>
          <w:rFonts w:hint="eastAsia" w:ascii="宋体" w:hAnsi="宋体"/>
          <w:color w:val="auto"/>
          <w:sz w:val="24"/>
          <w:szCs w:val="28"/>
          <w:highlight w:val="white"/>
          <w:lang w:eastAsia="zh-CN"/>
        </w:rPr>
        <w:t xml:space="preserve">JSZC-321183-ZJQX-T2026-0014</w:t>
      </w:r>
      <w:r/>
    </w:p>
    <w:p>
      <w:pPr>
        <w:ind w:firstLine="480"/>
        <w:spacing w:line="360" w:lineRule="auto"/>
        <w:rPr>
          <w:rFonts w:hint="eastAsia" w:ascii="宋体" w:hAnsi="宋体" w:eastAsia="宋体"/>
          <w:color w:val="auto"/>
          <w:sz w:val="24"/>
          <w:szCs w:val="28"/>
          <w:lang w:eastAsia="zh-CN"/>
        </w:rPr>
      </w:pPr>
      <w:r>
        <w:rPr>
          <w:rFonts w:hint="eastAsia" w:ascii="宋体" w:hAnsi="宋体"/>
          <w:color w:val="auto"/>
          <w:sz w:val="24"/>
          <w:szCs w:val="28"/>
          <w:highlight w:val="white"/>
        </w:rPr>
        <w:t xml:space="preserve">项目名称：</w:t>
      </w:r>
      <w:r>
        <w:rPr>
          <w:rFonts w:hint="eastAsia" w:ascii="宋体" w:hAnsi="宋体"/>
          <w:color w:val="auto"/>
          <w:sz w:val="24"/>
          <w:szCs w:val="28"/>
          <w:highlight w:val="white"/>
          <w:lang w:eastAsia="zh-CN"/>
        </w:rPr>
        <w:t xml:space="preserve">2026年句容市小麦“一喷三防”物资采购项目</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161</w:t>
      </w:r>
      <w:r>
        <w:rPr>
          <w:rFonts w:hint="eastAsia" w:ascii="宋体" w:hAnsi="宋体"/>
          <w:color w:val="auto"/>
          <w:sz w:val="24"/>
          <w:szCs w:val="28"/>
          <w:highlight w:val="none"/>
        </w:rPr>
        <w:t xml:space="preserve">0000元 （包一：</w:t>
      </w:r>
      <w:r>
        <w:rPr>
          <w:rFonts w:hint="eastAsia" w:ascii="宋体" w:hAnsi="宋体"/>
          <w:color w:val="auto"/>
          <w:sz w:val="24"/>
          <w:szCs w:val="28"/>
          <w:highlight w:val="none"/>
          <w:lang w:val="en-US" w:eastAsia="zh-CN"/>
        </w:rPr>
        <w:t xml:space="preserve">129</w:t>
      </w:r>
      <w:r>
        <w:rPr>
          <w:rFonts w:hint="eastAsia" w:ascii="宋体" w:hAnsi="宋体"/>
          <w:color w:val="auto"/>
          <w:sz w:val="24"/>
          <w:szCs w:val="28"/>
          <w:highlight w:val="none"/>
        </w:rPr>
        <w:t xml:space="preserve">0000.00元  包二：</w:t>
      </w:r>
      <w:r>
        <w:rPr>
          <w:rFonts w:hint="eastAsia" w:ascii="宋体" w:hAnsi="宋体"/>
          <w:color w:val="auto"/>
          <w:sz w:val="24"/>
          <w:szCs w:val="28"/>
          <w:highlight w:val="none"/>
          <w:lang w:val="en-US" w:eastAsia="zh-CN"/>
        </w:rPr>
        <w:t xml:space="preserve">32</w:t>
      </w:r>
      <w:r>
        <w:rPr>
          <w:rFonts w:hint="eastAsia" w:ascii="宋体" w:hAnsi="宋体"/>
          <w:color w:val="auto"/>
          <w:sz w:val="24"/>
          <w:szCs w:val="28"/>
          <w:highlight w:val="none"/>
        </w:rPr>
        <w:t xml:space="preserve">0000.00元）</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最高限价：</w:t>
      </w:r>
      <w:r/>
    </w:p>
    <w:p>
      <w:pPr>
        <w:ind w:firstLine="480"/>
        <w:spacing w:line="360" w:lineRule="auto"/>
        <w:rPr>
          <w:rFonts w:hint="eastAsia" w:ascii="宋体" w:hAnsi="宋体" w:eastAsia="宋体"/>
          <w:color w:val="auto"/>
          <w:sz w:val="24"/>
          <w:szCs w:val="28"/>
          <w:highlight w:val="none"/>
          <w:lang w:val="en-US" w:eastAsia="zh-CN"/>
        </w:rPr>
      </w:pPr>
      <w:r>
        <w:rPr>
          <w:rFonts w:hint="eastAsia" w:ascii="宋体" w:hAnsi="宋体" w:eastAsia="宋体"/>
          <w:color w:val="auto"/>
          <w:sz w:val="24"/>
          <w:szCs w:val="28"/>
          <w:highlight w:val="none"/>
          <w:lang w:val="en-US" w:eastAsia="zh-CN"/>
        </w:rPr>
        <w:t xml:space="preserve">包一：</w:t>
      </w:r>
      <w:r>
        <w:rPr>
          <w:rFonts w:hint="eastAsia" w:ascii="宋体" w:hAnsi="宋体"/>
          <w:color w:val="auto"/>
          <w:sz w:val="24"/>
          <w:szCs w:val="28"/>
          <w:highlight w:val="none"/>
          <w:lang w:val="en-US" w:eastAsia="zh-CN"/>
        </w:rPr>
        <w:t xml:space="preserve">30％丙硫菌唑悬浮剂或可分散油悬浮剂</w:t>
      </w:r>
      <w:r>
        <w:rPr>
          <w:rFonts w:hint="eastAsia" w:ascii="宋体" w:hAnsi="宋体" w:eastAsia="宋体"/>
          <w:color w:val="auto"/>
          <w:sz w:val="24"/>
          <w:szCs w:val="28"/>
          <w:highlight w:val="none"/>
          <w:lang w:val="en-US" w:eastAsia="zh-CN"/>
        </w:rPr>
        <w:t xml:space="preserve">，总价：</w:t>
      </w:r>
      <w:r>
        <w:rPr>
          <w:rFonts w:hint="eastAsia" w:ascii="宋体" w:hAnsi="宋体"/>
          <w:color w:val="auto"/>
          <w:sz w:val="24"/>
          <w:szCs w:val="28"/>
          <w:highlight w:val="none"/>
          <w:lang w:val="en-US" w:eastAsia="zh-CN"/>
        </w:rPr>
        <w:t xml:space="preserve">129</w:t>
      </w:r>
      <w:r>
        <w:rPr>
          <w:rFonts w:hint="eastAsia" w:ascii="宋体" w:hAnsi="宋体"/>
          <w:color w:val="auto"/>
          <w:sz w:val="24"/>
          <w:szCs w:val="28"/>
          <w:highlight w:val="none"/>
        </w:rPr>
        <w:t xml:space="preserve">0000</w:t>
      </w:r>
      <w:r>
        <w:rPr>
          <w:rFonts w:hint="eastAsia" w:ascii="宋体" w:hAnsi="宋体"/>
          <w:color w:val="auto"/>
          <w:sz w:val="24"/>
          <w:szCs w:val="28"/>
          <w:highlight w:val="none"/>
          <w:lang w:val="en-US" w:eastAsia="zh-CN"/>
        </w:rPr>
        <w:t xml:space="preserve">元</w:t>
      </w:r>
      <w:r>
        <w:rPr>
          <w:rFonts w:hint="eastAsia" w:ascii="宋体" w:hAnsi="宋体" w:eastAsia="宋体"/>
          <w:color w:val="auto"/>
          <w:sz w:val="24"/>
          <w:szCs w:val="28"/>
          <w:highlight w:val="none"/>
          <w:lang w:val="en-US" w:eastAsia="zh-CN"/>
        </w:rPr>
        <w:t xml:space="preserve">，最高限价145元/kg。</w:t>
      </w:r>
      <w:r/>
    </w:p>
    <w:p>
      <w:pPr>
        <w:ind w:firstLine="480"/>
        <w:spacing w:line="360" w:lineRule="auto"/>
        <w:rPr>
          <w:rFonts w:hint="eastAsia"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包二：叶面肥（</w:t>
      </w:r>
      <w:r>
        <w:rPr>
          <w:rFonts w:hint="eastAsia" w:ascii="宋体" w:hAnsi="宋体"/>
          <w:color w:val="auto"/>
          <w:sz w:val="24"/>
          <w:szCs w:val="28"/>
          <w:highlight w:val="none"/>
          <w:lang w:val="en-US" w:eastAsia="zh-CN"/>
        </w:rPr>
        <w:t xml:space="preserve">有机水溶肥料</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总价：</w:t>
      </w:r>
      <w:r>
        <w:rPr>
          <w:rFonts w:hint="eastAsia" w:ascii="宋体" w:hAnsi="宋体"/>
          <w:color w:val="auto"/>
          <w:sz w:val="24"/>
          <w:szCs w:val="28"/>
          <w:highlight w:val="none"/>
        </w:rPr>
        <w:t xml:space="preserve">3</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rPr>
        <w:t xml:space="preserve">0000元，</w:t>
      </w:r>
      <w:r>
        <w:rPr>
          <w:rFonts w:hint="eastAsia" w:ascii="宋体" w:hAnsi="宋体" w:eastAsia="宋体"/>
          <w:color w:val="auto"/>
          <w:sz w:val="24"/>
          <w:szCs w:val="28"/>
          <w:highlight w:val="none"/>
          <w:lang w:val="en-US" w:eastAsia="zh-CN"/>
        </w:rPr>
        <w:t xml:space="preserve">最高限价34元/kg。</w:t>
      </w:r>
      <w:r/>
    </w:p>
    <w:p>
      <w:pPr>
        <w:ind w:firstLine="480"/>
        <w:spacing w:line="360" w:lineRule="auto"/>
        <w:rPr>
          <w:rFonts w:ascii="宋体" w:hAnsi="宋体"/>
          <w:color w:val="auto"/>
          <w:sz w:val="24"/>
          <w:szCs w:val="28"/>
          <w:highlight w:val="white"/>
        </w:rPr>
      </w:pPr>
      <w:r>
        <w:rPr>
          <w:rFonts w:hint="eastAsia" w:ascii="宋体" w:hAnsi="宋体"/>
          <w:color w:val="auto"/>
          <w:sz w:val="24"/>
          <w:szCs w:val="28"/>
          <w:highlight w:val="white"/>
        </w:rPr>
        <w:t xml:space="preserve">采购需求：</w:t>
      </w:r>
      <w:bookmarkStart w:id="10" w:name="EB0e70293cbb2343cc80d278a7e4df1e54"/>
      <w:r>
        <w:rPr>
          <w:rFonts w:hint="eastAsia" w:ascii="宋体" w:hAnsi="宋体"/>
          <w:color w:val="auto"/>
          <w:sz w:val="24"/>
          <w:szCs w:val="28"/>
          <w:highlight w:val="white"/>
        </w:rPr>
        <w:t xml:space="preserve">详细内容及要求见附件采购需求。</w:t>
      </w:r>
      <w:bookmarkEnd w:id="10"/>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合同履行期限：</w:t>
      </w:r>
      <w:bookmarkStart w:id="11" w:name="EB480a61ad8677491da1c9092ca4eece55"/>
      <w:r>
        <w:rPr>
          <w:rFonts w:hint="eastAsia" w:ascii="宋体" w:hAnsi="宋体"/>
          <w:color w:val="auto"/>
          <w:sz w:val="24"/>
          <w:szCs w:val="28"/>
          <w:highlight w:val="white"/>
        </w:rPr>
        <w:t xml:space="preserve">详细内容及要求见附件采购需求。</w:t>
      </w:r>
      <w:bookmarkEnd w:id="11"/>
      <w:r/>
      <w:r/>
    </w:p>
    <w:p>
      <w:pPr>
        <w:ind w:firstLine="480"/>
        <w:spacing w:line="360" w:lineRule="auto"/>
        <w:rPr>
          <w:rFonts w:ascii="宋体" w:hAnsi="宋体"/>
          <w:color w:val="auto"/>
          <w:sz w:val="24"/>
        </w:rPr>
      </w:pPr>
      <w:r>
        <w:rPr>
          <w:rFonts w:hint="eastAsia" w:ascii="宋体" w:hAnsi="宋体"/>
          <w:color w:val="auto"/>
          <w:sz w:val="24"/>
          <w:highlight w:val="white"/>
        </w:rPr>
        <w:t xml:space="preserve">本项目是否接受联合体：</w:t>
      </w:r>
      <w:bookmarkStart w:id="12" w:name="EB314c6d3807ff4845beb68862c1c7193c"/>
      <w:r/>
      <w:bookmarkEnd w:id="12"/>
      <w:r>
        <w:rPr>
          <w:rFonts w:hint="eastAsia" w:ascii="宋体" w:hAnsi="宋体"/>
          <w:color w:val="auto"/>
          <w:sz w:val="24"/>
          <w:szCs w:val="28"/>
          <w:highlight w:val="white"/>
        </w:rPr>
        <w:t xml:space="preserve">不接受</w:t>
      </w:r>
      <w:bookmarkStart w:id="13" w:name="EB51130a007d0d4ba2b6b69cd470e91916"/>
      <w:r/>
      <w:bookmarkEnd w:id="13"/>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本项目供应商邀请方式：</w:t>
      </w:r>
      <w:bookmarkStart w:id="14" w:name="EBef870014a25c496592e79945f2bab3a7"/>
      <w:r/>
      <w:bookmarkEnd w:id="14"/>
      <w:r>
        <w:rPr>
          <w:rFonts w:hint="eastAsia" w:ascii="宋体" w:hAnsi="宋体"/>
          <w:color w:val="auto"/>
          <w:sz w:val="24"/>
          <w:szCs w:val="28"/>
          <w:highlight w:val="white"/>
        </w:rPr>
        <w:t xml:space="preserve">发布公告</w:t>
      </w:r>
      <w:bookmarkStart w:id="15" w:name="EBec8da886ee8a4d1fa61ca3750bcbf915"/>
      <w:r/>
      <w:bookmarkEnd w:id="15"/>
      <w:r/>
      <w:bookmarkStart w:id="16" w:name="EB07885dd7a5e24301aab638d670e7c403"/>
      <w:r/>
      <w:bookmarkEnd w:id="16"/>
      <w:r/>
      <w:r/>
    </w:p>
    <w:p>
      <w:pPr>
        <w:ind w:firstLine="480"/>
        <w:spacing w:line="360" w:lineRule="auto"/>
        <w:rPr>
          <w:rFonts w:ascii="宋体" w:hAnsi="宋体"/>
          <w:color w:val="auto"/>
          <w:sz w:val="24"/>
          <w:szCs w:val="28"/>
        </w:rPr>
      </w:pPr>
      <w:r>
        <w:rPr>
          <w:rFonts w:hint="eastAsia" w:ascii="宋体" w:hAnsi="宋体"/>
          <w:color w:val="auto"/>
          <w:sz w:val="24"/>
          <w:szCs w:val="28"/>
          <w:highlight w:val="yellow"/>
        </w:rPr>
        <w:t xml:space="preserve">本次采购确定的成交供应商数量：本次采购确定的成交供应商数量：2名，包一：1名，包二：1名。</w:t>
      </w:r>
      <w:r>
        <w:rPr>
          <w:rFonts w:hint="eastAsia" w:ascii="宋体" w:hAnsi="宋体"/>
          <w:color w:val="auto"/>
          <w:sz w:val="24"/>
          <w:szCs w:val="24"/>
          <w:highlight w:val="yellow"/>
        </w:rPr>
        <w:t xml:space="preserve">供应商可同时对两个标段报名及投标，但只能中一个标段，不可兼中。</w:t>
      </w:r>
      <w:r/>
    </w:p>
    <w:p>
      <w:pPr>
        <w:spacing w:line="360" w:lineRule="auto"/>
        <w:rPr>
          <w:rFonts w:hint="default" w:ascii="宋体" w:hAnsi="宋体"/>
          <w:color w:val="auto"/>
          <w:sz w:val="24"/>
          <w:highlight w:val="white"/>
          <w:lang w:val="en-US" w:eastAsia="zh-CN"/>
        </w:rPr>
      </w:pPr>
      <w:r/>
      <w:bookmarkStart w:id="17" w:name="_Toc256000002"/>
      <w:r/>
      <w:bookmarkStart w:id="18" w:name="_Toc73965851"/>
      <w:r>
        <w:rPr>
          <w:rFonts w:hint="eastAsia" w:ascii="宋体" w:hAnsi="宋体"/>
          <w:color w:val="auto"/>
          <w:sz w:val="24"/>
          <w:highlight w:val="white"/>
          <w:lang w:val="en-US" w:eastAsia="zh-CN"/>
        </w:rPr>
        <w:t xml:space="preserve">二、</w:t>
      </w:r>
      <w:r>
        <w:rPr>
          <w:rFonts w:hint="eastAsia" w:ascii="宋体" w:hAnsi="宋体"/>
          <w:color w:val="auto"/>
          <w:sz w:val="24"/>
          <w:highlight w:val="white"/>
          <w:lang w:eastAsia="zh-CN"/>
        </w:rPr>
        <w:t xml:space="preserve">申请人的资格要求：</w:t>
      </w:r>
      <w:bookmarkEnd w:id="17"/>
      <w:r/>
      <w:bookmarkEnd w:id="18"/>
      <w:r/>
      <w:bookmarkStart w:id="19" w:name="EBc1bc06189b4a41ccac26e04e92f3d69f"/>
      <w:r/>
      <w:bookmarkStart w:id="20" w:name="_Toc256000003"/>
      <w:r/>
      <w:bookmarkStart w:id="21" w:name="_Toc73965852"/>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1.满足《中华人民共和国政府采购法》第二十二条规定：</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1.1具有独立承担民事责任的能力（提供法人或者其他组织的营业执照等证明文件扫描件；投标人为自然人的，提供其身份证扫描件）；</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1.2具有良好的商业信誉和健全的财务会计制度[提供</w:t>
      </w:r>
      <w:r>
        <w:rPr>
          <w:rFonts w:hint="eastAsia" w:ascii="宋体" w:hAnsi="宋体"/>
          <w:color w:val="auto"/>
          <w:sz w:val="24"/>
          <w:szCs w:val="28"/>
          <w:highlight w:val="white"/>
          <w:lang w:val="en-US" w:eastAsia="zh-CN"/>
        </w:rPr>
        <w:t xml:space="preserve">2025</w:t>
      </w:r>
      <w:r>
        <w:rPr>
          <w:rFonts w:hint="eastAsia" w:ascii="宋体" w:hAnsi="宋体"/>
          <w:color w:val="auto"/>
          <w:sz w:val="24"/>
          <w:szCs w:val="28"/>
          <w:highlight w:val="whit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1.3具有履行合同所必需的设备和专业技术能力[提供供应商相关信息一览表或资格承诺函（格式见第六部分）]；</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440" w:lineRule="exact"/>
        <w:rPr>
          <w:rFonts w:hint="eastAsia" w:ascii="宋体" w:hAnsi="宋体" w:eastAsia="宋体"/>
          <w:color w:val="auto"/>
          <w:sz w:val="24"/>
          <w:szCs w:val="28"/>
          <w:highlight w:val="white"/>
          <w:lang w:eastAsia="zh-CN"/>
        </w:rPr>
      </w:pPr>
      <w:r>
        <w:rPr>
          <w:rFonts w:hint="eastAsia" w:ascii="宋体" w:hAnsi="宋体"/>
          <w:color w:val="auto"/>
          <w:sz w:val="24"/>
          <w:szCs w:val="28"/>
          <w:highlight w:val="white"/>
        </w:rPr>
        <w:t xml:space="preserve">1.5参加政府采购活动前三年内，在经营活动中没有重大违法记录[见投标函或提供资格承诺函（格式见第六部分）]</w:t>
      </w:r>
      <w:r>
        <w:rPr>
          <w:rFonts w:hint="eastAsia" w:ascii="宋体" w:hAnsi="宋体"/>
          <w:color w:val="auto"/>
          <w:sz w:val="24"/>
          <w:szCs w:val="28"/>
          <w:highlight w:val="white"/>
          <w:lang w:eastAsia="zh-CN"/>
        </w:rPr>
        <w:t xml:space="preserve">；</w:t>
      </w:r>
      <w:r/>
    </w:p>
    <w:p>
      <w:pPr>
        <w:ind w:firstLine="480"/>
        <w:spacing w:line="440" w:lineRule="exact"/>
        <w:rPr>
          <w:rFonts w:ascii="宋体" w:hAnsi="宋体"/>
          <w:color w:val="auto"/>
          <w:sz w:val="24"/>
          <w:szCs w:val="28"/>
          <w:highlight w:val="white"/>
        </w:rPr>
      </w:pPr>
      <w:r>
        <w:rPr>
          <w:rFonts w:hint="eastAsia" w:ascii="宋体" w:hAnsi="宋体"/>
          <w:color w:val="auto"/>
          <w:sz w:val="24"/>
          <w:szCs w:val="28"/>
          <w:highlight w:val="white"/>
        </w:rPr>
        <w:t xml:space="preserve">1.6法律、行政法规规定的其他条件：无。</w:t>
      </w:r>
      <w:r/>
    </w:p>
    <w:p>
      <w:pPr>
        <w:ind w:firstLine="480"/>
        <w:spacing w:line="440" w:lineRule="exact"/>
        <w:rPr>
          <w:rFonts w:ascii="宋体" w:hAnsi="宋体"/>
          <w:color w:val="auto"/>
          <w:sz w:val="24"/>
          <w:szCs w:val="28"/>
        </w:rPr>
      </w:pPr>
      <w:r>
        <w:rPr>
          <w:rFonts w:hint="eastAsia" w:ascii="宋体" w:hAnsi="宋体"/>
          <w:color w:val="auto"/>
          <w:sz w:val="24"/>
          <w:szCs w:val="28"/>
          <w:highlight w:val="white"/>
        </w:rPr>
        <w:t xml:space="preserve">2.落实政府采购政策需满足的资格要求：</w:t>
      </w:r>
      <w:r>
        <w:rPr>
          <w:rFonts w:hint="eastAsia" w:ascii="宋体" w:hAnsi="宋体"/>
          <w:color w:val="auto"/>
          <w:sz w:val="24"/>
          <w:szCs w:val="28"/>
        </w:rPr>
        <w:t xml:space="preserve">本项目专门面向中小微企业，供应商所投货物必须全部由中小微企业</w:t>
      </w:r>
      <w:r>
        <w:rPr>
          <w:rFonts w:hint="eastAsia" w:ascii="宋体" w:hAnsi="宋体"/>
          <w:bCs/>
          <w:color w:val="auto"/>
          <w:sz w:val="24"/>
          <w:szCs w:val="28"/>
        </w:rPr>
        <w:t xml:space="preserve">制造</w:t>
      </w:r>
      <w:r>
        <w:rPr>
          <w:rFonts w:hint="eastAsia" w:ascii="宋体" w:hAnsi="宋体"/>
          <w:b/>
          <w:bCs/>
          <w:color w:val="auto"/>
          <w:sz w:val="24"/>
          <w:szCs w:val="28"/>
        </w:rPr>
        <w:t xml:space="preserve">，</w:t>
      </w:r>
      <w:r>
        <w:rPr>
          <w:rFonts w:hint="eastAsia" w:ascii="宋体" w:hAnsi="宋体"/>
          <w:bCs/>
          <w:color w:val="auto"/>
          <w:sz w:val="24"/>
          <w:szCs w:val="28"/>
        </w:rPr>
        <w:t xml:space="preserve">供应商须</w:t>
      </w:r>
      <w:r>
        <w:rPr>
          <w:rFonts w:hint="eastAsia" w:ascii="宋体" w:hAnsi="宋体"/>
          <w:color w:val="auto"/>
          <w:sz w:val="24"/>
          <w:szCs w:val="28"/>
        </w:rPr>
        <w:t xml:space="preserve">提供中小企业声明函。本项目所属行业：工业。</w:t>
      </w:r>
      <w:r/>
    </w:p>
    <w:p>
      <w:pPr>
        <w:ind w:firstLine="480"/>
        <w:spacing w:line="440" w:lineRule="exact"/>
        <w:rPr>
          <w:rFonts w:ascii="宋体" w:hAnsi="宋体"/>
          <w:color w:val="auto"/>
          <w:sz w:val="24"/>
          <w:szCs w:val="28"/>
          <w:highlight w:val="white"/>
        </w:rPr>
      </w:pPr>
      <w:r>
        <w:rPr>
          <w:rFonts w:hint="eastAsia" w:ascii="宋体" w:hAnsi="宋体"/>
          <w:color w:val="auto"/>
          <w:sz w:val="24"/>
          <w:szCs w:val="28"/>
        </w:rPr>
        <w:t xml:space="preserve">企业划型标准请对照《关于印发中小企业划型标准规定的通知》（工信部联企业[2011]300号）。</w:t>
      </w:r>
      <w:r/>
    </w:p>
    <w:p>
      <w:pPr>
        <w:numPr>
          <w:ilvl w:val="0"/>
          <w:numId w:val="2"/>
        </w:numPr>
        <w:ind w:firstLine="480"/>
        <w:spacing w:line="440" w:lineRule="exact"/>
        <w:rPr>
          <w:rFonts w:hint="eastAsia" w:ascii="宋体" w:hAnsi="宋体"/>
          <w:color w:val="auto"/>
          <w:sz w:val="24"/>
          <w:szCs w:val="28"/>
          <w:highlight w:val="white"/>
        </w:rPr>
      </w:pPr>
      <w:r>
        <w:rPr>
          <w:rFonts w:hint="eastAsia" w:ascii="宋体" w:hAnsi="宋体"/>
          <w:color w:val="auto"/>
          <w:sz w:val="24"/>
          <w:szCs w:val="28"/>
          <w:highlight w:val="white"/>
        </w:rPr>
        <w:t xml:space="preserve">本项目的特定资格要求</w:t>
      </w:r>
      <w:r>
        <w:rPr>
          <w:rFonts w:hint="eastAsia" w:ascii="宋体" w:hAnsi="宋体"/>
          <w:color w:val="auto"/>
          <w:sz w:val="24"/>
          <w:szCs w:val="28"/>
        </w:rPr>
        <w:t xml:space="preserve">：</w:t>
      </w:r>
      <w:bookmarkEnd w:id="19"/>
      <w:r/>
      <w:r/>
    </w:p>
    <w:p>
      <w:pPr>
        <w:ind w:firstLine="480"/>
        <w:spacing w:line="440" w:lineRule="exact"/>
        <w:rPr>
          <w:rFonts w:hint="eastAsia" w:ascii="宋体" w:hAnsi="宋体"/>
          <w:color w:val="auto"/>
          <w:sz w:val="24"/>
          <w:szCs w:val="28"/>
          <w:highlight w:val="yellow"/>
        </w:rPr>
      </w:pPr>
      <w:r>
        <w:rPr>
          <w:rFonts w:hint="eastAsia" w:ascii="宋体" w:hAnsi="宋体"/>
          <w:color w:val="auto"/>
          <w:sz w:val="24"/>
          <w:szCs w:val="28"/>
          <w:highlight w:val="yellow"/>
        </w:rPr>
        <w:t xml:space="preserve">采购包1：供应商须具有农药生产或经营许可证（提供证书复印件）</w:t>
      </w:r>
      <w:r/>
    </w:p>
    <w:p>
      <w:pPr>
        <w:ind w:firstLine="480"/>
        <w:spacing w:line="440" w:lineRule="exact"/>
        <w:rPr>
          <w:rFonts w:hint="eastAsia" w:ascii="宋体" w:hAnsi="宋体"/>
          <w:color w:val="auto"/>
          <w:sz w:val="24"/>
          <w:szCs w:val="28"/>
          <w:highlight w:val="yellow"/>
        </w:rPr>
      </w:pPr>
      <w:r>
        <w:rPr>
          <w:rFonts w:hint="eastAsia" w:ascii="宋体" w:hAnsi="宋体"/>
          <w:color w:val="auto"/>
          <w:sz w:val="24"/>
          <w:szCs w:val="28"/>
          <w:highlight w:val="yellow"/>
        </w:rPr>
        <w:t xml:space="preserve">采购包2：供应商所投标肥料产品须具有有效期内肥料登记证或备案证明（提供证书复印件）</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4.拒绝下述供应商参加本次采购活动：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auto"/>
          <w:highlight w:val="white"/>
        </w:rPr>
      </w:pPr>
      <w:r>
        <w:rPr>
          <w:rFonts w:hint="eastAsia" w:ascii="宋体" w:hAnsi="宋体"/>
          <w:color w:val="auto"/>
          <w:sz w:val="24"/>
          <w:szCs w:val="28"/>
        </w:rPr>
        <w:t xml:space="preserve">（3）供应商被“信用中国”网站（www.creditchina.gov.cn）、“中国政府采购网”(www.ccgp.gov.cn)列入失信被执行人、重大税收违法案件当事人名单、政府采购严重违法失信行为记录名单。</w:t>
      </w:r>
      <w:r/>
    </w:p>
    <w:p>
      <w:pPr>
        <w:pStyle w:val="904"/>
        <w:jc w:val="both"/>
        <w:rPr>
          <w:rFonts w:ascii="宋体" w:hAnsi="宋体" w:eastAsia="宋体"/>
          <w:b w:val="0"/>
          <w:color w:val="auto"/>
          <w:lang w:eastAsia="zh-CN"/>
        </w:rPr>
      </w:pPr>
      <w:r>
        <w:rPr>
          <w:rFonts w:hint="eastAsia" w:ascii="宋体" w:hAnsi="宋体" w:eastAsia="宋体"/>
          <w:b w:val="0"/>
          <w:color w:val="auto"/>
          <w:highlight w:val="white"/>
          <w:lang w:eastAsia="zh-CN"/>
        </w:rPr>
        <w:t xml:space="preserve">三、获取谈判文件</w:t>
      </w:r>
      <w:bookmarkEnd w:id="20"/>
      <w:r/>
      <w:bookmarkEnd w:id="21"/>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时间：公告之时起至</w:t>
      </w:r>
      <w:bookmarkStart w:id="22" w:name="EB4ee17d9457c0440aa5f7cddd46290a9b"/>
      <w:r>
        <w:rPr>
          <w:rFonts w:hint="eastAsia" w:ascii="宋体" w:hAnsi="宋体"/>
          <w:color w:val="auto"/>
          <w:sz w:val="24"/>
          <w:szCs w:val="28"/>
          <w:highlight w:val="none"/>
        </w:rPr>
        <w:t xml:space="preserve">2026</w:t>
      </w:r>
      <w:r>
        <w:rPr>
          <w:rFonts w:hint="eastAsia" w:ascii="宋体" w:hAnsi="宋体"/>
          <w:color w:val="auto"/>
          <w:sz w:val="24"/>
          <w:szCs w:val="28"/>
          <w:highlight w:val="none"/>
        </w:rPr>
        <w:t xml:space="preserve">年10</w:t>
      </w:r>
      <w:r>
        <w:rPr>
          <w:rFonts w:hint="eastAsia" w:ascii="宋体" w:hAnsi="宋体"/>
          <w:color w:val="auto"/>
          <w:sz w:val="24"/>
          <w:szCs w:val="28"/>
          <w:highlight w:val="none"/>
        </w:rPr>
        <w:t xml:space="preserve">月13</w:t>
      </w:r>
      <w:r>
        <w:rPr>
          <w:rFonts w:hint="eastAsia" w:ascii="宋体" w:hAnsi="宋体"/>
          <w:color w:val="auto"/>
          <w:sz w:val="24"/>
          <w:szCs w:val="28"/>
          <w:highlight w:val="none"/>
        </w:rPr>
        <w:t xml:space="preserve">日23</w:t>
      </w:r>
      <w:r>
        <w:rPr>
          <w:rFonts w:hint="eastAsia" w:ascii="宋体" w:hAnsi="宋体"/>
          <w:color w:val="auto"/>
          <w:sz w:val="24"/>
          <w:szCs w:val="28"/>
          <w:highlight w:val="white"/>
        </w:rPr>
        <w:t xml:space="preserve">:</w:t>
      </w:r>
      <w:r>
        <w:rPr>
          <w:rFonts w:hint="eastAsia" w:ascii="宋体" w:hAnsi="宋体"/>
          <w:color w:val="auto"/>
          <w:sz w:val="24"/>
          <w:szCs w:val="28"/>
          <w:highlight w:val="none"/>
        </w:rPr>
        <w:t xml:space="preserve">59</w:t>
      </w:r>
      <w:bookmarkEnd w:id="22"/>
      <w:r>
        <w:rPr>
          <w:rFonts w:hint="eastAsia" w:ascii="宋体" w:hAnsi="宋体"/>
          <w:color w:val="auto"/>
          <w:sz w:val="24"/>
          <w:szCs w:val="28"/>
          <w:highlight w:val="white"/>
        </w:rPr>
        <w:t xml:space="preserve">（北京时间）</w:t>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地点：江苏政府采购网-苏采云平台获取谈判文件</w:t>
      </w:r>
      <w:r/>
    </w:p>
    <w:p>
      <w:pPr>
        <w:ind w:firstLine="480"/>
        <w:jc w:val="left"/>
        <w:spacing w:line="360" w:lineRule="auto"/>
        <w:rPr>
          <w:rFonts w:ascii="宋体" w:hAnsi="宋体"/>
          <w:color w:val="auto"/>
          <w:sz w:val="24"/>
        </w:rPr>
      </w:pPr>
      <w:r>
        <w:rPr>
          <w:color w:val="auto"/>
        </w:rPr>
        <w:fldChar w:fldCharType="begin"/>
      </w:r>
      <w:r>
        <w:rPr>
          <w:color w:val="auto"/>
        </w:rPr>
        <w:instrText xml:space="preserve"> HYPERLINK "http://ggzy.zhenjiang.gov.cn/zjzc/infodetail/?infoid=ffc4608b-c04b-4dc7-af41-72caf12acbec&amp;categoryNum=008" </w:instrText>
      </w:r>
      <w:r>
        <w:rPr>
          <w:color w:val="auto"/>
        </w:rPr>
        <w:fldChar w:fldCharType="separate"/>
      </w:r>
      <w:r>
        <w:rPr>
          <w:rFonts w:ascii="宋体" w:hAnsi="宋体"/>
          <w:color w:val="auto"/>
          <w:sz w:val="24"/>
          <w:highlight w:val="white"/>
          <w:u w:val="single"/>
        </w:rPr>
        <w:t xml:space="preserve">http://ggzy.zhenjiang.gov.cn/zjzc/infodetail/?infoid=ffc4608b-c04b-4dc7-af41-72caf12acbec&amp;categoryNum=008</w:t>
      </w:r>
      <w:r>
        <w:rPr>
          <w:rFonts w:ascii="宋体" w:hAnsi="宋体"/>
          <w:color w:val="auto"/>
          <w:sz w:val="24"/>
          <w:highlight w:val="white"/>
          <w:u w:val="single"/>
        </w:rPr>
        <w:fldChar w:fldCharType="end"/>
      </w:r>
      <w:r/>
    </w:p>
    <w:p>
      <w:pPr>
        <w:ind w:firstLine="480"/>
        <w:spacing w:line="360" w:lineRule="auto"/>
        <w:rPr>
          <w:rFonts w:ascii="宋体" w:hAnsi="宋体"/>
          <w:color w:val="auto"/>
          <w:sz w:val="24"/>
          <w:szCs w:val="28"/>
          <w:highlight w:val="white"/>
        </w:rPr>
      </w:pPr>
      <w:r>
        <w:rPr>
          <w:rFonts w:hint="eastAsia" w:ascii="宋体" w:hAnsi="宋体"/>
          <w:color w:val="auto"/>
          <w:sz w:val="24"/>
          <w:szCs w:val="28"/>
          <w:highlight w:val="white"/>
        </w:rPr>
        <w:t xml:space="preserve">方式：在线获取</w:t>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售价：</w:t>
      </w:r>
      <w:bookmarkStart w:id="23" w:name="EBeddec7960c104cdfbb3ca5fcea1ae90c"/>
      <w:r>
        <w:rPr>
          <w:rFonts w:hint="eastAsia" w:ascii="宋体" w:hAnsi="宋体"/>
          <w:color w:val="auto"/>
          <w:sz w:val="24"/>
          <w:szCs w:val="28"/>
          <w:highlight w:val="white"/>
        </w:rPr>
        <w:t xml:space="preserve">免费</w:t>
      </w:r>
      <w:bookmarkEnd w:id="23"/>
      <w:r/>
      <w:r/>
    </w:p>
    <w:p>
      <w:pPr>
        <w:pStyle w:val="904"/>
        <w:jc w:val="both"/>
        <w:rPr>
          <w:rFonts w:ascii="宋体" w:hAnsi="宋体" w:eastAsia="宋体"/>
          <w:b w:val="0"/>
          <w:color w:val="auto"/>
          <w:lang w:eastAsia="zh-CN"/>
        </w:rPr>
      </w:pPr>
      <w:r/>
      <w:bookmarkStart w:id="24" w:name="_Toc256000004"/>
      <w:r/>
      <w:bookmarkStart w:id="25" w:name="_Toc73965853"/>
      <w:r>
        <w:rPr>
          <w:rFonts w:hint="eastAsia" w:ascii="宋体" w:hAnsi="宋体" w:eastAsia="宋体"/>
          <w:b w:val="0"/>
          <w:color w:val="auto"/>
          <w:highlight w:val="white"/>
          <w:lang w:eastAsia="zh-CN"/>
        </w:rPr>
        <w:t xml:space="preserve">四、首次响应文件提交</w:t>
      </w:r>
      <w:bookmarkEnd w:id="24"/>
      <w:r/>
      <w:bookmarkEnd w:id="25"/>
      <w:r/>
      <w:r/>
    </w:p>
    <w:p>
      <w:pPr>
        <w:ind w:firstLine="480"/>
        <w:spacing w:line="360" w:lineRule="auto"/>
        <w:rPr>
          <w:rFonts w:ascii="宋体" w:hAnsi="宋体"/>
          <w:bCs/>
          <w:color w:val="auto"/>
          <w:sz w:val="24"/>
          <w:szCs w:val="28"/>
        </w:rPr>
      </w:pPr>
      <w:r>
        <w:rPr>
          <w:rFonts w:hint="eastAsia" w:ascii="宋体" w:hAnsi="宋体"/>
          <w:color w:val="auto"/>
          <w:sz w:val="24"/>
          <w:highlight w:val="white"/>
        </w:rPr>
        <w:t xml:space="preserve">电子响应文件</w:t>
      </w:r>
      <w:r/>
    </w:p>
    <w:p>
      <w:pPr>
        <w:ind w:firstLine="480"/>
        <w:spacing w:line="360" w:lineRule="auto"/>
        <w:rPr>
          <w:rFonts w:ascii="宋体" w:hAnsi="宋体"/>
          <w:bCs/>
          <w:color w:val="auto"/>
          <w:sz w:val="24"/>
          <w:szCs w:val="28"/>
          <w:u w:val="single"/>
        </w:rPr>
      </w:pPr>
      <w:r>
        <w:rPr>
          <w:rFonts w:hint="eastAsia" w:ascii="宋体" w:hAnsi="宋体"/>
          <w:bCs/>
          <w:color w:val="auto"/>
          <w:sz w:val="24"/>
          <w:szCs w:val="28"/>
          <w:highlight w:val="white"/>
        </w:rPr>
        <w:t xml:space="preserve">截止时间：</w:t>
      </w:r>
      <w:r>
        <w:rPr>
          <w:rFonts w:hint="eastAsia" w:ascii="宋体" w:hAnsi="宋体"/>
          <w:bCs/>
          <w:color w:val="auto"/>
          <w:sz w:val="24"/>
          <w:szCs w:val="28"/>
        </w:rPr>
        <w:t xml:space="preserve">2026-10-15 09:</w:t>
      </w:r>
      <w:r>
        <w:rPr>
          <w:rFonts w:hint="eastAsia" w:ascii="宋体" w:hAnsi="宋体"/>
          <w:bCs/>
          <w:color w:val="auto"/>
          <w:sz w:val="24"/>
          <w:szCs w:val="28"/>
        </w:rPr>
        <w:t xml:space="preserve">00</w:t>
      </w:r>
      <w:r>
        <w:rPr>
          <w:rFonts w:hint="eastAsia" w:ascii="宋体" w:hAnsi="宋体"/>
          <w:color w:val="auto"/>
          <w:sz w:val="24"/>
          <w:szCs w:val="28"/>
        </w:rPr>
        <w:t xml:space="preserve">（北京时间）</w:t>
      </w:r>
      <w:r/>
      <w:r>
        <w:rPr>
          <w:rFonts w:hint="eastAsia" w:ascii="宋体" w:hAnsi="宋体"/>
          <w:bCs/>
          <w:color w:val="auto"/>
          <w:sz w:val="24"/>
          <w:szCs w:val="28"/>
          <w:highlight w:val="white"/>
        </w:rPr>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地点：</w:t>
      </w:r>
      <w:bookmarkStart w:id="27" w:name="EB309d3ae22b734fea93895bf774738b9b"/>
      <w:r>
        <w:rPr>
          <w:rFonts w:hint="eastAsia" w:ascii="宋体" w:hAnsi="宋体"/>
          <w:color w:val="auto"/>
          <w:sz w:val="24"/>
          <w:szCs w:val="28"/>
          <w:highlight w:val="white"/>
        </w:rPr>
        <w:t xml:space="preserve">在线提交</w:t>
      </w:r>
      <w:bookmarkEnd w:id="27"/>
      <w:r/>
      <w:r/>
    </w:p>
    <w:p>
      <w:pPr>
        <w:ind w:firstLine="480"/>
        <w:spacing w:line="360" w:lineRule="auto"/>
        <w:rPr>
          <w:rFonts w:ascii="宋体" w:hAnsi="宋体"/>
          <w:color w:val="auto"/>
          <w:sz w:val="24"/>
          <w:szCs w:val="28"/>
          <w:highlight w:val="white"/>
        </w:rPr>
      </w:pPr>
      <w:r>
        <w:rPr>
          <w:rFonts w:hint="eastAsia" w:ascii="宋体" w:hAnsi="宋体"/>
          <w:color w:val="auto"/>
          <w:sz w:val="24"/>
          <w:szCs w:val="28"/>
          <w:highlight w:val="white"/>
        </w:rPr>
        <w:t xml:space="preserve">操作指南：</w:t>
      </w:r>
      <w:r/>
    </w:p>
    <w:p>
      <w:pPr>
        <w:ind w:firstLine="480"/>
        <w:jc w:val="left"/>
        <w:spacing w:line="360" w:lineRule="auto"/>
        <w:rPr>
          <w:rFonts w:ascii="宋体" w:hAnsi="宋体"/>
          <w:color w:val="auto"/>
          <w:sz w:val="24"/>
          <w:szCs w:val="28"/>
        </w:rPr>
      </w:pPr>
      <w:r>
        <w:rPr>
          <w:rFonts w:ascii="宋体" w:hAnsi="宋体"/>
          <w:color w:val="auto"/>
          <w:sz w:val="24"/>
          <w:highlight w:val="white"/>
          <w:u w:val="single"/>
        </w:rPr>
        <w:t xml:space="preserve">http://ggzy.zhenjiang.gov.cn/zjzc/infodetail/?infoid=ffc4608b-c04b-4dc7-af41-72caf12acbec&amp;categoryNum=008</w:t>
      </w:r>
      <w:r/>
    </w:p>
    <w:p>
      <w:pPr>
        <w:pStyle w:val="904"/>
        <w:jc w:val="both"/>
        <w:rPr>
          <w:rFonts w:ascii="宋体" w:hAnsi="宋体" w:eastAsia="宋体"/>
          <w:b w:val="0"/>
          <w:color w:val="auto"/>
          <w:lang w:eastAsia="zh-CN"/>
        </w:rPr>
      </w:pPr>
      <w:r/>
      <w:bookmarkStart w:id="28" w:name="_Toc256000005"/>
      <w:r/>
      <w:bookmarkStart w:id="29" w:name="_Toc73965854"/>
      <w:r>
        <w:rPr>
          <w:rFonts w:hint="eastAsia" w:ascii="宋体" w:hAnsi="宋体" w:eastAsia="宋体"/>
          <w:b w:val="0"/>
          <w:color w:val="auto"/>
          <w:highlight w:val="white"/>
          <w:lang w:eastAsia="zh-CN"/>
        </w:rPr>
        <w:t xml:space="preserve">五、开启</w:t>
      </w:r>
      <w:bookmarkEnd w:id="28"/>
      <w:r/>
      <w:bookmarkEnd w:id="29"/>
      <w:r/>
      <w:r/>
    </w:p>
    <w:p>
      <w:pPr>
        <w:ind w:firstLine="480"/>
        <w:spacing w:line="440" w:lineRule="exact"/>
        <w:rPr>
          <w:rFonts w:ascii="宋体" w:hAnsi="宋体"/>
          <w:bCs/>
          <w:color w:val="auto"/>
          <w:sz w:val="24"/>
          <w:szCs w:val="28"/>
          <w:u w:val="single"/>
        </w:rPr>
      </w:pPr>
      <w:r>
        <w:rPr>
          <w:rFonts w:hint="eastAsia" w:ascii="宋体" w:hAnsi="宋体"/>
          <w:bCs/>
          <w:color w:val="auto"/>
          <w:sz w:val="24"/>
          <w:szCs w:val="28"/>
        </w:rPr>
        <w:t xml:space="preserve">时间：</w:t>
      </w:r>
      <w:bookmarkStart w:id="30" w:name="EB69c37c912c874b54a9c96885d6b82795"/>
      <w:r>
        <w:rPr>
          <w:rFonts w:hint="eastAsia" w:ascii="宋体" w:hAnsi="宋体"/>
          <w:bCs/>
          <w:color w:val="auto"/>
          <w:sz w:val="24"/>
          <w:szCs w:val="28"/>
        </w:rPr>
        <w:t xml:space="preserve">2026-10-15 09:</w:t>
      </w:r>
      <w:bookmarkEnd w:id="30"/>
      <w:r>
        <w:rPr>
          <w:rFonts w:hint="eastAsia" w:ascii="宋体" w:hAnsi="宋体"/>
          <w:bCs/>
          <w:color w:val="auto"/>
          <w:sz w:val="24"/>
          <w:szCs w:val="28"/>
        </w:rPr>
        <w:t xml:space="preserve">00</w:t>
      </w:r>
      <w:r>
        <w:rPr>
          <w:rFonts w:hint="eastAsia" w:ascii="宋体" w:hAnsi="宋体"/>
          <w:color w:val="auto"/>
          <w:sz w:val="24"/>
          <w:szCs w:val="28"/>
        </w:rPr>
        <w:t xml:space="preserve">（北京时间）</w:t>
      </w:r>
      <w:r/>
    </w:p>
    <w:p>
      <w:pPr>
        <w:ind w:firstLine="480"/>
        <w:spacing w:line="440" w:lineRule="exact"/>
        <w:rPr>
          <w:rFonts w:ascii="宋体" w:hAnsi="宋体" w:cs="宋体"/>
          <w:color w:val="auto"/>
          <w:sz w:val="24"/>
          <w:szCs w:val="28"/>
        </w:rPr>
      </w:pPr>
      <w:r>
        <w:rPr>
          <w:rFonts w:hint="eastAsia" w:ascii="宋体" w:hAnsi="宋体"/>
          <w:bCs/>
          <w:color w:val="auto"/>
          <w:sz w:val="24"/>
          <w:szCs w:val="28"/>
          <w:highlight w:val="white"/>
        </w:rPr>
        <w:t xml:space="preserve">地点</w:t>
      </w:r>
      <w:r>
        <w:rPr>
          <w:rFonts w:hint="eastAsia" w:ascii="宋体" w:hAnsi="宋体" w:cs="宋体"/>
          <w:color w:val="auto"/>
          <w:sz w:val="24"/>
          <w:szCs w:val="28"/>
          <w:highlight w:val="white"/>
        </w:rPr>
        <w:t xml:space="preserve">：</w:t>
      </w:r>
      <w:bookmarkStart w:id="31" w:name="EBbaa17d39a49c4535bcb10d971b5d2238"/>
      <w:r>
        <w:rPr>
          <w:rFonts w:hint="eastAsia" w:ascii="宋体" w:hAnsi="宋体" w:cs="宋体"/>
          <w:color w:val="auto"/>
          <w:sz w:val="24"/>
          <w:szCs w:val="28"/>
          <w:highlight w:val="white"/>
        </w:rPr>
        <w:t xml:space="preserve">苏采云开标大厅</w:t>
      </w:r>
      <w:bookmarkEnd w:id="31"/>
      <w:r/>
      <w:r/>
    </w:p>
    <w:p>
      <w:pPr>
        <w:ind w:firstLine="480"/>
        <w:jc w:val="left"/>
        <w:spacing w:line="440" w:lineRule="exact"/>
        <w:rPr>
          <w:rFonts w:ascii="宋体" w:hAnsi="宋体"/>
          <w:bCs/>
          <w:color w:val="auto"/>
          <w:sz w:val="24"/>
          <w:szCs w:val="28"/>
        </w:rPr>
      </w:pPr>
      <w:r>
        <w:rPr>
          <w:rFonts w:hint="eastAsia" w:ascii="宋体" w:hAnsi="宋体"/>
          <w:bCs/>
          <w:color w:val="auto"/>
          <w:sz w:val="24"/>
          <w:szCs w:val="28"/>
        </w:rPr>
        <w:t xml:space="preserve">（http://jszfcg.jsczt.cn/jszc/login?rf=http://jszfcg.jsczt.cn/jszc/workspace）</w:t>
      </w:r>
      <w:r/>
    </w:p>
    <w:p>
      <w:pPr>
        <w:pStyle w:val="904"/>
        <w:jc w:val="both"/>
        <w:rPr>
          <w:rFonts w:ascii="宋体" w:hAnsi="宋体" w:eastAsia="宋体"/>
          <w:b w:val="0"/>
          <w:color w:val="auto"/>
          <w:lang w:eastAsia="zh-CN"/>
        </w:rPr>
      </w:pPr>
      <w:r/>
      <w:bookmarkStart w:id="32" w:name="_Toc73965855"/>
      <w:r/>
      <w:bookmarkStart w:id="33" w:name="_Toc256000006"/>
      <w:r>
        <w:rPr>
          <w:rFonts w:hint="eastAsia" w:ascii="宋体" w:hAnsi="宋体" w:eastAsia="宋体"/>
          <w:b w:val="0"/>
          <w:color w:val="auto"/>
          <w:highlight w:val="white"/>
          <w:lang w:eastAsia="zh-CN"/>
        </w:rPr>
        <w:t xml:space="preserve">六、公告期限</w:t>
      </w:r>
      <w:bookmarkEnd w:id="32"/>
      <w:r/>
      <w:bookmarkEnd w:id="33"/>
      <w:r/>
      <w:r/>
    </w:p>
    <w:p>
      <w:pPr>
        <w:ind w:firstLine="480"/>
        <w:spacing w:line="360" w:lineRule="auto"/>
        <w:rPr>
          <w:rFonts w:ascii="宋体" w:hAnsi="宋体"/>
          <w:color w:val="auto"/>
          <w:sz w:val="24"/>
          <w:szCs w:val="28"/>
          <w:highlight w:val="white"/>
        </w:rPr>
      </w:pPr>
      <w:r>
        <w:rPr>
          <w:rFonts w:hint="eastAsia" w:ascii="宋体" w:hAnsi="宋体"/>
          <w:color w:val="auto"/>
          <w:sz w:val="24"/>
          <w:szCs w:val="28"/>
          <w:highlight w:val="white"/>
        </w:rPr>
        <w:t xml:space="preserve">自本公告发布之日起3个工作日。</w:t>
      </w:r>
      <w:r/>
    </w:p>
    <w:p>
      <w:pPr>
        <w:pStyle w:val="904"/>
        <w:numPr>
          <w:ilvl w:val="0"/>
          <w:numId w:val="3"/>
        </w:numPr>
        <w:jc w:val="both"/>
        <w:rPr>
          <w:rFonts w:ascii="宋体" w:hAnsi="宋体" w:eastAsia="宋体"/>
          <w:b w:val="0"/>
          <w:color w:val="auto"/>
          <w:highlight w:val="none"/>
        </w:rPr>
      </w:pPr>
      <w:r/>
      <w:bookmarkStart w:id="34" w:name="_Toc73965856"/>
      <w:r>
        <w:rPr>
          <w:rFonts w:hint="eastAsia" w:ascii="宋体" w:hAnsi="宋体" w:eastAsia="宋体"/>
          <w:b w:val="0"/>
          <w:color w:val="auto"/>
          <w:highlight w:val="none"/>
        </w:rPr>
        <w:t xml:space="preserve">其他补充事宜</w:t>
      </w:r>
      <w:bookmarkEnd w:id="34"/>
      <w:r/>
      <w:r/>
    </w:p>
    <w:p>
      <w:pPr>
        <w:ind w:firstLine="480"/>
        <w:spacing w:line="360" w:lineRule="auto"/>
        <w:rPr>
          <w:rFonts w:hint="eastAsia" w:ascii="宋体" w:hAnsi="宋体" w:eastAsia="宋体"/>
          <w:color w:val="auto"/>
          <w:sz w:val="24"/>
          <w:szCs w:val="28"/>
          <w:highlight w:val="white"/>
          <w:lang w:val="en-US" w:eastAsia="zh-CN"/>
        </w:rPr>
      </w:pPr>
      <w:r/>
      <w:bookmarkStart w:id="35" w:name="EB67b186277bc04151b2564207c7d40967"/>
      <w:r/>
      <w:bookmarkEnd w:id="35"/>
      <w:r/>
      <w:bookmarkStart w:id="36" w:name="_Toc256000007"/>
      <w:r/>
      <w:bookmarkStart w:id="37" w:name="_Toc73965857"/>
      <w:r>
        <w:rPr>
          <w:rFonts w:hint="eastAsia" w:ascii="宋体" w:hAnsi="宋体" w:eastAsia="宋体"/>
          <w:color w:val="auto"/>
          <w:sz w:val="24"/>
          <w:szCs w:val="28"/>
          <w:highlight w:val="white"/>
          <w:lang w:val="en-US" w:eastAsia="zh-CN"/>
        </w:rPr>
        <w:t xml:space="preserve">无</w:t>
      </w:r>
      <w:r/>
    </w:p>
    <w:p>
      <w:pPr>
        <w:pStyle w:val="904"/>
        <w:jc w:val="both"/>
        <w:rPr>
          <w:rFonts w:ascii="宋体" w:hAnsi="宋体" w:eastAsia="宋体"/>
          <w:b w:val="0"/>
          <w:color w:val="auto"/>
          <w:lang w:eastAsia="zh-CN"/>
        </w:rPr>
      </w:pPr>
      <w:r>
        <w:rPr>
          <w:rFonts w:hint="eastAsia" w:ascii="宋体" w:hAnsi="宋体" w:eastAsia="宋体"/>
          <w:b w:val="0"/>
          <w:color w:val="auto"/>
          <w:highlight w:val="white"/>
          <w:lang w:eastAsia="zh-CN"/>
        </w:rPr>
        <w:t xml:space="preserve">八、对本次谈判提出询问，请按以下方式联系。</w:t>
      </w:r>
      <w:bookmarkEnd w:id="36"/>
      <w:r/>
      <w:bookmarkEnd w:id="37"/>
      <w:r/>
      <w:r/>
    </w:p>
    <w:p>
      <w:pPr>
        <w:ind w:firstLine="480"/>
        <w:spacing w:line="440" w:lineRule="exact"/>
        <w:widowControl/>
        <w:rPr>
          <w:rFonts w:ascii="宋体" w:hAnsi="宋体"/>
          <w:color w:val="auto"/>
          <w:sz w:val="24"/>
          <w:szCs w:val="28"/>
        </w:rPr>
      </w:pPr>
      <w:r>
        <w:rPr>
          <w:rFonts w:hint="eastAsia" w:ascii="宋体" w:hAnsi="宋体" w:cs="宋体"/>
          <w:color w:val="auto"/>
          <w:sz w:val="24"/>
          <w:szCs w:val="28"/>
          <w:highlight w:val="white"/>
        </w:rPr>
        <w:t xml:space="preserve">1.采购人信息</w:t>
      </w:r>
      <w:r/>
    </w:p>
    <w:p>
      <w:pPr>
        <w:ind w:firstLine="480"/>
        <w:spacing w:line="440" w:lineRule="exact"/>
        <w:widowControl/>
        <w:rPr>
          <w:rFonts w:ascii="宋体" w:hAnsi="宋体"/>
          <w:color w:val="auto"/>
          <w:sz w:val="24"/>
          <w:szCs w:val="28"/>
        </w:rPr>
      </w:pPr>
      <w:r>
        <w:rPr>
          <w:rFonts w:hint="eastAsia" w:ascii="宋体" w:hAnsi="宋体"/>
          <w:color w:val="auto"/>
          <w:sz w:val="24"/>
          <w:szCs w:val="28"/>
          <w:highlight w:val="white"/>
        </w:rPr>
        <w:t xml:space="preserve">名 称：</w:t>
      </w:r>
      <w:r>
        <w:rPr>
          <w:rFonts w:hint="eastAsia" w:ascii="宋体" w:hAnsi="宋体"/>
          <w:color w:val="auto"/>
          <w:sz w:val="24"/>
          <w:szCs w:val="28"/>
        </w:rPr>
        <w:t xml:space="preserve">句容市农业农村局</w:t>
      </w:r>
      <w:r/>
    </w:p>
    <w:p>
      <w:pPr>
        <w:ind w:firstLine="480"/>
        <w:spacing w:line="440" w:lineRule="exact"/>
        <w:widowControl/>
        <w:rPr>
          <w:rFonts w:ascii="宋体" w:hAnsi="宋体"/>
          <w:color w:val="auto"/>
          <w:sz w:val="24"/>
          <w:szCs w:val="28"/>
        </w:rPr>
      </w:pPr>
      <w:r>
        <w:rPr>
          <w:rFonts w:hint="eastAsia" w:ascii="宋体" w:hAnsi="宋体"/>
          <w:color w:val="auto"/>
          <w:sz w:val="24"/>
          <w:szCs w:val="28"/>
          <w:highlight w:val="white"/>
        </w:rPr>
        <w:t xml:space="preserve">地 址： 句容市隆昌路296号</w:t>
      </w:r>
      <w:r/>
    </w:p>
    <w:p>
      <w:pPr>
        <w:ind w:firstLine="480"/>
        <w:spacing w:line="440" w:lineRule="exact"/>
        <w:widowControl/>
        <w:rPr>
          <w:rFonts w:hint="default" w:ascii="宋体" w:hAnsi="宋体" w:eastAsia="宋体"/>
          <w:color w:val="auto"/>
          <w:sz w:val="24"/>
          <w:szCs w:val="28"/>
          <w:lang w:val="en-US" w:eastAsia="zh-CN"/>
        </w:rPr>
      </w:pPr>
      <w:r>
        <w:rPr>
          <w:rFonts w:hint="eastAsia" w:ascii="宋体" w:hAnsi="宋体"/>
          <w:color w:val="auto"/>
          <w:sz w:val="24"/>
          <w:szCs w:val="28"/>
          <w:highlight w:val="white"/>
        </w:rPr>
        <w:t xml:space="preserve">联系方式：</w:t>
      </w:r>
      <w:r>
        <w:rPr>
          <w:rFonts w:hint="eastAsia" w:ascii="宋体" w:hAnsi="宋体"/>
          <w:color w:val="auto"/>
          <w:sz w:val="24"/>
          <w:szCs w:val="28"/>
          <w:highlight w:val="white"/>
          <w:lang w:val="en-US" w:eastAsia="zh-CN"/>
        </w:rPr>
        <w:t xml:space="preserve">0511-87328673</w:t>
      </w:r>
      <w:r/>
    </w:p>
    <w:p>
      <w:pPr>
        <w:ind w:firstLine="480"/>
        <w:spacing w:line="440" w:lineRule="exact"/>
        <w:widowControl/>
        <w:rPr>
          <w:rFonts w:ascii="宋体" w:hAnsi="宋体"/>
          <w:color w:val="auto"/>
          <w:sz w:val="24"/>
          <w:szCs w:val="28"/>
        </w:rPr>
      </w:pPr>
      <w:r>
        <w:rPr>
          <w:rFonts w:hint="eastAsia" w:ascii="宋体" w:hAnsi="宋体" w:cs="宋体"/>
          <w:color w:val="auto"/>
          <w:sz w:val="24"/>
          <w:szCs w:val="28"/>
          <w:highlight w:val="white"/>
        </w:rPr>
        <w:t xml:space="preserve">2.采购代理机构信息</w:t>
      </w:r>
      <w:r/>
    </w:p>
    <w:p>
      <w:pPr>
        <w:ind w:firstLine="480"/>
        <w:spacing w:line="440" w:lineRule="exact"/>
        <w:widowControl/>
        <w:rPr>
          <w:rFonts w:ascii="宋体" w:hAnsi="宋体"/>
          <w:color w:val="auto"/>
          <w:sz w:val="24"/>
          <w:szCs w:val="28"/>
        </w:rPr>
      </w:pPr>
      <w:r>
        <w:rPr>
          <w:rFonts w:hint="eastAsia" w:ascii="宋体" w:hAnsi="宋体"/>
          <w:color w:val="auto"/>
          <w:sz w:val="24"/>
          <w:szCs w:val="28"/>
        </w:rPr>
        <w:t xml:space="preserve">名 称：江苏镇江千寻工程咨询有限公司</w:t>
      </w:r>
      <w:r/>
    </w:p>
    <w:p>
      <w:pPr>
        <w:ind w:firstLine="480"/>
        <w:spacing w:line="440" w:lineRule="exact"/>
        <w:widowControl/>
        <w:rPr>
          <w:rFonts w:hint="eastAsia" w:ascii="宋体" w:hAnsi="宋体"/>
          <w:color w:val="auto"/>
          <w:sz w:val="24"/>
          <w:szCs w:val="28"/>
          <w:lang w:val="en-US" w:eastAsia="zh-CN"/>
        </w:rPr>
      </w:pPr>
      <w:r>
        <w:rPr>
          <w:rFonts w:hint="eastAsia" w:ascii="宋体" w:hAnsi="宋体"/>
          <w:color w:val="auto"/>
          <w:sz w:val="24"/>
          <w:szCs w:val="28"/>
        </w:rPr>
        <w:t xml:space="preserve">地 址：</w:t>
      </w:r>
      <w:r>
        <w:rPr>
          <w:rFonts w:hint="eastAsia" w:ascii="宋体" w:hAnsi="宋体"/>
          <w:color w:val="auto"/>
          <w:sz w:val="24"/>
          <w:szCs w:val="28"/>
          <w:lang w:val="en-US" w:eastAsia="zh-CN"/>
        </w:rPr>
        <w:t xml:space="preserve">句容市玉清路1号（扬中鱼府三楼）</w:t>
      </w:r>
      <w:r/>
    </w:p>
    <w:p>
      <w:pPr>
        <w:ind w:firstLine="480"/>
        <w:spacing w:line="440" w:lineRule="exact"/>
        <w:widowControl/>
        <w:rPr>
          <w:rFonts w:ascii="宋体" w:hAnsi="宋体"/>
          <w:color w:val="auto"/>
          <w:sz w:val="24"/>
          <w:szCs w:val="28"/>
        </w:rPr>
      </w:pPr>
      <w:r>
        <w:rPr>
          <w:rFonts w:hint="eastAsia" w:ascii="宋体" w:hAnsi="宋体"/>
          <w:color w:val="auto"/>
          <w:sz w:val="24"/>
          <w:szCs w:val="28"/>
        </w:rPr>
        <w:t xml:space="preserve">联系方式：</w:t>
      </w:r>
      <w:r>
        <w:rPr>
          <w:rFonts w:hint="eastAsia" w:ascii="宋体" w:hAnsi="宋体"/>
          <w:color w:val="auto"/>
          <w:sz w:val="24"/>
          <w:szCs w:val="28"/>
          <w:lang w:val="en-US" w:eastAsia="zh-CN"/>
        </w:rPr>
        <w:t xml:space="preserve">杜</w:t>
      </w:r>
      <w:r>
        <w:rPr>
          <w:rFonts w:hint="eastAsia" w:ascii="宋体" w:hAnsi="宋体"/>
          <w:color w:val="auto"/>
          <w:sz w:val="24"/>
          <w:szCs w:val="28"/>
        </w:rPr>
        <w:t xml:space="preserve">工13400090140</w:t>
      </w:r>
      <w:r/>
    </w:p>
    <w:p>
      <w:pPr>
        <w:ind w:firstLine="480"/>
        <w:jc w:val="right"/>
        <w:spacing w:line="360" w:lineRule="auto"/>
        <w:rPr>
          <w:rFonts w:ascii="宋体" w:hAnsi="宋体"/>
          <w:color w:val="auto"/>
          <w:sz w:val="24"/>
          <w:highlight w:val="white"/>
        </w:rPr>
      </w:pPr>
      <w:r>
        <w:rPr>
          <w:rFonts w:ascii="宋体" w:hAnsi="宋体"/>
          <w:color w:val="auto"/>
          <w:sz w:val="24"/>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九、注意事项 </w:t>
      </w:r>
      <w:r/>
    </w:p>
    <w:p>
      <w:pPr>
        <w:pStyle w:val="941"/>
        <w:ind w:left="480" w:firstLine="0"/>
        <w:jc w:val="left"/>
        <w:spacing w:line="360" w:lineRule="auto"/>
        <w:widowControl/>
        <w:rPr>
          <w:rFonts w:ascii="宋体" w:hAnsi="宋体"/>
          <w:color w:val="auto"/>
          <w:sz w:val="24"/>
          <w:szCs w:val="28"/>
        </w:rPr>
      </w:pPr>
      <w:r>
        <w:rPr>
          <w:rFonts w:hint="eastAsia" w:ascii="宋体" w:hAnsi="宋体" w:cs="宋体"/>
          <w:color w:val="auto"/>
          <w:sz w:val="24"/>
          <w:szCs w:val="28"/>
        </w:rPr>
        <w:t xml:space="preserve">1.本项目通过电子交易平台进行采购，</w:t>
      </w:r>
      <w:r>
        <w:rPr>
          <w:rFonts w:hint="eastAsia" w:ascii="宋体" w:hAnsi="宋体"/>
          <w:color w:val="auto"/>
          <w:sz w:val="24"/>
          <w:szCs w:val="28"/>
        </w:rPr>
        <w:t xml:space="preserve">投标人须通过“苏采云”平台在线制作并提交投标文件。</w:t>
      </w:r>
      <w:r>
        <w:rPr>
          <w:rFonts w:hint="eastAsia" w:ascii="宋体" w:hAnsi="宋体" w:cs="宋体"/>
          <w:color w:val="auto"/>
          <w:sz w:val="24"/>
          <w:szCs w:val="28"/>
        </w:rPr>
        <w:t xml:space="preserve">请在投标前详细阅读《苏采云操作手册》（网址：</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746"/>
          <w:rFonts w:ascii="宋体" w:hAnsi="宋体"/>
          <w:color w:val="auto"/>
          <w:sz w:val="24"/>
          <w:szCs w:val="28"/>
        </w:rPr>
        <w:t xml:space="preserve">http://www.ccgp-jiangsu.gov.cn/jiangsu/zlxz/ee/ee3a4bc5a3454aa2b0d9312230633ce9.html</w:t>
      </w:r>
      <w:r>
        <w:rPr>
          <w:rStyle w:val="746"/>
          <w:rFonts w:hint="eastAsia" w:ascii="宋体" w:hAnsi="宋体" w:cs="宋体"/>
          <w:color w:val="auto"/>
          <w:sz w:val="24"/>
          <w:szCs w:val="28"/>
        </w:rPr>
        <w:t xml:space="preserve">）；</w:t>
      </w:r>
      <w:r>
        <w:rPr>
          <w:rStyle w:val="746"/>
          <w:rFonts w:hint="eastAsia" w:ascii="宋体" w:hAnsi="宋体" w:cs="宋体"/>
          <w:color w:val="auto"/>
          <w:sz w:val="24"/>
          <w:szCs w:val="28"/>
        </w:rPr>
        <w:fldChar w:fldCharType="end"/>
      </w:r>
      <w:r>
        <w:rPr>
          <w:rFonts w:hint="eastAsia" w:ascii="宋体" w:hAnsi="宋体"/>
          <w:color w:val="auto"/>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941"/>
        <w:ind w:firstLine="480"/>
        <w:jc w:val="left"/>
        <w:spacing w:line="360" w:lineRule="auto"/>
        <w:widowControl/>
        <w:rPr>
          <w:rFonts w:ascii="宋体" w:hAnsi="宋体" w:cs="宋体"/>
          <w:color w:val="auto"/>
          <w:sz w:val="24"/>
          <w:szCs w:val="28"/>
        </w:rPr>
      </w:pPr>
      <w:r>
        <w:rPr>
          <w:rFonts w:hint="eastAsia" w:ascii="宋体" w:hAnsi="宋体" w:cs="宋体"/>
          <w:color w:val="auto"/>
          <w:sz w:val="24"/>
          <w:szCs w:val="28"/>
        </w:rPr>
        <w:t xml:space="preserve">3.投标人在使用系统进行投标的过程中如遇到涉及平台使用的任何问题，应在工作日上午9：00-1</w:t>
      </w:r>
      <w:r>
        <w:rPr>
          <w:rFonts w:ascii="宋体" w:hAnsi="宋体" w:cs="宋体"/>
          <w:color w:val="auto"/>
          <w:sz w:val="24"/>
          <w:szCs w:val="28"/>
        </w:rPr>
        <w:t xml:space="preserve">1</w:t>
      </w:r>
      <w:r>
        <w:rPr>
          <w:rFonts w:hint="eastAsia" w:ascii="宋体" w:hAnsi="宋体" w:cs="宋体"/>
          <w:color w:val="auto"/>
          <w:sz w:val="24"/>
          <w:szCs w:val="28"/>
        </w:rPr>
        <w:t xml:space="preserve">:</w:t>
      </w:r>
      <w:r>
        <w:rPr>
          <w:rFonts w:ascii="宋体" w:hAnsi="宋体" w:cs="宋体"/>
          <w:color w:val="auto"/>
          <w:sz w:val="24"/>
          <w:szCs w:val="28"/>
        </w:rPr>
        <w:t xml:space="preserve">3</w:t>
      </w:r>
      <w:r>
        <w:rPr>
          <w:rFonts w:hint="eastAsia" w:ascii="宋体" w:hAnsi="宋体" w:cs="宋体"/>
          <w:color w:val="auto"/>
          <w:sz w:val="24"/>
          <w:szCs w:val="28"/>
        </w:rPr>
        <w:t xml:space="preserve">0 下午13:30-17:30期间致电技术支持热线咨询，联系方式:0519-86722803、0519-86722805。</w:t>
      </w:r>
      <w:r/>
    </w:p>
    <w:p>
      <w:pPr>
        <w:pStyle w:val="941"/>
        <w:ind w:firstLine="480"/>
        <w:jc w:val="left"/>
        <w:spacing w:line="360" w:lineRule="auto"/>
        <w:widowControl/>
        <w:rPr>
          <w:rFonts w:ascii="宋体" w:hAnsi="宋体" w:cs="宋体"/>
          <w:color w:val="auto"/>
          <w:sz w:val="24"/>
          <w:szCs w:val="28"/>
        </w:rPr>
      </w:pPr>
      <w:r>
        <w:rPr>
          <w:rFonts w:hint="eastAsia" w:ascii="宋体" w:hAnsi="宋体" w:cs="宋体"/>
          <w:color w:val="auto"/>
          <w:sz w:val="24"/>
          <w:szCs w:val="28"/>
        </w:rPr>
        <w:t xml:space="preserve">4.投标人投标需提前办理数字认证证书，办理方式和注意事项详见:</w:t>
      </w:r>
      <w:r/>
    </w:p>
    <w:p>
      <w:pPr>
        <w:ind w:firstLine="420"/>
        <w:jc w:val="left"/>
        <w:spacing w:line="360" w:lineRule="auto"/>
        <w:rPr>
          <w:rFonts w:ascii="宋体" w:hAnsi="宋体" w:cs="宋体"/>
          <w:color w:val="auto"/>
          <w:sz w:val="24"/>
          <w:highlight w:val="white"/>
        </w:rPr>
      </w:pPr>
      <w:r>
        <w:rPr>
          <w:rFonts w:hint="eastAsia" w:ascii="宋体" w:hAnsi="宋体"/>
          <w:color w:val="auto"/>
          <w:sz w:val="24"/>
          <w:szCs w:val="28"/>
        </w:rPr>
        <w:t xml:space="preserve">苏采云系统目前支持意源CA数字证书和方正电子签章，</w:t>
      </w:r>
      <w:r>
        <w:rPr>
          <w:rFonts w:hint="eastAsia" w:ascii="宋体" w:hAnsi="宋体" w:cs="宋体"/>
          <w:color w:val="auto"/>
          <w:sz w:val="24"/>
          <w:highlight w:val="white"/>
        </w:rPr>
        <w:t xml:space="preserve">镇江地区意源（方正）办理方式和注意事项详见: </w:t>
      </w:r>
      <w:r>
        <w:rPr>
          <w:color w:val="auto"/>
        </w:rPr>
        <w:fldChar w:fldCharType="begin"/>
      </w:r>
      <w:r>
        <w:rPr>
          <w:color w:val="auto"/>
        </w:rPr>
        <w:instrText xml:space="preserve"> HYPERLINK "http://jsxcmm.com/help/help.html" </w:instrText>
      </w:r>
      <w:r>
        <w:rPr>
          <w:color w:val="auto"/>
        </w:rPr>
        <w:fldChar w:fldCharType="separate"/>
      </w:r>
      <w:r>
        <w:rPr>
          <w:rFonts w:hint="eastAsia" w:ascii="宋体" w:hAnsi="宋体" w:cs="宋体"/>
          <w:color w:val="auto"/>
          <w:sz w:val="24"/>
          <w:highlight w:val="white"/>
        </w:rPr>
        <w:t xml:space="preserve">http://jsxcmm.com/help/help.html</w:t>
      </w:r>
      <w:r>
        <w:rPr>
          <w:rFonts w:hint="eastAsia" w:ascii="宋体" w:hAnsi="宋体" w:cs="宋体"/>
          <w:color w:val="auto"/>
          <w:sz w:val="24"/>
          <w:highlight w:val="white"/>
        </w:rPr>
        <w:fldChar w:fldCharType="end"/>
      </w:r>
      <w:r>
        <w:rPr>
          <w:rFonts w:hint="eastAsia" w:ascii="宋体" w:hAnsi="宋体" w:cs="宋体"/>
          <w:color w:val="auto"/>
          <w:sz w:val="24"/>
          <w:highlight w:val="white"/>
        </w:rPr>
        <w:t xml:space="preserve">。</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5.苏采云系统使用谷歌浏览器参与不见面开标。</w:t>
      </w:r>
      <w:r/>
    </w:p>
    <w:p>
      <w:pPr>
        <w:rPr>
          <w:rFonts w:ascii="宋体" w:hAnsi="宋体"/>
          <w:color w:val="auto"/>
          <w:sz w:val="24"/>
          <w:highlight w:val="white"/>
        </w:rPr>
      </w:pPr>
      <w:r>
        <w:rPr>
          <w:rFonts w:ascii="宋体" w:hAnsi="宋体"/>
          <w:color w:val="auto"/>
          <w:sz w:val="24"/>
          <w:highlight w:val="white"/>
        </w:rPr>
      </w:r>
      <w:r/>
    </w:p>
    <w:p>
      <w:pPr>
        <w:ind w:firstLine="480"/>
        <w:jc w:val="right"/>
        <w:spacing w:line="360" w:lineRule="auto"/>
        <w:rPr>
          <w:rFonts w:ascii="宋体" w:hAnsi="宋体"/>
          <w:color w:val="auto"/>
          <w:sz w:val="24"/>
          <w:highlight w:val="white"/>
        </w:rPr>
      </w:pPr>
      <w:r>
        <w:rPr>
          <w:rFonts w:ascii="宋体" w:hAnsi="宋体"/>
          <w:color w:val="auto"/>
          <w:sz w:val="24"/>
          <w:highlight w:val="white"/>
        </w:rPr>
      </w:r>
      <w:r/>
    </w:p>
    <w:p>
      <w:pPr>
        <w:ind w:firstLine="480"/>
        <w:jc w:val="right"/>
        <w:spacing w:line="360" w:lineRule="auto"/>
        <w:rPr>
          <w:rFonts w:ascii="宋体" w:hAnsi="宋体"/>
          <w:color w:val="auto"/>
          <w:sz w:val="24"/>
          <w:highlight w:val="green"/>
        </w:rPr>
      </w:pPr>
      <w:r>
        <w:rPr>
          <w:rFonts w:hint="eastAsia" w:ascii="宋体" w:hAnsi="宋体"/>
          <w:color w:val="auto"/>
          <w:sz w:val="24"/>
          <w:highlight w:val="white"/>
        </w:rPr>
        <w:t xml:space="preserve">江苏镇江千寻工程咨询有限公司</w:t>
      </w:r>
      <w:r/>
    </w:p>
    <w:p>
      <w:pPr>
        <w:ind w:firstLine="400"/>
        <w:jc w:val="right"/>
        <w:spacing w:line="360" w:lineRule="auto"/>
        <w:rPr>
          <w:rFonts w:ascii="宋体" w:hAnsi="宋体" w:cs="宋体"/>
          <w:color w:val="auto"/>
          <w:sz w:val="24"/>
          <w:szCs w:val="28"/>
          <w:highlight w:val="cyan"/>
        </w:rPr>
      </w:pPr>
      <w:r/>
      <w:bookmarkStart w:id="38" w:name="EB786ac8a2f8c44c9f8229d9a75d9723cc"/>
      <w:r/>
      <w:bookmarkEnd w:id="38"/>
      <w:r/>
      <w:r/>
    </w:p>
    <w:p>
      <w:pPr>
        <w:pStyle w:val="749"/>
        <w:jc w:val="center"/>
        <w:pageBreakBefore/>
        <w:rPr>
          <w:rFonts w:ascii="宋体" w:hAnsi="宋体"/>
          <w:color w:val="auto"/>
          <w:lang w:eastAsia="zh-CN"/>
        </w:rPr>
      </w:pPr>
      <w:r/>
      <w:bookmarkStart w:id="39" w:name="_Toc73965859"/>
      <w:r/>
      <w:bookmarkStart w:id="40" w:name="_Toc256000009"/>
      <w:r>
        <w:rPr>
          <w:rFonts w:hint="eastAsia" w:ascii="宋体" w:hAnsi="宋体"/>
          <w:color w:val="auto"/>
          <w:highlight w:val="white"/>
          <w:lang w:eastAsia="zh-CN"/>
        </w:rPr>
        <w:t xml:space="preserve">第二部分  供应商须知</w:t>
      </w:r>
      <w:bookmarkEnd w:id="39"/>
      <w:r/>
      <w:bookmarkEnd w:id="40"/>
      <w:r/>
      <w:r/>
    </w:p>
    <w:p>
      <w:pPr>
        <w:jc w:val="center"/>
        <w:spacing w:line="360" w:lineRule="auto"/>
        <w:rPr>
          <w:rFonts w:ascii="宋体" w:hAnsi="宋体"/>
          <w:b/>
          <w:color w:val="auto"/>
          <w:sz w:val="32"/>
          <w:szCs w:val="32"/>
        </w:rPr>
        <w:outlineLvl w:val="2"/>
      </w:pPr>
      <w:r/>
      <w:bookmarkStart w:id="41" w:name="EB693bffd0bf104ca7883d075ef0a86998"/>
      <w:r/>
      <w:bookmarkEnd w:id="41"/>
      <w:r/>
      <w:bookmarkStart w:id="42" w:name="EBe7139771cd0e4b7eb79b2b25b67719ac"/>
      <w:r/>
      <w:bookmarkEnd w:id="42"/>
      <w:r>
        <w:rPr>
          <w:rFonts w:hint="eastAsia" w:ascii="宋体" w:hAnsi="宋体"/>
          <w:b/>
          <w:color w:val="auto"/>
          <w:sz w:val="32"/>
          <w:szCs w:val="32"/>
        </w:rPr>
        <w:t xml:space="preserve">前附表</w:t>
      </w:r>
      <w:r/>
    </w:p>
    <w:tbl>
      <w:tblPr>
        <w:tblStyle w:val="723"/>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序号</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事项</w:t>
            </w:r>
            <w:r/>
          </w:p>
        </w:tc>
        <w:tc>
          <w:tcPr>
            <w:tcW w:w="6979"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本项目规定</w:t>
            </w:r>
            <w:r/>
          </w:p>
        </w:tc>
      </w:tr>
      <w:tr>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1</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报价要求</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本次谈判响应报价的币种为人民币。</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供应商应按谈判文件所提供的各报价表格式报价。</w:t>
            </w:r>
            <w:r/>
          </w:p>
          <w:p>
            <w:pPr>
              <w:spacing w:line="360" w:lineRule="auto"/>
              <w:rPr>
                <w:rFonts w:ascii="宋体" w:hAnsi="宋体" w:cs="楷体"/>
                <w:b/>
                <w:color w:val="auto"/>
                <w:sz w:val="24"/>
                <w:szCs w:val="24"/>
              </w:rPr>
            </w:pPr>
            <w:r>
              <w:rPr>
                <w:rFonts w:hint="eastAsia" w:ascii="宋体" w:hAnsi="宋体" w:cs="楷体"/>
                <w:color w:val="auto"/>
                <w:sz w:val="24"/>
                <w:szCs w:val="24"/>
              </w:rPr>
              <w:t xml:space="preserve">供应商以（农药产品最高限价）为依据，</w:t>
            </w:r>
            <w:r>
              <w:rPr>
                <w:rFonts w:hint="eastAsia" w:ascii="宋体" w:hAnsi="宋体" w:cs="楷体"/>
                <w:b/>
                <w:color w:val="auto"/>
                <w:sz w:val="24"/>
                <w:szCs w:val="24"/>
              </w:rPr>
              <w:t xml:space="preserve">报统一下浮后折扣率</w:t>
            </w:r>
            <w:r>
              <w:rPr>
                <w:rFonts w:hint="eastAsia" w:ascii="宋体" w:hAnsi="宋体" w:cs="楷体"/>
                <w:color w:val="auto"/>
                <w:sz w:val="24"/>
                <w:szCs w:val="24"/>
              </w:rPr>
              <w:t xml:space="preserve">，例如：90%，（如货物最高限价为100元，供应商报价88元，则谈判报价填写88%），</w:t>
            </w:r>
            <w:r>
              <w:rPr>
                <w:rFonts w:hint="eastAsia" w:ascii="宋体" w:hAnsi="宋体" w:cs="楷体"/>
                <w:b/>
                <w:color w:val="auto"/>
                <w:sz w:val="24"/>
                <w:szCs w:val="24"/>
              </w:rPr>
              <w:t xml:space="preserve">如供应商分别对货物提供不同下浮折扣率或下浮折扣率超过100%，视为无效响应。</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投供应商应对本项目报出最具有竞争力的价格，应包括本次谈判要求提供的货物（服务）已支付或将支付的所有费用（含税费）。</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1）以上设备必须整体报价；</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2）供应商所报价格含设备费、税费、运输费、安装调试及服务费等一切费用，成交供应商不得再另收取其他费用；</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3）供应商报价时，须关注句容公共资源交易中心网“协议供货”栏，本次采购内容中如有列入“协议供货”的，其所报单价不得高于“协议供货”中规定的最高限价。</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最低响应报价不能作为成交的保证。</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成交价即为合同签约价。</w:t>
            </w:r>
            <w:r/>
          </w:p>
        </w:tc>
      </w:tr>
      <w:tr>
        <w:trPr>
          <w:trHeight w:val="1125"/>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2</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转包及分包</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项目依法不得转包</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本项目不同意分包。</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3</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开标前答疑会</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不组织</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4</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现场踏勘</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不统一组织</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5</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演示</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无</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6</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样品</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不要求提供。</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7</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是否允许采购进口产品</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本项目不允许采购进口产品。</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8</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项目属性与核心产品</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货物类。</w:t>
            </w:r>
            <w:r/>
          </w:p>
          <w:p>
            <w:pPr>
              <w:pStyle w:val="726"/>
              <w:ind w:right="360" w:firstLine="0"/>
              <w:jc w:val="both"/>
              <w:rPr>
                <w:rFonts w:ascii="宋体" w:hAnsi="宋体" w:cs="楷体"/>
                <w:color w:val="auto"/>
                <w:sz w:val="24"/>
                <w:szCs w:val="24"/>
              </w:rPr>
            </w:pPr>
            <w:r>
              <w:rPr>
                <w:rFonts w:hint="eastAsia" w:ascii="宋体" w:hAnsi="宋体" w:eastAsia="宋体" w:cs="楷体"/>
                <w:color w:val="auto"/>
                <w:sz w:val="24"/>
                <w:szCs w:val="24"/>
              </w:rPr>
              <w:t xml:space="preserve">本项目核心产品为：</w:t>
            </w:r>
            <w:r>
              <w:rPr>
                <w:rFonts w:hint="eastAsia" w:ascii="宋体" w:hAnsi="宋体" w:cs="楷体"/>
                <w:color w:val="auto"/>
                <w:sz w:val="24"/>
                <w:szCs w:val="24"/>
                <w:lang w:val="en-US" w:eastAsia="zh-CN"/>
              </w:rPr>
              <w:t xml:space="preserve">30％丙硫菌唑悬浮剂或可分散油悬浮剂</w:t>
            </w:r>
            <w:r/>
          </w:p>
        </w:tc>
      </w:tr>
      <w:tr>
        <w:trPr>
          <w:trHeight w:val="1134"/>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9</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采购标的对应的中小企业划分标准所属行业</w:t>
            </w:r>
            <w:r/>
          </w:p>
        </w:tc>
        <w:tc>
          <w:tcPr>
            <w:tcW w:w="6979" w:type="dxa"/>
            <w:vAlign w:val="center"/>
            <w:textDirection w:val="lrTb"/>
            <w:noWrap/>
          </w:tcPr>
          <w:p>
            <w:pPr>
              <w:numPr>
                <w:ilvl w:val="0"/>
                <w:numId w:val="4"/>
              </w:numPr>
              <w:spacing w:line="360" w:lineRule="auto"/>
              <w:rPr>
                <w:rFonts w:hint="eastAsia" w:ascii="宋体" w:hAnsi="宋体" w:eastAsia="宋体" w:cs="楷体"/>
                <w:color w:val="auto"/>
                <w:sz w:val="24"/>
                <w:szCs w:val="24"/>
                <w:lang w:val="en-US" w:eastAsia="zh-CN"/>
              </w:rPr>
            </w:pPr>
            <w:r>
              <w:rPr>
                <w:rFonts w:hint="eastAsia" w:ascii="宋体" w:hAnsi="宋体" w:cs="楷体"/>
                <w:color w:val="auto"/>
                <w:sz w:val="24"/>
                <w:szCs w:val="24"/>
              </w:rPr>
              <w:t xml:space="preserve">标的：</w:t>
            </w:r>
            <w:r>
              <w:rPr>
                <w:rFonts w:hint="eastAsia" w:ascii="宋体" w:hAnsi="宋体" w:cs="楷体"/>
                <w:color w:val="auto"/>
                <w:sz w:val="24"/>
                <w:szCs w:val="24"/>
                <w:lang w:val="en-US" w:eastAsia="zh-CN"/>
              </w:rPr>
              <w:t xml:space="preserve">30％丙硫菌唑悬浮剂或可分散油悬浮剂</w:t>
            </w:r>
            <w:r/>
          </w:p>
          <w:p>
            <w:pPr>
              <w:numPr>
                <w:ilvl w:val="0"/>
                <w:numId w:val="4"/>
              </w:numPr>
              <w:spacing w:line="360" w:lineRule="auto"/>
              <w:rPr>
                <w:rFonts w:ascii="宋体" w:hAnsi="宋体" w:cs="楷体"/>
                <w:color w:val="auto"/>
                <w:sz w:val="24"/>
                <w:szCs w:val="24"/>
              </w:rPr>
            </w:pPr>
            <w:r>
              <w:rPr>
                <w:rFonts w:hint="eastAsia" w:ascii="宋体" w:hAnsi="宋体" w:cs="楷体"/>
                <w:color w:val="auto"/>
                <w:sz w:val="24"/>
                <w:szCs w:val="24"/>
              </w:rPr>
              <w:t xml:space="preserve">属于</w:t>
            </w:r>
            <w:r>
              <w:rPr>
                <w:rFonts w:hint="eastAsia" w:ascii="宋体" w:hAnsi="宋体" w:cs="楷体"/>
                <w:color w:val="auto"/>
                <w:sz w:val="24"/>
                <w:szCs w:val="24"/>
                <w:u w:val="single"/>
              </w:rPr>
              <w:t xml:space="preserve"> 工业 </w:t>
            </w:r>
            <w:r>
              <w:rPr>
                <w:rFonts w:hint="eastAsia" w:ascii="宋体" w:hAnsi="宋体" w:cs="楷体"/>
                <w:color w:val="auto"/>
                <w:sz w:val="24"/>
                <w:szCs w:val="24"/>
              </w:rPr>
              <w:t xml:space="preserve">行业；</w:t>
            </w:r>
            <w:r/>
          </w:p>
          <w:p>
            <w:pPr>
              <w:spacing w:line="360" w:lineRule="auto"/>
              <w:rPr>
                <w:rFonts w:ascii="宋体" w:hAnsi="宋体" w:cs="楷体"/>
                <w:color w:val="auto"/>
                <w:sz w:val="24"/>
                <w:szCs w:val="24"/>
              </w:rPr>
            </w:pPr>
            <w:r>
              <w:rPr>
                <w:rFonts w:hint="eastAsia" w:ascii="宋体" w:hAnsi="宋体" w:cs="楷体"/>
                <w:color w:val="auto"/>
                <w:sz w:val="24"/>
                <w:szCs w:val="24"/>
              </w:rPr>
              <w:t xml:space="preserve">（2）本项目专门面向中小微企业采购；</w:t>
            </w:r>
            <w:r/>
          </w:p>
          <w:p>
            <w:pPr>
              <w:spacing w:line="360" w:lineRule="auto"/>
              <w:rPr>
                <w:rFonts w:ascii="宋体" w:hAnsi="宋体"/>
                <w:color w:val="auto"/>
                <w:sz w:val="24"/>
                <w:szCs w:val="28"/>
                <w:highlight w:val="white"/>
              </w:rPr>
            </w:pPr>
            <w:r>
              <w:rPr>
                <w:rFonts w:hint="eastAsia" w:ascii="宋体" w:hAnsi="宋体" w:cs="楷体"/>
                <w:color w:val="auto"/>
                <w:sz w:val="24"/>
                <w:szCs w:val="24"/>
              </w:rPr>
              <w:t xml:space="preserve">（3）中小微企业划分标准请对照《关于印发中小企业划型标准规定的通知》（工信部联企业[2011]300号）。</w:t>
            </w:r>
            <w:r/>
          </w:p>
        </w:tc>
      </w:tr>
      <w:tr>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10</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节能产品、环境标志产品</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olor w:val="auto"/>
                <w:sz w:val="24"/>
                <w:szCs w:val="24"/>
              </w:rPr>
              <w:t xml:space="preserve">无</w:t>
            </w:r>
            <w:r/>
          </w:p>
        </w:tc>
      </w:tr>
      <w:tr>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11</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中小企业信用融资</w:t>
            </w:r>
            <w:r/>
          </w:p>
        </w:tc>
        <w:tc>
          <w:tcPr>
            <w:tcW w:w="6979" w:type="dxa"/>
            <w:vAlign w:val="center"/>
            <w:textDirection w:val="lrTb"/>
            <w:noWrap/>
          </w:tcPr>
          <w:p>
            <w:pPr>
              <w:spacing w:line="360" w:lineRule="auto"/>
              <w:rPr>
                <w:rFonts w:ascii="宋体" w:hAnsi="宋体" w:cs="楷体"/>
                <w:color w:val="auto"/>
                <w:sz w:val="24"/>
                <w:szCs w:val="24"/>
              </w:rPr>
            </w:pPr>
            <w:r>
              <w:rPr>
                <w:rFonts w:hint="eastAsia" w:ascii="宋体" w:hAnsi="宋体" w:cs="楷体"/>
                <w:color w:val="auto"/>
                <w:sz w:val="24"/>
                <w:szCs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auto"/>
                <w:sz w:val="24"/>
                <w:szCs w:val="24"/>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auto"/>
                <w:sz w:val="24"/>
                <w:szCs w:val="24"/>
              </w:rPr>
              <w:t xml:space="preserve">，</w:t>
            </w:r>
            <w:bookmarkStart w:id="44" w:name="_Hlk136444446"/>
            <w:r>
              <w:rPr>
                <w:rFonts w:hint="eastAsia" w:ascii="宋体" w:hAnsi="宋体" w:cs="楷体"/>
                <w:color w:val="auto"/>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auto"/>
                <w:sz w:val="24"/>
                <w:szCs w:val="24"/>
              </w:rPr>
              <w:t xml:space="preserve">办理流程详见江苏政府采购网“政采贷”栏目，网址：</w:t>
            </w:r>
            <w:r>
              <w:rPr>
                <w:rFonts w:ascii="宋体" w:hAnsi="宋体" w:cs="楷体"/>
                <w:color w:val="auto"/>
                <w:sz w:val="24"/>
                <w:szCs w:val="24"/>
              </w:rPr>
              <w:t xml:space="preserve">http://www.ccgp-jiangsu.gov.cn/jiangsu/paying.html</w:t>
            </w:r>
            <w:r>
              <w:rPr>
                <w:rFonts w:hint="eastAsia" w:ascii="宋体" w:hAnsi="宋体" w:cs="楷体"/>
                <w:color w:val="auto"/>
                <w:sz w:val="24"/>
                <w:szCs w:val="24"/>
              </w:rPr>
              <w:t xml:space="preserve">咨询电话：镇江市财政局政府采购处0</w:t>
            </w:r>
            <w:r>
              <w:rPr>
                <w:rFonts w:ascii="宋体" w:hAnsi="宋体" w:cs="楷体"/>
                <w:color w:val="auto"/>
                <w:sz w:val="24"/>
                <w:szCs w:val="24"/>
              </w:rPr>
              <w:t xml:space="preserve">511-80909958</w:t>
            </w:r>
            <w:r>
              <w:rPr>
                <w:rFonts w:hint="eastAsia" w:ascii="宋体" w:hAnsi="宋体" w:cs="楷体"/>
                <w:color w:val="auto"/>
                <w:sz w:val="24"/>
                <w:szCs w:val="24"/>
              </w:rPr>
              <w:t xml:space="preserve">。</w:t>
            </w:r>
            <w:r/>
          </w:p>
        </w:tc>
      </w:tr>
      <w:tr>
        <w:trPr/>
        <w:tc>
          <w:tcPr>
            <w:tcW w:w="836"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12</w:t>
            </w:r>
            <w:r/>
          </w:p>
        </w:tc>
        <w:tc>
          <w:tcPr>
            <w:tcW w:w="2040" w:type="dxa"/>
            <w:vAlign w:val="center"/>
            <w:textDirection w:val="lrTb"/>
            <w:noWrap/>
          </w:tcPr>
          <w:p>
            <w:pPr>
              <w:jc w:val="center"/>
              <w:spacing w:line="360" w:lineRule="auto"/>
              <w:rPr>
                <w:rFonts w:ascii="宋体" w:hAnsi="宋体" w:cs="楷体"/>
                <w:color w:val="auto"/>
                <w:sz w:val="24"/>
                <w:szCs w:val="24"/>
              </w:rPr>
            </w:pPr>
            <w:r>
              <w:rPr>
                <w:rFonts w:hint="eastAsia" w:ascii="宋体" w:hAnsi="宋体" w:cs="楷体"/>
                <w:color w:val="auto"/>
                <w:sz w:val="24"/>
                <w:szCs w:val="24"/>
              </w:rPr>
              <w:t xml:space="preserve">特别说明</w:t>
            </w:r>
            <w:r/>
          </w:p>
        </w:tc>
        <w:tc>
          <w:tcPr>
            <w:tcW w:w="6979" w:type="dxa"/>
            <w:vAlign w:val="center"/>
            <w:textDirection w:val="lrTb"/>
            <w:noWrap/>
          </w:tcPr>
          <w:p>
            <w:pPr>
              <w:spacing w:line="360" w:lineRule="auto"/>
              <w:rPr>
                <w:rFonts w:ascii="宋体" w:hAnsi="宋体" w:cs="楷体"/>
                <w:i/>
                <w:iCs/>
                <w:color w:val="auto"/>
                <w:sz w:val="24"/>
                <w:szCs w:val="24"/>
              </w:rPr>
            </w:pPr>
            <w:r>
              <w:rPr>
                <w:rFonts w:hint="eastAsia" w:ascii="宋体" w:hAnsi="宋体" w:cs="楷体"/>
                <w:color w:val="auto"/>
                <w:sz w:val="24"/>
                <w:szCs w:val="24"/>
              </w:rPr>
              <w:t xml:space="preserve">无</w:t>
            </w:r>
            <w:r/>
          </w:p>
        </w:tc>
      </w:tr>
    </w:tbl>
    <w:p>
      <w:pPr>
        <w:rPr>
          <w:color w:val="auto"/>
          <w:highlight w:val="yellow"/>
        </w:rPr>
      </w:pPr>
      <w:r>
        <w:rPr>
          <w:color w:val="auto"/>
          <w:highlight w:val="yellow"/>
        </w:rPr>
      </w:r>
      <w:r/>
    </w:p>
    <w:p>
      <w:pPr>
        <w:rPr>
          <w:color w:val="auto"/>
          <w:highlight w:val="white"/>
        </w:rPr>
      </w:pPr>
      <w:r/>
      <w:bookmarkStart w:id="45" w:name="_Toc73965860"/>
      <w:r/>
      <w:bookmarkStart w:id="46" w:name="_Toc256000010"/>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pStyle w:val="904"/>
        <w:rPr>
          <w:rFonts w:ascii="宋体" w:hAnsi="宋体" w:eastAsia="宋体"/>
          <w:color w:val="auto"/>
          <w:sz w:val="32"/>
        </w:rPr>
      </w:pPr>
      <w:r>
        <w:rPr>
          <w:rFonts w:hint="eastAsia" w:ascii="宋体" w:hAnsi="宋体" w:eastAsia="宋体"/>
          <w:color w:val="auto"/>
          <w:sz w:val="32"/>
          <w:highlight w:val="white"/>
        </w:rPr>
        <w:t xml:space="preserve">一、总  则</w:t>
      </w:r>
      <w:bookmarkEnd w:id="45"/>
      <w:r/>
      <w:bookmarkEnd w:id="46"/>
      <w:r/>
      <w:r/>
    </w:p>
    <w:p>
      <w:pPr>
        <w:pStyle w:val="905"/>
        <w:rPr>
          <w:rFonts w:ascii="宋体" w:hAnsi="宋体"/>
          <w:color w:val="auto"/>
        </w:rPr>
      </w:pPr>
      <w:r/>
      <w:bookmarkStart w:id="47" w:name="_Toc73965861"/>
      <w:r/>
      <w:bookmarkStart w:id="48" w:name="_Toc256000011"/>
      <w:r>
        <w:rPr>
          <w:rFonts w:hint="eastAsia" w:ascii="宋体" w:hAnsi="宋体"/>
          <w:color w:val="auto"/>
          <w:highlight w:val="white"/>
        </w:rPr>
        <w:t xml:space="preserve">1．适用范围</w:t>
      </w:r>
      <w:bookmarkEnd w:id="47"/>
      <w:r/>
      <w:bookmarkEnd w:id="48"/>
      <w:r/>
      <w:r/>
    </w:p>
    <w:p>
      <w:pPr>
        <w:ind w:firstLine="480"/>
        <w:spacing w:line="360" w:lineRule="auto"/>
        <w:rPr>
          <w:rFonts w:ascii="宋体" w:hAnsi="宋体"/>
          <w:color w:val="auto"/>
          <w:sz w:val="24"/>
        </w:rPr>
      </w:pPr>
      <w:r>
        <w:rPr>
          <w:rFonts w:hint="eastAsia" w:ascii="宋体" w:hAnsi="宋体"/>
          <w:color w:val="auto"/>
          <w:sz w:val="24"/>
          <w:highlight w:val="white"/>
        </w:rPr>
        <w:t xml:space="preserve">1.1 本谈判文件仅适用于</w:t>
      </w:r>
      <w:r>
        <w:rPr>
          <w:rFonts w:hint="eastAsia" w:ascii="宋体" w:hAnsi="宋体"/>
          <w:color w:val="auto"/>
          <w:sz w:val="24"/>
          <w:highlight w:val="white"/>
          <w:lang w:eastAsia="zh-CN"/>
        </w:rPr>
        <w:t xml:space="preserve">2026年句容市小麦“一喷三防”物资采购项目</w:t>
      </w:r>
      <w:r>
        <w:rPr>
          <w:rFonts w:hint="eastAsia" w:ascii="宋体" w:hAnsi="宋体" w:cs="隶书"/>
          <w:color w:val="auto"/>
          <w:sz w:val="24"/>
          <w:highlight w:val="white"/>
        </w:rPr>
        <w:t xml:space="preserve">。</w:t>
      </w:r>
      <w:r/>
    </w:p>
    <w:p>
      <w:pPr>
        <w:pStyle w:val="905"/>
        <w:rPr>
          <w:rFonts w:ascii="宋体" w:hAnsi="宋体"/>
          <w:color w:val="auto"/>
          <w:lang w:eastAsia="zh-CN"/>
        </w:rPr>
      </w:pPr>
      <w:r/>
      <w:bookmarkStart w:id="49" w:name="_Toc73965862"/>
      <w:r/>
      <w:bookmarkStart w:id="50" w:name="_Toc256000012"/>
      <w:r>
        <w:rPr>
          <w:rFonts w:hint="eastAsia" w:ascii="宋体" w:hAnsi="宋体"/>
          <w:color w:val="auto"/>
          <w:highlight w:val="white"/>
          <w:lang w:eastAsia="zh-CN"/>
        </w:rPr>
        <w:t xml:space="preserve">2．定义</w:t>
      </w:r>
      <w:bookmarkEnd w:id="49"/>
      <w:r/>
      <w:bookmarkEnd w:id="50"/>
      <w:r/>
      <w:r/>
    </w:p>
    <w:p>
      <w:pPr>
        <w:ind w:firstLine="480"/>
        <w:spacing w:line="360" w:lineRule="auto"/>
        <w:rPr>
          <w:rFonts w:ascii="宋体" w:hAnsi="宋体"/>
          <w:color w:val="auto"/>
          <w:sz w:val="24"/>
        </w:rPr>
      </w:pPr>
      <w:r>
        <w:rPr>
          <w:rFonts w:hint="eastAsia" w:ascii="宋体" w:hAnsi="宋体"/>
          <w:color w:val="auto"/>
          <w:sz w:val="24"/>
          <w:highlight w:val="white"/>
        </w:rPr>
        <w:t xml:space="preserve">谈判文件中下列术语应解释为：</w:t>
      </w:r>
      <w:r/>
    </w:p>
    <w:p>
      <w:pPr>
        <w:ind w:firstLine="480"/>
        <w:spacing w:line="360" w:lineRule="auto"/>
        <w:rPr>
          <w:rFonts w:ascii="宋体" w:hAnsi="宋体"/>
          <w:color w:val="auto"/>
          <w:sz w:val="24"/>
          <w:u w:val="single"/>
        </w:rPr>
      </w:pPr>
      <w:r>
        <w:rPr>
          <w:rFonts w:hint="eastAsia" w:ascii="宋体" w:hAnsi="宋体"/>
          <w:color w:val="auto"/>
          <w:sz w:val="24"/>
          <w:highlight w:val="white"/>
        </w:rPr>
        <w:t xml:space="preserve">2.1 “谈判组织方”系指采购代理机构或采购单位，即：</w:t>
      </w:r>
      <w:r>
        <w:rPr>
          <w:rFonts w:hint="eastAsia" w:ascii="宋体" w:hAnsi="宋体"/>
          <w:color w:val="auto"/>
          <w:sz w:val="24"/>
          <w:highlight w:val="white"/>
          <w:u w:val="single"/>
        </w:rPr>
        <w:t xml:space="preserve">江苏镇江千寻工程咨询有限公司。</w:t>
      </w:r>
      <w:r/>
    </w:p>
    <w:p>
      <w:pPr>
        <w:ind w:firstLine="480"/>
        <w:spacing w:line="360" w:lineRule="auto"/>
        <w:rPr>
          <w:rFonts w:ascii="宋体" w:hAnsi="宋体"/>
          <w:color w:val="auto"/>
          <w:sz w:val="24"/>
        </w:rPr>
      </w:pPr>
      <w:r>
        <w:rPr>
          <w:rFonts w:hint="eastAsia" w:ascii="宋体" w:hAnsi="宋体"/>
          <w:color w:val="auto"/>
          <w:sz w:val="24"/>
          <w:highlight w:val="white"/>
        </w:rPr>
        <w:t xml:space="preserve">2.2 “采购人”系指依法进行政府采购的国家机关、事业单位、团体组织，即：</w:t>
      </w:r>
      <w:r>
        <w:rPr>
          <w:rFonts w:hint="eastAsia" w:ascii="宋体" w:hAnsi="宋体"/>
          <w:color w:val="auto"/>
          <w:sz w:val="24"/>
          <w:highlight w:val="white"/>
          <w:u w:val="single"/>
        </w:rPr>
        <w:t xml:space="preserve">句容市农业农村局</w:t>
      </w:r>
      <w:r>
        <w:rPr>
          <w:rFonts w:hint="eastAsia" w:ascii="宋体" w:hAnsi="宋体"/>
          <w:color w:val="auto"/>
          <w:sz w:val="24"/>
          <w:highlight w:val="white"/>
        </w:rPr>
        <w:t xml:space="preserve">。</w:t>
      </w:r>
      <w:r/>
    </w:p>
    <w:p>
      <w:pPr>
        <w:ind w:firstLine="480"/>
        <w:spacing w:line="360" w:lineRule="auto"/>
        <w:rPr>
          <w:rFonts w:ascii="宋体" w:hAnsi="宋体"/>
          <w:color w:val="auto"/>
          <w:sz w:val="24"/>
        </w:rPr>
      </w:pPr>
      <w:r>
        <w:rPr>
          <w:rFonts w:hint="eastAsia" w:ascii="宋体" w:hAnsi="宋体"/>
          <w:color w:val="auto"/>
          <w:sz w:val="24"/>
          <w:highlight w:val="white"/>
        </w:rPr>
        <w:t xml:space="preserve">2.3 “供应商”系指响应谈判、参加谈判竞争的法人、其他组织或者自然人。</w:t>
      </w:r>
      <w:r/>
    </w:p>
    <w:p>
      <w:pPr>
        <w:ind w:firstLine="480"/>
        <w:spacing w:line="360" w:lineRule="auto"/>
        <w:rPr>
          <w:rFonts w:hint="eastAsia" w:ascii="宋体" w:hAnsi="宋体" w:eastAsia="宋体" w:cs="楷体"/>
          <w:color w:val="auto"/>
          <w:sz w:val="24"/>
          <w:szCs w:val="24"/>
          <w:u w:val="single"/>
          <w:lang w:val="en-US" w:eastAsia="zh-CN"/>
        </w:rPr>
      </w:pPr>
      <w:r>
        <w:rPr>
          <w:rFonts w:hint="eastAsia" w:ascii="宋体" w:hAnsi="宋体"/>
          <w:color w:val="auto"/>
          <w:sz w:val="24"/>
          <w:highlight w:val="white"/>
        </w:rPr>
        <w:t xml:space="preserve">2.4 “货物”系指本谈判文件所述采购标的涉及的各种形态和种类的物品，即：</w:t>
      </w:r>
      <w:r>
        <w:rPr>
          <w:rFonts w:hint="eastAsia" w:ascii="宋体" w:hAnsi="宋体" w:cs="楷体"/>
          <w:color w:val="auto"/>
          <w:sz w:val="24"/>
          <w:szCs w:val="24"/>
          <w:u w:val="single"/>
          <w:lang w:val="en-US" w:eastAsia="zh-CN"/>
        </w:rPr>
        <w:t xml:space="preserve">30％丙硫菌唑悬浮剂或可分散油悬浮剂</w:t>
      </w:r>
      <w:r>
        <w:rPr>
          <w:rFonts w:hint="eastAsia" w:ascii="宋体" w:hAnsi="宋体" w:eastAsia="宋体" w:cs="楷体"/>
          <w:color w:val="auto"/>
          <w:sz w:val="24"/>
          <w:szCs w:val="24"/>
          <w:u w:val="single"/>
          <w:lang w:val="en-US" w:eastAsia="zh-CN"/>
        </w:rPr>
        <w:t xml:space="preserve">、叶面肥（有机水溶肥料）。</w:t>
      </w:r>
      <w:r/>
    </w:p>
    <w:p>
      <w:pPr>
        <w:pStyle w:val="905"/>
        <w:rPr>
          <w:rFonts w:ascii="宋体" w:hAnsi="宋体"/>
          <w:color w:val="auto"/>
          <w:lang w:eastAsia="zh-CN"/>
        </w:rPr>
      </w:pPr>
      <w:r/>
      <w:bookmarkStart w:id="51" w:name="_Toc256000013"/>
      <w:r/>
      <w:bookmarkStart w:id="52" w:name="_Toc73965863"/>
      <w:r>
        <w:rPr>
          <w:rFonts w:hint="eastAsia" w:ascii="宋体" w:hAnsi="宋体"/>
          <w:color w:val="auto"/>
          <w:highlight w:val="white"/>
          <w:lang w:eastAsia="zh-CN"/>
        </w:rPr>
        <w:t xml:space="preserve">3．本次采购方式</w:t>
      </w:r>
      <w:bookmarkEnd w:id="51"/>
      <w:r/>
      <w:bookmarkEnd w:id="52"/>
      <w:r/>
      <w:r/>
    </w:p>
    <w:p>
      <w:pPr>
        <w:ind w:firstLine="480"/>
        <w:spacing w:line="360" w:lineRule="auto"/>
        <w:rPr>
          <w:rFonts w:ascii="宋体" w:hAnsi="宋体"/>
          <w:color w:val="auto"/>
          <w:sz w:val="24"/>
        </w:rPr>
      </w:pPr>
      <w:r>
        <w:rPr>
          <w:rFonts w:hint="eastAsia" w:ascii="宋体" w:hAnsi="宋体"/>
          <w:color w:val="auto"/>
          <w:sz w:val="24"/>
          <w:highlight w:val="white"/>
        </w:rPr>
        <w:t xml:space="preserve">3.1 本次采购采取竞争性谈判采购方式。</w:t>
      </w:r>
      <w:r/>
    </w:p>
    <w:p>
      <w:pPr>
        <w:ind w:firstLine="480"/>
        <w:spacing w:line="360" w:lineRule="auto"/>
        <w:rPr>
          <w:rFonts w:ascii="宋体" w:hAnsi="宋体"/>
          <w:color w:val="auto"/>
          <w:sz w:val="24"/>
          <w:szCs w:val="28"/>
        </w:rPr>
      </w:pPr>
      <w:r>
        <w:rPr>
          <w:rFonts w:hint="eastAsia" w:ascii="宋体" w:hAnsi="宋体"/>
          <w:color w:val="auto"/>
          <w:sz w:val="24"/>
          <w:szCs w:val="28"/>
          <w:highlight w:val="white"/>
        </w:rPr>
        <w:t xml:space="preserve">3.2 是否接受进口产品：否</w:t>
      </w:r>
      <w:bookmarkStart w:id="53" w:name="EB11a70ce772c8486a926138ee9d5bdfa3"/>
      <w:r/>
      <w:bookmarkEnd w:id="53"/>
      <w:r/>
      <w:bookmarkStart w:id="54" w:name="EB1beffef12e7d4df89cfb5c78368a13e3"/>
      <w:r/>
      <w:bookmarkEnd w:id="54"/>
      <w:r/>
      <w:bookmarkStart w:id="55" w:name="EB6167ca8bd252481ba5567d6e5dd3214d"/>
      <w:r/>
      <w:bookmarkEnd w:id="55"/>
      <w:r/>
      <w:r/>
    </w:p>
    <w:p>
      <w:pPr>
        <w:ind w:firstLine="480"/>
        <w:spacing w:line="360" w:lineRule="auto"/>
        <w:rPr>
          <w:rFonts w:ascii="宋体" w:hAnsi="宋体"/>
          <w:color w:val="auto"/>
          <w:sz w:val="24"/>
          <w:highlight w:val="yellow"/>
        </w:rPr>
      </w:pPr>
      <w:r/>
      <w:bookmarkStart w:id="56" w:name="EB0c331c81797546a9a3fde0c6c5fb3d8e"/>
      <w:r>
        <w:rPr>
          <w:rFonts w:hint="eastAsia" w:ascii="宋体" w:hAnsi="宋体"/>
          <w:color w:val="auto"/>
          <w:sz w:val="24"/>
          <w:szCs w:val="28"/>
          <w:highlight w:val="yellow"/>
        </w:rPr>
        <w:t xml:space="preserve">3.3 本次采购确定的成交人数量：2</w:t>
      </w:r>
      <w:r>
        <w:rPr>
          <w:rFonts w:hint="eastAsia" w:ascii="宋体" w:hAnsi="宋体"/>
          <w:color w:val="auto"/>
          <w:sz w:val="24"/>
          <w:highlight w:val="yellow"/>
        </w:rPr>
        <w:t xml:space="preserve">名</w:t>
      </w:r>
      <w:r/>
    </w:p>
    <w:p>
      <w:pPr>
        <w:ind w:firstLine="480"/>
        <w:spacing w:line="360" w:lineRule="auto"/>
        <w:rPr>
          <w:rFonts w:ascii="宋体" w:hAnsi="宋体"/>
          <w:color w:val="auto"/>
          <w:sz w:val="24"/>
          <w:szCs w:val="28"/>
          <w:highlight w:val="yellow"/>
        </w:rPr>
      </w:pPr>
      <w:r>
        <w:rPr>
          <w:rFonts w:hint="eastAsia" w:ascii="宋体" w:hAnsi="宋体"/>
          <w:color w:val="auto"/>
          <w:sz w:val="24"/>
          <w:szCs w:val="28"/>
          <w:highlight w:val="yellow"/>
        </w:rPr>
        <w:t xml:space="preserve">包一：1名，包二：1名。</w:t>
      </w:r>
      <w:r>
        <w:rPr>
          <w:rFonts w:hint="eastAsia" w:ascii="宋体" w:hAnsi="宋体"/>
          <w:color w:val="auto"/>
          <w:sz w:val="24"/>
          <w:szCs w:val="24"/>
          <w:highlight w:val="yellow"/>
        </w:rPr>
        <w:t xml:space="preserve">供应商可同时对两个标段报名及投标，但只能中一个标段，不可兼中。</w:t>
      </w:r>
      <w:r/>
    </w:p>
    <w:p>
      <w:pPr>
        <w:ind w:firstLine="480"/>
        <w:spacing w:line="360" w:lineRule="auto"/>
        <w:rPr>
          <w:rFonts w:ascii="宋体" w:hAnsi="宋体"/>
          <w:color w:val="auto"/>
          <w:sz w:val="24"/>
          <w:highlight w:val="white"/>
        </w:rPr>
      </w:pPr>
      <w:r>
        <w:rPr>
          <w:rFonts w:hint="eastAsia" w:ascii="宋体" w:hAnsi="宋体"/>
          <w:color w:val="auto"/>
          <w:sz w:val="24"/>
        </w:rPr>
        <w:t xml:space="preserve">3.4 本项目不接受联合体。</w:t>
      </w:r>
      <w:bookmarkEnd w:id="56"/>
      <w:r/>
      <w:r/>
    </w:p>
    <w:p>
      <w:pPr>
        <w:pStyle w:val="905"/>
        <w:rPr>
          <w:rFonts w:ascii="宋体" w:hAnsi="宋体"/>
          <w:color w:val="auto"/>
          <w:lang w:eastAsia="zh-CN"/>
        </w:rPr>
      </w:pPr>
      <w:r/>
      <w:bookmarkStart w:id="57" w:name="_Toc73965864"/>
      <w:r/>
      <w:bookmarkStart w:id="58" w:name="_Toc256000014"/>
      <w:r>
        <w:rPr>
          <w:rFonts w:hint="eastAsia" w:ascii="宋体" w:hAnsi="宋体"/>
          <w:color w:val="auto"/>
          <w:highlight w:val="white"/>
          <w:lang w:eastAsia="zh-CN"/>
        </w:rPr>
        <w:t xml:space="preserve">4．谈判费用</w:t>
      </w:r>
      <w:bookmarkEnd w:id="57"/>
      <w:r/>
      <w:bookmarkEnd w:id="58"/>
      <w:r/>
      <w:r/>
    </w:p>
    <w:p>
      <w:pPr>
        <w:ind w:firstLine="480"/>
        <w:spacing w:line="360" w:lineRule="auto"/>
        <w:rPr>
          <w:rFonts w:ascii="宋体" w:hAnsi="宋体"/>
          <w:b/>
          <w:color w:val="auto"/>
          <w:sz w:val="24"/>
        </w:rPr>
      </w:pPr>
      <w:r>
        <w:rPr>
          <w:rFonts w:hint="eastAsia" w:ascii="宋体" w:hAnsi="宋体"/>
          <w:color w:val="auto"/>
          <w:sz w:val="24"/>
          <w:highlight w:val="white"/>
        </w:rPr>
        <w:t xml:space="preserve">4.1 供应商应自行承担所有与参加谈判有关的费用</w:t>
      </w:r>
      <w:r>
        <w:rPr>
          <w:rFonts w:hint="eastAsia" w:ascii="宋体" w:hAnsi="宋体"/>
          <w:b/>
          <w:color w:val="auto"/>
          <w:sz w:val="24"/>
          <w:highlight w:val="white"/>
        </w:rPr>
        <w:t xml:space="preserve">。</w:t>
      </w:r>
      <w:bookmarkStart w:id="59" w:name="EB026cf4b44ef945c696709d04cf6abe63"/>
      <w:r/>
      <w:bookmarkEnd w:id="59"/>
      <w:r/>
      <w:r/>
    </w:p>
    <w:p>
      <w:pPr>
        <w:ind w:left="0" w:right="0" w:firstLine="448"/>
        <w:spacing w:before="0" w:after="0" w:line="360" w:lineRule="auto"/>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bookmarkStart w:id="60" w:name="EB356ac1b527ac41cebebad3a22a12a8a4"/>
      <w:r/>
      <w:bookmarkEnd w:id="60"/>
      <w:r/>
      <w:bookmarkStart w:id="61" w:name="EB2254da78ffc14fb0bb198e7ecd9d42e7"/>
      <w:r/>
      <w:bookmarkEnd w:id="61"/>
      <w:r/>
      <w:bookmarkStart w:id="62" w:name="EB43d98a67a624490d81135a7e75760740"/>
      <w:r>
        <w:rPr>
          <w:rFonts w:ascii="宋体" w:hAnsi="宋体" w:eastAsia="宋体" w:cs="宋体"/>
          <w:color w:val="auto"/>
          <w:sz w:val="24"/>
          <w:highlight w:val="white"/>
        </w:rPr>
        <w:t xml:space="preserve">为简化资金结算流程、保障代理服务费及时履约，提高采购执行效率，供应商应自行承担所有与参加投标有关的费用，并将代理费计入供应商报价成本中。</w:t>
      </w:r>
      <w:r/>
    </w:p>
    <w:p>
      <w:pPr>
        <w:ind w:firstLine="792"/>
        <w:spacing w:line="360" w:lineRule="auto"/>
        <w:rPr>
          <w:rFonts w:ascii="宋体" w:hAnsi="宋体"/>
          <w:b/>
          <w:color w:val="auto"/>
          <w:sz w:val="24"/>
          <w:highlight w:val="none"/>
        </w:rPr>
      </w:pPr>
      <w:r>
        <w:rPr>
          <w:rFonts w:ascii="宋体" w:hAnsi="宋体"/>
          <w:b/>
          <w:color w:val="auto"/>
          <w:sz w:val="24"/>
          <w:highlight w:val="none"/>
        </w:rPr>
      </w:r>
      <w:r/>
    </w:p>
    <w:p>
      <w:pPr>
        <w:ind w:firstLine="480"/>
        <w:spacing w:line="360" w:lineRule="auto"/>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t xml:space="preserve">代理费用收款信息：    </w:t>
      </w:r>
      <w:r/>
    </w:p>
    <w:p>
      <w:pPr>
        <w:ind w:firstLine="480"/>
        <w:spacing w:line="360" w:lineRule="auto"/>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t xml:space="preserve">收款单位：江苏镇江千寻工程咨询有限公司句容分公司</w:t>
      </w:r>
      <w:bookmarkEnd w:id="62"/>
      <w:r/>
      <w:r/>
    </w:p>
    <w:p>
      <w:pPr>
        <w:ind w:firstLine="480"/>
        <w:spacing w:line="360" w:lineRule="auto"/>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t xml:space="preserve">收款账号：10329101040011223</w:t>
      </w:r>
      <w:r/>
    </w:p>
    <w:p>
      <w:pPr>
        <w:ind w:firstLine="480"/>
        <w:spacing w:line="360" w:lineRule="auto"/>
        <w:rPr>
          <w:rFonts w:hint="eastAsia" w:ascii="宋体" w:hAnsi="宋体" w:eastAsia="宋体" w:cs="Times New Roman"/>
          <w:color w:val="auto"/>
          <w:sz w:val="24"/>
          <w:highlight w:val="white"/>
          <w:lang w:eastAsia="zh-CN"/>
        </w:rPr>
      </w:pPr>
      <w:r>
        <w:rPr>
          <w:rFonts w:hint="eastAsia" w:ascii="宋体" w:hAnsi="宋体" w:eastAsia="宋体" w:cs="Times New Roman"/>
          <w:color w:val="auto"/>
          <w:sz w:val="24"/>
          <w:highlight w:val="white"/>
        </w:rPr>
        <w:t xml:space="preserve">开户银行：中国农业银行股份有限公司句容开发区支行  </w:t>
      </w:r>
      <w:r/>
    </w:p>
    <w:p>
      <w:pPr>
        <w:ind w:firstLine="480"/>
        <w:spacing w:line="360" w:lineRule="auto"/>
        <w:rPr>
          <w:rFonts w:hint="eastAsia" w:ascii="宋体" w:hAnsi="宋体" w:eastAsia="宋体" w:cs="Times New Roman"/>
          <w:color w:val="auto"/>
          <w:sz w:val="24"/>
          <w:highlight w:val="white"/>
          <w:lang w:eastAsia="zh-CN"/>
        </w:rPr>
      </w:pPr>
      <w:r>
        <w:rPr>
          <w:rFonts w:hint="eastAsia" w:ascii="宋体" w:hAnsi="宋体" w:eastAsia="宋体" w:cs="Times New Roman"/>
          <w:color w:val="auto"/>
          <w:sz w:val="24"/>
          <w:highlight w:val="white"/>
        </w:rPr>
        <w:t xml:space="preserve">成交供应商在领取成交通知书前须向招标组织方支付采购代理服务费，按成交金额加额累进*70%进计算收取。收费标准是参照国家计委关于印发《代理服务收费管理暂行办法》的通知（计价格[2002]1980 号）的 70%。</w:t>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4.2不论谈判的结果如何，谈判组织方在任何情况下均无义务和责任承担上述费用。</w:t>
      </w:r>
      <w:r/>
    </w:p>
    <w:p>
      <w:pPr>
        <w:pStyle w:val="905"/>
        <w:rPr>
          <w:rFonts w:ascii="宋体" w:hAnsi="宋体"/>
          <w:color w:val="auto"/>
          <w:lang w:eastAsia="zh-CN"/>
        </w:rPr>
      </w:pPr>
      <w:r/>
      <w:bookmarkStart w:id="63" w:name="_Toc256000015"/>
      <w:r/>
      <w:bookmarkStart w:id="64" w:name="_Toc73965865"/>
      <w:r>
        <w:rPr>
          <w:rFonts w:hint="eastAsia" w:ascii="宋体" w:hAnsi="宋体"/>
          <w:color w:val="auto"/>
          <w:highlight w:val="white"/>
          <w:lang w:eastAsia="zh-CN"/>
        </w:rPr>
        <w:t xml:space="preserve">5．政策功能</w:t>
      </w:r>
      <w:bookmarkEnd w:id="63"/>
      <w:r/>
      <w:bookmarkEnd w:id="64"/>
      <w:r/>
      <w:r/>
    </w:p>
    <w:p>
      <w:pPr>
        <w:ind w:firstLine="480"/>
        <w:spacing w:line="360" w:lineRule="auto"/>
        <w:rPr>
          <w:rFonts w:ascii="宋体" w:hAnsi="宋体"/>
          <w:bCs/>
          <w:color w:val="auto"/>
          <w:sz w:val="24"/>
        </w:rPr>
      </w:pPr>
      <w:r/>
      <w:bookmarkStart w:id="65" w:name="EBcd7e2ab15a034cf5968f5962e9cc6766"/>
      <w:r>
        <w:rPr>
          <w:rFonts w:hint="eastAsia" w:ascii="宋体" w:hAnsi="宋体"/>
          <w:bCs/>
          <w:color w:val="auto"/>
          <w:sz w:val="24"/>
        </w:rPr>
        <w:t xml:space="preserve">5.1支持中小企业发展</w:t>
      </w:r>
      <w:r/>
    </w:p>
    <w:p>
      <w:pPr>
        <w:ind w:firstLine="480"/>
        <w:spacing w:line="360" w:lineRule="auto"/>
        <w:rPr>
          <w:rFonts w:ascii="宋体" w:hAnsi="宋体"/>
          <w:bCs/>
          <w:color w:val="auto"/>
          <w:sz w:val="24"/>
        </w:rPr>
      </w:pPr>
      <w:r>
        <w:rPr>
          <w:rFonts w:hint="eastAsia" w:ascii="宋体" w:hAnsi="宋体"/>
          <w:bCs/>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auto"/>
          <w:sz w:val="24"/>
        </w:rPr>
      </w:pPr>
      <w:r>
        <w:rPr>
          <w:rFonts w:hint="eastAsia" w:ascii="宋体" w:hAnsi="宋体"/>
          <w:bCs/>
          <w:color w:val="auto"/>
          <w:sz w:val="24"/>
        </w:rPr>
        <w:t xml:space="preserve">符合中小企业划分标准的个体工商户，在政府采购活动中视同中小企业。</w:t>
      </w:r>
      <w:r/>
    </w:p>
    <w:p>
      <w:pPr>
        <w:ind w:firstLine="480"/>
        <w:spacing w:line="360" w:lineRule="auto"/>
        <w:rPr>
          <w:rFonts w:ascii="宋体" w:hAnsi="宋体"/>
          <w:bCs/>
          <w:color w:val="auto"/>
          <w:sz w:val="24"/>
        </w:rPr>
      </w:pPr>
      <w:r>
        <w:rPr>
          <w:rFonts w:hint="eastAsia" w:ascii="宋体" w:hAnsi="宋体"/>
          <w:bCs/>
          <w:color w:val="auto"/>
          <w:sz w:val="24"/>
        </w:rPr>
        <w:t xml:space="preserve">5.1.2在政府采购活动中，投标人提供的货物、工程或者服务符合下列情形的，享受中小企业扶持政策：</w:t>
      </w:r>
      <w:r/>
    </w:p>
    <w:p>
      <w:pPr>
        <w:ind w:firstLine="480"/>
        <w:spacing w:line="360" w:lineRule="auto"/>
        <w:rPr>
          <w:rFonts w:ascii="宋体" w:hAnsi="宋体"/>
          <w:bCs/>
          <w:color w:val="auto"/>
          <w:sz w:val="24"/>
        </w:rPr>
      </w:pPr>
      <w:r>
        <w:rPr>
          <w:rFonts w:hint="eastAsia" w:ascii="宋体" w:hAnsi="宋体"/>
          <w:bCs/>
          <w:color w:val="auto"/>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auto"/>
          <w:sz w:val="24"/>
        </w:rPr>
      </w:pPr>
      <w:r>
        <w:rPr>
          <w:rFonts w:hint="eastAsia" w:ascii="宋体" w:hAnsi="宋体"/>
          <w:bCs/>
          <w:color w:val="auto"/>
          <w:sz w:val="24"/>
        </w:rPr>
        <w:t xml:space="preserve">5.1.2.2在工程采购项目中，工程由中小企业承建，即工程施工单位为中小企业；</w:t>
      </w:r>
      <w:r/>
    </w:p>
    <w:p>
      <w:pPr>
        <w:ind w:firstLine="480"/>
        <w:spacing w:line="360" w:lineRule="auto"/>
        <w:rPr>
          <w:rFonts w:ascii="宋体" w:hAnsi="宋体"/>
          <w:bCs/>
          <w:color w:val="auto"/>
          <w:sz w:val="24"/>
        </w:rPr>
      </w:pPr>
      <w:r>
        <w:rPr>
          <w:rFonts w:hint="eastAsia" w:ascii="宋体" w:hAnsi="宋体"/>
          <w:bCs/>
          <w:color w:val="auto"/>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auto"/>
          <w:sz w:val="24"/>
        </w:rPr>
      </w:pPr>
      <w:r>
        <w:rPr>
          <w:rFonts w:hint="eastAsia" w:ascii="宋体" w:hAnsi="宋体"/>
          <w:bCs/>
          <w:color w:val="auto"/>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bCs/>
          <w:color w:val="auto"/>
          <w:sz w:val="24"/>
        </w:rPr>
      </w:pPr>
      <w:r>
        <w:rPr>
          <w:rFonts w:hint="eastAsia" w:ascii="宋体" w:hAnsi="宋体"/>
          <w:bCs/>
          <w:color w:val="auto"/>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auto"/>
          <w:sz w:val="24"/>
        </w:rPr>
      </w:pPr>
      <w:r>
        <w:rPr>
          <w:rFonts w:hint="eastAsia" w:ascii="宋体" w:hAnsi="宋体"/>
          <w:bCs/>
          <w:color w:val="auto"/>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6" w:name="_Hlk132637972"/>
      <w:r>
        <w:rPr>
          <w:rFonts w:ascii="宋体" w:hAnsi="宋体"/>
          <w:bCs/>
          <w:color w:val="auto"/>
          <w:sz w:val="24"/>
        </w:rPr>
        <w:t xml:space="preserve">10%-20%</w:t>
      </w:r>
      <w:bookmarkEnd w:id="66"/>
      <w:r>
        <w:rPr>
          <w:rFonts w:ascii="宋体" w:hAnsi="宋体"/>
          <w:bCs/>
          <w:color w:val="auto"/>
          <w:sz w:val="24"/>
        </w:rPr>
        <w:t xml:space="preserve">的扣除，</w:t>
      </w:r>
      <w:bookmarkStart w:id="67" w:name="_Hlk132637893"/>
      <w:r>
        <w:rPr>
          <w:rFonts w:ascii="宋体" w:hAnsi="宋体"/>
          <w:bCs/>
          <w:color w:val="auto"/>
          <w:sz w:val="24"/>
        </w:rPr>
        <w:t xml:space="preserve">用扣除后的价格参与评审</w:t>
      </w:r>
      <w:bookmarkEnd w:id="67"/>
      <w:r>
        <w:rPr>
          <w:rFonts w:ascii="宋体" w:hAnsi="宋体"/>
          <w:bCs/>
          <w:color w:val="auto"/>
          <w:sz w:val="24"/>
        </w:rPr>
        <w:t xml:space="preserve">。接受大中型企业与小微企业组成联合体或者允许大中型企业向一家或者多家小微企业分包的</w:t>
      </w:r>
      <w:r>
        <w:rPr>
          <w:rFonts w:hint="eastAsia" w:ascii="宋体" w:hAnsi="宋体"/>
          <w:bCs/>
          <w:color w:val="auto"/>
          <w:sz w:val="24"/>
        </w:rPr>
        <w:t xml:space="preserve">政府</w:t>
      </w:r>
      <w:r>
        <w:rPr>
          <w:rFonts w:ascii="宋体" w:hAnsi="宋体"/>
          <w:bCs/>
          <w:color w:val="auto"/>
          <w:sz w:val="24"/>
        </w:rPr>
        <w:t xml:space="preserve">采购</w:t>
      </w:r>
      <w:r>
        <w:rPr>
          <w:rFonts w:hint="eastAsia" w:ascii="宋体" w:hAnsi="宋体"/>
          <w:bCs/>
          <w:color w:val="auto"/>
          <w:sz w:val="24"/>
        </w:rPr>
        <w:t xml:space="preserve">货物或服务</w:t>
      </w:r>
      <w:r>
        <w:rPr>
          <w:rFonts w:ascii="宋体" w:hAnsi="宋体"/>
          <w:bCs/>
          <w:color w:val="auto"/>
          <w:sz w:val="24"/>
        </w:rPr>
        <w:t xml:space="preserve">项目，对于联合协议或者分包意向协议</w:t>
      </w:r>
      <w:r>
        <w:rPr>
          <w:rFonts w:hint="eastAsia" w:ascii="宋体" w:hAnsi="宋体"/>
          <w:bCs/>
          <w:color w:val="auto"/>
          <w:sz w:val="24"/>
        </w:rPr>
        <w:t xml:space="preserve">约定小型、微型企业的协议合同金额占到合同总金额30%以上的，给予联合体</w:t>
      </w:r>
      <w:r>
        <w:rPr>
          <w:rFonts w:ascii="宋体" w:hAnsi="宋体"/>
          <w:bCs/>
          <w:color w:val="auto"/>
          <w:sz w:val="24"/>
        </w:rPr>
        <w:t xml:space="preserve">4</w:t>
      </w:r>
      <w:r>
        <w:rPr>
          <w:rFonts w:hint="eastAsia" w:ascii="宋体" w:hAnsi="宋体"/>
          <w:bCs/>
          <w:color w:val="auto"/>
          <w:sz w:val="24"/>
        </w:rPr>
        <w:t xml:space="preserve">%</w:t>
      </w:r>
      <w:r>
        <w:rPr>
          <w:rFonts w:ascii="宋体" w:hAnsi="宋体"/>
          <w:bCs/>
          <w:color w:val="auto"/>
          <w:sz w:val="24"/>
        </w:rPr>
        <w:t xml:space="preserve">-6%</w:t>
      </w:r>
      <w:r>
        <w:rPr>
          <w:rFonts w:hint="eastAsia" w:ascii="宋体" w:hAnsi="宋体"/>
          <w:bCs/>
          <w:color w:val="auto"/>
          <w:sz w:val="24"/>
        </w:rPr>
        <w:t xml:space="preserve">的价格扣除。联合体各方均为小型、微型企业的，联合体视同为小型、微型企业享受</w:t>
      </w:r>
      <w:r>
        <w:rPr>
          <w:rFonts w:ascii="宋体" w:hAnsi="宋体"/>
          <w:bCs/>
          <w:color w:val="auto"/>
          <w:sz w:val="24"/>
        </w:rPr>
        <w:t xml:space="preserve">10%-20%</w:t>
      </w:r>
      <w:r>
        <w:rPr>
          <w:rFonts w:hint="eastAsia" w:ascii="宋体" w:hAnsi="宋体"/>
          <w:bCs/>
          <w:color w:val="auto"/>
          <w:sz w:val="24"/>
        </w:rPr>
        <w:t xml:space="preserve">的价格扣除，</w:t>
      </w:r>
      <w:r>
        <w:rPr>
          <w:rFonts w:ascii="宋体" w:hAnsi="宋体"/>
          <w:bCs/>
          <w:color w:val="auto"/>
          <w:sz w:val="24"/>
        </w:rPr>
        <w:t xml:space="preserve">用扣除后的价格参与评审</w:t>
      </w:r>
      <w:r>
        <w:rPr>
          <w:rFonts w:hint="eastAsia" w:ascii="宋体" w:hAnsi="宋体"/>
          <w:bCs/>
          <w:color w:val="auto"/>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auto"/>
          <w:sz w:val="24"/>
        </w:rPr>
      </w:pPr>
      <w:r>
        <w:rPr>
          <w:rFonts w:hint="eastAsia" w:ascii="宋体" w:hAnsi="宋体"/>
          <w:bCs/>
          <w:color w:val="auto"/>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color w:val="auto"/>
          <w:sz w:val="24"/>
        </w:rPr>
      </w:pPr>
      <w:r>
        <w:rPr>
          <w:rFonts w:hint="eastAsia" w:ascii="宋体" w:hAnsi="宋体"/>
          <w:bCs/>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color w:val="auto"/>
          <w:sz w:val="24"/>
        </w:rPr>
      </w:pPr>
      <w:r>
        <w:rPr>
          <w:rFonts w:hint="eastAsia" w:ascii="宋体" w:hAnsi="宋体"/>
          <w:bCs/>
          <w:color w:val="auto"/>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auto"/>
          <w:sz w:val="24"/>
        </w:rPr>
      </w:pPr>
      <w:r>
        <w:rPr>
          <w:rFonts w:hint="eastAsia" w:ascii="宋体" w:hAnsi="宋体"/>
          <w:bCs/>
          <w:color w:val="auto"/>
          <w:sz w:val="24"/>
        </w:rPr>
        <w:t xml:space="preserve">5.2强制采购信息安全产品</w:t>
      </w:r>
      <w:r/>
    </w:p>
    <w:p>
      <w:pPr>
        <w:ind w:firstLine="480"/>
        <w:spacing w:line="360" w:lineRule="auto"/>
        <w:rPr>
          <w:rFonts w:ascii="宋体" w:hAnsi="宋体"/>
          <w:bCs/>
          <w:color w:val="auto"/>
          <w:sz w:val="24"/>
        </w:rPr>
      </w:pPr>
      <w:r>
        <w:rPr>
          <w:rFonts w:hint="eastAsia" w:ascii="宋体" w:hAnsi="宋体"/>
          <w:bCs/>
          <w:color w:val="auto"/>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auto"/>
          <w:sz w:val="24"/>
        </w:rPr>
      </w:pPr>
      <w:r>
        <w:rPr>
          <w:rFonts w:hint="eastAsia" w:ascii="宋体" w:hAnsi="宋体"/>
          <w:bCs/>
          <w:color w:val="auto"/>
          <w:sz w:val="24"/>
        </w:rPr>
        <w:t xml:space="preserve">5.3支持绿色发展</w:t>
      </w:r>
      <w:r/>
    </w:p>
    <w:p>
      <w:pPr>
        <w:ind w:firstLine="480"/>
        <w:spacing w:line="360" w:lineRule="auto"/>
        <w:rPr>
          <w:rFonts w:ascii="宋体" w:hAnsi="宋体"/>
          <w:bCs/>
          <w:color w:val="auto"/>
          <w:sz w:val="24"/>
        </w:rPr>
      </w:pPr>
      <w:r>
        <w:rPr>
          <w:rFonts w:ascii="宋体" w:hAnsi="宋体"/>
          <w:bCs/>
          <w:color w:val="auto"/>
          <w:sz w:val="24"/>
        </w:rPr>
        <w:t xml:space="preserve">5.3.1</w:t>
      </w:r>
      <w:r>
        <w:rPr>
          <w:rFonts w:hint="eastAsia" w:ascii="宋体" w:hAnsi="宋体"/>
          <w:bCs/>
          <w:color w:val="auto"/>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auto"/>
          <w:sz w:val="24"/>
        </w:rPr>
      </w:pPr>
      <w:r>
        <w:rPr>
          <w:rFonts w:hint="eastAsia" w:ascii="宋体" w:hAnsi="宋体"/>
          <w:bCs/>
          <w:color w:val="auto"/>
          <w:sz w:val="24"/>
        </w:rPr>
        <w:t xml:space="preserve">5.</w:t>
      </w:r>
      <w:r>
        <w:rPr>
          <w:rFonts w:ascii="宋体" w:hAnsi="宋体"/>
          <w:bCs/>
          <w:color w:val="auto"/>
          <w:sz w:val="24"/>
        </w:rPr>
        <w:t xml:space="preserve">3.2</w:t>
      </w:r>
      <w:r>
        <w:rPr>
          <w:rFonts w:hint="eastAsia" w:ascii="宋体" w:hAnsi="宋体"/>
          <w:bCs/>
          <w:color w:val="auto"/>
          <w:sz w:val="24"/>
        </w:rPr>
        <w:t xml:space="preserve">本项目中涉及商品包装和快递包装的，参考《财政部办公厅关于印发《商品包装政府采购需求标准（试行）》、 《快递包装政府采购需求标准（试行）》的通知》</w:t>
      </w:r>
      <w:bookmarkStart w:id="68" w:name="_Hlk132634610"/>
      <w:r>
        <w:rPr>
          <w:rFonts w:hint="eastAsia" w:ascii="宋体" w:hAnsi="宋体"/>
          <w:bCs/>
          <w:color w:val="auto"/>
          <w:sz w:val="24"/>
        </w:rPr>
        <w:t xml:space="preserve">（财办库〔2020〕123号）</w:t>
      </w:r>
      <w:bookmarkEnd w:id="68"/>
      <w:r>
        <w:rPr>
          <w:rFonts w:hint="eastAsia" w:ascii="宋体" w:hAnsi="宋体"/>
          <w:bCs/>
          <w:color w:val="auto"/>
          <w:sz w:val="24"/>
        </w:rPr>
        <w:t xml:space="preserve">规定的包装需求标准。</w:t>
      </w:r>
      <w:r/>
    </w:p>
    <w:p>
      <w:pPr>
        <w:ind w:firstLine="480"/>
        <w:spacing w:line="360" w:lineRule="auto"/>
        <w:rPr>
          <w:rFonts w:ascii="宋体" w:hAnsi="宋体"/>
          <w:bCs/>
          <w:color w:val="auto"/>
          <w:sz w:val="24"/>
        </w:rPr>
      </w:pPr>
      <w:r>
        <w:rPr>
          <w:rFonts w:hint="eastAsia" w:ascii="宋体" w:hAnsi="宋体"/>
          <w:bCs/>
          <w:color w:val="auto"/>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auto"/>
          <w:sz w:val="24"/>
        </w:rPr>
      </w:pPr>
      <w:r>
        <w:rPr>
          <w:rFonts w:hint="eastAsia" w:ascii="宋体" w:hAnsi="宋体"/>
          <w:bCs/>
          <w:color w:val="auto"/>
          <w:sz w:val="24"/>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auto"/>
          <w:sz w:val="24"/>
        </w:rPr>
      </w:pPr>
      <w:r>
        <w:rPr>
          <w:rFonts w:hint="eastAsia" w:ascii="宋体" w:hAnsi="宋体"/>
          <w:bCs/>
          <w:color w:val="auto"/>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bCs/>
          <w:color w:val="auto"/>
          <w:sz w:val="24"/>
        </w:rPr>
      </w:pPr>
      <w:r>
        <w:rPr>
          <w:rFonts w:hint="eastAsia" w:ascii="宋体" w:hAnsi="宋体"/>
          <w:bCs/>
          <w:color w:val="auto"/>
          <w:sz w:val="24"/>
        </w:rPr>
        <w:t xml:space="preserve">5.5支持创新发展</w:t>
      </w:r>
      <w:r/>
    </w:p>
    <w:p>
      <w:pPr>
        <w:ind w:firstLine="480"/>
        <w:spacing w:line="360" w:lineRule="auto"/>
        <w:rPr>
          <w:rFonts w:ascii="宋体" w:hAnsi="宋体"/>
          <w:bCs/>
          <w:color w:val="auto"/>
          <w:sz w:val="24"/>
        </w:rPr>
      </w:pPr>
      <w:r>
        <w:rPr>
          <w:rFonts w:hint="eastAsia" w:ascii="宋体" w:hAnsi="宋体"/>
          <w:bCs/>
          <w:color w:val="auto"/>
          <w:sz w:val="24"/>
        </w:rPr>
        <w:t xml:space="preserve">5.5.1采购人优先采购被认定为重点推广应用、首台（套）重大装备、重点领域首版次软件的自主创新产品。</w:t>
      </w:r>
      <w:r/>
    </w:p>
    <w:p>
      <w:pPr>
        <w:ind w:firstLine="480"/>
        <w:spacing w:line="360" w:lineRule="auto"/>
        <w:rPr>
          <w:rFonts w:ascii="宋体" w:hAnsi="宋体"/>
          <w:bCs/>
          <w:color w:val="auto"/>
          <w:sz w:val="24"/>
        </w:rPr>
      </w:pPr>
      <w:r>
        <w:rPr>
          <w:rFonts w:hint="eastAsia" w:ascii="宋体" w:hAnsi="宋体"/>
          <w:bCs/>
          <w:color w:val="auto"/>
          <w:sz w:val="24"/>
        </w:rPr>
        <w:t xml:space="preserve">5.6平等对待内外资企业和符合条件的破产重整企业</w:t>
      </w:r>
      <w:r/>
    </w:p>
    <w:p>
      <w:pPr>
        <w:ind w:firstLine="480"/>
        <w:spacing w:line="360" w:lineRule="auto"/>
        <w:rPr>
          <w:rFonts w:hint="eastAsia" w:ascii="宋体" w:hAnsi="宋体"/>
          <w:bCs/>
          <w:color w:val="auto"/>
          <w:sz w:val="24"/>
        </w:rPr>
      </w:pPr>
      <w:r>
        <w:rPr>
          <w:rFonts w:hint="eastAsia" w:ascii="宋体" w:hAnsi="宋体"/>
          <w:bCs/>
          <w:color w:val="auto"/>
          <w:sz w:val="24"/>
        </w:rPr>
        <w:t xml:space="preserve">5.6.1平等对待内外资企业和符合条件的破产重整企业，切实保障企业公平竞争，平等维护企业的合法利益。</w:t>
      </w:r>
      <w:bookmarkEnd w:id="65"/>
      <w:r/>
      <w:bookmarkStart w:id="69" w:name="EB8d8867c57b2c4f678172df2bef9d0d16"/>
      <w:r/>
      <w:bookmarkEnd w:id="69"/>
      <w:r/>
      <w:bookmarkStart w:id="70" w:name="EB3f6d4d1f09e84ae8a1a888584a46a54d"/>
      <w:r/>
      <w:bookmarkEnd w:id="70"/>
      <w:r/>
      <w:r/>
    </w:p>
    <w:p>
      <w:pPr>
        <w:ind w:left="0" w:right="0" w:firstLine="478"/>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5.7强化政府采购异常低价审查</w:t>
      </w:r>
      <w:r/>
    </w:p>
    <w:p>
      <w:pPr>
        <w:ind w:left="0" w:right="0" w:firstLine="478"/>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5.8实施本国产品标准</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5.8.1本国产品是指</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（1）在中国境内生产</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①为确保产品在运输或者储存期间保持某种状态而进行的操作；</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②为产品运输或者销售进行的包装或者展示；</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④简单的上漆、磨光和分装；</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⑤其他不属于属性改变的情形。</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（2）在中国境内生产的组件成本占比达到规定比例</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（3）特定产品的关键组件、关键工序符合相关要求</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5.8.3.2有关证明文件。</w:t>
      </w:r>
      <w:r>
        <w:rPr>
          <w:rFonts w:hint="eastAsia" w:ascii="宋体" w:hAnsi="宋体" w:eastAsia="宋体" w:cs="Times New Roman"/>
          <w:color w:val="auto"/>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5.8.3.4中华人民共和国缔结或者共同参加的国际条约、协定对政府采购中本国产品政策另有规定的，按照有关条约、协定执行。</w:t>
      </w:r>
      <w:r/>
    </w:p>
    <w:p>
      <w:pPr>
        <w:ind w:firstLine="480"/>
        <w:spacing w:line="360" w:lineRule="auto"/>
        <w:rPr>
          <w:rFonts w:hint="eastAsia" w:ascii="宋体" w:hAnsi="宋体"/>
          <w:bCs/>
          <w:color w:val="auto"/>
          <w:sz w:val="24"/>
        </w:rPr>
      </w:pPr>
      <w:r>
        <w:rPr>
          <w:rFonts w:hint="eastAsia" w:ascii="宋体" w:hAnsi="宋体"/>
          <w:bCs/>
          <w:color w:val="auto"/>
          <w:sz w:val="24"/>
        </w:rPr>
      </w:r>
      <w:r/>
    </w:p>
    <w:p>
      <w:pPr>
        <w:pStyle w:val="904"/>
        <w:rPr>
          <w:rFonts w:ascii="宋体" w:hAnsi="宋体" w:eastAsia="宋体"/>
          <w:color w:val="auto"/>
          <w:sz w:val="32"/>
          <w:lang w:eastAsia="zh-CN"/>
        </w:rPr>
      </w:pPr>
      <w:r/>
      <w:bookmarkStart w:id="71" w:name="_Toc73965866"/>
      <w:r/>
      <w:bookmarkStart w:id="72" w:name="_Toc256000016"/>
      <w:r>
        <w:rPr>
          <w:rFonts w:hint="eastAsia" w:ascii="宋体" w:hAnsi="宋体" w:eastAsia="宋体"/>
          <w:color w:val="auto"/>
          <w:sz w:val="32"/>
          <w:highlight w:val="white"/>
          <w:lang w:eastAsia="zh-CN"/>
        </w:rPr>
        <w:t xml:space="preserve">二、谈判文件</w:t>
      </w:r>
      <w:bookmarkEnd w:id="71"/>
      <w:r/>
      <w:bookmarkEnd w:id="72"/>
      <w:r/>
      <w:r/>
    </w:p>
    <w:p>
      <w:pPr>
        <w:pStyle w:val="905"/>
        <w:rPr>
          <w:rFonts w:ascii="宋体" w:hAnsi="宋体"/>
          <w:color w:val="auto"/>
          <w:lang w:eastAsia="zh-CN"/>
        </w:rPr>
      </w:pPr>
      <w:r/>
      <w:bookmarkStart w:id="73" w:name="_Toc73965867"/>
      <w:r/>
      <w:bookmarkStart w:id="74" w:name="_Toc256000017"/>
      <w:r>
        <w:rPr>
          <w:rFonts w:hint="eastAsia" w:ascii="宋体" w:hAnsi="宋体"/>
          <w:color w:val="auto"/>
          <w:highlight w:val="white"/>
          <w:lang w:eastAsia="zh-CN"/>
        </w:rPr>
        <w:t xml:space="preserve">6．谈判文件组成</w:t>
      </w:r>
      <w:bookmarkEnd w:id="73"/>
      <w:r/>
      <w:bookmarkEnd w:id="74"/>
      <w:r/>
      <w:r/>
    </w:p>
    <w:p>
      <w:pPr>
        <w:ind w:firstLine="420"/>
        <w:rPr>
          <w:rFonts w:ascii="宋体" w:hAnsi="宋体"/>
          <w:color w:val="auto"/>
          <w:sz w:val="24"/>
        </w:rPr>
      </w:pPr>
      <w:r>
        <w:rPr>
          <w:rFonts w:hint="eastAsia" w:ascii="宋体" w:hAnsi="宋体"/>
          <w:color w:val="auto"/>
          <w:sz w:val="24"/>
          <w:highlight w:val="white"/>
        </w:rPr>
        <w:t xml:space="preserve">6.1</w:t>
      </w:r>
      <w:r>
        <w:rPr>
          <w:rFonts w:hint="eastAsia" w:ascii="宋体" w:hAnsi="宋体"/>
          <w:color w:val="auto"/>
          <w:sz w:val="24"/>
          <w:highlight w:val="white"/>
        </w:rPr>
        <w:tab/>
      </w:r>
      <w:r>
        <w:rPr>
          <w:rFonts w:hint="eastAsia" w:ascii="宋体" w:hAnsi="宋体"/>
          <w:color w:val="auto"/>
          <w:sz w:val="24"/>
          <w:highlight w:val="white"/>
        </w:rPr>
        <w:t xml:space="preserve">谈判文件包括：</w:t>
      </w:r>
      <w:r/>
    </w:p>
    <w:p>
      <w:pPr>
        <w:ind w:firstLine="420"/>
        <w:spacing w:line="360" w:lineRule="auto"/>
        <w:rPr>
          <w:rFonts w:ascii="宋体" w:hAnsi="宋体"/>
          <w:color w:val="auto"/>
          <w:sz w:val="24"/>
          <w:highlight w:val="white"/>
        </w:rPr>
      </w:pPr>
      <w:r>
        <w:rPr>
          <w:rFonts w:hint="eastAsia" w:ascii="宋体" w:hAnsi="宋体"/>
          <w:color w:val="auto"/>
          <w:sz w:val="24"/>
          <w:highlight w:val="white"/>
        </w:rPr>
        <w:t xml:space="preserve">（1）谈判邀请</w:t>
      </w:r>
      <w:r/>
    </w:p>
    <w:p>
      <w:pPr>
        <w:ind w:firstLine="420"/>
        <w:spacing w:line="360" w:lineRule="auto"/>
        <w:rPr>
          <w:rFonts w:ascii="宋体" w:hAnsi="宋体"/>
          <w:color w:val="auto"/>
          <w:sz w:val="24"/>
          <w:highlight w:val="white"/>
        </w:rPr>
      </w:pPr>
      <w:r>
        <w:rPr>
          <w:rFonts w:hint="eastAsia" w:ascii="宋体" w:hAnsi="宋体"/>
          <w:color w:val="auto"/>
          <w:sz w:val="24"/>
          <w:highlight w:val="white"/>
        </w:rPr>
        <w:t xml:space="preserve">（2）供应商须知</w:t>
      </w:r>
      <w:r/>
    </w:p>
    <w:p>
      <w:pPr>
        <w:ind w:firstLine="420"/>
        <w:spacing w:line="360" w:lineRule="auto"/>
        <w:rPr>
          <w:rFonts w:ascii="宋体" w:hAnsi="宋体"/>
          <w:color w:val="auto"/>
          <w:sz w:val="24"/>
          <w:highlight w:val="white"/>
        </w:rPr>
      </w:pPr>
      <w:r>
        <w:rPr>
          <w:rFonts w:hint="eastAsia" w:ascii="宋体" w:hAnsi="宋体"/>
          <w:color w:val="auto"/>
          <w:sz w:val="24"/>
          <w:highlight w:val="white"/>
        </w:rPr>
        <w:t xml:space="preserve">（3）拟签订的合同</w:t>
      </w:r>
      <w:r/>
    </w:p>
    <w:p>
      <w:pPr>
        <w:ind w:firstLine="420"/>
        <w:spacing w:line="360" w:lineRule="auto"/>
        <w:rPr>
          <w:rFonts w:ascii="宋体" w:hAnsi="宋体"/>
          <w:color w:val="auto"/>
          <w:sz w:val="24"/>
          <w:highlight w:val="white"/>
        </w:rPr>
      </w:pPr>
      <w:r>
        <w:rPr>
          <w:rFonts w:hint="eastAsia" w:ascii="宋体" w:hAnsi="宋体"/>
          <w:color w:val="auto"/>
          <w:sz w:val="24"/>
          <w:highlight w:val="white"/>
        </w:rPr>
        <w:t xml:space="preserve">（4）采购需求</w:t>
      </w:r>
      <w:r/>
    </w:p>
    <w:p>
      <w:pPr>
        <w:ind w:firstLine="420"/>
        <w:spacing w:line="360" w:lineRule="auto"/>
        <w:rPr>
          <w:rFonts w:ascii="宋体" w:hAnsi="宋体"/>
          <w:color w:val="auto"/>
          <w:sz w:val="24"/>
          <w:highlight w:val="white"/>
        </w:rPr>
      </w:pPr>
      <w:r>
        <w:rPr>
          <w:rFonts w:hint="eastAsia" w:ascii="宋体" w:hAnsi="宋体"/>
          <w:color w:val="auto"/>
          <w:sz w:val="24"/>
          <w:highlight w:val="white"/>
        </w:rPr>
        <w:t xml:space="preserve">（5）评审办法和标准</w:t>
      </w:r>
      <w:r/>
    </w:p>
    <w:p>
      <w:pPr>
        <w:ind w:firstLine="420"/>
        <w:spacing w:line="360" w:lineRule="auto"/>
        <w:rPr>
          <w:rFonts w:ascii="宋体" w:hAnsi="宋体"/>
          <w:color w:val="auto"/>
          <w:sz w:val="24"/>
          <w:highlight w:val="white"/>
        </w:rPr>
      </w:pPr>
      <w:r>
        <w:rPr>
          <w:rFonts w:hint="eastAsia" w:ascii="宋体" w:hAnsi="宋体"/>
          <w:color w:val="auto"/>
          <w:sz w:val="24"/>
          <w:highlight w:val="white"/>
        </w:rPr>
        <w:t xml:space="preserve">（6）谈判响应文件（格式）</w:t>
      </w:r>
      <w:r/>
    </w:p>
    <w:p>
      <w:pPr>
        <w:ind w:firstLine="480"/>
        <w:spacing w:line="360" w:lineRule="auto"/>
        <w:rPr>
          <w:rFonts w:ascii="宋体" w:hAnsi="宋体"/>
          <w:color w:val="auto"/>
          <w:sz w:val="24"/>
        </w:rPr>
      </w:pPr>
      <w:r>
        <w:rPr>
          <w:rFonts w:hint="eastAsia" w:ascii="宋体" w:hAnsi="宋体"/>
          <w:color w:val="auto"/>
          <w:sz w:val="24"/>
          <w:highlight w:val="white"/>
        </w:rPr>
        <w:t xml:space="preserve">6.2 供应商获取本文件后，应认真阅读本文件中所有的事项、格式条款和规范等要求。</w:t>
      </w:r>
      <w:r/>
    </w:p>
    <w:p>
      <w:pPr>
        <w:ind w:firstLine="480"/>
        <w:spacing w:line="360" w:lineRule="auto"/>
        <w:rPr>
          <w:rFonts w:ascii="宋体" w:hAnsi="宋体"/>
          <w:color w:val="auto"/>
          <w:sz w:val="24"/>
        </w:rPr>
      </w:pPr>
      <w:r>
        <w:rPr>
          <w:rFonts w:hint="eastAsia" w:ascii="宋体" w:hAnsi="宋体"/>
          <w:color w:val="auto"/>
          <w:sz w:val="24"/>
          <w:highlight w:val="white"/>
        </w:rPr>
        <w:t xml:space="preserve">6.3 </w:t>
      </w:r>
      <w:r>
        <w:rPr>
          <w:rFonts w:hint="eastAsia" w:ascii="宋体" w:hAnsi="宋体"/>
          <w:b/>
          <w:color w:val="auto"/>
          <w:sz w:val="24"/>
          <w:highlight w:val="white"/>
          <w:u w:val="single"/>
        </w:rPr>
        <w:t xml:space="preserve">除非有特殊要求，谈判文件不单独提供标的所在地自然环境、气象条件、公用设施等情况，供应商被视为熟悉上述与签订和履行合同有关的一切情况</w:t>
      </w:r>
      <w:r>
        <w:rPr>
          <w:rFonts w:hint="eastAsia" w:ascii="宋体" w:hAnsi="宋体"/>
          <w:b/>
          <w:color w:val="auto"/>
          <w:sz w:val="24"/>
          <w:highlight w:val="white"/>
        </w:rPr>
        <w:t xml:space="preserve">。</w:t>
      </w:r>
      <w:r/>
    </w:p>
    <w:p>
      <w:pPr>
        <w:pStyle w:val="905"/>
        <w:rPr>
          <w:rFonts w:ascii="宋体" w:hAnsi="宋体"/>
          <w:color w:val="auto"/>
          <w:lang w:eastAsia="zh-CN"/>
        </w:rPr>
      </w:pPr>
      <w:r/>
      <w:bookmarkStart w:id="75" w:name="_Toc256000018"/>
      <w:r/>
      <w:bookmarkStart w:id="76" w:name="_Toc73965868"/>
      <w:r>
        <w:rPr>
          <w:rFonts w:hint="eastAsia" w:ascii="宋体" w:hAnsi="宋体"/>
          <w:color w:val="auto"/>
          <w:highlight w:val="white"/>
          <w:lang w:eastAsia="zh-CN"/>
        </w:rPr>
        <w:t xml:space="preserve">7．谈判文件的澄清和修改</w:t>
      </w:r>
      <w:bookmarkEnd w:id="75"/>
      <w:r/>
      <w:bookmarkEnd w:id="76"/>
      <w:r/>
      <w:r/>
    </w:p>
    <w:p>
      <w:pPr>
        <w:ind w:firstLine="480"/>
        <w:spacing w:line="360" w:lineRule="auto"/>
        <w:rPr>
          <w:rFonts w:ascii="宋体" w:hAnsi="宋体"/>
          <w:color w:val="auto"/>
          <w:sz w:val="24"/>
        </w:rPr>
      </w:pPr>
      <w:r>
        <w:rPr>
          <w:rFonts w:hint="eastAsia" w:ascii="宋体" w:hAnsi="宋体"/>
          <w:color w:val="auto"/>
          <w:sz w:val="24"/>
          <w:highlight w:val="white"/>
        </w:rPr>
        <w:t xml:space="preserve">7.1任何要求对谈判文件进行澄清的供应商，应及时联系项目联系人。</w:t>
      </w:r>
      <w:r/>
    </w:p>
    <w:p>
      <w:pPr>
        <w:ind w:firstLine="480"/>
        <w:spacing w:line="360" w:lineRule="auto"/>
        <w:rPr>
          <w:rFonts w:ascii="宋体" w:hAnsi="宋体"/>
          <w:color w:val="auto"/>
          <w:sz w:val="24"/>
        </w:rPr>
      </w:pPr>
      <w:r>
        <w:rPr>
          <w:rFonts w:hint="eastAsia" w:ascii="宋体" w:hAnsi="宋体"/>
          <w:color w:val="auto"/>
          <w:sz w:val="24"/>
          <w:highlight w:val="white"/>
        </w:rPr>
        <w:t xml:space="preserve">7.2 </w:t>
      </w:r>
      <w:r>
        <w:rPr>
          <w:rFonts w:hint="eastAsia" w:ascii="宋体" w:hAnsi="宋体"/>
          <w:b/>
          <w:color w:val="auto"/>
          <w:sz w:val="24"/>
          <w:highlight w:val="white"/>
        </w:rPr>
        <w:t xml:space="preserve">按照权责相一致原则，供应商提出的对于谈判文件主要商务、技术指标的相关澄清、修改要求，由采购人负责答复并视情况作出澄清或修改的决定。</w:t>
      </w:r>
      <w:r/>
    </w:p>
    <w:p>
      <w:pPr>
        <w:ind w:firstLine="480"/>
        <w:spacing w:line="360" w:lineRule="auto"/>
        <w:rPr>
          <w:rFonts w:ascii="宋体" w:hAnsi="宋体"/>
          <w:color w:val="auto"/>
          <w:sz w:val="24"/>
        </w:rPr>
      </w:pPr>
      <w:r>
        <w:rPr>
          <w:rFonts w:hint="eastAsia" w:ascii="宋体" w:hAnsi="宋体"/>
          <w:color w:val="auto"/>
          <w:sz w:val="24"/>
          <w:highlight w:val="white"/>
        </w:rPr>
        <w:t xml:space="preserve">7.3谈判组织方可以对已发出的谈判文件进行必要的澄清或者修改。澄清或者修改将在</w:t>
      </w:r>
      <w:r>
        <w:rPr>
          <w:rFonts w:hint="eastAsia" w:ascii="宋体" w:hAnsi="宋体"/>
          <w:bCs/>
          <w:color w:val="auto"/>
          <w:sz w:val="24"/>
        </w:rPr>
        <w:t xml:space="preserve">原公告媒体</w:t>
      </w:r>
      <w:r>
        <w:rPr>
          <w:rFonts w:hint="eastAsia" w:ascii="宋体" w:hAnsi="宋体"/>
          <w:color w:val="auto"/>
          <w:sz w:val="24"/>
          <w:highlight w:val="white"/>
        </w:rPr>
        <w:t xml:space="preserve">上发布澄清公告。澄清或者修改的内容为谈判文件的组成部分。</w:t>
      </w:r>
      <w:r/>
    </w:p>
    <w:p>
      <w:pPr>
        <w:ind w:firstLine="480"/>
        <w:spacing w:line="360" w:lineRule="auto"/>
        <w:rPr>
          <w:rFonts w:ascii="宋体" w:hAnsi="宋体"/>
          <w:color w:val="auto"/>
          <w:sz w:val="24"/>
        </w:rPr>
      </w:pPr>
      <w:r>
        <w:rPr>
          <w:rFonts w:hint="eastAsia" w:ascii="宋体" w:hAnsi="宋体"/>
          <w:color w:val="auto"/>
          <w:sz w:val="24"/>
          <w:highlight w:val="white"/>
        </w:rPr>
        <w:t xml:space="preserve">7.4澄清或者修改的内容可能影响谈判响应文件编制的，谈判组织方将在提交首次响应文件截止之日3个工作日前，在系统中以书面形式通知所有已获取谈判文件的潜在供应商, 供应商请登录系统查看相应内容；不足3个工作日的，谈判组织方将顺延提交首次谈判响应文件的截止时间。</w:t>
      </w:r>
      <w:r/>
    </w:p>
    <w:p>
      <w:pPr>
        <w:ind w:firstLine="482"/>
        <w:spacing w:line="360" w:lineRule="auto"/>
        <w:rPr>
          <w:rFonts w:ascii="宋体" w:hAnsi="宋体"/>
          <w:b/>
          <w:color w:val="auto"/>
          <w:sz w:val="24"/>
        </w:rPr>
      </w:pPr>
      <w:r>
        <w:rPr>
          <w:rFonts w:hint="eastAsia" w:ascii="宋体" w:hAnsi="宋体"/>
          <w:b/>
          <w:color w:val="auto"/>
          <w:sz w:val="24"/>
          <w:highlight w:val="white"/>
        </w:rPr>
        <w:t xml:space="preserve">7.5如澄清或修改公告有重新发布电子谈判文件的，供应商应下载最新发布的电子谈判文件制作响应文件。</w:t>
      </w:r>
      <w:r>
        <w:rPr>
          <w:rFonts w:ascii="宋体" w:hAnsi="宋体"/>
          <w:b/>
          <w:color w:val="auto"/>
          <w:sz w:val="24"/>
          <w:highlight w:val="white"/>
        </w:rPr>
        <w:t xml:space="preserve">因供应商自身原因未能及时获取的</w:t>
      </w:r>
      <w:r>
        <w:rPr>
          <w:rFonts w:hint="eastAsia" w:ascii="宋体" w:hAnsi="宋体"/>
          <w:b/>
          <w:color w:val="auto"/>
          <w:sz w:val="24"/>
          <w:highlight w:val="white"/>
        </w:rPr>
        <w:t xml:space="preserve">，一切后果由供应商自行承担。</w:t>
      </w:r>
      <w:r/>
    </w:p>
    <w:p>
      <w:pPr>
        <w:rPr>
          <w:color w:val="auto"/>
          <w:highlight w:val="cyan"/>
        </w:rPr>
      </w:pPr>
      <w:r/>
      <w:bookmarkStart w:id="77" w:name="EBfaec729819004539927efc97d310c71b"/>
      <w:r/>
      <w:bookmarkEnd w:id="77"/>
      <w:r/>
      <w:bookmarkStart w:id="78" w:name="EBb18f3c0e3f744846a1fecc037c12fd31"/>
      <w:r/>
      <w:bookmarkEnd w:id="78"/>
      <w:r/>
      <w:bookmarkStart w:id="79" w:name="EBc61e8da4e6264abc9feca1cff6587e42"/>
      <w:r/>
      <w:bookmarkEnd w:id="79"/>
      <w:r/>
      <w:r/>
    </w:p>
    <w:p>
      <w:pPr>
        <w:pStyle w:val="904"/>
        <w:rPr>
          <w:rFonts w:ascii="宋体" w:hAnsi="宋体" w:eastAsia="宋体"/>
          <w:color w:val="auto"/>
          <w:sz w:val="32"/>
          <w:lang w:eastAsia="zh-CN"/>
        </w:rPr>
      </w:pPr>
      <w:r/>
      <w:bookmarkStart w:id="80" w:name="_Toc256000019"/>
      <w:r/>
      <w:bookmarkStart w:id="81" w:name="_Toc73965869"/>
      <w:r>
        <w:rPr>
          <w:rFonts w:hint="eastAsia" w:ascii="宋体" w:hAnsi="宋体" w:eastAsia="宋体"/>
          <w:color w:val="auto"/>
          <w:sz w:val="32"/>
          <w:highlight w:val="white"/>
          <w:lang w:eastAsia="zh-CN"/>
        </w:rPr>
        <w:t xml:space="preserve">三、响应文件</w:t>
      </w:r>
      <w:bookmarkEnd w:id="80"/>
      <w:r/>
      <w:bookmarkEnd w:id="81"/>
      <w:r/>
      <w:r/>
    </w:p>
    <w:p>
      <w:pPr>
        <w:pStyle w:val="905"/>
        <w:rPr>
          <w:rFonts w:ascii="宋体" w:hAnsi="宋体"/>
          <w:color w:val="auto"/>
          <w:lang w:eastAsia="zh-CN"/>
        </w:rPr>
      </w:pPr>
      <w:r/>
      <w:bookmarkStart w:id="82" w:name="_Toc73965870"/>
      <w:r/>
      <w:bookmarkStart w:id="83" w:name="_Toc256000020"/>
      <w:r>
        <w:rPr>
          <w:rFonts w:hint="eastAsia" w:ascii="宋体" w:hAnsi="宋体"/>
          <w:color w:val="auto"/>
          <w:highlight w:val="white"/>
          <w:lang w:eastAsia="zh-CN"/>
        </w:rPr>
        <w:t xml:space="preserve">8．编制响应文件的工具</w:t>
      </w:r>
      <w:bookmarkEnd w:id="82"/>
      <w:r/>
      <w:bookmarkEnd w:id="83"/>
      <w:r/>
      <w:r/>
    </w:p>
    <w:p>
      <w:pPr>
        <w:ind w:firstLine="480"/>
        <w:spacing w:line="360" w:lineRule="auto"/>
        <w:rPr>
          <w:rFonts w:ascii="宋体" w:hAnsi="宋体"/>
          <w:color w:val="auto"/>
          <w:sz w:val="24"/>
        </w:rPr>
      </w:pPr>
      <w:r>
        <w:rPr>
          <w:rFonts w:hint="eastAsia" w:ascii="宋体" w:hAnsi="宋体"/>
          <w:color w:val="auto"/>
          <w:sz w:val="24"/>
          <w:highlight w:val="white"/>
        </w:rPr>
        <w:t xml:space="preserve">8.1供应商须通“苏采云”系统供应商操作手册要求的响应文件制作软件编制响应文件。</w:t>
      </w:r>
      <w:r/>
    </w:p>
    <w:p>
      <w:pPr>
        <w:pStyle w:val="905"/>
        <w:rPr>
          <w:rFonts w:ascii="宋体" w:hAnsi="宋体"/>
          <w:color w:val="auto"/>
          <w:lang w:eastAsia="zh-CN"/>
        </w:rPr>
      </w:pPr>
      <w:r/>
      <w:bookmarkStart w:id="84" w:name="_Toc256000021"/>
      <w:r/>
      <w:bookmarkStart w:id="85" w:name="_Toc73965871"/>
      <w:r>
        <w:rPr>
          <w:rFonts w:hint="eastAsia" w:ascii="宋体" w:hAnsi="宋体"/>
          <w:color w:val="auto"/>
          <w:highlight w:val="white"/>
          <w:lang w:eastAsia="zh-CN"/>
        </w:rPr>
        <w:t xml:space="preserve">9．响应文件语言及度量衡单位</w:t>
      </w:r>
      <w:bookmarkEnd w:id="84"/>
      <w:r/>
      <w:bookmarkEnd w:id="85"/>
      <w:r/>
      <w:r/>
    </w:p>
    <w:p>
      <w:pPr>
        <w:ind w:firstLine="480"/>
        <w:spacing w:line="360" w:lineRule="auto"/>
        <w:rPr>
          <w:rFonts w:ascii="宋体" w:hAnsi="宋体"/>
          <w:color w:val="auto"/>
          <w:sz w:val="24"/>
        </w:rPr>
      </w:pPr>
      <w:r>
        <w:rPr>
          <w:rFonts w:hint="eastAsia" w:ascii="宋体" w:hAnsi="宋体"/>
          <w:color w:val="auto"/>
          <w:sz w:val="24"/>
          <w:highlight w:val="white"/>
        </w:rPr>
        <w:t xml:space="preserve">9.1 供应商的响应文件以及供应商就有关谈判的所有来往通知、函件和文件均应使用简体中文。供应商提交的支持性文件可以使用另一种语言，但相应内容应翻译成中文，在解释响应文件时以中文文本为准。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rPr>
      </w:pPr>
      <w:r>
        <w:rPr>
          <w:rFonts w:hint="eastAsia" w:ascii="宋体" w:hAnsi="宋体"/>
          <w:color w:val="auto"/>
          <w:sz w:val="24"/>
          <w:highlight w:val="white"/>
        </w:rPr>
        <w:t xml:space="preserve">9.2 响应文件中所使用的计量单位除谈判文件中另有特殊规定外，一律使用法定计量单位。</w:t>
      </w:r>
      <w:r/>
    </w:p>
    <w:p>
      <w:pPr>
        <w:pStyle w:val="905"/>
        <w:rPr>
          <w:rFonts w:ascii="宋体" w:hAnsi="宋体"/>
          <w:color w:val="auto"/>
          <w:lang w:eastAsia="zh-CN"/>
        </w:rPr>
      </w:pPr>
      <w:r/>
      <w:bookmarkStart w:id="86" w:name="_Toc73965872"/>
      <w:r/>
      <w:bookmarkStart w:id="87" w:name="_Toc256000022"/>
      <w:r>
        <w:rPr>
          <w:rFonts w:hint="eastAsia" w:ascii="宋体" w:hAnsi="宋体"/>
          <w:color w:val="auto"/>
          <w:highlight w:val="white"/>
          <w:lang w:eastAsia="zh-CN"/>
        </w:rPr>
        <w:t xml:space="preserve">10．响应文件的构成</w:t>
      </w:r>
      <w:bookmarkEnd w:id="86"/>
      <w:r/>
      <w:bookmarkEnd w:id="87"/>
      <w:r/>
      <w:r/>
    </w:p>
    <w:p>
      <w:pPr>
        <w:pStyle w:val="942"/>
        <w:ind w:firstLine="425"/>
        <w:spacing w:line="360" w:lineRule="auto"/>
        <w:widowControl/>
        <w:rPr>
          <w:rFonts w:ascii="宋体" w:hAnsi="宋体"/>
          <w:color w:val="auto"/>
          <w:sz w:val="24"/>
        </w:rPr>
      </w:pPr>
      <w:r>
        <w:rPr>
          <w:rFonts w:hint="eastAsia" w:ascii="宋体" w:hAnsi="宋体"/>
          <w:color w:val="auto"/>
          <w:sz w:val="24"/>
          <w:highlight w:val="white"/>
        </w:rPr>
        <w:t xml:space="preserve">10.1 响应文件分为资格部分、商务部分和技术部分。</w:t>
      </w:r>
      <w:r/>
    </w:p>
    <w:p>
      <w:pPr>
        <w:pStyle w:val="942"/>
        <w:ind w:firstLine="425"/>
        <w:spacing w:line="360" w:lineRule="auto"/>
        <w:widowControl/>
        <w:rPr>
          <w:rFonts w:ascii="宋体" w:hAnsi="宋体"/>
          <w:color w:val="auto"/>
          <w:sz w:val="24"/>
        </w:rPr>
      </w:pPr>
      <w:r>
        <w:rPr>
          <w:rFonts w:hint="eastAsia" w:ascii="宋体" w:hAnsi="宋体"/>
          <w:color w:val="auto"/>
          <w:sz w:val="24"/>
          <w:highlight w:val="white"/>
        </w:rPr>
        <w:t xml:space="preserve">10.2 资格部分系指供应商提交的证明其有资格参加谈判的文件。</w:t>
      </w:r>
      <w:r/>
    </w:p>
    <w:p>
      <w:pPr>
        <w:pStyle w:val="942"/>
        <w:ind w:firstLine="425"/>
        <w:spacing w:line="360" w:lineRule="auto"/>
        <w:widowControl/>
        <w:rPr>
          <w:rFonts w:ascii="宋体" w:hAnsi="宋体"/>
          <w:color w:val="auto"/>
          <w:sz w:val="24"/>
        </w:rPr>
      </w:pPr>
      <w:r>
        <w:rPr>
          <w:rFonts w:hint="eastAsia" w:ascii="宋体" w:hAnsi="宋体"/>
          <w:color w:val="auto"/>
          <w:sz w:val="24"/>
          <w:highlight w:val="white"/>
        </w:rPr>
        <w:t xml:space="preserve">10.3 商务部分系指供应商提交的证明其成交后有能力履行合同的文件。</w:t>
      </w:r>
      <w:r/>
    </w:p>
    <w:p>
      <w:pPr>
        <w:pStyle w:val="942"/>
        <w:ind w:firstLine="425"/>
        <w:spacing w:line="360" w:lineRule="auto"/>
        <w:widowControl/>
        <w:rPr>
          <w:rFonts w:ascii="宋体" w:hAnsi="宋体"/>
          <w:color w:val="auto"/>
          <w:sz w:val="24"/>
        </w:rPr>
      </w:pPr>
      <w:r>
        <w:rPr>
          <w:rFonts w:hint="eastAsia" w:ascii="宋体" w:hAnsi="宋体"/>
          <w:color w:val="auto"/>
          <w:sz w:val="24"/>
          <w:highlight w:val="white"/>
        </w:rPr>
        <w:t xml:space="preserve">10.4 技术部分系指供应商提交的能够证明其提供的货物（服务）符合谈判文件规定的文件。</w:t>
      </w:r>
      <w:r/>
    </w:p>
    <w:p>
      <w:pPr>
        <w:pStyle w:val="942"/>
        <w:ind w:firstLine="425"/>
        <w:spacing w:line="360" w:lineRule="auto"/>
        <w:widowControl/>
        <w:rPr>
          <w:rFonts w:ascii="宋体" w:hAnsi="宋体"/>
          <w:color w:val="auto"/>
          <w:sz w:val="24"/>
        </w:rPr>
      </w:pPr>
      <w:r>
        <w:rPr>
          <w:rFonts w:hint="eastAsia" w:ascii="宋体" w:hAnsi="宋体"/>
          <w:color w:val="auto"/>
          <w:sz w:val="24"/>
          <w:highlight w:val="white"/>
        </w:rPr>
        <w:t xml:space="preserve">10.5 具体填写格式详见谈判文件第六部分。</w:t>
      </w:r>
      <w:r/>
    </w:p>
    <w:p>
      <w:pPr>
        <w:pStyle w:val="905"/>
        <w:rPr>
          <w:rFonts w:ascii="宋体" w:hAnsi="宋体"/>
          <w:color w:val="auto"/>
          <w:lang w:eastAsia="zh-CN"/>
        </w:rPr>
      </w:pPr>
      <w:r/>
      <w:bookmarkStart w:id="88" w:name="_Toc73965873"/>
      <w:r/>
      <w:bookmarkStart w:id="89" w:name="_Toc256000023"/>
      <w:r>
        <w:rPr>
          <w:rFonts w:hint="eastAsia" w:ascii="宋体" w:hAnsi="宋体"/>
          <w:color w:val="auto"/>
          <w:highlight w:val="white"/>
          <w:lang w:eastAsia="zh-CN"/>
        </w:rPr>
        <w:t xml:space="preserve">11．响应文件的编写</w:t>
      </w:r>
      <w:bookmarkEnd w:id="88"/>
      <w:r/>
      <w:bookmarkEnd w:id="89"/>
      <w:r/>
      <w:r/>
    </w:p>
    <w:p>
      <w:pPr>
        <w:ind w:left="1" w:firstLine="480"/>
        <w:spacing w:line="360" w:lineRule="auto"/>
        <w:rPr>
          <w:rFonts w:ascii="宋体" w:hAnsi="宋体"/>
          <w:b/>
          <w:color w:val="auto"/>
          <w:sz w:val="24"/>
        </w:rPr>
      </w:pPr>
      <w:r>
        <w:rPr>
          <w:rFonts w:hint="eastAsia" w:ascii="宋体" w:hAnsi="宋体"/>
          <w:color w:val="auto"/>
          <w:sz w:val="24"/>
          <w:highlight w:val="white"/>
        </w:rPr>
        <w:t xml:space="preserve">11.1 供应商应仔细阅读谈判文件，按照谈判文件的要求编制响应文件。响应文件应当对谈判文件提出的要求和条件作出明确响应。</w:t>
      </w:r>
      <w:r/>
    </w:p>
    <w:p>
      <w:pPr>
        <w:ind w:left="1" w:firstLine="480"/>
        <w:spacing w:line="360" w:lineRule="auto"/>
        <w:rPr>
          <w:rFonts w:ascii="宋体" w:hAnsi="宋体"/>
          <w:b/>
          <w:color w:val="auto"/>
          <w:sz w:val="24"/>
        </w:rPr>
      </w:pPr>
      <w:r>
        <w:rPr>
          <w:rFonts w:hint="eastAsia" w:ascii="宋体" w:hAnsi="宋体"/>
          <w:color w:val="auto"/>
          <w:sz w:val="24"/>
          <w:highlight w:val="white"/>
        </w:rPr>
        <w:t xml:space="preserve">11.2 </w:t>
      </w:r>
      <w:r>
        <w:rPr>
          <w:rFonts w:hint="eastAsia" w:ascii="宋体" w:hAnsi="宋体"/>
          <w:b/>
          <w:color w:val="auto"/>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11.3 </w:t>
      </w:r>
      <w:r>
        <w:rPr>
          <w:rFonts w:hint="eastAsia" w:ascii="宋体" w:hAnsi="宋体"/>
          <w:color w:val="auto"/>
          <w:sz w:val="24"/>
          <w:highlight w:val="white"/>
          <w:u w:val="single"/>
        </w:rPr>
        <w:t xml:space="preserve">如没有按照谈判文件要求和规定编制响应文件及提交相关资料，其风险应由供应商自行承担；</w:t>
      </w:r>
      <w:r>
        <w:rPr>
          <w:rFonts w:hint="eastAsia" w:ascii="宋体" w:hAnsi="宋体"/>
          <w:color w:val="auto"/>
          <w:sz w:val="24"/>
          <w:highlight w:val="white"/>
        </w:rPr>
        <w:t xml:space="preserve">响应文件编排混乱、文字表达不清或上传资料内容模糊所引起的不利后果，由供应商自行承担。</w:t>
      </w:r>
      <w:r/>
    </w:p>
    <w:p>
      <w:pPr>
        <w:ind w:left="1" w:firstLine="480"/>
        <w:spacing w:line="360" w:lineRule="auto"/>
        <w:rPr>
          <w:rFonts w:ascii="宋体" w:hAnsi="宋体"/>
          <w:b/>
          <w:color w:val="auto"/>
          <w:sz w:val="24"/>
        </w:rPr>
      </w:pPr>
      <w:r>
        <w:rPr>
          <w:rFonts w:hint="eastAsia" w:ascii="宋体" w:hAnsi="宋体"/>
          <w:color w:val="auto"/>
          <w:sz w:val="24"/>
          <w:highlight w:val="white"/>
        </w:rPr>
        <w:t xml:space="preserve">11.4 </w:t>
      </w:r>
      <w:r>
        <w:rPr>
          <w:rFonts w:hint="eastAsia" w:ascii="宋体" w:hAnsi="宋体"/>
          <w:b/>
          <w:color w:val="auto"/>
          <w:sz w:val="24"/>
          <w:highlight w:val="white"/>
        </w:rPr>
        <w:t xml:space="preserve">供应商必须保证响应文件所提供的全部资料合法、真实、可靠。</w:t>
      </w:r>
      <w:r/>
    </w:p>
    <w:p>
      <w:pPr>
        <w:pStyle w:val="905"/>
        <w:rPr>
          <w:rFonts w:ascii="宋体" w:hAnsi="宋体"/>
          <w:color w:val="auto"/>
          <w:lang w:eastAsia="zh-CN"/>
        </w:rPr>
      </w:pPr>
      <w:r/>
      <w:bookmarkStart w:id="90" w:name="_Toc73965874"/>
      <w:r/>
      <w:bookmarkStart w:id="91" w:name="_Toc256000024"/>
      <w:r>
        <w:rPr>
          <w:rFonts w:hint="eastAsia" w:ascii="宋体" w:hAnsi="宋体"/>
          <w:color w:val="auto"/>
          <w:highlight w:val="white"/>
          <w:lang w:eastAsia="zh-CN"/>
        </w:rPr>
        <w:t xml:space="preserve">12．响应报价</w:t>
      </w:r>
      <w:bookmarkEnd w:id="90"/>
      <w:r/>
      <w:bookmarkEnd w:id="91"/>
      <w:r/>
      <w:r/>
    </w:p>
    <w:p>
      <w:pPr>
        <w:ind w:left="2" w:firstLine="480"/>
        <w:spacing w:line="360" w:lineRule="auto"/>
        <w:rPr>
          <w:rFonts w:ascii="宋体" w:hAnsi="宋体"/>
          <w:color w:val="auto"/>
          <w:sz w:val="24"/>
          <w:highlight w:val="green"/>
        </w:rPr>
      </w:pPr>
      <w:r/>
      <w:bookmarkStart w:id="92" w:name="EB768e0059feea4c7794a4869009c859f1"/>
      <w:r>
        <w:rPr>
          <w:rFonts w:hint="eastAsia" w:ascii="宋体" w:hAnsi="宋体"/>
          <w:color w:val="auto"/>
          <w:sz w:val="24"/>
          <w:highlight w:val="white"/>
        </w:rPr>
        <w:t xml:space="preserve">12.1 谈判应以人民币报价（保留至小数点后2位，四舍五入）。</w:t>
      </w:r>
      <w:r/>
    </w:p>
    <w:p>
      <w:pPr>
        <w:ind w:left="2" w:firstLine="480"/>
        <w:spacing w:line="360" w:lineRule="auto"/>
        <w:rPr>
          <w:rFonts w:ascii="宋体" w:hAnsi="宋体"/>
          <w:color w:val="auto"/>
          <w:sz w:val="24"/>
          <w:highlight w:val="white"/>
        </w:rPr>
      </w:pPr>
      <w:r>
        <w:rPr>
          <w:rFonts w:hint="eastAsia" w:ascii="宋体" w:hAnsi="宋体"/>
          <w:color w:val="auto"/>
          <w:sz w:val="24"/>
          <w:highlight w:val="white"/>
        </w:rPr>
        <w:t xml:space="preserve">12.2 供应商应按谈判文件所提供的各报价表格式报价。</w:t>
      </w:r>
      <w:r/>
    </w:p>
    <w:p>
      <w:pPr>
        <w:ind w:left="2" w:firstLine="480"/>
        <w:spacing w:line="360" w:lineRule="auto"/>
        <w:rPr>
          <w:rFonts w:ascii="宋体" w:hAnsi="宋体"/>
          <w:color w:val="auto"/>
          <w:sz w:val="24"/>
          <w:highlight w:val="white"/>
        </w:rPr>
      </w:pPr>
      <w:r>
        <w:rPr>
          <w:rFonts w:hint="eastAsia" w:ascii="宋体" w:hAnsi="宋体"/>
          <w:color w:val="auto"/>
          <w:sz w:val="24"/>
          <w:highlight w:val="white"/>
        </w:rPr>
        <w:t xml:space="preserve">12.3 供应商对本项目应报出最具有竞争力的价格，应包括本次谈判要求提供货物(服务)已支付或将支付的所有费用。</w:t>
      </w:r>
      <w:r/>
    </w:p>
    <w:p>
      <w:pPr>
        <w:ind w:left="2" w:firstLine="480"/>
        <w:spacing w:line="360" w:lineRule="auto"/>
        <w:rPr>
          <w:rFonts w:ascii="宋体" w:hAnsi="宋体"/>
          <w:color w:val="auto"/>
          <w:sz w:val="24"/>
          <w:highlight w:val="white"/>
        </w:rPr>
      </w:pPr>
      <w:r>
        <w:rPr>
          <w:rFonts w:hint="eastAsia" w:ascii="宋体" w:hAnsi="宋体"/>
          <w:color w:val="auto"/>
          <w:sz w:val="24"/>
          <w:highlight w:val="white"/>
        </w:rPr>
        <w:t xml:space="preserve">12.4 供应商应按谈判文件的要求在响应文件里提供谈判首轮报价，并根据首轮报价在所附的首轮明细报价表上列明所提供货物及服务的明细报价。供应商需根据项目需求及自身经验填写明细报价。</w:t>
      </w:r>
      <w:r/>
    </w:p>
    <w:p>
      <w:pPr>
        <w:ind w:left="2" w:firstLine="480"/>
        <w:spacing w:line="360" w:lineRule="auto"/>
        <w:rPr>
          <w:rFonts w:ascii="宋体" w:hAnsi="宋体"/>
          <w:color w:val="auto"/>
          <w:sz w:val="24"/>
          <w:highlight w:val="white"/>
        </w:rPr>
      </w:pPr>
      <w:r>
        <w:rPr>
          <w:rFonts w:hint="eastAsia" w:ascii="宋体" w:hAnsi="宋体"/>
          <w:color w:val="auto"/>
          <w:sz w:val="24"/>
          <w:highlight w:val="white"/>
        </w:rPr>
        <w:t xml:space="preserve">12.5 在谈判过程中未对谈判内容作出实质性变更、修改的情况下，如最后报价超过首轮报价，则最后报价无效，以其首轮报价作为最终报价。</w:t>
      </w:r>
      <w:r/>
    </w:p>
    <w:p>
      <w:pPr>
        <w:ind w:left="2" w:firstLine="480"/>
        <w:spacing w:line="360" w:lineRule="auto"/>
        <w:rPr>
          <w:rFonts w:ascii="宋体" w:hAnsi="宋体"/>
          <w:b/>
          <w:color w:val="auto"/>
          <w:sz w:val="24"/>
          <w:u w:val="single"/>
        </w:rPr>
      </w:pPr>
      <w:r>
        <w:rPr>
          <w:rFonts w:hint="eastAsia" w:ascii="宋体" w:hAnsi="宋体"/>
          <w:color w:val="auto"/>
          <w:sz w:val="24"/>
          <w:highlight w:val="white"/>
        </w:rPr>
        <w:t xml:space="preserve">12.6</w:t>
      </w:r>
      <w:r>
        <w:rPr>
          <w:rFonts w:hint="eastAsia" w:ascii="宋体" w:hAnsi="宋体"/>
          <w:b/>
          <w:color w:val="auto"/>
          <w:sz w:val="24"/>
          <w:highlight w:val="white"/>
          <w:u w:val="single"/>
        </w:rPr>
        <w:t xml:space="preserve">供应商在开标流程完成后未在谈判小组规定的时间内完成最后报价的视为放弃报价，自动退出此次谈判，其响应按无效响应处理，不参与后续的项目流程。最后报价须加盖电子签章。（开标流程结束后，供应商须继续关注开标大厅，</w:t>
      </w:r>
      <w:r>
        <w:rPr>
          <w:rFonts w:hint="eastAsia" w:ascii="宋体" w:hAnsi="宋体"/>
          <w:b/>
          <w:color w:val="auto"/>
          <w:sz w:val="24"/>
          <w:u w:val="single"/>
        </w:rPr>
        <w:t xml:space="preserve">若评审组长发起最后报价，开标大厅会显示“立即报价”界面。 若供应商在有效报价时间内未进行报价，则视为放弃报价。</w:t>
      </w:r>
      <w:r>
        <w:rPr>
          <w:rFonts w:hint="eastAsia" w:ascii="宋体" w:hAnsi="宋体"/>
          <w:b/>
          <w:color w:val="auto"/>
          <w:sz w:val="24"/>
          <w:highlight w:val="white"/>
          <w:u w:val="single"/>
        </w:rPr>
        <w:t xml:space="preserve">）</w:t>
      </w:r>
      <w:r/>
    </w:p>
    <w:p>
      <w:pPr>
        <w:ind w:left="2" w:firstLine="480"/>
        <w:spacing w:line="360" w:lineRule="auto"/>
        <w:rPr>
          <w:rFonts w:ascii="宋体" w:hAnsi="宋体"/>
          <w:color w:val="auto"/>
          <w:sz w:val="24"/>
          <w:highlight w:val="white"/>
        </w:rPr>
      </w:pPr>
      <w:r>
        <w:rPr>
          <w:rFonts w:hint="eastAsia" w:ascii="宋体" w:hAnsi="宋体"/>
          <w:color w:val="auto"/>
          <w:sz w:val="24"/>
          <w:highlight w:val="white"/>
        </w:rPr>
        <w:t xml:space="preserve">12.7最低谈判报价不能作为成交的唯一保证。</w:t>
      </w:r>
      <w:r/>
    </w:p>
    <w:p>
      <w:pPr>
        <w:ind w:left="2" w:firstLine="480"/>
        <w:spacing w:line="360" w:lineRule="auto"/>
        <w:rPr>
          <w:rFonts w:ascii="宋体" w:hAnsi="宋体"/>
          <w:color w:val="auto"/>
          <w:sz w:val="24"/>
          <w:highlight w:val="white"/>
        </w:rPr>
      </w:pPr>
      <w:r>
        <w:rPr>
          <w:rFonts w:hint="eastAsia" w:ascii="宋体" w:hAnsi="宋体"/>
          <w:color w:val="auto"/>
          <w:sz w:val="24"/>
          <w:highlight w:val="white"/>
        </w:rPr>
        <w:t xml:space="preserve">12.8谈判最后报价即为合同签约价。</w:t>
      </w:r>
      <w:bookmarkEnd w:id="92"/>
      <w:r/>
      <w:r/>
    </w:p>
    <w:p>
      <w:pPr>
        <w:pStyle w:val="905"/>
        <w:rPr>
          <w:rFonts w:ascii="宋体" w:hAnsi="宋体"/>
          <w:color w:val="auto"/>
          <w:highlight w:val="white"/>
          <w:lang w:eastAsia="zh-CN"/>
        </w:rPr>
      </w:pPr>
      <w:r/>
      <w:bookmarkStart w:id="93" w:name="_Toc73365482"/>
      <w:r/>
      <w:bookmarkStart w:id="94" w:name="_Toc73364869"/>
      <w:r/>
      <w:bookmarkStart w:id="95" w:name="_Toc73965875"/>
      <w:r/>
      <w:bookmarkStart w:id="96" w:name="_Toc256000025"/>
      <w:r>
        <w:rPr>
          <w:rFonts w:hint="eastAsia" w:ascii="宋体" w:hAnsi="宋体"/>
          <w:color w:val="auto"/>
          <w:highlight w:val="white"/>
          <w:lang w:eastAsia="zh-CN"/>
        </w:rPr>
        <w:t xml:space="preserve">13．谈判保证金</w:t>
      </w:r>
      <w:bookmarkEnd w:id="93"/>
      <w:r/>
      <w:bookmarkEnd w:id="94"/>
      <w:r/>
      <w:r/>
    </w:p>
    <w:p>
      <w:pPr>
        <w:ind w:firstLine="480"/>
        <w:spacing w:line="360" w:lineRule="auto"/>
        <w:rPr>
          <w:rFonts w:ascii="宋体" w:hAnsi="宋体"/>
          <w:color w:val="auto"/>
          <w:sz w:val="24"/>
          <w:highlight w:val="green"/>
        </w:rPr>
      </w:pPr>
      <w:r/>
      <w:bookmarkStart w:id="97" w:name="EBffce9a1083124a32b81da965a376b38b"/>
      <w:r>
        <w:rPr>
          <w:rFonts w:hint="eastAsia" w:ascii="宋体" w:hAnsi="宋体"/>
          <w:color w:val="auto"/>
          <w:sz w:val="24"/>
          <w:highlight w:val="white"/>
        </w:rPr>
        <w:t xml:space="preserve">13.1本项目不收谈判保证金。</w:t>
      </w:r>
      <w:bookmarkEnd w:id="97"/>
      <w:r/>
      <w:r/>
    </w:p>
    <w:p>
      <w:pPr>
        <w:pStyle w:val="905"/>
        <w:rPr>
          <w:rFonts w:ascii="宋体" w:hAnsi="宋体"/>
          <w:color w:val="auto"/>
          <w:lang w:eastAsia="zh-CN"/>
        </w:rPr>
      </w:pPr>
      <w:r>
        <w:rPr>
          <w:rFonts w:hint="eastAsia" w:ascii="宋体" w:hAnsi="宋体"/>
          <w:color w:val="auto"/>
          <w:highlight w:val="white"/>
          <w:lang w:eastAsia="zh-CN"/>
        </w:rPr>
        <w:t xml:space="preserve">14．谈判响应有效期</w:t>
      </w:r>
      <w:bookmarkEnd w:id="95"/>
      <w:r/>
      <w:bookmarkEnd w:id="96"/>
      <w:r/>
      <w:r/>
    </w:p>
    <w:p>
      <w:pPr>
        <w:ind w:firstLine="480"/>
        <w:spacing w:line="360" w:lineRule="auto"/>
        <w:rPr>
          <w:rFonts w:ascii="宋体" w:hAnsi="宋体"/>
          <w:color w:val="auto"/>
          <w:sz w:val="24"/>
        </w:rPr>
      </w:pPr>
      <w:r>
        <w:rPr>
          <w:rFonts w:hint="eastAsia" w:ascii="宋体" w:hAnsi="宋体"/>
          <w:color w:val="auto"/>
          <w:sz w:val="24"/>
          <w:highlight w:val="white"/>
        </w:rPr>
        <w:t xml:space="preserve">14.1谈判有效期为：谈判响应文件自谈判之日起</w:t>
      </w:r>
      <w:bookmarkStart w:id="98" w:name="EB8af702cf603a47b69ca570d0bdbf6dd1"/>
      <w:r>
        <w:rPr>
          <w:rFonts w:hint="eastAsia" w:ascii="宋体" w:hAnsi="宋体"/>
          <w:color w:val="auto"/>
          <w:sz w:val="24"/>
          <w:highlight w:val="white"/>
        </w:rPr>
        <w:t xml:space="preserve">90天</w:t>
      </w:r>
      <w:bookmarkEnd w:id="98"/>
      <w:r>
        <w:rPr>
          <w:rFonts w:hint="eastAsia" w:ascii="宋体" w:hAnsi="宋体"/>
          <w:color w:val="auto"/>
          <w:sz w:val="24"/>
          <w:highlight w:val="white"/>
        </w:rPr>
        <w:t xml:space="preserve">内有效。供应商一旦领取了本谈判文件并参加谈判，即被认为接受了谈判有效期的约定。</w:t>
      </w:r>
      <w:r/>
    </w:p>
    <w:p>
      <w:pPr>
        <w:ind w:firstLine="480"/>
        <w:spacing w:line="360" w:lineRule="auto"/>
        <w:rPr>
          <w:rFonts w:ascii="宋体" w:hAnsi="宋体"/>
          <w:color w:val="auto"/>
          <w:sz w:val="24"/>
        </w:rPr>
      </w:pPr>
      <w:r>
        <w:rPr>
          <w:rFonts w:hint="eastAsia" w:ascii="宋体" w:hAnsi="宋体"/>
          <w:color w:val="auto"/>
          <w:sz w:val="24"/>
          <w:highlight w:val="white"/>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p>
    <w:p>
      <w:pPr>
        <w:pStyle w:val="905"/>
        <w:rPr>
          <w:rFonts w:ascii="宋体" w:hAnsi="宋体"/>
          <w:color w:val="auto"/>
          <w:lang w:eastAsia="zh-CN"/>
        </w:rPr>
      </w:pPr>
      <w:r/>
      <w:bookmarkStart w:id="99" w:name="_Toc73965876"/>
      <w:r/>
      <w:bookmarkStart w:id="100" w:name="_Toc256000026"/>
      <w:r>
        <w:rPr>
          <w:rFonts w:hint="eastAsia" w:ascii="宋体" w:hAnsi="宋体"/>
          <w:color w:val="auto"/>
          <w:highlight w:val="white"/>
          <w:lang w:eastAsia="zh-CN"/>
        </w:rPr>
        <w:t xml:space="preserve">15. 响应文件的式样和签署</w:t>
      </w:r>
      <w:bookmarkEnd w:id="99"/>
      <w:r/>
      <w:bookmarkEnd w:id="100"/>
      <w:r/>
      <w:r/>
    </w:p>
    <w:p>
      <w:pPr>
        <w:ind w:firstLine="480"/>
        <w:spacing w:line="360" w:lineRule="auto"/>
        <w:rPr>
          <w:rFonts w:ascii="宋体" w:hAnsi="宋体"/>
          <w:color w:val="auto"/>
          <w:sz w:val="24"/>
        </w:rPr>
      </w:pPr>
      <w:r>
        <w:rPr>
          <w:rFonts w:hint="eastAsia" w:ascii="宋体" w:hAnsi="宋体"/>
          <w:color w:val="auto"/>
          <w:sz w:val="24"/>
          <w:highlight w:val="white"/>
        </w:rPr>
        <w:t xml:space="preserve">15.1 供应商应通过响应文件制作软件使用数字认证证书对响应文件进行合成、电子签章及加密打包。</w:t>
      </w:r>
      <w:r/>
    </w:p>
    <w:p>
      <w:pPr>
        <w:pStyle w:val="905"/>
        <w:rPr>
          <w:rFonts w:ascii="宋体" w:hAnsi="宋体"/>
          <w:color w:val="auto"/>
          <w:lang w:eastAsia="zh-CN"/>
        </w:rPr>
      </w:pPr>
      <w:r/>
      <w:bookmarkStart w:id="101" w:name="_Toc256000027"/>
      <w:r/>
      <w:bookmarkStart w:id="102" w:name="_Toc73965877"/>
      <w:r>
        <w:rPr>
          <w:rFonts w:hint="eastAsia" w:ascii="宋体" w:hAnsi="宋体"/>
          <w:color w:val="auto"/>
          <w:highlight w:val="white"/>
          <w:lang w:eastAsia="zh-CN"/>
        </w:rPr>
        <w:t xml:space="preserve">16．响应文件的提交</w:t>
      </w:r>
      <w:bookmarkEnd w:id="101"/>
      <w:r/>
      <w:bookmarkEnd w:id="102"/>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16.1响应文件提交</w:t>
      </w:r>
      <w:r/>
    </w:p>
    <w:p>
      <w:pPr>
        <w:ind w:left="1" w:firstLine="480"/>
        <w:spacing w:line="360" w:lineRule="auto"/>
        <w:rPr>
          <w:rFonts w:ascii="宋体" w:hAnsi="宋体"/>
          <w:b/>
          <w:color w:val="auto"/>
          <w:sz w:val="24"/>
          <w:u w:val="single"/>
        </w:rPr>
      </w:pPr>
      <w:r>
        <w:rPr>
          <w:rFonts w:hint="eastAsia" w:ascii="宋体" w:hAnsi="宋体"/>
          <w:color w:val="auto"/>
          <w:sz w:val="24"/>
          <w:highlight w:val="white"/>
        </w:rPr>
        <w:t xml:space="preserve">16.1.1 供应商须在谈判文件规定的截止时间前完成提交。</w:t>
      </w:r>
      <w:r>
        <w:rPr>
          <w:rFonts w:hint="eastAsia" w:ascii="宋体" w:hAnsi="宋体"/>
          <w:b/>
          <w:color w:val="auto"/>
          <w:sz w:val="24"/>
          <w:highlight w:val="white"/>
          <w:u w:val="single"/>
        </w:rPr>
        <w:t xml:space="preserve">时间以电子交易平台时间为准。</w:t>
      </w:r>
      <w:r/>
    </w:p>
    <w:p>
      <w:pPr>
        <w:ind w:left="1" w:firstLine="480"/>
        <w:spacing w:line="360" w:lineRule="auto"/>
        <w:rPr>
          <w:rFonts w:ascii="宋体" w:hAnsi="宋体"/>
          <w:b/>
          <w:color w:val="auto"/>
          <w:sz w:val="24"/>
          <w:u w:val="single"/>
        </w:rPr>
      </w:pPr>
      <w:r>
        <w:rPr>
          <w:rFonts w:hint="eastAsia" w:ascii="宋体" w:hAnsi="宋体"/>
          <w:color w:val="auto"/>
          <w:sz w:val="24"/>
          <w:highlight w:val="white"/>
        </w:rPr>
        <w:t xml:space="preserve">16.1.2</w:t>
      </w:r>
      <w:r>
        <w:rPr>
          <w:rFonts w:hint="eastAsia" w:ascii="宋体" w:hAnsi="宋体"/>
          <w:b/>
          <w:color w:val="auto"/>
          <w:sz w:val="24"/>
          <w:highlight w:val="whit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u w:val="single"/>
        </w:rPr>
      </w:pPr>
      <w:r>
        <w:rPr>
          <w:rFonts w:hint="eastAsia" w:ascii="宋体" w:hAnsi="宋体"/>
          <w:color w:val="auto"/>
          <w:sz w:val="24"/>
          <w:highlight w:val="white"/>
        </w:rPr>
        <w:t xml:space="preserve">16.1.3 </w:t>
      </w:r>
      <w:r>
        <w:rPr>
          <w:rFonts w:hint="eastAsia" w:ascii="宋体" w:hAnsi="宋体"/>
          <w:b/>
          <w:color w:val="auto"/>
          <w:sz w:val="24"/>
          <w:highlight w:val="white"/>
          <w:u w:val="single"/>
        </w:rPr>
        <w:t xml:space="preserve">提交完成后至解密前，</w:t>
      </w:r>
      <w:r>
        <w:rPr>
          <w:rFonts w:hint="eastAsia" w:ascii="宋体" w:hAnsi="宋体"/>
          <w:b/>
          <w:color w:val="auto"/>
          <w:sz w:val="24"/>
          <w:szCs w:val="20"/>
          <w:highlight w:val="white"/>
          <w:u w:val="single"/>
        </w:rPr>
        <w:t xml:space="preserve">供应商</w:t>
      </w:r>
      <w:r>
        <w:rPr>
          <w:rFonts w:hint="eastAsia" w:ascii="宋体" w:hAnsi="宋体"/>
          <w:b/>
          <w:color w:val="auto"/>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u w:val="single"/>
        </w:rPr>
      </w:pPr>
      <w:r>
        <w:rPr>
          <w:rFonts w:hint="eastAsia" w:ascii="宋体" w:hAnsi="宋体"/>
          <w:color w:val="auto"/>
          <w:sz w:val="24"/>
          <w:highlight w:val="white"/>
        </w:rPr>
        <w:t xml:space="preserve">16.1.4 因不可抗力事件造成的响应文件的损坏、丢失的，谈判组织方不承担责任。</w:t>
      </w:r>
      <w:r/>
    </w:p>
    <w:p>
      <w:pPr>
        <w:ind w:firstLine="480"/>
        <w:spacing w:line="360" w:lineRule="auto"/>
        <w:rPr>
          <w:rFonts w:ascii="宋体" w:hAnsi="宋体"/>
          <w:color w:val="auto"/>
          <w:sz w:val="24"/>
        </w:rPr>
      </w:pPr>
      <w:r>
        <w:rPr>
          <w:rFonts w:hint="eastAsia" w:ascii="宋体" w:hAnsi="宋体"/>
          <w:color w:val="auto"/>
          <w:sz w:val="24"/>
          <w:highlight w:val="white"/>
        </w:rPr>
        <w:t xml:space="preserve">16.2 谈判组织方可以通过修改谈判文件自行酌情延长截止时间，在此情况下，推迟提交截止时间将以书面形式通知已获取谈判文件的潜在供应商，并在原公告媒体上发布公告。供应商应及时自行登录系统查看相应内容。</w:t>
      </w:r>
      <w:r/>
    </w:p>
    <w:p>
      <w:pPr>
        <w:pStyle w:val="905"/>
        <w:rPr>
          <w:rFonts w:ascii="宋体" w:hAnsi="宋体"/>
          <w:color w:val="auto"/>
          <w:lang w:eastAsia="zh-CN"/>
        </w:rPr>
      </w:pPr>
      <w:r/>
      <w:bookmarkStart w:id="103" w:name="_Toc73965878"/>
      <w:r/>
      <w:bookmarkStart w:id="104" w:name="_Toc256000028"/>
      <w:r>
        <w:rPr>
          <w:rFonts w:hint="eastAsia" w:ascii="宋体" w:hAnsi="宋体"/>
          <w:color w:val="auto"/>
          <w:highlight w:val="white"/>
          <w:lang w:eastAsia="zh-CN"/>
        </w:rPr>
        <w:t xml:space="preserve">17．响应文件的补充、修改或者撤回</w:t>
      </w:r>
      <w:bookmarkEnd w:id="103"/>
      <w:r/>
      <w:bookmarkEnd w:id="104"/>
      <w:r/>
      <w:r/>
    </w:p>
    <w:p>
      <w:pPr>
        <w:ind w:firstLine="480"/>
        <w:spacing w:line="360" w:lineRule="auto"/>
        <w:rPr>
          <w:rFonts w:ascii="宋体" w:hAnsi="宋体"/>
          <w:color w:val="auto"/>
          <w:sz w:val="24"/>
        </w:rPr>
      </w:pPr>
      <w:r>
        <w:rPr>
          <w:rFonts w:hint="eastAsia" w:ascii="宋体" w:hAnsi="宋体"/>
          <w:color w:val="auto"/>
          <w:sz w:val="24"/>
          <w:highlight w:val="white"/>
        </w:rPr>
        <w:t xml:space="preserve">17.1 </w:t>
      </w:r>
      <w:r>
        <w:rPr>
          <w:rFonts w:ascii="宋体" w:hAnsi="宋体"/>
          <w:color w:val="auto"/>
          <w:sz w:val="24"/>
          <w:highlight w:val="white"/>
        </w:rPr>
        <w:t xml:space="preserve">在提交截止时间前</w:t>
      </w:r>
      <w:r>
        <w:rPr>
          <w:rFonts w:hint="eastAsia" w:ascii="宋体" w:hAnsi="宋体"/>
          <w:color w:val="auto"/>
          <w:sz w:val="24"/>
          <w:highlight w:val="white"/>
        </w:rPr>
        <w:t xml:space="preserve">，</w:t>
      </w:r>
      <w:r>
        <w:rPr>
          <w:rFonts w:ascii="宋体" w:hAnsi="宋体"/>
          <w:color w:val="auto"/>
          <w:sz w:val="24"/>
          <w:highlight w:val="white"/>
        </w:rPr>
        <w:t xml:space="preserve">供应商可以对所</w:t>
      </w:r>
      <w:r>
        <w:rPr>
          <w:rFonts w:hint="eastAsia" w:ascii="宋体" w:hAnsi="宋体"/>
          <w:color w:val="auto"/>
          <w:sz w:val="24"/>
          <w:highlight w:val="white"/>
        </w:rPr>
        <w:t xml:space="preserve">提交</w:t>
      </w:r>
      <w:r>
        <w:rPr>
          <w:rFonts w:ascii="宋体" w:hAnsi="宋体"/>
          <w:color w:val="auto"/>
          <w:sz w:val="24"/>
          <w:highlight w:val="white"/>
        </w:rPr>
        <w:t xml:space="preserve">的电子响应文件进行撤回。</w:t>
      </w:r>
      <w:r/>
    </w:p>
    <w:p>
      <w:pPr>
        <w:ind w:firstLine="480"/>
        <w:spacing w:line="360" w:lineRule="auto"/>
        <w:rPr>
          <w:rFonts w:ascii="宋体" w:hAnsi="宋体"/>
          <w:color w:val="auto"/>
          <w:sz w:val="24"/>
        </w:rPr>
      </w:pPr>
      <w:r>
        <w:rPr>
          <w:rFonts w:hint="eastAsia" w:ascii="宋体" w:hAnsi="宋体"/>
          <w:color w:val="auto"/>
          <w:sz w:val="24"/>
          <w:highlight w:val="white"/>
        </w:rPr>
        <w:t xml:space="preserve">17.2 </w:t>
      </w:r>
      <w:r>
        <w:rPr>
          <w:rFonts w:ascii="宋体" w:hAnsi="宋体"/>
          <w:color w:val="auto"/>
          <w:sz w:val="24"/>
          <w:highlight w:val="white"/>
        </w:rPr>
        <w:t xml:space="preserve">在提交截止时间前，供应商可以对所</w:t>
      </w:r>
      <w:r>
        <w:rPr>
          <w:rFonts w:hint="eastAsia" w:ascii="宋体" w:hAnsi="宋体"/>
          <w:color w:val="auto"/>
          <w:sz w:val="24"/>
          <w:highlight w:val="white"/>
        </w:rPr>
        <w:t xml:space="preserve">提交</w:t>
      </w:r>
      <w:r>
        <w:rPr>
          <w:rFonts w:ascii="宋体" w:hAnsi="宋体"/>
          <w:color w:val="auto"/>
          <w:sz w:val="24"/>
          <w:highlight w:val="white"/>
        </w:rPr>
        <w:t xml:space="preserve">的纸质响应文件进行补充、修改或者撤回，并</w:t>
      </w:r>
      <w:r>
        <w:rPr>
          <w:rFonts w:hint="eastAsia" w:ascii="宋体" w:hAnsi="宋体"/>
          <w:color w:val="auto"/>
          <w:sz w:val="24"/>
          <w:highlight w:val="white"/>
        </w:rPr>
        <w:t xml:space="preserve">书面通知谈判组织方</w:t>
      </w:r>
      <w:r>
        <w:rPr>
          <w:rFonts w:ascii="宋体" w:hAnsi="宋体"/>
          <w:color w:val="auto"/>
          <w:sz w:val="24"/>
          <w:highlight w:val="white"/>
        </w:rPr>
        <w:t xml:space="preserve">。补充、修改的内容应当</w:t>
      </w:r>
      <w:r>
        <w:rPr>
          <w:rFonts w:hint="eastAsia" w:ascii="宋体" w:hAnsi="宋体"/>
          <w:color w:val="auto"/>
          <w:sz w:val="24"/>
          <w:highlight w:val="white"/>
        </w:rPr>
        <w:t xml:space="preserve">加盖公章</w:t>
      </w:r>
      <w:r>
        <w:rPr>
          <w:rFonts w:ascii="宋体" w:hAnsi="宋体"/>
          <w:color w:val="auto"/>
          <w:sz w:val="24"/>
          <w:highlight w:val="white"/>
        </w:rPr>
        <w:t xml:space="preserve">，</w:t>
      </w:r>
      <w:r>
        <w:rPr>
          <w:rFonts w:hint="eastAsia" w:ascii="宋体" w:hAnsi="宋体"/>
          <w:color w:val="auto"/>
          <w:sz w:val="24"/>
          <w:highlight w:val="white"/>
        </w:rPr>
        <w:t xml:space="preserve">并注明“</w:t>
      </w:r>
      <w:r>
        <w:rPr>
          <w:rFonts w:ascii="宋体" w:hAnsi="宋体"/>
          <w:color w:val="auto"/>
          <w:sz w:val="24"/>
          <w:highlight w:val="white"/>
        </w:rPr>
        <w:t xml:space="preserve">补充</w:t>
      </w:r>
      <w:r>
        <w:rPr>
          <w:rFonts w:hint="eastAsia" w:ascii="宋体" w:hAnsi="宋体"/>
          <w:color w:val="auto"/>
          <w:sz w:val="24"/>
          <w:highlight w:val="white"/>
        </w:rPr>
        <w:t xml:space="preserve">”、“修改”或“撤回”字样。</w:t>
      </w:r>
      <w:r>
        <w:rPr>
          <w:rFonts w:ascii="宋体" w:hAnsi="宋体"/>
          <w:color w:val="auto"/>
          <w:sz w:val="24"/>
          <w:highlight w:val="white"/>
        </w:rPr>
        <w:t xml:space="preserve">补充、修改的内容作为响应文件的组成部分</w:t>
      </w:r>
      <w:r>
        <w:rPr>
          <w:rFonts w:hint="eastAsia" w:ascii="宋体" w:hAnsi="宋体"/>
          <w:color w:val="auto"/>
          <w:sz w:val="24"/>
          <w:highlight w:val="white"/>
        </w:rPr>
        <w:t xml:space="preserve">。</w:t>
      </w:r>
      <w:r/>
    </w:p>
    <w:p>
      <w:pPr>
        <w:ind w:firstLine="480"/>
        <w:spacing w:line="360" w:lineRule="auto"/>
        <w:rPr>
          <w:rFonts w:ascii="宋体" w:hAnsi="宋体"/>
          <w:color w:val="auto"/>
          <w:sz w:val="24"/>
        </w:rPr>
      </w:pPr>
      <w:r>
        <w:rPr>
          <w:rFonts w:hint="eastAsia" w:ascii="宋体" w:hAnsi="宋体"/>
          <w:color w:val="auto"/>
          <w:sz w:val="24"/>
          <w:highlight w:val="white"/>
        </w:rPr>
        <w:t xml:space="preserve">17.3 在提交截止时间之后，供应商不得对其响应文件作任何修改或撤回。</w:t>
      </w:r>
      <w:r/>
    </w:p>
    <w:p>
      <w:pPr>
        <w:ind w:firstLine="480"/>
        <w:spacing w:line="360" w:lineRule="auto"/>
        <w:rPr>
          <w:rFonts w:ascii="宋体" w:hAnsi="宋体"/>
          <w:color w:val="auto"/>
          <w:sz w:val="24"/>
        </w:rPr>
      </w:pPr>
      <w:r>
        <w:rPr>
          <w:rFonts w:hint="eastAsia" w:ascii="宋体" w:hAnsi="宋体"/>
          <w:color w:val="auto"/>
          <w:sz w:val="24"/>
          <w:highlight w:val="white"/>
        </w:rPr>
        <w:t xml:space="preserve">17.4在提交截止时间至谈判文件中规定的谈判有效期满之间，供应商不得撤回其响应。</w:t>
      </w:r>
      <w:r/>
    </w:p>
    <w:p>
      <w:pPr>
        <w:rPr>
          <w:color w:val="auto"/>
          <w:highlight w:val="cyan"/>
        </w:rPr>
      </w:pPr>
      <w:r/>
      <w:bookmarkStart w:id="105" w:name="EB32df07dd2d244514a81fbe5c12d31095"/>
      <w:r/>
      <w:bookmarkEnd w:id="105"/>
      <w:r/>
      <w:bookmarkStart w:id="106" w:name="EB092dfdb50ef14168a2315c3ec2af8ea5"/>
      <w:r/>
      <w:bookmarkEnd w:id="106"/>
      <w:r/>
      <w:bookmarkStart w:id="107" w:name="EBe53f72e4b69f4835b78df388023a1199"/>
      <w:r/>
      <w:bookmarkEnd w:id="107"/>
      <w:r/>
      <w:r/>
    </w:p>
    <w:p>
      <w:pPr>
        <w:pStyle w:val="904"/>
        <w:rPr>
          <w:rFonts w:ascii="宋体" w:hAnsi="宋体" w:eastAsia="宋体"/>
          <w:color w:val="auto"/>
          <w:sz w:val="32"/>
          <w:lang w:eastAsia="zh-CN"/>
        </w:rPr>
      </w:pPr>
      <w:r/>
      <w:bookmarkStart w:id="108" w:name="_Toc73965879"/>
      <w:r/>
      <w:bookmarkStart w:id="109" w:name="_Toc256000029"/>
      <w:r>
        <w:rPr>
          <w:rFonts w:hint="eastAsia" w:ascii="宋体" w:hAnsi="宋体" w:eastAsia="宋体"/>
          <w:color w:val="auto"/>
          <w:sz w:val="32"/>
          <w:highlight w:val="white"/>
          <w:lang w:eastAsia="zh-CN"/>
        </w:rPr>
        <w:t xml:space="preserve">四、谈判与评审</w:t>
      </w:r>
      <w:bookmarkEnd w:id="108"/>
      <w:r/>
      <w:bookmarkEnd w:id="109"/>
      <w:r/>
      <w:r/>
    </w:p>
    <w:p>
      <w:pPr>
        <w:pStyle w:val="905"/>
        <w:rPr>
          <w:rFonts w:ascii="宋体" w:hAnsi="宋体"/>
          <w:color w:val="auto"/>
          <w:lang w:eastAsia="zh-CN"/>
        </w:rPr>
      </w:pPr>
      <w:r/>
      <w:bookmarkStart w:id="110" w:name="_Toc73965880"/>
      <w:r/>
      <w:bookmarkStart w:id="111" w:name="_Toc256000030"/>
      <w:r>
        <w:rPr>
          <w:rFonts w:hint="eastAsia" w:ascii="宋体" w:hAnsi="宋体"/>
          <w:color w:val="auto"/>
          <w:highlight w:val="white"/>
          <w:lang w:eastAsia="zh-CN"/>
        </w:rPr>
        <w:t xml:space="preserve">18．谈判</w:t>
      </w:r>
      <w:bookmarkEnd w:id="110"/>
      <w:r/>
      <w:bookmarkEnd w:id="111"/>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18.1 供应商应当在谈判前做好充分准备，携带CA数字证书准时参加谈判。</w:t>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18.2 </w:t>
      </w:r>
      <w:r>
        <w:rPr>
          <w:rFonts w:hint="eastAsia" w:ascii="宋体" w:hAnsi="宋体"/>
          <w:b/>
          <w:color w:val="auto"/>
          <w:sz w:val="24"/>
          <w:highlight w:val="white"/>
        </w:rPr>
        <w:t xml:space="preserve">供应商不足3家，不进入解密程序。</w:t>
      </w:r>
      <w:r>
        <w:rPr>
          <w:rFonts w:hint="eastAsia" w:ascii="宋体" w:hAnsi="宋体"/>
          <w:color w:val="auto"/>
          <w:sz w:val="24"/>
          <w:highlight w:val="white"/>
        </w:rPr>
        <w:t xml:space="preserve">但《政府采购非招标采购方式管理办法》第二十七条第二款规定的情形除外。</w:t>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18.3 </w:t>
      </w:r>
      <w:r>
        <w:rPr>
          <w:rFonts w:hint="eastAsia" w:ascii="宋体" w:hAnsi="宋体"/>
          <w:b/>
          <w:color w:val="auto"/>
          <w:sz w:val="24"/>
          <w:highlight w:val="white"/>
        </w:rPr>
        <w:t xml:space="preserve">谈判时，谈判组织方将在系统内公布供应商名单，发出解密的指令，供应商自行实施解密，限定在主持人发布解密指令后</w:t>
      </w:r>
      <w:bookmarkStart w:id="112" w:name="EB661a9294cc85495c8cfadf097ccb3337"/>
      <w:r>
        <w:rPr>
          <w:rFonts w:hint="eastAsia" w:ascii="宋体" w:hAnsi="宋体"/>
          <w:b/>
          <w:color w:val="auto"/>
          <w:sz w:val="24"/>
          <w:highlight w:val="white"/>
        </w:rPr>
        <w:t xml:space="preserve">30分钟</w:t>
      </w:r>
      <w:bookmarkEnd w:id="112"/>
      <w:r>
        <w:rPr>
          <w:rFonts w:hint="eastAsia" w:ascii="宋体" w:hAnsi="宋体"/>
          <w:b/>
          <w:color w:val="auto"/>
          <w:sz w:val="24"/>
          <w:highlight w:val="white"/>
        </w:rPr>
        <w:t xml:space="preserve">内完成。</w:t>
      </w:r>
      <w:r>
        <w:rPr>
          <w:rFonts w:hint="eastAsia" w:ascii="宋体" w:hAnsi="宋体"/>
          <w:color w:val="auto"/>
          <w:sz w:val="24"/>
          <w:highlight w:val="white"/>
        </w:rPr>
        <w:t xml:space="preserve">解密时，供应商必须使用与制作响应文件时同一数字认证证书对响应文件进行解密，否则解密将会失败。</w:t>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18.4 因供应商原因造成响应文件未解密或解密失败或无法正常打开响应文件的，谈判组织方将拒绝其响应。部分供应商的响应文件未解密或解密失败的，程序可以继续进行。</w:t>
      </w:r>
      <w:r>
        <w:rPr>
          <w:rFonts w:hint="eastAsia" w:ascii="宋体" w:hAnsi="宋体"/>
          <w:b/>
          <w:color w:val="auto"/>
          <w:sz w:val="24"/>
          <w:highlight w:val="white"/>
        </w:rPr>
        <w:t xml:space="preserve">若解密成功的供应商不足三家，不进入后续程序。</w:t>
      </w:r>
      <w:r>
        <w:rPr>
          <w:rFonts w:hint="eastAsia" w:ascii="宋体" w:hAnsi="宋体"/>
          <w:color w:val="auto"/>
          <w:sz w:val="24"/>
          <w:highlight w:val="white"/>
        </w:rPr>
        <w:t xml:space="preserve">但《政府采购非招标采购方式管理办法》第二十七条第二款规定的情形除外。</w:t>
      </w:r>
      <w:r/>
    </w:p>
    <w:p>
      <w:pPr>
        <w:ind w:left="1" w:firstLine="480"/>
        <w:spacing w:line="360" w:lineRule="auto"/>
        <w:rPr>
          <w:rFonts w:ascii="宋体" w:hAnsi="宋体"/>
          <w:b/>
          <w:color w:val="auto"/>
          <w:sz w:val="24"/>
        </w:rPr>
      </w:pPr>
      <w:r>
        <w:rPr>
          <w:rFonts w:hint="eastAsia" w:ascii="宋体" w:hAnsi="宋体"/>
          <w:color w:val="auto"/>
          <w:sz w:val="24"/>
          <w:highlight w:val="white"/>
        </w:rPr>
        <w:t xml:space="preserve">18.5 本项目在限定的解密时间内，只要有任一家供应商解密成功，即视为电子交易平台运行无故障。</w:t>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18.6 供应商须配合谈判工作，否则自行承担后果。</w:t>
      </w:r>
      <w:r/>
    </w:p>
    <w:p>
      <w:pPr>
        <w:pStyle w:val="905"/>
        <w:rPr>
          <w:rFonts w:ascii="宋体" w:hAnsi="宋体"/>
          <w:color w:val="auto"/>
          <w:lang w:eastAsia="zh-CN"/>
        </w:rPr>
      </w:pPr>
      <w:r/>
      <w:bookmarkStart w:id="113" w:name="_Toc73965881"/>
      <w:r/>
      <w:bookmarkStart w:id="114" w:name="_Toc256000031"/>
      <w:r>
        <w:rPr>
          <w:rFonts w:hint="eastAsia" w:ascii="宋体" w:hAnsi="宋体"/>
          <w:b w:val="0"/>
          <w:color w:val="auto"/>
          <w:highlight w:val="white"/>
          <w:lang w:eastAsia="zh-CN"/>
        </w:rPr>
        <w:t xml:space="preserve">19．</w:t>
      </w:r>
      <w:r>
        <w:rPr>
          <w:rFonts w:hint="eastAsia" w:ascii="宋体" w:hAnsi="宋体"/>
          <w:color w:val="auto"/>
          <w:highlight w:val="white"/>
          <w:lang w:eastAsia="zh-CN"/>
        </w:rPr>
        <w:t xml:space="preserve">谈判小组组成</w:t>
      </w:r>
      <w:bookmarkEnd w:id="113"/>
      <w:r/>
      <w:bookmarkEnd w:id="114"/>
      <w:r/>
      <w:r/>
    </w:p>
    <w:p>
      <w:pPr>
        <w:ind w:firstLine="480"/>
        <w:spacing w:line="360" w:lineRule="auto"/>
        <w:rPr>
          <w:rFonts w:ascii="宋体" w:hAnsi="宋体"/>
          <w:color w:val="auto"/>
          <w:sz w:val="24"/>
        </w:rPr>
      </w:pPr>
      <w:r>
        <w:rPr>
          <w:rFonts w:hint="eastAsia" w:ascii="宋体" w:hAnsi="宋体"/>
          <w:color w:val="auto"/>
          <w:sz w:val="24"/>
          <w:highlight w:val="white"/>
        </w:rPr>
        <w:t xml:space="preserve">19.1谈判小组将由采购人代表和评审专家组成，成员人数为3人或3人以上单数。</w:t>
      </w:r>
      <w:r/>
    </w:p>
    <w:p>
      <w:pPr>
        <w:pStyle w:val="905"/>
        <w:rPr>
          <w:rFonts w:ascii="宋体" w:hAnsi="宋体"/>
          <w:color w:val="auto"/>
          <w:lang w:eastAsia="zh-CN"/>
        </w:rPr>
      </w:pPr>
      <w:r/>
      <w:bookmarkStart w:id="115" w:name="_Toc256000032"/>
      <w:r/>
      <w:bookmarkStart w:id="116" w:name="_Toc73965882"/>
      <w:r>
        <w:rPr>
          <w:rFonts w:hint="eastAsia" w:ascii="宋体" w:hAnsi="宋体"/>
          <w:color w:val="auto"/>
          <w:highlight w:val="white"/>
          <w:lang w:eastAsia="zh-CN"/>
        </w:rPr>
        <w:t xml:space="preserve">20．无效谈判的情形</w:t>
      </w:r>
      <w:bookmarkEnd w:id="115"/>
      <w:r/>
      <w:bookmarkEnd w:id="116"/>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供应商存在下列情况之一的，其谈判无效：</w:t>
      </w:r>
      <w:r/>
    </w:p>
    <w:p>
      <w:pPr>
        <w:ind w:firstLine="482"/>
        <w:spacing w:line="360" w:lineRule="auto"/>
        <w:rPr>
          <w:rFonts w:ascii="宋体" w:hAnsi="宋体"/>
          <w:b/>
          <w:color w:val="auto"/>
          <w:sz w:val="24"/>
          <w:u w:val="single"/>
        </w:rPr>
      </w:pPr>
      <w:r/>
      <w:bookmarkStart w:id="117" w:name="_Toc256000033"/>
      <w:r/>
      <w:bookmarkStart w:id="118" w:name="_Toc73965883"/>
      <w:r>
        <w:rPr>
          <w:rFonts w:hint="eastAsia" w:ascii="宋体" w:hAnsi="宋体"/>
          <w:b/>
          <w:color w:val="auto"/>
          <w:sz w:val="24"/>
          <w:highlight w:val="white"/>
          <w:u w:val="single"/>
        </w:rPr>
        <w:t xml:space="preserve">（1）响应文件未按谈判文件要求签署、盖章的；</w:t>
      </w:r>
      <w:r/>
    </w:p>
    <w:p>
      <w:pPr>
        <w:ind w:firstLine="482"/>
        <w:spacing w:line="360" w:lineRule="auto"/>
        <w:rPr>
          <w:rFonts w:ascii="宋体" w:hAnsi="宋体"/>
          <w:b/>
          <w:color w:val="auto"/>
          <w:sz w:val="24"/>
          <w:u w:val="single"/>
        </w:rPr>
      </w:pPr>
      <w:r>
        <w:rPr>
          <w:rFonts w:hint="eastAsia" w:ascii="宋体" w:hAnsi="宋体"/>
          <w:b/>
          <w:color w:val="auto"/>
          <w:sz w:val="24"/>
          <w:highlight w:val="white"/>
          <w:u w:val="single"/>
        </w:rPr>
        <w:t xml:space="preserve">（2）不具备谈判文件中规定的资格要求的；</w:t>
      </w:r>
      <w:r/>
    </w:p>
    <w:p>
      <w:pPr>
        <w:ind w:left="1" w:firstLine="482"/>
        <w:spacing w:line="360" w:lineRule="auto"/>
        <w:rPr>
          <w:rFonts w:ascii="宋体" w:hAnsi="宋体"/>
          <w:b/>
          <w:color w:val="auto"/>
          <w:sz w:val="24"/>
          <w:u w:val="single"/>
        </w:rPr>
      </w:pPr>
      <w:r>
        <w:rPr>
          <w:rFonts w:hint="eastAsia" w:ascii="宋体" w:hAnsi="宋体"/>
          <w:b/>
          <w:color w:val="auto"/>
          <w:sz w:val="24"/>
          <w:highlight w:val="white"/>
          <w:u w:val="single"/>
        </w:rPr>
        <w:t xml:space="preserve">（3）在谈判过程中未对谈判内容作出实质性变更、修改的情况下，首轮报价或最终报价超过谈判文件中规定的预算金额或最高限价的；</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（4）供应商未在谈判小组规定的时间内完成最后报价的视为放弃报价，自动退出此次谈判，其响应按无效响应处理，不参与后续的项目流程。</w:t>
      </w:r>
      <w:r/>
    </w:p>
    <w:p>
      <w:pPr>
        <w:ind w:left="1" w:firstLine="482"/>
        <w:spacing w:line="360" w:lineRule="auto"/>
        <w:rPr>
          <w:rFonts w:ascii="宋体" w:hAnsi="宋体"/>
          <w:b/>
          <w:color w:val="auto"/>
          <w:sz w:val="24"/>
          <w:u w:val="single"/>
        </w:rPr>
      </w:pPr>
      <w:r>
        <w:rPr>
          <w:rFonts w:hint="eastAsia" w:ascii="宋体" w:hAnsi="宋体"/>
          <w:b/>
          <w:color w:val="auto"/>
          <w:sz w:val="24"/>
          <w:highlight w:val="white"/>
          <w:u w:val="single"/>
        </w:rPr>
        <w:t xml:space="preserve">（5）响应文件含有采购人不能接受的附加条件的;</w:t>
      </w:r>
      <w:r/>
    </w:p>
    <w:p>
      <w:pPr>
        <w:ind w:firstLine="482"/>
        <w:spacing w:line="360" w:lineRule="auto"/>
        <w:rPr>
          <w:rFonts w:ascii="宋体" w:hAnsi="宋体"/>
          <w:b/>
          <w:color w:val="auto"/>
          <w:sz w:val="24"/>
          <w:u w:val="single"/>
        </w:rPr>
      </w:pPr>
      <w:r>
        <w:rPr>
          <w:rFonts w:hint="eastAsia" w:ascii="宋体" w:hAnsi="宋体"/>
          <w:b/>
          <w:color w:val="auto"/>
          <w:sz w:val="24"/>
          <w:highlight w:val="white"/>
          <w:u w:val="single"/>
        </w:rPr>
        <w:t xml:space="preserve">（6）不符合法律、法规和谈判文件规定的其它实质性条款（须经谈判小组半数以上同意）：</w:t>
      </w:r>
      <w:r/>
    </w:p>
    <w:p>
      <w:pPr>
        <w:ind w:left="1" w:firstLine="482"/>
        <w:spacing w:line="360" w:lineRule="auto"/>
        <w:rPr>
          <w:rFonts w:ascii="宋体" w:hAnsi="宋体"/>
          <w:b/>
          <w:color w:val="auto"/>
          <w:sz w:val="24"/>
          <w:highlight w:val="white"/>
          <w:u w:val="single"/>
        </w:rPr>
      </w:pPr>
      <w:r/>
      <w:bookmarkStart w:id="119" w:name="EB1a6133a9061749489c10f63f90f17fb6"/>
      <w:r>
        <w:rPr>
          <w:rFonts w:hint="eastAsia" w:ascii="宋体" w:hAnsi="宋体"/>
          <w:b/>
          <w:color w:val="auto"/>
          <w:sz w:val="24"/>
          <w:highlight w:val="white"/>
          <w:u w:val="single"/>
        </w:rPr>
        <w:t xml:space="preserve">（7）如有委托代理人，未提供供应商为其缴纳社保证明材料的；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（8）供应商未通过符合性审查的；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（10）评标委员会认为供应商的报价明显低于其他通过符合性审查供应商的报价，有可能影响产品（服务）质量 或者不能诚信履约，且不能提供相关材料证明其报价合理性的；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（12）技术部分负偏离程度过大或过多，经评委会认定影响采购人实际使用的；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（13）供应商存在串通响应情形的；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（14）供应商在报价时采用选择性报价的；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（15）由于供应商原因，未在规定时间内对响应文件进行有效解密的；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（16）响应文件中提供了虚假或失实资料的； </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（17）《中小企业声明函》填写不实的</w:t>
      </w:r>
      <w:bookmarkEnd w:id="119"/>
      <w:r>
        <w:rPr>
          <w:rFonts w:hint="eastAsia" w:ascii="宋体" w:hAnsi="宋体"/>
          <w:b/>
          <w:color w:val="auto"/>
          <w:sz w:val="24"/>
          <w:highlight w:val="white"/>
          <w:u w:val="single"/>
        </w:rPr>
        <w:t xml:space="preserve">。</w:t>
      </w:r>
      <w:r/>
    </w:p>
    <w:p>
      <w:pPr>
        <w:ind w:left="1" w:firstLine="482"/>
        <w:spacing w:line="360" w:lineRule="auto"/>
        <w:rPr>
          <w:rFonts w:ascii="宋体" w:hAnsi="宋体"/>
          <w:b/>
          <w:color w:val="auto"/>
          <w:sz w:val="24"/>
          <w:highlight w:val="white"/>
          <w:u w:val="single"/>
        </w:rPr>
      </w:pPr>
      <w:r>
        <w:rPr>
          <w:rFonts w:hint="eastAsia" w:ascii="宋体" w:hAnsi="宋体"/>
          <w:b/>
          <w:color w:val="auto"/>
          <w:sz w:val="24"/>
          <w:highlight w:val="white"/>
          <w:u w:val="single"/>
        </w:rPr>
        <w:t xml:space="preserve">（</w:t>
      </w:r>
      <w:r>
        <w:rPr>
          <w:rFonts w:ascii="宋体" w:hAnsi="宋体"/>
          <w:b/>
          <w:color w:val="auto"/>
          <w:sz w:val="24"/>
          <w:highlight w:val="white"/>
          <w:u w:val="single"/>
        </w:rPr>
        <w:t xml:space="preserve">1</w:t>
      </w:r>
      <w:r>
        <w:rPr>
          <w:rFonts w:hint="eastAsia" w:ascii="宋体" w:hAnsi="宋体"/>
          <w:b/>
          <w:color w:val="auto"/>
          <w:sz w:val="24"/>
          <w:highlight w:val="white"/>
          <w:u w:val="single"/>
        </w:rPr>
        <w:t xml:space="preserve">8）法律、法规、规章（适用本市的）及省级以上规范性文件（适用本市的）规定的其他无效情形。</w:t>
      </w:r>
      <w:r/>
    </w:p>
    <w:p>
      <w:pPr>
        <w:pStyle w:val="905"/>
        <w:rPr>
          <w:rFonts w:ascii="宋体" w:hAnsi="宋体"/>
          <w:color w:val="auto"/>
          <w:lang w:eastAsia="zh-CN"/>
        </w:rPr>
      </w:pPr>
      <w:r>
        <w:rPr>
          <w:rFonts w:hint="eastAsia" w:ascii="宋体" w:hAnsi="宋体"/>
          <w:color w:val="auto"/>
          <w:highlight w:val="white"/>
          <w:lang w:eastAsia="zh-CN"/>
        </w:rPr>
        <w:t xml:space="preserve">21. 串通谈判的情形</w:t>
      </w:r>
      <w:bookmarkEnd w:id="117"/>
      <w:r/>
      <w:bookmarkEnd w:id="118"/>
      <w:r/>
      <w:r/>
    </w:p>
    <w:p>
      <w:pPr>
        <w:ind w:firstLine="480"/>
        <w:spacing w:line="360" w:lineRule="auto"/>
        <w:rPr>
          <w:rFonts w:ascii="宋体" w:hAnsi="宋体"/>
          <w:color w:val="auto"/>
          <w:sz w:val="24"/>
        </w:rPr>
      </w:pPr>
      <w:r>
        <w:rPr>
          <w:rFonts w:hint="eastAsia" w:ascii="宋体" w:hAnsi="宋体"/>
          <w:color w:val="auto"/>
          <w:sz w:val="24"/>
          <w:highlight w:val="white"/>
        </w:rPr>
        <w:t xml:space="preserve">有下列情形之一的，视为供应商串通谈判，谈判无效：</w:t>
      </w:r>
      <w:r/>
    </w:p>
    <w:p>
      <w:pPr>
        <w:ind w:firstLine="480"/>
        <w:spacing w:line="360" w:lineRule="auto"/>
        <w:rPr>
          <w:rFonts w:ascii="宋体" w:hAnsi="宋体"/>
          <w:color w:val="auto"/>
          <w:sz w:val="24"/>
        </w:rPr>
      </w:pPr>
      <w:r>
        <w:rPr>
          <w:rFonts w:hint="eastAsia" w:ascii="宋体" w:hAnsi="宋体"/>
          <w:color w:val="auto"/>
          <w:sz w:val="24"/>
          <w:highlight w:val="white"/>
        </w:rPr>
        <w:t xml:space="preserve">（1）不同供应商的响应文件由同一单位或者个人编制；</w:t>
      </w:r>
      <w:r/>
    </w:p>
    <w:p>
      <w:pPr>
        <w:ind w:firstLine="480"/>
        <w:spacing w:line="360" w:lineRule="auto"/>
        <w:rPr>
          <w:rFonts w:ascii="宋体" w:hAnsi="宋体"/>
          <w:color w:val="auto"/>
          <w:sz w:val="24"/>
        </w:rPr>
      </w:pPr>
      <w:r>
        <w:rPr>
          <w:rFonts w:hint="eastAsia" w:ascii="宋体" w:hAnsi="宋体"/>
          <w:color w:val="auto"/>
          <w:sz w:val="24"/>
          <w:highlight w:val="white"/>
        </w:rPr>
        <w:t xml:space="preserve">（2）不同供应商委托同一单位或者个人办理谈判事宜；</w:t>
      </w:r>
      <w:r/>
    </w:p>
    <w:p>
      <w:pPr>
        <w:ind w:firstLine="480"/>
        <w:spacing w:line="360" w:lineRule="auto"/>
        <w:rPr>
          <w:rFonts w:ascii="宋体" w:hAnsi="宋体"/>
          <w:color w:val="auto"/>
          <w:sz w:val="24"/>
        </w:rPr>
      </w:pPr>
      <w:r>
        <w:rPr>
          <w:rFonts w:hint="eastAsia" w:ascii="宋体" w:hAnsi="宋体"/>
          <w:color w:val="auto"/>
          <w:sz w:val="24"/>
          <w:highlight w:val="white"/>
        </w:rPr>
        <w:t xml:space="preserve">（3）不同供应商的响应文件载明的项目管理成员或者联系人员为同一人；</w:t>
      </w:r>
      <w:r/>
    </w:p>
    <w:p>
      <w:pPr>
        <w:ind w:firstLine="480"/>
        <w:spacing w:line="360" w:lineRule="auto"/>
        <w:rPr>
          <w:rFonts w:ascii="宋体" w:hAnsi="宋体"/>
          <w:color w:val="auto"/>
          <w:sz w:val="24"/>
        </w:rPr>
      </w:pPr>
      <w:r>
        <w:rPr>
          <w:rFonts w:hint="eastAsia" w:ascii="宋体" w:hAnsi="宋体"/>
          <w:color w:val="auto"/>
          <w:sz w:val="24"/>
          <w:highlight w:val="white"/>
        </w:rPr>
        <w:t xml:space="preserve">（4）不同供应商的响应文件异常一致或者谈判报价呈规律性差异；</w:t>
      </w:r>
      <w:r/>
    </w:p>
    <w:p>
      <w:pPr>
        <w:ind w:firstLine="480"/>
        <w:spacing w:line="360" w:lineRule="auto"/>
        <w:rPr>
          <w:rFonts w:ascii="宋体" w:hAnsi="宋体"/>
          <w:color w:val="auto"/>
          <w:sz w:val="24"/>
        </w:rPr>
      </w:pPr>
      <w:r>
        <w:rPr>
          <w:rFonts w:hint="eastAsia" w:ascii="宋体" w:hAnsi="宋体"/>
          <w:color w:val="auto"/>
          <w:sz w:val="24"/>
          <w:highlight w:val="white"/>
        </w:rPr>
        <w:t xml:space="preserve">（5）不同供应商的响应文件相互混装。</w:t>
      </w:r>
      <w:r/>
    </w:p>
    <w:p>
      <w:pPr>
        <w:pStyle w:val="905"/>
        <w:rPr>
          <w:rFonts w:ascii="宋体" w:hAnsi="宋体"/>
          <w:color w:val="auto"/>
          <w:lang w:eastAsia="zh-CN"/>
        </w:rPr>
      </w:pPr>
      <w:r/>
      <w:bookmarkStart w:id="120" w:name="_Toc73965884"/>
      <w:r/>
      <w:bookmarkStart w:id="121" w:name="_Toc256000034"/>
      <w:r>
        <w:rPr>
          <w:rFonts w:hint="eastAsia" w:ascii="宋体" w:hAnsi="宋体"/>
          <w:color w:val="auto"/>
          <w:highlight w:val="white"/>
          <w:lang w:eastAsia="zh-CN"/>
        </w:rPr>
        <w:t xml:space="preserve">22．响应文件的澄清</w:t>
      </w:r>
      <w:bookmarkEnd w:id="120"/>
      <w:r/>
      <w:bookmarkEnd w:id="121"/>
      <w:r/>
      <w:r/>
    </w:p>
    <w:p>
      <w:pPr>
        <w:ind w:firstLine="480"/>
        <w:spacing w:line="360" w:lineRule="auto"/>
        <w:rPr>
          <w:rFonts w:ascii="宋体" w:hAnsi="宋体"/>
          <w:color w:val="auto"/>
          <w:sz w:val="24"/>
        </w:rPr>
      </w:pPr>
      <w:r>
        <w:rPr>
          <w:rFonts w:hint="eastAsia" w:ascii="宋体" w:hAnsi="宋体"/>
          <w:color w:val="auto"/>
          <w:sz w:val="24"/>
          <w:highlight w:val="white"/>
        </w:rPr>
        <w:t xml:space="preserve">22.1供应商应根据谈判小组要求对相关问题进行澄清、说明或者补正，并加盖公章。供应商的澄清、说明或者补正不得超出响应文件的范围或者改变响应文件的实质性内容。</w:t>
      </w:r>
      <w:bookmarkStart w:id="122" w:name="EBc417025c9aca45c5a1513c0af21ff85e"/>
      <w:r/>
      <w:bookmarkEnd w:id="122"/>
      <w:r/>
      <w:r/>
    </w:p>
    <w:p>
      <w:pPr>
        <w:ind w:firstLine="400"/>
        <w:spacing w:line="360" w:lineRule="auto"/>
        <w:rPr>
          <w:rFonts w:ascii="宋体" w:hAnsi="宋体"/>
          <w:color w:val="auto"/>
          <w:sz w:val="24"/>
        </w:rPr>
      </w:pPr>
      <w:r/>
      <w:bookmarkStart w:id="123" w:name="EBea5aec562cbf4adcb7ed39567cff0518"/>
      <w:r/>
      <w:bookmarkEnd w:id="123"/>
      <w:r/>
      <w:r/>
    </w:p>
    <w:p>
      <w:pPr>
        <w:pStyle w:val="905"/>
        <w:rPr>
          <w:rFonts w:ascii="宋体" w:hAnsi="宋体"/>
          <w:color w:val="auto"/>
          <w:lang w:eastAsia="zh-CN"/>
        </w:rPr>
      </w:pPr>
      <w:r/>
      <w:bookmarkStart w:id="124" w:name="_Toc73965885"/>
      <w:r/>
      <w:bookmarkStart w:id="125" w:name="_Toc256000035"/>
      <w:r>
        <w:rPr>
          <w:rFonts w:hint="eastAsia" w:ascii="宋体" w:hAnsi="宋体"/>
          <w:color w:val="auto"/>
          <w:highlight w:val="white"/>
          <w:lang w:eastAsia="zh-CN"/>
        </w:rPr>
        <w:t xml:space="preserve">23．谈判内容</w:t>
      </w:r>
      <w:bookmarkEnd w:id="124"/>
      <w:r/>
      <w:bookmarkEnd w:id="125"/>
      <w:r/>
      <w:r/>
    </w:p>
    <w:p>
      <w:pPr>
        <w:ind w:firstLine="480"/>
        <w:spacing w:line="360" w:lineRule="auto"/>
        <w:rPr>
          <w:rFonts w:ascii="宋体" w:hAnsi="宋体"/>
          <w:color w:val="auto"/>
          <w:sz w:val="24"/>
        </w:rPr>
      </w:pPr>
      <w:r>
        <w:rPr>
          <w:rFonts w:hint="eastAsia" w:ascii="宋体" w:hAnsi="宋体"/>
          <w:color w:val="auto"/>
          <w:sz w:val="24"/>
          <w:highlight w:val="white"/>
        </w:rPr>
        <w:t xml:space="preserve">23.1谈判小组与符合条件的供应商就谈判文件中的技术、服务要求及合同草案条款等进行谈判。</w:t>
      </w:r>
      <w:r/>
    </w:p>
    <w:p>
      <w:pPr>
        <w:ind w:firstLine="480"/>
        <w:spacing w:line="360" w:lineRule="auto"/>
        <w:rPr>
          <w:rFonts w:ascii="宋体" w:hAnsi="宋体"/>
          <w:color w:val="auto"/>
          <w:sz w:val="24"/>
        </w:rPr>
      </w:pPr>
      <w:r>
        <w:rPr>
          <w:rFonts w:hint="eastAsia" w:ascii="宋体" w:hAnsi="宋体"/>
          <w:color w:val="auto"/>
          <w:sz w:val="24"/>
          <w:highlight w:val="white"/>
        </w:rPr>
        <w:t xml:space="preserve">23.2在谈判过程中，谈判小组可以根据谈判文件和谈判情况实质性变动采购需求中的技术、服务要求以及合同草案条款，但不得变动谈判文件中的其他内容。实质性变动的内容，须经采购人代表书面确认后进行。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firstLine="480"/>
        <w:spacing w:line="360" w:lineRule="auto"/>
        <w:rPr>
          <w:rFonts w:ascii="宋体" w:hAnsi="宋体"/>
          <w:color w:val="auto"/>
          <w:sz w:val="24"/>
        </w:rPr>
      </w:pPr>
      <w:r>
        <w:rPr>
          <w:rFonts w:hint="eastAsia" w:ascii="宋体" w:hAnsi="宋体"/>
          <w:color w:val="auto"/>
          <w:sz w:val="24"/>
          <w:highlight w:val="white"/>
        </w:rPr>
        <w:t xml:space="preserve">根据谈判文件和谈判情况作出的实质性变动是谈判文件的有效组成部分，谈判小组将及时以书面形式同时通知所有参加谈判的供应商。</w:t>
      </w:r>
      <w:r/>
    </w:p>
    <w:p>
      <w:pPr>
        <w:ind w:firstLine="480"/>
        <w:spacing w:line="360" w:lineRule="auto"/>
        <w:rPr>
          <w:rFonts w:ascii="宋体" w:hAnsi="宋体"/>
          <w:color w:val="auto"/>
          <w:sz w:val="24"/>
        </w:rPr>
      </w:pPr>
      <w:r>
        <w:rPr>
          <w:rFonts w:hint="eastAsia" w:ascii="宋体" w:hAnsi="宋体"/>
          <w:color w:val="auto"/>
          <w:sz w:val="24"/>
          <w:highlight w:val="white"/>
        </w:rPr>
        <w:t xml:space="preserve">供应商应当按照谈判文件的变动情况和谈判小组的要求重新提交响应文件，并由其法定代表人或授权委托代理人签字或者加盖公章。由授权委托代理人签字的，应当附法定代表人授权书。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auto"/>
          <w:sz w:val="24"/>
        </w:rPr>
      </w:pPr>
      <w:r>
        <w:rPr>
          <w:rFonts w:hint="eastAsia" w:ascii="宋体" w:hAnsi="宋体"/>
          <w:color w:val="auto"/>
          <w:sz w:val="24"/>
          <w:highlight w:val="white"/>
        </w:rPr>
        <w:t xml:space="preserve">23.3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905"/>
        <w:rPr>
          <w:rFonts w:ascii="宋体" w:hAnsi="宋体"/>
          <w:color w:val="auto"/>
          <w:lang w:eastAsia="zh-CN"/>
        </w:rPr>
      </w:pPr>
      <w:r/>
      <w:bookmarkStart w:id="126" w:name="_Toc73965886"/>
      <w:r/>
      <w:bookmarkStart w:id="127" w:name="_Toc256000036"/>
      <w:r>
        <w:rPr>
          <w:rFonts w:hint="eastAsia" w:ascii="宋体" w:hAnsi="宋体"/>
          <w:color w:val="auto"/>
          <w:highlight w:val="white"/>
          <w:lang w:eastAsia="zh-CN"/>
        </w:rPr>
        <w:t xml:space="preserve">24．最后报价的提交</w:t>
      </w:r>
      <w:bookmarkEnd w:id="126"/>
      <w:r/>
      <w:bookmarkEnd w:id="127"/>
      <w:r/>
      <w:r/>
    </w:p>
    <w:p>
      <w:pPr>
        <w:ind w:left="1" w:firstLine="480"/>
        <w:spacing w:line="360" w:lineRule="auto"/>
        <w:rPr>
          <w:rFonts w:ascii="宋体" w:hAnsi="宋体"/>
          <w:color w:val="auto"/>
          <w:sz w:val="24"/>
        </w:rPr>
      </w:pPr>
      <w:r>
        <w:rPr>
          <w:rFonts w:hint="eastAsia" w:ascii="宋体" w:hAnsi="宋体"/>
          <w:color w:val="auto"/>
          <w:sz w:val="24"/>
          <w:highlight w:val="white"/>
        </w:rPr>
        <w:t xml:space="preserve">24.1谈判文件能够详细列明采购标的的技术、服务要求的，谈判结束后，谈判小组应当要求所有实质性响应的供应商在规定时间内提交最后总报价和最后明细报价，提交最后报价的供应商不得少于3家。但《政府采购非招标采购方式管理办法》第二十七条第二款规定的情形除外。</w:t>
      </w:r>
      <w:r/>
    </w:p>
    <w:p>
      <w:pPr>
        <w:ind w:firstLine="480"/>
        <w:spacing w:line="360" w:lineRule="auto"/>
        <w:rPr>
          <w:rFonts w:ascii="宋体" w:hAnsi="宋体"/>
          <w:color w:val="auto"/>
          <w:sz w:val="24"/>
        </w:rPr>
      </w:pPr>
      <w:r>
        <w:rPr>
          <w:rFonts w:hint="eastAsia" w:ascii="宋体" w:hAnsi="宋体"/>
          <w:color w:val="auto"/>
          <w:sz w:val="24"/>
          <w:highlight w:val="white"/>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905"/>
        <w:rPr>
          <w:rFonts w:ascii="宋体" w:hAnsi="宋体"/>
          <w:color w:val="auto"/>
          <w:lang w:eastAsia="zh-CN"/>
        </w:rPr>
      </w:pPr>
      <w:r/>
      <w:bookmarkStart w:id="128" w:name="_Toc73965887"/>
      <w:r/>
      <w:bookmarkStart w:id="129" w:name="_Toc256000037"/>
      <w:r>
        <w:rPr>
          <w:rFonts w:hint="eastAsia" w:ascii="宋体" w:hAnsi="宋体"/>
          <w:color w:val="auto"/>
          <w:highlight w:val="white"/>
          <w:lang w:eastAsia="zh-CN"/>
        </w:rPr>
        <w:t xml:space="preserve">25．</w:t>
      </w:r>
      <w:r>
        <w:rPr>
          <w:rFonts w:ascii="宋体" w:hAnsi="宋体"/>
          <w:color w:val="auto"/>
          <w:highlight w:val="white"/>
          <w:lang w:eastAsia="zh-CN"/>
        </w:rPr>
        <w:t xml:space="preserve">竞争性谈判</w:t>
      </w:r>
      <w:r>
        <w:rPr>
          <w:rFonts w:hint="eastAsia" w:ascii="宋体" w:hAnsi="宋体"/>
          <w:color w:val="auto"/>
          <w:highlight w:val="white"/>
          <w:lang w:eastAsia="zh-CN"/>
        </w:rPr>
        <w:t xml:space="preserve">特殊情况处理</w:t>
      </w:r>
      <w:bookmarkEnd w:id="128"/>
      <w:r/>
      <w:bookmarkEnd w:id="129"/>
      <w:r/>
      <w:r/>
    </w:p>
    <w:p>
      <w:pPr>
        <w:ind w:firstLine="480"/>
        <w:spacing w:line="360" w:lineRule="auto"/>
        <w:rPr>
          <w:rFonts w:ascii="宋体" w:hAnsi="宋体"/>
          <w:color w:val="auto"/>
          <w:sz w:val="24"/>
        </w:rPr>
      </w:pPr>
      <w:r>
        <w:rPr>
          <w:rFonts w:hint="eastAsia" w:ascii="宋体" w:hAnsi="宋体"/>
          <w:color w:val="auto"/>
          <w:sz w:val="24"/>
          <w:highlight w:val="white"/>
        </w:rPr>
        <w:t xml:space="preserve">25.1</w:t>
      </w:r>
      <w:r>
        <w:rPr>
          <w:rFonts w:ascii="宋体" w:hAnsi="宋体"/>
          <w:color w:val="auto"/>
          <w:sz w:val="24"/>
          <w:highlight w:val="white"/>
        </w:rPr>
        <w:t xml:space="preserve">出现下列情形之一的，应当终止竞争性谈判采购活动，发布项目终止公告并说明原因，重新开展采购活动：</w:t>
      </w:r>
      <w:r/>
    </w:p>
    <w:p>
      <w:pPr>
        <w:ind w:firstLine="480"/>
        <w:spacing w:line="360" w:lineRule="auto"/>
        <w:rPr>
          <w:rFonts w:ascii="宋体" w:hAnsi="宋体"/>
          <w:color w:val="auto"/>
          <w:sz w:val="24"/>
        </w:rPr>
      </w:pPr>
      <w:r>
        <w:rPr>
          <w:rFonts w:hint="eastAsia" w:ascii="宋体" w:hAnsi="宋体"/>
          <w:color w:val="auto"/>
          <w:sz w:val="24"/>
          <w:highlight w:val="white"/>
        </w:rPr>
        <w:t xml:space="preserve">（一）因情况变化，不再符合规定的竞争性谈判采购方式适用情形的； </w:t>
      </w:r>
      <w:r/>
    </w:p>
    <w:p>
      <w:pPr>
        <w:ind w:firstLine="480"/>
        <w:spacing w:line="360" w:lineRule="auto"/>
        <w:rPr>
          <w:rFonts w:ascii="宋体" w:hAnsi="宋体"/>
          <w:color w:val="auto"/>
          <w:sz w:val="24"/>
        </w:rPr>
      </w:pPr>
      <w:r>
        <w:rPr>
          <w:rFonts w:hint="eastAsia" w:ascii="宋体" w:hAnsi="宋体"/>
          <w:color w:val="auto"/>
          <w:sz w:val="24"/>
          <w:highlight w:val="white"/>
        </w:rPr>
        <w:t xml:space="preserve">（二）出现影响采购公正的违法、违规行为的； </w:t>
      </w:r>
      <w:r/>
    </w:p>
    <w:p>
      <w:pPr>
        <w:ind w:firstLine="480"/>
        <w:spacing w:line="360" w:lineRule="auto"/>
        <w:rPr>
          <w:rFonts w:ascii="宋体" w:hAnsi="宋体"/>
          <w:color w:val="auto"/>
          <w:sz w:val="24"/>
        </w:rPr>
      </w:pPr>
      <w:r>
        <w:rPr>
          <w:rFonts w:hint="eastAsia" w:ascii="宋体" w:hAnsi="宋体"/>
          <w:color w:val="auto"/>
          <w:sz w:val="24"/>
          <w:highlight w:val="white"/>
        </w:rPr>
        <w:t xml:space="preserve">（三）在采购过程中符合竞争要求的供应商或者报价未超过采购预算的供应商不足3家的，但《政府采购非招标采购方式管理办法》第二十七条第二款规定的情形除外。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ascii="宋体" w:hAnsi="宋体"/>
          <w:color w:val="auto"/>
          <w:sz w:val="24"/>
        </w:rPr>
      </w:pPr>
      <w:r>
        <w:rPr>
          <w:rFonts w:hint="eastAsia" w:ascii="宋体" w:hAnsi="宋体"/>
          <w:color w:val="auto"/>
          <w:sz w:val="24"/>
          <w:highlight w:val="white"/>
        </w:rPr>
        <w:t xml:space="preserve">25.</w:t>
      </w:r>
      <w:r>
        <w:rPr>
          <w:rFonts w:ascii="宋体" w:hAnsi="宋体"/>
          <w:color w:val="auto"/>
          <w:sz w:val="24"/>
          <w:highlight w:val="white"/>
        </w:rPr>
        <w:t xml:space="preserve">2</w:t>
      </w:r>
      <w:r>
        <w:rPr>
          <w:rFonts w:hint="eastAsia" w:ascii="宋体" w:hAnsi="宋体"/>
          <w:color w:val="auto"/>
          <w:sz w:val="24"/>
          <w:highlight w:val="white"/>
        </w:rPr>
        <w:t xml:space="preserve">因重大变故，采购任务取消的则该谈判活动取消，采购人应当将取消理由通知所有供应商。</w:t>
      </w:r>
      <w:r/>
    </w:p>
    <w:p>
      <w:pPr>
        <w:rPr>
          <w:color w:val="auto"/>
          <w:highlight w:val="cyan"/>
        </w:rPr>
      </w:pPr>
      <w:r/>
      <w:bookmarkStart w:id="130" w:name="EB88b75c3fe23f4d03b1c5046f71aa6c55"/>
      <w:r/>
      <w:bookmarkEnd w:id="130"/>
      <w:r/>
      <w:bookmarkStart w:id="131" w:name="EBc72df34048e24296bb65ff8841908748"/>
      <w:r/>
      <w:bookmarkEnd w:id="131"/>
      <w:r/>
      <w:bookmarkStart w:id="132" w:name="EB6aa0367ad641439fbf2e83ca445a30a3"/>
      <w:r/>
      <w:bookmarkEnd w:id="132"/>
      <w:r/>
      <w:r/>
    </w:p>
    <w:p>
      <w:pPr>
        <w:pStyle w:val="904"/>
        <w:rPr>
          <w:rFonts w:ascii="宋体" w:hAnsi="宋体" w:eastAsia="宋体"/>
          <w:color w:val="auto"/>
          <w:sz w:val="32"/>
          <w:lang w:eastAsia="zh-CN"/>
        </w:rPr>
      </w:pPr>
      <w:r/>
      <w:bookmarkStart w:id="133" w:name="_Toc73965888"/>
      <w:r/>
      <w:bookmarkStart w:id="134" w:name="_Toc256000038"/>
      <w:r>
        <w:rPr>
          <w:rFonts w:hint="eastAsia" w:ascii="宋体" w:hAnsi="宋体" w:eastAsia="宋体"/>
          <w:color w:val="auto"/>
          <w:sz w:val="32"/>
          <w:highlight w:val="white"/>
          <w:lang w:eastAsia="zh-CN"/>
        </w:rPr>
        <w:t xml:space="preserve">五、确定成交结果</w:t>
      </w:r>
      <w:bookmarkEnd w:id="133"/>
      <w:r/>
      <w:bookmarkEnd w:id="134"/>
      <w:r/>
      <w:r/>
    </w:p>
    <w:p>
      <w:pPr>
        <w:pStyle w:val="905"/>
        <w:rPr>
          <w:rFonts w:ascii="宋体" w:hAnsi="宋体"/>
          <w:color w:val="auto"/>
          <w:lang w:eastAsia="zh-CN"/>
        </w:rPr>
      </w:pPr>
      <w:r/>
      <w:bookmarkStart w:id="135" w:name="_Toc73965889"/>
      <w:r/>
      <w:bookmarkStart w:id="136" w:name="_Toc256000039"/>
      <w:r>
        <w:rPr>
          <w:rFonts w:hint="eastAsia" w:ascii="宋体" w:hAnsi="宋体"/>
          <w:color w:val="auto"/>
          <w:highlight w:val="white"/>
          <w:lang w:eastAsia="zh-CN"/>
        </w:rPr>
        <w:t xml:space="preserve">26．确定成交供应商</w:t>
      </w:r>
      <w:bookmarkEnd w:id="135"/>
      <w:r/>
      <w:bookmarkEnd w:id="136"/>
      <w:r/>
      <w:r/>
    </w:p>
    <w:p>
      <w:pPr>
        <w:ind w:firstLine="480"/>
        <w:spacing w:line="360" w:lineRule="auto"/>
        <w:rPr>
          <w:rFonts w:ascii="宋体" w:hAnsi="宋体"/>
          <w:color w:val="auto"/>
          <w:sz w:val="24"/>
          <w:highlight w:val="white"/>
        </w:rPr>
      </w:pPr>
      <w:r/>
      <w:bookmarkStart w:id="137" w:name="EB33914fbe13df4f33bdfd7a54550f3306"/>
      <w:r/>
      <w:bookmarkStart w:id="138" w:name="EB3fe0db93f0354614add263878fac6db4"/>
      <w:r>
        <w:rPr>
          <w:rFonts w:hint="eastAsia" w:ascii="宋体" w:hAnsi="宋体"/>
          <w:color w:val="auto"/>
          <w:sz w:val="24"/>
          <w:highlight w:val="white"/>
        </w:rPr>
        <w:t xml:space="preserve">26.1采购代理机构在评审结束后2个工作日内将评审报告送采购人。</w:t>
      </w:r>
      <w:r/>
    </w:p>
    <w:p>
      <w:pPr>
        <w:ind w:firstLine="480"/>
        <w:spacing w:line="360" w:lineRule="auto"/>
        <w:rPr>
          <w:rFonts w:ascii="宋体" w:hAnsi="宋体"/>
          <w:color w:val="auto"/>
          <w:sz w:val="24"/>
          <w:highlight w:val="white"/>
        </w:rPr>
      </w:pPr>
      <w:r/>
      <w:bookmarkStart w:id="139" w:name="_Hlk132702541"/>
      <w:r/>
      <w:bookmarkStart w:id="140" w:name="_Hlk132702790"/>
      <w:r>
        <w:rPr>
          <w:rFonts w:hint="eastAsia" w:ascii="宋体" w:hAnsi="宋体"/>
          <w:color w:val="auto"/>
          <w:sz w:val="24"/>
          <w:highlight w:val="white"/>
        </w:rPr>
        <w:t xml:space="preserve">26.</w:t>
      </w:r>
      <w:bookmarkEnd w:id="139"/>
      <w:r>
        <w:rPr>
          <w:rFonts w:hint="eastAsia" w:ascii="宋体" w:hAnsi="宋体"/>
          <w:color w:val="auto"/>
          <w:sz w:val="24"/>
          <w:highlight w:val="white"/>
        </w:rPr>
        <w:t xml:space="preserve">2</w:t>
      </w:r>
      <w:bookmarkEnd w:id="140"/>
      <w:r>
        <w:rPr>
          <w:rFonts w:hint="eastAsia" w:ascii="宋体" w:hAnsi="宋体"/>
          <w:color w:val="auto"/>
          <w:sz w:val="24"/>
          <w:highlight w:val="white"/>
        </w:rPr>
        <w:t xml:space="preserve">采购人自收到评审报告之日起5个工作日内，在评审报告确定的成交候选供应商名单中按顺序确定成交供应商。</w:t>
      </w:r>
      <w:bookmarkEnd w:id="137"/>
      <w:r/>
      <w:bookmarkEnd w:id="138"/>
      <w:r/>
      <w:r/>
    </w:p>
    <w:p>
      <w:pPr>
        <w:pStyle w:val="904"/>
        <w:rPr>
          <w:rFonts w:ascii="宋体" w:hAnsi="宋体" w:eastAsia="宋体"/>
          <w:color w:val="auto"/>
          <w:sz w:val="32"/>
          <w:lang w:eastAsia="zh-CN"/>
        </w:rPr>
      </w:pPr>
      <w:r/>
      <w:bookmarkStart w:id="141" w:name="_Toc73965890"/>
      <w:r/>
      <w:bookmarkStart w:id="142" w:name="_Toc256000040"/>
      <w:r>
        <w:rPr>
          <w:rFonts w:hint="eastAsia" w:ascii="宋体" w:hAnsi="宋体" w:eastAsia="宋体"/>
          <w:color w:val="auto"/>
          <w:sz w:val="32"/>
          <w:highlight w:val="white"/>
          <w:lang w:eastAsia="zh-CN"/>
        </w:rPr>
        <w:t xml:space="preserve">六、授予合同</w:t>
      </w:r>
      <w:bookmarkEnd w:id="141"/>
      <w:r/>
      <w:bookmarkEnd w:id="142"/>
      <w:r/>
      <w:r/>
    </w:p>
    <w:p>
      <w:pPr>
        <w:pStyle w:val="905"/>
        <w:rPr>
          <w:rFonts w:ascii="宋体" w:hAnsi="宋体"/>
          <w:color w:val="auto"/>
          <w:lang w:eastAsia="zh-CN"/>
        </w:rPr>
      </w:pPr>
      <w:r/>
      <w:bookmarkStart w:id="143" w:name="_Toc73965891"/>
      <w:r/>
      <w:bookmarkStart w:id="144" w:name="_Toc256000041"/>
      <w:r>
        <w:rPr>
          <w:rFonts w:hint="eastAsia" w:ascii="宋体" w:hAnsi="宋体"/>
          <w:color w:val="auto"/>
          <w:highlight w:val="white"/>
          <w:lang w:eastAsia="zh-CN"/>
        </w:rPr>
        <w:t xml:space="preserve">27．谈判组织方接受和拒绝任何或所有响应的权利</w:t>
      </w:r>
      <w:bookmarkEnd w:id="143"/>
      <w:r/>
      <w:bookmarkEnd w:id="144"/>
      <w:r/>
      <w:r/>
    </w:p>
    <w:p>
      <w:pPr>
        <w:ind w:firstLine="600"/>
        <w:spacing w:line="360" w:lineRule="auto"/>
        <w:rPr>
          <w:rFonts w:ascii="宋体" w:hAnsi="宋体"/>
          <w:color w:val="auto"/>
          <w:sz w:val="24"/>
        </w:rPr>
      </w:pPr>
      <w:r>
        <w:rPr>
          <w:rFonts w:hint="eastAsia" w:ascii="宋体" w:hAnsi="宋体"/>
          <w:color w:val="auto"/>
          <w:sz w:val="24"/>
          <w:highlight w:val="white"/>
        </w:rPr>
        <w:t xml:space="preserve">27.1为维护国家和社会公共利益，谈判组织方保留在授标之前任何时候接受或拒绝任何供应商成交的权利，且对受影响的供应商不承担任何责任。</w:t>
      </w:r>
      <w:r/>
    </w:p>
    <w:p>
      <w:pPr>
        <w:ind w:firstLine="600"/>
        <w:spacing w:line="360" w:lineRule="auto"/>
        <w:rPr>
          <w:rFonts w:ascii="宋体" w:hAnsi="宋体"/>
          <w:color w:val="auto"/>
          <w:sz w:val="24"/>
        </w:rPr>
      </w:pPr>
      <w:r>
        <w:rPr>
          <w:rFonts w:hint="eastAsia" w:ascii="宋体" w:hAnsi="宋体"/>
          <w:color w:val="auto"/>
          <w:sz w:val="24"/>
          <w:highlight w:val="white"/>
        </w:rPr>
        <w:t xml:space="preserve">27.2因不可抗力或成交供应商不能履约等情形，谈判组织方保留与其他候选供应商签订合同的权利。</w:t>
      </w:r>
      <w:r/>
    </w:p>
    <w:p>
      <w:pPr>
        <w:pStyle w:val="905"/>
        <w:rPr>
          <w:rFonts w:ascii="宋体" w:hAnsi="宋体"/>
          <w:color w:val="auto"/>
          <w:lang w:eastAsia="zh-CN"/>
        </w:rPr>
      </w:pPr>
      <w:r/>
      <w:bookmarkStart w:id="145" w:name="_Toc73965892"/>
      <w:r/>
      <w:bookmarkStart w:id="146" w:name="_Toc256000042"/>
      <w:r>
        <w:rPr>
          <w:rFonts w:hint="eastAsia" w:ascii="宋体" w:hAnsi="宋体"/>
          <w:color w:val="auto"/>
          <w:highlight w:val="white"/>
          <w:lang w:eastAsia="zh-CN"/>
        </w:rPr>
        <w:t xml:space="preserve">28．成交通知书</w:t>
      </w:r>
      <w:bookmarkEnd w:id="145"/>
      <w:r/>
      <w:bookmarkEnd w:id="146"/>
      <w:r/>
      <w:r/>
    </w:p>
    <w:p>
      <w:pPr>
        <w:ind w:firstLine="600"/>
        <w:spacing w:line="360" w:lineRule="auto"/>
        <w:rPr>
          <w:rFonts w:ascii="宋体" w:hAnsi="宋体"/>
          <w:color w:val="auto"/>
          <w:sz w:val="24"/>
          <w:highlight w:val="white"/>
        </w:rPr>
      </w:pPr>
      <w:r/>
      <w:bookmarkStart w:id="147" w:name="_Toc256000043"/>
      <w:r/>
      <w:bookmarkStart w:id="148" w:name="_Toc73965893"/>
      <w:r>
        <w:rPr>
          <w:rFonts w:hint="eastAsia" w:ascii="宋体" w:hAnsi="宋体"/>
          <w:color w:val="auto"/>
          <w:sz w:val="24"/>
          <w:highlight w:val="white"/>
        </w:rPr>
        <w:t xml:space="preserve">28.1 自成交供应商确定之日起2个工作日内，采购代理机构向成交供应商发出成交通知书，同时编制发布采购结果公告。</w:t>
      </w:r>
      <w:r/>
    </w:p>
    <w:p>
      <w:pPr>
        <w:ind w:firstLine="600"/>
        <w:spacing w:line="360" w:lineRule="auto"/>
        <w:rPr>
          <w:rFonts w:ascii="宋体" w:hAnsi="宋体"/>
          <w:color w:val="auto"/>
          <w:sz w:val="24"/>
          <w:highlight w:val="white"/>
        </w:rPr>
      </w:pPr>
      <w:r>
        <w:rPr>
          <w:rFonts w:hint="eastAsia" w:ascii="宋体" w:hAnsi="宋体"/>
          <w:color w:val="auto"/>
          <w:sz w:val="24"/>
          <w:highlight w:val="white"/>
        </w:rPr>
        <w:t xml:space="preserve">28.2 成交通知书发出后，采购人不得违法改变成交结果，成交供应商无正当理由不得放弃成交。</w:t>
      </w:r>
      <w:r/>
    </w:p>
    <w:p>
      <w:pPr>
        <w:pStyle w:val="905"/>
        <w:rPr>
          <w:rFonts w:ascii="宋体" w:hAnsi="宋体"/>
          <w:color w:val="auto"/>
          <w:lang w:eastAsia="zh-CN"/>
        </w:rPr>
      </w:pPr>
      <w:r>
        <w:rPr>
          <w:rFonts w:hint="eastAsia" w:ascii="宋体" w:hAnsi="宋体"/>
          <w:color w:val="auto"/>
          <w:highlight w:val="white"/>
          <w:lang w:eastAsia="zh-CN"/>
        </w:rPr>
        <w:t xml:space="preserve">29．签订合同</w:t>
      </w:r>
      <w:bookmarkEnd w:id="147"/>
      <w:r/>
      <w:bookmarkEnd w:id="148"/>
      <w:r/>
      <w:r/>
    </w:p>
    <w:p>
      <w:pPr>
        <w:ind w:firstLine="600"/>
        <w:spacing w:line="360" w:lineRule="auto"/>
        <w:rPr>
          <w:rFonts w:ascii="宋体" w:hAnsi="宋体"/>
          <w:color w:val="auto"/>
          <w:sz w:val="24"/>
          <w:szCs w:val="24"/>
          <w:highlight w:val="white"/>
          <w:u w:val="single"/>
        </w:rPr>
      </w:pPr>
      <w:r>
        <w:rPr>
          <w:rFonts w:hint="eastAsia" w:ascii="宋体" w:hAnsi="宋体"/>
          <w:color w:val="auto"/>
          <w:sz w:val="24"/>
          <w:highlight w:val="white"/>
        </w:rPr>
        <w:t xml:space="preserve">29.1 采购人应当自成交通知书发出之日起</w:t>
      </w:r>
      <w:bookmarkStart w:id="149" w:name="EBe3445026a6084cd6a90356ca4ce412c8"/>
      <w:r>
        <w:rPr>
          <w:rFonts w:hint="eastAsia" w:ascii="宋体" w:hAnsi="宋体"/>
          <w:color w:val="auto"/>
          <w:sz w:val="24"/>
          <w:highlight w:val="white"/>
        </w:rPr>
        <w:t xml:space="preserve">15日</w:t>
      </w:r>
      <w:bookmarkEnd w:id="149"/>
      <w:r>
        <w:rPr>
          <w:rFonts w:hint="eastAsia" w:ascii="宋体" w:hAnsi="宋体"/>
          <w:color w:val="auto"/>
          <w:sz w:val="24"/>
          <w:highlight w:val="white"/>
        </w:rPr>
        <w:t xml:space="preserve">内，按照谈判文件、成交供应商谈判响应文件以及谈判过程中确定的事项，与成交供应商签订政府采购合同。采购人不得向成交人提出任何不合理的要求作为签订合同的条件。</w:t>
      </w:r>
      <w:r>
        <w:rPr>
          <w:rFonts w:hint="eastAsia" w:ascii="宋体" w:hAnsi="宋体"/>
          <w:color w:val="auto"/>
          <w:sz w:val="24"/>
          <w:szCs w:val="24"/>
          <w:highlight w:val="white"/>
          <w:u w:val="single"/>
        </w:rPr>
        <w:t xml:space="preserve">谈判文件、成交供应商的响应文件、澄清文件、成交通知书，均为签订合同的依据。</w:t>
      </w:r>
      <w:r/>
    </w:p>
    <w:p>
      <w:pPr>
        <w:ind w:firstLine="600"/>
        <w:spacing w:line="360" w:lineRule="auto"/>
        <w:rPr>
          <w:rFonts w:ascii="宋体" w:hAnsi="宋体"/>
          <w:color w:val="auto"/>
          <w:sz w:val="24"/>
          <w:highlight w:val="white"/>
        </w:rPr>
      </w:pPr>
      <w:r/>
      <w:bookmarkStart w:id="150" w:name="_Toc256000044"/>
      <w:r/>
      <w:bookmarkStart w:id="151" w:name="_Toc73965894"/>
      <w:r>
        <w:rPr>
          <w:rFonts w:hint="eastAsia" w:ascii="宋体" w:hAnsi="宋体"/>
          <w:color w:val="auto"/>
          <w:sz w:val="24"/>
          <w:highlight w:val="white"/>
        </w:rPr>
        <w:t xml:space="preserve">29.2成交供应商拒绝与采购人签订合同的，采购人可以按照评审报告推荐的成交候选供应商名单排序，确定下一候选供应商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auto"/>
          <w:sz w:val="24"/>
          <w:highlight w:val="white"/>
        </w:rPr>
      </w:pPr>
      <w:r>
        <w:rPr>
          <w:rFonts w:hint="eastAsia" w:ascii="宋体" w:hAnsi="宋体"/>
          <w:color w:val="auto"/>
          <w:sz w:val="24"/>
          <w:highlight w:val="white"/>
        </w:rPr>
        <w:t xml:space="preserve">29.3 政府采购合同应当包括采购人与中标人的名称和住所、标的、数量、质量、价款或者报酬、履行期限及地点和方式、验收要求、违约责任、解决争议的方法等内容。</w:t>
      </w:r>
      <w:r/>
    </w:p>
    <w:p>
      <w:pPr>
        <w:ind w:firstLine="600"/>
        <w:spacing w:line="360" w:lineRule="auto"/>
        <w:rPr>
          <w:rFonts w:ascii="宋体" w:hAnsi="宋体"/>
          <w:color w:val="auto"/>
          <w:sz w:val="24"/>
          <w:highlight w:val="white"/>
        </w:rPr>
      </w:pPr>
      <w:r>
        <w:rPr>
          <w:rFonts w:hint="eastAsia" w:ascii="宋体" w:hAnsi="宋体"/>
          <w:color w:val="auto"/>
          <w:sz w:val="24"/>
          <w:highlight w:val="white"/>
        </w:rPr>
        <w:t xml:space="preserve">29.4采购人应当自采购合同签订之日起2个工作日内，将政府采购合同在政府采购指定媒体予以公告。</w:t>
      </w:r>
      <w:r/>
    </w:p>
    <w:p>
      <w:pPr>
        <w:ind w:firstLine="600"/>
        <w:spacing w:line="360" w:lineRule="auto"/>
        <w:rPr>
          <w:rFonts w:ascii="宋体" w:hAnsi="宋体"/>
          <w:color w:val="auto"/>
          <w:sz w:val="24"/>
          <w:highlight w:val="white"/>
        </w:rPr>
      </w:pPr>
      <w:r>
        <w:rPr>
          <w:rFonts w:hint="eastAsia" w:ascii="宋体" w:hAnsi="宋体"/>
          <w:color w:val="auto"/>
          <w:sz w:val="24"/>
          <w:highlight w:val="white"/>
        </w:rPr>
        <w:t xml:space="preserve">29.5合同履行中，采购人需追加与合同标的相同的货物或者服务时，在不改变合同其他条款的前提下，可以与成交供应商协商签订补充合同，但所有补充合同的采购金额不得超过原合同采购金额的百分之十。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600"/>
        <w:spacing w:line="360" w:lineRule="auto"/>
        <w:rPr>
          <w:rFonts w:ascii="宋体" w:hAnsi="宋体"/>
          <w:color w:val="auto"/>
          <w:sz w:val="24"/>
          <w:highlight w:val="white"/>
        </w:rPr>
      </w:pPr>
      <w:r>
        <w:rPr>
          <w:rFonts w:hint="eastAsia" w:ascii="宋体" w:hAnsi="宋体"/>
          <w:color w:val="auto"/>
          <w:sz w:val="24"/>
          <w:highlight w:val="white"/>
        </w:rPr>
        <w:t xml:space="preserve">29.6采购人与成交供应商应当根据合同的约定依法履行合同义务。政府采购合同的履行、违约责任和解决争议的方法等适用《中华人民共和国民法典》。</w:t>
      </w:r>
      <w:r/>
    </w:p>
    <w:p>
      <w:pPr>
        <w:pStyle w:val="905"/>
        <w:rPr>
          <w:rFonts w:ascii="宋体" w:hAnsi="宋体"/>
          <w:color w:val="auto"/>
          <w:lang w:eastAsia="zh-CN"/>
        </w:rPr>
      </w:pPr>
      <w:r>
        <w:rPr>
          <w:rFonts w:hint="eastAsia" w:ascii="宋体" w:hAnsi="宋体"/>
          <w:color w:val="auto"/>
          <w:highlight w:val="white"/>
          <w:lang w:eastAsia="zh-CN"/>
        </w:rPr>
        <w:t xml:space="preserve">30．履约保证金</w:t>
      </w:r>
      <w:bookmarkEnd w:id="150"/>
      <w:r/>
      <w:bookmarkEnd w:id="151"/>
      <w:r/>
      <w:r/>
    </w:p>
    <w:p>
      <w:pPr>
        <w:pStyle w:val="909"/>
        <w:ind w:firstLine="480"/>
        <w:spacing w:line="360" w:lineRule="auto"/>
        <w:rPr>
          <w:rFonts w:ascii="宋体" w:hAnsi="宋体"/>
          <w:color w:val="auto"/>
          <w:sz w:val="24"/>
          <w:lang w:eastAsia="zh-CN"/>
        </w:rPr>
      </w:pPr>
      <w:r/>
      <w:bookmarkStart w:id="152" w:name="EB12b99408532c4d06bff7866daa42aaef"/>
      <w:r/>
      <w:bookmarkEnd w:id="152"/>
      <w:r>
        <w:rPr>
          <w:rFonts w:hint="eastAsia" w:ascii="宋体" w:hAnsi="宋体"/>
          <w:color w:val="auto"/>
          <w:sz w:val="24"/>
          <w:highlight w:val="white"/>
          <w:lang w:eastAsia="zh-CN"/>
        </w:rPr>
        <w:t xml:space="preserve">30.1本项目不收取履约保证金。</w:t>
      </w:r>
      <w:bookmarkStart w:id="153" w:name="EBec387edd85af4a8598f1f6ceeda7a50f"/>
      <w:r/>
      <w:bookmarkEnd w:id="153"/>
      <w:r/>
      <w:bookmarkStart w:id="154" w:name="EBfe814caa548948b587265cd21eedaea5"/>
      <w:r/>
      <w:bookmarkEnd w:id="154"/>
      <w:r/>
      <w:r/>
    </w:p>
    <w:p>
      <w:pPr>
        <w:pStyle w:val="904"/>
        <w:rPr>
          <w:rFonts w:ascii="宋体" w:hAnsi="宋体" w:eastAsia="宋体"/>
          <w:color w:val="auto"/>
          <w:sz w:val="32"/>
          <w:lang w:eastAsia="zh-CN"/>
        </w:rPr>
      </w:pPr>
      <w:r/>
      <w:bookmarkStart w:id="155" w:name="_Toc256000045"/>
      <w:r/>
      <w:bookmarkStart w:id="156" w:name="_Toc73965895"/>
      <w:r>
        <w:rPr>
          <w:rFonts w:hint="eastAsia" w:ascii="宋体" w:hAnsi="宋体" w:eastAsia="宋体"/>
          <w:color w:val="auto"/>
          <w:sz w:val="32"/>
          <w:highlight w:val="white"/>
          <w:lang w:eastAsia="zh-CN"/>
        </w:rPr>
        <w:t xml:space="preserve">七、询问、质疑、投诉</w:t>
      </w:r>
      <w:bookmarkEnd w:id="155"/>
      <w:r/>
      <w:bookmarkEnd w:id="156"/>
      <w:r/>
      <w:r/>
    </w:p>
    <w:p>
      <w:pPr>
        <w:pStyle w:val="905"/>
        <w:rPr>
          <w:rFonts w:ascii="宋体" w:hAnsi="宋体"/>
          <w:color w:val="auto"/>
          <w:lang w:eastAsia="zh-CN"/>
        </w:rPr>
      </w:pPr>
      <w:r/>
      <w:bookmarkStart w:id="157" w:name="_Toc73965896"/>
      <w:r/>
      <w:bookmarkStart w:id="158" w:name="_Toc256000046"/>
      <w:r>
        <w:rPr>
          <w:rFonts w:hint="eastAsia" w:ascii="宋体" w:hAnsi="宋体"/>
          <w:color w:val="auto"/>
          <w:highlight w:val="white"/>
          <w:lang w:eastAsia="zh-CN"/>
        </w:rPr>
        <w:t xml:space="preserve">31．询问</w:t>
      </w:r>
      <w:bookmarkEnd w:id="157"/>
      <w:r/>
      <w:bookmarkEnd w:id="158"/>
      <w:r/>
      <w:r/>
    </w:p>
    <w:p>
      <w:pPr>
        <w:ind w:firstLine="600"/>
        <w:spacing w:line="360" w:lineRule="auto"/>
        <w:rPr>
          <w:rFonts w:ascii="宋体" w:hAnsi="宋体"/>
          <w:color w:val="auto"/>
          <w:sz w:val="24"/>
        </w:rPr>
      </w:pPr>
      <w:r>
        <w:rPr>
          <w:rFonts w:hint="eastAsia" w:ascii="宋体" w:hAnsi="宋体"/>
          <w:color w:val="auto"/>
          <w:sz w:val="24"/>
          <w:highlight w:val="white"/>
        </w:rPr>
        <w:t xml:space="preserve">31.1供应商对谈判活动事项有疑问的，可以向采购人或谈判组织方提出询问，采购人或谈判组织方将依法作出答复，但答复的内容不得涉及商业秘密。</w:t>
      </w:r>
      <w:r/>
    </w:p>
    <w:p>
      <w:pPr>
        <w:pStyle w:val="905"/>
        <w:rPr>
          <w:rFonts w:ascii="宋体" w:hAnsi="宋体"/>
          <w:color w:val="auto"/>
          <w:lang w:eastAsia="zh-CN"/>
        </w:rPr>
      </w:pPr>
      <w:r/>
      <w:bookmarkStart w:id="159" w:name="_Toc73965897"/>
      <w:r/>
      <w:bookmarkStart w:id="160" w:name="_Toc256000047"/>
      <w:r>
        <w:rPr>
          <w:rFonts w:hint="eastAsia" w:ascii="宋体" w:hAnsi="宋体"/>
          <w:color w:val="auto"/>
          <w:highlight w:val="white"/>
          <w:lang w:eastAsia="zh-CN"/>
        </w:rPr>
        <w:t xml:space="preserve">32．质疑</w:t>
      </w:r>
      <w:bookmarkEnd w:id="159"/>
      <w:r/>
      <w:bookmarkEnd w:id="160"/>
      <w:r/>
      <w:r/>
    </w:p>
    <w:p>
      <w:pPr>
        <w:ind w:firstLine="480"/>
        <w:spacing w:line="360" w:lineRule="auto"/>
        <w:rPr>
          <w:rFonts w:ascii="宋体" w:hAnsi="宋体"/>
          <w:color w:val="auto"/>
          <w:sz w:val="24"/>
        </w:rPr>
      </w:pPr>
      <w:r>
        <w:rPr>
          <w:rFonts w:hint="eastAsia" w:ascii="宋体" w:hAnsi="宋体"/>
          <w:color w:val="auto"/>
          <w:sz w:val="24"/>
          <w:highlight w:val="white"/>
        </w:rPr>
        <w:t xml:space="preserve">32.1 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bookmarkStart w:id="161" w:name="EBa667a1d198a1455cae57040ddf6725d6"/>
      <w:r/>
      <w:bookmarkEnd w:id="161"/>
      <w:r/>
      <w:bookmarkStart w:id="162" w:name="EBe5499ab5f2834a938f95338b12f69e73"/>
      <w:r/>
      <w:bookmarkEnd w:id="162"/>
      <w:r/>
      <w:r/>
    </w:p>
    <w:p>
      <w:pPr>
        <w:ind w:firstLine="480"/>
        <w:spacing w:line="360" w:lineRule="auto"/>
        <w:rPr>
          <w:rFonts w:ascii="宋体" w:hAnsi="宋体"/>
          <w:color w:val="auto"/>
          <w:sz w:val="24"/>
        </w:rPr>
      </w:pPr>
      <w:r>
        <w:rPr>
          <w:rFonts w:hint="eastAsia" w:ascii="宋体" w:hAnsi="宋体"/>
          <w:color w:val="auto"/>
          <w:sz w:val="24"/>
          <w:highlight w:val="white"/>
        </w:rPr>
        <w:t xml:space="preserve">以上规定的供应商应知其权益受到损害之日，是指：</w:t>
      </w:r>
      <w:r/>
    </w:p>
    <w:p>
      <w:pPr>
        <w:ind w:firstLine="360"/>
        <w:spacing w:line="360" w:lineRule="auto"/>
        <w:rPr>
          <w:rFonts w:ascii="宋体" w:hAnsi="宋体"/>
          <w:color w:val="auto"/>
          <w:sz w:val="24"/>
        </w:rPr>
      </w:pPr>
      <w:r>
        <w:rPr>
          <w:rFonts w:hint="eastAsia" w:ascii="宋体" w:hAnsi="宋体"/>
          <w:color w:val="auto"/>
          <w:sz w:val="24"/>
          <w:highlight w:val="white"/>
        </w:rPr>
        <w:t xml:space="preserve">（1）对可以质疑的谈判文件提出质疑的，为收到谈判文件之日或者谈判文件公告期限届满之日；</w:t>
      </w:r>
      <w:r/>
    </w:p>
    <w:p>
      <w:pPr>
        <w:ind w:firstLine="360"/>
        <w:spacing w:line="360" w:lineRule="auto"/>
        <w:rPr>
          <w:rFonts w:ascii="宋体" w:hAnsi="宋体"/>
          <w:color w:val="auto"/>
          <w:sz w:val="24"/>
        </w:rPr>
      </w:pPr>
      <w:r>
        <w:rPr>
          <w:rFonts w:hint="eastAsia" w:ascii="宋体" w:hAnsi="宋体"/>
          <w:color w:val="auto"/>
          <w:sz w:val="24"/>
          <w:highlight w:val="white"/>
        </w:rPr>
        <w:t xml:space="preserve">（2）对采购过程提出质疑的，为各采购程序环节结束之日；</w:t>
      </w:r>
      <w:r/>
    </w:p>
    <w:p>
      <w:pPr>
        <w:ind w:firstLine="360"/>
        <w:spacing w:line="360" w:lineRule="auto"/>
        <w:rPr>
          <w:rFonts w:ascii="宋体" w:hAnsi="宋体"/>
          <w:color w:val="auto"/>
          <w:sz w:val="24"/>
        </w:rPr>
      </w:pPr>
      <w:r>
        <w:rPr>
          <w:rFonts w:hint="eastAsia" w:ascii="宋体" w:hAnsi="宋体"/>
          <w:color w:val="auto"/>
          <w:sz w:val="24"/>
          <w:highlight w:val="white"/>
        </w:rPr>
        <w:t xml:space="preserve">（3）对成交结果提出质疑的，为结果公告期限届满之日。</w:t>
      </w:r>
      <w:r/>
    </w:p>
    <w:p>
      <w:pPr>
        <w:ind w:firstLine="360"/>
        <w:spacing w:line="360" w:lineRule="auto"/>
        <w:rPr>
          <w:rFonts w:ascii="宋体" w:hAnsi="宋体"/>
          <w:color w:val="auto"/>
          <w:sz w:val="24"/>
        </w:rPr>
      </w:pPr>
      <w:r>
        <w:rPr>
          <w:rFonts w:hint="eastAsia" w:ascii="宋体" w:hAnsi="宋体"/>
          <w:color w:val="auto"/>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财政部门将其列入不良行为记录名单，并依法予以处罚。</w:t>
      </w:r>
      <w:r/>
    </w:p>
    <w:p>
      <w:pPr>
        <w:ind w:firstLine="480"/>
        <w:spacing w:line="360" w:lineRule="auto"/>
        <w:rPr>
          <w:rFonts w:ascii="宋体" w:hAnsi="宋体"/>
          <w:b/>
          <w:color w:val="auto"/>
          <w:sz w:val="24"/>
        </w:rPr>
      </w:pPr>
      <w:r>
        <w:rPr>
          <w:rFonts w:hint="eastAsia" w:ascii="宋体" w:hAnsi="宋体"/>
          <w:color w:val="auto"/>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white"/>
        </w:rPr>
        <w:t xml:space="preserve">供应商如对采购需求提出质疑，除向采购人递交质疑文件外，同时向谈判组织方递交质疑文件，采购人负责处理和答复涉及采购需求的质疑内容。</w:t>
      </w:r>
      <w:r/>
    </w:p>
    <w:p>
      <w:pPr>
        <w:ind w:firstLine="480"/>
        <w:spacing w:line="360" w:lineRule="auto"/>
        <w:rPr>
          <w:rFonts w:ascii="宋体" w:hAnsi="宋体"/>
          <w:color w:val="auto"/>
          <w:sz w:val="24"/>
        </w:rPr>
      </w:pPr>
      <w:r>
        <w:rPr>
          <w:rFonts w:hint="eastAsia" w:ascii="宋体" w:hAnsi="宋体"/>
          <w:color w:val="auto"/>
          <w:sz w:val="24"/>
          <w:highlight w:val="white"/>
        </w:rPr>
        <w:t xml:space="preserve">32.4 质疑流程及注意事项见“镇江市公共资源交易服务平台—政府采购”网站下载中心。</w:t>
      </w:r>
      <w:r/>
    </w:p>
    <w:p>
      <w:pPr>
        <w:ind w:firstLine="480"/>
        <w:spacing w:line="360" w:lineRule="auto"/>
        <w:rPr>
          <w:rFonts w:ascii="宋体" w:hAnsi="宋体"/>
          <w:color w:val="auto"/>
          <w:sz w:val="24"/>
        </w:rPr>
      </w:pPr>
      <w:r>
        <w:rPr>
          <w:rFonts w:hint="eastAsia" w:ascii="宋体" w:hAnsi="宋体"/>
          <w:color w:val="auto"/>
          <w:sz w:val="24"/>
          <w:highlight w:val="white"/>
        </w:rPr>
        <w:t xml:space="preserve">32.5 采购人或谈判组织方在收到供应商的书面质疑后将及时组织调查核实，在七个工作日内作出答复，并以书面或在网站公告形式通知质疑供应商和其他有关供应商，答复的内容不涉及商业秘密。</w:t>
      </w:r>
      <w:r/>
    </w:p>
    <w:p>
      <w:pPr>
        <w:pStyle w:val="905"/>
        <w:rPr>
          <w:rFonts w:ascii="宋体" w:hAnsi="宋体"/>
          <w:color w:val="auto"/>
          <w:lang w:eastAsia="zh-CN"/>
        </w:rPr>
      </w:pPr>
      <w:r/>
      <w:bookmarkStart w:id="163" w:name="_Toc256000048"/>
      <w:r/>
      <w:bookmarkStart w:id="164" w:name="_Toc73965898"/>
      <w:r>
        <w:rPr>
          <w:rFonts w:hint="eastAsia" w:ascii="宋体" w:hAnsi="宋体"/>
          <w:color w:val="auto"/>
          <w:highlight w:val="white"/>
          <w:lang w:eastAsia="zh-CN"/>
        </w:rPr>
        <w:t xml:space="preserve">33．投诉</w:t>
      </w:r>
      <w:bookmarkEnd w:id="163"/>
      <w:r/>
      <w:bookmarkEnd w:id="164"/>
      <w:r/>
      <w:r/>
    </w:p>
    <w:p>
      <w:pPr>
        <w:ind w:firstLine="480"/>
        <w:spacing w:line="360" w:lineRule="auto"/>
        <w:rPr>
          <w:rFonts w:ascii="宋体" w:hAnsi="宋体"/>
          <w:color w:val="auto"/>
          <w:sz w:val="24"/>
        </w:rPr>
      </w:pPr>
      <w:r>
        <w:rPr>
          <w:rFonts w:hint="eastAsia" w:ascii="宋体" w:hAnsi="宋体"/>
          <w:color w:val="auto"/>
          <w:sz w:val="24"/>
          <w:highlight w:val="white"/>
        </w:rPr>
        <w:t xml:space="preserve">33.1 质疑供应商对采购人、谈判组织方的答复不满意，或者采购人、谈判组织方未在规定的时间内作出答复的，可以在答复期满后十五个工作日内向采购项目同级财政部门投诉。</w:t>
      </w:r>
      <w:r/>
    </w:p>
    <w:p>
      <w:pPr>
        <w:pStyle w:val="904"/>
        <w:rPr>
          <w:rFonts w:ascii="宋体" w:hAnsi="宋体" w:eastAsia="宋体"/>
          <w:color w:val="auto"/>
          <w:sz w:val="32"/>
          <w:lang w:eastAsia="zh-CN"/>
        </w:rPr>
      </w:pPr>
      <w:r/>
      <w:bookmarkStart w:id="165" w:name="_Toc256000049"/>
      <w:r/>
      <w:bookmarkStart w:id="166" w:name="_Toc73965899"/>
      <w:r>
        <w:rPr>
          <w:rFonts w:hint="eastAsia" w:ascii="宋体" w:hAnsi="宋体" w:eastAsia="宋体"/>
          <w:color w:val="auto"/>
          <w:sz w:val="32"/>
          <w:highlight w:val="white"/>
          <w:lang w:eastAsia="zh-CN"/>
        </w:rPr>
        <w:t xml:space="preserve">八、诚实信用和解释权</w:t>
      </w:r>
      <w:bookmarkEnd w:id="165"/>
      <w:r/>
      <w:bookmarkEnd w:id="166"/>
      <w:r/>
      <w:r/>
    </w:p>
    <w:p>
      <w:pPr>
        <w:pStyle w:val="905"/>
        <w:rPr>
          <w:rFonts w:ascii="宋体" w:hAnsi="宋体"/>
          <w:color w:val="auto"/>
          <w:lang w:eastAsia="zh-CN"/>
        </w:rPr>
      </w:pPr>
      <w:r/>
      <w:bookmarkStart w:id="167" w:name="_Toc256000050"/>
      <w:r/>
      <w:bookmarkStart w:id="168" w:name="_Toc73965900"/>
      <w:r>
        <w:rPr>
          <w:rFonts w:hint="eastAsia" w:ascii="宋体" w:hAnsi="宋体"/>
          <w:color w:val="auto"/>
          <w:highlight w:val="white"/>
          <w:lang w:eastAsia="zh-CN"/>
        </w:rPr>
        <w:t xml:space="preserve">34．诚实信用</w:t>
      </w:r>
      <w:bookmarkEnd w:id="167"/>
      <w:r/>
      <w:bookmarkEnd w:id="168"/>
      <w:r/>
      <w:r/>
    </w:p>
    <w:p>
      <w:pPr>
        <w:ind w:firstLine="480"/>
        <w:spacing w:line="360" w:lineRule="auto"/>
        <w:rPr>
          <w:rFonts w:ascii="宋体" w:hAnsi="宋体"/>
          <w:color w:val="auto"/>
          <w:sz w:val="24"/>
        </w:rPr>
      </w:pPr>
      <w:r>
        <w:rPr>
          <w:rFonts w:hint="eastAsia" w:ascii="宋体" w:hAnsi="宋体"/>
          <w:color w:val="auto"/>
          <w:sz w:val="24"/>
          <w:highlight w:val="white"/>
        </w:rPr>
        <w:t xml:space="preserve">34.1 供应商之间不得相互串通谈判报价，不得妨碍其他供应商的公平竞争，不得损害采购人和其他供应商的合法权益。</w:t>
      </w:r>
      <w:r/>
    </w:p>
    <w:p>
      <w:pPr>
        <w:ind w:firstLine="480"/>
        <w:spacing w:line="360" w:lineRule="auto"/>
        <w:rPr>
          <w:rFonts w:ascii="宋体" w:hAnsi="宋体"/>
          <w:color w:val="auto"/>
          <w:sz w:val="24"/>
        </w:rPr>
      </w:pPr>
      <w:r>
        <w:rPr>
          <w:rFonts w:hint="eastAsia" w:ascii="宋体" w:hAnsi="宋体"/>
          <w:color w:val="auto"/>
          <w:sz w:val="24"/>
          <w:highlight w:val="white"/>
        </w:rPr>
        <w:t xml:space="preserve">34.2 供应商不得以向谈判组织方工作人员、谈判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auto"/>
          <w:sz w:val="24"/>
        </w:rPr>
      </w:pPr>
      <w:r>
        <w:rPr>
          <w:rFonts w:hint="eastAsia" w:ascii="宋体" w:hAnsi="宋体"/>
          <w:color w:val="auto"/>
          <w:sz w:val="24"/>
          <w:highlight w:val="white"/>
        </w:rPr>
        <w:t xml:space="preserve">34.3 供应商不得虚假承诺，否则，按照提供虚假材料谋取中标/成交处理。</w:t>
      </w:r>
      <w:r/>
    </w:p>
    <w:p>
      <w:pPr>
        <w:ind w:left="2" w:firstLine="480"/>
        <w:spacing w:line="360" w:lineRule="auto"/>
        <w:rPr>
          <w:rFonts w:ascii="宋体" w:hAnsi="宋体"/>
          <w:color w:val="auto"/>
          <w:sz w:val="24"/>
        </w:rPr>
      </w:pPr>
      <w:r>
        <w:rPr>
          <w:rFonts w:hint="eastAsia" w:ascii="宋体" w:hAnsi="宋体"/>
          <w:color w:val="auto"/>
          <w:sz w:val="24"/>
          <w:highlight w:val="white"/>
        </w:rPr>
        <w:t xml:space="preserve">34</w:t>
      </w:r>
      <w:r>
        <w:rPr>
          <w:rFonts w:ascii="宋体" w:hAnsi="宋体"/>
          <w:color w:val="auto"/>
          <w:sz w:val="24"/>
          <w:highlight w:val="white"/>
        </w:rPr>
        <w:t xml:space="preserve">.4供应商应自觉遵守</w:t>
      </w:r>
      <w:r>
        <w:rPr>
          <w:rFonts w:hint="eastAsia" w:ascii="宋体" w:hAnsi="宋体"/>
          <w:color w:val="auto"/>
          <w:sz w:val="24"/>
          <w:highlight w:val="white"/>
        </w:rPr>
        <w:t xml:space="preserve">谈判</w:t>
      </w:r>
      <w:r>
        <w:rPr>
          <w:rFonts w:ascii="宋体" w:hAnsi="宋体"/>
          <w:color w:val="auto"/>
          <w:sz w:val="24"/>
          <w:highlight w:val="white"/>
        </w:rPr>
        <w:t xml:space="preserve">纪律，扰乱</w:t>
      </w:r>
      <w:r>
        <w:rPr>
          <w:rFonts w:hint="eastAsia" w:ascii="宋体" w:hAnsi="宋体"/>
          <w:color w:val="auto"/>
          <w:sz w:val="24"/>
          <w:highlight w:val="white"/>
        </w:rPr>
        <w:t xml:space="preserve">谈判</w:t>
      </w:r>
      <w:r>
        <w:rPr>
          <w:rFonts w:ascii="宋体" w:hAnsi="宋体"/>
          <w:color w:val="auto"/>
          <w:sz w:val="24"/>
          <w:highlight w:val="whit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rPr>
      </w:pPr>
      <w:r>
        <w:rPr>
          <w:rFonts w:hint="eastAsia" w:ascii="宋体" w:hAnsi="宋体"/>
          <w:color w:val="auto"/>
          <w:sz w:val="24"/>
          <w:highlight w:val="white"/>
        </w:rPr>
        <w:t xml:space="preserve">34</w:t>
      </w:r>
      <w:r>
        <w:rPr>
          <w:rFonts w:ascii="宋体" w:hAnsi="宋体"/>
          <w:color w:val="auto"/>
          <w:sz w:val="24"/>
          <w:highlight w:val="white"/>
        </w:rPr>
        <w:t xml:space="preserve">.5</w:t>
      </w:r>
      <w:r>
        <w:rPr>
          <w:rFonts w:hint="eastAsia" w:ascii="宋体" w:hAnsi="宋体"/>
          <w:color w:val="auto"/>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w:t>
      </w:r>
      <w:r>
        <w:rPr>
          <w:rFonts w:hint="eastAsia" w:ascii="宋体" w:hAnsi="宋体"/>
          <w:color w:val="auto"/>
          <w:sz w:val="24"/>
          <w:highlight w:val="white"/>
        </w:rPr>
        <w:t xml:space="preserve">信用记录查询渠道为“信用中国”网站（www.creditchina.gov.cn ）、中国政府采购网（www.ccgp.gov.cn ）、“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5"/>
        <w:rPr>
          <w:rFonts w:ascii="宋体" w:hAnsi="宋体"/>
          <w:color w:val="auto"/>
          <w:lang w:eastAsia="zh-CN"/>
        </w:rPr>
      </w:pPr>
      <w:r/>
      <w:bookmarkStart w:id="169" w:name="_Toc256000051"/>
      <w:r/>
      <w:bookmarkStart w:id="170" w:name="_Toc73965901"/>
      <w:r>
        <w:rPr>
          <w:rFonts w:hint="eastAsia" w:ascii="宋体" w:hAnsi="宋体"/>
          <w:color w:val="auto"/>
          <w:highlight w:val="white"/>
          <w:lang w:eastAsia="zh-CN"/>
        </w:rPr>
        <w:t xml:space="preserve">35．解释权</w:t>
      </w:r>
      <w:bookmarkEnd w:id="169"/>
      <w:r/>
      <w:bookmarkEnd w:id="170"/>
      <w:r/>
      <w:r/>
    </w:p>
    <w:p>
      <w:pPr>
        <w:ind w:firstLine="480"/>
        <w:spacing w:line="360" w:lineRule="auto"/>
        <w:rPr>
          <w:rFonts w:ascii="宋体" w:hAnsi="宋体"/>
          <w:color w:val="auto"/>
          <w:sz w:val="24"/>
        </w:rPr>
      </w:pPr>
      <w:r>
        <w:rPr>
          <w:rFonts w:hint="eastAsia" w:ascii="宋体" w:hAnsi="宋体"/>
          <w:color w:val="auto"/>
          <w:sz w:val="24"/>
          <w:highlight w:val="white"/>
        </w:rPr>
        <w:t xml:space="preserve">35.1 除相关法律、法规规定外，本谈判文件的解释权归江苏镇江千寻工程咨询有限公司所有。</w:t>
      </w:r>
      <w:r/>
    </w:p>
    <w:p>
      <w:pPr>
        <w:pStyle w:val="905"/>
        <w:rPr>
          <w:rFonts w:ascii="宋体" w:hAnsi="宋体"/>
          <w:color w:val="auto"/>
          <w:lang w:eastAsia="zh-CN"/>
        </w:rPr>
      </w:pPr>
      <w:r/>
      <w:bookmarkStart w:id="171" w:name="_Toc73965902"/>
      <w:r/>
      <w:bookmarkStart w:id="172" w:name="_Toc256000052"/>
      <w:r>
        <w:rPr>
          <w:rFonts w:hint="eastAsia" w:ascii="宋体" w:hAnsi="宋体"/>
          <w:color w:val="auto"/>
          <w:highlight w:val="white"/>
          <w:lang w:eastAsia="zh-CN"/>
        </w:rPr>
        <w:t xml:space="preserve">36．适用法律及约束力</w:t>
      </w:r>
      <w:bookmarkEnd w:id="171"/>
      <w:r/>
      <w:bookmarkEnd w:id="172"/>
      <w:r/>
      <w:r/>
    </w:p>
    <w:p>
      <w:pPr>
        <w:ind w:firstLine="480"/>
        <w:spacing w:line="360" w:lineRule="auto"/>
        <w:rPr>
          <w:rFonts w:ascii="宋体" w:hAnsi="宋体"/>
          <w:color w:val="auto"/>
          <w:sz w:val="24"/>
        </w:rPr>
      </w:pPr>
      <w:r>
        <w:rPr>
          <w:rFonts w:hint="eastAsia" w:ascii="宋体" w:hAnsi="宋体"/>
          <w:color w:val="auto"/>
          <w:sz w:val="24"/>
          <w:highlight w:val="white"/>
        </w:rPr>
        <w:t xml:space="preserve">36.1 </w:t>
      </w:r>
      <w:r>
        <w:rPr>
          <w:rFonts w:hint="eastAsia" w:ascii="宋体" w:hAnsi="宋体"/>
          <w:b/>
          <w:color w:val="auto"/>
          <w:sz w:val="24"/>
          <w:highlight w:val="white"/>
        </w:rPr>
        <w:t xml:space="preserve">供应商一旦获取了本谈判文件并参加谈判，即被认为接受了本谈判文件的规定和约束。</w:t>
      </w:r>
      <w:r/>
    </w:p>
    <w:p>
      <w:pPr>
        <w:ind w:firstLine="480"/>
        <w:spacing w:line="360" w:lineRule="auto"/>
        <w:rPr>
          <w:rFonts w:ascii="宋体" w:hAnsi="宋体"/>
          <w:color w:val="auto"/>
          <w:sz w:val="20"/>
        </w:rPr>
      </w:pPr>
      <w:r>
        <w:rPr>
          <w:rFonts w:hint="eastAsia" w:ascii="宋体" w:hAnsi="宋体"/>
          <w:color w:val="auto"/>
          <w:sz w:val="24"/>
          <w:highlight w:val="white"/>
        </w:rPr>
        <w:t xml:space="preserve">36.2 本次采购及由本次采购产生的合同受中华人民共和国法律制约和保护。</w:t>
      </w:r>
      <w:bookmarkStart w:id="173" w:name="EBa6ae7c1f3666486c955ee247398e297f"/>
      <w:r/>
      <w:bookmarkEnd w:id="173"/>
      <w:r/>
      <w:r/>
    </w:p>
    <w:p>
      <w:pPr>
        <w:ind w:firstLine="400"/>
        <w:spacing w:line="360" w:lineRule="auto"/>
        <w:rPr>
          <w:rFonts w:ascii="宋体" w:hAnsi="宋体"/>
          <w:color w:val="auto"/>
          <w:sz w:val="20"/>
        </w:rPr>
      </w:pPr>
      <w:r>
        <w:rPr>
          <w:rFonts w:ascii="宋体" w:hAnsi="宋体"/>
          <w:color w:val="auto"/>
          <w:sz w:val="20"/>
        </w:rPr>
      </w:r>
      <w:r/>
    </w:p>
    <w:p>
      <w:pPr>
        <w:ind w:firstLine="400"/>
        <w:spacing w:line="360" w:lineRule="auto"/>
        <w:rPr>
          <w:rFonts w:ascii="宋体" w:hAnsi="宋体"/>
          <w:color w:val="auto"/>
          <w:sz w:val="20"/>
        </w:rPr>
      </w:pPr>
      <w:r>
        <w:rPr>
          <w:rFonts w:ascii="宋体" w:hAnsi="宋体"/>
          <w:color w:val="auto"/>
          <w:sz w:val="20"/>
        </w:rPr>
      </w:r>
      <w:r/>
    </w:p>
    <w:p>
      <w:pPr>
        <w:ind w:firstLine="400"/>
        <w:spacing w:line="360" w:lineRule="auto"/>
        <w:rPr>
          <w:rFonts w:ascii="宋体" w:hAnsi="宋体"/>
          <w:color w:val="auto"/>
          <w:sz w:val="20"/>
        </w:rPr>
      </w:pPr>
      <w:r>
        <w:rPr>
          <w:rFonts w:ascii="宋体" w:hAnsi="宋体"/>
          <w:color w:val="auto"/>
          <w:sz w:val="20"/>
        </w:rPr>
      </w:r>
      <w:r/>
    </w:p>
    <w:p>
      <w:pPr>
        <w:ind w:firstLine="400"/>
        <w:spacing w:line="360" w:lineRule="auto"/>
        <w:rPr>
          <w:rFonts w:ascii="宋体" w:hAnsi="宋体"/>
          <w:color w:val="auto"/>
          <w:sz w:val="20"/>
        </w:rPr>
      </w:pPr>
      <w:r>
        <w:rPr>
          <w:rFonts w:ascii="宋体" w:hAnsi="宋体"/>
          <w:color w:val="auto"/>
          <w:sz w:val="20"/>
        </w:rPr>
      </w:r>
      <w:r/>
    </w:p>
    <w:p>
      <w:pPr>
        <w:ind w:firstLine="400"/>
        <w:spacing w:line="360" w:lineRule="auto"/>
        <w:rPr>
          <w:rFonts w:ascii="宋体" w:hAnsi="宋体"/>
          <w:color w:val="auto"/>
          <w:sz w:val="20"/>
        </w:rPr>
      </w:pPr>
      <w:r>
        <w:rPr>
          <w:rFonts w:ascii="宋体" w:hAnsi="宋体"/>
          <w:color w:val="auto"/>
          <w:sz w:val="20"/>
        </w:rPr>
      </w:r>
      <w:r/>
    </w:p>
    <w:p>
      <w:pPr>
        <w:ind w:firstLine="400"/>
        <w:spacing w:line="360" w:lineRule="auto"/>
        <w:rPr>
          <w:rFonts w:ascii="宋体" w:hAnsi="宋体"/>
          <w:color w:val="auto"/>
          <w:sz w:val="20"/>
        </w:rPr>
      </w:pPr>
      <w:r>
        <w:rPr>
          <w:rFonts w:ascii="宋体" w:hAnsi="宋体"/>
          <w:color w:val="auto"/>
          <w:sz w:val="20"/>
        </w:rPr>
      </w:r>
      <w:r/>
    </w:p>
    <w:p>
      <w:pPr>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ascii="宋体" w:hAnsi="宋体"/>
          <w:color w:val="auto"/>
          <w:sz w:val="24"/>
        </w:rPr>
      </w:r>
      <w:r/>
    </w:p>
    <w:p>
      <w:pPr>
        <w:jc w:val="center"/>
        <w:widowControl/>
        <w:rPr>
          <w:rFonts w:ascii="宋体" w:hAnsi="宋体"/>
          <w:b/>
          <w:color w:val="auto"/>
          <w:sz w:val="36"/>
        </w:rPr>
      </w:pPr>
      <w:r/>
      <w:bookmarkStart w:id="174" w:name="_Toc73364898"/>
      <w:r/>
      <w:bookmarkStart w:id="175" w:name="_Toc73365511"/>
      <w:r/>
      <w:bookmarkStart w:id="176" w:name="_Toc256000054"/>
      <w:r/>
      <w:bookmarkStart w:id="177" w:name="_Toc73965904"/>
      <w:r>
        <w:rPr>
          <w:rFonts w:hint="eastAsia" w:ascii="宋体" w:hAnsi="宋体"/>
          <w:color w:val="auto"/>
          <w:sz w:val="36"/>
        </w:rPr>
        <w:t xml:space="preserve">第三部分  拟签订的合同</w:t>
      </w:r>
      <w:bookmarkEnd w:id="174"/>
      <w:r/>
      <w:bookmarkEnd w:id="175"/>
      <w:r>
        <w:rPr>
          <w:rFonts w:hint="eastAsia" w:ascii="宋体" w:hAnsi="宋体"/>
          <w:color w:val="auto"/>
          <w:sz w:val="36"/>
        </w:rPr>
        <w:t xml:space="preserve">文本</w:t>
      </w:r>
      <w:r/>
    </w:p>
    <w:p>
      <w:pPr>
        <w:ind w:firstLine="2668"/>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jc w:val="center"/>
        <w:rPr>
          <w:rFonts w:ascii="宋体" w:hAnsi="宋体" w:cs="宋体"/>
          <w:b/>
          <w:color w:val="auto"/>
          <w:sz w:val="36"/>
          <w:szCs w:val="36"/>
        </w:rPr>
      </w:pPr>
      <w:r>
        <w:rPr>
          <w:rFonts w:hint="eastAsia" w:ascii="宋体" w:hAnsi="宋体" w:cs="宋体"/>
          <w:b/>
          <w:color w:val="auto"/>
          <w:sz w:val="36"/>
          <w:szCs w:val="36"/>
        </w:rPr>
        <w:t xml:space="preserve">第一</w:t>
      </w:r>
      <w:bookmarkStart w:id="178" w:name="_Hlk136502621"/>
      <w:r>
        <w:rPr>
          <w:rFonts w:hint="eastAsia" w:ascii="宋体" w:hAnsi="宋体" w:cs="宋体"/>
          <w:b/>
          <w:color w:val="auto"/>
          <w:sz w:val="36"/>
          <w:szCs w:val="36"/>
        </w:rPr>
        <w:t xml:space="preserve">部分</w:t>
      </w:r>
      <w:bookmarkEnd w:id="178"/>
      <w:r>
        <w:rPr>
          <w:rFonts w:hint="eastAsia" w:ascii="宋体" w:hAnsi="宋体" w:cs="宋体"/>
          <w:b/>
          <w:color w:val="auto"/>
          <w:sz w:val="36"/>
          <w:szCs w:val="36"/>
        </w:rPr>
        <w:t xml:space="preserve">   合同书</w:t>
      </w:r>
      <w:r/>
    </w:p>
    <w:p>
      <w:pPr>
        <w:ind w:firstLine="420"/>
        <w:rPr>
          <w:rFonts w:ascii="宋体" w:hAnsi="宋体" w:cs="宋体"/>
          <w:color w:val="auto"/>
          <w:szCs w:val="24"/>
        </w:rPr>
      </w:pPr>
      <w:r>
        <w:rPr>
          <w:rFonts w:ascii="宋体" w:hAnsi="宋体" w:cs="宋体"/>
          <w:color w:val="auto"/>
          <w:szCs w:val="24"/>
        </w:rPr>
      </w:r>
      <w:r/>
    </w:p>
    <w:p>
      <w:pPr>
        <w:ind w:firstLine="420"/>
        <w:rPr>
          <w:rFonts w:ascii="宋体" w:hAnsi="宋体" w:cs="宋体"/>
          <w:color w:val="auto"/>
          <w:szCs w:val="24"/>
        </w:rPr>
      </w:pPr>
      <w:r>
        <w:rPr>
          <w:rFonts w:ascii="宋体" w:hAnsi="宋体" w:cs="宋体"/>
          <w:color w:val="auto"/>
          <w:szCs w:val="24"/>
        </w:rPr>
      </w:r>
      <w:r/>
    </w:p>
    <w:p>
      <w:pPr>
        <w:spacing w:before="120" w:line="22" w:lineRule="atLeast"/>
        <w:rPr>
          <w:rFonts w:ascii="宋体" w:hAnsi="宋体" w:cs="宋体"/>
          <w:color w:val="auto"/>
          <w:sz w:val="24"/>
          <w:szCs w:val="24"/>
        </w:rPr>
      </w:pPr>
      <w:r>
        <w:rPr>
          <w:rFonts w:ascii="宋体" w:hAnsi="宋体" w:cs="宋体"/>
          <w:color w:val="auto"/>
          <w:sz w:val="24"/>
          <w:szCs w:val="24"/>
        </w:rPr>
      </w:r>
      <w:r/>
    </w:p>
    <w:p>
      <w:pPr>
        <w:jc w:val="left"/>
        <w:spacing w:line="360" w:lineRule="atLeast"/>
        <w:rPr>
          <w:rFonts w:ascii="宋体"/>
          <w:color w:val="auto"/>
          <w:sz w:val="24"/>
          <w:szCs w:val="20"/>
        </w:rPr>
      </w:pPr>
      <w:r>
        <w:rPr>
          <w:rFonts w:ascii="宋体"/>
          <w:color w:val="auto"/>
          <w:sz w:val="24"/>
          <w:szCs w:val="20"/>
        </w:rPr>
      </w:r>
      <w:r/>
    </w:p>
    <w:p>
      <w:pPr>
        <w:jc w:val="left"/>
        <w:spacing w:after="120" w:line="360" w:lineRule="atLeast"/>
        <w:rPr>
          <w:rFonts w:ascii="宋体"/>
          <w:color w:val="auto"/>
          <w:sz w:val="24"/>
          <w:szCs w:val="20"/>
        </w:rPr>
      </w:pPr>
      <w:r>
        <w:rPr>
          <w:rFonts w:ascii="宋体"/>
          <w:color w:val="auto"/>
          <w:sz w:val="24"/>
          <w:szCs w:val="20"/>
        </w:rPr>
      </w:r>
      <w:r/>
    </w:p>
    <w:p>
      <w:pPr>
        <w:ind w:left="960"/>
        <w:spacing w:before="120" w:line="22" w:lineRule="atLeast"/>
        <w:rPr>
          <w:rFonts w:ascii="宋体" w:hAnsi="宋体" w:cs="宋体"/>
          <w:color w:val="auto"/>
          <w:sz w:val="24"/>
          <w:szCs w:val="24"/>
        </w:rPr>
      </w:pPr>
      <w:r>
        <w:rPr>
          <w:rFonts w:hint="eastAsia" w:ascii="宋体" w:hAnsi="宋体" w:cs="宋体"/>
          <w:color w:val="auto"/>
          <w:sz w:val="24"/>
          <w:szCs w:val="24"/>
        </w:rPr>
        <w:t xml:space="preserve">项目名称：</w:t>
      </w:r>
      <w:r/>
    </w:p>
    <w:p>
      <w:pPr>
        <w:spacing w:before="120" w:line="22" w:lineRule="atLeast"/>
        <w:rPr>
          <w:rFonts w:ascii="宋体" w:hAnsi="宋体" w:cs="宋体"/>
          <w:color w:val="auto"/>
          <w:sz w:val="24"/>
          <w:szCs w:val="24"/>
        </w:rPr>
      </w:pPr>
      <w:r>
        <w:rPr>
          <w:rFonts w:ascii="宋体" w:hAnsi="宋体" w:cs="宋体"/>
          <w:color w:val="auto"/>
          <w:sz w:val="24"/>
          <w:szCs w:val="24"/>
        </w:rPr>
      </w:r>
      <w:r/>
    </w:p>
    <w:p>
      <w:pPr>
        <w:spacing w:before="120" w:line="22" w:lineRule="atLeast"/>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jc w:val="left"/>
        <w:spacing w:line="360" w:lineRule="atLeast"/>
        <w:rPr>
          <w:rFonts w:ascii="宋体"/>
          <w:color w:val="auto"/>
          <w:sz w:val="24"/>
          <w:szCs w:val="20"/>
        </w:rPr>
      </w:pPr>
      <w:r>
        <w:rPr>
          <w:rFonts w:ascii="宋体"/>
          <w:color w:val="auto"/>
          <w:sz w:val="24"/>
          <w:szCs w:val="20"/>
        </w:rPr>
      </w:r>
      <w:r/>
    </w:p>
    <w:p>
      <w:pPr>
        <w:jc w:val="left"/>
        <w:spacing w:line="360" w:lineRule="atLeast"/>
        <w:rPr>
          <w:rFonts w:ascii="宋体"/>
          <w:color w:val="auto"/>
          <w:sz w:val="24"/>
          <w:szCs w:val="20"/>
        </w:rPr>
      </w:pPr>
      <w:r>
        <w:rPr>
          <w:rFonts w:ascii="宋体"/>
          <w:color w:val="auto"/>
          <w:sz w:val="24"/>
          <w:szCs w:val="20"/>
        </w:rPr>
      </w:r>
      <w:r/>
    </w:p>
    <w:p>
      <w:pPr>
        <w:ind w:left="960"/>
        <w:spacing w:before="120" w:line="22" w:lineRule="atLeast"/>
        <w:rPr>
          <w:rFonts w:ascii="宋体" w:hAnsi="宋体" w:cs="宋体"/>
          <w:color w:val="auto"/>
          <w:sz w:val="24"/>
          <w:szCs w:val="24"/>
          <w:u w:val="single"/>
        </w:rPr>
      </w:pPr>
      <w:r>
        <w:rPr>
          <w:rFonts w:hint="eastAsia" w:ascii="宋体" w:hAnsi="宋体" w:cs="宋体"/>
          <w:color w:val="auto"/>
          <w:sz w:val="24"/>
          <w:szCs w:val="24"/>
        </w:rPr>
        <w:t xml:space="preserve">甲方：</w:t>
      </w:r>
      <w:r/>
    </w:p>
    <w:p>
      <w:pPr>
        <w:spacing w:before="120" w:line="22" w:lineRule="atLeast"/>
        <w:rPr>
          <w:rFonts w:ascii="宋体" w:hAnsi="宋体" w:cs="宋体"/>
          <w:color w:val="auto"/>
          <w:sz w:val="24"/>
          <w:szCs w:val="24"/>
        </w:rPr>
      </w:pPr>
      <w:r>
        <w:rPr>
          <w:rFonts w:ascii="宋体" w:hAnsi="宋体" w:cs="宋体"/>
          <w:color w:val="auto"/>
          <w:sz w:val="24"/>
          <w:szCs w:val="24"/>
        </w:rPr>
      </w:r>
      <w:r/>
    </w:p>
    <w:p>
      <w:pPr>
        <w:ind w:left="960"/>
        <w:spacing w:before="120" w:line="22" w:lineRule="atLeast"/>
        <w:rPr>
          <w:rFonts w:ascii="宋体" w:hAnsi="宋体" w:cs="宋体"/>
          <w:color w:val="auto"/>
          <w:sz w:val="24"/>
          <w:szCs w:val="24"/>
          <w:u w:val="single"/>
        </w:rPr>
      </w:pPr>
      <w:r>
        <w:rPr>
          <w:rFonts w:hint="eastAsia" w:ascii="宋体" w:hAnsi="宋体" w:cs="宋体"/>
          <w:color w:val="auto"/>
          <w:sz w:val="24"/>
          <w:szCs w:val="24"/>
        </w:rPr>
        <w:t xml:space="preserve">乙方：</w:t>
      </w:r>
      <w:r/>
    </w:p>
    <w:p>
      <w:pPr>
        <w:spacing w:before="120" w:line="22" w:lineRule="atLeast"/>
        <w:rPr>
          <w:rFonts w:ascii="宋体" w:hAnsi="宋体" w:cs="宋体"/>
          <w:color w:val="auto"/>
          <w:sz w:val="24"/>
          <w:szCs w:val="24"/>
        </w:rPr>
      </w:pPr>
      <w:r>
        <w:rPr>
          <w:rFonts w:ascii="宋体" w:hAnsi="宋体" w:cs="宋体"/>
          <w:color w:val="auto"/>
          <w:sz w:val="24"/>
          <w:szCs w:val="24"/>
        </w:rPr>
      </w:r>
      <w:r/>
    </w:p>
    <w:p>
      <w:pPr>
        <w:spacing w:before="120" w:line="22" w:lineRule="atLeast"/>
        <w:rPr>
          <w:rFonts w:ascii="宋体" w:hAnsi="宋体" w:cs="宋体"/>
          <w:color w:val="auto"/>
          <w:sz w:val="24"/>
          <w:szCs w:val="24"/>
        </w:rPr>
      </w:pPr>
      <w:r>
        <w:rPr>
          <w:rFonts w:ascii="宋体" w:hAnsi="宋体" w:cs="宋体"/>
          <w:color w:val="auto"/>
          <w:sz w:val="24"/>
          <w:szCs w:val="24"/>
        </w:rPr>
      </w:r>
      <w:r/>
    </w:p>
    <w:p>
      <w:pPr>
        <w:ind w:firstLine="960"/>
        <w:spacing w:before="120" w:line="22" w:lineRule="atLeast"/>
        <w:rPr>
          <w:rFonts w:ascii="宋体" w:hAnsi="宋体" w:cs="宋体"/>
          <w:color w:val="auto"/>
          <w:sz w:val="24"/>
          <w:szCs w:val="24"/>
        </w:rPr>
      </w:pPr>
      <w:r>
        <w:rPr>
          <w:rFonts w:ascii="宋体" w:hAnsi="宋体" w:cs="宋体"/>
          <w:color w:val="auto"/>
          <w:sz w:val="24"/>
          <w:szCs w:val="24"/>
        </w:rPr>
      </w:r>
      <w:r/>
    </w:p>
    <w:p>
      <w:pPr>
        <w:ind w:firstLine="960"/>
        <w:spacing w:before="120" w:line="22" w:lineRule="atLeast"/>
        <w:rPr>
          <w:rFonts w:ascii="宋体" w:hAnsi="宋体" w:cs="宋体"/>
          <w:color w:val="auto"/>
          <w:sz w:val="24"/>
          <w:szCs w:val="24"/>
        </w:rPr>
      </w:pPr>
      <w:r>
        <w:rPr>
          <w:rFonts w:ascii="宋体" w:hAnsi="宋体" w:cs="宋体"/>
          <w:color w:val="auto"/>
          <w:sz w:val="24"/>
          <w:szCs w:val="24"/>
        </w:rPr>
      </w:r>
      <w:r/>
    </w:p>
    <w:p>
      <w:pPr>
        <w:ind w:firstLine="960"/>
        <w:spacing w:before="120" w:line="22" w:lineRule="atLeast"/>
        <w:rPr>
          <w:rFonts w:ascii="宋体" w:hAnsi="宋体" w:cs="宋体"/>
          <w:color w:val="auto"/>
          <w:sz w:val="24"/>
          <w:szCs w:val="24"/>
        </w:rPr>
      </w:pPr>
      <w:r>
        <w:rPr>
          <w:rFonts w:ascii="宋体" w:hAnsi="宋体" w:cs="宋体"/>
          <w:color w:val="auto"/>
          <w:sz w:val="24"/>
          <w:szCs w:val="24"/>
        </w:rPr>
      </w:r>
      <w:r/>
    </w:p>
    <w:p>
      <w:pPr>
        <w:jc w:val="left"/>
        <w:spacing w:line="360" w:lineRule="atLeast"/>
        <w:rPr>
          <w:rFonts w:ascii="宋体"/>
          <w:color w:val="auto"/>
          <w:sz w:val="24"/>
          <w:szCs w:val="20"/>
        </w:rPr>
      </w:pPr>
      <w:r>
        <w:rPr>
          <w:rFonts w:ascii="宋体"/>
          <w:color w:val="auto"/>
          <w:sz w:val="24"/>
          <w:szCs w:val="20"/>
        </w:rPr>
      </w:r>
      <w:r/>
    </w:p>
    <w:p>
      <w:pPr>
        <w:jc w:val="left"/>
        <w:spacing w:after="120" w:line="360" w:lineRule="atLeast"/>
        <w:rPr>
          <w:rFonts w:ascii="宋体"/>
          <w:color w:val="auto"/>
          <w:sz w:val="24"/>
          <w:szCs w:val="20"/>
        </w:rPr>
      </w:pPr>
      <w:r>
        <w:rPr>
          <w:rFonts w:ascii="宋体"/>
          <w:color w:val="auto"/>
          <w:sz w:val="24"/>
          <w:szCs w:val="20"/>
        </w:rPr>
      </w:r>
      <w:r/>
    </w:p>
    <w:p>
      <w:pPr>
        <w:ind w:left="907" w:hanging="907"/>
        <w:widowControl/>
        <w:tabs>
          <w:tab w:val="left" w:pos="810" w:leader="none"/>
          <w:tab w:val="left" w:pos="907" w:leader="none"/>
          <w:tab w:val="left" w:pos="1265" w:leader="none"/>
        </w:tabs>
        <w:rPr>
          <w:rFonts w:ascii="黑体" w:hAnsi="宋体" w:eastAsia="黑体"/>
          <w:color w:val="auto"/>
          <w:sz w:val="20"/>
          <w:szCs w:val="20"/>
        </w:rPr>
        <w:outlineLvl w:val="2"/>
      </w:pPr>
      <w:r>
        <w:rPr>
          <w:rFonts w:ascii="黑体" w:hAnsi="宋体" w:eastAsia="黑体"/>
          <w:color w:val="auto"/>
          <w:sz w:val="20"/>
          <w:szCs w:val="20"/>
        </w:rPr>
      </w:r>
      <w:r/>
    </w:p>
    <w:p>
      <w:pPr>
        <w:ind w:firstLine="1440"/>
        <w:spacing w:before="120" w:line="22" w:lineRule="atLeast"/>
        <w:rPr>
          <w:rFonts w:ascii="宋体" w:hAnsi="宋体" w:cs="宋体"/>
          <w:color w:val="auto"/>
          <w:sz w:val="24"/>
          <w:szCs w:val="24"/>
          <w:u w:val="single"/>
        </w:rPr>
      </w:pPr>
      <w:r>
        <w:rPr>
          <w:rFonts w:hint="eastAsia" w:ascii="宋体" w:hAnsi="宋体" w:cs="宋体"/>
          <w:color w:val="auto"/>
          <w:sz w:val="24"/>
          <w:szCs w:val="24"/>
        </w:rPr>
        <w:t xml:space="preserve">签订日期：年月日</w:t>
      </w:r>
      <w:r/>
    </w:p>
    <w:p>
      <w:pPr>
        <w:jc w:val="left"/>
        <w:widowControl/>
        <w:rPr>
          <w:rFonts w:ascii="宋体" w:hAnsi="宋体" w:cs="宋体"/>
          <w:color w:val="auto"/>
          <w:sz w:val="24"/>
          <w:szCs w:val="24"/>
        </w:rPr>
        <w:sectPr>
          <w:footerReference w:type="default" r:id="rId9"/>
          <w:footnotePr/>
          <w:endnotePr/>
          <w:type w:val="nextPage"/>
          <w:pgSz w:w="11907" w:h="16840" w:orient="portrait"/>
          <w:pgMar w:top="1440" w:right="1077" w:bottom="1440" w:left="1191" w:header="851" w:footer="851" w:gutter="0"/>
          <w:cols w:num="1" w:sep="0" w:space="720" w:equalWidth="1"/>
          <w:docGrid w:linePitch="360"/>
          <w:titlePg/>
        </w:sectPr>
      </w:pPr>
      <w:r>
        <w:rPr>
          <w:rFonts w:ascii="宋体" w:hAnsi="宋体" w:cs="宋体"/>
          <w:color w:val="auto"/>
          <w:sz w:val="24"/>
          <w:szCs w:val="24"/>
        </w:rPr>
      </w:r>
      <w:r/>
    </w:p>
    <w:p>
      <w:pPr>
        <w:ind w:firstLine="480"/>
        <w:spacing w:line="560" w:lineRule="exact"/>
        <w:rPr>
          <w:rFonts w:ascii="宋体" w:hAnsi="宋体" w:cs="宋体"/>
          <w:color w:val="auto"/>
          <w:sz w:val="24"/>
          <w:szCs w:val="24"/>
        </w:rPr>
      </w:pPr>
      <w:r>
        <w:rPr>
          <w:rFonts w:hint="eastAsia" w:ascii="宋体" w:hAnsi="宋体" w:cs="宋体"/>
          <w:color w:val="auto"/>
          <w:sz w:val="24"/>
          <w:szCs w:val="24"/>
          <w:lang w:val="zh-CN"/>
        </w:rPr>
        <w:t xml:space="preserve">根据《中华人民共和国民法典》《中华人民共和国政府采购法》等相关法律法规之规定和</w:t>
      </w:r>
      <w:r>
        <w:rPr>
          <w:rFonts w:hint="eastAsia" w:ascii="宋体" w:hAnsi="宋体"/>
          <w:color w:val="auto"/>
          <w:sz w:val="24"/>
          <w:szCs w:val="24"/>
        </w:rPr>
        <w:t xml:space="preserve">XXXXXX（项目编号）的招标结果，</w:t>
      </w:r>
      <w:r>
        <w:rPr>
          <w:rFonts w:hint="eastAsia" w:ascii="宋体" w:hAnsi="宋体" w:cs="宋体"/>
          <w:color w:val="auto"/>
          <w:sz w:val="24"/>
          <w:szCs w:val="24"/>
          <w:lang w:val="zh-CN"/>
        </w:rPr>
        <w:t xml:space="preserve">按照平等、自愿、公平、诚实信用和绿色的原则，经甲方和乙方协商一致，约定以下合同</w:t>
      </w:r>
      <w:r>
        <w:rPr>
          <w:rFonts w:hint="eastAsia" w:ascii="宋体" w:hAnsi="宋体" w:cs="宋体"/>
          <w:color w:val="auto"/>
          <w:sz w:val="24"/>
          <w:szCs w:val="24"/>
        </w:rPr>
        <w:t xml:space="preserve">条款，以兹共同遵守、全面履行。</w:t>
      </w:r>
      <w:r/>
    </w:p>
    <w:p>
      <w:pPr>
        <w:ind w:firstLine="482"/>
        <w:spacing w:line="560" w:lineRule="exact"/>
        <w:rPr>
          <w:rFonts w:ascii="宋体" w:hAnsi="宋体" w:cs="宋体"/>
          <w:b/>
          <w:color w:val="auto"/>
          <w:sz w:val="24"/>
          <w:szCs w:val="24"/>
        </w:rPr>
        <w:outlineLvl w:val="0"/>
      </w:pPr>
      <w:r/>
      <w:bookmarkStart w:id="179" w:name="_Hlk132882891"/>
      <w:r/>
      <w:bookmarkStart w:id="180" w:name="_Toc24059"/>
      <w:r/>
      <w:bookmarkStart w:id="181" w:name="_Toc2232"/>
      <w:r/>
      <w:bookmarkStart w:id="182" w:name="_Toc3029"/>
      <w:r>
        <w:rPr>
          <w:rFonts w:hint="eastAsia" w:ascii="宋体" w:hAnsi="宋体" w:cs="宋体"/>
          <w:b/>
          <w:color w:val="auto"/>
          <w:sz w:val="24"/>
          <w:szCs w:val="24"/>
        </w:rPr>
        <w:t xml:space="preserve">一</w:t>
      </w:r>
      <w:bookmarkEnd w:id="179"/>
      <w:r>
        <w:rPr>
          <w:rFonts w:hint="eastAsia" w:ascii="宋体" w:hAnsi="宋体" w:cs="宋体"/>
          <w:b/>
          <w:color w:val="auto"/>
          <w:sz w:val="24"/>
          <w:szCs w:val="24"/>
        </w:rPr>
        <w:t xml:space="preserve">.1 合同组成部分</w:t>
      </w:r>
      <w:bookmarkEnd w:id="180"/>
      <w:r/>
      <w:bookmarkEnd w:id="181"/>
      <w:r/>
      <w:bookmarkEnd w:id="182"/>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auto"/>
          <w:sz w:val="24"/>
          <w:szCs w:val="24"/>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.1.1 本合同第一部分、第二部分、第三部分及其补充合同、变更协议；</w:t>
      </w:r>
      <w:r/>
    </w:p>
    <w:p>
      <w:pPr>
        <w:ind w:firstLine="482"/>
        <w:spacing w:line="560" w:lineRule="exact"/>
        <w:rPr>
          <w:rFonts w:ascii="宋体" w:hAnsi="宋体" w:cs="宋体"/>
          <w:color w:val="auto"/>
          <w:sz w:val="24"/>
          <w:szCs w:val="24"/>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.1.2 中标或者成交通知书；</w:t>
      </w:r>
      <w:r/>
    </w:p>
    <w:p>
      <w:pPr>
        <w:ind w:firstLine="482"/>
        <w:spacing w:line="560" w:lineRule="exact"/>
        <w:rPr>
          <w:rFonts w:ascii="宋体" w:hAnsi="宋体" w:cs="宋体"/>
          <w:color w:val="auto"/>
          <w:sz w:val="24"/>
          <w:szCs w:val="24"/>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.1.3 投标或者响应文件（含澄清或者说明文件）；</w:t>
      </w:r>
      <w:r/>
    </w:p>
    <w:p>
      <w:pPr>
        <w:ind w:firstLine="482"/>
        <w:spacing w:line="560" w:lineRule="exact"/>
        <w:rPr>
          <w:rFonts w:ascii="宋体" w:hAnsi="宋体" w:cs="宋体"/>
          <w:color w:val="auto"/>
          <w:sz w:val="24"/>
          <w:szCs w:val="24"/>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.1.4 采购文件（含澄清或者修改文件）；</w:t>
      </w:r>
      <w:r/>
    </w:p>
    <w:p>
      <w:pPr>
        <w:ind w:firstLine="482"/>
        <w:spacing w:line="560" w:lineRule="exact"/>
        <w:rPr>
          <w:rFonts w:ascii="宋体" w:hAnsi="宋体" w:cs="宋体"/>
          <w:color w:val="auto"/>
          <w:sz w:val="24"/>
          <w:szCs w:val="24"/>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.1.5 其他相关采购文件。</w:t>
      </w:r>
      <w:r/>
    </w:p>
    <w:p>
      <w:pPr>
        <w:ind w:firstLine="482"/>
        <w:spacing w:line="560" w:lineRule="exact"/>
        <w:rPr>
          <w:rFonts w:ascii="宋体" w:hAnsi="宋体" w:cs="宋体"/>
          <w:b/>
          <w:color w:val="auto"/>
          <w:sz w:val="24"/>
          <w:szCs w:val="24"/>
        </w:rPr>
        <w:outlineLvl w:val="0"/>
      </w:pPr>
      <w:r/>
      <w:bookmarkStart w:id="183" w:name="_Toc21295"/>
      <w:r/>
      <w:bookmarkStart w:id="184" w:name="_Toc24300"/>
      <w:r/>
      <w:bookmarkStart w:id="185" w:name="_Toc27126"/>
      <w:r>
        <w:rPr>
          <w:rFonts w:hint="eastAsia" w:ascii="宋体" w:hAnsi="宋体" w:cs="宋体"/>
          <w:b/>
          <w:color w:val="auto"/>
          <w:sz w:val="24"/>
          <w:szCs w:val="24"/>
        </w:rPr>
        <w:t xml:space="preserve">1.2 货物</w:t>
      </w:r>
      <w:bookmarkEnd w:id="183"/>
      <w:r/>
      <w:bookmarkEnd w:id="184"/>
      <w:r/>
      <w:bookmarkEnd w:id="185"/>
      <w:r>
        <w:rPr>
          <w:rFonts w:hint="eastAsia" w:ascii="宋体" w:hAnsi="宋体" w:cs="宋体"/>
          <w:b/>
          <w:i/>
          <w:iCs/>
          <w:color w:val="auto"/>
          <w:sz w:val="24"/>
          <w:szCs w:val="24"/>
        </w:rPr>
        <w:t xml:space="preserve">（可附货物清单）</w:t>
      </w:r>
      <w:r/>
    </w:p>
    <w:p>
      <w:pPr>
        <w:ind w:firstLine="482"/>
        <w:spacing w:line="560" w:lineRule="exact"/>
        <w:rPr>
          <w:rFonts w:ascii="宋体" w:hAnsi="宋体" w:cs="宋体"/>
          <w:color w:val="auto"/>
          <w:sz w:val="24"/>
          <w:szCs w:val="24"/>
          <w:u w:val="single"/>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.2.1 货物名称、品牌、规格型号等：；</w:t>
      </w:r>
      <w:r/>
    </w:p>
    <w:p>
      <w:pPr>
        <w:ind w:firstLine="482"/>
        <w:spacing w:line="560" w:lineRule="exact"/>
        <w:rPr>
          <w:rFonts w:ascii="宋体" w:hAnsi="宋体" w:cs="宋体"/>
          <w:color w:val="auto"/>
          <w:sz w:val="24"/>
          <w:szCs w:val="24"/>
          <w:u w:val="single"/>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.2.2 货物数量：；</w:t>
      </w:r>
      <w:r/>
    </w:p>
    <w:p>
      <w:pPr>
        <w:ind w:firstLine="482"/>
        <w:spacing w:line="560" w:lineRule="exact"/>
        <w:rPr>
          <w:rFonts w:ascii="宋体" w:hAnsi="宋体" w:cs="宋体"/>
          <w:color w:val="auto"/>
          <w:sz w:val="24"/>
          <w:szCs w:val="24"/>
          <w:u w:val="single"/>
        </w:rPr>
      </w:pPr>
      <w:r>
        <w:rPr>
          <w:rFonts w:hint="eastAsia" w:ascii="宋体" w:hAnsi="宋体" w:cs="宋体"/>
          <w:b/>
          <w:color w:val="auto"/>
          <w:sz w:val="24"/>
          <w:szCs w:val="24"/>
        </w:rPr>
        <w:t xml:space="preserve">1</w:t>
      </w:r>
      <w:r>
        <w:rPr>
          <w:rFonts w:hint="eastAsia" w:ascii="宋体" w:hAnsi="宋体" w:cs="宋体"/>
          <w:color w:val="auto"/>
          <w:sz w:val="24"/>
          <w:szCs w:val="24"/>
        </w:rPr>
        <w:t xml:space="preserve">.2.3 货物质量：</w:t>
      </w:r>
      <w:r>
        <w:rPr>
          <w:rFonts w:hint="eastAsia" w:ascii="宋体" w:hAnsi="宋体" w:cs="宋体"/>
          <w:color w:val="auto"/>
          <w:sz w:val="24"/>
          <w:szCs w:val="24"/>
          <w:u w:val="single"/>
        </w:rPr>
        <w:t xml:space="preserve">　　　　　　　　　                      　      ；</w:t>
      </w:r>
      <w:r/>
    </w:p>
    <w:p>
      <w:pPr>
        <w:ind w:firstLine="480"/>
        <w:spacing w:line="560" w:lineRule="exact"/>
        <w:rPr>
          <w:rFonts w:ascii="宋体" w:hAnsi="宋体" w:cs="宋体"/>
          <w:i/>
          <w:iCs/>
          <w:color w:val="auto"/>
          <w:sz w:val="24"/>
          <w:szCs w:val="24"/>
          <w:u w:val="single"/>
        </w:rPr>
      </w:pPr>
      <w:r>
        <w:rPr>
          <w:rFonts w:hint="eastAsia" w:ascii="宋体" w:hAnsi="宋体"/>
          <w:i/>
          <w:iCs/>
          <w:color w:val="auto"/>
          <w:sz w:val="24"/>
          <w:szCs w:val="24"/>
        </w:rPr>
        <w:t xml:space="preserve">1.</w:t>
      </w:r>
      <w:r>
        <w:rPr>
          <w:rFonts w:ascii="宋体" w:hAnsi="宋体"/>
          <w:i/>
          <w:iCs/>
          <w:color w:val="auto"/>
          <w:sz w:val="24"/>
          <w:szCs w:val="24"/>
        </w:rPr>
        <w:t xml:space="preserve">2.4</w:t>
      </w:r>
      <w:r>
        <w:rPr>
          <w:rFonts w:hint="eastAsia" w:ascii="宋体" w:hAnsi="宋体"/>
          <w:i/>
          <w:iCs/>
          <w:color w:val="auto"/>
          <w:sz w:val="24"/>
          <w:szCs w:val="24"/>
        </w:rPr>
        <w:t xml:space="preserve"> 详细货物清单可在合同专用条款中列出</w:t>
      </w:r>
      <w:r/>
    </w:p>
    <w:p>
      <w:pPr>
        <w:ind w:firstLine="482"/>
        <w:spacing w:line="560" w:lineRule="exact"/>
        <w:rPr>
          <w:rFonts w:ascii="宋体" w:hAnsi="宋体" w:cs="宋体"/>
          <w:b/>
          <w:color w:val="auto"/>
          <w:sz w:val="24"/>
          <w:szCs w:val="24"/>
        </w:rPr>
        <w:outlineLvl w:val="0"/>
      </w:pPr>
      <w:r/>
      <w:bookmarkStart w:id="186" w:name="_Toc21551"/>
      <w:r/>
      <w:bookmarkStart w:id="187" w:name="_Toc21631"/>
      <w:r/>
      <w:bookmarkStart w:id="188" w:name="_Toc23292"/>
      <w:r>
        <w:rPr>
          <w:rFonts w:hint="eastAsia" w:ascii="宋体" w:hAnsi="宋体" w:cs="宋体"/>
          <w:b/>
          <w:color w:val="auto"/>
          <w:sz w:val="24"/>
          <w:szCs w:val="24"/>
        </w:rPr>
        <w:t xml:space="preserve">1.</w:t>
      </w:r>
      <w:r>
        <w:rPr>
          <w:rFonts w:ascii="宋体" w:hAnsi="宋体" w:cs="宋体"/>
          <w:b/>
          <w:color w:val="auto"/>
          <w:sz w:val="24"/>
          <w:szCs w:val="24"/>
        </w:rPr>
        <w:t xml:space="preserve">3</w:t>
      </w:r>
      <w:r>
        <w:rPr>
          <w:rFonts w:hint="eastAsia" w:ascii="宋体" w:hAnsi="宋体" w:cs="宋体"/>
          <w:b/>
          <w:color w:val="auto"/>
          <w:sz w:val="24"/>
          <w:szCs w:val="24"/>
        </w:rPr>
        <w:t xml:space="preserve"> 服务</w:t>
      </w:r>
      <w:r>
        <w:rPr>
          <w:rFonts w:hint="eastAsia" w:ascii="宋体" w:hAnsi="宋体" w:cs="宋体"/>
          <w:b/>
          <w:i/>
          <w:iCs/>
          <w:color w:val="auto"/>
          <w:sz w:val="24"/>
          <w:szCs w:val="24"/>
        </w:rPr>
        <w:t xml:space="preserve">（可附服务清单）</w:t>
      </w:r>
      <w:r/>
    </w:p>
    <w:p>
      <w:pPr>
        <w:ind w:firstLine="480"/>
        <w:spacing w:line="560" w:lineRule="exact"/>
        <w:rPr>
          <w:rFonts w:ascii="宋体" w:hAnsi="宋体"/>
          <w:color w:val="auto"/>
          <w:sz w:val="24"/>
          <w:szCs w:val="24"/>
          <w:u w:val="single"/>
        </w:rPr>
      </w:pPr>
      <w:r>
        <w:rPr>
          <w:rFonts w:ascii="宋体" w:hAnsi="宋体"/>
          <w:color w:val="auto"/>
          <w:sz w:val="24"/>
          <w:szCs w:val="24"/>
        </w:rPr>
        <w:t xml:space="preserve">1.3.1 </w:t>
      </w:r>
      <w:r>
        <w:rPr>
          <w:rFonts w:hint="eastAsia" w:ascii="宋体" w:hAnsi="宋体"/>
          <w:color w:val="auto"/>
          <w:sz w:val="24"/>
          <w:szCs w:val="24"/>
        </w:rPr>
        <w:t xml:space="preserve">服务内容</w:t>
      </w:r>
      <w:r>
        <w:rPr>
          <w:rFonts w:ascii="宋体" w:hAnsi="宋体"/>
          <w:color w:val="auto"/>
          <w:sz w:val="24"/>
          <w:szCs w:val="24"/>
        </w:rPr>
        <w:t xml:space="preserve">：</w:t>
      </w:r>
      <w:r>
        <w:rPr>
          <w:rFonts w:hint="eastAsia" w:ascii="宋体" w:hAnsi="宋体"/>
          <w:color w:val="auto"/>
          <w:sz w:val="24"/>
          <w:szCs w:val="24"/>
        </w:rPr>
        <w:t xml:space="preserve">；</w:t>
      </w:r>
      <w:r/>
    </w:p>
    <w:p>
      <w:pPr>
        <w:ind w:firstLine="480"/>
        <w:spacing w:line="560" w:lineRule="exact"/>
        <w:rPr>
          <w:rFonts w:ascii="宋体" w:hAnsi="宋体"/>
          <w:color w:val="auto"/>
          <w:sz w:val="24"/>
          <w:szCs w:val="24"/>
          <w:u w:val="single"/>
        </w:rPr>
      </w:pPr>
      <w:r>
        <w:rPr>
          <w:rFonts w:ascii="宋体" w:hAnsi="宋体"/>
          <w:color w:val="auto"/>
          <w:sz w:val="24"/>
          <w:szCs w:val="24"/>
        </w:rPr>
        <w:t xml:space="preserve">1.3.2 </w:t>
      </w:r>
      <w:r>
        <w:rPr>
          <w:rFonts w:hint="eastAsia" w:ascii="宋体" w:hAnsi="宋体"/>
          <w:color w:val="auto"/>
          <w:sz w:val="24"/>
          <w:szCs w:val="24"/>
        </w:rPr>
        <w:t xml:space="preserve">服务标准</w:t>
      </w:r>
      <w:r>
        <w:rPr>
          <w:rFonts w:ascii="宋体" w:hAnsi="宋体"/>
          <w:color w:val="auto"/>
          <w:sz w:val="24"/>
          <w:szCs w:val="24"/>
        </w:rPr>
        <w:t xml:space="preserve">：</w:t>
      </w:r>
      <w:r>
        <w:rPr>
          <w:rFonts w:hint="eastAsia" w:ascii="宋体" w:hAnsi="宋体"/>
          <w:color w:val="auto"/>
          <w:sz w:val="24"/>
          <w:szCs w:val="24"/>
        </w:rPr>
        <w:t xml:space="preserve">；</w:t>
      </w:r>
      <w:r/>
    </w:p>
    <w:p>
      <w:pPr>
        <w:ind w:firstLine="480"/>
        <w:spacing w:line="560" w:lineRule="exact"/>
        <w:rPr>
          <w:rFonts w:ascii="宋体" w:hAnsi="宋体"/>
          <w:color w:val="auto"/>
          <w:sz w:val="24"/>
          <w:szCs w:val="24"/>
          <w:u w:val="single"/>
        </w:rPr>
      </w:pPr>
      <w:r>
        <w:rPr>
          <w:rFonts w:ascii="宋体" w:hAnsi="宋体"/>
          <w:color w:val="auto"/>
          <w:sz w:val="24"/>
          <w:szCs w:val="24"/>
        </w:rPr>
        <w:t xml:space="preserve">1.3.3 </w:t>
      </w:r>
      <w:r>
        <w:rPr>
          <w:rFonts w:hint="eastAsia" w:ascii="宋体" w:hAnsi="宋体"/>
          <w:color w:val="auto"/>
          <w:sz w:val="24"/>
          <w:szCs w:val="24"/>
        </w:rPr>
        <w:t xml:space="preserve">技术保障：</w:t>
      </w:r>
      <w:r>
        <w:rPr>
          <w:rFonts w:ascii="宋体" w:hAnsi="宋体"/>
          <w:color w:val="auto"/>
          <w:sz w:val="24"/>
          <w:szCs w:val="24"/>
          <w:u w:val="single"/>
        </w:rPr>
        <w:t xml:space="preserve">　　　　　　　　　                      　      </w:t>
      </w:r>
      <w:r>
        <w:rPr>
          <w:rFonts w:hint="eastAsia" w:ascii="宋体" w:hAnsi="宋体"/>
          <w:color w:val="auto"/>
          <w:sz w:val="24"/>
          <w:szCs w:val="24"/>
          <w:u w:val="single"/>
        </w:rPr>
        <w:t xml:space="preserve">；</w:t>
      </w:r>
      <w:r/>
    </w:p>
    <w:p>
      <w:pPr>
        <w:ind w:firstLine="480"/>
        <w:jc w:val="left"/>
        <w:spacing w:line="560" w:lineRule="exact"/>
        <w:rPr>
          <w:rFonts w:ascii="宋体" w:hAnsi="宋体"/>
          <w:color w:val="auto"/>
          <w:sz w:val="24"/>
          <w:szCs w:val="24"/>
          <w:u w:val="single"/>
        </w:rPr>
      </w:pPr>
      <w:r>
        <w:rPr>
          <w:rFonts w:hint="eastAsia" w:ascii="宋体" w:hAnsi="宋体"/>
          <w:color w:val="auto"/>
          <w:sz w:val="24"/>
          <w:szCs w:val="24"/>
        </w:rPr>
        <w:t xml:space="preserve">1.</w:t>
      </w:r>
      <w:r>
        <w:rPr>
          <w:rFonts w:ascii="宋体" w:hAnsi="宋体"/>
          <w:color w:val="auto"/>
          <w:sz w:val="24"/>
          <w:szCs w:val="24"/>
        </w:rPr>
        <w:t xml:space="preserve">3</w:t>
      </w:r>
      <w:r>
        <w:rPr>
          <w:rFonts w:hint="eastAsia" w:ascii="宋体" w:hAnsi="宋体"/>
          <w:color w:val="auto"/>
          <w:sz w:val="24"/>
          <w:szCs w:val="24"/>
        </w:rPr>
        <w:t xml:space="preserve">.4 服务人员组成：</w:t>
      </w:r>
      <w:r>
        <w:rPr>
          <w:rFonts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i/>
          <w:iCs/>
          <w:color w:val="auto"/>
          <w:sz w:val="24"/>
          <w:szCs w:val="24"/>
          <w:u w:val="single"/>
        </w:rPr>
        <w:t xml:space="preserve">（投标文件中按要求提供了服务人员姓名的，需填写具体服务人员姓名作为履约验收条件）</w:t>
      </w:r>
      <w:r/>
    </w:p>
    <w:p>
      <w:pPr>
        <w:ind w:firstLine="480"/>
        <w:jc w:val="left"/>
        <w:spacing w:line="560" w:lineRule="exact"/>
        <w:rPr>
          <w:rFonts w:ascii="宋体" w:hAnsi="宋体"/>
          <w:i/>
          <w:iCs/>
          <w:color w:val="auto"/>
          <w:sz w:val="24"/>
          <w:szCs w:val="24"/>
          <w:u w:val="single"/>
        </w:rPr>
      </w:pPr>
      <w:r/>
      <w:bookmarkStart w:id="189" w:name="_Hlk134193344"/>
      <w:r>
        <w:rPr>
          <w:rFonts w:hint="eastAsia" w:ascii="宋体" w:hAnsi="宋体"/>
          <w:i/>
          <w:iCs/>
          <w:color w:val="auto"/>
          <w:sz w:val="24"/>
          <w:szCs w:val="24"/>
          <w:u w:val="single"/>
        </w:rPr>
        <w:t xml:space="preserve">提醒：详细服务要求可在合同专用条</w:t>
      </w:r>
      <w:bookmarkEnd w:id="189"/>
      <w:r>
        <w:rPr>
          <w:rFonts w:hint="eastAsia" w:ascii="宋体" w:hAnsi="宋体"/>
          <w:i/>
          <w:iCs/>
          <w:color w:val="auto"/>
          <w:sz w:val="24"/>
          <w:szCs w:val="24"/>
          <w:u w:val="single"/>
        </w:rPr>
        <w:t xml:space="preserve">款中列出</w:t>
      </w:r>
      <w:r/>
    </w:p>
    <w:p>
      <w:pPr>
        <w:ind w:firstLine="482"/>
        <w:spacing w:line="560" w:lineRule="exact"/>
        <w:rPr>
          <w:rFonts w:ascii="宋体" w:hAnsi="宋体" w:cs="宋体"/>
          <w:b/>
          <w:color w:val="auto"/>
          <w:sz w:val="24"/>
          <w:szCs w:val="24"/>
        </w:rPr>
        <w:outlineLvl w:val="0"/>
      </w:pPr>
      <w:r>
        <w:rPr>
          <w:rFonts w:hint="eastAsia" w:ascii="宋体" w:hAnsi="宋体" w:cs="宋体"/>
          <w:b/>
          <w:color w:val="auto"/>
          <w:sz w:val="24"/>
          <w:szCs w:val="24"/>
        </w:rPr>
        <w:t xml:space="preserve">1.</w:t>
      </w:r>
      <w:r>
        <w:rPr>
          <w:rFonts w:ascii="宋体" w:hAnsi="宋体" w:cs="宋体"/>
          <w:b/>
          <w:color w:val="auto"/>
          <w:sz w:val="24"/>
          <w:szCs w:val="24"/>
        </w:rPr>
        <w:t xml:space="preserve">4</w:t>
      </w:r>
      <w:bookmarkEnd w:id="186"/>
      <w:r/>
      <w:bookmarkEnd w:id="187"/>
      <w:r/>
      <w:bookmarkEnd w:id="188"/>
      <w:r>
        <w:rPr>
          <w:rFonts w:hint="eastAsia" w:ascii="宋体" w:hAnsi="宋体" w:cs="宋体"/>
          <w:b/>
          <w:color w:val="auto"/>
          <w:sz w:val="24"/>
          <w:szCs w:val="24"/>
        </w:rPr>
        <w:t xml:space="preserve">合同金额</w:t>
      </w:r>
      <w:r/>
    </w:p>
    <w:p>
      <w:pPr>
        <w:ind w:firstLine="480"/>
        <w:spacing w:line="560" w:lineRule="exact"/>
        <w:rPr>
          <w:rFonts w:ascii="宋体" w:hAnsi="宋体"/>
          <w:color w:val="auto"/>
          <w:sz w:val="24"/>
          <w:szCs w:val="24"/>
        </w:rPr>
      </w:pPr>
      <w:r>
        <w:rPr>
          <w:rFonts w:hint="eastAsia" w:ascii="宋体" w:hAnsi="宋体"/>
          <w:color w:val="auto"/>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szCs w:val="24"/>
        </w:rPr>
        <w:t xml:space="preserve">本项目采用以下第条款规定的计价方式计价。</w:t>
      </w:r>
      <w:r/>
    </w:p>
    <w:p>
      <w:pPr>
        <w:ind w:firstLine="480"/>
        <w:spacing w:line="560" w:lineRule="exact"/>
        <w:rPr>
          <w:rFonts w:ascii="宋体" w:hAnsi="宋体" w:cs="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rPr>
          <w:rFonts w:hint="eastAsia" w:ascii="宋体" w:hAnsi="宋体"/>
          <w:color w:val="auto"/>
          <w:sz w:val="24"/>
          <w:szCs w:val="24"/>
        </w:rPr>
        <w:t xml:space="preserve">.1总价合同。</w:t>
      </w:r>
      <w:r>
        <w:rPr>
          <w:rFonts w:hint="eastAsia" w:ascii="宋体" w:hAnsi="宋体" w:cs="宋体"/>
          <w:color w:val="auto"/>
          <w:sz w:val="24"/>
          <w:szCs w:val="24"/>
        </w:rPr>
        <w:t xml:space="preserve">本合同总价（含税）为：￥元（大写：元人民币）。</w:t>
      </w:r>
      <w:r/>
    </w:p>
    <w:p>
      <w:pPr>
        <w:ind w:firstLine="480"/>
        <w:spacing w:line="560" w:lineRule="exact"/>
        <w:rPr>
          <w:rFonts w:ascii="宋体" w:hAnsi="宋体"/>
          <w:color w:val="auto"/>
          <w:sz w:val="24"/>
          <w:szCs w:val="24"/>
        </w:rPr>
      </w:pPr>
      <w:r/>
      <w:bookmarkStart w:id="190" w:name="_Hlk134193576"/>
      <w:r/>
      <w:bookmarkStart w:id="191" w:name="_Toc30158"/>
      <w:r/>
      <w:bookmarkStart w:id="192" w:name="_Toc3654"/>
      <w:r/>
      <w:bookmarkStart w:id="193" w:name="_Toc26916"/>
      <w:r/>
      <w:bookmarkStart w:id="194" w:name="_Toc14993"/>
      <w:r/>
      <w:bookmarkStart w:id="195" w:name="_Toc30506"/>
      <w:r/>
      <w:bookmarkStart w:id="196" w:name="_Toc1814"/>
      <w:r/>
      <w:bookmarkStart w:id="197" w:name="_Toc22618"/>
      <w:r/>
      <w:bookmarkStart w:id="198" w:name="_Toc10340"/>
      <w:r>
        <w:rPr>
          <w:rFonts w:hint="eastAsia" w:ascii="宋体" w:hAnsi="宋体"/>
          <w:bCs/>
          <w:color w:val="auto"/>
          <w:sz w:val="24"/>
          <w:szCs w:val="24"/>
        </w:rPr>
        <w:t xml:space="preserve">1.</w:t>
      </w:r>
      <w:r>
        <w:rPr>
          <w:rFonts w:ascii="宋体" w:hAnsi="宋体"/>
          <w:bCs/>
          <w:color w:val="auto"/>
          <w:sz w:val="24"/>
          <w:szCs w:val="24"/>
        </w:rPr>
        <w:t xml:space="preserve">4</w:t>
      </w:r>
      <w:r>
        <w:rPr>
          <w:rFonts w:hint="eastAsia" w:ascii="宋体" w:hAnsi="宋体"/>
          <w:bCs/>
          <w:color w:val="auto"/>
          <w:sz w:val="24"/>
          <w:szCs w:val="24"/>
        </w:rPr>
        <w:t xml:space="preserve">.2</w:t>
      </w:r>
      <w:bookmarkEnd w:id="190"/>
      <w:r>
        <w:rPr>
          <w:rFonts w:hint="eastAsia" w:ascii="宋体" w:hAnsi="宋体"/>
          <w:bCs/>
          <w:color w:val="auto"/>
          <w:sz w:val="24"/>
          <w:szCs w:val="24"/>
        </w:rPr>
        <w:t xml:space="preserve">单价合同，本合同单价（含税）标准为：</w:t>
      </w:r>
      <w:r>
        <w:rPr>
          <w:rFonts w:ascii="宋体" w:hAnsi="宋体"/>
          <w:color w:val="auto"/>
          <w:sz w:val="24"/>
          <w:szCs w:val="24"/>
        </w:rPr>
        <w:t xml:space="preserve">。</w:t>
      </w:r>
      <w:r>
        <w:rPr>
          <w:rFonts w:hint="eastAsia" w:ascii="宋体" w:hAnsi="宋体"/>
          <w:color w:val="auto"/>
          <w:sz w:val="24"/>
          <w:szCs w:val="24"/>
        </w:rPr>
        <w:t xml:space="preserve">计量方式为：</w:t>
      </w:r>
      <w:r>
        <w:rPr>
          <w:rFonts w:hint="eastAsia" w:ascii="宋体" w:hAnsi="宋体" w:cs="宋体"/>
          <w:b/>
          <w:iCs/>
          <w:color w:val="auto"/>
          <w:sz w:val="24"/>
          <w:szCs w:val="24"/>
          <w:u w:val="single"/>
        </w:rPr>
        <w:t xml:space="preserve">合同专用条款</w:t>
      </w:r>
      <w:r>
        <w:rPr>
          <w:rFonts w:hint="eastAsia" w:ascii="宋体" w:hAnsi="宋体"/>
          <w:bCs/>
          <w:iCs/>
          <w:color w:val="auto"/>
          <w:sz w:val="24"/>
          <w:szCs w:val="24"/>
          <w:u w:val="single"/>
        </w:rPr>
        <w:t xml:space="preserve"> 1.</w:t>
      </w:r>
      <w:r>
        <w:rPr>
          <w:rFonts w:ascii="宋体" w:hAnsi="宋体"/>
          <w:bCs/>
          <w:iCs/>
          <w:color w:val="auto"/>
          <w:sz w:val="24"/>
          <w:szCs w:val="24"/>
          <w:u w:val="single"/>
        </w:rPr>
        <w:t xml:space="preserve">4</w:t>
      </w:r>
      <w:r>
        <w:rPr>
          <w:rFonts w:hint="eastAsia" w:ascii="宋体" w:hAnsi="宋体"/>
          <w:bCs/>
          <w:iCs/>
          <w:color w:val="auto"/>
          <w:sz w:val="24"/>
          <w:szCs w:val="24"/>
          <w:u w:val="single"/>
        </w:rPr>
        <w:t xml:space="preserve">.2</w:t>
      </w:r>
      <w:r>
        <w:rPr>
          <w:rFonts w:ascii="宋体" w:hAnsi="宋体"/>
          <w:color w:val="auto"/>
          <w:sz w:val="24"/>
          <w:szCs w:val="24"/>
        </w:rPr>
        <w:t xml:space="preserve">。</w:t>
      </w:r>
      <w:r>
        <w:rPr>
          <w:rFonts w:hint="eastAsia" w:ascii="宋体" w:hAnsi="宋体"/>
          <w:color w:val="auto"/>
          <w:sz w:val="24"/>
          <w:szCs w:val="24"/>
        </w:rPr>
        <w:t xml:space="preserve">单价合同，在合同履行期间内，根据实际完成的工作量据实结算，但结算总价上限不得超过预算金额或者双方确定的金额￥</w:t>
      </w:r>
      <w:r>
        <w:rPr>
          <w:rFonts w:ascii="宋体" w:hAnsi="宋体"/>
          <w:color w:val="auto"/>
          <w:sz w:val="24"/>
          <w:szCs w:val="24"/>
        </w:rPr>
        <w:t xml:space="preserve">元</w:t>
      </w:r>
      <w:r>
        <w:rPr>
          <w:rFonts w:hint="eastAsia" w:ascii="宋体" w:hAnsi="宋体"/>
          <w:color w:val="auto"/>
          <w:sz w:val="24"/>
          <w:szCs w:val="24"/>
        </w:rPr>
        <w:t xml:space="preserve">（大写：元人民币）。</w:t>
      </w:r>
      <w:r/>
    </w:p>
    <w:p>
      <w:pPr>
        <w:ind w:firstLine="480"/>
        <w:spacing w:line="560" w:lineRule="exact"/>
        <w:rPr>
          <w:rFonts w:ascii="宋体" w:hAnsi="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rPr>
          <w:rFonts w:hint="eastAsia" w:ascii="宋体" w:hAnsi="宋体" w:cs="宋体"/>
          <w:color w:val="auto"/>
          <w:sz w:val="24"/>
          <w:szCs w:val="24"/>
        </w:rPr>
        <w:t xml:space="preserve">.3其他计价方式：。</w:t>
      </w:r>
      <w:bookmarkEnd w:id="191"/>
      <w:r/>
      <w:bookmarkEnd w:id="192"/>
      <w:r/>
      <w:bookmarkEnd w:id="193"/>
      <w:r/>
      <w:bookmarkEnd w:id="194"/>
      <w:r/>
      <w:bookmarkEnd w:id="195"/>
      <w:r/>
      <w:r/>
    </w:p>
    <w:p>
      <w:pPr>
        <w:ind w:firstLine="480"/>
        <w:jc w:val="left"/>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1.</w:t>
      </w:r>
      <w:r>
        <w:rPr>
          <w:rFonts w:ascii="宋体" w:hAnsi="宋体" w:cs="宋体"/>
          <w:b/>
          <w:color w:val="auto"/>
          <w:sz w:val="24"/>
          <w:szCs w:val="24"/>
        </w:rPr>
        <w:t xml:space="preserve">5</w:t>
      </w:r>
      <w:r>
        <w:rPr>
          <w:rFonts w:hint="eastAsia" w:ascii="宋体" w:hAnsi="宋体" w:cs="宋体"/>
          <w:b/>
          <w:color w:val="auto"/>
          <w:sz w:val="24"/>
          <w:szCs w:val="24"/>
        </w:rPr>
        <w:t xml:space="preserve">履约保证金</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乙方（是 </w:t>
      </w:r>
      <w:r>
        <w:rPr>
          <w:rFonts w:hint="eastAsia" w:ascii="宋体" w:hAnsi="宋体" w:cs="仿宋"/>
          <w:color w:val="auto"/>
          <w:sz w:val="24"/>
          <w:szCs w:val="24"/>
        </w:rPr>
        <w:t xml:space="preserve">/</w:t>
      </w:r>
      <w:r>
        <w:rPr>
          <w:rFonts w:hint="eastAsia" w:ascii="宋体" w:hAnsi="宋体" w:cs="宋体"/>
          <w:color w:val="auto"/>
          <w:sz w:val="24"/>
          <w:szCs w:val="24"/>
        </w:rPr>
        <w:t xml:space="preserve">否）需要支付履约保证金。若需要支付履约保证金的，则：</w:t>
      </w:r>
      <w:r/>
    </w:p>
    <w:p>
      <w:pPr>
        <w:ind w:firstLine="480"/>
        <w:spacing w:line="560" w:lineRule="exact"/>
        <w:rPr>
          <w:rFonts w:ascii="宋体" w:hAnsi="宋体" w:cs="宋体"/>
          <w:color w:val="auto"/>
          <w:sz w:val="24"/>
          <w:szCs w:val="24"/>
        </w:rPr>
        <w:outlineLvl w:val="0"/>
      </w:pPr>
      <w:r>
        <w:rPr>
          <w:rFonts w:hint="eastAsia" w:ascii="宋体" w:hAnsi="宋体" w:cs="宋体"/>
          <w:color w:val="auto"/>
          <w:sz w:val="24"/>
          <w:szCs w:val="24"/>
        </w:rPr>
        <w:t xml:space="preserve">1.</w:t>
      </w:r>
      <w:r>
        <w:rPr>
          <w:rFonts w:ascii="宋体" w:hAnsi="宋体" w:cs="宋体"/>
          <w:color w:val="auto"/>
          <w:sz w:val="24"/>
          <w:szCs w:val="24"/>
        </w:rPr>
        <w:t xml:space="preserve">5</w:t>
      </w:r>
      <w:r>
        <w:rPr>
          <w:rFonts w:hint="eastAsia" w:ascii="宋体" w:hAnsi="宋体" w:cs="宋体"/>
          <w:color w:val="auto"/>
          <w:sz w:val="24"/>
          <w:szCs w:val="24"/>
        </w:rPr>
        <w:t xml:space="preserve">.1履约保证金的比例为合同金额的%；（</w:t>
      </w:r>
      <w:r>
        <w:rPr>
          <w:rFonts w:hint="eastAsia" w:ascii="宋体" w:hAnsi="宋体" w:cs="宋体"/>
          <w:i/>
          <w:iCs/>
          <w:color w:val="auto"/>
          <w:sz w:val="24"/>
          <w:szCs w:val="24"/>
        </w:rPr>
        <w:t xml:space="preserve">提醒：履约保证金的比例不得超过合同金额的1</w:t>
      </w:r>
      <w:r>
        <w:rPr>
          <w:rFonts w:ascii="宋体" w:hAnsi="宋体" w:cs="宋体"/>
          <w:i/>
          <w:iCs/>
          <w:color w:val="auto"/>
          <w:sz w:val="24"/>
          <w:szCs w:val="24"/>
        </w:rPr>
        <w:t xml:space="preserve">0</w:t>
      </w:r>
      <w:r>
        <w:rPr>
          <w:rFonts w:hint="eastAsia" w:ascii="宋体" w:hAnsi="宋体" w:cs="宋体"/>
          <w:i/>
          <w:iCs/>
          <w:color w:val="auto"/>
          <w:sz w:val="24"/>
          <w:szCs w:val="24"/>
        </w:rPr>
        <w:t xml:space="preserve">%</w:t>
      </w:r>
      <w:r>
        <w:rPr>
          <w:rFonts w:hint="eastAsia" w:ascii="宋体" w:hAnsi="宋体" w:cs="宋体"/>
          <w:color w:val="auto"/>
          <w:sz w:val="24"/>
          <w:szCs w:val="24"/>
        </w:rPr>
        <w:t xml:space="preserve">）</w:t>
      </w:r>
      <w:r/>
    </w:p>
    <w:p>
      <w:pPr>
        <w:ind w:firstLine="480"/>
        <w:spacing w:line="560" w:lineRule="exact"/>
        <w:rPr>
          <w:rFonts w:ascii="宋体" w:hAnsi="宋体" w:cs="宋体"/>
          <w:color w:val="auto"/>
          <w:sz w:val="24"/>
          <w:szCs w:val="24"/>
        </w:rPr>
        <w:outlineLvl w:val="0"/>
      </w:pPr>
      <w:r>
        <w:rPr>
          <w:rFonts w:hint="eastAsia" w:ascii="宋体" w:hAnsi="宋体" w:cs="宋体"/>
          <w:color w:val="auto"/>
          <w:sz w:val="24"/>
          <w:szCs w:val="24"/>
        </w:rPr>
        <w:t xml:space="preserve">1.</w:t>
      </w:r>
      <w:r>
        <w:rPr>
          <w:rFonts w:ascii="宋体" w:hAnsi="宋体" w:cs="宋体"/>
          <w:color w:val="auto"/>
          <w:sz w:val="24"/>
          <w:szCs w:val="24"/>
        </w:rPr>
        <w:t xml:space="preserve">5</w:t>
      </w:r>
      <w:r>
        <w:rPr>
          <w:rFonts w:hint="eastAsia" w:ascii="宋体" w:hAnsi="宋体" w:cs="宋体"/>
          <w:color w:val="auto"/>
          <w:sz w:val="24"/>
          <w:szCs w:val="24"/>
        </w:rPr>
        <w:t xml:space="preserve">.2履约保证金支付方式详见</w:t>
      </w:r>
      <w:r>
        <w:rPr>
          <w:rFonts w:hint="eastAsia" w:ascii="宋体" w:hAnsi="宋体" w:cs="宋体"/>
          <w:b/>
          <w:iCs/>
          <w:color w:val="auto"/>
          <w:sz w:val="24"/>
          <w:szCs w:val="24"/>
          <w:u w:val="single"/>
        </w:rPr>
        <w:t xml:space="preserve">合同专用条款</w:t>
      </w:r>
      <w:r>
        <w:rPr>
          <w:rFonts w:ascii="宋体" w:hAnsi="宋体" w:cs="宋体"/>
          <w:iCs/>
          <w:color w:val="auto"/>
          <w:sz w:val="24"/>
          <w:szCs w:val="24"/>
          <w:u w:val="single"/>
        </w:rPr>
        <w:t xml:space="preserve">1.5.2</w:t>
      </w:r>
      <w:r>
        <w:rPr>
          <w:rFonts w:hint="eastAsia" w:ascii="宋体" w:hAnsi="宋体" w:cs="宋体"/>
          <w:color w:val="auto"/>
          <w:sz w:val="24"/>
          <w:szCs w:val="24"/>
        </w:rPr>
        <w:t xml:space="preserve">；</w:t>
      </w:r>
      <w:r/>
    </w:p>
    <w:p>
      <w:pPr>
        <w:ind w:firstLine="480"/>
        <w:jc w:val="left"/>
        <w:keepLines/>
        <w:keepNext/>
        <w:spacing w:before="260" w:after="260" w:line="560" w:lineRule="exact"/>
        <w:tabs>
          <w:tab w:val="left" w:pos="0" w:leader="none"/>
        </w:tabs>
        <w:rPr>
          <w:rFonts w:ascii="宋体" w:hAnsi="宋体"/>
          <w:b/>
          <w:color w:val="auto"/>
          <w:sz w:val="44"/>
          <w:szCs w:val="20"/>
        </w:rPr>
        <w:outlineLvl w:val="1"/>
      </w:pPr>
      <w:r>
        <w:rPr>
          <w:rFonts w:hint="eastAsia" w:ascii="宋体" w:hAnsi="宋体" w:cs="宋体"/>
          <w:color w:val="auto"/>
          <w:sz w:val="24"/>
          <w:szCs w:val="24"/>
        </w:rPr>
        <w:t xml:space="preserve">1.</w:t>
      </w:r>
      <w:r>
        <w:rPr>
          <w:rFonts w:ascii="宋体" w:hAnsi="宋体" w:cs="宋体"/>
          <w:color w:val="auto"/>
          <w:sz w:val="24"/>
          <w:szCs w:val="24"/>
        </w:rPr>
        <w:t xml:space="preserve">5</w:t>
      </w:r>
      <w:r>
        <w:rPr>
          <w:rFonts w:hint="eastAsia" w:ascii="宋体" w:hAnsi="宋体" w:cs="宋体"/>
          <w:color w:val="auto"/>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olor w:val="auto"/>
          <w:szCs w:val="24"/>
        </w:rPr>
        <w:outlineLvl w:val="0"/>
      </w:pPr>
      <w:r>
        <w:rPr>
          <w:rFonts w:hint="eastAsia" w:ascii="宋体" w:hAnsi="宋体" w:cs="宋体"/>
          <w:color w:val="auto"/>
          <w:sz w:val="24"/>
          <w:szCs w:val="24"/>
        </w:rPr>
        <w:t xml:space="preserve">1.</w:t>
      </w:r>
      <w:r>
        <w:rPr>
          <w:rFonts w:ascii="宋体" w:hAnsi="宋体" w:cs="宋体"/>
          <w:color w:val="auto"/>
          <w:sz w:val="24"/>
          <w:szCs w:val="24"/>
        </w:rPr>
        <w:t xml:space="preserve">5</w:t>
      </w:r>
      <w:r>
        <w:rPr>
          <w:rFonts w:hint="eastAsia" w:ascii="宋体" w:hAnsi="宋体" w:cs="宋体"/>
          <w:color w:val="auto"/>
          <w:sz w:val="24"/>
          <w:szCs w:val="24"/>
        </w:rPr>
        <w:t xml:space="preserve">.4 甲方在项目验收结束后及时退还履约保证金。甲方在项目通过验收之日起</w:t>
      </w:r>
      <w:r>
        <w:rPr>
          <w:rFonts w:ascii="宋体" w:hAnsi="宋体" w:cs="宋体"/>
          <w:color w:val="auto"/>
          <w:sz w:val="24"/>
          <w:szCs w:val="24"/>
          <w:u w:val="single"/>
        </w:rPr>
        <w:t xml:space="preserve">5</w:t>
      </w:r>
      <w:r>
        <w:rPr>
          <w:rFonts w:hint="eastAsia" w:ascii="宋体" w:hAnsi="宋体" w:cs="宋体"/>
          <w:color w:val="auto"/>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szCs w:val="24"/>
          <w:u w:val="single"/>
        </w:rPr>
        <w:t xml:space="preserve">  （</w:t>
      </w:r>
      <w:r>
        <w:rPr>
          <w:rFonts w:hint="eastAsia" w:ascii="宋体" w:hAnsi="宋体" w:cs="宋体"/>
          <w:i/>
          <w:iCs/>
          <w:color w:val="auto"/>
          <w:sz w:val="24"/>
          <w:szCs w:val="24"/>
          <w:u w:val="single"/>
        </w:rPr>
        <w:t xml:space="preserve">按同期银行活期存款利息</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%计算，最高限额为本合同履约保证金的</w:t>
      </w:r>
      <w:r>
        <w:rPr>
          <w:rFonts w:ascii="宋体" w:hAnsi="宋体" w:cs="宋体"/>
          <w:color w:val="auto"/>
          <w:sz w:val="24"/>
          <w:szCs w:val="24"/>
          <w:u w:val="single"/>
        </w:rPr>
        <w:t xml:space="preserve">XX</w:t>
      </w:r>
      <w:r>
        <w:rPr>
          <w:rFonts w:hint="eastAsia" w:ascii="宋体" w:hAnsi="宋体" w:cs="宋体"/>
          <w:color w:val="auto"/>
          <w:sz w:val="24"/>
          <w:szCs w:val="24"/>
        </w:rPr>
        <w:t xml:space="preserve"> %。</w:t>
      </w:r>
      <w:r/>
    </w:p>
    <w:p>
      <w:pPr>
        <w:ind w:firstLine="482"/>
        <w:spacing w:line="560" w:lineRule="exact"/>
        <w:rPr>
          <w:rFonts w:ascii="宋体" w:hAnsi="宋体" w:cs="宋体"/>
          <w:b/>
          <w:color w:val="auto"/>
          <w:sz w:val="24"/>
          <w:szCs w:val="24"/>
        </w:rPr>
        <w:outlineLvl w:val="0"/>
      </w:pPr>
      <w:r>
        <w:rPr>
          <w:rFonts w:hint="eastAsia" w:ascii="宋体" w:hAnsi="宋体" w:cs="宋体"/>
          <w:b/>
          <w:color w:val="auto"/>
          <w:sz w:val="24"/>
          <w:szCs w:val="24"/>
        </w:rPr>
        <w:t xml:space="preserve">1.</w:t>
      </w:r>
      <w:bookmarkEnd w:id="196"/>
      <w:r/>
      <w:bookmarkEnd w:id="197"/>
      <w:r/>
      <w:bookmarkEnd w:id="198"/>
      <w:r>
        <w:rPr>
          <w:rFonts w:ascii="宋体" w:hAnsi="宋体" w:cs="宋体"/>
          <w:b/>
          <w:color w:val="auto"/>
          <w:sz w:val="24"/>
          <w:szCs w:val="24"/>
        </w:rPr>
        <w:t xml:space="preserve">6</w:t>
      </w:r>
      <w:r>
        <w:rPr>
          <w:rFonts w:hint="eastAsia" w:ascii="宋体" w:hAnsi="宋体" w:cs="宋体"/>
          <w:b/>
          <w:color w:val="auto"/>
          <w:sz w:val="24"/>
          <w:szCs w:val="24"/>
        </w:rPr>
        <w:t xml:space="preserve">预付款</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乙方（需要</w:t>
      </w:r>
      <w:r>
        <w:rPr>
          <w:rFonts w:hint="eastAsia" w:ascii="宋体" w:hAnsi="宋体" w:cs="仿宋"/>
          <w:color w:val="auto"/>
          <w:sz w:val="24"/>
          <w:szCs w:val="24"/>
        </w:rPr>
        <w:t xml:space="preserve">/</w:t>
      </w:r>
      <w:r>
        <w:rPr>
          <w:rFonts w:hint="eastAsia" w:ascii="宋体" w:hAnsi="宋体" w:cs="宋体"/>
          <w:color w:val="auto"/>
          <w:sz w:val="24"/>
          <w:szCs w:val="24"/>
        </w:rPr>
        <w:t xml:space="preserve">不需要）甲方支付预付款。若需要支付预付款的，则：</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6</w:t>
      </w:r>
      <w:r>
        <w:rPr>
          <w:rFonts w:hint="eastAsia" w:ascii="宋体" w:hAnsi="宋体" w:cs="宋体"/>
          <w:color w:val="auto"/>
          <w:sz w:val="24"/>
          <w:szCs w:val="24"/>
        </w:rPr>
        <w:t xml:space="preserve">.1预付款比例、支付方式、时间详见</w:t>
      </w:r>
      <w:r>
        <w:rPr>
          <w:rFonts w:hint="eastAsia" w:ascii="宋体" w:hAnsi="宋体" w:cs="宋体"/>
          <w:b/>
          <w:iCs/>
          <w:color w:val="auto"/>
          <w:sz w:val="24"/>
          <w:szCs w:val="24"/>
          <w:u w:val="single"/>
        </w:rPr>
        <w:t xml:space="preserve">合同专用条款</w:t>
      </w:r>
      <w:r>
        <w:rPr>
          <w:rFonts w:ascii="宋体" w:hAnsi="宋体" w:cs="宋体"/>
          <w:iCs/>
          <w:color w:val="auto"/>
          <w:sz w:val="24"/>
          <w:szCs w:val="24"/>
          <w:u w:val="single"/>
        </w:rPr>
        <w:t xml:space="preserve">1.6.1</w:t>
      </w:r>
      <w:r>
        <w:rPr>
          <w:rFonts w:hint="eastAsia" w:ascii="宋体" w:hAnsi="宋体" w:cs="宋体"/>
          <w:color w:val="auto"/>
          <w:sz w:val="24"/>
          <w:szCs w:val="24"/>
        </w:rPr>
        <w:t xml:space="preserve">；</w:t>
      </w:r>
      <w:r/>
    </w:p>
    <w:p>
      <w:pPr>
        <w:ind w:firstLine="480"/>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1.</w:t>
      </w:r>
      <w:r>
        <w:rPr>
          <w:rFonts w:ascii="宋体" w:hAnsi="宋体" w:cs="宋体"/>
          <w:b/>
          <w:bCs/>
          <w:color w:val="auto"/>
          <w:sz w:val="24"/>
          <w:szCs w:val="24"/>
        </w:rPr>
        <w:t xml:space="preserve">7</w:t>
      </w:r>
      <w:r>
        <w:rPr>
          <w:rFonts w:hint="eastAsia" w:ascii="宋体" w:hAnsi="宋体" w:cs="宋体"/>
          <w:b/>
          <w:bCs/>
          <w:color w:val="auto"/>
          <w:sz w:val="24"/>
          <w:szCs w:val="24"/>
        </w:rPr>
        <w:t xml:space="preserve">资金支付</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7</w:t>
      </w:r>
      <w:r>
        <w:rPr>
          <w:rFonts w:hint="eastAsia" w:ascii="宋体" w:hAnsi="宋体" w:cs="宋体"/>
          <w:color w:val="auto"/>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auto"/>
          <w:sz w:val="24"/>
          <w:szCs w:val="24"/>
        </w:rPr>
        <w:outlineLvl w:val="0"/>
      </w:pPr>
      <w:r>
        <w:rPr>
          <w:rFonts w:hint="eastAsia" w:ascii="宋体" w:hAnsi="宋体" w:cs="宋体"/>
          <w:color w:val="auto"/>
          <w:sz w:val="24"/>
          <w:szCs w:val="24"/>
        </w:rPr>
        <w:t xml:space="preserve">1.</w:t>
      </w:r>
      <w:r>
        <w:rPr>
          <w:rFonts w:ascii="宋体" w:hAnsi="宋体" w:cs="宋体"/>
          <w:color w:val="auto"/>
          <w:sz w:val="24"/>
          <w:szCs w:val="24"/>
        </w:rPr>
        <w:t xml:space="preserve">7</w:t>
      </w:r>
      <w:r>
        <w:rPr>
          <w:rFonts w:hint="eastAsia" w:ascii="宋体" w:hAnsi="宋体" w:cs="宋体"/>
          <w:color w:val="auto"/>
          <w:sz w:val="24"/>
          <w:szCs w:val="24"/>
        </w:rPr>
        <w:t xml:space="preserve">.2资金支付的方式、时间和条件详见</w:t>
      </w:r>
      <w:r>
        <w:rPr>
          <w:rFonts w:hint="eastAsia" w:ascii="宋体" w:hAnsi="宋体" w:cs="宋体"/>
          <w:b/>
          <w:iCs/>
          <w:color w:val="auto"/>
          <w:sz w:val="24"/>
          <w:szCs w:val="24"/>
          <w:u w:val="single"/>
        </w:rPr>
        <w:t xml:space="preserve">合同专用条款1</w:t>
      </w:r>
      <w:r>
        <w:rPr>
          <w:rFonts w:ascii="宋体" w:hAnsi="宋体" w:cs="宋体"/>
          <w:b/>
          <w:iCs/>
          <w:color w:val="auto"/>
          <w:sz w:val="24"/>
          <w:szCs w:val="24"/>
          <w:u w:val="single"/>
        </w:rPr>
        <w:t xml:space="preserve">.7.2</w:t>
      </w:r>
      <w:r>
        <w:rPr>
          <w:rFonts w:hint="eastAsia" w:ascii="宋体" w:hAnsi="宋体" w:cs="宋体"/>
          <w:iCs/>
          <w:color w:val="auto"/>
          <w:sz w:val="24"/>
          <w:szCs w:val="24"/>
        </w:rPr>
        <w:t xml:space="preserve">。</w:t>
      </w:r>
      <w:r/>
    </w:p>
    <w:p>
      <w:pPr>
        <w:ind w:firstLine="482"/>
        <w:spacing w:line="560" w:lineRule="exact"/>
        <w:rPr>
          <w:rFonts w:ascii="宋体" w:hAnsi="宋体" w:cs="宋体"/>
          <w:b/>
          <w:color w:val="auto"/>
          <w:sz w:val="24"/>
          <w:szCs w:val="24"/>
        </w:rPr>
        <w:outlineLvl w:val="0"/>
      </w:pPr>
      <w:r/>
      <w:bookmarkStart w:id="199" w:name="_Toc2846"/>
      <w:r/>
      <w:bookmarkStart w:id="200" w:name="_Toc32071"/>
      <w:r/>
      <w:bookmarkStart w:id="201" w:name="_Toc19304"/>
      <w:r>
        <w:rPr>
          <w:rFonts w:hint="eastAsia" w:ascii="宋体" w:hAnsi="宋体" w:cs="宋体"/>
          <w:b/>
          <w:color w:val="auto"/>
          <w:sz w:val="24"/>
          <w:szCs w:val="24"/>
        </w:rPr>
        <w:t xml:space="preserve">1.</w:t>
      </w:r>
      <w:r>
        <w:rPr>
          <w:rFonts w:ascii="宋体" w:hAnsi="宋体" w:cs="宋体"/>
          <w:b/>
          <w:color w:val="auto"/>
          <w:sz w:val="24"/>
          <w:szCs w:val="24"/>
        </w:rPr>
        <w:t xml:space="preserve">8</w:t>
      </w:r>
      <w:r>
        <w:rPr>
          <w:rFonts w:hint="eastAsia" w:ascii="宋体" w:hAnsi="宋体" w:cs="宋体"/>
          <w:b/>
          <w:color w:val="auto"/>
          <w:sz w:val="24"/>
          <w:szCs w:val="24"/>
        </w:rPr>
        <w:t xml:space="preserve">货物（服务）交付期限、地点和方式</w:t>
      </w:r>
      <w:bookmarkEnd w:id="199"/>
      <w:r/>
      <w:bookmarkEnd w:id="200"/>
      <w:r/>
      <w:bookmarkEnd w:id="201"/>
      <w:r/>
      <w:r/>
    </w:p>
    <w:p>
      <w:pPr>
        <w:ind w:firstLine="480"/>
        <w:spacing w:line="560" w:lineRule="exact"/>
        <w:rPr>
          <w:rFonts w:ascii="宋体" w:hAnsi="宋体" w:cs="宋体"/>
          <w:color w:val="auto"/>
          <w:sz w:val="24"/>
          <w:szCs w:val="24"/>
          <w:u w:val="single"/>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.1 交付期限：</w:t>
      </w:r>
      <w:bookmarkStart w:id="202" w:name="_Hlk134193824"/>
      <w:r>
        <w:rPr>
          <w:rFonts w:hint="eastAsia" w:ascii="宋体" w:hAnsi="宋体" w:cs="宋体"/>
          <w:color w:val="auto"/>
          <w:sz w:val="24"/>
          <w:szCs w:val="24"/>
        </w:rPr>
        <w:t xml:space="preserve">详见</w:t>
      </w:r>
      <w:bookmarkEnd w:id="202"/>
      <w:r>
        <w:rPr>
          <w:rFonts w:hint="eastAsia" w:ascii="宋体" w:hAnsi="宋体" w:cs="宋体"/>
          <w:b/>
          <w:iCs/>
          <w:color w:val="auto"/>
          <w:sz w:val="24"/>
          <w:szCs w:val="24"/>
          <w:u w:val="single"/>
        </w:rPr>
        <w:t xml:space="preserve">合同专用条款1</w:t>
      </w:r>
      <w:r>
        <w:rPr>
          <w:rFonts w:ascii="宋体" w:hAnsi="宋体" w:cs="宋体"/>
          <w:b/>
          <w:iCs/>
          <w:color w:val="auto"/>
          <w:sz w:val="24"/>
          <w:szCs w:val="24"/>
          <w:u w:val="single"/>
        </w:rPr>
        <w:t xml:space="preserve">.8.1</w:t>
      </w:r>
      <w:r>
        <w:rPr>
          <w:rFonts w:hint="eastAsia" w:ascii="宋体" w:hAnsi="宋体" w:cs="宋体"/>
          <w:iCs/>
          <w:color w:val="auto"/>
          <w:sz w:val="24"/>
          <w:szCs w:val="24"/>
        </w:rPr>
        <w:t xml:space="preserve">；</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.2 交付地点：详见</w:t>
      </w:r>
      <w:r>
        <w:rPr>
          <w:rFonts w:hint="eastAsia" w:ascii="宋体" w:hAnsi="宋体" w:cs="宋体"/>
          <w:b/>
          <w:iCs/>
          <w:color w:val="auto"/>
          <w:sz w:val="24"/>
          <w:szCs w:val="24"/>
          <w:u w:val="single"/>
        </w:rPr>
        <w:t xml:space="preserve">合同专用条款1</w:t>
      </w:r>
      <w:r>
        <w:rPr>
          <w:rFonts w:ascii="宋体" w:hAnsi="宋体" w:cs="宋体"/>
          <w:b/>
          <w:iCs/>
          <w:color w:val="auto"/>
          <w:sz w:val="24"/>
          <w:szCs w:val="24"/>
          <w:u w:val="single"/>
        </w:rPr>
        <w:t xml:space="preserve">.8.2</w:t>
      </w:r>
      <w:r>
        <w:rPr>
          <w:rFonts w:hint="eastAsia" w:ascii="宋体" w:hAnsi="宋体" w:cs="宋体"/>
          <w:iCs/>
          <w:color w:val="auto"/>
          <w:sz w:val="24"/>
          <w:szCs w:val="24"/>
        </w:rPr>
        <w:t xml:space="preserve">；</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.3 交付方式：详见</w:t>
      </w:r>
      <w:r>
        <w:rPr>
          <w:rFonts w:hint="eastAsia" w:ascii="宋体" w:hAnsi="宋体" w:cs="宋体"/>
          <w:b/>
          <w:iCs/>
          <w:color w:val="auto"/>
          <w:sz w:val="24"/>
          <w:szCs w:val="24"/>
          <w:u w:val="single"/>
        </w:rPr>
        <w:t xml:space="preserve">合同专用条款1</w:t>
      </w:r>
      <w:r>
        <w:rPr>
          <w:rFonts w:ascii="宋体" w:hAnsi="宋体" w:cs="宋体"/>
          <w:b/>
          <w:iCs/>
          <w:color w:val="auto"/>
          <w:sz w:val="24"/>
          <w:szCs w:val="24"/>
          <w:u w:val="single"/>
        </w:rPr>
        <w:t xml:space="preserve">.8.3</w:t>
      </w:r>
      <w:r>
        <w:rPr>
          <w:rFonts w:hint="eastAsia" w:ascii="宋体" w:hAnsi="宋体" w:cs="宋体"/>
          <w:iCs/>
          <w:color w:val="auto"/>
          <w:sz w:val="24"/>
          <w:szCs w:val="24"/>
        </w:rPr>
        <w:t xml:space="preserve">。</w:t>
      </w:r>
      <w:r/>
    </w:p>
    <w:p>
      <w:pPr>
        <w:ind w:firstLine="482"/>
        <w:spacing w:line="560" w:lineRule="exact"/>
        <w:rPr>
          <w:rFonts w:ascii="宋体" w:hAnsi="宋体" w:cs="宋体"/>
          <w:b/>
          <w:color w:val="auto"/>
          <w:sz w:val="24"/>
          <w:szCs w:val="24"/>
        </w:rPr>
        <w:outlineLvl w:val="0"/>
      </w:pPr>
      <w:r/>
      <w:bookmarkStart w:id="203" w:name="_Toc21423"/>
      <w:r/>
      <w:bookmarkStart w:id="204" w:name="_Toc27250"/>
      <w:r/>
      <w:bookmarkStart w:id="205" w:name="_Toc19554"/>
      <w:r>
        <w:rPr>
          <w:rFonts w:hint="eastAsia" w:ascii="宋体" w:hAnsi="宋体" w:cs="宋体"/>
          <w:b/>
          <w:color w:val="auto"/>
          <w:sz w:val="24"/>
          <w:szCs w:val="24"/>
        </w:rPr>
        <w:t xml:space="preserve">1.</w:t>
      </w:r>
      <w:r>
        <w:rPr>
          <w:rFonts w:ascii="宋体" w:hAnsi="宋体" w:cs="宋体"/>
          <w:b/>
          <w:color w:val="auto"/>
          <w:sz w:val="24"/>
          <w:szCs w:val="24"/>
        </w:rPr>
        <w:t xml:space="preserve">9</w:t>
      </w:r>
      <w:r>
        <w:rPr>
          <w:rFonts w:hint="eastAsia" w:ascii="宋体" w:hAnsi="宋体" w:cs="宋体"/>
          <w:b/>
          <w:color w:val="auto"/>
          <w:sz w:val="24"/>
          <w:szCs w:val="24"/>
        </w:rPr>
        <w:t xml:space="preserve">违约责任</w:t>
      </w:r>
      <w:bookmarkEnd w:id="203"/>
      <w:r/>
      <w:bookmarkEnd w:id="204"/>
      <w:r/>
      <w:bookmarkEnd w:id="205"/>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.1 除不可抗力外，如果乙方没有按照本合同约定的期限、地点和方式交付货物或服务，那么甲方可要求乙方支付违约金，每延迟一日，违约金按合同金额的</w:t>
      </w:r>
      <w:r>
        <w:rPr>
          <w:rFonts w:ascii="宋体" w:hAnsi="宋体" w:cs="宋体"/>
          <w:color w:val="auto"/>
          <w:sz w:val="24"/>
          <w:szCs w:val="24"/>
          <w:u w:val="single"/>
        </w:rPr>
        <w:t xml:space="preserve">XX</w:t>
      </w:r>
      <w:r>
        <w:rPr>
          <w:rFonts w:hint="eastAsia" w:ascii="宋体" w:hAnsi="宋体" w:cs="宋体"/>
          <w:color w:val="auto"/>
          <w:sz w:val="24"/>
          <w:szCs w:val="24"/>
          <w:u w:val="single"/>
        </w:rPr>
        <w:t xml:space="preserve">（</w:t>
      </w:r>
      <w:r>
        <w:rPr>
          <w:rFonts w:hint="eastAsia" w:ascii="宋体" w:hAnsi="宋体" w:cs="宋体"/>
          <w:i/>
          <w:iCs/>
          <w:color w:val="auto"/>
          <w:sz w:val="24"/>
          <w:szCs w:val="24"/>
          <w:u w:val="single"/>
        </w:rPr>
        <w:t xml:space="preserve">可根据情况修改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rPr>
          <w:rFonts w:ascii="宋体" w:hAnsi="宋体" w:cs="宋体"/>
          <w:color w:val="auto"/>
          <w:sz w:val="24"/>
          <w:szCs w:val="24"/>
        </w:rPr>
        <w:t xml:space="preserve">/</w:t>
      </w:r>
      <w:r>
        <w:rPr>
          <w:rFonts w:hint="eastAsia" w:ascii="宋体" w:hAnsi="宋体" w:cs="宋体"/>
          <w:color w:val="auto"/>
          <w:sz w:val="24"/>
          <w:szCs w:val="24"/>
        </w:rPr>
        <w:t xml:space="preserve">计算，最高限额为本合同金额的</w:t>
      </w:r>
      <w:r>
        <w:rPr>
          <w:rFonts w:ascii="宋体" w:hAnsi="宋体" w:cs="宋体"/>
          <w:color w:val="auto"/>
          <w:sz w:val="24"/>
          <w:szCs w:val="24"/>
          <w:u w:val="single"/>
        </w:rPr>
        <w:t xml:space="preserve">XX</w:t>
      </w:r>
      <w:r>
        <w:rPr>
          <w:rFonts w:hint="eastAsia" w:ascii="宋体" w:hAnsi="宋体" w:cs="宋体"/>
          <w:color w:val="auto"/>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.2 除不可抗力外，如果甲方没有按照本合同约定的付款方式付款，乙方可要求甲方支付违约金，每延迟一日，违约金按应付而未付款的</w:t>
      </w:r>
      <w:r>
        <w:rPr>
          <w:rFonts w:ascii="宋体" w:hAnsi="宋体" w:cs="宋体"/>
          <w:color w:val="auto"/>
          <w:sz w:val="24"/>
          <w:szCs w:val="24"/>
          <w:u w:val="single"/>
        </w:rPr>
        <w:t xml:space="preserve">XX</w:t>
      </w:r>
      <w:r>
        <w:rPr>
          <w:rFonts w:hint="eastAsia" w:ascii="宋体" w:hAnsi="宋体" w:cs="宋体"/>
          <w:color w:val="auto"/>
          <w:sz w:val="24"/>
          <w:szCs w:val="24"/>
          <w:u w:val="single"/>
        </w:rPr>
        <w:t xml:space="preserve">（</w:t>
      </w:r>
      <w:r>
        <w:rPr>
          <w:rFonts w:hint="eastAsia" w:ascii="宋体" w:hAnsi="宋体" w:cs="宋体"/>
          <w:i/>
          <w:iCs/>
          <w:color w:val="auto"/>
          <w:sz w:val="24"/>
          <w:szCs w:val="24"/>
          <w:u w:val="single"/>
        </w:rPr>
        <w:t xml:space="preserve">可根据情况修改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%计算，最高限额为本合同总价的</w:t>
      </w:r>
      <w:r>
        <w:rPr>
          <w:rFonts w:ascii="宋体" w:hAnsi="宋体" w:cs="宋体"/>
          <w:color w:val="auto"/>
          <w:sz w:val="24"/>
          <w:szCs w:val="24"/>
          <w:u w:val="single"/>
        </w:rPr>
        <w:t xml:space="preserve">XX</w:t>
      </w:r>
      <w:r>
        <w:rPr>
          <w:rFonts w:hint="eastAsia" w:ascii="宋体" w:hAnsi="宋体" w:cs="宋体"/>
          <w:color w:val="auto"/>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.6违约责任</w:t>
      </w:r>
      <w:r>
        <w:rPr>
          <w:rFonts w:hint="eastAsia" w:ascii="宋体" w:hAnsi="宋体" w:cs="宋体"/>
          <w:b/>
          <w:iCs/>
          <w:color w:val="auto"/>
          <w:sz w:val="24"/>
          <w:szCs w:val="24"/>
          <w:u w:val="single"/>
        </w:rPr>
        <w:t xml:space="preserve">合同专用条款1</w:t>
      </w:r>
      <w:r>
        <w:rPr>
          <w:rFonts w:ascii="宋体" w:hAnsi="宋体" w:cs="宋体"/>
          <w:b/>
          <w:iCs/>
          <w:color w:val="auto"/>
          <w:sz w:val="24"/>
          <w:szCs w:val="24"/>
          <w:u w:val="single"/>
        </w:rPr>
        <w:t xml:space="preserve">.9.6</w:t>
      </w:r>
      <w:r>
        <w:rPr>
          <w:rFonts w:hint="eastAsia" w:ascii="宋体" w:hAnsi="宋体" w:cs="宋体"/>
          <w:color w:val="auto"/>
          <w:sz w:val="24"/>
          <w:szCs w:val="24"/>
        </w:rPr>
        <w:t xml:space="preserve">约定其他责任的，从其约定。</w:t>
      </w:r>
      <w:r/>
    </w:p>
    <w:p>
      <w:pPr>
        <w:ind w:firstLine="482"/>
        <w:spacing w:line="560" w:lineRule="exact"/>
        <w:rPr>
          <w:rFonts w:ascii="宋体" w:hAnsi="宋体" w:cs="宋体"/>
          <w:b/>
          <w:color w:val="auto"/>
          <w:sz w:val="24"/>
          <w:szCs w:val="24"/>
        </w:rPr>
        <w:outlineLvl w:val="0"/>
      </w:pPr>
      <w:r/>
      <w:bookmarkStart w:id="206" w:name="_Toc28375"/>
      <w:r/>
      <w:bookmarkStart w:id="207" w:name="_Toc15583"/>
      <w:r/>
      <w:bookmarkStart w:id="208" w:name="_Toc16021"/>
      <w:r>
        <w:rPr>
          <w:rFonts w:ascii="宋体" w:hAnsi="宋体" w:cs="宋体"/>
          <w:b/>
          <w:color w:val="auto"/>
          <w:sz w:val="24"/>
          <w:szCs w:val="24"/>
        </w:rPr>
        <w:t xml:space="preserve">1.10</w:t>
      </w:r>
      <w:r>
        <w:rPr>
          <w:rFonts w:hint="eastAsia" w:ascii="宋体" w:hAnsi="宋体" w:cs="宋体"/>
          <w:b/>
          <w:color w:val="auto"/>
          <w:sz w:val="24"/>
          <w:szCs w:val="24"/>
        </w:rPr>
        <w:t xml:space="preserve">合同争议的解决</w:t>
      </w:r>
      <w:bookmarkEnd w:id="206"/>
      <w:r/>
      <w:bookmarkEnd w:id="207"/>
      <w:r/>
      <w:bookmarkEnd w:id="208"/>
      <w:r/>
      <w:r/>
    </w:p>
    <w:p>
      <w:pPr>
        <w:ind w:firstLine="480"/>
        <w:jc w:val="left"/>
        <w:spacing w:line="560" w:lineRule="exact"/>
        <w:rPr>
          <w:rFonts w:ascii="宋体" w:hAnsi="宋体" w:cs="宋体"/>
          <w:color w:val="auto"/>
          <w:sz w:val="24"/>
          <w:szCs w:val="24"/>
        </w:rPr>
      </w:pPr>
      <w:r>
        <w:rPr>
          <w:rFonts w:hint="eastAsia" w:ascii="宋体" w:hAnsi="宋体" w:cs="宋体"/>
          <w:color w:val="auto"/>
          <w:sz w:val="24"/>
          <w:szCs w:val="24"/>
        </w:rPr>
        <w:t xml:space="preserve">1.10.1本合同履行过程中发生的任何争议，双方当事人均可通过和解或者调解解决；不愿和解、调解或者和解、调解不成的，向</w:t>
      </w:r>
      <w:r>
        <w:rPr>
          <w:rFonts w:hint="eastAsia" w:ascii="宋体" w:hAnsi="宋体" w:cs="宋体"/>
          <w:b/>
          <w:color w:val="auto"/>
          <w:sz w:val="24"/>
          <w:szCs w:val="24"/>
        </w:rPr>
        <w:t xml:space="preserve">甲方所在地</w:t>
      </w:r>
      <w:r>
        <w:rPr>
          <w:rFonts w:hint="eastAsia" w:ascii="宋体" w:hAnsi="宋体" w:cs="宋体"/>
          <w:color w:val="auto"/>
          <w:sz w:val="24"/>
          <w:szCs w:val="24"/>
        </w:rPr>
        <w:t xml:space="preserve">人民法院起诉。</w:t>
      </w:r>
      <w:r/>
    </w:p>
    <w:p>
      <w:pPr>
        <w:ind w:firstLine="480"/>
        <w:jc w:val="left"/>
        <w:spacing w:line="560" w:lineRule="exact"/>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w:t>
      </w:r>
      <w:r>
        <w:rPr>
          <w:rFonts w:ascii="宋体" w:hAnsi="宋体" w:cs="宋体"/>
          <w:color w:val="auto"/>
          <w:sz w:val="24"/>
          <w:szCs w:val="24"/>
        </w:rPr>
        <w:t xml:space="preserve">10</w:t>
      </w:r>
      <w:r>
        <w:rPr>
          <w:rFonts w:hint="eastAsia" w:ascii="宋体" w:hAnsi="宋体" w:cs="宋体"/>
          <w:color w:val="auto"/>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color w:val="auto"/>
          <w:sz w:val="24"/>
          <w:szCs w:val="24"/>
        </w:rPr>
      </w:pPr>
      <w:r>
        <w:rPr>
          <w:rFonts w:ascii="宋体" w:hAnsi="宋体" w:cs="宋体"/>
          <w:color w:val="auto"/>
          <w:sz w:val="24"/>
          <w:szCs w:val="24"/>
        </w:rPr>
        <w:t xml:space="preserve">1.11</w:t>
      </w:r>
      <w:r>
        <w:rPr>
          <w:rFonts w:hint="eastAsia" w:ascii="宋体" w:hAnsi="宋体" w:cs="宋体"/>
          <w:color w:val="auto"/>
          <w:sz w:val="24"/>
          <w:szCs w:val="24"/>
        </w:rPr>
        <w:t xml:space="preserve">合同生效及其他</w:t>
      </w:r>
      <w:r/>
    </w:p>
    <w:p>
      <w:pPr>
        <w:ind w:firstLine="480"/>
        <w:jc w:val="left"/>
        <w:spacing w:line="560" w:lineRule="exact"/>
        <w:rPr>
          <w:rFonts w:ascii="宋体" w:hAnsi="宋体" w:cs="宋体"/>
          <w:color w:val="auto"/>
          <w:sz w:val="24"/>
          <w:szCs w:val="24"/>
        </w:rPr>
      </w:pPr>
      <w:r>
        <w:rPr>
          <w:rFonts w:hint="eastAsia" w:ascii="宋体" w:hAnsi="宋体" w:cs="宋体"/>
          <w:color w:val="auto"/>
          <w:sz w:val="24"/>
          <w:szCs w:val="24"/>
        </w:rPr>
        <w:t xml:space="preserve">1.11.1本合同自双方当事人盖章时生效。</w:t>
      </w:r>
      <w:r/>
    </w:p>
    <w:p>
      <w:pPr>
        <w:ind w:firstLine="480"/>
        <w:jc w:val="left"/>
        <w:spacing w:line="560" w:lineRule="exact"/>
        <w:rPr>
          <w:rFonts w:ascii="宋体" w:hAnsi="宋体" w:cs="宋体"/>
          <w:color w:val="auto"/>
          <w:sz w:val="24"/>
          <w:szCs w:val="24"/>
        </w:rPr>
      </w:pPr>
      <w:r>
        <w:rPr>
          <w:rFonts w:hint="eastAsia" w:ascii="宋体" w:hAnsi="宋体" w:cs="宋体"/>
          <w:color w:val="auto"/>
          <w:sz w:val="24"/>
          <w:szCs w:val="24"/>
        </w:rPr>
        <w:t xml:space="preserve">1.11.2本合同未尽事宜，遵照《中华人民共和国民法典》有关条文执行。 </w:t>
      </w:r>
      <w:r/>
    </w:p>
    <w:p>
      <w:pPr>
        <w:spacing w:line="560" w:lineRule="exact"/>
        <w:rPr>
          <w:rFonts w:ascii="宋体" w:hAnsi="宋体" w:cs="宋体"/>
          <w:color w:val="auto"/>
          <w:sz w:val="24"/>
          <w:szCs w:val="24"/>
          <w:lang w:val="zh-CN"/>
        </w:rPr>
      </w:pPr>
      <w:r>
        <w:rPr>
          <w:rFonts w:ascii="宋体" w:hAnsi="宋体" w:cs="宋体"/>
          <w:color w:val="auto"/>
          <w:sz w:val="24"/>
          <w:szCs w:val="24"/>
          <w:lang w:val="zh-CN"/>
        </w:rPr>
      </w:r>
      <w:r/>
    </w:p>
    <w:p>
      <w:pPr>
        <w:spacing w:line="560" w:lineRule="exact"/>
        <w:rPr>
          <w:rFonts w:ascii="宋体" w:hAnsi="宋体" w:cs="宋体"/>
          <w:color w:val="auto"/>
          <w:sz w:val="24"/>
          <w:szCs w:val="24"/>
          <w:lang w:val="zh-CN"/>
        </w:rPr>
      </w:pPr>
      <w:r>
        <w:rPr>
          <w:rFonts w:hint="eastAsia" w:ascii="宋体" w:hAnsi="宋体" w:cs="宋体"/>
          <w:b/>
          <w:color w:val="auto"/>
          <w:sz w:val="24"/>
          <w:szCs w:val="24"/>
          <w:lang w:val="zh-CN"/>
        </w:rPr>
        <w:t xml:space="preserve">甲方（</w:t>
      </w:r>
      <w:r>
        <w:rPr>
          <w:rFonts w:hint="eastAsia" w:ascii="宋体" w:hAnsi="宋体" w:cs="宋体"/>
          <w:b/>
          <w:color w:val="auto"/>
          <w:sz w:val="24"/>
          <w:szCs w:val="24"/>
        </w:rPr>
        <w:t xml:space="preserve">盖章</w:t>
      </w:r>
      <w:r>
        <w:rPr>
          <w:rFonts w:hint="eastAsia" w:ascii="宋体" w:hAnsi="宋体" w:cs="宋体"/>
          <w:b/>
          <w:color w:val="auto"/>
          <w:sz w:val="24"/>
          <w:szCs w:val="24"/>
          <w:lang w:val="zh-CN"/>
        </w:rPr>
        <w:t xml:space="preserve">）</w:t>
      </w:r>
      <w:r>
        <w:rPr>
          <w:rFonts w:hint="eastAsia" w:ascii="宋体" w:hAnsi="宋体" w:cs="宋体"/>
          <w:color w:val="auto"/>
          <w:sz w:val="24"/>
          <w:szCs w:val="24"/>
          <w:lang w:val="zh-CN"/>
        </w:rPr>
        <w:t xml:space="preserve">：                           </w:t>
      </w:r>
      <w:r>
        <w:rPr>
          <w:rFonts w:hint="eastAsia" w:ascii="宋体" w:hAnsi="宋体" w:cs="宋体"/>
          <w:b/>
          <w:color w:val="auto"/>
          <w:sz w:val="24"/>
          <w:szCs w:val="24"/>
          <w:lang w:val="zh-CN"/>
        </w:rPr>
        <w:t xml:space="preserve">乙方（</w:t>
      </w:r>
      <w:r>
        <w:rPr>
          <w:rFonts w:hint="eastAsia" w:ascii="宋体" w:hAnsi="宋体" w:cs="宋体"/>
          <w:b/>
          <w:color w:val="auto"/>
          <w:sz w:val="24"/>
          <w:szCs w:val="24"/>
        </w:rPr>
        <w:t xml:space="preserve">盖章</w:t>
      </w:r>
      <w:r>
        <w:rPr>
          <w:rFonts w:hint="eastAsia" w:ascii="宋体" w:hAnsi="宋体" w:cs="宋体"/>
          <w:b/>
          <w:color w:val="auto"/>
          <w:sz w:val="24"/>
          <w:szCs w:val="24"/>
          <w:lang w:val="zh-CN"/>
        </w:rPr>
        <w:t xml:space="preserve">）</w:t>
      </w:r>
      <w:r>
        <w:rPr>
          <w:rFonts w:hint="eastAsia" w:ascii="宋体" w:hAnsi="宋体" w:cs="宋体"/>
          <w:color w:val="auto"/>
          <w:sz w:val="24"/>
          <w:szCs w:val="24"/>
          <w:lang w:val="zh-CN"/>
        </w:rPr>
        <w:t xml:space="preserve">：</w:t>
      </w:r>
      <w:r/>
    </w:p>
    <w:p>
      <w:pPr>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统一社会信用代码：                统一社会信用代码或身份证号码（乙方为自然人）：</w:t>
      </w:r>
      <w:r/>
    </w:p>
    <w:p>
      <w:pPr>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法定代表人或                             法定代表人或</w:t>
      </w:r>
      <w:r/>
    </w:p>
    <w:p>
      <w:pPr>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授权代表姓名：                           授权代表姓名: </w:t>
      </w:r>
      <w:r/>
    </w:p>
    <w:p>
      <w:pPr>
        <w:spacing w:line="560" w:lineRule="exact"/>
        <w:rPr>
          <w:rFonts w:ascii="宋体" w:hAnsi="宋体" w:cs="宋体"/>
          <w:color w:val="auto"/>
          <w:sz w:val="24"/>
          <w:szCs w:val="24"/>
          <w:lang w:val="zh-CN"/>
        </w:rPr>
      </w:pPr>
      <w:r>
        <w:rPr>
          <w:rFonts w:hint="eastAsia" w:ascii="宋体" w:hAnsi="宋体" w:cs="宋体"/>
          <w:color w:val="auto"/>
          <w:sz w:val="24"/>
          <w:szCs w:val="24"/>
          <w:lang w:val="zh-CN"/>
        </w:rPr>
        <w:t xml:space="preserve">约定送达地址：                           约定送达地址：</w:t>
      </w:r>
      <w:r/>
    </w:p>
    <w:p>
      <w:pPr>
        <w:rPr>
          <w:rFonts w:ascii="宋体" w:hAnsi="宋体" w:cs="宋体"/>
          <w:color w:val="auto"/>
          <w:sz w:val="24"/>
          <w:szCs w:val="24"/>
        </w:rPr>
      </w:pPr>
      <w:r>
        <w:rPr>
          <w:rFonts w:ascii="宋体" w:hAnsi="宋体" w:cs="宋体"/>
          <w:color w:val="auto"/>
          <w:sz w:val="24"/>
          <w:szCs w:val="24"/>
        </w:rPr>
      </w:r>
      <w:r/>
    </w:p>
    <w:p>
      <w:pPr>
        <w:jc w:val="center"/>
        <w:rPr>
          <w:rFonts w:ascii="宋体" w:hAnsi="宋体" w:cs="宋体"/>
          <w:b/>
          <w:color w:val="auto"/>
          <w:sz w:val="28"/>
          <w:szCs w:val="28"/>
        </w:rPr>
      </w:pPr>
      <w:r>
        <w:rPr>
          <w:rFonts w:hint="eastAsia" w:ascii="宋体" w:hAnsi="宋体" w:cs="宋体"/>
          <w:b/>
          <w:color w:val="auto"/>
          <w:sz w:val="28"/>
          <w:szCs w:val="28"/>
        </w:rPr>
        <w:br w:type="page" w:clear="all"/>
      </w:r>
      <w:r>
        <w:rPr>
          <w:rFonts w:hint="eastAsia" w:ascii="宋体" w:hAnsi="宋体" w:cs="宋体"/>
          <w:b/>
          <w:color w:val="auto"/>
          <w:sz w:val="28"/>
          <w:szCs w:val="28"/>
        </w:rPr>
        <w:t xml:space="preserve">第二部分 合同一般条款</w:t>
      </w:r>
      <w:r/>
    </w:p>
    <w:p>
      <w:pPr>
        <w:ind w:firstLine="482"/>
        <w:spacing w:line="560" w:lineRule="exact"/>
        <w:rPr>
          <w:rFonts w:ascii="宋体" w:hAnsi="宋体" w:cs="宋体"/>
          <w:b/>
          <w:color w:val="auto"/>
          <w:sz w:val="24"/>
          <w:szCs w:val="24"/>
        </w:rPr>
        <w:outlineLvl w:val="0"/>
      </w:pPr>
      <w:r/>
      <w:bookmarkStart w:id="209" w:name="_Ref467379225"/>
      <w:r/>
      <w:bookmarkStart w:id="210" w:name="_Ref467378404"/>
      <w:r/>
      <w:bookmarkStart w:id="211" w:name="_Toc28763"/>
      <w:r/>
      <w:bookmarkStart w:id="212" w:name="_Ref467378499"/>
      <w:r/>
      <w:bookmarkStart w:id="213" w:name="_Toc487900349"/>
      <w:r/>
      <w:bookmarkStart w:id="214" w:name="_Toc16917"/>
      <w:r/>
      <w:bookmarkStart w:id="215" w:name="_Toc279701240"/>
      <w:r/>
      <w:bookmarkStart w:id="216" w:name="_Toc259093669"/>
      <w:r/>
      <w:bookmarkStart w:id="217" w:name="_Ref467379101"/>
      <w:r/>
      <w:bookmarkStart w:id="218" w:name="_Toc19614"/>
      <w:r/>
      <w:bookmarkStart w:id="219" w:name="_Ref467378463"/>
      <w:r/>
      <w:bookmarkStart w:id="220" w:name="_Ref467379205"/>
      <w:r/>
      <w:bookmarkStart w:id="221" w:name="_Ref467379094"/>
      <w:r/>
      <w:bookmarkStart w:id="222" w:name="_Ref467379214"/>
      <w:r/>
      <w:bookmarkStart w:id="223" w:name="_Ref467379109"/>
      <w:r/>
      <w:bookmarkStart w:id="224" w:name="_Ref467379195"/>
      <w:r>
        <w:rPr>
          <w:rFonts w:hint="eastAsia" w:ascii="宋体" w:hAnsi="宋体" w:cs="宋体"/>
          <w:b/>
          <w:color w:val="auto"/>
          <w:sz w:val="24"/>
          <w:szCs w:val="24"/>
        </w:rPr>
        <w:t xml:space="preserve">2.1 定义</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本合同中的下列词语应按以下内容进行解释：</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auto"/>
          <w:sz w:val="24"/>
          <w:szCs w:val="24"/>
        </w:rPr>
      </w:pPr>
      <w:r/>
      <w:bookmarkStart w:id="225" w:name="_Hlk132880551"/>
      <w:r>
        <w:rPr>
          <w:rFonts w:hint="eastAsia" w:ascii="宋体" w:hAnsi="宋体" w:cs="宋体"/>
          <w:color w:val="auto"/>
          <w:sz w:val="24"/>
          <w:szCs w:val="24"/>
        </w:rPr>
        <w:t xml:space="preserve">2.1.3</w:t>
      </w:r>
      <w:bookmarkEnd w:id="225"/>
      <w:r>
        <w:rPr>
          <w:rFonts w:hint="eastAsia" w:ascii="宋体" w:hAnsi="宋体" w:cs="宋体"/>
          <w:color w:val="auto"/>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w:t>
      </w:r>
      <w:r>
        <w:rPr>
          <w:rFonts w:ascii="宋体" w:hAnsi="宋体" w:cs="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服务</w:t>
      </w:r>
      <w:r>
        <w:rPr>
          <w:rFonts w:ascii="宋体" w:hAnsi="宋体"/>
          <w:color w:val="auto"/>
          <w:sz w:val="24"/>
          <w:szCs w:val="24"/>
        </w:rPr>
        <w:t xml:space="preserve">”系指</w:t>
      </w:r>
      <w:r>
        <w:rPr>
          <w:rFonts w:hint="eastAsia" w:ascii="宋体" w:hAnsi="宋体" w:cs="宋体"/>
          <w:color w:val="auto"/>
          <w:sz w:val="24"/>
          <w:szCs w:val="24"/>
        </w:rPr>
        <w:t xml:space="preserve">中标或成交</w:t>
      </w:r>
      <w:r>
        <w:rPr>
          <w:rFonts w:hint="eastAsia" w:ascii="宋体" w:hAnsi="宋体"/>
          <w:color w:val="auto"/>
          <w:sz w:val="24"/>
          <w:szCs w:val="24"/>
        </w:rPr>
        <w:t xml:space="preserve">供应商</w:t>
      </w:r>
      <w:r>
        <w:rPr>
          <w:rFonts w:ascii="宋体" w:hAnsi="宋体"/>
          <w:color w:val="auto"/>
          <w:sz w:val="24"/>
          <w:szCs w:val="24"/>
        </w:rPr>
        <w:t xml:space="preserve">根据合同约定应向采购人</w:t>
      </w:r>
      <w:r>
        <w:rPr>
          <w:rFonts w:hint="eastAsia" w:ascii="宋体" w:hAnsi="宋体"/>
          <w:color w:val="auto"/>
          <w:sz w:val="24"/>
          <w:szCs w:val="24"/>
        </w:rPr>
        <w:t xml:space="preserve">履行</w:t>
      </w:r>
      <w:r>
        <w:rPr>
          <w:rFonts w:ascii="宋体" w:hAnsi="宋体"/>
          <w:color w:val="auto"/>
          <w:sz w:val="24"/>
          <w:szCs w:val="24"/>
        </w:rPr>
        <w:t xml:space="preserve">的</w:t>
      </w:r>
      <w:r>
        <w:rPr>
          <w:rFonts w:hint="eastAsia" w:ascii="宋体" w:hAnsi="宋体"/>
          <w:color w:val="auto"/>
          <w:sz w:val="24"/>
          <w:szCs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rPr>
      </w:pPr>
      <w:r/>
      <w:bookmarkStart w:id="226" w:name="_Ref467378840"/>
      <w:r>
        <w:rPr>
          <w:rFonts w:hint="eastAsia" w:ascii="宋体" w:hAnsi="宋体" w:cs="宋体"/>
          <w:color w:val="auto"/>
          <w:sz w:val="24"/>
          <w:szCs w:val="24"/>
        </w:rPr>
        <w:t xml:space="preserve">2.1.</w:t>
      </w:r>
      <w:r>
        <w:rPr>
          <w:rFonts w:ascii="宋体" w:hAnsi="宋体" w:cs="宋体"/>
          <w:color w:val="auto"/>
          <w:sz w:val="24"/>
          <w:szCs w:val="24"/>
        </w:rPr>
        <w:t xml:space="preserve">5</w:t>
      </w:r>
      <w:r>
        <w:rPr>
          <w:rFonts w:hint="eastAsia" w:ascii="宋体" w:hAnsi="宋体" w:cs="宋体"/>
          <w:color w:val="auto"/>
          <w:sz w:val="24"/>
          <w:szCs w:val="24"/>
        </w:rPr>
        <w:t xml:space="preserve"> “甲方”系指与中标或成交供应商签署合同的采购人</w:t>
      </w:r>
      <w:bookmarkEnd w:id="226"/>
      <w:r>
        <w:rPr>
          <w:rFonts w:hint="eastAsia" w:ascii="宋体" w:hAnsi="宋体" w:cs="宋体"/>
          <w:color w:val="auto"/>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rPr>
      </w:pPr>
      <w:r/>
      <w:bookmarkStart w:id="227" w:name="_Ref467379400"/>
      <w:r>
        <w:rPr>
          <w:rFonts w:hint="eastAsia" w:ascii="宋体" w:hAnsi="宋体" w:cs="宋体"/>
          <w:color w:val="auto"/>
          <w:sz w:val="24"/>
          <w:szCs w:val="24"/>
        </w:rPr>
        <w:t xml:space="preserve">2.1.</w:t>
      </w:r>
      <w:r>
        <w:rPr>
          <w:rFonts w:ascii="宋体" w:hAnsi="宋体" w:cs="宋体"/>
          <w:color w:val="auto"/>
          <w:sz w:val="24"/>
          <w:szCs w:val="24"/>
        </w:rPr>
        <w:t xml:space="preserve">6</w:t>
      </w:r>
      <w:r>
        <w:rPr>
          <w:rFonts w:hint="eastAsia" w:ascii="宋体" w:hAnsi="宋体" w:cs="宋体"/>
          <w:color w:val="auto"/>
          <w:sz w:val="24"/>
          <w:szCs w:val="24"/>
        </w:rPr>
        <w:t xml:space="preserve"> “乙方”系指根据合同约定交付货物的中标或成交供应商</w:t>
      </w:r>
      <w:bookmarkEnd w:id="227"/>
      <w:r>
        <w:rPr>
          <w:rFonts w:hint="eastAsia" w:ascii="宋体" w:hAnsi="宋体" w:cs="宋体"/>
          <w:color w:val="auto"/>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rPr>
      </w:pPr>
      <w:r/>
      <w:bookmarkStart w:id="228" w:name="_Ref467379436"/>
      <w:r>
        <w:rPr>
          <w:rFonts w:hint="eastAsia" w:ascii="宋体" w:hAnsi="宋体" w:cs="宋体"/>
          <w:color w:val="auto"/>
          <w:sz w:val="24"/>
          <w:szCs w:val="24"/>
        </w:rPr>
        <w:t xml:space="preserve">2.1.</w:t>
      </w:r>
      <w:r>
        <w:rPr>
          <w:rFonts w:ascii="宋体" w:hAnsi="宋体" w:cs="宋体"/>
          <w:color w:val="auto"/>
          <w:sz w:val="24"/>
          <w:szCs w:val="24"/>
        </w:rPr>
        <w:t xml:space="preserve">7</w:t>
      </w:r>
      <w:r>
        <w:rPr>
          <w:rFonts w:hint="eastAsia" w:ascii="宋体" w:hAnsi="宋体" w:cs="宋体"/>
          <w:color w:val="auto"/>
          <w:sz w:val="24"/>
          <w:szCs w:val="24"/>
        </w:rPr>
        <w:t xml:space="preserve"> “现场”系指合同约定货物将要运至或者安装的地点。</w:t>
      </w:r>
      <w:bookmarkEnd w:id="228"/>
      <w:r/>
      <w:r/>
    </w:p>
    <w:p>
      <w:pPr>
        <w:ind w:firstLine="482"/>
        <w:spacing w:line="560" w:lineRule="exact"/>
        <w:rPr>
          <w:rFonts w:ascii="宋体" w:hAnsi="宋体" w:cs="宋体"/>
          <w:b/>
          <w:color w:val="auto"/>
          <w:sz w:val="24"/>
          <w:szCs w:val="24"/>
        </w:rPr>
        <w:outlineLvl w:val="0"/>
      </w:pPr>
      <w:r/>
      <w:bookmarkStart w:id="229" w:name="_Toc259093670"/>
      <w:r/>
      <w:bookmarkStart w:id="230" w:name="_Toc32504"/>
      <w:r/>
      <w:bookmarkStart w:id="231" w:name="_Toc279701241"/>
      <w:r/>
      <w:bookmarkStart w:id="232" w:name="_Toc487900350"/>
      <w:r/>
      <w:bookmarkStart w:id="233" w:name="_Toc13336"/>
      <w:r/>
      <w:bookmarkStart w:id="234" w:name="_Toc27635"/>
      <w:r>
        <w:rPr>
          <w:rFonts w:hint="eastAsia" w:ascii="宋体" w:hAnsi="宋体" w:cs="宋体"/>
          <w:b/>
          <w:color w:val="auto"/>
          <w:sz w:val="24"/>
          <w:szCs w:val="24"/>
        </w:rPr>
        <w:t xml:space="preserve">2.2 技术规范</w:t>
      </w:r>
      <w:bookmarkEnd w:id="229"/>
      <w:r/>
      <w:bookmarkEnd w:id="230"/>
      <w:r/>
      <w:bookmarkEnd w:id="231"/>
      <w:r/>
      <w:bookmarkEnd w:id="232"/>
      <w:r/>
      <w:bookmarkEnd w:id="233"/>
      <w:r/>
      <w:bookmarkEnd w:id="234"/>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货物或服务所应遵守的技术规范应与采购文件规定的技术规范和技术规范附件(</w:t>
      </w:r>
      <w:r>
        <w:rPr>
          <w:rFonts w:hint="eastAsia" w:ascii="宋体" w:hAnsi="宋体" w:cs="宋体"/>
          <w:i/>
          <w:iCs/>
          <w:color w:val="auto"/>
          <w:sz w:val="24"/>
          <w:szCs w:val="24"/>
        </w:rPr>
        <w:t xml:space="preserve">如果有的话</w:t>
      </w:r>
      <w:r>
        <w:rPr>
          <w:rFonts w:hint="eastAsia" w:ascii="宋体" w:hAnsi="宋体" w:cs="宋体"/>
          <w:color w:val="auto"/>
          <w:sz w:val="24"/>
          <w:szCs w:val="24"/>
        </w:rPr>
        <w:t xml:space="preserve">)及其技术规范偏差表(</w:t>
      </w:r>
      <w:r>
        <w:rPr>
          <w:rFonts w:hint="eastAsia" w:ascii="宋体" w:hAnsi="宋体" w:cs="宋体"/>
          <w:i/>
          <w:iCs/>
          <w:color w:val="auto"/>
          <w:sz w:val="24"/>
          <w:szCs w:val="24"/>
        </w:rPr>
        <w:t xml:space="preserve">如果被甲方接受的话)</w:t>
      </w:r>
      <w:r>
        <w:rPr>
          <w:rFonts w:hint="eastAsia" w:ascii="宋体" w:hAnsi="宋体" w:cs="宋体"/>
          <w:color w:val="auto"/>
          <w:sz w:val="24"/>
          <w:szCs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rPr>
        <w:outlineLvl w:val="0"/>
      </w:pPr>
      <w:r/>
      <w:bookmarkStart w:id="235" w:name="_Toc487900351"/>
      <w:r/>
      <w:bookmarkStart w:id="236" w:name="_Toc27853"/>
      <w:r/>
      <w:bookmarkStart w:id="237" w:name="_Toc9829"/>
      <w:r/>
      <w:bookmarkStart w:id="238" w:name="_Toc259093671"/>
      <w:r/>
      <w:bookmarkStart w:id="239" w:name="_Toc279701242"/>
      <w:r/>
      <w:bookmarkStart w:id="240" w:name="_Toc31634"/>
      <w:r>
        <w:rPr>
          <w:rFonts w:hint="eastAsia" w:ascii="宋体" w:hAnsi="宋体" w:cs="宋体"/>
          <w:b/>
          <w:color w:val="auto"/>
          <w:sz w:val="24"/>
          <w:szCs w:val="24"/>
        </w:rPr>
        <w:t xml:space="preserve">2.3 知识产权</w:t>
      </w:r>
      <w:bookmarkEnd w:id="235"/>
      <w:r/>
      <w:bookmarkEnd w:id="236"/>
      <w:r/>
      <w:bookmarkEnd w:id="237"/>
      <w:r/>
      <w:bookmarkEnd w:id="238"/>
      <w:r/>
      <w:bookmarkEnd w:id="239"/>
      <w:r/>
      <w:bookmarkEnd w:id="240"/>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auto"/>
          <w:sz w:val="24"/>
          <w:szCs w:val="24"/>
        </w:rPr>
      </w:pPr>
      <w:r>
        <w:rPr>
          <w:rFonts w:hint="eastAsia" w:ascii="宋体" w:hAnsi="宋体" w:cs="宋体"/>
          <w:color w:val="auto"/>
          <w:sz w:val="24"/>
          <w:szCs w:val="24"/>
        </w:rPr>
        <w:t xml:space="preserve">2.3.2具有知识产权的计算机软件等货物或</w:t>
      </w:r>
      <w:r>
        <w:rPr>
          <w:rFonts w:hint="eastAsia" w:ascii="宋体" w:hAnsi="宋体"/>
          <w:color w:val="auto"/>
          <w:sz w:val="24"/>
          <w:szCs w:val="24"/>
        </w:rPr>
        <w:t xml:space="preserve">技术成果</w:t>
      </w:r>
      <w:r>
        <w:rPr>
          <w:rFonts w:hint="eastAsia" w:ascii="宋体" w:hAnsi="宋体" w:cs="宋体"/>
          <w:color w:val="auto"/>
          <w:sz w:val="24"/>
          <w:szCs w:val="24"/>
        </w:rPr>
        <w:t xml:space="preserve">的知识产权归属，详见</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.3.2</w:t>
      </w:r>
      <w:r>
        <w:rPr>
          <w:rFonts w:hint="eastAsia" w:ascii="宋体" w:hAnsi="宋体" w:cs="宋体"/>
          <w:iCs/>
          <w:color w:val="auto"/>
          <w:sz w:val="24"/>
          <w:szCs w:val="24"/>
        </w:rPr>
        <w:t xml:space="preserve">。</w:t>
      </w:r>
      <w:r/>
    </w:p>
    <w:p>
      <w:pPr>
        <w:ind w:firstLine="482"/>
        <w:spacing w:line="560" w:lineRule="exact"/>
        <w:rPr>
          <w:rFonts w:ascii="宋体" w:hAnsi="宋体" w:cs="宋体"/>
          <w:b/>
          <w:color w:val="auto"/>
          <w:sz w:val="24"/>
          <w:szCs w:val="24"/>
        </w:rPr>
        <w:outlineLvl w:val="0"/>
      </w:pPr>
      <w:r/>
      <w:bookmarkStart w:id="241" w:name="_Toc11932"/>
      <w:r/>
      <w:bookmarkStart w:id="242" w:name="_Toc29149"/>
      <w:r/>
      <w:bookmarkStart w:id="243" w:name="_Toc4194"/>
      <w:r>
        <w:rPr>
          <w:rFonts w:hint="eastAsia" w:ascii="宋体" w:hAnsi="宋体" w:cs="宋体"/>
          <w:b/>
          <w:color w:val="auto"/>
          <w:sz w:val="24"/>
          <w:szCs w:val="24"/>
        </w:rPr>
        <w:t xml:space="preserve">2.4 包装和装运</w:t>
      </w:r>
      <w:bookmarkEnd w:id="241"/>
      <w:r/>
      <w:bookmarkEnd w:id="242"/>
      <w:r/>
      <w:bookmarkEnd w:id="243"/>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2.4.1除</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.4.1</w:t>
      </w:r>
      <w:r>
        <w:rPr>
          <w:rFonts w:hint="eastAsia" w:ascii="宋体" w:hAnsi="宋体" w:cs="宋体"/>
          <w:color w:val="auto"/>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2.4.3 装运货物的要求和通知，详见</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.4.3</w:t>
      </w:r>
      <w:r>
        <w:rPr>
          <w:rFonts w:hint="eastAsia" w:ascii="宋体" w:hAnsi="宋体" w:cs="宋体"/>
          <w:iCs/>
          <w:color w:val="auto"/>
          <w:sz w:val="24"/>
          <w:szCs w:val="24"/>
        </w:rPr>
        <w:t xml:space="preserve">。</w:t>
      </w:r>
      <w:r/>
    </w:p>
    <w:p>
      <w:pPr>
        <w:ind w:firstLine="482"/>
        <w:spacing w:line="560" w:lineRule="exact"/>
        <w:rPr>
          <w:rFonts w:ascii="宋体" w:hAnsi="宋体" w:cs="宋体"/>
          <w:b/>
          <w:color w:val="auto"/>
          <w:sz w:val="24"/>
          <w:szCs w:val="24"/>
        </w:rPr>
        <w:outlineLvl w:val="0"/>
      </w:pPr>
      <w:r/>
      <w:bookmarkStart w:id="244" w:name="_Toc487900354"/>
      <w:r/>
      <w:bookmarkStart w:id="245" w:name="_Ref467379536"/>
      <w:r/>
      <w:bookmarkStart w:id="246" w:name="_Toc279701245"/>
      <w:r/>
      <w:bookmarkStart w:id="247" w:name="_Ref467378591"/>
      <w:r/>
      <w:bookmarkStart w:id="248" w:name="_Ref467379542"/>
      <w:r/>
      <w:bookmarkStart w:id="249" w:name="_Ref467379527"/>
      <w:r/>
      <w:bookmarkStart w:id="250" w:name="_Ref467378541"/>
      <w:r/>
      <w:bookmarkStart w:id="251" w:name="_Toc259093674"/>
      <w:r/>
      <w:bookmarkStart w:id="252" w:name="_Toc19074"/>
      <w:r/>
      <w:bookmarkStart w:id="253" w:name="_Toc30272"/>
      <w:r/>
      <w:bookmarkStart w:id="254" w:name="_Toc26182"/>
      <w:r>
        <w:rPr>
          <w:rFonts w:hint="eastAsia" w:ascii="宋体" w:hAnsi="宋体" w:cs="宋体"/>
          <w:b/>
          <w:color w:val="auto"/>
          <w:sz w:val="24"/>
          <w:szCs w:val="24"/>
        </w:rPr>
        <w:t xml:space="preserve">2.</w:t>
      </w:r>
      <w:bookmarkEnd w:id="244"/>
      <w:r/>
      <w:bookmarkEnd w:id="245"/>
      <w:r/>
      <w:bookmarkEnd w:id="246"/>
      <w:r/>
      <w:bookmarkEnd w:id="247"/>
      <w:r/>
      <w:bookmarkEnd w:id="248"/>
      <w:r/>
      <w:bookmarkEnd w:id="249"/>
      <w:r/>
      <w:bookmarkEnd w:id="250"/>
      <w:r/>
      <w:bookmarkEnd w:id="251"/>
      <w:r>
        <w:rPr>
          <w:rFonts w:hint="eastAsia" w:ascii="宋体" w:hAnsi="宋体" w:cs="宋体"/>
          <w:b/>
          <w:color w:val="auto"/>
          <w:sz w:val="24"/>
          <w:szCs w:val="24"/>
        </w:rPr>
        <w:t xml:space="preserve">5 履约检查和问题反馈</w:t>
      </w:r>
      <w:bookmarkEnd w:id="252"/>
      <w:r/>
      <w:bookmarkEnd w:id="253"/>
      <w:r/>
      <w:bookmarkEnd w:id="254"/>
      <w:r/>
      <w:r/>
    </w:p>
    <w:p>
      <w:pPr>
        <w:ind w:firstLine="480"/>
        <w:spacing w:line="560" w:lineRule="exact"/>
        <w:rPr>
          <w:rFonts w:ascii="宋体" w:hAnsi="宋体" w:cs="宋体"/>
          <w:color w:val="auto"/>
          <w:sz w:val="24"/>
          <w:szCs w:val="24"/>
        </w:rPr>
      </w:pPr>
      <w:r/>
      <w:bookmarkStart w:id="255" w:name="_Ref467379657"/>
      <w:r>
        <w:rPr>
          <w:rFonts w:hint="eastAsia" w:ascii="宋体" w:hAnsi="宋体" w:cs="宋体"/>
          <w:color w:val="auto"/>
          <w:sz w:val="24"/>
          <w:szCs w:val="24"/>
        </w:rPr>
        <w:t xml:space="preserve">2.5.1</w:t>
      </w:r>
      <w:bookmarkEnd w:id="255"/>
      <w:r/>
      <w:bookmarkStart w:id="256" w:name="_Toc186431854"/>
      <w:r/>
      <w:bookmarkStart w:id="257" w:name="_Toc279701247"/>
      <w:r/>
      <w:bookmarkStart w:id="258" w:name="_Ref467379793"/>
      <w:r/>
      <w:bookmarkStart w:id="259" w:name="_Toc259093676"/>
      <w:r/>
      <w:bookmarkStart w:id="260" w:name="_Ref467379807"/>
      <w:r/>
      <w:bookmarkStart w:id="261" w:name="_Toc487900357"/>
      <w:r>
        <w:rPr>
          <w:rFonts w:hint="eastAsia" w:ascii="宋体" w:hAnsi="宋体" w:cs="宋体"/>
          <w:color w:val="auto"/>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2.5.2 合同履行期间，甲方有权将履行过程中出现的问题反馈给乙方，双方当事人应以书面形式约定需要完善和改进的内容</w:t>
      </w:r>
      <w:bookmarkEnd w:id="256"/>
      <w:r/>
      <w:bookmarkStart w:id="262" w:name="_Toc186431855"/>
      <w:r>
        <w:rPr>
          <w:rFonts w:hint="eastAsia" w:ascii="宋体" w:hAnsi="宋体" w:cs="宋体"/>
          <w:color w:val="auto"/>
          <w:sz w:val="24"/>
          <w:szCs w:val="24"/>
        </w:rPr>
        <w:t xml:space="preserve">。</w:t>
      </w:r>
      <w:bookmarkEnd w:id="257"/>
      <w:r/>
      <w:bookmarkEnd w:id="258"/>
      <w:r/>
      <w:bookmarkEnd w:id="259"/>
      <w:r/>
      <w:bookmarkEnd w:id="260"/>
      <w:r/>
      <w:bookmarkEnd w:id="261"/>
      <w:r/>
      <w:bookmarkEnd w:id="262"/>
      <w:r/>
      <w:r/>
    </w:p>
    <w:p>
      <w:pPr>
        <w:ind w:firstLine="482"/>
        <w:spacing w:line="560" w:lineRule="exact"/>
        <w:rPr>
          <w:rFonts w:ascii="宋体" w:hAnsi="宋体" w:cs="宋体"/>
          <w:b/>
          <w:color w:val="auto"/>
          <w:sz w:val="24"/>
          <w:szCs w:val="24"/>
        </w:rPr>
        <w:outlineLvl w:val="0"/>
      </w:pPr>
      <w:r/>
      <w:bookmarkStart w:id="263" w:name="_Toc279701248"/>
      <w:r/>
      <w:bookmarkStart w:id="264" w:name="_Toc487900358"/>
      <w:r/>
      <w:bookmarkStart w:id="265" w:name="_Toc259093677"/>
      <w:r/>
      <w:bookmarkStart w:id="266" w:name="_Ref467379923"/>
      <w:r/>
      <w:bookmarkStart w:id="267" w:name="_Ref467379852"/>
      <w:r/>
      <w:bookmarkStart w:id="268" w:name="_Ref467379863"/>
      <w:r/>
      <w:bookmarkStart w:id="269" w:name="_Toc16110"/>
      <w:r/>
      <w:bookmarkStart w:id="270" w:name="_Toc774"/>
      <w:r/>
      <w:bookmarkStart w:id="271" w:name="_Toc3225"/>
      <w:r>
        <w:rPr>
          <w:rFonts w:hint="eastAsia" w:ascii="宋体" w:hAnsi="宋体" w:cs="宋体"/>
          <w:b/>
          <w:color w:val="auto"/>
          <w:sz w:val="24"/>
          <w:szCs w:val="24"/>
        </w:rPr>
        <w:t xml:space="preserve">2.6 技术资料</w:t>
      </w:r>
      <w:bookmarkEnd w:id="263"/>
      <w:r/>
      <w:bookmarkEnd w:id="264"/>
      <w:r/>
      <w:bookmarkEnd w:id="265"/>
      <w:r/>
      <w:bookmarkEnd w:id="266"/>
      <w:r/>
      <w:bookmarkEnd w:id="267"/>
      <w:r/>
      <w:bookmarkEnd w:id="268"/>
      <w:r>
        <w:rPr>
          <w:rFonts w:hint="eastAsia" w:ascii="宋体" w:hAnsi="宋体" w:cs="宋体"/>
          <w:b/>
          <w:color w:val="auto"/>
          <w:sz w:val="24"/>
          <w:szCs w:val="24"/>
        </w:rPr>
        <w:t xml:space="preserve">和保密义务</w:t>
      </w:r>
      <w:bookmarkEnd w:id="269"/>
      <w:r/>
      <w:bookmarkEnd w:id="270"/>
      <w:r/>
      <w:bookmarkEnd w:id="271"/>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2.6.1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2.6.2 乙方有义务妥善保管和保护由甲方提供的前款信息和资料等；</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2.6.5 本保密条款长期有效，本合同变更、终止或解除等均不影响本条款的效力。</w:t>
      </w:r>
      <w:r/>
    </w:p>
    <w:p>
      <w:pPr>
        <w:ind w:firstLine="482"/>
        <w:spacing w:line="560" w:lineRule="exact"/>
        <w:rPr>
          <w:rFonts w:ascii="宋体" w:hAnsi="宋体" w:cs="宋体"/>
          <w:b/>
          <w:color w:val="auto"/>
          <w:sz w:val="24"/>
          <w:szCs w:val="24"/>
        </w:rPr>
        <w:outlineLvl w:val="0"/>
      </w:pPr>
      <w:r/>
      <w:bookmarkStart w:id="272" w:name="_Toc7860"/>
      <w:r>
        <w:rPr>
          <w:rFonts w:hint="eastAsia" w:ascii="宋体" w:hAnsi="宋体" w:cs="宋体"/>
          <w:b/>
          <w:color w:val="auto"/>
          <w:sz w:val="24"/>
          <w:szCs w:val="24"/>
        </w:rPr>
        <w:t xml:space="preserve">2.7 质量保证</w:t>
      </w:r>
      <w:bookmarkEnd w:id="272"/>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rPr>
        <w:outlineLvl w:val="0"/>
      </w:pPr>
      <w:r/>
      <w:bookmarkStart w:id="273" w:name="_Toc17244"/>
      <w:r/>
      <w:bookmarkStart w:id="274" w:name="_Toc259093681"/>
      <w:r/>
      <w:bookmarkStart w:id="275" w:name="_Toc279701252"/>
      <w:r/>
      <w:bookmarkStart w:id="276" w:name="_Toc487900362"/>
      <w:r>
        <w:rPr>
          <w:rFonts w:hint="eastAsia" w:ascii="宋体" w:hAnsi="宋体" w:cs="宋体"/>
          <w:b/>
          <w:color w:val="auto"/>
          <w:sz w:val="24"/>
          <w:szCs w:val="24"/>
        </w:rPr>
        <w:t xml:space="preserve">2.8 货物的风险负担</w:t>
      </w:r>
      <w:bookmarkEnd w:id="273"/>
      <w:r/>
      <w:r/>
    </w:p>
    <w:p>
      <w:pPr>
        <w:ind w:firstLine="480"/>
        <w:spacing w:line="560" w:lineRule="exact"/>
        <w:rPr>
          <w:rFonts w:ascii="宋体" w:hAnsi="宋体" w:cs="宋体"/>
          <w:b/>
          <w:iCs/>
          <w:color w:val="auto"/>
          <w:sz w:val="24"/>
          <w:szCs w:val="24"/>
        </w:rPr>
      </w:pPr>
      <w:r>
        <w:rPr>
          <w:rFonts w:hint="eastAsia" w:ascii="宋体" w:hAnsi="宋体" w:cs="宋体"/>
          <w:color w:val="auto"/>
          <w:sz w:val="24"/>
          <w:szCs w:val="24"/>
        </w:rPr>
        <w:t xml:space="preserve">货物或者在途货物或者交付给第一承运人后的货物毁损、灭失的风险负担详见</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.8</w:t>
      </w:r>
      <w:r>
        <w:rPr>
          <w:rFonts w:hint="eastAsia" w:ascii="宋体" w:hAnsi="宋体" w:cs="宋体"/>
          <w:iCs/>
          <w:color w:val="auto"/>
          <w:sz w:val="24"/>
          <w:szCs w:val="24"/>
        </w:rPr>
        <w:t xml:space="preserve">。</w:t>
      </w:r>
      <w:r/>
    </w:p>
    <w:p>
      <w:pPr>
        <w:ind w:firstLine="482"/>
        <w:spacing w:line="560" w:lineRule="exact"/>
        <w:rPr>
          <w:rFonts w:ascii="宋体" w:hAnsi="宋体" w:cs="宋体"/>
          <w:b/>
          <w:color w:val="auto"/>
          <w:sz w:val="24"/>
          <w:szCs w:val="24"/>
        </w:rPr>
        <w:outlineLvl w:val="0"/>
      </w:pPr>
      <w:r/>
      <w:bookmarkStart w:id="277" w:name="_Toc14055"/>
      <w:r>
        <w:rPr>
          <w:rFonts w:hint="eastAsia" w:ascii="宋体" w:hAnsi="宋体" w:cs="宋体"/>
          <w:b/>
          <w:color w:val="auto"/>
          <w:sz w:val="24"/>
          <w:szCs w:val="24"/>
        </w:rPr>
        <w:t xml:space="preserve">2.9 延迟</w:t>
      </w:r>
      <w:bookmarkEnd w:id="274"/>
      <w:r/>
      <w:bookmarkEnd w:id="275"/>
      <w:r/>
      <w:bookmarkEnd w:id="276"/>
      <w:r/>
      <w:bookmarkEnd w:id="277"/>
      <w:r>
        <w:rPr>
          <w:rFonts w:hint="eastAsia" w:ascii="宋体" w:hAnsi="宋体" w:cs="宋体"/>
          <w:b/>
          <w:color w:val="auto"/>
          <w:sz w:val="24"/>
          <w:szCs w:val="24"/>
        </w:rPr>
        <w:t xml:space="preserve">交付</w:t>
      </w:r>
      <w:r/>
    </w:p>
    <w:p>
      <w:pPr>
        <w:ind w:firstLine="480"/>
        <w:spacing w:line="560" w:lineRule="exact"/>
        <w:rPr>
          <w:rFonts w:ascii="宋体" w:hAnsi="宋体" w:cs="宋体"/>
          <w:color w:val="auto"/>
          <w:sz w:val="24"/>
          <w:szCs w:val="24"/>
        </w:rPr>
      </w:pPr>
      <w:r>
        <w:rPr>
          <w:rFonts w:hint="eastAsia" w:ascii="宋体" w:hAnsi="宋体"/>
          <w:color w:val="auto"/>
          <w:sz w:val="24"/>
          <w:szCs w:val="24"/>
        </w:rPr>
        <w:t xml:space="preserve">甲乙双方签订合同后，乙方应按照合同约定履行合同义务，除不可抗力外，乙方不得延迟交付。</w:t>
      </w:r>
      <w:r>
        <w:rPr>
          <w:rFonts w:hint="eastAsia" w:ascii="宋体" w:hAnsi="宋体" w:cs="宋体"/>
          <w:color w:val="auto"/>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szCs w:val="24"/>
        </w:rPr>
        <w:outlineLvl w:val="0"/>
      </w:pPr>
      <w:r/>
      <w:bookmarkStart w:id="278" w:name="_Toc7502"/>
      <w:r/>
      <w:bookmarkStart w:id="279" w:name="_Toc259093683"/>
      <w:r/>
      <w:bookmarkStart w:id="280" w:name="_Toc487900364"/>
      <w:r/>
      <w:bookmarkStart w:id="281" w:name="_Toc279701254"/>
      <w:r/>
      <w:bookmarkStart w:id="282" w:name="_Ref467378121"/>
      <w:r>
        <w:rPr>
          <w:rFonts w:hint="eastAsia" w:ascii="宋体" w:hAnsi="宋体" w:cs="宋体"/>
          <w:b/>
          <w:color w:val="auto"/>
          <w:sz w:val="24"/>
          <w:szCs w:val="24"/>
        </w:rPr>
        <w:t xml:space="preserve">2.10 合同变更</w:t>
      </w:r>
      <w:bookmarkEnd w:id="278"/>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83" w:name="_Toc259093688"/>
      <w:r/>
      <w:bookmarkStart w:id="284" w:name="_Toc487900369"/>
      <w:r/>
      <w:bookmarkStart w:id="285" w:name="_Toc279701259"/>
      <w:r/>
      <w:r/>
    </w:p>
    <w:p>
      <w:pPr>
        <w:ind w:firstLine="482"/>
        <w:spacing w:line="560" w:lineRule="exact"/>
        <w:rPr>
          <w:rFonts w:ascii="宋体" w:hAnsi="宋体" w:cs="宋体"/>
          <w:b/>
          <w:color w:val="auto"/>
          <w:sz w:val="24"/>
          <w:szCs w:val="24"/>
        </w:rPr>
        <w:outlineLvl w:val="0"/>
      </w:pPr>
      <w:r/>
      <w:bookmarkStart w:id="286" w:name="_Toc22955"/>
      <w:r/>
      <w:bookmarkStart w:id="287" w:name="_Toc10366"/>
      <w:r/>
      <w:bookmarkStart w:id="288" w:name="_Toc15237"/>
      <w:r>
        <w:rPr>
          <w:rFonts w:hint="eastAsia" w:ascii="宋体" w:hAnsi="宋体" w:cs="宋体"/>
          <w:b/>
          <w:color w:val="auto"/>
          <w:sz w:val="24"/>
          <w:szCs w:val="24"/>
        </w:rPr>
        <w:t xml:space="preserve">2.11 合同转让</w:t>
      </w:r>
      <w:bookmarkEnd w:id="283"/>
      <w:r/>
      <w:bookmarkEnd w:id="284"/>
      <w:r/>
      <w:bookmarkEnd w:id="285"/>
      <w:r>
        <w:rPr>
          <w:rFonts w:hint="eastAsia" w:ascii="宋体" w:hAnsi="宋体" w:cs="宋体"/>
          <w:b/>
          <w:color w:val="auto"/>
          <w:sz w:val="24"/>
          <w:szCs w:val="24"/>
        </w:rPr>
        <w:t xml:space="preserve">和分包</w:t>
      </w:r>
      <w:bookmarkEnd w:id="286"/>
      <w:r/>
      <w:bookmarkEnd w:id="287"/>
      <w:r/>
      <w:bookmarkEnd w:id="288"/>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2.11.2乙方采取分包方式履行合同的，甲方可直接向分包供应商支付款项。</w:t>
      </w:r>
      <w:r/>
    </w:p>
    <w:p>
      <w:pPr>
        <w:ind w:firstLine="482"/>
        <w:spacing w:line="560" w:lineRule="exact"/>
        <w:rPr>
          <w:rFonts w:ascii="宋体" w:hAnsi="宋体" w:cs="宋体"/>
          <w:b/>
          <w:color w:val="auto"/>
          <w:sz w:val="24"/>
          <w:szCs w:val="24"/>
        </w:rPr>
        <w:outlineLvl w:val="0"/>
      </w:pPr>
      <w:r/>
      <w:bookmarkStart w:id="289" w:name="_Toc14066"/>
      <w:r/>
      <w:bookmarkStart w:id="290" w:name="_Toc13566"/>
      <w:r/>
      <w:bookmarkStart w:id="291" w:name="_Toc16508"/>
      <w:r>
        <w:rPr>
          <w:rFonts w:hint="eastAsia" w:ascii="宋体" w:hAnsi="宋体" w:cs="宋体"/>
          <w:b/>
          <w:color w:val="auto"/>
          <w:sz w:val="24"/>
          <w:szCs w:val="24"/>
        </w:rPr>
        <w:t xml:space="preserve">2.12 不可抗力</w:t>
      </w:r>
      <w:bookmarkEnd w:id="289"/>
      <w:r/>
      <w:bookmarkEnd w:id="290"/>
      <w:r/>
      <w:bookmarkEnd w:id="291"/>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2.12.2如不可抗力无法消除，致使合同目的无法实现的，双方均有权解除合同，且均不互相索赔。</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2.12.3 因不可抗力致使合同有变更必要的，双方当事人应在</w:t>
      </w:r>
      <w:r>
        <w:rPr>
          <w:rFonts w:hint="eastAsia" w:ascii="宋体" w:hAnsi="宋体" w:cs="宋体"/>
          <w:b/>
          <w:iCs/>
          <w:color w:val="auto"/>
          <w:sz w:val="24"/>
          <w:szCs w:val="24"/>
        </w:rPr>
        <w:t xml:space="preserve">合同专用条款2</w:t>
      </w:r>
      <w:r>
        <w:rPr>
          <w:rFonts w:ascii="宋体" w:hAnsi="宋体" w:cs="宋体"/>
          <w:b/>
          <w:iCs/>
          <w:color w:val="auto"/>
          <w:sz w:val="24"/>
          <w:szCs w:val="24"/>
        </w:rPr>
        <w:t xml:space="preserve">.12.3</w:t>
      </w:r>
      <w:r>
        <w:rPr>
          <w:rFonts w:hint="eastAsia" w:ascii="宋体" w:hAnsi="宋体" w:cs="宋体"/>
          <w:color w:val="auto"/>
          <w:sz w:val="24"/>
          <w:szCs w:val="24"/>
        </w:rPr>
        <w:t xml:space="preserve">约定时间内以书面形式变更合同；</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2.12.4受不可抗力影响的一方在不可抗力发生后，应在</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.12.4</w:t>
      </w:r>
      <w:r>
        <w:rPr>
          <w:rFonts w:hint="eastAsia" w:ascii="宋体" w:hAnsi="宋体" w:cs="宋体"/>
          <w:color w:val="auto"/>
          <w:sz w:val="24"/>
          <w:szCs w:val="24"/>
        </w:rPr>
        <w:t xml:space="preserve">约定时间内以书面形式通知对方当事人，并在</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.12.4</w:t>
      </w:r>
      <w:r>
        <w:rPr>
          <w:rFonts w:hint="eastAsia" w:ascii="宋体" w:hAnsi="宋体" w:cs="宋体"/>
          <w:color w:val="auto"/>
          <w:sz w:val="24"/>
          <w:szCs w:val="24"/>
        </w:rPr>
        <w:t xml:space="preserve">约定时间内，将有关部门出具的证明文件送达对方当事人。</w:t>
      </w:r>
      <w:r/>
    </w:p>
    <w:p>
      <w:pPr>
        <w:ind w:firstLine="482"/>
        <w:spacing w:line="560" w:lineRule="exact"/>
        <w:rPr>
          <w:rFonts w:ascii="宋体" w:hAnsi="宋体" w:cs="宋体"/>
          <w:b/>
          <w:color w:val="auto"/>
          <w:sz w:val="24"/>
          <w:szCs w:val="24"/>
        </w:rPr>
        <w:outlineLvl w:val="0"/>
      </w:pPr>
      <w:r/>
      <w:bookmarkStart w:id="292" w:name="_Toc259093684"/>
      <w:r/>
      <w:bookmarkStart w:id="293" w:name="_Toc487900365"/>
      <w:r/>
      <w:bookmarkStart w:id="294" w:name="_Toc279701255"/>
      <w:r/>
      <w:bookmarkStart w:id="295" w:name="_Toc689"/>
      <w:r/>
      <w:bookmarkStart w:id="296" w:name="_Toc6969"/>
      <w:r/>
      <w:bookmarkStart w:id="297" w:name="_Toc30676"/>
      <w:r>
        <w:rPr>
          <w:rFonts w:hint="eastAsia" w:ascii="宋体" w:hAnsi="宋体" w:cs="宋体"/>
          <w:b/>
          <w:color w:val="auto"/>
          <w:sz w:val="24"/>
          <w:szCs w:val="24"/>
        </w:rPr>
        <w:t xml:space="preserve">2.13 税费</w:t>
      </w:r>
      <w:bookmarkEnd w:id="292"/>
      <w:r/>
      <w:bookmarkEnd w:id="293"/>
      <w:r/>
      <w:bookmarkEnd w:id="294"/>
      <w:r/>
      <w:bookmarkEnd w:id="295"/>
      <w:r/>
      <w:bookmarkEnd w:id="296"/>
      <w:r/>
      <w:bookmarkEnd w:id="297"/>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与合同有关的一切税费，均按照中华人民共和国法律的相关规定。</w:t>
      </w:r>
      <w:r/>
    </w:p>
    <w:p>
      <w:pPr>
        <w:ind w:firstLine="482"/>
        <w:spacing w:line="560" w:lineRule="exact"/>
        <w:rPr>
          <w:rFonts w:ascii="宋体" w:hAnsi="宋体" w:cs="宋体"/>
          <w:b/>
          <w:color w:val="auto"/>
          <w:sz w:val="24"/>
          <w:szCs w:val="24"/>
        </w:rPr>
        <w:outlineLvl w:val="0"/>
      </w:pPr>
      <w:r/>
      <w:bookmarkStart w:id="298" w:name="_Toc8298"/>
      <w:r/>
      <w:bookmarkStart w:id="299" w:name="_Toc7102"/>
      <w:r/>
      <w:bookmarkStart w:id="300" w:name="_Toc16959"/>
      <w:r/>
      <w:bookmarkStart w:id="301" w:name="_Toc279701258"/>
      <w:r/>
      <w:bookmarkStart w:id="302" w:name="_Toc487900368"/>
      <w:r/>
      <w:bookmarkStart w:id="303" w:name="_Toc259093687"/>
      <w:r>
        <w:rPr>
          <w:rFonts w:hint="eastAsia" w:ascii="宋体" w:hAnsi="宋体" w:cs="宋体"/>
          <w:b/>
          <w:color w:val="auto"/>
          <w:sz w:val="24"/>
          <w:szCs w:val="24"/>
        </w:rPr>
        <w:t xml:space="preserve">2.14乙方破产</w:t>
      </w:r>
      <w:bookmarkEnd w:id="298"/>
      <w:r/>
      <w:bookmarkEnd w:id="299"/>
      <w:r/>
      <w:bookmarkEnd w:id="300"/>
      <w:r/>
      <w:bookmarkEnd w:id="301"/>
      <w:r/>
      <w:bookmarkEnd w:id="302"/>
      <w:r/>
      <w:bookmarkEnd w:id="303"/>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rPr>
        <w:outlineLvl w:val="0"/>
      </w:pPr>
      <w:r/>
      <w:bookmarkStart w:id="304" w:name="_Toc29333"/>
      <w:r/>
      <w:bookmarkStart w:id="305" w:name="_Toc15387"/>
      <w:r/>
      <w:bookmarkStart w:id="306" w:name="_Toc6134"/>
      <w:r>
        <w:rPr>
          <w:rFonts w:hint="eastAsia" w:ascii="宋体" w:hAnsi="宋体" w:cs="宋体"/>
          <w:b/>
          <w:color w:val="auto"/>
          <w:sz w:val="24"/>
          <w:szCs w:val="24"/>
        </w:rPr>
        <w:t xml:space="preserve">2.15 合同中止、终止</w:t>
      </w:r>
      <w:bookmarkEnd w:id="304"/>
      <w:r/>
      <w:bookmarkEnd w:id="305"/>
      <w:r/>
      <w:bookmarkEnd w:id="306"/>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2.15.1 双方当事人不得擅自中止或者终止合同；</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rPr>
        <w:outlineLvl w:val="0"/>
      </w:pPr>
      <w:r/>
      <w:bookmarkStart w:id="307" w:name="_Toc1125"/>
      <w:r/>
      <w:bookmarkStart w:id="308" w:name="_Toc6596"/>
      <w:r/>
      <w:bookmarkStart w:id="309" w:name="_Toc14563"/>
      <w:r>
        <w:rPr>
          <w:rFonts w:hint="eastAsia" w:ascii="宋体" w:hAnsi="宋体" w:cs="宋体"/>
          <w:b/>
          <w:color w:val="auto"/>
          <w:sz w:val="24"/>
          <w:szCs w:val="24"/>
        </w:rPr>
        <w:t xml:space="preserve">2.16检验和验收</w:t>
      </w:r>
      <w:bookmarkEnd w:id="307"/>
      <w:r/>
      <w:bookmarkEnd w:id="308"/>
      <w:r/>
      <w:bookmarkEnd w:id="309"/>
      <w:r/>
      <w:r/>
    </w:p>
    <w:p>
      <w:pPr>
        <w:ind w:firstLine="480"/>
        <w:spacing w:line="560" w:lineRule="exact"/>
        <w:tabs>
          <w:tab w:val="left" w:pos="360" w:leader="none"/>
          <w:tab w:val="left" w:pos="540" w:leader="none"/>
          <w:tab w:val="left" w:pos="1080" w:leader="none"/>
        </w:tabs>
        <w:rPr>
          <w:rFonts w:ascii="宋体" w:hAnsi="宋体" w:cs="宋体"/>
          <w:color w:val="auto"/>
          <w:sz w:val="24"/>
          <w:szCs w:val="24"/>
        </w:rPr>
      </w:pPr>
      <w:r>
        <w:rPr>
          <w:rFonts w:hint="eastAsia" w:ascii="宋体" w:hAnsi="宋体" w:cs="宋体"/>
          <w:color w:val="auto"/>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.16.1</w:t>
      </w:r>
      <w:r>
        <w:rPr>
          <w:rFonts w:hint="eastAsia" w:ascii="宋体" w:hAnsi="宋体" w:cs="宋体"/>
          <w:b/>
          <w:iCs/>
          <w:color w:val="auto"/>
          <w:sz w:val="24"/>
          <w:szCs w:val="24"/>
          <w:u w:val="single"/>
        </w:rPr>
        <w:t xml:space="preserve">（</w:t>
      </w:r>
      <w:r>
        <w:rPr>
          <w:rFonts w:hint="eastAsia" w:ascii="宋体" w:hAnsi="宋体" w:cs="宋体"/>
          <w:b/>
          <w:i/>
          <w:color w:val="auto"/>
          <w:sz w:val="24"/>
          <w:szCs w:val="24"/>
          <w:u w:val="single"/>
        </w:rPr>
        <w:t xml:space="preserve">提醒：必须填写</w:t>
      </w:r>
      <w:r>
        <w:rPr>
          <w:rFonts w:hint="eastAsia" w:ascii="宋体" w:hAnsi="宋体" w:cs="宋体"/>
          <w:b/>
          <w:iCs/>
          <w:color w:val="auto"/>
          <w:sz w:val="24"/>
          <w:szCs w:val="24"/>
          <w:u w:val="single"/>
        </w:rPr>
        <w:t xml:space="preserve">）</w:t>
      </w:r>
      <w:r>
        <w:rPr>
          <w:rFonts w:hint="eastAsia" w:ascii="宋体" w:hAnsi="宋体" w:cs="宋体"/>
          <w:color w:val="auto"/>
          <w:sz w:val="24"/>
          <w:szCs w:val="24"/>
        </w:rPr>
        <w:t xml:space="preserve">约定时间内组织验收，</w:t>
      </w:r>
      <w:r>
        <w:rPr>
          <w:rFonts w:hint="eastAsia" w:ascii="宋体" w:hAnsi="宋体"/>
          <w:color w:val="auto"/>
          <w:sz w:val="24"/>
          <w:szCs w:val="24"/>
        </w:rPr>
        <w:t xml:space="preserve">甲</w:t>
      </w:r>
      <w:r>
        <w:rPr>
          <w:rFonts w:hint="eastAsia" w:ascii="宋体" w:hAnsi="宋体"/>
          <w:color w:val="auto"/>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auto"/>
          <w:sz w:val="24"/>
          <w:szCs w:val="24"/>
        </w:rPr>
      </w:pPr>
      <w:r>
        <w:rPr>
          <w:rFonts w:hint="eastAsia" w:ascii="宋体" w:hAnsi="宋体" w:cs="宋体"/>
          <w:color w:val="auto"/>
          <w:sz w:val="24"/>
          <w:szCs w:val="24"/>
        </w:rPr>
        <w:t xml:space="preserve">2.16.2甲方按照合同约定的技术、服务、安全标准，组织对每一项技术、服务、安全标准的履约情况组织验收后，出具验收书。</w:t>
      </w:r>
      <w:r>
        <w:rPr>
          <w:rFonts w:hint="eastAsia" w:ascii="宋体" w:hAnsi="宋体"/>
          <w:color w:val="auto"/>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auto"/>
          <w:sz w:val="24"/>
          <w:szCs w:val="24"/>
        </w:rPr>
      </w:pPr>
      <w:r>
        <w:rPr>
          <w:rFonts w:hint="eastAsia" w:ascii="宋体" w:hAnsi="宋体" w:cs="宋体"/>
          <w:color w:val="auto"/>
          <w:sz w:val="24"/>
          <w:szCs w:val="24"/>
        </w:rPr>
        <w:t xml:space="preserve">2.16.3 检验和验收标准、程序等具体内容以及前述验收书的效力详见</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.16.3</w:t>
      </w:r>
      <w:r>
        <w:rPr>
          <w:rFonts w:hint="eastAsia" w:ascii="宋体" w:hAnsi="宋体" w:cs="宋体"/>
          <w:iCs/>
          <w:color w:val="auto"/>
          <w:sz w:val="24"/>
          <w:szCs w:val="24"/>
        </w:rPr>
        <w:t xml:space="preserve">。</w:t>
      </w:r>
      <w:r>
        <w:rPr>
          <w:rFonts w:hint="eastAsia" w:ascii="宋体" w:hAnsi="宋体" w:cs="宋体"/>
          <w:i/>
          <w:color w:val="auto"/>
          <w:sz w:val="24"/>
          <w:szCs w:val="24"/>
        </w:rPr>
        <w:t xml:space="preserve">（提醒：必须填写）</w:t>
      </w:r>
      <w:bookmarkEnd w:id="279"/>
      <w:r/>
      <w:bookmarkEnd w:id="280"/>
      <w:r/>
      <w:bookmarkEnd w:id="281"/>
      <w:r/>
      <w:bookmarkEnd w:id="282"/>
      <w:r/>
      <w:r/>
    </w:p>
    <w:p>
      <w:pPr>
        <w:ind w:firstLine="482"/>
        <w:spacing w:line="560" w:lineRule="exact"/>
        <w:rPr>
          <w:rFonts w:ascii="宋体" w:hAnsi="宋体" w:cs="宋体"/>
          <w:b/>
          <w:color w:val="auto"/>
          <w:sz w:val="24"/>
          <w:szCs w:val="24"/>
        </w:rPr>
        <w:outlineLvl w:val="0"/>
      </w:pPr>
      <w:r/>
      <w:bookmarkStart w:id="310" w:name="_Toc487900371"/>
      <w:r/>
      <w:bookmarkStart w:id="311" w:name="_Toc259093690"/>
      <w:r/>
      <w:bookmarkStart w:id="312" w:name="_Toc279701261"/>
      <w:r/>
      <w:bookmarkStart w:id="313" w:name="_Toc11284"/>
      <w:r/>
      <w:bookmarkStart w:id="314" w:name="_Toc25182"/>
      <w:r/>
      <w:bookmarkStart w:id="315" w:name="_Toc19604"/>
      <w:r>
        <w:rPr>
          <w:rFonts w:hint="eastAsia" w:ascii="宋体" w:hAnsi="宋体" w:cs="宋体"/>
          <w:b/>
          <w:color w:val="auto"/>
          <w:sz w:val="24"/>
          <w:szCs w:val="24"/>
        </w:rPr>
        <w:t xml:space="preserve">2.17 通知</w:t>
      </w:r>
      <w:bookmarkEnd w:id="310"/>
      <w:r/>
      <w:bookmarkEnd w:id="311"/>
      <w:r/>
      <w:bookmarkEnd w:id="312"/>
      <w:r>
        <w:rPr>
          <w:rFonts w:hint="eastAsia" w:ascii="宋体" w:hAnsi="宋体" w:cs="宋体"/>
          <w:b/>
          <w:color w:val="auto"/>
          <w:sz w:val="24"/>
          <w:szCs w:val="24"/>
        </w:rPr>
        <w:t xml:space="preserve">和送达</w:t>
      </w:r>
      <w:bookmarkEnd w:id="313"/>
      <w:r/>
      <w:bookmarkEnd w:id="314"/>
      <w:r/>
      <w:bookmarkEnd w:id="315"/>
      <w:r/>
      <w:r/>
    </w:p>
    <w:p>
      <w:pPr>
        <w:ind w:firstLine="480"/>
        <w:spacing w:line="560" w:lineRule="exact"/>
        <w:rPr>
          <w:rFonts w:ascii="宋体" w:hAnsi="宋体" w:cs="宋体"/>
          <w:color w:val="auto"/>
          <w:sz w:val="24"/>
          <w:szCs w:val="24"/>
        </w:rPr>
      </w:pPr>
      <w:r/>
      <w:bookmarkStart w:id="316" w:name="_Toc3135"/>
      <w:r/>
      <w:bookmarkStart w:id="317" w:name="_Toc6698"/>
      <w:r/>
      <w:bookmarkStart w:id="318" w:name="_Toc259093691"/>
      <w:r/>
      <w:bookmarkStart w:id="319" w:name="_Toc279701262"/>
      <w:r/>
      <w:bookmarkStart w:id="320" w:name="_Toc487900372"/>
      <w:r>
        <w:rPr>
          <w:rFonts w:hint="eastAsia" w:ascii="宋体" w:hAnsi="宋体" w:cs="宋体"/>
          <w:color w:val="auto"/>
          <w:sz w:val="24"/>
          <w:szCs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auto"/>
          <w:sz w:val="24"/>
          <w:szCs w:val="24"/>
          <w:u w:val="single"/>
        </w:rPr>
        <w:t xml:space="preserve">3</w:t>
      </w:r>
      <w:r>
        <w:rPr>
          <w:rFonts w:hint="eastAsia" w:ascii="宋体" w:hAnsi="宋体" w:cs="宋体"/>
          <w:color w:val="auto"/>
          <w:sz w:val="24"/>
          <w:szCs w:val="24"/>
        </w:rPr>
        <w:t xml:space="preserve">个工作日内书面通知对方当事人，在对方当事人收到有关变更通知之前，变更前的约定送达方式或者地址仍视为有效。</w:t>
      </w:r>
      <w:bookmarkEnd w:id="316"/>
      <w:r/>
      <w:bookmarkEnd w:id="317"/>
      <w:r/>
      <w:r/>
    </w:p>
    <w:p>
      <w:pPr>
        <w:ind w:firstLine="480"/>
        <w:spacing w:line="560" w:lineRule="exact"/>
        <w:rPr>
          <w:rFonts w:ascii="宋体" w:hAnsi="宋体" w:cs="宋体"/>
          <w:color w:val="auto"/>
          <w:sz w:val="24"/>
          <w:szCs w:val="24"/>
        </w:rPr>
      </w:pPr>
      <w:r/>
      <w:bookmarkStart w:id="321" w:name="_Toc23128"/>
      <w:r/>
      <w:bookmarkStart w:id="322" w:name="_Toc23294"/>
      <w:r>
        <w:rPr>
          <w:rFonts w:hint="eastAsia" w:ascii="宋体" w:hAnsi="宋体" w:cs="宋体"/>
          <w:color w:val="auto"/>
          <w:sz w:val="24"/>
          <w:szCs w:val="24"/>
        </w:rPr>
        <w:t xml:space="preserve">2.17.2</w:t>
      </w:r>
      <w:bookmarkEnd w:id="321"/>
      <w:r/>
      <w:bookmarkEnd w:id="322"/>
      <w:r>
        <w:rPr>
          <w:rFonts w:hint="eastAsia" w:ascii="宋体" w:hAnsi="宋体" w:cs="宋体"/>
          <w:color w:val="auto"/>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szCs w:val="24"/>
        </w:rPr>
        <w:outlineLvl w:val="0"/>
      </w:pPr>
      <w:r/>
      <w:bookmarkStart w:id="323" w:name="_Toc4355"/>
      <w:r/>
      <w:bookmarkStart w:id="324" w:name="_Toc18540"/>
      <w:r/>
      <w:bookmarkStart w:id="325" w:name="_Toc30599"/>
      <w:r>
        <w:rPr>
          <w:rFonts w:hint="eastAsia" w:ascii="宋体" w:hAnsi="宋体" w:cs="宋体"/>
          <w:b/>
          <w:color w:val="auto"/>
          <w:sz w:val="24"/>
          <w:szCs w:val="24"/>
        </w:rPr>
        <w:t xml:space="preserve">2.18 计量单位</w:t>
      </w:r>
      <w:bookmarkEnd w:id="318"/>
      <w:r/>
      <w:bookmarkEnd w:id="319"/>
      <w:r/>
      <w:bookmarkEnd w:id="320"/>
      <w:r/>
      <w:bookmarkEnd w:id="323"/>
      <w:r/>
      <w:bookmarkEnd w:id="324"/>
      <w:r/>
      <w:bookmarkEnd w:id="325"/>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除技术规范中另有规定外,合同的计量单位均使用国家法定计量单位。</w:t>
      </w:r>
      <w:r/>
    </w:p>
    <w:p>
      <w:pPr>
        <w:ind w:firstLine="482"/>
        <w:spacing w:line="560" w:lineRule="exact"/>
        <w:rPr>
          <w:rFonts w:ascii="宋体" w:hAnsi="宋体" w:cs="宋体"/>
          <w:b/>
          <w:color w:val="auto"/>
          <w:sz w:val="24"/>
          <w:szCs w:val="24"/>
        </w:rPr>
        <w:outlineLvl w:val="0"/>
      </w:pPr>
      <w:r/>
      <w:bookmarkStart w:id="326" w:name="_Toc279701263"/>
      <w:r/>
      <w:bookmarkStart w:id="327" w:name="_Toc12773"/>
      <w:r/>
      <w:bookmarkStart w:id="328" w:name="_Toc259093692"/>
      <w:r/>
      <w:bookmarkStart w:id="329" w:name="_Toc18567"/>
      <w:r/>
      <w:bookmarkStart w:id="330" w:name="_Toc487900373"/>
      <w:r/>
      <w:bookmarkStart w:id="331" w:name="_Toc10330"/>
      <w:r>
        <w:rPr>
          <w:rFonts w:hint="eastAsia" w:ascii="宋体" w:hAnsi="宋体" w:cs="宋体"/>
          <w:b/>
          <w:color w:val="auto"/>
          <w:sz w:val="24"/>
          <w:szCs w:val="24"/>
        </w:rPr>
        <w:t xml:space="preserve">2.19 合同使用的文字和适用的法律</w:t>
      </w:r>
      <w:bookmarkEnd w:id="326"/>
      <w:r/>
      <w:bookmarkEnd w:id="327"/>
      <w:r/>
      <w:bookmarkEnd w:id="328"/>
      <w:r/>
      <w:bookmarkEnd w:id="329"/>
      <w:r/>
      <w:bookmarkEnd w:id="330"/>
      <w:r/>
      <w:bookmarkEnd w:id="331"/>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2.19.1 合同使用汉语书就、变更和解释；</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2.19.2 合同适用中华人民共和国法律。</w:t>
      </w:r>
      <w:r/>
    </w:p>
    <w:p>
      <w:pPr>
        <w:ind w:firstLine="482"/>
        <w:spacing w:line="560" w:lineRule="exact"/>
        <w:rPr>
          <w:rFonts w:ascii="宋体" w:hAnsi="宋体" w:cs="宋体"/>
          <w:b/>
          <w:bCs/>
          <w:color w:val="auto"/>
          <w:sz w:val="24"/>
          <w:szCs w:val="24"/>
        </w:rPr>
      </w:pPr>
      <w:r>
        <w:rPr>
          <w:rFonts w:hint="eastAsia" w:ascii="宋体" w:hAnsi="宋体" w:cs="宋体"/>
          <w:b/>
          <w:bCs/>
          <w:color w:val="auto"/>
          <w:sz w:val="24"/>
          <w:szCs w:val="24"/>
        </w:rPr>
        <w:t xml:space="preserve">2</w:t>
      </w:r>
      <w:r>
        <w:rPr>
          <w:rFonts w:ascii="宋体" w:hAnsi="宋体" w:cs="宋体"/>
          <w:b/>
          <w:bCs/>
          <w:color w:val="auto"/>
          <w:sz w:val="24"/>
          <w:szCs w:val="24"/>
        </w:rPr>
        <w:t xml:space="preserve">.20</w:t>
      </w:r>
      <w:r>
        <w:rPr>
          <w:rFonts w:hint="eastAsia" w:ascii="宋体" w:hAnsi="宋体" w:cs="宋体"/>
          <w:b/>
          <w:bCs/>
          <w:color w:val="auto"/>
          <w:sz w:val="24"/>
          <w:szCs w:val="24"/>
        </w:rPr>
        <w:t xml:space="preserve">政府采购信用融资</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乙方在签订政府采购合同时如遇到资金困难，甲方应当按照</w:t>
      </w:r>
      <w:r>
        <w:rPr>
          <w:rFonts w:hint="eastAsia" w:ascii="宋体" w:hAnsi="宋体" w:cs="楷体"/>
          <w:color w:val="auto"/>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szCs w:val="24"/>
        </w:rPr>
        <w:outlineLvl w:val="0"/>
      </w:pPr>
      <w:r/>
      <w:bookmarkStart w:id="332" w:name="_Toc14001"/>
      <w:r/>
      <w:bookmarkStart w:id="333" w:name="_Toc19890"/>
      <w:r/>
      <w:bookmarkStart w:id="334" w:name="_Toc6885"/>
      <w:r>
        <w:rPr>
          <w:rFonts w:hint="eastAsia" w:ascii="宋体" w:hAnsi="宋体" w:cs="宋体"/>
          <w:b/>
          <w:color w:val="auto"/>
          <w:sz w:val="24"/>
          <w:szCs w:val="24"/>
        </w:rPr>
        <w:t xml:space="preserve">2.2</w:t>
      </w:r>
      <w:r>
        <w:rPr>
          <w:rFonts w:ascii="宋体" w:hAnsi="宋体" w:cs="宋体"/>
          <w:b/>
          <w:color w:val="auto"/>
          <w:sz w:val="24"/>
          <w:szCs w:val="24"/>
        </w:rPr>
        <w:t xml:space="preserve">1</w:t>
      </w:r>
      <w:r>
        <w:rPr>
          <w:rFonts w:hint="eastAsia" w:ascii="宋体" w:hAnsi="宋体" w:cs="宋体"/>
          <w:b/>
          <w:color w:val="auto"/>
          <w:sz w:val="24"/>
          <w:szCs w:val="24"/>
        </w:rPr>
        <w:t xml:space="preserve"> 合同份数</w:t>
      </w:r>
      <w:bookmarkEnd w:id="332"/>
      <w:r/>
      <w:bookmarkEnd w:id="333"/>
      <w:r/>
      <w:bookmarkEnd w:id="334"/>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合同份数按</w:t>
      </w:r>
      <w:r>
        <w:rPr>
          <w:rFonts w:hint="eastAsia" w:ascii="宋体" w:hAnsi="宋体" w:cs="宋体"/>
          <w:b/>
          <w:iCs/>
          <w:color w:val="auto"/>
          <w:sz w:val="24"/>
          <w:szCs w:val="24"/>
          <w:u w:val="single"/>
        </w:rPr>
        <w:t xml:space="preserve">合同专用条款2</w:t>
      </w:r>
      <w:r>
        <w:rPr>
          <w:rFonts w:ascii="宋体" w:hAnsi="宋体" w:cs="宋体"/>
          <w:b/>
          <w:iCs/>
          <w:color w:val="auto"/>
          <w:sz w:val="24"/>
          <w:szCs w:val="24"/>
          <w:u w:val="single"/>
        </w:rPr>
        <w:t xml:space="preserve">.2</w:t>
      </w:r>
      <w:r>
        <w:rPr>
          <w:rFonts w:hint="eastAsia" w:ascii="宋体" w:hAnsi="宋体" w:cs="宋体"/>
          <w:b/>
          <w:iCs/>
          <w:color w:val="auto"/>
          <w:sz w:val="24"/>
          <w:szCs w:val="24"/>
          <w:u w:val="single"/>
        </w:rPr>
        <w:t xml:space="preserve">1</w:t>
      </w:r>
      <w:r>
        <w:rPr>
          <w:rFonts w:hint="eastAsia" w:ascii="宋体" w:hAnsi="宋体" w:cs="宋体"/>
          <w:color w:val="auto"/>
          <w:sz w:val="24"/>
          <w:szCs w:val="24"/>
        </w:rPr>
        <w:t xml:space="preserve">规定，每份均具有同等法律效力。</w:t>
      </w:r>
      <w:r/>
    </w:p>
    <w:p>
      <w:pPr>
        <w:jc w:val="center"/>
        <w:spacing w:line="360" w:lineRule="auto"/>
        <w:rPr>
          <w:rFonts w:ascii="宋体" w:hAnsi="宋体" w:cs="宋体"/>
          <w:b/>
          <w:color w:val="auto"/>
          <w:sz w:val="28"/>
          <w:szCs w:val="28"/>
        </w:rPr>
        <w:outlineLvl w:val="0"/>
      </w:pPr>
      <w:r>
        <w:rPr>
          <w:rFonts w:hint="eastAsia" w:ascii="宋体" w:hAnsi="宋体" w:cs="宋体"/>
          <w:color w:val="auto"/>
          <w:szCs w:val="24"/>
        </w:rPr>
        <w:br w:type="page" w:clear="all"/>
      </w:r>
      <w:r>
        <w:rPr>
          <w:rFonts w:hint="eastAsia" w:ascii="宋体" w:hAnsi="宋体" w:cs="宋体"/>
          <w:b/>
          <w:color w:val="auto"/>
          <w:sz w:val="28"/>
          <w:szCs w:val="28"/>
        </w:rPr>
        <w:t xml:space="preserve">第三部分  合同专用条款</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本部分是对前两</w:t>
      </w:r>
      <w:bookmarkStart w:id="335" w:name="_Hlk136502841"/>
      <w:r>
        <w:rPr>
          <w:rFonts w:hint="eastAsia" w:ascii="宋体" w:hAnsi="宋体" w:cs="宋体"/>
          <w:color w:val="auto"/>
          <w:sz w:val="24"/>
          <w:szCs w:val="24"/>
        </w:rPr>
        <w:t xml:space="preserve">部分</w:t>
      </w:r>
      <w:bookmarkEnd w:id="335"/>
      <w:r>
        <w:rPr>
          <w:rFonts w:hint="eastAsia" w:ascii="宋体" w:hAnsi="宋体" w:cs="宋体"/>
          <w:color w:val="auto"/>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23"/>
        <w:tblW w:w="94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Borders>
              <w:left w:val="single" w:color="000000" w:sz="4" w:space="0"/>
            </w:tcBorders>
            <w:tcW w:w="876" w:type="dxa"/>
            <w:vAlign w:val="center"/>
            <w:textDirection w:val="lrTb"/>
            <w:noWrap/>
          </w:tcPr>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条款号</w:t>
            </w:r>
            <w:r/>
          </w:p>
        </w:tc>
        <w:tc>
          <w:tcPr>
            <w:tcW w:w="8546" w:type="dxa"/>
            <w:vAlign w:val="center"/>
            <w:textDirection w:val="lrTb"/>
            <w:noWrap/>
          </w:tcPr>
          <w:p>
            <w:pPr>
              <w:jc w:val="center"/>
              <w:spacing w:line="360" w:lineRule="auto"/>
              <w:rPr>
                <w:rFonts w:ascii="宋体" w:hAnsi="宋体" w:cs="宋体"/>
                <w:b/>
                <w:color w:val="auto"/>
                <w:sz w:val="24"/>
                <w:szCs w:val="24"/>
              </w:rPr>
            </w:pPr>
            <w:r>
              <w:rPr>
                <w:rFonts w:hint="eastAsia" w:ascii="宋体" w:hAnsi="宋体" w:cs="宋体"/>
                <w:b/>
                <w:color w:val="auto"/>
                <w:sz w:val="24"/>
                <w:szCs w:val="24"/>
              </w:rPr>
              <w:t xml:space="preserve">约定内容</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rPr>
                <w:rFonts w:hint="eastAsia" w:ascii="宋体" w:hAnsi="宋体" w:cs="宋体"/>
                <w:color w:val="auto"/>
                <w:sz w:val="24"/>
                <w:szCs w:val="24"/>
              </w:rPr>
              <w:t xml:space="preserve">.2</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5</w:t>
            </w:r>
            <w:r>
              <w:rPr>
                <w:rFonts w:hint="eastAsia" w:ascii="宋体" w:hAnsi="宋体" w:cs="宋体"/>
                <w:color w:val="auto"/>
                <w:sz w:val="24"/>
                <w:szCs w:val="24"/>
              </w:rPr>
              <w:t xml:space="preserve">.</w:t>
            </w:r>
            <w:r>
              <w:rPr>
                <w:rFonts w:ascii="宋体" w:hAnsi="宋体" w:cs="宋体"/>
                <w:color w:val="auto"/>
                <w:sz w:val="24"/>
                <w:szCs w:val="24"/>
              </w:rPr>
              <w:t xml:space="preserve">2</w:t>
            </w:r>
            <w:r/>
          </w:p>
        </w:tc>
        <w:tc>
          <w:tcPr>
            <w:tcW w:w="8546" w:type="dxa"/>
            <w:vAlign w:val="center"/>
            <w:textDirection w:val="lrTb"/>
            <w:noWrap/>
          </w:tcPr>
          <w:p>
            <w:pPr>
              <w:spacing w:line="360" w:lineRule="auto"/>
              <w:rPr>
                <w:rFonts w:ascii="宋体" w:hAnsi="宋体" w:cs="宋体"/>
                <w:color w:val="auto"/>
                <w:sz w:val="24"/>
                <w:szCs w:val="24"/>
              </w:rPr>
            </w:pPr>
            <w:r>
              <w:rPr>
                <w:rFonts w:hint="eastAsia" w:ascii="宋体" w:hAnsi="宋体"/>
                <w:color w:val="auto"/>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6</w:t>
            </w:r>
            <w:r>
              <w:rPr>
                <w:rFonts w:hint="eastAsia" w:ascii="宋体" w:hAnsi="宋体" w:cs="宋体"/>
                <w:color w:val="auto"/>
                <w:sz w:val="24"/>
                <w:szCs w:val="24"/>
              </w:rPr>
              <w:t xml:space="preserve">.</w:t>
            </w:r>
            <w:r>
              <w:rPr>
                <w:rFonts w:ascii="宋体" w:hAnsi="宋体" w:cs="宋体"/>
                <w:color w:val="auto"/>
                <w:sz w:val="24"/>
                <w:szCs w:val="24"/>
              </w:rPr>
              <w:t xml:space="preserve">1</w:t>
            </w:r>
            <w:r/>
          </w:p>
        </w:tc>
        <w:tc>
          <w:tcPr>
            <w:tcW w:w="8546" w:type="dxa"/>
            <w:vAlign w:val="center"/>
            <w:textDirection w:val="lrTb"/>
            <w:noWrap/>
          </w:tcPr>
          <w:p>
            <w:pPr>
              <w:spacing w:line="360" w:lineRule="auto"/>
              <w:rPr>
                <w:rFonts w:ascii="宋体" w:hAnsi="宋体" w:cs="宋体"/>
                <w:color w:val="auto"/>
                <w:sz w:val="24"/>
                <w:szCs w:val="24"/>
              </w:rPr>
            </w:pPr>
            <w:r>
              <w:rPr>
                <w:rFonts w:hint="eastAsia" w:ascii="宋体" w:hAnsi="宋体"/>
                <w:color w:val="auto"/>
                <w:sz w:val="24"/>
                <w:szCs w:val="24"/>
              </w:rPr>
              <w:t xml:space="preserve">合同签订后，甲方收到乙方提供的相应金额发票15日内，支付30%合同预付款（</w:t>
            </w:r>
            <w:r>
              <w:rPr>
                <w:rFonts w:hint="eastAsia" w:ascii="宋体" w:hAnsi="宋体"/>
                <w:i/>
                <w:iCs/>
                <w:color w:val="auto"/>
                <w:sz w:val="24"/>
                <w:szCs w:val="24"/>
              </w:rPr>
              <w:t xml:space="preserve">提醒：预付款原则上不低于合同金额的 30%。采购项目实施以人工投入为主的，可适当降低预付款比例，但不得低于 10%。</w:t>
            </w:r>
            <w:r>
              <w:rPr>
                <w:rFonts w:hint="eastAsia" w:ascii="宋体" w:hAnsi="宋体"/>
                <w:color w:val="auto"/>
                <w:sz w:val="24"/>
                <w:szCs w:val="24"/>
              </w:rPr>
              <w:t xml:space="preserve">）。</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7</w:t>
            </w:r>
            <w:r>
              <w:rPr>
                <w:rFonts w:hint="eastAsia" w:ascii="宋体" w:hAnsi="宋体" w:cs="宋体"/>
                <w:color w:val="auto"/>
                <w:sz w:val="24"/>
                <w:szCs w:val="24"/>
              </w:rPr>
              <w:t xml:space="preserve">.</w:t>
            </w:r>
            <w:r>
              <w:rPr>
                <w:rFonts w:ascii="宋体" w:hAnsi="宋体" w:cs="宋体"/>
                <w:color w:val="auto"/>
                <w:sz w:val="24"/>
                <w:szCs w:val="24"/>
              </w:rPr>
              <w:t xml:space="preserve">2</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.1</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.2</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.3</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9</w:t>
            </w:r>
            <w:r>
              <w:rPr>
                <w:rFonts w:hint="eastAsia" w:ascii="宋体" w:hAnsi="宋体" w:cs="宋体"/>
                <w:color w:val="auto"/>
                <w:sz w:val="24"/>
                <w:szCs w:val="24"/>
              </w:rPr>
              <w:t xml:space="preserve">.6</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2.3.2</w:t>
            </w:r>
            <w:r/>
          </w:p>
        </w:tc>
        <w:tc>
          <w:tcPr>
            <w:tcW w:w="8546" w:type="dxa"/>
            <w:vAlign w:val="center"/>
            <w:textDirection w:val="lrTb"/>
            <w:noWrap/>
          </w:tcPr>
          <w:p>
            <w:pPr>
              <w:ind w:left="-420" w:right="-420" w:firstLine="480"/>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2.4.1</w:t>
            </w:r>
            <w:r/>
          </w:p>
        </w:tc>
        <w:tc>
          <w:tcPr>
            <w:tcW w:w="8546" w:type="dxa"/>
            <w:vAlign w:val="center"/>
            <w:textDirection w:val="lrTb"/>
            <w:noWrap/>
          </w:tcPr>
          <w:p>
            <w:pPr>
              <w:ind w:left="-420" w:right="-420" w:firstLine="480"/>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2.4.3</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2.8 </w:t>
            </w:r>
            <w:r/>
          </w:p>
        </w:tc>
        <w:tc>
          <w:tcPr>
            <w:tcW w:w="8546" w:type="dxa"/>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2.12.3</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2.12.4</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2.16.1</w:t>
            </w:r>
            <w:r/>
          </w:p>
        </w:tc>
        <w:tc>
          <w:tcPr>
            <w:tcW w:w="8546" w:type="dxa"/>
            <w:vAlign w:val="center"/>
            <w:textDirection w:val="lrTb"/>
            <w:noWrap/>
          </w:tcPr>
          <w:p>
            <w:pPr>
              <w:spacing w:line="360" w:lineRule="auto"/>
              <w:rPr>
                <w:rFonts w:ascii="宋体" w:hAnsi="宋体" w:cs="宋体"/>
                <w:color w:val="auto"/>
                <w:sz w:val="24"/>
                <w:szCs w:val="24"/>
              </w:rPr>
            </w:pPr>
            <w:r>
              <w:rPr>
                <w:rFonts w:hint="eastAsia" w:ascii="宋体" w:hAnsi="宋体" w:cs="宋体"/>
                <w:b/>
                <w:i/>
                <w:color w:val="auto"/>
                <w:sz w:val="24"/>
                <w:szCs w:val="24"/>
                <w:u w:val="single"/>
              </w:rPr>
              <w:t xml:space="preserve">提醒：必须填写</w:t>
            </w:r>
            <w:r/>
          </w:p>
        </w:tc>
      </w:tr>
      <w:tr>
        <w:trPr>
          <w:trHeight w:val="352"/>
        </w:trPr>
        <w:tc>
          <w:tcPr>
            <w:tcBorders>
              <w:left w:val="single" w:color="000000" w:sz="4" w:space="0"/>
            </w:tcBorders>
            <w:tcW w:w="87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2.16.3</w:t>
            </w:r>
            <w:r/>
          </w:p>
        </w:tc>
        <w:tc>
          <w:tcPr>
            <w:tcW w:w="8546" w:type="dxa"/>
            <w:vAlign w:val="center"/>
            <w:textDirection w:val="lrTb"/>
            <w:noWrap/>
          </w:tcPr>
          <w:p>
            <w:pPr>
              <w:spacing w:line="360" w:lineRule="auto"/>
              <w:rPr>
                <w:rFonts w:ascii="宋体" w:hAnsi="宋体" w:cs="宋体"/>
                <w:i/>
                <w:iCs/>
                <w:color w:val="auto"/>
                <w:sz w:val="24"/>
                <w:szCs w:val="24"/>
              </w:rPr>
            </w:pPr>
            <w:r>
              <w:rPr>
                <w:rFonts w:hint="eastAsia" w:ascii="宋体" w:hAnsi="宋体"/>
                <w:i/>
                <w:iCs/>
                <w:color w:val="auto"/>
                <w:sz w:val="24"/>
                <w:szCs w:val="24"/>
              </w:rPr>
              <w:t xml:space="preserve">提醒：</w:t>
            </w:r>
            <w:r>
              <w:rPr>
                <w:rFonts w:hint="eastAsia" w:ascii="宋体" w:hAnsi="宋体" w:cs="宋体"/>
                <w:b/>
                <w:i/>
                <w:color w:val="auto"/>
                <w:sz w:val="24"/>
                <w:szCs w:val="24"/>
                <w:u w:val="single"/>
              </w:rPr>
              <w:t xml:space="preserve">必须填写。</w:t>
            </w:r>
            <w:r>
              <w:rPr>
                <w:rFonts w:hint="eastAsia" w:ascii="宋体" w:hAnsi="宋体"/>
                <w:i/>
                <w:iCs/>
                <w:color w:val="auto"/>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76" w:type="dxa"/>
            <w:vAlign w:val="center"/>
            <w:textDirection w:val="lrTb"/>
            <w:noWrap/>
          </w:tcPr>
          <w:p>
            <w:pPr>
              <w:ind w:left="-420" w:right="-420" w:firstLine="480"/>
              <w:spacing w:line="360" w:lineRule="auto"/>
              <w:rPr>
                <w:rFonts w:ascii="宋体" w:hAnsi="宋体" w:cs="宋体"/>
                <w:color w:val="auto"/>
                <w:sz w:val="24"/>
                <w:szCs w:val="24"/>
              </w:rPr>
              <w:outlineLvl w:val="0"/>
            </w:pPr>
            <w:r>
              <w:rPr>
                <w:rFonts w:hint="eastAsia" w:ascii="宋体" w:hAnsi="宋体" w:cs="宋体"/>
                <w:color w:val="auto"/>
                <w:sz w:val="24"/>
                <w:szCs w:val="24"/>
              </w:rPr>
              <w:t xml:space="preserve">2.21 </w:t>
            </w:r>
            <w:r/>
          </w:p>
        </w:tc>
        <w:tc>
          <w:tcPr>
            <w:tcW w:w="8546" w:type="dxa"/>
            <w:vAlign w:val="center"/>
            <w:textDirection w:val="lrTb"/>
            <w:noWrap/>
          </w:tcPr>
          <w:p>
            <w:pPr>
              <w:spacing w:line="360" w:lineRule="auto"/>
              <w:rPr>
                <w:rFonts w:ascii="宋体" w:hAnsi="宋体" w:cs="宋体"/>
                <w:color w:val="auto"/>
                <w:sz w:val="24"/>
                <w:szCs w:val="24"/>
              </w:rPr>
            </w:pPr>
            <w:r>
              <w:rPr>
                <w:rFonts w:ascii="宋体" w:hAnsi="宋体" w:cs="宋体"/>
                <w:color w:val="auto"/>
                <w:sz w:val="24"/>
                <w:szCs w:val="24"/>
              </w:rPr>
            </w:r>
            <w:r/>
          </w:p>
        </w:tc>
      </w:tr>
      <w:tr>
        <w:trPr>
          <w:trHeight w:val="65"/>
        </w:trPr>
        <w:tc>
          <w:tcPr>
            <w:tcBorders>
              <w:top w:val="single" w:color="000000" w:sz="6" w:space="0"/>
              <w:left w:val="single" w:color="000000" w:sz="4" w:space="0"/>
              <w:bottom w:val="single" w:color="000000" w:sz="6" w:space="0"/>
              <w:right w:val="single" w:color="000000" w:sz="6" w:space="0"/>
            </w:tcBorders>
            <w:tcW w:w="876" w:type="dxa"/>
            <w:vAlign w:val="center"/>
            <w:textDirection w:val="lrTb"/>
            <w:noWrap/>
          </w:tcPr>
          <w:p>
            <w:pPr>
              <w:ind w:left="-420" w:right="-420" w:firstLine="480"/>
              <w:spacing w:line="360" w:lineRule="auto"/>
              <w:rPr>
                <w:rFonts w:ascii="宋体" w:hAnsi="宋体" w:cs="宋体"/>
                <w:color w:val="auto"/>
                <w:sz w:val="24"/>
                <w:szCs w:val="24"/>
              </w:rPr>
              <w:outlineLvl w:val="0"/>
            </w:pPr>
            <w:r>
              <w:rPr>
                <w:rFonts w:hint="eastAsia" w:ascii="宋体" w:hAnsi="宋体" w:cs="宋体"/>
                <w:color w:val="auto"/>
                <w:sz w:val="24"/>
                <w:szCs w:val="24"/>
              </w:rPr>
              <w:t xml:space="preserve">3.1</w:t>
            </w:r>
            <w:r/>
          </w:p>
          <w:p>
            <w:pPr>
              <w:ind w:left="-420" w:right="-420" w:firstLine="480"/>
              <w:spacing w:line="360" w:lineRule="auto"/>
              <w:rPr>
                <w:rFonts w:ascii="宋体" w:hAnsi="宋体"/>
                <w:color w:val="auto"/>
                <w:szCs w:val="24"/>
              </w:rPr>
              <w:outlineLvl w:val="0"/>
            </w:pPr>
            <w:r>
              <w:rPr>
                <w:rFonts w:hint="eastAsia" w:ascii="宋体" w:hAnsi="宋体" w:cs="宋体"/>
                <w:color w:val="auto"/>
                <w:sz w:val="24"/>
                <w:szCs w:val="24"/>
              </w:rPr>
              <w:t xml:space="preserve">……</w:t>
            </w:r>
            <w:r/>
          </w:p>
        </w:tc>
        <w:tc>
          <w:tcPr>
            <w:tcBorders>
              <w:top w:val="single" w:color="000000" w:sz="6" w:space="0"/>
              <w:left w:val="single" w:color="000000" w:sz="6" w:space="0"/>
              <w:bottom w:val="single" w:color="000000" w:sz="6" w:space="0"/>
              <w:right w:val="single" w:color="000000" w:sz="6" w:space="0"/>
            </w:tcBorders>
            <w:tcW w:w="8546" w:type="dxa"/>
            <w:vAlign w:val="center"/>
            <w:textDirection w:val="lrTb"/>
            <w:noWrap/>
          </w:tcPr>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i/>
                <w:iCs/>
                <w:color w:val="auto"/>
                <w:sz w:val="24"/>
                <w:szCs w:val="24"/>
              </w:rPr>
              <w:t xml:space="preserve">（可自行编辑）</w:t>
            </w:r>
            <w:r/>
          </w:p>
        </w:tc>
      </w:tr>
    </w:tbl>
    <w:p>
      <w:pPr>
        <w:pStyle w:val="749"/>
        <w:jc w:val="center"/>
        <w:pageBreakBefore/>
        <w:rPr>
          <w:rFonts w:ascii="宋体" w:hAnsi="宋体"/>
          <w:color w:val="auto"/>
          <w:lang w:eastAsia="zh-CN"/>
        </w:rPr>
      </w:pPr>
      <w:r>
        <w:rPr>
          <w:rFonts w:hint="eastAsia" w:ascii="宋体" w:hAnsi="宋体"/>
          <w:color w:val="auto"/>
          <w:highlight w:val="white"/>
        </w:rPr>
        <w:t xml:space="preserve">第四部分  采购需求</w:t>
      </w:r>
      <w:bookmarkEnd w:id="176"/>
      <w:r/>
      <w:bookmarkEnd w:id="177"/>
      <w:r/>
      <w:bookmarkStart w:id="336" w:name="EB69bf498a862145ab928d99fc712e5ed1"/>
      <w:r/>
      <w:r/>
    </w:p>
    <w:p>
      <w:pPr>
        <w:pStyle w:val="959"/>
        <w:spacing w:before="750" w:after="240"/>
        <w:rPr>
          <w:color w:val="auto"/>
        </w:rPr>
      </w:pPr>
      <w:r>
        <w:rPr>
          <w:rStyle w:val="958"/>
          <w:color w:val="auto"/>
        </w:rPr>
        <w:t xml:space="preserve">一.项目概况</w:t>
      </w:r>
      <w:r/>
    </w:p>
    <w:p>
      <w:pPr>
        <w:ind w:left="39" w:firstLine="488"/>
        <w:spacing w:before="151" w:line="52" w:lineRule="atLeast"/>
        <w:rPr>
          <w:rFonts w:hint="eastAsia" w:ascii="宋体" w:hAnsi="宋体" w:eastAsia="宋体" w:cs="宋体"/>
          <w:color w:val="auto"/>
          <w:spacing w:val="2"/>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lang w:eastAsia="zh-CN"/>
        </w:rPr>
        <w:t xml:space="preserve">本项目为 2026年句容市小麦“一喷三防”物资采购项目。</w:t>
      </w:r>
      <w:r/>
    </w:p>
    <w:p>
      <w:pPr>
        <w:ind w:left="39" w:firstLine="488"/>
        <w:spacing w:before="151" w:line="52" w:lineRule="atLeast"/>
        <w:rPr>
          <w:rFonts w:hint="eastAsia" w:ascii="宋体" w:hAnsi="宋体" w:eastAsia="宋体" w:cs="宋体"/>
          <w:color w:val="auto"/>
          <w:spacing w:val="2"/>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lang w:eastAsia="zh-CN"/>
        </w:rPr>
        <w:t xml:space="preserve">项目所属行业：工业</w:t>
      </w:r>
      <w:r/>
    </w:p>
    <w:p>
      <w:pPr>
        <w:ind w:left="39" w:firstLine="488"/>
        <w:spacing w:before="151" w:line="52" w:lineRule="atLeast"/>
        <w:rPr>
          <w:rFonts w:hint="eastAsia" w:ascii="宋体" w:hAnsi="宋体" w:eastAsia="宋体" w:cs="宋体"/>
          <w:color w:val="auto"/>
          <w:spacing w:val="2"/>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lang w:eastAsia="zh-CN"/>
        </w:rPr>
        <w:t xml:space="preserve">最高限价：</w:t>
      </w:r>
      <w:r/>
    </w:p>
    <w:p>
      <w:pPr>
        <w:ind w:left="39" w:firstLine="488"/>
        <w:spacing w:before="151" w:line="52" w:lineRule="atLeast"/>
        <w:rPr>
          <w:rFonts w:hint="eastAsia" w:ascii="宋体" w:hAnsi="宋体" w:eastAsia="宋体" w:cs="宋体"/>
          <w:color w:val="auto"/>
          <w:spacing w:val="2"/>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lang w:val="en-US" w:eastAsia="zh-CN"/>
        </w:rPr>
        <w:t xml:space="preserve">包一：</w:t>
      </w:r>
      <w:r>
        <w:rPr>
          <w:rFonts w:hint="eastAsia" w:ascii="宋体" w:hAnsi="宋体" w:cs="宋体"/>
          <w:color w:val="auto"/>
          <w:spacing w:val="2"/>
          <w:sz w:val="24"/>
          <w:lang w:val="en-US" w:eastAsia="zh-CN"/>
        </w:rPr>
        <w:t xml:space="preserve">30％丙硫菌唑悬浮剂或可分散油悬浮剂</w:t>
      </w:r>
      <w:r>
        <w:rPr>
          <w:rFonts w:hint="eastAsia" w:ascii="宋体" w:hAnsi="宋体" w:eastAsia="宋体" w:cs="宋体"/>
          <w:color w:val="auto"/>
          <w:spacing w:val="2"/>
          <w:sz w:val="24"/>
          <w:lang w:val="en-US" w:eastAsia="zh-CN"/>
        </w:rPr>
        <w:t xml:space="preserve">，总价：129</w:t>
      </w:r>
      <w:r>
        <w:rPr>
          <w:rFonts w:hint="eastAsia" w:ascii="宋体" w:hAnsi="宋体" w:eastAsia="宋体" w:cs="宋体"/>
          <w:color w:val="auto"/>
          <w:spacing w:val="2"/>
          <w:sz w:val="24"/>
          <w:lang w:eastAsia="zh-CN"/>
        </w:rPr>
        <w:t xml:space="preserve">0000</w:t>
      </w:r>
      <w:r>
        <w:rPr>
          <w:rFonts w:hint="eastAsia" w:ascii="宋体" w:hAnsi="宋体" w:eastAsia="宋体" w:cs="宋体"/>
          <w:color w:val="auto"/>
          <w:spacing w:val="2"/>
          <w:sz w:val="24"/>
          <w:lang w:val="en-US" w:eastAsia="zh-CN"/>
        </w:rPr>
        <w:t xml:space="preserve">元，最高限价145元/kg</w:t>
      </w:r>
      <w:r/>
    </w:p>
    <w:p>
      <w:pPr>
        <w:ind w:left="39" w:firstLine="488"/>
        <w:spacing w:before="151" w:line="52" w:lineRule="atLeast"/>
        <w:rPr>
          <w:rFonts w:hint="eastAsia" w:ascii="宋体" w:hAnsi="宋体" w:eastAsia="宋体" w:cs="宋体"/>
          <w:color w:val="auto"/>
          <w:spacing w:val="2"/>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lang w:eastAsia="zh-CN"/>
        </w:rPr>
        <w:t xml:space="preserve">包二：叶面肥（</w:t>
      </w:r>
      <w:r>
        <w:rPr>
          <w:rFonts w:hint="eastAsia" w:ascii="宋体" w:hAnsi="宋体" w:cs="宋体"/>
          <w:color w:val="auto"/>
          <w:spacing w:val="2"/>
          <w:sz w:val="24"/>
          <w:lang w:val="en-US" w:eastAsia="zh-CN"/>
        </w:rPr>
        <w:t xml:space="preserve">有机水溶肥料</w:t>
      </w:r>
      <w:r>
        <w:rPr>
          <w:rFonts w:hint="eastAsia" w:ascii="宋体" w:hAnsi="宋体" w:eastAsia="宋体" w:cs="宋体"/>
          <w:color w:val="auto"/>
          <w:spacing w:val="2"/>
          <w:sz w:val="24"/>
          <w:lang w:eastAsia="zh-CN"/>
        </w:rPr>
        <w:t xml:space="preserve">），</w:t>
      </w:r>
      <w:r>
        <w:rPr>
          <w:rFonts w:hint="eastAsia" w:ascii="宋体" w:hAnsi="宋体" w:eastAsia="宋体" w:cs="宋体"/>
          <w:color w:val="auto"/>
          <w:spacing w:val="2"/>
          <w:sz w:val="24"/>
          <w:lang w:val="en-US" w:eastAsia="zh-CN"/>
        </w:rPr>
        <w:t xml:space="preserve">总价：</w:t>
      </w:r>
      <w:r>
        <w:rPr>
          <w:rFonts w:hint="eastAsia" w:ascii="宋体" w:hAnsi="宋体" w:eastAsia="宋体" w:cs="宋体"/>
          <w:color w:val="auto"/>
          <w:spacing w:val="2"/>
          <w:sz w:val="24"/>
          <w:lang w:eastAsia="zh-CN"/>
        </w:rPr>
        <w:t xml:space="preserve">3</w:t>
      </w:r>
      <w:r>
        <w:rPr>
          <w:rFonts w:hint="eastAsia" w:ascii="宋体" w:hAnsi="宋体" w:eastAsia="宋体" w:cs="宋体"/>
          <w:color w:val="auto"/>
          <w:spacing w:val="2"/>
          <w:sz w:val="24"/>
          <w:lang w:val="en-US" w:eastAsia="zh-CN"/>
        </w:rPr>
        <w:t xml:space="preserve">2</w:t>
      </w:r>
      <w:r>
        <w:rPr>
          <w:rFonts w:hint="eastAsia" w:ascii="宋体" w:hAnsi="宋体" w:eastAsia="宋体" w:cs="宋体"/>
          <w:color w:val="auto"/>
          <w:spacing w:val="2"/>
          <w:sz w:val="24"/>
          <w:lang w:eastAsia="zh-CN"/>
        </w:rPr>
        <w:t xml:space="preserve">0000元，</w:t>
      </w:r>
      <w:r>
        <w:rPr>
          <w:rFonts w:hint="eastAsia" w:ascii="宋体" w:hAnsi="宋体" w:eastAsia="宋体" w:cs="宋体"/>
          <w:color w:val="auto"/>
          <w:spacing w:val="2"/>
          <w:sz w:val="24"/>
          <w:lang w:val="en-US" w:eastAsia="zh-CN"/>
        </w:rPr>
        <w:t xml:space="preserve">最高限价34元/kg</w:t>
      </w:r>
      <w:r/>
    </w:p>
    <w:p>
      <w:pPr>
        <w:pStyle w:val="959"/>
        <w:spacing w:before="240" w:after="240"/>
        <w:rPr>
          <w:color w:val="auto"/>
        </w:rPr>
      </w:pPr>
      <w:r>
        <w:rPr>
          <w:rStyle w:val="958"/>
          <w:color w:val="auto"/>
        </w:rPr>
        <w:t xml:space="preserve">二.采购标的汇总表</w:t>
      </w:r>
      <w:r/>
    </w:p>
    <w:p>
      <w:pPr>
        <w:pStyle w:val="959"/>
        <w:spacing w:before="240" w:after="240"/>
        <w:rPr>
          <w:color w:val="auto"/>
        </w:rPr>
      </w:pPr>
      <w:r>
        <w:rPr>
          <w:rFonts w:ascii="宋体" w:hAnsi="宋体" w:eastAsia="宋体" w:cs="宋体"/>
          <w:color w:val="auto"/>
        </w:rPr>
        <w:t xml:space="preserve">（一） 采购标的</w:t>
      </w:r>
      <w:r/>
    </w:p>
    <w:p>
      <w:pPr>
        <w:pStyle w:val="959"/>
        <w:spacing w:before="240" w:after="240"/>
        <w:rPr>
          <w:rFonts w:eastAsia="宋体"/>
          <w:color w:val="auto"/>
        </w:rPr>
      </w:pPr>
      <w:r>
        <w:rPr>
          <w:rFonts w:ascii="宋体" w:hAnsi="宋体" w:eastAsia="宋体" w:cs="宋体"/>
          <w:color w:val="auto"/>
        </w:rPr>
        <w:t xml:space="preserve">货物类标的</w:t>
      </w:r>
      <w:r/>
    </w:p>
    <w:tbl>
      <w:tblPr>
        <w:tblStyle w:val="723"/>
        <w:tblW w:w="9299" w:type="dxa"/>
        <w:tblInd w:w="0" w:type="dxa"/>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left w:w="15" w:type="dxa"/>
          <w:top w:w="15" w:type="dxa"/>
          <w:right w:w="15" w:type="dxa"/>
          <w:bottom w:w="15" w:type="dxa"/>
        </w:tblCellMar>
        <w:tblLook w:val="04A0" w:firstRow="1" w:lastRow="0" w:firstColumn="1" w:lastColumn="0" w:noHBand="0" w:noVBand="1"/>
      </w:tblPr>
      <w:tblGrid>
        <w:gridCol w:w="500"/>
        <w:gridCol w:w="1451"/>
        <w:gridCol w:w="1115"/>
        <w:gridCol w:w="1550"/>
        <w:gridCol w:w="766"/>
        <w:gridCol w:w="1534"/>
        <w:gridCol w:w="2383"/>
      </w:tblGrid>
      <w:tr>
        <w:trPr/>
        <w:tc>
          <w:tcPr>
            <w:tcMar>
              <w:left w:w="108" w:type="dxa"/>
              <w:top w:w="0" w:type="dxa"/>
              <w:right w:w="108" w:type="dxa"/>
              <w:bottom w:w="0" w:type="dxa"/>
            </w:tcMar>
            <w:tcW w:w="500" w:type="dxa"/>
            <w:vAlign w:val="center"/>
            <w:textDirection w:val="lrTb"/>
            <w:noWrap/>
          </w:tcPr>
          <w:p>
            <w:pPr>
              <w:pStyle w:val="959"/>
              <w:jc w:val="center"/>
              <w:spacing w:line="276" w:lineRule="auto"/>
              <w:rPr>
                <w:color w:val="auto"/>
              </w:rPr>
            </w:pPr>
            <w:r>
              <w:rPr>
                <w:rFonts w:ascii="宋体" w:hAnsi="宋体" w:eastAsia="宋体" w:cs="宋体"/>
                <w:b/>
                <w:bCs/>
                <w:color w:val="auto"/>
              </w:rPr>
              <w:t xml:space="preserve">序号</w:t>
            </w:r>
            <w:r/>
          </w:p>
        </w:tc>
        <w:tc>
          <w:tcPr>
            <w:tcMar>
              <w:left w:w="108" w:type="dxa"/>
              <w:top w:w="0" w:type="dxa"/>
              <w:right w:w="108" w:type="dxa"/>
              <w:bottom w:w="0" w:type="dxa"/>
            </w:tcMar>
            <w:tcW w:w="1451" w:type="dxa"/>
            <w:vAlign w:val="center"/>
            <w:textDirection w:val="lrTb"/>
            <w:noWrap/>
          </w:tcPr>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货物类标的名称</w:t>
            </w:r>
            <w:r/>
          </w:p>
        </w:tc>
        <w:tc>
          <w:tcPr>
            <w:tcMar>
              <w:left w:w="108" w:type="dxa"/>
              <w:top w:w="0" w:type="dxa"/>
              <w:right w:w="108" w:type="dxa"/>
              <w:bottom w:w="0" w:type="dxa"/>
            </w:tcMar>
            <w:tcW w:w="1115" w:type="dxa"/>
            <w:vAlign w:val="center"/>
            <w:textDirection w:val="lrTb"/>
            <w:noWrap/>
          </w:tcPr>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计量</w:t>
            </w:r>
            <w:r/>
          </w:p>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单位</w:t>
            </w:r>
            <w:r/>
          </w:p>
        </w:tc>
        <w:tc>
          <w:tcPr>
            <w:tcMar>
              <w:left w:w="108" w:type="dxa"/>
              <w:top w:w="0" w:type="dxa"/>
              <w:right w:w="108" w:type="dxa"/>
              <w:bottom w:w="0" w:type="dxa"/>
            </w:tcMar>
            <w:tcW w:w="1550" w:type="dxa"/>
            <w:vAlign w:val="center"/>
            <w:textDirection w:val="lrTb"/>
            <w:noWrap/>
          </w:tcPr>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数量</w:t>
            </w:r>
            <w:r/>
          </w:p>
        </w:tc>
        <w:tc>
          <w:tcPr>
            <w:tcMar>
              <w:left w:w="108" w:type="dxa"/>
              <w:top w:w="0" w:type="dxa"/>
              <w:right w:w="108" w:type="dxa"/>
              <w:bottom w:w="0" w:type="dxa"/>
            </w:tcMar>
            <w:tcW w:w="766" w:type="dxa"/>
            <w:vAlign w:val="center"/>
            <w:textDirection w:val="lrTb"/>
            <w:noWrap/>
          </w:tcPr>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是否</w:t>
            </w:r>
            <w:r/>
          </w:p>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进口</w:t>
            </w:r>
            <w:r/>
          </w:p>
        </w:tc>
        <w:tc>
          <w:tcPr>
            <w:tcW w:w="1534" w:type="dxa"/>
            <w:vAlign w:val="center"/>
            <w:textDirection w:val="lrTb"/>
            <w:noWrap/>
          </w:tcPr>
          <w:p>
            <w:pPr>
              <w:pStyle w:val="959"/>
              <w:jc w:val="center"/>
              <w:spacing w:line="276" w:lineRule="auto"/>
              <w:rPr>
                <w:rFonts w:ascii="宋体" w:hAnsi="宋体" w:eastAsia="宋体" w:cs="宋体"/>
                <w:b/>
                <w:bCs/>
                <w:color w:val="auto"/>
              </w:rPr>
            </w:pPr>
            <w:r>
              <w:rPr>
                <w:rFonts w:hint="eastAsia" w:ascii="宋体" w:hAnsi="宋体" w:eastAsia="宋体" w:cs="宋体"/>
                <w:b/>
                <w:bCs/>
                <w:color w:val="auto"/>
              </w:rPr>
              <w:t xml:space="preserve">是否强制或优先采购节能环保产品</w:t>
            </w:r>
            <w:r/>
          </w:p>
        </w:tc>
        <w:tc>
          <w:tcPr>
            <w:tcMar>
              <w:left w:w="108" w:type="dxa"/>
              <w:top w:w="0" w:type="dxa"/>
              <w:right w:w="108" w:type="dxa"/>
              <w:bottom w:w="0" w:type="dxa"/>
            </w:tcMar>
            <w:tcW w:w="2383" w:type="dxa"/>
            <w:vAlign w:val="center"/>
            <w:textDirection w:val="lrTb"/>
            <w:noWrap/>
          </w:tcPr>
          <w:p>
            <w:pPr>
              <w:pStyle w:val="959"/>
              <w:jc w:val="center"/>
              <w:spacing w:line="276" w:lineRule="auto"/>
              <w:rPr>
                <w:rFonts w:ascii="宋体" w:hAnsi="宋体" w:eastAsia="宋体" w:cs="宋体"/>
                <w:b/>
                <w:bCs/>
                <w:color w:val="auto"/>
              </w:rPr>
            </w:pPr>
            <w:r>
              <w:rPr>
                <w:rFonts w:ascii="宋体" w:hAnsi="宋体" w:eastAsia="宋体" w:cs="宋体"/>
                <w:b/>
                <w:bCs/>
                <w:color w:val="auto"/>
              </w:rPr>
              <w:t xml:space="preserve">备注</w:t>
            </w:r>
            <w:r/>
          </w:p>
        </w:tc>
      </w:tr>
      <w:tr>
        <w:trPr>
          <w:trHeight w:val="567"/>
        </w:trPr>
        <w:tc>
          <w:tcPr>
            <w:tcMar>
              <w:left w:w="108" w:type="dxa"/>
              <w:top w:w="0" w:type="dxa"/>
              <w:right w:w="108" w:type="dxa"/>
              <w:bottom w:w="0" w:type="dxa"/>
            </w:tcMar>
            <w:tcW w:w="500" w:type="dxa"/>
            <w:vAlign w:val="center"/>
            <w:textDirection w:val="lrTb"/>
            <w:noWrap/>
          </w:tcPr>
          <w:p>
            <w:pPr>
              <w:pStyle w:val="959"/>
              <w:jc w:val="center"/>
              <w:spacing w:line="360" w:lineRule="auto"/>
              <w:rPr>
                <w:rFonts w:ascii="宋体" w:hAnsi="宋体" w:eastAsia="宋体"/>
                <w:color w:val="auto"/>
                <w:szCs w:val="28"/>
              </w:rPr>
            </w:pPr>
            <w:r>
              <w:rPr>
                <w:rFonts w:hint="eastAsia" w:ascii="宋体" w:hAnsi="宋体" w:eastAsia="宋体"/>
                <w:color w:val="auto"/>
                <w:szCs w:val="28"/>
              </w:rPr>
              <w:t xml:space="preserve">1</w:t>
            </w:r>
            <w:r/>
          </w:p>
        </w:tc>
        <w:tc>
          <w:tcPr>
            <w:tcMar>
              <w:left w:w="108" w:type="dxa"/>
              <w:top w:w="0" w:type="dxa"/>
              <w:right w:w="108" w:type="dxa"/>
              <w:bottom w:w="0" w:type="dxa"/>
            </w:tcMar>
            <w:tcW w:w="1451" w:type="dxa"/>
            <w:vAlign w:val="center"/>
            <w:textDirection w:val="lrTb"/>
            <w:noWrap/>
          </w:tcPr>
          <w:p>
            <w:pPr>
              <w:pStyle w:val="959"/>
              <w:jc w:val="center"/>
              <w:spacing w:line="360" w:lineRule="auto"/>
              <w:rPr>
                <w:rFonts w:hint="eastAsia" w:ascii="宋体" w:hAnsi="宋体" w:eastAsia="宋体" w:cs="Times New Roman"/>
                <w:color w:val="auto"/>
                <w:szCs w:val="28"/>
                <w:lang w:val="en-US" w:eastAsia="zh-CN"/>
              </w:rPr>
            </w:pPr>
            <w:r>
              <w:rPr>
                <w:rFonts w:hint="eastAsia" w:ascii="宋体" w:hAnsi="宋体" w:eastAsia="宋体" w:cs="Times New Roman"/>
                <w:color w:val="auto"/>
                <w:szCs w:val="28"/>
                <w:lang w:val="en-US" w:eastAsia="zh-CN"/>
              </w:rPr>
              <w:t xml:space="preserve">30%丙硫菌唑</w:t>
            </w:r>
            <w:r/>
          </w:p>
          <w:p>
            <w:pPr>
              <w:pStyle w:val="959"/>
              <w:jc w:val="center"/>
              <w:spacing w:line="360" w:lineRule="auto"/>
              <w:rPr>
                <w:rFonts w:hint="eastAsia" w:ascii="宋体" w:hAnsi="宋体" w:eastAsia="宋体" w:cs="Times New Roman"/>
                <w:color w:val="auto"/>
                <w:szCs w:val="28"/>
                <w:lang w:val="en-US" w:eastAsia="zh-CN"/>
              </w:rPr>
            </w:pPr>
            <w:r>
              <w:rPr>
                <w:rFonts w:hint="eastAsia" w:ascii="宋体" w:hAnsi="宋体" w:eastAsia="宋体" w:cs="Times New Roman"/>
                <w:color w:val="auto"/>
                <w:szCs w:val="28"/>
                <w:lang w:val="en-US" w:eastAsia="zh-CN"/>
              </w:rPr>
              <w:t xml:space="preserve">悬浮剂</w:t>
            </w:r>
            <w:r/>
          </w:p>
        </w:tc>
        <w:tc>
          <w:tcPr>
            <w:tcMar>
              <w:left w:w="108" w:type="dxa"/>
              <w:top w:w="0" w:type="dxa"/>
              <w:right w:w="108" w:type="dxa"/>
              <w:bottom w:w="0" w:type="dxa"/>
            </w:tcMar>
            <w:tcW w:w="1115" w:type="dxa"/>
            <w:vAlign w:val="center"/>
            <w:textDirection w:val="lrTb"/>
            <w:noWrap/>
          </w:tcPr>
          <w:p>
            <w:pPr>
              <w:pStyle w:val="959"/>
              <w:jc w:val="center"/>
              <w:spacing w:line="360" w:lineRule="auto"/>
              <w:rPr>
                <w:rFonts w:hint="default" w:ascii="宋体" w:hAnsi="宋体" w:eastAsia="宋体" w:cs="Times New Roman"/>
                <w:color w:val="auto"/>
                <w:szCs w:val="28"/>
                <w:lang w:val="en-US" w:eastAsia="zh-CN"/>
              </w:rPr>
            </w:pPr>
            <w:r>
              <w:rPr>
                <w:rFonts w:hint="eastAsia" w:ascii="宋体" w:hAnsi="宋体" w:eastAsia="宋体" w:cs="Times New Roman"/>
                <w:color w:val="auto"/>
                <w:szCs w:val="28"/>
                <w:lang w:val="en-US" w:eastAsia="zh-CN"/>
              </w:rPr>
              <w:t xml:space="preserve">千克</w:t>
            </w:r>
            <w:r/>
          </w:p>
        </w:tc>
        <w:tc>
          <w:tcPr>
            <w:tcMar>
              <w:left w:w="108" w:type="dxa"/>
              <w:top w:w="0" w:type="dxa"/>
              <w:right w:w="108" w:type="dxa"/>
              <w:bottom w:w="0" w:type="dxa"/>
            </w:tcMar>
            <w:tcW w:w="1550" w:type="dxa"/>
            <w:vAlign w:val="center"/>
            <w:textDirection w:val="lrTb"/>
            <w:noWrap/>
          </w:tcPr>
          <w:p>
            <w:pPr>
              <w:pStyle w:val="959"/>
              <w:jc w:val="center"/>
              <w:spacing w:line="360" w:lineRule="auto"/>
              <w:rPr>
                <w:rFonts w:ascii="宋体" w:hAnsi="宋体" w:eastAsia="宋体" w:cs="Times New Roman"/>
                <w:color w:val="auto"/>
                <w:szCs w:val="28"/>
              </w:rPr>
            </w:pPr>
            <w:r>
              <w:rPr>
                <w:rFonts w:ascii="宋体" w:hAnsi="宋体" w:eastAsia="宋体" w:cs="Times New Roman"/>
                <w:color w:val="auto"/>
                <w:szCs w:val="28"/>
              </w:rPr>
            </w:r>
            <w:r/>
          </w:p>
        </w:tc>
        <w:tc>
          <w:tcPr>
            <w:tcMar>
              <w:left w:w="108" w:type="dxa"/>
              <w:top w:w="0" w:type="dxa"/>
              <w:right w:w="108" w:type="dxa"/>
              <w:bottom w:w="0" w:type="dxa"/>
            </w:tcMar>
            <w:tcW w:w="766" w:type="dxa"/>
            <w:vAlign w:val="center"/>
            <w:textDirection w:val="lrTb"/>
            <w:noWrap/>
          </w:tcPr>
          <w:p>
            <w:pPr>
              <w:pStyle w:val="959"/>
              <w:jc w:val="center"/>
              <w:spacing w:line="360" w:lineRule="auto"/>
              <w:rPr>
                <w:rFonts w:ascii="宋体" w:hAnsi="宋体" w:eastAsia="宋体" w:cs="Times New Roman"/>
                <w:color w:val="auto"/>
                <w:szCs w:val="28"/>
              </w:rPr>
            </w:pPr>
            <w:r>
              <w:rPr>
                <w:rFonts w:ascii="宋体" w:hAnsi="宋体" w:eastAsia="宋体" w:cs="Times New Roman"/>
                <w:color w:val="auto"/>
                <w:szCs w:val="28"/>
              </w:rPr>
              <w:t xml:space="preserve">否</w:t>
            </w:r>
            <w:r/>
          </w:p>
        </w:tc>
        <w:tc>
          <w:tcPr>
            <w:tcW w:w="1534" w:type="dxa"/>
            <w:vAlign w:val="center"/>
            <w:textDirection w:val="lrTb"/>
            <w:noWrap/>
          </w:tcPr>
          <w:p>
            <w:pPr>
              <w:pStyle w:val="959"/>
              <w:jc w:val="center"/>
              <w:spacing w:line="360" w:lineRule="auto"/>
              <w:rPr>
                <w:rFonts w:ascii="宋体" w:hAnsi="宋体" w:eastAsia="宋体" w:cs="Times New Roman"/>
                <w:color w:val="auto"/>
                <w:szCs w:val="28"/>
              </w:rPr>
            </w:pPr>
            <w:r>
              <w:rPr>
                <w:rFonts w:ascii="宋体" w:hAnsi="宋体" w:eastAsia="宋体" w:cs="Times New Roman"/>
                <w:color w:val="auto"/>
                <w:szCs w:val="28"/>
              </w:rPr>
              <w:t xml:space="preserve">否</w:t>
            </w:r>
            <w:r/>
          </w:p>
        </w:tc>
        <w:tc>
          <w:tcPr>
            <w:tcMar>
              <w:left w:w="108" w:type="dxa"/>
              <w:top w:w="0" w:type="dxa"/>
              <w:right w:w="108" w:type="dxa"/>
              <w:bottom w:w="0" w:type="dxa"/>
            </w:tcMar>
            <w:tcW w:w="2383" w:type="dxa"/>
            <w:vAlign w:val="center"/>
            <w:textDirection w:val="lrTb"/>
            <w:noWrap/>
          </w:tcPr>
          <w:p>
            <w:pPr>
              <w:pStyle w:val="959"/>
              <w:jc w:val="center"/>
              <w:spacing w:line="360" w:lineRule="auto"/>
              <w:rPr>
                <w:rFonts w:hint="eastAsia" w:ascii="宋体" w:hAnsi="宋体" w:eastAsia="宋体" w:cs="Times New Roman"/>
                <w:color w:val="auto"/>
                <w:szCs w:val="28"/>
                <w:lang w:eastAsia="zh-CN"/>
              </w:rPr>
            </w:pPr>
            <w:r>
              <w:rPr>
                <w:rFonts w:hint="eastAsia" w:ascii="宋体" w:hAnsi="宋体" w:eastAsia="宋体" w:cs="Times New Roman"/>
                <w:color w:val="auto"/>
                <w:szCs w:val="28"/>
              </w:rPr>
              <w:t xml:space="preserve">预算</w:t>
            </w:r>
            <w:r>
              <w:rPr>
                <w:rFonts w:hint="eastAsia" w:ascii="宋体" w:hAnsi="宋体" w:eastAsia="宋体" w:cs="Times New Roman"/>
                <w:color w:val="auto"/>
                <w:szCs w:val="28"/>
                <w:lang w:val="en-US" w:eastAsia="zh-CN"/>
              </w:rPr>
              <w:t xml:space="preserve">129</w:t>
            </w:r>
            <w:r>
              <w:rPr>
                <w:rFonts w:hint="eastAsia" w:ascii="宋体" w:hAnsi="宋体" w:eastAsia="宋体" w:cs="Times New Roman"/>
                <w:color w:val="auto"/>
                <w:szCs w:val="28"/>
              </w:rPr>
              <w:t xml:space="preserve">万</w:t>
            </w:r>
            <w:r>
              <w:rPr>
                <w:rFonts w:hint="eastAsia" w:ascii="宋体" w:hAnsi="宋体" w:eastAsia="宋体" w:cs="Times New Roman"/>
                <w:color w:val="auto"/>
                <w:szCs w:val="28"/>
                <w:lang w:val="en-US" w:eastAsia="zh-CN"/>
              </w:rPr>
              <w:t xml:space="preserve">元</w:t>
            </w:r>
            <w:r>
              <w:rPr>
                <w:rFonts w:hint="eastAsia" w:ascii="宋体" w:hAnsi="宋体" w:eastAsia="宋体" w:cs="Times New Roman"/>
                <w:color w:val="auto"/>
                <w:szCs w:val="28"/>
              </w:rPr>
              <w:t xml:space="preserve">，根据成交价格确定最终数量</w:t>
            </w:r>
            <w:r>
              <w:rPr>
                <w:rFonts w:hint="eastAsia" w:ascii="宋体" w:hAnsi="宋体" w:eastAsia="宋体" w:cs="Times New Roman"/>
                <w:color w:val="auto"/>
                <w:szCs w:val="28"/>
                <w:lang w:eastAsia="zh-CN"/>
              </w:rPr>
              <w:t xml:space="preserve">。</w:t>
            </w:r>
            <w:r/>
          </w:p>
        </w:tc>
      </w:tr>
      <w:tr>
        <w:trPr>
          <w:trHeight w:val="567"/>
        </w:trPr>
        <w:tc>
          <w:tcPr>
            <w:tcMar>
              <w:left w:w="108" w:type="dxa"/>
              <w:top w:w="0" w:type="dxa"/>
              <w:right w:w="108" w:type="dxa"/>
              <w:bottom w:w="0" w:type="dxa"/>
            </w:tcMar>
            <w:tcW w:w="500" w:type="dxa"/>
            <w:vAlign w:val="center"/>
            <w:textDirection w:val="lrTb"/>
            <w:noWrap/>
          </w:tcPr>
          <w:p>
            <w:pPr>
              <w:pStyle w:val="959"/>
              <w:jc w:val="center"/>
              <w:spacing w:line="360" w:lineRule="auto"/>
              <w:rPr>
                <w:rFonts w:hint="eastAsia" w:ascii="宋体" w:hAnsi="宋体" w:eastAsia="宋体"/>
                <w:color w:val="auto"/>
                <w:szCs w:val="28"/>
                <w:lang w:val="en-US" w:eastAsia="zh-CN"/>
              </w:rPr>
            </w:pPr>
            <w:r>
              <w:rPr>
                <w:rFonts w:hint="eastAsia" w:ascii="宋体" w:hAnsi="宋体" w:eastAsia="宋体"/>
                <w:color w:val="auto"/>
                <w:szCs w:val="28"/>
                <w:lang w:val="en-US" w:eastAsia="zh-CN"/>
              </w:rPr>
              <w:t xml:space="preserve">2</w:t>
            </w:r>
            <w:r/>
          </w:p>
        </w:tc>
        <w:tc>
          <w:tcPr>
            <w:tcMar>
              <w:left w:w="108" w:type="dxa"/>
              <w:top w:w="0" w:type="dxa"/>
              <w:right w:w="108" w:type="dxa"/>
              <w:bottom w:w="0" w:type="dxa"/>
            </w:tcMar>
            <w:tcW w:w="1451" w:type="dxa"/>
            <w:vAlign w:val="center"/>
            <w:textDirection w:val="lrTb"/>
            <w:noWrap/>
          </w:tcPr>
          <w:p>
            <w:pPr>
              <w:pStyle w:val="959"/>
              <w:jc w:val="center"/>
              <w:spacing w:line="360" w:lineRule="auto"/>
              <w:rPr>
                <w:rFonts w:hint="eastAsia" w:ascii="宋体" w:hAnsi="宋体" w:eastAsia="宋体" w:cs="Times New Roman"/>
                <w:color w:val="auto"/>
                <w:szCs w:val="28"/>
                <w:lang w:val="en-US" w:eastAsia="zh-CN"/>
              </w:rPr>
            </w:pPr>
            <w:r>
              <w:rPr>
                <w:rFonts w:hint="eastAsia" w:ascii="宋体" w:hAnsi="宋体" w:eastAsia="宋体" w:cs="Times New Roman"/>
                <w:color w:val="auto"/>
                <w:szCs w:val="28"/>
                <w:lang w:val="en-US" w:eastAsia="zh-CN"/>
              </w:rPr>
              <w:t xml:space="preserve">叶面肥（有机水溶肥料）</w:t>
            </w:r>
            <w:r/>
          </w:p>
        </w:tc>
        <w:tc>
          <w:tcPr>
            <w:tcMar>
              <w:left w:w="108" w:type="dxa"/>
              <w:top w:w="0" w:type="dxa"/>
              <w:right w:w="108" w:type="dxa"/>
              <w:bottom w:w="0" w:type="dxa"/>
            </w:tcMar>
            <w:tcW w:w="1115" w:type="dxa"/>
            <w:vAlign w:val="center"/>
            <w:textDirection w:val="lrTb"/>
            <w:noWrap/>
          </w:tcPr>
          <w:p>
            <w:pPr>
              <w:pStyle w:val="959"/>
              <w:jc w:val="center"/>
              <w:spacing w:line="360" w:lineRule="auto"/>
              <w:rPr>
                <w:rFonts w:hint="eastAsia" w:ascii="宋体" w:hAnsi="宋体" w:eastAsia="宋体" w:cs="Times New Roman"/>
                <w:color w:val="auto"/>
                <w:szCs w:val="28"/>
                <w:lang w:val="en-US" w:eastAsia="zh-CN"/>
              </w:rPr>
            </w:pPr>
            <w:r>
              <w:rPr>
                <w:rFonts w:hint="eastAsia" w:ascii="宋体" w:hAnsi="宋体" w:eastAsia="宋体" w:cs="Times New Roman"/>
                <w:color w:val="auto"/>
                <w:szCs w:val="28"/>
                <w:lang w:val="en-US" w:eastAsia="zh-CN"/>
              </w:rPr>
              <w:t xml:space="preserve">千克</w:t>
            </w:r>
            <w:r/>
          </w:p>
        </w:tc>
        <w:tc>
          <w:tcPr>
            <w:tcMar>
              <w:left w:w="108" w:type="dxa"/>
              <w:top w:w="0" w:type="dxa"/>
              <w:right w:w="108" w:type="dxa"/>
              <w:bottom w:w="0" w:type="dxa"/>
            </w:tcMar>
            <w:tcW w:w="1550" w:type="dxa"/>
            <w:vAlign w:val="center"/>
            <w:textDirection w:val="lrTb"/>
            <w:noWrap/>
          </w:tcPr>
          <w:p>
            <w:pPr>
              <w:pStyle w:val="959"/>
              <w:jc w:val="center"/>
              <w:spacing w:line="360" w:lineRule="auto"/>
              <w:rPr>
                <w:rFonts w:ascii="宋体" w:hAnsi="宋体" w:eastAsia="宋体" w:cs="Times New Roman"/>
                <w:color w:val="auto"/>
                <w:szCs w:val="28"/>
              </w:rPr>
            </w:pPr>
            <w:r>
              <w:rPr>
                <w:rFonts w:ascii="宋体" w:hAnsi="宋体" w:eastAsia="宋体" w:cs="Times New Roman"/>
                <w:color w:val="auto"/>
                <w:szCs w:val="28"/>
              </w:rPr>
            </w:r>
            <w:r/>
          </w:p>
        </w:tc>
        <w:tc>
          <w:tcPr>
            <w:tcMar>
              <w:left w:w="108" w:type="dxa"/>
              <w:top w:w="0" w:type="dxa"/>
              <w:right w:w="108" w:type="dxa"/>
              <w:bottom w:w="0" w:type="dxa"/>
            </w:tcMar>
            <w:tcW w:w="766" w:type="dxa"/>
            <w:vAlign w:val="center"/>
            <w:textDirection w:val="lrTb"/>
            <w:noWrap/>
          </w:tcPr>
          <w:p>
            <w:pPr>
              <w:pStyle w:val="959"/>
              <w:jc w:val="center"/>
              <w:spacing w:line="360" w:lineRule="auto"/>
              <w:rPr>
                <w:rFonts w:ascii="宋体" w:hAnsi="宋体" w:eastAsia="宋体" w:cs="Times New Roman"/>
                <w:color w:val="auto"/>
                <w:szCs w:val="28"/>
              </w:rPr>
            </w:pPr>
            <w:r>
              <w:rPr>
                <w:rFonts w:ascii="宋体" w:hAnsi="宋体" w:eastAsia="宋体" w:cs="Times New Roman"/>
                <w:color w:val="auto"/>
                <w:szCs w:val="28"/>
              </w:rPr>
              <w:t xml:space="preserve">否</w:t>
            </w:r>
            <w:r/>
          </w:p>
        </w:tc>
        <w:tc>
          <w:tcPr>
            <w:tcW w:w="1534" w:type="dxa"/>
            <w:vAlign w:val="center"/>
            <w:textDirection w:val="lrTb"/>
            <w:noWrap/>
          </w:tcPr>
          <w:p>
            <w:pPr>
              <w:pStyle w:val="959"/>
              <w:jc w:val="center"/>
              <w:spacing w:line="360" w:lineRule="auto"/>
              <w:rPr>
                <w:rFonts w:ascii="宋体" w:hAnsi="宋体" w:eastAsia="宋体" w:cs="Times New Roman"/>
                <w:color w:val="auto"/>
                <w:szCs w:val="28"/>
              </w:rPr>
            </w:pPr>
            <w:r>
              <w:rPr>
                <w:rFonts w:ascii="宋体" w:hAnsi="宋体" w:eastAsia="宋体" w:cs="Times New Roman"/>
                <w:color w:val="auto"/>
                <w:szCs w:val="28"/>
              </w:rPr>
              <w:t xml:space="preserve">否</w:t>
            </w:r>
            <w:r/>
          </w:p>
        </w:tc>
        <w:tc>
          <w:tcPr>
            <w:tcMar>
              <w:left w:w="108" w:type="dxa"/>
              <w:top w:w="0" w:type="dxa"/>
              <w:right w:w="108" w:type="dxa"/>
              <w:bottom w:w="0" w:type="dxa"/>
            </w:tcMar>
            <w:tcW w:w="2383" w:type="dxa"/>
            <w:vAlign w:val="center"/>
            <w:textDirection w:val="lrTb"/>
            <w:noWrap/>
          </w:tcPr>
          <w:p>
            <w:pPr>
              <w:pStyle w:val="959"/>
              <w:jc w:val="cente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rPr>
              <w:t xml:space="preserve">预算</w:t>
            </w:r>
            <w:r>
              <w:rPr>
                <w:rFonts w:hint="eastAsia" w:ascii="宋体" w:hAnsi="宋体" w:eastAsia="宋体" w:cs="Times New Roman"/>
                <w:color w:val="auto"/>
                <w:szCs w:val="28"/>
                <w:lang w:val="en-US" w:eastAsia="zh-CN"/>
              </w:rPr>
              <w:t xml:space="preserve">32</w:t>
            </w:r>
            <w:r>
              <w:rPr>
                <w:rFonts w:hint="eastAsia" w:ascii="宋体" w:hAnsi="宋体" w:eastAsia="宋体" w:cs="Times New Roman"/>
                <w:color w:val="auto"/>
                <w:szCs w:val="28"/>
              </w:rPr>
              <w:t xml:space="preserve">万</w:t>
            </w:r>
            <w:r>
              <w:rPr>
                <w:rFonts w:hint="eastAsia" w:ascii="宋体" w:hAnsi="宋体" w:eastAsia="宋体" w:cs="Times New Roman"/>
                <w:color w:val="auto"/>
                <w:szCs w:val="28"/>
                <w:lang w:val="en-US" w:eastAsia="zh-CN"/>
              </w:rPr>
              <w:t xml:space="preserve">元</w:t>
            </w:r>
            <w:r>
              <w:rPr>
                <w:rFonts w:hint="eastAsia" w:ascii="宋体" w:hAnsi="宋体" w:eastAsia="宋体" w:cs="Times New Roman"/>
                <w:color w:val="auto"/>
                <w:szCs w:val="28"/>
              </w:rPr>
              <w:t xml:space="preserve">，根据成交价格确定最终数量</w:t>
            </w:r>
            <w:r>
              <w:rPr>
                <w:rFonts w:hint="eastAsia" w:ascii="宋体" w:hAnsi="宋体" w:eastAsia="宋体" w:cs="Times New Roman"/>
                <w:color w:val="auto"/>
                <w:szCs w:val="28"/>
                <w:lang w:eastAsia="zh-CN"/>
              </w:rPr>
              <w:t xml:space="preserve">。</w:t>
            </w:r>
            <w:r/>
          </w:p>
        </w:tc>
      </w:tr>
    </w:tbl>
    <w:p>
      <w:pPr>
        <w:pStyle w:val="959"/>
        <w:spacing w:before="240" w:after="240"/>
        <w:rPr>
          <w:rStyle w:val="958"/>
          <w:rFonts w:hint="eastAsia" w:ascii="宋体" w:hAnsi="宋体" w:eastAsia="宋体" w:cs="宋体"/>
          <w:color w:val="auto"/>
        </w:rPr>
      </w:pPr>
      <w:r>
        <w:rPr>
          <w:rFonts w:hint="eastAsia" w:ascii="宋体" w:hAnsi="宋体" w:eastAsia="宋体" w:cs="宋体"/>
          <w:color w:val="auto"/>
        </w:rPr>
      </w:r>
      <w:r/>
    </w:p>
    <w:p>
      <w:pPr>
        <w:pStyle w:val="959"/>
        <w:jc w:val="both"/>
        <w:spacing w:line="360" w:lineRule="auto"/>
        <w:rPr>
          <w:rStyle w:val="958"/>
          <w:color w:val="auto"/>
        </w:rPr>
      </w:pPr>
      <w:r>
        <w:rPr>
          <w:rStyle w:val="958"/>
          <w:rFonts w:hint="eastAsia" w:ascii="宋体" w:hAnsi="宋体" w:eastAsia="宋体" w:cs="宋体"/>
          <w:color w:val="auto"/>
        </w:rPr>
        <w:t xml:space="preserve">本项目核心产品为：</w:t>
      </w:r>
      <w:r>
        <w:rPr>
          <w:rFonts w:hint="eastAsia" w:ascii="宋体" w:hAnsi="宋体" w:eastAsia="宋体" w:cs="Times New Roman"/>
          <w:color w:val="auto"/>
          <w:szCs w:val="28"/>
          <w:lang w:val="en-US" w:eastAsia="zh-CN"/>
        </w:rPr>
        <w:t xml:space="preserve">30％丙硫菌唑悬浮剂或可分散油悬浮剂</w:t>
      </w:r>
      <w:r/>
    </w:p>
    <w:p>
      <w:pPr>
        <w:pStyle w:val="959"/>
        <w:spacing w:before="240" w:after="240"/>
        <w:rPr>
          <w:rFonts w:ascii="宋体" w:hAnsi="宋体" w:eastAsia="宋体" w:cs="宋体"/>
          <w:b/>
          <w:bCs/>
          <w:color w:val="auto"/>
        </w:rPr>
      </w:pPr>
      <w:r>
        <w:rPr>
          <w:rStyle w:val="958"/>
          <w:rFonts w:hint="eastAsia"/>
          <w:color w:val="auto"/>
        </w:rPr>
        <w:t xml:space="preserve">三</w:t>
      </w:r>
      <w:r>
        <w:rPr>
          <w:rStyle w:val="958"/>
          <w:color w:val="auto"/>
        </w:rPr>
        <w:t xml:space="preserve">.技术要求</w:t>
      </w:r>
      <w:r/>
    </w:p>
    <w:p>
      <w:pPr>
        <w:pStyle w:val="959"/>
        <w:ind w:firstLine="420"/>
        <w:spacing w:line="360" w:lineRule="atLeast"/>
        <w:rPr>
          <w:rStyle w:val="958"/>
          <w:color w:val="auto"/>
        </w:rPr>
      </w:pPr>
      <w:r>
        <w:rPr>
          <w:rStyle w:val="958"/>
          <w:color w:val="auto"/>
        </w:rPr>
        <w:t xml:space="preserve">指标按重要性分为“★”、“#”和;◇”。★代表实质性指标，不满足该指标项将导致投标无效。#代表重要指标，◇代表一般指标项。 </w:t>
      </w:r>
      <w:r/>
    </w:p>
    <w:p>
      <w:pPr>
        <w:pStyle w:val="959"/>
        <w:spacing w:before="240" w:after="240"/>
        <w:rPr>
          <w:b/>
          <w:bCs/>
          <w:color w:val="auto"/>
        </w:rPr>
      </w:pPr>
      <w:r>
        <w:rPr>
          <w:rFonts w:hint="eastAsia" w:ascii="宋体" w:hAnsi="宋体" w:eastAsia="宋体" w:cs="Times New Roman"/>
          <w:b/>
          <w:bCs/>
          <w:color w:val="auto"/>
          <w:szCs w:val="28"/>
          <w:lang w:val="en-US" w:eastAsia="zh-CN"/>
        </w:rPr>
        <w:t xml:space="preserve">30％丙硫菌唑悬浮剂或可分散油悬浮剂</w:t>
      </w:r>
      <w:r/>
    </w:p>
    <w:tbl>
      <w:tblPr>
        <w:tblStyle w:val="723"/>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e4e4e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实质性指标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重要指标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一般指标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详细技术要求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证明材料要求</w:t>
            </w:r>
            <w:r/>
          </w:p>
        </w:tc>
      </w:tr>
      <w:tr>
        <w:trPr/>
        <w:tc>
          <w:tcPr>
            <w:tcBorders>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t xml:space="preserve">★1</w:t>
            </w:r>
            <w:r/>
          </w:p>
        </w:tc>
        <w:tc>
          <w:tcPr>
            <w:tcBorders>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59"/>
              <w:spacing w:line="360" w:lineRule="auto"/>
              <w:rPr>
                <w:rFonts w:ascii="宋体" w:hAnsi="宋体" w:eastAsia="宋体" w:cs="宋体"/>
                <w:color w:val="auto"/>
              </w:rPr>
            </w:pPr>
            <w:r>
              <w:rPr>
                <w:rFonts w:ascii="宋体" w:hAnsi="宋体" w:eastAsia="宋体" w:cs="宋体"/>
                <w:color w:val="auto"/>
              </w:rPr>
            </w:r>
            <w:r/>
          </w:p>
        </w:tc>
        <w:tc>
          <w:tcPr>
            <w:tcBorders>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59"/>
              <w:spacing w:line="360" w:lineRule="auto"/>
              <w:rPr>
                <w:rFonts w:ascii="宋体" w:hAnsi="宋体" w:eastAsia="宋体" w:cs="宋体"/>
                <w:color w:val="auto"/>
              </w:rPr>
            </w:pPr>
            <w:r>
              <w:rPr>
                <w:rFonts w:ascii="宋体" w:hAnsi="宋体" w:eastAsia="宋体" w:cs="宋体"/>
                <w:color w:val="auto"/>
              </w:rPr>
            </w:r>
            <w:r/>
          </w:p>
        </w:tc>
        <w:tc>
          <w:tcPr>
            <w:tcBorders>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59"/>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lang w:val="en-US" w:eastAsia="zh-CN"/>
              </w:rPr>
              <w:t xml:space="preserve">1、</w:t>
            </w:r>
            <w:r>
              <w:rPr>
                <w:rFonts w:hint="eastAsia" w:ascii="宋体" w:hAnsi="宋体" w:eastAsia="宋体" w:cs="Times New Roman"/>
                <w:color w:val="auto"/>
                <w:szCs w:val="28"/>
              </w:rPr>
              <w:t xml:space="preserve">投标农药产品必须具有农业部颁发的登记证、生产批准证号和产品标准号，且在登记有效期内（提供登记证复印件，原件备查）。</w:t>
            </w:r>
            <w:r/>
          </w:p>
          <w:p>
            <w:pPr>
              <w:pStyle w:val="959"/>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rPr>
              <w:t xml:space="preserve">2、投标农药需符合国家标准，且投标产品的各项技术指标与登记证相符。</w:t>
            </w:r>
            <w:r/>
          </w:p>
          <w:p>
            <w:pPr>
              <w:pStyle w:val="959"/>
              <w:spacing w:line="360" w:lineRule="auto"/>
              <w:rPr>
                <w:rFonts w:ascii="宋体" w:hAnsi="宋体" w:eastAsia="宋体"/>
                <w:color w:val="auto"/>
                <w:szCs w:val="28"/>
              </w:rPr>
            </w:pPr>
            <w:r>
              <w:rPr>
                <w:rFonts w:hint="eastAsia" w:ascii="宋体" w:hAnsi="宋体" w:eastAsia="宋体" w:cs="Times New Roman"/>
                <w:color w:val="auto"/>
                <w:szCs w:val="28"/>
              </w:rPr>
              <w:t xml:space="preserve">3、投标企业20</w:t>
            </w:r>
            <w:r>
              <w:rPr>
                <w:rFonts w:hint="eastAsia" w:ascii="宋体" w:hAnsi="宋体" w:eastAsia="宋体" w:cs="Times New Roman"/>
                <w:color w:val="auto"/>
                <w:szCs w:val="28"/>
                <w:lang w:val="en-US" w:eastAsia="zh-CN"/>
              </w:rPr>
              <w:t xml:space="preserve">24</w:t>
            </w:r>
            <w:r>
              <w:rPr>
                <w:rFonts w:hint="eastAsia" w:ascii="宋体" w:hAnsi="宋体" w:eastAsia="宋体" w:cs="Times New Roman"/>
                <w:color w:val="auto"/>
                <w:szCs w:val="28"/>
              </w:rPr>
              <w:t xml:space="preserve">年以来无不良生产、销售、使用记录。投标农药近3年来未因产品质量问题受到相关部门通报，未出现农业生产事故。</w:t>
            </w:r>
            <w:r/>
          </w:p>
        </w:tc>
        <w:tc>
          <w:tcPr>
            <w:tcBorders>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59"/>
              <w:spacing w:line="360" w:lineRule="auto"/>
              <w:rPr>
                <w:rFonts w:ascii="宋体" w:hAnsi="宋体" w:eastAsia="宋体" w:cs="宋体"/>
                <w:b/>
                <w:color w:val="auto"/>
              </w:rPr>
            </w:pPr>
            <w:r>
              <w:rPr>
                <w:rFonts w:hint="eastAsia" w:ascii="宋体" w:hAnsi="宋体" w:eastAsia="宋体" w:cs="宋体"/>
                <w:b/>
                <w:color w:val="auto"/>
              </w:rPr>
              <w:t xml:space="preserve">1.提供所投产品</w:t>
            </w:r>
            <w:r>
              <w:rPr>
                <w:rFonts w:hint="eastAsia" w:ascii="宋体" w:hAnsi="宋体" w:eastAsia="宋体" w:cs="宋体"/>
                <w:b/>
                <w:color w:val="auto"/>
                <w:lang w:val="en-US" w:eastAsia="zh-CN"/>
              </w:rPr>
              <w:t xml:space="preserve">2022</w:t>
            </w:r>
            <w:r>
              <w:rPr>
                <w:rFonts w:hint="eastAsia" w:ascii="宋体" w:hAnsi="宋体" w:eastAsia="宋体" w:cs="宋体"/>
                <w:b/>
                <w:color w:val="auto"/>
              </w:rPr>
              <w:t xml:space="preserve">年以来出具的产品质量检测报告扫描件及</w:t>
            </w:r>
            <w:r>
              <w:rPr>
                <w:rFonts w:hint="eastAsia" w:ascii="宋体" w:hAnsi="宋体" w:eastAsia="宋体"/>
                <w:b/>
                <w:color w:val="auto"/>
                <w:szCs w:val="28"/>
              </w:rPr>
              <w:t xml:space="preserve">农药登记证</w:t>
            </w:r>
            <w:r>
              <w:rPr>
                <w:rFonts w:hint="eastAsia" w:ascii="宋体" w:hAnsi="宋体" w:eastAsia="宋体" w:cs="宋体"/>
                <w:b/>
                <w:color w:val="auto"/>
              </w:rPr>
              <w:t xml:space="preserve">扫描件。</w:t>
            </w:r>
            <w:r/>
          </w:p>
        </w:tc>
      </w:tr>
      <w:tr>
        <w:trPr>
          <w:trHeight w:val="1128"/>
        </w:trPr>
        <w:tc>
          <w:tcPr>
            <w:tcBorders>
              <w:top w:val="single" w:color="808080" w:sz="4" w:space="0"/>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t xml:space="preserve">★</w:t>
            </w:r>
            <w:r>
              <w:rPr>
                <w:rFonts w:hint="eastAsia" w:ascii="宋体" w:hAnsi="宋体" w:eastAsia="宋体" w:cs="宋体"/>
                <w:color w:val="auto"/>
              </w:rPr>
              <w:t xml:space="preserve">2</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59"/>
              <w:spacing w:line="360" w:lineRule="auto"/>
              <w:rPr>
                <w:rFonts w:ascii="宋体" w:hAnsi="宋体" w:eastAsia="宋体" w:cs="宋体"/>
                <w:color w:val="auto"/>
              </w:rPr>
            </w:pPr>
            <w:r>
              <w:rPr>
                <w:rFonts w:ascii="宋体" w:hAnsi="宋体" w:eastAsia="宋体" w:cs="宋体"/>
                <w:color w:val="auto"/>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59"/>
              <w:spacing w:line="360" w:lineRule="auto"/>
              <w:rPr>
                <w:rFonts w:ascii="宋体" w:hAnsi="宋体" w:eastAsia="宋体" w:cs="宋体"/>
                <w:color w:val="auto"/>
              </w:rPr>
            </w:pPr>
            <w:r>
              <w:rPr>
                <w:rFonts w:ascii="宋体" w:hAnsi="宋体" w:eastAsia="宋体" w:cs="宋体"/>
                <w:color w:val="auto"/>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59"/>
              <w:numPr>
                <w:ilvl w:val="0"/>
                <w:numId w:val="5"/>
              </w:numP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rPr>
              <w:t xml:space="preserve">产品具有详细的使用说明；</w:t>
            </w:r>
            <w:r/>
          </w:p>
          <w:p>
            <w:pPr>
              <w:pStyle w:val="959"/>
              <w:numPr>
                <w:ilvl w:val="0"/>
                <w:numId w:val="0"/>
              </w:numPr>
              <w:spacing w:line="360" w:lineRule="auto"/>
              <w:rPr>
                <w:rFonts w:ascii="宋体" w:hAnsi="宋体" w:eastAsia="宋体"/>
                <w:color w:val="auto"/>
                <w:szCs w:val="28"/>
              </w:rPr>
            </w:pPr>
            <w:r>
              <w:rPr>
                <w:rFonts w:hint="eastAsia" w:ascii="宋体" w:hAnsi="宋体" w:eastAsia="宋体" w:cs="Times New Roman"/>
                <w:color w:val="auto"/>
                <w:szCs w:val="28"/>
                <w:lang w:val="en-US" w:eastAsia="zh-CN"/>
              </w:rPr>
              <w:t xml:space="preserve">2、</w:t>
            </w:r>
            <w:r>
              <w:rPr>
                <w:rFonts w:hint="eastAsia" w:ascii="宋体" w:hAnsi="宋体" w:eastAsia="宋体" w:cs="Times New Roman"/>
                <w:color w:val="auto"/>
                <w:szCs w:val="28"/>
              </w:rPr>
              <w:t xml:space="preserve">包装规格：</w:t>
            </w:r>
            <w:r>
              <w:rPr>
                <w:rFonts w:hint="eastAsia" w:ascii="宋体" w:hAnsi="宋体" w:eastAsia="宋体" w:cs="Times New Roman"/>
                <w:color w:val="auto"/>
                <w:szCs w:val="28"/>
                <w:lang w:val="en-US" w:eastAsia="zh-CN"/>
              </w:rPr>
              <w:t xml:space="preserve">45</w:t>
            </w:r>
            <w:r>
              <w:rPr>
                <w:rFonts w:hint="eastAsia" w:ascii="宋体" w:hAnsi="宋体" w:eastAsia="宋体" w:cs="Times New Roman"/>
                <w:color w:val="auto"/>
                <w:szCs w:val="28"/>
              </w:rPr>
              <w:t xml:space="preserve">g/瓶</w:t>
            </w:r>
            <w:r>
              <w:rPr>
                <w:rFonts w:hint="eastAsia" w:ascii="宋体" w:hAnsi="宋体" w:eastAsia="宋体" w:cs="Times New Roman"/>
                <w:color w:val="auto"/>
                <w:szCs w:val="28"/>
                <w:lang w:eastAsia="zh-CN"/>
              </w:rPr>
              <w:t xml:space="preserve">、</w:t>
            </w:r>
            <w:r>
              <w:rPr>
                <w:rFonts w:hint="eastAsia" w:ascii="宋体" w:hAnsi="宋体" w:eastAsia="宋体" w:cs="Times New Roman"/>
                <w:color w:val="auto"/>
                <w:szCs w:val="28"/>
                <w:lang w:val="en-US" w:eastAsia="zh-CN"/>
              </w:rPr>
              <w:t xml:space="preserve">45</w:t>
            </w:r>
            <w:r>
              <w:rPr>
                <w:rFonts w:hint="eastAsia" w:ascii="宋体" w:hAnsi="宋体" w:eastAsia="宋体" w:cs="Times New Roman"/>
                <w:color w:val="auto"/>
                <w:szCs w:val="28"/>
              </w:rPr>
              <w:t xml:space="preserve">0g/瓶。</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59"/>
              <w:spacing w:line="360" w:lineRule="auto"/>
              <w:rPr>
                <w:rFonts w:ascii="宋体" w:hAnsi="宋体" w:eastAsia="宋体" w:cs="宋体"/>
                <w:color w:val="auto"/>
              </w:rPr>
            </w:pPr>
            <w:r>
              <w:rPr>
                <w:rFonts w:hint="eastAsia" w:ascii="宋体" w:hAnsi="宋体" w:eastAsia="宋体" w:cs="宋体"/>
                <w:b/>
                <w:color w:val="auto"/>
              </w:rPr>
              <w:t xml:space="preserve">提供清晰的产品包装图片及产品说明书扫描件</w:t>
            </w:r>
            <w:r/>
          </w:p>
        </w:tc>
      </w:tr>
    </w:tbl>
    <w:p>
      <w:pPr>
        <w:pStyle w:val="959"/>
        <w:ind w:firstLine="420"/>
        <w:spacing w:line="360" w:lineRule="atLeast"/>
        <w:rPr>
          <w:rStyle w:val="958"/>
          <w:color w:val="auto"/>
        </w:rPr>
      </w:pPr>
      <w:r>
        <w:rPr>
          <w:color w:val="auto"/>
        </w:rPr>
      </w:r>
      <w:r/>
    </w:p>
    <w:p>
      <w:pPr>
        <w:pStyle w:val="959"/>
        <w:spacing w:before="240" w:after="240"/>
        <w:rPr>
          <w:rFonts w:hint="eastAsia" w:ascii="宋体" w:hAnsi="宋体" w:eastAsia="宋体" w:cs="Times New Roman"/>
          <w:b/>
          <w:bCs/>
          <w:color w:val="auto"/>
          <w:szCs w:val="28"/>
          <w:lang w:val="en-US" w:eastAsia="zh-CN"/>
        </w:rPr>
      </w:pPr>
      <w:r>
        <w:rPr>
          <w:rFonts w:hint="eastAsia" w:ascii="宋体" w:hAnsi="宋体" w:eastAsia="宋体" w:cs="Times New Roman"/>
          <w:b/>
          <w:bCs/>
          <w:color w:val="auto"/>
          <w:szCs w:val="28"/>
          <w:lang w:val="en-US" w:eastAsia="zh-CN"/>
        </w:rPr>
        <w:t xml:space="preserve">叶面肥（有机水溶肥料）</w:t>
      </w:r>
      <w:r/>
    </w:p>
    <w:tbl>
      <w:tblPr>
        <w:tblStyle w:val="723"/>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59"/>
              <w:jc w:val="center"/>
              <w:spacing w:line="360" w:lineRule="auto"/>
              <w:shd w:val="clear" w:color="auto" w:fill="e4e4e4"/>
              <w:rPr>
                <w:rFonts w:ascii="宋体" w:hAnsi="宋体" w:eastAsia="宋体" w:cs="宋体"/>
                <w:b/>
                <w:bCs/>
                <w:color w:val="auto"/>
              </w:rPr>
            </w:pPr>
            <w:r>
              <w:rPr>
                <w:rFonts w:ascii="宋体" w:hAnsi="宋体" w:eastAsia="宋体" w:cs="宋体"/>
                <w:b/>
                <w:bCs/>
                <w:color w:val="auto"/>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59"/>
              <w:numPr>
                <w:ilvl w:val="0"/>
                <w:numId w:val="0"/>
              </w:numP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lang w:val="en-US" w:eastAsia="zh-CN"/>
              </w:rPr>
              <w:t xml:space="preserve">1</w:t>
            </w:r>
            <w:r>
              <w:rPr>
                <w:rFonts w:hint="eastAsia" w:ascii="宋体" w:hAnsi="宋体" w:eastAsia="宋体" w:cs="Times New Roman"/>
                <w:color w:val="auto"/>
                <w:szCs w:val="28"/>
              </w:rPr>
              <w:t xml:space="preserve">、所投标肥料产品必须具有农业部颁发的肥料登记证，且在登记有效期内（提供登记证复印件，原件备查），</w:t>
            </w:r>
            <w:r>
              <w:rPr>
                <w:rFonts w:hint="eastAsia" w:ascii="宋体" w:hAnsi="宋体" w:eastAsia="宋体" w:cs="Times New Roman"/>
                <w:color w:val="auto"/>
                <w:szCs w:val="28"/>
                <w:lang w:val="en-US" w:eastAsia="zh-CN"/>
              </w:rPr>
              <w:t xml:space="preserve">登记证上载明的技术指标不低于采购需求主要技术指标，适用</w:t>
            </w:r>
            <w:r>
              <w:rPr>
                <w:rFonts w:hint="eastAsia" w:ascii="宋体" w:hAnsi="宋体" w:eastAsia="宋体" w:cs="Times New Roman"/>
                <w:color w:val="auto"/>
                <w:szCs w:val="28"/>
              </w:rPr>
              <w:t xml:space="preserve">作物包括</w:t>
            </w:r>
            <w:r>
              <w:rPr>
                <w:rFonts w:hint="eastAsia" w:ascii="宋体" w:hAnsi="宋体" w:eastAsia="宋体" w:cs="Times New Roman"/>
                <w:color w:val="auto"/>
                <w:szCs w:val="28"/>
                <w:lang w:val="en-US" w:eastAsia="zh-CN"/>
              </w:rPr>
              <w:t xml:space="preserve">小麦</w:t>
            </w:r>
            <w:r>
              <w:rPr>
                <w:rFonts w:hint="eastAsia" w:ascii="宋体" w:hAnsi="宋体" w:eastAsia="宋体" w:cs="Times New Roman"/>
                <w:color w:val="auto"/>
                <w:szCs w:val="28"/>
              </w:rPr>
              <w:t xml:space="preserve">。</w:t>
            </w:r>
            <w:r/>
          </w:p>
          <w:p>
            <w:pPr>
              <w:pStyle w:val="959"/>
              <w:numPr>
                <w:ilvl w:val="0"/>
                <w:numId w:val="0"/>
              </w:numP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lang w:val="en-US" w:eastAsia="zh-CN"/>
              </w:rPr>
              <w:t xml:space="preserve">2</w:t>
            </w:r>
            <w:r>
              <w:rPr>
                <w:rFonts w:hint="eastAsia" w:ascii="宋体" w:hAnsi="宋体" w:eastAsia="宋体" w:cs="Times New Roman"/>
                <w:color w:val="auto"/>
                <w:szCs w:val="28"/>
              </w:rPr>
              <w:t xml:space="preserve">、投标产品质量符合相关标准，</w:t>
            </w:r>
            <w:r>
              <w:rPr>
                <w:rFonts w:hint="eastAsia" w:ascii="宋体" w:hAnsi="宋体" w:eastAsia="宋体" w:cs="Times New Roman"/>
                <w:color w:val="auto"/>
                <w:szCs w:val="28"/>
                <w:lang w:val="en-US" w:eastAsia="zh-CN"/>
              </w:rPr>
              <w:t xml:space="preserve">主要技术指标为</w:t>
            </w:r>
            <w:r>
              <w:rPr>
                <w:rFonts w:hint="eastAsia" w:ascii="宋体" w:hAnsi="宋体" w:eastAsia="宋体" w:cs="Times New Roman"/>
                <w:color w:val="auto"/>
                <w:szCs w:val="28"/>
              </w:rPr>
              <w:t xml:space="preserve">：</w:t>
            </w:r>
            <w:r>
              <w:rPr>
                <w:rFonts w:hint="eastAsia" w:ascii="宋体" w:hAnsi="宋体" w:eastAsia="宋体" w:cs="Times New Roman"/>
                <w:color w:val="auto"/>
                <w:szCs w:val="28"/>
                <w:lang w:val="en-US" w:eastAsia="zh-CN"/>
              </w:rPr>
              <w:t xml:space="preserve">有机质≥180g/L；N+K2O≥150g/L；Ca≥10g/L；pH：6.5-8.5；水不溶物≤20g/L。剂型为水剂，</w:t>
            </w:r>
            <w:r>
              <w:rPr>
                <w:rFonts w:hint="eastAsia" w:ascii="宋体" w:hAnsi="宋体" w:eastAsia="宋体" w:cs="Times New Roman"/>
                <w:color w:val="auto"/>
                <w:szCs w:val="28"/>
              </w:rPr>
              <w:t xml:space="preserve">其余符合</w:t>
            </w:r>
            <w:r>
              <w:rPr>
                <w:rFonts w:hint="eastAsia" w:ascii="宋体" w:hAnsi="宋体" w:eastAsia="宋体" w:cs="Times New Roman"/>
                <w:color w:val="auto"/>
                <w:szCs w:val="28"/>
                <w:lang w:val="en-US" w:eastAsia="zh-CN"/>
              </w:rPr>
              <w:t xml:space="preserve">GB 38400-2019</w:t>
            </w:r>
            <w:r>
              <w:rPr>
                <w:rFonts w:hint="eastAsia" w:ascii="宋体" w:hAnsi="宋体" w:eastAsia="宋体" w:cs="Times New Roman"/>
                <w:color w:val="auto"/>
                <w:szCs w:val="28"/>
              </w:rPr>
              <w:t xml:space="preserve">技术指标。</w:t>
            </w:r>
            <w:r/>
          </w:p>
          <w:p>
            <w:pPr>
              <w:pStyle w:val="959"/>
              <w:numPr>
                <w:ilvl w:val="0"/>
                <w:numId w:val="0"/>
              </w:numP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lang w:val="en-US" w:eastAsia="zh-CN"/>
              </w:rPr>
              <w:t xml:space="preserve">3</w:t>
            </w:r>
            <w:r>
              <w:rPr>
                <w:rFonts w:hint="eastAsia" w:ascii="宋体" w:hAnsi="宋体" w:eastAsia="宋体" w:cs="Times New Roman"/>
                <w:color w:val="auto"/>
                <w:szCs w:val="28"/>
              </w:rPr>
              <w:t xml:space="preserve">、近2年来无不良生产、销售、使用记录。投标产品202</w:t>
            </w:r>
            <w:r>
              <w:rPr>
                <w:rFonts w:hint="eastAsia" w:ascii="宋体" w:hAnsi="宋体" w:eastAsia="宋体" w:cs="Times New Roman"/>
                <w:color w:val="auto"/>
                <w:szCs w:val="28"/>
                <w:lang w:val="en-US" w:eastAsia="zh-CN"/>
              </w:rPr>
              <w:t xml:space="preserve">4</w:t>
            </w:r>
            <w:r>
              <w:rPr>
                <w:rFonts w:hint="eastAsia" w:ascii="宋体" w:hAnsi="宋体" w:eastAsia="宋体" w:cs="Times New Roman"/>
                <w:color w:val="auto"/>
                <w:szCs w:val="28"/>
              </w:rPr>
              <w:t xml:space="preserve">年以来未因产品质量问题受到国家农业部通报，未出现农业生产事故。</w:t>
            </w:r>
            <w:r/>
          </w:p>
          <w:p>
            <w:pPr>
              <w:pStyle w:val="959"/>
              <w:numPr>
                <w:ilvl w:val="0"/>
                <w:numId w:val="0"/>
              </w:numP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59"/>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1.提供所投产品</w:t>
            </w:r>
            <w:r>
              <w:rPr>
                <w:rFonts w:hint="eastAsia" w:ascii="宋体" w:hAnsi="宋体" w:eastAsia="宋体" w:cs="宋体"/>
                <w:b/>
                <w:color w:val="auto"/>
                <w:highlight w:val="none"/>
                <w:lang w:val="en-US" w:eastAsia="zh-CN"/>
              </w:rPr>
              <w:t xml:space="preserve">2024</w:t>
            </w:r>
            <w:r>
              <w:rPr>
                <w:rFonts w:hint="eastAsia" w:ascii="宋体" w:hAnsi="宋体" w:eastAsia="宋体" w:cs="宋体"/>
                <w:b/>
                <w:color w:val="auto"/>
                <w:highlight w:val="none"/>
              </w:rPr>
              <w:t xml:space="preserve">年以来出具的产品质量检测报告扫描件及</w:t>
            </w:r>
            <w:r>
              <w:rPr>
                <w:rFonts w:hint="eastAsia" w:ascii="宋体" w:hAnsi="宋体" w:eastAsia="宋体"/>
                <w:b/>
                <w:color w:val="auto"/>
                <w:szCs w:val="28"/>
                <w:highlight w:val="none"/>
                <w:lang w:val="en-US" w:eastAsia="zh-CN"/>
              </w:rPr>
              <w:t xml:space="preserve">肥料登记证</w:t>
            </w:r>
            <w:r>
              <w:rPr>
                <w:rFonts w:hint="eastAsia" w:ascii="宋体" w:hAnsi="宋体" w:eastAsia="宋体" w:cs="宋体"/>
                <w:b/>
                <w:color w:val="auto"/>
                <w:highlight w:val="none"/>
              </w:rPr>
              <w:t xml:space="preserve">扫描件</w:t>
            </w:r>
            <w:r>
              <w:rPr>
                <w:rFonts w:hint="eastAsia" w:ascii="宋体" w:hAnsi="宋体" w:eastAsia="宋体" w:cs="宋体"/>
                <w:b/>
                <w:color w:val="auto"/>
                <w:highlight w:val="none"/>
                <w:lang w:eastAsia="zh-CN"/>
              </w:rPr>
              <w:t xml:space="preserve">。</w:t>
            </w:r>
            <w:r/>
          </w:p>
          <w:p>
            <w:pPr>
              <w:pStyle w:val="959"/>
              <w:spacing w:line="360" w:lineRule="auto"/>
              <w:rPr>
                <w:rFonts w:ascii="宋体" w:hAnsi="宋体" w:eastAsia="宋体" w:cs="宋体"/>
                <w:b/>
                <w:color w:val="auto"/>
                <w:sz w:val="24"/>
                <w:szCs w:val="24"/>
                <w:highlight w:val="none"/>
                <w:lang w:val="en-US" w:eastAsia="zh-CN" w:bidi="ar-SA"/>
              </w:rPr>
            </w:pPr>
            <w:r>
              <w:rPr>
                <w:rFonts w:ascii="宋体" w:hAnsi="宋体" w:eastAsia="宋体" w:cs="宋体"/>
                <w:b/>
                <w:color w:val="auto"/>
                <w:sz w:val="24"/>
                <w:szCs w:val="24"/>
                <w:highlight w:val="none"/>
                <w:lang w:val="en-US" w:eastAsia="zh-CN" w:bidi="ar-SA"/>
              </w:rPr>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t xml:space="preserve">★</w:t>
            </w:r>
            <w:r>
              <w:rPr>
                <w:rFonts w:hint="eastAsia" w:ascii="宋体" w:hAnsi="宋体" w:eastAsia="宋体" w:cs="宋体"/>
                <w:color w:val="auto"/>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59"/>
              <w:jc w:val="center"/>
              <w:spacing w:line="360" w:lineRule="auto"/>
              <w:rPr>
                <w:rFonts w:ascii="宋体" w:hAnsi="宋体" w:eastAsia="宋体" w:cs="宋体"/>
                <w:color w:val="auto"/>
              </w:rPr>
            </w:pPr>
            <w:r>
              <w:rPr>
                <w:rFonts w:ascii="宋体" w:hAnsi="宋体" w:eastAsia="宋体" w:cs="宋体"/>
                <w:color w:val="auto"/>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59"/>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59"/>
              <w:numPr>
                <w:ilvl w:val="0"/>
                <w:numId w:val="0"/>
              </w:numPr>
              <w:spacing w:line="360" w:lineRule="auto"/>
              <w:rPr>
                <w:rFonts w:hint="eastAsia" w:ascii="宋体" w:hAnsi="宋体" w:eastAsia="宋体" w:cs="Times New Roman"/>
                <w:color w:val="auto"/>
                <w:szCs w:val="28"/>
              </w:rPr>
            </w:pPr>
            <w:r>
              <w:rPr>
                <w:rFonts w:hint="eastAsia" w:ascii="宋体" w:hAnsi="宋体" w:eastAsia="宋体" w:cs="Times New Roman"/>
                <w:color w:val="auto"/>
                <w:szCs w:val="28"/>
                <w:lang w:val="en-US" w:eastAsia="zh-CN"/>
              </w:rPr>
              <w:t xml:space="preserve">4、</w:t>
            </w:r>
            <w:r>
              <w:rPr>
                <w:rFonts w:hint="eastAsia" w:ascii="宋体" w:hAnsi="宋体" w:eastAsia="宋体" w:cs="Times New Roman"/>
                <w:color w:val="auto"/>
                <w:szCs w:val="28"/>
              </w:rPr>
              <w:t xml:space="preserve">产品具有详细的使用说明；</w:t>
            </w:r>
            <w:r/>
          </w:p>
          <w:p>
            <w:pPr>
              <w:pStyle w:val="959"/>
              <w:numPr>
                <w:ilvl w:val="0"/>
                <w:numId w:val="0"/>
              </w:numPr>
              <w:spacing w:line="360" w:lineRule="auto"/>
              <w:rPr>
                <w:rFonts w:hint="eastAsia" w:ascii="宋体" w:hAnsi="宋体" w:eastAsia="宋体" w:cs="Times New Roman"/>
                <w:color w:val="auto"/>
                <w:szCs w:val="28"/>
                <w:lang w:val="en-US" w:eastAsia="zh-CN"/>
              </w:rPr>
            </w:pPr>
            <w:r>
              <w:rPr>
                <w:rFonts w:hint="eastAsia" w:ascii="宋体" w:hAnsi="宋体" w:eastAsia="宋体" w:cs="Times New Roman"/>
                <w:color w:val="auto"/>
                <w:szCs w:val="28"/>
                <w:lang w:val="en-US" w:eastAsia="zh-CN"/>
              </w:rPr>
              <w:t xml:space="preserve">5、</w:t>
            </w:r>
            <w:r>
              <w:rPr>
                <w:rFonts w:hint="eastAsia" w:ascii="宋体" w:hAnsi="宋体" w:eastAsia="宋体" w:cs="Times New Roman"/>
                <w:color w:val="auto"/>
                <w:szCs w:val="28"/>
              </w:rPr>
              <w:t xml:space="preserve">包装规格：</w:t>
            </w:r>
            <w:r>
              <w:rPr>
                <w:rFonts w:hint="eastAsia" w:ascii="宋体" w:hAnsi="宋体" w:eastAsia="宋体" w:cs="Times New Roman"/>
                <w:color w:val="auto"/>
                <w:szCs w:val="28"/>
                <w:lang w:val="en-US" w:eastAsia="zh-CN"/>
              </w:rPr>
              <w:t xml:space="preserve">50</w:t>
            </w:r>
            <w:r>
              <w:rPr>
                <w:rFonts w:hint="eastAsia" w:ascii="宋体" w:hAnsi="宋体" w:eastAsia="宋体" w:cs="Times New Roman"/>
                <w:color w:val="auto"/>
                <w:szCs w:val="28"/>
              </w:rPr>
              <w:t xml:space="preserve">g/袋</w:t>
            </w:r>
            <w:r>
              <w:rPr>
                <w:rFonts w:hint="eastAsia" w:ascii="宋体" w:hAnsi="宋体" w:eastAsia="宋体" w:cs="Times New Roman"/>
                <w:color w:val="auto"/>
                <w:szCs w:val="28"/>
                <w:lang w:eastAsia="zh-CN"/>
              </w:rPr>
              <w:t xml:space="preserve">、</w:t>
            </w:r>
            <w:r>
              <w:rPr>
                <w:rFonts w:hint="eastAsia" w:ascii="宋体" w:hAnsi="宋体" w:eastAsia="宋体" w:cs="Times New Roman"/>
                <w:color w:val="auto"/>
                <w:szCs w:val="28"/>
                <w:lang w:val="en-US" w:eastAsia="zh-CN"/>
              </w:rPr>
              <w:t xml:space="preserve">500g/瓶</w:t>
            </w:r>
            <w:r>
              <w:rPr>
                <w:rFonts w:hint="eastAsia" w:ascii="宋体" w:hAnsi="宋体" w:eastAsia="宋体" w:cs="Times New Roman"/>
                <w:color w:val="auto"/>
                <w:szCs w:val="28"/>
              </w:rPr>
              <w:t xml:space="preserve">。</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59"/>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b/>
                <w:color w:val="auto"/>
                <w:highlight w:val="none"/>
              </w:rPr>
              <w:t xml:space="preserve">提供清晰的产品包装图片及产品说明书扫描件</w:t>
            </w:r>
            <w:r/>
          </w:p>
        </w:tc>
      </w:tr>
    </w:tbl>
    <w:p>
      <w:pPr>
        <w:rPr>
          <w:rStyle w:val="958"/>
          <w:color w:val="auto"/>
        </w:rPr>
      </w:pPr>
      <w:r>
        <w:rPr>
          <w:color w:val="auto"/>
        </w:rPr>
      </w:r>
      <w:r/>
    </w:p>
    <w:p>
      <w:pPr>
        <w:ind w:firstLine="241"/>
        <w:rPr>
          <w:rStyle w:val="958"/>
          <w:color w:val="auto"/>
        </w:rPr>
      </w:pPr>
      <w:r>
        <w:rPr>
          <w:rStyle w:val="958"/>
          <w:color w:val="auto"/>
        </w:rPr>
        <w:t xml:space="preserve">“证明材料”要求如有要求，投标人未提供有效证明材料或证明材料中内容与所填报指标不一致的，该指标按不满足处理。</w:t>
      </w:r>
      <w:r/>
    </w:p>
    <w:p>
      <w:pPr>
        <w:pStyle w:val="959"/>
        <w:spacing w:before="240" w:after="240"/>
        <w:rPr>
          <w:rStyle w:val="958"/>
          <w:color w:val="auto"/>
        </w:rPr>
      </w:pPr>
      <w:r>
        <w:rPr>
          <w:rStyle w:val="958"/>
          <w:color w:val="auto"/>
        </w:rPr>
        <w:t xml:space="preserve">四.</w:t>
      </w:r>
      <w:r>
        <w:rPr>
          <w:rStyle w:val="958"/>
          <w:rFonts w:hint="eastAsia"/>
          <w:color w:val="auto"/>
        </w:rPr>
        <w:t xml:space="preserve">所投</w:t>
      </w:r>
      <w:r>
        <w:rPr>
          <w:rStyle w:val="958"/>
          <w:color w:val="auto"/>
        </w:rPr>
        <w:t xml:space="preserve">产品要求</w:t>
      </w:r>
      <w:r/>
    </w:p>
    <w:p>
      <w:pPr>
        <w:ind w:firstLine="480"/>
        <w:jc w:val="left"/>
        <w:spacing w:line="360" w:lineRule="auto"/>
        <w:widowControl/>
        <w:rPr>
          <w:rFonts w:ascii="宋体" w:hAnsi="宋体" w:cs="宋体"/>
          <w:b/>
          <w:color w:val="auto"/>
          <w:sz w:val="24"/>
          <w:szCs w:val="24"/>
          <w:u w:val="single"/>
        </w:rPr>
      </w:pPr>
      <w:r>
        <w:rPr>
          <w:rFonts w:hint="eastAsia" w:ascii="宋体" w:hAnsi="宋体" w:cs="宋体"/>
          <w:color w:val="auto"/>
          <w:sz w:val="24"/>
          <w:szCs w:val="24"/>
        </w:rPr>
        <w:t xml:space="preserve">供应商所投农药</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肥料</w:t>
      </w:r>
      <w:r>
        <w:rPr>
          <w:rFonts w:hint="eastAsia" w:ascii="宋体" w:hAnsi="宋体" w:cs="宋体"/>
          <w:color w:val="auto"/>
          <w:sz w:val="24"/>
          <w:szCs w:val="24"/>
        </w:rPr>
        <w:t xml:space="preserve">产品</w:t>
      </w:r>
      <w:r>
        <w:rPr>
          <w:rFonts w:hint="eastAsia" w:ascii="宋体" w:hAnsi="宋体" w:cs="宋体"/>
          <w:b/>
          <w:color w:val="auto"/>
          <w:sz w:val="24"/>
          <w:szCs w:val="24"/>
          <w:u w:val="single"/>
        </w:rPr>
        <w:t xml:space="preserve">★提供真实有效证明材料，未提供视为无效响应。</w:t>
      </w:r>
      <w:r/>
    </w:p>
    <w:p>
      <w:pPr>
        <w:pStyle w:val="959"/>
        <w:spacing w:before="240" w:after="240"/>
        <w:rPr>
          <w:rStyle w:val="958"/>
          <w:color w:val="auto"/>
        </w:rPr>
      </w:pPr>
      <w:r>
        <w:rPr>
          <w:rStyle w:val="958"/>
          <w:color w:val="auto"/>
        </w:rPr>
        <w:t xml:space="preserve">五.交付的时间和地点</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交付时间：合同签订后7日内完成供货。</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交付地点：句容市，详细地点由甲方指定。</w:t>
      </w:r>
      <w:r/>
    </w:p>
    <w:p>
      <w:pPr>
        <w:pStyle w:val="959"/>
        <w:spacing w:before="240" w:after="240"/>
        <w:rPr>
          <w:color w:val="auto"/>
        </w:rPr>
      </w:pPr>
      <w:r>
        <w:rPr>
          <w:rStyle w:val="958"/>
          <w:color w:val="auto"/>
        </w:rPr>
        <w:t xml:space="preserve">六.</w:t>
      </w:r>
      <w:r>
        <w:rPr>
          <w:rStyle w:val="958"/>
          <w:rFonts w:hint="eastAsia"/>
          <w:color w:val="auto"/>
        </w:rPr>
        <w:t xml:space="preserve">包装和质保要求</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1.包装规格：</w:t>
      </w:r>
      <w:r/>
    </w:p>
    <w:p>
      <w:pPr>
        <w:ind w:firstLine="48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en-US" w:eastAsia="zh-CN"/>
        </w:rPr>
        <w:t xml:space="preserve">包一：</w:t>
      </w:r>
      <w:r>
        <w:rPr>
          <w:rFonts w:hint="eastAsia" w:ascii="宋体" w:hAnsi="宋体" w:cs="Times New Roman"/>
          <w:color w:val="auto"/>
          <w:sz w:val="24"/>
          <w:szCs w:val="28"/>
          <w:highlight w:val="none"/>
          <w:lang w:val="en-US" w:eastAsia="zh-CN"/>
        </w:rPr>
        <w:t xml:space="preserve">30％丙硫菌唑悬浮剂或可分散油悬浮剂</w:t>
      </w:r>
      <w:r>
        <w:rPr>
          <w:rFonts w:hint="eastAsia" w:ascii="宋体" w:hAnsi="宋体" w:eastAsia="宋体" w:cs="Times New Roman"/>
          <w:color w:val="auto"/>
          <w:sz w:val="24"/>
          <w:szCs w:val="28"/>
          <w:highlight w:val="none"/>
          <w:lang w:val="en-US" w:eastAsia="zh-CN"/>
        </w:rPr>
        <w:t xml:space="preserve">，总价：1290000元，最高限价145元/kg，包装规格：45g/瓶、450g/瓶。</w:t>
      </w:r>
      <w:r/>
    </w:p>
    <w:p>
      <w:pPr>
        <w:ind w:firstLine="480"/>
        <w:spacing w:line="360" w:lineRule="auto"/>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rPr>
        <w:t xml:space="preserve">包二：叶面肥（</w:t>
      </w:r>
      <w:r>
        <w:rPr>
          <w:rFonts w:hint="eastAsia" w:ascii="宋体" w:hAnsi="宋体" w:cs="Times New Roman"/>
          <w:color w:val="auto"/>
          <w:sz w:val="24"/>
          <w:szCs w:val="28"/>
          <w:highlight w:val="none"/>
          <w:lang w:val="en-US" w:eastAsia="zh-CN"/>
        </w:rPr>
        <w:t xml:space="preserve">有机水溶肥料</w:t>
      </w:r>
      <w:r>
        <w:rPr>
          <w:rFonts w:hint="eastAsia" w:ascii="宋体" w:hAnsi="宋体" w:eastAsia="宋体" w:cs="Times New Roman"/>
          <w:color w:val="auto"/>
          <w:sz w:val="24"/>
          <w:szCs w:val="28"/>
          <w:highlight w:val="none"/>
        </w:rPr>
        <w:t xml:space="preserve">），</w:t>
      </w:r>
      <w:r>
        <w:rPr>
          <w:rFonts w:hint="eastAsia" w:ascii="宋体" w:hAnsi="宋体" w:eastAsia="宋体" w:cs="Times New Roman"/>
          <w:color w:val="auto"/>
          <w:sz w:val="24"/>
          <w:szCs w:val="28"/>
          <w:highlight w:val="none"/>
          <w:lang w:val="en-US" w:eastAsia="zh-CN"/>
        </w:rPr>
        <w:t xml:space="preserve">总价：</w:t>
      </w:r>
      <w:r>
        <w:rPr>
          <w:rFonts w:hint="eastAsia" w:ascii="宋体" w:hAnsi="宋体" w:eastAsia="宋体" w:cs="Times New Roman"/>
          <w:color w:val="auto"/>
          <w:sz w:val="24"/>
          <w:szCs w:val="28"/>
          <w:highlight w:val="none"/>
        </w:rPr>
        <w:t xml:space="preserve">3</w:t>
      </w: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rPr>
        <w:t xml:space="preserve">0000元，</w:t>
      </w:r>
      <w:r>
        <w:rPr>
          <w:rFonts w:hint="eastAsia" w:ascii="宋体" w:hAnsi="宋体" w:eastAsia="宋体" w:cs="Times New Roman"/>
          <w:color w:val="auto"/>
          <w:sz w:val="24"/>
          <w:szCs w:val="28"/>
          <w:highlight w:val="none"/>
          <w:lang w:val="en-US" w:eastAsia="zh-CN"/>
        </w:rPr>
        <w:t xml:space="preserve">最高限价34元/kg，</w:t>
      </w:r>
      <w:r>
        <w:rPr>
          <w:rFonts w:hint="eastAsia" w:ascii="宋体" w:hAnsi="宋体" w:eastAsia="宋体" w:cs="Times New Roman"/>
          <w:color w:val="auto"/>
          <w:sz w:val="24"/>
          <w:szCs w:val="28"/>
          <w:highlight w:val="none"/>
        </w:rPr>
        <w:t xml:space="preserve">包装规格：</w:t>
      </w:r>
      <w:r>
        <w:rPr>
          <w:rFonts w:hint="eastAsia" w:ascii="宋体" w:hAnsi="宋体" w:eastAsia="宋体" w:cs="Times New Roman"/>
          <w:color w:val="auto"/>
          <w:sz w:val="24"/>
          <w:szCs w:val="28"/>
          <w:highlight w:val="none"/>
          <w:lang w:val="en-US" w:eastAsia="zh-CN"/>
        </w:rPr>
        <w:t xml:space="preserve">50</w:t>
      </w:r>
      <w:r>
        <w:rPr>
          <w:rFonts w:hint="eastAsia" w:ascii="宋体" w:hAnsi="宋体" w:eastAsia="宋体" w:cs="Times New Roman"/>
          <w:color w:val="auto"/>
          <w:sz w:val="24"/>
          <w:szCs w:val="28"/>
          <w:highlight w:val="none"/>
        </w:rPr>
        <w:t xml:space="preserve">g/袋</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500g/瓶</w:t>
      </w:r>
      <w:r>
        <w:rPr>
          <w:rFonts w:hint="eastAsia" w:ascii="宋体" w:hAnsi="宋体" w:eastAsia="宋体" w:cs="Times New Roman"/>
          <w:color w:val="auto"/>
          <w:sz w:val="24"/>
          <w:szCs w:val="28"/>
          <w:highlight w:val="none"/>
        </w:rPr>
        <w:t xml:space="preserve">。</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2.质保期：验收合格起一年。</w:t>
      </w:r>
      <w:r/>
    </w:p>
    <w:p>
      <w:pPr>
        <w:pStyle w:val="959"/>
        <w:spacing w:before="240" w:after="240"/>
        <w:rPr>
          <w:color w:val="auto"/>
        </w:rPr>
      </w:pPr>
      <w:r>
        <w:rPr>
          <w:rStyle w:val="958"/>
          <w:color w:val="auto"/>
        </w:rPr>
        <w:t xml:space="preserve">七.</w:t>
      </w:r>
      <w:r>
        <w:rPr>
          <w:rStyle w:val="958"/>
          <w:rFonts w:hint="eastAsia"/>
          <w:color w:val="auto"/>
        </w:rPr>
        <w:t xml:space="preserve">售后要求</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1.农户在使用过程中发生质量问题，供应商在接到通知后</w:t>
      </w:r>
      <w:r>
        <w:rPr>
          <w:rFonts w:ascii="宋体" w:hAnsi="宋体" w:cs="宋体"/>
          <w:color w:val="auto"/>
          <w:sz w:val="24"/>
          <w:szCs w:val="24"/>
        </w:rPr>
        <w:t xml:space="preserve"> 24 </w:t>
      </w:r>
      <w:r>
        <w:rPr>
          <w:rFonts w:hint="eastAsia" w:ascii="宋体" w:hAnsi="宋体" w:cs="宋体"/>
          <w:color w:val="auto"/>
          <w:sz w:val="24"/>
          <w:szCs w:val="24"/>
        </w:rPr>
        <w:t xml:space="preserve">小时内到达现场。</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2.供应商应对货物质保期内出现的质量及安全问题负责，处理解决并承担一切费用。</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3.供应商应免费为农户提供技术指导。</w:t>
      </w:r>
      <w:r/>
    </w:p>
    <w:p>
      <w:pPr>
        <w:pStyle w:val="959"/>
        <w:spacing w:before="240" w:after="240"/>
        <w:rPr>
          <w:color w:val="auto"/>
        </w:rPr>
      </w:pPr>
      <w:r>
        <w:rPr>
          <w:rStyle w:val="958"/>
          <w:rFonts w:hint="eastAsia"/>
          <w:color w:val="auto"/>
        </w:rPr>
        <w:t xml:space="preserve">八</w:t>
      </w:r>
      <w:r>
        <w:rPr>
          <w:rStyle w:val="958"/>
          <w:color w:val="auto"/>
        </w:rPr>
        <w:t xml:space="preserve">.</w:t>
      </w:r>
      <w:r>
        <w:rPr>
          <w:rStyle w:val="958"/>
          <w:rFonts w:hint="eastAsia"/>
          <w:color w:val="auto"/>
        </w:rPr>
        <w:t xml:space="preserve">服务要求</w:t>
      </w:r>
      <w:bookmarkEnd w:id="336"/>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1.合同签订后按采购人指定地点，送货上门分发到户，供应商不得以批量小为由拒绝送货、供货。</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2.货物签收时要有农户签名，货物交接时需做好拍照工作（照片里须有货物及接收农户合影信息），当天送货结束将照片发送给采购人留存。及时做好供货台账，以便采购人现场核实和掌握供货进度。</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3.供货结束后，采购人将对所提供的每种货物进行抽样检测，检测费用由供应商自行承担。如检测结果不合格，采购人有权做退货处理，由此造成损失和责任均由供应商全部承担。</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4.投标企业需支付：货物分送到指定乡镇的运输费（含下力费）及必要的技术培训费、抽样检测费。</w:t>
      </w:r>
      <w:r/>
    </w:p>
    <w:p>
      <w:pPr>
        <w:pStyle w:val="959"/>
        <w:spacing w:before="240" w:after="240"/>
        <w:rPr>
          <w:rStyle w:val="958"/>
          <w:color w:val="auto"/>
        </w:rPr>
      </w:pPr>
      <w:r/>
      <w:bookmarkStart w:id="337" w:name="_Toc31143"/>
      <w:r>
        <w:rPr>
          <w:rStyle w:val="958"/>
          <w:rFonts w:hint="eastAsia"/>
          <w:color w:val="auto"/>
        </w:rPr>
        <w:t xml:space="preserve">九.投标报价要求</w:t>
      </w:r>
      <w:bookmarkEnd w:id="337"/>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1）以上设备必须整体报价；</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2）供应商所报价格含设备费、税费、运输费、安装调试及服务费等一切费用，成交供应商不得再另收取其他费用；</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3）供应商报价时，须关注句容公共资源交易中心网“协议供货”栏，本次采购内容中如有列入“协议供货”的，其所报单价不得高于“协议供货”中规定的最高限价。</w:t>
      </w:r>
      <w:r/>
    </w:p>
    <w:p>
      <w:pPr>
        <w:pStyle w:val="959"/>
        <w:spacing w:before="240" w:after="240"/>
        <w:rPr>
          <w:rStyle w:val="958"/>
          <w:color w:val="auto"/>
        </w:rPr>
      </w:pPr>
      <w:r>
        <w:rPr>
          <w:rStyle w:val="958"/>
          <w:rFonts w:hint="eastAsia"/>
          <w:color w:val="auto"/>
        </w:rPr>
        <w:t xml:space="preserve">十.验收要求</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必须送达采购单位指定地点（本市），现场开箱（不能破坏原包装），所有货物必须保证是全新的、合法渠道进货的正宗、原装合格正品，必须保证能正常使用。采购人根据《句容市政府采购项目验收管理暂行规定》组织验收，经采购人验收合格后，需填写政府采购验收回执。 </w:t>
      </w:r>
      <w:r/>
    </w:p>
    <w:p>
      <w:pPr>
        <w:pStyle w:val="959"/>
        <w:spacing w:before="240" w:after="240"/>
        <w:rPr>
          <w:rStyle w:val="958"/>
          <w:color w:val="auto"/>
        </w:rPr>
      </w:pPr>
      <w:r>
        <w:rPr>
          <w:rStyle w:val="958"/>
          <w:rFonts w:hint="eastAsia"/>
          <w:color w:val="auto"/>
        </w:rPr>
        <w:t xml:space="preserve">十一</w:t>
      </w:r>
      <w:r>
        <w:rPr>
          <w:rStyle w:val="958"/>
          <w:color w:val="auto"/>
        </w:rPr>
        <w:t xml:space="preserve">.</w:t>
      </w:r>
      <w:r>
        <w:rPr>
          <w:rStyle w:val="958"/>
          <w:rFonts w:hint="eastAsia"/>
          <w:color w:val="auto"/>
        </w:rPr>
        <w:t xml:space="preserve"> 其他</w:t>
      </w:r>
      <w:r/>
    </w:p>
    <w:p>
      <w:pPr>
        <w:ind w:firstLine="482"/>
        <w:spacing w:line="360" w:lineRule="auto"/>
        <w:rPr>
          <w:rFonts w:ascii="宋体" w:hAnsi="宋体" w:cs="宋体"/>
          <w:b/>
          <w:color w:val="auto"/>
          <w:sz w:val="24"/>
          <w:szCs w:val="24"/>
          <w:u w:val="single"/>
        </w:rPr>
      </w:pPr>
      <w:r>
        <w:rPr>
          <w:rFonts w:hint="eastAsia" w:ascii="宋体" w:hAnsi="宋体" w:cs="宋体"/>
          <w:color w:val="auto"/>
          <w:sz w:val="24"/>
          <w:szCs w:val="24"/>
        </w:rPr>
        <w:t xml:space="preserve">1.谈判报价说明：供应商以（农药产品最高限价）为依据，报统一下浮后折扣率，例如：90%，（如货物最高限价为100元，供应商报价88元，则谈判报价填写88%），</w:t>
      </w:r>
      <w:r>
        <w:rPr>
          <w:rFonts w:hint="eastAsia" w:ascii="宋体" w:hAnsi="宋体" w:cs="宋体"/>
          <w:b/>
          <w:color w:val="auto"/>
          <w:sz w:val="24"/>
          <w:szCs w:val="24"/>
          <w:u w:val="single"/>
        </w:rPr>
        <w:t xml:space="preserve">所有分项内容只接受一个统一的下浮后折扣率，如供应商分别对货物提供不同下浮折扣率或下浮折扣率超过100%，视为无效响应。</w:t>
      </w:r>
      <w:r/>
    </w:p>
    <w:p>
      <w:pPr>
        <w:ind w:firstLine="482"/>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2.项目付款方式：</w:t>
      </w:r>
      <w:r>
        <w:rPr>
          <w:rFonts w:ascii="宋体" w:hAnsi="宋体" w:cs="宋体"/>
          <w:color w:val="auto"/>
          <w:sz w:val="24"/>
          <w:szCs w:val="24"/>
        </w:rPr>
        <w:t xml:space="preserve">合同签订后，</w:t>
      </w:r>
      <w:r>
        <w:rPr>
          <w:rFonts w:hint="eastAsia" w:ascii="宋体" w:hAnsi="宋体" w:cs="宋体"/>
          <w:color w:val="auto"/>
          <w:sz w:val="24"/>
          <w:szCs w:val="24"/>
        </w:rPr>
        <w:t xml:space="preserve">货物安装验收合格后付款</w:t>
      </w:r>
      <w:r>
        <w:rPr>
          <w:rFonts w:ascii="宋体" w:hAnsi="宋体" w:cs="宋体"/>
          <w:color w:val="auto"/>
          <w:sz w:val="24"/>
          <w:szCs w:val="24"/>
        </w:rPr>
        <w:t xml:space="preserve">。</w:t>
      </w:r>
      <w:r/>
    </w:p>
    <w:p>
      <w:pPr>
        <w:ind w:firstLine="480"/>
        <w:jc w:val="left"/>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 接受生产厂家和经销商投标，不接受联合体投标，中标后不得分包转标。经销商投标时需提供在句容地区销售的产品授权委托书</w:t>
      </w:r>
      <w:r>
        <w:rPr>
          <w:rFonts w:hint="eastAsia" w:ascii="宋体" w:hAnsi="宋体" w:cs="宋体"/>
          <w:color w:val="auto"/>
          <w:sz w:val="24"/>
          <w:szCs w:val="24"/>
          <w:lang w:eastAsia="zh-CN"/>
        </w:rPr>
        <w:t xml:space="preserve">。</w:t>
      </w:r>
      <w:r/>
    </w:p>
    <w:p>
      <w:pPr>
        <w:pStyle w:val="959"/>
        <w:spacing w:before="240" w:after="240"/>
        <w:rPr>
          <w:rStyle w:val="958"/>
          <w:rFonts w:hint="eastAsia" w:ascii="宋体" w:hAnsi="宋体" w:eastAsia="宋体" w:cs="宋体"/>
          <w:color w:val="auto"/>
        </w:rPr>
      </w:pPr>
      <w:r>
        <w:rPr>
          <w:rStyle w:val="958"/>
          <w:rFonts w:hint="eastAsia" w:ascii="宋体" w:hAnsi="宋体" w:eastAsia="宋体" w:cs="宋体"/>
          <w:color w:val="auto"/>
          <w:lang w:val="en-US" w:eastAsia="zh-CN"/>
        </w:rPr>
        <w:t xml:space="preserve">十二．</w:t>
      </w:r>
      <w:r>
        <w:rPr>
          <w:rStyle w:val="958"/>
          <w:rFonts w:hint="eastAsia" w:ascii="宋体" w:hAnsi="宋体" w:eastAsia="宋体" w:cs="宋体"/>
          <w:color w:val="auto"/>
        </w:rPr>
        <w:t xml:space="preserve">投标人有下列情形之一的，其投标将被视为无效投标：</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1.竞价供应商应按采购需求书中“参照品牌、型号、配置及服务要求”的内容，按照要求在“分项报价一览表”中逐条详细阐述，如填写不完整或不符合采购需求的，将被视为无效报价；</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2.竞价供应商的商务部分和技术部分不响应采购要求的或出现负偏离的；</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3.供应商竞价总价超过采购预算总价的；</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 列入“协议供货”的产品，供应商所报单价超过句容公共资源交易中心网“协议供货”中规定的最高限价；</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5.供应商报价时未按要求加盖电子签章的；</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6.供应商报价时未按采购需求书中要求上传相关原件扫描件或预成交后在获取成交通知书时没有提供相关原件的。</w:t>
      </w:r>
      <w:r/>
    </w:p>
    <w:p>
      <w:pPr>
        <w:ind w:firstLine="480"/>
        <w:jc w:val="left"/>
        <w:spacing w:line="360" w:lineRule="auto"/>
        <w:widowControl/>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7.</w:t>
      </w:r>
      <w:r>
        <w:rPr>
          <w:rFonts w:hint="default" w:ascii="宋体" w:hAnsi="宋体" w:eastAsia="宋体" w:cs="宋体"/>
          <w:color w:val="auto"/>
          <w:sz w:val="24"/>
          <w:szCs w:val="24"/>
          <w:highlight w:val="yellow"/>
          <w:lang w:val="en-US" w:eastAsia="zh-CN"/>
        </w:rPr>
        <w:t xml:space="preserve">为保证产品质量与售后服务，成交供应商须在中标公示期满、签订采购合同前，提交制造商针对本项目加盖公章的售后服务承诺书原件(须标明项目名称和项目编号);逾期无法提供或承诺内容不满足采购需求，采购人有权取消中标资格，顺延下一位中标候选人</w:t>
      </w:r>
      <w:r>
        <w:rPr>
          <w:rFonts w:hint="eastAsia" w:ascii="宋体" w:hAnsi="宋体" w:eastAsia="宋体" w:cs="宋体"/>
          <w:color w:val="auto"/>
          <w:sz w:val="24"/>
          <w:szCs w:val="24"/>
          <w:highlight w:val="yellow"/>
          <w:lang w:val="en-US" w:eastAsia="zh-CN"/>
        </w:rPr>
        <w:t xml:space="preserve">。</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749"/>
        <w:jc w:val="center"/>
        <w:pageBreakBefore/>
        <w:rPr>
          <w:rFonts w:ascii="宋体" w:hAnsi="宋体"/>
          <w:color w:val="auto"/>
          <w:lang w:eastAsia="zh-CN"/>
        </w:rPr>
      </w:pPr>
      <w:r/>
      <w:bookmarkStart w:id="338" w:name="_Toc256000055"/>
      <w:r/>
      <w:bookmarkStart w:id="339" w:name="_Toc73965905"/>
      <w:r>
        <w:rPr>
          <w:rFonts w:hint="eastAsia" w:ascii="宋体" w:hAnsi="宋体"/>
          <w:color w:val="auto"/>
          <w:highlight w:val="white"/>
          <w:lang w:eastAsia="zh-CN"/>
        </w:rPr>
        <w:t xml:space="preserve">第五部分  评审办法和标准</w:t>
      </w:r>
      <w:bookmarkEnd w:id="338"/>
      <w:r/>
      <w:bookmarkEnd w:id="339"/>
      <w:r/>
      <w:r/>
    </w:p>
    <w:p>
      <w:pPr>
        <w:rPr>
          <w:color w:val="auto"/>
          <w:highlight w:val="yellow"/>
        </w:rPr>
      </w:pPr>
      <w:r/>
      <w:bookmarkStart w:id="340" w:name="EBd9017ea42ae24428b278ecbad51982d3"/>
      <w:r/>
      <w:bookmarkEnd w:id="340"/>
      <w:r/>
      <w:bookmarkStart w:id="341" w:name="EB181217cc1f6e4c329b6e00b281c01b59"/>
      <w:r/>
      <w:bookmarkEnd w:id="341"/>
      <w:r/>
      <w:r/>
    </w:p>
    <w:p>
      <w:pPr>
        <w:pStyle w:val="904"/>
        <w:jc w:val="both"/>
        <w:rPr>
          <w:rFonts w:ascii="宋体" w:hAnsi="宋体" w:eastAsia="宋体"/>
          <w:color w:val="auto"/>
          <w:sz w:val="32"/>
          <w:lang w:eastAsia="zh-CN"/>
        </w:rPr>
      </w:pPr>
      <w:r/>
      <w:bookmarkStart w:id="342" w:name="_Toc73965906"/>
      <w:r/>
      <w:bookmarkStart w:id="343" w:name="_Toc256000056"/>
      <w:r>
        <w:rPr>
          <w:rFonts w:hint="eastAsia" w:ascii="宋体" w:hAnsi="宋体" w:eastAsia="宋体"/>
          <w:color w:val="auto"/>
          <w:sz w:val="32"/>
          <w:highlight w:val="white"/>
          <w:lang w:eastAsia="zh-CN"/>
        </w:rPr>
        <w:t xml:space="preserve">1．</w:t>
      </w:r>
      <w:r>
        <w:rPr>
          <w:rFonts w:ascii="宋体" w:hAnsi="宋体" w:eastAsia="宋体"/>
          <w:color w:val="auto"/>
          <w:sz w:val="32"/>
          <w:highlight w:val="white"/>
          <w:lang w:eastAsia="zh-CN"/>
        </w:rPr>
        <w:t xml:space="preserve">谈判小组职责</w:t>
      </w:r>
      <w:bookmarkEnd w:id="342"/>
      <w:r/>
      <w:bookmarkEnd w:id="343"/>
      <w:r/>
      <w:r/>
    </w:p>
    <w:p>
      <w:pPr>
        <w:ind w:left="420"/>
        <w:spacing w:line="360" w:lineRule="auto"/>
        <w:widowControl/>
        <w:rPr>
          <w:rFonts w:ascii="宋体" w:hAnsi="宋体"/>
          <w:color w:val="auto"/>
          <w:sz w:val="24"/>
        </w:rPr>
      </w:pPr>
      <w:r>
        <w:rPr>
          <w:rFonts w:hint="eastAsia" w:ascii="宋体" w:hAnsi="宋体"/>
          <w:color w:val="auto"/>
          <w:sz w:val="24"/>
          <w:highlight w:val="white"/>
        </w:rPr>
        <w:t xml:space="preserve">竞争性谈判小组成员应当履行下列义务： </w:t>
      </w:r>
      <w:r/>
    </w:p>
    <w:p>
      <w:pPr>
        <w:ind w:left="420"/>
        <w:spacing w:line="360" w:lineRule="auto"/>
        <w:widowControl/>
        <w:rPr>
          <w:rFonts w:ascii="宋体" w:hAnsi="宋体"/>
          <w:color w:val="auto"/>
          <w:sz w:val="24"/>
        </w:rPr>
      </w:pPr>
      <w:r>
        <w:rPr>
          <w:rFonts w:hint="eastAsia" w:ascii="宋体" w:hAnsi="宋体"/>
          <w:color w:val="auto"/>
          <w:sz w:val="24"/>
          <w:highlight w:val="white"/>
        </w:rPr>
        <w:t xml:space="preserve">（一）遵纪守法，客观、公正、廉洁地履行职责； </w:t>
      </w:r>
      <w:r/>
    </w:p>
    <w:p>
      <w:pPr>
        <w:ind w:left="420"/>
        <w:spacing w:line="360" w:lineRule="auto"/>
        <w:widowControl/>
        <w:rPr>
          <w:rFonts w:ascii="宋体" w:hAnsi="宋体"/>
          <w:color w:val="auto"/>
          <w:sz w:val="24"/>
        </w:rPr>
      </w:pPr>
      <w:r>
        <w:rPr>
          <w:rFonts w:hint="eastAsia" w:ascii="宋体" w:hAnsi="宋体"/>
          <w:color w:val="auto"/>
          <w:sz w:val="24"/>
          <w:highlight w:val="white"/>
        </w:rPr>
        <w:t xml:space="preserve">（二）根据采购文件的规定独立进行评审，对个人的评审意见承担法律责任； </w:t>
      </w:r>
      <w:r/>
    </w:p>
    <w:p>
      <w:pPr>
        <w:ind w:left="420"/>
        <w:spacing w:line="360" w:lineRule="auto"/>
        <w:widowControl/>
        <w:rPr>
          <w:rFonts w:ascii="宋体" w:hAnsi="宋体"/>
          <w:color w:val="auto"/>
          <w:sz w:val="24"/>
        </w:rPr>
      </w:pPr>
      <w:r>
        <w:rPr>
          <w:rFonts w:hint="eastAsia" w:ascii="宋体" w:hAnsi="宋体"/>
          <w:color w:val="auto"/>
          <w:sz w:val="24"/>
          <w:highlight w:val="white"/>
        </w:rPr>
        <w:t xml:space="preserve">（三）参与评审报告的起草； </w:t>
      </w:r>
      <w:r/>
    </w:p>
    <w:p>
      <w:pPr>
        <w:ind w:left="420"/>
        <w:spacing w:line="360" w:lineRule="auto"/>
        <w:widowControl/>
        <w:rPr>
          <w:rFonts w:ascii="宋体" w:hAnsi="宋体"/>
          <w:color w:val="auto"/>
          <w:sz w:val="24"/>
        </w:rPr>
      </w:pPr>
      <w:r>
        <w:rPr>
          <w:rFonts w:hint="eastAsia" w:ascii="宋体" w:hAnsi="宋体"/>
          <w:color w:val="auto"/>
          <w:sz w:val="24"/>
          <w:highlight w:val="white"/>
        </w:rPr>
        <w:t xml:space="preserve">（四）配合采购人、采购代理机构答复供应商提出的质疑； </w:t>
      </w:r>
      <w:r/>
    </w:p>
    <w:p>
      <w:pPr>
        <w:ind w:left="420"/>
        <w:spacing w:line="360" w:lineRule="auto"/>
        <w:widowControl/>
        <w:rPr>
          <w:rFonts w:ascii="宋体" w:hAnsi="宋体"/>
          <w:color w:val="auto"/>
          <w:sz w:val="24"/>
        </w:rPr>
      </w:pPr>
      <w:r>
        <w:rPr>
          <w:rFonts w:hint="eastAsia" w:ascii="宋体" w:hAnsi="宋体"/>
          <w:color w:val="auto"/>
          <w:sz w:val="24"/>
          <w:highlight w:val="white"/>
        </w:rPr>
        <w:t xml:space="preserve">（五）配合财政部门的投诉处理和监督检查工作。</w:t>
      </w:r>
      <w:r/>
    </w:p>
    <w:p>
      <w:pPr>
        <w:pStyle w:val="904"/>
        <w:jc w:val="both"/>
        <w:rPr>
          <w:rFonts w:ascii="宋体" w:hAnsi="宋体" w:eastAsia="宋体"/>
          <w:color w:val="auto"/>
          <w:sz w:val="32"/>
          <w:lang w:eastAsia="zh-CN"/>
        </w:rPr>
      </w:pPr>
      <w:r/>
      <w:bookmarkStart w:id="344" w:name="_Toc256000057"/>
      <w:r/>
      <w:bookmarkStart w:id="345" w:name="_Toc73965907"/>
      <w:r>
        <w:rPr>
          <w:rFonts w:hint="eastAsia" w:ascii="宋体" w:hAnsi="宋体" w:eastAsia="宋体"/>
          <w:color w:val="auto"/>
          <w:sz w:val="32"/>
          <w:highlight w:val="white"/>
          <w:lang w:eastAsia="zh-CN"/>
        </w:rPr>
        <w:t xml:space="preserve">2．谈判及评审程序</w:t>
      </w:r>
      <w:bookmarkEnd w:id="344"/>
      <w:r/>
      <w:bookmarkEnd w:id="345"/>
      <w:r/>
      <w:r/>
    </w:p>
    <w:p>
      <w:pPr>
        <w:ind w:firstLine="425"/>
        <w:spacing w:line="360" w:lineRule="auto"/>
        <w:rPr>
          <w:rFonts w:ascii="宋体" w:hAnsi="宋体"/>
          <w:color w:val="auto"/>
          <w:sz w:val="24"/>
        </w:rPr>
      </w:pPr>
      <w:r>
        <w:rPr>
          <w:rFonts w:hint="eastAsia" w:ascii="宋体" w:hAnsi="宋体"/>
          <w:color w:val="auto"/>
          <w:sz w:val="24"/>
          <w:highlight w:val="white"/>
        </w:rPr>
        <w:t xml:space="preserve">2.1谈判组织方按谈判小组名单核对身份并签到。</w:t>
      </w:r>
      <w:r/>
    </w:p>
    <w:p>
      <w:pPr>
        <w:ind w:firstLine="425"/>
        <w:spacing w:line="360" w:lineRule="auto"/>
        <w:rPr>
          <w:rFonts w:ascii="宋体" w:hAnsi="宋体"/>
          <w:color w:val="auto"/>
          <w:sz w:val="24"/>
        </w:rPr>
      </w:pPr>
      <w:r>
        <w:rPr>
          <w:rFonts w:hint="eastAsia" w:ascii="宋体" w:hAnsi="宋体"/>
          <w:color w:val="auto"/>
          <w:sz w:val="24"/>
          <w:highlight w:val="white"/>
        </w:rPr>
        <w:t xml:space="preserve">2.2谈判组织方宣布谈判及评审纪律，谈判小组确认有无回避的情形。</w:t>
      </w:r>
      <w:r/>
    </w:p>
    <w:p>
      <w:pPr>
        <w:ind w:firstLine="425"/>
        <w:spacing w:line="360" w:lineRule="auto"/>
        <w:rPr>
          <w:rFonts w:ascii="宋体" w:hAnsi="宋体"/>
          <w:color w:val="auto"/>
          <w:sz w:val="24"/>
        </w:rPr>
      </w:pPr>
      <w:r>
        <w:rPr>
          <w:rFonts w:hint="eastAsia" w:ascii="宋体" w:hAnsi="宋体"/>
          <w:color w:val="auto"/>
          <w:sz w:val="24"/>
          <w:highlight w:val="white"/>
        </w:rPr>
        <w:t xml:space="preserve">2.3谈判小组推选组长，负责组织谈判及评审活动，采购人代表不得担任组长。</w:t>
      </w:r>
      <w:r/>
    </w:p>
    <w:p>
      <w:pPr>
        <w:ind w:firstLine="425"/>
        <w:spacing w:line="360" w:lineRule="auto"/>
        <w:rPr>
          <w:rFonts w:ascii="宋体" w:hAnsi="宋体"/>
          <w:color w:val="auto"/>
          <w:sz w:val="24"/>
        </w:rPr>
      </w:pPr>
      <w:r>
        <w:rPr>
          <w:rFonts w:hint="eastAsia" w:ascii="宋体" w:hAnsi="宋体"/>
          <w:color w:val="auto"/>
          <w:sz w:val="24"/>
          <w:highlight w:val="white"/>
        </w:rPr>
        <w:t xml:space="preserve">2.4 谈判小组正式评审前，应当对谈判文件进行熟悉和理解，审查谈判文件。</w:t>
      </w:r>
      <w:r/>
    </w:p>
    <w:p>
      <w:pPr>
        <w:ind w:firstLine="425"/>
        <w:spacing w:line="360" w:lineRule="auto"/>
        <w:rPr>
          <w:rFonts w:ascii="宋体" w:hAnsi="宋体"/>
          <w:color w:val="auto"/>
          <w:sz w:val="24"/>
        </w:rPr>
      </w:pPr>
      <w:r>
        <w:rPr>
          <w:rFonts w:hint="eastAsia" w:ascii="宋体" w:hAnsi="宋体"/>
          <w:color w:val="auto"/>
          <w:sz w:val="24"/>
          <w:highlight w:val="white"/>
        </w:rPr>
        <w:t xml:space="preserve">2.5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5"/>
        <w:spacing w:line="360" w:lineRule="auto"/>
        <w:rPr>
          <w:rFonts w:ascii="宋体" w:hAnsi="宋体"/>
          <w:color w:val="auto"/>
          <w:sz w:val="24"/>
        </w:rPr>
      </w:pPr>
      <w:r>
        <w:rPr>
          <w:rFonts w:hint="eastAsia" w:ascii="宋体" w:hAnsi="宋体"/>
          <w:color w:val="auto"/>
          <w:sz w:val="24"/>
          <w:highlight w:val="white"/>
        </w:rPr>
        <w:t xml:space="preserve">2.6</w:t>
      </w:r>
      <w:r>
        <w:rPr>
          <w:rFonts w:ascii="宋体" w:hAnsi="宋体"/>
          <w:color w:val="auto"/>
          <w:sz w:val="24"/>
          <w:highlight w:val="white"/>
        </w:rPr>
        <w:t xml:space="preserve">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firstLine="425"/>
        <w:spacing w:line="360" w:lineRule="auto"/>
        <w:rPr>
          <w:rFonts w:ascii="宋体" w:hAnsi="宋体"/>
          <w:color w:val="auto"/>
          <w:sz w:val="24"/>
        </w:rPr>
      </w:pPr>
      <w:r>
        <w:rPr>
          <w:rFonts w:hint="eastAsia" w:ascii="宋体" w:hAnsi="宋体"/>
          <w:color w:val="auto"/>
          <w:sz w:val="24"/>
          <w:highlight w:val="white"/>
        </w:rPr>
        <w:t xml:space="preserve">2.7谈判小组应集中与符合要求的单一供应商分别进行谈判，并给予所有参加谈判的供应商平等的谈判机会。</w:t>
      </w:r>
      <w:r/>
    </w:p>
    <w:p>
      <w:pPr>
        <w:ind w:firstLine="425"/>
        <w:spacing w:line="360" w:lineRule="auto"/>
        <w:rPr>
          <w:rFonts w:ascii="宋体" w:hAnsi="宋体"/>
          <w:color w:val="auto"/>
          <w:sz w:val="24"/>
        </w:rPr>
      </w:pPr>
      <w:r>
        <w:rPr>
          <w:rFonts w:hint="eastAsia" w:ascii="宋体" w:hAnsi="宋体"/>
          <w:color w:val="auto"/>
          <w:sz w:val="24"/>
          <w:highlight w:val="white"/>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p>
    <w:p>
      <w:pPr>
        <w:ind w:firstLine="425"/>
        <w:spacing w:line="360" w:lineRule="auto"/>
        <w:rPr>
          <w:rFonts w:ascii="宋体" w:hAnsi="宋体"/>
          <w:color w:val="auto"/>
          <w:sz w:val="24"/>
        </w:rPr>
      </w:pPr>
      <w:r>
        <w:rPr>
          <w:rFonts w:hint="eastAsia" w:ascii="宋体" w:hAnsi="宋体"/>
          <w:color w:val="auto"/>
          <w:sz w:val="24"/>
          <w:highlight w:val="white"/>
        </w:rPr>
        <w:t xml:space="preserve">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p>
    <w:p>
      <w:pPr>
        <w:ind w:firstLine="425"/>
        <w:spacing w:line="360" w:lineRule="auto"/>
        <w:rPr>
          <w:rFonts w:ascii="宋体" w:hAnsi="宋体"/>
          <w:color w:val="auto"/>
        </w:rPr>
      </w:pPr>
      <w:r>
        <w:rPr>
          <w:rFonts w:hint="eastAsia" w:ascii="宋体" w:hAnsi="宋体"/>
          <w:color w:val="auto"/>
          <w:sz w:val="24"/>
          <w:highlight w:val="white"/>
        </w:rPr>
        <w:t xml:space="preserve">2.9谈判文件能够详细列明采购标的的技术、服务要求的，谈判结束后，谈判小组应要求所有实质性响应的供应商在规定时间内（30分钟）提交最后报价。</w:t>
      </w:r>
      <w:r/>
    </w:p>
    <w:p>
      <w:pPr>
        <w:ind w:firstLine="425"/>
        <w:spacing w:line="360" w:lineRule="auto"/>
        <w:rPr>
          <w:rFonts w:ascii="宋体" w:hAnsi="宋体"/>
          <w:color w:val="auto"/>
          <w:sz w:val="24"/>
        </w:rPr>
      </w:pPr>
      <w:r>
        <w:rPr>
          <w:rFonts w:hint="eastAsia" w:ascii="宋体" w:hAnsi="宋体"/>
          <w:color w:val="auto"/>
          <w:sz w:val="24"/>
          <w:highlight w:val="white"/>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p>
    <w:p>
      <w:pPr>
        <w:ind w:firstLine="425"/>
        <w:spacing w:line="360" w:lineRule="auto"/>
        <w:rPr>
          <w:rFonts w:ascii="宋体" w:hAnsi="宋体"/>
          <w:color w:val="auto"/>
          <w:sz w:val="24"/>
        </w:rPr>
      </w:pPr>
      <w:r>
        <w:rPr>
          <w:rFonts w:hint="eastAsia" w:ascii="宋体" w:hAnsi="宋体"/>
          <w:color w:val="auto"/>
          <w:sz w:val="24"/>
          <w:highlight w:val="white"/>
        </w:rPr>
        <w:t xml:space="preserve">符合谈判</w:t>
      </w:r>
      <w:r>
        <w:rPr>
          <w:rFonts w:ascii="宋体" w:hAnsi="宋体"/>
          <w:color w:val="auto"/>
          <w:sz w:val="24"/>
          <w:highlight w:val="white"/>
        </w:rPr>
        <w:t xml:space="preserve">文件供应商须知</w:t>
      </w:r>
      <w:r>
        <w:rPr>
          <w:rFonts w:hint="eastAsia" w:ascii="宋体" w:hAnsi="宋体"/>
          <w:color w:val="auto"/>
          <w:sz w:val="24"/>
          <w:highlight w:val="white"/>
        </w:rPr>
        <w:t xml:space="preserve">规定情形的，提交最后报价的供应商可以为</w:t>
      </w:r>
      <w:r>
        <w:rPr>
          <w:rFonts w:ascii="宋体" w:hAnsi="宋体"/>
          <w:color w:val="auto"/>
          <w:sz w:val="24"/>
          <w:highlight w:val="white"/>
        </w:rPr>
        <w:t xml:space="preserve">2</w:t>
      </w:r>
      <w:r>
        <w:rPr>
          <w:rFonts w:hint="eastAsia" w:ascii="宋体" w:hAnsi="宋体"/>
          <w:color w:val="auto"/>
          <w:sz w:val="24"/>
          <w:highlight w:val="white"/>
        </w:rPr>
        <w:t xml:space="preserve">家。</w:t>
      </w:r>
      <w:r/>
    </w:p>
    <w:p>
      <w:pPr>
        <w:ind w:firstLine="425"/>
        <w:spacing w:line="360" w:lineRule="auto"/>
        <w:widowControl/>
        <w:rPr>
          <w:rFonts w:ascii="宋体" w:hAnsi="宋体"/>
          <w:color w:val="auto"/>
          <w:sz w:val="24"/>
        </w:rPr>
      </w:pPr>
      <w:r>
        <w:rPr>
          <w:rFonts w:hint="eastAsia" w:ascii="宋体" w:hAnsi="宋体"/>
          <w:color w:val="auto"/>
          <w:sz w:val="24"/>
          <w:highlight w:val="white"/>
        </w:rPr>
        <w:t xml:space="preserve">2.10谈判小组应当从质量和服务均能满足采购文件实质性响应要求的供应商中，按照最后报价由低到高的顺序提出3名以上成交候选人，并编写评审报告。</w:t>
      </w:r>
      <w:r/>
    </w:p>
    <w:p>
      <w:pPr>
        <w:ind w:firstLine="425"/>
        <w:spacing w:line="360" w:lineRule="auto"/>
        <w:rPr>
          <w:rFonts w:ascii="宋体" w:hAnsi="宋体"/>
          <w:color w:val="auto"/>
          <w:sz w:val="24"/>
        </w:rPr>
      </w:pPr>
      <w:r>
        <w:rPr>
          <w:rFonts w:hint="eastAsia" w:ascii="宋体" w:hAnsi="宋体"/>
          <w:color w:val="auto"/>
          <w:sz w:val="24"/>
          <w:highlight w:val="white"/>
        </w:rPr>
        <w:t xml:space="preserve">符合谈判</w:t>
      </w:r>
      <w:r>
        <w:rPr>
          <w:rFonts w:ascii="宋体" w:hAnsi="宋体"/>
          <w:color w:val="auto"/>
          <w:sz w:val="24"/>
          <w:highlight w:val="white"/>
        </w:rPr>
        <w:t xml:space="preserve">文件供应商须知</w:t>
      </w:r>
      <w:r>
        <w:rPr>
          <w:rFonts w:hint="eastAsia" w:ascii="宋体" w:hAnsi="宋体"/>
          <w:color w:val="auto"/>
          <w:sz w:val="24"/>
          <w:highlight w:val="white"/>
        </w:rPr>
        <w:t xml:space="preserve">规定情形的，成交候选人可以为</w:t>
      </w:r>
      <w:r>
        <w:rPr>
          <w:rFonts w:ascii="宋体" w:hAnsi="宋体"/>
          <w:color w:val="auto"/>
          <w:sz w:val="24"/>
          <w:highlight w:val="white"/>
        </w:rPr>
        <w:t xml:space="preserve">2</w:t>
      </w:r>
      <w:r>
        <w:rPr>
          <w:rFonts w:hint="eastAsia" w:ascii="宋体" w:hAnsi="宋体"/>
          <w:color w:val="auto"/>
          <w:sz w:val="24"/>
          <w:highlight w:val="white"/>
        </w:rPr>
        <w:t xml:space="preserve">家。</w:t>
      </w:r>
      <w:r/>
    </w:p>
    <w:p>
      <w:pPr>
        <w:pStyle w:val="904"/>
        <w:jc w:val="both"/>
        <w:rPr>
          <w:rFonts w:ascii="宋体" w:hAnsi="宋体" w:eastAsia="宋体"/>
          <w:color w:val="auto"/>
          <w:sz w:val="32"/>
          <w:lang w:eastAsia="zh-CN"/>
        </w:rPr>
      </w:pPr>
      <w:r/>
      <w:bookmarkStart w:id="346" w:name="_Toc73965908"/>
      <w:r/>
      <w:bookmarkStart w:id="347" w:name="_Toc256000058"/>
      <w:r>
        <w:rPr>
          <w:rFonts w:hint="eastAsia" w:ascii="宋体" w:hAnsi="宋体" w:eastAsia="宋体"/>
          <w:color w:val="auto"/>
          <w:sz w:val="32"/>
          <w:highlight w:val="white"/>
          <w:lang w:eastAsia="zh-CN"/>
        </w:rPr>
        <w:t xml:space="preserve">3．供应商资格审查</w:t>
      </w:r>
      <w:bookmarkEnd w:id="346"/>
      <w:r/>
      <w:bookmarkEnd w:id="347"/>
      <w:r/>
      <w:r/>
    </w:p>
    <w:p>
      <w:pPr>
        <w:ind w:firstLine="480"/>
        <w:spacing w:line="360" w:lineRule="auto"/>
        <w:widowControl/>
        <w:rPr>
          <w:rFonts w:ascii="宋体" w:hAnsi="宋体"/>
          <w:color w:val="auto"/>
          <w:sz w:val="24"/>
        </w:rPr>
      </w:pPr>
      <w:r>
        <w:rPr>
          <w:rFonts w:hint="eastAsia" w:ascii="宋体" w:hAnsi="宋体"/>
          <w:color w:val="auto"/>
          <w:sz w:val="24"/>
          <w:highlight w:val="white"/>
        </w:rPr>
        <w:t xml:space="preserve">开启结束后，采购人将依法对供应商的资格进行审查。资格审查的内容如下：</w:t>
      </w:r>
      <w:r/>
    </w:p>
    <w:p>
      <w:pPr>
        <w:ind w:firstLine="482"/>
        <w:spacing w:line="360" w:lineRule="auto"/>
        <w:widowControl/>
        <w:rPr>
          <w:rFonts w:ascii="宋体" w:hAnsi="宋体"/>
          <w:b/>
          <w:color w:val="auto"/>
          <w:sz w:val="24"/>
          <w:highlight w:val="red"/>
        </w:rPr>
      </w:pPr>
      <w:r/>
      <w:bookmarkStart w:id="348" w:name="EBad1d0b9dd3f94d91aa565ee3c1749124"/>
      <w:r/>
      <w:r/>
    </w:p>
    <w:tbl>
      <w:tblPr>
        <w:tblStyle w:val="72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1702"/>
        <w:gridCol w:w="743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提供</w:t>
            </w:r>
            <w:r>
              <w:rPr>
                <w:rFonts w:hint="eastAsia" w:ascii="宋体" w:hAnsi="宋体" w:cs="宋体"/>
                <w:color w:val="auto"/>
                <w:szCs w:val="24"/>
                <w:lang w:val="en-US" w:eastAsia="zh-CN"/>
              </w:rPr>
              <w:t xml:space="preserve">2025</w:t>
            </w:r>
            <w:r>
              <w:rPr>
                <w:rFonts w:hint="eastAsia" w:ascii="宋体" w:hAnsi="宋体" w:cs="宋体"/>
                <w:color w:val="auto"/>
                <w:szCs w:val="24"/>
              </w:rPr>
              <w:t xml:space="preserve">年度财务报告，成立不满一年的提供至少一个月财务报告，或银行出具的资信证明，或财政部门认可的政府采购专业担保机构出具的谈判担保函等，或者提供资格承诺函。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提供供应商相关信息一览表或资格承诺函。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ascii="宋体" w:hAnsi="宋体" w:cs="宋体"/>
                <w:color w:val="auto"/>
                <w:szCs w:val="24"/>
              </w:rPr>
              <w:t xml:space="preserve">（1）</w:t>
            </w:r>
            <w:r>
              <w:rPr>
                <w:rFonts w:hint="eastAsia" w:ascii="宋体" w:hAnsi="宋体" w:cs="宋体"/>
                <w:color w:val="auto"/>
                <w:szCs w:val="24"/>
              </w:rPr>
              <w:t xml:space="preserve">谈判</w:t>
            </w:r>
            <w:r>
              <w:rPr>
                <w:rFonts w:ascii="宋体" w:hAnsi="宋体" w:cs="宋体"/>
                <w:color w:val="auto"/>
                <w:szCs w:val="24"/>
              </w:rPr>
              <w:t xml:space="preserve">承诺函</w:t>
            </w:r>
            <w:r>
              <w:rPr>
                <w:rFonts w:hint="eastAsia" w:ascii="宋体" w:hAnsi="宋体" w:cs="宋体"/>
                <w:color w:val="auto"/>
                <w:szCs w:val="24"/>
              </w:rPr>
              <w:t xml:space="preserve">或者提供资格承诺函</w:t>
            </w:r>
            <w:r>
              <w:rPr>
                <w:rFonts w:ascii="宋体" w:hAnsi="宋体" w:cs="宋体"/>
                <w:color w:val="auto"/>
                <w:szCs w:val="24"/>
              </w:rPr>
              <w:t xml:space="preserve">。</w:t>
            </w:r>
            <w:r/>
          </w:p>
          <w:p>
            <w:pPr>
              <w:jc w:val="center"/>
              <w:widowControl/>
              <w:rPr>
                <w:rFonts w:ascii="宋体" w:hAnsi="宋体" w:cs="宋体"/>
                <w:color w:val="auto"/>
                <w:szCs w:val="24"/>
              </w:rPr>
            </w:pPr>
            <w:r>
              <w:rPr>
                <w:rFonts w:ascii="宋体" w:hAnsi="宋体" w:cs="宋体"/>
                <w:color w:val="auto"/>
                <w:szCs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left"/>
              <w:widowControl/>
              <w:rPr>
                <w:rFonts w:ascii="宋体" w:hAnsi="宋体" w:cs="宋体"/>
                <w:color w:val="auto"/>
                <w:szCs w:val="24"/>
              </w:rPr>
            </w:pPr>
            <w:r>
              <w:rPr>
                <w:rFonts w:hint="eastAsia" w:ascii="宋体" w:hAnsi="宋体" w:cs="宋体"/>
                <w:color w:val="auto"/>
                <w:szCs w:val="24"/>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本项目属于专门面向中小微企业采购的项目，供应商须提供《中小企业声明函》。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auto"/>
                <w:szCs w:val="24"/>
              </w:rPr>
            </w:pPr>
            <w:r>
              <w:rPr>
                <w:rFonts w:hint="eastAsia" w:ascii="宋体" w:hAnsi="宋体" w:cs="宋体"/>
                <w:color w:val="auto"/>
                <w:szCs w:val="24"/>
              </w:rPr>
              <w:t xml:space="preserve">本项目的特定</w:t>
            </w:r>
            <w:r/>
          </w:p>
          <w:p>
            <w:pPr>
              <w:jc w:val="center"/>
              <w:widowControl/>
              <w:rPr>
                <w:rFonts w:ascii="宋体" w:hAnsi="宋体" w:cs="宋体"/>
                <w:color w:val="auto"/>
                <w:szCs w:val="24"/>
              </w:rPr>
            </w:pPr>
            <w:r>
              <w:rPr>
                <w:rFonts w:hint="eastAsia" w:ascii="宋体" w:hAnsi="宋体" w:cs="宋体"/>
                <w:color w:val="auto"/>
                <w:szCs w:val="24"/>
              </w:rPr>
              <w:t xml:space="preserve">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ind w:firstLine="480"/>
              <w:spacing w:line="440" w:lineRule="exact"/>
              <w:rPr>
                <w:rFonts w:hint="eastAsia" w:ascii="宋体" w:hAnsi="宋体"/>
                <w:color w:val="auto"/>
                <w:sz w:val="24"/>
                <w:szCs w:val="28"/>
                <w:highlight w:val="yellow"/>
              </w:rPr>
            </w:pPr>
            <w:r>
              <w:rPr>
                <w:rFonts w:hint="eastAsia" w:ascii="宋体" w:hAnsi="宋体"/>
                <w:color w:val="auto"/>
                <w:sz w:val="24"/>
                <w:szCs w:val="28"/>
                <w:highlight w:val="yellow"/>
              </w:rPr>
              <w:t xml:space="preserve">采购包1：供应商须具有农药生产或经营许可证（提供证书复印件）</w:t>
            </w:r>
            <w:r/>
          </w:p>
          <w:p>
            <w:pPr>
              <w:ind w:firstLine="480"/>
              <w:spacing w:line="440" w:lineRule="exact"/>
              <w:rPr>
                <w:rFonts w:hint="eastAsia" w:ascii="宋体" w:hAnsi="宋体"/>
                <w:color w:val="auto"/>
                <w:sz w:val="24"/>
                <w:szCs w:val="28"/>
                <w:highlight w:val="yellow"/>
              </w:rPr>
            </w:pPr>
            <w:r>
              <w:rPr>
                <w:rFonts w:hint="eastAsia" w:ascii="宋体" w:hAnsi="宋体"/>
                <w:color w:val="auto"/>
                <w:sz w:val="24"/>
                <w:szCs w:val="28"/>
                <w:highlight w:val="yellow"/>
              </w:rPr>
              <w:t xml:space="preserve">采购包2：供应商所投标肥料产品须具有有效期内肥料登记证或备案证明（提供证书复印件）</w:t>
            </w:r>
            <w:r/>
          </w:p>
          <w:p>
            <w:pPr>
              <w:jc w:val="center"/>
              <w:widowControl/>
              <w:rPr>
                <w:rFonts w:ascii="宋体" w:hAnsi="宋体" w:cs="宋体"/>
                <w:b/>
                <w:color w:val="auto"/>
                <w:szCs w:val="24"/>
              </w:rPr>
            </w:pPr>
            <w:r>
              <w:rPr>
                <w:rFonts w:ascii="宋体" w:hAnsi="宋体" w:cs="宋体"/>
                <w:b/>
                <w:color w:val="auto"/>
                <w:szCs w:val="24"/>
              </w:rPr>
            </w:r>
            <w:bookmarkEnd w:id="348"/>
            <w:r/>
            <w:r/>
          </w:p>
        </w:tc>
      </w:tr>
    </w:tbl>
    <w:p>
      <w:pPr>
        <w:ind w:firstLine="402"/>
        <w:spacing w:line="360" w:lineRule="auto"/>
        <w:widowControl/>
        <w:rPr>
          <w:rFonts w:ascii="宋体" w:hAnsi="宋体"/>
          <w:b/>
          <w:color w:val="auto"/>
          <w:sz w:val="20"/>
          <w:highlight w:val="white"/>
        </w:rPr>
      </w:pPr>
      <w:r/>
      <w:bookmarkStart w:id="349" w:name="EB795b89bed219488faa64196f19224761"/>
      <w:r/>
      <w:bookmarkEnd w:id="349"/>
      <w:r/>
      <w:bookmarkStart w:id="350" w:name="EB3e8443fecfbf490fb190a176257c24d3"/>
      <w:r/>
      <w:bookmarkEnd w:id="350"/>
      <w:r/>
      <w:r/>
    </w:p>
    <w:p>
      <w:pPr>
        <w:ind w:firstLine="400"/>
        <w:spacing w:line="360" w:lineRule="auto"/>
        <w:widowControl/>
        <w:rPr>
          <w:rFonts w:ascii="宋体" w:hAnsi="宋体"/>
          <w:color w:val="auto"/>
          <w:sz w:val="24"/>
        </w:rPr>
      </w:pPr>
      <w:r/>
      <w:bookmarkStart w:id="351" w:name="EB8f1ade382bb64622b9290307d58f674d"/>
      <w:r/>
      <w:bookmarkEnd w:id="351"/>
      <w:r/>
      <w:r/>
    </w:p>
    <w:p>
      <w:pPr>
        <w:pStyle w:val="904"/>
        <w:jc w:val="both"/>
        <w:rPr>
          <w:rFonts w:ascii="宋体" w:hAnsi="宋体" w:eastAsia="宋体"/>
          <w:color w:val="auto"/>
          <w:sz w:val="32"/>
          <w:lang w:eastAsia="zh-CN"/>
        </w:rPr>
      </w:pPr>
      <w:r/>
      <w:bookmarkStart w:id="352" w:name="_Toc256000059"/>
      <w:r/>
      <w:bookmarkStart w:id="353" w:name="_Toc73965909"/>
      <w:r>
        <w:rPr>
          <w:rFonts w:hint="eastAsia" w:ascii="宋体" w:hAnsi="宋体" w:eastAsia="宋体"/>
          <w:color w:val="auto"/>
          <w:sz w:val="32"/>
          <w:highlight w:val="white"/>
          <w:lang w:eastAsia="zh-CN"/>
        </w:rPr>
        <w:t xml:space="preserve">4．谈判响应文件的有效性、完整性和响应程度审查</w:t>
      </w:r>
      <w:bookmarkEnd w:id="352"/>
      <w:r/>
      <w:bookmarkEnd w:id="353"/>
      <w:r/>
      <w:r/>
    </w:p>
    <w:p>
      <w:pPr>
        <w:ind w:firstLine="480"/>
        <w:spacing w:line="360" w:lineRule="auto"/>
        <w:rPr>
          <w:rFonts w:ascii="宋体" w:hAnsi="宋体"/>
          <w:color w:val="auto"/>
          <w:sz w:val="24"/>
          <w:highlight w:val="red"/>
        </w:rPr>
      </w:pPr>
      <w:r/>
      <w:bookmarkStart w:id="354" w:name="EB4b8b8fdbbd164f5e80d504c829f3e244"/>
      <w:r/>
      <w:r/>
    </w:p>
    <w:tbl>
      <w:tblPr>
        <w:tblStyle w:val="72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电子响应文件的有效电子签章。谈判报价。若有委托代理人，供应商为委托代理人缴纳的社保证明材料。未发现属无效响应的其他情形。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对谈判文件响应程度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61"/>
              <w:jc w:val="center"/>
              <w:rPr>
                <w:rFonts w:ascii="宋体" w:hAnsi="宋体" w:eastAsia="宋体" w:cs="宋体"/>
                <w:color w:val="auto"/>
                <w:sz w:val="21"/>
              </w:rPr>
            </w:pPr>
            <w:r>
              <w:rPr>
                <w:rFonts w:ascii="宋体" w:hAnsi="宋体" w:eastAsia="宋体" w:cs="宋体"/>
                <w:color w:val="auto"/>
                <w:sz w:val="21"/>
              </w:rPr>
              <w:t xml:space="preserve">审查响应文件与谈判文件要求的主要条款、条件和技术规格是否相符，是否存在重大偏离或保留。</w:t>
            </w:r>
            <w:bookmarkEnd w:id="354"/>
            <w:r/>
            <w:r/>
          </w:p>
        </w:tc>
      </w:tr>
    </w:tbl>
    <w:p>
      <w:pPr>
        <w:ind w:firstLine="400"/>
        <w:spacing w:line="360" w:lineRule="auto"/>
        <w:rPr>
          <w:rFonts w:ascii="宋体" w:hAnsi="宋体"/>
          <w:color w:val="auto"/>
          <w:sz w:val="20"/>
          <w:highlight w:val="white"/>
        </w:rPr>
      </w:pPr>
      <w:r>
        <w:rPr>
          <w:rFonts w:ascii="宋体" w:hAnsi="宋体"/>
          <w:color w:val="auto"/>
          <w:sz w:val="20"/>
          <w:highlight w:val="white"/>
        </w:rPr>
      </w:r>
      <w:r/>
    </w:p>
    <w:p>
      <w:pPr>
        <w:ind w:firstLine="480"/>
        <w:spacing w:line="360" w:lineRule="auto"/>
        <w:rPr>
          <w:rFonts w:ascii="宋体" w:hAnsi="宋体"/>
          <w:color w:val="auto"/>
          <w:sz w:val="24"/>
        </w:rPr>
      </w:pPr>
      <w:r>
        <w:rPr>
          <w:rFonts w:hint="eastAsia" w:ascii="宋体" w:hAnsi="宋体"/>
          <w:color w:val="auto"/>
          <w:sz w:val="24"/>
          <w:highlight w:val="white"/>
        </w:rPr>
        <w:t xml:space="preserve">审查谈判响应文件与谈判文件要求的主要条款、条件和技术规格是否相符，是否存在重大偏离或保留。所谓重大偏离或保留系指影响到谈判文件规定的货物（服务）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p>
    <w:p>
      <w:pPr>
        <w:pStyle w:val="904"/>
        <w:jc w:val="both"/>
        <w:rPr>
          <w:rFonts w:ascii="宋体" w:hAnsi="宋体" w:eastAsia="宋体"/>
          <w:color w:val="auto"/>
          <w:sz w:val="32"/>
          <w:lang w:eastAsia="zh-CN"/>
        </w:rPr>
      </w:pPr>
      <w:r/>
      <w:bookmarkStart w:id="355" w:name="_Toc256000060"/>
      <w:r/>
      <w:bookmarkStart w:id="356" w:name="_Toc73965910"/>
      <w:r>
        <w:rPr>
          <w:rFonts w:hint="eastAsia" w:ascii="宋体" w:hAnsi="宋体" w:eastAsia="宋体"/>
          <w:color w:val="auto"/>
          <w:sz w:val="32"/>
          <w:highlight w:val="white"/>
          <w:lang w:eastAsia="zh-CN"/>
        </w:rPr>
        <w:t xml:space="preserve">5．价格调减</w:t>
      </w:r>
      <w:bookmarkEnd w:id="355"/>
      <w:r/>
      <w:bookmarkEnd w:id="356"/>
      <w:r/>
      <w:r/>
    </w:p>
    <w:p>
      <w:pPr>
        <w:ind w:right="140" w:firstLine="480"/>
        <w:spacing w:line="360" w:lineRule="auto"/>
        <w:rPr>
          <w:rFonts w:ascii="宋体" w:hAnsi="宋体"/>
          <w:bCs/>
          <w:color w:val="auto"/>
          <w:sz w:val="24"/>
          <w:szCs w:val="24"/>
        </w:rPr>
      </w:pPr>
      <w:r>
        <w:rPr>
          <w:rFonts w:hint="eastAsia" w:ascii="宋体" w:hAnsi="宋体"/>
          <w:bCs/>
          <w:color w:val="auto"/>
          <w:sz w:val="24"/>
          <w:szCs w:val="24"/>
          <w:highlight w:val="white"/>
        </w:rPr>
        <w:t xml:space="preserve">5.1 在符合采购需求、质量和服务相等的情况下，对于节能（政府强制采购节能产品除外）、环保产品分别给予报价</w:t>
      </w:r>
      <w:bookmarkStart w:id="357" w:name="EB24dda2799992440dab1859616fe2afce"/>
      <w:r/>
      <w:bookmarkEnd w:id="357"/>
      <w:r>
        <w:rPr>
          <w:rFonts w:hint="eastAsia" w:ascii="宋体" w:hAnsi="宋体"/>
          <w:bCs/>
          <w:color w:val="auto"/>
          <w:sz w:val="24"/>
          <w:szCs w:val="24"/>
          <w:highlight w:val="white"/>
        </w:rPr>
        <w:t xml:space="preserve">%、</w:t>
      </w:r>
      <w:bookmarkStart w:id="358" w:name="EB8552ea3b2e9c40d3b390d53061285fbb"/>
      <w:r/>
      <w:bookmarkEnd w:id="358"/>
      <w:r>
        <w:rPr>
          <w:rFonts w:hint="eastAsia" w:ascii="宋体" w:hAnsi="宋体"/>
          <w:bCs/>
          <w:color w:val="auto"/>
          <w:sz w:val="24"/>
          <w:szCs w:val="24"/>
          <w:highlight w:val="white"/>
        </w:rPr>
        <w:t xml:space="preserve">%的调减（以所报产品由国家确定的认证机构出具的、处于有效期之内的节能产品认证证书复印件、环境标志产品认证证书复印件为准）；</w:t>
      </w:r>
      <w:r/>
    </w:p>
    <w:p>
      <w:pPr>
        <w:ind w:right="140" w:firstLine="480"/>
        <w:spacing w:line="360" w:lineRule="auto"/>
        <w:rPr>
          <w:rFonts w:ascii="宋体" w:hAnsi="宋体"/>
          <w:bCs/>
          <w:color w:val="auto"/>
          <w:sz w:val="24"/>
          <w:szCs w:val="24"/>
        </w:rPr>
      </w:pPr>
      <w:r>
        <w:rPr>
          <w:rFonts w:hint="eastAsia" w:ascii="宋体" w:hAnsi="宋体"/>
          <w:bCs/>
          <w:color w:val="auto"/>
          <w:sz w:val="24"/>
          <w:szCs w:val="24"/>
          <w:highlight w:val="white"/>
        </w:rPr>
        <w:t xml:space="preserve">5.2 对小型和微型企业产品的价格给予</w:t>
      </w:r>
      <w:bookmarkStart w:id="359" w:name="EB25bff384f9394e4fb552458b036a7d76"/>
      <w:r>
        <w:rPr>
          <w:rFonts w:hint="eastAsia" w:ascii="宋体" w:hAnsi="宋体"/>
          <w:bCs/>
          <w:color w:val="auto"/>
          <w:sz w:val="24"/>
          <w:szCs w:val="24"/>
          <w:highlight w:val="white"/>
        </w:rPr>
        <w:t xml:space="preserve">10%</w:t>
      </w:r>
      <w:bookmarkEnd w:id="359"/>
      <w:r>
        <w:rPr>
          <w:rFonts w:hint="eastAsia" w:ascii="宋体" w:hAnsi="宋体"/>
          <w:bCs/>
          <w:color w:val="auto"/>
          <w:sz w:val="24"/>
          <w:szCs w:val="24"/>
          <w:highlight w:val="white"/>
        </w:rPr>
        <w:t xml:space="preserve">的调减。参加报价的小微企业，应当按照《政府采购促进中小企业发展管理办法》（财库〔2020〕46号）的规定提供《中小企业声明函》；</w:t>
      </w:r>
      <w:r/>
    </w:p>
    <w:p>
      <w:pPr>
        <w:ind w:firstLine="480"/>
        <w:spacing w:line="360" w:lineRule="auto"/>
        <w:rPr>
          <w:rFonts w:ascii="宋体" w:hAnsi="宋体"/>
          <w:bCs/>
          <w:color w:val="auto"/>
          <w:sz w:val="24"/>
          <w:szCs w:val="24"/>
        </w:rPr>
      </w:pPr>
      <w:r>
        <w:rPr>
          <w:rFonts w:hint="eastAsia" w:ascii="宋体" w:hAnsi="宋体"/>
          <w:bCs/>
          <w:color w:val="auto"/>
          <w:sz w:val="24"/>
          <w:szCs w:val="24"/>
          <w:highlight w:val="white"/>
        </w:rPr>
        <w:t xml:space="preserve">5.3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right="140" w:firstLine="480"/>
        <w:spacing w:line="360" w:lineRule="auto"/>
        <w:rPr>
          <w:rFonts w:ascii="宋体" w:hAnsi="宋体"/>
          <w:bCs/>
          <w:color w:val="auto"/>
          <w:sz w:val="24"/>
          <w:szCs w:val="24"/>
        </w:rPr>
      </w:pPr>
      <w:r>
        <w:rPr>
          <w:rFonts w:hint="eastAsia" w:ascii="宋体" w:hAnsi="宋体"/>
          <w:bCs/>
          <w:color w:val="auto"/>
          <w:sz w:val="24"/>
          <w:szCs w:val="24"/>
          <w:highlight w:val="white"/>
        </w:rPr>
        <w:t xml:space="preserve">4.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right="140" w:firstLine="480"/>
        <w:spacing w:line="360" w:lineRule="auto"/>
        <w:rPr>
          <w:rFonts w:ascii="宋体" w:hAnsi="宋体"/>
          <w:bCs/>
          <w:color w:val="auto"/>
          <w:sz w:val="24"/>
          <w:szCs w:val="24"/>
        </w:rPr>
      </w:pPr>
      <w:r>
        <w:rPr>
          <w:rFonts w:hint="eastAsia" w:ascii="宋体" w:hAnsi="宋体"/>
          <w:bCs/>
          <w:color w:val="auto"/>
          <w:sz w:val="24"/>
          <w:szCs w:val="24"/>
          <w:highlight w:val="white"/>
        </w:rPr>
        <w:t xml:space="preserve">同一供应商报价上述2、3、4三项价格调减优惠不得重复享受。调减后的价格作为评审价格，成交价格仍以的实际报价为准。</w:t>
      </w:r>
      <w:r/>
    </w:p>
    <w:p>
      <w:pPr>
        <w:pStyle w:val="904"/>
        <w:jc w:val="both"/>
        <w:rPr>
          <w:rFonts w:ascii="宋体" w:hAnsi="宋体" w:eastAsia="宋体"/>
          <w:color w:val="auto"/>
          <w:sz w:val="32"/>
          <w:lang w:eastAsia="zh-CN"/>
        </w:rPr>
      </w:pPr>
      <w:r/>
      <w:bookmarkStart w:id="360" w:name="_Toc256000061"/>
      <w:r/>
      <w:bookmarkStart w:id="361" w:name="_Toc73965911"/>
      <w:r>
        <w:rPr>
          <w:rFonts w:hint="eastAsia" w:ascii="宋体" w:hAnsi="宋体" w:eastAsia="宋体"/>
          <w:color w:val="auto"/>
          <w:sz w:val="32"/>
          <w:highlight w:val="white"/>
          <w:lang w:eastAsia="zh-CN"/>
        </w:rPr>
        <w:t xml:space="preserve">6．谈判记录</w:t>
      </w:r>
      <w:bookmarkEnd w:id="360"/>
      <w:r/>
      <w:bookmarkEnd w:id="361"/>
      <w:r/>
      <w:r/>
    </w:p>
    <w:p>
      <w:pPr>
        <w:ind w:firstLine="355"/>
        <w:spacing w:before="200" w:after="200" w:line="360" w:lineRule="auto"/>
        <w:widowControl/>
        <w:rPr>
          <w:rFonts w:ascii="宋体" w:hAnsi="宋体"/>
          <w:color w:val="auto"/>
          <w:sz w:val="24"/>
        </w:rPr>
      </w:pPr>
      <w:r>
        <w:rPr>
          <w:rFonts w:hint="eastAsia" w:ascii="宋体" w:hAnsi="宋体"/>
          <w:color w:val="auto"/>
          <w:sz w:val="24"/>
          <w:highlight w:val="white"/>
        </w:rPr>
        <w:t xml:space="preserve">谈判小组应当根据评审记录和评审结果编写评审报告，其主要内容包括： </w:t>
      </w:r>
      <w:r/>
    </w:p>
    <w:p>
      <w:pPr>
        <w:ind w:firstLine="355"/>
        <w:spacing w:before="200" w:after="200" w:line="360" w:lineRule="auto"/>
        <w:widowControl/>
        <w:rPr>
          <w:rFonts w:ascii="宋体" w:hAnsi="宋体"/>
          <w:color w:val="auto"/>
          <w:sz w:val="24"/>
        </w:rPr>
      </w:pPr>
      <w:r>
        <w:rPr>
          <w:rFonts w:hint="eastAsia" w:ascii="宋体" w:hAnsi="宋体"/>
          <w:color w:val="auto"/>
          <w:sz w:val="24"/>
          <w:highlight w:val="white"/>
        </w:rPr>
        <w:t xml:space="preserve">（一）邀请供应商参加采购活动的具体方式和相关情况，以及参加采购活动的供应商名单； </w:t>
      </w:r>
      <w:r/>
    </w:p>
    <w:p>
      <w:pPr>
        <w:ind w:firstLine="355"/>
        <w:spacing w:before="200" w:after="200" w:line="360" w:lineRule="auto"/>
        <w:widowControl/>
        <w:rPr>
          <w:rFonts w:ascii="宋体" w:hAnsi="宋体"/>
          <w:color w:val="auto"/>
          <w:sz w:val="24"/>
        </w:rPr>
      </w:pPr>
      <w:r>
        <w:rPr>
          <w:rFonts w:hint="eastAsia" w:ascii="宋体" w:hAnsi="宋体"/>
          <w:color w:val="auto"/>
          <w:sz w:val="24"/>
          <w:highlight w:val="white"/>
        </w:rPr>
        <w:t xml:space="preserve">（二）评审日期和地点，谈判小组成员名单； </w:t>
      </w:r>
      <w:r/>
    </w:p>
    <w:p>
      <w:pPr>
        <w:ind w:firstLine="355"/>
        <w:spacing w:before="200" w:after="200" w:line="360" w:lineRule="auto"/>
        <w:widowControl/>
        <w:rPr>
          <w:rFonts w:ascii="宋体" w:hAnsi="宋体"/>
          <w:color w:val="auto"/>
          <w:sz w:val="24"/>
        </w:rPr>
      </w:pPr>
      <w:r>
        <w:rPr>
          <w:rFonts w:hint="eastAsia" w:ascii="宋体" w:hAnsi="宋体"/>
          <w:color w:val="auto"/>
          <w:sz w:val="24"/>
          <w:highlight w:val="white"/>
        </w:rPr>
        <w:t xml:space="preserve">（三）评审情况记录和说明，包括对供应商的资格审查情况、供应商响应文件评审情况、谈判情况、报价情况等； </w:t>
      </w:r>
      <w:r/>
    </w:p>
    <w:p>
      <w:pPr>
        <w:ind w:firstLine="355"/>
        <w:spacing w:before="200" w:after="200" w:line="360" w:lineRule="auto"/>
        <w:widowControl/>
        <w:rPr>
          <w:rFonts w:ascii="宋体" w:hAnsi="宋体"/>
          <w:color w:val="auto"/>
          <w:sz w:val="24"/>
        </w:rPr>
      </w:pPr>
      <w:r>
        <w:rPr>
          <w:rFonts w:hint="eastAsia" w:ascii="宋体" w:hAnsi="宋体"/>
          <w:color w:val="auto"/>
          <w:sz w:val="24"/>
          <w:highlight w:val="white"/>
        </w:rPr>
        <w:t xml:space="preserve">（四）提出的成交候选人的名单及理由。 评审报告应当由谈判小组全体人员签字认可。</w:t>
      </w:r>
      <w:r/>
    </w:p>
    <w:p>
      <w:pPr>
        <w:ind w:firstLine="355"/>
        <w:spacing w:before="200" w:after="200" w:line="360" w:lineRule="auto"/>
        <w:widowControl/>
        <w:rPr>
          <w:rFonts w:ascii="宋体" w:hAnsi="宋体"/>
          <w:color w:val="auto"/>
          <w:sz w:val="24"/>
        </w:rPr>
      </w:pPr>
      <w:r>
        <w:rPr>
          <w:rFonts w:hint="eastAsia" w:ascii="宋体" w:hAnsi="宋体"/>
          <w:color w:val="auto"/>
          <w:sz w:val="24"/>
          <w:highlight w:val="white"/>
        </w:rPr>
        <w:t xml:space="preserve">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904"/>
        <w:jc w:val="both"/>
        <w:rPr>
          <w:rFonts w:ascii="宋体" w:hAnsi="宋体" w:eastAsia="宋体"/>
          <w:color w:val="auto"/>
          <w:sz w:val="32"/>
          <w:lang w:eastAsia="zh-CN"/>
        </w:rPr>
      </w:pPr>
      <w:r/>
      <w:bookmarkStart w:id="362" w:name="_Toc256000062"/>
      <w:r/>
      <w:bookmarkStart w:id="363" w:name="_Toc73965912"/>
      <w:r>
        <w:rPr>
          <w:rFonts w:hint="eastAsia" w:ascii="宋体" w:hAnsi="宋体" w:eastAsia="宋体"/>
          <w:color w:val="auto"/>
          <w:sz w:val="32"/>
          <w:highlight w:val="white"/>
          <w:lang w:eastAsia="zh-CN"/>
        </w:rPr>
        <w:t xml:space="preserve">7．推荐成交供应商</w:t>
      </w:r>
      <w:bookmarkEnd w:id="362"/>
      <w:r/>
      <w:bookmarkEnd w:id="363"/>
      <w:r/>
      <w:r/>
    </w:p>
    <w:p>
      <w:pPr>
        <w:ind w:firstLine="355"/>
        <w:spacing w:before="200" w:after="200" w:line="360" w:lineRule="auto"/>
        <w:widowControl/>
        <w:rPr>
          <w:rFonts w:ascii="宋体" w:hAnsi="宋体"/>
          <w:color w:val="auto"/>
          <w:sz w:val="24"/>
          <w:highlight w:val="white"/>
        </w:rPr>
      </w:pPr>
      <w:r/>
      <w:bookmarkStart w:id="364" w:name="EBa570c1289b17464aa0eb696001da7652"/>
      <w:r>
        <w:rPr>
          <w:rFonts w:hint="eastAsia" w:ascii="宋体" w:hAnsi="宋体"/>
          <w:color w:val="auto"/>
          <w:sz w:val="24"/>
          <w:highlight w:val="white"/>
        </w:rPr>
        <w:t xml:space="preserve">谈判小组应当从质量和服务均能满足采购文件实质性响应要求的供应商中，按照最后报价由低到高的顺序提出3名以上成交候选人。</w:t>
      </w:r>
      <w:bookmarkEnd w:id="364"/>
      <w:r/>
      <w:r/>
    </w:p>
    <w:p>
      <w:pPr>
        <w:ind w:firstLine="400"/>
        <w:jc w:val="left"/>
        <w:widowControl/>
        <w:rPr>
          <w:rFonts w:ascii="宋体" w:hAnsi="宋体"/>
          <w:color w:val="auto"/>
          <w:sz w:val="24"/>
          <w:highlight w:val="cyan"/>
        </w:rPr>
      </w:pPr>
      <w:r/>
      <w:bookmarkStart w:id="365" w:name="EB02fff0132ada4e6e9ef651fe14997c61"/>
      <w:r/>
      <w:bookmarkEnd w:id="365"/>
      <w:r/>
      <w:r/>
    </w:p>
    <w:p>
      <w:pPr>
        <w:jc w:val="left"/>
        <w:widowControl/>
        <w:rPr>
          <w:rFonts w:ascii="宋体" w:hAnsi="宋体"/>
          <w:color w:val="auto"/>
          <w:sz w:val="24"/>
        </w:rPr>
      </w:pPr>
      <w:r>
        <w:rPr>
          <w:rFonts w:ascii="宋体" w:hAnsi="宋体"/>
          <w:color w:val="auto"/>
          <w:sz w:val="24"/>
        </w:rPr>
      </w:r>
      <w:r/>
    </w:p>
    <w:p>
      <w:pPr>
        <w:pStyle w:val="749"/>
        <w:jc w:val="center"/>
        <w:pageBreakBefore/>
        <w:rPr>
          <w:rFonts w:ascii="宋体" w:hAnsi="宋体"/>
          <w:color w:val="auto"/>
          <w:lang w:eastAsia="zh-CN"/>
        </w:rPr>
      </w:pPr>
      <w:r/>
      <w:bookmarkStart w:id="366" w:name="_Toc73965913"/>
      <w:r/>
      <w:bookmarkStart w:id="367" w:name="_Toc256000063"/>
      <w:r>
        <w:rPr>
          <w:rFonts w:hint="eastAsia" w:ascii="宋体" w:hAnsi="宋体"/>
          <w:color w:val="auto"/>
          <w:highlight w:val="white"/>
          <w:lang w:eastAsia="zh-CN"/>
        </w:rPr>
        <w:t xml:space="preserve">第六部分  谈判响应文件（格式）</w:t>
      </w:r>
      <w:bookmarkEnd w:id="366"/>
      <w:r/>
      <w:bookmarkEnd w:id="367"/>
      <w:r/>
      <w:r/>
    </w:p>
    <w:p>
      <w:pPr>
        <w:pStyle w:val="962"/>
        <w:rPr>
          <w:rFonts w:eastAsia="宋体"/>
          <w:color w:val="auto"/>
        </w:rPr>
      </w:pPr>
      <w:r>
        <w:rPr>
          <w:rFonts w:eastAsia="宋体"/>
          <w:color w:val="auto"/>
        </w:rPr>
      </w:r>
      <w:r/>
    </w:p>
    <w:p>
      <w:pPr>
        <w:pStyle w:val="962"/>
        <w:jc w:val="center"/>
        <w:spacing w:before="540" w:after="540"/>
        <w:rPr>
          <w:rFonts w:ascii="宋体" w:hAnsi="宋体" w:eastAsia="宋体" w:cs="宋体"/>
          <w:color w:val="auto"/>
          <w:sz w:val="54"/>
          <w:szCs w:val="54"/>
        </w:rPr>
      </w:pPr>
      <w:r>
        <w:rPr>
          <w:rFonts w:ascii="宋体" w:hAnsi="宋体" w:eastAsia="宋体" w:cs="宋体"/>
          <w:color w:val="auto"/>
          <w:sz w:val="54"/>
          <w:szCs w:val="54"/>
        </w:rPr>
        <w:t xml:space="preserve">谈 判 响 应 文 件</w:t>
      </w:r>
      <w:r/>
    </w:p>
    <w:p>
      <w:pPr>
        <w:pStyle w:val="962"/>
        <w:spacing w:before="240" w:after="240"/>
        <w:rPr>
          <w:rFonts w:ascii="宋体" w:hAnsi="宋体" w:eastAsia="宋体" w:cs="宋体"/>
          <w:color w:val="auto"/>
        </w:rPr>
      </w:pPr>
      <w:r>
        <w:rPr>
          <w:rFonts w:ascii="宋体" w:hAnsi="宋体" w:eastAsia="宋体" w:cs="宋体"/>
          <w:color w:val="auto"/>
        </w:rPr>
        <w:t xml:space="preserve"> </w:t>
      </w:r>
      <w:r/>
    </w:p>
    <w:p>
      <w:pPr>
        <w:pStyle w:val="962"/>
        <w:jc w:val="center"/>
        <w:spacing w:before="400" w:after="400"/>
        <w:rPr>
          <w:rFonts w:ascii="宋体" w:hAnsi="宋体" w:eastAsia="宋体" w:cs="宋体"/>
          <w:color w:val="auto"/>
          <w:sz w:val="40"/>
          <w:szCs w:val="40"/>
        </w:rPr>
      </w:pPr>
      <w:r>
        <w:rPr>
          <w:rFonts w:ascii="宋体" w:hAnsi="宋体" w:eastAsia="宋体" w:cs="宋体"/>
          <w:color w:val="auto"/>
          <w:sz w:val="40"/>
          <w:szCs w:val="40"/>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项目编号：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项目名称：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供应商（加盖公章）</w:t>
      </w:r>
      <w:r>
        <w:rPr>
          <w:rFonts w:hint="eastAsia" w:ascii="宋体" w:hAnsi="宋体" w:eastAsia="宋体" w:cs="宋体"/>
          <w:color w:val="auto"/>
          <w:sz w:val="36"/>
          <w:szCs w:val="36"/>
        </w:rPr>
        <w:t xml:space="preserve">：</w:t>
      </w:r>
      <w:r>
        <w:rPr>
          <w:rFonts w:ascii="宋体" w:hAnsi="宋体" w:eastAsia="宋体" w:cs="宋体"/>
          <w:color w:val="auto"/>
          <w:sz w:val="36"/>
          <w:szCs w:val="36"/>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 </w:t>
      </w:r>
      <w:r>
        <w:rPr>
          <w:rFonts w:ascii="宋体" w:hAnsi="宋体" w:eastAsia="宋体" w:cs="宋体"/>
          <w:color w:val="auto"/>
          <w:sz w:val="32"/>
          <w:szCs w:val="32"/>
        </w:rPr>
        <w:t xml:space="preserve">日期</w:t>
      </w:r>
      <w:r>
        <w:rPr>
          <w:rFonts w:ascii="宋体" w:hAnsi="宋体" w:eastAsia="宋体" w:cs="宋体"/>
          <w:color w:val="auto"/>
          <w:sz w:val="36"/>
          <w:szCs w:val="36"/>
        </w:rPr>
        <w:t xml:space="preserve">：</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t xml:space="preserve"> </w:t>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r>
      <w:r/>
    </w:p>
    <w:p>
      <w:pPr>
        <w:pStyle w:val="962"/>
        <w:jc w:val="center"/>
        <w:spacing w:before="360" w:after="360"/>
        <w:rPr>
          <w:rFonts w:ascii="宋体" w:hAnsi="宋体" w:eastAsia="宋体" w:cs="宋体"/>
          <w:color w:val="auto"/>
          <w:sz w:val="36"/>
          <w:szCs w:val="36"/>
        </w:rPr>
      </w:pPr>
      <w:r>
        <w:rPr>
          <w:rFonts w:ascii="宋体" w:hAnsi="宋体" w:eastAsia="宋体" w:cs="宋体"/>
          <w:color w:val="auto"/>
          <w:sz w:val="36"/>
          <w:szCs w:val="36"/>
        </w:rPr>
      </w:r>
      <w:r/>
    </w:p>
    <w:p>
      <w:pPr>
        <w:pStyle w:val="962"/>
        <w:jc w:val="center"/>
        <w:spacing w:before="360" w:after="360"/>
        <w:rPr>
          <w:color w:val="auto"/>
        </w:rPr>
      </w:pPr>
      <w:r>
        <w:rPr>
          <w:rFonts w:ascii="宋体" w:hAnsi="宋体" w:eastAsia="宋体" w:cs="宋体"/>
          <w:color w:val="auto"/>
          <w:sz w:val="36"/>
          <w:szCs w:val="36"/>
        </w:rPr>
        <w:t xml:space="preserve"> </w:t>
      </w:r>
      <w:bookmarkStart w:id="368" w:name="_Toc256000064"/>
      <w:r>
        <w:rPr>
          <w:rFonts w:ascii="宋体" w:hAnsi="宋体" w:eastAsia="宋体" w:cs="宋体"/>
          <w:color w:val="auto"/>
          <w:sz w:val="32"/>
        </w:rPr>
        <w:t xml:space="preserve">一、资格部分</w:t>
      </w:r>
      <w:bookmarkEnd w:id="368"/>
      <w:r/>
      <w:r/>
    </w:p>
    <w:p>
      <w:pPr>
        <w:pStyle w:val="964"/>
        <w:jc w:val="center"/>
        <w:rPr>
          <w:b/>
          <w:bCs/>
          <w:color w:val="auto"/>
        </w:rPr>
        <w:outlineLvl w:val="2"/>
      </w:pPr>
      <w:r/>
      <w:bookmarkStart w:id="369" w:name="_Toc256000065"/>
      <w:r>
        <w:rPr>
          <w:rFonts w:ascii="宋体" w:hAnsi="宋体" w:eastAsia="宋体" w:cs="宋体"/>
          <w:b/>
          <w:bCs/>
          <w:color w:val="auto"/>
          <w:sz w:val="28"/>
        </w:rPr>
        <w:t xml:space="preserve">(一)谈判承诺函</w:t>
      </w:r>
      <w:bookmarkEnd w:id="369"/>
      <w:r/>
      <w:r/>
    </w:p>
    <w:p>
      <w:pPr>
        <w:pStyle w:val="965"/>
        <w:spacing w:before="240" w:after="240" w:line="276" w:lineRule="auto"/>
        <w:rPr>
          <w:rFonts w:ascii="宋体" w:hAnsi="宋体" w:eastAsia="宋体" w:cs="宋体"/>
          <w:color w:val="auto"/>
        </w:rPr>
      </w:pPr>
      <w:r>
        <w:rPr>
          <w:rFonts w:ascii="宋体" w:hAnsi="宋体" w:eastAsia="宋体" w:cs="宋体"/>
          <w:color w:val="auto"/>
        </w:rPr>
        <w:t xml:space="preserve">致：（</w:t>
      </w:r>
      <w:r>
        <w:rPr>
          <w:rFonts w:hint="eastAsia" w:ascii="宋体" w:hAnsi="宋体" w:eastAsia="宋体" w:cs="宋体"/>
          <w:color w:val="auto"/>
        </w:rPr>
        <w:t xml:space="preserve">谈判</w:t>
      </w:r>
      <w:r>
        <w:rPr>
          <w:rFonts w:ascii="宋体" w:hAnsi="宋体" w:eastAsia="宋体" w:cs="宋体"/>
          <w:color w:val="auto"/>
        </w:rPr>
        <w:t xml:space="preserve">组织方）  </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根据贵方关于</w:t>
      </w:r>
      <w:r>
        <w:rPr>
          <w:rFonts w:ascii="宋体" w:hAnsi="宋体" w:eastAsia="宋体" w:cs="宋体"/>
          <w:color w:val="auto"/>
          <w:u w:val="single"/>
        </w:rPr>
        <w:t xml:space="preserve">   （项目编号：   ）</w:t>
      </w:r>
      <w:r>
        <w:rPr>
          <w:rFonts w:ascii="宋体" w:hAnsi="宋体" w:eastAsia="宋体" w:cs="宋体"/>
          <w:color w:val="auto"/>
        </w:rPr>
        <w:t xml:space="preserve">的谈判邀请，我方已完全理解谈判文件的所有内容。</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据此函，我方兹宣布同意如下：</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1．我方承诺：我方完全具备《政府采购法》第二十二条第一款规定的条件以及本项目谈判文件规定的参加谈判供应商须满足的特定条件。</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2. 我方承诺：参加本次采购活动前三年内，在经营活动中没有重大违法记录。</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3. 我方承诺：我方信用记录中没有被列入失信被执行人、没有被列入重大税收违法案件名单、没有被列入政府采购违法失信行为记录名单。</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4. 我方承诺按谈判文件要求提供的货物（服务）的谈判报价见报价一览表。</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5．我方承诺根据谈判文件的规定，完成合同义务，并承担责任（如有偏离，在响应文件中另作说明）。</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6．我方已详读全部谈判文件，包括谈判文件书面修改通知（如有），我方完全理解并同意放弃对这方面不明及误解的权利。</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7．我方承诺响应文件及所有材料的完整、真实、合法、有效，并对其负责。承诺在谈判期间，如谈判小组对我方提出澄清要求，将及时作出响应，否则自行承担后果。</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8．我方同意从规定的谈判日期起遵循本谈判文件，并在规定的谈判有效期期满之前均具有约束力。</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9．我方同意向贵方提供贵方可能要求的与本谈判有关的任何证据或资料。</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10. 我方知道如用虚假材料或恶意方式向贵方提出质疑，将承担相应的法律责任。同时承诺：我方如果有上述行为，将无条件承担贵方相关的调查论证费用。</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11．本次响应文件内容与谈判文件内容偏离见谈判偏离表（如果有）。</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12．遵守谈判文件中要求的收费项目和标准。</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13．我方将严格遵守《中华人民共和国政府采购法》，若存在违法违规行为，自愿承担相应的法律后果。</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14．与本谈判有关的一切正式往来通讯请寄： </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地　　址：         电　　话：    </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传　　真：         邮政编码：    </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供应商（公章）：   </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法定代表人签章：   </w:t>
      </w:r>
      <w:r/>
    </w:p>
    <w:p>
      <w:pPr>
        <w:pStyle w:val="965"/>
        <w:ind w:firstLine="480"/>
        <w:spacing w:before="240" w:after="240" w:line="276" w:lineRule="auto"/>
        <w:rPr>
          <w:rFonts w:ascii="宋体" w:hAnsi="宋体" w:eastAsia="宋体" w:cs="宋体"/>
          <w:color w:val="auto"/>
        </w:rPr>
      </w:pPr>
      <w:r>
        <w:rPr>
          <w:rFonts w:ascii="宋体" w:hAnsi="宋体" w:eastAsia="宋体" w:cs="宋体"/>
          <w:color w:val="auto"/>
        </w:rPr>
        <w:t xml:space="preserve">日　　期：    </w:t>
      </w:r>
      <w:r/>
    </w:p>
    <w:p>
      <w:pPr>
        <w:pStyle w:val="966"/>
        <w:jc w:val="center"/>
        <w:rPr>
          <w:color w:val="auto"/>
        </w:rPr>
        <w:outlineLvl w:val="2"/>
      </w:pPr>
      <w:r>
        <w:rPr>
          <w:color w:val="auto"/>
        </w:rPr>
        <w:br w:type="page" w:clear="all"/>
      </w:r>
      <w:bookmarkStart w:id="370" w:name="_Toc256000066"/>
      <w:r>
        <w:rPr>
          <w:rFonts w:ascii="宋体" w:hAnsi="宋体" w:eastAsia="宋体" w:cs="宋体"/>
          <w:b/>
          <w:bCs/>
          <w:color w:val="auto"/>
          <w:sz w:val="28"/>
        </w:rPr>
        <w:t xml:space="preserve">(二)独立承担民事责任的能力</w:t>
      </w:r>
      <w:bookmarkEnd w:id="370"/>
      <w:r/>
      <w:r/>
    </w:p>
    <w:p>
      <w:pPr>
        <w:pStyle w:val="968"/>
        <w:jc w:val="center"/>
        <w:rPr>
          <w:rFonts w:hint="eastAsia" w:ascii="宋体" w:hAnsi="宋体"/>
          <w:color w:val="auto"/>
          <w:sz w:val="28"/>
          <w:szCs w:val="28"/>
        </w:rPr>
        <w:outlineLvl w:val="2"/>
      </w:pPr>
      <w:r>
        <w:rPr>
          <w:rFonts w:hint="eastAsia" w:ascii="宋体" w:hAnsi="宋体"/>
          <w:color w:val="auto"/>
          <w:sz w:val="28"/>
          <w:szCs w:val="28"/>
        </w:rPr>
      </w:r>
      <w:r/>
    </w:p>
    <w:p>
      <w:pPr>
        <w:pStyle w:val="968"/>
        <w:jc w:val="center"/>
        <w:rPr>
          <w:color w:val="auto"/>
        </w:rPr>
        <w:outlineLvl w:val="2"/>
      </w:pPr>
      <w:r>
        <w:rPr>
          <w:rFonts w:hint="eastAsia" w:ascii="宋体" w:hAnsi="宋体"/>
          <w:color w:val="auto"/>
          <w:sz w:val="28"/>
          <w:szCs w:val="28"/>
        </w:rPr>
        <w:t xml:space="preserve">提供法人或者其他组织的营业执照等证明文件复印件；投标人为自然人的，提供其身份证复印件；</w:t>
      </w:r>
      <w:r>
        <w:rPr>
          <w:color w:val="auto"/>
        </w:rPr>
        <w:br w:type="page" w:clear="all"/>
      </w:r>
      <w:bookmarkStart w:id="371" w:name="_Toc256000067"/>
      <w:r>
        <w:rPr>
          <w:rFonts w:ascii="宋体" w:hAnsi="宋体" w:eastAsia="宋体" w:cs="宋体"/>
          <w:b/>
          <w:bCs/>
          <w:color w:val="auto"/>
          <w:sz w:val="28"/>
        </w:rPr>
        <w:t xml:space="preserve">(三)良好的商业信誉和健全的财务会计制度</w:t>
      </w:r>
      <w:bookmarkEnd w:id="371"/>
      <w:r/>
      <w:r/>
    </w:p>
    <w:p>
      <w:pPr>
        <w:ind w:firstLine="560"/>
        <w:spacing w:line="360" w:lineRule="auto"/>
        <w:rPr>
          <w:rFonts w:hint="eastAsia" w:ascii="宋体" w:hAnsi="宋体"/>
          <w:color w:val="auto"/>
          <w:sz w:val="28"/>
          <w:szCs w:val="28"/>
        </w:rPr>
      </w:pPr>
      <w:r>
        <w:rPr>
          <w:rFonts w:hint="eastAsia" w:ascii="宋体" w:hAnsi="宋体"/>
          <w:color w:val="auto"/>
          <w:sz w:val="28"/>
          <w:szCs w:val="28"/>
        </w:rPr>
      </w:r>
      <w:r/>
    </w:p>
    <w:p>
      <w:pPr>
        <w:ind w:firstLine="560"/>
        <w:spacing w:line="360" w:lineRule="auto"/>
        <w:rPr>
          <w:rFonts w:ascii="宋体" w:hAnsi="宋体"/>
          <w:color w:val="auto"/>
          <w:sz w:val="28"/>
          <w:szCs w:val="28"/>
        </w:rPr>
      </w:pPr>
      <w:r>
        <w:rPr>
          <w:rFonts w:hint="eastAsia" w:ascii="宋体" w:hAnsi="宋体"/>
          <w:color w:val="auto"/>
          <w:sz w:val="28"/>
          <w:szCs w:val="28"/>
        </w:rPr>
        <w:t xml:space="preserve">提供202</w:t>
      </w:r>
      <w:r>
        <w:rPr>
          <w:rFonts w:hint="eastAsia" w:ascii="宋体" w:hAnsi="宋体"/>
          <w:color w:val="auto"/>
          <w:sz w:val="28"/>
          <w:szCs w:val="28"/>
          <w:lang w:val="en-US" w:eastAsia="zh-CN"/>
        </w:rPr>
        <w:t xml:space="preserve">5</w:t>
      </w:r>
      <w:r>
        <w:rPr>
          <w:rFonts w:hint="eastAsia" w:ascii="宋体" w:hAnsi="宋体"/>
          <w:color w:val="auto"/>
          <w:sz w:val="28"/>
          <w:szCs w:val="28"/>
        </w:rPr>
        <w:t xml:space="preserve">年度财务报告、成立不满一年的提供至少一个月财务报告，或银行出具的资信证明，或财政部门认可的政府采购专业担保机构出具的投标担保函等，或提供</w:t>
      </w:r>
      <w:bookmarkStart w:id="372" w:name="_Hlk131494070"/>
      <w:r>
        <w:rPr>
          <w:rFonts w:hint="eastAsia" w:ascii="宋体" w:hAnsi="宋体"/>
          <w:color w:val="auto"/>
          <w:sz w:val="28"/>
          <w:szCs w:val="28"/>
        </w:rPr>
        <w:t xml:space="preserve">资格承诺函</w:t>
      </w:r>
      <w:bookmarkEnd w:id="372"/>
      <w:r>
        <w:rPr>
          <w:rFonts w:hint="eastAsia" w:ascii="宋体" w:hAnsi="宋体"/>
          <w:color w:val="auto"/>
          <w:sz w:val="28"/>
          <w:szCs w:val="28"/>
        </w:rPr>
        <w:t xml:space="preserve">。</w:t>
      </w:r>
      <w:r/>
    </w:p>
    <w:p>
      <w:pPr>
        <w:pStyle w:val="969"/>
        <w:rPr>
          <w:color w:val="auto"/>
        </w:rPr>
      </w:pPr>
      <w:r>
        <w:rPr>
          <w:color w:val="auto"/>
        </w:rPr>
      </w:r>
      <w:r/>
    </w:p>
    <w:p>
      <w:pPr>
        <w:pStyle w:val="970"/>
        <w:jc w:val="center"/>
        <w:rPr>
          <w:rFonts w:ascii="宋体" w:hAnsi="宋体" w:eastAsia="宋体" w:cs="宋体"/>
          <w:color w:val="auto"/>
          <w:sz w:val="28"/>
        </w:rPr>
        <w:outlineLvl w:val="2"/>
      </w:pPr>
      <w:r>
        <w:rPr>
          <w:color w:val="auto"/>
        </w:rPr>
        <w:br w:type="page" w:clear="all"/>
      </w:r>
      <w:bookmarkStart w:id="373" w:name="_Toc256000068"/>
      <w:r>
        <w:rPr>
          <w:rFonts w:ascii="宋体" w:hAnsi="宋体" w:eastAsia="宋体" w:cs="宋体"/>
          <w:b/>
          <w:bCs/>
          <w:color w:val="auto"/>
          <w:sz w:val="28"/>
        </w:rPr>
        <w:t xml:space="preserve">(四)履行合同所必需的设备和专业技术能力</w:t>
      </w:r>
      <w:bookmarkEnd w:id="373"/>
      <w:r/>
      <w:r/>
    </w:p>
    <w:p>
      <w:pPr>
        <w:pStyle w:val="972"/>
        <w:jc w:val="center"/>
        <w:rPr>
          <w:color w:val="auto"/>
        </w:rPr>
        <w:outlineLvl w:val="2"/>
      </w:pPr>
      <w:r>
        <w:rPr>
          <w:color w:val="auto"/>
        </w:rPr>
      </w:r>
      <w:r/>
    </w:p>
    <w:p>
      <w:pPr>
        <w:pStyle w:val="967"/>
        <w:jc w:val="center"/>
        <w:spacing w:line="360" w:lineRule="auto"/>
        <w:rPr>
          <w:rFonts w:ascii="宋体" w:hAnsi="宋体" w:cs="宋体"/>
          <w:color w:val="auto"/>
          <w:sz w:val="28"/>
          <w:szCs w:val="28"/>
        </w:rPr>
      </w:pPr>
      <w:r>
        <w:rPr>
          <w:rFonts w:ascii="宋体" w:hAnsi="宋体" w:cs="宋体"/>
          <w:color w:val="auto"/>
          <w:sz w:val="28"/>
          <w:szCs w:val="28"/>
        </w:rPr>
        <w:t xml:space="preserve">具备履行合同所必需的设备和专业技术能力的书面声明</w:t>
      </w:r>
      <w:r/>
    </w:p>
    <w:p>
      <w:pPr>
        <w:pStyle w:val="967"/>
        <w:ind w:firstLine="480"/>
        <w:spacing w:line="360" w:lineRule="auto"/>
        <w:rPr>
          <w:rFonts w:ascii="宋体" w:hAnsi="宋体" w:cs="宋体"/>
          <w:color w:val="auto"/>
          <w:sz w:val="28"/>
          <w:szCs w:val="28"/>
        </w:rPr>
      </w:pPr>
      <w:r>
        <w:rPr>
          <w:rFonts w:ascii="宋体" w:hAnsi="宋体" w:cs="宋体"/>
          <w:color w:val="auto"/>
          <w:sz w:val="28"/>
          <w:szCs w:val="28"/>
        </w:rPr>
      </w:r>
      <w:r/>
    </w:p>
    <w:p>
      <w:pPr>
        <w:pStyle w:val="967"/>
        <w:ind w:firstLine="480"/>
        <w:spacing w:line="360" w:lineRule="auto"/>
        <w:rPr>
          <w:rFonts w:ascii="宋体" w:hAnsi="宋体" w:cs="宋体"/>
          <w:color w:val="auto"/>
          <w:sz w:val="28"/>
          <w:szCs w:val="28"/>
        </w:rPr>
      </w:pPr>
      <w:r>
        <w:rPr>
          <w:rFonts w:ascii="宋体" w:hAnsi="宋体" w:cs="宋体"/>
          <w:color w:val="auto"/>
          <w:sz w:val="28"/>
          <w:szCs w:val="28"/>
        </w:rPr>
        <w:t xml:space="preserve">我单位郑重声明：我单位具备履行本项采购合同所必需的设备和专业技术能力，为履行本项采购合同我公司具备如下主要设备和主要专业技术能力： </w:t>
      </w:r>
      <w:r/>
    </w:p>
    <w:p>
      <w:pPr>
        <w:pStyle w:val="967"/>
        <w:ind w:firstLine="480"/>
        <w:spacing w:line="360" w:lineRule="auto"/>
        <w:rPr>
          <w:rFonts w:ascii="宋体" w:hAnsi="宋体" w:cs="宋体"/>
          <w:color w:val="auto"/>
          <w:sz w:val="28"/>
          <w:szCs w:val="28"/>
        </w:rPr>
      </w:pPr>
      <w:r>
        <w:rPr>
          <w:rFonts w:ascii="宋体" w:hAnsi="宋体" w:cs="宋体"/>
          <w:color w:val="auto"/>
          <w:sz w:val="28"/>
          <w:szCs w:val="28"/>
        </w:rPr>
        <w:t xml:space="preserve">主要设备有： </w:t>
      </w:r>
      <w:r/>
    </w:p>
    <w:p>
      <w:pPr>
        <w:pStyle w:val="967"/>
        <w:ind w:firstLine="480"/>
        <w:spacing w:line="360" w:lineRule="auto"/>
        <w:rPr>
          <w:rFonts w:ascii="宋体" w:hAnsi="宋体" w:cs="宋体"/>
          <w:color w:val="auto"/>
          <w:sz w:val="28"/>
          <w:szCs w:val="28"/>
        </w:rPr>
      </w:pPr>
      <w:r>
        <w:rPr>
          <w:rFonts w:ascii="宋体" w:hAnsi="宋体" w:cs="宋体"/>
          <w:color w:val="auto"/>
          <w:sz w:val="28"/>
          <w:szCs w:val="28"/>
        </w:rPr>
        <w:t xml:space="preserve">主要专业技术能力有：</w:t>
      </w:r>
      <w:r/>
    </w:p>
    <w:p>
      <w:pPr>
        <w:pStyle w:val="967"/>
        <w:ind w:firstLine="480"/>
        <w:spacing w:line="360" w:lineRule="auto"/>
        <w:rPr>
          <w:rFonts w:ascii="宋体" w:hAnsi="宋体" w:cs="宋体"/>
          <w:color w:val="auto"/>
          <w:sz w:val="28"/>
          <w:szCs w:val="28"/>
        </w:rPr>
      </w:pPr>
      <w:r>
        <w:rPr>
          <w:rFonts w:ascii="宋体" w:hAnsi="宋体" w:cs="宋体"/>
          <w:color w:val="auto"/>
          <w:sz w:val="28"/>
          <w:szCs w:val="28"/>
        </w:rPr>
      </w:r>
      <w:r/>
    </w:p>
    <w:p>
      <w:pPr>
        <w:pStyle w:val="967"/>
        <w:ind w:firstLine="480"/>
        <w:spacing w:line="360" w:lineRule="auto"/>
        <w:rPr>
          <w:rFonts w:ascii="宋体" w:hAnsi="宋体" w:cs="宋体"/>
          <w:color w:val="auto"/>
          <w:sz w:val="28"/>
          <w:szCs w:val="28"/>
        </w:rPr>
      </w:pPr>
      <w:r>
        <w:rPr>
          <w:rFonts w:ascii="宋体" w:hAnsi="宋体" w:cs="宋体"/>
          <w:color w:val="auto"/>
          <w:sz w:val="28"/>
          <w:szCs w:val="28"/>
        </w:rPr>
      </w:r>
      <w:r/>
    </w:p>
    <w:p>
      <w:pPr>
        <w:pStyle w:val="967"/>
        <w:ind w:firstLine="480"/>
        <w:jc w:val="right"/>
        <w:spacing w:line="360" w:lineRule="auto"/>
        <w:rPr>
          <w:rFonts w:ascii="宋体" w:hAnsi="宋体" w:cs="宋体"/>
          <w:color w:val="auto"/>
          <w:sz w:val="28"/>
          <w:szCs w:val="28"/>
        </w:rPr>
      </w:pPr>
      <w:r>
        <w:rPr>
          <w:rFonts w:hint="eastAsia" w:ascii="宋体" w:hAnsi="宋体" w:cs="宋体"/>
          <w:color w:val="auto"/>
          <w:sz w:val="28"/>
          <w:szCs w:val="28"/>
        </w:rPr>
        <w:t xml:space="preserve">供应商</w:t>
      </w:r>
      <w:r>
        <w:rPr>
          <w:rFonts w:ascii="宋体" w:hAnsi="宋体" w:cs="宋体"/>
          <w:color w:val="auto"/>
          <w:sz w:val="28"/>
          <w:szCs w:val="28"/>
        </w:rPr>
        <w:t xml:space="preserve">名称(公章)： </w:t>
      </w:r>
      <w:r/>
    </w:p>
    <w:p>
      <w:pPr>
        <w:pStyle w:val="967"/>
        <w:ind w:firstLine="720"/>
        <w:jc w:val="center"/>
        <w:spacing w:line="360" w:lineRule="auto"/>
        <w:rPr>
          <w:rFonts w:ascii="宋体" w:hAnsi="宋体"/>
          <w:color w:val="auto"/>
          <w:sz w:val="28"/>
          <w:szCs w:val="24"/>
          <w:u w:val="single"/>
        </w:rPr>
      </w:pPr>
      <w:r>
        <w:rPr>
          <w:rFonts w:hint="eastAsia" w:ascii="宋体" w:hAnsi="宋体" w:cs="宋体"/>
          <w:color w:val="auto"/>
          <w:sz w:val="28"/>
          <w:szCs w:val="28"/>
        </w:rPr>
        <w:t xml:space="preserve">                                            </w:t>
      </w:r>
      <w:r>
        <w:rPr>
          <w:rFonts w:ascii="宋体" w:hAnsi="宋体" w:cs="宋体"/>
          <w:color w:val="auto"/>
          <w:sz w:val="28"/>
          <w:szCs w:val="28"/>
        </w:rPr>
        <w:t xml:space="preserve">日期： 年 月 日</w:t>
      </w:r>
      <w:r/>
    </w:p>
    <w:p>
      <w:pPr>
        <w:pStyle w:val="972"/>
        <w:jc w:val="center"/>
        <w:rPr>
          <w:color w:val="auto"/>
        </w:rPr>
        <w:outlineLvl w:val="2"/>
      </w:pPr>
      <w:r>
        <w:rPr>
          <w:color w:val="auto"/>
        </w:rPr>
        <w:br w:type="page" w:clear="all"/>
      </w:r>
      <w:bookmarkStart w:id="374" w:name="_Toc256000069"/>
      <w:r>
        <w:rPr>
          <w:rFonts w:ascii="宋体" w:hAnsi="宋体" w:eastAsia="宋体" w:cs="宋体"/>
          <w:b/>
          <w:bCs/>
          <w:color w:val="auto"/>
          <w:sz w:val="28"/>
        </w:rPr>
        <w:t xml:space="preserve">(五)依法缴纳税收和社会保障资金的良好记录</w:t>
      </w:r>
      <w:bookmarkEnd w:id="374"/>
      <w:r/>
      <w:r/>
    </w:p>
    <w:p>
      <w:pPr>
        <w:pStyle w:val="714"/>
        <w:ind w:firstLine="560"/>
        <w:jc w:val="both"/>
        <w:keepLines w:val="0"/>
        <w:keepNext w:val="0"/>
        <w:spacing w:line="360" w:lineRule="auto"/>
        <w:rPr>
          <w:rFonts w:ascii="宋体" w:hAnsi="宋体" w:eastAsia="宋体"/>
          <w:b w:val="0"/>
          <w:bCs/>
          <w:color w:val="auto"/>
          <w:sz w:val="28"/>
          <w:szCs w:val="28"/>
        </w:rPr>
      </w:pPr>
      <w:r>
        <w:rPr>
          <w:rFonts w:hint="eastAsia" w:ascii="宋体" w:hAnsi="宋体" w:eastAsia="宋体"/>
          <w:b w:val="0"/>
          <w:bCs/>
          <w:color w:val="auto"/>
          <w:sz w:val="28"/>
          <w:szCs w:val="28"/>
        </w:rPr>
        <w:t xml:space="preserve">提供参加本次政府采购活动前半年内至少一个月依法缴纳税收和社会保险的凭据，或提供资格承诺函</w:t>
      </w:r>
      <w:r/>
    </w:p>
    <w:p>
      <w:pPr>
        <w:pStyle w:val="973"/>
        <w:rPr>
          <w:color w:val="auto"/>
        </w:rPr>
      </w:pPr>
      <w:r>
        <w:rPr>
          <w:color w:val="auto"/>
        </w:rPr>
      </w:r>
      <w:r/>
    </w:p>
    <w:p>
      <w:pPr>
        <w:pStyle w:val="715"/>
        <w:ind w:firstLine="643"/>
        <w:jc w:val="center"/>
        <w:keepLines w:val="0"/>
        <w:keepNext w:val="0"/>
        <w:spacing w:before="0" w:after="0" w:line="360" w:lineRule="auto"/>
        <w:rPr>
          <w:rFonts w:hint="eastAsia" w:ascii="宋体" w:hAnsi="宋体"/>
          <w:color w:val="auto"/>
        </w:rPr>
      </w:pPr>
      <w:r>
        <w:rPr>
          <w:color w:val="auto"/>
        </w:rPr>
        <w:br w:type="page" w:clear="all"/>
      </w:r>
      <w:bookmarkStart w:id="375" w:name="_Toc256000071"/>
      <w:r>
        <w:rPr>
          <w:rFonts w:hint="eastAsia" w:ascii="宋体" w:hAnsi="宋体"/>
          <w:b/>
          <w:bCs/>
          <w:color w:val="auto"/>
        </w:rPr>
        <w:t xml:space="preserve">（</w:t>
      </w:r>
      <w:r>
        <w:rPr>
          <w:rFonts w:hint="eastAsia" w:ascii="宋体" w:hAnsi="宋体"/>
          <w:b/>
          <w:bCs/>
          <w:color w:val="auto"/>
          <w:lang w:val="en-US" w:eastAsia="zh-CN"/>
        </w:rPr>
        <w:t xml:space="preserve">六</w:t>
      </w:r>
      <w:r>
        <w:rPr>
          <w:rFonts w:hint="eastAsia" w:ascii="宋体" w:hAnsi="宋体"/>
          <w:b/>
          <w:bCs/>
          <w:color w:val="auto"/>
        </w:rPr>
        <w:t xml:space="preserve">）参加政府采购活动前三年内，在经营活动中没有重大违法记录</w:t>
      </w:r>
      <w:r/>
    </w:p>
    <w:p>
      <w:pPr>
        <w:spacing w:line="360" w:lineRule="auto"/>
        <w:rPr>
          <w:rFonts w:ascii="宋体" w:hAnsi="宋体"/>
          <w:color w:val="auto"/>
          <w:sz w:val="24"/>
          <w:szCs w:val="28"/>
        </w:rPr>
      </w:pPr>
      <w:r>
        <w:rPr>
          <w:rFonts w:hint="eastAsia" w:ascii="宋体" w:hAnsi="宋体"/>
          <w:color w:val="auto"/>
          <w:sz w:val="24"/>
        </w:rPr>
        <w:t xml:space="preserve">（1）投标函或资格承诺函。</w:t>
      </w:r>
      <w:r/>
    </w:p>
    <w:p>
      <w:pPr>
        <w:pStyle w:val="715"/>
        <w:jc w:val="both"/>
        <w:keepLines w:val="0"/>
        <w:keepNext w:val="0"/>
        <w:spacing w:before="0" w:after="0" w:line="360" w:lineRule="auto"/>
        <w:rPr>
          <w:rFonts w:hint="eastAsia" w:ascii="宋体" w:hAnsi="宋体" w:eastAsia="宋体" w:cs="Times New Roman"/>
          <w:b w:val="0"/>
          <w:color w:val="auto"/>
          <w:sz w:val="24"/>
          <w:szCs w:val="24"/>
          <w:lang w:val="en-US" w:eastAsia="zh-CN" w:bidi="ar-SA"/>
        </w:rPr>
      </w:pPr>
      <w:r>
        <w:rPr>
          <w:rFonts w:hint="eastAsia" w:ascii="宋体" w:hAnsi="宋体" w:eastAsia="宋体" w:cs="Times New Roman"/>
          <w:b w:val="0"/>
          <w:color w:val="auto"/>
          <w:sz w:val="24"/>
          <w:szCs w:val="24"/>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972"/>
        <w:jc w:val="center"/>
        <w:rPr>
          <w:rFonts w:hint="eastAsia" w:ascii="新宋体" w:hAnsi="新宋体" w:eastAsia="新宋体" w:cs="新宋体"/>
          <w:color w:val="auto"/>
          <w:sz w:val="32"/>
          <w:highlight w:val="none"/>
        </w:rPr>
        <w:outlineLvl w:val="2"/>
      </w:pPr>
      <w:r>
        <w:rPr>
          <w:color w:val="auto"/>
        </w:rPr>
        <w:br w:type="page" w:clear="all"/>
      </w:r>
      <w:r>
        <w:rPr>
          <w:rFonts w:hint="eastAsia" w:ascii="宋体" w:hAnsi="宋体" w:eastAsia="宋体" w:cs="宋体"/>
          <w:b/>
          <w:bCs/>
          <w:color w:val="auto"/>
          <w:sz w:val="28"/>
        </w:rPr>
        <w:t xml:space="preserve">（</w:t>
      </w:r>
      <w:r>
        <w:rPr>
          <w:rFonts w:hint="eastAsia" w:ascii="宋体" w:hAnsi="宋体" w:eastAsia="宋体" w:cs="宋体"/>
          <w:b/>
          <w:bCs/>
          <w:color w:val="auto"/>
          <w:sz w:val="28"/>
          <w:lang w:val="en-US" w:eastAsia="zh-CN"/>
        </w:rPr>
        <w:t xml:space="preserve">七</w:t>
      </w:r>
      <w:r>
        <w:rPr>
          <w:rFonts w:hint="eastAsia" w:ascii="宋体" w:hAnsi="宋体" w:eastAsia="宋体" w:cs="宋体"/>
          <w:b/>
          <w:bCs/>
          <w:color w:val="auto"/>
          <w:sz w:val="28"/>
        </w:rPr>
        <w:t xml:space="preserve">）资格承诺函</w:t>
      </w:r>
      <w:r/>
    </w:p>
    <w:p>
      <w:pPr>
        <w:pStyle w:val="1001"/>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（采购人、采购代理机构）  </w:t>
      </w:r>
      <w:r>
        <w:rPr>
          <w:rFonts w:hint="eastAsia" w:ascii="宋体" w:hAnsi="宋体" w:eastAsia="宋体" w:cs="宋体"/>
          <w:b w:val="0"/>
          <w:bCs/>
          <w:color w:val="auto"/>
          <w:sz w:val="24"/>
          <w:szCs w:val="24"/>
          <w:highlight w:val="none"/>
        </w:rPr>
        <w:t xml:space="preserve"> </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w:t>
      </w:r>
      <w:r>
        <w:rPr>
          <w:rFonts w:hint="eastAsia" w:ascii="宋体" w:hAnsi="宋体" w:eastAsia="宋体" w:cs="宋体"/>
          <w:b w:val="0"/>
          <w:bCs/>
          <w:color w:val="auto"/>
          <w:sz w:val="24"/>
          <w:szCs w:val="24"/>
          <w:highlight w:val="none"/>
          <w:u w:val="single"/>
          <w:lang w:eastAsia="zh-CN"/>
        </w:rPr>
        <w:t xml:space="preserve">项目编号：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项目的政府采购活动，现承诺如下：</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1.我方具有良好的商业信誉和健全的财务会计制度。</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2.我方具有履行合同所必需的设备和专业技术能力。</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3.我方具有依法缴纳税收和社会保障资金的良好记录。</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4.我方参加本项目采购活动前三年内，在经营活动中没有重大违法记录。</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若我单位承诺不实，自愿承担提供虚假材料谋取中标、成交的法律责任。</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投标（响应）供应商（全称并盖章）：         </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供应商法定代表人或授权代表（签字或签章）：    </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pStyle w:val="1001"/>
        <w:ind w:firstLine="560"/>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说明：1.供应商可自行选择是否提供本承诺函，若不提供本承诺函的，应按采购文件要求提供相应的证明材料。</w:t>
      </w:r>
      <w:r/>
    </w:p>
    <w:p>
      <w:pPr>
        <w:pStyle w:val="1001"/>
        <w:ind w:firstLine="560"/>
        <w:jc w:val="both"/>
        <w:spacing w:line="360" w:lineRule="auto"/>
        <w:rPr>
          <w:rFonts w:ascii="宋体" w:hAnsi="宋体" w:eastAsia="宋体" w:cs="宋体"/>
          <w:color w:val="auto"/>
          <w:sz w:val="28"/>
          <w:highlight w:val="none"/>
        </w:rPr>
      </w:pPr>
      <w:r>
        <w:rPr>
          <w:rFonts w:hint="eastAsia" w:ascii="宋体" w:hAnsi="宋体" w:eastAsia="宋体" w:cs="宋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sz w:val="24"/>
          <w:szCs w:val="24"/>
          <w:highlight w:val="none"/>
        </w:rPr>
        <w:br w:type="page" w:clear="all"/>
      </w:r>
      <w:r/>
    </w:p>
    <w:p>
      <w:pPr>
        <w:rPr>
          <w:color w:val="auto"/>
        </w:rPr>
      </w:pPr>
      <w:r>
        <w:rPr>
          <w:color w:val="auto"/>
        </w:rPr>
      </w:r>
      <w:bookmarkEnd w:id="375"/>
      <w:r/>
      <w:r/>
    </w:p>
    <w:p>
      <w:pPr>
        <w:jc w:val="center"/>
        <w:spacing w:line="360" w:lineRule="auto"/>
        <w:widowControl/>
        <w:rPr>
          <w:rFonts w:ascii="宋体" w:hAnsi="宋体"/>
          <w:b/>
          <w:color w:val="auto"/>
          <w:sz w:val="32"/>
          <w:szCs w:val="32"/>
          <w:lang w:bidi="en-US"/>
        </w:rPr>
      </w:pPr>
      <w:r>
        <w:rPr>
          <w:rFonts w:hint="eastAsia" w:ascii="宋体" w:hAnsi="宋体"/>
          <w:b/>
          <w:color w:val="auto"/>
          <w:sz w:val="32"/>
          <w:szCs w:val="32"/>
          <w:lang w:eastAsia="zh-CN" w:bidi="en-US"/>
        </w:rPr>
        <w:t xml:space="preserve">（</w:t>
      </w:r>
      <w:r>
        <w:rPr>
          <w:rFonts w:hint="eastAsia" w:ascii="宋体" w:hAnsi="宋体"/>
          <w:b/>
          <w:color w:val="auto"/>
          <w:sz w:val="32"/>
          <w:szCs w:val="32"/>
          <w:lang w:val="en-US" w:eastAsia="zh-CN" w:bidi="en-US"/>
        </w:rPr>
        <w:t xml:space="preserve">八</w:t>
      </w:r>
      <w:r>
        <w:rPr>
          <w:rFonts w:hint="eastAsia" w:ascii="宋体" w:hAnsi="宋体"/>
          <w:b/>
          <w:color w:val="auto"/>
          <w:sz w:val="32"/>
          <w:szCs w:val="32"/>
          <w:lang w:eastAsia="zh-CN" w:bidi="en-US"/>
        </w:rPr>
        <w:t xml:space="preserve">）</w:t>
      </w:r>
      <w:r>
        <w:rPr>
          <w:rFonts w:hint="eastAsia" w:ascii="宋体" w:hAnsi="宋体"/>
          <w:b/>
          <w:color w:val="auto"/>
          <w:sz w:val="32"/>
          <w:szCs w:val="32"/>
          <w:lang w:bidi="en-US"/>
        </w:rPr>
        <w:t xml:space="preserve">中小企业声明函（货物</w:t>
      </w:r>
      <w:r>
        <w:rPr>
          <w:rFonts w:hint="eastAsia" w:ascii="宋体" w:hAnsi="宋体"/>
          <w:b/>
          <w:color w:val="auto"/>
          <w:sz w:val="32"/>
          <w:szCs w:val="32"/>
          <w:lang w:val="en-US" w:eastAsia="zh-CN" w:bidi="en-US"/>
        </w:rPr>
        <w:t xml:space="preserve">类</w:t>
      </w:r>
      <w:r>
        <w:rPr>
          <w:rFonts w:hint="eastAsia" w:ascii="宋体" w:hAnsi="宋体"/>
          <w:b/>
          <w:color w:val="auto"/>
          <w:sz w:val="32"/>
          <w:szCs w:val="32"/>
          <w:lang w:bidi="en-US"/>
        </w:rPr>
        <w:t xml:space="preserve">）</w:t>
      </w:r>
      <w:r/>
    </w:p>
    <w:p>
      <w:pPr>
        <w:jc w:val="left"/>
        <w:spacing w:line="360" w:lineRule="auto"/>
        <w:widowControl/>
        <w:rPr>
          <w:rFonts w:ascii="宋体" w:hAnsi="宋体"/>
          <w:b/>
          <w:color w:val="auto"/>
          <w:sz w:val="28"/>
          <w:szCs w:val="24"/>
          <w:lang w:bidi="en-US"/>
        </w:rPr>
      </w:pPr>
      <w:r>
        <w:rPr>
          <w:rFonts w:ascii="宋体" w:hAnsi="宋体"/>
          <w:b/>
          <w:color w:val="auto"/>
          <w:sz w:val="28"/>
          <w:szCs w:val="24"/>
          <w:lang w:bidi="en-US"/>
        </w:rPr>
      </w:r>
      <w:r/>
    </w:p>
    <w:p>
      <w:pPr>
        <w:ind w:firstLine="560"/>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本公司（联合体）郑重声明，根据《政府采购促进中小企业发展管理办法》（财库﹝2020﹞46号）的规定，本公司（联合体）参加</w:t>
      </w:r>
      <w:r>
        <w:rPr>
          <w:rFonts w:ascii="宋体" w:hAnsi="宋体"/>
          <w:color w:val="auto"/>
          <w:sz w:val="28"/>
          <w:szCs w:val="24"/>
          <w:u w:val="single"/>
          <w:lang w:bidi="en-US"/>
        </w:rPr>
        <w:t xml:space="preserve">（单位名称）</w:t>
      </w:r>
      <w:r>
        <w:rPr>
          <w:rFonts w:ascii="宋体" w:hAnsi="宋体"/>
          <w:color w:val="auto"/>
          <w:sz w:val="28"/>
          <w:szCs w:val="24"/>
          <w:lang w:bidi="en-US"/>
        </w:rPr>
        <w:t xml:space="preserve">的</w:t>
      </w:r>
      <w:r>
        <w:rPr>
          <w:rFonts w:ascii="宋体" w:hAnsi="宋体"/>
          <w:color w:val="auto"/>
          <w:sz w:val="28"/>
          <w:szCs w:val="24"/>
          <w:u w:val="single"/>
          <w:lang w:bidi="en-US"/>
        </w:rPr>
        <w:t xml:space="preserve">（项目名称）</w:t>
      </w:r>
      <w:r>
        <w:rPr>
          <w:rFonts w:ascii="宋体" w:hAnsi="宋体"/>
          <w:color w:val="auto"/>
          <w:sz w:val="28"/>
          <w:szCs w:val="24"/>
          <w:lang w:bidi="en-US"/>
        </w:rPr>
        <w:t xml:space="preserve">采购活动，提供的货物全部由符合政策要求的中小企业制造。相关企业（含联合体中的中小企业、签订分包意向协议的中小企业）的具体情况如下：</w:t>
      </w:r>
      <w:r/>
    </w:p>
    <w:p>
      <w:pPr>
        <w:ind w:firstLine="560"/>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1.</w:t>
      </w:r>
      <w:r>
        <w:rPr>
          <w:rFonts w:ascii="宋体" w:hAnsi="宋体"/>
          <w:color w:val="auto"/>
          <w:sz w:val="28"/>
          <w:szCs w:val="24"/>
          <w:u w:val="single"/>
          <w:lang w:bidi="en-US"/>
        </w:rPr>
        <w:t xml:space="preserve">（标的名称）</w:t>
      </w:r>
      <w:r>
        <w:rPr>
          <w:rFonts w:ascii="宋体" w:hAnsi="宋体"/>
          <w:color w:val="auto"/>
          <w:sz w:val="28"/>
          <w:szCs w:val="24"/>
          <w:lang w:bidi="en-US"/>
        </w:rPr>
        <w:t xml:space="preserve">，属于</w:t>
      </w:r>
      <w:r>
        <w:rPr>
          <w:rFonts w:ascii="宋体" w:hAnsi="宋体"/>
          <w:color w:val="auto"/>
          <w:sz w:val="28"/>
          <w:szCs w:val="24"/>
          <w:u w:val="single"/>
          <w:lang w:bidi="en-US"/>
        </w:rPr>
        <w:t xml:space="preserve">（采购文件中明确的所属行业）</w:t>
      </w:r>
      <w:r>
        <w:rPr>
          <w:rFonts w:ascii="宋体" w:hAnsi="宋体"/>
          <w:color w:val="auto"/>
          <w:sz w:val="28"/>
          <w:szCs w:val="24"/>
          <w:lang w:bidi="en-US"/>
        </w:rPr>
        <w:t xml:space="preserve">行业；制造商为</w:t>
      </w:r>
      <w:r>
        <w:rPr>
          <w:rFonts w:ascii="宋体" w:hAnsi="宋体"/>
          <w:color w:val="auto"/>
          <w:sz w:val="28"/>
          <w:szCs w:val="24"/>
          <w:u w:val="single"/>
          <w:lang w:bidi="en-US"/>
        </w:rPr>
        <w:t xml:space="preserve">（企业名称）</w:t>
      </w:r>
      <w:r>
        <w:rPr>
          <w:rFonts w:ascii="宋体" w:hAnsi="宋体"/>
          <w:color w:val="auto"/>
          <w:sz w:val="28"/>
          <w:szCs w:val="24"/>
          <w:lang w:bidi="en-US"/>
        </w:rPr>
        <w:t xml:space="preserve">，从业人员</w:t>
      </w:r>
      <w:r>
        <w:rPr>
          <w:rFonts w:hint="eastAsia" w:ascii="宋体" w:hAnsi="宋体"/>
          <w:color w:val="auto"/>
          <w:sz w:val="28"/>
          <w:szCs w:val="24"/>
          <w:lang w:bidi="en-US"/>
        </w:rPr>
        <w:t xml:space="preserve">人，营业收入</w:t>
      </w:r>
      <w:r>
        <w:rPr>
          <w:rFonts w:ascii="宋体" w:hAnsi="宋体"/>
          <w:color w:val="auto"/>
          <w:sz w:val="28"/>
          <w:szCs w:val="24"/>
          <w:lang w:bidi="en-US"/>
        </w:rPr>
        <w:t xml:space="preserve">为万元，资产总额为万元 ，属于</w:t>
      </w:r>
      <w:r>
        <w:rPr>
          <w:rFonts w:ascii="宋体" w:hAnsi="宋体"/>
          <w:color w:val="auto"/>
          <w:sz w:val="28"/>
          <w:szCs w:val="24"/>
          <w:u w:val="single"/>
          <w:lang w:bidi="en-US"/>
        </w:rPr>
        <w:t xml:space="preserve">（中型企业、小型企业、微型企业）</w:t>
      </w:r>
      <w:r>
        <w:rPr>
          <w:rFonts w:ascii="宋体" w:hAnsi="宋体"/>
          <w:color w:val="auto"/>
          <w:sz w:val="28"/>
          <w:szCs w:val="24"/>
          <w:lang w:bidi="en-US"/>
        </w:rPr>
        <w:t xml:space="preserve">；</w:t>
      </w:r>
      <w:r/>
    </w:p>
    <w:p>
      <w:pPr>
        <w:ind w:firstLine="560"/>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2.</w:t>
      </w:r>
      <w:r>
        <w:rPr>
          <w:rFonts w:ascii="宋体" w:hAnsi="宋体"/>
          <w:color w:val="auto"/>
          <w:sz w:val="28"/>
          <w:szCs w:val="24"/>
          <w:u w:val="single"/>
          <w:lang w:bidi="en-US"/>
        </w:rPr>
        <w:t xml:space="preserve">（标的名称）</w:t>
      </w:r>
      <w:r>
        <w:rPr>
          <w:rFonts w:ascii="宋体" w:hAnsi="宋体"/>
          <w:color w:val="auto"/>
          <w:sz w:val="28"/>
          <w:szCs w:val="24"/>
          <w:lang w:bidi="en-US"/>
        </w:rPr>
        <w:t xml:space="preserve">，属于</w:t>
      </w:r>
      <w:r>
        <w:rPr>
          <w:rFonts w:ascii="宋体" w:hAnsi="宋体"/>
          <w:color w:val="auto"/>
          <w:sz w:val="28"/>
          <w:szCs w:val="24"/>
          <w:u w:val="single"/>
          <w:lang w:bidi="en-US"/>
        </w:rPr>
        <w:t xml:space="preserve">（采购文件中明确的所属行业）</w:t>
      </w:r>
      <w:r>
        <w:rPr>
          <w:rFonts w:ascii="宋体" w:hAnsi="宋体"/>
          <w:color w:val="auto"/>
          <w:sz w:val="28"/>
          <w:szCs w:val="24"/>
          <w:lang w:bidi="en-US"/>
        </w:rPr>
        <w:t xml:space="preserve">行业；制造商为</w:t>
      </w:r>
      <w:r>
        <w:rPr>
          <w:rFonts w:ascii="宋体" w:hAnsi="宋体"/>
          <w:color w:val="auto"/>
          <w:sz w:val="28"/>
          <w:szCs w:val="24"/>
          <w:u w:val="single"/>
          <w:lang w:bidi="en-US"/>
        </w:rPr>
        <w:t xml:space="preserve">（企业名称）</w:t>
      </w:r>
      <w:r>
        <w:rPr>
          <w:rFonts w:ascii="宋体" w:hAnsi="宋体"/>
          <w:color w:val="auto"/>
          <w:sz w:val="28"/>
          <w:szCs w:val="24"/>
          <w:lang w:bidi="en-US"/>
        </w:rPr>
        <w:t xml:space="preserve">，从业人员</w:t>
      </w:r>
      <w:r>
        <w:rPr>
          <w:rFonts w:hint="eastAsia" w:ascii="宋体" w:hAnsi="宋体"/>
          <w:color w:val="auto"/>
          <w:sz w:val="28"/>
          <w:szCs w:val="24"/>
          <w:lang w:bidi="en-US"/>
        </w:rPr>
        <w:t xml:space="preserve">人，营业收入</w:t>
      </w:r>
      <w:r>
        <w:rPr>
          <w:rFonts w:ascii="宋体" w:hAnsi="宋体"/>
          <w:color w:val="auto"/>
          <w:sz w:val="28"/>
          <w:szCs w:val="24"/>
          <w:lang w:bidi="en-US"/>
        </w:rPr>
        <w:t xml:space="preserve">为万元，资产总额为万元 ，属于</w:t>
      </w:r>
      <w:r>
        <w:rPr>
          <w:rFonts w:ascii="宋体" w:hAnsi="宋体"/>
          <w:color w:val="auto"/>
          <w:sz w:val="28"/>
          <w:szCs w:val="24"/>
          <w:u w:val="single"/>
          <w:lang w:bidi="en-US"/>
        </w:rPr>
        <w:t xml:space="preserve">（中型企业、小型企业、微型企业）</w:t>
      </w:r>
      <w:r>
        <w:rPr>
          <w:rFonts w:ascii="宋体" w:hAnsi="宋体"/>
          <w:color w:val="auto"/>
          <w:sz w:val="28"/>
          <w:szCs w:val="24"/>
          <w:lang w:bidi="en-US"/>
        </w:rPr>
        <w:t xml:space="preserve">；</w:t>
      </w:r>
      <w:r/>
    </w:p>
    <w:p>
      <w:pPr>
        <w:ind w:firstLine="560"/>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w:t>
      </w:r>
      <w:r/>
    </w:p>
    <w:p>
      <w:pPr>
        <w:ind w:firstLine="560"/>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以上企业，不属于大企业的分支机构，不存在控股股东为大企业的情形，也不存在与大企业的负责人为同一人的情形</w:t>
      </w:r>
      <w:r>
        <w:rPr>
          <w:rFonts w:hint="eastAsia" w:ascii="宋体" w:hAnsi="宋体"/>
          <w:color w:val="auto"/>
          <w:sz w:val="28"/>
          <w:szCs w:val="24"/>
          <w:lang w:bidi="en-US"/>
        </w:rPr>
        <w:t xml:space="preserve">。</w:t>
      </w:r>
      <w:r/>
    </w:p>
    <w:p>
      <w:pPr>
        <w:ind w:firstLine="560"/>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本企业对上述声明内容的真实性负责。如有虚假，将依法承担相应责任。</w:t>
      </w:r>
      <w:r/>
    </w:p>
    <w:p>
      <w:pPr>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企业名称（盖章）：</w:t>
      </w:r>
      <w:r/>
    </w:p>
    <w:p>
      <w:pPr>
        <w:jc w:val="left"/>
        <w:spacing w:line="420" w:lineRule="auto"/>
        <w:widowControl/>
        <w:rPr>
          <w:rFonts w:ascii="宋体" w:hAnsi="宋体"/>
          <w:color w:val="auto"/>
          <w:sz w:val="28"/>
          <w:szCs w:val="24"/>
          <w:lang w:bidi="en-US"/>
        </w:rPr>
      </w:pPr>
      <w:r>
        <w:rPr>
          <w:rFonts w:ascii="宋体" w:hAnsi="宋体"/>
          <w:color w:val="auto"/>
          <w:sz w:val="28"/>
          <w:szCs w:val="24"/>
          <w:lang w:bidi="en-US"/>
        </w:rPr>
        <w:t xml:space="preserve">日 期：</w:t>
      </w:r>
      <w:r/>
    </w:p>
    <w:p>
      <w:pPr>
        <w:pStyle w:val="986"/>
        <w:jc w:val="both"/>
        <w:spacing w:line="360" w:lineRule="auto"/>
        <w:rPr>
          <w:rFonts w:ascii="宋体" w:hAnsi="宋体" w:eastAsia="宋体" w:cs="宋体"/>
          <w:b/>
          <w:color w:val="auto"/>
          <w:u w:val="single"/>
        </w:rPr>
        <w:outlineLvl w:val="1"/>
      </w:pPr>
      <w:r/>
      <w:bookmarkStart w:id="376" w:name="_Toc256000072"/>
      <w:r>
        <w:rPr>
          <w:rFonts w:ascii="宋体" w:hAnsi="宋体" w:eastAsia="宋体" w:cs="宋体"/>
          <w:b/>
          <w:color w:val="auto"/>
          <w:u w:val="single"/>
        </w:rPr>
        <w:t xml:space="preserve">注：</w:t>
      </w:r>
      <w:r>
        <w:rPr>
          <w:rFonts w:hint="eastAsia" w:ascii="宋体" w:hAnsi="宋体" w:eastAsia="宋体" w:cs="宋体"/>
          <w:b/>
          <w:color w:val="auto"/>
          <w:u w:val="single"/>
        </w:rPr>
        <w:t xml:space="preserve">1.</w:t>
      </w:r>
      <w:r>
        <w:rPr>
          <w:rFonts w:ascii="宋体" w:hAnsi="宋体" w:eastAsia="宋体" w:cs="宋体"/>
          <w:b/>
          <w:color w:val="auto"/>
          <w:u w:val="single"/>
        </w:rPr>
        <w:t xml:space="preserve">从业人员、营业收入、资产总额填报上一年度数据，无上一年度数据的新成立企业可不填报。</w:t>
      </w:r>
      <w:r/>
    </w:p>
    <w:p>
      <w:pPr>
        <w:pStyle w:val="986"/>
        <w:ind w:firstLine="482"/>
        <w:jc w:val="both"/>
        <w:spacing w:line="360" w:lineRule="auto"/>
        <w:rPr>
          <w:rFonts w:hint="eastAsia" w:ascii="宋体" w:hAnsi="宋体" w:eastAsia="宋体" w:cs="宋体"/>
          <w:b/>
          <w:bCs/>
          <w:color w:val="auto"/>
          <w:highlight w:val="none"/>
          <w:u w:val="single"/>
        </w:rPr>
        <w:outlineLvl w:val="1"/>
      </w:pPr>
      <w:r>
        <w:rPr>
          <w:rFonts w:hint="eastAsia" w:ascii="宋体" w:hAnsi="宋体" w:eastAsia="宋体" w:cs="宋体"/>
          <w:b/>
          <w:color w:val="auto"/>
          <w:u w:val="single"/>
        </w:rPr>
        <w:t xml:space="preserve">2</w:t>
      </w:r>
      <w:r>
        <w:rPr>
          <w:rFonts w:ascii="宋体" w:hAnsi="宋体" w:eastAsia="宋体" w:cs="宋体"/>
          <w:b/>
          <w:color w:val="auto"/>
          <w:u w:val="single"/>
        </w:rPr>
        <w:t xml:space="preserve">.</w:t>
      </w:r>
      <w:r>
        <w:rPr>
          <w:rFonts w:hint="eastAsia" w:ascii="宋体" w:hAnsi="宋体" w:eastAsia="宋体" w:cs="宋体"/>
          <w:b/>
          <w:color w:val="auto"/>
          <w:u w:val="single"/>
        </w:rPr>
        <w:t xml:space="preserve">本声明函中“属于（中型企业、小型企业、微型企业）”的内容，必须且只能选择其中之一填写。</w:t>
      </w:r>
      <w:r/>
    </w:p>
    <w:p>
      <w:pPr>
        <w:pStyle w:val="986"/>
        <w:ind w:firstLine="482"/>
        <w:jc w:val="both"/>
        <w:spacing w:line="360" w:lineRule="auto"/>
        <w:rPr>
          <w:rFonts w:ascii="宋体" w:hAnsi="宋体" w:eastAsia="宋体" w:cs="宋体"/>
          <w:b/>
          <w:bCs/>
          <w:color w:val="auto"/>
          <w:u w:val="single"/>
        </w:rPr>
        <w:outlineLvl w:val="1"/>
      </w:pPr>
      <w:r>
        <w:rPr>
          <w:rFonts w:hint="eastAsia" w:ascii="宋体" w:hAnsi="宋体"/>
          <w:b/>
          <w:bCs/>
          <w:color w:val="auto"/>
          <w:sz w:val="24"/>
          <w:szCs w:val="24"/>
        </w:rPr>
        <w:t xml:space="preserve">3.专门</w:t>
      </w:r>
      <w:r>
        <w:rPr>
          <w:rFonts w:ascii="宋体" w:hAnsi="宋体"/>
          <w:b/>
          <w:bCs/>
          <w:color w:val="auto"/>
          <w:sz w:val="24"/>
          <w:szCs w:val="24"/>
        </w:rPr>
        <w:t xml:space="preserve">面向中小微型企业</w:t>
      </w:r>
      <w:r>
        <w:rPr>
          <w:rFonts w:hint="eastAsia" w:ascii="宋体" w:hAnsi="宋体"/>
          <w:b/>
          <w:bCs/>
          <w:color w:val="auto"/>
          <w:sz w:val="24"/>
          <w:szCs w:val="24"/>
        </w:rPr>
        <w:t xml:space="preserve">采购</w:t>
      </w:r>
      <w:r>
        <w:rPr>
          <w:rFonts w:ascii="宋体" w:hAnsi="宋体"/>
          <w:b/>
          <w:bCs/>
          <w:color w:val="auto"/>
          <w:sz w:val="24"/>
          <w:szCs w:val="24"/>
        </w:rPr>
        <w:t xml:space="preserve">的项目，</w:t>
      </w:r>
      <w:r>
        <w:rPr>
          <w:rFonts w:hint="eastAsia" w:ascii="宋体" w:hAnsi="宋体"/>
          <w:b/>
          <w:bCs/>
          <w:color w:val="auto"/>
          <w:sz w:val="24"/>
          <w:szCs w:val="24"/>
        </w:rPr>
        <w:t xml:space="preserve">供应商如不提供此声明函，则</w:t>
      </w:r>
      <w:r>
        <w:rPr>
          <w:rFonts w:ascii="宋体" w:hAnsi="宋体"/>
          <w:b/>
          <w:bCs/>
          <w:color w:val="auto"/>
          <w:sz w:val="24"/>
          <w:szCs w:val="24"/>
        </w:rPr>
        <w:t xml:space="preserve">不能通过资格审查；</w:t>
      </w:r>
      <w:r>
        <w:rPr>
          <w:rFonts w:hint="eastAsia" w:ascii="宋体" w:hAnsi="宋体"/>
          <w:b/>
          <w:bCs/>
          <w:color w:val="auto"/>
          <w:sz w:val="24"/>
          <w:szCs w:val="24"/>
        </w:rPr>
        <w:t xml:space="preserve">非专门</w:t>
      </w:r>
      <w:r>
        <w:rPr>
          <w:rFonts w:ascii="宋体" w:hAnsi="宋体"/>
          <w:b/>
          <w:bCs/>
          <w:color w:val="auto"/>
          <w:sz w:val="24"/>
          <w:szCs w:val="24"/>
        </w:rPr>
        <w:t xml:space="preserve">面向中小微型企业</w:t>
      </w:r>
      <w:r>
        <w:rPr>
          <w:rFonts w:hint="eastAsia" w:ascii="宋体" w:hAnsi="宋体"/>
          <w:b/>
          <w:bCs/>
          <w:color w:val="auto"/>
          <w:sz w:val="24"/>
          <w:szCs w:val="24"/>
        </w:rPr>
        <w:t xml:space="preserve">采购</w:t>
      </w:r>
      <w:r>
        <w:rPr>
          <w:rFonts w:ascii="宋体" w:hAnsi="宋体"/>
          <w:b/>
          <w:bCs/>
          <w:color w:val="auto"/>
          <w:sz w:val="24"/>
          <w:szCs w:val="24"/>
        </w:rPr>
        <w:t xml:space="preserve">的项目，</w:t>
      </w:r>
      <w:r>
        <w:rPr>
          <w:rFonts w:hint="eastAsia" w:ascii="宋体" w:hAnsi="宋体"/>
          <w:b/>
          <w:bCs/>
          <w:color w:val="auto"/>
          <w:sz w:val="24"/>
          <w:szCs w:val="24"/>
        </w:rPr>
        <w:t xml:space="preserve">供应商如不提供此声明函，价格将不做相应扣除。</w:t>
      </w:r>
      <w:r/>
    </w:p>
    <w:p>
      <w:pPr>
        <w:pStyle w:val="986"/>
        <w:ind w:firstLine="482"/>
        <w:jc w:val="both"/>
        <w:spacing w:line="360" w:lineRule="auto"/>
        <w:rPr>
          <w:rFonts w:ascii="宋体" w:hAnsi="宋体" w:eastAsia="宋体" w:cs="宋体"/>
          <w:b/>
          <w:color w:val="auto"/>
          <w:u w:val="single"/>
        </w:rPr>
        <w:outlineLvl w:val="1"/>
      </w:pPr>
      <w:r>
        <w:rPr>
          <w:rFonts w:ascii="宋体" w:hAnsi="宋体" w:eastAsia="宋体" w:cs="宋体"/>
          <w:b/>
          <w:color w:val="auto"/>
          <w:u w:val="single"/>
        </w:rPr>
        <w:t xml:space="preserve">4.供应商应当根据采购文件中明确的所属行业（供应商须知前附表第九条），认真对照《关于印发中小企业划型标准规定的通知》（工信部联企业[2011]300号）提供声明函。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ascii="宋体" w:hAnsi="宋体" w:eastAsia="宋体" w:cs="宋体"/>
          <w:color w:val="auto"/>
          <w:sz w:val="28"/>
        </w:rPr>
      </w:pPr>
      <w:r>
        <w:rPr>
          <w:rFonts w:ascii="宋体" w:hAnsi="宋体" w:eastAsia="宋体" w:cs="宋体"/>
          <w:color w:val="auto"/>
          <w:sz w:val="28"/>
        </w:rPr>
        <w:br w:type="page" w:clear="all"/>
      </w:r>
      <w:r/>
    </w:p>
    <w:p>
      <w:pPr>
        <w:jc w:val="center"/>
        <w:spacing w:line="360" w:lineRule="auto"/>
        <w:widowControl/>
        <w:rPr>
          <w:rFonts w:hint="eastAsia" w:ascii="宋体" w:hAnsi="宋体" w:eastAsia="宋体" w:cs="Times New Roman"/>
          <w:b/>
          <w:color w:val="auto"/>
          <w:sz w:val="32"/>
          <w:szCs w:val="32"/>
          <w:lang w:bidi="en-US"/>
        </w:rPr>
      </w:pPr>
      <w:r>
        <w:rPr>
          <w:rFonts w:hint="eastAsia" w:ascii="宋体" w:hAnsi="宋体" w:eastAsia="宋体" w:cs="Times New Roman"/>
          <w:b/>
          <w:color w:val="auto"/>
          <w:sz w:val="32"/>
          <w:szCs w:val="32"/>
          <w:lang w:bidi="en-US"/>
        </w:rPr>
        <w:t xml:space="preserve"> (</w:t>
      </w:r>
      <w:r>
        <w:rPr>
          <w:rFonts w:hint="eastAsia" w:ascii="宋体" w:hAnsi="宋体" w:eastAsia="宋体" w:cs="Times New Roman"/>
          <w:b/>
          <w:color w:val="auto"/>
          <w:sz w:val="32"/>
          <w:szCs w:val="32"/>
          <w:lang w:val="en-US" w:eastAsia="zh-CN" w:bidi="en-US"/>
        </w:rPr>
        <w:t xml:space="preserve">九</w:t>
      </w:r>
      <w:r>
        <w:rPr>
          <w:rFonts w:hint="eastAsia" w:ascii="宋体" w:hAnsi="宋体" w:eastAsia="宋体" w:cs="Times New Roman"/>
          <w:b/>
          <w:color w:val="auto"/>
          <w:sz w:val="32"/>
          <w:szCs w:val="32"/>
          <w:lang w:bidi="en-US"/>
        </w:rPr>
        <w:t xml:space="preserve">)本项目的特定资格要求</w:t>
      </w:r>
      <w:bookmarkEnd w:id="376"/>
      <w:r/>
      <w:r/>
    </w:p>
    <w:p>
      <w:pPr>
        <w:pStyle w:val="979"/>
        <w:rPr>
          <w:color w:val="auto"/>
        </w:rPr>
      </w:pPr>
      <w:r>
        <w:rPr>
          <w:color w:val="auto"/>
        </w:rPr>
      </w:r>
      <w:r/>
    </w:p>
    <w:p>
      <w:pPr>
        <w:spacing w:line="360" w:lineRule="auto"/>
        <w:rPr>
          <w:rFonts w:ascii="Times New Roman" w:hAnsi="Times New Roman"/>
          <w:color w:val="auto"/>
          <w:sz w:val="24"/>
          <w:szCs w:val="24"/>
        </w:rPr>
      </w:pPr>
      <w:r>
        <w:rPr>
          <w:color w:val="auto"/>
        </w:rPr>
        <w:br w:type="page" w:clear="all"/>
      </w:r>
      <w:bookmarkStart w:id="377" w:name="_Toc256000073"/>
      <w:r/>
      <w:r/>
    </w:p>
    <w:p>
      <w:pPr>
        <w:jc w:val="center"/>
        <w:rPr>
          <w:b/>
          <w:bCs/>
          <w:color w:val="auto"/>
        </w:rPr>
      </w:pPr>
      <w:r>
        <w:rPr>
          <w:rFonts w:hint="eastAsia" w:ascii="宋体" w:hAnsi="宋体" w:cs="宋体"/>
          <w:b/>
          <w:bCs/>
          <w:color w:val="auto"/>
          <w:sz w:val="28"/>
          <w:lang w:val="en-US" w:eastAsia="zh-CN"/>
        </w:rPr>
        <w:t xml:space="preserve">二、</w:t>
      </w:r>
      <w:r>
        <w:rPr>
          <w:rFonts w:ascii="宋体" w:hAnsi="宋体" w:eastAsia="宋体" w:cs="宋体"/>
          <w:b/>
          <w:bCs/>
          <w:color w:val="auto"/>
          <w:sz w:val="28"/>
        </w:rPr>
        <w:t xml:space="preserve">法定代表人（负责人）身份证明书</w:t>
      </w:r>
      <w:bookmarkEnd w:id="377"/>
      <w:r/>
      <w:r/>
    </w:p>
    <w:p>
      <w:pPr>
        <w:pStyle w:val="981"/>
        <w:ind w:firstLine="560"/>
        <w:spacing w:line="360" w:lineRule="auto"/>
        <w:rPr>
          <w:rFonts w:ascii="宋体" w:hAnsi="宋体"/>
          <w:color w:val="auto"/>
          <w:sz w:val="28"/>
          <w:szCs w:val="28"/>
        </w:rPr>
      </w:pPr>
      <w:r>
        <w:rPr>
          <w:rFonts w:hint="eastAsia" w:ascii="宋体" w:hAnsi="宋体"/>
          <w:color w:val="auto"/>
          <w:sz w:val="28"/>
          <w:szCs w:val="28"/>
        </w:rPr>
        <w:t xml:space="preserve">兹证明</w:t>
      </w:r>
      <w:r>
        <w:rPr>
          <w:rFonts w:hint="eastAsia" w:ascii="宋体" w:hAnsi="宋体"/>
          <w:color w:val="auto"/>
          <w:sz w:val="28"/>
          <w:szCs w:val="28"/>
          <w:u w:val="single"/>
        </w:rPr>
        <w:t xml:space="preserve"> （姓名</w:t>
      </w:r>
      <w:r>
        <w:rPr>
          <w:rFonts w:hint="eastAsia" w:ascii="宋体" w:hAnsi="宋体"/>
          <w:color w:val="auto"/>
          <w:sz w:val="28"/>
          <w:u w:val="single"/>
        </w:rPr>
        <w:t xml:space="preserve">） </w:t>
      </w:r>
      <w:r>
        <w:rPr>
          <w:rFonts w:hint="eastAsia" w:ascii="宋体" w:hAnsi="宋体"/>
          <w:color w:val="auto"/>
          <w:sz w:val="28"/>
          <w:szCs w:val="28"/>
        </w:rPr>
        <w:t xml:space="preserve">同志，性别</w:t>
      </w:r>
      <w:r>
        <w:rPr>
          <w:rFonts w:hint="eastAsia" w:ascii="宋体" w:hAnsi="宋体"/>
          <w:color w:val="auto"/>
          <w:sz w:val="28"/>
          <w:szCs w:val="28"/>
          <w:u w:val="single"/>
        </w:rPr>
        <w:t xml:space="preserve"> （男/女） </w:t>
      </w:r>
      <w:r>
        <w:rPr>
          <w:rFonts w:hint="eastAsia" w:ascii="宋体" w:hAnsi="宋体"/>
          <w:color w:val="auto"/>
          <w:sz w:val="28"/>
          <w:szCs w:val="28"/>
        </w:rPr>
        <w:t xml:space="preserve">，</w:t>
      </w:r>
      <w:r>
        <w:rPr>
          <w:rFonts w:hint="eastAsia" w:ascii="宋体" w:hAnsi="宋体"/>
          <w:color w:val="auto"/>
          <w:sz w:val="28"/>
        </w:rPr>
        <w:t xml:space="preserve">居民身份证号</w:t>
      </w:r>
      <w:r>
        <w:rPr>
          <w:rFonts w:hint="eastAsia" w:ascii="宋体" w:hAnsi="宋体"/>
          <w:color w:val="auto"/>
          <w:sz w:val="28"/>
          <w:szCs w:val="28"/>
          <w:u w:val="single"/>
        </w:rPr>
        <w:t xml:space="preserve"> （身份证号码） </w:t>
      </w:r>
      <w:r>
        <w:rPr>
          <w:rFonts w:hint="eastAsia" w:ascii="宋体" w:hAnsi="宋体"/>
          <w:color w:val="auto"/>
          <w:sz w:val="28"/>
          <w:szCs w:val="28"/>
        </w:rPr>
        <w:t xml:space="preserve">，在我单位任</w:t>
      </w:r>
      <w:r>
        <w:rPr>
          <w:rFonts w:hint="eastAsia" w:ascii="宋体" w:hAnsi="宋体"/>
          <w:color w:val="auto"/>
          <w:sz w:val="28"/>
          <w:szCs w:val="28"/>
          <w:u w:val="single"/>
        </w:rPr>
        <w:t xml:space="preserve"> （职务） </w:t>
      </w:r>
      <w:r>
        <w:rPr>
          <w:rFonts w:hint="eastAsia" w:ascii="宋体" w:hAnsi="宋体"/>
          <w:color w:val="auto"/>
          <w:sz w:val="28"/>
        </w:rPr>
        <w:t xml:space="preserve">，系我单位主要负责人即法定代表人（负责人）</w:t>
      </w:r>
      <w:r>
        <w:rPr>
          <w:rFonts w:hint="eastAsia" w:ascii="宋体" w:hAnsi="宋体"/>
          <w:color w:val="auto"/>
          <w:sz w:val="28"/>
          <w:szCs w:val="28"/>
        </w:rPr>
        <w:t xml:space="preserve">。</w:t>
      </w:r>
      <w:r/>
    </w:p>
    <w:p>
      <w:pPr>
        <w:pStyle w:val="981"/>
        <w:ind w:firstLine="560"/>
        <w:spacing w:line="360" w:lineRule="auto"/>
        <w:rPr>
          <w:rFonts w:ascii="宋体" w:hAnsi="宋体"/>
          <w:color w:val="auto"/>
          <w:sz w:val="28"/>
          <w:szCs w:val="28"/>
        </w:rPr>
      </w:pPr>
      <w:r>
        <w:rPr>
          <w:rFonts w:ascii="宋体" w:hAnsi="宋体"/>
          <w:color w:val="auto"/>
          <w:sz w:val="28"/>
          <w:szCs w:val="28"/>
        </w:rPr>
      </w:r>
      <w:r/>
    </w:p>
    <w:p>
      <w:pPr>
        <w:pStyle w:val="981"/>
        <w:ind w:firstLine="560"/>
        <w:spacing w:line="360" w:lineRule="auto"/>
        <w:rPr>
          <w:rFonts w:ascii="宋体" w:hAnsi="宋体"/>
          <w:color w:val="auto"/>
          <w:sz w:val="28"/>
          <w:szCs w:val="28"/>
        </w:rPr>
      </w:pPr>
      <w:r>
        <w:rPr>
          <w:rFonts w:ascii="宋体" w:hAnsi="宋体"/>
          <w:color w:val="auto"/>
          <w:sz w:val="28"/>
          <w:szCs w:val="28"/>
        </w:rPr>
      </w:r>
      <w:r/>
    </w:p>
    <w:p>
      <w:pPr>
        <w:pStyle w:val="981"/>
        <w:ind w:firstLine="560"/>
        <w:spacing w:line="360" w:lineRule="auto"/>
        <w:rPr>
          <w:rFonts w:ascii="宋体" w:hAnsi="宋体"/>
          <w:color w:val="auto"/>
          <w:sz w:val="28"/>
          <w:szCs w:val="28"/>
        </w:rPr>
      </w:pPr>
      <w:r>
        <w:rPr>
          <w:rFonts w:hint="eastAsia" w:ascii="宋体" w:hAnsi="宋体"/>
          <w:color w:val="auto"/>
          <w:sz w:val="28"/>
          <w:szCs w:val="28"/>
        </w:rPr>
        <w:t xml:space="preserve">单位地址：</w:t>
      </w:r>
      <w:r>
        <w:rPr>
          <w:rFonts w:hint="eastAsia" w:ascii="宋体" w:hAnsi="宋体"/>
          <w:b/>
          <w:color w:val="auto"/>
          <w:sz w:val="24"/>
          <w:u w:val="single"/>
        </w:rPr>
        <w:t xml:space="preserve">××</w:t>
      </w:r>
      <w:r/>
    </w:p>
    <w:p>
      <w:pPr>
        <w:pStyle w:val="981"/>
        <w:ind w:firstLine="560"/>
        <w:spacing w:line="360" w:lineRule="auto"/>
        <w:rPr>
          <w:rFonts w:ascii="宋体" w:hAnsi="宋体"/>
          <w:color w:val="auto"/>
          <w:sz w:val="28"/>
          <w:szCs w:val="28"/>
        </w:rPr>
      </w:pPr>
      <w:r>
        <w:rPr>
          <w:rFonts w:ascii="宋体" w:hAnsi="宋体"/>
          <w:color w:val="auto"/>
          <w:sz w:val="28"/>
          <w:szCs w:val="28"/>
        </w:rPr>
      </w:r>
      <w:r/>
    </w:p>
    <w:p>
      <w:pPr>
        <w:pStyle w:val="981"/>
        <w:ind w:firstLine="560"/>
        <w:spacing w:line="360" w:lineRule="auto"/>
        <w:rPr>
          <w:rFonts w:ascii="宋体" w:hAnsi="宋体"/>
          <w:color w:val="auto"/>
          <w:sz w:val="28"/>
          <w:szCs w:val="28"/>
        </w:rPr>
      </w:pPr>
      <w:r>
        <w:rPr>
          <w:rFonts w:hint="eastAsia" w:ascii="宋体" w:hAnsi="宋体"/>
          <w:color w:val="auto"/>
          <w:sz w:val="28"/>
          <w:szCs w:val="28"/>
        </w:rPr>
        <w:t xml:space="preserve">电    话：</w:t>
      </w:r>
      <w:r>
        <w:rPr>
          <w:rFonts w:hint="eastAsia" w:ascii="宋体" w:hAnsi="宋体"/>
          <w:b/>
          <w:color w:val="auto"/>
          <w:sz w:val="24"/>
          <w:u w:val="single"/>
        </w:rPr>
        <w:t xml:space="preserve">××</w:t>
      </w:r>
      <w:r/>
    </w:p>
    <w:p>
      <w:pPr>
        <w:pStyle w:val="981"/>
        <w:ind w:firstLine="560"/>
        <w:spacing w:line="360" w:lineRule="auto"/>
        <w:rPr>
          <w:rFonts w:ascii="宋体" w:hAnsi="宋体"/>
          <w:color w:val="auto"/>
          <w:sz w:val="28"/>
          <w:szCs w:val="28"/>
        </w:rPr>
      </w:pPr>
      <w:r>
        <w:rPr>
          <w:rFonts w:ascii="宋体" w:hAnsi="宋体"/>
          <w:color w:val="auto"/>
          <w:sz w:val="28"/>
          <w:szCs w:val="28"/>
        </w:rPr>
      </w:r>
      <w:r/>
    </w:p>
    <w:p>
      <w:pPr>
        <w:pStyle w:val="981"/>
        <w:ind w:firstLine="560"/>
        <w:spacing w:line="360" w:lineRule="auto"/>
        <w:rPr>
          <w:rFonts w:ascii="宋体" w:hAnsi="宋体"/>
          <w:color w:val="auto"/>
          <w:sz w:val="28"/>
          <w:szCs w:val="28"/>
        </w:rPr>
      </w:pPr>
      <w:r>
        <w:rPr>
          <w:rFonts w:hint="eastAsia" w:ascii="宋体" w:hAnsi="宋体"/>
          <w:color w:val="auto"/>
          <w:sz w:val="28"/>
          <w:szCs w:val="28"/>
        </w:rPr>
        <w:t xml:space="preserve">单位全称： </w:t>
      </w:r>
      <w:r>
        <w:rPr>
          <w:rFonts w:hint="eastAsia" w:ascii="宋体" w:hAnsi="宋体"/>
          <w:b/>
          <w:color w:val="auto"/>
          <w:sz w:val="24"/>
          <w:u w:val="single"/>
        </w:rPr>
        <w:t xml:space="preserve">××</w:t>
      </w:r>
      <w:r/>
    </w:p>
    <w:p>
      <w:pPr>
        <w:pStyle w:val="981"/>
        <w:ind w:firstLine="560"/>
        <w:spacing w:line="360" w:lineRule="auto"/>
        <w:rPr>
          <w:rFonts w:ascii="宋体" w:hAnsi="宋体"/>
          <w:color w:val="auto"/>
          <w:sz w:val="28"/>
          <w:szCs w:val="28"/>
        </w:rPr>
      </w:pPr>
      <w:r>
        <w:rPr>
          <w:rFonts w:ascii="宋体" w:hAnsi="宋体"/>
          <w:color w:val="auto"/>
          <w:sz w:val="28"/>
          <w:szCs w:val="28"/>
        </w:rPr>
      </w:r>
      <w:r/>
    </w:p>
    <w:p>
      <w:pPr>
        <w:pStyle w:val="981"/>
        <w:ind w:firstLine="560"/>
        <w:spacing w:line="360" w:lineRule="auto"/>
        <w:rPr>
          <w:rFonts w:ascii="宋体" w:hAnsi="宋体"/>
          <w:color w:val="auto"/>
          <w:sz w:val="28"/>
          <w:szCs w:val="28"/>
        </w:rPr>
      </w:pPr>
      <w:r>
        <w:rPr>
          <w:rFonts w:hint="eastAsia" w:ascii="宋体" w:hAnsi="宋体"/>
          <w:color w:val="auto"/>
          <w:sz w:val="28"/>
          <w:szCs w:val="28"/>
        </w:rPr>
        <w:t xml:space="preserve">单位盖章： </w:t>
      </w:r>
      <w:r>
        <w:rPr>
          <w:rFonts w:hint="eastAsia" w:ascii="宋体" w:hAnsi="宋体"/>
          <w:b/>
          <w:color w:val="auto"/>
          <w:sz w:val="24"/>
          <w:u w:val="single"/>
        </w:rPr>
        <w:t xml:space="preserve">××</w:t>
      </w:r>
      <w:r/>
    </w:p>
    <w:p>
      <w:pPr>
        <w:pStyle w:val="981"/>
        <w:ind w:firstLine="560"/>
        <w:jc w:val="center"/>
        <w:spacing w:line="360" w:lineRule="auto"/>
        <w:rPr>
          <w:rFonts w:ascii="宋体" w:hAnsi="宋体"/>
          <w:color w:val="auto"/>
          <w:sz w:val="28"/>
          <w:szCs w:val="28"/>
        </w:rPr>
      </w:pPr>
      <w:r>
        <w:rPr>
          <w:rFonts w:ascii="宋体" w:hAnsi="宋体"/>
          <w:color w:val="auto"/>
          <w:sz w:val="28"/>
          <w:szCs w:val="28"/>
        </w:rPr>
      </w:r>
      <w:r/>
    </w:p>
    <w:p>
      <w:pPr>
        <w:pStyle w:val="981"/>
        <w:ind w:firstLine="560"/>
        <w:jc w:val="right"/>
        <w:spacing w:line="360" w:lineRule="auto"/>
        <w:rPr>
          <w:rFonts w:ascii="宋体" w:hAnsi="宋体"/>
          <w:color w:val="auto"/>
          <w:sz w:val="28"/>
          <w:szCs w:val="28"/>
        </w:rPr>
      </w:pPr>
      <w:r>
        <w:rPr>
          <w:rFonts w:ascii="宋体" w:hAnsi="宋体"/>
          <w:color w:val="auto"/>
          <w:sz w:val="28"/>
          <w:szCs w:val="28"/>
        </w:rPr>
      </w:r>
      <w:r/>
    </w:p>
    <w:p>
      <w:pPr>
        <w:pStyle w:val="981"/>
        <w:ind w:firstLine="560"/>
        <w:spacing w:line="360" w:lineRule="auto"/>
        <w:tabs>
          <w:tab w:val="left" w:pos="7290" w:leader="none"/>
        </w:tabs>
        <w:rPr>
          <w:rFonts w:ascii="宋体" w:hAnsi="宋体"/>
          <w:color w:val="auto"/>
          <w:sz w:val="28"/>
          <w:szCs w:val="28"/>
        </w:rPr>
      </w:pPr>
      <w:r>
        <w:rPr>
          <w:rFonts w:hint="eastAsia" w:ascii="宋体" w:hAnsi="宋体"/>
          <w:color w:val="auto"/>
          <w:sz w:val="28"/>
          <w:szCs w:val="28"/>
        </w:rPr>
        <w:t xml:space="preserve">                                 年     月    日</w:t>
      </w:r>
      <w:r/>
    </w:p>
    <w:p>
      <w:pPr>
        <w:pStyle w:val="981"/>
        <w:spacing w:line="360" w:lineRule="auto"/>
        <w:rPr>
          <w:rFonts w:ascii="宋体" w:hAnsi="宋体"/>
          <w:color w:val="auto"/>
          <w:sz w:val="28"/>
        </w:rPr>
      </w:pPr>
      <w:r>
        <w:rPr>
          <w:rFonts w:ascii="宋体" w:hAnsi="宋体"/>
          <w:color w:val="auto"/>
          <w:sz w:val="28"/>
        </w:rPr>
      </w:r>
      <w:r/>
    </w:p>
    <w:p>
      <w:pPr>
        <w:pStyle w:val="981"/>
        <w:ind w:firstLine="643"/>
        <w:jc w:val="left"/>
        <w:spacing w:line="360" w:lineRule="auto"/>
        <w:rPr>
          <w:rFonts w:ascii="宋体" w:hAnsi="宋体"/>
          <w:b/>
          <w:color w:val="auto"/>
          <w:sz w:val="32"/>
          <w:szCs w:val="32"/>
        </w:rPr>
      </w:pPr>
      <w:r>
        <w:rPr>
          <w:rFonts w:hint="eastAsia" w:ascii="宋体" w:hAnsi="宋体"/>
          <w:b/>
          <w:color w:val="auto"/>
          <w:sz w:val="32"/>
          <w:szCs w:val="32"/>
        </w:rPr>
        <w:t xml:space="preserve">附：法定代表人居民身份证扫描件</w:t>
      </w:r>
      <w:r/>
    </w:p>
    <w:p>
      <w:pPr>
        <w:pStyle w:val="981"/>
        <w:ind w:firstLine="560"/>
        <w:spacing w:line="360" w:lineRule="auto"/>
        <w:tabs>
          <w:tab w:val="left" w:pos="7290" w:leader="none"/>
        </w:tabs>
        <w:rPr>
          <w:rFonts w:ascii="宋体" w:hAnsi="宋体"/>
          <w:color w:val="auto"/>
          <w:sz w:val="28"/>
        </w:rPr>
      </w:pPr>
      <w:r>
        <w:rPr>
          <w:rFonts w:hint="eastAsia" w:ascii="宋体" w:hAnsi="宋体"/>
          <w:color w:val="auto"/>
          <w:sz w:val="28"/>
          <w:u w:val="single"/>
        </w:rPr>
        <w:t xml:space="preserve">注：1.“法定代表人”直接参加谈判响应活动的仅需填写本身份证明</w:t>
      </w:r>
      <w:r>
        <w:rPr>
          <w:rFonts w:hint="eastAsia" w:ascii="宋体" w:hAnsi="宋体"/>
          <w:color w:val="auto"/>
          <w:sz w:val="28"/>
        </w:rPr>
        <w:t xml:space="preserve">，</w:t>
      </w:r>
      <w:r>
        <w:rPr>
          <w:rFonts w:hint="eastAsia" w:ascii="宋体" w:hAnsi="宋体"/>
          <w:color w:val="auto"/>
          <w:sz w:val="28"/>
          <w:szCs w:val="28"/>
          <w:u w:val="single"/>
        </w:rPr>
        <w:t xml:space="preserve">个人居民身份证携带备查</w:t>
      </w:r>
      <w:r>
        <w:rPr>
          <w:rFonts w:hint="eastAsia" w:ascii="宋体" w:hAnsi="宋体"/>
          <w:color w:val="auto"/>
          <w:sz w:val="28"/>
        </w:rPr>
        <w:t xml:space="preserve">。</w:t>
      </w:r>
      <w:r/>
    </w:p>
    <w:p>
      <w:pPr>
        <w:pStyle w:val="981"/>
        <w:ind w:firstLine="562"/>
        <w:spacing w:line="360" w:lineRule="auto"/>
        <w:tabs>
          <w:tab w:val="left" w:pos="7290" w:leader="none"/>
        </w:tabs>
        <w:rPr>
          <w:rFonts w:ascii="宋体" w:hAnsi="宋体"/>
          <w:b/>
          <w:color w:val="auto"/>
          <w:sz w:val="28"/>
          <w:szCs w:val="28"/>
          <w:u w:val="single"/>
        </w:rPr>
      </w:pPr>
      <w:r>
        <w:rPr>
          <w:rFonts w:hint="eastAsia" w:ascii="宋体" w:hAnsi="宋体"/>
          <w:b/>
          <w:color w:val="auto"/>
          <w:sz w:val="28"/>
          <w:szCs w:val="28"/>
          <w:u w:val="single"/>
        </w:rPr>
        <w:t xml:space="preserve">2.供应商</w:t>
      </w:r>
      <w:r>
        <w:rPr>
          <w:rFonts w:ascii="宋体" w:hAnsi="宋体"/>
          <w:b/>
          <w:color w:val="auto"/>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82"/>
        <w:jc w:val="center"/>
        <w:rPr>
          <w:color w:val="auto"/>
        </w:rPr>
        <w:outlineLvl w:val="2"/>
      </w:pPr>
      <w:r>
        <w:rPr>
          <w:color w:val="auto"/>
        </w:rPr>
        <w:br w:type="page" w:clear="all"/>
      </w:r>
      <w:bookmarkStart w:id="378" w:name="_Toc256000074"/>
      <w:r>
        <w:rPr>
          <w:rFonts w:hint="eastAsia" w:ascii="宋体" w:hAnsi="宋体" w:eastAsia="宋体" w:cs="宋体"/>
          <w:b/>
          <w:bCs/>
          <w:color w:val="auto"/>
          <w:sz w:val="28"/>
          <w:lang w:val="en-US" w:eastAsia="zh-CN"/>
        </w:rPr>
        <w:t xml:space="preserve">三、</w:t>
      </w:r>
      <w:r>
        <w:rPr>
          <w:rFonts w:ascii="宋体" w:hAnsi="宋体" w:eastAsia="宋体" w:cs="宋体"/>
          <w:b/>
          <w:bCs/>
          <w:color w:val="auto"/>
          <w:sz w:val="28"/>
        </w:rPr>
        <w:t xml:space="preserve">法定代表人（负责人）授权委托书</w:t>
      </w:r>
      <w:bookmarkEnd w:id="378"/>
      <w:r/>
      <w:r/>
    </w:p>
    <w:p>
      <w:pPr>
        <w:pStyle w:val="983"/>
        <w:ind w:right="420" w:firstLine="560"/>
        <w:spacing w:line="360" w:lineRule="auto"/>
        <w:rPr>
          <w:rFonts w:hint="eastAsia" w:ascii="宋体" w:hAnsi="宋体"/>
          <w:color w:val="auto"/>
          <w:sz w:val="28"/>
        </w:rPr>
      </w:pPr>
      <w:r>
        <w:rPr>
          <w:rFonts w:hint="eastAsia" w:ascii="宋体" w:hAnsi="宋体"/>
          <w:color w:val="auto"/>
          <w:sz w:val="28"/>
        </w:rPr>
      </w:r>
      <w:r/>
    </w:p>
    <w:p>
      <w:pPr>
        <w:pStyle w:val="983"/>
        <w:ind w:right="420" w:firstLine="560"/>
        <w:spacing w:line="360" w:lineRule="auto"/>
        <w:rPr>
          <w:rFonts w:ascii="宋体" w:hAnsi="宋体"/>
          <w:color w:val="auto"/>
          <w:sz w:val="28"/>
        </w:rPr>
      </w:pPr>
      <w:r>
        <w:rPr>
          <w:rFonts w:hint="eastAsia" w:ascii="宋体" w:hAnsi="宋体"/>
          <w:color w:val="auto"/>
          <w:sz w:val="28"/>
        </w:rPr>
        <w:t xml:space="preserve">本授权书声明：</w:t>
      </w:r>
      <w:r>
        <w:rPr>
          <w:rFonts w:hint="eastAsia" w:ascii="宋体" w:hAnsi="宋体"/>
          <w:color w:val="auto"/>
          <w:sz w:val="28"/>
          <w:u w:val="single"/>
        </w:rPr>
        <w:t xml:space="preserve"> （供应商名称） </w:t>
      </w:r>
      <w:r>
        <w:rPr>
          <w:rFonts w:hint="eastAsia" w:ascii="宋体" w:hAnsi="宋体"/>
          <w:color w:val="auto"/>
          <w:sz w:val="28"/>
        </w:rPr>
        <w:t xml:space="preserve">法定代表人（负责人）</w:t>
      </w:r>
      <w:r>
        <w:rPr>
          <w:rFonts w:hint="eastAsia" w:ascii="宋体" w:hAnsi="宋体"/>
          <w:color w:val="auto"/>
          <w:sz w:val="28"/>
          <w:u w:val="single"/>
        </w:rPr>
        <w:t xml:space="preserve"> （姓名） </w:t>
      </w:r>
      <w:r>
        <w:rPr>
          <w:rFonts w:hint="eastAsia" w:ascii="宋体" w:hAnsi="宋体"/>
          <w:color w:val="auto"/>
          <w:sz w:val="28"/>
        </w:rPr>
        <w:t xml:space="preserve">授权</w:t>
      </w:r>
      <w:r>
        <w:rPr>
          <w:rFonts w:hint="eastAsia" w:ascii="宋体" w:hAnsi="宋体"/>
          <w:color w:val="auto"/>
          <w:sz w:val="28"/>
          <w:u w:val="single"/>
        </w:rPr>
        <w:t xml:space="preserve">（委托代理人的姓名、职务）</w:t>
      </w:r>
      <w:r>
        <w:rPr>
          <w:rFonts w:hint="eastAsia" w:ascii="宋体" w:hAnsi="宋体"/>
          <w:color w:val="auto"/>
          <w:sz w:val="28"/>
        </w:rPr>
        <w:t xml:space="preserve">为我方就</w:t>
      </w:r>
      <w:r>
        <w:rPr>
          <w:rFonts w:hint="eastAsia" w:ascii="宋体" w:hAnsi="宋体"/>
          <w:color w:val="auto"/>
          <w:sz w:val="28"/>
          <w:u w:val="single"/>
        </w:rPr>
        <w:t xml:space="preserve">××××（代理机构）代理的××××（项目编号、项目名称）</w:t>
      </w:r>
      <w:r>
        <w:rPr>
          <w:rFonts w:hint="eastAsia" w:ascii="宋体" w:hAnsi="宋体"/>
          <w:bCs/>
          <w:color w:val="auto"/>
          <w:sz w:val="28"/>
        </w:rPr>
        <w:t xml:space="preserve">项目</w:t>
      </w:r>
      <w:r>
        <w:rPr>
          <w:rFonts w:hint="eastAsia" w:ascii="宋体" w:hAnsi="宋体"/>
          <w:color w:val="auto"/>
          <w:sz w:val="28"/>
        </w:rPr>
        <w:t xml:space="preserve">的谈判活动的合法代理人，以本单位名义全权处理一切与该项目谈判有关的事务（含合同签订）。</w:t>
      </w:r>
      <w:r/>
    </w:p>
    <w:p>
      <w:pPr>
        <w:pStyle w:val="983"/>
        <w:ind w:firstLine="560"/>
        <w:spacing w:line="360" w:lineRule="auto"/>
        <w:tabs>
          <w:tab w:val="left" w:pos="5560" w:leader="none"/>
        </w:tabs>
        <w:rPr>
          <w:rFonts w:ascii="宋体" w:hAnsi="宋体"/>
          <w:color w:val="auto"/>
          <w:sz w:val="28"/>
        </w:rPr>
      </w:pPr>
      <w:r>
        <w:rPr>
          <w:rFonts w:hint="eastAsia" w:ascii="宋体" w:hAnsi="宋体"/>
          <w:color w:val="auto"/>
          <w:sz w:val="28"/>
        </w:rPr>
        <w:tab/>
      </w:r>
      <w:r/>
    </w:p>
    <w:p>
      <w:pPr>
        <w:pStyle w:val="984"/>
        <w:rPr>
          <w:color w:val="auto"/>
          <w:lang w:eastAsia="zh-CN"/>
        </w:rPr>
      </w:pPr>
      <w:r>
        <w:rPr>
          <w:rFonts w:hint="eastAsia" w:ascii="宋体" w:hAnsi="宋体"/>
          <w:color w:val="auto"/>
          <w:sz w:val="28"/>
          <w:lang w:eastAsia="zh-CN"/>
        </w:rPr>
        <w:t xml:space="preserve">本授权委托书于年月日在</w:t>
      </w:r>
      <w:r>
        <w:rPr>
          <w:rFonts w:ascii="宋体" w:hAnsi="宋体"/>
          <w:color w:val="auto"/>
          <w:sz w:val="28"/>
          <w:lang w:eastAsia="zh-CN"/>
        </w:rPr>
        <w:t xml:space="preserve">相应位置</w:t>
      </w:r>
      <w:r>
        <w:rPr>
          <w:rFonts w:hint="eastAsia" w:ascii="宋体" w:hAnsi="宋体"/>
          <w:color w:val="auto"/>
          <w:sz w:val="28"/>
          <w:lang w:eastAsia="zh-CN"/>
        </w:rPr>
        <w:t xml:space="preserve">签字或盖章</w:t>
      </w:r>
      <w:r>
        <w:rPr>
          <w:rFonts w:ascii="宋体" w:hAnsi="宋体"/>
          <w:color w:val="auto"/>
          <w:sz w:val="28"/>
          <w:lang w:eastAsia="zh-CN"/>
        </w:rPr>
        <w:t xml:space="preserve">后生效</w:t>
      </w:r>
      <w:r>
        <w:rPr>
          <w:rFonts w:hint="eastAsia" w:ascii="宋体" w:hAnsi="宋体"/>
          <w:color w:val="auto"/>
          <w:sz w:val="28"/>
          <w:lang w:eastAsia="zh-CN"/>
        </w:rPr>
        <w:t xml:space="preserve">，特此声明。</w:t>
      </w:r>
      <w:r/>
    </w:p>
    <w:p>
      <w:pPr>
        <w:pStyle w:val="983"/>
        <w:ind w:firstLine="560"/>
        <w:spacing w:line="360" w:lineRule="auto"/>
        <w:rPr>
          <w:rFonts w:ascii="宋体" w:hAnsi="宋体"/>
          <w:color w:val="auto"/>
          <w:sz w:val="28"/>
        </w:rPr>
      </w:pPr>
      <w:r>
        <w:rPr>
          <w:rFonts w:hint="eastAsia" w:ascii="宋体" w:hAnsi="宋体"/>
          <w:color w:val="auto"/>
          <w:sz w:val="28"/>
        </w:rPr>
        <w:t xml:space="preserve">委托代理人身份证号码：</w:t>
      </w:r>
      <w:r/>
    </w:p>
    <w:p>
      <w:pPr>
        <w:pStyle w:val="983"/>
        <w:ind w:firstLine="560"/>
        <w:spacing w:line="360" w:lineRule="auto"/>
        <w:rPr>
          <w:rFonts w:ascii="宋体" w:hAnsi="宋体"/>
          <w:color w:val="auto"/>
          <w:sz w:val="28"/>
        </w:rPr>
      </w:pPr>
      <w:r>
        <w:rPr>
          <w:rFonts w:hint="eastAsia" w:ascii="宋体" w:hAnsi="宋体"/>
          <w:color w:val="auto"/>
          <w:sz w:val="28"/>
        </w:rPr>
        <w:t xml:space="preserve">委托代理人联系电话：（手机）</w:t>
      </w:r>
      <w:r/>
    </w:p>
    <w:p>
      <w:pPr>
        <w:pStyle w:val="983"/>
        <w:ind w:firstLine="560"/>
        <w:spacing w:line="360" w:lineRule="auto"/>
        <w:rPr>
          <w:rFonts w:ascii="宋体" w:hAnsi="宋体"/>
          <w:color w:val="auto"/>
          <w:sz w:val="28"/>
          <w:u w:val="single"/>
        </w:rPr>
      </w:pPr>
      <w:r>
        <w:rPr>
          <w:rFonts w:hint="eastAsia" w:ascii="宋体" w:hAnsi="宋体"/>
          <w:color w:val="auto"/>
          <w:sz w:val="28"/>
        </w:rPr>
        <w:t xml:space="preserve">法定代表人（负责人）签章</w:t>
      </w:r>
      <w:r>
        <w:rPr>
          <w:rFonts w:hint="eastAsia" w:ascii="宋体" w:hAnsi="宋体"/>
          <w:color w:val="auto"/>
          <w:sz w:val="28"/>
          <w:u w:val="single"/>
        </w:rPr>
        <w:t xml:space="preserve">：                        </w:t>
      </w:r>
      <w:r/>
    </w:p>
    <w:p>
      <w:pPr>
        <w:pStyle w:val="983"/>
        <w:ind w:firstLine="560"/>
        <w:spacing w:line="360" w:lineRule="auto"/>
        <w:rPr>
          <w:rFonts w:ascii="宋体" w:hAnsi="宋体"/>
          <w:color w:val="auto"/>
          <w:sz w:val="28"/>
          <w:u w:val="single"/>
        </w:rPr>
      </w:pPr>
      <w:r>
        <w:rPr>
          <w:rFonts w:ascii="宋体" w:hAnsi="宋体"/>
          <w:color w:val="auto"/>
          <w:sz w:val="28"/>
          <w:u w:val="single"/>
        </w:rPr>
      </w:r>
      <w:r/>
    </w:p>
    <w:p>
      <w:pPr>
        <w:pStyle w:val="983"/>
        <w:ind w:firstLine="560"/>
        <w:spacing w:line="360" w:lineRule="auto"/>
        <w:rPr>
          <w:rFonts w:ascii="宋体" w:hAnsi="宋体"/>
          <w:color w:val="auto"/>
          <w:sz w:val="28"/>
        </w:rPr>
      </w:pPr>
      <w:r>
        <w:rPr>
          <w:rFonts w:ascii="宋体" w:hAnsi="宋体"/>
          <w:color w:val="auto"/>
          <w:sz w:val="28"/>
        </w:rPr>
      </w:r>
      <w:r/>
    </w:p>
    <w:p>
      <w:pPr>
        <w:pStyle w:val="983"/>
        <w:ind w:firstLine="560"/>
        <w:spacing w:line="360" w:lineRule="auto"/>
        <w:rPr>
          <w:rFonts w:ascii="宋体" w:hAnsi="宋体"/>
          <w:color w:val="auto"/>
          <w:sz w:val="28"/>
        </w:rPr>
      </w:pPr>
      <w:r>
        <w:rPr>
          <w:rFonts w:ascii="宋体" w:hAnsi="宋体"/>
          <w:color w:val="auto"/>
          <w:sz w:val="28"/>
        </w:rPr>
      </w:r>
      <w:r/>
    </w:p>
    <w:p>
      <w:pPr>
        <w:pStyle w:val="983"/>
        <w:ind w:firstLine="560"/>
        <w:spacing w:line="360" w:lineRule="auto"/>
        <w:rPr>
          <w:rFonts w:ascii="宋体" w:hAnsi="宋体"/>
          <w:color w:val="auto"/>
          <w:sz w:val="28"/>
        </w:rPr>
      </w:pPr>
      <w:r>
        <w:rPr>
          <w:rFonts w:ascii="宋体" w:hAnsi="宋体"/>
          <w:color w:val="auto"/>
          <w:sz w:val="28"/>
        </w:rPr>
      </w:r>
      <w:r/>
    </w:p>
    <w:p>
      <w:pPr>
        <w:pStyle w:val="983"/>
        <w:ind w:firstLine="560"/>
        <w:spacing w:line="360" w:lineRule="auto"/>
        <w:rPr>
          <w:rFonts w:ascii="宋体" w:hAnsi="宋体"/>
          <w:color w:val="auto"/>
          <w:sz w:val="28"/>
        </w:rPr>
      </w:pPr>
      <w:r>
        <w:rPr>
          <w:rFonts w:hint="eastAsia" w:ascii="宋体" w:hAnsi="宋体"/>
          <w:color w:val="auto"/>
          <w:sz w:val="28"/>
        </w:rPr>
        <w:t xml:space="preserve">供应商名称（公章）：</w:t>
      </w:r>
      <w:r/>
    </w:p>
    <w:p>
      <w:pPr>
        <w:pStyle w:val="983"/>
        <w:ind w:firstLine="560"/>
        <w:spacing w:line="360" w:lineRule="auto"/>
        <w:rPr>
          <w:rFonts w:ascii="宋体" w:hAnsi="宋体"/>
          <w:color w:val="auto"/>
          <w:sz w:val="28"/>
          <w:u w:val="single"/>
        </w:rPr>
      </w:pPr>
      <w:r>
        <w:rPr>
          <w:rFonts w:hint="eastAsia" w:ascii="宋体" w:hAnsi="宋体"/>
          <w:color w:val="auto"/>
          <w:sz w:val="28"/>
        </w:rPr>
        <w:t xml:space="preserve">日     期：</w:t>
      </w:r>
      <w:r/>
    </w:p>
    <w:p>
      <w:pPr>
        <w:pStyle w:val="983"/>
        <w:ind w:firstLine="643"/>
        <w:spacing w:line="360" w:lineRule="auto"/>
        <w:rPr>
          <w:rFonts w:ascii="宋体" w:hAnsi="宋体"/>
          <w:b/>
          <w:color w:val="auto"/>
          <w:sz w:val="32"/>
          <w:szCs w:val="32"/>
        </w:rPr>
      </w:pPr>
      <w:r>
        <w:rPr>
          <w:rFonts w:ascii="宋体" w:hAnsi="宋体"/>
          <w:b/>
          <w:color w:val="auto"/>
          <w:sz w:val="32"/>
          <w:szCs w:val="32"/>
        </w:rPr>
      </w:r>
      <w:r/>
    </w:p>
    <w:p>
      <w:pPr>
        <w:pStyle w:val="983"/>
        <w:ind w:firstLine="643"/>
        <w:spacing w:line="360" w:lineRule="auto"/>
        <w:rPr>
          <w:rFonts w:ascii="宋体" w:hAnsi="宋体"/>
          <w:b/>
          <w:color w:val="auto"/>
          <w:sz w:val="32"/>
          <w:szCs w:val="32"/>
        </w:rPr>
      </w:pPr>
      <w:r>
        <w:rPr>
          <w:rFonts w:ascii="宋体" w:hAnsi="宋体"/>
          <w:b/>
          <w:color w:val="auto"/>
          <w:sz w:val="32"/>
          <w:szCs w:val="32"/>
        </w:rPr>
      </w:r>
      <w:r/>
    </w:p>
    <w:p>
      <w:pPr>
        <w:pStyle w:val="983"/>
        <w:ind w:firstLine="643"/>
        <w:spacing w:line="360" w:lineRule="auto"/>
        <w:rPr>
          <w:rFonts w:ascii="宋体" w:hAnsi="宋体"/>
          <w:color w:val="auto"/>
          <w:sz w:val="28"/>
          <w:u w:val="single"/>
        </w:rPr>
      </w:pPr>
      <w:r>
        <w:rPr>
          <w:rFonts w:hint="eastAsia" w:ascii="宋体" w:hAnsi="宋体"/>
          <w:b/>
          <w:color w:val="auto"/>
          <w:sz w:val="32"/>
          <w:szCs w:val="32"/>
        </w:rPr>
        <w:t xml:space="preserve">附：委托代理人居民身份证扫描件</w:t>
      </w:r>
      <w:r/>
    </w:p>
    <w:p>
      <w:pPr>
        <w:pStyle w:val="984"/>
        <w:rPr>
          <w:color w:val="auto"/>
          <w:lang w:eastAsia="zh-CN"/>
        </w:rPr>
      </w:pPr>
      <w:r>
        <w:rPr>
          <w:rFonts w:hint="eastAsia" w:ascii="宋体" w:hAnsi="宋体"/>
          <w:color w:val="auto"/>
          <w:sz w:val="28"/>
          <w:szCs w:val="28"/>
          <w:u w:val="single"/>
          <w:lang w:eastAsia="zh-CN"/>
        </w:rPr>
        <w:t xml:space="preserve">注：“法定代表人</w:t>
      </w:r>
      <w:r>
        <w:rPr>
          <w:rFonts w:hint="eastAsia" w:ascii="宋体" w:hAnsi="宋体"/>
          <w:color w:val="auto"/>
          <w:sz w:val="28"/>
          <w:u w:val="single"/>
          <w:lang w:eastAsia="zh-CN"/>
        </w:rPr>
        <w:t xml:space="preserve">（负责人）</w:t>
      </w:r>
      <w:r>
        <w:rPr>
          <w:rFonts w:hint="eastAsia" w:ascii="宋体" w:hAnsi="宋体"/>
          <w:color w:val="auto"/>
          <w:sz w:val="28"/>
          <w:szCs w:val="28"/>
          <w:u w:val="single"/>
          <w:lang w:eastAsia="zh-CN"/>
        </w:rPr>
        <w:t xml:space="preserve">”授权委托其他人（必须为供应商正式员工，证明材料：社保交纳材料附后）谈判的，须填写法定代表人身份证明书和本授权委托书</w:t>
      </w:r>
      <w:r>
        <w:rPr>
          <w:rFonts w:hint="eastAsia" w:ascii="宋体" w:hAnsi="宋体"/>
          <w:color w:val="auto"/>
          <w:sz w:val="28"/>
          <w:lang w:eastAsia="zh-CN"/>
        </w:rPr>
        <w:t xml:space="preserve">。</w:t>
      </w:r>
      <w:r/>
    </w:p>
    <w:p>
      <w:pPr>
        <w:pStyle w:val="714"/>
        <w:ind w:firstLine="883"/>
        <w:jc w:val="center"/>
        <w:spacing w:line="360" w:lineRule="auto"/>
        <w:rPr>
          <w:color w:val="auto"/>
        </w:rPr>
      </w:pPr>
      <w:r>
        <w:rPr>
          <w:color w:val="auto"/>
        </w:rPr>
        <w:br w:type="page" w:clear="all"/>
      </w:r>
      <w:r>
        <w:rPr>
          <w:rFonts w:hint="eastAsia" w:ascii="宋体" w:hAnsi="宋体" w:eastAsia="宋体"/>
          <w:b/>
          <w:bCs/>
          <w:color w:val="auto"/>
          <w:szCs w:val="44"/>
        </w:rPr>
        <w:t xml:space="preserve">四、价格部分</w:t>
      </w:r>
      <w:r/>
    </w:p>
    <w:p>
      <w:pPr>
        <w:pStyle w:val="987"/>
        <w:jc w:val="center"/>
        <w:spacing w:before="320" w:after="320"/>
        <w:rPr>
          <w:rFonts w:ascii="宋体" w:hAnsi="宋体" w:eastAsia="宋体" w:cs="宋体"/>
          <w:b/>
          <w:bCs/>
          <w:color w:val="auto"/>
          <w:sz w:val="32"/>
          <w:szCs w:val="32"/>
        </w:rPr>
      </w:pPr>
      <w:r>
        <w:rPr>
          <w:rFonts w:ascii="宋体" w:hAnsi="宋体" w:eastAsia="宋体" w:cs="宋体"/>
          <w:b/>
          <w:bCs/>
          <w:color w:val="auto"/>
          <w:sz w:val="32"/>
          <w:szCs w:val="32"/>
        </w:rPr>
        <w:t xml:space="preserve">首次报价一览表</w:t>
      </w:r>
      <w:r/>
    </w:p>
    <w:p>
      <w:pPr>
        <w:pStyle w:val="987"/>
        <w:jc w:val="both"/>
        <w:spacing w:before="320" w:after="320"/>
        <w:rPr>
          <w:rFonts w:ascii="宋体" w:hAnsi="宋体" w:eastAsia="宋体" w:cs="宋体"/>
          <w:color w:val="auto"/>
        </w:rPr>
      </w:pPr>
      <w:r>
        <w:rPr>
          <w:rFonts w:ascii="宋体" w:hAnsi="宋体" w:eastAsia="宋体" w:cs="宋体"/>
          <w:color w:val="auto"/>
        </w:rPr>
        <w:t xml:space="preserve"> 单位名称（加盖公章）：    </w:t>
      </w:r>
      <w:r/>
    </w:p>
    <w:tbl>
      <w:tblPr>
        <w:tblStyle w:val="723"/>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87"/>
              <w:jc w:val="center"/>
              <w:rPr>
                <w:rFonts w:ascii="宋体" w:hAnsi="宋体" w:eastAsia="宋体" w:cs="宋体"/>
                <w:color w:val="auto"/>
              </w:rPr>
            </w:pPr>
            <w:r>
              <w:rPr>
                <w:rFonts w:ascii="宋体" w:hAnsi="宋体" w:eastAsia="宋体" w:cs="宋体"/>
                <w:color w:val="auto"/>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87"/>
              <w:jc w:val="center"/>
              <w:rPr>
                <w:rFonts w:ascii="宋体" w:hAnsi="宋体" w:eastAsia="宋体" w:cs="宋体"/>
                <w:color w:val="auto"/>
              </w:rPr>
            </w:pPr>
            <w:r>
              <w:rPr>
                <w:rFonts w:ascii="宋体" w:hAnsi="宋体" w:eastAsia="宋体" w:cs="宋体"/>
                <w:color w:val="auto"/>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87"/>
              <w:jc w:val="center"/>
              <w:rPr>
                <w:rFonts w:ascii="宋体" w:hAnsi="宋体" w:eastAsia="宋体" w:cs="宋体"/>
                <w:color w:val="auto"/>
              </w:rPr>
            </w:pPr>
            <w:r>
              <w:rPr>
                <w:rFonts w:ascii="宋体" w:hAnsi="宋体" w:eastAsia="宋体" w:cs="宋体"/>
                <w:color w:val="auto"/>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87"/>
              <w:jc w:val="center"/>
              <w:rPr>
                <w:rFonts w:ascii="宋体" w:hAnsi="宋体" w:eastAsia="宋体" w:cs="宋体"/>
                <w:color w:val="auto"/>
              </w:rPr>
            </w:pPr>
            <w:r>
              <w:rPr>
                <w:rFonts w:ascii="宋体" w:hAnsi="宋体" w:eastAsia="宋体" w:cs="宋体"/>
                <w:color w:val="auto"/>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87"/>
              <w:jc w:val="center"/>
              <w:rPr>
                <w:rFonts w:ascii="宋体" w:hAnsi="宋体" w:eastAsia="宋体" w:cs="宋体"/>
                <w:color w:val="auto"/>
              </w:rPr>
            </w:pPr>
            <w:r>
              <w:rPr>
                <w:rFonts w:hint="eastAsia" w:ascii="宋体" w:hAnsi="宋体" w:eastAsia="宋体" w:cs="宋体"/>
                <w:color w:val="auto"/>
              </w:rPr>
              <w:t xml:space="preserve">下浮后折扣率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87"/>
              <w:jc w:val="center"/>
              <w:rPr>
                <w:rFonts w:ascii="宋体" w:hAnsi="宋体" w:eastAsia="宋体" w:cs="宋体"/>
                <w:color w:val="auto"/>
              </w:rPr>
            </w:pPr>
            <w:r>
              <w:rPr>
                <w:rFonts w:hint="eastAsia" w:ascii="宋体" w:hAnsi="宋体" w:eastAsia="宋体" w:cs="宋体"/>
                <w:color w:val="auto"/>
              </w:rPr>
              <w:t xml:space="preserve">%</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87"/>
              <w:jc w:val="center"/>
              <w:rPr>
                <w:rFonts w:ascii="宋体" w:hAnsi="宋体" w:eastAsia="宋体" w:cs="宋体"/>
                <w:color w:val="auto"/>
              </w:rPr>
            </w:pPr>
            <w:r>
              <w:rPr>
                <w:rFonts w:ascii="宋体" w:hAnsi="宋体" w:eastAsia="宋体" w:cs="宋体"/>
                <w:color w:val="auto"/>
              </w:rPr>
              <w:t xml:space="preserve">供货期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87"/>
              <w:jc w:val="center"/>
              <w:rPr>
                <w:rFonts w:ascii="宋体" w:hAnsi="宋体" w:eastAsia="宋体" w:cs="宋体"/>
                <w:color w:val="auto"/>
              </w:rPr>
            </w:pPr>
            <w:r>
              <w:rPr>
                <w:rFonts w:ascii="宋体" w:hAnsi="宋体" w:eastAsia="宋体" w:cs="宋体"/>
                <w:color w:val="auto"/>
              </w:rPr>
            </w:r>
            <w:r/>
          </w:p>
        </w:tc>
      </w:tr>
    </w:tbl>
    <w:p>
      <w:pPr>
        <w:pStyle w:val="987"/>
        <w:spacing w:before="240" w:after="240"/>
        <w:rPr>
          <w:rFonts w:ascii="宋体" w:hAnsi="宋体" w:eastAsia="宋体" w:cs="宋体"/>
          <w:color w:val="auto"/>
        </w:rPr>
      </w:pPr>
      <w:r>
        <w:rPr>
          <w:rFonts w:ascii="宋体" w:hAnsi="宋体" w:eastAsia="宋体" w:cs="宋体"/>
          <w:color w:val="auto"/>
        </w:rPr>
        <w:t xml:space="preserve">注： 1.“谈判总报价”包括本次谈判要求提供货物（服务）本身已支付或将支付的各种税费及所有相关费用； </w:t>
      </w:r>
      <w:r/>
    </w:p>
    <w:p>
      <w:pPr>
        <w:pStyle w:val="987"/>
        <w:spacing w:before="240" w:after="240"/>
        <w:rPr>
          <w:rFonts w:ascii="宋体" w:hAnsi="宋体" w:eastAsia="宋体" w:cs="宋体"/>
          <w:color w:val="auto"/>
        </w:rPr>
      </w:pPr>
      <w:r>
        <w:rPr>
          <w:rFonts w:ascii="宋体" w:hAnsi="宋体" w:eastAsia="宋体" w:cs="宋体"/>
          <w:color w:val="auto"/>
        </w:rPr>
        <w:t xml:space="preserve">2.供应商必须据实填写此表，报价所含与谈判文件要求的内容一致； </w:t>
      </w:r>
      <w:r/>
    </w:p>
    <w:p>
      <w:pPr>
        <w:pStyle w:val="987"/>
        <w:spacing w:before="240" w:after="240"/>
        <w:rPr>
          <w:rFonts w:ascii="宋体" w:hAnsi="宋体" w:eastAsia="宋体" w:cs="宋体"/>
          <w:color w:val="auto"/>
        </w:rPr>
      </w:pPr>
      <w:r>
        <w:rPr>
          <w:rFonts w:ascii="宋体" w:hAnsi="宋体" w:eastAsia="宋体" w:cs="宋体"/>
          <w:color w:val="auto"/>
        </w:rPr>
        <w:t xml:space="preserve">3.报价保留至小数点后两位，四舍五入。 </w:t>
      </w:r>
      <w:r/>
    </w:p>
    <w:p>
      <w:pPr>
        <w:pStyle w:val="1002"/>
        <w:ind w:left="482" w:firstLine="560"/>
        <w:spacing w:line="360" w:lineRule="auto"/>
        <w:rPr>
          <w:rFonts w:ascii="宋体" w:hAnsi="宋体" w:eastAsia="宋体"/>
          <w:color w:val="auto"/>
          <w:sz w:val="30"/>
        </w:rPr>
      </w:pPr>
      <w:r>
        <w:rPr>
          <w:rFonts w:hint="eastAsia" w:ascii="宋体" w:hAnsi="宋体" w:eastAsia="宋体"/>
          <w:color w:val="auto"/>
        </w:rPr>
        <w:t xml:space="preserve">法定代表人签字或盖章</w:t>
      </w:r>
      <w:r>
        <w:rPr>
          <w:rFonts w:hint="eastAsia" w:ascii="宋体" w:hAnsi="宋体" w:eastAsia="宋体"/>
          <w:color w:val="auto"/>
          <w:sz w:val="30"/>
        </w:rPr>
        <w:t xml:space="preserve">：</w:t>
      </w:r>
      <w:r>
        <w:rPr>
          <w:rFonts w:hint="eastAsia" w:ascii="宋体" w:hAnsi="宋体" w:eastAsia="宋体"/>
          <w:b/>
          <w:color w:val="auto"/>
          <w:sz w:val="24"/>
          <w:u w:val="single"/>
        </w:rPr>
        <w:t xml:space="preserve">××××</w:t>
      </w:r>
      <w:r/>
    </w:p>
    <w:p>
      <w:pPr>
        <w:pStyle w:val="1002"/>
        <w:ind w:left="840" w:firstLine="560"/>
        <w:jc w:val="right"/>
        <w:spacing w:line="360" w:lineRule="auto"/>
        <w:rPr>
          <w:rFonts w:ascii="宋体" w:hAnsi="宋体" w:eastAsia="宋体"/>
          <w:color w:val="auto"/>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auto"/>
        </w:rPr>
        <w:t xml:space="preserve">日期：</w:t>
      </w:r>
      <w:r>
        <w:rPr>
          <w:rFonts w:hint="eastAsia" w:ascii="宋体" w:hAnsi="宋体" w:eastAsia="宋体"/>
          <w:b/>
          <w:color w:val="auto"/>
          <w:sz w:val="24"/>
          <w:u w:val="single"/>
        </w:rPr>
        <w:t xml:space="preserve">××××</w:t>
      </w:r>
      <w:r>
        <w:rPr>
          <w:rFonts w:hint="eastAsia" w:ascii="宋体" w:hAnsi="宋体" w:eastAsia="宋体"/>
          <w:color w:val="auto"/>
        </w:rPr>
        <w:t xml:space="preserve">年</w:t>
      </w:r>
      <w:r>
        <w:rPr>
          <w:rFonts w:hint="eastAsia" w:ascii="宋体" w:hAnsi="宋体" w:eastAsia="宋体"/>
          <w:b/>
          <w:color w:val="auto"/>
          <w:sz w:val="24"/>
          <w:u w:val="single"/>
        </w:rPr>
        <w:t xml:space="preserve">××</w:t>
      </w:r>
      <w:r>
        <w:rPr>
          <w:rFonts w:hint="eastAsia" w:ascii="宋体" w:hAnsi="宋体" w:eastAsia="宋体"/>
          <w:color w:val="auto"/>
        </w:rPr>
        <w:t xml:space="preserve">月</w:t>
      </w:r>
      <w:r>
        <w:rPr>
          <w:rFonts w:hint="eastAsia" w:ascii="宋体" w:hAnsi="宋体" w:eastAsia="宋体"/>
          <w:b/>
          <w:color w:val="auto"/>
          <w:sz w:val="24"/>
          <w:u w:val="single"/>
        </w:rPr>
        <w:t xml:space="preserve">××</w:t>
      </w:r>
      <w:r>
        <w:rPr>
          <w:rFonts w:hint="eastAsia" w:ascii="宋体" w:hAnsi="宋体" w:eastAsia="宋体"/>
          <w:color w:val="auto"/>
        </w:rPr>
        <w:t xml:space="preserve">日</w:t>
      </w:r>
      <w:r/>
    </w:p>
    <w:p>
      <w:pPr>
        <w:pStyle w:val="988"/>
        <w:jc w:val="center"/>
        <w:rPr>
          <w:color w:val="auto"/>
        </w:rPr>
        <w:outlineLvl w:val="2"/>
      </w:pPr>
      <w:r/>
      <w:bookmarkStart w:id="379" w:name="_Toc256000076"/>
      <w:r>
        <w:rPr>
          <w:rFonts w:ascii="宋体" w:hAnsi="宋体" w:eastAsia="宋体" w:cs="宋体"/>
          <w:color w:val="auto"/>
          <w:sz w:val="28"/>
        </w:rPr>
        <w:t xml:space="preserve">首次明细报价表</w:t>
      </w:r>
      <w:bookmarkEnd w:id="379"/>
      <w:r/>
      <w:r/>
    </w:p>
    <w:tbl>
      <w:tblPr>
        <w:tblStyle w:val="72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575"/>
        <w:gridCol w:w="1462"/>
        <w:gridCol w:w="640"/>
        <w:gridCol w:w="1018"/>
        <w:gridCol w:w="1717"/>
        <w:gridCol w:w="1592"/>
        <w:gridCol w:w="1044"/>
      </w:tblGrid>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、货物部分</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名称</w:t>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品牌型号</w:t>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单价（元）</w:t>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合计（元）</w:t>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质保期</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89"/>
              <w:jc w:val="center"/>
              <w:spacing w:line="360" w:lineRule="auto"/>
              <w:rPr>
                <w:rFonts w:ascii="宋体" w:hAnsi="宋体"/>
                <w:color w:val="auto"/>
                <w:sz w:val="24"/>
                <w:szCs w:val="24"/>
              </w:rPr>
            </w:pPr>
            <w:r>
              <w:rPr>
                <w:rFonts w:hint="eastAsia" w:ascii="宋体" w:hAnsi="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89"/>
              <w:widowControl/>
              <w:rPr>
                <w:rFonts w:ascii="宋体" w:hAnsi="宋体" w:cs="Calibri"/>
                <w:color w:val="auto"/>
                <w:sz w:val="24"/>
                <w:szCs w:val="24"/>
              </w:rPr>
            </w:pPr>
            <w:r>
              <w:rPr>
                <w:rFonts w:ascii="宋体" w:hAnsi="宋体" w:cs="Calibri"/>
                <w:color w:val="auto"/>
                <w:sz w:val="24"/>
                <w:szCs w:val="24"/>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89"/>
              <w:jc w:val="center"/>
              <w:widowControl/>
              <w:rPr>
                <w:rFonts w:ascii="宋体" w:hAnsi="宋体" w:cs="Calibri"/>
                <w:color w:val="auto"/>
                <w:sz w:val="24"/>
                <w:szCs w:val="24"/>
              </w:rPr>
            </w:pPr>
            <w:r>
              <w:rPr>
                <w:rFonts w:ascii="宋体" w:hAnsi="宋体" w:cs="Calibri"/>
                <w:color w:val="auto"/>
                <w:sz w:val="24"/>
                <w:szCs w:val="24"/>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89"/>
              <w:jc w:val="center"/>
              <w:spacing w:line="360" w:lineRule="auto"/>
              <w:rPr>
                <w:rFonts w:ascii="宋体" w:hAnsi="宋体"/>
                <w:color w:val="auto"/>
                <w:sz w:val="24"/>
                <w:szCs w:val="24"/>
              </w:rPr>
            </w:pPr>
            <w:r>
              <w:rPr>
                <w:rFonts w:hint="eastAsia" w:ascii="宋体" w:hAnsi="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89"/>
              <w:widowControl/>
              <w:rPr>
                <w:rFonts w:ascii="宋体" w:hAnsi="宋体" w:cs="Calibri"/>
                <w:color w:val="auto"/>
                <w:sz w:val="24"/>
                <w:szCs w:val="24"/>
              </w:rPr>
            </w:pPr>
            <w:r>
              <w:rPr>
                <w:rFonts w:ascii="宋体" w:hAnsi="宋体" w:cs="Calibri"/>
                <w:color w:val="auto"/>
                <w:sz w:val="24"/>
                <w:szCs w:val="24"/>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89"/>
              <w:jc w:val="center"/>
              <w:widowControl/>
              <w:rPr>
                <w:rFonts w:ascii="宋体" w:hAnsi="宋体" w:cs="Calibri"/>
                <w:color w:val="auto"/>
                <w:sz w:val="24"/>
                <w:szCs w:val="24"/>
              </w:rPr>
            </w:pPr>
            <w:r>
              <w:rPr>
                <w:rFonts w:ascii="宋体" w:hAnsi="宋体" w:cs="Calibri"/>
                <w:color w:val="auto"/>
                <w:sz w:val="24"/>
                <w:szCs w:val="24"/>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89"/>
              <w:jc w:val="center"/>
              <w:spacing w:line="360" w:lineRule="auto"/>
              <w:rPr>
                <w:rFonts w:ascii="宋体" w:hAnsi="宋体"/>
                <w:color w:val="auto"/>
                <w:sz w:val="24"/>
                <w:szCs w:val="24"/>
              </w:rPr>
            </w:pPr>
            <w:r>
              <w:rPr>
                <w:rFonts w:ascii="宋体" w:hAnsi="宋体"/>
                <w:color w:val="auto"/>
                <w:sz w:val="24"/>
                <w:szCs w:val="24"/>
              </w:rPr>
            </w:r>
            <w:r/>
          </w:p>
        </w:tc>
      </w:tr>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89"/>
              <w:jc w:val="center"/>
              <w:spacing w:line="360" w:lineRule="auto"/>
              <w:rPr>
                <w:rFonts w:ascii="宋体" w:hAnsi="宋体"/>
                <w:b/>
                <w:color w:val="auto"/>
                <w:sz w:val="24"/>
                <w:szCs w:val="24"/>
              </w:rPr>
            </w:pPr>
            <w:r>
              <w:rPr>
                <w:rFonts w:hint="eastAsia" w:ascii="宋体" w:hAnsi="宋体"/>
                <w:b/>
                <w:color w:val="auto"/>
                <w:sz w:val="24"/>
                <w:szCs w:val="24"/>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89"/>
              <w:spacing w:line="360" w:lineRule="auto"/>
              <w:rPr>
                <w:rFonts w:ascii="宋体" w:hAnsi="宋体"/>
                <w:b/>
                <w:color w:val="auto"/>
                <w:sz w:val="24"/>
                <w:szCs w:val="24"/>
              </w:rPr>
            </w:pPr>
            <w:r>
              <w:rPr>
                <w:rFonts w:hint="eastAsia" w:ascii="宋体" w:hAnsi="宋体"/>
                <w:b/>
                <w:color w:val="auto"/>
                <w:sz w:val="24"/>
                <w:szCs w:val="24"/>
              </w:rPr>
              <w:t xml:space="preserve">其它相关费用(培训、税费等与项目相关的一切费用)</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89"/>
              <w:jc w:val="center"/>
              <w:spacing w:line="360" w:lineRule="auto"/>
              <w:rPr>
                <w:rFonts w:ascii="宋体" w:hAnsi="宋体"/>
                <w:color w:val="auto"/>
                <w:sz w:val="24"/>
                <w:szCs w:val="24"/>
              </w:rPr>
            </w:pPr>
            <w:r>
              <w:rPr>
                <w:rFonts w:hint="eastAsia" w:ascii="宋体" w:hAnsi="宋体" w:cs="楷体"/>
                <w:b/>
                <w:color w:val="auto"/>
                <w:sz w:val="24"/>
                <w:szCs w:val="24"/>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89"/>
              <w:spacing w:line="360" w:lineRule="auto"/>
              <w:rPr>
                <w:rFonts w:ascii="宋体" w:hAnsi="宋体"/>
                <w:b/>
                <w:color w:val="auto"/>
                <w:sz w:val="24"/>
                <w:szCs w:val="24"/>
              </w:rPr>
            </w:pPr>
            <w:r>
              <w:rPr>
                <w:rFonts w:hint="eastAsia" w:ascii="宋体" w:hAnsi="宋体"/>
                <w:b/>
                <w:color w:val="auto"/>
                <w:sz w:val="24"/>
                <w:szCs w:val="24"/>
              </w:rPr>
              <w:t xml:space="preserve">项目总报价</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89"/>
              <w:jc w:val="center"/>
              <w:spacing w:line="360" w:lineRule="auto"/>
              <w:rPr>
                <w:rFonts w:ascii="宋体" w:hAnsi="宋体"/>
                <w:color w:val="auto"/>
                <w:sz w:val="24"/>
                <w:szCs w:val="24"/>
              </w:rPr>
            </w:pPr>
            <w:r>
              <w:rPr>
                <w:rFonts w:hint="eastAsia" w:ascii="宋体" w:hAnsi="宋体" w:cs="楷体"/>
                <w:b/>
                <w:color w:val="auto"/>
                <w:sz w:val="24"/>
                <w:szCs w:val="24"/>
              </w:rPr>
              <w:t xml:space="preserve">元</w:t>
            </w:r>
            <w:r/>
          </w:p>
        </w:tc>
      </w:tr>
    </w:tbl>
    <w:p>
      <w:pPr>
        <w:pStyle w:val="989"/>
        <w:spacing w:line="360" w:lineRule="auto"/>
        <w:rPr>
          <w:rFonts w:ascii="宋体" w:hAnsi="宋体"/>
          <w:b/>
          <w:color w:val="auto"/>
          <w:sz w:val="24"/>
          <w:szCs w:val="24"/>
          <w:u w:val="single"/>
        </w:rPr>
      </w:pPr>
      <w:r>
        <w:rPr>
          <w:rFonts w:hint="eastAsia" w:ascii="宋体" w:hAnsi="宋体"/>
          <w:b/>
          <w:color w:val="auto"/>
          <w:sz w:val="24"/>
          <w:szCs w:val="24"/>
        </w:rPr>
        <w:t xml:space="preserve">注：</w:t>
      </w:r>
      <w:r>
        <w:rPr>
          <w:rFonts w:hint="eastAsia" w:ascii="宋体" w:hAnsi="宋体"/>
          <w:color w:val="auto"/>
          <w:sz w:val="24"/>
          <w:szCs w:val="24"/>
        </w:rPr>
        <w:t xml:space="preserve">1、</w:t>
      </w:r>
      <w:r>
        <w:rPr>
          <w:rFonts w:hint="eastAsia" w:ascii="宋体" w:hAnsi="宋体"/>
          <w:b/>
          <w:color w:val="auto"/>
          <w:sz w:val="24"/>
          <w:szCs w:val="24"/>
          <w:u w:val="single"/>
        </w:rPr>
        <w:t xml:space="preserve">投标人应当按照招标文件采购需求及相关报价要求填写</w:t>
      </w:r>
      <w:r>
        <w:rPr>
          <w:rFonts w:hint="eastAsia" w:ascii="宋体" w:hAnsi="宋体"/>
          <w:color w:val="auto"/>
          <w:sz w:val="24"/>
          <w:szCs w:val="24"/>
          <w:u w:val="single"/>
        </w:rPr>
        <w:t xml:space="preserve">。</w:t>
      </w:r>
      <w:r/>
    </w:p>
    <w:p>
      <w:pPr>
        <w:pStyle w:val="989"/>
        <w:ind w:left="-283" w:firstLine="480"/>
        <w:spacing w:line="360" w:lineRule="auto"/>
        <w:rPr>
          <w:rFonts w:ascii="宋体" w:hAnsi="宋体"/>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89"/>
        <w:ind w:left="-283" w:firstLine="480"/>
        <w:spacing w:line="360" w:lineRule="auto"/>
        <w:rPr>
          <w:rFonts w:ascii="宋体" w:hAnsi="宋体"/>
          <w:color w:val="auto"/>
          <w:sz w:val="24"/>
          <w:szCs w:val="24"/>
          <w:u w:val="single"/>
        </w:rPr>
      </w:pPr>
      <w:r>
        <w:rPr>
          <w:rFonts w:hint="eastAsia" w:ascii="宋体" w:hAnsi="宋体"/>
          <w:color w:val="auto"/>
          <w:sz w:val="24"/>
          <w:szCs w:val="24"/>
        </w:rPr>
        <w:t xml:space="preserve">3、</w:t>
      </w:r>
      <w:r>
        <w:rPr>
          <w:rFonts w:hint="eastAsia" w:ascii="宋体" w:hAnsi="宋体"/>
          <w:color w:val="auto"/>
          <w:sz w:val="24"/>
          <w:szCs w:val="24"/>
          <w:u w:val="single"/>
        </w:rPr>
        <w:t xml:space="preserve">本表中项目总报价应与开标一览表中项目总报价保持一致。</w:t>
      </w:r>
      <w:r/>
    </w:p>
    <w:p>
      <w:pPr>
        <w:pStyle w:val="989"/>
        <w:ind w:left="-283" w:firstLine="480"/>
        <w:spacing w:line="360" w:lineRule="auto"/>
        <w:rPr>
          <w:rFonts w:ascii="宋体" w:hAnsi="宋体"/>
          <w:color w:val="auto"/>
          <w:sz w:val="24"/>
          <w:szCs w:val="24"/>
          <w:u w:val="single"/>
        </w:rPr>
      </w:pPr>
      <w:r>
        <w:rPr>
          <w:rFonts w:hint="eastAsia" w:ascii="宋体" w:hAnsi="宋体"/>
          <w:color w:val="auto"/>
          <w:sz w:val="24"/>
          <w:szCs w:val="24"/>
        </w:rPr>
        <w:t xml:space="preserve">4、</w:t>
      </w:r>
      <w:r>
        <w:rPr>
          <w:rFonts w:hint="eastAsia" w:ascii="宋体" w:hAnsi="宋体"/>
          <w:bCs/>
          <w:color w:val="auto"/>
          <w:sz w:val="24"/>
          <w:szCs w:val="24"/>
          <w:u w:val="single"/>
        </w:rPr>
        <w:t xml:space="preserve">报价保留至小数点后两位，四舍五入。</w:t>
      </w:r>
      <w:r/>
    </w:p>
    <w:p>
      <w:pPr>
        <w:pStyle w:val="989"/>
        <w:rPr>
          <w:color w:val="auto"/>
          <w:szCs w:val="21"/>
        </w:rPr>
      </w:pPr>
      <w:r>
        <w:rPr>
          <w:color w:val="auto"/>
          <w:szCs w:val="21"/>
        </w:rPr>
      </w:r>
      <w:r/>
    </w:p>
    <w:p>
      <w:pPr>
        <w:spacing w:before="240" w:after="24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法定代表人或授权代表（签字或盖章）： </w:t>
      </w:r>
      <w:r/>
    </w:p>
    <w:p>
      <w:pPr>
        <w:pStyle w:val="1003"/>
        <w:rPr>
          <w:rFonts w:ascii="宋体" w:hAnsi="宋体" w:cs="宋体"/>
          <w:color w:val="auto"/>
          <w:sz w:val="24"/>
        </w:rPr>
      </w:pPr>
      <w:r>
        <w:rPr>
          <w:rFonts w:ascii="宋体" w:hAnsi="宋体" w:cs="宋体"/>
          <w:color w:val="auto"/>
          <w:sz w:val="24"/>
        </w:rPr>
      </w:r>
      <w:r/>
    </w:p>
    <w:p>
      <w:pPr>
        <w:ind w:firstLine="5520"/>
        <w:spacing w:before="240" w:after="24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日期：</w:t>
      </w:r>
      <w:r>
        <w:rPr>
          <w:rFonts w:hint="eastAsia" w:ascii="宋体" w:hAnsi="宋体" w:cs="宋体"/>
          <w:color w:val="auto"/>
          <w:sz w:val="24"/>
          <w:lang w:val="en-US" w:eastAsia="zh-CN"/>
        </w:rPr>
        <w:t xml:space="preserve">     </w:t>
      </w:r>
      <w:r>
        <w:rPr>
          <w:rFonts w:hint="eastAsia" w:ascii="宋体" w:hAnsi="宋体" w:cs="宋体"/>
          <w:color w:val="auto"/>
          <w:sz w:val="24"/>
        </w:rPr>
        <w:t xml:space="preserve">年</w:t>
      </w:r>
      <w:r>
        <w:rPr>
          <w:rFonts w:hint="eastAsia" w:ascii="宋体" w:hAnsi="宋体" w:cs="宋体"/>
          <w:color w:val="auto"/>
          <w:sz w:val="24"/>
          <w:lang w:val="en-US" w:eastAsia="zh-CN"/>
        </w:rPr>
        <w:t xml:space="preserve">   </w:t>
      </w:r>
      <w:r>
        <w:rPr>
          <w:rFonts w:hint="eastAsia" w:ascii="宋体" w:hAnsi="宋体" w:cs="宋体"/>
          <w:color w:val="auto"/>
          <w:sz w:val="24"/>
        </w:rPr>
        <w:t xml:space="preserve">月</w:t>
      </w:r>
      <w:r>
        <w:rPr>
          <w:rFonts w:hint="eastAsia" w:ascii="宋体" w:hAnsi="宋体" w:cs="宋体"/>
          <w:color w:val="auto"/>
          <w:sz w:val="24"/>
          <w:lang w:val="en-US" w:eastAsia="zh-CN"/>
        </w:rPr>
        <w:t xml:space="preserve">   </w:t>
      </w:r>
      <w:r>
        <w:rPr>
          <w:rFonts w:hint="eastAsia" w:ascii="宋体" w:hAnsi="宋体" w:cs="宋体"/>
          <w:color w:val="auto"/>
          <w:sz w:val="24"/>
        </w:rPr>
        <w:t xml:space="preserve">日</w:t>
      </w:r>
      <w:r/>
    </w:p>
    <w:p>
      <w:pPr>
        <w:pStyle w:val="990"/>
        <w:jc w:val="center"/>
        <w:rPr>
          <w:color w:val="auto"/>
        </w:rPr>
        <w:outlineLvl w:val="1"/>
      </w:pPr>
      <w:r>
        <w:rPr>
          <w:color w:val="auto"/>
        </w:rPr>
        <w:br w:type="page" w:clear="all"/>
      </w:r>
      <w:r/>
    </w:p>
    <w:p>
      <w:pPr>
        <w:pStyle w:val="726"/>
        <w:ind w:firstLine="0"/>
        <w:jc w:val="center"/>
        <w:spacing w:before="260" w:after="260" w:line="360" w:lineRule="auto"/>
        <w:rPr>
          <w:rFonts w:ascii="宋体" w:hAnsi="宋体"/>
          <w:b/>
          <w:color w:val="auto"/>
          <w:sz w:val="32"/>
          <w:szCs w:val="32"/>
        </w:rPr>
      </w:pPr>
      <w:r>
        <w:rPr>
          <w:rFonts w:hint="eastAsia" w:ascii="宋体" w:hAnsi="宋体"/>
          <w:b/>
          <w:color w:val="auto"/>
          <w:sz w:val="32"/>
          <w:szCs w:val="32"/>
        </w:rPr>
        <w:t xml:space="preserve">五、技术部分</w:t>
      </w:r>
      <w:r/>
    </w:p>
    <w:p>
      <w:pPr>
        <w:jc w:val="center"/>
        <w:widowControl/>
        <w:rPr>
          <w:rFonts w:ascii="宋体" w:hAnsi="宋体"/>
          <w:b/>
          <w:color w:val="auto"/>
          <w:sz w:val="24"/>
        </w:rPr>
      </w:pPr>
      <w:r>
        <w:rPr>
          <w:rFonts w:hint="eastAsia" w:ascii="宋体" w:hAnsi="宋体"/>
          <w:b/>
          <w:color w:val="auto"/>
          <w:sz w:val="24"/>
        </w:rPr>
        <w:t xml:space="preserve">1.技术响应及偏离表</w:t>
      </w:r>
      <w:r/>
    </w:p>
    <w:tbl>
      <w:tblPr>
        <w:tblStyle w:val="723"/>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auto"/>
                <w:szCs w:val="21"/>
                <w:lang w:eastAsia="en-US"/>
              </w:rPr>
            </w:pPr>
            <w:r>
              <w:rPr>
                <w:rFonts w:ascii="宋体" w:hAnsi="宋体"/>
                <w:b/>
                <w:color w:val="auto"/>
                <w:sz w:val="32"/>
                <w:szCs w:val="32"/>
              </w:rPr>
              <w:br w:type="page" w:clear="all"/>
            </w:r>
            <w:r>
              <w:rPr>
                <w:rFonts w:hint="eastAsia" w:ascii="宋体" w:hAnsi="宋体"/>
                <w:b/>
                <w:color w:val="auto"/>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auto"/>
                <w:szCs w:val="21"/>
                <w:lang w:eastAsia="en-US"/>
              </w:rPr>
            </w:pPr>
            <w:r>
              <w:rPr>
                <w:rFonts w:hint="eastAsia" w:ascii="宋体" w:hAnsi="宋体"/>
                <w:b/>
                <w:color w:val="auto"/>
                <w:szCs w:val="21"/>
                <w:lang w:eastAsia="en-US"/>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auto"/>
                <w:szCs w:val="21"/>
                <w:lang w:eastAsia="en-US"/>
              </w:rPr>
            </w:pPr>
            <w:r>
              <w:rPr>
                <w:rFonts w:hint="eastAsia" w:ascii="宋体" w:hAnsi="宋体"/>
                <w:b/>
                <w:color w:val="auto"/>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auto"/>
                <w:szCs w:val="21"/>
                <w:lang w:eastAsia="en-US"/>
              </w:rPr>
            </w:pPr>
            <w:r>
              <w:rPr>
                <w:rFonts w:hint="eastAsia" w:ascii="宋体" w:hAnsi="宋体"/>
                <w:b/>
                <w:color w:val="auto"/>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auto"/>
                <w:szCs w:val="21"/>
                <w:lang w:eastAsia="en-US"/>
              </w:rPr>
            </w:pPr>
            <w:r>
              <w:rPr>
                <w:rFonts w:hint="eastAsia" w:ascii="宋体" w:hAnsi="宋体"/>
                <w:b/>
                <w:color w:val="auto"/>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auto"/>
                <w:szCs w:val="21"/>
                <w:lang w:eastAsia="en-US"/>
              </w:rPr>
            </w:pPr>
            <w:r>
              <w:rPr>
                <w:rFonts w:hint="eastAsia" w:ascii="宋体" w:hAnsi="宋体"/>
                <w:b/>
                <w:color w:val="auto"/>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auto"/>
                <w:szCs w:val="21"/>
                <w:lang w:eastAsia="en-US"/>
              </w:rPr>
            </w:pPr>
            <w:r>
              <w:rPr>
                <w:rFonts w:hint="eastAsia" w:ascii="宋体" w:hAnsi="宋体"/>
                <w:b/>
                <w:color w:val="auto"/>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auto"/>
                <w:szCs w:val="21"/>
              </w:rPr>
            </w:pPr>
            <w:r>
              <w:rPr>
                <w:rFonts w:hint="eastAsia" w:ascii="宋体" w:hAnsi="宋体"/>
                <w:b/>
                <w:color w:val="auto"/>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auto"/>
                <w:szCs w:val="21"/>
              </w:rPr>
            </w:pPr>
            <w:r>
              <w:rPr>
                <w:rFonts w:hint="eastAsia" w:ascii="宋体" w:hAnsi="宋体"/>
                <w:b/>
                <w:color w:val="auto"/>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auto"/>
                <w:lang w:eastAsia="en-US"/>
              </w:rPr>
            </w:pPr>
            <w:r>
              <w:rPr>
                <w:rFonts w:ascii="宋体" w:hAnsi="宋体"/>
                <w:color w:val="auto"/>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auto"/>
                <w:lang w:eastAsia="en-US"/>
              </w:rPr>
            </w:pPr>
            <w:r>
              <w:rPr>
                <w:rFonts w:ascii="宋体" w:hAnsi="宋体"/>
                <w:color w:val="auto"/>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auto"/>
                <w:lang w:eastAsia="en-US"/>
              </w:rPr>
            </w:pPr>
            <w:r>
              <w:rPr>
                <w:rFonts w:hint="eastAsia" w:ascii="宋体" w:hAnsi="宋体"/>
                <w:color w:val="auto"/>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auto"/>
                <w:u w:val="single"/>
                <w:lang w:eastAsia="en-US"/>
              </w:rPr>
            </w:pPr>
            <w:r>
              <w:rPr>
                <w:rFonts w:ascii="宋体" w:hAnsi="宋体" w:cs="黑体"/>
                <w:color w:val="auto"/>
                <w:u w:val="single"/>
                <w:lang w:eastAsia="en-US"/>
              </w:rPr>
            </w:r>
            <w:r/>
          </w:p>
        </w:tc>
      </w:tr>
    </w:tbl>
    <w:p>
      <w:pPr>
        <w:pStyle w:val="750"/>
        <w:ind w:firstLine="480"/>
        <w:spacing w:line="360" w:lineRule="auto"/>
        <w:rPr>
          <w:rFonts w:ascii="宋体" w:hAnsi="宋体"/>
          <w:color w:val="auto"/>
          <w:sz w:val="24"/>
          <w:u w:val="single"/>
        </w:rPr>
      </w:pPr>
      <w:r>
        <w:rPr>
          <w:rFonts w:hint="eastAsia" w:ascii="宋体" w:hAnsi="宋体"/>
          <w:color w:val="auto"/>
          <w:sz w:val="24"/>
          <w:u w:val="single"/>
        </w:rPr>
        <w:t xml:space="preserve">注：1.按实际如实填写偏离表，行数不够可自行添加。</w:t>
      </w:r>
      <w:r/>
    </w:p>
    <w:p>
      <w:pPr>
        <w:pStyle w:val="750"/>
        <w:ind w:firstLine="480"/>
        <w:spacing w:line="360" w:lineRule="auto"/>
        <w:rPr>
          <w:rFonts w:ascii="宋体" w:hAnsi="宋体"/>
          <w:color w:val="auto"/>
          <w:sz w:val="24"/>
          <w:u w:val="single"/>
        </w:rPr>
      </w:pPr>
      <w:r>
        <w:rPr>
          <w:rFonts w:hint="eastAsia" w:ascii="宋体" w:hAnsi="宋体"/>
          <w:color w:val="auto"/>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750"/>
        <w:ind w:firstLine="480"/>
        <w:spacing w:line="360" w:lineRule="auto"/>
        <w:rPr>
          <w:rFonts w:ascii="宋体" w:hAnsi="宋体"/>
          <w:color w:val="auto"/>
          <w:sz w:val="24"/>
          <w:u w:val="single"/>
        </w:rPr>
      </w:pPr>
      <w:r>
        <w:rPr>
          <w:rFonts w:hint="eastAsia" w:ascii="宋体" w:hAnsi="宋体"/>
          <w:color w:val="auto"/>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auto"/>
          <w:sz w:val="32"/>
          <w:szCs w:val="32"/>
        </w:rPr>
      </w:pPr>
      <w:r>
        <w:rPr>
          <w:rFonts w:ascii="宋体" w:hAnsi="宋体"/>
          <w:b/>
          <w:color w:val="auto"/>
          <w:sz w:val="32"/>
          <w:szCs w:val="32"/>
        </w:rPr>
      </w:r>
      <w:r/>
    </w:p>
    <w:p>
      <w:pPr>
        <w:jc w:val="left"/>
        <w:widowControl/>
        <w:rPr>
          <w:rFonts w:ascii="宋体" w:hAnsi="宋体"/>
          <w:b/>
          <w:color w:val="auto"/>
          <w:sz w:val="32"/>
          <w:szCs w:val="32"/>
        </w:rPr>
      </w:pPr>
      <w:r>
        <w:rPr>
          <w:rFonts w:ascii="宋体" w:hAnsi="宋体"/>
          <w:b/>
          <w:color w:val="auto"/>
          <w:sz w:val="32"/>
          <w:szCs w:val="32"/>
        </w:rPr>
      </w:r>
      <w:r/>
    </w:p>
    <w:p>
      <w:pPr>
        <w:pStyle w:val="750"/>
        <w:ind w:firstLine="482"/>
        <w:jc w:val="center"/>
        <w:spacing w:line="360" w:lineRule="auto"/>
        <w:rPr>
          <w:rFonts w:ascii="宋体" w:hAnsi="宋体"/>
          <w:b/>
          <w:bCs/>
          <w:color w:val="auto"/>
          <w:sz w:val="24"/>
        </w:rPr>
      </w:pPr>
      <w:r>
        <w:rPr>
          <w:rFonts w:ascii="宋体" w:hAnsi="宋体"/>
          <w:b/>
          <w:bCs/>
          <w:color w:val="auto"/>
          <w:sz w:val="24"/>
        </w:rPr>
      </w:r>
      <w:r/>
    </w:p>
    <w:p>
      <w:pPr>
        <w:pStyle w:val="750"/>
        <w:ind w:firstLine="482"/>
        <w:jc w:val="center"/>
        <w:spacing w:line="360" w:lineRule="auto"/>
        <w:rPr>
          <w:rFonts w:ascii="宋体" w:hAnsi="宋体"/>
          <w:b/>
          <w:bCs/>
          <w:color w:val="auto"/>
          <w:sz w:val="24"/>
        </w:rPr>
      </w:pPr>
      <w:r>
        <w:rPr>
          <w:rFonts w:ascii="宋体" w:hAnsi="宋体"/>
          <w:b/>
          <w:bCs/>
          <w:color w:val="auto"/>
          <w:sz w:val="24"/>
        </w:rPr>
      </w:r>
      <w:r/>
    </w:p>
    <w:p>
      <w:pPr>
        <w:rPr>
          <w:color w:val="auto"/>
        </w:rPr>
      </w:pPr>
      <w:r>
        <w:rPr>
          <w:color w:val="auto"/>
        </w:rPr>
        <w:br w:type="page" w:clear="all"/>
      </w:r>
      <w:r/>
    </w:p>
    <w:p>
      <w:pPr>
        <w:pStyle w:val="726"/>
        <w:ind w:firstLine="0"/>
        <w:jc w:val="center"/>
        <w:spacing w:line="360" w:lineRule="auto"/>
        <w:rPr>
          <w:rFonts w:ascii="宋体" w:hAnsi="宋体"/>
          <w:b/>
          <w:color w:val="auto"/>
          <w:sz w:val="32"/>
          <w:szCs w:val="32"/>
        </w:rPr>
      </w:pPr>
      <w:r>
        <w:rPr>
          <w:rFonts w:hint="eastAsia" w:ascii="宋体" w:hAnsi="宋体"/>
          <w:b/>
          <w:color w:val="auto"/>
          <w:sz w:val="32"/>
          <w:szCs w:val="32"/>
          <w:lang w:val="en-US" w:eastAsia="zh-CN"/>
        </w:rPr>
        <w:t xml:space="preserve">六</w:t>
      </w:r>
      <w:r>
        <w:rPr>
          <w:rFonts w:hint="eastAsia" w:ascii="宋体" w:hAnsi="宋体"/>
          <w:b/>
          <w:color w:val="auto"/>
          <w:sz w:val="32"/>
          <w:szCs w:val="32"/>
        </w:rPr>
        <w:t xml:space="preserve">、其他部分</w:t>
      </w:r>
      <w:r/>
    </w:p>
    <w:p>
      <w:pPr>
        <w:ind w:left="0" w:right="0" w:firstLine="0"/>
        <w:jc w:val="center"/>
        <w:spacing w:before="0" w:after="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32"/>
        </w:rPr>
        <w:t xml:space="preserve">关于符合本国产品标准的声明函（采购包号：</w:t>
      </w:r>
      <w:r>
        <w:rPr>
          <w:rFonts w:ascii="宋体" w:hAnsi="宋体" w:eastAsia="Arial" w:cs="宋体"/>
          <w:b/>
          <w:color w:val="auto"/>
          <w:sz w:val="28"/>
          <w:szCs w:val="32"/>
        </w:rPr>
        <w:t xml:space="preserve">**</w:t>
      </w:r>
      <w:r>
        <w:rPr>
          <w:rFonts w:ascii="宋体" w:hAnsi="宋体" w:eastAsia="宋体" w:cs="宋体"/>
          <w:b/>
          <w:color w:val="auto"/>
          <w:sz w:val="28"/>
          <w:szCs w:val="32"/>
        </w:rPr>
        <w:t xml:space="preserve">）</w:t>
      </w:r>
      <w:r/>
    </w:p>
    <w:p>
      <w:pPr>
        <w:ind w:left="0" w:right="0" w:firstLine="0"/>
        <w:jc w:val="center"/>
        <w:spacing w:before="0" w:after="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Arial" w:cs="宋体"/>
          <w:b/>
          <w:color w:val="auto"/>
          <w:sz w:val="28"/>
          <w:szCs w:val="32"/>
        </w:rPr>
        <w:t xml:space="preserve"> </w:t>
      </w:r>
      <w:r/>
    </w:p>
    <w:p>
      <w:pPr>
        <w:ind w:left="0" w:right="0" w:firstLine="420"/>
        <w:spacing w:before="0" w:after="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1.</w:t>
      </w:r>
      <w:r>
        <w:rPr>
          <w:rFonts w:ascii="宋体" w:hAnsi="宋体" w:eastAsia="宋体" w:cs="宋体"/>
          <w:color w:val="auto"/>
          <w:sz w:val="28"/>
          <w:szCs w:val="32"/>
          <w:highlight w:val="white"/>
          <w:u w:val="single"/>
        </w:rPr>
        <w:t xml:space="preserve">（产品名称1）</w:t>
      </w:r>
      <w:r>
        <w:rPr>
          <w:rFonts w:ascii="宋体" w:hAnsi="宋体" w:eastAsia="宋体" w:cs="宋体"/>
          <w:color w:val="auto"/>
          <w:sz w:val="22"/>
          <w:szCs w:val="32"/>
          <w:highlight w:val="white"/>
          <w:vertAlign w:val="superscript"/>
        </w:rPr>
        <w:t xml:space="preserve">1</w:t>
      </w:r>
      <w:r>
        <w:rPr>
          <w:rFonts w:ascii="宋体" w:hAnsi="宋体" w:eastAsia="宋体" w:cs="宋体"/>
          <w:color w:val="auto"/>
          <w:sz w:val="28"/>
          <w:szCs w:val="32"/>
          <w:highlight w:val="white"/>
        </w:rPr>
        <w:t xml:space="preserve">，生产厂为</w:t>
      </w:r>
      <w:r>
        <w:rPr>
          <w:rFonts w:ascii="宋体" w:hAnsi="宋体" w:eastAsia="宋体" w:cs="宋体"/>
          <w:color w:val="auto"/>
          <w:sz w:val="28"/>
          <w:szCs w:val="32"/>
          <w:highlight w:val="white"/>
          <w:u w:val="single"/>
        </w:rPr>
        <w:t xml:space="preserve">（厂名）</w:t>
      </w:r>
      <w:r>
        <w:rPr>
          <w:rFonts w:ascii="宋体" w:hAnsi="宋体" w:eastAsia="宋体" w:cs="宋体"/>
          <w:color w:val="auto"/>
          <w:sz w:val="22"/>
          <w:szCs w:val="32"/>
          <w:highlight w:val="white"/>
          <w:vertAlign w:val="superscript"/>
        </w:rPr>
        <w:t xml:space="preserve">2</w:t>
      </w:r>
      <w:r>
        <w:rPr>
          <w:rFonts w:ascii="宋体" w:hAnsi="宋体" w:eastAsia="宋体" w:cs="宋体"/>
          <w:color w:val="auto"/>
          <w:sz w:val="28"/>
          <w:szCs w:val="32"/>
          <w:highlight w:val="white"/>
        </w:rPr>
        <w:t xml:space="preserve">，厂址为</w:t>
      </w:r>
      <w:r>
        <w:rPr>
          <w:rFonts w:ascii="宋体" w:hAnsi="宋体" w:eastAsia="宋体" w:cs="宋体"/>
          <w:color w:val="auto"/>
          <w:sz w:val="28"/>
          <w:szCs w:val="32"/>
          <w:highlight w:val="white"/>
          <w:u w:val="single"/>
        </w:rPr>
        <w:t xml:space="preserve">（生产厂址）</w:t>
      </w:r>
      <w:r>
        <w:rPr>
          <w:rFonts w:ascii="宋体" w:hAnsi="宋体" w:eastAsia="宋体" w:cs="宋体"/>
          <w:color w:val="auto"/>
          <w:sz w:val="28"/>
          <w:szCs w:val="32"/>
          <w:highlight w:val="white"/>
        </w:rPr>
        <w:t xml:space="preserve">。</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的中国境内生产的组件成本占比≥</w:t>
      </w:r>
      <w:r>
        <w:rPr>
          <w:rFonts w:ascii="宋体" w:hAnsi="宋体" w:eastAsia="宋体" w:cs="宋体"/>
          <w:color w:val="auto"/>
          <w:sz w:val="28"/>
          <w:szCs w:val="32"/>
          <w:highlight w:val="white"/>
          <w:u w:val="single"/>
        </w:rPr>
        <w:t xml:space="preserve">  /  </w:t>
      </w:r>
      <w:r>
        <w:rPr>
          <w:rFonts w:ascii="宋体" w:hAnsi="宋体" w:eastAsia="宋体" w:cs="宋体"/>
          <w:color w:val="auto"/>
          <w:sz w:val="22"/>
          <w:szCs w:val="32"/>
          <w:highlight w:val="white"/>
          <w:vertAlign w:val="superscript"/>
        </w:rPr>
        <w:t xml:space="preserve">3</w:t>
      </w:r>
      <w:r>
        <w:rPr>
          <w:rFonts w:ascii="宋体" w:hAnsi="宋体" w:eastAsia="宋体" w:cs="宋体"/>
          <w:color w:val="auto"/>
          <w:sz w:val="28"/>
          <w:szCs w:val="32"/>
          <w:highlight w:val="white"/>
        </w:rPr>
        <w:t xml:space="preserve">。</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w:t>
      </w:r>
      <w:r>
        <w:rPr>
          <w:rFonts w:ascii="宋体" w:hAnsi="宋体" w:eastAsia="宋体" w:cs="宋体"/>
          <w:color w:val="auto"/>
          <w:sz w:val="28"/>
          <w:szCs w:val="32"/>
          <w:highlight w:val="white"/>
          <w:u w:val="single"/>
        </w:rPr>
        <w:t xml:space="preserve">  /  </w:t>
      </w:r>
      <w:r>
        <w:rPr>
          <w:rFonts w:ascii="宋体" w:hAnsi="宋体" w:eastAsia="宋体" w:cs="宋体"/>
          <w:color w:val="auto"/>
          <w:sz w:val="22"/>
          <w:szCs w:val="32"/>
          <w:highlight w:val="white"/>
          <w:vertAlign w:val="superscript"/>
        </w:rPr>
        <w:t xml:space="preserve">4</w:t>
      </w:r>
      <w:r>
        <w:rPr>
          <w:rFonts w:ascii="宋体" w:hAnsi="宋体" w:eastAsia="宋体" w:cs="宋体"/>
          <w:color w:val="auto"/>
          <w:sz w:val="28"/>
          <w:szCs w:val="32"/>
          <w:highlight w:val="white"/>
        </w:rPr>
        <w:t xml:space="preserve">在中国境内生产。</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w:t>
      </w:r>
      <w:r>
        <w:rPr>
          <w:rFonts w:ascii="宋体" w:hAnsi="宋体" w:eastAsia="宋体" w:cs="宋体"/>
          <w:color w:val="auto"/>
          <w:sz w:val="28"/>
          <w:szCs w:val="32"/>
          <w:highlight w:val="white"/>
          <w:u w:val="single"/>
        </w:rPr>
        <w:t xml:space="preserve">  /  </w:t>
      </w:r>
      <w:r>
        <w:rPr>
          <w:rFonts w:ascii="宋体" w:hAnsi="宋体" w:eastAsia="宋体" w:cs="宋体"/>
          <w:color w:val="auto"/>
          <w:sz w:val="22"/>
          <w:szCs w:val="32"/>
          <w:highlight w:val="white"/>
          <w:vertAlign w:val="superscript"/>
        </w:rPr>
        <w:t xml:space="preserve">5</w:t>
      </w:r>
      <w:r>
        <w:rPr>
          <w:rFonts w:ascii="宋体" w:hAnsi="宋体" w:eastAsia="宋体" w:cs="宋体"/>
          <w:color w:val="auto"/>
          <w:sz w:val="28"/>
          <w:szCs w:val="32"/>
          <w:highlight w:val="white"/>
        </w:rPr>
        <w:t xml:space="preserve">在中国境内完成。</w:t>
      </w:r>
      <w:r/>
    </w:p>
    <w:p>
      <w:pPr>
        <w:ind w:left="0" w:right="0" w:firstLine="42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2.</w:t>
      </w:r>
      <w:r>
        <w:rPr>
          <w:rFonts w:ascii="宋体" w:hAnsi="宋体" w:eastAsia="宋体" w:cs="宋体"/>
          <w:color w:val="auto"/>
          <w:sz w:val="28"/>
          <w:szCs w:val="32"/>
          <w:highlight w:val="white"/>
          <w:u w:val="single"/>
        </w:rPr>
        <w:t xml:space="preserve">（产品名称2）</w:t>
      </w:r>
      <w:r>
        <w:rPr>
          <w:rFonts w:ascii="宋体" w:hAnsi="宋体" w:eastAsia="宋体" w:cs="宋体"/>
          <w:color w:val="auto"/>
          <w:sz w:val="28"/>
          <w:szCs w:val="32"/>
          <w:highlight w:val="white"/>
        </w:rPr>
        <w:t xml:space="preserve">，生产厂为</w:t>
      </w:r>
      <w:r>
        <w:rPr>
          <w:rFonts w:ascii="宋体" w:hAnsi="宋体" w:eastAsia="宋体" w:cs="宋体"/>
          <w:color w:val="auto"/>
          <w:sz w:val="28"/>
          <w:szCs w:val="32"/>
          <w:highlight w:val="white"/>
          <w:u w:val="single"/>
        </w:rPr>
        <w:t xml:space="preserve">（厂名）</w:t>
      </w:r>
      <w:r>
        <w:rPr>
          <w:rFonts w:ascii="宋体" w:hAnsi="宋体" w:eastAsia="宋体" w:cs="宋体"/>
          <w:color w:val="auto"/>
          <w:sz w:val="28"/>
          <w:szCs w:val="32"/>
          <w:highlight w:val="white"/>
        </w:rPr>
        <w:t xml:space="preserve">，厂址为</w:t>
      </w:r>
      <w:r>
        <w:rPr>
          <w:rFonts w:ascii="宋体" w:hAnsi="宋体" w:eastAsia="宋体" w:cs="宋体"/>
          <w:color w:val="auto"/>
          <w:sz w:val="28"/>
          <w:szCs w:val="32"/>
          <w:highlight w:val="white"/>
          <w:u w:val="single"/>
        </w:rPr>
        <w:t xml:space="preserve">（生产厂址）</w:t>
      </w:r>
      <w:r>
        <w:rPr>
          <w:rFonts w:ascii="宋体" w:hAnsi="宋体" w:eastAsia="宋体" w:cs="宋体"/>
          <w:color w:val="auto"/>
          <w:sz w:val="28"/>
          <w:szCs w:val="32"/>
          <w:highlight w:val="white"/>
        </w:rPr>
        <w:t xml:space="preserve">。</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的中国境内生产的组件成本占比≥</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在中国境内生产。</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在中国境内完成。</w:t>
      </w:r>
      <w:r/>
    </w:p>
    <w:p>
      <w:pPr>
        <w:ind w:left="0" w:right="0" w:firstLine="42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w:t>
      </w:r>
      <w:r/>
    </w:p>
    <w:p>
      <w:pPr>
        <w:ind w:left="0" w:right="0" w:firstLine="42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本公司（单位）对上述声明内容的真实性负责。如有虚假，愿承担相应法律责任。</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rPr>
        <w:t xml:space="preserve"> </w:t>
      </w:r>
      <w:r/>
    </w:p>
    <w:p>
      <w:pPr>
        <w:ind w:left="0" w:right="0" w:firstLine="0"/>
        <w:jc w:val="left"/>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none"/>
        </w:rPr>
        <w:t xml:space="preserve">                                           </w:t>
      </w:r>
      <w:r>
        <w:rPr>
          <w:rFonts w:ascii="宋体" w:hAnsi="宋体" w:eastAsia="宋体" w:cs="宋体"/>
          <w:color w:val="auto"/>
          <w:sz w:val="28"/>
          <w:szCs w:val="32"/>
          <w:highlight w:val="white"/>
        </w:rPr>
        <w:t xml:space="preserve">公司（单位）名称：　        </w:t>
      </w:r>
      <w:r/>
    </w:p>
    <w:p>
      <w:pPr>
        <w:ind w:left="0" w:right="0" w:firstLine="0"/>
        <w:jc w:val="center"/>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                                         日期：</w:t>
      </w:r>
      <w:r>
        <w:rPr>
          <w:rFonts w:ascii="宋体" w:hAnsi="宋体" w:eastAsia="宋体" w:cs="宋体"/>
          <w:color w:val="auto"/>
          <w:sz w:val="28"/>
          <w:szCs w:val="32"/>
        </w:rPr>
        <w:t xml:space="preserve">___年____月____日</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__________________</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1.产品如有型号，请在“产品名称”栏一并填写。</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2.生产厂名与厂址应与生产厂营业执照载明的相关信息保持一致。</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4.该产品的关键组件要求实施前，“关键组件”栏可不填，下同。</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5.该产品的关键工序要求实施前，“关键工序”栏可不填，下同。</w:t>
      </w:r>
      <w:r/>
    </w:p>
    <w:p>
      <w:pPr>
        <w:ind w:left="0" w:right="0" w:firstLine="0"/>
        <w:spacing w:before="30" w:after="30" w:line="276" w:lineRule="auto"/>
        <w:rPr>
          <w:rFonts w:ascii="宋体" w:hAnsi="宋体" w:cs="宋体"/>
          <w:color w:val="auto"/>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32"/>
          <w:highlight w:val="white"/>
        </w:rPr>
        <w:t xml:space="preserve">6.《声明函》中标注“</w:t>
      </w:r>
      <w:r>
        <w:rPr>
          <w:rFonts w:ascii="宋体" w:hAnsi="宋体" w:eastAsia="宋体" w:cs="宋体"/>
          <w:color w:val="auto"/>
          <w:sz w:val="28"/>
          <w:szCs w:val="32"/>
          <w:highlight w:val="white"/>
          <w:u w:val="single"/>
        </w:rPr>
        <w:t xml:space="preserve">  /  </w:t>
      </w:r>
      <w:r>
        <w:rPr>
          <w:rFonts w:ascii="宋体" w:hAnsi="宋体" w:eastAsia="宋体" w:cs="宋体"/>
          <w:color w:val="auto"/>
          <w:sz w:val="28"/>
          <w:szCs w:val="32"/>
          <w:highlight w:val="white"/>
        </w:rPr>
        <w:t xml:space="preserve">”的地方无需填写。</w:t>
      </w:r>
      <w:r/>
    </w:p>
    <w:p>
      <w:pPr>
        <w:pStyle w:val="724"/>
        <w:ind w:left="0" w:firstLine="0"/>
        <w:jc w:val="center"/>
        <w:spacing w:line="560" w:lineRule="exact"/>
        <w:rPr>
          <w:rFonts w:ascii="宋体" w:hAnsi="宋体"/>
          <w:b/>
          <w:bCs/>
          <w:color w:val="auto"/>
          <w:sz w:val="32"/>
          <w:szCs w:val="32"/>
        </w:rPr>
      </w:pPr>
      <w:r>
        <w:rPr>
          <w:rFonts w:ascii="宋体" w:hAnsi="宋体"/>
          <w:b/>
          <w:bCs/>
          <w:color w:val="auto"/>
          <w:sz w:val="32"/>
          <w:szCs w:val="32"/>
        </w:rPr>
      </w:r>
      <w:r/>
    </w:p>
    <w:p>
      <w:pPr>
        <w:pStyle w:val="724"/>
        <w:ind w:left="0" w:firstLine="0"/>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pStyle w:val="724"/>
        <w:ind w:left="0" w:firstLine="0"/>
        <w:jc w:val="center"/>
        <w:spacing w:line="560" w:lineRule="exact"/>
        <w:rPr>
          <w:rFonts w:ascii="宋体" w:hAnsi="宋体"/>
          <w:b/>
          <w:bCs/>
          <w:color w:val="auto"/>
          <w:sz w:val="32"/>
          <w:szCs w:val="32"/>
          <w:highlight w:val="none"/>
        </w:rPr>
      </w:pPr>
      <w:r>
        <w:rPr>
          <w:rFonts w:hint="eastAsia" w:ascii="宋体" w:hAnsi="宋体"/>
          <w:b/>
          <w:color w:val="auto"/>
          <w:sz w:val="32"/>
          <w:szCs w:val="32"/>
          <w:lang w:val="en-US" w:eastAsia="zh-CN"/>
        </w:rPr>
        <w:t xml:space="preserve">七、</w:t>
      </w:r>
      <w:r>
        <w:rPr>
          <w:rFonts w:hint="eastAsia" w:ascii="宋体" w:hAnsi="宋体"/>
          <w:b/>
          <w:color w:val="auto"/>
          <w:sz w:val="32"/>
          <w:szCs w:val="32"/>
        </w:rPr>
        <w:t xml:space="preserve">按招标文件要求投标人所能提供的</w:t>
      </w:r>
      <w:r>
        <w:rPr>
          <w:rFonts w:ascii="宋体" w:hAnsi="宋体"/>
          <w:b/>
          <w:color w:val="auto"/>
          <w:sz w:val="32"/>
          <w:szCs w:val="32"/>
        </w:rPr>
        <w:t xml:space="preserve">其他文件</w:t>
      </w:r>
      <w:r/>
    </w:p>
    <w:p>
      <w:pPr>
        <w:pStyle w:val="726"/>
        <w:ind w:firstLine="0"/>
        <w:jc w:val="center"/>
        <w:spacing w:line="360" w:lineRule="auto"/>
        <w:rPr>
          <w:rFonts w:ascii="宋体" w:hAnsi="宋体"/>
          <w:b/>
          <w:color w:val="auto"/>
          <w:sz w:val="28"/>
          <w:szCs w:val="28"/>
        </w:rPr>
      </w:pPr>
      <w:r>
        <w:rPr>
          <w:rFonts w:ascii="宋体" w:hAnsi="宋体"/>
          <w:b/>
          <w:color w:val="auto"/>
          <w:sz w:val="28"/>
          <w:szCs w:val="28"/>
        </w:rPr>
      </w:r>
      <w:r/>
    </w:p>
    <w:p>
      <w:pPr>
        <w:pStyle w:val="998"/>
        <w:rPr>
          <w:color w:val="auto"/>
        </w:rPr>
      </w:pPr>
      <w:r>
        <w:rPr>
          <w:color w:val="auto"/>
        </w:rPr>
      </w:r>
      <w:r/>
    </w:p>
    <w:p>
      <w:pPr>
        <w:rPr>
          <w:color w:val="auto"/>
          <w:sz w:val="20"/>
          <w:highlight w:val="white"/>
        </w:rPr>
      </w:pPr>
      <w:r>
        <w:rPr>
          <w:color w:val="auto"/>
          <w:sz w:val="20"/>
          <w:highlight w:val="white"/>
        </w:rPr>
      </w:r>
      <w:r/>
    </w:p>
    <w:sectPr>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egoe UI">
    <w:panose1 w:val="020B0502040204020203"/>
  </w:font>
  <w:font w:name="楷体">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ambria">
    <w:panose1 w:val="02040503050406030204"/>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 PAGE   \* MERGEFORMAT </w:instrText>
    </w:r>
    <w:r>
      <w:fldChar w:fldCharType="separate"/>
    </w:r>
    <w:r>
      <w:rPr>
        <w:lang w:val="zh-CN"/>
      </w:rPr>
      <w:t xml:space="preserve">21</w:t>
    </w:r>
    <w:r>
      <w:fldChar w:fldCharType="end"/>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40</w:t>
    </w:r>
    <w:r>
      <w:rPr>
        <w:lang w:val="zh-CN"/>
      </w:rPr>
      <w:fldChar w:fldCharType="end"/>
    </w:r>
    <w:r/>
  </w:p>
  <w:p>
    <w:pPr>
      <w:pStyle w:val="9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22"/>
    <w:link w:val="713"/>
    <w:uiPriority w:val="9"/>
    <w:rPr>
      <w:rFonts w:ascii="Arial" w:hAnsi="Arial" w:eastAsia="Arial" w:cs="Arial"/>
      <w:sz w:val="40"/>
      <w:szCs w:val="40"/>
    </w:rPr>
  </w:style>
  <w:style w:type="character" w:styleId="695">
    <w:name w:val="Heading 2 Char"/>
    <w:basedOn w:val="722"/>
    <w:link w:val="1003"/>
    <w:uiPriority w:val="9"/>
    <w:rPr>
      <w:rFonts w:ascii="Arial" w:hAnsi="Arial" w:eastAsia="Arial" w:cs="Arial"/>
      <w:sz w:val="34"/>
    </w:rPr>
  </w:style>
  <w:style w:type="character" w:styleId="696">
    <w:name w:val="Heading 3 Char"/>
    <w:basedOn w:val="722"/>
    <w:link w:val="715"/>
    <w:uiPriority w:val="9"/>
    <w:rPr>
      <w:rFonts w:ascii="Arial" w:hAnsi="Arial" w:eastAsia="Arial" w:cs="Arial"/>
      <w:sz w:val="30"/>
      <w:szCs w:val="30"/>
    </w:rPr>
  </w:style>
  <w:style w:type="character" w:styleId="697">
    <w:name w:val="Heading 4 Char"/>
    <w:basedOn w:val="722"/>
    <w:link w:val="716"/>
    <w:uiPriority w:val="9"/>
    <w:rPr>
      <w:rFonts w:ascii="Arial" w:hAnsi="Arial" w:eastAsia="Arial" w:cs="Arial"/>
      <w:b/>
      <w:bCs/>
      <w:sz w:val="26"/>
      <w:szCs w:val="26"/>
    </w:rPr>
  </w:style>
  <w:style w:type="character" w:styleId="698">
    <w:name w:val="Heading 5 Char"/>
    <w:basedOn w:val="722"/>
    <w:link w:val="717"/>
    <w:uiPriority w:val="9"/>
    <w:rPr>
      <w:rFonts w:ascii="Arial" w:hAnsi="Arial" w:eastAsia="Arial" w:cs="Arial"/>
      <w:b/>
      <w:bCs/>
      <w:sz w:val="24"/>
      <w:szCs w:val="24"/>
    </w:rPr>
  </w:style>
  <w:style w:type="character" w:styleId="699">
    <w:name w:val="Heading 6 Char"/>
    <w:basedOn w:val="722"/>
    <w:link w:val="718"/>
    <w:uiPriority w:val="9"/>
    <w:rPr>
      <w:rFonts w:ascii="Arial" w:hAnsi="Arial" w:eastAsia="Arial" w:cs="Arial"/>
      <w:b/>
      <w:bCs/>
      <w:sz w:val="22"/>
      <w:szCs w:val="22"/>
    </w:rPr>
  </w:style>
  <w:style w:type="character" w:styleId="700">
    <w:name w:val="Heading 7 Char"/>
    <w:basedOn w:val="722"/>
    <w:link w:val="719"/>
    <w:uiPriority w:val="9"/>
    <w:rPr>
      <w:rFonts w:ascii="Arial" w:hAnsi="Arial" w:eastAsia="Arial" w:cs="Arial"/>
      <w:b/>
      <w:bCs/>
      <w:i/>
      <w:iCs/>
      <w:sz w:val="22"/>
      <w:szCs w:val="22"/>
    </w:rPr>
  </w:style>
  <w:style w:type="character" w:styleId="701">
    <w:name w:val="Heading 8 Char"/>
    <w:basedOn w:val="722"/>
    <w:link w:val="720"/>
    <w:uiPriority w:val="9"/>
    <w:rPr>
      <w:rFonts w:ascii="Arial" w:hAnsi="Arial" w:eastAsia="Arial" w:cs="Arial"/>
      <w:i/>
      <w:iCs/>
      <w:sz w:val="22"/>
      <w:szCs w:val="22"/>
    </w:rPr>
  </w:style>
  <w:style w:type="character" w:styleId="702">
    <w:name w:val="Heading 9 Char"/>
    <w:basedOn w:val="722"/>
    <w:link w:val="721"/>
    <w:uiPriority w:val="9"/>
    <w:rPr>
      <w:rFonts w:ascii="Arial" w:hAnsi="Arial" w:eastAsia="Arial" w:cs="Arial"/>
      <w:i/>
      <w:iCs/>
      <w:sz w:val="21"/>
      <w:szCs w:val="21"/>
    </w:rPr>
  </w:style>
  <w:style w:type="character" w:styleId="703">
    <w:name w:val="Title Char"/>
    <w:basedOn w:val="722"/>
    <w:link w:val="742"/>
    <w:uiPriority w:val="10"/>
    <w:rPr>
      <w:sz w:val="48"/>
      <w:szCs w:val="48"/>
    </w:rPr>
  </w:style>
  <w:style w:type="character" w:styleId="704">
    <w:name w:val="Subtitle Char"/>
    <w:basedOn w:val="722"/>
    <w:link w:val="736"/>
    <w:uiPriority w:val="11"/>
    <w:rPr>
      <w:sz w:val="24"/>
      <w:szCs w:val="24"/>
    </w:rPr>
  </w:style>
  <w:style w:type="character" w:styleId="705">
    <w:name w:val="Quote Char"/>
    <w:link w:val="769"/>
    <w:uiPriority w:val="29"/>
    <w:rPr>
      <w:i/>
    </w:rPr>
  </w:style>
  <w:style w:type="character" w:styleId="706">
    <w:name w:val="Intense Quote Char"/>
    <w:link w:val="771"/>
    <w:uiPriority w:val="30"/>
    <w:rPr>
      <w:i/>
    </w:rPr>
  </w:style>
  <w:style w:type="character" w:styleId="707">
    <w:name w:val="Header Char"/>
    <w:basedOn w:val="722"/>
    <w:link w:val="733"/>
    <w:uiPriority w:val="99"/>
  </w:style>
  <w:style w:type="character" w:styleId="708">
    <w:name w:val="Caption Char"/>
    <w:basedOn w:val="727"/>
    <w:link w:val="732"/>
    <w:uiPriority w:val="99"/>
  </w:style>
  <w:style w:type="character" w:styleId="709">
    <w:name w:val="Footnote Text Char"/>
    <w:link w:val="737"/>
    <w:uiPriority w:val="99"/>
    <w:rPr>
      <w:sz w:val="18"/>
    </w:rPr>
  </w:style>
  <w:style w:type="character" w:styleId="710">
    <w:name w:val="Endnote Text Char"/>
    <w:link w:val="731"/>
    <w:uiPriority w:val="99"/>
    <w:rPr>
      <w:sz w:val="20"/>
    </w:rPr>
  </w:style>
  <w:style w:type="paragraph" w:styleId="711">
    <w:name w:val="TOC Heading"/>
    <w:uiPriority w:val="39"/>
    <w:unhideWhenUsed/>
  </w:style>
  <w:style w:type="paragraph" w:styleId="71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3">
    <w:name w:val="Heading 1"/>
    <w:basedOn w:val="712"/>
    <w:next w:val="712"/>
    <w:link w:val="756"/>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7"/>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24"/>
    <w:link w:val="758"/>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1"/>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762"/>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763"/>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764"/>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正文缩进11"/>
    <w:basedOn w:val="712"/>
    <w:uiPriority w:val="0"/>
    <w:unhideWhenUsed/>
    <w:qFormat/>
    <w:pPr>
      <w:ind w:firstLine="420"/>
    </w:pPr>
    <w:rPr>
      <w:sz w:val="20"/>
      <w:lang w:val="en-US" w:eastAsia="en-US"/>
    </w:rPr>
  </w:style>
  <w:style w:type="paragraph" w:styleId="725">
    <w:name w:val="toc 7"/>
    <w:basedOn w:val="712"/>
    <w:next w:val="712"/>
    <w:uiPriority w:val="39"/>
    <w:unhideWhenUsed/>
    <w:qFormat/>
    <w:pPr>
      <w:ind w:left="1701"/>
      <w:spacing w:after="57"/>
    </w:pPr>
  </w:style>
  <w:style w:type="paragraph" w:styleId="726">
    <w:name w:val="Normal Indent"/>
    <w:basedOn w:val="712"/>
    <w:link w:val="992"/>
    <w:uiPriority w:val="0"/>
    <w:semiHidden/>
    <w:unhideWhenUsed/>
    <w:qFormat/>
    <w:pPr>
      <w:ind w:firstLine="420"/>
    </w:pPr>
    <w:rPr>
      <w:sz w:val="20"/>
      <w:lang w:eastAsia="en-US"/>
    </w:r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2"/>
    <w:next w:val="712"/>
    <w:uiPriority w:val="39"/>
    <w:unhideWhenUsed/>
    <w:qFormat/>
    <w:pPr>
      <w:ind w:left="1134"/>
      <w:spacing w:after="57"/>
    </w:pPr>
  </w:style>
  <w:style w:type="paragraph" w:styleId="729">
    <w:name w:val="toc 3"/>
    <w:basedOn w:val="712"/>
    <w:next w:val="712"/>
    <w:uiPriority w:val="39"/>
    <w:unhideWhenUsed/>
    <w:qFormat/>
    <w:pPr>
      <w:ind w:left="567"/>
      <w:spacing w:after="57"/>
    </w:pPr>
  </w:style>
  <w:style w:type="paragraph" w:styleId="730">
    <w:name w:val="toc 8"/>
    <w:basedOn w:val="712"/>
    <w:next w:val="712"/>
    <w:uiPriority w:val="39"/>
    <w:unhideWhenUsed/>
    <w:qFormat/>
    <w:pPr>
      <w:ind w:left="1984"/>
      <w:spacing w:after="57"/>
    </w:pPr>
  </w:style>
  <w:style w:type="paragraph" w:styleId="731">
    <w:name w:val="endnote text"/>
    <w:basedOn w:val="712"/>
    <w:link w:val="902"/>
    <w:uiPriority w:val="99"/>
    <w:semiHidden/>
    <w:unhideWhenUsed/>
    <w:qFormat/>
    <w:rPr>
      <w:sz w:val="20"/>
    </w:rPr>
  </w:style>
  <w:style w:type="paragraph" w:styleId="732">
    <w:name w:val="Footer"/>
    <w:basedOn w:val="712"/>
    <w:link w:val="775"/>
    <w:uiPriority w:val="99"/>
    <w:unhideWhenUsed/>
    <w:qFormat/>
    <w:pPr>
      <w:tabs>
        <w:tab w:val="center" w:pos="7143" w:leader="none"/>
        <w:tab w:val="right" w:pos="14287" w:leader="none"/>
      </w:tabs>
    </w:pPr>
  </w:style>
  <w:style w:type="paragraph" w:styleId="733">
    <w:name w:val="Header"/>
    <w:basedOn w:val="712"/>
    <w:link w:val="773"/>
    <w:uiPriority w:val="99"/>
    <w:unhideWhenUsed/>
    <w:qFormat/>
    <w:pPr>
      <w:tabs>
        <w:tab w:val="center" w:pos="7143" w:leader="none"/>
        <w:tab w:val="right" w:pos="14287" w:leader="none"/>
      </w:tabs>
    </w:pPr>
  </w:style>
  <w:style w:type="paragraph" w:styleId="734">
    <w:name w:val="toc 1"/>
    <w:basedOn w:val="712"/>
    <w:next w:val="712"/>
    <w:uiPriority w:val="39"/>
    <w:unhideWhenUsed/>
    <w:qFormat/>
    <w:pPr>
      <w:spacing w:after="57"/>
    </w:pPr>
  </w:style>
  <w:style w:type="paragraph" w:styleId="735">
    <w:name w:val="toc 4"/>
    <w:basedOn w:val="712"/>
    <w:next w:val="712"/>
    <w:uiPriority w:val="39"/>
    <w:unhideWhenUsed/>
    <w:qFormat/>
    <w:pPr>
      <w:ind w:left="850"/>
      <w:spacing w:after="57"/>
    </w:pPr>
  </w:style>
  <w:style w:type="paragraph" w:styleId="736">
    <w:name w:val="Subtitle"/>
    <w:basedOn w:val="712"/>
    <w:next w:val="712"/>
    <w:link w:val="768"/>
    <w:uiPriority w:val="11"/>
    <w:qFormat/>
    <w:pPr>
      <w:spacing w:before="200" w:after="200"/>
    </w:pPr>
    <w:rPr>
      <w:sz w:val="24"/>
      <w:szCs w:val="24"/>
    </w:rPr>
  </w:style>
  <w:style w:type="paragraph" w:styleId="737">
    <w:name w:val="footnote text"/>
    <w:basedOn w:val="712"/>
    <w:link w:val="901"/>
    <w:uiPriority w:val="99"/>
    <w:semiHidden/>
    <w:unhideWhenUsed/>
    <w:qFormat/>
    <w:pPr>
      <w:spacing w:after="40"/>
    </w:pPr>
    <w:rPr>
      <w:sz w:val="18"/>
    </w:rPr>
  </w:style>
  <w:style w:type="paragraph" w:styleId="738">
    <w:name w:val="toc 6"/>
    <w:basedOn w:val="712"/>
    <w:next w:val="712"/>
    <w:uiPriority w:val="39"/>
    <w:unhideWhenUsed/>
    <w:qFormat/>
    <w:pPr>
      <w:ind w:left="1417"/>
      <w:spacing w:after="57"/>
    </w:pPr>
  </w:style>
  <w:style w:type="paragraph" w:styleId="739">
    <w:name w:val="table of figures"/>
    <w:basedOn w:val="712"/>
    <w:next w:val="712"/>
    <w:uiPriority w:val="99"/>
    <w:unhideWhenUsed/>
    <w:qFormat/>
  </w:style>
  <w:style w:type="paragraph" w:styleId="740">
    <w:name w:val="toc 2"/>
    <w:basedOn w:val="712"/>
    <w:next w:val="712"/>
    <w:uiPriority w:val="39"/>
    <w:unhideWhenUsed/>
    <w:qFormat/>
    <w:pPr>
      <w:ind w:left="283"/>
      <w:spacing w:after="57"/>
    </w:pPr>
  </w:style>
  <w:style w:type="paragraph" w:styleId="741">
    <w:name w:val="toc 9"/>
    <w:basedOn w:val="712"/>
    <w:next w:val="712"/>
    <w:uiPriority w:val="39"/>
    <w:unhideWhenUsed/>
    <w:qFormat/>
    <w:pPr>
      <w:ind w:left="2268"/>
      <w:spacing w:after="57"/>
    </w:pPr>
  </w:style>
  <w:style w:type="paragraph" w:styleId="742">
    <w:name w:val="Title"/>
    <w:basedOn w:val="712"/>
    <w:next w:val="712"/>
    <w:link w:val="767"/>
    <w:uiPriority w:val="10"/>
    <w:qFormat/>
    <w:pPr>
      <w:contextualSpacing/>
      <w:spacing w:before="300" w:after="200"/>
    </w:pPr>
    <w:rPr>
      <w:sz w:val="48"/>
      <w:szCs w:val="48"/>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page number"/>
    <w:basedOn w:val="722"/>
    <w:uiPriority w:val="0"/>
    <w:qFormat/>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character" w:styleId="748" w:customStyle="1">
    <w:name w:val="标题 1 Char"/>
    <w:link w:val="749"/>
    <w:uiPriority w:val="9"/>
    <w:qFormat/>
    <w:rPr>
      <w:b/>
      <w:bCs/>
      <w:sz w:val="44"/>
      <w:szCs w:val="44"/>
    </w:rPr>
  </w:style>
  <w:style w:type="paragraph" w:styleId="749" w:customStyle="1">
    <w:name w:val="标题 11"/>
    <w:basedOn w:val="712"/>
    <w:next w:val="712"/>
    <w:link w:val="748"/>
    <w:uiPriority w:val="9"/>
    <w:qFormat/>
    <w:pPr>
      <w:keepLines/>
      <w:keepNext/>
      <w:spacing w:before="340" w:after="330" w:line="578" w:lineRule="atLeast"/>
      <w:outlineLvl w:val="0"/>
    </w:pPr>
    <w:rPr>
      <w:b/>
      <w:bCs/>
      <w:sz w:val="44"/>
      <w:szCs w:val="44"/>
      <w:lang w:eastAsia="en-US"/>
    </w:rPr>
  </w:style>
  <w:style w:type="paragraph" w:styleId="75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751" w:customStyle="1">
    <w:name w:val="正文1"/>
    <w:basedOn w:val="712"/>
    <w:next w:val="752"/>
    <w:uiPriority w:val="0"/>
    <w:qFormat/>
    <w:pPr>
      <w:jc w:val="left"/>
      <w:spacing w:line="360" w:lineRule="atLeast"/>
    </w:pPr>
    <w:rPr>
      <w:rFonts w:ascii="宋体"/>
      <w:sz w:val="24"/>
      <w:szCs w:val="20"/>
    </w:rPr>
  </w:style>
  <w:style w:type="paragraph" w:styleId="752" w:customStyle="1">
    <w:name w:val="正文文本1"/>
    <w:basedOn w:val="712"/>
    <w:next w:val="753"/>
    <w:link w:val="928"/>
    <w:uiPriority w:val="0"/>
    <w:qFormat/>
    <w:rPr>
      <w:rFonts w:ascii="KaiTi_GB2312" w:hAnsi="Arial" w:eastAsia="KaiTi_GB2312"/>
      <w:sz w:val="28"/>
      <w:szCs w:val="20"/>
      <w:lang w:eastAsia="en-US"/>
    </w:rPr>
  </w:style>
  <w:style w:type="paragraph" w:styleId="753" w:customStyle="1">
    <w:name w:val="一级条标题"/>
    <w:basedOn w:val="754"/>
    <w:next w:val="7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4" w:customStyle="1">
    <w:name w:val="章标题"/>
    <w:next w:val="71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5" w:customStyle="1">
    <w:name w:val="段"/>
    <w:basedOn w:val="751"/>
    <w:next w:val="712"/>
    <w:uiPriority w:val="0"/>
    <w:qFormat/>
    <w:pPr>
      <w:ind w:firstLine="200"/>
      <w:widowControl/>
    </w:pPr>
    <w:rPr>
      <w:sz w:val="20"/>
    </w:rPr>
  </w:style>
  <w:style w:type="character" w:styleId="756" w:customStyle="1">
    <w:name w:val="标题 1 Char1"/>
    <w:link w:val="713"/>
    <w:uiPriority w:val="9"/>
    <w:qFormat/>
    <w:rPr>
      <w:rFonts w:ascii="Arial" w:hAnsi="Arial" w:eastAsia="Arial" w:cs="Arial"/>
      <w:sz w:val="40"/>
      <w:szCs w:val="40"/>
    </w:rPr>
  </w:style>
  <w:style w:type="character" w:styleId="757" w:customStyle="1">
    <w:name w:val="标题 2 Char1"/>
    <w:link w:val="714"/>
    <w:uiPriority w:val="9"/>
    <w:qFormat/>
    <w:rPr>
      <w:rFonts w:ascii="Arial" w:hAnsi="Arial" w:eastAsia="Arial" w:cs="Arial"/>
      <w:sz w:val="34"/>
    </w:rPr>
  </w:style>
  <w:style w:type="character" w:styleId="758" w:customStyle="1">
    <w:name w:val="标题 3 Char1"/>
    <w:link w:val="715"/>
    <w:uiPriority w:val="9"/>
    <w:qFormat/>
    <w:rPr>
      <w:rFonts w:ascii="Arial" w:hAnsi="Arial" w:eastAsia="Arial" w:cs="Arial"/>
      <w:sz w:val="30"/>
      <w:szCs w:val="30"/>
    </w:rPr>
  </w:style>
  <w:style w:type="character" w:styleId="759" w:customStyle="1">
    <w:name w:val="标题 4 Char"/>
    <w:link w:val="716"/>
    <w:uiPriority w:val="9"/>
    <w:qFormat/>
    <w:rPr>
      <w:rFonts w:ascii="Arial" w:hAnsi="Arial" w:eastAsia="Arial" w:cs="Arial"/>
      <w:b/>
      <w:bCs/>
      <w:sz w:val="26"/>
      <w:szCs w:val="26"/>
    </w:rPr>
  </w:style>
  <w:style w:type="character" w:styleId="760" w:customStyle="1">
    <w:name w:val="标题 5 Char"/>
    <w:link w:val="717"/>
    <w:uiPriority w:val="9"/>
    <w:qFormat/>
    <w:rPr>
      <w:rFonts w:ascii="Arial" w:hAnsi="Arial" w:eastAsia="Arial" w:cs="Arial"/>
      <w:b/>
      <w:bCs/>
      <w:sz w:val="24"/>
      <w:szCs w:val="24"/>
    </w:rPr>
  </w:style>
  <w:style w:type="character" w:styleId="761" w:customStyle="1">
    <w:name w:val="标题 6 Char"/>
    <w:link w:val="718"/>
    <w:uiPriority w:val="9"/>
    <w:qFormat/>
    <w:rPr>
      <w:rFonts w:ascii="Arial" w:hAnsi="Arial" w:eastAsia="Arial" w:cs="Arial"/>
      <w:b/>
      <w:bCs/>
      <w:sz w:val="22"/>
      <w:szCs w:val="22"/>
    </w:rPr>
  </w:style>
  <w:style w:type="character" w:styleId="762" w:customStyle="1">
    <w:name w:val="标题 7 Char"/>
    <w:link w:val="719"/>
    <w:uiPriority w:val="9"/>
    <w:qFormat/>
    <w:rPr>
      <w:rFonts w:ascii="Arial" w:hAnsi="Arial" w:eastAsia="Arial" w:cs="Arial"/>
      <w:b/>
      <w:bCs/>
      <w:i/>
      <w:iCs/>
      <w:sz w:val="22"/>
      <w:szCs w:val="22"/>
    </w:rPr>
  </w:style>
  <w:style w:type="character" w:styleId="763" w:customStyle="1">
    <w:name w:val="标题 8 Char"/>
    <w:link w:val="720"/>
    <w:uiPriority w:val="9"/>
    <w:qFormat/>
    <w:rPr>
      <w:rFonts w:ascii="Arial" w:hAnsi="Arial" w:eastAsia="Arial" w:cs="Arial"/>
      <w:i/>
      <w:iCs/>
      <w:sz w:val="22"/>
      <w:szCs w:val="22"/>
    </w:rPr>
  </w:style>
  <w:style w:type="character" w:styleId="764" w:customStyle="1">
    <w:name w:val="标题 9 Char"/>
    <w:link w:val="721"/>
    <w:uiPriority w:val="9"/>
    <w:qFormat/>
    <w:rPr>
      <w:rFonts w:ascii="Arial" w:hAnsi="Arial" w:eastAsia="Arial" w:cs="Arial"/>
      <w:i/>
      <w:iCs/>
      <w:sz w:val="21"/>
      <w:szCs w:val="21"/>
    </w:rPr>
  </w:style>
  <w:style w:type="paragraph" w:styleId="765">
    <w:name w:val="List Paragraph"/>
    <w:basedOn w:val="712"/>
    <w:uiPriority w:val="34"/>
    <w:qFormat/>
    <w:pPr>
      <w:contextualSpacing/>
      <w:ind w:left="720"/>
    </w:pPr>
  </w:style>
  <w:style w:type="paragraph" w:styleId="766">
    <w:name w:val="No Spacing"/>
    <w:uiPriority w:val="1"/>
    <w:qFormat/>
    <w:rPr>
      <w:rFonts w:ascii="Calibri" w:hAnsi="Calibri" w:eastAsia="宋体" w:cs="Times New Roman"/>
      <w:lang w:val="en-US" w:eastAsia="zh-CN" w:bidi="ar-SA"/>
    </w:rPr>
  </w:style>
  <w:style w:type="character" w:styleId="767" w:customStyle="1">
    <w:name w:val="标题 Char"/>
    <w:link w:val="742"/>
    <w:uiPriority w:val="10"/>
    <w:qFormat/>
    <w:rPr>
      <w:sz w:val="48"/>
      <w:szCs w:val="48"/>
    </w:rPr>
  </w:style>
  <w:style w:type="character" w:styleId="768" w:customStyle="1">
    <w:name w:val="副标题 Char"/>
    <w:link w:val="736"/>
    <w:uiPriority w:val="11"/>
    <w:qFormat/>
    <w:rPr>
      <w:sz w:val="24"/>
      <w:szCs w:val="24"/>
    </w:rPr>
  </w:style>
  <w:style w:type="paragraph" w:styleId="769">
    <w:name w:val="Quote"/>
    <w:basedOn w:val="712"/>
    <w:next w:val="712"/>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712"/>
    <w:next w:val="712"/>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character" w:styleId="773" w:customStyle="1">
    <w:name w:val="页眉 Char1"/>
    <w:link w:val="733"/>
    <w:uiPriority w:val="99"/>
    <w:qFormat/>
  </w:style>
  <w:style w:type="character" w:styleId="774" w:customStyle="1">
    <w:name w:val="Footer Char"/>
    <w:link w:val="732"/>
    <w:uiPriority w:val="99"/>
    <w:qFormat/>
  </w:style>
  <w:style w:type="character" w:styleId="775" w:customStyle="1">
    <w:name w:val="页脚 Char1"/>
    <w:link w:val="732"/>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脚注文本 Char"/>
    <w:link w:val="737"/>
    <w:uiPriority w:val="99"/>
    <w:qFormat/>
    <w:rPr>
      <w:sz w:val="18"/>
    </w:rPr>
  </w:style>
  <w:style w:type="character" w:styleId="902" w:customStyle="1">
    <w:name w:val="尾注文本 Char"/>
    <w:link w:val="731"/>
    <w:uiPriority w:val="99"/>
    <w:qFormat/>
    <w:rPr>
      <w:sz w:val="20"/>
    </w:rPr>
  </w:style>
  <w:style w:type="paragraph" w:styleId="903" w:customStyle="1">
    <w:name w:val="TOC 标题1"/>
    <w:uiPriority w:val="39"/>
    <w:unhideWhenUsed/>
    <w:qFormat/>
    <w:rPr>
      <w:rFonts w:ascii="Calibri" w:hAnsi="Calibri" w:eastAsia="宋体" w:cs="Times New Roman"/>
      <w:lang w:val="en-US" w:eastAsia="zh-CN" w:bidi="ar-SA"/>
    </w:rPr>
  </w:style>
  <w:style w:type="paragraph" w:styleId="904" w:customStyle="1">
    <w:name w:val="标题 21"/>
    <w:basedOn w:val="712"/>
    <w:next w:val="712"/>
    <w:link w:val="926"/>
    <w:uiPriority w:val="9"/>
    <w:qFormat/>
    <w:pPr>
      <w:jc w:val="center"/>
      <w:keepLines/>
      <w:keepNext/>
      <w:spacing w:before="260" w:after="260" w:line="416" w:lineRule="auto"/>
      <w:outlineLvl w:val="1"/>
    </w:pPr>
    <w:rPr>
      <w:rFonts w:ascii="幼圆" w:hAnsi="Arial" w:eastAsia="KaiTi_GB2312"/>
      <w:b/>
      <w:sz w:val="24"/>
      <w:szCs w:val="20"/>
      <w:lang w:eastAsia="en-US"/>
    </w:rPr>
  </w:style>
  <w:style w:type="paragraph" w:styleId="905" w:customStyle="1">
    <w:name w:val="标题 31"/>
    <w:basedOn w:val="712"/>
    <w:next w:val="712"/>
    <w:link w:val="927"/>
    <w:uiPriority w:val="9"/>
    <w:qFormat/>
    <w:pPr>
      <w:keepLines/>
      <w:keepNext/>
      <w:spacing w:before="260" w:after="260" w:line="416" w:lineRule="atLeast"/>
      <w:outlineLvl w:val="2"/>
    </w:pPr>
    <w:rPr>
      <w:b/>
      <w:bCs/>
      <w:sz w:val="32"/>
      <w:szCs w:val="32"/>
      <w:lang w:eastAsia="en-US"/>
    </w:rPr>
  </w:style>
  <w:style w:type="character" w:styleId="906" w:customStyle="1">
    <w:name w:val="默认段落字体1"/>
    <w:uiPriority w:val="1"/>
    <w:semiHidden/>
    <w:unhideWhenUsed/>
    <w:qFormat/>
  </w:style>
  <w:style w:type="table" w:styleId="907" w:customStyle="1">
    <w:name w:val="普通表格1"/>
    <w:uiPriority w:val="99"/>
    <w:semiHidden/>
    <w:unhideWhenUsed/>
    <w:qFormat/>
    <w:tblPr>
      <w:tblCellMar>
        <w:left w:w="0" w:type="dxa"/>
        <w:top w:w="0" w:type="dxa"/>
        <w:right w:w="0" w:type="dxa"/>
        <w:bottom w:w="0" w:type="dxa"/>
      </w:tblCellMar>
    </w:tblPr>
  </w:style>
  <w:style w:type="paragraph" w:styleId="908" w:customStyle="1">
    <w:name w:val="列表 31"/>
    <w:basedOn w:val="712"/>
    <w:uiPriority w:val="0"/>
    <w:qFormat/>
    <w:pPr>
      <w:ind w:left="100" w:hanging="200"/>
    </w:pPr>
    <w:rPr>
      <w:rFonts w:ascii="Times New Roman" w:hAnsi="Times New Roman"/>
      <w:szCs w:val="21"/>
    </w:rPr>
  </w:style>
  <w:style w:type="paragraph" w:styleId="909" w:customStyle="1">
    <w:name w:val="正文缩进1"/>
    <w:basedOn w:val="712"/>
    <w:link w:val="933"/>
    <w:uiPriority w:val="0"/>
    <w:qFormat/>
    <w:pPr>
      <w:ind w:firstLine="420"/>
    </w:pPr>
    <w:rPr>
      <w:rFonts w:ascii="Times New Roman" w:hAnsi="Times New Roman"/>
      <w:sz w:val="20"/>
      <w:szCs w:val="20"/>
      <w:lang w:eastAsia="en-US"/>
    </w:rPr>
  </w:style>
  <w:style w:type="paragraph" w:styleId="910" w:customStyle="1">
    <w:name w:val="正文文本缩进1"/>
    <w:basedOn w:val="712"/>
    <w:link w:val="930"/>
    <w:uiPriority w:val="99"/>
    <w:semiHidden/>
    <w:unhideWhenUsed/>
    <w:qFormat/>
    <w:pPr>
      <w:ind w:left="420"/>
      <w:spacing w:after="120"/>
    </w:pPr>
  </w:style>
  <w:style w:type="paragraph" w:styleId="911" w:customStyle="1">
    <w:name w:val="列表接续1"/>
    <w:basedOn w:val="712"/>
    <w:uiPriority w:val="99"/>
    <w:semiHidden/>
    <w:unhideWhenUsed/>
    <w:qFormat/>
    <w:pPr>
      <w:contextualSpacing/>
      <w:ind w:left="420"/>
      <w:spacing w:after="120"/>
    </w:pPr>
  </w:style>
  <w:style w:type="paragraph" w:styleId="912" w:customStyle="1">
    <w:name w:val="文本块1"/>
    <w:basedOn w:val="712"/>
    <w:uiPriority w:val="0"/>
    <w:qFormat/>
    <w:pPr>
      <w:ind w:left="630" w:right="630"/>
      <w:jc w:val="center"/>
    </w:pPr>
    <w:rPr>
      <w:rFonts w:ascii="宋体" w:hAnsi="Times New Roman"/>
      <w:b/>
      <w:sz w:val="32"/>
      <w:szCs w:val="24"/>
    </w:rPr>
  </w:style>
  <w:style w:type="paragraph" w:styleId="913" w:customStyle="1">
    <w:name w:val="目录 31"/>
    <w:basedOn w:val="712"/>
    <w:next w:val="712"/>
    <w:uiPriority w:val="39"/>
    <w:qFormat/>
    <w:pPr>
      <w:ind w:left="420"/>
      <w:jc w:val="left"/>
    </w:pPr>
    <w:rPr>
      <w:rFonts w:cs="Calibri"/>
      <w:i/>
      <w:iCs/>
      <w:sz w:val="20"/>
      <w:szCs w:val="20"/>
    </w:rPr>
  </w:style>
  <w:style w:type="paragraph" w:styleId="914" w:customStyle="1">
    <w:name w:val="纯文本1"/>
    <w:basedOn w:val="712"/>
    <w:link w:val="944"/>
    <w:uiPriority w:val="0"/>
    <w:qFormat/>
    <w:rPr>
      <w:rFonts w:ascii="宋体" w:hAnsi="Courier New"/>
      <w:sz w:val="20"/>
      <w:szCs w:val="21"/>
      <w:lang w:eastAsia="en-US"/>
    </w:rPr>
  </w:style>
  <w:style w:type="paragraph" w:styleId="915" w:customStyle="1">
    <w:name w:val="日期1"/>
    <w:basedOn w:val="712"/>
    <w:next w:val="712"/>
    <w:link w:val="932"/>
    <w:uiPriority w:val="0"/>
    <w:qFormat/>
    <w:pPr>
      <w:ind w:left="100"/>
    </w:pPr>
    <w:rPr>
      <w:rFonts w:ascii="仿宋_GB2312" w:hAnsi="Times New Roman" w:eastAsia="仿宋_GB2312"/>
      <w:b/>
      <w:sz w:val="36"/>
      <w:szCs w:val="24"/>
      <w:lang w:eastAsia="en-US"/>
    </w:rPr>
  </w:style>
  <w:style w:type="paragraph" w:styleId="916" w:customStyle="1">
    <w:name w:val="批注框文本1"/>
    <w:basedOn w:val="712"/>
    <w:link w:val="938"/>
    <w:uiPriority w:val="99"/>
    <w:semiHidden/>
    <w:unhideWhenUsed/>
    <w:qFormat/>
    <w:rPr>
      <w:sz w:val="18"/>
      <w:szCs w:val="18"/>
      <w:lang w:eastAsia="en-US"/>
    </w:rPr>
  </w:style>
  <w:style w:type="paragraph" w:styleId="917" w:customStyle="1">
    <w:name w:val="页脚1"/>
    <w:basedOn w:val="712"/>
    <w:link w:val="936"/>
    <w:uiPriority w:val="99"/>
    <w:unhideWhenUsed/>
    <w:qFormat/>
    <w:pPr>
      <w:jc w:val="left"/>
      <w:spacing w:line="240" w:lineRule="atLeast"/>
      <w:tabs>
        <w:tab w:val="center" w:pos="4153" w:leader="none"/>
        <w:tab w:val="right" w:pos="8306" w:leader="none"/>
      </w:tabs>
    </w:pPr>
    <w:rPr>
      <w:sz w:val="18"/>
      <w:szCs w:val="18"/>
      <w:lang w:eastAsia="en-US"/>
    </w:rPr>
  </w:style>
  <w:style w:type="paragraph" w:styleId="918" w:customStyle="1">
    <w:name w:val="页眉1"/>
    <w:basedOn w:val="712"/>
    <w:link w:val="935"/>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919" w:customStyle="1">
    <w:name w:val="目录 11"/>
    <w:basedOn w:val="712"/>
    <w:next w:val="712"/>
    <w:uiPriority w:val="39"/>
    <w:qFormat/>
    <w:pPr>
      <w:jc w:val="left"/>
      <w:spacing w:before="120" w:after="120"/>
    </w:pPr>
    <w:rPr>
      <w:rFonts w:cs="Calibri"/>
      <w:b/>
      <w:bCs/>
      <w:caps/>
      <w:sz w:val="20"/>
      <w:szCs w:val="20"/>
    </w:rPr>
  </w:style>
  <w:style w:type="paragraph" w:styleId="920" w:customStyle="1">
    <w:name w:val="正文文本缩进 31"/>
    <w:basedOn w:val="712"/>
    <w:link w:val="931"/>
    <w:uiPriority w:val="99"/>
    <w:semiHidden/>
    <w:unhideWhenUsed/>
    <w:qFormat/>
    <w:pPr>
      <w:ind w:left="420"/>
      <w:spacing w:after="120"/>
    </w:pPr>
    <w:rPr>
      <w:sz w:val="16"/>
      <w:szCs w:val="16"/>
      <w:lang w:eastAsia="en-US"/>
    </w:rPr>
  </w:style>
  <w:style w:type="paragraph" w:styleId="921" w:customStyle="1">
    <w:name w:val="目录 21"/>
    <w:basedOn w:val="712"/>
    <w:next w:val="712"/>
    <w:uiPriority w:val="39"/>
    <w:unhideWhenUsed/>
    <w:qFormat/>
    <w:pPr>
      <w:ind w:left="210"/>
      <w:jc w:val="left"/>
    </w:pPr>
    <w:rPr>
      <w:rFonts w:cs="Calibri"/>
      <w:smallCaps/>
      <w:sz w:val="20"/>
      <w:szCs w:val="20"/>
    </w:rPr>
  </w:style>
  <w:style w:type="paragraph" w:styleId="922" w:customStyle="1">
    <w:name w:val="普通(网站)1"/>
    <w:basedOn w:val="712"/>
    <w:link w:val="939"/>
    <w:uiPriority w:val="0"/>
    <w:qFormat/>
    <w:pPr>
      <w:jc w:val="left"/>
      <w:spacing w:before="100" w:beforeAutospacing="1" w:after="100" w:afterAutospacing="1"/>
      <w:widowControl/>
    </w:pPr>
    <w:rPr>
      <w:rFonts w:ascii="宋体" w:hAnsi="宋体"/>
      <w:color w:val="000000"/>
      <w:sz w:val="24"/>
      <w:szCs w:val="24"/>
      <w:lang w:eastAsia="en-US"/>
    </w:rPr>
  </w:style>
  <w:style w:type="table" w:styleId="923" w:customStyle="1">
    <w:name w:val="网格型1"/>
    <w:basedOn w:val="907"/>
    <w:uiPriority w:val="59"/>
    <w:qFormat/>
    <w:tblPr>
      <w:tblCellMar>
        <w:left w:w="0" w:type="dxa"/>
        <w:top w:w="0" w:type="dxa"/>
        <w:right w:w="0" w:type="dxa"/>
        <w:bottom w:w="0" w:type="dxa"/>
      </w:tblCellMar>
    </w:tblPr>
  </w:style>
  <w:style w:type="character" w:styleId="924" w:customStyle="1">
    <w:name w:val="页码1"/>
    <w:basedOn w:val="906"/>
    <w:uiPriority w:val="0"/>
    <w:qFormat/>
  </w:style>
  <w:style w:type="character" w:styleId="925" w:customStyle="1">
    <w:name w:val="超链接1"/>
    <w:uiPriority w:val="99"/>
    <w:qFormat/>
    <w:rPr>
      <w:color w:val="0000ff"/>
      <w:u w:val="single"/>
    </w:rPr>
  </w:style>
  <w:style w:type="character" w:styleId="926" w:customStyle="1">
    <w:name w:val="标题 2 Char"/>
    <w:link w:val="904"/>
    <w:uiPriority w:val="9"/>
    <w:qFormat/>
    <w:rPr>
      <w:rFonts w:ascii="幼圆" w:hAnsi="Arial" w:eastAsia="KaiTi_GB2312" w:cs="Times New Roman"/>
      <w:b/>
      <w:sz w:val="24"/>
      <w:szCs w:val="20"/>
    </w:rPr>
  </w:style>
  <w:style w:type="character" w:styleId="927" w:customStyle="1">
    <w:name w:val="标题 3 Char"/>
    <w:link w:val="905"/>
    <w:uiPriority w:val="9"/>
    <w:qFormat/>
    <w:rPr>
      <w:b/>
      <w:bCs/>
      <w:sz w:val="32"/>
      <w:szCs w:val="32"/>
    </w:rPr>
  </w:style>
  <w:style w:type="character" w:styleId="928" w:customStyle="1">
    <w:name w:val="正文文本 Char"/>
    <w:link w:val="752"/>
    <w:uiPriority w:val="0"/>
    <w:qFormat/>
    <w:rPr>
      <w:rFonts w:ascii="KaiTi_GB2312" w:hAnsi="Arial" w:eastAsia="KaiTi_GB2312" w:cs="Times New Roman"/>
      <w:sz w:val="28"/>
      <w:szCs w:val="20"/>
    </w:rPr>
  </w:style>
  <w:style w:type="paragraph" w:styleId="929" w:customStyle="1">
    <w:name w:val="列出段落1"/>
    <w:basedOn w:val="712"/>
    <w:uiPriority w:val="34"/>
    <w:qFormat/>
    <w:pPr>
      <w:ind w:firstLine="420"/>
    </w:pPr>
    <w:rPr>
      <w:rFonts w:ascii="等线" w:hAnsi="等线" w:eastAsia="等线" w:cs="宋体"/>
    </w:rPr>
  </w:style>
  <w:style w:type="character" w:styleId="930" w:customStyle="1">
    <w:name w:val="正文文本缩进 Char"/>
    <w:basedOn w:val="906"/>
    <w:link w:val="910"/>
    <w:uiPriority w:val="99"/>
    <w:semiHidden/>
    <w:qFormat/>
  </w:style>
  <w:style w:type="character" w:styleId="931" w:customStyle="1">
    <w:name w:val="正文文本缩进 3 Char"/>
    <w:link w:val="920"/>
    <w:uiPriority w:val="99"/>
    <w:semiHidden/>
    <w:qFormat/>
    <w:rPr>
      <w:sz w:val="16"/>
      <w:szCs w:val="16"/>
    </w:rPr>
  </w:style>
  <w:style w:type="character" w:styleId="932" w:customStyle="1">
    <w:name w:val="日期 Char"/>
    <w:link w:val="915"/>
    <w:uiPriority w:val="0"/>
    <w:qFormat/>
    <w:rPr>
      <w:rFonts w:ascii="仿宋_GB2312" w:hAnsi="Times New Roman" w:eastAsia="仿宋_GB2312" w:cs="Times New Roman"/>
      <w:b/>
      <w:sz w:val="36"/>
      <w:szCs w:val="24"/>
    </w:rPr>
  </w:style>
  <w:style w:type="character" w:styleId="933" w:customStyle="1">
    <w:name w:val="正文缩进 Char"/>
    <w:link w:val="909"/>
    <w:uiPriority w:val="0"/>
    <w:qFormat/>
    <w:rPr>
      <w:rFonts w:ascii="Times New Roman" w:hAnsi="Times New Roman" w:eastAsia="宋体" w:cs="Times New Roman"/>
      <w:szCs w:val="20"/>
    </w:rPr>
  </w:style>
  <w:style w:type="character" w:styleId="934" w:customStyle="1">
    <w:name w:val="htd0"/>
    <w:basedOn w:val="906"/>
    <w:uiPriority w:val="0"/>
    <w:qFormat/>
  </w:style>
  <w:style w:type="character" w:styleId="935" w:customStyle="1">
    <w:name w:val="页眉 Char"/>
    <w:link w:val="918"/>
    <w:uiPriority w:val="99"/>
    <w:qFormat/>
    <w:rPr>
      <w:sz w:val="18"/>
      <w:szCs w:val="18"/>
    </w:rPr>
  </w:style>
  <w:style w:type="character" w:styleId="936" w:customStyle="1">
    <w:name w:val="页脚 Char"/>
    <w:link w:val="917"/>
    <w:uiPriority w:val="99"/>
    <w:qFormat/>
    <w:rPr>
      <w:sz w:val="18"/>
      <w:szCs w:val="18"/>
    </w:rPr>
  </w:style>
  <w:style w:type="paragraph" w:styleId="937"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938" w:customStyle="1">
    <w:name w:val="批注框文本 Char"/>
    <w:link w:val="916"/>
    <w:uiPriority w:val="99"/>
    <w:semiHidden/>
    <w:qFormat/>
    <w:rPr>
      <w:sz w:val="18"/>
      <w:szCs w:val="18"/>
    </w:rPr>
  </w:style>
  <w:style w:type="character" w:styleId="939" w:customStyle="1">
    <w:name w:val="普通(网站) Char"/>
    <w:link w:val="922"/>
    <w:uiPriority w:val="0"/>
    <w:qFormat/>
    <w:rPr>
      <w:rFonts w:ascii="宋体" w:hAnsi="宋体" w:eastAsia="宋体" w:cs="宋体"/>
      <w:color w:val="000000"/>
      <w:sz w:val="24"/>
      <w:szCs w:val="24"/>
    </w:rPr>
  </w:style>
  <w:style w:type="character" w:styleId="940" w:customStyle="1">
    <w:name w:val="正文缩进 Char3"/>
    <w:uiPriority w:val="0"/>
    <w:qFormat/>
    <w:rPr>
      <w:rFonts w:ascii="Times New Roman" w:hAnsi="Times New Roman" w:eastAsia="宋体" w:cs="Times New Roman"/>
      <w:szCs w:val="24"/>
    </w:rPr>
  </w:style>
  <w:style w:type="paragraph" w:styleId="941" w:customStyle="1">
    <w:name w:val="列出段落3"/>
    <w:basedOn w:val="712"/>
    <w:uiPriority w:val="99"/>
    <w:qFormat/>
    <w:pPr>
      <w:ind w:firstLine="420"/>
    </w:pPr>
  </w:style>
  <w:style w:type="paragraph" w:styleId="942" w:customStyle="1">
    <w:name w:val="列出段落11"/>
    <w:basedOn w:val="712"/>
    <w:uiPriority w:val="0"/>
    <w:qFormat/>
    <w:pPr>
      <w:ind w:firstLine="420"/>
    </w:pPr>
    <w:rPr>
      <w:rFonts w:ascii="Times New Roman" w:hAnsi="Times New Roman"/>
      <w:szCs w:val="24"/>
    </w:rPr>
  </w:style>
  <w:style w:type="paragraph" w:styleId="94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944" w:customStyle="1">
    <w:name w:val="纯文本 Char1"/>
    <w:link w:val="914"/>
    <w:uiPriority w:val="0"/>
    <w:qFormat/>
    <w:rPr>
      <w:rFonts w:ascii="宋体" w:hAnsi="Courier New" w:cs="Courier New"/>
      <w:szCs w:val="21"/>
    </w:rPr>
  </w:style>
  <w:style w:type="character" w:styleId="945" w:customStyle="1">
    <w:name w:val="纯文本 Char"/>
    <w:uiPriority w:val="99"/>
    <w:semiHidden/>
    <w:qFormat/>
    <w:rPr>
      <w:rFonts w:ascii="宋体" w:hAnsi="Courier New" w:eastAsia="宋体" w:cs="Courier New"/>
      <w:szCs w:val="21"/>
    </w:rPr>
  </w:style>
  <w:style w:type="paragraph" w:styleId="946" w:customStyle="1">
    <w:name w:val="Andy_正文格式"/>
    <w:basedOn w:val="712"/>
    <w:uiPriority w:val="0"/>
    <w:qFormat/>
    <w:pPr>
      <w:ind w:firstLine="560"/>
      <w:jc w:val="left"/>
    </w:pPr>
    <w:rPr>
      <w:rFonts w:ascii="仿宋_GB2312" w:hAnsi="Times New Roman" w:eastAsia="仿宋_GB2312"/>
      <w:sz w:val="28"/>
      <w:szCs w:val="28"/>
    </w:rPr>
  </w:style>
  <w:style w:type="paragraph" w:styleId="947" w:customStyle="1">
    <w:name w:val="TOC 标题11"/>
    <w:basedOn w:val="749"/>
    <w:next w:val="712"/>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48" w:customStyle="1">
    <w:name w:val="WPSOffice手动目录 1"/>
    <w:uiPriority w:val="0"/>
    <w:qFormat/>
    <w:rPr>
      <w:rFonts w:ascii="Calibri" w:hAnsi="Calibri" w:eastAsia="宋体" w:cs="Times New Roman"/>
      <w:lang w:val="en-US" w:eastAsia="zh-CN" w:bidi="ar-SA"/>
    </w:rPr>
  </w:style>
  <w:style w:type="paragraph" w:styleId="949" w:customStyle="1">
    <w:name w:val="WPSOffice手动目录 2"/>
    <w:uiPriority w:val="0"/>
    <w:qFormat/>
    <w:pPr>
      <w:ind w:left="200"/>
    </w:pPr>
    <w:rPr>
      <w:rFonts w:ascii="Calibri" w:hAnsi="Calibri" w:eastAsia="宋体" w:cs="Times New Roman"/>
      <w:lang w:val="en-US" w:eastAsia="zh-CN" w:bidi="ar-SA"/>
    </w:rPr>
  </w:style>
  <w:style w:type="paragraph" w:styleId="950" w:customStyle="1">
    <w:name w:val="WPSOffice手动目录 3"/>
    <w:uiPriority w:val="0"/>
    <w:qFormat/>
    <w:pPr>
      <w:ind w:left="400"/>
    </w:pPr>
    <w:rPr>
      <w:rFonts w:ascii="Calibri" w:hAnsi="Calibri" w:eastAsia="宋体" w:cs="Times New Roman"/>
      <w:lang w:val="en-US" w:eastAsia="zh-CN" w:bidi="ar-SA"/>
    </w:rPr>
  </w:style>
  <w:style w:type="paragraph" w:styleId="951" w:customStyle="1">
    <w:name w:val="目录 41"/>
    <w:basedOn w:val="712"/>
    <w:next w:val="712"/>
    <w:uiPriority w:val="39"/>
    <w:unhideWhenUsed/>
    <w:qFormat/>
    <w:pPr>
      <w:ind w:left="630"/>
      <w:jc w:val="left"/>
    </w:pPr>
    <w:rPr>
      <w:rFonts w:cs="Calibri"/>
      <w:sz w:val="18"/>
      <w:szCs w:val="18"/>
    </w:rPr>
  </w:style>
  <w:style w:type="paragraph" w:styleId="952" w:customStyle="1">
    <w:name w:val="目录 51"/>
    <w:basedOn w:val="712"/>
    <w:next w:val="712"/>
    <w:uiPriority w:val="39"/>
    <w:unhideWhenUsed/>
    <w:qFormat/>
    <w:pPr>
      <w:ind w:left="840"/>
      <w:jc w:val="left"/>
    </w:pPr>
    <w:rPr>
      <w:rFonts w:cs="Calibri"/>
      <w:sz w:val="18"/>
      <w:szCs w:val="18"/>
    </w:rPr>
  </w:style>
  <w:style w:type="paragraph" w:styleId="953" w:customStyle="1">
    <w:name w:val="目录 61"/>
    <w:basedOn w:val="712"/>
    <w:next w:val="712"/>
    <w:uiPriority w:val="39"/>
    <w:unhideWhenUsed/>
    <w:qFormat/>
    <w:pPr>
      <w:ind w:left="1050"/>
      <w:jc w:val="left"/>
    </w:pPr>
    <w:rPr>
      <w:rFonts w:cs="Calibri"/>
      <w:sz w:val="18"/>
      <w:szCs w:val="18"/>
    </w:rPr>
  </w:style>
  <w:style w:type="paragraph" w:styleId="954" w:customStyle="1">
    <w:name w:val="目录 71"/>
    <w:basedOn w:val="712"/>
    <w:next w:val="712"/>
    <w:uiPriority w:val="39"/>
    <w:unhideWhenUsed/>
    <w:qFormat/>
    <w:pPr>
      <w:ind w:left="1260"/>
      <w:jc w:val="left"/>
    </w:pPr>
    <w:rPr>
      <w:rFonts w:cs="Calibri"/>
      <w:sz w:val="18"/>
      <w:szCs w:val="18"/>
    </w:rPr>
  </w:style>
  <w:style w:type="paragraph" w:styleId="955" w:customStyle="1">
    <w:name w:val="目录 81"/>
    <w:basedOn w:val="712"/>
    <w:next w:val="712"/>
    <w:uiPriority w:val="39"/>
    <w:unhideWhenUsed/>
    <w:qFormat/>
    <w:pPr>
      <w:ind w:left="1470"/>
      <w:jc w:val="left"/>
    </w:pPr>
    <w:rPr>
      <w:rFonts w:cs="Calibri"/>
      <w:sz w:val="18"/>
      <w:szCs w:val="18"/>
    </w:rPr>
  </w:style>
  <w:style w:type="paragraph" w:styleId="956" w:customStyle="1">
    <w:name w:val="目录 91"/>
    <w:basedOn w:val="712"/>
    <w:next w:val="712"/>
    <w:uiPriority w:val="39"/>
    <w:unhideWhenUsed/>
    <w:qFormat/>
    <w:pPr>
      <w:ind w:left="1680"/>
      <w:jc w:val="left"/>
    </w:pPr>
    <w:rPr>
      <w:rFonts w:cs="Calibri"/>
      <w:sz w:val="18"/>
      <w:szCs w:val="18"/>
    </w:rPr>
  </w:style>
  <w:style w:type="paragraph" w:styleId="957"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958" w:customStyle="1">
    <w:name w:val="titlebody"/>
    <w:basedOn w:val="906"/>
    <w:uiPriority w:val="0"/>
    <w:qFormat/>
    <w:rPr>
      <w:rFonts w:ascii="宋体" w:hAnsi="宋体" w:eastAsia="宋体" w:cs="宋体"/>
      <w:b/>
      <w:bCs/>
      <w:color w:val="000000"/>
      <w:sz w:val="24"/>
      <w:szCs w:val="24"/>
    </w:rPr>
  </w:style>
  <w:style w:type="paragraph" w:styleId="959" w:customStyle="1">
    <w:name w:val="Normal_0"/>
    <w:uiPriority w:val="0"/>
    <w:qFormat/>
    <w:rPr>
      <w:rFonts w:ascii="Times New Roman" w:hAnsi="Times New Roman" w:eastAsia="Times New Roman" w:cs="Times New Roman"/>
      <w:sz w:val="24"/>
      <w:szCs w:val="24"/>
      <w:lang w:val="en-US" w:eastAsia="zh-CN" w:bidi="ar-SA"/>
    </w:rPr>
  </w:style>
  <w:style w:type="paragraph" w:styleId="960" w:customStyle="1">
    <w:name w:val="Normal_1"/>
    <w:uiPriority w:val="0"/>
    <w:qFormat/>
    <w:rPr>
      <w:rFonts w:ascii="Times New Roman" w:hAnsi="Times New Roman" w:eastAsia="Times New Roman" w:cs="Times New Roman"/>
      <w:sz w:val="24"/>
      <w:szCs w:val="24"/>
      <w:lang w:val="en-US" w:eastAsia="zh-CN" w:bidi="ar-SA"/>
    </w:rPr>
  </w:style>
  <w:style w:type="paragraph" w:styleId="961" w:customStyle="1">
    <w:name w:val="Normal_2"/>
    <w:uiPriority w:val="0"/>
    <w:qFormat/>
    <w:rPr>
      <w:rFonts w:ascii="Times New Roman" w:hAnsi="Times New Roman" w:eastAsia="Times New Roman" w:cs="Times New Roman"/>
      <w:sz w:val="24"/>
      <w:szCs w:val="24"/>
      <w:lang w:val="en-US" w:eastAsia="zh-CN" w:bidi="ar-SA"/>
    </w:rPr>
  </w:style>
  <w:style w:type="paragraph" w:styleId="962" w:customStyle="1">
    <w:name w:val="Normal_0_0"/>
    <w:uiPriority w:val="0"/>
    <w:qFormat/>
    <w:rPr>
      <w:rFonts w:ascii="Times New Roman" w:hAnsi="Times New Roman" w:eastAsia="Times New Roman" w:cs="Times New Roman"/>
      <w:sz w:val="24"/>
      <w:szCs w:val="24"/>
      <w:lang w:val="en-US" w:eastAsia="zh-CN" w:bidi="ar-SA"/>
    </w:rPr>
  </w:style>
  <w:style w:type="paragraph" w:styleId="963" w:customStyle="1">
    <w:name w:val="Normal_1_0"/>
    <w:uiPriority w:val="0"/>
    <w:qFormat/>
    <w:rPr>
      <w:rFonts w:ascii="Times New Roman" w:hAnsi="Times New Roman" w:eastAsia="Times New Roman" w:cs="Times New Roman"/>
      <w:sz w:val="24"/>
      <w:szCs w:val="24"/>
      <w:lang w:val="en-US" w:eastAsia="zh-CN" w:bidi="ar-SA"/>
    </w:rPr>
  </w:style>
  <w:style w:type="paragraph" w:styleId="964" w:customStyle="1">
    <w:name w:val="Normal_2_0"/>
    <w:uiPriority w:val="0"/>
    <w:qFormat/>
    <w:rPr>
      <w:rFonts w:ascii="Times New Roman" w:hAnsi="Times New Roman" w:eastAsia="Times New Roman" w:cs="Times New Roman"/>
      <w:sz w:val="24"/>
      <w:szCs w:val="24"/>
      <w:lang w:val="en-US" w:eastAsia="zh-CN" w:bidi="ar-SA"/>
    </w:rPr>
  </w:style>
  <w:style w:type="paragraph" w:styleId="965" w:customStyle="1">
    <w:name w:val="Normal_3"/>
    <w:uiPriority w:val="0"/>
    <w:qFormat/>
    <w:rPr>
      <w:rFonts w:ascii="Times New Roman" w:hAnsi="Times New Roman" w:eastAsia="Times New Roman" w:cs="Times New Roman"/>
      <w:sz w:val="24"/>
      <w:szCs w:val="24"/>
      <w:lang w:val="en-US" w:eastAsia="zh-CN" w:bidi="ar-SA"/>
    </w:rPr>
  </w:style>
  <w:style w:type="paragraph" w:styleId="966" w:customStyle="1">
    <w:name w:val="Normal_4"/>
    <w:uiPriority w:val="0"/>
    <w:qFormat/>
    <w:rPr>
      <w:rFonts w:ascii="Times New Roman" w:hAnsi="Times New Roman" w:eastAsia="Times New Roman" w:cs="Times New Roman"/>
      <w:sz w:val="24"/>
      <w:szCs w:val="24"/>
      <w:lang w:val="en-US" w:eastAsia="zh-CN" w:bidi="ar-SA"/>
    </w:rPr>
  </w:style>
  <w:style w:type="paragraph" w:styleId="967"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Normal_5"/>
    <w:uiPriority w:val="0"/>
    <w:qFormat/>
    <w:rPr>
      <w:rFonts w:ascii="Times New Roman" w:hAnsi="Times New Roman" w:eastAsia="Times New Roman" w:cs="Times New Roman"/>
      <w:sz w:val="24"/>
      <w:szCs w:val="24"/>
      <w:lang w:val="en-US" w:eastAsia="zh-CN" w:bidi="ar-SA"/>
    </w:rPr>
  </w:style>
  <w:style w:type="paragraph" w:styleId="96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70" w:customStyle="1">
    <w:name w:val="Normal_6"/>
    <w:uiPriority w:val="0"/>
    <w:qFormat/>
    <w:rPr>
      <w:rFonts w:ascii="Times New Roman" w:hAnsi="Times New Roman" w:eastAsia="Times New Roman" w:cs="Times New Roman"/>
      <w:sz w:val="24"/>
      <w:szCs w:val="24"/>
      <w:lang w:val="en-US" w:eastAsia="zh-CN" w:bidi="ar-SA"/>
    </w:rPr>
  </w:style>
  <w:style w:type="paragraph" w:styleId="971"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972" w:customStyle="1">
    <w:name w:val="Normal_7"/>
    <w:uiPriority w:val="0"/>
    <w:qFormat/>
    <w:rPr>
      <w:rFonts w:ascii="Times New Roman" w:hAnsi="Times New Roman" w:eastAsia="Times New Roman" w:cs="Times New Roman"/>
      <w:sz w:val="24"/>
      <w:szCs w:val="24"/>
      <w:lang w:val="en-US" w:eastAsia="zh-CN" w:bidi="ar-SA"/>
    </w:rPr>
  </w:style>
  <w:style w:type="paragraph" w:styleId="97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74" w:customStyle="1">
    <w:name w:val="Normal_8"/>
    <w:uiPriority w:val="0"/>
    <w:qFormat/>
    <w:rPr>
      <w:rFonts w:ascii="Times New Roman" w:hAnsi="Times New Roman" w:eastAsia="Times New Roman" w:cs="Times New Roman"/>
      <w:sz w:val="24"/>
      <w:szCs w:val="24"/>
      <w:lang w:val="en-US" w:eastAsia="zh-CN" w:bidi="ar-SA"/>
    </w:rPr>
  </w:style>
  <w:style w:type="paragraph" w:styleId="97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Normal_9"/>
    <w:uiPriority w:val="0"/>
    <w:qFormat/>
    <w:rPr>
      <w:rFonts w:ascii="Times New Roman" w:hAnsi="Times New Roman" w:eastAsia="Times New Roman" w:cs="Times New Roman"/>
      <w:sz w:val="24"/>
      <w:szCs w:val="24"/>
      <w:lang w:val="en-US" w:eastAsia="zh-CN" w:bidi="ar-SA"/>
    </w:rPr>
  </w:style>
  <w:style w:type="paragraph" w:styleId="97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Normal_10"/>
    <w:uiPriority w:val="0"/>
    <w:qFormat/>
    <w:rPr>
      <w:rFonts w:ascii="Times New Roman" w:hAnsi="Times New Roman" w:eastAsia="Times New Roman" w:cs="Times New Roman"/>
      <w:sz w:val="24"/>
      <w:szCs w:val="24"/>
      <w:lang w:val="en-US" w:eastAsia="zh-CN" w:bidi="ar-SA"/>
    </w:rPr>
  </w:style>
  <w:style w:type="paragraph" w:styleId="979"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80" w:customStyle="1">
    <w:name w:val="Normal_11"/>
    <w:uiPriority w:val="0"/>
    <w:qFormat/>
    <w:rPr>
      <w:rFonts w:ascii="Times New Roman" w:hAnsi="Times New Roman" w:eastAsia="Times New Roman" w:cs="Times New Roman"/>
      <w:sz w:val="24"/>
      <w:szCs w:val="24"/>
      <w:lang w:val="en-US" w:eastAsia="zh-CN" w:bidi="ar-SA"/>
    </w:rPr>
  </w:style>
  <w:style w:type="paragraph" w:styleId="98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Normal_12"/>
    <w:uiPriority w:val="0"/>
    <w:qFormat/>
    <w:rPr>
      <w:rFonts w:ascii="Times New Roman" w:hAnsi="Times New Roman" w:eastAsia="Times New Roman" w:cs="Times New Roman"/>
      <w:sz w:val="24"/>
      <w:szCs w:val="24"/>
      <w:lang w:val="en-US" w:eastAsia="zh-CN" w:bidi="ar-SA"/>
    </w:rPr>
  </w:style>
  <w:style w:type="paragraph" w:styleId="983"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批注文字1"/>
    <w:basedOn w:val="983"/>
    <w:link w:val="985"/>
    <w:uiPriority w:val="99"/>
    <w:unhideWhenUsed/>
    <w:qFormat/>
    <w:pPr>
      <w:jc w:val="left"/>
      <w:spacing w:line="360" w:lineRule="auto"/>
    </w:pPr>
    <w:rPr>
      <w:rFonts w:ascii="Times New Roman" w:hAnsi="Times New Roman"/>
      <w:sz w:val="24"/>
      <w:szCs w:val="24"/>
      <w:lang w:eastAsia="en-US"/>
    </w:rPr>
  </w:style>
  <w:style w:type="character" w:styleId="985" w:customStyle="1">
    <w:name w:val="批注文字 Char"/>
    <w:link w:val="984"/>
    <w:uiPriority w:val="99"/>
    <w:qFormat/>
    <w:rPr>
      <w:rFonts w:ascii="Times New Roman" w:hAnsi="Times New Roman"/>
      <w:sz w:val="24"/>
      <w:szCs w:val="24"/>
    </w:rPr>
  </w:style>
  <w:style w:type="paragraph" w:styleId="986" w:customStyle="1">
    <w:name w:val="Normal_14"/>
    <w:uiPriority w:val="0"/>
    <w:qFormat/>
    <w:rPr>
      <w:rFonts w:ascii="Times New Roman" w:hAnsi="Times New Roman" w:eastAsia="Times New Roman" w:cs="Times New Roman"/>
      <w:sz w:val="24"/>
      <w:szCs w:val="24"/>
      <w:lang w:val="en-US" w:eastAsia="zh-CN" w:bidi="ar-SA"/>
    </w:rPr>
  </w:style>
  <w:style w:type="paragraph" w:styleId="987" w:customStyle="1">
    <w:name w:val="Normal_15"/>
    <w:uiPriority w:val="0"/>
    <w:qFormat/>
    <w:rPr>
      <w:rFonts w:ascii="Times New Roman" w:hAnsi="Times New Roman" w:eastAsia="Times New Roman" w:cs="Times New Roman"/>
      <w:sz w:val="24"/>
      <w:szCs w:val="24"/>
      <w:lang w:val="en-US" w:eastAsia="zh-CN" w:bidi="ar-SA"/>
    </w:rPr>
  </w:style>
  <w:style w:type="paragraph" w:styleId="988" w:customStyle="1">
    <w:name w:val="Normal_16"/>
    <w:uiPriority w:val="0"/>
    <w:qFormat/>
    <w:rPr>
      <w:rFonts w:ascii="Times New Roman" w:hAnsi="Times New Roman" w:eastAsia="Times New Roman" w:cs="Times New Roman"/>
      <w:sz w:val="24"/>
      <w:szCs w:val="24"/>
      <w:lang w:val="en-US" w:eastAsia="zh-CN" w:bidi="ar-SA"/>
    </w:rPr>
  </w:style>
  <w:style w:type="paragraph" w:styleId="98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Normal_17"/>
    <w:uiPriority w:val="0"/>
    <w:qFormat/>
    <w:rPr>
      <w:rFonts w:ascii="Times New Roman" w:hAnsi="Times New Roman" w:eastAsia="Times New Roman" w:cs="Times New Roman"/>
      <w:sz w:val="24"/>
      <w:szCs w:val="24"/>
      <w:lang w:val="en-US" w:eastAsia="zh-CN" w:bidi="ar-SA"/>
    </w:rPr>
  </w:style>
  <w:style w:type="paragraph" w:styleId="991" w:customStyle="1">
    <w:name w:val="Normal_18"/>
    <w:uiPriority w:val="0"/>
    <w:qFormat/>
    <w:rPr>
      <w:rFonts w:ascii="Times New Roman" w:hAnsi="Times New Roman" w:eastAsia="Times New Roman" w:cs="Times New Roman"/>
      <w:sz w:val="24"/>
      <w:szCs w:val="24"/>
      <w:lang w:val="en-US" w:eastAsia="zh-CN" w:bidi="ar-SA"/>
    </w:rPr>
  </w:style>
  <w:style w:type="character" w:styleId="992" w:customStyle="1">
    <w:name w:val="正文缩进 Char1"/>
    <w:link w:val="726"/>
    <w:uiPriority w:val="0"/>
    <w:semiHidden/>
    <w:qFormat/>
    <w:rPr>
      <w:rFonts w:ascii="Times New Roman" w:hAnsi="Times New Roman" w:eastAsia="宋体" w:cs="Times New Roman"/>
      <w:szCs w:val="24"/>
    </w:rPr>
  </w:style>
  <w:style w:type="paragraph" w:styleId="993" w:customStyle="1">
    <w:name w:val="Normal_20"/>
    <w:uiPriority w:val="0"/>
    <w:qFormat/>
    <w:rPr>
      <w:rFonts w:ascii="Times New Roman" w:hAnsi="Times New Roman" w:eastAsia="Times New Roman" w:cs="Times New Roman"/>
      <w:sz w:val="24"/>
      <w:szCs w:val="24"/>
      <w:lang w:val="en-US" w:eastAsia="zh-CN" w:bidi="ar-SA"/>
    </w:rPr>
  </w:style>
  <w:style w:type="paragraph" w:styleId="994" w:customStyle="1">
    <w:name w:val="正文缩进_0"/>
    <w:basedOn w:val="995"/>
    <w:link w:val="996"/>
    <w:uiPriority w:val="0"/>
    <w:qFormat/>
    <w:pPr>
      <w:ind w:firstLine="420"/>
    </w:pPr>
    <w:rPr>
      <w:rFonts w:ascii="Times New Roman" w:hAnsi="Times New Roman"/>
      <w:szCs w:val="20"/>
      <w:lang w:eastAsia="en-US"/>
    </w:rPr>
  </w:style>
  <w:style w:type="paragraph" w:styleId="995" w:customStyle="1">
    <w:name w:val="正文_8"/>
    <w:uiPriority w:val="0"/>
    <w:qFormat/>
    <w:pPr>
      <w:jc w:val="both"/>
      <w:widowControl w:val="off"/>
    </w:pPr>
    <w:rPr>
      <w:rFonts w:ascii="Calibri" w:hAnsi="Calibri" w:eastAsia="宋体" w:cs="Times New Roman"/>
      <w:sz w:val="21"/>
      <w:szCs w:val="22"/>
      <w:lang w:val="en-US" w:eastAsia="zh-CN" w:bidi="ar-SA"/>
    </w:rPr>
  </w:style>
  <w:style w:type="character" w:styleId="996" w:customStyle="1">
    <w:name w:val="正文缩进 Char_0_0"/>
    <w:link w:val="994"/>
    <w:uiPriority w:val="0"/>
    <w:qFormat/>
    <w:rPr>
      <w:rFonts w:ascii="Times New Roman" w:hAnsi="Times New Roman"/>
      <w:sz w:val="21"/>
    </w:rPr>
  </w:style>
  <w:style w:type="paragraph" w:styleId="997" w:customStyle="1">
    <w:name w:val="Normal_21"/>
    <w:uiPriority w:val="0"/>
    <w:qFormat/>
    <w:rPr>
      <w:rFonts w:ascii="Times New Roman" w:hAnsi="Times New Roman" w:eastAsia="Times New Roman" w:cs="Times New Roman"/>
      <w:sz w:val="24"/>
      <w:szCs w:val="24"/>
      <w:lang w:val="en-US" w:eastAsia="zh-CN" w:bidi="ar-SA"/>
    </w:rPr>
  </w:style>
  <w:style w:type="paragraph" w:styleId="998"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999" w:customStyle="1">
    <w:name w:val="要点1"/>
    <w:basedOn w:val="906"/>
    <w:uiPriority w:val="22"/>
    <w:qFormat/>
    <w:rPr>
      <w:b/>
      <w:bCs/>
    </w:rPr>
  </w:style>
  <w:style w:type="paragraph" w:styleId="1000" w:customStyle="1">
    <w:name w:val="首行缩进"/>
    <w:basedOn w:val="712"/>
    <w:uiPriority w:val="0"/>
    <w:qFormat/>
    <w:pPr>
      <w:ind w:firstLine="480"/>
      <w:jc w:val="left"/>
    </w:pPr>
    <w:rPr>
      <w:rFonts w:ascii="宋体" w:hAnsi="宋体" w:cs="宋体"/>
      <w:sz w:val="22"/>
      <w:szCs w:val="20"/>
      <w:lang w:val="zh-CN" w:bidi="zh-CN"/>
    </w:rPr>
  </w:style>
  <w:style w:type="paragraph" w:styleId="1001" w:customStyle="1">
    <w:name w:val="标题 211"/>
    <w:basedOn w:val="712"/>
    <w:next w:val="712"/>
    <w:uiPriority w:val="9"/>
    <w:unhideWhenUsed/>
    <w:qFormat/>
    <w:pPr>
      <w:keepLines/>
      <w:keepNext/>
      <w:spacing w:before="360" w:after="200"/>
      <w:outlineLvl w:val="1"/>
    </w:pPr>
    <w:rPr>
      <w:rFonts w:ascii="Arial" w:hAnsi="Arial" w:eastAsia="Arial" w:cs="Arial"/>
      <w:sz w:val="34"/>
    </w:rPr>
  </w:style>
  <w:style w:type="paragraph" w:styleId="1002" w:customStyle="1">
    <w:name w:val="正文文本11"/>
    <w:basedOn w:val="712"/>
    <w:uiPriority w:val="0"/>
    <w:qFormat/>
    <w:rPr>
      <w:rFonts w:ascii="楷体_GB2312" w:hAnsi="Arial" w:eastAsia="楷体_GB2312"/>
      <w:sz w:val="28"/>
      <w:szCs w:val="20"/>
      <w:lang w:eastAsia="en-US"/>
    </w:rPr>
  </w:style>
  <w:style w:type="paragraph" w:styleId="1003" w:customStyle="1">
    <w:name w:val="Heading 2"/>
    <w:basedOn w:val="712"/>
    <w:next w:val="712"/>
    <w:uiPriority w:val="0"/>
    <w:qFormat/>
    <w:pPr>
      <w:jc w:val="center"/>
      <w:keepLines/>
      <w:keepNext/>
      <w:spacing w:before="260" w:after="260" w:line="416" w:lineRule="auto"/>
      <w:outlineLvl w:val="1"/>
    </w:pPr>
    <w:rPr>
      <w:rFonts w:ascii="幼圆" w:hAnsi="Arial" w:eastAsia="楷体_GB2312"/>
      <w:b/>
      <w:sz w:val="44"/>
      <w:szCs w:val="20"/>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杜笑</cp:lastModifiedBy>
  <cp:revision>441</cp:revision>
  <dcterms:created xsi:type="dcterms:W3CDTF">2022-11-02T03:42:00Z</dcterms:created>
  <dcterms:modified xsi:type="dcterms:W3CDTF">2026-10-09T02:45:20Z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623318A1300342A5A574AB3C814D4F7E_13</vt:lpwstr>
  </property>
  <property fmtid="{D5CDD505-2E9C-101B-9397-08002B2CF9AE}" pid="4" name="KSOTemplateDocerSaveRecord">
    <vt:lpwstr>eyJoZGlkIjoiZjI0ZjgzMGQ4NmJiZmEzNzczOGQ2YmZlOTdjNDc2NTIiLCJ1c2VySWQiOiIzOTIxMjgwNTUifQ==</vt:lpwstr>
  </property>
</Properties>
</file>