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0"/>
        <w:jc w:val="center"/>
        <w:keepLines w:val="0"/>
        <w:keepNext w:val="0"/>
        <w:pageBreakBefore w:val="0"/>
        <w:spacing w:line="360" w:lineRule="auto"/>
        <w:shd w:val="clear" w:color="auto"/>
        <w:rPr>
          <w:rFonts w:hint="eastAsia" w:ascii="宋体" w:hAnsi="宋体" w:eastAsia="宋体" w:cs="宋体"/>
          <w:color w:val="auto"/>
          <w:sz w:val="32"/>
          <w:szCs w:val="32"/>
          <w:highlight w:val="none"/>
        </w:rPr>
        <w:outlineLvl w:val="9"/>
      </w:pPr>
      <w:r>
        <w:rPr>
          <w:rFonts w:hint="eastAsia" w:ascii="宋体" w:hAnsi="宋体" w:eastAsia="宋体" w:cs="宋体"/>
          <w:color w:val="auto"/>
          <w:sz w:val="32"/>
          <w:szCs w:val="32"/>
          <w:highlight w:val="none"/>
        </w:rPr>
        <w:br/>
      </w:r>
      <w:r/>
    </w:p>
    <w:p>
      <w:pPr>
        <w:jc w:val="center"/>
        <w:keepLines w:val="0"/>
        <w:keepNext w:val="0"/>
        <w:pageBreakBefore w:val="0"/>
        <w:shd w:val="clear" w:color="auto"/>
        <w:widowControl w:val="off"/>
        <w:rPr>
          <w:rFonts w:hint="eastAsia" w:ascii="宋体" w:hAnsi="宋体" w:eastAsia="宋体" w:cs="宋体"/>
          <w:b/>
          <w:bCs/>
          <w:color w:val="auto"/>
          <w:sz w:val="72"/>
          <w:szCs w:val="72"/>
          <w:highlight w:val="none"/>
        </w:rPr>
        <w:outlineLvl w:val="9"/>
      </w:pPr>
      <w:r>
        <w:rPr>
          <w:rFonts w:hint="eastAsia" w:ascii="宋体" w:hAnsi="宋体" w:eastAsia="宋体" w:cs="宋体"/>
          <w:b/>
          <w:bCs/>
          <w:color w:val="auto"/>
          <w:sz w:val="72"/>
          <w:szCs w:val="72"/>
          <w:highlight w:val="none"/>
        </w:rPr>
      </w:r>
      <w:r/>
    </w:p>
    <w:p>
      <w:pPr>
        <w:jc w:val="center"/>
        <w:keepLines w:val="0"/>
        <w:keepNext w:val="0"/>
        <w:pageBreakBefore w:val="0"/>
        <w:shd w:val="clear" w:color="auto"/>
        <w:widowControl w:val="off"/>
        <w:rPr>
          <w:rFonts w:hint="eastAsia" w:ascii="宋体" w:hAnsi="宋体" w:eastAsia="宋体" w:cs="宋体"/>
          <w:b/>
          <w:bCs/>
          <w:color w:val="auto"/>
          <w:sz w:val="72"/>
          <w:szCs w:val="72"/>
          <w:highlight w:val="none"/>
        </w:rPr>
        <w:outlineLvl w:val="9"/>
      </w:pPr>
      <w:r>
        <w:rPr>
          <w:rFonts w:hint="eastAsia" w:ascii="宋体" w:hAnsi="宋体" w:eastAsia="宋体" w:cs="宋体"/>
          <w:b/>
          <w:bCs/>
          <w:color w:val="auto"/>
          <w:sz w:val="72"/>
          <w:szCs w:val="72"/>
          <w:highlight w:val="none"/>
        </w:rPr>
      </w:r>
      <w:r/>
    </w:p>
    <w:p>
      <w:pPr>
        <w:jc w:val="center"/>
        <w:keepLines w:val="0"/>
        <w:keepNext w:val="0"/>
        <w:pageBreakBefore w:val="0"/>
        <w:shd w:val="clear" w:color="auto"/>
        <w:widowControl w:val="off"/>
        <w:rPr>
          <w:rFonts w:hint="eastAsia" w:ascii="宋体" w:hAnsi="宋体" w:eastAsia="宋体" w:cs="宋体"/>
          <w:b/>
          <w:bCs/>
          <w:color w:val="auto"/>
          <w:sz w:val="72"/>
          <w:szCs w:val="72"/>
          <w:highlight w:val="none"/>
        </w:rPr>
        <w:outlineLvl w:val="9"/>
      </w:pPr>
      <w:r>
        <w:rPr>
          <w:rFonts w:hint="eastAsia" w:ascii="宋体" w:hAnsi="宋体" w:eastAsia="宋体" w:cs="宋体"/>
          <w:b/>
          <w:bCs/>
          <w:color w:val="auto"/>
          <w:sz w:val="72"/>
          <w:szCs w:val="72"/>
          <w:highlight w:val="none"/>
        </w:rPr>
        <w:t xml:space="preserve">公</w:t>
      </w:r>
      <w:r>
        <w:rPr>
          <w:rFonts w:hint="eastAsia" w:ascii="宋体" w:hAnsi="宋体" w:eastAsia="宋体" w:cs="宋体"/>
          <w:b/>
          <w:bCs/>
          <w:color w:val="auto"/>
          <w:sz w:val="72"/>
          <w:szCs w:val="72"/>
          <w:highlight w:val="none"/>
          <w:lang w:val="en-US" w:eastAsia="zh-CN"/>
        </w:rPr>
        <w:t xml:space="preserve"> </w:t>
      </w:r>
      <w:r>
        <w:rPr>
          <w:rFonts w:hint="eastAsia" w:ascii="宋体" w:hAnsi="宋体" w:eastAsia="宋体" w:cs="宋体"/>
          <w:b/>
          <w:bCs/>
          <w:color w:val="auto"/>
          <w:sz w:val="72"/>
          <w:szCs w:val="72"/>
          <w:highlight w:val="none"/>
        </w:rPr>
        <w:t xml:space="preserve">开</w:t>
      </w:r>
      <w:r>
        <w:rPr>
          <w:rFonts w:hint="eastAsia" w:ascii="宋体" w:hAnsi="宋体" w:eastAsia="宋体" w:cs="宋体"/>
          <w:b/>
          <w:bCs/>
          <w:color w:val="auto"/>
          <w:sz w:val="72"/>
          <w:szCs w:val="72"/>
          <w:highlight w:val="none"/>
          <w:lang w:val="en-US" w:eastAsia="zh-CN"/>
        </w:rPr>
        <w:t xml:space="preserve"> </w:t>
      </w:r>
      <w:r>
        <w:rPr>
          <w:rFonts w:hint="eastAsia" w:ascii="宋体" w:hAnsi="宋体" w:eastAsia="宋体" w:cs="宋体"/>
          <w:b/>
          <w:bCs/>
          <w:color w:val="auto"/>
          <w:sz w:val="72"/>
          <w:szCs w:val="72"/>
          <w:highlight w:val="none"/>
        </w:rPr>
        <w:t xml:space="preserve">招</w:t>
      </w:r>
      <w:r>
        <w:rPr>
          <w:rFonts w:hint="eastAsia" w:ascii="宋体" w:hAnsi="宋体" w:eastAsia="宋体" w:cs="宋体"/>
          <w:b/>
          <w:bCs/>
          <w:color w:val="auto"/>
          <w:sz w:val="72"/>
          <w:szCs w:val="72"/>
          <w:highlight w:val="none"/>
          <w:lang w:val="en-US" w:eastAsia="zh-CN"/>
        </w:rPr>
        <w:t xml:space="preserve"> </w:t>
      </w:r>
      <w:r>
        <w:rPr>
          <w:rFonts w:hint="eastAsia" w:ascii="宋体" w:hAnsi="宋体" w:eastAsia="宋体" w:cs="宋体"/>
          <w:b/>
          <w:bCs/>
          <w:color w:val="auto"/>
          <w:sz w:val="72"/>
          <w:szCs w:val="72"/>
          <w:highlight w:val="none"/>
        </w:rPr>
        <w:t xml:space="preserve">标</w:t>
      </w:r>
      <w:r>
        <w:rPr>
          <w:rFonts w:hint="eastAsia" w:ascii="宋体" w:hAnsi="宋体" w:eastAsia="宋体" w:cs="宋体"/>
          <w:b/>
          <w:bCs/>
          <w:color w:val="auto"/>
          <w:sz w:val="72"/>
          <w:szCs w:val="72"/>
          <w:highlight w:val="none"/>
          <w:lang w:val="en-US" w:eastAsia="zh-CN"/>
        </w:rPr>
        <w:t xml:space="preserve"> </w:t>
      </w:r>
      <w:r>
        <w:rPr>
          <w:rFonts w:hint="eastAsia" w:ascii="宋体" w:hAnsi="宋体" w:eastAsia="宋体" w:cs="宋体"/>
          <w:b/>
          <w:bCs/>
          <w:color w:val="auto"/>
          <w:sz w:val="72"/>
          <w:szCs w:val="72"/>
          <w:highlight w:val="none"/>
        </w:rPr>
        <w:t xml:space="preserve">文</w:t>
      </w:r>
      <w:r>
        <w:rPr>
          <w:rFonts w:hint="eastAsia" w:ascii="宋体" w:hAnsi="宋体" w:eastAsia="宋体" w:cs="宋体"/>
          <w:b/>
          <w:bCs/>
          <w:color w:val="auto"/>
          <w:sz w:val="72"/>
          <w:szCs w:val="72"/>
          <w:highlight w:val="none"/>
          <w:lang w:val="en-US" w:eastAsia="zh-CN"/>
        </w:rPr>
        <w:t xml:space="preserve"> </w:t>
      </w:r>
      <w:r>
        <w:rPr>
          <w:rFonts w:hint="eastAsia" w:ascii="宋体" w:hAnsi="宋体" w:eastAsia="宋体" w:cs="宋体"/>
          <w:b/>
          <w:bCs/>
          <w:color w:val="auto"/>
          <w:sz w:val="72"/>
          <w:szCs w:val="72"/>
          <w:highlight w:val="none"/>
        </w:rPr>
        <w:t xml:space="preserve">件</w:t>
      </w:r>
      <w:r/>
    </w:p>
    <w:p>
      <w:pPr>
        <w:jc w:val="center"/>
        <w:keepLines w:val="0"/>
        <w:keepNext w:val="0"/>
        <w:pageBreakBefore w:val="0"/>
        <w:shd w:val="clear" w:color="auto"/>
        <w:widowControl w:val="off"/>
        <w:rPr>
          <w:rFonts w:hint="eastAsia" w:ascii="宋体" w:hAnsi="宋体" w:eastAsia="宋体" w:cs="宋体"/>
          <w:b/>
          <w:bCs/>
          <w:color w:val="auto"/>
          <w:sz w:val="72"/>
          <w:szCs w:val="72"/>
          <w:highlight w:val="none"/>
        </w:rPr>
        <w:outlineLvl w:val="9"/>
      </w:pPr>
      <w:r>
        <w:rPr>
          <w:rFonts w:hint="eastAsia" w:ascii="宋体" w:hAnsi="宋体" w:eastAsia="宋体" w:cs="宋体"/>
          <w:b/>
          <w:bCs/>
          <w:color w:val="auto"/>
          <w:sz w:val="72"/>
          <w:szCs w:val="72"/>
          <w:highlight w:val="none"/>
        </w:rPr>
      </w:r>
      <w:r/>
    </w:p>
    <w:p>
      <w:pPr>
        <w:jc w:val="center"/>
        <w:keepLines w:val="0"/>
        <w:keepNext w:val="0"/>
        <w:pageBreakBefore w:val="0"/>
        <w:shd w:val="clear" w:color="auto"/>
        <w:widowControl w:val="off"/>
        <w:rPr>
          <w:rFonts w:hint="eastAsia" w:ascii="宋体" w:hAnsi="宋体" w:eastAsia="宋体" w:cs="宋体"/>
          <w:b/>
          <w:bCs/>
          <w:color w:val="auto"/>
          <w:sz w:val="60"/>
          <w:szCs w:val="60"/>
          <w:highlight w:val="none"/>
        </w:rPr>
        <w:outlineLvl w:val="9"/>
      </w:pPr>
      <w:r>
        <w:rPr>
          <w:rFonts w:hint="eastAsia" w:ascii="宋体" w:hAnsi="宋体" w:eastAsia="宋体" w:cs="宋体"/>
          <w:b/>
          <w:bCs/>
          <w:color w:val="auto"/>
          <w:sz w:val="60"/>
          <w:szCs w:val="60"/>
          <w:highlight w:val="none"/>
        </w:rPr>
      </w:r>
      <w:r/>
    </w:p>
    <w:p>
      <w:pPr>
        <w:keepLines w:val="0"/>
        <w:keepNext w:val="0"/>
        <w:pageBreakBefore w:val="0"/>
        <w:shd w:val="clear" w:color="auto"/>
        <w:widowControl w:val="off"/>
        <w:rPr>
          <w:rFonts w:hint="eastAsia" w:ascii="宋体" w:hAnsi="宋体" w:eastAsia="宋体" w:cs="宋体"/>
          <w:b/>
          <w:bCs/>
          <w:color w:val="auto"/>
          <w:sz w:val="60"/>
          <w:szCs w:val="60"/>
          <w:highlight w:val="none"/>
        </w:rPr>
        <w:outlineLvl w:val="9"/>
      </w:pPr>
      <w:r>
        <w:rPr>
          <w:rFonts w:hint="eastAsia" w:ascii="宋体" w:hAnsi="宋体" w:eastAsia="宋体" w:cs="宋体"/>
          <w:b/>
          <w:bCs/>
          <w:color w:val="auto"/>
          <w:sz w:val="60"/>
          <w:szCs w:val="60"/>
          <w:highlight w:val="none"/>
        </w:rPr>
      </w:r>
      <w:r/>
    </w:p>
    <w:p>
      <w:pPr>
        <w:keepLines w:val="0"/>
        <w:keepNext w:val="0"/>
        <w:pageBreakBefore w:val="0"/>
        <w:shd w:val="clear" w:color="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jc w:val="left"/>
        <w:keepLines w:val="0"/>
        <w:keepNext w:val="0"/>
        <w:pageBreakBefore w:val="0"/>
        <w:spacing w:line="480" w:lineRule="auto"/>
        <w:shd w:val="clear" w:color="auto"/>
        <w:widowControl w:val="off"/>
        <w:tabs>
          <w:tab w:val="left" w:pos="3240" w:leader="none"/>
          <w:tab w:val="left" w:pos="3420" w:leader="none"/>
        </w:tabs>
        <w:rPr>
          <w:rFonts w:hint="eastAsia" w:ascii="宋体" w:hAnsi="宋体" w:cs="宋体"/>
          <w:bCs/>
          <w:color w:val="auto"/>
          <w:sz w:val="32"/>
          <w:szCs w:val="32"/>
          <w:highlight w:val="none"/>
          <w:lang w:eastAsia="zh-CN"/>
        </w:rPr>
        <w:outlineLvl w:val="9"/>
      </w:pPr>
      <w:r>
        <w:rPr>
          <w:rFonts w:hint="eastAsia" w:ascii="宋体" w:hAnsi="宋体" w:eastAsia="宋体" w:cs="宋体"/>
          <w:bCs/>
          <w:color w:val="auto"/>
          <w:sz w:val="32"/>
          <w:szCs w:val="32"/>
          <w:highlight w:val="none"/>
        </w:rPr>
        <w:t xml:space="preserve">项目名称：</w:t>
      </w:r>
      <w:r>
        <w:rPr>
          <w:rFonts w:hint="eastAsia" w:ascii="宋体" w:hAnsi="宋体" w:cs="宋体"/>
          <w:bCs/>
          <w:color w:val="auto"/>
          <w:sz w:val="32"/>
          <w:szCs w:val="32"/>
          <w:highlight w:val="none"/>
          <w:lang w:eastAsia="zh-CN"/>
        </w:rPr>
        <w:t xml:space="preserve">常州市钟楼区行政中心机关食堂餐饮服务及管理项目</w:t>
      </w:r>
      <w:r/>
    </w:p>
    <w:p>
      <w:pPr>
        <w:jc w:val="left"/>
        <w:keepLines w:val="0"/>
        <w:keepNext w:val="0"/>
        <w:pageBreakBefore w:val="0"/>
        <w:spacing w:line="480" w:lineRule="auto"/>
        <w:shd w:val="clear" w:color="auto"/>
        <w:widowControl w:val="off"/>
        <w:tabs>
          <w:tab w:val="left" w:pos="3240" w:leader="none"/>
          <w:tab w:val="left" w:pos="3420" w:leader="none"/>
        </w:tabs>
        <w:rPr>
          <w:rFonts w:hint="eastAsia" w:ascii="宋体" w:hAnsi="宋体" w:eastAsia="宋体" w:cs="宋体"/>
          <w:bCs/>
          <w:color w:val="auto"/>
          <w:sz w:val="32"/>
          <w:szCs w:val="32"/>
          <w:highlight w:val="none"/>
        </w:rPr>
        <w:outlineLvl w:val="9"/>
      </w:pPr>
      <w:r>
        <w:rPr>
          <w:rFonts w:hint="eastAsia" w:ascii="宋体" w:hAnsi="宋体" w:eastAsia="宋体" w:cs="宋体"/>
          <w:bCs/>
          <w:color w:val="auto"/>
          <w:sz w:val="32"/>
          <w:szCs w:val="32"/>
          <w:highlight w:val="none"/>
        </w:rPr>
        <w:t xml:space="preserve">项目编号：</w:t>
      </w:r>
      <w:r>
        <w:rPr>
          <w:rFonts w:hint="eastAsia" w:ascii="宋体" w:hAnsi="宋体" w:cs="宋体"/>
          <w:bCs/>
          <w:color w:val="auto"/>
          <w:sz w:val="32"/>
          <w:szCs w:val="32"/>
          <w:highlight w:val="none"/>
          <w:lang w:eastAsia="zh-CN"/>
        </w:rPr>
        <w:t xml:space="preserve">JSZC-320404-QFZB-G2026-0014</w:t>
      </w:r>
      <w:r/>
    </w:p>
    <w:p>
      <w:pPr>
        <w:jc w:val="left"/>
        <w:keepLines w:val="0"/>
        <w:keepNext w:val="0"/>
        <w:pageBreakBefore w:val="0"/>
        <w:spacing w:line="480" w:lineRule="auto"/>
        <w:shd w:val="clear" w:color="auto"/>
        <w:widowControl w:val="off"/>
        <w:tabs>
          <w:tab w:val="left" w:pos="3240" w:leader="none"/>
          <w:tab w:val="left" w:pos="3420" w:leader="none"/>
        </w:tabs>
        <w:rPr>
          <w:rFonts w:hint="eastAsia" w:ascii="宋体" w:hAnsi="宋体" w:eastAsia="宋体" w:cs="宋体"/>
          <w:bCs/>
          <w:color w:val="auto"/>
          <w:sz w:val="32"/>
          <w:szCs w:val="32"/>
          <w:highlight w:val="none"/>
          <w:lang w:eastAsia="zh-CN"/>
        </w:rPr>
        <w:outlineLvl w:val="9"/>
      </w:pPr>
      <w:r>
        <w:rPr>
          <w:rFonts w:hint="eastAsia" w:ascii="宋体" w:hAnsi="宋体" w:eastAsia="宋体" w:cs="宋体"/>
          <w:bCs/>
          <w:color w:val="auto"/>
          <w:sz w:val="32"/>
          <w:szCs w:val="32"/>
          <w:highlight w:val="none"/>
        </w:rPr>
        <w:t xml:space="preserve">采购人：</w:t>
      </w:r>
      <w:r>
        <w:rPr>
          <w:rFonts w:hint="eastAsia" w:ascii="宋体" w:hAnsi="宋体" w:cs="宋体"/>
          <w:bCs/>
          <w:color w:val="auto"/>
          <w:sz w:val="32"/>
          <w:szCs w:val="32"/>
          <w:highlight w:val="none"/>
          <w:lang w:eastAsia="zh-CN"/>
        </w:rPr>
        <w:t xml:space="preserve">常州市钟楼区机关事务管理中心</w:t>
      </w:r>
      <w:r/>
    </w:p>
    <w:p>
      <w:pPr>
        <w:jc w:val="left"/>
        <w:keepLines w:val="0"/>
        <w:keepNext w:val="0"/>
        <w:pageBreakBefore w:val="0"/>
        <w:spacing w:line="480" w:lineRule="auto"/>
        <w:shd w:val="clear" w:color="auto"/>
        <w:widowControl w:val="off"/>
        <w:tabs>
          <w:tab w:val="left" w:pos="3240" w:leader="none"/>
          <w:tab w:val="left" w:pos="3420" w:leader="none"/>
        </w:tabs>
        <w:rPr>
          <w:rFonts w:hint="eastAsia" w:ascii="宋体" w:hAnsi="宋体" w:eastAsia="宋体" w:cs="宋体"/>
          <w:bCs/>
          <w:color w:val="auto"/>
          <w:sz w:val="32"/>
          <w:szCs w:val="32"/>
          <w:highlight w:val="none"/>
          <w:lang w:val="en-US" w:eastAsia="zh-CN"/>
        </w:rPr>
        <w:outlineLvl w:val="9"/>
      </w:pPr>
      <w:r>
        <w:rPr>
          <w:rFonts w:hint="eastAsia" w:ascii="宋体" w:hAnsi="宋体" w:eastAsia="宋体" w:cs="宋体"/>
          <w:bCs/>
          <w:color w:val="auto"/>
          <w:sz w:val="32"/>
          <w:szCs w:val="32"/>
          <w:highlight w:val="none"/>
        </w:rPr>
        <w:t xml:space="preserve">采购代理机构：</w:t>
      </w:r>
      <w:r>
        <w:rPr>
          <w:rFonts w:hint="eastAsia" w:ascii="宋体" w:hAnsi="宋体" w:eastAsia="宋体" w:cs="宋体"/>
          <w:bCs/>
          <w:color w:val="auto"/>
          <w:sz w:val="32"/>
          <w:szCs w:val="32"/>
          <w:highlight w:val="none"/>
          <w:lang w:val="en-US" w:eastAsia="zh-CN"/>
        </w:rPr>
        <w:t xml:space="preserve">常州青枫招标有限公司</w:t>
      </w:r>
      <w:bookmarkStart w:id="0" w:name="_Toc99301418"/>
      <w:r/>
      <w:r/>
    </w:p>
    <w:p>
      <w:pPr>
        <w:keepLines w:val="0"/>
        <w:keepNext w:val="0"/>
        <w:pageBreakBefore w:val="0"/>
        <w:widowControl w:val="off"/>
        <w:rPr>
          <w:rFonts w:hint="eastAsia" w:ascii="宋体" w:hAnsi="宋体" w:eastAsia="宋体" w:cs="宋体"/>
          <w:bCs/>
          <w:color w:val="auto"/>
          <w:sz w:val="32"/>
          <w:szCs w:val="32"/>
          <w:highlight w:val="none"/>
          <w:lang w:val="en-US" w:eastAsia="zh-CN"/>
        </w:rPr>
      </w:pPr>
      <w:r>
        <w:rPr>
          <w:rFonts w:hint="eastAsia" w:ascii="宋体" w:hAnsi="宋体" w:eastAsia="宋体" w:cs="宋体"/>
          <w:bCs/>
          <w:color w:val="auto"/>
          <w:sz w:val="32"/>
          <w:szCs w:val="32"/>
          <w:highlight w:val="none"/>
          <w:lang w:val="en-US" w:eastAsia="zh-CN"/>
        </w:rPr>
        <w:br w:type="page" w:clear="all"/>
      </w:r>
      <w:r/>
    </w:p>
    <w:p>
      <w:pPr>
        <w:jc w:val="center"/>
        <w:keepLines w:val="0"/>
        <w:keepNext w:val="0"/>
        <w:pageBreakBefore w:val="0"/>
        <w:spacing w:line="600" w:lineRule="auto"/>
        <w:shd w:val="clear" w:color="auto"/>
        <w:widowControl w:val="off"/>
        <w:tabs>
          <w:tab w:val="left" w:pos="3240" w:leader="none"/>
          <w:tab w:val="left" w:pos="3420" w:leader="none"/>
        </w:tabs>
        <w:rPr>
          <w:rFonts w:hint="eastAsia" w:ascii="宋体" w:hAnsi="宋体" w:eastAsia="宋体" w:cs="宋体"/>
          <w:b/>
          <w:color w:val="auto"/>
          <w:sz w:val="36"/>
          <w:szCs w:val="36"/>
          <w:highlight w:val="none"/>
        </w:rPr>
        <w:outlineLvl w:val="9"/>
      </w:pPr>
      <w:r>
        <w:rPr>
          <w:rFonts w:hint="eastAsia" w:ascii="宋体" w:hAnsi="宋体" w:eastAsia="宋体" w:cs="宋体"/>
          <w:b/>
          <w:color w:val="auto"/>
          <w:sz w:val="44"/>
          <w:szCs w:val="44"/>
          <w:highlight w:val="none"/>
        </w:rPr>
        <w:t xml:space="preserve">目      录</w:t>
      </w:r>
      <w:bookmarkEnd w:id="0"/>
      <w:r/>
      <w:r/>
    </w:p>
    <w:p>
      <w:pPr>
        <w:pStyle w:val="881"/>
        <w:spacing w:line="600" w:lineRule="auto"/>
        <w:tabs>
          <w:tab w:val="clear" w:pos="1050" w:leader="none"/>
          <w:tab w:val="clear" w:pos="8937" w:leader="none"/>
          <w:tab w:val="right" w:pos="9026" w:leader="dot"/>
        </w:tabs>
        <w:rPr>
          <w:color w:val="auto"/>
          <w:sz w:val="32"/>
          <w:szCs w:val="32"/>
        </w:rPr>
      </w:pPr>
      <w:r>
        <w:rPr>
          <w:rFonts w:hint="eastAsia" w:ascii="宋体" w:hAnsi="宋体" w:eastAsia="宋体" w:cs="宋体"/>
          <w:b/>
          <w:bCs/>
          <w:color w:val="auto"/>
          <w:sz w:val="32"/>
          <w:szCs w:val="32"/>
          <w:highlight w:val="none"/>
        </w:rPr>
        <w:fldChar w:fldCharType="begin"/>
      </w:r>
      <w:r>
        <w:rPr>
          <w:rFonts w:hint="eastAsia" w:ascii="宋体" w:hAnsi="宋体" w:eastAsia="宋体" w:cs="宋体"/>
          <w:b/>
          <w:bCs/>
          <w:color w:val="auto"/>
          <w:sz w:val="32"/>
          <w:szCs w:val="32"/>
          <w:highlight w:val="none"/>
        </w:rPr>
        <w:instrText xml:space="preserve">TOC \o "1-1" \h \u </w:instrText>
      </w:r>
      <w:r>
        <w:rPr>
          <w:rFonts w:hint="eastAsia" w:ascii="宋体" w:hAnsi="宋体" w:eastAsia="宋体" w:cs="宋体"/>
          <w:b/>
          <w:bCs/>
          <w:color w:val="auto"/>
          <w:sz w:val="32"/>
          <w:szCs w:val="32"/>
          <w:highlight w:val="none"/>
        </w:rPr>
        <w:fldChar w:fldCharType="separate"/>
      </w:r>
      <w:r>
        <w:rPr>
          <w:rFonts w:hint="eastAsia" w:ascii="宋体" w:hAnsi="宋体" w:eastAsia="宋体" w:cs="宋体"/>
          <w:bCs/>
          <w:color w:val="auto"/>
          <w:sz w:val="32"/>
          <w:szCs w:val="32"/>
          <w:highlight w:val="none"/>
        </w:rPr>
        <w:fldChar w:fldCharType="begin"/>
      </w:r>
      <w:r>
        <w:rPr>
          <w:rFonts w:hint="eastAsia" w:ascii="宋体" w:hAnsi="宋体" w:eastAsia="宋体" w:cs="宋体"/>
          <w:bCs/>
          <w:color w:val="auto"/>
          <w:sz w:val="32"/>
          <w:szCs w:val="32"/>
          <w:highlight w:val="none"/>
        </w:rPr>
        <w:instrText xml:space="preserve"> HYPERLINK \l _Toc31663 </w:instrText>
      </w:r>
      <w:r>
        <w:rPr>
          <w:rFonts w:hint="eastAsia" w:ascii="宋体" w:hAnsi="宋体" w:eastAsia="宋体" w:cs="宋体"/>
          <w:bCs/>
          <w:color w:val="auto"/>
          <w:sz w:val="32"/>
          <w:szCs w:val="32"/>
          <w:highlight w:val="none"/>
        </w:rPr>
        <w:fldChar w:fldCharType="separate"/>
      </w:r>
      <w:r>
        <w:rPr>
          <w:rFonts w:hint="eastAsia" w:ascii="宋体" w:hAnsi="宋体" w:eastAsia="宋体" w:cs="宋体"/>
          <w:color w:val="auto"/>
          <w:sz w:val="32"/>
          <w:szCs w:val="32"/>
          <w:highlight w:val="none"/>
        </w:rPr>
        <w:t xml:space="preserve">第一章</w:t>
      </w:r>
      <w:r>
        <w:rPr>
          <w:rFonts w:hint="eastAsia" w:ascii="宋体" w:hAnsi="宋体" w:eastAsia="宋体" w:cs="宋体"/>
          <w:color w:val="auto"/>
          <w:sz w:val="32"/>
          <w:szCs w:val="32"/>
          <w:highlight w:val="none"/>
          <w:lang w:val="en-US" w:eastAsia="zh-CN"/>
        </w:rPr>
        <w:t xml:space="preserve">  </w:t>
      </w:r>
      <w:r>
        <w:rPr>
          <w:rFonts w:hint="eastAsia" w:ascii="宋体" w:hAnsi="宋体" w:eastAsia="宋体" w:cs="宋体"/>
          <w:color w:val="auto"/>
          <w:sz w:val="32"/>
          <w:szCs w:val="32"/>
          <w:highlight w:val="none"/>
        </w:rPr>
        <w:t xml:space="preserve">投标邀请</w:t>
      </w:r>
      <w:r>
        <w:rPr>
          <w:color w:val="auto"/>
          <w:sz w:val="32"/>
          <w:szCs w:val="32"/>
        </w:rPr>
        <w:tab/>
      </w:r>
      <w:r>
        <w:rPr>
          <w:color w:val="auto"/>
          <w:sz w:val="32"/>
          <w:szCs w:val="32"/>
        </w:rPr>
        <w:fldChar w:fldCharType="begin"/>
      </w:r>
      <w:r>
        <w:rPr>
          <w:color w:val="auto"/>
          <w:sz w:val="32"/>
          <w:szCs w:val="32"/>
        </w:rPr>
        <w:instrText xml:space="preserve"> PAGEREF _Toc31663 \h </w:instrText>
      </w:r>
      <w:r>
        <w:rPr>
          <w:color w:val="auto"/>
          <w:sz w:val="32"/>
          <w:szCs w:val="32"/>
        </w:rPr>
        <w:fldChar w:fldCharType="separate"/>
      </w:r>
      <w:r>
        <w:rPr>
          <w:color w:val="auto"/>
          <w:sz w:val="32"/>
          <w:szCs w:val="32"/>
        </w:rPr>
        <w:t xml:space="preserve">3</w:t>
      </w:r>
      <w:r>
        <w:rPr>
          <w:color w:val="auto"/>
          <w:sz w:val="32"/>
          <w:szCs w:val="32"/>
        </w:rPr>
        <w:fldChar w:fldCharType="end"/>
      </w:r>
      <w:r>
        <w:rPr>
          <w:rFonts w:hint="eastAsia" w:ascii="宋体" w:hAnsi="宋体" w:eastAsia="宋体" w:cs="宋体"/>
          <w:bCs/>
          <w:color w:val="auto"/>
          <w:sz w:val="32"/>
          <w:szCs w:val="32"/>
          <w:highlight w:val="none"/>
        </w:rPr>
        <w:fldChar w:fldCharType="end"/>
      </w:r>
      <w:r/>
    </w:p>
    <w:p>
      <w:pPr>
        <w:pStyle w:val="881"/>
        <w:spacing w:line="600" w:lineRule="auto"/>
        <w:tabs>
          <w:tab w:val="clear" w:pos="1050" w:leader="none"/>
          <w:tab w:val="clear" w:pos="8937" w:leader="none"/>
          <w:tab w:val="right" w:pos="9026" w:leader="dot"/>
        </w:tabs>
        <w:rPr>
          <w:color w:val="auto"/>
          <w:sz w:val="32"/>
          <w:szCs w:val="32"/>
        </w:rPr>
      </w:pPr>
      <w:r>
        <w:rPr>
          <w:rFonts w:hint="eastAsia" w:ascii="宋体" w:hAnsi="宋体" w:eastAsia="宋体" w:cs="宋体"/>
          <w:bCs/>
          <w:color w:val="auto"/>
          <w:sz w:val="32"/>
          <w:szCs w:val="32"/>
          <w:highlight w:val="none"/>
        </w:rPr>
        <w:fldChar w:fldCharType="begin"/>
      </w:r>
      <w:r>
        <w:rPr>
          <w:rFonts w:hint="eastAsia" w:ascii="宋体" w:hAnsi="宋体" w:eastAsia="宋体" w:cs="宋体"/>
          <w:bCs/>
          <w:color w:val="auto"/>
          <w:sz w:val="32"/>
          <w:szCs w:val="32"/>
          <w:highlight w:val="none"/>
        </w:rPr>
        <w:instrText xml:space="preserve"> HYPERLINK \l _Toc25298 </w:instrText>
      </w:r>
      <w:r>
        <w:rPr>
          <w:rFonts w:hint="eastAsia" w:ascii="宋体" w:hAnsi="宋体" w:eastAsia="宋体" w:cs="宋体"/>
          <w:bCs/>
          <w:color w:val="auto"/>
          <w:sz w:val="32"/>
          <w:szCs w:val="32"/>
          <w:highlight w:val="none"/>
        </w:rPr>
        <w:fldChar w:fldCharType="separate"/>
      </w:r>
      <w:r>
        <w:rPr>
          <w:rFonts w:hint="eastAsia" w:ascii="宋体" w:hAnsi="宋体" w:eastAsia="宋体" w:cs="宋体"/>
          <w:color w:val="auto"/>
          <w:sz w:val="32"/>
          <w:szCs w:val="32"/>
          <w:highlight w:val="none"/>
        </w:rPr>
        <w:t xml:space="preserve">第二章</w:t>
      </w:r>
      <w:r>
        <w:rPr>
          <w:rFonts w:hint="eastAsia" w:ascii="宋体" w:hAnsi="宋体" w:eastAsia="宋体" w:cs="宋体"/>
          <w:color w:val="auto"/>
          <w:sz w:val="32"/>
          <w:szCs w:val="32"/>
          <w:highlight w:val="none"/>
          <w:lang w:val="en-US" w:eastAsia="zh-CN"/>
        </w:rPr>
        <w:t xml:space="preserve">  </w:t>
      </w:r>
      <w:r>
        <w:rPr>
          <w:rFonts w:hint="eastAsia" w:ascii="宋体" w:hAnsi="宋体" w:eastAsia="宋体" w:cs="宋体"/>
          <w:color w:val="auto"/>
          <w:sz w:val="32"/>
          <w:szCs w:val="32"/>
          <w:highlight w:val="none"/>
        </w:rPr>
        <w:t xml:space="preserve">投标人须知</w:t>
      </w:r>
      <w:r>
        <w:rPr>
          <w:color w:val="auto"/>
          <w:sz w:val="32"/>
          <w:szCs w:val="32"/>
        </w:rPr>
        <w:tab/>
      </w:r>
      <w:r>
        <w:rPr>
          <w:color w:val="auto"/>
          <w:sz w:val="32"/>
          <w:szCs w:val="32"/>
        </w:rPr>
        <w:fldChar w:fldCharType="begin"/>
      </w:r>
      <w:r>
        <w:rPr>
          <w:color w:val="auto"/>
          <w:sz w:val="32"/>
          <w:szCs w:val="32"/>
        </w:rPr>
        <w:instrText xml:space="preserve"> PAGEREF _Toc25298 \h </w:instrText>
      </w:r>
      <w:r>
        <w:rPr>
          <w:color w:val="auto"/>
          <w:sz w:val="32"/>
          <w:szCs w:val="32"/>
        </w:rPr>
        <w:fldChar w:fldCharType="separate"/>
      </w:r>
      <w:r>
        <w:rPr>
          <w:color w:val="auto"/>
          <w:sz w:val="32"/>
          <w:szCs w:val="32"/>
        </w:rPr>
        <w:t xml:space="preserve">6</w:t>
      </w:r>
      <w:r>
        <w:rPr>
          <w:color w:val="auto"/>
          <w:sz w:val="32"/>
          <w:szCs w:val="32"/>
        </w:rPr>
        <w:fldChar w:fldCharType="end"/>
      </w:r>
      <w:r>
        <w:rPr>
          <w:rFonts w:hint="eastAsia" w:ascii="宋体" w:hAnsi="宋体" w:eastAsia="宋体" w:cs="宋体"/>
          <w:bCs/>
          <w:color w:val="auto"/>
          <w:sz w:val="32"/>
          <w:szCs w:val="32"/>
          <w:highlight w:val="none"/>
        </w:rPr>
        <w:fldChar w:fldCharType="end"/>
      </w:r>
      <w:r/>
    </w:p>
    <w:p>
      <w:pPr>
        <w:pStyle w:val="881"/>
        <w:spacing w:line="600" w:lineRule="auto"/>
        <w:tabs>
          <w:tab w:val="clear" w:pos="1050" w:leader="none"/>
          <w:tab w:val="clear" w:pos="8937" w:leader="none"/>
          <w:tab w:val="right" w:pos="9026" w:leader="dot"/>
        </w:tabs>
        <w:rPr>
          <w:color w:val="auto"/>
          <w:sz w:val="32"/>
          <w:szCs w:val="32"/>
        </w:rPr>
      </w:pPr>
      <w:r>
        <w:rPr>
          <w:rFonts w:hint="eastAsia" w:ascii="宋体" w:hAnsi="宋体" w:eastAsia="宋体" w:cs="宋体"/>
          <w:bCs/>
          <w:color w:val="auto"/>
          <w:sz w:val="32"/>
          <w:szCs w:val="32"/>
          <w:highlight w:val="none"/>
        </w:rPr>
        <w:fldChar w:fldCharType="begin"/>
      </w:r>
      <w:r>
        <w:rPr>
          <w:rFonts w:hint="eastAsia" w:ascii="宋体" w:hAnsi="宋体" w:eastAsia="宋体" w:cs="宋体"/>
          <w:bCs/>
          <w:color w:val="auto"/>
          <w:sz w:val="32"/>
          <w:szCs w:val="32"/>
          <w:highlight w:val="none"/>
        </w:rPr>
        <w:instrText xml:space="preserve"> HYPERLINK \l _Toc30500 </w:instrText>
      </w:r>
      <w:r>
        <w:rPr>
          <w:rFonts w:hint="eastAsia" w:ascii="宋体" w:hAnsi="宋体" w:eastAsia="宋体" w:cs="宋体"/>
          <w:bCs/>
          <w:color w:val="auto"/>
          <w:sz w:val="32"/>
          <w:szCs w:val="32"/>
          <w:highlight w:val="none"/>
        </w:rPr>
        <w:fldChar w:fldCharType="separate"/>
      </w:r>
      <w:r>
        <w:rPr>
          <w:rFonts w:hint="eastAsia" w:ascii="宋体" w:hAnsi="宋体" w:eastAsia="宋体" w:cs="宋体"/>
          <w:color w:val="auto"/>
          <w:sz w:val="32"/>
          <w:szCs w:val="32"/>
          <w:highlight w:val="none"/>
        </w:rPr>
        <w:t xml:space="preserve">第三章</w:t>
      </w:r>
      <w:r>
        <w:rPr>
          <w:rFonts w:hint="eastAsia" w:ascii="宋体" w:hAnsi="宋体" w:eastAsia="宋体" w:cs="宋体"/>
          <w:color w:val="auto"/>
          <w:sz w:val="32"/>
          <w:szCs w:val="32"/>
          <w:highlight w:val="none"/>
          <w:lang w:val="en-US" w:eastAsia="zh-CN"/>
        </w:rPr>
        <w:t xml:space="preserve">  </w:t>
      </w:r>
      <w:r>
        <w:rPr>
          <w:rFonts w:hint="eastAsia" w:ascii="宋体" w:hAnsi="宋体" w:eastAsia="宋体" w:cs="宋体"/>
          <w:color w:val="auto"/>
          <w:sz w:val="32"/>
          <w:szCs w:val="32"/>
          <w:highlight w:val="none"/>
        </w:rPr>
        <w:t xml:space="preserve">资格审查</w:t>
      </w:r>
      <w:r>
        <w:rPr>
          <w:color w:val="auto"/>
          <w:sz w:val="32"/>
          <w:szCs w:val="32"/>
        </w:rPr>
        <w:tab/>
      </w:r>
      <w:r>
        <w:rPr>
          <w:color w:val="auto"/>
          <w:sz w:val="32"/>
          <w:szCs w:val="32"/>
        </w:rPr>
        <w:fldChar w:fldCharType="begin"/>
      </w:r>
      <w:r>
        <w:rPr>
          <w:color w:val="auto"/>
          <w:sz w:val="32"/>
          <w:szCs w:val="32"/>
        </w:rPr>
        <w:instrText xml:space="preserve"> PAGEREF _Toc30500 \h </w:instrText>
      </w:r>
      <w:r>
        <w:rPr>
          <w:color w:val="auto"/>
          <w:sz w:val="32"/>
          <w:szCs w:val="32"/>
        </w:rPr>
        <w:fldChar w:fldCharType="separate"/>
      </w:r>
      <w:r>
        <w:rPr>
          <w:color w:val="auto"/>
          <w:sz w:val="32"/>
          <w:szCs w:val="32"/>
        </w:rPr>
        <w:t xml:space="preserve">20</w:t>
      </w:r>
      <w:r>
        <w:rPr>
          <w:color w:val="auto"/>
          <w:sz w:val="32"/>
          <w:szCs w:val="32"/>
        </w:rPr>
        <w:fldChar w:fldCharType="end"/>
      </w:r>
      <w:r>
        <w:rPr>
          <w:rFonts w:hint="eastAsia" w:ascii="宋体" w:hAnsi="宋体" w:eastAsia="宋体" w:cs="宋体"/>
          <w:bCs/>
          <w:color w:val="auto"/>
          <w:sz w:val="32"/>
          <w:szCs w:val="32"/>
          <w:highlight w:val="none"/>
        </w:rPr>
        <w:fldChar w:fldCharType="end"/>
      </w:r>
      <w:r/>
    </w:p>
    <w:p>
      <w:pPr>
        <w:pStyle w:val="881"/>
        <w:spacing w:line="600" w:lineRule="auto"/>
        <w:tabs>
          <w:tab w:val="clear" w:pos="1050" w:leader="none"/>
          <w:tab w:val="clear" w:pos="8937" w:leader="none"/>
          <w:tab w:val="right" w:pos="9026" w:leader="dot"/>
        </w:tabs>
        <w:rPr>
          <w:color w:val="auto"/>
          <w:sz w:val="32"/>
          <w:szCs w:val="32"/>
        </w:rPr>
      </w:pPr>
      <w:r>
        <w:rPr>
          <w:rFonts w:hint="eastAsia" w:ascii="宋体" w:hAnsi="宋体" w:eastAsia="宋体" w:cs="宋体"/>
          <w:bCs/>
          <w:color w:val="auto"/>
          <w:sz w:val="32"/>
          <w:szCs w:val="32"/>
          <w:highlight w:val="none"/>
        </w:rPr>
        <w:fldChar w:fldCharType="begin"/>
      </w:r>
      <w:r>
        <w:rPr>
          <w:rFonts w:hint="eastAsia" w:ascii="宋体" w:hAnsi="宋体" w:eastAsia="宋体" w:cs="宋体"/>
          <w:bCs/>
          <w:color w:val="auto"/>
          <w:sz w:val="32"/>
          <w:szCs w:val="32"/>
          <w:highlight w:val="none"/>
        </w:rPr>
        <w:instrText xml:space="preserve"> HYPERLINK \l _Toc32369 </w:instrText>
      </w:r>
      <w:r>
        <w:rPr>
          <w:rFonts w:hint="eastAsia" w:ascii="宋体" w:hAnsi="宋体" w:eastAsia="宋体" w:cs="宋体"/>
          <w:bCs/>
          <w:color w:val="auto"/>
          <w:sz w:val="32"/>
          <w:szCs w:val="32"/>
          <w:highlight w:val="none"/>
        </w:rPr>
        <w:fldChar w:fldCharType="separate"/>
      </w:r>
      <w:r>
        <w:rPr>
          <w:rFonts w:hint="eastAsia" w:ascii="宋体" w:hAnsi="宋体" w:eastAsia="宋体" w:cs="宋体"/>
          <w:color w:val="auto"/>
          <w:sz w:val="32"/>
          <w:szCs w:val="32"/>
          <w:highlight w:val="none"/>
        </w:rPr>
        <w:t xml:space="preserve">第四章</w:t>
      </w:r>
      <w:r>
        <w:rPr>
          <w:rFonts w:hint="eastAsia" w:ascii="宋体" w:hAnsi="宋体" w:eastAsia="宋体" w:cs="宋体"/>
          <w:color w:val="auto"/>
          <w:sz w:val="32"/>
          <w:szCs w:val="32"/>
          <w:highlight w:val="none"/>
          <w:lang w:val="en-US" w:eastAsia="zh-CN"/>
        </w:rPr>
        <w:t xml:space="preserve">  </w:t>
      </w:r>
      <w:r>
        <w:rPr>
          <w:rFonts w:hint="eastAsia" w:ascii="宋体" w:hAnsi="宋体" w:eastAsia="宋体" w:cs="宋体"/>
          <w:color w:val="auto"/>
          <w:sz w:val="32"/>
          <w:szCs w:val="32"/>
          <w:highlight w:val="none"/>
        </w:rPr>
        <w:t xml:space="preserve">评标程序、评标方法和评标标准</w:t>
      </w:r>
      <w:r>
        <w:rPr>
          <w:color w:val="auto"/>
          <w:sz w:val="32"/>
          <w:szCs w:val="32"/>
        </w:rPr>
        <w:tab/>
      </w:r>
      <w:r>
        <w:rPr>
          <w:color w:val="auto"/>
          <w:sz w:val="32"/>
          <w:szCs w:val="32"/>
        </w:rPr>
        <w:fldChar w:fldCharType="begin"/>
      </w:r>
      <w:r>
        <w:rPr>
          <w:color w:val="auto"/>
          <w:sz w:val="32"/>
          <w:szCs w:val="32"/>
        </w:rPr>
        <w:instrText xml:space="preserve"> PAGEREF _Toc32369 \h </w:instrText>
      </w:r>
      <w:r>
        <w:rPr>
          <w:color w:val="auto"/>
          <w:sz w:val="32"/>
          <w:szCs w:val="32"/>
        </w:rPr>
        <w:fldChar w:fldCharType="separate"/>
      </w:r>
      <w:r>
        <w:rPr>
          <w:color w:val="auto"/>
          <w:sz w:val="32"/>
          <w:szCs w:val="32"/>
        </w:rPr>
        <w:t xml:space="preserve">22</w:t>
      </w:r>
      <w:r>
        <w:rPr>
          <w:color w:val="auto"/>
          <w:sz w:val="32"/>
          <w:szCs w:val="32"/>
        </w:rPr>
        <w:fldChar w:fldCharType="end"/>
      </w:r>
      <w:r>
        <w:rPr>
          <w:rFonts w:hint="eastAsia" w:ascii="宋体" w:hAnsi="宋体" w:eastAsia="宋体" w:cs="宋体"/>
          <w:bCs/>
          <w:color w:val="auto"/>
          <w:sz w:val="32"/>
          <w:szCs w:val="32"/>
          <w:highlight w:val="none"/>
        </w:rPr>
        <w:fldChar w:fldCharType="end"/>
      </w:r>
      <w:r/>
    </w:p>
    <w:p>
      <w:pPr>
        <w:pStyle w:val="881"/>
        <w:spacing w:line="600" w:lineRule="auto"/>
        <w:tabs>
          <w:tab w:val="clear" w:pos="1050" w:leader="none"/>
          <w:tab w:val="clear" w:pos="8937" w:leader="none"/>
          <w:tab w:val="right" w:pos="9026" w:leader="dot"/>
        </w:tabs>
        <w:rPr>
          <w:color w:val="auto"/>
          <w:sz w:val="32"/>
          <w:szCs w:val="32"/>
        </w:rPr>
      </w:pPr>
      <w:r>
        <w:rPr>
          <w:rFonts w:hint="eastAsia" w:ascii="宋体" w:hAnsi="宋体" w:eastAsia="宋体" w:cs="宋体"/>
          <w:bCs/>
          <w:color w:val="auto"/>
          <w:sz w:val="32"/>
          <w:szCs w:val="32"/>
          <w:highlight w:val="none"/>
        </w:rPr>
        <w:fldChar w:fldCharType="begin"/>
      </w:r>
      <w:r>
        <w:rPr>
          <w:rFonts w:hint="eastAsia" w:ascii="宋体" w:hAnsi="宋体" w:eastAsia="宋体" w:cs="宋体"/>
          <w:bCs/>
          <w:color w:val="auto"/>
          <w:sz w:val="32"/>
          <w:szCs w:val="32"/>
          <w:highlight w:val="none"/>
        </w:rPr>
        <w:instrText xml:space="preserve"> HYPERLINK \l _Toc30576 </w:instrText>
      </w:r>
      <w:r>
        <w:rPr>
          <w:rFonts w:hint="eastAsia" w:ascii="宋体" w:hAnsi="宋体" w:eastAsia="宋体" w:cs="宋体"/>
          <w:bCs/>
          <w:color w:val="auto"/>
          <w:sz w:val="32"/>
          <w:szCs w:val="32"/>
          <w:highlight w:val="none"/>
        </w:rPr>
        <w:fldChar w:fldCharType="separate"/>
      </w:r>
      <w:r>
        <w:rPr>
          <w:rFonts w:hint="eastAsia" w:ascii="宋体" w:hAnsi="宋体" w:eastAsia="宋体" w:cs="宋体"/>
          <w:color w:val="auto"/>
          <w:sz w:val="32"/>
          <w:szCs w:val="32"/>
          <w:highlight w:val="none"/>
        </w:rPr>
        <w:t xml:space="preserve">第五章</w:t>
      </w:r>
      <w:r>
        <w:rPr>
          <w:rFonts w:hint="eastAsia" w:ascii="宋体" w:hAnsi="宋体" w:eastAsia="宋体" w:cs="宋体"/>
          <w:color w:val="auto"/>
          <w:sz w:val="32"/>
          <w:szCs w:val="32"/>
          <w:highlight w:val="none"/>
          <w:lang w:val="en-US" w:eastAsia="zh-CN"/>
        </w:rPr>
        <w:t xml:space="preserve">  </w:t>
      </w:r>
      <w:r>
        <w:rPr>
          <w:rFonts w:hint="eastAsia" w:ascii="宋体" w:hAnsi="宋体" w:eastAsia="宋体" w:cs="宋体"/>
          <w:color w:val="auto"/>
          <w:sz w:val="32"/>
          <w:szCs w:val="32"/>
          <w:highlight w:val="none"/>
        </w:rPr>
        <w:t xml:space="preserve">采购需求</w:t>
      </w:r>
      <w:r>
        <w:rPr>
          <w:color w:val="auto"/>
          <w:sz w:val="32"/>
          <w:szCs w:val="32"/>
        </w:rPr>
        <w:tab/>
      </w:r>
      <w:r>
        <w:rPr>
          <w:color w:val="auto"/>
          <w:sz w:val="32"/>
          <w:szCs w:val="32"/>
        </w:rPr>
        <w:fldChar w:fldCharType="begin"/>
      </w:r>
      <w:r>
        <w:rPr>
          <w:color w:val="auto"/>
          <w:sz w:val="32"/>
          <w:szCs w:val="32"/>
        </w:rPr>
        <w:instrText xml:space="preserve"> PAGEREF _Toc30576 \h </w:instrText>
      </w:r>
      <w:r>
        <w:rPr>
          <w:color w:val="auto"/>
          <w:sz w:val="32"/>
          <w:szCs w:val="32"/>
        </w:rPr>
        <w:fldChar w:fldCharType="separate"/>
      </w:r>
      <w:r>
        <w:rPr>
          <w:color w:val="auto"/>
          <w:sz w:val="32"/>
          <w:szCs w:val="32"/>
        </w:rPr>
        <w:t xml:space="preserve">32</w:t>
      </w:r>
      <w:r>
        <w:rPr>
          <w:color w:val="auto"/>
          <w:sz w:val="32"/>
          <w:szCs w:val="32"/>
        </w:rPr>
        <w:fldChar w:fldCharType="end"/>
      </w:r>
      <w:r>
        <w:rPr>
          <w:rFonts w:hint="eastAsia" w:ascii="宋体" w:hAnsi="宋体" w:eastAsia="宋体" w:cs="宋体"/>
          <w:bCs/>
          <w:color w:val="auto"/>
          <w:sz w:val="32"/>
          <w:szCs w:val="32"/>
          <w:highlight w:val="none"/>
        </w:rPr>
        <w:fldChar w:fldCharType="end"/>
      </w:r>
      <w:r/>
    </w:p>
    <w:p>
      <w:pPr>
        <w:pStyle w:val="881"/>
        <w:spacing w:line="600" w:lineRule="auto"/>
        <w:tabs>
          <w:tab w:val="clear" w:pos="1050" w:leader="none"/>
          <w:tab w:val="clear" w:pos="8937" w:leader="none"/>
          <w:tab w:val="right" w:pos="9026" w:leader="dot"/>
        </w:tabs>
        <w:rPr>
          <w:color w:val="auto"/>
          <w:sz w:val="32"/>
          <w:szCs w:val="32"/>
        </w:rPr>
      </w:pPr>
      <w:r>
        <w:rPr>
          <w:rFonts w:hint="eastAsia" w:ascii="宋体" w:hAnsi="宋体" w:eastAsia="宋体" w:cs="宋体"/>
          <w:bCs/>
          <w:color w:val="auto"/>
          <w:sz w:val="32"/>
          <w:szCs w:val="32"/>
          <w:highlight w:val="none"/>
        </w:rPr>
        <w:fldChar w:fldCharType="begin"/>
      </w:r>
      <w:r>
        <w:rPr>
          <w:rFonts w:hint="eastAsia" w:ascii="宋体" w:hAnsi="宋体" w:eastAsia="宋体" w:cs="宋体"/>
          <w:bCs/>
          <w:color w:val="auto"/>
          <w:sz w:val="32"/>
          <w:szCs w:val="32"/>
          <w:highlight w:val="none"/>
        </w:rPr>
        <w:instrText xml:space="preserve"> HYPERLINK \l _Toc3248 </w:instrText>
      </w:r>
      <w:r>
        <w:rPr>
          <w:rFonts w:hint="eastAsia" w:ascii="宋体" w:hAnsi="宋体" w:eastAsia="宋体" w:cs="宋体"/>
          <w:bCs/>
          <w:color w:val="auto"/>
          <w:sz w:val="32"/>
          <w:szCs w:val="32"/>
          <w:highlight w:val="none"/>
        </w:rPr>
        <w:fldChar w:fldCharType="separate"/>
      </w:r>
      <w:r>
        <w:rPr>
          <w:rFonts w:hint="eastAsia" w:ascii="宋体" w:hAnsi="宋体" w:eastAsia="宋体" w:cs="宋体"/>
          <w:color w:val="auto"/>
          <w:sz w:val="32"/>
          <w:szCs w:val="32"/>
          <w:highlight w:val="none"/>
          <w:lang w:val="en-US" w:eastAsia="zh-CN"/>
        </w:rPr>
        <w:t xml:space="preserve">第六章  </w:t>
      </w:r>
      <w:r>
        <w:rPr>
          <w:rFonts w:hint="eastAsia" w:ascii="宋体" w:hAnsi="宋体" w:eastAsia="宋体" w:cs="宋体"/>
          <w:color w:val="auto"/>
          <w:sz w:val="32"/>
          <w:szCs w:val="32"/>
          <w:highlight w:val="none"/>
        </w:rPr>
        <w:t xml:space="preserve">拟签订的合同文本</w:t>
      </w:r>
      <w:r>
        <w:rPr>
          <w:color w:val="auto"/>
          <w:sz w:val="32"/>
          <w:szCs w:val="32"/>
        </w:rPr>
        <w:tab/>
      </w:r>
      <w:r>
        <w:rPr>
          <w:color w:val="auto"/>
          <w:sz w:val="32"/>
          <w:szCs w:val="32"/>
        </w:rPr>
        <w:fldChar w:fldCharType="begin"/>
      </w:r>
      <w:r>
        <w:rPr>
          <w:color w:val="auto"/>
          <w:sz w:val="32"/>
          <w:szCs w:val="32"/>
        </w:rPr>
        <w:instrText xml:space="preserve"> PAGEREF _Toc3248 \h </w:instrText>
      </w:r>
      <w:r>
        <w:rPr>
          <w:color w:val="auto"/>
          <w:sz w:val="32"/>
          <w:szCs w:val="32"/>
        </w:rPr>
        <w:fldChar w:fldCharType="separate"/>
      </w:r>
      <w:r>
        <w:rPr>
          <w:color w:val="auto"/>
          <w:sz w:val="32"/>
          <w:szCs w:val="32"/>
        </w:rPr>
        <w:t xml:space="preserve">41</w:t>
      </w:r>
      <w:r>
        <w:rPr>
          <w:color w:val="auto"/>
          <w:sz w:val="32"/>
          <w:szCs w:val="32"/>
        </w:rPr>
        <w:fldChar w:fldCharType="end"/>
      </w:r>
      <w:r>
        <w:rPr>
          <w:rFonts w:hint="eastAsia" w:ascii="宋体" w:hAnsi="宋体" w:eastAsia="宋体" w:cs="宋体"/>
          <w:bCs/>
          <w:color w:val="auto"/>
          <w:sz w:val="32"/>
          <w:szCs w:val="32"/>
          <w:highlight w:val="none"/>
        </w:rPr>
        <w:fldChar w:fldCharType="end"/>
      </w:r>
      <w:r/>
    </w:p>
    <w:p>
      <w:pPr>
        <w:pStyle w:val="881"/>
        <w:spacing w:line="600" w:lineRule="auto"/>
        <w:tabs>
          <w:tab w:val="clear" w:pos="1050" w:leader="none"/>
          <w:tab w:val="clear" w:pos="8937" w:leader="none"/>
          <w:tab w:val="right" w:pos="9026" w:leader="dot"/>
        </w:tabs>
        <w:rPr>
          <w:color w:val="auto"/>
          <w:sz w:val="32"/>
          <w:szCs w:val="32"/>
        </w:rPr>
      </w:pPr>
      <w:r>
        <w:rPr>
          <w:rFonts w:hint="eastAsia" w:ascii="宋体" w:hAnsi="宋体" w:eastAsia="宋体" w:cs="宋体"/>
          <w:bCs/>
          <w:color w:val="auto"/>
          <w:sz w:val="32"/>
          <w:szCs w:val="32"/>
          <w:highlight w:val="none"/>
        </w:rPr>
        <w:fldChar w:fldCharType="begin"/>
      </w:r>
      <w:r>
        <w:rPr>
          <w:rFonts w:hint="eastAsia" w:ascii="宋体" w:hAnsi="宋体" w:eastAsia="宋体" w:cs="宋体"/>
          <w:bCs/>
          <w:color w:val="auto"/>
          <w:sz w:val="32"/>
          <w:szCs w:val="32"/>
          <w:highlight w:val="none"/>
        </w:rPr>
        <w:instrText xml:space="preserve"> HYPERLINK \l _Toc1387 </w:instrText>
      </w:r>
      <w:r>
        <w:rPr>
          <w:rFonts w:hint="eastAsia" w:ascii="宋体" w:hAnsi="宋体" w:eastAsia="宋体" w:cs="宋体"/>
          <w:bCs/>
          <w:color w:val="auto"/>
          <w:sz w:val="32"/>
          <w:szCs w:val="32"/>
          <w:highlight w:val="none"/>
        </w:rPr>
        <w:fldChar w:fldCharType="separate"/>
      </w:r>
      <w:r>
        <w:rPr>
          <w:rFonts w:hint="eastAsia" w:ascii="宋体" w:hAnsi="宋体" w:eastAsia="宋体" w:cs="宋体"/>
          <w:color w:val="auto"/>
          <w:sz w:val="32"/>
          <w:szCs w:val="32"/>
          <w:highlight w:val="none"/>
        </w:rPr>
        <w:t xml:space="preserve">第七章</w:t>
      </w:r>
      <w:r>
        <w:rPr>
          <w:rFonts w:hint="eastAsia" w:ascii="宋体" w:hAnsi="宋体" w:eastAsia="宋体" w:cs="宋体"/>
          <w:color w:val="auto"/>
          <w:sz w:val="32"/>
          <w:szCs w:val="32"/>
          <w:highlight w:val="none"/>
          <w:lang w:val="en-US" w:eastAsia="zh-CN"/>
        </w:rPr>
        <w:t xml:space="preserve">  </w:t>
      </w:r>
      <w:r>
        <w:rPr>
          <w:rFonts w:hint="eastAsia" w:ascii="宋体" w:hAnsi="宋体" w:eastAsia="宋体" w:cs="宋体"/>
          <w:color w:val="auto"/>
          <w:sz w:val="32"/>
          <w:szCs w:val="32"/>
          <w:highlight w:val="none"/>
        </w:rPr>
        <w:t xml:space="preserve">投标文件格式</w:t>
      </w:r>
      <w:r>
        <w:rPr>
          <w:color w:val="auto"/>
          <w:sz w:val="32"/>
          <w:szCs w:val="32"/>
        </w:rPr>
        <w:tab/>
      </w:r>
      <w:r>
        <w:rPr>
          <w:color w:val="auto"/>
          <w:sz w:val="32"/>
          <w:szCs w:val="32"/>
        </w:rPr>
        <w:fldChar w:fldCharType="begin"/>
      </w:r>
      <w:r>
        <w:rPr>
          <w:color w:val="auto"/>
          <w:sz w:val="32"/>
          <w:szCs w:val="32"/>
        </w:rPr>
        <w:instrText xml:space="preserve"> PAGEREF _Toc1387 \h </w:instrText>
      </w:r>
      <w:r>
        <w:rPr>
          <w:color w:val="auto"/>
          <w:sz w:val="32"/>
          <w:szCs w:val="32"/>
        </w:rPr>
        <w:fldChar w:fldCharType="separate"/>
      </w:r>
      <w:r>
        <w:rPr>
          <w:color w:val="auto"/>
          <w:sz w:val="32"/>
          <w:szCs w:val="32"/>
        </w:rPr>
        <w:t xml:space="preserve">60</w:t>
      </w:r>
      <w:r>
        <w:rPr>
          <w:color w:val="auto"/>
          <w:sz w:val="32"/>
          <w:szCs w:val="32"/>
        </w:rPr>
        <w:fldChar w:fldCharType="end"/>
      </w:r>
      <w:r>
        <w:rPr>
          <w:rFonts w:hint="eastAsia" w:ascii="宋体" w:hAnsi="宋体" w:eastAsia="宋体" w:cs="宋体"/>
          <w:bCs/>
          <w:color w:val="auto"/>
          <w:sz w:val="32"/>
          <w:szCs w:val="32"/>
          <w:highlight w:val="none"/>
        </w:rPr>
        <w:fldChar w:fldCharType="end"/>
      </w:r>
      <w:r/>
    </w:p>
    <w:p>
      <w:pPr>
        <w:pStyle w:val="881"/>
        <w:keepLines w:val="0"/>
        <w:keepNext w:val="0"/>
        <w:pageBreakBefore w:val="0"/>
        <w:spacing w:line="600" w:lineRule="auto"/>
        <w:shd w:val="clear" w:color="auto"/>
        <w:widowControl w:val="off"/>
        <w:rPr>
          <w:rFonts w:hint="eastAsia" w:ascii="宋体" w:hAnsi="宋体" w:eastAsia="宋体" w:cs="宋体"/>
          <w:bCs/>
          <w:color w:val="auto"/>
          <w:sz w:val="28"/>
          <w:szCs w:val="28"/>
          <w:highlight w:val="none"/>
        </w:rPr>
        <w:outlineLvl w:val="9"/>
      </w:pPr>
      <w:r>
        <w:rPr>
          <w:rFonts w:hint="eastAsia" w:ascii="宋体" w:hAnsi="宋体" w:eastAsia="宋体" w:cs="宋体"/>
          <w:bCs/>
          <w:color w:val="auto"/>
          <w:sz w:val="32"/>
          <w:szCs w:val="32"/>
          <w:highlight w:val="none"/>
        </w:rPr>
        <w:fldChar w:fldCharType="end"/>
      </w:r>
      <w:r/>
    </w:p>
    <w:p>
      <w:pPr>
        <w:keepLines w:val="0"/>
        <w:keepNext w:val="0"/>
        <w:pageBreakBefore w:val="0"/>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br w:type="page" w:clear="all"/>
      </w:r>
      <w:r/>
    </w:p>
    <w:p>
      <w:pPr>
        <w:pStyle w:val="878"/>
        <w:jc w:val="center"/>
        <w:keepLines w:val="0"/>
        <w:keepNext w:val="0"/>
        <w:pageBreakBefore w:val="0"/>
        <w:spacing w:line="360" w:lineRule="auto"/>
        <w:shd w:val="clear" w:color="auto"/>
        <w:widowControl w:val="off"/>
        <w:rPr>
          <w:rFonts w:hint="eastAsia" w:ascii="宋体" w:hAnsi="宋体" w:eastAsia="宋体" w:cs="宋体"/>
          <w:b/>
          <w:color w:val="auto"/>
          <w:sz w:val="32"/>
          <w:szCs w:val="32"/>
          <w:highlight w:val="none"/>
        </w:rPr>
        <w:outlineLvl w:val="0"/>
      </w:pPr>
      <w:r/>
      <w:bookmarkStart w:id="1" w:name="_Toc31663"/>
      <w:r>
        <w:rPr>
          <w:rFonts w:hint="eastAsia" w:ascii="宋体" w:hAnsi="宋体" w:eastAsia="宋体" w:cs="宋体"/>
          <w:b/>
          <w:color w:val="auto"/>
          <w:sz w:val="32"/>
          <w:szCs w:val="32"/>
          <w:highlight w:val="none"/>
        </w:rPr>
        <w:t xml:space="preserve">第一章</w:t>
      </w:r>
      <w:r>
        <w:rPr>
          <w:rFonts w:hint="eastAsia" w:ascii="宋体" w:hAnsi="宋体" w:eastAsia="宋体" w:cs="宋体"/>
          <w:b/>
          <w:color w:val="auto"/>
          <w:sz w:val="32"/>
          <w:szCs w:val="32"/>
          <w:highlight w:val="none"/>
          <w:lang w:val="en-US" w:eastAsia="zh-CN"/>
        </w:rPr>
        <w:t xml:space="preserve">  </w:t>
      </w:r>
      <w:r>
        <w:rPr>
          <w:rFonts w:hint="eastAsia" w:ascii="宋体" w:hAnsi="宋体" w:eastAsia="宋体" w:cs="宋体"/>
          <w:b/>
          <w:color w:val="auto"/>
          <w:sz w:val="32"/>
          <w:szCs w:val="32"/>
          <w:highlight w:val="none"/>
        </w:rPr>
        <w:t xml:space="preserve">投标邀请</w:t>
      </w:r>
      <w:bookmarkEnd w:id="1"/>
      <w:r/>
      <w:r/>
    </w:p>
    <w:p>
      <w:pPr>
        <w:jc w:val="left"/>
        <w:keepLines w:val="0"/>
        <w:keepNext w:val="0"/>
        <w:pageBreakBefore w:val="0"/>
        <w:spacing w:before="0" w:line="360" w:lineRule="auto"/>
        <w:shd w:val="clear" w:color="auto"/>
        <w:widowControl w:val="off"/>
        <w:rPr>
          <w:rFonts w:hint="eastAsia" w:ascii="宋体" w:hAnsi="宋体" w:eastAsia="宋体" w:cs="宋体"/>
          <w:b/>
          <w:bCs/>
          <w:color w:val="auto"/>
          <w:sz w:val="21"/>
          <w:szCs w:val="21"/>
          <w:highlight w:val="none"/>
        </w:rPr>
        <w:outlineLvl w:val="1"/>
      </w:pPr>
      <w:r>
        <w:rPr>
          <w:rFonts w:hint="eastAsia" w:ascii="宋体" w:hAnsi="宋体" w:eastAsia="宋体" w:cs="宋体"/>
          <w:b/>
          <w:bCs/>
          <w:color w:val="auto"/>
          <w:sz w:val="21"/>
          <w:szCs w:val="21"/>
          <w:highlight w:val="none"/>
        </w:rPr>
        <w:t xml:space="preserve">一、项目基本情况</w:t>
      </w:r>
      <w:r/>
    </w:p>
    <w:p>
      <w:pPr>
        <w:ind w:firstLine="420"/>
        <w:jc w:val="left"/>
        <w:keepLines w:val="0"/>
        <w:keepNext w:val="0"/>
        <w:pageBreakBefore w:val="0"/>
        <w:spacing w:line="360" w:lineRule="auto"/>
        <w:shd w:val="clear" w:color="auto"/>
        <w:widowControl w:val="off"/>
        <w:rPr>
          <w:rFonts w:hint="eastAsia" w:ascii="宋体" w:hAnsi="宋体" w:eastAsia="宋体" w:cs="宋体"/>
          <w:color w:val="auto"/>
          <w:sz w:val="21"/>
          <w:szCs w:val="21"/>
          <w:highlight w:val="none"/>
          <w:u w:val="none"/>
        </w:rPr>
        <w:outlineLvl w:val="9"/>
      </w:pPr>
      <w:r>
        <w:rPr>
          <w:rFonts w:hint="eastAsia" w:ascii="宋体" w:hAnsi="宋体" w:eastAsia="宋体" w:cs="宋体"/>
          <w:color w:val="auto"/>
          <w:sz w:val="21"/>
          <w:szCs w:val="21"/>
          <w:highlight w:val="none"/>
          <w:u w:val="none"/>
        </w:rPr>
        <w:t xml:space="preserve">1.项目编号：</w:t>
      </w:r>
      <w:r>
        <w:rPr>
          <w:rFonts w:hint="eastAsia" w:ascii="宋体" w:hAnsi="宋体" w:cs="宋体"/>
          <w:color w:val="auto"/>
          <w:sz w:val="21"/>
          <w:szCs w:val="21"/>
          <w:highlight w:val="none"/>
          <w:u w:val="none"/>
          <w:lang w:eastAsia="zh-CN"/>
        </w:rPr>
        <w:t xml:space="preserve">JSZC-320404-QFZB-G2026-0014</w:t>
      </w:r>
      <w:r/>
    </w:p>
    <w:p>
      <w:pPr>
        <w:ind w:firstLine="420"/>
        <w:jc w:val="left"/>
        <w:keepLines w:val="0"/>
        <w:keepNext w:val="0"/>
        <w:pageBreakBefore w:val="0"/>
        <w:spacing w:line="360" w:lineRule="auto"/>
        <w:shd w:val="clear" w:color="auto"/>
        <w:widowControl w:val="off"/>
        <w:rPr>
          <w:rFonts w:hint="eastAsia" w:ascii="宋体" w:hAnsi="宋体" w:eastAsia="宋体" w:cs="宋体"/>
          <w:color w:val="auto"/>
          <w:sz w:val="21"/>
          <w:szCs w:val="21"/>
          <w:highlight w:val="none"/>
          <w:u w:val="none"/>
          <w:lang w:val="en-US"/>
        </w:rPr>
        <w:outlineLvl w:val="9"/>
      </w:pPr>
      <w:r>
        <w:rPr>
          <w:rFonts w:hint="eastAsia" w:ascii="宋体" w:hAnsi="宋体" w:eastAsia="宋体" w:cs="宋体"/>
          <w:color w:val="auto"/>
          <w:sz w:val="21"/>
          <w:szCs w:val="21"/>
          <w:highlight w:val="none"/>
          <w:u w:val="none"/>
        </w:rPr>
        <w:t xml:space="preserve">2.项目名称：</w:t>
      </w:r>
      <w:r>
        <w:rPr>
          <w:rFonts w:hint="eastAsia" w:ascii="宋体" w:hAnsi="宋体" w:cs="宋体"/>
          <w:color w:val="auto"/>
          <w:sz w:val="21"/>
          <w:szCs w:val="21"/>
          <w:highlight w:val="none"/>
          <w:u w:val="none"/>
          <w:lang w:eastAsia="zh-CN"/>
        </w:rPr>
        <w:t xml:space="preserve">常州市钟楼区行政中心机关食堂餐饮服务及管理项目</w:t>
      </w:r>
      <w:r/>
    </w:p>
    <w:p>
      <w:pPr>
        <w:ind w:firstLine="420"/>
        <w:keepLines w:val="0"/>
        <w:keepNext w:val="0"/>
        <w:pageBreakBefore w:val="0"/>
        <w:spacing w:line="360" w:lineRule="auto"/>
        <w:widowControl w:val="off"/>
        <w:rPr>
          <w:rFonts w:hint="default" w:ascii="宋体" w:hAnsi="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rPr>
        <w:t xml:space="preserve">3.项目预算金额：</w:t>
      </w:r>
      <w:r>
        <w:rPr>
          <w:rFonts w:hint="eastAsia" w:ascii="宋体" w:hAnsi="宋体" w:cs="宋体"/>
          <w:color w:val="auto"/>
          <w:sz w:val="21"/>
          <w:szCs w:val="21"/>
          <w:highlight w:val="none"/>
          <w:u w:val="none"/>
          <w:lang w:val="en-US" w:eastAsia="zh-CN"/>
        </w:rPr>
        <w:t xml:space="preserve">8,362,800.00元/三年，2,787,600.00元/年</w:t>
      </w:r>
      <w:r/>
    </w:p>
    <w:p>
      <w:pPr>
        <w:ind w:firstLine="420"/>
        <w:jc w:val="left"/>
        <w:keepLines w:val="0"/>
        <w:keepNext w:val="0"/>
        <w:pageBreakBefore w:val="0"/>
        <w:spacing w:line="360" w:lineRule="auto"/>
        <w:shd w:val="clear" w:color="auto"/>
        <w:widowControl w:val="off"/>
        <w:rPr>
          <w:rFonts w:hint="default" w:ascii="宋体" w:hAnsi="宋体" w:eastAsia="宋体" w:cs="宋体"/>
          <w:b w:val="0"/>
          <w:bCs w:val="0"/>
          <w:color w:val="auto"/>
          <w:sz w:val="21"/>
          <w:szCs w:val="21"/>
          <w:highlight w:val="none"/>
          <w:u w:val="none"/>
          <w:lang w:val="en-US" w:eastAsia="zh-CN"/>
        </w:rPr>
        <w:outlineLvl w:val="9"/>
      </w:pPr>
      <w:r>
        <w:rPr>
          <w:rFonts w:hint="eastAsia" w:ascii="宋体" w:hAnsi="宋体" w:eastAsia="宋体" w:cs="宋体"/>
          <w:b w:val="0"/>
          <w:bCs w:val="0"/>
          <w:color w:val="auto"/>
          <w:sz w:val="21"/>
          <w:szCs w:val="21"/>
          <w:highlight w:val="none"/>
          <w:u w:val="none"/>
          <w:lang w:val="en-US" w:eastAsia="zh-CN"/>
        </w:rPr>
        <w:t xml:space="preserve">4.</w:t>
      </w:r>
      <w:r>
        <w:rPr>
          <w:rFonts w:hint="eastAsia" w:ascii="宋体" w:hAnsi="宋体" w:eastAsia="宋体" w:cs="宋体"/>
          <w:b w:val="0"/>
          <w:bCs w:val="0"/>
          <w:color w:val="auto"/>
          <w:sz w:val="21"/>
          <w:szCs w:val="21"/>
          <w:highlight w:val="none"/>
          <w:u w:val="none"/>
        </w:rPr>
        <w:t xml:space="preserve">项目最高限价：</w:t>
      </w:r>
      <w:r>
        <w:rPr>
          <w:rFonts w:hint="eastAsia" w:ascii="宋体" w:hAnsi="宋体" w:cs="宋体"/>
          <w:color w:val="auto"/>
          <w:sz w:val="21"/>
          <w:szCs w:val="21"/>
          <w:highlight w:val="none"/>
          <w:u w:val="none"/>
          <w:lang w:val="en-US" w:eastAsia="zh-CN"/>
        </w:rPr>
        <w:t xml:space="preserve">8,362,800.00元/三年，2,787,600.00元/年</w:t>
      </w:r>
      <w:r/>
    </w:p>
    <w:p>
      <w:pPr>
        <w:ind w:firstLine="420"/>
        <w:jc w:val="left"/>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.采购需求：</w:t>
      </w:r>
      <w:r>
        <w:rPr>
          <w:rFonts w:hint="eastAsia" w:ascii="宋体" w:hAnsi="宋体" w:cs="宋体"/>
          <w:color w:val="auto"/>
          <w:sz w:val="21"/>
          <w:szCs w:val="21"/>
          <w:highlight w:val="none"/>
          <w:lang w:eastAsia="zh-CN"/>
        </w:rPr>
        <w:t xml:space="preserve">本项目为常州市钟楼区行政中心机关食堂餐饮服务及管理项目</w:t>
      </w:r>
      <w:r>
        <w:rPr>
          <w:rFonts w:hint="eastAsia" w:ascii="宋体" w:hAnsi="宋体" w:eastAsia="宋体" w:cs="宋体"/>
          <w:color w:val="auto"/>
          <w:sz w:val="21"/>
          <w:szCs w:val="21"/>
          <w:highlight w:val="none"/>
        </w:rPr>
        <w:t xml:space="preserve">，</w:t>
      </w:r>
      <w:r>
        <w:rPr>
          <w:rFonts w:hint="eastAsia" w:ascii="宋体" w:hAnsi="宋体" w:cs="宋体"/>
          <w:color w:val="auto"/>
          <w:szCs w:val="21"/>
          <w:highlight w:val="none"/>
        </w:rPr>
        <w:t xml:space="preserve">主要包括食堂服务及管理</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一日三餐的加工制作</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餐后餐具回收清洗</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食堂环境卫生保洁</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食品安全卫生和</w:t>
      </w:r>
      <w:r>
        <w:rPr>
          <w:rFonts w:hint="eastAsia" w:ascii="宋体" w:hAnsi="宋体" w:cs="宋体"/>
          <w:color w:val="auto"/>
          <w:szCs w:val="21"/>
          <w:highlight w:val="none"/>
          <w:lang w:val="en-US" w:eastAsia="zh-CN"/>
        </w:rPr>
        <w:t xml:space="preserve">质量</w:t>
      </w:r>
      <w:r>
        <w:rPr>
          <w:rFonts w:hint="eastAsia" w:ascii="宋体" w:hAnsi="宋体" w:cs="宋体"/>
          <w:color w:val="auto"/>
          <w:szCs w:val="21"/>
          <w:highlight w:val="none"/>
        </w:rPr>
        <w:t xml:space="preserve">控制等服务管理工作</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配合采购人做好食堂原辅料采购验收及食堂日常运行管理工作等</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以及完成本项目相关的其他工作。</w:t>
      </w:r>
      <w:r/>
    </w:p>
    <w:p>
      <w:pPr>
        <w:ind w:firstLine="420"/>
        <w:jc w:val="left"/>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.合同履行期限：</w:t>
      </w:r>
      <w:r>
        <w:rPr>
          <w:rFonts w:hint="eastAsia" w:ascii="宋体" w:hAnsi="宋体" w:cs="宋体"/>
          <w:color w:val="auto"/>
          <w:szCs w:val="21"/>
          <w:highlight w:val="none"/>
        </w:rPr>
        <w:t xml:space="preserve">三年，合同一年一签，每年合同期满经采购人考核合格后续签下一年度合同。</w:t>
      </w:r>
      <w:r/>
    </w:p>
    <w:p>
      <w:pPr>
        <w:ind w:firstLine="420"/>
        <w:jc w:val="left"/>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.本项目是否接受联合体投标：</w:t>
      </w:r>
      <w:r>
        <w:rPr>
          <w:rFonts w:hint="eastAsia" w:ascii="宋体" w:hAnsi="宋体" w:cs="宋体"/>
          <w:color w:val="auto"/>
          <w:sz w:val="21"/>
          <w:szCs w:val="21"/>
          <w:highlight w:val="none"/>
          <w:lang w:val="en-US" w:eastAsia="zh-CN"/>
        </w:rPr>
        <w:t xml:space="preserve">不接受</w:t>
      </w:r>
      <w:r>
        <w:rPr>
          <w:rFonts w:hint="eastAsia" w:ascii="宋体" w:hAnsi="宋体" w:eastAsia="宋体" w:cs="宋体"/>
          <w:color w:val="auto"/>
          <w:sz w:val="21"/>
          <w:szCs w:val="21"/>
          <w:highlight w:val="none"/>
        </w:rPr>
        <w:t xml:space="preserve">。</w:t>
      </w:r>
      <w:r/>
    </w:p>
    <w:p>
      <w:pPr>
        <w:ind w:firstLine="420"/>
        <w:jc w:val="left"/>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.本项目是否接受进口产品投标：</w:t>
      </w:r>
      <w:r>
        <w:rPr>
          <w:rFonts w:hint="eastAsia" w:ascii="宋体" w:hAnsi="宋体" w:cs="宋体"/>
          <w:color w:val="auto"/>
          <w:sz w:val="21"/>
          <w:szCs w:val="21"/>
          <w:highlight w:val="none"/>
          <w:lang w:val="en-US" w:eastAsia="zh-CN"/>
        </w:rPr>
        <w:t xml:space="preserve">不接受</w:t>
      </w:r>
      <w:r>
        <w:rPr>
          <w:rFonts w:hint="eastAsia" w:ascii="宋体" w:hAnsi="宋体" w:eastAsia="宋体" w:cs="宋体"/>
          <w:color w:val="auto"/>
          <w:sz w:val="21"/>
          <w:szCs w:val="21"/>
          <w:highlight w:val="none"/>
        </w:rPr>
        <w:t xml:space="preserve">。</w:t>
      </w:r>
      <w:r/>
    </w:p>
    <w:p>
      <w:pPr>
        <w:jc w:val="left"/>
        <w:keepLines w:val="0"/>
        <w:keepNext w:val="0"/>
        <w:pageBreakBefore w:val="0"/>
        <w:spacing w:before="0" w:line="360" w:lineRule="auto"/>
        <w:shd w:val="clear" w:color="auto"/>
        <w:widowControl w:val="off"/>
        <w:rPr>
          <w:rFonts w:hint="eastAsia" w:ascii="宋体" w:hAnsi="宋体" w:eastAsia="宋体" w:cs="宋体"/>
          <w:b/>
          <w:bCs/>
          <w:color w:val="auto"/>
          <w:sz w:val="21"/>
          <w:szCs w:val="21"/>
          <w:highlight w:val="none"/>
        </w:rPr>
        <w:outlineLvl w:val="1"/>
      </w:pPr>
      <w:r>
        <w:rPr>
          <w:rFonts w:hint="eastAsia" w:ascii="宋体" w:hAnsi="宋体" w:eastAsia="宋体" w:cs="宋体"/>
          <w:b/>
          <w:bCs/>
          <w:color w:val="auto"/>
          <w:sz w:val="21"/>
          <w:szCs w:val="21"/>
          <w:highlight w:val="none"/>
        </w:rPr>
        <w:t xml:space="preserve">二、申请人的资格要求（须同时满足）</w:t>
      </w:r>
      <w:r/>
    </w:p>
    <w:p>
      <w:pPr>
        <w:ind w:firstLine="420"/>
        <w:jc w:val="left"/>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1.满足《中华人民共和国政府采购法》第二十二条规定以及下列情形：</w:t>
      </w:r>
      <w:r/>
    </w:p>
    <w:p>
      <w:pPr>
        <w:ind w:firstLine="420"/>
        <w:jc w:val="left"/>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1.1未被“信用中国”网站（</w:t>
      </w:r>
      <w:r>
        <w:rPr>
          <w:rFonts w:hint="eastAsia" w:ascii="宋体" w:hAnsi="宋体" w:eastAsia="宋体" w:cs="宋体"/>
          <w:color w:val="auto"/>
          <w:sz w:val="21"/>
          <w:szCs w:val="21"/>
          <w:highlight w:val="none"/>
          <w:lang w:val="en-US" w:eastAsia="zh-CN"/>
        </w:rPr>
        <w:t xml:space="preserve">www</w:t>
      </w:r>
      <w:r>
        <w:rPr>
          <w:rFonts w:hint="eastAsia" w:ascii="宋体" w:hAnsi="宋体" w:eastAsia="宋体" w:cs="宋体"/>
          <w:color w:val="auto"/>
          <w:sz w:val="21"/>
          <w:szCs w:val="21"/>
          <w:highlight w:val="none"/>
        </w:rPr>
        <w:t xml:space="preserve">.creditchina.gov.cn）或“中国政府采购网”网站（www.ccgp.gov.cn）列入失信被执行人、重大税收违法失信主体、政府采购严重违法失信行为记录名单；</w:t>
      </w:r>
      <w:r/>
    </w:p>
    <w:p>
      <w:pPr>
        <w:ind w:firstLine="420"/>
        <w:jc w:val="left"/>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1.2单位负责人为同一人或者存在直接控股、管理关系的不同供应商（包含法定代表人为同一个人的两个及两个以上法人，母公司、全资子公司及其控股公司），不得参加同一合同项下的政府采购活动。</w:t>
      </w:r>
      <w:r/>
    </w:p>
    <w:p>
      <w:pPr>
        <w:ind w:firstLine="420"/>
        <w:jc w:val="left"/>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2.落实政府采购政策需满足的资格要求：</w:t>
      </w:r>
      <w:r/>
    </w:p>
    <w:p>
      <w:pPr>
        <w:ind w:firstLine="422"/>
        <w:jc w:val="left"/>
        <w:keepLines w:val="0"/>
        <w:keepNext w:val="0"/>
        <w:pageBreakBefore w:val="0"/>
        <w:spacing w:line="360" w:lineRule="auto"/>
        <w:shd w:val="clear" w:color="auto"/>
        <w:widowControl w:val="off"/>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t xml:space="preserve">2.1 中小企业政策（说明：中小企业包含中型、小型、微型企业，小微企业包含小型、微型企业）</w:t>
      </w:r>
      <w:r>
        <w:rPr>
          <w:rFonts w:hint="eastAsia" w:ascii="宋体" w:hAnsi="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本项目专门面向中小企业预留采购份额。</w:t>
      </w:r>
      <w:r/>
    </w:p>
    <w:p>
      <w:pPr>
        <w:ind w:firstLine="420"/>
        <w:jc w:val="left"/>
        <w:keepLines w:val="0"/>
        <w:keepNext w:val="0"/>
        <w:pageBreakBefore w:val="0"/>
        <w:spacing w:line="360" w:lineRule="auto"/>
        <w:shd w:val="clear" w:color="auto"/>
        <w:widowControl w:val="off"/>
        <w:tabs>
          <w:tab w:val="left" w:pos="900" w:leader="none"/>
          <w:tab w:val="left" w:pos="1134" w:leader="none"/>
          <w:tab w:val="left" w:pos="1589" w:leader="none"/>
          <w:tab w:val="left" w:pos="5521"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2.2 </w:t>
      </w:r>
      <w:r>
        <w:rPr>
          <w:rFonts w:hint="eastAsia" w:ascii="宋体" w:hAnsi="宋体" w:cs="宋体"/>
          <w:color w:val="auto"/>
          <w:sz w:val="21"/>
          <w:szCs w:val="21"/>
          <w:highlight w:val="none"/>
          <w:lang w:eastAsia="zh-CN"/>
        </w:rPr>
        <w:t xml:space="preserve">其他</w:t>
      </w:r>
      <w:r>
        <w:rPr>
          <w:rFonts w:hint="eastAsia" w:ascii="宋体" w:hAnsi="宋体" w:eastAsia="宋体" w:cs="宋体"/>
          <w:color w:val="auto"/>
          <w:sz w:val="21"/>
          <w:szCs w:val="21"/>
          <w:highlight w:val="none"/>
        </w:rPr>
        <w:t xml:space="preserve">落实政府采购政策的资格要求（如有）：无。</w:t>
      </w:r>
      <w:r/>
    </w:p>
    <w:p>
      <w:pPr>
        <w:ind w:firstLine="420"/>
        <w:jc w:val="left"/>
        <w:keepLines w:val="0"/>
        <w:keepNext w:val="0"/>
        <w:pageBreakBefore w:val="0"/>
        <w:spacing w:line="360" w:lineRule="auto"/>
        <w:shd w:val="clear" w:color="auto"/>
        <w:widowControl w:val="off"/>
        <w:tabs>
          <w:tab w:val="left" w:pos="900" w:leader="none"/>
          <w:tab w:val="left" w:pos="1134" w:leader="none"/>
          <w:tab w:val="left" w:pos="1589" w:leader="none"/>
          <w:tab w:val="left" w:pos="5521"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3.本项目的特定资格要求：</w:t>
      </w:r>
      <w:r/>
    </w:p>
    <w:p>
      <w:pPr>
        <w:ind w:firstLine="420"/>
        <w:jc w:val="left"/>
        <w:keepLines w:val="0"/>
        <w:keepNext w:val="0"/>
        <w:pageBreakBefore w:val="0"/>
        <w:spacing w:line="360" w:lineRule="auto"/>
        <w:shd w:val="clear" w:color="auto"/>
        <w:widowControl w:val="off"/>
        <w:tabs>
          <w:tab w:val="left" w:pos="900" w:leader="none"/>
          <w:tab w:val="left" w:pos="1134" w:leader="none"/>
          <w:tab w:val="left" w:pos="1589" w:leader="none"/>
          <w:tab w:val="left" w:pos="5521"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3.1本项目是否接受分支机构参与投标：否；</w:t>
      </w:r>
      <w:r/>
    </w:p>
    <w:p>
      <w:pPr>
        <w:ind w:firstLine="420"/>
        <w:jc w:val="left"/>
        <w:keepLines w:val="0"/>
        <w:keepNext w:val="0"/>
        <w:pageBreakBefore w:val="0"/>
        <w:spacing w:line="360" w:lineRule="auto"/>
        <w:shd w:val="clear" w:color="auto"/>
        <w:widowControl w:val="off"/>
        <w:tabs>
          <w:tab w:val="left" w:pos="900" w:leader="none"/>
          <w:tab w:val="left" w:pos="1134" w:leader="none"/>
          <w:tab w:val="left" w:pos="1589" w:leader="none"/>
          <w:tab w:val="left" w:pos="5521"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3.2本项目是否属于政府购买服务：是。公益一类事业单位、使用事业编制且由财政拨款保障的群团组织，不得作为承接主体；</w:t>
      </w:r>
      <w:r/>
    </w:p>
    <w:p>
      <w:pPr>
        <w:ind w:firstLine="420"/>
        <w:jc w:val="left"/>
        <w:keepLines w:val="0"/>
        <w:keepNext w:val="0"/>
        <w:pageBreakBefore w:val="0"/>
        <w:spacing w:line="360" w:lineRule="auto"/>
        <w:shd w:val="clear" w:color="auto"/>
        <w:widowControl w:val="off"/>
        <w:tabs>
          <w:tab w:val="left" w:pos="900" w:leader="none"/>
          <w:tab w:val="left" w:pos="1134" w:leader="none"/>
          <w:tab w:val="left" w:pos="1589" w:leader="none"/>
          <w:tab w:val="left" w:pos="5521" w:leader="none"/>
        </w:tabs>
        <w:rPr>
          <w:rFonts w:hint="default"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rPr>
        <w:t xml:space="preserve">3.3其他特定资格要求：</w:t>
      </w:r>
      <w:r>
        <w:rPr>
          <w:rFonts w:hint="eastAsia" w:ascii="宋体" w:hAnsi="宋体" w:cs="宋体"/>
          <w:color w:val="auto"/>
          <w:szCs w:val="21"/>
        </w:rPr>
        <w:t xml:space="preserve">具有有效的《食品经营许</w:t>
      </w:r>
      <w:r>
        <w:rPr>
          <w:rFonts w:hint="eastAsia" w:ascii="宋体" w:hAnsi="宋体" w:cs="宋体"/>
          <w:color w:val="auto"/>
          <w:szCs w:val="21"/>
          <w:highlight w:val="none"/>
        </w:rPr>
        <w:t xml:space="preserve">可证》</w:t>
      </w:r>
      <w:r>
        <w:rPr>
          <w:rFonts w:hint="eastAsia" w:ascii="宋体" w:hAnsi="宋体" w:cs="宋体"/>
          <w:color w:val="auto"/>
          <w:sz w:val="21"/>
          <w:szCs w:val="21"/>
          <w:highlight w:val="none"/>
          <w:lang w:val="en-US" w:eastAsia="zh-CN"/>
        </w:rPr>
        <w:t xml:space="preserve">。</w:t>
      </w:r>
      <w:r/>
    </w:p>
    <w:p>
      <w:pPr>
        <w:jc w:val="left"/>
        <w:keepLines w:val="0"/>
        <w:keepNext w:val="0"/>
        <w:pageBreakBefore w:val="0"/>
        <w:spacing w:before="0" w:line="360" w:lineRule="auto"/>
        <w:shd w:val="clear" w:color="auto"/>
        <w:widowControl w:val="off"/>
        <w:rPr>
          <w:rFonts w:hint="eastAsia" w:ascii="宋体" w:hAnsi="宋体" w:eastAsia="宋体" w:cs="宋体"/>
          <w:b/>
          <w:bCs/>
          <w:color w:val="auto"/>
          <w:sz w:val="21"/>
          <w:szCs w:val="21"/>
          <w:highlight w:val="none"/>
        </w:rPr>
        <w:outlineLvl w:val="1"/>
      </w:pPr>
      <w:r>
        <w:rPr>
          <w:rFonts w:hint="eastAsia" w:ascii="宋体" w:hAnsi="宋体" w:eastAsia="宋体" w:cs="宋体"/>
          <w:b/>
          <w:bCs/>
          <w:color w:val="auto"/>
          <w:sz w:val="21"/>
          <w:szCs w:val="21"/>
          <w:highlight w:val="none"/>
        </w:rPr>
        <w:t xml:space="preserve">三、获取招标文件</w:t>
      </w:r>
      <w:r/>
    </w:p>
    <w:p>
      <w:pPr>
        <w:ind w:firstLine="420"/>
        <w:jc w:val="left"/>
        <w:keepLines w:val="0"/>
        <w:keepNext w:val="0"/>
        <w:pageBreakBefore w:val="0"/>
        <w:spacing w:line="360" w:lineRule="auto"/>
        <w:shd w:val="clear" w:color="auto"/>
        <w:widowControl w:val="off"/>
        <w:rPr>
          <w:rFonts w:hint="eastAsia" w:ascii="宋体" w:hAnsi="宋体" w:eastAsia="宋体" w:cs="宋体"/>
          <w:color w:val="auto"/>
          <w:sz w:val="21"/>
          <w:szCs w:val="21"/>
          <w:highlight w:val="none"/>
          <w:lang w:bidi="ar"/>
        </w:rPr>
        <w:outlineLvl w:val="9"/>
      </w:pPr>
      <w:r>
        <w:rPr>
          <w:rFonts w:hint="eastAsia" w:ascii="宋体" w:hAnsi="宋体" w:eastAsia="宋体" w:cs="宋体"/>
          <w:color w:val="auto"/>
          <w:sz w:val="21"/>
          <w:szCs w:val="21"/>
          <w:highlight w:val="none"/>
          <w:lang w:bidi="ar"/>
        </w:rPr>
        <w:t xml:space="preserve">1.时间</w:t>
      </w:r>
      <w:r>
        <w:rPr>
          <w:rFonts w:hint="eastAsia" w:ascii="宋体" w:hAnsi="宋体" w:eastAsia="宋体" w:cs="宋体"/>
          <w:color w:val="auto"/>
          <w:sz w:val="21"/>
          <w:szCs w:val="21"/>
          <w:highlight w:val="none"/>
          <w:shd w:val="clear" w:color="auto"/>
          <w:lang w:bidi="ar"/>
        </w:rPr>
        <w:t xml:space="preserve">：</w:t>
      </w:r>
      <w:r>
        <w:rPr>
          <w:rFonts w:hint="eastAsia" w:ascii="宋体" w:hAnsi="宋体" w:eastAsia="宋体" w:cs="宋体"/>
          <w:b w:val="0"/>
          <w:bCs w:val="0"/>
          <w:color w:val="auto"/>
          <w:sz w:val="21"/>
          <w:szCs w:val="21"/>
          <w:highlight w:val="none"/>
          <w:u w:val="none"/>
          <w:shd w:val="clear" w:color="auto"/>
          <w:lang w:val="en-US" w:eastAsia="zh-CN"/>
        </w:rPr>
        <w:t xml:space="preserve">自招标文件公告发布之日起5个工作日</w:t>
      </w:r>
      <w:r>
        <w:rPr>
          <w:rFonts w:hint="eastAsia" w:ascii="宋体" w:hAnsi="宋体" w:eastAsia="宋体" w:cs="宋体"/>
          <w:b w:val="0"/>
          <w:bCs w:val="0"/>
          <w:color w:val="auto"/>
          <w:sz w:val="21"/>
          <w:szCs w:val="21"/>
          <w:highlight w:val="none"/>
          <w:lang w:bidi="ar"/>
        </w:rPr>
        <w:t xml:space="preserve">。</w:t>
      </w:r>
      <w:r/>
    </w:p>
    <w:p>
      <w:pPr>
        <w:ind w:firstLine="420"/>
        <w:jc w:val="left"/>
        <w:keepLines w:val="0"/>
        <w:keepNext w:val="0"/>
        <w:pageBreakBefore w:val="0"/>
        <w:spacing w:line="360" w:lineRule="auto"/>
        <w:shd w:val="clear" w:color="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bidi="ar"/>
        </w:rPr>
        <w:t xml:space="preserve">2.地点：</w:t>
      </w:r>
      <w:r>
        <w:rPr>
          <w:rFonts w:hint="eastAsia" w:ascii="宋体" w:hAnsi="宋体" w:cs="宋体"/>
          <w:color w:val="auto"/>
          <w:sz w:val="21"/>
          <w:szCs w:val="21"/>
          <w:highlight w:val="none"/>
          <w:lang w:eastAsia="zh-CN" w:bidi="ar"/>
        </w:rPr>
        <w:t xml:space="preserve">政府采购一体化平台“苏采云”</w:t>
      </w:r>
      <w:r/>
    </w:p>
    <w:p>
      <w:pPr>
        <w:ind w:firstLine="420"/>
        <w:jc w:val="left"/>
        <w:keepLines w:val="0"/>
        <w:keepNext w:val="0"/>
        <w:pageBreakBefore w:val="0"/>
        <w:spacing w:line="360" w:lineRule="auto"/>
        <w:shd w:val="clear" w:color="auto"/>
        <w:widowControl w:val="off"/>
        <w:rPr>
          <w:rFonts w:hint="eastAsia" w:ascii="宋体" w:hAnsi="宋体" w:eastAsia="宋体" w:cs="宋体"/>
          <w:color w:val="auto"/>
          <w:sz w:val="21"/>
          <w:szCs w:val="21"/>
          <w:highlight w:val="none"/>
          <w:lang w:bidi="ar"/>
        </w:rPr>
        <w:outlineLvl w:val="9"/>
      </w:pPr>
      <w:r>
        <w:rPr>
          <w:rFonts w:hint="eastAsia" w:ascii="宋体" w:hAnsi="宋体" w:eastAsia="宋体" w:cs="宋体"/>
          <w:color w:val="auto"/>
          <w:sz w:val="21"/>
          <w:szCs w:val="21"/>
          <w:highlight w:val="none"/>
          <w:lang w:bidi="ar"/>
        </w:rPr>
        <w:t xml:space="preserve">3.方式：</w:t>
      </w:r>
      <w:r>
        <w:rPr>
          <w:rFonts w:hint="eastAsia" w:ascii="宋体" w:hAnsi="宋体" w:cs="宋体"/>
          <w:color w:val="auto"/>
          <w:sz w:val="21"/>
          <w:szCs w:val="21"/>
          <w:highlight w:val="none"/>
          <w:lang w:val="en-US" w:eastAsia="zh-CN" w:bidi="ar"/>
        </w:rPr>
        <w:t xml:space="preserve">投标人</w:t>
      </w:r>
      <w:r>
        <w:rPr>
          <w:rFonts w:hint="eastAsia" w:ascii="宋体" w:hAnsi="宋体" w:eastAsia="宋体" w:cs="宋体"/>
          <w:color w:val="auto"/>
          <w:sz w:val="21"/>
          <w:szCs w:val="21"/>
          <w:highlight w:val="none"/>
          <w:lang w:bidi="ar"/>
        </w:rPr>
        <w:t xml:space="preserve">持CA数字认证证书登录</w:t>
      </w:r>
      <w:r>
        <w:rPr>
          <w:rFonts w:hint="eastAsia" w:ascii="宋体" w:hAnsi="宋体" w:cs="宋体"/>
          <w:color w:val="auto"/>
          <w:sz w:val="21"/>
          <w:szCs w:val="21"/>
          <w:highlight w:val="none"/>
          <w:lang w:eastAsia="zh-CN" w:bidi="ar"/>
        </w:rPr>
        <w:t xml:space="preserve">政府采购一体化平台“苏采云”</w:t>
      </w:r>
      <w:r>
        <w:rPr>
          <w:rFonts w:hint="eastAsia" w:ascii="宋体" w:hAnsi="宋体" w:cs="宋体"/>
          <w:color w:val="auto"/>
          <w:sz w:val="21"/>
          <w:szCs w:val="21"/>
          <w:highlight w:val="none"/>
          <w:lang w:val="en-US" w:eastAsia="zh-CN" w:bidi="ar"/>
        </w:rPr>
        <w:t xml:space="preserve">自行下载</w:t>
      </w:r>
      <w:r>
        <w:rPr>
          <w:rFonts w:hint="eastAsia" w:ascii="宋体" w:hAnsi="宋体" w:eastAsia="宋体" w:cs="宋体"/>
          <w:color w:val="auto"/>
          <w:sz w:val="21"/>
          <w:szCs w:val="21"/>
          <w:highlight w:val="none"/>
          <w:lang w:bidi="ar"/>
        </w:rPr>
        <w:t xml:space="preserve">获取。</w:t>
      </w:r>
      <w:r/>
    </w:p>
    <w:p>
      <w:pPr>
        <w:ind w:firstLine="420"/>
        <w:jc w:val="left"/>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lang w:bidi="ar"/>
        </w:rPr>
        <w:t xml:space="preserve">4.售价：</w:t>
      </w:r>
      <w:r>
        <w:rPr>
          <w:rFonts w:hint="eastAsia" w:ascii="宋体" w:hAnsi="宋体" w:cs="宋体"/>
          <w:color w:val="auto"/>
          <w:sz w:val="21"/>
          <w:szCs w:val="21"/>
          <w:highlight w:val="none"/>
          <w:lang w:val="en-US" w:eastAsia="zh-CN" w:bidi="ar"/>
        </w:rPr>
        <w:t xml:space="preserve">0元</w:t>
      </w:r>
      <w:r>
        <w:rPr>
          <w:rFonts w:hint="eastAsia" w:ascii="宋体" w:hAnsi="宋体" w:eastAsia="宋体" w:cs="宋体"/>
          <w:color w:val="auto"/>
          <w:sz w:val="21"/>
          <w:szCs w:val="21"/>
          <w:highlight w:val="none"/>
          <w:lang w:bidi="ar"/>
        </w:rPr>
        <w:t xml:space="preserve">。</w:t>
      </w:r>
      <w:r/>
    </w:p>
    <w:p>
      <w:pPr>
        <w:jc w:val="left"/>
        <w:keepLines w:val="0"/>
        <w:keepNext w:val="0"/>
        <w:pageBreakBefore w:val="0"/>
        <w:spacing w:before="0" w:line="360" w:lineRule="auto"/>
        <w:shd w:val="clear" w:color="auto"/>
        <w:widowControl w:val="off"/>
        <w:rPr>
          <w:rFonts w:hint="eastAsia" w:ascii="宋体" w:hAnsi="宋体" w:eastAsia="宋体" w:cs="宋体"/>
          <w:b/>
          <w:bCs/>
          <w:color w:val="auto"/>
          <w:sz w:val="21"/>
          <w:szCs w:val="21"/>
          <w:highlight w:val="none"/>
        </w:rPr>
        <w:outlineLvl w:val="1"/>
      </w:pPr>
      <w:r>
        <w:rPr>
          <w:rFonts w:hint="eastAsia" w:ascii="宋体" w:hAnsi="宋体" w:eastAsia="宋体" w:cs="宋体"/>
          <w:b/>
          <w:bCs/>
          <w:color w:val="auto"/>
          <w:sz w:val="21"/>
          <w:szCs w:val="21"/>
          <w:highlight w:val="none"/>
        </w:rPr>
        <w:t xml:space="preserve">四、提交投标文件截止时间、开标时间和地点</w:t>
      </w:r>
      <w:r/>
    </w:p>
    <w:p>
      <w:pPr>
        <w:ind w:firstLine="420"/>
        <w:jc w:val="left"/>
        <w:keepLines w:val="0"/>
        <w:keepNext w:val="0"/>
        <w:pageBreakBefore w:val="0"/>
        <w:spacing w:line="360" w:lineRule="auto"/>
        <w:shd w:val="clear" w:color="auto"/>
        <w:widowControl w:val="off"/>
        <w:rPr>
          <w:rFonts w:hint="eastAsia" w:ascii="宋体" w:hAnsi="宋体" w:eastAsia="宋体" w:cs="宋体"/>
          <w:bCs/>
          <w:color w:val="auto"/>
          <w:sz w:val="21"/>
          <w:szCs w:val="21"/>
          <w:highlight w:val="none"/>
          <w:u w:val="single"/>
        </w:rPr>
        <w:outlineLvl w:val="9"/>
      </w:pPr>
      <w:r>
        <w:rPr>
          <w:rFonts w:hint="eastAsia" w:ascii="宋体" w:hAnsi="宋体" w:cs="宋体"/>
          <w:color w:val="auto"/>
          <w:sz w:val="21"/>
          <w:szCs w:val="21"/>
          <w:highlight w:val="none"/>
          <w:lang w:val="en-US" w:eastAsia="zh-CN" w:bidi="ar"/>
        </w:rPr>
        <w:t xml:space="preserve">1.</w:t>
      </w:r>
      <w:r>
        <w:rPr>
          <w:rFonts w:hint="eastAsia" w:ascii="宋体" w:hAnsi="宋体" w:eastAsia="宋体" w:cs="宋体"/>
          <w:color w:val="auto"/>
          <w:sz w:val="21"/>
          <w:szCs w:val="21"/>
          <w:highlight w:val="none"/>
          <w:lang w:bidi="ar"/>
        </w:rPr>
        <w:t xml:space="preserve">投标截止时间、开标时间：</w:t>
      </w:r>
      <w:r>
        <w:rPr>
          <w:rFonts w:hint="eastAsia" w:ascii="宋体" w:hAnsi="宋体" w:cs="宋体"/>
          <w:b/>
          <w:bCs/>
          <w:color w:val="auto"/>
          <w:sz w:val="21"/>
          <w:szCs w:val="21"/>
          <w:highlight w:val="none"/>
          <w:u w:val="none"/>
          <w:shd w:val="clear" w:color="auto"/>
          <w:lang w:val="en-US" w:eastAsia="zh-CN" w:bidi="ar"/>
        </w:rPr>
        <w:t xml:space="preserve">2026</w:t>
      </w:r>
      <w:r>
        <w:rPr>
          <w:rFonts w:hint="eastAsia" w:ascii="宋体" w:hAnsi="宋体" w:eastAsia="宋体" w:cs="宋体"/>
          <w:b/>
          <w:bCs/>
          <w:color w:val="auto"/>
          <w:sz w:val="21"/>
          <w:szCs w:val="21"/>
          <w:highlight w:val="none"/>
          <w:u w:val="none"/>
          <w:shd w:val="clear" w:color="auto"/>
          <w:lang w:val="en-US" w:eastAsia="zh-CN" w:bidi="ar"/>
        </w:rPr>
        <w:t xml:space="preserve">年</w:t>
      </w:r>
      <w:r>
        <w:rPr>
          <w:rFonts w:hint="eastAsia" w:ascii="宋体" w:hAnsi="宋体" w:cs="宋体"/>
          <w:b/>
          <w:bCs/>
          <w:color w:val="auto"/>
          <w:sz w:val="21"/>
          <w:szCs w:val="21"/>
          <w:highlight w:val="none"/>
          <w:u w:val="none"/>
          <w:shd w:val="clear" w:color="auto"/>
          <w:lang w:val="en-US" w:eastAsia="zh-CN" w:bidi="ar"/>
        </w:rPr>
        <w:t xml:space="preserve">10</w:t>
      </w:r>
      <w:r>
        <w:rPr>
          <w:rFonts w:hint="eastAsia" w:ascii="宋体" w:hAnsi="宋体" w:eastAsia="宋体" w:cs="宋体"/>
          <w:b/>
          <w:bCs/>
          <w:color w:val="auto"/>
          <w:sz w:val="21"/>
          <w:szCs w:val="21"/>
          <w:highlight w:val="none"/>
          <w:u w:val="none"/>
          <w:shd w:val="clear" w:color="auto"/>
          <w:lang w:val="en-US" w:eastAsia="zh-CN" w:bidi="ar"/>
        </w:rPr>
        <w:t xml:space="preserve">月</w:t>
      </w:r>
      <w:r>
        <w:rPr>
          <w:rFonts w:hint="eastAsia" w:ascii="宋体" w:hAnsi="宋体" w:cs="宋体"/>
          <w:b/>
          <w:bCs/>
          <w:color w:val="auto"/>
          <w:sz w:val="21"/>
          <w:szCs w:val="21"/>
          <w:highlight w:val="none"/>
          <w:u w:val="none"/>
          <w:shd w:val="clear" w:color="auto"/>
          <w:lang w:val="en-US" w:eastAsia="zh-CN" w:bidi="ar"/>
        </w:rPr>
        <w:t xml:space="preserve">26</w:t>
      </w:r>
      <w:r>
        <w:rPr>
          <w:rFonts w:hint="eastAsia" w:ascii="宋体" w:hAnsi="宋体" w:eastAsia="宋体" w:cs="宋体"/>
          <w:b/>
          <w:bCs/>
          <w:color w:val="auto"/>
          <w:sz w:val="21"/>
          <w:szCs w:val="21"/>
          <w:highlight w:val="none"/>
          <w:u w:val="none"/>
          <w:shd w:val="clear" w:color="auto"/>
          <w:lang w:val="en-US" w:eastAsia="zh-CN" w:bidi="ar"/>
        </w:rPr>
        <w:t xml:space="preserve">日</w:t>
      </w:r>
      <w:r>
        <w:rPr>
          <w:rFonts w:hint="eastAsia" w:ascii="宋体" w:hAnsi="宋体" w:cs="宋体"/>
          <w:b/>
          <w:bCs/>
          <w:color w:val="auto"/>
          <w:sz w:val="21"/>
          <w:szCs w:val="21"/>
          <w:highlight w:val="none"/>
          <w:u w:val="none"/>
          <w:shd w:val="clear" w:color="auto"/>
          <w:lang w:val="en-US" w:eastAsia="zh-CN" w:bidi="ar"/>
        </w:rPr>
        <w:t xml:space="preserve">09</w:t>
      </w:r>
      <w:r>
        <w:rPr>
          <w:rFonts w:hint="eastAsia" w:ascii="宋体" w:hAnsi="宋体" w:eastAsia="宋体" w:cs="宋体"/>
          <w:b/>
          <w:bCs/>
          <w:color w:val="auto"/>
          <w:sz w:val="21"/>
          <w:szCs w:val="21"/>
          <w:highlight w:val="none"/>
          <w:u w:val="none"/>
          <w:shd w:val="clear" w:color="auto"/>
          <w:lang w:val="en-US" w:eastAsia="zh-CN" w:bidi="ar"/>
        </w:rPr>
        <w:t xml:space="preserve">点</w:t>
      </w:r>
      <w:r>
        <w:rPr>
          <w:rFonts w:hint="eastAsia" w:ascii="宋体" w:hAnsi="宋体" w:cs="宋体"/>
          <w:b/>
          <w:bCs/>
          <w:color w:val="auto"/>
          <w:sz w:val="21"/>
          <w:szCs w:val="21"/>
          <w:highlight w:val="none"/>
          <w:u w:val="none"/>
          <w:shd w:val="clear" w:color="auto"/>
          <w:lang w:val="en-US" w:eastAsia="zh-CN" w:bidi="ar"/>
        </w:rPr>
        <w:t xml:space="preserve">00</w:t>
      </w:r>
      <w:r>
        <w:rPr>
          <w:rFonts w:hint="eastAsia" w:ascii="宋体" w:hAnsi="宋体" w:eastAsia="宋体" w:cs="宋体"/>
          <w:b/>
          <w:bCs/>
          <w:color w:val="auto"/>
          <w:sz w:val="21"/>
          <w:szCs w:val="21"/>
          <w:highlight w:val="none"/>
          <w:u w:val="none"/>
          <w:shd w:val="clear" w:color="auto"/>
          <w:lang w:val="en-US" w:eastAsia="zh-CN" w:bidi="ar"/>
        </w:rPr>
        <w:t xml:space="preserve">分</w:t>
      </w:r>
      <w:r>
        <w:rPr>
          <w:rFonts w:hint="eastAsia" w:ascii="宋体" w:hAnsi="宋体" w:eastAsia="宋体" w:cs="宋体"/>
          <w:b/>
          <w:bCs/>
          <w:color w:val="auto"/>
          <w:sz w:val="21"/>
          <w:szCs w:val="21"/>
          <w:highlight w:val="none"/>
          <w:lang w:bidi="ar"/>
        </w:rPr>
        <w:t xml:space="preserve">（北京时间）</w:t>
      </w:r>
      <w:r>
        <w:rPr>
          <w:rFonts w:hint="eastAsia" w:ascii="宋体" w:hAnsi="宋体" w:eastAsia="宋体" w:cs="宋体"/>
          <w:iCs/>
          <w:color w:val="auto"/>
          <w:sz w:val="21"/>
          <w:szCs w:val="21"/>
          <w:highlight w:val="none"/>
          <w:lang w:bidi="ar"/>
        </w:rPr>
        <w:t xml:space="preserve">。</w:t>
      </w:r>
      <w:r/>
    </w:p>
    <w:p>
      <w:pPr>
        <w:ind w:firstLine="420"/>
        <w:jc w:val="left"/>
        <w:keepLines w:val="0"/>
        <w:keepNext w:val="0"/>
        <w:pageBreakBefore w:val="0"/>
        <w:spacing w:line="360" w:lineRule="auto"/>
        <w:shd w:val="clear" w:color="auto"/>
        <w:widowControl w:val="off"/>
        <w:rPr>
          <w:rFonts w:hint="eastAsia" w:ascii="宋体" w:hAnsi="宋体" w:eastAsia="宋体" w:cs="宋体"/>
          <w:color w:val="auto"/>
          <w:sz w:val="21"/>
          <w:szCs w:val="21"/>
          <w:highlight w:val="none"/>
          <w:lang w:val="zh-TW" w:bidi="ar"/>
        </w:rPr>
        <w:outlineLvl w:val="9"/>
      </w:pPr>
      <w:r>
        <w:rPr>
          <w:rFonts w:hint="eastAsia" w:ascii="宋体" w:hAnsi="宋体" w:cs="宋体"/>
          <w:color w:val="auto"/>
          <w:sz w:val="21"/>
          <w:szCs w:val="21"/>
          <w:highlight w:val="none"/>
          <w:lang w:val="en-US" w:eastAsia="zh-CN" w:bidi="ar"/>
        </w:rPr>
        <w:t xml:space="preserve">2.</w:t>
      </w:r>
      <w:r>
        <w:rPr>
          <w:rFonts w:hint="eastAsia" w:ascii="宋体" w:hAnsi="宋体" w:eastAsia="宋体" w:cs="宋体"/>
          <w:color w:val="auto"/>
          <w:sz w:val="21"/>
          <w:szCs w:val="21"/>
          <w:highlight w:val="none"/>
          <w:lang w:bidi="ar"/>
        </w:rPr>
        <w:t xml:space="preserve">地点：</w:t>
      </w:r>
      <w:r>
        <w:rPr>
          <w:rFonts w:hint="eastAsia" w:ascii="宋体" w:hAnsi="宋体" w:eastAsia="宋体" w:cs="宋体"/>
          <w:color w:val="auto"/>
          <w:sz w:val="21"/>
          <w:szCs w:val="21"/>
          <w:highlight w:val="none"/>
          <w:u w:val="none"/>
          <w:lang w:bidi="ar"/>
        </w:rPr>
        <w:t xml:space="preserve">本项目采用不见面交易方式，无需到现场提交，投标人登录政府采购一体化平台“苏采云”供应商端，通过系统在线提交电子投标文件。</w:t>
      </w:r>
      <w:r/>
    </w:p>
    <w:p>
      <w:pPr>
        <w:jc w:val="left"/>
        <w:keepLines w:val="0"/>
        <w:keepNext w:val="0"/>
        <w:pageBreakBefore w:val="0"/>
        <w:spacing w:before="0" w:line="360" w:lineRule="auto"/>
        <w:shd w:val="clear" w:color="auto"/>
        <w:widowControl w:val="off"/>
        <w:rPr>
          <w:rFonts w:hint="eastAsia" w:ascii="宋体" w:hAnsi="宋体" w:eastAsia="宋体" w:cs="宋体"/>
          <w:b/>
          <w:bCs/>
          <w:color w:val="auto"/>
          <w:sz w:val="21"/>
          <w:szCs w:val="21"/>
          <w:highlight w:val="none"/>
        </w:rPr>
        <w:outlineLvl w:val="1"/>
      </w:pPr>
      <w:r>
        <w:rPr>
          <w:rFonts w:hint="eastAsia" w:ascii="宋体" w:hAnsi="宋体" w:eastAsia="宋体" w:cs="宋体"/>
          <w:b/>
          <w:bCs/>
          <w:color w:val="auto"/>
          <w:sz w:val="21"/>
          <w:szCs w:val="21"/>
          <w:highlight w:val="none"/>
        </w:rPr>
        <w:t xml:space="preserve">五、公告期限</w:t>
      </w:r>
      <w:r/>
    </w:p>
    <w:p>
      <w:pPr>
        <w:ind w:firstLine="420"/>
        <w:jc w:val="left"/>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自本公告发布之日起5个工作日。</w:t>
      </w:r>
      <w:r/>
    </w:p>
    <w:p>
      <w:pPr>
        <w:jc w:val="left"/>
        <w:keepLines w:val="0"/>
        <w:keepNext w:val="0"/>
        <w:pageBreakBefore w:val="0"/>
        <w:spacing w:before="0" w:line="360" w:lineRule="auto"/>
        <w:shd w:val="clear" w:color="auto"/>
        <w:widowControl w:val="off"/>
        <w:rPr>
          <w:rFonts w:hint="eastAsia" w:ascii="宋体" w:hAnsi="宋体" w:eastAsia="宋体" w:cs="宋体"/>
          <w:b/>
          <w:bCs/>
          <w:color w:val="auto"/>
          <w:sz w:val="21"/>
          <w:szCs w:val="21"/>
          <w:highlight w:val="none"/>
        </w:rPr>
        <w:outlineLvl w:val="1"/>
      </w:pPr>
      <w:r>
        <w:rPr>
          <w:rFonts w:hint="eastAsia" w:ascii="宋体" w:hAnsi="宋体" w:eastAsia="宋体" w:cs="宋体"/>
          <w:b/>
          <w:bCs/>
          <w:color w:val="auto"/>
          <w:sz w:val="21"/>
          <w:szCs w:val="21"/>
          <w:highlight w:val="none"/>
        </w:rPr>
        <w:t xml:space="preserve">六、其他补充事宜</w:t>
      </w:r>
      <w:r/>
    </w:p>
    <w:p>
      <w:pPr>
        <w:ind w:firstLine="420"/>
        <w:jc w:val="left"/>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1.本项目需要落实的政府采购政策</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jc w:val="left"/>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本项目采用不见面交易方式，请</w:t>
      </w:r>
      <w:r>
        <w:rPr>
          <w:rFonts w:hint="eastAsia" w:ascii="宋体" w:hAnsi="宋体" w:cs="宋体"/>
          <w:color w:val="auto"/>
          <w:sz w:val="21"/>
          <w:szCs w:val="21"/>
          <w:highlight w:val="none"/>
          <w:lang w:val="en-US" w:eastAsia="zh-CN"/>
        </w:rPr>
        <w:t xml:space="preserve">投标人</w:t>
      </w:r>
      <w:r>
        <w:rPr>
          <w:rFonts w:hint="eastAsia" w:ascii="宋体" w:hAnsi="宋体" w:eastAsia="宋体" w:cs="宋体"/>
          <w:color w:val="auto"/>
          <w:sz w:val="21"/>
          <w:szCs w:val="21"/>
          <w:highlight w:val="none"/>
        </w:rPr>
        <w:t xml:space="preserve">认真学习政府采购一体化平台“苏采云”的相关操作手册，办理CA认证证书、进行政府采购一体化平台“苏采云”注册绑定，并认真核实数字认证证书情况确认是否符合本项目电子化采购流程要求。</w:t>
      </w:r>
      <w:r/>
    </w:p>
    <w:p>
      <w:pPr>
        <w:ind w:firstLine="420"/>
        <w:jc w:val="left"/>
        <w:keepLines w:val="0"/>
        <w:keepNext w:val="0"/>
        <w:pageBreakBefore w:val="0"/>
        <w:spacing w:line="360" w:lineRule="auto"/>
        <w:shd w:val="clear" w:color="auto"/>
        <w:widowControl w:val="off"/>
        <w:rPr>
          <w:rFonts w:hint="default" w:ascii="宋体" w:hAnsi="宋体" w:cs="宋体"/>
          <w:color w:val="auto"/>
          <w:sz w:val="21"/>
          <w:szCs w:val="21"/>
          <w:highlight w:val="none"/>
          <w:lang w:val="en-US" w:eastAsia="zh-CN"/>
        </w:rPr>
        <w:outlineLvl w:val="9"/>
      </w:pPr>
      <w:r>
        <w:rPr>
          <w:rFonts w:hint="eastAsia" w:ascii="宋体" w:hAnsi="宋体" w:cs="宋体"/>
          <w:color w:val="auto"/>
          <w:sz w:val="21"/>
          <w:szCs w:val="21"/>
          <w:highlight w:val="none"/>
          <w:lang w:val="en-US" w:eastAsia="zh-CN"/>
        </w:rPr>
        <w:t xml:space="preserve">根据省财政厅《关于更换全省政府采购交易系统C A数字证书和电子签章的通知》（苏财购〔2023〕101号），“苏采云”政府采购交易系统（以下简称苏采云系统）的CA数字证书、电子签章已更换为江苏省电子政务证书认证中心C A和方正国际软件（北京）有限公司电子</w:t>
      </w:r>
      <w:r>
        <w:rPr>
          <w:rFonts w:hint="eastAsia" w:ascii="宋体" w:hAnsi="宋体" w:cs="宋体"/>
          <w:color w:val="auto"/>
          <w:sz w:val="21"/>
          <w:szCs w:val="21"/>
          <w:highlight w:val="none"/>
          <w:lang w:val="en-US" w:eastAsia="zh-CN"/>
        </w:rPr>
        <w:t xml:space="preserve">签章。如果投标人通过苏采云系统参与政府采购项目，需要更换CA数字证书和电子签章。具体办理指南和操作手册详见江苏政府采购网或常州市政府采购网的“苏采云”相关专栏。领取CA和办理电子签章[请至常州市锦绣路2号常州市政务服务中心1-1号楼四楼大厅CA办理窗口办理，窗口联系电话0519-85588120，其他联系方式见《苏采云系统供应商操作手册》（以下简称《操作手册》）]及“苏采云”系统公布的相关联系方式，进行注册并按《操作手册》要求制作、上传电子投标文件等。操作“苏采云”系统过程中如有不明，请及时联系苏采云客服。</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zh-TW" w:bidi="ar"/>
        </w:rPr>
        <w:outlineLvl w:val="9"/>
      </w:pPr>
      <w:r>
        <w:rPr>
          <w:rFonts w:hint="eastAsia" w:ascii="宋体" w:hAnsi="宋体" w:cs="宋体"/>
          <w:color w:val="auto"/>
          <w:sz w:val="21"/>
          <w:szCs w:val="21"/>
          <w:highlight w:val="none"/>
          <w:lang w:val="en-US" w:eastAsia="zh-CN" w:bidi="ar"/>
        </w:rPr>
        <w:t xml:space="preserve">3</w:t>
      </w:r>
      <w:r>
        <w:rPr>
          <w:rFonts w:hint="eastAsia" w:ascii="宋体" w:hAnsi="宋体" w:eastAsia="宋体" w:cs="宋体"/>
          <w:color w:val="auto"/>
          <w:sz w:val="21"/>
          <w:szCs w:val="21"/>
          <w:highlight w:val="none"/>
          <w:lang w:val="zh-TW" w:bidi="ar"/>
        </w:rPr>
        <w:t xml:space="preserve">.本项目不收取投标保证金。</w:t>
      </w:r>
      <w:r/>
    </w:p>
    <w:p>
      <w:pPr>
        <w:ind w:firstLine="420"/>
        <w:jc w:val="left"/>
        <w:keepLines w:val="0"/>
        <w:keepNext w:val="0"/>
        <w:pageBreakBefore w:val="0"/>
        <w:spacing w:line="360" w:lineRule="auto"/>
        <w:widowControl w:val="off"/>
        <w:rPr>
          <w:rFonts w:hint="eastAsia" w:ascii="宋体" w:hAnsi="宋体" w:cs="宋体"/>
          <w:color w:val="auto"/>
          <w:sz w:val="21"/>
          <w:szCs w:val="21"/>
          <w:highlight w:val="none"/>
          <w:lang w:val="en-US" w:eastAsia="zh-CN" w:bidi="ar"/>
        </w:rPr>
        <w:outlineLvl w:val="9"/>
      </w:pPr>
      <w:r>
        <w:rPr>
          <w:rFonts w:hint="eastAsia" w:ascii="宋体" w:hAnsi="宋体" w:cs="宋体"/>
          <w:color w:val="auto"/>
          <w:sz w:val="21"/>
          <w:szCs w:val="21"/>
          <w:highlight w:val="none"/>
          <w:lang w:val="en-US" w:eastAsia="zh-CN" w:bidi="ar"/>
        </w:rPr>
        <w:t xml:space="preserve">4.本项目资格后审。</w:t>
      </w:r>
      <w:r/>
    </w:p>
    <w:p>
      <w:pPr>
        <w:ind w:firstLine="420"/>
        <w:jc w:val="left"/>
        <w:keepLines w:val="0"/>
        <w:keepNext w:val="0"/>
        <w:pageBreakBefore w:val="0"/>
        <w:spacing w:line="360" w:lineRule="auto"/>
        <w:widowControl w:val="off"/>
        <w:rPr>
          <w:rFonts w:hint="eastAsia" w:ascii="宋体" w:hAnsi="宋体" w:cs="宋体"/>
          <w:color w:val="auto"/>
          <w:sz w:val="21"/>
          <w:szCs w:val="21"/>
          <w:highlight w:val="none"/>
          <w:lang w:val="en-US" w:eastAsia="zh-CN" w:bidi="ar"/>
        </w:rPr>
        <w:outlineLvl w:val="9"/>
      </w:pPr>
      <w:r>
        <w:rPr>
          <w:rFonts w:hint="eastAsia" w:ascii="宋体" w:hAnsi="宋体" w:cs="宋体"/>
          <w:color w:val="auto"/>
          <w:sz w:val="21"/>
          <w:szCs w:val="21"/>
          <w:highlight w:val="none"/>
          <w:lang w:val="en-US" w:eastAsia="zh-CN" w:bidi="ar"/>
        </w:rPr>
        <w:t xml:space="preserve">5.公告发布媒体：江苏政府采购网、常州市政府采购网、常州青枫招标有限公司网站。</w:t>
      </w:r>
      <w:r/>
    </w:p>
    <w:p>
      <w:pPr>
        <w:ind w:firstLine="422"/>
        <w:jc w:val="left"/>
        <w:keepLines w:val="0"/>
        <w:keepNext w:val="0"/>
        <w:pageBreakBefore w:val="0"/>
        <w:spacing w:line="360" w:lineRule="auto"/>
        <w:widowControl w:val="off"/>
        <w:rPr>
          <w:rFonts w:hint="eastAsia" w:ascii="宋体" w:hAnsi="宋体" w:eastAsia="宋体" w:cs="宋体"/>
          <w:b/>
          <w:bCs/>
          <w:color w:val="auto"/>
          <w:sz w:val="21"/>
          <w:szCs w:val="21"/>
          <w:highlight w:val="none"/>
          <w:lang w:val="zh-TW" w:bidi="ar"/>
        </w:rPr>
        <w:outlineLvl w:val="9"/>
      </w:pPr>
      <w:r>
        <w:rPr>
          <w:rFonts w:hint="eastAsia" w:ascii="宋体" w:hAnsi="宋体" w:cs="宋体"/>
          <w:b/>
          <w:bCs/>
          <w:color w:val="auto"/>
          <w:sz w:val="21"/>
          <w:szCs w:val="21"/>
          <w:highlight w:val="none"/>
          <w:lang w:val="en-US" w:eastAsia="zh-CN" w:bidi="ar"/>
        </w:rPr>
        <w:t xml:space="preserve">6</w:t>
      </w:r>
      <w:r>
        <w:rPr>
          <w:rFonts w:hint="eastAsia" w:ascii="宋体" w:hAnsi="宋体" w:eastAsia="宋体" w:cs="宋体"/>
          <w:b/>
          <w:bCs/>
          <w:color w:val="auto"/>
          <w:sz w:val="21"/>
          <w:szCs w:val="21"/>
          <w:highlight w:val="none"/>
          <w:lang w:val="zh-TW" w:bidi="ar"/>
        </w:rPr>
        <w:t xml:space="preserve">.关于常州市中小企业政府采购信用融资</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zh-TW" w:bidi="ar"/>
        </w:rPr>
        <w:outlineLvl w:val="9"/>
      </w:pPr>
      <w:r>
        <w:rPr>
          <w:rFonts w:hint="eastAsia" w:ascii="宋体" w:hAnsi="宋体" w:eastAsia="宋体" w:cs="宋体"/>
          <w:color w:val="auto"/>
          <w:sz w:val="21"/>
          <w:szCs w:val="21"/>
          <w:highlight w:val="none"/>
          <w:lang w:val="zh-TW" w:bidi="ar"/>
        </w:rPr>
        <w:t xml:space="preserve">根据《常州市财政局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p>
    <w:p>
      <w:pPr>
        <w:jc w:val="left"/>
        <w:keepLines w:val="0"/>
        <w:keepNext w:val="0"/>
        <w:pageBreakBefore w:val="0"/>
        <w:spacing w:before="0" w:line="360" w:lineRule="auto"/>
        <w:shd w:val="clear" w:color="auto"/>
        <w:widowControl w:val="off"/>
        <w:rPr>
          <w:rFonts w:hint="eastAsia" w:ascii="宋体" w:hAnsi="宋体" w:eastAsia="宋体" w:cs="宋体"/>
          <w:b/>
          <w:bCs/>
          <w:color w:val="auto"/>
          <w:sz w:val="21"/>
          <w:szCs w:val="21"/>
          <w:highlight w:val="none"/>
          <w:lang w:val="en-US" w:eastAsia="zh-CN"/>
        </w:rPr>
        <w:outlineLvl w:val="1"/>
      </w:pPr>
      <w:r>
        <w:rPr>
          <w:rFonts w:hint="eastAsia" w:ascii="宋体" w:hAnsi="宋体" w:eastAsia="宋体" w:cs="宋体"/>
          <w:b/>
          <w:bCs/>
          <w:color w:val="auto"/>
          <w:sz w:val="21"/>
          <w:szCs w:val="21"/>
          <w:highlight w:val="none"/>
        </w:rPr>
        <w:t xml:space="preserve">七、对本次招标提出询问，请按以下方式联系</w:t>
      </w:r>
      <w:r>
        <w:rPr>
          <w:rFonts w:hint="eastAsia" w:ascii="宋体" w:hAnsi="宋体" w:eastAsia="宋体" w:cs="宋体"/>
          <w:b/>
          <w:bCs/>
          <w:color w:val="auto"/>
          <w:sz w:val="21"/>
          <w:szCs w:val="21"/>
          <w:highlight w:val="none"/>
          <w:lang w:eastAsia="zh-CN"/>
        </w:rPr>
        <w:t xml:space="preserve">。</w:t>
      </w:r>
      <w:r/>
    </w:p>
    <w:p>
      <w:pPr>
        <w:ind w:firstLine="422"/>
        <w:jc w:val="left"/>
        <w:keepLines w:val="0"/>
        <w:keepNext w:val="0"/>
        <w:pageBreakBefore w:val="0"/>
        <w:spacing w:line="360" w:lineRule="auto"/>
        <w:shd w:val="clear" w:color="auto"/>
        <w:widowControl w:val="off"/>
        <w:rPr>
          <w:rFonts w:hint="eastAsia" w:ascii="宋体" w:hAnsi="宋体" w:eastAsia="宋体" w:cs="宋体"/>
          <w:b/>
          <w:color w:val="auto"/>
          <w:sz w:val="21"/>
          <w:szCs w:val="21"/>
          <w:highlight w:val="none"/>
        </w:rPr>
        <w:outlineLvl w:val="9"/>
      </w:pPr>
      <w:r>
        <w:rPr>
          <w:rFonts w:hint="eastAsia" w:ascii="宋体" w:hAnsi="宋体" w:eastAsia="宋体" w:cs="宋体"/>
          <w:b/>
          <w:color w:val="auto"/>
          <w:sz w:val="21"/>
          <w:szCs w:val="21"/>
          <w:highlight w:val="none"/>
        </w:rPr>
        <w:t xml:space="preserve">1.采购人信息</w:t>
      </w:r>
      <w:r/>
    </w:p>
    <w:p>
      <w:pPr>
        <w:ind w:firstLine="420"/>
        <w:jc w:val="left"/>
        <w:keepLines w:val="0"/>
        <w:keepNext w:val="0"/>
        <w:pageBreakBefore w:val="0"/>
        <w:spacing w:line="360" w:lineRule="auto"/>
        <w:shd w:val="clear" w:color="auto"/>
        <w:widowControl w:val="off"/>
        <w:rPr>
          <w:rFonts w:hint="eastAsia" w:ascii="宋体" w:hAnsi="宋体" w:eastAsia="宋体" w:cs="宋体"/>
          <w:color w:val="auto"/>
          <w:sz w:val="21"/>
          <w:szCs w:val="21"/>
          <w:highlight w:val="none"/>
          <w:u w:val="none"/>
          <w:lang w:eastAsia="zh-CN"/>
        </w:rPr>
        <w:outlineLvl w:val="9"/>
      </w:pPr>
      <w:r>
        <w:rPr>
          <w:rFonts w:hint="eastAsia" w:ascii="宋体" w:hAnsi="宋体" w:eastAsia="宋体" w:cs="宋体"/>
          <w:color w:val="auto"/>
          <w:sz w:val="21"/>
          <w:szCs w:val="21"/>
          <w:highlight w:val="none"/>
          <w:u w:val="none"/>
        </w:rPr>
        <w:t xml:space="preserve">名称：</w:t>
      </w:r>
      <w:r>
        <w:rPr>
          <w:rFonts w:hint="eastAsia" w:ascii="宋体" w:hAnsi="宋体" w:cs="宋体"/>
          <w:color w:val="auto"/>
          <w:sz w:val="21"/>
          <w:szCs w:val="21"/>
          <w:highlight w:val="none"/>
          <w:u w:val="none"/>
          <w:lang w:eastAsia="zh-CN"/>
        </w:rPr>
        <w:t xml:space="preserve">常州市钟楼区机关事务管理中心</w:t>
      </w:r>
      <w:r/>
    </w:p>
    <w:p>
      <w:pPr>
        <w:ind w:firstLine="420"/>
        <w:jc w:val="left"/>
        <w:keepLines w:val="0"/>
        <w:keepNext w:val="0"/>
        <w:pageBreakBefore w:val="0"/>
        <w:spacing w:line="360" w:lineRule="auto"/>
        <w:shd w:val="clear" w:color="auto"/>
        <w:widowControl w:val="off"/>
        <w:rPr>
          <w:rFonts w:hint="eastAsia" w:ascii="宋体" w:hAnsi="宋体" w:eastAsia="宋体" w:cs="宋体"/>
          <w:color w:val="auto"/>
          <w:sz w:val="21"/>
          <w:szCs w:val="21"/>
          <w:highlight w:val="none"/>
          <w:u w:val="none"/>
        </w:rPr>
        <w:outlineLvl w:val="9"/>
      </w:pPr>
      <w:r>
        <w:rPr>
          <w:rFonts w:hint="eastAsia" w:ascii="宋体" w:hAnsi="宋体" w:eastAsia="宋体" w:cs="宋体"/>
          <w:color w:val="auto"/>
          <w:sz w:val="21"/>
          <w:szCs w:val="21"/>
          <w:highlight w:val="none"/>
          <w:u w:val="none"/>
        </w:rPr>
        <w:t xml:space="preserve">地址：</w:t>
      </w:r>
      <w:r>
        <w:rPr>
          <w:rFonts w:hint="eastAsia" w:ascii="宋体" w:hAnsi="宋体" w:cs="宋体"/>
          <w:color w:val="auto"/>
          <w:szCs w:val="21"/>
          <w:highlight w:val="none"/>
          <w:u w:val="none"/>
        </w:rPr>
        <w:t xml:space="preserve">常州市钟楼区星港路88号3楼</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rPr>
        <w:t xml:space="preserve">联系人：</w:t>
      </w:r>
      <w:r>
        <w:rPr>
          <w:rFonts w:hint="eastAsia" w:ascii="宋体" w:hAnsi="宋体" w:cs="宋体"/>
          <w:color w:val="auto"/>
          <w:szCs w:val="21"/>
          <w:highlight w:val="none"/>
          <w:lang w:val="en-US" w:eastAsia="zh-CN"/>
        </w:rPr>
        <w:t xml:space="preserve">刘先生</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rPr>
        <w:t xml:space="preserve">联系方式：</w:t>
      </w:r>
      <w:r>
        <w:rPr>
          <w:rFonts w:hint="eastAsia" w:ascii="宋体" w:hAnsi="宋体" w:cs="宋体"/>
          <w:color w:val="auto"/>
          <w:szCs w:val="21"/>
          <w:highlight w:val="none"/>
          <w:lang w:val="en-US" w:eastAsia="zh-CN"/>
        </w:rPr>
        <w:t xml:space="preserve">0519-</w:t>
      </w:r>
      <w:r>
        <w:rPr>
          <w:rFonts w:hint="eastAsia" w:ascii="宋体" w:hAnsi="宋体" w:cs="宋体"/>
          <w:color w:val="auto"/>
          <w:szCs w:val="21"/>
          <w:highlight w:val="none"/>
        </w:rPr>
        <w:t xml:space="preserve">88890366</w:t>
      </w:r>
      <w:r/>
    </w:p>
    <w:p>
      <w:pPr>
        <w:ind w:firstLine="422"/>
        <w:jc w:val="left"/>
        <w:keepLines w:val="0"/>
        <w:keepNext w:val="0"/>
        <w:pageBreakBefore w:val="0"/>
        <w:spacing w:line="360" w:lineRule="auto"/>
        <w:shd w:val="clear" w:color="auto"/>
        <w:widowControl w:val="off"/>
        <w:rPr>
          <w:rFonts w:hint="eastAsia" w:ascii="宋体" w:hAnsi="宋体" w:eastAsia="宋体" w:cs="宋体"/>
          <w:b/>
          <w:color w:val="auto"/>
          <w:sz w:val="21"/>
          <w:szCs w:val="21"/>
          <w:highlight w:val="none"/>
          <w:u w:val="none"/>
        </w:rPr>
        <w:outlineLvl w:val="9"/>
      </w:pPr>
      <w:r>
        <w:rPr>
          <w:rFonts w:hint="eastAsia" w:ascii="宋体" w:hAnsi="宋体" w:eastAsia="宋体" w:cs="宋体"/>
          <w:b/>
          <w:color w:val="auto"/>
          <w:sz w:val="21"/>
          <w:szCs w:val="21"/>
          <w:highlight w:val="none"/>
          <w:u w:val="none"/>
        </w:rPr>
        <w:t xml:space="preserve">2.采购代理机构信息</w:t>
      </w:r>
      <w:r/>
    </w:p>
    <w:p>
      <w:pPr>
        <w:ind w:firstLine="420"/>
        <w:jc w:val="left"/>
        <w:keepLines w:val="0"/>
        <w:keepNext w:val="0"/>
        <w:pageBreakBefore w:val="0"/>
        <w:spacing w:line="360" w:lineRule="auto"/>
        <w:shd w:val="clear" w:color="auto"/>
        <w:widowControl w:val="off"/>
        <w:rPr>
          <w:rFonts w:hint="eastAsia" w:ascii="宋体" w:hAnsi="宋体" w:eastAsia="宋体" w:cs="宋体"/>
          <w:color w:val="auto"/>
          <w:sz w:val="21"/>
          <w:szCs w:val="21"/>
          <w:highlight w:val="none"/>
          <w:u w:val="none"/>
        </w:rPr>
        <w:outlineLvl w:val="9"/>
      </w:pPr>
      <w:r>
        <w:rPr>
          <w:rFonts w:hint="eastAsia" w:ascii="宋体" w:hAnsi="宋体" w:eastAsia="宋体" w:cs="宋体"/>
          <w:color w:val="auto"/>
          <w:sz w:val="21"/>
          <w:szCs w:val="21"/>
          <w:highlight w:val="none"/>
          <w:u w:val="none"/>
        </w:rPr>
        <w:t xml:space="preserve">名称：常州青枫招标有限公司</w:t>
      </w:r>
      <w:r/>
    </w:p>
    <w:p>
      <w:pPr>
        <w:ind w:firstLine="420"/>
        <w:jc w:val="left"/>
        <w:keepLines w:val="0"/>
        <w:keepNext w:val="0"/>
        <w:pageBreakBefore w:val="0"/>
        <w:spacing w:line="360" w:lineRule="auto"/>
        <w:shd w:val="clear" w:color="auto"/>
        <w:widowControl w:val="off"/>
        <w:rPr>
          <w:rFonts w:hint="eastAsia" w:ascii="宋体" w:hAnsi="宋体" w:eastAsia="宋体" w:cs="宋体"/>
          <w:color w:val="auto"/>
          <w:sz w:val="21"/>
          <w:szCs w:val="21"/>
          <w:highlight w:val="none"/>
          <w:u w:val="none"/>
        </w:rPr>
        <w:outlineLvl w:val="9"/>
      </w:pPr>
      <w:r>
        <w:rPr>
          <w:rFonts w:hint="eastAsia" w:ascii="宋体" w:hAnsi="宋体" w:eastAsia="宋体" w:cs="宋体"/>
          <w:color w:val="auto"/>
          <w:sz w:val="21"/>
          <w:szCs w:val="21"/>
          <w:highlight w:val="none"/>
          <w:u w:val="none"/>
        </w:rPr>
        <w:t xml:space="preserve">地址：常州市钟楼区运河路198号博济新博智汇谷</w:t>
      </w:r>
      <w:r>
        <w:rPr>
          <w:rFonts w:hint="eastAsia" w:ascii="宋体" w:hAnsi="宋体" w:cs="宋体"/>
          <w:color w:val="auto"/>
          <w:sz w:val="21"/>
          <w:szCs w:val="21"/>
          <w:highlight w:val="none"/>
          <w:u w:val="none"/>
          <w:lang w:eastAsia="zh-CN"/>
        </w:rPr>
        <w:t xml:space="preserve">5栋202</w:t>
      </w:r>
      <w:r>
        <w:rPr>
          <w:rFonts w:hint="eastAsia" w:ascii="宋体" w:hAnsi="宋体" w:eastAsia="宋体" w:cs="宋体"/>
          <w:color w:val="auto"/>
          <w:sz w:val="21"/>
          <w:szCs w:val="21"/>
          <w:highlight w:val="none"/>
          <w:u w:val="none"/>
        </w:rPr>
        <w:t xml:space="preserve">室</w:t>
      </w:r>
      <w:r/>
    </w:p>
    <w:p>
      <w:pPr>
        <w:ind w:firstLine="420"/>
        <w:jc w:val="left"/>
        <w:keepLines w:val="0"/>
        <w:keepNext w:val="0"/>
        <w:pageBreakBefore w:val="0"/>
        <w:spacing w:line="360" w:lineRule="auto"/>
        <w:shd w:val="clear" w:color="auto"/>
        <w:widowControl w:val="off"/>
        <w:rPr>
          <w:rFonts w:hint="default" w:ascii="宋体" w:hAnsi="宋体" w:eastAsia="宋体" w:cs="宋体"/>
          <w:color w:val="auto"/>
          <w:sz w:val="21"/>
          <w:szCs w:val="21"/>
          <w:highlight w:val="none"/>
          <w:u w:val="none"/>
          <w:lang w:val="en-US" w:eastAsia="zh-CN"/>
        </w:rPr>
        <w:outlineLvl w:val="9"/>
      </w:pPr>
      <w:r>
        <w:rPr>
          <w:rFonts w:hint="eastAsia" w:ascii="宋体" w:hAnsi="宋体" w:cs="宋体"/>
          <w:color w:val="auto"/>
          <w:sz w:val="21"/>
          <w:szCs w:val="21"/>
          <w:highlight w:val="none"/>
          <w:u w:val="none"/>
          <w:lang w:val="en-US" w:eastAsia="zh-CN"/>
        </w:rPr>
        <w:t xml:space="preserve">联系人：王工</w:t>
      </w:r>
      <w:r/>
    </w:p>
    <w:p>
      <w:pPr>
        <w:ind w:firstLine="420"/>
        <w:jc w:val="left"/>
        <w:keepLines w:val="0"/>
        <w:keepNext w:val="0"/>
        <w:pageBreakBefore w:val="0"/>
        <w:spacing w:line="360" w:lineRule="auto"/>
        <w:shd w:val="clear" w:color="auto"/>
        <w:widowControl w:val="off"/>
        <w:rPr>
          <w:rFonts w:hint="eastAsia" w:ascii="宋体" w:hAnsi="宋体" w:eastAsia="宋体" w:cs="宋体"/>
          <w:color w:val="auto"/>
          <w:sz w:val="21"/>
          <w:szCs w:val="21"/>
          <w:highlight w:val="none"/>
          <w:u w:val="none"/>
        </w:rPr>
        <w:outlineLvl w:val="9"/>
      </w:pPr>
      <w:r>
        <w:rPr>
          <w:rFonts w:hint="eastAsia" w:ascii="宋体" w:hAnsi="宋体" w:eastAsia="宋体" w:cs="宋体"/>
          <w:color w:val="auto"/>
          <w:sz w:val="21"/>
          <w:szCs w:val="21"/>
          <w:highlight w:val="none"/>
          <w:u w:val="none"/>
        </w:rPr>
        <w:t xml:space="preserve">联系方式：0519-88119558</w:t>
      </w:r>
      <w:r/>
    </w:p>
    <w:p>
      <w:pPr>
        <w:ind w:firstLine="422"/>
        <w:jc w:val="left"/>
        <w:keepLines w:val="0"/>
        <w:keepNext w:val="0"/>
        <w:pageBreakBefore w:val="0"/>
        <w:spacing w:line="360" w:lineRule="auto"/>
        <w:shd w:val="clear" w:color="auto"/>
        <w:widowControl w:val="off"/>
        <w:rPr>
          <w:rFonts w:hint="eastAsia" w:ascii="宋体" w:hAnsi="宋体" w:eastAsia="宋体" w:cs="宋体"/>
          <w:b/>
          <w:color w:val="auto"/>
          <w:sz w:val="21"/>
          <w:szCs w:val="21"/>
          <w:highlight w:val="none"/>
          <w:u w:val="none"/>
        </w:rPr>
        <w:outlineLvl w:val="9"/>
      </w:pPr>
      <w:r>
        <w:rPr>
          <w:rFonts w:hint="eastAsia" w:ascii="宋体" w:hAnsi="宋体" w:eastAsia="宋体" w:cs="宋体"/>
          <w:b/>
          <w:color w:val="auto"/>
          <w:sz w:val="21"/>
          <w:szCs w:val="21"/>
          <w:highlight w:val="none"/>
          <w:u w:val="none"/>
        </w:rPr>
        <w:t xml:space="preserve">3.项目联系方式</w:t>
      </w:r>
      <w:r/>
    </w:p>
    <w:p>
      <w:pPr>
        <w:pStyle w:val="878"/>
        <w:ind w:firstLine="420"/>
        <w:jc w:val="left"/>
        <w:keepLines w:val="0"/>
        <w:keepNext w:val="0"/>
        <w:pageBreakBefore w:val="0"/>
        <w:spacing w:line="360" w:lineRule="auto"/>
        <w:shd w:val="clear" w:color="auto"/>
        <w:widowControl w:val="off"/>
        <w:rPr>
          <w:rFonts w:hint="eastAsia" w:ascii="宋体" w:hAnsi="宋体" w:eastAsia="宋体" w:cs="宋体"/>
          <w:color w:val="auto"/>
          <w:sz w:val="21"/>
          <w:szCs w:val="21"/>
          <w:highlight w:val="none"/>
          <w:u w:val="none"/>
          <w:lang w:val="en-US" w:eastAsia="zh-CN"/>
        </w:rPr>
        <w:outlineLvl w:val="9"/>
      </w:pPr>
      <w:r>
        <w:rPr>
          <w:rFonts w:hint="eastAsia" w:ascii="宋体" w:hAnsi="宋体" w:eastAsia="宋体" w:cs="宋体"/>
          <w:color w:val="auto"/>
          <w:sz w:val="21"/>
          <w:szCs w:val="21"/>
          <w:highlight w:val="none"/>
          <w:u w:val="none"/>
        </w:rPr>
        <w:t xml:space="preserve">项目联系人：</w:t>
      </w:r>
      <w:r>
        <w:rPr>
          <w:rFonts w:hint="eastAsia" w:hAnsi="宋体" w:cs="宋体"/>
          <w:color w:val="auto"/>
          <w:sz w:val="21"/>
          <w:szCs w:val="21"/>
          <w:highlight w:val="none"/>
          <w:u w:val="none"/>
          <w:lang w:val="en-US" w:eastAsia="zh-CN"/>
        </w:rPr>
        <w:t xml:space="preserve">王工</w:t>
      </w:r>
      <w:r/>
    </w:p>
    <w:p>
      <w:pPr>
        <w:pStyle w:val="878"/>
        <w:ind w:firstLine="420"/>
        <w:jc w:val="left"/>
        <w:spacing w:line="360" w:lineRule="auto"/>
        <w:rPr>
          <w:rFonts w:hint="eastAsia" w:ascii="宋体" w:hAnsi="宋体" w:eastAsia="宋体" w:cs="宋体"/>
          <w:color w:val="auto"/>
          <w:sz w:val="21"/>
          <w:szCs w:val="21"/>
          <w:highlight w:val="none"/>
          <w:u w:val="none"/>
        </w:rPr>
        <w:outlineLvl w:val="9"/>
      </w:pPr>
      <w:r>
        <w:rPr>
          <w:rFonts w:hint="eastAsia" w:ascii="宋体" w:hAnsi="宋体" w:eastAsia="宋体" w:cs="宋体"/>
          <w:color w:val="auto"/>
          <w:sz w:val="21"/>
          <w:szCs w:val="21"/>
          <w:highlight w:val="none"/>
          <w:u w:val="none"/>
        </w:rPr>
        <w:t xml:space="preserve">电话：0519-88119558</w:t>
      </w:r>
      <w:r/>
    </w:p>
    <w:p>
      <w:pPr>
        <w:pStyle w:val="878"/>
        <w:ind w:firstLine="0"/>
        <w:jc w:val="left"/>
        <w:spacing w:line="360" w:lineRule="auto"/>
        <w:rPr>
          <w:rFonts w:hint="eastAsia" w:eastAsia="宋体"/>
          <w:color w:val="auto"/>
          <w:lang w:eastAsia="zh-CN"/>
        </w:rPr>
        <w:outlineLvl w:val="9"/>
      </w:pPr>
      <w:r>
        <w:rPr>
          <w:rFonts w:hint="eastAsia" w:eastAsia="宋体"/>
          <w:color w:val="auto"/>
          <w:lang w:eastAsia="zh-CN"/>
        </w:rPr>
      </w:r>
      <w:r/>
    </w:p>
    <w:p>
      <w:pPr>
        <w:keepLines w:val="0"/>
        <w:keepNext w:val="0"/>
        <w:pageBreakBefore w:val="0"/>
        <w:widowControl w:val="off"/>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br w:type="page" w:clear="all"/>
      </w:r>
      <w:r/>
    </w:p>
    <w:p>
      <w:pPr>
        <w:pStyle w:val="878"/>
        <w:jc w:val="center"/>
        <w:keepLines w:val="0"/>
        <w:keepNext w:val="0"/>
        <w:pageBreakBefore w:val="0"/>
        <w:spacing w:line="360" w:lineRule="auto"/>
        <w:shd w:val="clear" w:color="auto"/>
        <w:widowControl w:val="off"/>
        <w:rPr>
          <w:rFonts w:hint="eastAsia" w:ascii="宋体" w:hAnsi="宋体" w:eastAsia="宋体" w:cs="宋体"/>
          <w:b/>
          <w:color w:val="auto"/>
          <w:sz w:val="32"/>
          <w:szCs w:val="32"/>
          <w:highlight w:val="none"/>
        </w:rPr>
        <w:outlineLvl w:val="0"/>
      </w:pPr>
      <w:r/>
      <w:bookmarkStart w:id="2" w:name="_Toc25298"/>
      <w:r>
        <w:rPr>
          <w:rFonts w:hint="eastAsia" w:ascii="宋体" w:hAnsi="宋体" w:eastAsia="宋体" w:cs="宋体"/>
          <w:b/>
          <w:color w:val="auto"/>
          <w:sz w:val="32"/>
          <w:szCs w:val="32"/>
          <w:highlight w:val="none"/>
        </w:rPr>
        <w:t xml:space="preserve">第二章</w:t>
      </w:r>
      <w:r>
        <w:rPr>
          <w:rFonts w:hint="eastAsia" w:ascii="宋体" w:hAnsi="宋体" w:eastAsia="宋体" w:cs="宋体"/>
          <w:b/>
          <w:color w:val="auto"/>
          <w:sz w:val="32"/>
          <w:szCs w:val="32"/>
          <w:highlight w:val="none"/>
          <w:lang w:val="en-US" w:eastAsia="zh-CN"/>
        </w:rPr>
        <w:t xml:space="preserve">  </w:t>
      </w:r>
      <w:r>
        <w:rPr>
          <w:rFonts w:hint="eastAsia" w:ascii="宋体" w:hAnsi="宋体" w:eastAsia="宋体" w:cs="宋体"/>
          <w:b/>
          <w:color w:val="auto"/>
          <w:sz w:val="32"/>
          <w:szCs w:val="32"/>
          <w:highlight w:val="none"/>
        </w:rPr>
        <w:t xml:space="preserve">投标人须知</w:t>
      </w:r>
      <w:bookmarkEnd w:id="2"/>
      <w:r/>
      <w:r/>
    </w:p>
    <w:p>
      <w:pPr>
        <w:jc w:val="center"/>
        <w:keepLines w:val="0"/>
        <w:keepNext w:val="0"/>
        <w:pageBreakBefore w:val="0"/>
        <w:spacing w:before="0" w:line="360" w:lineRule="auto"/>
        <w:shd w:val="clear" w:color="auto"/>
        <w:widowControl w:val="off"/>
        <w:tabs>
          <w:tab w:val="center" w:pos="4592" w:leader="none"/>
          <w:tab w:val="left" w:pos="7860" w:leader="none"/>
        </w:tabs>
        <w:rPr>
          <w:rFonts w:hint="eastAsia" w:ascii="宋体" w:hAnsi="宋体" w:eastAsia="宋体" w:cs="宋体"/>
          <w:b/>
          <w:bCs/>
          <w:color w:val="auto"/>
          <w:sz w:val="28"/>
          <w:highlight w:val="none"/>
        </w:rPr>
        <w:outlineLvl w:val="9"/>
      </w:pPr>
      <w:r>
        <w:rPr>
          <w:rFonts w:hint="eastAsia" w:ascii="宋体" w:hAnsi="宋体" w:eastAsia="宋体" w:cs="宋体"/>
          <w:b/>
          <w:bCs/>
          <w:color w:val="auto"/>
          <w:sz w:val="28"/>
          <w:highlight w:val="none"/>
        </w:rPr>
        <w:t xml:space="preserve">投标人须知资料表</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本表是对投标人须知的具体补充和修改，如有矛盾，均以本资料表为准。</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标记“</w:t>
      </w:r>
      <w:r>
        <w:rPr>
          <w:rFonts w:hint="eastAsia" w:ascii="宋体" w:hAnsi="宋体" w:eastAsia="宋体" w:cs="宋体"/>
          <w:b/>
          <w:color w:val="auto"/>
          <w:sz w:val="21"/>
          <w:szCs w:val="21"/>
          <w:highlight w:val="none"/>
        </w:rPr>
        <w:t xml:space="preserve">■</w:t>
      </w:r>
      <w:r>
        <w:rPr>
          <w:rFonts w:hint="eastAsia" w:ascii="宋体" w:hAnsi="宋体" w:eastAsia="宋体" w:cs="宋体"/>
          <w:color w:val="auto"/>
          <w:sz w:val="21"/>
          <w:szCs w:val="21"/>
          <w:highlight w:val="none"/>
        </w:rPr>
        <w:t xml:space="preserve">”的选项意为适用于本项目，标记“□”的选项意为不适用于本项目。</w:t>
      </w:r>
      <w:r/>
    </w:p>
    <w:tbl>
      <w:tblPr>
        <w:tblStyle w:val="872"/>
        <w:tblW w:w="91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6487"/>
      </w:tblGrid>
      <w:tr>
        <w:trPr>
          <w:jc w:val="center"/>
          <w:trHeight w:val="850"/>
          <w:tblHeader/>
        </w:trPr>
        <w:tc>
          <w:tcPr>
            <w:tcW w:w="988" w:type="dxa"/>
            <w:vAlign w:val="center"/>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rPr>
                <w:rFonts w:hint="eastAsia" w:ascii="宋体" w:hAnsi="宋体" w:eastAsia="宋体" w:cs="宋体"/>
                <w:b/>
                <w:bCs w:val="0"/>
                <w:color w:val="auto"/>
                <w:sz w:val="21"/>
                <w:szCs w:val="21"/>
                <w:highlight w:val="none"/>
              </w:rPr>
              <w:outlineLvl w:val="9"/>
              <w:suppressLineNumbers w:val="0"/>
            </w:pPr>
            <w:r>
              <w:rPr>
                <w:rFonts w:hint="eastAsia" w:ascii="宋体" w:hAnsi="宋体" w:eastAsia="宋体" w:cs="宋体"/>
                <w:b/>
                <w:bCs w:val="0"/>
                <w:color w:val="auto"/>
                <w:sz w:val="21"/>
                <w:szCs w:val="21"/>
                <w:highlight w:val="none"/>
              </w:rPr>
              <w:t xml:space="preserve">条款号</w:t>
            </w:r>
            <w:r/>
          </w:p>
        </w:tc>
        <w:tc>
          <w:tcPr>
            <w:tcW w:w="1701" w:type="dxa"/>
            <w:vAlign w:val="center"/>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rPr>
                <w:rFonts w:hint="eastAsia" w:ascii="宋体" w:hAnsi="宋体" w:eastAsia="宋体" w:cs="宋体"/>
                <w:b/>
                <w:bCs w:val="0"/>
                <w:color w:val="auto"/>
                <w:sz w:val="21"/>
                <w:szCs w:val="21"/>
                <w:highlight w:val="none"/>
              </w:rPr>
              <w:outlineLvl w:val="9"/>
              <w:suppressLineNumbers w:val="0"/>
            </w:pPr>
            <w:r>
              <w:rPr>
                <w:rFonts w:hint="eastAsia" w:ascii="宋体" w:hAnsi="宋体" w:eastAsia="宋体" w:cs="宋体"/>
                <w:b/>
                <w:bCs w:val="0"/>
                <w:color w:val="auto"/>
                <w:sz w:val="21"/>
                <w:szCs w:val="21"/>
                <w:highlight w:val="none"/>
              </w:rPr>
              <w:t xml:space="preserve">条目</w:t>
            </w:r>
            <w:r/>
          </w:p>
        </w:tc>
        <w:tc>
          <w:tcPr>
            <w:tcW w:w="6487" w:type="dxa"/>
            <w:vAlign w:val="center"/>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rPr>
                <w:rFonts w:hint="eastAsia" w:ascii="宋体" w:hAnsi="宋体" w:eastAsia="宋体" w:cs="宋体"/>
                <w:b/>
                <w:bCs w:val="0"/>
                <w:color w:val="auto"/>
                <w:sz w:val="21"/>
                <w:szCs w:val="21"/>
                <w:highlight w:val="none"/>
              </w:rPr>
              <w:outlineLvl w:val="9"/>
              <w:suppressLineNumbers w:val="0"/>
            </w:pPr>
            <w:r>
              <w:rPr>
                <w:rFonts w:hint="eastAsia" w:ascii="宋体" w:hAnsi="宋体" w:eastAsia="宋体" w:cs="宋体"/>
                <w:b/>
                <w:bCs w:val="0"/>
                <w:color w:val="auto"/>
                <w:sz w:val="21"/>
                <w:szCs w:val="21"/>
                <w:highlight w:val="none"/>
              </w:rPr>
              <w:t xml:space="preserve">内容</w:t>
            </w:r>
            <w:r/>
          </w:p>
        </w:tc>
      </w:tr>
      <w:tr>
        <w:trPr>
          <w:jc w:val="center"/>
          <w:trHeight w:val="850"/>
        </w:trPr>
        <w:tc>
          <w:tcPr>
            <w:tcW w:w="988" w:type="dxa"/>
            <w:vAlign w:val="center"/>
            <w:textDirection w:val="lrTb"/>
            <w:noWrap w:val="false"/>
          </w:tcPr>
          <w:p>
            <w:pPr>
              <w:pStyle w:val="878"/>
              <w:ind w:left="0" w:right="0"/>
              <w:jc w:val="center"/>
              <w:keepLines w:val="0"/>
              <w:keepNext w:val="0"/>
              <w:pageBreakBefore w:val="0"/>
              <w:spacing w:before="0" w:beforeAutospacing="0" w:after="0" w:afterAutospacing="0" w:line="360" w:lineRule="exact"/>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2.2</w:t>
            </w:r>
            <w:r/>
          </w:p>
        </w:tc>
        <w:tc>
          <w:tcPr>
            <w:shd w:val="clear" w:color="auto" w:fill="auto"/>
            <w:tcW w:w="1701" w:type="dxa"/>
            <w:vAlign w:val="center"/>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项目属性</w:t>
            </w:r>
            <w:r/>
          </w:p>
        </w:tc>
        <w:tc>
          <w:tcPr>
            <w:shd w:val="clear" w:color="auto" w:fill="auto"/>
            <w:tcW w:w="6487" w:type="dxa"/>
            <w:vAlign w:val="center"/>
            <w:textDirection w:val="lrTb"/>
            <w:noWrap w:val="false"/>
          </w:tcPr>
          <w:p>
            <w:pPr>
              <w:ind w:left="0" w:right="0"/>
              <w:jc w:val="left"/>
              <w:keepLines w:val="0"/>
              <w:keepNext w:val="0"/>
              <w:pageBreakBefore w:val="0"/>
              <w:spacing w:before="0" w:beforeAutospacing="0" w:after="0" w:afterAutospacing="0" w:line="360" w:lineRule="exact"/>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项目属性：</w:t>
            </w:r>
            <w:r/>
          </w:p>
          <w:p>
            <w:pPr>
              <w:ind w:left="0" w:right="0"/>
              <w:jc w:val="left"/>
              <w:keepLines w:val="0"/>
              <w:keepNext w:val="0"/>
              <w:pageBreakBefore w:val="0"/>
              <w:spacing w:before="0" w:beforeAutospacing="0" w:after="0" w:afterAutospacing="0" w:line="360" w:lineRule="exact"/>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■服务</w:t>
            </w:r>
            <w:r/>
          </w:p>
          <w:p>
            <w:pPr>
              <w:ind w:left="0" w:right="0"/>
              <w:jc w:val="left"/>
              <w:keepLines w:val="0"/>
              <w:keepNext w:val="0"/>
              <w:pageBreakBefore w:val="0"/>
              <w:spacing w:before="0" w:beforeAutospacing="0" w:after="0" w:afterAutospacing="0" w:line="360" w:lineRule="exact"/>
              <w:shd w:val="clear" w:color="auto"/>
              <w:widowControl w:val="off"/>
              <w:rPr>
                <w:rFonts w:hint="eastAsia" w:ascii="宋体" w:hAnsi="宋体" w:eastAsia="宋体" w:cs="宋体"/>
                <w:b w:val="0"/>
                <w:bCs/>
                <w:color w:val="auto"/>
                <w:sz w:val="21"/>
                <w:szCs w:val="21"/>
                <w:highlight w:val="none"/>
                <w:u w:val="single"/>
              </w:rPr>
              <w:outlineLvl w:val="9"/>
              <w:suppressLineNumbers w:val="0"/>
            </w:pPr>
            <w:r>
              <w:rPr>
                <w:rFonts w:hint="eastAsia" w:ascii="宋体" w:hAnsi="宋体" w:eastAsia="宋体" w:cs="宋体"/>
                <w:b w:val="0"/>
                <w:bCs/>
                <w:color w:val="auto"/>
                <w:sz w:val="21"/>
                <w:szCs w:val="21"/>
                <w:highlight w:val="none"/>
                <w:lang w:eastAsia="zh-CN"/>
              </w:rPr>
              <w:t xml:space="preserve">□</w:t>
            </w:r>
            <w:r>
              <w:rPr>
                <w:rFonts w:hint="eastAsia" w:ascii="宋体" w:hAnsi="宋体" w:eastAsia="宋体" w:cs="宋体"/>
                <w:b w:val="0"/>
                <w:bCs/>
                <w:color w:val="auto"/>
                <w:sz w:val="21"/>
                <w:szCs w:val="21"/>
                <w:highlight w:val="none"/>
              </w:rPr>
              <w:t xml:space="preserve">货物</w:t>
            </w:r>
            <w:r/>
          </w:p>
        </w:tc>
      </w:tr>
      <w:tr>
        <w:trPr>
          <w:jc w:val="center"/>
          <w:trHeight w:val="850"/>
        </w:trPr>
        <w:tc>
          <w:tcPr>
            <w:tcW w:w="988" w:type="dxa"/>
            <w:vAlign w:val="center"/>
            <w:textDirection w:val="lrTb"/>
            <w:noWrap w:val="false"/>
          </w:tcPr>
          <w:p>
            <w:pPr>
              <w:pStyle w:val="878"/>
              <w:ind w:left="0" w:right="0"/>
              <w:jc w:val="center"/>
              <w:keepLines w:val="0"/>
              <w:keepNext w:val="0"/>
              <w:pageBreakBefore w:val="0"/>
              <w:spacing w:before="0" w:beforeAutospacing="0" w:after="0" w:afterAutospacing="0" w:line="360" w:lineRule="exact"/>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2.3</w:t>
            </w:r>
            <w:r/>
          </w:p>
        </w:tc>
        <w:tc>
          <w:tcPr>
            <w:shd w:val="clear" w:color="auto" w:fill="auto"/>
            <w:tcW w:w="1701" w:type="dxa"/>
            <w:vAlign w:val="center"/>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科研仪器设备</w:t>
            </w:r>
            <w:r/>
          </w:p>
        </w:tc>
        <w:tc>
          <w:tcPr>
            <w:tcW w:w="6487" w:type="dxa"/>
            <w:vAlign w:val="center"/>
            <w:textDirection w:val="lrTb"/>
            <w:noWrap w:val="false"/>
          </w:tcPr>
          <w:p>
            <w:pPr>
              <w:ind w:left="0" w:right="0"/>
              <w:jc w:val="left"/>
              <w:keepLines w:val="0"/>
              <w:keepNext w:val="0"/>
              <w:pageBreakBefore w:val="0"/>
              <w:spacing w:before="0" w:beforeAutospacing="0" w:after="0" w:afterAutospacing="0" w:line="360" w:lineRule="exact"/>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是否属于科研仪器设备采购项目：</w:t>
            </w:r>
            <w:r/>
          </w:p>
          <w:p>
            <w:pPr>
              <w:ind w:left="0" w:right="0"/>
              <w:jc w:val="left"/>
              <w:keepLines w:val="0"/>
              <w:keepNext w:val="0"/>
              <w:pageBreakBefore w:val="0"/>
              <w:spacing w:before="0" w:beforeAutospacing="0" w:after="0" w:afterAutospacing="0" w:line="360" w:lineRule="exact"/>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□是</w:t>
            </w:r>
            <w:r/>
          </w:p>
          <w:p>
            <w:pPr>
              <w:ind w:left="0" w:right="0"/>
              <w:jc w:val="left"/>
              <w:keepLines w:val="0"/>
              <w:keepNext w:val="0"/>
              <w:pageBreakBefore w:val="0"/>
              <w:spacing w:before="0" w:beforeAutospacing="0" w:after="0" w:afterAutospacing="0" w:line="360" w:lineRule="exact"/>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■否</w:t>
            </w:r>
            <w:r/>
          </w:p>
        </w:tc>
      </w:tr>
      <w:tr>
        <w:trPr>
          <w:jc w:val="center"/>
          <w:trHeight w:val="850"/>
        </w:trPr>
        <w:tc>
          <w:tcPr>
            <w:tcW w:w="988" w:type="dxa"/>
            <w:vAlign w:val="center"/>
            <w:textDirection w:val="lrTb"/>
            <w:noWrap w:val="false"/>
          </w:tcPr>
          <w:p>
            <w:pPr>
              <w:pStyle w:val="878"/>
              <w:ind w:left="0" w:right="0"/>
              <w:jc w:val="center"/>
              <w:keepLines w:val="0"/>
              <w:keepNext w:val="0"/>
              <w:pageBreakBefore w:val="0"/>
              <w:spacing w:before="0" w:beforeAutospacing="0" w:after="0" w:afterAutospacing="0" w:line="360" w:lineRule="exact"/>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2.4</w:t>
            </w:r>
            <w:r/>
          </w:p>
        </w:tc>
        <w:tc>
          <w:tcPr>
            <w:tcW w:w="1701" w:type="dxa"/>
            <w:vAlign w:val="center"/>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核心产品</w:t>
            </w:r>
            <w:r/>
          </w:p>
        </w:tc>
        <w:tc>
          <w:tcPr>
            <w:tcW w:w="6487" w:type="dxa"/>
            <w:vAlign w:val="center"/>
            <w:textDirection w:val="lrTb"/>
            <w:noWrap w:val="false"/>
          </w:tcPr>
          <w:p>
            <w:pPr>
              <w:pStyle w:val="878"/>
              <w:ind w:left="0" w:right="0"/>
              <w:keepLines w:val="0"/>
              <w:keepNext w:val="0"/>
              <w:pageBreakBefore w:val="0"/>
              <w:spacing w:before="0" w:beforeAutospacing="0" w:after="0" w:afterAutospacing="0" w:line="360" w:lineRule="exact"/>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■关于核心产品本项目</w:t>
            </w:r>
            <w:r>
              <w:rPr>
                <w:rFonts w:hint="eastAsia" w:ascii="宋体" w:hAnsi="宋体" w:eastAsia="宋体" w:cs="宋体"/>
                <w:b w:val="0"/>
                <w:bCs/>
                <w:color w:val="auto"/>
                <w:sz w:val="21"/>
                <w:szCs w:val="21"/>
                <w:highlight w:val="none"/>
                <w:u w:val="single"/>
                <w:lang w:val="en-US" w:eastAsia="zh-CN"/>
              </w:rPr>
              <w:t xml:space="preserve">  </w:t>
            </w:r>
            <w:r>
              <w:rPr>
                <w:rFonts w:hint="eastAsia" w:hAnsi="宋体" w:cs="宋体"/>
                <w:b w:val="0"/>
                <w:bCs/>
                <w:color w:val="auto"/>
                <w:sz w:val="21"/>
                <w:szCs w:val="21"/>
                <w:highlight w:val="none"/>
                <w:u w:val="single"/>
                <w:lang w:val="en-US" w:eastAsia="zh-CN"/>
              </w:rPr>
              <w:t xml:space="preserve">所有</w:t>
            </w:r>
            <w:r>
              <w:rPr>
                <w:rFonts w:hint="eastAsia" w:ascii="宋体" w:hAnsi="宋体" w:eastAsia="宋体" w:cs="宋体"/>
                <w:b w:val="0"/>
                <w:bCs/>
                <w:color w:val="auto"/>
                <w:sz w:val="21"/>
                <w:szCs w:val="21"/>
                <w:highlight w:val="none"/>
                <w:u w:val="single"/>
                <w:lang w:val="en-US" w:eastAsia="zh-CN"/>
              </w:rPr>
              <w:t xml:space="preserve">  </w:t>
            </w:r>
            <w:r>
              <w:rPr>
                <w:rFonts w:hint="eastAsia" w:ascii="宋体" w:hAnsi="宋体" w:eastAsia="宋体" w:cs="宋体"/>
                <w:b w:val="0"/>
                <w:bCs/>
                <w:color w:val="auto"/>
                <w:sz w:val="21"/>
                <w:szCs w:val="21"/>
                <w:highlight w:val="none"/>
              </w:rPr>
              <w:t xml:space="preserve">包不适用。</w:t>
            </w:r>
            <w:r/>
          </w:p>
          <w:p>
            <w:pPr>
              <w:pStyle w:val="878"/>
              <w:ind w:left="0" w:right="0"/>
              <w:keepLines w:val="0"/>
              <w:keepNext w:val="0"/>
              <w:pageBreakBefore w:val="0"/>
              <w:spacing w:before="0" w:beforeAutospacing="0" w:after="0" w:afterAutospacing="0" w:line="360" w:lineRule="exact"/>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□本项目</w:t>
            </w:r>
            <w:r>
              <w:rPr>
                <w:rFonts w:hint="eastAsia" w:ascii="宋体" w:hAnsi="宋体" w:eastAsia="宋体" w:cs="宋体"/>
                <w:b w:val="0"/>
                <w:bCs/>
                <w:color w:val="auto"/>
                <w:sz w:val="21"/>
                <w:szCs w:val="21"/>
                <w:highlight w:val="none"/>
                <w:u w:val="single"/>
                <w:lang w:val="en-US" w:eastAsia="zh-CN"/>
              </w:rPr>
              <w:t xml:space="preserve">  /  </w:t>
            </w:r>
            <w:r>
              <w:rPr>
                <w:rFonts w:hint="eastAsia" w:ascii="宋体" w:hAnsi="宋体" w:eastAsia="宋体" w:cs="宋体"/>
                <w:b w:val="0"/>
                <w:bCs/>
                <w:color w:val="auto"/>
                <w:sz w:val="21"/>
                <w:szCs w:val="21"/>
                <w:highlight w:val="none"/>
              </w:rPr>
              <w:t xml:space="preserve">包为单一产品采购项目。</w:t>
            </w:r>
            <w:r/>
          </w:p>
          <w:p>
            <w:pPr>
              <w:ind w:left="0" w:right="0"/>
              <w:jc w:val="left"/>
              <w:keepLines w:val="0"/>
              <w:keepNext w:val="0"/>
              <w:pageBreakBefore w:val="0"/>
              <w:spacing w:before="0" w:beforeAutospacing="0" w:after="0" w:afterAutospacing="0" w:line="360" w:lineRule="exact"/>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□本项目</w:t>
            </w:r>
            <w:r>
              <w:rPr>
                <w:rFonts w:hint="eastAsia" w:ascii="宋体" w:hAnsi="宋体" w:eastAsia="宋体" w:cs="宋体"/>
                <w:b w:val="0"/>
                <w:bCs/>
                <w:color w:val="auto"/>
                <w:sz w:val="21"/>
                <w:szCs w:val="21"/>
                <w:highlight w:val="none"/>
                <w:u w:val="single"/>
                <w:lang w:val="en-US" w:eastAsia="zh-CN"/>
              </w:rPr>
              <w:t xml:space="preserve">  /  </w:t>
            </w:r>
            <w:r>
              <w:rPr>
                <w:rFonts w:hint="eastAsia" w:ascii="宋体" w:hAnsi="宋体" w:eastAsia="宋体" w:cs="宋体"/>
                <w:b w:val="0"/>
                <w:bCs/>
                <w:color w:val="auto"/>
                <w:sz w:val="21"/>
                <w:szCs w:val="21"/>
                <w:highlight w:val="none"/>
              </w:rPr>
              <w:t xml:space="preserve">包为非单一产品采购项目，核心产品为</w:t>
            </w:r>
            <w:r>
              <w:rPr>
                <w:rFonts w:hint="eastAsia" w:ascii="宋体" w:hAnsi="宋体" w:eastAsia="宋体" w:cs="宋体"/>
                <w:b w:val="0"/>
                <w:bCs/>
                <w:color w:val="auto"/>
                <w:sz w:val="21"/>
                <w:szCs w:val="21"/>
                <w:highlight w:val="none"/>
                <w:u w:val="none"/>
              </w:rPr>
              <w:t xml:space="preserve">：</w:t>
            </w:r>
            <w:r>
              <w:rPr>
                <w:rFonts w:hint="eastAsia" w:ascii="宋体" w:hAnsi="宋体" w:eastAsia="宋体" w:cs="宋体"/>
                <w:b w:val="0"/>
                <w:bCs/>
                <w:color w:val="auto"/>
                <w:sz w:val="21"/>
                <w:szCs w:val="21"/>
                <w:highlight w:val="none"/>
                <w:u w:val="single"/>
                <w:lang w:val="en-US" w:eastAsia="zh-CN"/>
              </w:rPr>
              <w:t xml:space="preserve">  /  </w:t>
            </w:r>
            <w:r>
              <w:rPr>
                <w:rFonts w:hint="eastAsia" w:ascii="宋体" w:hAnsi="宋体" w:eastAsia="宋体" w:cs="宋体"/>
                <w:b w:val="0"/>
                <w:bCs/>
                <w:color w:val="auto"/>
                <w:sz w:val="21"/>
                <w:szCs w:val="21"/>
                <w:highlight w:val="none"/>
                <w:u w:val="none"/>
              </w:rPr>
              <w:t xml:space="preserve">。</w:t>
            </w:r>
            <w:r/>
          </w:p>
        </w:tc>
      </w:tr>
      <w:tr>
        <w:trPr>
          <w:jc w:val="center"/>
          <w:trHeight w:val="850"/>
        </w:trPr>
        <w:tc>
          <w:tcPr>
            <w:tcW w:w="988" w:type="dxa"/>
            <w:vAlign w:val="center"/>
            <w:vMerge w:val="restart"/>
            <w:textDirection w:val="lrTb"/>
            <w:noWrap w:val="false"/>
          </w:tcPr>
          <w:p>
            <w:pPr>
              <w:pStyle w:val="878"/>
              <w:ind w:left="0" w:right="0"/>
              <w:jc w:val="center"/>
              <w:keepLines w:val="0"/>
              <w:keepNext w:val="0"/>
              <w:pageBreakBefore w:val="0"/>
              <w:spacing w:before="0" w:beforeAutospacing="0" w:after="0" w:afterAutospacing="0" w:line="360" w:lineRule="exact"/>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3.1</w:t>
            </w:r>
            <w:r/>
          </w:p>
        </w:tc>
        <w:tc>
          <w:tcPr>
            <w:tcW w:w="1701" w:type="dxa"/>
            <w:vAlign w:val="center"/>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现场考察</w:t>
            </w:r>
            <w:r/>
          </w:p>
        </w:tc>
        <w:tc>
          <w:tcPr>
            <w:tcW w:w="6487" w:type="dxa"/>
            <w:vAlign w:val="center"/>
            <w:textDirection w:val="lrTb"/>
            <w:noWrap w:val="false"/>
          </w:tcPr>
          <w:p>
            <w:pPr>
              <w:ind w:left="0" w:right="0"/>
              <w:jc w:val="left"/>
              <w:keepLines w:val="0"/>
              <w:keepNext w:val="0"/>
              <w:pageBreakBefore w:val="0"/>
              <w:spacing w:before="0" w:beforeAutospacing="0" w:after="0" w:afterAutospacing="0" w:line="360" w:lineRule="exact"/>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■不组织</w:t>
            </w:r>
            <w:r/>
          </w:p>
          <w:p>
            <w:pPr>
              <w:ind w:left="0" w:right="0"/>
              <w:jc w:val="left"/>
              <w:keepLines w:val="0"/>
              <w:keepNext w:val="0"/>
              <w:pageBreakBefore w:val="0"/>
              <w:spacing w:before="0" w:beforeAutospacing="0" w:after="0" w:afterAutospacing="0" w:line="360" w:lineRule="exact"/>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□组织，考察时间：</w:t>
            </w:r>
            <w:r>
              <w:rPr>
                <w:rFonts w:hint="eastAsia" w:ascii="宋体" w:hAnsi="宋体" w:eastAsia="宋体" w:cs="宋体"/>
                <w:b w:val="0"/>
                <w:bCs/>
                <w:color w:val="auto"/>
                <w:sz w:val="21"/>
                <w:szCs w:val="21"/>
                <w:highlight w:val="none"/>
                <w:u w:val="single"/>
                <w:lang w:val="en-US" w:eastAsia="zh-CN"/>
              </w:rPr>
              <w:t xml:space="preserve">  /  </w:t>
            </w:r>
            <w:r>
              <w:rPr>
                <w:rFonts w:hint="eastAsia" w:ascii="宋体" w:hAnsi="宋体" w:eastAsia="宋体" w:cs="宋体"/>
                <w:b w:val="0"/>
                <w:bCs/>
                <w:color w:val="auto"/>
                <w:sz w:val="21"/>
                <w:szCs w:val="21"/>
                <w:highlight w:val="none"/>
                <w:lang w:bidi="ar"/>
              </w:rPr>
              <w:t xml:space="preserve">年</w:t>
            </w:r>
            <w:r>
              <w:rPr>
                <w:rFonts w:hint="eastAsia" w:ascii="宋体" w:hAnsi="宋体" w:eastAsia="宋体" w:cs="宋体"/>
                <w:b w:val="0"/>
                <w:bCs/>
                <w:color w:val="auto"/>
                <w:sz w:val="21"/>
                <w:szCs w:val="21"/>
                <w:highlight w:val="none"/>
                <w:u w:val="single"/>
                <w:lang w:val="en-US" w:eastAsia="zh-CN"/>
              </w:rPr>
              <w:t xml:space="preserve">  /  </w:t>
            </w:r>
            <w:r>
              <w:rPr>
                <w:rFonts w:hint="eastAsia" w:ascii="宋体" w:hAnsi="宋体" w:eastAsia="宋体" w:cs="宋体"/>
                <w:b w:val="0"/>
                <w:bCs/>
                <w:color w:val="auto"/>
                <w:sz w:val="21"/>
                <w:szCs w:val="21"/>
                <w:highlight w:val="none"/>
                <w:lang w:bidi="ar"/>
              </w:rPr>
              <w:t xml:space="preserve">月</w:t>
            </w:r>
            <w:r>
              <w:rPr>
                <w:rFonts w:hint="eastAsia" w:ascii="宋体" w:hAnsi="宋体" w:eastAsia="宋体" w:cs="宋体"/>
                <w:b w:val="0"/>
                <w:bCs/>
                <w:color w:val="auto"/>
                <w:sz w:val="21"/>
                <w:szCs w:val="21"/>
                <w:highlight w:val="none"/>
                <w:u w:val="single"/>
                <w:lang w:val="en-US" w:eastAsia="zh-CN"/>
              </w:rPr>
              <w:t xml:space="preserve">  /  </w:t>
            </w:r>
            <w:r>
              <w:rPr>
                <w:rFonts w:hint="eastAsia" w:ascii="宋体" w:hAnsi="宋体" w:eastAsia="宋体" w:cs="宋体"/>
                <w:b w:val="0"/>
                <w:bCs/>
                <w:color w:val="auto"/>
                <w:sz w:val="21"/>
                <w:szCs w:val="21"/>
                <w:highlight w:val="none"/>
                <w:lang w:bidi="ar"/>
              </w:rPr>
              <w:t xml:space="preserve">日</w:t>
            </w:r>
            <w:r>
              <w:rPr>
                <w:rFonts w:hint="eastAsia" w:ascii="宋体" w:hAnsi="宋体" w:eastAsia="宋体" w:cs="宋体"/>
                <w:b w:val="0"/>
                <w:bCs/>
                <w:color w:val="auto"/>
                <w:sz w:val="21"/>
                <w:szCs w:val="21"/>
                <w:highlight w:val="none"/>
                <w:u w:val="single"/>
                <w:lang w:val="en-US" w:eastAsia="zh-CN"/>
              </w:rPr>
              <w:t xml:space="preserve">  /  </w:t>
            </w:r>
            <w:r>
              <w:rPr>
                <w:rFonts w:hint="eastAsia" w:ascii="宋体" w:hAnsi="宋体" w:eastAsia="宋体" w:cs="宋体"/>
                <w:b w:val="0"/>
                <w:bCs/>
                <w:color w:val="auto"/>
                <w:sz w:val="21"/>
                <w:szCs w:val="21"/>
                <w:highlight w:val="none"/>
                <w:lang w:bidi="ar"/>
              </w:rPr>
              <w:t xml:space="preserve">点</w:t>
            </w:r>
            <w:r>
              <w:rPr>
                <w:rFonts w:hint="eastAsia" w:ascii="宋体" w:hAnsi="宋体" w:eastAsia="宋体" w:cs="宋体"/>
                <w:b w:val="0"/>
                <w:bCs/>
                <w:color w:val="auto"/>
                <w:sz w:val="21"/>
                <w:szCs w:val="21"/>
                <w:highlight w:val="none"/>
                <w:u w:val="single"/>
                <w:lang w:val="en-US" w:eastAsia="zh-CN"/>
              </w:rPr>
              <w:t xml:space="preserve">  /  </w:t>
            </w:r>
            <w:r>
              <w:rPr>
                <w:rFonts w:hint="eastAsia" w:ascii="宋体" w:hAnsi="宋体" w:eastAsia="宋体" w:cs="宋体"/>
                <w:b w:val="0"/>
                <w:bCs/>
                <w:color w:val="auto"/>
                <w:sz w:val="21"/>
                <w:szCs w:val="21"/>
                <w:highlight w:val="none"/>
                <w:lang w:bidi="ar"/>
              </w:rPr>
              <w:t xml:space="preserve">分</w:t>
            </w:r>
            <w:r/>
          </w:p>
          <w:p>
            <w:pPr>
              <w:pStyle w:val="878"/>
              <w:ind w:left="0" w:right="0"/>
              <w:keepLines w:val="0"/>
              <w:keepNext w:val="0"/>
              <w:pageBreakBefore w:val="0"/>
              <w:spacing w:before="0" w:beforeAutospacing="0" w:after="0" w:afterAutospacing="0" w:line="360" w:lineRule="exact"/>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考察地点：</w:t>
            </w:r>
            <w:r>
              <w:rPr>
                <w:rFonts w:hint="eastAsia" w:ascii="宋体" w:hAnsi="宋体" w:eastAsia="宋体" w:cs="宋体"/>
                <w:b w:val="0"/>
                <w:bCs/>
                <w:color w:val="auto"/>
                <w:sz w:val="21"/>
                <w:szCs w:val="21"/>
                <w:highlight w:val="none"/>
                <w:u w:val="single"/>
                <w:lang w:val="en-US" w:eastAsia="zh-CN"/>
              </w:rPr>
              <w:t xml:space="preserve">   /   </w:t>
            </w:r>
            <w:r>
              <w:rPr>
                <w:rFonts w:hint="eastAsia" w:ascii="宋体" w:hAnsi="宋体" w:eastAsia="宋体" w:cs="宋体"/>
                <w:b w:val="0"/>
                <w:bCs/>
                <w:color w:val="auto"/>
                <w:sz w:val="21"/>
                <w:szCs w:val="21"/>
                <w:highlight w:val="none"/>
              </w:rPr>
              <w:t xml:space="preserve">。</w:t>
            </w:r>
            <w:r/>
          </w:p>
        </w:tc>
      </w:tr>
      <w:tr>
        <w:trPr>
          <w:jc w:val="center"/>
          <w:trHeight w:val="850"/>
        </w:trPr>
        <w:tc>
          <w:tcPr>
            <w:tcW w:w="988" w:type="dxa"/>
            <w:vAlign w:val="center"/>
            <w:vMerge w:val="continue"/>
            <w:textDirection w:val="lrTb"/>
            <w:noWrap w:val="false"/>
          </w:tcPr>
          <w:p>
            <w:pPr>
              <w:pStyle w:val="878"/>
              <w:ind w:left="0" w:right="0"/>
              <w:jc w:val="center"/>
              <w:keepLines w:val="0"/>
              <w:keepNext w:val="0"/>
              <w:pageBreakBefore w:val="0"/>
              <w:spacing w:before="0" w:beforeAutospacing="0" w:after="0" w:afterAutospacing="0" w:line="360" w:lineRule="exact"/>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r>
            <w:r/>
          </w:p>
        </w:tc>
        <w:tc>
          <w:tcPr>
            <w:tcW w:w="1701" w:type="dxa"/>
            <w:vAlign w:val="center"/>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开标前答疑会</w:t>
            </w:r>
            <w:r/>
          </w:p>
        </w:tc>
        <w:tc>
          <w:tcPr>
            <w:tcW w:w="6487" w:type="dxa"/>
            <w:vAlign w:val="center"/>
            <w:textDirection w:val="lrTb"/>
            <w:noWrap w:val="false"/>
          </w:tcPr>
          <w:p>
            <w:pPr>
              <w:ind w:left="0" w:right="0"/>
              <w:jc w:val="left"/>
              <w:keepLines w:val="0"/>
              <w:keepNext w:val="0"/>
              <w:pageBreakBefore w:val="0"/>
              <w:spacing w:before="0" w:beforeAutospacing="0" w:after="0" w:afterAutospacing="0" w:line="360" w:lineRule="exact"/>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■不召开</w:t>
            </w:r>
            <w:r/>
          </w:p>
          <w:p>
            <w:pPr>
              <w:ind w:left="0" w:right="0"/>
              <w:jc w:val="left"/>
              <w:keepLines w:val="0"/>
              <w:keepNext w:val="0"/>
              <w:pageBreakBefore w:val="0"/>
              <w:spacing w:before="0" w:beforeAutospacing="0" w:after="0" w:afterAutospacing="0" w:line="360" w:lineRule="exact"/>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□召开，召开时间：</w:t>
            </w:r>
            <w:r>
              <w:rPr>
                <w:rFonts w:hint="eastAsia" w:ascii="宋体" w:hAnsi="宋体" w:eastAsia="宋体" w:cs="宋体"/>
                <w:b w:val="0"/>
                <w:bCs/>
                <w:color w:val="auto"/>
                <w:sz w:val="21"/>
                <w:szCs w:val="21"/>
                <w:highlight w:val="none"/>
                <w:u w:val="single"/>
                <w:lang w:val="en-US" w:eastAsia="zh-CN"/>
              </w:rPr>
              <w:t xml:space="preserve">  /  </w:t>
            </w:r>
            <w:r>
              <w:rPr>
                <w:rFonts w:hint="eastAsia" w:ascii="宋体" w:hAnsi="宋体" w:eastAsia="宋体" w:cs="宋体"/>
                <w:b w:val="0"/>
                <w:bCs/>
                <w:color w:val="auto"/>
                <w:sz w:val="21"/>
                <w:szCs w:val="21"/>
                <w:highlight w:val="none"/>
                <w:lang w:bidi="ar"/>
              </w:rPr>
              <w:t xml:space="preserve">年</w:t>
            </w:r>
            <w:r>
              <w:rPr>
                <w:rFonts w:hint="eastAsia" w:ascii="宋体" w:hAnsi="宋体" w:eastAsia="宋体" w:cs="宋体"/>
                <w:b w:val="0"/>
                <w:bCs/>
                <w:color w:val="auto"/>
                <w:sz w:val="21"/>
                <w:szCs w:val="21"/>
                <w:highlight w:val="none"/>
                <w:u w:val="single"/>
                <w:lang w:val="en-US" w:eastAsia="zh-CN"/>
              </w:rPr>
              <w:t xml:space="preserve">  /  </w:t>
            </w:r>
            <w:r>
              <w:rPr>
                <w:rFonts w:hint="eastAsia" w:ascii="宋体" w:hAnsi="宋体" w:eastAsia="宋体" w:cs="宋体"/>
                <w:b w:val="0"/>
                <w:bCs/>
                <w:color w:val="auto"/>
                <w:sz w:val="21"/>
                <w:szCs w:val="21"/>
                <w:highlight w:val="none"/>
                <w:lang w:bidi="ar"/>
              </w:rPr>
              <w:t xml:space="preserve">月</w:t>
            </w:r>
            <w:r>
              <w:rPr>
                <w:rFonts w:hint="eastAsia" w:ascii="宋体" w:hAnsi="宋体" w:eastAsia="宋体" w:cs="宋体"/>
                <w:b w:val="0"/>
                <w:bCs/>
                <w:color w:val="auto"/>
                <w:sz w:val="21"/>
                <w:szCs w:val="21"/>
                <w:highlight w:val="none"/>
                <w:u w:val="single"/>
                <w:lang w:val="en-US" w:eastAsia="zh-CN"/>
              </w:rPr>
              <w:t xml:space="preserve">  /  </w:t>
            </w:r>
            <w:r>
              <w:rPr>
                <w:rFonts w:hint="eastAsia" w:ascii="宋体" w:hAnsi="宋体" w:eastAsia="宋体" w:cs="宋体"/>
                <w:b w:val="0"/>
                <w:bCs/>
                <w:color w:val="auto"/>
                <w:sz w:val="21"/>
                <w:szCs w:val="21"/>
                <w:highlight w:val="none"/>
                <w:lang w:bidi="ar"/>
              </w:rPr>
              <w:t xml:space="preserve">日</w:t>
            </w:r>
            <w:r>
              <w:rPr>
                <w:rFonts w:hint="eastAsia" w:ascii="宋体" w:hAnsi="宋体" w:eastAsia="宋体" w:cs="宋体"/>
                <w:b w:val="0"/>
                <w:bCs/>
                <w:color w:val="auto"/>
                <w:sz w:val="21"/>
                <w:szCs w:val="21"/>
                <w:highlight w:val="none"/>
                <w:u w:val="single"/>
                <w:lang w:val="en-US" w:eastAsia="zh-CN"/>
              </w:rPr>
              <w:t xml:space="preserve">  /  </w:t>
            </w:r>
            <w:r>
              <w:rPr>
                <w:rFonts w:hint="eastAsia" w:ascii="宋体" w:hAnsi="宋体" w:eastAsia="宋体" w:cs="宋体"/>
                <w:b w:val="0"/>
                <w:bCs/>
                <w:color w:val="auto"/>
                <w:sz w:val="21"/>
                <w:szCs w:val="21"/>
                <w:highlight w:val="none"/>
                <w:lang w:bidi="ar"/>
              </w:rPr>
              <w:t xml:space="preserve">点</w:t>
            </w:r>
            <w:r>
              <w:rPr>
                <w:rFonts w:hint="eastAsia" w:ascii="宋体" w:hAnsi="宋体" w:eastAsia="宋体" w:cs="宋体"/>
                <w:b w:val="0"/>
                <w:bCs/>
                <w:color w:val="auto"/>
                <w:sz w:val="21"/>
                <w:szCs w:val="21"/>
                <w:highlight w:val="none"/>
                <w:u w:val="single"/>
                <w:lang w:val="en-US" w:eastAsia="zh-CN"/>
              </w:rPr>
              <w:t xml:space="preserve">  /  </w:t>
            </w:r>
            <w:r>
              <w:rPr>
                <w:rFonts w:hint="eastAsia" w:ascii="宋体" w:hAnsi="宋体" w:eastAsia="宋体" w:cs="宋体"/>
                <w:b w:val="0"/>
                <w:bCs/>
                <w:color w:val="auto"/>
                <w:sz w:val="21"/>
                <w:szCs w:val="21"/>
                <w:highlight w:val="none"/>
                <w:lang w:bidi="ar"/>
              </w:rPr>
              <w:t xml:space="preserve">分</w:t>
            </w:r>
            <w:r/>
          </w:p>
          <w:p>
            <w:pPr>
              <w:ind w:left="0" w:right="0"/>
              <w:jc w:val="left"/>
              <w:keepLines w:val="0"/>
              <w:keepNext w:val="0"/>
              <w:pageBreakBefore w:val="0"/>
              <w:spacing w:before="0" w:beforeAutospacing="0" w:after="0" w:afterAutospacing="0" w:line="360" w:lineRule="exact"/>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召开地点：</w:t>
            </w:r>
            <w:r>
              <w:rPr>
                <w:rFonts w:hint="eastAsia" w:ascii="宋体" w:hAnsi="宋体" w:eastAsia="宋体" w:cs="宋体"/>
                <w:b w:val="0"/>
                <w:bCs/>
                <w:color w:val="auto"/>
                <w:sz w:val="21"/>
                <w:szCs w:val="21"/>
                <w:highlight w:val="none"/>
                <w:u w:val="single"/>
                <w:lang w:val="en-US" w:eastAsia="zh-CN"/>
              </w:rPr>
              <w:t xml:space="preserve">  /  </w:t>
            </w:r>
            <w:r>
              <w:rPr>
                <w:rFonts w:hint="eastAsia" w:ascii="宋体" w:hAnsi="宋体" w:eastAsia="宋体" w:cs="宋体"/>
                <w:b w:val="0"/>
                <w:bCs/>
                <w:color w:val="auto"/>
                <w:sz w:val="21"/>
                <w:szCs w:val="21"/>
                <w:highlight w:val="none"/>
              </w:rPr>
              <w:t xml:space="preserve">。</w:t>
            </w:r>
            <w:r/>
          </w:p>
        </w:tc>
      </w:tr>
      <w:tr>
        <w:trPr>
          <w:jc w:val="center"/>
          <w:trHeight w:val="850"/>
        </w:trPr>
        <w:tc>
          <w:tcPr>
            <w:tcW w:w="988" w:type="dxa"/>
            <w:vAlign w:val="center"/>
            <w:textDirection w:val="lrTb"/>
            <w:noWrap w:val="false"/>
          </w:tcPr>
          <w:p>
            <w:pPr>
              <w:pStyle w:val="878"/>
              <w:ind w:left="0" w:right="0"/>
              <w:jc w:val="center"/>
              <w:keepLines w:val="0"/>
              <w:keepNext w:val="0"/>
              <w:pageBreakBefore w:val="0"/>
              <w:spacing w:before="0" w:beforeAutospacing="0" w:after="0" w:afterAutospacing="0" w:line="360" w:lineRule="exact"/>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4.1</w:t>
            </w:r>
            <w:r/>
          </w:p>
        </w:tc>
        <w:tc>
          <w:tcPr>
            <w:shd w:val="clear" w:color="auto" w:fill="auto"/>
            <w:tcW w:w="1701" w:type="dxa"/>
            <w:vAlign w:val="center"/>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样品</w:t>
            </w:r>
            <w:r/>
          </w:p>
        </w:tc>
        <w:tc>
          <w:tcPr>
            <w:tcW w:w="6487" w:type="dxa"/>
            <w:vAlign w:val="center"/>
            <w:textDirection w:val="lrTb"/>
            <w:noWrap w:val="false"/>
          </w:tcPr>
          <w:p>
            <w:pPr>
              <w:ind w:left="0" w:right="0"/>
              <w:jc w:val="left"/>
              <w:keepLines w:val="0"/>
              <w:keepNext w:val="0"/>
              <w:pageBreakBefore w:val="0"/>
              <w:spacing w:before="0" w:beforeAutospacing="0" w:after="0" w:afterAutospacing="0" w:line="360" w:lineRule="exact"/>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投标样品递交：</w:t>
            </w:r>
            <w:r/>
          </w:p>
          <w:p>
            <w:pPr>
              <w:ind w:left="0" w:right="0"/>
              <w:jc w:val="left"/>
              <w:keepLines w:val="0"/>
              <w:keepNext w:val="0"/>
              <w:pageBreakBefore w:val="0"/>
              <w:spacing w:before="0" w:beforeAutospacing="0" w:after="0" w:afterAutospacing="0" w:line="360" w:lineRule="exact"/>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■不需要</w:t>
            </w:r>
            <w:r/>
          </w:p>
          <w:p>
            <w:pPr>
              <w:ind w:left="0" w:right="0"/>
              <w:jc w:val="left"/>
              <w:keepLines w:val="0"/>
              <w:keepNext w:val="0"/>
              <w:pageBreakBefore w:val="0"/>
              <w:spacing w:before="0" w:beforeAutospacing="0" w:after="0" w:afterAutospacing="0" w:line="360" w:lineRule="exact"/>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□需要，具体要求：</w:t>
            </w:r>
            <w:r>
              <w:rPr>
                <w:rFonts w:hint="eastAsia" w:ascii="宋体" w:hAnsi="宋体" w:eastAsia="宋体" w:cs="宋体"/>
                <w:b w:val="0"/>
                <w:bCs/>
                <w:color w:val="auto"/>
                <w:sz w:val="21"/>
                <w:szCs w:val="21"/>
                <w:highlight w:val="none"/>
                <w:u w:val="single"/>
                <w:lang w:val="en-US" w:eastAsia="zh-CN"/>
              </w:rPr>
              <w:t xml:space="preserve">    </w:t>
            </w:r>
            <w:r>
              <w:rPr>
                <w:rFonts w:hint="eastAsia" w:ascii="宋体" w:hAnsi="宋体" w:eastAsia="宋体" w:cs="宋体"/>
                <w:b w:val="0"/>
                <w:bCs/>
                <w:color w:val="auto"/>
                <w:sz w:val="21"/>
                <w:szCs w:val="21"/>
                <w:highlight w:val="none"/>
                <w:u w:val="none"/>
                <w:lang w:val="en-US" w:eastAsia="zh-CN"/>
              </w:rPr>
              <w:t xml:space="preserve">。</w:t>
            </w:r>
            <w:r/>
          </w:p>
        </w:tc>
      </w:tr>
      <w:tr>
        <w:trPr>
          <w:jc w:val="center"/>
          <w:trHeight w:val="850"/>
        </w:trPr>
        <w:tc>
          <w:tcPr>
            <w:tcW w:w="988" w:type="dxa"/>
            <w:vAlign w:val="center"/>
            <w:textDirection w:val="lrTb"/>
            <w:noWrap w:val="false"/>
          </w:tcPr>
          <w:p>
            <w:pPr>
              <w:pStyle w:val="878"/>
              <w:ind w:left="0" w:right="0"/>
              <w:jc w:val="center"/>
              <w:keepLines w:val="0"/>
              <w:keepNext w:val="0"/>
              <w:pageBreakBefore w:val="0"/>
              <w:spacing w:before="0" w:beforeAutospacing="0" w:after="0" w:afterAutospacing="0" w:line="360" w:lineRule="exact"/>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5.2.5</w:t>
            </w:r>
            <w:r/>
          </w:p>
        </w:tc>
        <w:tc>
          <w:tcPr>
            <w:shd w:val="clear" w:color="auto" w:fill="auto"/>
            <w:tcW w:w="1701" w:type="dxa"/>
            <w:vAlign w:val="center"/>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标的所属行业</w:t>
            </w:r>
            <w:r/>
          </w:p>
        </w:tc>
        <w:tc>
          <w:tcPr>
            <w:shd w:val="clear" w:color="auto" w:fill="auto"/>
            <w:tcW w:w="6487" w:type="dxa"/>
            <w:vAlign w:val="center"/>
            <w:textDirection w:val="lrTb"/>
            <w:noWrap w:val="false"/>
          </w:tcPr>
          <w:p>
            <w:pPr>
              <w:ind w:left="0" w:right="0"/>
              <w:jc w:val="left"/>
              <w:keepLines w:val="0"/>
              <w:keepNext w:val="0"/>
              <w:pageBreakBefore w:val="0"/>
              <w:spacing w:before="0" w:beforeAutospacing="0" w:after="0" w:afterAutospacing="0" w:line="360" w:lineRule="exact"/>
              <w:shd w:val="clear" w:color="auto"/>
              <w:widowControl w:val="off"/>
              <w:rPr>
                <w:rFonts w:hint="eastAsia" w:ascii="宋体" w:hAnsi="宋体" w:eastAsia="宋体" w:cs="宋体"/>
                <w:b w:val="0"/>
                <w:bCs/>
                <w:color w:val="auto"/>
                <w:sz w:val="21"/>
                <w:szCs w:val="21"/>
                <w:highlight w:val="none"/>
                <w:lang w:eastAsia="zh-CN"/>
              </w:rPr>
              <w:outlineLvl w:val="9"/>
              <w:suppressLineNumbers w:val="0"/>
            </w:pPr>
            <w:r>
              <w:rPr>
                <w:rFonts w:hint="eastAsia" w:ascii="宋体" w:hAnsi="宋体" w:eastAsia="宋体" w:cs="宋体"/>
                <w:b w:val="0"/>
                <w:bCs/>
                <w:color w:val="auto"/>
                <w:sz w:val="21"/>
                <w:szCs w:val="21"/>
                <w:highlight w:val="none"/>
              </w:rPr>
              <w:t xml:space="preserve">本项目采购标的对应的中小企业划分标准所属行业：</w:t>
            </w:r>
            <w:r>
              <w:rPr>
                <w:rFonts w:hint="eastAsia" w:ascii="宋体" w:hAnsi="宋体" w:cs="宋体"/>
                <w:b/>
                <w:bCs w:val="0"/>
                <w:i w:val="0"/>
                <w:iCs w:val="0"/>
                <w:color w:val="auto"/>
                <w:sz w:val="21"/>
                <w:szCs w:val="21"/>
                <w:highlight w:val="none"/>
                <w:u w:val="single"/>
                <w:lang w:val="en-US" w:eastAsia="zh-CN"/>
              </w:rPr>
              <w:t xml:space="preserve">餐饮业</w:t>
            </w:r>
            <w:r>
              <w:rPr>
                <w:rFonts w:hint="eastAsia" w:ascii="宋体" w:hAnsi="宋体" w:eastAsia="宋体" w:cs="宋体"/>
                <w:b w:val="0"/>
                <w:bCs/>
                <w:i w:val="0"/>
                <w:iCs w:val="0"/>
                <w:color w:val="auto"/>
                <w:sz w:val="21"/>
                <w:szCs w:val="21"/>
                <w:highlight w:val="none"/>
                <w:u w:val="none"/>
                <w:lang w:val="en-US" w:eastAsia="zh-CN"/>
              </w:rPr>
              <w:t xml:space="preserve">。</w:t>
            </w:r>
            <w:r/>
          </w:p>
        </w:tc>
      </w:tr>
      <w:tr>
        <w:trPr>
          <w:jc w:val="center"/>
          <w:trHeight w:val="850"/>
        </w:trPr>
        <w:tc>
          <w:tcPr>
            <w:tcW w:w="988" w:type="dxa"/>
            <w:vAlign w:val="center"/>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br w:type="page" w:clear="all"/>
            </w:r>
            <w:r>
              <w:rPr>
                <w:rFonts w:hint="eastAsia" w:ascii="宋体" w:hAnsi="宋体" w:eastAsia="宋体" w:cs="宋体"/>
                <w:b w:val="0"/>
                <w:bCs/>
                <w:color w:val="auto"/>
                <w:sz w:val="21"/>
                <w:szCs w:val="21"/>
                <w:highlight w:val="none"/>
              </w:rPr>
              <w:t xml:space="preserve">11.2</w:t>
            </w:r>
            <w:r/>
          </w:p>
        </w:tc>
        <w:tc>
          <w:tcPr>
            <w:tcW w:w="1701" w:type="dxa"/>
            <w:vAlign w:val="center"/>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投标报价</w:t>
            </w:r>
            <w:r/>
          </w:p>
        </w:tc>
        <w:tc>
          <w:tcPr>
            <w:tcW w:w="6487" w:type="dxa"/>
            <w:vAlign w:val="center"/>
            <w:textDirection w:val="lrTb"/>
            <w:noWrap w:val="false"/>
          </w:tcPr>
          <w:p>
            <w:pPr>
              <w:ind w:left="0" w:right="0"/>
              <w:jc w:val="left"/>
              <w:keepLines w:val="0"/>
              <w:keepNext w:val="0"/>
              <w:pageBreakBefore w:val="0"/>
              <w:spacing w:before="0" w:beforeAutospacing="0" w:after="0" w:afterAutospacing="0" w:line="360" w:lineRule="exact"/>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投标报价的特殊规定：</w:t>
            </w:r>
            <w:r/>
          </w:p>
          <w:p>
            <w:pPr>
              <w:ind w:left="0" w:right="0"/>
              <w:jc w:val="left"/>
              <w:keepLines w:val="0"/>
              <w:keepNext w:val="0"/>
              <w:pageBreakBefore w:val="0"/>
              <w:spacing w:before="0" w:beforeAutospacing="0" w:after="0" w:afterAutospacing="0" w:line="360" w:lineRule="exact"/>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■无</w:t>
            </w:r>
            <w:r/>
          </w:p>
          <w:p>
            <w:pPr>
              <w:ind w:left="0" w:right="0"/>
              <w:jc w:val="left"/>
              <w:keepLines w:val="0"/>
              <w:keepNext w:val="0"/>
              <w:pageBreakBefore w:val="0"/>
              <w:spacing w:before="0" w:beforeAutospacing="0" w:after="0" w:afterAutospacing="0" w:line="360" w:lineRule="exact"/>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□有，具体情形：</w:t>
            </w:r>
            <w:r>
              <w:rPr>
                <w:rFonts w:hint="eastAsia" w:ascii="宋体" w:hAnsi="宋体" w:eastAsia="宋体" w:cs="宋体"/>
                <w:b w:val="0"/>
                <w:bCs/>
                <w:color w:val="auto"/>
                <w:sz w:val="21"/>
                <w:szCs w:val="21"/>
                <w:highlight w:val="none"/>
                <w:u w:val="single"/>
                <w:lang w:val="en-US" w:eastAsia="zh-CN"/>
              </w:rPr>
              <w:t xml:space="preserve">  /  </w:t>
            </w:r>
            <w:r>
              <w:rPr>
                <w:rFonts w:hint="eastAsia" w:ascii="宋体" w:hAnsi="宋体" w:eastAsia="宋体" w:cs="宋体"/>
                <w:b w:val="0"/>
                <w:bCs/>
                <w:color w:val="auto"/>
                <w:sz w:val="21"/>
                <w:szCs w:val="21"/>
                <w:highlight w:val="none"/>
              </w:rPr>
              <w:t xml:space="preserve">。</w:t>
            </w:r>
            <w:r/>
          </w:p>
        </w:tc>
      </w:tr>
      <w:tr>
        <w:trPr>
          <w:jc w:val="center"/>
          <w:trHeight w:val="850"/>
        </w:trPr>
        <w:tc>
          <w:tcPr>
            <w:tcW w:w="988" w:type="dxa"/>
            <w:vAlign w:val="center"/>
            <w:textDirection w:val="lrTb"/>
            <w:noWrap w:val="false"/>
          </w:tcPr>
          <w:p>
            <w:pPr>
              <w:pStyle w:val="878"/>
              <w:ind w:left="0" w:right="0"/>
              <w:jc w:val="center"/>
              <w:keepLines w:val="0"/>
              <w:keepNext w:val="0"/>
              <w:pageBreakBefore w:val="0"/>
              <w:spacing w:before="0" w:beforeAutospacing="0" w:after="0" w:afterAutospacing="0" w:line="360" w:lineRule="exact"/>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12</w:t>
            </w:r>
            <w:r/>
          </w:p>
        </w:tc>
        <w:tc>
          <w:tcPr>
            <w:tcW w:w="1701" w:type="dxa"/>
            <w:vAlign w:val="center"/>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投标保证金</w:t>
            </w:r>
            <w:r/>
          </w:p>
        </w:tc>
        <w:tc>
          <w:tcPr>
            <w:tcW w:w="6487" w:type="dxa"/>
            <w:vAlign w:val="center"/>
            <w:textDirection w:val="lrTb"/>
            <w:noWrap w:val="false"/>
          </w:tcPr>
          <w:p>
            <w:pPr>
              <w:ind w:left="0" w:right="0"/>
              <w:jc w:val="left"/>
              <w:keepLines w:val="0"/>
              <w:keepNext w:val="0"/>
              <w:pageBreakBefore w:val="0"/>
              <w:spacing w:before="0" w:beforeAutospacing="0" w:after="0" w:afterAutospacing="0" w:line="360" w:lineRule="exact"/>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免收</w:t>
            </w:r>
            <w:r/>
          </w:p>
        </w:tc>
      </w:tr>
      <w:tr>
        <w:trPr>
          <w:jc w:val="center"/>
          <w:trHeight w:val="850"/>
        </w:trPr>
        <w:tc>
          <w:tcPr>
            <w:tcW w:w="988" w:type="dxa"/>
            <w:vAlign w:val="center"/>
            <w:textDirection w:val="lrTb"/>
            <w:noWrap w:val="false"/>
          </w:tcPr>
          <w:p>
            <w:pPr>
              <w:pStyle w:val="878"/>
              <w:ind w:left="0" w:right="0"/>
              <w:jc w:val="center"/>
              <w:keepLines w:val="0"/>
              <w:keepNext w:val="0"/>
              <w:pageBreakBefore w:val="0"/>
              <w:spacing w:before="0" w:beforeAutospacing="0" w:after="0" w:afterAutospacing="0" w:line="360" w:lineRule="exact"/>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13.1</w:t>
            </w:r>
            <w:r/>
          </w:p>
        </w:tc>
        <w:tc>
          <w:tcPr>
            <w:tcW w:w="1701" w:type="dxa"/>
            <w:vAlign w:val="center"/>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投标有效期</w:t>
            </w:r>
            <w:r/>
          </w:p>
        </w:tc>
        <w:tc>
          <w:tcPr>
            <w:tcW w:w="6487" w:type="dxa"/>
            <w:vAlign w:val="center"/>
            <w:textDirection w:val="lrTb"/>
            <w:noWrap w:val="false"/>
          </w:tcPr>
          <w:p>
            <w:pPr>
              <w:ind w:left="0" w:right="0"/>
              <w:jc w:val="left"/>
              <w:keepLines w:val="0"/>
              <w:keepNext w:val="0"/>
              <w:pageBreakBefore w:val="0"/>
              <w:spacing w:before="0" w:beforeAutospacing="0" w:after="0" w:afterAutospacing="0" w:line="360" w:lineRule="exact"/>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自提交投标文件的截止之日起算</w:t>
            </w:r>
            <w:r>
              <w:rPr>
                <w:rFonts w:hint="eastAsia" w:ascii="宋体" w:hAnsi="宋体" w:eastAsia="宋体" w:cs="宋体"/>
                <w:b w:val="0"/>
                <w:bCs/>
                <w:color w:val="auto"/>
                <w:sz w:val="21"/>
                <w:szCs w:val="21"/>
                <w:highlight w:val="none"/>
                <w:u w:val="single"/>
                <w:lang w:val="en-US" w:eastAsia="zh-CN"/>
              </w:rPr>
              <w:t xml:space="preserve"> </w:t>
            </w:r>
            <w:r>
              <w:rPr>
                <w:rFonts w:hint="eastAsia" w:ascii="宋体" w:hAnsi="宋体" w:cs="宋体"/>
                <w:b w:val="0"/>
                <w:bCs/>
                <w:color w:val="auto"/>
                <w:sz w:val="21"/>
                <w:szCs w:val="21"/>
                <w:highlight w:val="none"/>
                <w:u w:val="single"/>
                <w:lang w:val="en-US" w:eastAsia="zh-CN"/>
              </w:rPr>
              <w:t xml:space="preserve">60 </w:t>
            </w:r>
            <w:r>
              <w:rPr>
                <w:rFonts w:hint="eastAsia" w:ascii="宋体" w:hAnsi="宋体" w:eastAsia="宋体" w:cs="宋体"/>
                <w:b w:val="0"/>
                <w:bCs/>
                <w:color w:val="auto"/>
                <w:sz w:val="21"/>
                <w:szCs w:val="21"/>
                <w:highlight w:val="none"/>
              </w:rPr>
              <w:t xml:space="preserve">日历天。</w:t>
            </w:r>
            <w:r/>
          </w:p>
        </w:tc>
      </w:tr>
      <w:tr>
        <w:trPr>
          <w:jc w:val="center"/>
          <w:trHeight w:val="850"/>
        </w:trPr>
        <w:tc>
          <w:tcPr>
            <w:tcW w:w="988" w:type="dxa"/>
            <w:vAlign w:val="center"/>
            <w:textDirection w:val="lrTb"/>
            <w:noWrap w:val="false"/>
          </w:tcPr>
          <w:p>
            <w:pPr>
              <w:pStyle w:val="878"/>
              <w:ind w:left="0" w:right="0"/>
              <w:jc w:val="center"/>
              <w:keepLines w:val="0"/>
              <w:keepNext w:val="0"/>
              <w:pageBreakBefore w:val="0"/>
              <w:spacing w:before="0" w:beforeAutospacing="0" w:after="0" w:afterAutospacing="0" w:line="360" w:lineRule="exact"/>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25.5</w:t>
            </w:r>
            <w:r/>
          </w:p>
        </w:tc>
        <w:tc>
          <w:tcPr>
            <w:tcW w:w="1701" w:type="dxa"/>
            <w:vAlign w:val="center"/>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分包</w:t>
            </w:r>
            <w:r/>
          </w:p>
        </w:tc>
        <w:tc>
          <w:tcPr>
            <w:tcW w:w="6487" w:type="dxa"/>
            <w:vAlign w:val="center"/>
            <w:textDirection w:val="lrTb"/>
            <w:noWrap w:val="false"/>
          </w:tcPr>
          <w:p>
            <w:pPr>
              <w:ind w:left="0" w:right="0"/>
              <w:jc w:val="left"/>
              <w:keepLines w:val="0"/>
              <w:keepNext w:val="0"/>
              <w:pageBreakBefore w:val="0"/>
              <w:spacing w:before="0" w:beforeAutospacing="0" w:after="0" w:afterAutospacing="0" w:line="360" w:lineRule="exact"/>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本项目的非主体、非关键性工作是否允许分包： </w:t>
            </w:r>
            <w:r/>
          </w:p>
          <w:p>
            <w:pPr>
              <w:ind w:left="0" w:right="0"/>
              <w:jc w:val="left"/>
              <w:keepLines w:val="0"/>
              <w:keepNext w:val="0"/>
              <w:pageBreakBefore w:val="0"/>
              <w:spacing w:before="0" w:beforeAutospacing="0" w:after="0" w:afterAutospacing="0" w:line="360" w:lineRule="exact"/>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■不允许</w:t>
            </w:r>
            <w:r/>
          </w:p>
          <w:p>
            <w:pPr>
              <w:ind w:left="0" w:right="0"/>
              <w:jc w:val="left"/>
              <w:keepLines w:val="0"/>
              <w:keepNext w:val="0"/>
              <w:pageBreakBefore w:val="0"/>
              <w:spacing w:before="0" w:beforeAutospacing="0" w:after="0" w:afterAutospacing="0" w:line="360" w:lineRule="exact"/>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□允许，具体要求：</w:t>
            </w:r>
            <w:r/>
          </w:p>
          <w:p>
            <w:pPr>
              <w:ind w:left="0" w:right="0"/>
              <w:jc w:val="left"/>
              <w:keepLines w:val="0"/>
              <w:keepNext w:val="0"/>
              <w:pageBreakBefore w:val="0"/>
              <w:spacing w:before="0" w:beforeAutospacing="0" w:after="0" w:afterAutospacing="0" w:line="360" w:lineRule="exact"/>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（1）可以分包履行的具体内容：</w:t>
            </w:r>
            <w:r>
              <w:rPr>
                <w:rFonts w:hint="eastAsia" w:ascii="宋体" w:hAnsi="宋体" w:eastAsia="宋体" w:cs="宋体"/>
                <w:b w:val="0"/>
                <w:bCs/>
                <w:color w:val="auto"/>
                <w:sz w:val="21"/>
                <w:szCs w:val="21"/>
                <w:highlight w:val="none"/>
                <w:u w:val="single"/>
                <w:lang w:val="en-US" w:eastAsia="zh-CN"/>
              </w:rPr>
              <w:t xml:space="preserve">  /  </w:t>
            </w:r>
            <w:r>
              <w:rPr>
                <w:rFonts w:hint="eastAsia" w:ascii="宋体" w:hAnsi="宋体" w:eastAsia="宋体" w:cs="宋体"/>
                <w:b w:val="0"/>
                <w:bCs/>
                <w:color w:val="auto"/>
                <w:sz w:val="21"/>
                <w:szCs w:val="21"/>
                <w:highlight w:val="none"/>
              </w:rPr>
              <w:t xml:space="preserve">；</w:t>
            </w:r>
            <w:r/>
          </w:p>
          <w:p>
            <w:pPr>
              <w:ind w:left="0" w:right="0"/>
              <w:jc w:val="left"/>
              <w:keepLines w:val="0"/>
              <w:keepNext w:val="0"/>
              <w:pageBreakBefore w:val="0"/>
              <w:spacing w:before="0" w:beforeAutospacing="0" w:after="0" w:afterAutospacing="0" w:line="360" w:lineRule="exact"/>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（2）允许分包的金额或者比例：</w:t>
            </w:r>
            <w:r>
              <w:rPr>
                <w:rFonts w:hint="eastAsia" w:ascii="宋体" w:hAnsi="宋体" w:eastAsia="宋体" w:cs="宋体"/>
                <w:b w:val="0"/>
                <w:bCs/>
                <w:color w:val="auto"/>
                <w:sz w:val="21"/>
                <w:szCs w:val="21"/>
                <w:highlight w:val="none"/>
                <w:u w:val="single"/>
                <w:lang w:val="en-US" w:eastAsia="zh-CN"/>
              </w:rPr>
              <w:t xml:space="preserve">  /  </w:t>
            </w:r>
            <w:r>
              <w:rPr>
                <w:rFonts w:hint="eastAsia" w:ascii="宋体" w:hAnsi="宋体" w:eastAsia="宋体" w:cs="宋体"/>
                <w:b w:val="0"/>
                <w:bCs/>
                <w:color w:val="auto"/>
                <w:sz w:val="21"/>
                <w:szCs w:val="21"/>
                <w:highlight w:val="none"/>
              </w:rPr>
              <w:t xml:space="preserve">；</w:t>
            </w:r>
            <w:r/>
          </w:p>
          <w:p>
            <w:pPr>
              <w:ind w:left="0" w:right="0"/>
              <w:jc w:val="left"/>
              <w:keepLines w:val="0"/>
              <w:keepNext w:val="0"/>
              <w:pageBreakBefore w:val="0"/>
              <w:spacing w:before="0" w:beforeAutospacing="0" w:after="0" w:afterAutospacing="0" w:line="360" w:lineRule="exact"/>
              <w:shd w:val="clear" w:color="auto"/>
              <w:widowControl w:val="off"/>
              <w:rPr>
                <w:rFonts w:hint="eastAsia" w:ascii="宋体" w:hAnsi="宋体" w:eastAsia="宋体" w:cs="宋体"/>
                <w:b w:val="0"/>
                <w:bCs/>
                <w:color w:val="auto"/>
                <w:sz w:val="21"/>
                <w:szCs w:val="21"/>
                <w:highlight w:val="none"/>
                <w:u w:val="single"/>
              </w:rPr>
              <w:outlineLvl w:val="9"/>
              <w:suppressLineNumbers w:val="0"/>
            </w:pPr>
            <w:r>
              <w:rPr>
                <w:rFonts w:hint="eastAsia" w:ascii="宋体" w:hAnsi="宋体" w:eastAsia="宋体" w:cs="宋体"/>
                <w:b w:val="0"/>
                <w:bCs/>
                <w:color w:val="auto"/>
                <w:sz w:val="21"/>
                <w:szCs w:val="21"/>
                <w:highlight w:val="none"/>
              </w:rPr>
              <w:t xml:space="preserve">（3）其他要求：</w:t>
            </w:r>
            <w:r>
              <w:rPr>
                <w:rFonts w:hint="eastAsia" w:ascii="宋体" w:hAnsi="宋体" w:eastAsia="宋体" w:cs="宋体"/>
                <w:b w:val="0"/>
                <w:bCs/>
                <w:color w:val="auto"/>
                <w:sz w:val="21"/>
                <w:szCs w:val="21"/>
                <w:highlight w:val="none"/>
                <w:u w:val="single"/>
                <w:lang w:val="en-US" w:eastAsia="zh-CN"/>
              </w:rPr>
              <w:t xml:space="preserve">  /  </w:t>
            </w:r>
            <w:r>
              <w:rPr>
                <w:rFonts w:hint="eastAsia" w:ascii="宋体" w:hAnsi="宋体" w:eastAsia="宋体" w:cs="宋体"/>
                <w:b w:val="0"/>
                <w:bCs/>
                <w:color w:val="auto"/>
                <w:sz w:val="21"/>
                <w:szCs w:val="21"/>
                <w:highlight w:val="none"/>
              </w:rPr>
              <w:t xml:space="preserve">。</w:t>
            </w:r>
            <w:r/>
          </w:p>
        </w:tc>
      </w:tr>
      <w:tr>
        <w:trPr>
          <w:jc w:val="center"/>
          <w:trHeight w:val="850"/>
        </w:trPr>
        <w:tc>
          <w:tcPr>
            <w:tcW w:w="988" w:type="dxa"/>
            <w:vAlign w:val="center"/>
            <w:textDirection w:val="lrTb"/>
            <w:noWrap w:val="false"/>
          </w:tcPr>
          <w:p>
            <w:pPr>
              <w:pStyle w:val="878"/>
              <w:ind w:left="0" w:right="0"/>
              <w:jc w:val="center"/>
              <w:keepLines w:val="0"/>
              <w:keepNext w:val="0"/>
              <w:pageBreakBefore w:val="0"/>
              <w:spacing w:before="0" w:beforeAutospacing="0" w:after="0" w:afterAutospacing="0" w:line="360" w:lineRule="exact"/>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26.1.1</w:t>
            </w:r>
            <w:r/>
          </w:p>
        </w:tc>
        <w:tc>
          <w:tcPr>
            <w:shd w:val="clear" w:color="auto" w:fill="auto"/>
            <w:tcW w:w="1701" w:type="dxa"/>
            <w:vAlign w:val="center"/>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询问</w:t>
            </w:r>
            <w:r/>
          </w:p>
        </w:tc>
        <w:tc>
          <w:tcPr>
            <w:shd w:val="clear" w:color="auto" w:fill="auto"/>
            <w:tcW w:w="6487" w:type="dxa"/>
            <w:vAlign w:val="center"/>
            <w:textDirection w:val="lrTb"/>
            <w:noWrap w:val="false"/>
          </w:tcPr>
          <w:p>
            <w:pPr>
              <w:ind w:left="0" w:right="0"/>
              <w:jc w:val="left"/>
              <w:keepLines w:val="0"/>
              <w:keepNext w:val="0"/>
              <w:pageBreakBefore w:val="0"/>
              <w:spacing w:before="0" w:beforeAutospacing="0" w:after="0" w:afterAutospacing="0" w:line="360" w:lineRule="exact"/>
              <w:shd w:val="clear" w:color="auto"/>
              <w:widowControl w:val="off"/>
              <w:rPr>
                <w:rFonts w:hint="eastAsia" w:ascii="宋体" w:hAnsi="宋体" w:eastAsia="宋体" w:cs="宋体"/>
                <w:b w:val="0"/>
                <w:bCs/>
                <w:color w:val="auto"/>
                <w:sz w:val="21"/>
                <w:szCs w:val="21"/>
                <w:highlight w:val="none"/>
                <w:u w:val="single"/>
                <w:lang w:val="en-US" w:eastAsia="zh-CN"/>
              </w:rPr>
              <w:outlineLvl w:val="9"/>
              <w:suppressLineNumbers w:val="0"/>
            </w:pPr>
            <w:r>
              <w:rPr>
                <w:rFonts w:hint="eastAsia" w:ascii="宋体" w:hAnsi="宋体" w:eastAsia="宋体" w:cs="宋体"/>
                <w:b w:val="0"/>
                <w:bCs/>
                <w:color w:val="auto"/>
                <w:sz w:val="21"/>
                <w:szCs w:val="21"/>
                <w:highlight w:val="none"/>
                <w:u w:val="none"/>
              </w:rPr>
              <w:t xml:space="preserve">询问送达形式：</w:t>
            </w:r>
            <w:r>
              <w:rPr>
                <w:rFonts w:hint="eastAsia" w:ascii="宋体" w:hAnsi="宋体" w:eastAsia="宋体" w:cs="宋体"/>
                <w:b w:val="0"/>
                <w:bCs/>
                <w:color w:val="auto"/>
                <w:sz w:val="21"/>
                <w:szCs w:val="21"/>
                <w:highlight w:val="none"/>
                <w:u w:val="single"/>
                <w:lang w:val="en-US" w:eastAsia="zh-CN" w:bidi="ar"/>
              </w:rPr>
              <w:t xml:space="preserve">书面原件形式递交。（注：询问函：① 必须加盖投标人公章；② 以采购代理机构收到时间为准，否则采购代理机构有权拒收其询问函）</w:t>
            </w:r>
            <w:r>
              <w:rPr>
                <w:rFonts w:hint="eastAsia" w:ascii="宋体" w:hAnsi="宋体" w:eastAsia="宋体" w:cs="宋体"/>
                <w:b w:val="0"/>
                <w:bCs/>
                <w:color w:val="auto"/>
                <w:sz w:val="21"/>
                <w:szCs w:val="21"/>
                <w:highlight w:val="none"/>
                <w:u w:val="single"/>
                <w:lang w:val="en-US" w:eastAsia="zh-CN"/>
              </w:rPr>
              <w:t xml:space="preserve"> </w:t>
            </w:r>
            <w:r/>
          </w:p>
          <w:p>
            <w:pPr>
              <w:ind w:left="0" w:right="0"/>
              <w:jc w:val="left"/>
              <w:keepLines w:val="0"/>
              <w:keepNext w:val="0"/>
              <w:pageBreakBefore w:val="0"/>
              <w:spacing w:before="0" w:beforeAutospacing="0" w:after="0" w:afterAutospacing="0" w:line="360" w:lineRule="exact"/>
              <w:shd w:val="clear" w:color="auto"/>
              <w:widowControl w:val="off"/>
              <w:rPr>
                <w:rFonts w:hint="eastAsia" w:ascii="宋体" w:hAnsi="宋体" w:eastAsia="宋体" w:cs="宋体"/>
                <w:b w:val="0"/>
                <w:bCs/>
                <w:color w:val="auto"/>
                <w:sz w:val="21"/>
                <w:szCs w:val="21"/>
                <w:highlight w:val="none"/>
                <w:lang w:eastAsia="zh-CN"/>
              </w:rPr>
              <w:outlineLvl w:val="9"/>
              <w:suppressLineNumbers w:val="0"/>
            </w:pPr>
            <w:r>
              <w:rPr>
                <w:rFonts w:hint="eastAsia" w:ascii="宋体" w:hAnsi="宋体" w:eastAsia="宋体" w:cs="宋体"/>
                <w:b w:val="0"/>
                <w:bCs/>
                <w:color w:val="auto"/>
                <w:sz w:val="21"/>
                <w:szCs w:val="21"/>
                <w:highlight w:val="none"/>
                <w:u w:val="none"/>
              </w:rPr>
              <w:t xml:space="preserve">询问</w:t>
            </w:r>
            <w:r>
              <w:rPr>
                <w:rFonts w:hint="eastAsia" w:ascii="宋体" w:hAnsi="宋体" w:eastAsia="宋体" w:cs="宋体"/>
                <w:b w:val="0"/>
                <w:bCs/>
                <w:color w:val="auto"/>
                <w:sz w:val="21"/>
                <w:szCs w:val="21"/>
                <w:highlight w:val="none"/>
                <w:u w:val="none"/>
                <w:lang w:eastAsia="zh-CN"/>
              </w:rPr>
              <w:t xml:space="preserve">时间：</w:t>
            </w:r>
            <w:r>
              <w:rPr>
                <w:rFonts w:hint="eastAsia" w:ascii="宋体" w:hAnsi="宋体" w:cs="宋体"/>
                <w:b w:val="0"/>
                <w:bCs/>
                <w:color w:val="auto"/>
                <w:sz w:val="21"/>
                <w:szCs w:val="21"/>
                <w:highlight w:val="none"/>
                <w:u w:val="single"/>
                <w:shd w:val="clear" w:color="auto"/>
                <w:lang w:val="en-US" w:eastAsia="zh-CN" w:bidi="ar"/>
              </w:rPr>
              <w:t xml:space="preserve">2026</w:t>
            </w:r>
            <w:r>
              <w:rPr>
                <w:rFonts w:hint="eastAsia" w:ascii="宋体" w:hAnsi="宋体" w:eastAsia="宋体" w:cs="宋体"/>
                <w:b w:val="0"/>
                <w:bCs/>
                <w:color w:val="auto"/>
                <w:sz w:val="21"/>
                <w:szCs w:val="21"/>
                <w:highlight w:val="none"/>
                <w:u w:val="single"/>
                <w:shd w:val="clear" w:color="auto"/>
                <w:lang w:val="en-US" w:eastAsia="zh-CN" w:bidi="ar"/>
              </w:rPr>
              <w:t xml:space="preserve">年</w:t>
            </w:r>
            <w:r>
              <w:rPr>
                <w:rFonts w:hint="eastAsia" w:ascii="宋体" w:hAnsi="宋体" w:cs="宋体"/>
                <w:b w:val="0"/>
                <w:bCs/>
                <w:color w:val="auto"/>
                <w:sz w:val="21"/>
                <w:szCs w:val="21"/>
                <w:highlight w:val="none"/>
                <w:u w:val="single"/>
                <w:shd w:val="clear" w:color="auto"/>
                <w:lang w:val="en-US" w:eastAsia="zh-CN" w:bidi="ar"/>
              </w:rPr>
              <w:t xml:space="preserve">10</w:t>
            </w:r>
            <w:r>
              <w:rPr>
                <w:rFonts w:hint="eastAsia" w:ascii="宋体" w:hAnsi="宋体" w:eastAsia="宋体" w:cs="宋体"/>
                <w:b w:val="0"/>
                <w:bCs/>
                <w:color w:val="auto"/>
                <w:sz w:val="21"/>
                <w:szCs w:val="21"/>
                <w:highlight w:val="none"/>
                <w:u w:val="single"/>
                <w:shd w:val="clear" w:color="auto"/>
                <w:lang w:val="en-US" w:eastAsia="zh-CN" w:bidi="ar"/>
              </w:rPr>
              <w:t xml:space="preserve">月</w:t>
            </w:r>
            <w:r>
              <w:rPr>
                <w:rFonts w:hint="eastAsia" w:ascii="宋体" w:hAnsi="宋体" w:cs="宋体"/>
                <w:b w:val="0"/>
                <w:bCs/>
                <w:color w:val="auto"/>
                <w:sz w:val="21"/>
                <w:szCs w:val="21"/>
                <w:highlight w:val="none"/>
                <w:u w:val="single"/>
                <w:shd w:val="clear" w:color="auto"/>
                <w:lang w:val="en-US" w:eastAsia="zh-CN" w:bidi="ar"/>
              </w:rPr>
              <w:t xml:space="preserve">12</w:t>
            </w:r>
            <w:r>
              <w:rPr>
                <w:rFonts w:hint="eastAsia" w:ascii="宋体" w:hAnsi="宋体" w:eastAsia="宋体" w:cs="宋体"/>
                <w:b w:val="0"/>
                <w:bCs/>
                <w:color w:val="auto"/>
                <w:sz w:val="21"/>
                <w:szCs w:val="21"/>
                <w:highlight w:val="none"/>
                <w:u w:val="single"/>
                <w:shd w:val="clear" w:color="auto"/>
                <w:lang w:val="en-US" w:eastAsia="zh-CN" w:bidi="ar"/>
              </w:rPr>
              <w:t xml:space="preserve">日</w:t>
            </w:r>
            <w:r>
              <w:rPr>
                <w:rFonts w:hint="eastAsia" w:ascii="宋体" w:hAnsi="宋体" w:cs="宋体"/>
                <w:b w:val="0"/>
                <w:bCs/>
                <w:color w:val="auto"/>
                <w:sz w:val="21"/>
                <w:szCs w:val="21"/>
                <w:highlight w:val="none"/>
                <w:u w:val="single"/>
                <w:shd w:val="clear" w:color="auto"/>
                <w:lang w:val="en-US" w:eastAsia="zh-CN" w:bidi="ar"/>
              </w:rPr>
              <w:t xml:space="preserve">11时30分</w:t>
            </w:r>
            <w:r>
              <w:rPr>
                <w:rFonts w:hint="eastAsia" w:ascii="宋体" w:hAnsi="宋体" w:eastAsia="宋体" w:cs="宋体"/>
                <w:b w:val="0"/>
                <w:bCs/>
                <w:color w:val="auto"/>
                <w:sz w:val="21"/>
                <w:szCs w:val="21"/>
                <w:highlight w:val="none"/>
                <w:u w:val="single"/>
                <w:shd w:val="clear" w:color="auto"/>
                <w:lang w:val="en-US" w:eastAsia="zh-CN" w:bidi="ar"/>
              </w:rPr>
              <w:t xml:space="preserve">前</w:t>
            </w:r>
            <w:r/>
          </w:p>
        </w:tc>
      </w:tr>
      <w:tr>
        <w:trPr>
          <w:jc w:val="center"/>
          <w:trHeight w:val="850"/>
        </w:trPr>
        <w:tc>
          <w:tcPr>
            <w:tcW w:w="988" w:type="dxa"/>
            <w:vAlign w:val="center"/>
            <w:textDirection w:val="lrTb"/>
            <w:noWrap w:val="false"/>
          </w:tcPr>
          <w:p>
            <w:pPr>
              <w:pStyle w:val="878"/>
              <w:ind w:left="0" w:right="0"/>
              <w:jc w:val="center"/>
              <w:keepLines w:val="0"/>
              <w:keepNext w:val="0"/>
              <w:pageBreakBefore w:val="0"/>
              <w:spacing w:before="0" w:beforeAutospacing="0" w:after="0" w:afterAutospacing="0" w:line="360" w:lineRule="exact"/>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26.3</w:t>
            </w:r>
            <w:r/>
          </w:p>
        </w:tc>
        <w:tc>
          <w:tcPr>
            <w:tcW w:w="1701"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联系方式</w:t>
            </w:r>
            <w:r/>
          </w:p>
        </w:tc>
        <w:tc>
          <w:tcPr>
            <w:tcW w:w="6487" w:type="dxa"/>
            <w:vAlign w:val="center"/>
            <w:textDirection w:val="lrTb"/>
            <w:noWrap w:val="false"/>
          </w:tcPr>
          <w:p>
            <w:pPr>
              <w:ind w:left="0" w:right="0"/>
              <w:jc w:val="left"/>
              <w:keepLines w:val="0"/>
              <w:keepNext w:val="0"/>
              <w:pageBreakBefore w:val="0"/>
              <w:spacing w:before="0" w:beforeAutospacing="0" w:after="0" w:afterAutospacing="0" w:line="360" w:lineRule="exact"/>
              <w:widowControl w:val="off"/>
              <w:rPr>
                <w:rFonts w:hint="eastAsia" w:ascii="宋体" w:hAnsi="宋体" w:eastAsia="宋体" w:cs="宋体"/>
                <w:b w:val="0"/>
                <w:bCs/>
                <w:color w:val="auto"/>
                <w:sz w:val="21"/>
                <w:szCs w:val="21"/>
                <w:highlight w:val="none"/>
                <w:lang w:eastAsia="zh-CN"/>
              </w:rPr>
              <w:outlineLvl w:val="9"/>
              <w:suppressLineNumbers w:val="0"/>
            </w:pPr>
            <w:r>
              <w:rPr>
                <w:rFonts w:hint="eastAsia" w:ascii="宋体" w:hAnsi="宋体" w:eastAsia="宋体" w:cs="宋体"/>
                <w:b w:val="0"/>
                <w:bCs/>
                <w:color w:val="auto"/>
                <w:sz w:val="21"/>
                <w:szCs w:val="21"/>
                <w:highlight w:val="none"/>
              </w:rPr>
              <w:t xml:space="preserve">接收询问和质疑的联系方式</w:t>
            </w:r>
            <w:r>
              <w:rPr>
                <w:rFonts w:hint="eastAsia" w:ascii="宋体" w:hAnsi="宋体" w:cs="宋体"/>
                <w:b w:val="0"/>
                <w:bCs/>
                <w:color w:val="auto"/>
                <w:sz w:val="21"/>
                <w:szCs w:val="21"/>
                <w:highlight w:val="none"/>
                <w:lang w:eastAsia="zh-CN"/>
              </w:rPr>
              <w:t xml:space="preserve">：</w:t>
            </w:r>
            <w:r/>
          </w:p>
          <w:p>
            <w:pPr>
              <w:ind w:left="0" w:right="0"/>
              <w:jc w:val="left"/>
              <w:keepLines w:val="0"/>
              <w:keepNext w:val="0"/>
              <w:pageBreakBefore w:val="0"/>
              <w:spacing w:before="0" w:beforeAutospacing="0" w:after="0" w:afterAutospacing="0" w:line="360" w:lineRule="exact"/>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联系部门：</w:t>
            </w:r>
            <w:r>
              <w:rPr>
                <w:rFonts w:hint="eastAsia" w:ascii="宋体" w:hAnsi="宋体" w:cs="宋体"/>
                <w:b w:val="0"/>
                <w:bCs/>
                <w:color w:val="auto"/>
                <w:sz w:val="21"/>
                <w:szCs w:val="21"/>
                <w:highlight w:val="none"/>
                <w:u w:val="single"/>
                <w:lang w:val="en-US" w:eastAsia="zh-CN"/>
              </w:rPr>
              <w:t xml:space="preserve">常州青枫招标有限公司</w:t>
            </w:r>
            <w:r>
              <w:rPr>
                <w:rFonts w:hint="eastAsia" w:ascii="宋体" w:hAnsi="宋体" w:eastAsia="宋体" w:cs="宋体"/>
                <w:b w:val="0"/>
                <w:bCs/>
                <w:color w:val="auto"/>
                <w:sz w:val="21"/>
                <w:szCs w:val="21"/>
                <w:highlight w:val="none"/>
                <w:u w:val="single"/>
                <w:lang w:val="en-US" w:eastAsia="zh-CN"/>
              </w:rPr>
              <w:t xml:space="preserve">、</w:t>
            </w:r>
            <w:r>
              <w:rPr>
                <w:rFonts w:hint="eastAsia" w:ascii="宋体" w:hAnsi="宋体" w:cs="宋体"/>
                <w:b w:val="0"/>
                <w:bCs/>
                <w:color w:val="auto"/>
                <w:sz w:val="21"/>
                <w:szCs w:val="21"/>
                <w:highlight w:val="none"/>
                <w:u w:val="single"/>
                <w:lang w:eastAsia="zh-CN"/>
              </w:rPr>
              <w:t xml:space="preserve">常</w:t>
            </w:r>
            <w:bookmarkStart w:id="9" w:name="_GoBack"/>
            <w:r/>
            <w:bookmarkEnd w:id="9"/>
            <w:r>
              <w:rPr>
                <w:rFonts w:hint="eastAsia" w:ascii="宋体" w:hAnsi="宋体" w:cs="宋体"/>
                <w:b w:val="0"/>
                <w:bCs/>
                <w:color w:val="auto"/>
                <w:sz w:val="21"/>
                <w:szCs w:val="21"/>
                <w:highlight w:val="none"/>
                <w:u w:val="single"/>
                <w:lang w:eastAsia="zh-CN"/>
              </w:rPr>
              <w:t xml:space="preserve">州市钟楼区机关事务管理中心</w:t>
            </w:r>
            <w:r>
              <w:rPr>
                <w:rFonts w:hint="eastAsia" w:ascii="宋体" w:hAnsi="宋体" w:eastAsia="宋体" w:cs="宋体"/>
                <w:b w:val="0"/>
                <w:bCs/>
                <w:color w:val="auto"/>
                <w:sz w:val="21"/>
                <w:szCs w:val="21"/>
                <w:highlight w:val="none"/>
              </w:rPr>
              <w:t xml:space="preserve">；</w:t>
            </w:r>
            <w:r/>
          </w:p>
          <w:p>
            <w:pPr>
              <w:ind w:left="0" w:right="0"/>
              <w:jc w:val="left"/>
              <w:keepLines w:val="0"/>
              <w:keepNext w:val="0"/>
              <w:pageBreakBefore w:val="0"/>
              <w:spacing w:before="0" w:beforeAutospacing="0" w:after="0" w:afterAutospacing="0" w:line="360" w:lineRule="exact"/>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联系电话：</w:t>
            </w:r>
            <w:r>
              <w:rPr>
                <w:rFonts w:hint="eastAsia" w:ascii="宋体" w:hAnsi="宋体" w:eastAsia="宋体" w:cs="宋体"/>
                <w:b w:val="0"/>
                <w:bCs/>
                <w:color w:val="auto"/>
                <w:sz w:val="21"/>
                <w:szCs w:val="21"/>
                <w:highlight w:val="none"/>
                <w:u w:val="single"/>
              </w:rPr>
              <w:t xml:space="preserve">0519-88119558</w:t>
            </w:r>
            <w:r>
              <w:rPr>
                <w:rFonts w:hint="eastAsia" w:ascii="宋体" w:hAnsi="宋体" w:eastAsia="宋体" w:cs="宋体"/>
                <w:b w:val="0"/>
                <w:bCs/>
                <w:color w:val="auto"/>
                <w:sz w:val="21"/>
                <w:szCs w:val="21"/>
                <w:highlight w:val="none"/>
                <w:u w:val="single"/>
                <w:shd w:val="clear" w:color="auto"/>
                <w:lang w:val="en-US" w:eastAsia="zh-CN"/>
              </w:rPr>
              <w:t xml:space="preserve">、</w:t>
            </w:r>
            <w:r>
              <w:rPr>
                <w:rFonts w:hint="eastAsia" w:ascii="宋体" w:hAnsi="宋体" w:eastAsia="宋体" w:cs="宋体"/>
                <w:color w:val="auto"/>
                <w:highlight w:val="none"/>
                <w:u w:val="single"/>
              </w:rPr>
              <w:t xml:space="preserve">0519-88890366</w:t>
            </w:r>
            <w:r>
              <w:rPr>
                <w:rFonts w:hint="eastAsia" w:ascii="宋体" w:hAnsi="宋体" w:eastAsia="宋体" w:cs="宋体"/>
                <w:b w:val="0"/>
                <w:bCs/>
                <w:color w:val="auto"/>
                <w:sz w:val="21"/>
                <w:szCs w:val="21"/>
                <w:highlight w:val="none"/>
                <w:shd w:val="clear" w:color="auto"/>
              </w:rPr>
              <w:t xml:space="preserve">；</w:t>
            </w:r>
            <w:r/>
          </w:p>
          <w:p>
            <w:pPr>
              <w:ind w:left="0" w:right="0"/>
              <w:jc w:val="left"/>
              <w:keepLines w:val="0"/>
              <w:keepNext w:val="0"/>
              <w:pageBreakBefore w:val="0"/>
              <w:spacing w:before="0" w:beforeAutospacing="0" w:after="0" w:afterAutospacing="0" w:line="360" w:lineRule="exact"/>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通讯地址：</w:t>
            </w:r>
            <w:r>
              <w:rPr>
                <w:rFonts w:hint="eastAsia" w:ascii="宋体" w:hAnsi="宋体" w:eastAsia="宋体" w:cs="宋体"/>
                <w:b w:val="0"/>
                <w:bCs/>
                <w:color w:val="auto"/>
                <w:sz w:val="21"/>
                <w:szCs w:val="21"/>
                <w:highlight w:val="none"/>
                <w:u w:val="single"/>
              </w:rPr>
              <w:t xml:space="preserve">常州市钟楼区运河路198号博济新博智汇谷</w:t>
            </w:r>
            <w:r>
              <w:rPr>
                <w:rFonts w:hint="eastAsia" w:ascii="宋体" w:hAnsi="宋体" w:eastAsia="宋体" w:cs="宋体"/>
                <w:b w:val="0"/>
                <w:bCs/>
                <w:color w:val="auto"/>
                <w:sz w:val="21"/>
                <w:szCs w:val="21"/>
                <w:highlight w:val="none"/>
                <w:u w:val="single"/>
                <w:lang w:val="en-US" w:eastAsia="zh-CN"/>
              </w:rPr>
              <w:t xml:space="preserve">5</w:t>
            </w:r>
            <w:r>
              <w:rPr>
                <w:rFonts w:hint="eastAsia" w:ascii="宋体" w:hAnsi="宋体" w:eastAsia="宋体" w:cs="宋体"/>
                <w:b w:val="0"/>
                <w:bCs/>
                <w:color w:val="auto"/>
                <w:sz w:val="21"/>
                <w:szCs w:val="21"/>
                <w:highlight w:val="none"/>
                <w:u w:val="single"/>
              </w:rPr>
              <w:t xml:space="preserve">栋</w:t>
            </w:r>
            <w:r>
              <w:rPr>
                <w:rFonts w:hint="eastAsia" w:ascii="宋体" w:hAnsi="宋体" w:eastAsia="宋体" w:cs="宋体"/>
                <w:b w:val="0"/>
                <w:bCs/>
                <w:color w:val="auto"/>
                <w:sz w:val="21"/>
                <w:szCs w:val="21"/>
                <w:highlight w:val="none"/>
                <w:u w:val="single"/>
                <w:lang w:val="en-US" w:eastAsia="zh-CN"/>
              </w:rPr>
              <w:t xml:space="preserve">202</w:t>
            </w:r>
            <w:r>
              <w:rPr>
                <w:rFonts w:hint="eastAsia" w:ascii="宋体" w:hAnsi="宋体" w:eastAsia="宋体" w:cs="宋体"/>
                <w:b w:val="0"/>
                <w:bCs/>
                <w:color w:val="auto"/>
                <w:sz w:val="21"/>
                <w:szCs w:val="21"/>
                <w:highlight w:val="none"/>
                <w:u w:val="single"/>
              </w:rPr>
              <w:t xml:space="preserve">室</w:t>
            </w:r>
            <w:r>
              <w:rPr>
                <w:rFonts w:hint="eastAsia" w:ascii="宋体" w:hAnsi="宋体" w:eastAsia="宋体" w:cs="宋体"/>
                <w:b w:val="0"/>
                <w:bCs/>
                <w:color w:val="auto"/>
                <w:sz w:val="21"/>
                <w:szCs w:val="21"/>
                <w:highlight w:val="none"/>
                <w:u w:val="single"/>
                <w:lang w:eastAsia="zh-CN"/>
              </w:rPr>
              <w:t xml:space="preserve">、</w:t>
            </w:r>
            <w:r>
              <w:rPr>
                <w:rFonts w:hint="eastAsia" w:ascii="宋体" w:hAnsi="宋体" w:eastAsia="宋体" w:cs="宋体"/>
                <w:b w:val="0"/>
                <w:bCs/>
                <w:color w:val="auto"/>
                <w:sz w:val="21"/>
                <w:szCs w:val="21"/>
                <w:highlight w:val="none"/>
                <w:u w:val="single"/>
              </w:rPr>
              <w:t xml:space="preserve">常州市钟楼区星港路88号3楼</w:t>
            </w:r>
            <w:r>
              <w:rPr>
                <w:rFonts w:hint="eastAsia" w:ascii="宋体" w:hAnsi="宋体" w:eastAsia="宋体" w:cs="宋体"/>
                <w:b w:val="0"/>
                <w:bCs/>
                <w:color w:val="auto"/>
                <w:sz w:val="21"/>
                <w:szCs w:val="21"/>
                <w:highlight w:val="none"/>
                <w:u w:val="none"/>
                <w:lang w:eastAsia="zh-CN"/>
              </w:rPr>
              <w:t xml:space="preserve">。</w:t>
            </w:r>
            <w:r/>
          </w:p>
        </w:tc>
      </w:tr>
      <w:tr>
        <w:trPr>
          <w:jc w:val="center"/>
          <w:trHeight w:val="2155"/>
        </w:trPr>
        <w:tc>
          <w:tcPr>
            <w:tcBorders>
              <w:top w:val="single" w:color="auto" w:sz="4" w:space="0"/>
              <w:left w:val="single" w:color="auto" w:sz="4" w:space="0"/>
              <w:right w:val="single" w:color="auto" w:sz="4" w:space="0"/>
            </w:tcBorders>
            <w:tcW w:w="988" w:type="dxa"/>
            <w:vAlign w:val="center"/>
            <w:vMerge w:val="restart"/>
            <w:textDirection w:val="lrTb"/>
            <w:noWrap w:val="false"/>
          </w:tcPr>
          <w:p>
            <w:pPr>
              <w:pStyle w:val="878"/>
              <w:ind w:left="0" w:right="0"/>
              <w:jc w:val="center"/>
              <w:keepLines w:val="0"/>
              <w:keepNext w:val="0"/>
              <w:pageBreakBefore w:val="0"/>
              <w:spacing w:before="0" w:beforeAutospacing="0" w:after="0" w:afterAutospacing="0" w:line="360" w:lineRule="exact"/>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27</w:t>
            </w:r>
            <w:r/>
          </w:p>
        </w:tc>
        <w:tc>
          <w:tcPr>
            <w:shd w:val="clear" w:color="auto" w:fill="auto"/>
            <w:tcBorders>
              <w:top w:val="single" w:color="auto" w:sz="4" w:space="0"/>
              <w:left w:val="single" w:color="auto" w:sz="4" w:space="0"/>
              <w:right w:val="single" w:color="auto" w:sz="4" w:space="0"/>
            </w:tcBorders>
            <w:tcW w:w="1701" w:type="dxa"/>
            <w:vAlign w:val="center"/>
            <w:vMerge w:val="restart"/>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代理费</w:t>
            </w:r>
            <w:r/>
          </w:p>
        </w:tc>
        <w:tc>
          <w:tcPr>
            <w:shd w:val="clear" w:color="auto" w:fill="auto"/>
            <w:tcBorders>
              <w:top w:val="single" w:color="auto" w:sz="4" w:space="0"/>
              <w:left w:val="single" w:color="auto" w:sz="4" w:space="0"/>
              <w:bottom w:val="single" w:color="auto" w:sz="4" w:space="0"/>
              <w:right w:val="single" w:color="auto" w:sz="4" w:space="0"/>
            </w:tcBorders>
            <w:tcW w:w="6487" w:type="dxa"/>
            <w:vAlign w:val="center"/>
            <w:textDirection w:val="lrTb"/>
            <w:noWrap w:val="false"/>
          </w:tcPr>
          <w:p>
            <w:pPr>
              <w:ind w:left="0" w:right="0"/>
              <w:jc w:val="left"/>
              <w:keepLines w:val="0"/>
              <w:keepNext w:val="0"/>
              <w:pageBreakBefore w:val="0"/>
              <w:spacing w:before="0" w:beforeAutospacing="0" w:after="0" w:afterAutospacing="0" w:line="360" w:lineRule="exact"/>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收费对象：</w:t>
            </w:r>
            <w:r/>
          </w:p>
          <w:p>
            <w:pPr>
              <w:ind w:left="0" w:right="0"/>
              <w:jc w:val="left"/>
              <w:keepLines w:val="0"/>
              <w:keepNext w:val="0"/>
              <w:pageBreakBefore w:val="0"/>
              <w:spacing w:before="0" w:beforeAutospacing="0" w:after="0" w:afterAutospacing="0" w:line="360" w:lineRule="exact"/>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□采购人</w:t>
            </w:r>
            <w:r/>
          </w:p>
          <w:p>
            <w:pPr>
              <w:ind w:left="0" w:right="0"/>
              <w:jc w:val="left"/>
              <w:keepLines w:val="0"/>
              <w:keepNext w:val="0"/>
              <w:pageBreakBefore w:val="0"/>
              <w:spacing w:before="0" w:beforeAutospacing="0" w:after="0" w:afterAutospacing="0" w:line="360" w:lineRule="exact"/>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■中标人</w:t>
            </w:r>
            <w:r/>
          </w:p>
          <w:p>
            <w:pPr>
              <w:ind w:left="0" w:right="0"/>
              <w:jc w:val="left"/>
              <w:keepLines w:val="0"/>
              <w:keepNext w:val="0"/>
              <w:pageBreakBefore w:val="0"/>
              <w:spacing w:before="0" w:beforeAutospacing="0" w:after="0" w:afterAutospacing="0" w:line="360" w:lineRule="exact"/>
              <w:shd w:val="clear" w:color="auto"/>
              <w:widowControl w:val="off"/>
              <w:rPr>
                <w:rFonts w:hint="eastAsia"/>
                <w:color w:val="auto"/>
              </w:rPr>
              <w:outlineLvl w:val="9"/>
              <w:suppressLineNumbers w:val="0"/>
            </w:pPr>
            <w:r>
              <w:rPr>
                <w:rFonts w:hint="eastAsia" w:ascii="宋体" w:hAnsi="宋体" w:eastAsia="宋体" w:cs="宋体"/>
                <w:b w:val="0"/>
                <w:bCs/>
                <w:color w:val="auto"/>
                <w:sz w:val="21"/>
                <w:szCs w:val="21"/>
                <w:highlight w:val="none"/>
              </w:rPr>
              <w:t xml:space="preserve">收费标准：</w:t>
            </w:r>
            <w:r>
              <w:rPr>
                <w:rFonts w:hint="eastAsia" w:ascii="宋体" w:hAnsi="宋体" w:eastAsia="宋体" w:cs="宋体"/>
                <w:b w:val="0"/>
                <w:bCs/>
                <w:color w:val="auto"/>
                <w:sz w:val="21"/>
                <w:szCs w:val="21"/>
                <w:highlight w:val="none"/>
                <w:u w:val="single"/>
                <w:lang w:val="en-US" w:eastAsia="zh-CN"/>
              </w:rPr>
              <w:t xml:space="preserve">以</w:t>
            </w:r>
            <w:r>
              <w:rPr>
                <w:rFonts w:hint="eastAsia" w:ascii="宋体" w:hAnsi="宋体" w:cs="宋体"/>
                <w:b w:val="0"/>
                <w:bCs/>
                <w:color w:val="auto"/>
                <w:sz w:val="21"/>
                <w:szCs w:val="21"/>
                <w:highlight w:val="none"/>
                <w:u w:val="single"/>
                <w:lang w:val="en-US" w:eastAsia="zh-CN"/>
              </w:rPr>
              <w:t xml:space="preserve">中标</w:t>
            </w:r>
            <w:r>
              <w:rPr>
                <w:rFonts w:hint="eastAsia" w:ascii="宋体" w:hAnsi="宋体" w:eastAsia="宋体" w:cs="宋体"/>
                <w:b w:val="0"/>
                <w:bCs/>
                <w:color w:val="auto"/>
                <w:sz w:val="21"/>
                <w:szCs w:val="21"/>
                <w:highlight w:val="none"/>
                <w:u w:val="single"/>
                <w:lang w:val="en-US" w:eastAsia="zh-CN"/>
              </w:rPr>
              <w:t xml:space="preserve">金额为基数，收费比例按差额定率累进法计算：100万元（含）以下费率1.5%，100万元（不含）-500万元（含）费率0.8%，500万元（不含）-1000万元（含）费率0.45%；如按上述方法计算的金额低于人民币3000元，则按人民币3000元计取。</w:t>
            </w:r>
            <w:r/>
          </w:p>
        </w:tc>
      </w:tr>
      <w:tr>
        <w:trPr>
          <w:jc w:val="center"/>
          <w:trHeight w:val="845"/>
        </w:trPr>
        <w:tc>
          <w:tcPr>
            <w:tcBorders>
              <w:left w:val="single" w:color="auto" w:sz="4" w:space="0"/>
              <w:right w:val="single" w:color="auto" w:sz="4" w:space="0"/>
            </w:tcBorders>
            <w:tcW w:w="988" w:type="dxa"/>
            <w:vAlign w:val="center"/>
            <w:vMerge w:val="continue"/>
            <w:textDirection w:val="lrTb"/>
            <w:noWrap w:val="false"/>
          </w:tcPr>
          <w:p>
            <w:pPr>
              <w:ind w:left="0" w:right="0"/>
              <w:jc w:val="left"/>
              <w:keepLines w:val="0"/>
              <w:keepNext w:val="0"/>
              <w:pageBreakBefore w:val="0"/>
              <w:spacing w:before="0" w:beforeAutospacing="0" w:after="0" w:afterAutospacing="0" w:line="360" w:lineRule="exact"/>
              <w:shd w:val="clear" w:color="auto"/>
              <w:widowControl w:val="off"/>
              <w:rPr>
                <w:rFonts w:hint="default"/>
                <w:color w:val="auto"/>
              </w:rPr>
              <w:outlineLvl w:val="9"/>
              <w:suppressLineNumbers w:val="0"/>
            </w:pPr>
            <w:r>
              <w:rPr>
                <w:rFonts w:hint="default"/>
                <w:color w:val="auto"/>
              </w:rPr>
            </w:r>
            <w:r/>
          </w:p>
        </w:tc>
        <w:tc>
          <w:tcPr>
            <w:shd w:val="clear" w:color="auto" w:fill="auto"/>
            <w:tcBorders>
              <w:left w:val="single" w:color="auto" w:sz="4" w:space="0"/>
              <w:right w:val="single" w:color="auto" w:sz="4" w:space="0"/>
            </w:tcBorders>
            <w:tcW w:w="1701" w:type="dxa"/>
            <w:vAlign w:val="center"/>
            <w:vMerge w:val="continue"/>
            <w:textDirection w:val="lrTb"/>
            <w:noWrap w:val="false"/>
          </w:tcPr>
          <w:p>
            <w:pPr>
              <w:ind w:left="0" w:right="0"/>
              <w:jc w:val="left"/>
              <w:keepLines w:val="0"/>
              <w:keepNext w:val="0"/>
              <w:pageBreakBefore w:val="0"/>
              <w:spacing w:before="0" w:beforeAutospacing="0" w:after="0" w:afterAutospacing="0" w:line="360" w:lineRule="exact"/>
              <w:shd w:val="clear" w:color="auto"/>
              <w:widowControl w:val="off"/>
              <w:rPr>
                <w:rFonts w:hint="default"/>
                <w:color w:val="auto"/>
              </w:rPr>
              <w:outlineLvl w:val="9"/>
              <w:suppressLineNumbers w:val="0"/>
            </w:pPr>
            <w:r>
              <w:rPr>
                <w:rFonts w:hint="default"/>
                <w:color w:val="auto"/>
              </w:rPr>
            </w:r>
            <w:r/>
          </w:p>
        </w:tc>
        <w:tc>
          <w:tcPr>
            <w:shd w:val="clear" w:color="auto" w:fill="auto"/>
            <w:tcBorders>
              <w:top w:val="single" w:color="auto" w:sz="4" w:space="0"/>
              <w:left w:val="single" w:color="auto" w:sz="4" w:space="0"/>
              <w:bottom w:val="single" w:color="auto" w:sz="4" w:space="0"/>
              <w:right w:val="single" w:color="auto" w:sz="4" w:space="0"/>
            </w:tcBorders>
            <w:tcW w:w="6487" w:type="dxa"/>
            <w:vAlign w:val="center"/>
            <w:textDirection w:val="lrTb"/>
            <w:noWrap w:val="false"/>
          </w:tcPr>
          <w:p>
            <w:pPr>
              <w:ind w:left="0" w:right="0"/>
              <w:jc w:val="left"/>
              <w:keepLines w:val="0"/>
              <w:keepNext w:val="0"/>
              <w:pageBreakBefore w:val="0"/>
              <w:spacing w:before="0" w:beforeAutospacing="0" w:after="0" w:afterAutospacing="0" w:line="360" w:lineRule="exact"/>
              <w:shd w:val="clear" w:color="auto"/>
              <w:widowControl w:val="off"/>
              <w:rPr>
                <w:rFonts w:hint="default" w:ascii="宋体" w:hAnsi="宋体" w:eastAsia="宋体" w:cs="宋体"/>
                <w:b w:val="0"/>
                <w:bCs/>
                <w:color w:val="auto"/>
                <w:sz w:val="21"/>
                <w:szCs w:val="21"/>
                <w:highlight w:val="none"/>
                <w:lang w:val="en-US" w:eastAsia="zh-CN"/>
              </w:rPr>
              <w:outlineLvl w:val="9"/>
              <w:suppressLineNumbers w:val="0"/>
            </w:pPr>
            <w:r>
              <w:rPr>
                <w:rFonts w:hint="eastAsia" w:ascii="宋体" w:hAnsi="宋体" w:cs="宋体"/>
                <w:b w:val="0"/>
                <w:bCs/>
                <w:color w:val="auto"/>
                <w:sz w:val="21"/>
                <w:szCs w:val="21"/>
                <w:highlight w:val="none"/>
                <w:lang w:val="en-US" w:eastAsia="zh-CN"/>
              </w:rPr>
              <w:t xml:space="preserve">收取方式：银行电汇或转账</w:t>
            </w:r>
            <w:r/>
          </w:p>
          <w:p>
            <w:pPr>
              <w:ind w:left="0" w:right="0"/>
              <w:jc w:val="left"/>
              <w:keepLines w:val="0"/>
              <w:keepNext w:val="0"/>
              <w:pageBreakBefore w:val="0"/>
              <w:spacing w:before="0" w:beforeAutospacing="0" w:after="0" w:afterAutospacing="0" w:line="360" w:lineRule="exact"/>
              <w:shd w:val="clear" w:color="auto"/>
              <w:widowControl w:val="off"/>
              <w:rPr>
                <w:rFonts w:hint="default" w:ascii="宋体" w:hAnsi="宋体" w:eastAsia="宋体" w:cs="宋体"/>
                <w:b w:val="0"/>
                <w:bCs/>
                <w:color w:val="auto"/>
                <w:sz w:val="21"/>
                <w:szCs w:val="21"/>
                <w:highlight w:val="none"/>
                <w:u w:val="single"/>
                <w:lang w:val="en-US" w:eastAsia="zh-CN" w:bidi="ar"/>
              </w:rPr>
              <w:outlineLvl w:val="9"/>
              <w:suppressLineNumbers w:val="0"/>
            </w:pPr>
            <w:r>
              <w:rPr>
                <w:rFonts w:hint="eastAsia" w:ascii="宋体" w:hAnsi="宋体" w:eastAsia="宋体" w:cs="宋体"/>
                <w:b w:val="0"/>
                <w:bCs/>
                <w:color w:val="auto"/>
                <w:sz w:val="21"/>
                <w:szCs w:val="21"/>
                <w:highlight w:val="none"/>
                <w:lang w:val="en-US" w:eastAsia="zh-CN"/>
              </w:rPr>
              <w:t xml:space="preserve">收款单位：</w:t>
            </w:r>
            <w:r>
              <w:rPr>
                <w:rFonts w:hint="eastAsia" w:ascii="宋体" w:hAnsi="宋体" w:eastAsia="宋体" w:cs="宋体"/>
                <w:b w:val="0"/>
                <w:bCs/>
                <w:color w:val="auto"/>
                <w:sz w:val="21"/>
                <w:szCs w:val="21"/>
                <w:highlight w:val="none"/>
                <w:u w:val="single"/>
                <w:lang w:val="en-US" w:eastAsia="zh-CN" w:bidi="ar"/>
              </w:rPr>
              <w:t xml:space="preserve">常州青枫招标有限公司              </w:t>
            </w:r>
            <w:r>
              <w:rPr>
                <w:rFonts w:hint="eastAsia" w:ascii="宋体" w:hAnsi="宋体" w:cs="宋体"/>
                <w:b w:val="0"/>
                <w:bCs/>
                <w:color w:val="auto"/>
                <w:sz w:val="21"/>
                <w:szCs w:val="21"/>
                <w:highlight w:val="none"/>
                <w:u w:val="single"/>
                <w:lang w:val="en-US" w:eastAsia="zh-CN" w:bidi="ar"/>
              </w:rPr>
              <w:t xml:space="preserve"> </w:t>
            </w:r>
            <w:r/>
          </w:p>
          <w:p>
            <w:pPr>
              <w:ind w:left="0" w:right="0"/>
              <w:jc w:val="left"/>
              <w:keepLines w:val="0"/>
              <w:keepNext w:val="0"/>
              <w:pageBreakBefore w:val="0"/>
              <w:spacing w:before="0" w:beforeAutospacing="0" w:after="0" w:afterAutospacing="0" w:line="360" w:lineRule="exact"/>
              <w:shd w:val="clear" w:color="auto"/>
              <w:widowControl w:val="off"/>
              <w:rPr>
                <w:rFonts w:hint="eastAsia" w:ascii="宋体" w:hAnsi="宋体" w:eastAsia="宋体" w:cs="宋体"/>
                <w:b w:val="0"/>
                <w:bCs/>
                <w:color w:val="auto"/>
                <w:sz w:val="21"/>
                <w:szCs w:val="21"/>
                <w:highlight w:val="none"/>
                <w:u w:val="single"/>
                <w:lang w:val="en-US" w:eastAsia="zh-CN" w:bidi="ar"/>
              </w:rPr>
              <w:outlineLvl w:val="9"/>
              <w:suppressLineNumbers w:val="0"/>
            </w:pPr>
            <w:r>
              <w:rPr>
                <w:rFonts w:hint="eastAsia" w:ascii="宋体" w:hAnsi="宋体" w:eastAsia="宋体" w:cs="宋体"/>
                <w:b w:val="0"/>
                <w:bCs/>
                <w:color w:val="auto"/>
                <w:sz w:val="21"/>
                <w:szCs w:val="21"/>
                <w:highlight w:val="none"/>
                <w:lang w:val="en-US" w:eastAsia="zh-CN"/>
              </w:rPr>
              <w:t xml:space="preserve">收款银行：</w:t>
            </w:r>
            <w:r>
              <w:rPr>
                <w:rFonts w:hint="eastAsia" w:ascii="宋体" w:hAnsi="宋体" w:eastAsia="宋体" w:cs="宋体"/>
                <w:b w:val="0"/>
                <w:bCs/>
                <w:color w:val="auto"/>
                <w:sz w:val="21"/>
                <w:szCs w:val="21"/>
                <w:highlight w:val="none"/>
                <w:u w:val="single"/>
                <w:lang w:val="en-US" w:eastAsia="zh-CN" w:bidi="ar"/>
              </w:rPr>
              <w:t xml:space="preserve">中信银行常州分行营业部             </w:t>
            </w:r>
            <w:r/>
          </w:p>
          <w:p>
            <w:pPr>
              <w:ind w:left="0" w:right="0"/>
              <w:jc w:val="left"/>
              <w:keepLines w:val="0"/>
              <w:keepNext w:val="0"/>
              <w:pageBreakBefore w:val="0"/>
              <w:spacing w:before="0" w:beforeAutospacing="0" w:after="0" w:afterAutospacing="0" w:line="360" w:lineRule="exact"/>
              <w:shd w:val="clear" w:color="auto"/>
              <w:widowControl w:val="off"/>
              <w:rPr>
                <w:rFonts w:hint="eastAsia" w:ascii="宋体" w:hAnsi="宋体" w:eastAsia="宋体" w:cs="宋体"/>
                <w:b w:val="0"/>
                <w:bCs/>
                <w:color w:val="auto"/>
                <w:sz w:val="21"/>
                <w:szCs w:val="21"/>
                <w:highlight w:val="none"/>
                <w:lang w:val="en-US"/>
              </w:rPr>
              <w:outlineLvl w:val="9"/>
              <w:suppressLineNumbers w:val="0"/>
            </w:pPr>
            <w:r>
              <w:rPr>
                <w:rFonts w:hint="eastAsia" w:ascii="宋体" w:hAnsi="宋体" w:eastAsia="宋体" w:cs="宋体"/>
                <w:b w:val="0"/>
                <w:bCs/>
                <w:color w:val="auto"/>
                <w:sz w:val="21"/>
                <w:szCs w:val="21"/>
                <w:highlight w:val="none"/>
                <w:lang w:val="en-US" w:eastAsia="zh-CN"/>
              </w:rPr>
              <w:t xml:space="preserve">银行账号：</w:t>
            </w:r>
            <w:r>
              <w:rPr>
                <w:rFonts w:hint="eastAsia" w:ascii="宋体" w:hAnsi="宋体" w:eastAsia="宋体" w:cs="宋体"/>
                <w:b w:val="0"/>
                <w:bCs/>
                <w:color w:val="auto"/>
                <w:sz w:val="21"/>
                <w:szCs w:val="21"/>
                <w:highlight w:val="none"/>
                <w:u w:val="single"/>
                <w:lang w:val="en-US" w:eastAsia="zh-CN" w:bidi="ar"/>
              </w:rPr>
              <w:t xml:space="preserve">811 0501 0121 0099 2840            </w:t>
            </w:r>
            <w:r/>
          </w:p>
          <w:p>
            <w:pPr>
              <w:ind w:left="0" w:right="0"/>
              <w:jc w:val="left"/>
              <w:keepLines w:val="0"/>
              <w:keepNext w:val="0"/>
              <w:pageBreakBefore w:val="0"/>
              <w:spacing w:before="0" w:beforeAutospacing="0" w:after="0" w:afterAutospacing="0" w:line="360" w:lineRule="exact"/>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缴纳时间：</w:t>
            </w:r>
            <w:r>
              <w:rPr>
                <w:rFonts w:hint="eastAsia" w:ascii="宋体" w:hAnsi="宋体" w:eastAsia="宋体" w:cs="宋体"/>
                <w:b w:val="0"/>
                <w:bCs/>
                <w:color w:val="auto"/>
                <w:sz w:val="21"/>
                <w:szCs w:val="21"/>
                <w:highlight w:val="none"/>
                <w:u w:val="single"/>
                <w:lang w:val="en-US" w:eastAsia="zh-CN"/>
              </w:rPr>
              <w:t xml:space="preserve">中标（成交）通知书发出之日起</w:t>
            </w:r>
            <w:r>
              <w:rPr>
                <w:rFonts w:hint="eastAsia" w:ascii="宋体" w:hAnsi="宋体" w:cs="宋体"/>
                <w:b w:val="0"/>
                <w:bCs/>
                <w:color w:val="auto"/>
                <w:sz w:val="21"/>
                <w:szCs w:val="21"/>
                <w:highlight w:val="none"/>
                <w:u w:val="single"/>
                <w:lang w:val="en-US" w:eastAsia="zh-CN"/>
              </w:rPr>
              <w:t xml:space="preserve">30</w:t>
            </w:r>
            <w:r>
              <w:rPr>
                <w:rFonts w:hint="eastAsia" w:ascii="宋体" w:hAnsi="宋体" w:eastAsia="宋体" w:cs="宋体"/>
                <w:b w:val="0"/>
                <w:bCs/>
                <w:color w:val="auto"/>
                <w:sz w:val="21"/>
                <w:szCs w:val="21"/>
                <w:highlight w:val="none"/>
                <w:u w:val="single"/>
                <w:lang w:val="en-US" w:eastAsia="zh-CN"/>
              </w:rPr>
              <w:t xml:space="preserve">日内</w:t>
            </w:r>
            <w:r>
              <w:rPr>
                <w:rFonts w:hint="eastAsia" w:ascii="宋体" w:hAnsi="宋体" w:eastAsia="宋体" w:cs="宋体"/>
                <w:b w:val="0"/>
                <w:bCs/>
                <w:color w:val="auto"/>
                <w:sz w:val="21"/>
                <w:szCs w:val="21"/>
                <w:highlight w:val="none"/>
              </w:rPr>
              <w:t xml:space="preserve">。</w:t>
            </w:r>
            <w:r/>
          </w:p>
        </w:tc>
      </w:tr>
      <w:tr>
        <w:trPr>
          <w:jc w:val="center"/>
          <w:trHeight w:val="1863"/>
        </w:trPr>
        <w:tc>
          <w:tcPr>
            <w:tcBorders>
              <w:left w:val="single" w:color="auto" w:sz="4" w:space="0"/>
              <w:bottom w:val="single" w:color="auto" w:sz="4" w:space="0"/>
              <w:right w:val="single" w:color="auto" w:sz="4" w:space="0"/>
            </w:tcBorders>
            <w:tcW w:w="988" w:type="dxa"/>
            <w:vAlign w:val="center"/>
            <w:vMerge w:val="continue"/>
            <w:textDirection w:val="lrTb"/>
            <w:noWrap w:val="false"/>
          </w:tcPr>
          <w:p>
            <w:pPr>
              <w:pStyle w:val="875"/>
              <w:ind w:left="0" w:right="0"/>
              <w:keepLines w:val="0"/>
              <w:keepNext w:val="0"/>
              <w:pageBreakBefore w:val="0"/>
              <w:spacing w:beforeAutospacing="0" w:after="0" w:afterAutospacing="0"/>
              <w:widowControl w:val="off"/>
              <w:rPr>
                <w:rFonts w:hint="default"/>
                <w:color w:val="auto"/>
              </w:rPr>
              <w:suppressLineNumbers w:val="0"/>
            </w:pPr>
            <w:r>
              <w:rPr>
                <w:rFonts w:hint="default"/>
                <w:color w:val="auto"/>
              </w:rPr>
            </w:r>
            <w:r/>
          </w:p>
        </w:tc>
        <w:tc>
          <w:tcPr>
            <w:shd w:val="clear" w:color="auto" w:fill="auto"/>
            <w:tcBorders>
              <w:left w:val="single" w:color="auto" w:sz="4" w:space="0"/>
              <w:bottom w:val="single" w:color="auto" w:sz="4" w:space="0"/>
              <w:right w:val="single" w:color="auto" w:sz="4" w:space="0"/>
            </w:tcBorders>
            <w:tcW w:w="1701" w:type="dxa"/>
            <w:vAlign w:val="center"/>
            <w:vMerge w:val="continue"/>
            <w:textDirection w:val="lrTb"/>
            <w:noWrap w:val="false"/>
          </w:tcPr>
          <w:p>
            <w:pPr>
              <w:pStyle w:val="875"/>
              <w:ind w:left="0" w:right="0"/>
              <w:keepLines w:val="0"/>
              <w:keepNext w:val="0"/>
              <w:pageBreakBefore w:val="0"/>
              <w:spacing w:beforeAutospacing="0" w:after="0" w:afterAutospacing="0"/>
              <w:widowControl w:val="off"/>
              <w:rPr>
                <w:rFonts w:hint="default"/>
                <w:color w:val="auto"/>
              </w:rPr>
              <w:suppressLineNumbers w:val="0"/>
            </w:pPr>
            <w:r>
              <w:rPr>
                <w:rFonts w:hint="default"/>
                <w:color w:val="auto"/>
              </w:rPr>
            </w:r>
            <w:r/>
          </w:p>
        </w:tc>
        <w:tc>
          <w:tcPr>
            <w:shd w:val="clear" w:color="auto" w:fill="auto"/>
            <w:tcBorders>
              <w:top w:val="single" w:color="auto" w:sz="4" w:space="0"/>
              <w:left w:val="single" w:color="auto" w:sz="4" w:space="0"/>
              <w:bottom w:val="single" w:color="auto" w:sz="4" w:space="0"/>
              <w:right w:val="single" w:color="auto" w:sz="4" w:space="0"/>
            </w:tcBorders>
            <w:tcW w:w="6487" w:type="dxa"/>
            <w:vAlign w:val="top"/>
            <w:textDirection w:val="lrTb"/>
            <w:noWrap w:val="false"/>
          </w:tcPr>
          <w:p>
            <w:pPr>
              <w:ind w:left="0" w:right="0"/>
              <w:jc w:val="both"/>
              <w:keepLines w:val="0"/>
              <w:keepNext w:val="0"/>
              <w:pageBreakBefore w:val="0"/>
              <w:spacing w:before="0" w:beforeAutospacing="0" w:after="0" w:afterAutospacing="0" w:line="360" w:lineRule="exact"/>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代理费用支付说明及原因：</w:t>
            </w:r>
            <w:r/>
          </w:p>
          <w:p>
            <w:pPr>
              <w:ind w:left="0" w:right="0"/>
              <w:jc w:val="both"/>
              <w:keepLines w:val="0"/>
              <w:keepNext w:val="0"/>
              <w:pageBreakBefore w:val="0"/>
              <w:spacing w:before="0" w:beforeAutospacing="0" w:after="0" w:afterAutospacing="0" w:line="360" w:lineRule="exact"/>
              <w:shd w:val="clear" w:color="auto"/>
              <w:widowControl w:val="off"/>
              <w:rPr>
                <w:rFonts w:hint="eastAsia" w:ascii="宋体" w:hAnsi="宋体" w:eastAsia="宋体" w:cs="宋体"/>
                <w:b w:val="0"/>
                <w:bCs/>
                <w:color w:val="auto"/>
                <w:sz w:val="21"/>
                <w:szCs w:val="21"/>
                <w:highlight w:val="none"/>
              </w:rPr>
              <w:outlineLvl w:val="9"/>
              <w:suppressLineNumbers w:val="0"/>
            </w:pPr>
            <w:r>
              <w:rPr>
                <w:rFonts w:hint="eastAsia" w:ascii="宋体" w:hAnsi="宋体" w:eastAsia="宋体" w:cs="宋体"/>
                <w:b w:val="0"/>
                <w:bCs/>
                <w:color w:val="auto"/>
                <w:sz w:val="21"/>
                <w:szCs w:val="21"/>
                <w:highlight w:val="none"/>
              </w:rPr>
              <w:t xml:space="preserve">1.支付依据：根据《政府采购代理机构管理暂行办法》第十五条规定，代理费用可以由成交供应商支付。因采购人预算金额包含代理费，本项目向</w:t>
            </w:r>
            <w:r>
              <w:rPr>
                <w:rFonts w:hint="eastAsia" w:ascii="宋体" w:hAnsi="宋体" w:cs="宋体"/>
                <w:b w:val="0"/>
                <w:bCs/>
                <w:color w:val="auto"/>
                <w:sz w:val="21"/>
                <w:szCs w:val="21"/>
                <w:highlight w:val="none"/>
                <w:lang w:val="en-US" w:eastAsia="zh-CN"/>
              </w:rPr>
              <w:t xml:space="preserve">中标人</w:t>
            </w:r>
            <w:r>
              <w:rPr>
                <w:rFonts w:hint="eastAsia" w:ascii="宋体" w:hAnsi="宋体" w:eastAsia="宋体" w:cs="宋体"/>
                <w:b w:val="0"/>
                <w:bCs/>
                <w:color w:val="auto"/>
                <w:sz w:val="21"/>
                <w:szCs w:val="21"/>
                <w:highlight w:val="none"/>
              </w:rPr>
              <w:t xml:space="preserve">收取代理费用。</w:t>
            </w:r>
            <w:r/>
          </w:p>
          <w:p>
            <w:pPr>
              <w:ind w:left="0" w:right="0"/>
              <w:jc w:val="both"/>
              <w:keepLines w:val="0"/>
              <w:keepNext w:val="0"/>
              <w:pageBreakBefore w:val="0"/>
              <w:spacing w:before="0" w:beforeAutospacing="0" w:after="0" w:afterAutospacing="0" w:line="360" w:lineRule="exact"/>
              <w:shd w:val="clear" w:color="auto"/>
              <w:widowControl w:val="off"/>
              <w:rPr>
                <w:rFonts w:hint="eastAsia"/>
                <w:color w:val="auto"/>
              </w:rPr>
              <w:outlineLvl w:val="9"/>
              <w:suppressLineNumbers w:val="0"/>
            </w:pPr>
            <w:r>
              <w:rPr>
                <w:rFonts w:hint="eastAsia" w:ascii="宋体" w:hAnsi="宋体" w:eastAsia="宋体" w:cs="宋体"/>
                <w:b w:val="0"/>
                <w:bCs/>
                <w:color w:val="auto"/>
                <w:sz w:val="21"/>
                <w:szCs w:val="21"/>
                <w:highlight w:val="none"/>
              </w:rPr>
              <w:t xml:space="preserve">2.报价要求：</w:t>
            </w:r>
            <w:r>
              <w:rPr>
                <w:rFonts w:hint="eastAsia" w:ascii="宋体" w:hAnsi="宋体" w:cs="宋体"/>
                <w:b w:val="0"/>
                <w:bCs/>
                <w:color w:val="auto"/>
                <w:sz w:val="21"/>
                <w:szCs w:val="21"/>
                <w:highlight w:val="none"/>
                <w:lang w:val="en-US" w:eastAsia="zh-CN"/>
              </w:rPr>
              <w:t xml:space="preserve">投标人</w:t>
            </w:r>
            <w:r>
              <w:rPr>
                <w:rFonts w:hint="eastAsia" w:ascii="宋体" w:hAnsi="宋体" w:eastAsia="宋体" w:cs="宋体"/>
                <w:b w:val="0"/>
                <w:bCs/>
                <w:color w:val="auto"/>
                <w:sz w:val="21"/>
                <w:szCs w:val="21"/>
                <w:highlight w:val="none"/>
              </w:rPr>
              <w:t xml:space="preserve">在投标报价时，报价应当包含代理费用。</w:t>
            </w:r>
            <w:r/>
          </w:p>
        </w:tc>
      </w:tr>
      <w:tr>
        <w:trPr>
          <w:jc w:val="center"/>
          <w:trHeight w:val="850"/>
        </w:trPr>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rPr>
                <w:rFonts w:hint="default" w:ascii="宋体" w:hAnsi="宋体" w:eastAsia="宋体" w:cs="宋体"/>
                <w:b w:val="0"/>
                <w:bCs/>
                <w:color w:val="auto"/>
                <w:sz w:val="21"/>
                <w:szCs w:val="21"/>
                <w:highlight w:val="none"/>
                <w:lang w:val="en-US" w:eastAsia="zh-CN"/>
              </w:rPr>
              <w:outlineLvl w:val="9"/>
              <w:suppressLineNumbers w:val="0"/>
            </w:pPr>
            <w:r>
              <w:rPr>
                <w:rFonts w:hint="eastAsia" w:ascii="宋体" w:hAnsi="宋体" w:eastAsia="宋体" w:cs="宋体"/>
                <w:b w:val="0"/>
                <w:bCs/>
                <w:color w:val="auto"/>
                <w:sz w:val="21"/>
                <w:szCs w:val="21"/>
                <w:highlight w:val="none"/>
                <w:lang w:val="en-US" w:eastAsia="zh-CN"/>
              </w:rPr>
              <w:t xml:space="preserve">28</w:t>
            </w:r>
            <w:r/>
          </w:p>
        </w:tc>
        <w:tc>
          <w:tcPr>
            <w:shd w:val="clear" w:color="auto" w:fill="auto"/>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right="0"/>
              <w:jc w:val="center"/>
              <w:keepLines w:val="0"/>
              <w:keepNext w:val="0"/>
              <w:pageBreakBefore w:val="0"/>
              <w:spacing w:before="0" w:beforeAutospacing="0" w:after="0" w:afterAutospacing="0" w:line="360" w:lineRule="exact"/>
              <w:shd w:val="clear" w:color="auto"/>
              <w:widowControl w:val="off"/>
              <w:rPr>
                <w:rFonts w:hint="eastAsia" w:ascii="宋体" w:hAnsi="宋体" w:eastAsia="宋体" w:cs="宋体"/>
                <w:b w:val="0"/>
                <w:bCs/>
                <w:color w:val="auto"/>
                <w:sz w:val="21"/>
                <w:szCs w:val="21"/>
                <w:highlight w:val="none"/>
                <w:lang w:val="en-US" w:eastAsia="zh-CN"/>
              </w:rPr>
              <w:outlineLvl w:val="9"/>
              <w:suppressLineNumbers w:val="0"/>
            </w:pPr>
            <w:r>
              <w:rPr>
                <w:rFonts w:hint="eastAsia" w:ascii="宋体" w:hAnsi="宋体" w:eastAsia="宋体" w:cs="宋体"/>
                <w:b w:val="0"/>
                <w:bCs/>
                <w:color w:val="auto"/>
                <w:sz w:val="21"/>
                <w:szCs w:val="21"/>
                <w:highlight w:val="none"/>
              </w:rPr>
              <w:t xml:space="preserve">纸质中标（成交）文件</w:t>
            </w:r>
            <w:r/>
          </w:p>
        </w:tc>
        <w:tc>
          <w:tcPr>
            <w:shd w:val="clear" w:color="auto" w:fill="auto"/>
            <w:tcBorders>
              <w:top w:val="single" w:color="auto" w:sz="4" w:space="0"/>
              <w:left w:val="single" w:color="auto" w:sz="4" w:space="0"/>
              <w:bottom w:val="single" w:color="auto" w:sz="4" w:space="0"/>
              <w:right w:val="single" w:color="auto" w:sz="4" w:space="0"/>
            </w:tcBorders>
            <w:tcW w:w="6487" w:type="dxa"/>
            <w:vAlign w:val="center"/>
            <w:textDirection w:val="lrTb"/>
            <w:noWrap w:val="false"/>
          </w:tcPr>
          <w:p>
            <w:pPr>
              <w:ind w:left="0" w:right="0"/>
              <w:jc w:val="left"/>
              <w:keepLines w:val="0"/>
              <w:keepNext w:val="0"/>
              <w:pageBreakBefore w:val="0"/>
              <w:spacing w:before="0" w:beforeAutospacing="0" w:after="0" w:afterAutospacing="0" w:line="360" w:lineRule="exact"/>
              <w:shd w:val="clear" w:color="auto"/>
              <w:widowControl w:val="off"/>
              <w:rPr>
                <w:rFonts w:hint="eastAsia" w:ascii="宋体" w:hAnsi="宋体" w:eastAsia="宋体" w:cs="宋体"/>
                <w:b w:val="0"/>
                <w:bCs/>
                <w:color w:val="auto"/>
                <w:sz w:val="21"/>
                <w:szCs w:val="21"/>
                <w:highlight w:val="none"/>
                <w:lang w:val="en-US" w:eastAsia="zh-CN"/>
              </w:rPr>
              <w:outlineLvl w:val="9"/>
              <w:suppressLineNumbers w:val="0"/>
            </w:pPr>
            <w:r>
              <w:rPr>
                <w:rFonts w:hint="eastAsia" w:ascii="宋体" w:hAnsi="宋体" w:eastAsia="宋体" w:cs="宋体"/>
                <w:b w:val="0"/>
                <w:bCs/>
                <w:color w:val="auto"/>
                <w:sz w:val="21"/>
                <w:szCs w:val="21"/>
                <w:highlight w:val="none"/>
              </w:rPr>
              <w:t xml:space="preserve">中标人在签订合同前需递交与</w:t>
            </w:r>
            <w:r>
              <w:rPr>
                <w:rFonts w:hint="eastAsia" w:ascii="宋体" w:hAnsi="宋体" w:cs="宋体"/>
                <w:b w:val="0"/>
                <w:bCs/>
                <w:color w:val="auto"/>
                <w:sz w:val="21"/>
                <w:szCs w:val="21"/>
                <w:highlight w:val="none"/>
                <w:lang w:eastAsia="zh-CN"/>
              </w:rPr>
              <w:t xml:space="preserve">电子投标文件</w:t>
            </w:r>
            <w:r>
              <w:rPr>
                <w:rFonts w:hint="eastAsia" w:ascii="宋体" w:hAnsi="宋体" w:eastAsia="宋体" w:cs="宋体"/>
                <w:b w:val="0"/>
                <w:bCs/>
                <w:color w:val="auto"/>
                <w:sz w:val="21"/>
                <w:szCs w:val="21"/>
                <w:highlight w:val="none"/>
              </w:rPr>
              <w:t xml:space="preserve">内容一致的</w:t>
            </w:r>
            <w:r>
              <w:rPr>
                <w:rFonts w:hint="eastAsia" w:ascii="宋体" w:hAnsi="宋体" w:cs="宋体"/>
                <w:b w:val="0"/>
                <w:bCs/>
                <w:color w:val="auto"/>
                <w:sz w:val="21"/>
                <w:szCs w:val="21"/>
                <w:highlight w:val="none"/>
                <w:lang w:eastAsia="zh-CN"/>
              </w:rPr>
              <w:t xml:space="preserve">纸质投标文件</w:t>
            </w:r>
            <w:r>
              <w:rPr>
                <w:rFonts w:hint="eastAsia" w:ascii="宋体" w:hAnsi="宋体" w:cs="宋体"/>
                <w:b w:val="0"/>
                <w:bCs/>
                <w:color w:val="auto"/>
                <w:sz w:val="21"/>
                <w:szCs w:val="21"/>
                <w:highlight w:val="none"/>
                <w:lang w:val="en-US" w:eastAsia="zh-CN"/>
              </w:rPr>
              <w:t xml:space="preserve">叁</w:t>
            </w:r>
            <w:r>
              <w:rPr>
                <w:rFonts w:hint="eastAsia" w:ascii="宋体" w:hAnsi="宋体" w:eastAsia="宋体" w:cs="宋体"/>
                <w:b w:val="0"/>
                <w:bCs/>
                <w:color w:val="auto"/>
                <w:sz w:val="21"/>
                <w:szCs w:val="21"/>
                <w:highlight w:val="none"/>
              </w:rPr>
              <w:t xml:space="preserve">份（装订或胶装，封面加盖中标人公章、法定代表人名章鲜章，侧边加盖骑缝公章鲜章），</w:t>
            </w:r>
            <w:r>
              <w:rPr>
                <w:rFonts w:hint="eastAsia" w:ascii="宋体" w:hAnsi="宋体" w:cs="宋体"/>
                <w:b w:val="0"/>
                <w:bCs/>
                <w:color w:val="auto"/>
                <w:sz w:val="21"/>
                <w:szCs w:val="21"/>
                <w:highlight w:val="none"/>
                <w:lang w:val="en-US" w:eastAsia="zh-CN"/>
              </w:rPr>
              <w:t xml:space="preserve">纸质投标文件</w:t>
            </w:r>
            <w:r>
              <w:rPr>
                <w:rFonts w:hint="eastAsia" w:ascii="宋体" w:hAnsi="宋体" w:eastAsia="宋体" w:cs="宋体"/>
                <w:b w:val="0"/>
                <w:bCs/>
                <w:color w:val="auto"/>
                <w:sz w:val="21"/>
                <w:szCs w:val="21"/>
                <w:highlight w:val="none"/>
              </w:rPr>
              <w:t xml:space="preserve">作为项目归档使用（递交方式可采用邮寄或现场送达至常州青枫招标有限公司，联系方式见《第一章 投标邀请》）。</w:t>
            </w:r>
            <w:r/>
          </w:p>
        </w:tc>
      </w:tr>
    </w:tbl>
    <w:p>
      <w:pPr>
        <w:keepLines w:val="0"/>
        <w:keepNext w:val="0"/>
        <w:pageBreakBefore w:val="0"/>
        <w:widowControl w:val="off"/>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jc w:val="center"/>
        <w:keepLines w:val="0"/>
        <w:keepNext w:val="0"/>
        <w:pageBreakBefore w:val="0"/>
        <w:spacing w:line="360" w:lineRule="auto"/>
        <w:shd w:val="clear" w:color="auto"/>
        <w:widowControl w:val="off"/>
        <w:rPr>
          <w:rFonts w:hint="eastAsia" w:ascii="宋体" w:hAnsi="宋体" w:eastAsia="宋体" w:cs="宋体"/>
          <w:b/>
          <w:bCs/>
          <w:color w:val="auto"/>
          <w:sz w:val="28"/>
          <w:szCs w:val="28"/>
          <w:highlight w:val="none"/>
        </w:rPr>
        <w:outlineLvl w:val="9"/>
      </w:pPr>
      <w:r>
        <w:rPr>
          <w:rFonts w:hint="eastAsia" w:ascii="宋体" w:hAnsi="宋体" w:eastAsia="宋体" w:cs="宋体"/>
          <w:b/>
          <w:bCs/>
          <w:color w:val="auto"/>
          <w:sz w:val="28"/>
          <w:szCs w:val="28"/>
          <w:highlight w:val="none"/>
        </w:rPr>
        <w:t xml:space="preserve">投标人须知</w:t>
      </w:r>
      <w:r/>
    </w:p>
    <w:p>
      <w:pPr>
        <w:jc w:val="center"/>
        <w:keepLines w:val="0"/>
        <w:keepNext w:val="0"/>
        <w:pageBreakBefore w:val="0"/>
        <w:spacing w:line="360" w:lineRule="auto"/>
        <w:shd w:val="clear" w:color="auto"/>
        <w:widowControl w:val="off"/>
        <w:rPr>
          <w:rFonts w:hint="eastAsia" w:ascii="宋体" w:hAnsi="宋体" w:eastAsia="宋体" w:cs="宋体"/>
          <w:color w:val="auto"/>
          <w:sz w:val="28"/>
          <w:szCs w:val="28"/>
          <w:highlight w:val="none"/>
        </w:rPr>
        <w:outlineLvl w:val="9"/>
      </w:pPr>
      <w:r>
        <w:rPr>
          <w:rFonts w:hint="eastAsia" w:ascii="宋体" w:hAnsi="宋体" w:eastAsia="宋体" w:cs="宋体"/>
          <w:b/>
          <w:bCs/>
          <w:color w:val="auto"/>
          <w:sz w:val="28"/>
          <w:szCs w:val="28"/>
          <w:highlight w:val="none"/>
        </w:rPr>
        <w:t xml:space="preserve">一   说  明</w:t>
      </w:r>
      <w:r/>
    </w:p>
    <w:p>
      <w:pPr>
        <w:ind w:right="0"/>
        <w:keepLines w:val="0"/>
        <w:keepNext w:val="0"/>
        <w:pageBreakBefore w:val="0"/>
        <w:spacing w:line="360" w:lineRule="auto"/>
        <w:shd w:val="clear" w:color="auto"/>
        <w:widowControl w:val="off"/>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t xml:space="preserve">1</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rPr>
        <w:t xml:space="preserve">采购人、采购代理机构、投标人、联合体</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1.1采购人、采购代理机构：指依法进行政府采购的国家机关、事业单位、团体组织，及其委托的采购代理机构。本项目采购人、采购代理机构见第一章《投标邀请》。</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1.2投标人（也称“供应商”、“申请人”）：指向采购人提供货物、工程或者服务的法人、其他组织或者自然人。</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1.3联合体：指两个以上的自然人、法人或者其他组织组成一个联合体，以一个</w:t>
      </w:r>
      <w:r>
        <w:rPr>
          <w:rFonts w:hint="eastAsia" w:ascii="宋体" w:hAnsi="宋体" w:eastAsia="宋体" w:cs="宋体"/>
          <w:color w:val="auto"/>
          <w:sz w:val="21"/>
          <w:szCs w:val="21"/>
          <w:highlight w:val="none"/>
          <w:lang w:eastAsia="zh-CN"/>
        </w:rPr>
        <w:t xml:space="preserve">投标人</w:t>
      </w:r>
      <w:r>
        <w:rPr>
          <w:rFonts w:hint="eastAsia" w:ascii="宋体" w:hAnsi="宋体" w:eastAsia="宋体" w:cs="宋体"/>
          <w:color w:val="auto"/>
          <w:sz w:val="21"/>
          <w:szCs w:val="21"/>
          <w:highlight w:val="none"/>
        </w:rPr>
        <w:t xml:space="preserve">的身份共同参加政府采购。</w:t>
      </w:r>
      <w:r/>
    </w:p>
    <w:p>
      <w:pPr>
        <w:keepLines w:val="0"/>
        <w:keepNext w:val="0"/>
        <w:pageBreakBefore w:val="0"/>
        <w:spacing w:line="360" w:lineRule="auto"/>
        <w:shd w:val="clear" w:color="auto"/>
        <w:widowControl w:val="off"/>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t xml:space="preserve">2</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rPr>
        <w:t xml:space="preserve">资金来源、项目属性、科研仪器设备采购、核心产品</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2.1资金来源为财政性资金和/或本项目采购中无法与财政性资金分割的非财政性资金。</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2.2项目属性见《投标人须知资料表》。</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2.3是否属于科研仪器设备采购见《投标人须知资料表》。</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2.4核心产品见《投标人须知资料表》。</w:t>
      </w:r>
      <w:r/>
    </w:p>
    <w:p>
      <w:pPr>
        <w:keepLines w:val="0"/>
        <w:keepNext w:val="0"/>
        <w:pageBreakBefore w:val="0"/>
        <w:spacing w:line="360" w:lineRule="auto"/>
        <w:shd w:val="clear" w:color="auto"/>
        <w:widowControl w:val="off"/>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t xml:space="preserve">3</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rPr>
        <w:t xml:space="preserve">现场考察、开标前答疑会</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3.1若《投标人须知资料表》中规定了组织现场考察、召开开标前答疑会，则投标人应按要求在规定的时间和地点参加。</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3.2由于未参加现场考察或开标前答疑会而导致对项目实际情况不了解，影响投标文件编制、投标报价准确性、综合因素响应不全面等问题的，由投标人自行承担不利评审后果。</w:t>
      </w:r>
      <w:r/>
    </w:p>
    <w:p>
      <w:pPr>
        <w:keepLines w:val="0"/>
        <w:keepNext w:val="0"/>
        <w:pageBreakBefore w:val="0"/>
        <w:spacing w:line="360" w:lineRule="auto"/>
        <w:shd w:val="clear" w:color="auto"/>
        <w:widowControl w:val="off"/>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t xml:space="preserve">4</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rPr>
        <w:t xml:space="preserve">样品</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4.1本项目是否要求投标人提供样品，以及样品制作的标准和要求、是否需要随样品提交相关检测报告、样品的递交与退还等要求见《投标人须知资料表》。</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4.2样品的评审方法以及评审标准等内容见第四章《评标程序、评标方法和评标标准》。</w:t>
      </w:r>
      <w:r/>
    </w:p>
    <w:p>
      <w:pPr>
        <w:keepLines w:val="0"/>
        <w:keepNext w:val="0"/>
        <w:pageBreakBefore w:val="0"/>
        <w:spacing w:line="360" w:lineRule="auto"/>
        <w:shd w:val="clear" w:color="auto"/>
        <w:widowControl w:val="off"/>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t xml:space="preserve">5</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rPr>
        <w:t xml:space="preserve">政府采购政策（包括但不限于下列具体政策要求）</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5.1进口产品</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5.1.1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5.2中小企业、监狱企业及残疾人福利性单位</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5.2.1中小企业定义：</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5.2.1.1中小企业</w:t>
      </w:r>
      <w:r>
        <w:rPr>
          <w:rFonts w:hint="eastAsia" w:ascii="宋体" w:hAnsi="宋体" w:eastAsia="宋体" w:cs="宋体"/>
          <w:color w:val="auto"/>
          <w:sz w:val="21"/>
          <w:szCs w:val="21"/>
          <w:highlight w:val="none"/>
        </w:rPr>
        <w:t xml:space="preserve">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号）、《国务院关于进一步促进中小企业发展的若干意见》（国发〔2009〕36号）。</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5.2.1.2供应商提供的货物、工程或者服务符合下列情形的，享受中小企业扶持政策：</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（1）在货物采购项目中，货物由中小企业制造，即货物由中小企业生产且使用该中小企业商号或者注册商标；</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（2）在工程采购项目中，工程由中小企业承建，即工程施工单位为中小企业；</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（3）在服务采购项目中，服务由中小企业承接，即提供服务的人员为中小企业依照《中华人民共和国劳动</w:t>
      </w:r>
      <w:r>
        <w:rPr>
          <w:rFonts w:hint="eastAsia" w:ascii="宋体" w:hAnsi="宋体" w:cs="宋体"/>
          <w:color w:val="auto"/>
          <w:sz w:val="21"/>
          <w:szCs w:val="21"/>
          <w:highlight w:val="none"/>
          <w:lang w:val="en-US" w:eastAsia="zh-CN"/>
        </w:rPr>
        <w:t xml:space="preserve">合同法</w:t>
      </w:r>
      <w:r>
        <w:rPr>
          <w:rFonts w:hint="eastAsia" w:ascii="宋体" w:hAnsi="宋体" w:eastAsia="宋体" w:cs="宋体"/>
          <w:color w:val="auto"/>
          <w:sz w:val="21"/>
          <w:szCs w:val="21"/>
          <w:highlight w:val="none"/>
        </w:rPr>
        <w:t xml:space="preserve">》订立劳动合同的从业人员。</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5.2.1.3在货物采购项目中，供应商提供的货物既有中小企业制造货物，也有大型企业制造货物的，不享受中小企业扶持政策。</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5.2.1.4以联合体形式参加政府采购活动，联合体各方均为中小企业的，联合体视同中小企业。其中，联合体各方均为小微企业的，联合体视同小微企业。</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5.2.2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5.2.3残疾人福利单位定义：享受政府采购支持政策的残疾人福利性单位应当同时满足以下条件：</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5.2.3.1安置的残疾人占本单位在职职工人数的比例不低于25%（含25%），并且安置的残疾人人数不少于10人（含10人）；</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5.2.3.2依法与安置的每位残疾人签订了一年以上（含一年）的劳动合同或服务协议；</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5.2.3.3为安置的每位残疾人按月足额缴纳了基本养老保险、基本医疗保险、失业保险、工伤保险和生育保险等社会保险费；</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5.2.3.4通过银行等金融机构向安置的每位残疾人，按月支付了不低于单位所在区县适用的经省级人民政府批准的月最低工资标准的工资；</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5.2.3.5提供本单位制造的货物、承担的工程或者服务（以下简称产品），或者提供其他残疾人福利性单位制造的货物（不包括使用非残疾人福利性单位注册商标的货物）；</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5.2.3.6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5.2.4本项目是否专门面向中小企业预留采购份额见第一章《投标邀请》。</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5.2.5采购标的对应的中小企业划分标准所属行业见《投标人须知资料表》。</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5.2.6小微企业价格评审优惠的政策调整：见第四章《评标程序、评标方法和评标标准》。</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5.3政府采购节能产品、环境标志产品</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5.3.1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rPr>
        <w:t xml:space="preserve">5.3.2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5.3.3如本项目采购产品属于实施政府强制采购品目清单范围的节能产品，则投标人所报产品必须获得国家确定的认证机构出具的、处于有效期之内的节能产品认证证书，否则</w:t>
      </w:r>
      <w:r>
        <w:rPr>
          <w:rFonts w:hint="eastAsia" w:ascii="宋体" w:hAnsi="宋体" w:eastAsia="宋体" w:cs="宋体"/>
          <w:b/>
          <w:bCs/>
          <w:color w:val="auto"/>
          <w:sz w:val="21"/>
          <w:szCs w:val="21"/>
          <w:highlight w:val="none"/>
        </w:rPr>
        <w:t xml:space="preserve">投标无效</w:t>
      </w:r>
      <w:r>
        <w:rPr>
          <w:rFonts w:hint="eastAsia" w:ascii="宋体" w:hAnsi="宋体" w:eastAsia="宋体" w:cs="宋体"/>
          <w:color w:val="auto"/>
          <w:sz w:val="21"/>
          <w:szCs w:val="21"/>
          <w:highlight w:val="none"/>
        </w:rPr>
        <w:t xml:space="preserve">；</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5.3.4非政府强制采购的节能产品或环境标志产品，依据品目清单和认证证书实施政府优先采购。优先采购的具体规定见第四章《评标程序、评标方法和评标标准》（如涉及）。</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5.3.5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w:t>
      </w:r>
      <w:r>
        <w:rPr>
          <w:rFonts w:hint="eastAsia" w:ascii="宋体" w:hAnsi="宋体" w:cs="宋体"/>
          <w:color w:val="auto"/>
          <w:sz w:val="21"/>
          <w:szCs w:val="21"/>
          <w:highlight w:val="none"/>
          <w:lang w:eastAsia="zh-CN"/>
        </w:rPr>
        <w:t xml:space="preserve">中标人</w:t>
      </w:r>
      <w:r>
        <w:rPr>
          <w:rFonts w:hint="eastAsia" w:ascii="宋体" w:hAnsi="宋体" w:eastAsia="宋体" w:cs="宋体"/>
          <w:color w:val="auto"/>
          <w:sz w:val="21"/>
          <w:szCs w:val="21"/>
          <w:highlight w:val="none"/>
        </w:rPr>
        <w:t xml:space="preserve">必须严格执行，必要时应按照要求在履约验收环节出具检测报告。</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5.4支持乡村产业振兴管理</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5.4.1为落实《关于运用政府采购政策支持乡村产业振兴的通知》（财库〔2021〕19号）有关要求，做好支持脱贫攻坚工作，本项目采购活动中对于支持乡村振兴管理的相关要求见第五章《采购需求》（如涉及）。</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5.5正版软件</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5.5.</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5.</w:t>
      </w: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政府采购创新产品政策</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5.</w:t>
      </w: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1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如涉及）</w:t>
      </w:r>
      <w:r/>
    </w:p>
    <w:p>
      <w:pPr>
        <w:ind w:firstLine="420"/>
        <w:keepLines w:val="0"/>
        <w:keepNext w:val="0"/>
        <w:pageBreakBefore w:val="0"/>
        <w:spacing w:line="360" w:lineRule="auto"/>
        <w:shd w:val="clear" w:color="auto"/>
        <w:widowControl w:val="off"/>
        <w:rPr>
          <w:rFonts w:hint="eastAsia" w:ascii="宋体" w:hAnsi="宋体" w:cs="宋体"/>
          <w:color w:val="auto"/>
          <w:sz w:val="21"/>
          <w:szCs w:val="21"/>
          <w:highlight w:val="none"/>
          <w:lang w:val="en-US" w:eastAsia="zh-CN"/>
        </w:rPr>
        <w:outlineLvl w:val="9"/>
      </w:pPr>
      <w:r>
        <w:rPr>
          <w:rFonts w:hint="eastAsia" w:ascii="宋体" w:hAnsi="宋体" w:cs="宋体"/>
          <w:color w:val="auto"/>
          <w:sz w:val="21"/>
          <w:szCs w:val="21"/>
          <w:highlight w:val="none"/>
          <w:lang w:val="en-US" w:eastAsia="zh-CN"/>
        </w:rPr>
        <w:t xml:space="preserve">5.7 绿色采购政策</w:t>
      </w:r>
      <w:r/>
    </w:p>
    <w:p>
      <w:pPr>
        <w:ind w:firstLine="420"/>
        <w:keepLines w:val="0"/>
        <w:keepNext w:val="0"/>
        <w:pageBreakBefore w:val="0"/>
        <w:spacing w:line="360" w:lineRule="auto"/>
        <w:shd w:val="clear" w:color="auto"/>
        <w:widowControl w:val="off"/>
        <w:rPr>
          <w:rFonts w:hint="eastAsia" w:ascii="宋体" w:hAnsi="宋体" w:cs="宋体"/>
          <w:color w:val="auto"/>
          <w:sz w:val="21"/>
          <w:szCs w:val="21"/>
          <w:highlight w:val="none"/>
          <w:lang w:val="en-US" w:eastAsia="zh-CN"/>
        </w:rPr>
        <w:outlineLvl w:val="9"/>
      </w:pPr>
      <w:r>
        <w:rPr>
          <w:rFonts w:hint="eastAsia" w:ascii="宋体" w:hAnsi="宋体" w:cs="宋体"/>
          <w:color w:val="auto"/>
          <w:sz w:val="21"/>
          <w:szCs w:val="21"/>
          <w:highlight w:val="none"/>
          <w:lang w:val="en-US" w:eastAsia="zh-CN"/>
        </w:rPr>
        <w:t xml:space="preserve">5.7.1绿色数据中心政策</w:t>
      </w:r>
      <w:r/>
    </w:p>
    <w:p>
      <w:pPr>
        <w:ind w:firstLine="420"/>
        <w:keepLines w:val="0"/>
        <w:keepNext w:val="0"/>
        <w:pageBreakBefore w:val="0"/>
        <w:spacing w:line="360" w:lineRule="auto"/>
        <w:shd w:val="clear" w:color="auto"/>
        <w:widowControl w:val="off"/>
        <w:rPr>
          <w:rFonts w:hint="eastAsia" w:ascii="宋体" w:hAnsi="宋体" w:cs="宋体"/>
          <w:color w:val="auto"/>
          <w:sz w:val="21"/>
          <w:szCs w:val="21"/>
          <w:highlight w:val="none"/>
          <w:lang w:val="en-US" w:eastAsia="zh-CN"/>
        </w:rPr>
        <w:outlineLvl w:val="9"/>
      </w:pPr>
      <w:r>
        <w:rPr>
          <w:rFonts w:hint="eastAsia" w:ascii="宋体" w:hAnsi="宋体" w:cs="宋体"/>
          <w:color w:val="auto"/>
          <w:sz w:val="21"/>
          <w:szCs w:val="21"/>
          <w:highlight w:val="none"/>
          <w:lang w:val="en-US" w:eastAsia="zh-CN"/>
        </w:rPr>
        <w:t xml:space="preserve">依据《绿色数据中心政府采购需求标准（试行）》（财办库〔2023〕7号）文件精神，采购</w:t>
      </w:r>
      <w:r>
        <w:rPr>
          <w:rFonts w:hint="eastAsia" w:ascii="宋体" w:hAnsi="宋体" w:cs="宋体"/>
          <w:color w:val="auto"/>
          <w:sz w:val="21"/>
          <w:szCs w:val="21"/>
          <w:highlight w:val="none"/>
          <w:lang w:val="en-US" w:eastAsia="zh-CN"/>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20"/>
        <w:keepLines w:val="0"/>
        <w:keepNext w:val="0"/>
        <w:pageBreakBefore w:val="0"/>
        <w:spacing w:line="360" w:lineRule="auto"/>
        <w:shd w:val="clear" w:color="auto"/>
        <w:widowControl w:val="off"/>
        <w:rPr>
          <w:rFonts w:hint="eastAsia" w:ascii="宋体" w:hAnsi="宋体" w:cs="宋体"/>
          <w:color w:val="auto"/>
          <w:sz w:val="21"/>
          <w:szCs w:val="21"/>
          <w:highlight w:val="none"/>
          <w:lang w:val="en-US" w:eastAsia="zh-CN"/>
        </w:rPr>
        <w:outlineLvl w:val="9"/>
      </w:pPr>
      <w:r>
        <w:rPr>
          <w:rFonts w:hint="eastAsia" w:ascii="宋体" w:hAnsi="宋体" w:cs="宋体"/>
          <w:color w:val="auto"/>
          <w:sz w:val="21"/>
          <w:szCs w:val="21"/>
          <w:highlight w:val="none"/>
          <w:lang w:val="en-US" w:eastAsia="zh-CN"/>
        </w:rPr>
        <w:t xml:space="preserve">5.7.2推广应用绿色建材</w:t>
      </w:r>
      <w:r/>
    </w:p>
    <w:p>
      <w:pPr>
        <w:ind w:firstLine="420"/>
        <w:keepLines w:val="0"/>
        <w:keepNext w:val="0"/>
        <w:pageBreakBefore w:val="0"/>
        <w:spacing w:line="360" w:lineRule="auto"/>
        <w:shd w:val="clear" w:color="auto"/>
        <w:widowControl w:val="off"/>
        <w:rPr>
          <w:rFonts w:hint="eastAsia" w:ascii="宋体" w:hAnsi="宋体" w:cs="宋体"/>
          <w:color w:val="auto"/>
          <w:sz w:val="21"/>
          <w:szCs w:val="21"/>
          <w:highlight w:val="none"/>
          <w:lang w:val="en-US" w:eastAsia="zh-CN"/>
        </w:rPr>
        <w:outlineLvl w:val="9"/>
      </w:pPr>
      <w:r>
        <w:rPr>
          <w:rFonts w:hint="eastAsia" w:ascii="宋体" w:hAnsi="宋体" w:cs="宋体"/>
          <w:color w:val="auto"/>
          <w:sz w:val="21"/>
          <w:szCs w:val="21"/>
          <w:highlight w:val="none"/>
          <w:lang w:val="en-US" w:eastAsia="zh-CN"/>
        </w:rPr>
        <w:t xml:space="preserve">采购人实施政府采购工程项目，要按照《常州市政府采购支持绿色建材促进建筑品质提升试点工作方案》（常财购〔2023〕18号）总体要求，落实《绿色建筑和绿色建材政府采购需求标准》（财库〔2022〕35号）和《政府采购支持绿色建材促进建筑品质提升政策项目实施指南》（财办库〔2023〕52号）,依据相关需求标准确定采购需求，在采购文件和采购合同中载明具体需求、履约验收条款和违约责任。</w:t>
      </w:r>
      <w:r/>
    </w:p>
    <w:p>
      <w:pPr>
        <w:ind w:firstLine="420"/>
        <w:keepLines w:val="0"/>
        <w:keepNext w:val="0"/>
        <w:pageBreakBefore w:val="0"/>
        <w:spacing w:line="360" w:lineRule="auto"/>
        <w:shd w:val="clear" w:color="auto"/>
        <w:widowControl w:val="off"/>
        <w:rPr>
          <w:rFonts w:hint="eastAsia" w:ascii="宋体" w:hAnsi="宋体" w:cs="宋体"/>
          <w:color w:val="auto"/>
          <w:sz w:val="21"/>
          <w:szCs w:val="21"/>
          <w:highlight w:val="none"/>
          <w:lang w:val="en-US" w:eastAsia="zh-CN"/>
        </w:rPr>
        <w:outlineLvl w:val="9"/>
      </w:pPr>
      <w:r>
        <w:rPr>
          <w:rFonts w:hint="eastAsia" w:ascii="宋体" w:hAnsi="宋体" w:cs="宋体"/>
          <w:color w:val="auto"/>
          <w:sz w:val="21"/>
          <w:szCs w:val="21"/>
          <w:highlight w:val="none"/>
          <w:lang w:val="en-US" w:eastAsia="zh-CN"/>
        </w:rPr>
        <w:t xml:space="preserve">5.7.3优先使用低挥发性有机化合物产品</w:t>
      </w:r>
      <w:r/>
    </w:p>
    <w:p>
      <w:pPr>
        <w:ind w:firstLine="420"/>
        <w:keepLines w:val="0"/>
        <w:keepNext w:val="0"/>
        <w:pageBreakBefore w:val="0"/>
        <w:spacing w:line="360" w:lineRule="auto"/>
        <w:shd w:val="clear" w:color="auto"/>
        <w:widowControl w:val="off"/>
        <w:rPr>
          <w:rFonts w:hint="eastAsia" w:ascii="宋体" w:hAnsi="宋体" w:cs="宋体"/>
          <w:color w:val="auto"/>
          <w:sz w:val="21"/>
          <w:szCs w:val="21"/>
          <w:highlight w:val="none"/>
          <w:lang w:val="en-US" w:eastAsia="zh-CN"/>
        </w:rPr>
        <w:outlineLvl w:val="9"/>
      </w:pPr>
      <w:r>
        <w:rPr>
          <w:rFonts w:hint="eastAsia" w:ascii="宋体" w:hAnsi="宋体" w:cs="宋体"/>
          <w:color w:val="auto"/>
          <w:sz w:val="21"/>
          <w:szCs w:val="21"/>
          <w:highlight w:val="none"/>
          <w:lang w:val="en-US" w:eastAsia="zh-CN"/>
        </w:rPr>
        <w:t xml:space="preserve">采购人要落实挥发性有机化合物（VOCs）治理要求，若本项目中涉及涂料、胶黏剂、油墨、清洗剂等挥发性有机物产品的，属于强制性标准的，投标人应当提供符合国家和江苏省相关VOCs含量限制标准的产品；属于推荐性标准的，应当在采购文件中载明低VOCs的优惠幅度、评审标准等，以体现优先采购。</w:t>
      </w:r>
      <w:r/>
    </w:p>
    <w:p>
      <w:pPr>
        <w:ind w:firstLine="420"/>
        <w:keepLines w:val="0"/>
        <w:keepNext w:val="0"/>
        <w:pageBreakBefore w:val="0"/>
        <w:spacing w:line="360" w:lineRule="auto"/>
        <w:shd w:val="clear" w:color="auto"/>
        <w:widowControl w:val="off"/>
        <w:rPr>
          <w:rFonts w:hint="eastAsia" w:ascii="宋体" w:hAnsi="宋体" w:cs="宋体"/>
          <w:color w:val="auto"/>
          <w:sz w:val="21"/>
          <w:szCs w:val="21"/>
          <w:highlight w:val="none"/>
          <w:lang w:val="en-US" w:eastAsia="zh-CN"/>
        </w:rPr>
        <w:outlineLvl w:val="9"/>
      </w:pPr>
      <w:r>
        <w:rPr>
          <w:rFonts w:hint="eastAsia" w:ascii="宋体" w:hAnsi="宋体" w:cs="宋体"/>
          <w:color w:val="auto"/>
          <w:sz w:val="21"/>
          <w:szCs w:val="21"/>
          <w:highlight w:val="none"/>
          <w:lang w:val="en-US" w:eastAsia="zh-CN"/>
        </w:rPr>
        <w:t xml:space="preserve">5.8 政府采购中实施本国产品标准及相关政策</w:t>
      </w:r>
      <w:r/>
    </w:p>
    <w:p>
      <w:pPr>
        <w:ind w:firstLine="420"/>
        <w:keepLines w:val="0"/>
        <w:keepNext w:val="0"/>
        <w:pageBreakBefore w:val="0"/>
        <w:spacing w:line="360" w:lineRule="auto"/>
        <w:shd w:val="clear" w:color="auto"/>
        <w:widowControl w:val="off"/>
        <w:rPr>
          <w:rFonts w:hint="eastAsia" w:ascii="宋体" w:hAnsi="宋体" w:cs="宋体"/>
          <w:strike w:val="0"/>
          <w:color w:val="auto"/>
          <w:sz w:val="21"/>
          <w:szCs w:val="21"/>
          <w:highlight w:val="none"/>
          <w:lang w:val="en-US" w:eastAsia="zh-CN"/>
        </w:rPr>
        <w:outlineLvl w:val="9"/>
      </w:pPr>
      <w:r>
        <w:rPr>
          <w:rFonts w:hint="eastAsia" w:ascii="宋体" w:hAnsi="宋体" w:cs="宋体"/>
          <w:strike w:val="0"/>
          <w:color w:val="auto"/>
          <w:sz w:val="21"/>
          <w:szCs w:val="21"/>
          <w:highlight w:val="none"/>
          <w:lang w:val="en-US" w:eastAsia="zh-CN"/>
        </w:rPr>
        <w:t xml:space="preserve">依据《关于在政府采购中实施本国产品标准及相关政策的通知》（国办发〔2025〕34号）、《财政部 工业和信息化部关于贯彻落实〈国务院办公厅关于在政府采购中实施本国产品标准及相关政策的通知〉的意见》（财库〔2025〕30号）文件要求，采购人应当对符合本国产品标准、适用范围的本国产品，给予本国产品的支持政策。</w:t>
      </w:r>
      <w:r/>
    </w:p>
    <w:p>
      <w:pPr>
        <w:ind w:firstLine="420"/>
        <w:keepLines w:val="0"/>
        <w:keepNext w:val="0"/>
        <w:pageBreakBefore w:val="0"/>
        <w:spacing w:line="360" w:lineRule="auto"/>
        <w:shd w:val="clear" w:color="auto"/>
        <w:widowControl w:val="off"/>
        <w:rPr>
          <w:rFonts w:hint="eastAsia" w:ascii="宋体" w:hAnsi="宋体" w:cs="宋体"/>
          <w:strike w:val="0"/>
          <w:color w:val="auto"/>
          <w:sz w:val="21"/>
          <w:szCs w:val="21"/>
          <w:highlight w:val="none"/>
          <w:lang w:val="en-US" w:eastAsia="zh-CN"/>
        </w:rPr>
        <w:outlineLvl w:val="9"/>
      </w:pPr>
      <w:r>
        <w:rPr>
          <w:rFonts w:hint="eastAsia" w:ascii="宋体" w:hAnsi="宋体" w:cs="宋体"/>
          <w:strike w:val="0"/>
          <w:color w:val="auto"/>
          <w:sz w:val="21"/>
          <w:szCs w:val="21"/>
          <w:highlight w:val="none"/>
          <w:lang w:val="en-US" w:eastAsia="zh-CN"/>
        </w:rPr>
        <w:t xml:space="preserve">5.8.1本国产品标准</w:t>
      </w:r>
      <w:r/>
    </w:p>
    <w:p>
      <w:pPr>
        <w:ind w:firstLine="420"/>
        <w:keepLines w:val="0"/>
        <w:keepNext w:val="0"/>
        <w:pageBreakBefore w:val="0"/>
        <w:spacing w:line="360" w:lineRule="auto"/>
        <w:shd w:val="clear" w:color="auto"/>
        <w:widowControl w:val="off"/>
        <w:rPr>
          <w:rFonts w:hint="eastAsia" w:ascii="宋体" w:hAnsi="宋体" w:cs="宋体"/>
          <w:strike w:val="0"/>
          <w:color w:val="auto"/>
          <w:sz w:val="21"/>
          <w:szCs w:val="21"/>
          <w:highlight w:val="none"/>
          <w:lang w:val="en-US" w:eastAsia="zh-CN"/>
        </w:rPr>
        <w:outlineLvl w:val="9"/>
      </w:pPr>
      <w:r>
        <w:rPr>
          <w:rFonts w:hint="eastAsia" w:ascii="宋体" w:hAnsi="宋体" w:cs="宋体"/>
          <w:strike w:val="0"/>
          <w:color w:val="auto"/>
          <w:sz w:val="21"/>
          <w:szCs w:val="21"/>
          <w:highlight w:val="none"/>
          <w:lang w:val="en-US" w:eastAsia="zh-CN"/>
        </w:rPr>
        <w:t xml:space="preserve">本国产品应当符合以下条件：</w:t>
      </w:r>
      <w:r/>
    </w:p>
    <w:p>
      <w:pPr>
        <w:ind w:firstLine="420"/>
        <w:keepLines w:val="0"/>
        <w:keepNext w:val="0"/>
        <w:pageBreakBefore w:val="0"/>
        <w:spacing w:line="360" w:lineRule="auto"/>
        <w:shd w:val="clear" w:color="auto"/>
        <w:widowControl w:val="off"/>
        <w:rPr>
          <w:rFonts w:hint="eastAsia" w:ascii="宋体" w:hAnsi="宋体" w:cs="宋体"/>
          <w:strike w:val="0"/>
          <w:color w:val="auto"/>
          <w:sz w:val="21"/>
          <w:szCs w:val="21"/>
          <w:highlight w:val="none"/>
          <w:lang w:val="en-US" w:eastAsia="zh-CN"/>
        </w:rPr>
        <w:outlineLvl w:val="9"/>
      </w:pPr>
      <w:r>
        <w:rPr>
          <w:rFonts w:hint="eastAsia" w:ascii="宋体" w:hAnsi="宋体" w:cs="宋体"/>
          <w:strike w:val="0"/>
          <w:color w:val="auto"/>
          <w:sz w:val="21"/>
          <w:szCs w:val="21"/>
          <w:highlight w:val="none"/>
          <w:lang w:val="en-US" w:eastAsia="zh-CN"/>
        </w:rPr>
        <w:t xml:space="preserve">（一）在中国境内生产</w:t>
      </w:r>
      <w:r/>
    </w:p>
    <w:p>
      <w:pPr>
        <w:ind w:firstLine="420"/>
        <w:keepLines w:val="0"/>
        <w:keepNext w:val="0"/>
        <w:pageBreakBefore w:val="0"/>
        <w:spacing w:line="360" w:lineRule="auto"/>
        <w:shd w:val="clear" w:color="auto"/>
        <w:widowControl w:val="off"/>
        <w:rPr>
          <w:rFonts w:hint="eastAsia" w:ascii="宋体" w:hAnsi="宋体" w:cs="宋体"/>
          <w:strike w:val="0"/>
          <w:color w:val="auto"/>
          <w:sz w:val="21"/>
          <w:szCs w:val="21"/>
          <w:highlight w:val="none"/>
          <w:lang w:val="en-US" w:eastAsia="zh-CN"/>
        </w:rPr>
        <w:outlineLvl w:val="9"/>
      </w:pPr>
      <w:r>
        <w:rPr>
          <w:rFonts w:hint="eastAsia" w:ascii="宋体" w:hAnsi="宋体" w:cs="宋体"/>
          <w:strike w:val="0"/>
          <w:color w:val="auto"/>
          <w:sz w:val="21"/>
          <w:szCs w:val="21"/>
          <w:highlight w:val="none"/>
          <w:lang w:val="en-US" w:eastAsia="zh-CN"/>
        </w:rPr>
        <w:t xml:space="preserve">产品应当在中国境内生产，即在中华人民共和国关境内实现从原材料、组件到产品的属性改变。</w:t>
      </w:r>
      <w:r/>
    </w:p>
    <w:p>
      <w:pPr>
        <w:ind w:firstLine="420"/>
        <w:keepLines w:val="0"/>
        <w:keepNext w:val="0"/>
        <w:pageBreakBefore w:val="0"/>
        <w:spacing w:line="360" w:lineRule="auto"/>
        <w:shd w:val="clear" w:color="auto"/>
        <w:widowControl w:val="off"/>
        <w:rPr>
          <w:rFonts w:hint="eastAsia" w:ascii="宋体" w:hAnsi="宋体" w:cs="宋体"/>
          <w:strike w:val="0"/>
          <w:color w:val="auto"/>
          <w:sz w:val="21"/>
          <w:szCs w:val="21"/>
          <w:highlight w:val="none"/>
          <w:lang w:val="en-US" w:eastAsia="zh-CN"/>
        </w:rPr>
        <w:outlineLvl w:val="9"/>
      </w:pPr>
      <w:r>
        <w:rPr>
          <w:rFonts w:hint="eastAsia" w:ascii="宋体" w:hAnsi="宋体" w:cs="宋体"/>
          <w:strike w:val="0"/>
          <w:color w:val="auto"/>
          <w:sz w:val="21"/>
          <w:szCs w:val="21"/>
          <w:highlight w:val="none"/>
          <w:lang w:val="en-US" w:eastAsia="zh-CN"/>
        </w:rPr>
        <w:t xml:space="preserve">属性改变是指经过制造、加工或者组装等工序，产生完全不同于原材料、组件的新产品，并具有新的名称和特征（用途）。属性改变不包括以下细微操作：</w:t>
      </w:r>
      <w:r/>
    </w:p>
    <w:p>
      <w:pPr>
        <w:ind w:firstLine="420"/>
        <w:keepLines w:val="0"/>
        <w:keepNext w:val="0"/>
        <w:pageBreakBefore w:val="0"/>
        <w:spacing w:line="360" w:lineRule="auto"/>
        <w:shd w:val="clear" w:color="auto"/>
        <w:widowControl w:val="off"/>
        <w:rPr>
          <w:rFonts w:hint="eastAsia" w:ascii="宋体" w:hAnsi="宋体" w:cs="宋体"/>
          <w:strike w:val="0"/>
          <w:color w:val="auto"/>
          <w:sz w:val="21"/>
          <w:szCs w:val="21"/>
          <w:highlight w:val="none"/>
          <w:lang w:val="en-US" w:eastAsia="zh-CN"/>
        </w:rPr>
        <w:outlineLvl w:val="9"/>
      </w:pPr>
      <w:r>
        <w:rPr>
          <w:rFonts w:hint="eastAsia" w:ascii="宋体" w:hAnsi="宋体" w:cs="宋体"/>
          <w:strike w:val="0"/>
          <w:color w:val="auto"/>
          <w:sz w:val="21"/>
          <w:szCs w:val="21"/>
          <w:highlight w:val="none"/>
          <w:lang w:val="en-US" w:eastAsia="zh-CN"/>
        </w:rPr>
        <w:t xml:space="preserve">1.为确保产品在运输或者储存期间保持某种状态而进行的操作；</w:t>
      </w:r>
      <w:r/>
    </w:p>
    <w:p>
      <w:pPr>
        <w:ind w:firstLine="420"/>
        <w:keepLines w:val="0"/>
        <w:keepNext w:val="0"/>
        <w:pageBreakBefore w:val="0"/>
        <w:spacing w:line="360" w:lineRule="auto"/>
        <w:shd w:val="clear" w:color="auto"/>
        <w:widowControl w:val="off"/>
        <w:rPr>
          <w:rFonts w:hint="eastAsia" w:ascii="宋体" w:hAnsi="宋体" w:cs="宋体"/>
          <w:strike w:val="0"/>
          <w:color w:val="auto"/>
          <w:sz w:val="21"/>
          <w:szCs w:val="21"/>
          <w:highlight w:val="none"/>
          <w:lang w:val="en-US" w:eastAsia="zh-CN"/>
        </w:rPr>
        <w:outlineLvl w:val="9"/>
      </w:pPr>
      <w:r>
        <w:rPr>
          <w:rFonts w:hint="eastAsia" w:ascii="宋体" w:hAnsi="宋体" w:cs="宋体"/>
          <w:strike w:val="0"/>
          <w:color w:val="auto"/>
          <w:sz w:val="21"/>
          <w:szCs w:val="21"/>
          <w:highlight w:val="none"/>
          <w:lang w:val="en-US" w:eastAsia="zh-CN"/>
        </w:rPr>
        <w:t xml:space="preserve">2.为产品运输或者销售进行的包装或者展示；</w:t>
      </w:r>
      <w:r/>
    </w:p>
    <w:p>
      <w:pPr>
        <w:ind w:firstLine="420"/>
        <w:keepLines w:val="0"/>
        <w:keepNext w:val="0"/>
        <w:pageBreakBefore w:val="0"/>
        <w:spacing w:line="360" w:lineRule="auto"/>
        <w:shd w:val="clear" w:color="auto"/>
        <w:widowControl w:val="off"/>
        <w:rPr>
          <w:rFonts w:hint="eastAsia" w:ascii="宋体" w:hAnsi="宋体" w:cs="宋体"/>
          <w:strike w:val="0"/>
          <w:color w:val="auto"/>
          <w:sz w:val="21"/>
          <w:szCs w:val="21"/>
          <w:highlight w:val="none"/>
          <w:lang w:val="en-US" w:eastAsia="zh-CN"/>
        </w:rPr>
        <w:outlineLvl w:val="9"/>
      </w:pPr>
      <w:r>
        <w:rPr>
          <w:rFonts w:hint="eastAsia" w:ascii="宋体" w:hAnsi="宋体" w:cs="宋体"/>
          <w:strike w:val="0"/>
          <w:color w:val="auto"/>
          <w:sz w:val="21"/>
          <w:szCs w:val="21"/>
          <w:highlight w:val="none"/>
          <w:lang w:val="en-US" w:eastAsia="zh-CN"/>
        </w:rPr>
        <w:t xml:space="preserve">3.在产品或者其包装上粘贴或者印刷品牌、标志、标识以及其他用于区别的标记；</w:t>
      </w:r>
      <w:r/>
    </w:p>
    <w:p>
      <w:pPr>
        <w:ind w:firstLine="420"/>
        <w:keepLines w:val="0"/>
        <w:keepNext w:val="0"/>
        <w:pageBreakBefore w:val="0"/>
        <w:spacing w:line="360" w:lineRule="auto"/>
        <w:shd w:val="clear" w:color="auto"/>
        <w:widowControl w:val="off"/>
        <w:rPr>
          <w:rFonts w:hint="eastAsia" w:ascii="宋体" w:hAnsi="宋体" w:cs="宋体"/>
          <w:strike w:val="0"/>
          <w:color w:val="auto"/>
          <w:sz w:val="21"/>
          <w:szCs w:val="21"/>
          <w:highlight w:val="none"/>
          <w:lang w:val="en-US" w:eastAsia="zh-CN"/>
        </w:rPr>
        <w:outlineLvl w:val="9"/>
      </w:pPr>
      <w:r>
        <w:rPr>
          <w:rFonts w:hint="eastAsia" w:ascii="宋体" w:hAnsi="宋体" w:cs="宋体"/>
          <w:strike w:val="0"/>
          <w:color w:val="auto"/>
          <w:sz w:val="21"/>
          <w:szCs w:val="21"/>
          <w:highlight w:val="none"/>
          <w:lang w:val="en-US" w:eastAsia="zh-CN"/>
        </w:rPr>
        <w:t xml:space="preserve">4.简单的上漆、磨光和分装；</w:t>
      </w:r>
      <w:r/>
    </w:p>
    <w:p>
      <w:pPr>
        <w:ind w:firstLine="420"/>
        <w:keepLines w:val="0"/>
        <w:keepNext w:val="0"/>
        <w:pageBreakBefore w:val="0"/>
        <w:spacing w:line="360" w:lineRule="auto"/>
        <w:shd w:val="clear" w:color="auto"/>
        <w:widowControl w:val="off"/>
        <w:rPr>
          <w:rFonts w:hint="eastAsia" w:ascii="宋体" w:hAnsi="宋体" w:cs="宋体"/>
          <w:strike w:val="0"/>
          <w:color w:val="auto"/>
          <w:sz w:val="21"/>
          <w:szCs w:val="21"/>
          <w:highlight w:val="none"/>
          <w:lang w:val="en-US" w:eastAsia="zh-CN"/>
        </w:rPr>
        <w:outlineLvl w:val="9"/>
      </w:pPr>
      <w:r>
        <w:rPr>
          <w:rFonts w:hint="eastAsia" w:ascii="宋体" w:hAnsi="宋体" w:cs="宋体"/>
          <w:strike w:val="0"/>
          <w:color w:val="auto"/>
          <w:sz w:val="21"/>
          <w:szCs w:val="21"/>
          <w:highlight w:val="none"/>
          <w:lang w:val="en-US" w:eastAsia="zh-CN"/>
        </w:rPr>
        <w:t xml:space="preserve">5.其他不属于属性改变的情形。</w:t>
      </w:r>
      <w:r/>
    </w:p>
    <w:p>
      <w:pPr>
        <w:ind w:firstLine="420"/>
        <w:keepLines w:val="0"/>
        <w:keepNext w:val="0"/>
        <w:pageBreakBefore w:val="0"/>
        <w:spacing w:line="360" w:lineRule="auto"/>
        <w:shd w:val="clear" w:color="auto"/>
        <w:widowControl w:val="off"/>
        <w:rPr>
          <w:rFonts w:hint="eastAsia" w:ascii="宋体" w:hAnsi="宋体" w:cs="宋体"/>
          <w:strike w:val="0"/>
          <w:color w:val="auto"/>
          <w:sz w:val="21"/>
          <w:szCs w:val="21"/>
          <w:highlight w:val="none"/>
          <w:lang w:val="en-US" w:eastAsia="zh-CN"/>
        </w:rPr>
        <w:outlineLvl w:val="9"/>
      </w:pPr>
      <w:r>
        <w:rPr>
          <w:rFonts w:hint="eastAsia" w:ascii="宋体" w:hAnsi="宋体" w:cs="宋体"/>
          <w:strike w:val="0"/>
          <w:color w:val="auto"/>
          <w:sz w:val="21"/>
          <w:szCs w:val="21"/>
          <w:highlight w:val="none"/>
          <w:lang w:val="en-US" w:eastAsia="zh-CN"/>
        </w:rPr>
        <w:t xml:space="preserve">（二）在中国境内生产的组件成本占比达到规定比例</w:t>
      </w:r>
      <w:r/>
    </w:p>
    <w:p>
      <w:pPr>
        <w:ind w:firstLine="420"/>
        <w:keepLines w:val="0"/>
        <w:keepNext w:val="0"/>
        <w:pageBreakBefore w:val="0"/>
        <w:spacing w:line="360" w:lineRule="auto"/>
        <w:shd w:val="clear" w:color="auto"/>
        <w:widowControl w:val="off"/>
        <w:rPr>
          <w:rFonts w:hint="eastAsia" w:ascii="宋体" w:hAnsi="宋体" w:cs="宋体"/>
          <w:strike w:val="0"/>
          <w:color w:val="auto"/>
          <w:sz w:val="21"/>
          <w:szCs w:val="21"/>
          <w:highlight w:val="none"/>
          <w:lang w:val="en-US" w:eastAsia="zh-CN"/>
        </w:rPr>
        <w:outlineLvl w:val="9"/>
      </w:pPr>
      <w:r>
        <w:rPr>
          <w:rFonts w:hint="eastAsia" w:ascii="宋体" w:hAnsi="宋体" w:cs="宋体"/>
          <w:strike w:val="0"/>
          <w:color w:val="auto"/>
          <w:sz w:val="21"/>
          <w:szCs w:val="21"/>
          <w:highlight w:val="none"/>
          <w:lang w:val="en-US" w:eastAsia="zh-CN"/>
        </w:rPr>
        <w:t xml:space="preserve">产品在中国境内生产的组件成本占比应当达到规定比例，计算公式为：</w:t>
      </w:r>
      <w:r/>
    </w:p>
    <w:p>
      <w:pPr>
        <w:ind w:firstLine="420"/>
        <w:keepLines w:val="0"/>
        <w:keepNext w:val="0"/>
        <w:pageBreakBefore w:val="0"/>
        <w:spacing w:line="360" w:lineRule="auto"/>
        <w:shd w:val="clear" w:color="auto"/>
        <w:widowControl w:val="off"/>
        <w:rPr>
          <w:rFonts w:hint="eastAsia" w:ascii="宋体" w:hAnsi="宋体" w:cs="宋体"/>
          <w:strike w:val="0"/>
          <w:color w:val="auto"/>
          <w:sz w:val="21"/>
          <w:szCs w:val="21"/>
          <w:highlight w:val="none"/>
          <w:lang w:val="en-US" w:eastAsia="zh-CN"/>
        </w:rPr>
        <w:outlineLvl w:val="9"/>
      </w:pPr>
      <w:r>
        <w:rPr>
          <w:color w:val="auto"/>
          <w:highlight w:val="none"/>
        </w:rPr>
        <mc:AlternateContent>
          <mc:Choice Requires="wpg">
            <w:drawing>
              <wp:inline xmlns:wp="http://schemas.openxmlformats.org/drawingml/2006/wordprocessingDrawing" distT="0" distB="0" distL="0" distR="0">
                <wp:extent cx="2381250" cy="340360"/>
                <wp:effectExtent l="0" t="0" r="6350" b="2540"/>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pic:cNvPicPr>
                          <a:picLocks noChangeAspect="1"/>
                        </pic:cNvPicPr>
                        <pic:nvPr/>
                      </pic:nvPicPr>
                      <pic:blipFill>
                        <a:blip r:embed="rId11"/>
                        <a:stretch/>
                      </pic:blipFill>
                      <pic:spPr bwMode="auto">
                        <a:xfrm>
                          <a:off x="0" y="0"/>
                          <a:ext cx="2381250" cy="3403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87.5pt;height:26.8pt;mso-wrap-distance-left:0.0pt;mso-wrap-distance-top:0.0pt;mso-wrap-distance-right:0.0pt;mso-wrap-distance-bottom:0.0pt;" stroked="f">
                <v:path textboxrect="0,0,0,0"/>
                <v:imagedata r:id="rId11" o:title=""/>
              </v:shape>
            </w:pict>
          </mc:Fallback>
        </mc:AlternateContent>
      </w:r>
      <w:r/>
    </w:p>
    <w:p>
      <w:pPr>
        <w:ind w:firstLine="420"/>
        <w:keepLines w:val="0"/>
        <w:keepNext w:val="0"/>
        <w:pageBreakBefore w:val="0"/>
        <w:spacing w:line="360" w:lineRule="auto"/>
        <w:shd w:val="clear" w:color="auto"/>
        <w:widowControl w:val="off"/>
        <w:rPr>
          <w:rFonts w:hint="eastAsia" w:ascii="宋体" w:hAnsi="宋体" w:cs="宋体"/>
          <w:strike w:val="0"/>
          <w:color w:val="auto"/>
          <w:sz w:val="21"/>
          <w:szCs w:val="21"/>
          <w:highlight w:val="none"/>
          <w:lang w:val="en-US" w:eastAsia="zh-CN"/>
        </w:rPr>
        <w:outlineLvl w:val="9"/>
      </w:pPr>
      <w:r>
        <w:rPr>
          <w:rFonts w:hint="eastAsia" w:ascii="宋体" w:hAnsi="宋体" w:cs="宋体"/>
          <w:strike w:val="0"/>
          <w:color w:val="auto"/>
          <w:sz w:val="21"/>
          <w:szCs w:val="21"/>
          <w:highlight w:val="none"/>
          <w:lang w:val="en-US" w:eastAsia="zh-CN"/>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ind w:firstLine="420"/>
        <w:keepLines w:val="0"/>
        <w:keepNext w:val="0"/>
        <w:pageBreakBefore w:val="0"/>
        <w:spacing w:line="360" w:lineRule="auto"/>
        <w:shd w:val="clear" w:color="auto"/>
        <w:widowControl w:val="off"/>
        <w:rPr>
          <w:rFonts w:hint="eastAsia" w:ascii="宋体" w:hAnsi="宋体" w:cs="宋体"/>
          <w:strike w:val="0"/>
          <w:color w:val="auto"/>
          <w:sz w:val="21"/>
          <w:szCs w:val="21"/>
          <w:highlight w:val="none"/>
          <w:lang w:val="en-US" w:eastAsia="zh-CN"/>
        </w:rPr>
        <w:outlineLvl w:val="9"/>
      </w:pPr>
      <w:r>
        <w:rPr>
          <w:rFonts w:hint="eastAsia" w:ascii="宋体" w:hAnsi="宋体" w:cs="宋体"/>
          <w:strike w:val="0"/>
          <w:color w:val="auto"/>
          <w:sz w:val="21"/>
          <w:szCs w:val="21"/>
          <w:highlight w:val="none"/>
          <w:lang w:val="en-US" w:eastAsia="zh-CN"/>
        </w:rPr>
        <w:t xml:space="preserve">（三）特定产品的关键组件、关键工序符合相关要求</w:t>
      </w:r>
      <w:r/>
    </w:p>
    <w:p>
      <w:pPr>
        <w:ind w:firstLine="420"/>
        <w:keepLines w:val="0"/>
        <w:keepNext w:val="0"/>
        <w:pageBreakBefore w:val="0"/>
        <w:spacing w:line="360" w:lineRule="auto"/>
        <w:shd w:val="clear" w:color="auto"/>
        <w:widowControl w:val="off"/>
        <w:rPr>
          <w:rFonts w:hint="eastAsia" w:ascii="宋体" w:hAnsi="宋体" w:cs="宋体"/>
          <w:strike w:val="0"/>
          <w:color w:val="auto"/>
          <w:sz w:val="21"/>
          <w:szCs w:val="21"/>
          <w:highlight w:val="none"/>
          <w:lang w:val="en-US" w:eastAsia="zh-CN"/>
        </w:rPr>
        <w:outlineLvl w:val="9"/>
      </w:pPr>
      <w:r>
        <w:rPr>
          <w:rFonts w:hint="eastAsia" w:ascii="宋体" w:hAnsi="宋体" w:cs="宋体"/>
          <w:strike w:val="0"/>
          <w:color w:val="auto"/>
          <w:sz w:val="21"/>
          <w:szCs w:val="21"/>
          <w:highlight w:val="none"/>
          <w:lang w:val="en-US" w:eastAsia="zh-CN"/>
        </w:rPr>
        <w:t xml:space="preserve">对特定产品，在符合本通知第一条第（一）项和第（二）项条件的基础上，应当符合财政部会同有关行业主管部门确定的其关键组件、关键工序在中国境内生产、完成等要求。</w:t>
      </w:r>
      <w:r/>
    </w:p>
    <w:p>
      <w:pPr>
        <w:ind w:firstLine="420"/>
        <w:keepLines w:val="0"/>
        <w:keepNext w:val="0"/>
        <w:pageBreakBefore w:val="0"/>
        <w:spacing w:line="360" w:lineRule="auto"/>
        <w:shd w:val="clear" w:color="auto"/>
        <w:widowControl w:val="off"/>
        <w:rPr>
          <w:rFonts w:hint="eastAsia" w:ascii="宋体" w:hAnsi="宋体" w:cs="宋体"/>
          <w:strike w:val="0"/>
          <w:color w:val="auto"/>
          <w:sz w:val="21"/>
          <w:szCs w:val="21"/>
          <w:highlight w:val="none"/>
          <w:lang w:val="en-US" w:eastAsia="zh-CN"/>
        </w:rPr>
        <w:outlineLvl w:val="9"/>
      </w:pPr>
      <w:r>
        <w:rPr>
          <w:rFonts w:hint="eastAsia" w:ascii="宋体" w:hAnsi="宋体" w:cs="宋体"/>
          <w:strike w:val="0"/>
          <w:color w:val="auto"/>
          <w:sz w:val="21"/>
          <w:szCs w:val="21"/>
          <w:highlight w:val="none"/>
          <w:lang w:val="en-US" w:eastAsia="zh-CN"/>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ind w:firstLine="420"/>
        <w:keepLines w:val="0"/>
        <w:keepNext w:val="0"/>
        <w:pageBreakBefore w:val="0"/>
        <w:spacing w:line="360" w:lineRule="auto"/>
        <w:shd w:val="clear" w:color="auto"/>
        <w:widowControl w:val="off"/>
        <w:rPr>
          <w:rFonts w:hint="eastAsia" w:ascii="宋体" w:hAnsi="宋体" w:cs="宋体"/>
          <w:strike w:val="0"/>
          <w:color w:val="auto"/>
          <w:sz w:val="21"/>
          <w:szCs w:val="21"/>
          <w:highlight w:val="none"/>
          <w:lang w:val="en-US" w:eastAsia="zh-CN"/>
        </w:rPr>
        <w:outlineLvl w:val="9"/>
      </w:pPr>
      <w:r>
        <w:rPr>
          <w:rFonts w:hint="eastAsia" w:ascii="宋体" w:hAnsi="宋体" w:cs="宋体"/>
          <w:strike w:val="0"/>
          <w:color w:val="auto"/>
          <w:sz w:val="21"/>
          <w:szCs w:val="21"/>
          <w:highlight w:val="none"/>
          <w:lang w:val="en-US" w:eastAsia="zh-CN"/>
        </w:rPr>
        <w:t xml:space="preserve">5.8.2本国产品标准的适用范围：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keepLines w:val="0"/>
        <w:keepNext w:val="0"/>
        <w:pageBreakBefore w:val="0"/>
        <w:spacing w:line="360" w:lineRule="auto"/>
        <w:shd w:val="clear" w:color="auto"/>
        <w:widowControl w:val="off"/>
        <w:rPr>
          <w:rFonts w:hint="eastAsia" w:ascii="宋体" w:hAnsi="宋体" w:cs="宋体"/>
          <w:strike w:val="0"/>
          <w:color w:val="auto"/>
          <w:sz w:val="21"/>
          <w:szCs w:val="21"/>
          <w:highlight w:val="none"/>
          <w:lang w:val="en-US" w:eastAsia="zh-CN"/>
        </w:rPr>
        <w:outlineLvl w:val="9"/>
      </w:pPr>
      <w:r>
        <w:rPr>
          <w:rFonts w:hint="eastAsia" w:ascii="宋体" w:hAnsi="宋体" w:cs="宋体"/>
          <w:strike w:val="0"/>
          <w:color w:val="auto"/>
          <w:sz w:val="21"/>
          <w:szCs w:val="21"/>
          <w:highlight w:val="none"/>
          <w:lang w:val="en-US" w:eastAsia="zh-CN"/>
        </w:rPr>
        <w:t xml:space="preserve">5.8.3对本国产品的支持政策：政府采购活动中既有本国产品又有非本国产品参与竞争的，依法对本国产品给予价格评审优惠，对本国产品的报价给予20%的价格扣除，用扣除后的价格参与评审。</w:t>
      </w:r>
      <w:r/>
    </w:p>
    <w:p>
      <w:pPr>
        <w:ind w:firstLine="420"/>
        <w:keepLines w:val="0"/>
        <w:keepNext w:val="0"/>
        <w:pageBreakBefore w:val="0"/>
        <w:spacing w:line="360" w:lineRule="auto"/>
        <w:shd w:val="clear" w:color="auto"/>
        <w:widowControl w:val="off"/>
        <w:rPr>
          <w:rFonts w:hint="eastAsia" w:ascii="宋体" w:hAnsi="宋体" w:cs="宋体"/>
          <w:strike w:val="0"/>
          <w:color w:val="auto"/>
          <w:sz w:val="21"/>
          <w:szCs w:val="21"/>
          <w:highlight w:val="none"/>
          <w:lang w:val="en-US" w:eastAsia="zh-CN"/>
        </w:rPr>
        <w:outlineLvl w:val="9"/>
      </w:pPr>
      <w:r>
        <w:rPr>
          <w:rFonts w:hint="eastAsia" w:ascii="宋体" w:hAnsi="宋体" w:cs="宋体"/>
          <w:strike w:val="0"/>
          <w:color w:val="auto"/>
          <w:sz w:val="21"/>
          <w:szCs w:val="21"/>
          <w:highlight w:val="none"/>
          <w:lang w:val="en-US" w:eastAsia="zh-CN"/>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20"/>
        <w:keepLines w:val="0"/>
        <w:keepNext w:val="0"/>
        <w:pageBreakBefore w:val="0"/>
        <w:spacing w:line="360" w:lineRule="auto"/>
        <w:shd w:val="clear" w:color="auto"/>
        <w:widowControl w:val="off"/>
        <w:rPr>
          <w:rFonts w:hint="default" w:ascii="宋体" w:hAnsi="宋体" w:cs="宋体"/>
          <w:strike w:val="0"/>
          <w:color w:val="auto"/>
          <w:sz w:val="21"/>
          <w:szCs w:val="21"/>
          <w:highlight w:val="none"/>
          <w:lang w:val="en-US" w:eastAsia="zh-CN"/>
        </w:rPr>
        <w:outlineLvl w:val="9"/>
      </w:pPr>
      <w:r>
        <w:rPr>
          <w:rFonts w:hint="eastAsia" w:ascii="宋体" w:hAnsi="宋体" w:cs="宋体"/>
          <w:strike w:val="0"/>
          <w:color w:val="auto"/>
          <w:sz w:val="21"/>
          <w:szCs w:val="21"/>
          <w:highlight w:val="none"/>
          <w:lang w:val="en-US" w:eastAsia="zh-CN"/>
        </w:rPr>
        <w:t xml:space="preserve">5.8.4其他具体详见《关于在政府采购中实施本国产品标准及相关政策的通知》（国办发〔2025〕34号）。</w:t>
      </w:r>
      <w:r/>
    </w:p>
    <w:p>
      <w:pPr>
        <w:ind w:firstLine="420"/>
        <w:keepLines w:val="0"/>
        <w:keepNext w:val="0"/>
        <w:pageBreakBefore w:val="0"/>
        <w:spacing w:line="360" w:lineRule="auto"/>
        <w:shd w:val="clear" w:color="auto"/>
        <w:widowControl w:val="off"/>
        <w:rPr>
          <w:rFonts w:hint="default" w:ascii="宋体" w:hAnsi="宋体" w:cs="宋体"/>
          <w:color w:val="auto"/>
          <w:sz w:val="21"/>
          <w:szCs w:val="21"/>
          <w:highlight w:val="none"/>
          <w:lang w:val="en-US" w:eastAsia="zh-CN"/>
        </w:rPr>
        <w:outlineLvl w:val="9"/>
      </w:pPr>
      <w:r>
        <w:rPr>
          <w:rFonts w:hint="eastAsia" w:ascii="宋体" w:hAnsi="宋体" w:cs="宋体"/>
          <w:color w:val="auto"/>
          <w:sz w:val="21"/>
          <w:szCs w:val="21"/>
          <w:highlight w:val="none"/>
          <w:lang w:val="en-US" w:eastAsia="zh-CN"/>
        </w:rPr>
        <w:t xml:space="preserve">5.9 商品包装和快递包装相关政策</w:t>
      </w:r>
      <w:r/>
    </w:p>
    <w:p>
      <w:pPr>
        <w:ind w:firstLine="420"/>
        <w:keepLines w:val="0"/>
        <w:keepNext w:val="0"/>
        <w:pageBreakBefore w:val="0"/>
        <w:spacing w:line="360" w:lineRule="auto"/>
        <w:shd w:val="clear" w:color="auto"/>
        <w:widowControl w:val="off"/>
        <w:rPr>
          <w:rFonts w:hint="default" w:ascii="宋体" w:hAnsi="宋体" w:cs="宋体"/>
          <w:color w:val="auto"/>
          <w:sz w:val="21"/>
          <w:szCs w:val="21"/>
          <w:highlight w:val="none"/>
          <w:lang w:val="en-US" w:eastAsia="zh-CN"/>
        </w:rPr>
        <w:outlineLvl w:val="9"/>
      </w:pPr>
      <w:r>
        <w:rPr>
          <w:rFonts w:hint="eastAsia" w:ascii="宋体" w:hAnsi="宋体" w:cs="宋体"/>
          <w:color w:val="auto"/>
          <w:sz w:val="21"/>
          <w:szCs w:val="21"/>
          <w:highlight w:val="none"/>
          <w:lang w:val="en-US" w:eastAsia="zh-CN"/>
        </w:rPr>
        <w:t xml:space="preserve">本项目中如涉及商品包装和快递包装的，其包装需求标准应不低于《关于印发&lt;商品包装政府采购需求标准（试行）&gt;、&lt;快递包装政府采购需求标准（试行）&gt;的通知》（财办库〔2020〕123号）规定的包装要求，如有其他包装需求，详见采购文件技术部分相关章节。</w:t>
      </w:r>
      <w:r/>
    </w:p>
    <w:p>
      <w:pPr>
        <w:ind w:firstLine="420"/>
        <w:keepLines w:val="0"/>
        <w:keepNext w:val="0"/>
        <w:pageBreakBefore w:val="0"/>
        <w:spacing w:line="360" w:lineRule="auto"/>
        <w:shd w:val="clear" w:color="auto"/>
        <w:widowControl w:val="off"/>
        <w:rPr>
          <w:rFonts w:hint="eastAsia" w:ascii="宋体" w:hAnsi="宋体" w:cs="宋体"/>
          <w:color w:val="auto"/>
          <w:sz w:val="21"/>
          <w:szCs w:val="21"/>
          <w:highlight w:val="none"/>
          <w:lang w:val="en-US" w:eastAsia="zh-CN"/>
        </w:rPr>
        <w:outlineLvl w:val="9"/>
      </w:pPr>
      <w:r>
        <w:rPr>
          <w:rFonts w:hint="eastAsia" w:ascii="宋体" w:hAnsi="宋体" w:cs="宋体"/>
          <w:color w:val="auto"/>
          <w:sz w:val="21"/>
          <w:szCs w:val="21"/>
          <w:highlight w:val="none"/>
          <w:lang w:val="en-US" w:eastAsia="zh-CN"/>
        </w:rPr>
        <w:t xml:space="preserve">5.10 履约保证金相关政策</w:t>
      </w:r>
      <w:r/>
    </w:p>
    <w:p>
      <w:pPr>
        <w:ind w:firstLine="420"/>
        <w:keepLines w:val="0"/>
        <w:keepNext w:val="0"/>
        <w:pageBreakBefore w:val="0"/>
        <w:spacing w:line="360" w:lineRule="auto"/>
        <w:shd w:val="clear" w:color="auto"/>
        <w:widowControl w:val="off"/>
        <w:rPr>
          <w:rFonts w:hint="eastAsia" w:ascii="宋体" w:hAnsi="宋体" w:cs="宋体"/>
          <w:color w:val="auto"/>
          <w:sz w:val="21"/>
          <w:szCs w:val="21"/>
          <w:highlight w:val="none"/>
          <w:lang w:val="en-US" w:eastAsia="zh-CN"/>
        </w:rPr>
        <w:outlineLvl w:val="9"/>
      </w:pPr>
      <w:r>
        <w:rPr>
          <w:rFonts w:hint="eastAsia" w:ascii="宋体" w:hAnsi="宋体" w:cs="宋体"/>
          <w:color w:val="auto"/>
          <w:sz w:val="21"/>
          <w:szCs w:val="21"/>
          <w:highlight w:val="none"/>
          <w:lang w:val="en-US" w:eastAsia="zh-CN"/>
        </w:rPr>
        <w:t xml:space="preserve">根据国家、省、市相关规定，如果采购人根据项目实际情况，确实需要要求中标或者投标人提交履约保证金的，履约保证金的数额不得超过政府采购合同金额的5%，供应商应当以支票、汇票、本票或者金融机构、担保机构出具的保函（保险）等非现金形式提交，鼓励优先采用电子履约保函（保险）的形式。</w:t>
      </w:r>
      <w:r/>
    </w:p>
    <w:p>
      <w:pPr>
        <w:ind w:firstLine="420"/>
        <w:jc w:val="left"/>
        <w:keepLines w:val="0"/>
        <w:keepNext w:val="0"/>
        <w:pageBreakBefore w:val="0"/>
        <w:spacing w:line="360" w:lineRule="auto"/>
        <w:shd w:val="clear" w:color="auto"/>
        <w:widowControl w:val="off"/>
        <w:rPr>
          <w:rFonts w:hint="default" w:ascii="宋体" w:hAnsi="宋体" w:eastAsia="宋体" w:cs="宋体"/>
          <w:color w:val="auto"/>
          <w:sz w:val="21"/>
          <w:szCs w:val="21"/>
          <w:highlight w:val="none"/>
          <w:lang w:val="en-US" w:eastAsia="zh-CN"/>
        </w:rPr>
        <w:outlineLvl w:val="9"/>
      </w:pPr>
      <w:r>
        <w:rPr>
          <w:rFonts w:hint="eastAsia" w:ascii="宋体" w:hAnsi="宋体" w:cs="宋体"/>
          <w:color w:val="auto"/>
          <w:sz w:val="21"/>
          <w:szCs w:val="21"/>
          <w:highlight w:val="none"/>
          <w:lang w:val="en-US" w:eastAsia="zh-CN"/>
        </w:rPr>
        <w:t xml:space="preserve">电子履约保函（保险）办理业务流程：江苏省“政府采购电子履约保函（保险）平台”可通过江苏省政府采购网、“苏采云”系统链接访问（https://jsdzbh.com/webSite/bHIndex）。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r/>
    </w:p>
    <w:p>
      <w:pPr>
        <w:keepLines w:val="0"/>
        <w:keepNext w:val="0"/>
        <w:pageBreakBefore w:val="0"/>
        <w:spacing w:line="360" w:lineRule="auto"/>
        <w:shd w:val="clear" w:color="auto"/>
        <w:widowControl w:val="off"/>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t xml:space="preserve">6</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rPr>
        <w:t xml:space="preserve">投标费用</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6.1投标人应自行承担所有与准备和参加投标有关的费用，无论投标的结果如何，采购人或采购代理机构在任何情况下均无承担这些费用的义务和责任。</w:t>
      </w:r>
      <w:r/>
    </w:p>
    <w:p>
      <w:pPr>
        <w:jc w:val="center"/>
        <w:keepLines w:val="0"/>
        <w:keepNext w:val="0"/>
        <w:pageBreakBefore w:val="0"/>
        <w:spacing w:line="360" w:lineRule="auto"/>
        <w:shd w:val="clear" w:color="auto"/>
        <w:widowControl w:val="off"/>
        <w:rPr>
          <w:rFonts w:hint="eastAsia" w:ascii="宋体" w:hAnsi="宋体" w:eastAsia="宋体" w:cs="宋体"/>
          <w:b/>
          <w:bCs/>
          <w:color w:val="auto"/>
          <w:sz w:val="28"/>
          <w:szCs w:val="28"/>
          <w:highlight w:val="none"/>
        </w:rPr>
        <w:outlineLvl w:val="9"/>
      </w:pPr>
      <w:r>
        <w:rPr>
          <w:rFonts w:hint="eastAsia" w:ascii="宋体" w:hAnsi="宋体" w:eastAsia="宋体" w:cs="宋体"/>
          <w:b/>
          <w:bCs/>
          <w:color w:val="auto"/>
          <w:sz w:val="28"/>
          <w:szCs w:val="28"/>
          <w:highlight w:val="none"/>
        </w:rPr>
        <w:t xml:space="preserve">二</w:t>
      </w:r>
      <w:r>
        <w:rPr>
          <w:rFonts w:hint="eastAsia" w:ascii="宋体" w:hAnsi="宋体" w:eastAsia="宋体" w:cs="宋体"/>
          <w:b/>
          <w:bCs/>
          <w:color w:val="auto"/>
          <w:sz w:val="28"/>
          <w:szCs w:val="28"/>
          <w:highlight w:val="none"/>
          <w:lang w:val="en-US" w:eastAsia="zh-CN"/>
        </w:rPr>
        <w:t xml:space="preserve">   </w:t>
      </w:r>
      <w:r>
        <w:rPr>
          <w:rFonts w:hint="eastAsia" w:ascii="宋体" w:hAnsi="宋体" w:eastAsia="宋体" w:cs="宋体"/>
          <w:b/>
          <w:bCs/>
          <w:color w:val="auto"/>
          <w:sz w:val="28"/>
          <w:szCs w:val="28"/>
          <w:highlight w:val="none"/>
        </w:rPr>
        <w:t xml:space="preserve">招标文件</w:t>
      </w:r>
      <w:r/>
    </w:p>
    <w:p>
      <w:pPr>
        <w:keepLines w:val="0"/>
        <w:keepNext w:val="0"/>
        <w:pageBreakBefore w:val="0"/>
        <w:spacing w:line="360" w:lineRule="auto"/>
        <w:shd w:val="clear" w:color="auto"/>
        <w:widowControl w:val="off"/>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t xml:space="preserve">7</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rPr>
        <w:t xml:space="preserve">招标文件构成</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7.1招标文件包括以下部分：</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第一章</w:t>
      </w:r>
      <w:r>
        <w:rPr>
          <w:rFonts w:hint="eastAsia" w:ascii="宋体" w:hAnsi="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投标邀请</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第二章</w:t>
      </w:r>
      <w:r>
        <w:rPr>
          <w:rFonts w:hint="eastAsia" w:ascii="宋体" w:hAnsi="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投标人须知</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第三章</w:t>
      </w:r>
      <w:r>
        <w:rPr>
          <w:rFonts w:hint="eastAsia" w:ascii="宋体" w:hAnsi="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资格审查</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第四章</w:t>
      </w:r>
      <w:r>
        <w:rPr>
          <w:rFonts w:hint="eastAsia" w:ascii="宋体" w:hAnsi="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评标程序、评标方法和评标标准</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第五章</w:t>
      </w:r>
      <w:r>
        <w:rPr>
          <w:rFonts w:hint="eastAsia" w:ascii="宋体" w:hAnsi="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采购需求</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第六章</w:t>
      </w:r>
      <w:r>
        <w:rPr>
          <w:rFonts w:hint="eastAsia" w:ascii="宋体" w:hAnsi="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拟签订的合同文本</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第七章</w:t>
      </w:r>
      <w:r>
        <w:rPr>
          <w:rFonts w:hint="eastAsia" w:ascii="宋体" w:hAnsi="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投标文件格式</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7.2投标人应认真阅读招标文件的全部内容。投标人应按照招标文件要求提交投标文件并保证所提供的全部资料的真实性，并对招标文件做出实质性响应，否则</w:t>
      </w:r>
      <w:r>
        <w:rPr>
          <w:rFonts w:hint="eastAsia" w:ascii="宋体" w:hAnsi="宋体" w:eastAsia="宋体" w:cs="宋体"/>
          <w:b/>
          <w:bCs/>
          <w:color w:val="auto"/>
          <w:sz w:val="21"/>
          <w:szCs w:val="21"/>
          <w:highlight w:val="none"/>
        </w:rPr>
        <w:t xml:space="preserve">投标无效</w:t>
      </w:r>
      <w:r>
        <w:rPr>
          <w:rFonts w:hint="eastAsia" w:ascii="宋体" w:hAnsi="宋体" w:eastAsia="宋体" w:cs="宋体"/>
          <w:color w:val="auto"/>
          <w:sz w:val="21"/>
          <w:szCs w:val="21"/>
          <w:highlight w:val="none"/>
        </w:rPr>
        <w:t xml:space="preserve">。</w:t>
      </w:r>
      <w:r/>
    </w:p>
    <w:p>
      <w:pPr>
        <w:keepLines w:val="0"/>
        <w:keepNext w:val="0"/>
        <w:pageBreakBefore w:val="0"/>
        <w:spacing w:line="360" w:lineRule="auto"/>
        <w:shd w:val="clear" w:color="auto"/>
        <w:widowControl w:val="off"/>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t xml:space="preserve">8</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rPr>
        <w:t xml:space="preserve">对招标文件的澄清或修改</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8.1采购人或采购代理机构对已发出的招标文件进行必要澄清或者修改的，将在原公告发布媒体上以发布更正公告的形式通知所有获取招标文件的潜在投标人。</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8.2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p>
    <w:p>
      <w:pPr>
        <w:jc w:val="center"/>
        <w:keepLines w:val="0"/>
        <w:keepNext w:val="0"/>
        <w:pageBreakBefore w:val="0"/>
        <w:spacing w:line="360" w:lineRule="auto"/>
        <w:shd w:val="clear" w:color="auto"/>
        <w:widowControl w:val="off"/>
        <w:rPr>
          <w:rFonts w:hint="eastAsia" w:ascii="宋体" w:hAnsi="宋体" w:eastAsia="宋体" w:cs="宋体"/>
          <w:b/>
          <w:bCs/>
          <w:color w:val="auto"/>
          <w:sz w:val="28"/>
          <w:szCs w:val="28"/>
          <w:highlight w:val="none"/>
        </w:rPr>
        <w:outlineLvl w:val="9"/>
      </w:pPr>
      <w:r>
        <w:rPr>
          <w:rFonts w:hint="eastAsia" w:ascii="宋体" w:hAnsi="宋体" w:eastAsia="宋体" w:cs="宋体"/>
          <w:b/>
          <w:bCs/>
          <w:color w:val="auto"/>
          <w:sz w:val="28"/>
          <w:szCs w:val="28"/>
          <w:highlight w:val="none"/>
        </w:rPr>
        <w:t xml:space="preserve">三   投标文件的编制</w:t>
      </w:r>
      <w:r/>
    </w:p>
    <w:p>
      <w:pPr>
        <w:keepLines w:val="0"/>
        <w:keepNext w:val="0"/>
        <w:pageBreakBefore w:val="0"/>
        <w:spacing w:line="360" w:lineRule="auto"/>
        <w:shd w:val="clear" w:color="auto"/>
        <w:widowControl w:val="off"/>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t xml:space="preserve">9</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rPr>
        <w:t xml:space="preserve">投标范围、投标文件中计量单位的使用及投标语言</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9.1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hint="eastAsia" w:ascii="宋体" w:hAnsi="宋体" w:eastAsia="宋体" w:cs="宋体"/>
          <w:b/>
          <w:bCs/>
          <w:color w:val="auto"/>
          <w:sz w:val="21"/>
          <w:szCs w:val="21"/>
          <w:highlight w:val="none"/>
        </w:rPr>
        <w:t xml:space="preserve">无效投标</w:t>
      </w:r>
      <w:r>
        <w:rPr>
          <w:rFonts w:hint="eastAsia" w:ascii="宋体" w:hAnsi="宋体" w:eastAsia="宋体" w:cs="宋体"/>
          <w:color w:val="auto"/>
          <w:sz w:val="21"/>
          <w:szCs w:val="21"/>
          <w:highlight w:val="none"/>
        </w:rPr>
        <w:t xml:space="preserve">。</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9.2除招标文件有特殊要求外，本项目投标所使用的计量单位，应采用中华人民共和国法定计量单位。</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9.3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p>
    <w:p>
      <w:pPr>
        <w:keepLines w:val="0"/>
        <w:keepNext w:val="0"/>
        <w:pageBreakBefore w:val="0"/>
        <w:spacing w:line="360" w:lineRule="auto"/>
        <w:shd w:val="clear" w:color="auto"/>
        <w:widowControl w:val="off"/>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t xml:space="preserve">10</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rPr>
        <w:t xml:space="preserve">投标文件构成</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10.1投标人应当按照招标文件的要求编制投标文件。投标文件应由《资格证明文件》、《商务技术文件》两部分构成。投标文件的部分格式要求，见第七章《投标文件格式》。</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10.2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rFonts w:hint="eastAsia" w:ascii="宋体" w:hAnsi="宋体" w:eastAsia="宋体" w:cs="宋体"/>
          <w:b/>
          <w:bCs/>
          <w:color w:val="auto"/>
          <w:sz w:val="21"/>
          <w:szCs w:val="21"/>
          <w:highlight w:val="none"/>
        </w:rPr>
        <w:t xml:space="preserve">投标无效</w:t>
      </w:r>
      <w:r>
        <w:rPr>
          <w:rFonts w:hint="eastAsia" w:ascii="宋体" w:hAnsi="宋体" w:eastAsia="宋体" w:cs="宋体"/>
          <w:color w:val="auto"/>
          <w:sz w:val="21"/>
          <w:szCs w:val="21"/>
          <w:highlight w:val="none"/>
        </w:rPr>
        <w:t xml:space="preserve">。未标记“实质性格式”的文件和招标文件未提供格式的内容，可由投标人自行编写。</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10.3第四章《评标程序、评标方法和评标标准》中涉及的证明文件。</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10.4对照第五章《采购需求》，说明所提供货物和服务已对第五章《采购需求》做出了响应，或申明与第五章《采购需求》的偏差和例外。如第五章《采购需求》中要求提供证明文件的，投标人应当按具体要求提供证明文件。</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10.5投标人认为应附的其他材料。</w:t>
      </w:r>
      <w:r/>
    </w:p>
    <w:p>
      <w:pPr>
        <w:ind w:firstLine="420"/>
        <w:keepLines w:val="0"/>
        <w:keepNext w:val="0"/>
        <w:pageBreakBefore w:val="0"/>
        <w:spacing w:line="360" w:lineRule="auto"/>
        <w:shd w:val="clear" w:color="auto"/>
        <w:widowControl w:val="off"/>
        <w:rPr>
          <w:rFonts w:hint="default" w:ascii="宋体" w:hAnsi="宋体" w:eastAsia="宋体" w:cs="宋体"/>
          <w:b w:val="0"/>
          <w:bCs w:val="0"/>
          <w:color w:val="auto"/>
          <w:sz w:val="21"/>
          <w:szCs w:val="21"/>
          <w:highlight w:val="none"/>
          <w:lang w:val="en-US" w:eastAsia="zh-CN"/>
        </w:rPr>
        <w:outlineLvl w:val="9"/>
      </w:pPr>
      <w:r>
        <w:rPr>
          <w:rFonts w:hint="eastAsia" w:ascii="宋体" w:hAnsi="宋体" w:cs="宋体"/>
          <w:b w:val="0"/>
          <w:bCs w:val="0"/>
          <w:color w:val="auto"/>
          <w:sz w:val="21"/>
          <w:szCs w:val="21"/>
          <w:highlight w:val="none"/>
          <w:lang w:val="en-US" w:eastAsia="zh-CN"/>
        </w:rPr>
        <w:t xml:space="preserve">10.6</w:t>
      </w:r>
      <w:r>
        <w:rPr>
          <w:rFonts w:hint="eastAsia" w:ascii="宋体" w:hAnsi="宋体" w:eastAsia="宋体" w:cs="宋体"/>
          <w:b w:val="0"/>
          <w:bCs w:val="0"/>
          <w:color w:val="auto"/>
          <w:sz w:val="21"/>
          <w:szCs w:val="21"/>
          <w:highlight w:val="none"/>
        </w:rPr>
        <w:t xml:space="preserve">如标书制作工具中格式和内容与“江苏政府采购网、常州市政府采购网”发布的</w:t>
      </w:r>
      <w:r>
        <w:rPr>
          <w:rFonts w:hint="eastAsia" w:ascii="宋体" w:hAnsi="宋体" w:cs="宋体"/>
          <w:b w:val="0"/>
          <w:bCs w:val="0"/>
          <w:color w:val="auto"/>
          <w:sz w:val="21"/>
          <w:szCs w:val="21"/>
          <w:highlight w:val="none"/>
          <w:lang w:val="en-US" w:eastAsia="zh-CN"/>
        </w:rPr>
        <w:t xml:space="preserve">采购</w:t>
      </w:r>
      <w:r>
        <w:rPr>
          <w:rFonts w:hint="eastAsia" w:ascii="宋体" w:hAnsi="宋体" w:eastAsia="宋体" w:cs="宋体"/>
          <w:b w:val="0"/>
          <w:bCs w:val="0"/>
          <w:color w:val="auto"/>
          <w:sz w:val="21"/>
          <w:szCs w:val="21"/>
          <w:highlight w:val="none"/>
        </w:rPr>
        <w:t xml:space="preserve">文件不一致，请以“江苏政府采购网、常州市政府采购网”发布的</w:t>
      </w:r>
      <w:r>
        <w:rPr>
          <w:rFonts w:hint="eastAsia" w:ascii="宋体" w:hAnsi="宋体" w:cs="宋体"/>
          <w:b w:val="0"/>
          <w:bCs w:val="0"/>
          <w:color w:val="auto"/>
          <w:sz w:val="21"/>
          <w:szCs w:val="21"/>
          <w:highlight w:val="none"/>
          <w:lang w:val="en-US" w:eastAsia="zh-CN"/>
        </w:rPr>
        <w:t xml:space="preserve">采购</w:t>
      </w:r>
      <w:r>
        <w:rPr>
          <w:rFonts w:hint="eastAsia" w:ascii="宋体" w:hAnsi="宋体" w:eastAsia="宋体" w:cs="宋体"/>
          <w:b w:val="0"/>
          <w:bCs w:val="0"/>
          <w:color w:val="auto"/>
          <w:sz w:val="21"/>
          <w:szCs w:val="21"/>
          <w:highlight w:val="none"/>
        </w:rPr>
        <w:t xml:space="preserve">文件</w:t>
      </w:r>
      <w:r>
        <w:rPr>
          <w:rFonts w:hint="eastAsia" w:ascii="宋体" w:hAnsi="宋体" w:cs="宋体"/>
          <w:b w:val="0"/>
          <w:bCs w:val="0"/>
          <w:color w:val="auto"/>
          <w:sz w:val="21"/>
          <w:szCs w:val="21"/>
          <w:highlight w:val="none"/>
          <w:lang w:val="en-US" w:eastAsia="zh-CN"/>
        </w:rPr>
        <w:t xml:space="preserve">内容</w:t>
      </w:r>
      <w:r>
        <w:rPr>
          <w:rFonts w:hint="eastAsia" w:ascii="宋体" w:hAnsi="宋体" w:eastAsia="宋体" w:cs="宋体"/>
          <w:b w:val="0"/>
          <w:bCs w:val="0"/>
          <w:color w:val="auto"/>
          <w:sz w:val="21"/>
          <w:szCs w:val="21"/>
          <w:highlight w:val="none"/>
        </w:rPr>
        <w:t xml:space="preserve">为准。</w:t>
      </w:r>
      <w:r>
        <w:rPr>
          <w:rFonts w:hint="eastAsia" w:ascii="宋体" w:hAnsi="宋体" w:cs="宋体"/>
          <w:b w:val="0"/>
          <w:bCs w:val="0"/>
          <w:color w:val="auto"/>
          <w:sz w:val="21"/>
          <w:szCs w:val="21"/>
          <w:highlight w:val="none"/>
          <w:lang w:val="en-US" w:eastAsia="zh-CN"/>
        </w:rPr>
        <w:t xml:space="preserve">如有更正的，投标人应当以更正后的采购文件为准，在标书制作工具中调整相应格式和内容。</w:t>
      </w:r>
      <w:r/>
    </w:p>
    <w:p>
      <w:pPr>
        <w:keepLines w:val="0"/>
        <w:keepNext w:val="0"/>
        <w:pageBreakBefore w:val="0"/>
        <w:spacing w:line="360" w:lineRule="auto"/>
        <w:shd w:val="clear" w:color="auto"/>
        <w:widowControl w:val="off"/>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t xml:space="preserve">11</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rPr>
        <w:t xml:space="preserve">投标报价</w:t>
      </w:r>
      <w:r/>
    </w:p>
    <w:p>
      <w:pPr>
        <w:ind w:firstLine="420"/>
        <w:keepLines w:val="0"/>
        <w:keepNext w:val="0"/>
        <w:pageBreakBefore w:val="0"/>
        <w:spacing w:line="360" w:lineRule="auto"/>
        <w:shd w:val="clear" w:color="auto"/>
        <w:widowControl w:val="off"/>
        <w:rPr>
          <w:rFonts w:hint="default" w:ascii="宋体" w:hAnsi="宋体" w:eastAsia="宋体" w:cs="宋体"/>
          <w:b/>
          <w:bCs/>
          <w:color w:val="auto"/>
          <w:sz w:val="21"/>
          <w:szCs w:val="21"/>
          <w:highlight w:val="none"/>
          <w:lang w:val="en-US"/>
        </w:rPr>
        <w:outlineLvl w:val="9"/>
      </w:pPr>
      <w:r>
        <w:rPr>
          <w:rFonts w:hint="eastAsia" w:ascii="宋体" w:hAnsi="宋体" w:eastAsia="宋体" w:cs="宋体"/>
          <w:color w:val="auto"/>
          <w:sz w:val="21"/>
          <w:szCs w:val="21"/>
          <w:highlight w:val="none"/>
        </w:rPr>
        <w:t xml:space="preserve">11.1</w:t>
      </w:r>
      <w:r>
        <w:rPr>
          <w:rFonts w:hint="eastAsia" w:ascii="宋体" w:hAnsi="宋体" w:eastAsia="宋体" w:cs="宋体"/>
          <w:color w:val="auto"/>
          <w:sz w:val="21"/>
          <w:szCs w:val="21"/>
          <w:highlight w:val="none"/>
          <w:lang w:val="en-US" w:eastAsia="zh-CN"/>
        </w:rPr>
        <w:t xml:space="preserve">投标货币。投标文件中的单价和总价无特殊规定的采用人民币报价，以元为单位标注。招标文件中另有规定的按规定执行</w:t>
      </w:r>
      <w:r>
        <w:rPr>
          <w:rFonts w:hint="eastAsia" w:ascii="宋体" w:hAnsi="宋体" w:cs="宋体"/>
          <w:color w:val="auto"/>
          <w:sz w:val="21"/>
          <w:szCs w:val="21"/>
          <w:highlight w:val="none"/>
          <w:lang w:val="en-US" w:eastAsia="zh-CN"/>
        </w:rPr>
        <w:t xml:space="preserve">。</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11.2投标人的报价应包括为完成本项目所发生的一切费用和税费，</w:t>
      </w:r>
      <w:r>
        <w:rPr>
          <w:rFonts w:hint="eastAsia" w:ascii="宋体" w:hAnsi="宋体" w:cs="宋体"/>
          <w:color w:val="auto"/>
          <w:sz w:val="21"/>
          <w:szCs w:val="21"/>
          <w:highlight w:val="none"/>
          <w:lang w:eastAsia="zh-CN"/>
        </w:rPr>
        <w:t xml:space="preserve">采购人</w:t>
      </w:r>
      <w:r>
        <w:rPr>
          <w:rFonts w:hint="eastAsia" w:ascii="宋体" w:hAnsi="宋体" w:eastAsia="宋体" w:cs="宋体"/>
          <w:color w:val="auto"/>
          <w:sz w:val="21"/>
          <w:szCs w:val="21"/>
          <w:highlight w:val="none"/>
        </w:rPr>
        <w:t xml:space="preserve">将不再支付报价以外的任何费用。投标人的报价应包括但不限于下列内容，《投标人须知资料表》中有特殊规定的，从其规定。</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11.2.1投标人所报</w:t>
      </w:r>
      <w:r>
        <w:rPr>
          <w:rFonts w:hint="eastAsia" w:ascii="宋体" w:hAnsi="宋体" w:cs="宋体"/>
          <w:color w:val="auto"/>
          <w:sz w:val="21"/>
          <w:szCs w:val="21"/>
          <w:highlight w:val="none"/>
          <w:lang w:val="en-US" w:eastAsia="zh-CN"/>
        </w:rPr>
        <w:t xml:space="preserve">价格</w:t>
      </w:r>
      <w:r>
        <w:rPr>
          <w:rFonts w:hint="eastAsia" w:ascii="宋体" w:hAnsi="宋体" w:eastAsia="宋体" w:cs="宋体"/>
          <w:color w:val="auto"/>
          <w:sz w:val="21"/>
          <w:szCs w:val="21"/>
          <w:highlight w:val="none"/>
        </w:rPr>
        <w:t xml:space="preserve">是其所</w:t>
      </w:r>
      <w:r>
        <w:rPr>
          <w:rFonts w:hint="eastAsia" w:ascii="宋体" w:hAnsi="宋体" w:cs="宋体"/>
          <w:color w:val="auto"/>
          <w:sz w:val="21"/>
          <w:szCs w:val="21"/>
          <w:highlight w:val="none"/>
          <w:lang w:val="en-US" w:eastAsia="zh-CN"/>
        </w:rPr>
        <w:t xml:space="preserve">做本项目</w:t>
      </w:r>
      <w:r>
        <w:rPr>
          <w:rFonts w:hint="eastAsia" w:ascii="宋体" w:hAnsi="宋体" w:eastAsia="宋体" w:cs="宋体"/>
          <w:color w:val="auto"/>
          <w:sz w:val="21"/>
          <w:szCs w:val="21"/>
          <w:highlight w:val="none"/>
        </w:rPr>
        <w:t xml:space="preserve">结算价格的</w:t>
      </w:r>
      <w:r>
        <w:rPr>
          <w:rFonts w:hint="eastAsia" w:ascii="宋体" w:hAnsi="宋体" w:cs="宋体"/>
          <w:color w:val="auto"/>
          <w:sz w:val="21"/>
          <w:szCs w:val="21"/>
          <w:highlight w:val="none"/>
          <w:lang w:val="en-US" w:eastAsia="zh-CN"/>
        </w:rPr>
        <w:t xml:space="preserve">总和</w:t>
      </w:r>
      <w:r>
        <w:rPr>
          <w:rFonts w:hint="eastAsia" w:ascii="宋体" w:hAnsi="宋体" w:eastAsia="宋体" w:cs="宋体"/>
          <w:color w:val="auto"/>
          <w:sz w:val="21"/>
          <w:szCs w:val="21"/>
          <w:highlight w:val="none"/>
        </w:rPr>
        <w:t xml:space="preserve">体现，包括但不限于招标文件及其基本技术要求范围内相应</w:t>
      </w:r>
      <w:r>
        <w:rPr>
          <w:rFonts w:hint="eastAsia" w:ascii="宋体" w:hAnsi="宋体" w:cs="宋体"/>
          <w:color w:val="auto"/>
          <w:sz w:val="21"/>
          <w:szCs w:val="21"/>
          <w:highlight w:val="none"/>
          <w:lang w:val="en-US" w:eastAsia="zh-CN"/>
        </w:rPr>
        <w:t xml:space="preserve">项目</w:t>
      </w:r>
      <w:r>
        <w:rPr>
          <w:rFonts w:hint="eastAsia" w:ascii="宋体" w:hAnsi="宋体" w:eastAsia="宋体" w:cs="宋体"/>
          <w:color w:val="auto"/>
          <w:sz w:val="21"/>
          <w:szCs w:val="21"/>
          <w:highlight w:val="none"/>
        </w:rPr>
        <w:t xml:space="preserve">前的准备（包括现场踏勘等）、项目服务、人员费用[包括但不限于工资薪金、劳务报酬、离职补偿金、管理费、培训费、加班费（包括全年法定假日、双休日及职工带薪年假加班费）、岗位补贴、高温补贴、员工福利、社会保险、公积金、商业保险、工会费等]</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自有设备设施（含工器具、</w:t>
      </w:r>
      <w:r>
        <w:rPr>
          <w:rFonts w:hint="eastAsia" w:ascii="宋体" w:hAnsi="宋体" w:eastAsia="宋体" w:cs="宋体"/>
          <w:color w:val="auto"/>
          <w:sz w:val="21"/>
          <w:szCs w:val="21"/>
          <w:highlight w:val="none"/>
        </w:rPr>
        <w:t xml:space="preserve">消耗品、服装、劳保</w:t>
      </w:r>
      <w:r>
        <w:rPr>
          <w:rFonts w:hint="eastAsia" w:ascii="宋体" w:hAnsi="宋体" w:eastAsia="宋体" w:cs="宋体"/>
          <w:color w:val="auto"/>
          <w:sz w:val="21"/>
          <w:szCs w:val="21"/>
          <w:highlight w:val="none"/>
          <w:lang w:val="en-US" w:eastAsia="zh-CN"/>
        </w:rPr>
        <w:t xml:space="preserve">用品</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维护修理、折旧、办公设备、</w:t>
      </w:r>
      <w:r>
        <w:rPr>
          <w:rFonts w:hint="eastAsia" w:ascii="宋体" w:hAnsi="宋体" w:cs="宋体"/>
          <w:color w:val="auto"/>
          <w:sz w:val="21"/>
          <w:szCs w:val="21"/>
          <w:highlight w:val="none"/>
          <w:lang w:eastAsia="zh-CN"/>
        </w:rPr>
        <w:t xml:space="preserve">通讯、检验检测、</w:t>
      </w:r>
      <w:r>
        <w:rPr>
          <w:rFonts w:hint="eastAsia" w:ascii="宋体" w:hAnsi="宋体" w:eastAsia="宋体" w:cs="宋体"/>
          <w:color w:val="auto"/>
          <w:sz w:val="21"/>
          <w:szCs w:val="21"/>
          <w:highlight w:val="none"/>
        </w:rPr>
        <w:t xml:space="preserve">管理、</w:t>
      </w:r>
      <w:r>
        <w:rPr>
          <w:rFonts w:hint="eastAsia" w:ascii="宋体" w:hAnsi="宋体" w:cs="宋体"/>
          <w:color w:val="auto"/>
          <w:sz w:val="21"/>
          <w:szCs w:val="21"/>
          <w:highlight w:val="none"/>
          <w:lang w:val="en-US" w:eastAsia="zh-CN"/>
        </w:rPr>
        <w:t xml:space="preserve">质保、</w:t>
      </w:r>
      <w:r>
        <w:rPr>
          <w:rFonts w:hint="eastAsia" w:ascii="宋体" w:hAnsi="宋体" w:eastAsia="宋体" w:cs="宋体"/>
          <w:color w:val="auto"/>
          <w:sz w:val="21"/>
          <w:szCs w:val="21"/>
          <w:highlight w:val="none"/>
        </w:rPr>
        <w:t xml:space="preserve">利润、各种税费、市场价格波动风险因素、政策性文件规定及项目明示或暗示的所有风险、责任、义务等各项应有的费用；上述未列明，但投标人认为所需的其他费用也包含在内，采购人不接受投标人任何因遗漏报价而发生的费用追加和调整，采购人不再向中标人支付其他额外任何费用。同时，除非合同条款中另有规定，否则，投标人所报价格在项目投标、合同实施期间不因市场变化等因素而变动。</w:t>
      </w:r>
      <w:r/>
    </w:p>
    <w:p>
      <w:pPr>
        <w:ind w:firstLine="420"/>
        <w:keepLines w:val="0"/>
        <w:keepNext w:val="0"/>
        <w:pageBreakBefore w:val="0"/>
        <w:spacing w:line="360" w:lineRule="auto"/>
        <w:shd w:val="clear" w:color="auto"/>
        <w:widowControl w:val="off"/>
        <w:rPr>
          <w:rFonts w:hint="eastAsia"/>
          <w:color w:val="auto"/>
        </w:rPr>
        <w:outlineLvl w:val="9"/>
      </w:pPr>
      <w:r>
        <w:rPr>
          <w:rFonts w:hint="eastAsia"/>
          <w:color w:val="auto"/>
        </w:rPr>
        <w:t xml:space="preserve">合同期内若涉及本地区最低工资、社保缴费基数</w:t>
      </w:r>
      <w:r>
        <w:rPr>
          <w:rFonts w:hint="eastAsia"/>
          <w:color w:val="auto"/>
          <w:lang w:eastAsia="zh-CN"/>
        </w:rPr>
        <w:t xml:space="preserve">、</w:t>
      </w:r>
      <w:r>
        <w:rPr>
          <w:rFonts w:hint="eastAsia"/>
          <w:color w:val="auto"/>
          <w:lang w:val="en-US" w:eastAsia="zh-CN"/>
        </w:rPr>
        <w:t xml:space="preserve">住房公积金基数</w:t>
      </w:r>
      <w:r>
        <w:rPr>
          <w:rFonts w:hint="eastAsia"/>
          <w:color w:val="auto"/>
        </w:rPr>
        <w:t xml:space="preserve">等上调，投标人应按政策要求保障人员相关法定待遇，涉及到工资差额、固定岗位工资差额、假日工资差额、社保差额部分</w:t>
      </w:r>
      <w:r>
        <w:rPr>
          <w:rFonts w:hint="eastAsia"/>
          <w:color w:val="auto"/>
          <w:lang w:eastAsia="zh-CN"/>
        </w:rPr>
        <w:t xml:space="preserve">、</w:t>
      </w:r>
      <w:r>
        <w:rPr>
          <w:rFonts w:hint="eastAsia"/>
          <w:color w:val="auto"/>
          <w:lang w:val="en-US" w:eastAsia="zh-CN"/>
        </w:rPr>
        <w:t xml:space="preserve">住房公积金差额</w:t>
      </w:r>
      <w:r>
        <w:rPr>
          <w:rFonts w:hint="eastAsia"/>
          <w:color w:val="auto"/>
        </w:rPr>
        <w:t xml:space="preserve">等均由投标人承担。</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rPr>
        <w:t xml:space="preserve">11.2.2按照招标文件要求完成本项目的全部相关服务</w:t>
      </w:r>
      <w:r>
        <w:rPr>
          <w:rFonts w:hint="eastAsia" w:ascii="宋体" w:hAnsi="宋体" w:eastAsia="宋体" w:cs="宋体"/>
          <w:color w:val="auto"/>
          <w:sz w:val="21"/>
          <w:szCs w:val="21"/>
          <w:highlight w:val="none"/>
          <w:lang w:val="en-US" w:eastAsia="zh-CN"/>
        </w:rPr>
        <w:t xml:space="preserve">和货物</w:t>
      </w:r>
      <w:r>
        <w:rPr>
          <w:rFonts w:hint="eastAsia" w:ascii="宋体" w:hAnsi="宋体" w:eastAsia="宋体" w:cs="宋体"/>
          <w:color w:val="auto"/>
          <w:sz w:val="21"/>
          <w:szCs w:val="21"/>
          <w:highlight w:val="none"/>
        </w:rPr>
        <w:t xml:space="preserve">费用。</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11.</w:t>
      </w:r>
      <w:r>
        <w:rPr>
          <w:rFonts w:hint="eastAsia" w:ascii="宋体" w:hAnsi="宋体" w:eastAsia="宋体" w:cs="宋体"/>
          <w:color w:val="auto"/>
          <w:sz w:val="21"/>
          <w:szCs w:val="21"/>
          <w:highlight w:val="none"/>
          <w:lang w:val="en-US" w:eastAsia="zh-CN"/>
        </w:rPr>
        <w:t xml:space="preserve">2.3</w:t>
      </w:r>
      <w:r>
        <w:rPr>
          <w:rFonts w:hint="eastAsia" w:ascii="宋体" w:hAnsi="宋体" w:eastAsia="宋体" w:cs="宋体"/>
          <w:color w:val="auto"/>
          <w:sz w:val="21"/>
          <w:szCs w:val="21"/>
          <w:highlight w:val="none"/>
        </w:rPr>
        <w:t xml:space="preserve">投标人在投标时任何错漏、优惠或竞争性报价不得作为</w:t>
      </w:r>
      <w:r>
        <w:rPr>
          <w:rFonts w:hint="eastAsia" w:ascii="宋体" w:hAnsi="宋体" w:eastAsia="宋体" w:cs="宋体"/>
          <w:color w:val="auto"/>
          <w:sz w:val="21"/>
          <w:szCs w:val="21"/>
          <w:highlight w:val="none"/>
          <w:lang w:val="en-US" w:eastAsia="zh-CN"/>
        </w:rPr>
        <w:t xml:space="preserve">合同履行</w:t>
      </w:r>
      <w:r>
        <w:rPr>
          <w:rFonts w:hint="eastAsia" w:ascii="宋体" w:hAnsi="宋体" w:eastAsia="宋体" w:cs="宋体"/>
          <w:color w:val="auto"/>
          <w:sz w:val="21"/>
          <w:szCs w:val="21"/>
          <w:highlight w:val="none"/>
        </w:rPr>
        <w:t xml:space="preserve">期间减轻责任、减少服务、增加费用、降低质量的理由。</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11.</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采购人不得向</w:t>
      </w:r>
      <w:r>
        <w:rPr>
          <w:rFonts w:hint="eastAsia" w:ascii="宋体" w:hAnsi="宋体" w:eastAsia="宋体" w:cs="宋体"/>
          <w:color w:val="auto"/>
          <w:sz w:val="21"/>
          <w:szCs w:val="21"/>
          <w:highlight w:val="none"/>
          <w:lang w:eastAsia="zh-CN"/>
        </w:rPr>
        <w:t xml:space="preserve">投标人</w:t>
      </w:r>
      <w:r>
        <w:rPr>
          <w:rFonts w:hint="eastAsia" w:ascii="宋体" w:hAnsi="宋体" w:eastAsia="宋体" w:cs="宋体"/>
          <w:color w:val="auto"/>
          <w:sz w:val="21"/>
          <w:szCs w:val="21"/>
          <w:highlight w:val="none"/>
        </w:rPr>
        <w:t xml:space="preserve">索要或者接受其给予的赠品、回扣或者与采购无关的其他商品、服务。</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11.</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投标人不能提供任何有选择性或可调整的报价，否则其</w:t>
      </w:r>
      <w:r>
        <w:rPr>
          <w:rFonts w:hint="eastAsia" w:ascii="宋体" w:hAnsi="宋体" w:eastAsia="宋体" w:cs="宋体"/>
          <w:b/>
          <w:bCs/>
          <w:color w:val="auto"/>
          <w:sz w:val="21"/>
          <w:szCs w:val="21"/>
          <w:highlight w:val="none"/>
        </w:rPr>
        <w:t xml:space="preserve">投标无效</w:t>
      </w:r>
      <w:r>
        <w:rPr>
          <w:rFonts w:hint="eastAsia" w:ascii="宋体" w:hAnsi="宋体" w:eastAsia="宋体" w:cs="宋体"/>
          <w:color w:val="auto"/>
          <w:sz w:val="21"/>
          <w:szCs w:val="21"/>
          <w:highlight w:val="none"/>
        </w:rPr>
        <w:t xml:space="preserve">。</w:t>
      </w:r>
      <w:r/>
    </w:p>
    <w:p>
      <w:pPr>
        <w:keepLines w:val="0"/>
        <w:keepNext w:val="0"/>
        <w:pageBreakBefore w:val="0"/>
        <w:spacing w:line="360" w:lineRule="auto"/>
        <w:shd w:val="clear" w:color="auto"/>
        <w:widowControl w:val="off"/>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t xml:space="preserve">12</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rPr>
        <w:t xml:space="preserve">投标保证金</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根据江苏省和常州市的相关文件规定，免收投标保证金。</w:t>
      </w:r>
      <w:r/>
    </w:p>
    <w:p>
      <w:pPr>
        <w:keepLines w:val="0"/>
        <w:keepNext w:val="0"/>
        <w:pageBreakBefore w:val="0"/>
        <w:spacing w:line="360" w:lineRule="auto"/>
        <w:shd w:val="clear" w:color="auto"/>
        <w:widowControl w:val="off"/>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t xml:space="preserve">13</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rPr>
        <w:t xml:space="preserve">投标有效期</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13.1投标文件应在本招标文件《投标人须知资料表》中规定的投标有效期内保持有效，投标有效期少于招标文件规定期限的，其</w:t>
      </w:r>
      <w:r>
        <w:rPr>
          <w:rFonts w:hint="eastAsia" w:ascii="宋体" w:hAnsi="宋体" w:eastAsia="宋体" w:cs="宋体"/>
          <w:b/>
          <w:bCs/>
          <w:color w:val="auto"/>
          <w:sz w:val="21"/>
          <w:szCs w:val="21"/>
          <w:highlight w:val="none"/>
        </w:rPr>
        <w:t xml:space="preserve">投标无效</w:t>
      </w:r>
      <w:r>
        <w:rPr>
          <w:rFonts w:hint="eastAsia" w:ascii="宋体" w:hAnsi="宋体" w:eastAsia="宋体" w:cs="宋体"/>
          <w:color w:val="auto"/>
          <w:sz w:val="21"/>
          <w:szCs w:val="21"/>
          <w:highlight w:val="none"/>
        </w:rPr>
        <w:t xml:space="preserve">。</w:t>
      </w:r>
      <w:r/>
    </w:p>
    <w:p>
      <w:pPr>
        <w:keepLines w:val="0"/>
        <w:keepNext w:val="0"/>
        <w:pageBreakBefore w:val="0"/>
        <w:spacing w:line="360" w:lineRule="auto"/>
        <w:shd w:val="clear" w:color="auto"/>
        <w:widowControl w:val="off"/>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t xml:space="preserve">14</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rPr>
        <w:t xml:space="preserve">投标文件的签署、加盖公章</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14.1招标文件要求签字的内容（如授权委托书等），可以使用电子签章或使用原件的电子件（电子件指扫描件、照片等形式电子文件）；要求第三方出具的加盖公章原件（如联合协议、分包意向协议、制造商授权书等），投标文件中应使用原件的电子件。</w:t>
      </w:r>
      <w:r/>
    </w:p>
    <w:p>
      <w:pPr>
        <w:ind w:firstLine="420"/>
        <w:keepLines w:val="0"/>
        <w:keepNext w:val="0"/>
        <w:pageBreakBefore w:val="0"/>
        <w:spacing w:line="360" w:lineRule="auto"/>
        <w:shd w:val="clear" w:color="auto"/>
        <w:widowControl w:val="off"/>
        <w:rPr>
          <w:rFonts w:hint="eastAsia" w:ascii="宋体" w:hAnsi="宋体" w:eastAsia="宋体" w:cs="宋体"/>
          <w:b/>
          <w:bCs/>
          <w:color w:val="auto"/>
          <w:sz w:val="21"/>
          <w:szCs w:val="21"/>
          <w:highlight w:val="none"/>
        </w:rPr>
        <w:outlineLvl w:val="9"/>
      </w:pPr>
      <w:r>
        <w:rPr>
          <w:rFonts w:hint="eastAsia" w:ascii="宋体" w:hAnsi="宋体" w:eastAsia="宋体" w:cs="宋体"/>
          <w:color w:val="auto"/>
          <w:sz w:val="21"/>
          <w:szCs w:val="21"/>
          <w:highlight w:val="none"/>
          <w:lang w:val="en-US" w:eastAsia="zh-CN"/>
        </w:rPr>
        <w:t xml:space="preserve">14.2招标文件要求加盖公章的内容，一般通过投标文件编制工具加盖电子签章。</w:t>
      </w:r>
      <w:r/>
    </w:p>
    <w:p>
      <w:pPr>
        <w:jc w:val="center"/>
        <w:keepLines w:val="0"/>
        <w:keepNext w:val="0"/>
        <w:pageBreakBefore w:val="0"/>
        <w:spacing w:line="360" w:lineRule="auto"/>
        <w:shd w:val="clear" w:color="auto"/>
        <w:widowControl w:val="off"/>
        <w:rPr>
          <w:rFonts w:hint="eastAsia" w:ascii="宋体" w:hAnsi="宋体" w:eastAsia="宋体" w:cs="宋体"/>
          <w:b/>
          <w:bCs/>
          <w:color w:val="auto"/>
          <w:sz w:val="28"/>
          <w:szCs w:val="28"/>
          <w:highlight w:val="none"/>
        </w:rPr>
        <w:outlineLvl w:val="9"/>
      </w:pPr>
      <w:r>
        <w:rPr>
          <w:rFonts w:hint="eastAsia" w:ascii="宋体" w:hAnsi="宋体" w:eastAsia="宋体" w:cs="宋体"/>
          <w:b/>
          <w:bCs/>
          <w:color w:val="auto"/>
          <w:sz w:val="28"/>
          <w:szCs w:val="28"/>
          <w:highlight w:val="none"/>
        </w:rPr>
        <w:t xml:space="preserve">四   投标文件的提交</w:t>
      </w:r>
      <w:r/>
    </w:p>
    <w:p>
      <w:pPr>
        <w:keepLines w:val="0"/>
        <w:keepNext w:val="0"/>
        <w:pageBreakBefore w:val="0"/>
        <w:spacing w:line="360" w:lineRule="auto"/>
        <w:shd w:val="clear" w:color="auto"/>
        <w:widowControl w:val="off"/>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t xml:space="preserve">15</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rPr>
        <w:t xml:space="preserve">投标文件的提交</w:t>
      </w:r>
      <w:r/>
    </w:p>
    <w:p>
      <w:pPr>
        <w:pStyle w:val="907"/>
        <w:ind w:left="0" w:firstLine="420"/>
        <w:keepLines w:val="0"/>
        <w:keepNext w:val="0"/>
        <w:pageBreakBefore w:val="0"/>
        <w:spacing w:before="0" w:line="360" w:lineRule="auto"/>
        <w:shd w:val="clear" w:color="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15.1本项目使用</w:t>
      </w:r>
      <w:r>
        <w:rPr>
          <w:rFonts w:hint="eastAsia" w:cs="宋体"/>
          <w:color w:val="auto"/>
          <w:sz w:val="21"/>
          <w:szCs w:val="21"/>
          <w:highlight w:val="none"/>
          <w:lang w:val="en-US" w:eastAsia="zh-CN"/>
        </w:rPr>
        <w:t xml:space="preserve">政府采购一体化平台“苏采云”</w:t>
      </w:r>
      <w:r>
        <w:rPr>
          <w:rFonts w:hint="eastAsia" w:ascii="宋体" w:hAnsi="宋体" w:eastAsia="宋体" w:cs="宋体"/>
          <w:color w:val="auto"/>
          <w:sz w:val="21"/>
          <w:szCs w:val="21"/>
          <w:highlight w:val="none"/>
          <w:lang w:val="en-US" w:eastAsia="zh-CN"/>
        </w:rPr>
        <w:t xml:space="preserve">。投标人根据招标文件及</w:t>
      </w:r>
      <w:r>
        <w:rPr>
          <w:rFonts w:hint="eastAsia" w:cs="宋体"/>
          <w:color w:val="auto"/>
          <w:sz w:val="21"/>
          <w:szCs w:val="21"/>
          <w:highlight w:val="none"/>
          <w:lang w:val="en-US" w:eastAsia="zh-CN"/>
        </w:rPr>
        <w:t xml:space="preserve">政府采购一体化平台“苏采云”</w:t>
      </w:r>
      <w:r>
        <w:rPr>
          <w:rFonts w:hint="eastAsia" w:ascii="宋体" w:hAnsi="宋体" w:eastAsia="宋体" w:cs="宋体"/>
          <w:color w:val="auto"/>
          <w:sz w:val="21"/>
          <w:szCs w:val="21"/>
          <w:highlight w:val="none"/>
          <w:lang w:val="en-US" w:eastAsia="zh-CN"/>
        </w:rPr>
        <w:t xml:space="preserve">供应商操作手册要求编制、生成并提交电子投标文件。</w:t>
      </w:r>
      <w:r/>
    </w:p>
    <w:p>
      <w:pPr>
        <w:pStyle w:val="907"/>
        <w:ind w:left="0" w:firstLine="420"/>
        <w:keepLines w:val="0"/>
        <w:keepNext w:val="0"/>
        <w:pageBreakBefore w:val="0"/>
        <w:spacing w:before="0"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lang w:val="en-US" w:eastAsia="zh-CN"/>
        </w:rPr>
        <w:t xml:space="preserve">15.2采购人及采购代理机构拒绝接受通过</w:t>
      </w:r>
      <w:r>
        <w:rPr>
          <w:rFonts w:hint="eastAsia" w:cs="宋体"/>
          <w:color w:val="auto"/>
          <w:sz w:val="21"/>
          <w:szCs w:val="21"/>
          <w:highlight w:val="none"/>
          <w:lang w:val="en-US" w:eastAsia="zh-CN"/>
        </w:rPr>
        <w:t xml:space="preserve">政府采购一体化平台“苏采云”</w:t>
      </w:r>
      <w:r>
        <w:rPr>
          <w:rFonts w:hint="eastAsia" w:ascii="宋体" w:hAnsi="宋体" w:eastAsia="宋体" w:cs="宋体"/>
          <w:color w:val="auto"/>
          <w:sz w:val="21"/>
          <w:szCs w:val="21"/>
          <w:highlight w:val="none"/>
          <w:lang w:val="en-US" w:eastAsia="zh-CN"/>
        </w:rPr>
        <w:t xml:space="preserve">以外任何形式提交的投标文件。</w:t>
      </w:r>
      <w:r/>
    </w:p>
    <w:p>
      <w:pPr>
        <w:keepLines w:val="0"/>
        <w:keepNext w:val="0"/>
        <w:pageBreakBefore w:val="0"/>
        <w:spacing w:line="360" w:lineRule="auto"/>
        <w:shd w:val="clear" w:color="auto"/>
        <w:widowControl w:val="off"/>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t xml:space="preserve">16</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rPr>
        <w:t xml:space="preserve">投标截止时间</w:t>
      </w:r>
      <w:r/>
    </w:p>
    <w:p>
      <w:pPr>
        <w:ind w:firstLine="420"/>
        <w:keepLines w:val="0"/>
        <w:keepNext w:val="0"/>
        <w:pageBreakBefore w:val="0"/>
        <w:spacing w:line="360" w:lineRule="auto"/>
        <w:shd w:val="clear" w:color="auto"/>
        <w:widowControl w:val="off"/>
        <w:rPr>
          <w:rFonts w:hint="eastAsia" w:ascii="宋体" w:hAnsi="宋体" w:eastAsia="宋体" w:cs="宋体"/>
          <w:b w:val="0"/>
          <w:bCs w:val="0"/>
          <w:color w:val="auto"/>
          <w:sz w:val="21"/>
          <w:szCs w:val="21"/>
          <w:highlight w:val="none"/>
        </w:rPr>
        <w:outlineLvl w:val="9"/>
      </w:pPr>
      <w:r>
        <w:rPr>
          <w:rFonts w:hint="eastAsia" w:ascii="宋体" w:hAnsi="宋体" w:eastAsia="宋体" w:cs="宋体"/>
          <w:b w:val="0"/>
          <w:bCs w:val="0"/>
          <w:color w:val="auto"/>
          <w:sz w:val="21"/>
          <w:szCs w:val="21"/>
          <w:highlight w:val="none"/>
        </w:rPr>
        <w:t xml:space="preserve">16.1投标人应在招标文件要求提交投标文件截止时间前，将电子投标文件提交至</w:t>
      </w:r>
      <w:r>
        <w:rPr>
          <w:rFonts w:hint="eastAsia" w:ascii="宋体" w:hAnsi="宋体" w:cs="宋体"/>
          <w:b w:val="0"/>
          <w:bCs w:val="0"/>
          <w:color w:val="auto"/>
          <w:sz w:val="21"/>
          <w:szCs w:val="21"/>
          <w:highlight w:val="none"/>
          <w:lang w:eastAsia="zh-CN"/>
        </w:rPr>
        <w:t xml:space="preserve">政府采购一体化平台“苏采云”</w:t>
      </w:r>
      <w:r>
        <w:rPr>
          <w:rFonts w:hint="eastAsia" w:ascii="宋体" w:hAnsi="宋体" w:eastAsia="宋体" w:cs="宋体"/>
          <w:b w:val="0"/>
          <w:bCs w:val="0"/>
          <w:color w:val="auto"/>
          <w:sz w:val="21"/>
          <w:szCs w:val="21"/>
          <w:highlight w:val="none"/>
        </w:rPr>
        <w:t xml:space="preserve">。</w:t>
      </w:r>
      <w:r/>
    </w:p>
    <w:p>
      <w:pPr>
        <w:keepLines w:val="0"/>
        <w:keepNext w:val="0"/>
        <w:pageBreakBefore w:val="0"/>
        <w:spacing w:line="360" w:lineRule="auto"/>
        <w:shd w:val="clear" w:color="auto"/>
        <w:widowControl w:val="off"/>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t xml:space="preserve">17</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rPr>
        <w:t xml:space="preserve">投标文件的修改与撤回</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17.1投标截止时间前，投标人可以通过</w:t>
      </w:r>
      <w:r>
        <w:rPr>
          <w:rFonts w:hint="eastAsia" w:ascii="宋体" w:hAnsi="宋体" w:cs="宋体"/>
          <w:color w:val="auto"/>
          <w:sz w:val="21"/>
          <w:szCs w:val="21"/>
          <w:highlight w:val="none"/>
          <w:lang w:eastAsia="zh-CN"/>
        </w:rPr>
        <w:t xml:space="preserve">政府采购一体化平台“苏采云”</w:t>
      </w:r>
      <w:r>
        <w:rPr>
          <w:rFonts w:hint="eastAsia" w:ascii="宋体" w:hAnsi="宋体" w:eastAsia="宋体" w:cs="宋体"/>
          <w:color w:val="auto"/>
          <w:sz w:val="21"/>
          <w:szCs w:val="21"/>
          <w:highlight w:val="none"/>
        </w:rPr>
        <w:t xml:space="preserve">对所提交的投标文件进行补充、修改或者撤回。</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17.2投标人对投标文件的补充、修改的内容应当按照招标文件要求签署、加盖公章，作为投标文件的组成部分。</w:t>
      </w:r>
      <w:r/>
    </w:p>
    <w:p>
      <w:pPr>
        <w:jc w:val="center"/>
        <w:keepLines w:val="0"/>
        <w:keepNext w:val="0"/>
        <w:pageBreakBefore w:val="0"/>
        <w:spacing w:line="360" w:lineRule="auto"/>
        <w:shd w:val="clear" w:color="auto"/>
        <w:widowControl w:val="off"/>
        <w:rPr>
          <w:rFonts w:hint="eastAsia" w:ascii="宋体" w:hAnsi="宋体" w:eastAsia="宋体" w:cs="宋体"/>
          <w:b/>
          <w:bCs/>
          <w:color w:val="auto"/>
          <w:sz w:val="28"/>
          <w:szCs w:val="28"/>
          <w:highlight w:val="none"/>
        </w:rPr>
        <w:outlineLvl w:val="9"/>
      </w:pPr>
      <w:r>
        <w:rPr>
          <w:rFonts w:hint="eastAsia" w:ascii="宋体" w:hAnsi="宋体" w:eastAsia="宋体" w:cs="宋体"/>
          <w:b/>
          <w:bCs/>
          <w:color w:val="auto"/>
          <w:sz w:val="28"/>
          <w:szCs w:val="28"/>
          <w:highlight w:val="none"/>
        </w:rPr>
        <w:t xml:space="preserve">五   开标、资格审查及评标</w:t>
      </w:r>
      <w:r/>
    </w:p>
    <w:p>
      <w:pPr>
        <w:keepLines w:val="0"/>
        <w:keepNext w:val="0"/>
        <w:pageBreakBefore w:val="0"/>
        <w:spacing w:line="360" w:lineRule="auto"/>
        <w:shd w:val="clear" w:color="auto"/>
        <w:widowControl w:val="off"/>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t xml:space="preserve">18</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rPr>
        <w:t xml:space="preserve">开标</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18.1采购人或采购代理机构将按招标文件的规定，在投标截止时间的同一时间和招标文件预先确定的地点组织开标。</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18.2本项目开标采用不见面招投标模式，使用</w:t>
      </w:r>
      <w:r>
        <w:rPr>
          <w:rFonts w:hint="eastAsia" w:ascii="宋体" w:hAnsi="宋体" w:cs="宋体"/>
          <w:color w:val="auto"/>
          <w:sz w:val="21"/>
          <w:szCs w:val="21"/>
          <w:highlight w:val="none"/>
          <w:lang w:eastAsia="zh-CN"/>
        </w:rPr>
        <w:t xml:space="preserve">政府采购一体化平台“苏采云”</w:t>
      </w:r>
      <w:r>
        <w:rPr>
          <w:rFonts w:hint="eastAsia" w:ascii="宋体" w:hAnsi="宋体" w:eastAsia="宋体" w:cs="宋体"/>
          <w:color w:val="auto"/>
          <w:sz w:val="21"/>
          <w:szCs w:val="21"/>
          <w:highlight w:val="none"/>
        </w:rPr>
        <w:t xml:space="preserve">在线进行开标。投标人应在规定的时间内对投标文件进行解密，因非系统原因导致的解密失败，视为投标无效。</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18.3开标过程将使用</w:t>
      </w:r>
      <w:r>
        <w:rPr>
          <w:rFonts w:hint="eastAsia" w:ascii="宋体" w:hAnsi="宋体" w:cs="宋体"/>
          <w:color w:val="auto"/>
          <w:sz w:val="21"/>
          <w:szCs w:val="21"/>
          <w:highlight w:val="none"/>
          <w:lang w:eastAsia="zh-CN"/>
        </w:rPr>
        <w:t xml:space="preserve">政府采购一体化平台“苏采云”</w:t>
      </w:r>
      <w:r>
        <w:rPr>
          <w:rFonts w:hint="eastAsia" w:ascii="宋体" w:hAnsi="宋体" w:eastAsia="宋体" w:cs="宋体"/>
          <w:color w:val="auto"/>
          <w:sz w:val="21"/>
          <w:szCs w:val="21"/>
          <w:highlight w:val="none"/>
        </w:rPr>
        <w:t xml:space="preserve">公布投标人名称、投标价格和招标文件规定的需要宣布的其他内容并进行记录，并由参加开标的各投标人代表在规定时间内确认。投标人超过规定时间未确认但是未提出疑义的，系统将视同已确认。</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18.4投标人代表对开标过程和开标记录有疑义，以及认为采购人、采购代理机构相关工作人员有需要回避的情形的，应当场通过业务系统提出询问或者回避申请。采购人、采购代理机构对投标人代表提出的询问或者回避申请将及时处理。</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18.5投标人不足3家的，不予开标。</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18.6投标人须在开标前使用“验证CA”功能验证本地计算机的控件环境是否正常，并且在开标评审过程中不可随意更换计算机，必须使用验证成功的计算机进行操作，否则造成相应后果由投标人自行承担。本地计算机要求安装摄像头、麦克风和音箱，保持网络通畅。</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18.7因本项目采用不见面交易的方式，在开标、评审过程中，供应商需要保持操作计算机前有相关责任人值守，及时对于系统或者评委会发出的指令和要求进行响应操作。如果因为无人值守造成不能及时回应系统或者评委会指令和要求从而导致影响开标、评审结果的，责任由投标人承担。</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18.8如果在采购活动过程中出现以下情形，导致“</w:t>
      </w:r>
      <w:r>
        <w:rPr>
          <w:rFonts w:hint="eastAsia" w:ascii="宋体" w:hAnsi="宋体" w:cs="宋体"/>
          <w:color w:val="auto"/>
          <w:sz w:val="21"/>
          <w:szCs w:val="21"/>
          <w:highlight w:val="none"/>
          <w:lang w:eastAsia="zh-CN"/>
        </w:rPr>
        <w:t xml:space="preserve">政府采购一体化平台“苏采云”</w:t>
      </w:r>
      <w:r>
        <w:rPr>
          <w:rFonts w:hint="eastAsia" w:ascii="宋体" w:hAnsi="宋体" w:eastAsia="宋体" w:cs="宋体"/>
          <w:color w:val="auto"/>
          <w:sz w:val="21"/>
          <w:szCs w:val="21"/>
          <w:highlight w:val="none"/>
        </w:rPr>
        <w:t xml:space="preserve">”系统无法正常运行，或者无法保证本项目采购活动的公平、公正和安全时，代理机构可以延缓或者暂停采购活动，情况严重的可以终止采购活动：</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1)平台系统发生故障而无法登录访问的；</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2)平台系统应用或数据库出现错误，不能进行正常操作的；</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3)平台系统发现严重安全漏洞，有潜在泄密危险的；</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4)病毒发作导致平台系统不能进行正常操作的；</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5)其他无法保证本次采购活动的公平、公正和安全的情况。</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r/>
    </w:p>
    <w:p>
      <w:pPr>
        <w:keepLines w:val="0"/>
        <w:keepNext w:val="0"/>
        <w:pageBreakBefore w:val="0"/>
        <w:spacing w:line="360" w:lineRule="auto"/>
        <w:shd w:val="clear" w:color="auto"/>
        <w:widowControl w:val="off"/>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t xml:space="preserve">19</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rPr>
        <w:t xml:space="preserve">资格审查</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19.1见第三章《资格审查》。</w:t>
      </w:r>
      <w:r/>
    </w:p>
    <w:p>
      <w:pPr>
        <w:keepLines w:val="0"/>
        <w:keepNext w:val="0"/>
        <w:pageBreakBefore w:val="0"/>
        <w:spacing w:line="360" w:lineRule="auto"/>
        <w:shd w:val="clear" w:color="auto"/>
        <w:widowControl w:val="off"/>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t xml:space="preserve">20</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rPr>
        <w:t xml:space="preserve">评标委员会</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20.1评标委员会根据政府采购有关规定和本次招标采购项目的特点进行组建，并负责具体评标事务，独立履行职责。</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20.2评审专家须符合相关规定。依法自行选定评审专家的，采购人和采购代理机构将查询有关信用记录，对具有行贿、受贿、欺诈等不良信用记录的人员，拒绝其参与政府采购活动。</w:t>
      </w:r>
      <w:r/>
    </w:p>
    <w:p>
      <w:pPr>
        <w:keepLines w:val="0"/>
        <w:keepNext w:val="0"/>
        <w:pageBreakBefore w:val="0"/>
        <w:spacing w:line="360" w:lineRule="auto"/>
        <w:shd w:val="clear" w:color="auto"/>
        <w:widowControl w:val="off"/>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t xml:space="preserve">21</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rPr>
        <w:t xml:space="preserve">评标程序、评标方法和评标标准</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21.1见第四章《评标程序、评标方法和评标标准》。</w:t>
      </w:r>
      <w:r/>
    </w:p>
    <w:p>
      <w:pPr>
        <w:jc w:val="center"/>
        <w:keepLines w:val="0"/>
        <w:keepNext w:val="0"/>
        <w:pageBreakBefore w:val="0"/>
        <w:spacing w:line="360" w:lineRule="auto"/>
        <w:shd w:val="clear" w:color="auto"/>
        <w:widowControl w:val="off"/>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8"/>
          <w:szCs w:val="28"/>
          <w:highlight w:val="none"/>
        </w:rPr>
        <w:t xml:space="preserve">六   确定中标</w:t>
      </w:r>
      <w:r/>
    </w:p>
    <w:p>
      <w:pPr>
        <w:keepLines w:val="0"/>
        <w:keepNext w:val="0"/>
        <w:pageBreakBefore w:val="0"/>
        <w:spacing w:line="360" w:lineRule="auto"/>
        <w:shd w:val="clear" w:color="auto"/>
        <w:widowControl w:val="off"/>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t xml:space="preserve">22</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rPr>
        <w:t xml:space="preserve">确定中标人</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22.1</w:t>
      </w:r>
      <w:r>
        <w:rPr>
          <w:rFonts w:hint="eastAsia" w:ascii="宋体" w:hAnsi="宋体" w:eastAsia="宋体" w:cs="宋体"/>
          <w:color w:val="auto"/>
          <w:sz w:val="21"/>
          <w:szCs w:val="21"/>
          <w:highlight w:val="none"/>
          <w:lang w:val="en-US" w:eastAsia="zh-CN"/>
        </w:rPr>
        <w:t xml:space="preserve">采购人</w:t>
      </w:r>
      <w:r>
        <w:rPr>
          <w:rFonts w:hint="eastAsia" w:ascii="宋体" w:hAnsi="宋体" w:eastAsia="宋体" w:cs="宋体"/>
          <w:color w:val="auto"/>
          <w:sz w:val="21"/>
          <w:szCs w:val="21"/>
          <w:highlight w:val="none"/>
        </w:rPr>
        <w:t xml:space="preserve">授权评标委员会直接确定</w:t>
      </w:r>
      <w:r>
        <w:rPr>
          <w:rFonts w:hint="eastAsia" w:ascii="宋体" w:hAnsi="宋体" w:eastAsia="宋体" w:cs="宋体"/>
          <w:color w:val="auto"/>
          <w:sz w:val="21"/>
          <w:szCs w:val="21"/>
          <w:highlight w:val="none"/>
          <w:lang w:eastAsia="zh-CN"/>
        </w:rPr>
        <w:t xml:space="preserve">中标人，</w:t>
      </w:r>
      <w:r>
        <w:rPr>
          <w:rFonts w:hint="eastAsia" w:ascii="宋体" w:hAnsi="宋体" w:eastAsia="宋体" w:cs="宋体"/>
          <w:color w:val="auto"/>
          <w:sz w:val="21"/>
          <w:szCs w:val="21"/>
          <w:highlight w:val="none"/>
        </w:rPr>
        <w:t xml:space="preserve">在评标报告确定的中标候选人名单中按顺序确定中标人，中标候选人并列的，由采购人依法确定。</w:t>
      </w:r>
      <w:r/>
    </w:p>
    <w:p>
      <w:pPr>
        <w:keepLines w:val="0"/>
        <w:keepNext w:val="0"/>
        <w:pageBreakBefore w:val="0"/>
        <w:spacing w:line="360" w:lineRule="auto"/>
        <w:shd w:val="clear" w:color="auto"/>
        <w:widowControl w:val="off"/>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t xml:space="preserve">23</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rPr>
        <w:t xml:space="preserve">中标公告与中标通知书</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23.1采购人或采购代理机构自中标人确定之日起2个工作日内，在</w:t>
      </w:r>
      <w:r>
        <w:rPr>
          <w:rFonts w:hint="eastAsia" w:ascii="宋体" w:hAnsi="宋体" w:cs="宋体"/>
          <w:color w:val="auto"/>
          <w:sz w:val="21"/>
          <w:szCs w:val="21"/>
          <w:highlight w:val="none"/>
          <w:lang w:val="en-US" w:eastAsia="zh-CN"/>
        </w:rPr>
        <w:t xml:space="preserve">江苏政府采购网、</w:t>
      </w:r>
      <w:r>
        <w:rPr>
          <w:rFonts w:hint="eastAsia" w:ascii="宋体" w:hAnsi="宋体" w:eastAsia="宋体" w:cs="宋体"/>
          <w:color w:val="auto"/>
          <w:sz w:val="21"/>
          <w:szCs w:val="21"/>
          <w:highlight w:val="none"/>
        </w:rPr>
        <w:t xml:space="preserve">常州市政府采购网公告中标结果，同时向中标人发出中标通知书，中标公告期限为1个工作日。</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23.2中标通知书对采购人和中标供应商均具有法律效力。中标通知书发出后，采购人改变中标结果的，或者中标供应商放弃中标项目的，应当依法承担法律责任。</w:t>
      </w:r>
      <w:r/>
    </w:p>
    <w:p>
      <w:pPr>
        <w:keepLines w:val="0"/>
        <w:keepNext w:val="0"/>
        <w:pageBreakBefore w:val="0"/>
        <w:spacing w:line="360" w:lineRule="auto"/>
        <w:shd w:val="clear" w:color="auto"/>
        <w:widowControl w:val="off"/>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t xml:space="preserve">24</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rPr>
        <w:t xml:space="preserve">废标</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24.1在招标采购中，出现下列情形之一的，应予废标：</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24.1.1符合专业条件的供应商或者对招标文件作实质响应的供应商不足三家的；</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24.1.2出现影响采购公正的违法、违规行为的；</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24.1.3投标人的报价均超过了采购预算，采购人不能支付的；</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24.1.4因重大变故，采购任务取消的。</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24.1.5平台系统出现序号18.8所述情形，情况严重且影响采购活动公平、公正性的。</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24.2废标后，采购人将废标理由通知所有投标人。</w:t>
      </w:r>
      <w:r/>
    </w:p>
    <w:p>
      <w:pPr>
        <w:keepLines w:val="0"/>
        <w:keepNext w:val="0"/>
        <w:pageBreakBefore w:val="0"/>
        <w:spacing w:line="360" w:lineRule="auto"/>
        <w:shd w:val="clear" w:color="auto"/>
        <w:widowControl w:val="off"/>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t xml:space="preserve">25</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rPr>
        <w:t xml:space="preserve">签订合同</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25.1中标人、采购人应当自中标通知书发出之日起30日内，按照招标文件和中标人投标文件的规定签订书面合同。所签订的合同不得对招标文件确定的事项和中标人投标文件作实质性修改。</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25.2中标人拒绝与采购人签订合同的，采购人可以按照评标报告推荐的中标候选人名单排序，确定下一候选人为中标人，也可以重新开展政府采购活动。</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25.3联合体中标的，联合体各方应当共同与采购人签订合同，就中标项目向采购人承担连带责任。</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25.4政府采购合同不能转包。</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25.5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否则投标无效。中标人就采购项目和分包项目向采购人负责，分包供应商就分包项目承担责任。</w:t>
      </w:r>
      <w:r/>
    </w:p>
    <w:p>
      <w:pPr>
        <w:ind w:firstLine="420"/>
        <w:keepLines w:val="0"/>
        <w:keepNext w:val="0"/>
        <w:pageBreakBefore w:val="0"/>
        <w:spacing w:line="360" w:lineRule="auto"/>
        <w:shd w:val="clear" w:color="auto"/>
        <w:widowControl w:val="off"/>
        <w:rPr>
          <w:rFonts w:hint="default" w:ascii="宋体" w:hAnsi="宋体" w:eastAsia="宋体" w:cs="宋体"/>
          <w:color w:val="auto"/>
          <w:sz w:val="21"/>
          <w:szCs w:val="21"/>
          <w:highlight w:val="none"/>
          <w:lang w:val="en-US" w:eastAsia="zh-CN"/>
        </w:rPr>
        <w:outlineLvl w:val="9"/>
      </w:pPr>
      <w:r>
        <w:rPr>
          <w:rFonts w:hint="eastAsia" w:ascii="宋体" w:hAnsi="宋体" w:cs="宋体"/>
          <w:color w:val="auto"/>
          <w:sz w:val="21"/>
          <w:szCs w:val="21"/>
          <w:highlight w:val="none"/>
          <w:lang w:val="en-US" w:eastAsia="zh-CN"/>
        </w:rPr>
        <w:t xml:space="preserve">25.6</w:t>
      </w:r>
      <w:r>
        <w:rPr>
          <w:rFonts w:hint="eastAsia" w:ascii="宋体" w:hAnsi="宋体" w:eastAsia="宋体" w:cs="宋体"/>
          <w:color w:val="auto"/>
          <w:sz w:val="21"/>
          <w:szCs w:val="21"/>
          <w:highlight w:val="none"/>
        </w:rPr>
        <w:t xml:space="preserve">政府采购合同履行中，采购人需追加与合同标的相同的服务的，在不改变合同其他条款的前提下，可以与</w:t>
      </w:r>
      <w:r>
        <w:rPr>
          <w:rFonts w:hint="eastAsia" w:ascii="宋体" w:hAnsi="宋体" w:cs="宋体"/>
          <w:color w:val="auto"/>
          <w:sz w:val="21"/>
          <w:szCs w:val="21"/>
          <w:highlight w:val="none"/>
          <w:lang w:val="en-US" w:eastAsia="zh-CN"/>
        </w:rPr>
        <w:t xml:space="preserve">中标人</w:t>
      </w:r>
      <w:r>
        <w:rPr>
          <w:rFonts w:hint="eastAsia" w:ascii="宋体" w:hAnsi="宋体" w:eastAsia="宋体" w:cs="宋体"/>
          <w:color w:val="auto"/>
          <w:sz w:val="21"/>
          <w:szCs w:val="21"/>
          <w:highlight w:val="none"/>
        </w:rPr>
        <w:t xml:space="preserve">协商签订补充合同，但所有补充合同的采购金额不得超过原合同采购金额的</w:t>
      </w:r>
      <w:r>
        <w:rPr>
          <w:rFonts w:hint="eastAsia" w:ascii="宋体" w:hAnsi="宋体" w:cs="宋体"/>
          <w:color w:val="auto"/>
          <w:sz w:val="21"/>
          <w:szCs w:val="21"/>
          <w:highlight w:val="none"/>
          <w:lang w:val="en-US" w:eastAsia="zh-CN"/>
        </w:rPr>
        <w:t xml:space="preserve">10%。</w:t>
      </w:r>
      <w:r/>
    </w:p>
    <w:p>
      <w:pPr>
        <w:keepLines w:val="0"/>
        <w:keepNext w:val="0"/>
        <w:pageBreakBefore w:val="0"/>
        <w:spacing w:line="360" w:lineRule="auto"/>
        <w:shd w:val="clear" w:color="auto"/>
        <w:widowControl w:val="off"/>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t xml:space="preserve">26</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rPr>
        <w:t xml:space="preserve">询问与质疑</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26.1询问</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26.1.1投标人对政府采购活动事项有疑问的，可依法提出询问，并按《投标人须知资料表》载明的形式送达采购人或采购代理机构。</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26.1.2采购人或采购代理机构对</w:t>
      </w:r>
      <w:r>
        <w:rPr>
          <w:rFonts w:hint="eastAsia" w:ascii="宋体" w:hAnsi="宋体" w:eastAsia="宋体" w:cs="宋体"/>
          <w:color w:val="auto"/>
          <w:sz w:val="21"/>
          <w:szCs w:val="21"/>
          <w:highlight w:val="none"/>
          <w:lang w:val="en-US" w:eastAsia="zh-CN"/>
        </w:rPr>
        <w:t xml:space="preserve">投标人</w:t>
      </w:r>
      <w:r>
        <w:rPr>
          <w:rFonts w:hint="eastAsia" w:ascii="宋体" w:hAnsi="宋体" w:eastAsia="宋体" w:cs="宋体"/>
          <w:color w:val="auto"/>
          <w:sz w:val="21"/>
          <w:szCs w:val="21"/>
          <w:highlight w:val="none"/>
        </w:rPr>
        <w:t xml:space="preserve">依法提出的询问，在3个工作日内作出答复，但答复的内容不得涉及商业秘密。</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26.2质疑</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26.2.1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26.2.2招标文件中采购需求以及相关部分（第四章、第五章以及投标人资格要求）由采购人负责制定和管理，对该部分内容有询问或者质疑的，投标人应当向采购人书面提出，由采购人负责接收和回复。</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26.2.3质疑函须使用财政部制定的范本文件。（下载网址：http</w:t>
      </w:r>
      <w:r>
        <w:rPr>
          <w:rFonts w:hint="eastAsia" w:ascii="宋体" w:hAnsi="宋体" w:cs="宋体"/>
          <w:color w:val="auto"/>
          <w:sz w:val="21"/>
          <w:szCs w:val="21"/>
          <w:highlight w:val="none"/>
          <w:lang w:val="en-US" w:eastAsia="zh-CN"/>
        </w:rPr>
        <w:t xml:space="preserve">s</w:t>
      </w:r>
      <w:r>
        <w:rPr>
          <w:rFonts w:hint="eastAsia" w:ascii="宋体" w:hAnsi="宋体" w:eastAsia="宋体" w:cs="宋体"/>
          <w:color w:val="auto"/>
          <w:sz w:val="21"/>
          <w:szCs w:val="21"/>
          <w:highlight w:val="none"/>
        </w:rPr>
        <w:t xml:space="preserve">://gks.mof.gov.cn/ztztz/zhengfucaigouguanli/201802/t20180201_2804589.htm）</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26.2.4投标人为自然人的，应当由本人签字；投标人为法人或者其他组织的，应当由法定代表人、主要负责人，或者其授权代表签字或者加盖公章，并加盖公章。</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26.2.5投标人应在法定质疑期内一次性提出针对同一采购程序环节的质疑，法定质疑期内针对同一采购程序环节再次提出的质疑，采购人、采购代理机构有权不予答复。</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26.3接收询问和质疑的联系部门、联系电话和通讯地址见《投标人须知资料表》。</w:t>
      </w:r>
      <w:r/>
    </w:p>
    <w:p>
      <w:pPr>
        <w:keepLines w:val="0"/>
        <w:keepNext w:val="0"/>
        <w:pageBreakBefore w:val="0"/>
        <w:spacing w:line="360" w:lineRule="auto"/>
        <w:shd w:val="clear" w:color="auto"/>
        <w:widowControl w:val="off"/>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t xml:space="preserve">27</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rPr>
        <w:t xml:space="preserve">代理费</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27.1收费对象、收费标准及缴纳时间见《投标人须知资料表》。由中标人支付的，中标人须一次性向采购代理机构缴纳代理费，投标报价应包含代理费用。</w:t>
      </w:r>
      <w:r/>
    </w:p>
    <w:p>
      <w:pPr>
        <w:keepLines w:val="0"/>
        <w:keepNext w:val="0"/>
        <w:pageBreakBefore w:val="0"/>
        <w:spacing w:line="360" w:lineRule="auto"/>
        <w:shd w:val="clear" w:color="auto"/>
        <w:widowControl w:val="off"/>
        <w:rPr>
          <w:rFonts w:hint="eastAsia" w:ascii="宋体" w:hAnsi="宋体" w:eastAsia="宋体" w:cs="宋体"/>
          <w:b/>
          <w:bCs/>
          <w:color w:val="auto"/>
          <w:sz w:val="21"/>
          <w:szCs w:val="21"/>
          <w:highlight w:val="none"/>
          <w:lang w:val="en-US" w:eastAsia="zh-CN"/>
        </w:rPr>
        <w:outlineLvl w:val="9"/>
      </w:pPr>
      <w:r>
        <w:rPr>
          <w:rFonts w:hint="eastAsia" w:ascii="宋体" w:hAnsi="宋体" w:eastAsia="宋体" w:cs="宋体"/>
          <w:b/>
          <w:bCs/>
          <w:color w:val="auto"/>
          <w:sz w:val="21"/>
          <w:szCs w:val="21"/>
          <w:highlight w:val="none"/>
          <w:lang w:val="en-US" w:eastAsia="zh-CN"/>
        </w:rPr>
        <w:t xml:space="preserve">28 纸质中标（成交）文件</w:t>
      </w:r>
      <w:r>
        <w:rPr>
          <w:rFonts w:hint="eastAsia" w:ascii="宋体" w:hAnsi="宋体" w:eastAsia="宋体" w:cs="宋体"/>
          <w:b/>
          <w:bCs/>
          <w:color w:val="auto"/>
          <w:sz w:val="21"/>
          <w:szCs w:val="21"/>
          <w:highlight w:val="none"/>
          <w:lang w:val="en-US" w:eastAsia="zh-CN"/>
        </w:rPr>
        <w:tab/>
      </w:r>
      <w:r/>
    </w:p>
    <w:p>
      <w:pPr>
        <w:pStyle w:val="875"/>
        <w:ind w:firstLine="420"/>
        <w:keepLines w:val="0"/>
        <w:keepNext w:val="0"/>
        <w:pageBreakBefore w:val="0"/>
        <w:spacing w:before="0" w:line="360" w:lineRule="auto"/>
        <w:widowControl w:val="off"/>
        <w:rPr>
          <w:rFonts w:hint="eastAsia" w:ascii="宋体" w:hAnsi="宋体" w:eastAsia="宋体" w:cs="宋体"/>
          <w:color w:val="auto"/>
          <w:sz w:val="21"/>
          <w:szCs w:val="21"/>
          <w:highlight w:val="none"/>
        </w:rPr>
      </w:pPr>
      <w:r>
        <w:rPr>
          <w:rFonts w:hint="eastAsia" w:cs="宋体"/>
          <w:color w:val="auto"/>
          <w:sz w:val="21"/>
          <w:szCs w:val="21"/>
          <w:highlight w:val="none"/>
          <w:lang w:val="en-US" w:eastAsia="zh-CN"/>
        </w:rPr>
        <w:t xml:space="preserve">中标人在签订合同前需递交与电子投标文件内容一致的纸质投标文件叁份（装订或胶装，封面加盖中标人公章、法定代表人名章鲜章，侧边加盖骑缝公章鲜章），纸质投标文件作为项目归档使用（递交方式可采用邮寄或现场送达至常州青枫招标有限公司，联系方式见《第一章 投标邀请》）。</w:t>
      </w:r>
      <w:r/>
    </w:p>
    <w:p>
      <w:pPr>
        <w:keepLines w:val="0"/>
        <w:keepNext w:val="0"/>
        <w:pageBreakBefore w:val="0"/>
        <w:widowControl w:val="off"/>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br w:type="page" w:clear="all"/>
      </w:r>
      <w:r/>
    </w:p>
    <w:p>
      <w:pPr>
        <w:jc w:val="center"/>
        <w:keepLines w:val="0"/>
        <w:keepNext w:val="0"/>
        <w:pageBreakBefore w:val="0"/>
        <w:spacing w:line="360" w:lineRule="auto"/>
        <w:shd w:val="clear" w:color="auto"/>
        <w:widowControl w:val="off"/>
        <w:rPr>
          <w:rFonts w:hint="eastAsia" w:ascii="宋体" w:hAnsi="宋体" w:eastAsia="宋体" w:cs="宋体"/>
          <w:b/>
          <w:color w:val="auto"/>
          <w:sz w:val="32"/>
          <w:szCs w:val="32"/>
          <w:highlight w:val="none"/>
        </w:rPr>
        <w:outlineLvl w:val="0"/>
      </w:pPr>
      <w:r/>
      <w:bookmarkStart w:id="3" w:name="_Toc30500"/>
      <w:r>
        <w:rPr>
          <w:rFonts w:hint="eastAsia" w:ascii="宋体" w:hAnsi="宋体" w:eastAsia="宋体" w:cs="宋体"/>
          <w:b/>
          <w:color w:val="auto"/>
          <w:sz w:val="32"/>
          <w:szCs w:val="32"/>
          <w:highlight w:val="none"/>
        </w:rPr>
        <w:t xml:space="preserve">第三章</w:t>
      </w:r>
      <w:r>
        <w:rPr>
          <w:rFonts w:hint="eastAsia" w:ascii="宋体" w:hAnsi="宋体" w:eastAsia="宋体" w:cs="宋体"/>
          <w:b/>
          <w:color w:val="auto"/>
          <w:sz w:val="32"/>
          <w:szCs w:val="32"/>
          <w:highlight w:val="none"/>
          <w:lang w:val="en-US" w:eastAsia="zh-CN"/>
        </w:rPr>
        <w:t xml:space="preserve">  </w:t>
      </w:r>
      <w:r>
        <w:rPr>
          <w:rFonts w:hint="eastAsia" w:ascii="宋体" w:hAnsi="宋体" w:eastAsia="宋体" w:cs="宋体"/>
          <w:b/>
          <w:color w:val="auto"/>
          <w:sz w:val="32"/>
          <w:szCs w:val="32"/>
          <w:highlight w:val="none"/>
        </w:rPr>
        <w:t xml:space="preserve">资格审查</w:t>
      </w:r>
      <w:bookmarkEnd w:id="3"/>
      <w:r/>
      <w:r/>
    </w:p>
    <w:p>
      <w:pPr>
        <w:jc w:val="center"/>
        <w:keepLines w:val="0"/>
        <w:keepNext w:val="0"/>
        <w:pageBreakBefore w:val="0"/>
        <w:spacing w:line="360" w:lineRule="auto"/>
        <w:shd w:val="clear" w:color="auto"/>
        <w:widowControl w:val="off"/>
        <w:tabs>
          <w:tab w:val="left" w:pos="360" w:leader="none"/>
          <w:tab w:val="left" w:pos="900" w:leader="none"/>
        </w:tabs>
        <w:rPr>
          <w:rFonts w:hint="eastAsia" w:ascii="宋体" w:hAnsi="宋体" w:eastAsia="宋体" w:cs="宋体"/>
          <w:b/>
          <w:color w:val="auto"/>
          <w:sz w:val="28"/>
          <w:szCs w:val="28"/>
          <w:highlight w:val="none"/>
        </w:rPr>
        <w:outlineLvl w:val="1"/>
      </w:pPr>
      <w:r>
        <w:rPr>
          <w:rFonts w:hint="eastAsia" w:ascii="宋体" w:hAnsi="宋体" w:eastAsia="宋体" w:cs="宋体"/>
          <w:b/>
          <w:color w:val="auto"/>
          <w:sz w:val="28"/>
          <w:szCs w:val="28"/>
          <w:highlight w:val="none"/>
        </w:rPr>
        <w:t xml:space="preserve">一</w:t>
      </w:r>
      <w:r>
        <w:rPr>
          <w:rFonts w:hint="eastAsia" w:ascii="宋体" w:hAnsi="宋体" w:eastAsia="宋体" w:cs="宋体"/>
          <w:b/>
          <w:color w:val="auto"/>
          <w:sz w:val="28"/>
          <w:szCs w:val="28"/>
          <w:highlight w:val="none"/>
          <w:lang w:val="en-US" w:eastAsia="zh-CN"/>
        </w:rPr>
        <w:t xml:space="preserve">   </w:t>
      </w:r>
      <w:r>
        <w:rPr>
          <w:rFonts w:hint="eastAsia" w:ascii="宋体" w:hAnsi="宋体" w:eastAsia="宋体" w:cs="宋体"/>
          <w:b/>
          <w:color w:val="auto"/>
          <w:sz w:val="28"/>
          <w:szCs w:val="28"/>
          <w:highlight w:val="none"/>
        </w:rPr>
        <w:t xml:space="preserve">资格审查程序</w:t>
      </w:r>
      <w:r/>
    </w:p>
    <w:p>
      <w:pPr>
        <w:numPr>
          <w:ilvl w:val="0"/>
          <w:numId w:val="0"/>
        </w:numPr>
        <w:jc w:val="left"/>
        <w:keepLines w:val="0"/>
        <w:keepNext w:val="0"/>
        <w:pageBreakBefore w:val="0"/>
        <w:spacing w:line="360" w:lineRule="auto"/>
        <w:shd w:val="clear" w:color="auto"/>
        <w:widowControl w:val="off"/>
        <w:tabs>
          <w:tab w:val="left" w:pos="426" w:leader="none"/>
          <w:tab w:val="left" w:pos="851"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lang w:val="en-US" w:eastAsia="zh-CN"/>
        </w:rPr>
        <w:t xml:space="preserve">1 </w:t>
      </w:r>
      <w:r>
        <w:rPr>
          <w:rFonts w:hint="eastAsia" w:ascii="宋体" w:hAnsi="宋体" w:eastAsia="宋体" w:cs="宋体"/>
          <w:color w:val="auto"/>
          <w:sz w:val="21"/>
          <w:szCs w:val="21"/>
          <w:highlight w:val="none"/>
        </w:rPr>
        <w:t xml:space="preserve">开标结束后，采购人将根据《资格审查要求》中的规定，对投标人进行资格审查，并形成资格审查结果。</w:t>
      </w:r>
      <w:r/>
    </w:p>
    <w:p>
      <w:pPr>
        <w:numPr>
          <w:ilvl w:val="0"/>
          <w:numId w:val="0"/>
        </w:numPr>
        <w:jc w:val="left"/>
        <w:keepLines w:val="0"/>
        <w:keepNext w:val="0"/>
        <w:pageBreakBefore w:val="0"/>
        <w:spacing w:line="360" w:lineRule="auto"/>
        <w:shd w:val="clear" w:color="auto"/>
        <w:widowControl w:val="off"/>
        <w:tabs>
          <w:tab w:val="left" w:pos="426" w:leader="none"/>
          <w:tab w:val="left" w:pos="851"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lang w:val="en-US" w:eastAsia="zh-CN"/>
        </w:rPr>
        <w:t xml:space="preserve">2 </w:t>
      </w:r>
      <w:r>
        <w:rPr>
          <w:rFonts w:hint="eastAsia" w:ascii="宋体" w:hAnsi="宋体" w:eastAsia="宋体" w:cs="宋体"/>
          <w:color w:val="auto"/>
          <w:sz w:val="21"/>
          <w:szCs w:val="21"/>
          <w:highlight w:val="none"/>
        </w:rPr>
        <w:t xml:space="preserve">《资格审查要求》中对格式有要求的，除招标文件另有规定外，均为“实质性格式”文件。</w:t>
      </w:r>
      <w:r/>
    </w:p>
    <w:p>
      <w:pPr>
        <w:numPr>
          <w:ilvl w:val="0"/>
          <w:numId w:val="0"/>
        </w:numPr>
        <w:jc w:val="left"/>
        <w:keepLines w:val="0"/>
        <w:keepNext w:val="0"/>
        <w:pageBreakBefore w:val="0"/>
        <w:spacing w:line="360" w:lineRule="auto"/>
        <w:shd w:val="clear" w:color="auto"/>
        <w:widowControl w:val="off"/>
        <w:tabs>
          <w:tab w:val="left" w:pos="426" w:leader="none"/>
          <w:tab w:val="left" w:pos="851"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lang w:val="en-US" w:eastAsia="zh-CN"/>
        </w:rPr>
        <w:t xml:space="preserve">3 </w:t>
      </w:r>
      <w:r>
        <w:rPr>
          <w:rFonts w:hint="eastAsia" w:ascii="宋体" w:hAnsi="宋体" w:eastAsia="宋体" w:cs="宋体"/>
          <w:color w:val="auto"/>
          <w:sz w:val="21"/>
          <w:szCs w:val="21"/>
          <w:highlight w:val="none"/>
        </w:rPr>
        <w:t xml:space="preserve">投标人《资格证明文件》有任何一项不符合《资格审查要求》的，资格审查不合格，其</w:t>
      </w:r>
      <w:r>
        <w:rPr>
          <w:rFonts w:hint="eastAsia" w:ascii="宋体" w:hAnsi="宋体" w:eastAsia="宋体" w:cs="宋体"/>
          <w:b/>
          <w:color w:val="auto"/>
          <w:sz w:val="21"/>
          <w:szCs w:val="21"/>
          <w:highlight w:val="none"/>
        </w:rPr>
        <w:t xml:space="preserve">投标无效</w:t>
      </w:r>
      <w:r>
        <w:rPr>
          <w:rFonts w:hint="eastAsia" w:ascii="宋体" w:hAnsi="宋体" w:eastAsia="宋体" w:cs="宋体"/>
          <w:color w:val="auto"/>
          <w:sz w:val="21"/>
          <w:szCs w:val="21"/>
          <w:highlight w:val="none"/>
        </w:rPr>
        <w:t xml:space="preserve">。</w:t>
      </w:r>
      <w:r/>
    </w:p>
    <w:p>
      <w:pPr>
        <w:numPr>
          <w:ilvl w:val="0"/>
          <w:numId w:val="0"/>
        </w:numPr>
        <w:jc w:val="left"/>
        <w:keepLines w:val="0"/>
        <w:keepNext w:val="0"/>
        <w:pageBreakBefore w:val="0"/>
        <w:spacing w:line="360" w:lineRule="auto"/>
        <w:shd w:val="clear" w:color="auto"/>
        <w:widowControl w:val="off"/>
        <w:tabs>
          <w:tab w:val="left" w:pos="426" w:leader="none"/>
          <w:tab w:val="left" w:pos="851"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lang w:val="en-US" w:eastAsia="zh-CN"/>
        </w:rPr>
        <w:t xml:space="preserve">4 </w:t>
      </w:r>
      <w:r>
        <w:rPr>
          <w:rFonts w:hint="eastAsia" w:ascii="宋体" w:hAnsi="宋体" w:eastAsia="宋体" w:cs="宋体"/>
          <w:color w:val="auto"/>
          <w:sz w:val="21"/>
          <w:szCs w:val="21"/>
          <w:highlight w:val="none"/>
        </w:rPr>
        <w:t xml:space="preserve">资格审查合格的投标人不足3家的，不进行评标。</w:t>
      </w:r>
      <w:r/>
    </w:p>
    <w:p>
      <w:pPr>
        <w:jc w:val="center"/>
        <w:keepLines w:val="0"/>
        <w:keepNext w:val="0"/>
        <w:pageBreakBefore w:val="0"/>
        <w:spacing w:line="360" w:lineRule="auto"/>
        <w:shd w:val="clear" w:color="auto"/>
        <w:widowControl w:val="off"/>
        <w:tabs>
          <w:tab w:val="left" w:pos="360" w:leader="none"/>
          <w:tab w:val="left" w:pos="900" w:leader="none"/>
        </w:tabs>
        <w:rPr>
          <w:rFonts w:hint="eastAsia" w:ascii="宋体" w:hAnsi="宋体" w:eastAsia="宋体" w:cs="宋体"/>
          <w:b/>
          <w:color w:val="auto"/>
          <w:sz w:val="28"/>
          <w:szCs w:val="28"/>
          <w:highlight w:val="none"/>
        </w:rPr>
        <w:outlineLvl w:val="1"/>
      </w:pPr>
      <w:r>
        <w:rPr>
          <w:rFonts w:hint="eastAsia" w:ascii="宋体" w:hAnsi="宋体" w:eastAsia="宋体" w:cs="宋体"/>
          <w:b/>
          <w:color w:val="auto"/>
          <w:sz w:val="28"/>
          <w:szCs w:val="28"/>
          <w:highlight w:val="none"/>
        </w:rPr>
        <w:t xml:space="preserve">二</w:t>
      </w:r>
      <w:r>
        <w:rPr>
          <w:rFonts w:hint="eastAsia" w:ascii="宋体" w:hAnsi="宋体" w:eastAsia="宋体" w:cs="宋体"/>
          <w:b/>
          <w:color w:val="auto"/>
          <w:sz w:val="28"/>
          <w:szCs w:val="28"/>
          <w:highlight w:val="none"/>
          <w:lang w:val="en-US" w:eastAsia="zh-CN"/>
        </w:rPr>
        <w:t xml:space="preserve">   </w:t>
      </w:r>
      <w:r>
        <w:rPr>
          <w:rFonts w:hint="eastAsia" w:ascii="宋体" w:hAnsi="宋体" w:eastAsia="宋体" w:cs="宋体"/>
          <w:b/>
          <w:color w:val="auto"/>
          <w:sz w:val="28"/>
          <w:szCs w:val="28"/>
          <w:highlight w:val="none"/>
        </w:rPr>
        <w:t xml:space="preserve">资格审查要求</w:t>
      </w:r>
      <w:r/>
    </w:p>
    <w:tbl>
      <w:tblPr>
        <w:tblStyle w:val="872"/>
        <w:tblW w:w="5753"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3"/>
        <w:gridCol w:w="2237"/>
        <w:gridCol w:w="5286"/>
        <w:gridCol w:w="2378"/>
      </w:tblGrid>
      <w:tr>
        <w:trPr>
          <w:jc w:val="center"/>
          <w:trHeight w:val="468"/>
          <w:tblHeader/>
        </w:trPr>
        <w:tc>
          <w:tcPr>
            <w:tcW w:w="344" w:type="pct"/>
            <w:vAlign w:val="center"/>
            <w:textDirection w:val="lrTb"/>
            <w:noWrap w:val="false"/>
          </w:tcPr>
          <w:p>
            <w:pPr>
              <w:ind w:left="0" w:right="0"/>
              <w:jc w:val="center"/>
              <w:keepLines w:val="0"/>
              <w:keepNext w:val="0"/>
              <w:pageBreakBefore w:val="0"/>
              <w:spacing w:before="0" w:beforeAutospacing="0" w:after="0" w:afterAutospacing="0" w:line="380" w:lineRule="exact"/>
              <w:shd w:val="clear" w:color="auto"/>
              <w:widowControl w:val="off"/>
              <w:tabs>
                <w:tab w:val="left" w:pos="1080" w:leader="none"/>
              </w:tabs>
              <w:rPr>
                <w:rFonts w:hint="eastAsia" w:ascii="宋体" w:hAnsi="宋体" w:eastAsia="宋体" w:cs="宋体"/>
                <w:b/>
                <w:color w:val="auto"/>
                <w:sz w:val="21"/>
                <w:szCs w:val="21"/>
                <w:highlight w:val="none"/>
              </w:rPr>
              <w:outlineLvl w:val="9"/>
              <w:suppressLineNumbers w:val="0"/>
            </w:pPr>
            <w:r>
              <w:rPr>
                <w:rFonts w:hint="eastAsia" w:ascii="宋体" w:hAnsi="宋体" w:eastAsia="宋体" w:cs="宋体"/>
                <w:b/>
                <w:color w:val="auto"/>
                <w:sz w:val="21"/>
                <w:szCs w:val="21"/>
                <w:highlight w:val="none"/>
              </w:rPr>
              <w:t xml:space="preserve">序号</w:t>
            </w:r>
            <w:r/>
          </w:p>
        </w:tc>
        <w:tc>
          <w:tcPr>
            <w:tcW w:w="1051" w:type="pct"/>
            <w:vAlign w:val="center"/>
            <w:textDirection w:val="lrTb"/>
            <w:noWrap w:val="false"/>
          </w:tcPr>
          <w:p>
            <w:pPr>
              <w:ind w:left="0" w:right="0"/>
              <w:jc w:val="center"/>
              <w:keepLines w:val="0"/>
              <w:keepNext w:val="0"/>
              <w:pageBreakBefore w:val="0"/>
              <w:spacing w:before="0" w:beforeAutospacing="0" w:after="0" w:afterAutospacing="0" w:line="380" w:lineRule="exact"/>
              <w:shd w:val="clear" w:color="auto"/>
              <w:widowControl w:val="off"/>
              <w:tabs>
                <w:tab w:val="left" w:pos="1080" w:leader="none"/>
              </w:tabs>
              <w:rPr>
                <w:rFonts w:hint="eastAsia" w:ascii="宋体" w:hAnsi="宋体" w:eastAsia="宋体" w:cs="宋体"/>
                <w:b/>
                <w:color w:val="auto"/>
                <w:sz w:val="21"/>
                <w:szCs w:val="21"/>
                <w:highlight w:val="none"/>
              </w:rPr>
              <w:outlineLvl w:val="9"/>
              <w:suppressLineNumbers w:val="0"/>
            </w:pPr>
            <w:r>
              <w:rPr>
                <w:rFonts w:hint="eastAsia" w:ascii="宋体" w:hAnsi="宋体" w:eastAsia="宋体" w:cs="宋体"/>
                <w:b/>
                <w:color w:val="auto"/>
                <w:sz w:val="21"/>
                <w:szCs w:val="21"/>
                <w:highlight w:val="none"/>
              </w:rPr>
              <w:t xml:space="preserve">审查因素</w:t>
            </w:r>
            <w:r/>
          </w:p>
        </w:tc>
        <w:tc>
          <w:tcPr>
            <w:tcW w:w="2485" w:type="pct"/>
            <w:vAlign w:val="center"/>
            <w:textDirection w:val="lrTb"/>
            <w:noWrap w:val="false"/>
          </w:tcPr>
          <w:p>
            <w:pPr>
              <w:ind w:left="0" w:right="0"/>
              <w:jc w:val="center"/>
              <w:keepLines w:val="0"/>
              <w:keepNext w:val="0"/>
              <w:pageBreakBefore w:val="0"/>
              <w:spacing w:before="0" w:beforeAutospacing="0" w:after="0" w:afterAutospacing="0" w:line="380" w:lineRule="exact"/>
              <w:shd w:val="clear" w:color="auto"/>
              <w:widowControl w:val="off"/>
              <w:tabs>
                <w:tab w:val="left" w:pos="1080" w:leader="none"/>
              </w:tabs>
              <w:rPr>
                <w:rFonts w:hint="eastAsia" w:ascii="宋体" w:hAnsi="宋体" w:eastAsia="宋体" w:cs="宋体"/>
                <w:b/>
                <w:color w:val="auto"/>
                <w:sz w:val="21"/>
                <w:szCs w:val="21"/>
                <w:highlight w:val="none"/>
              </w:rPr>
              <w:outlineLvl w:val="9"/>
              <w:suppressLineNumbers w:val="0"/>
            </w:pPr>
            <w:r>
              <w:rPr>
                <w:rFonts w:hint="eastAsia" w:ascii="宋体" w:hAnsi="宋体" w:eastAsia="宋体" w:cs="宋体"/>
                <w:b/>
                <w:color w:val="auto"/>
                <w:sz w:val="21"/>
                <w:szCs w:val="21"/>
                <w:highlight w:val="none"/>
              </w:rPr>
              <w:t xml:space="preserve">审查内容</w:t>
            </w:r>
            <w:r/>
          </w:p>
        </w:tc>
        <w:tc>
          <w:tcPr>
            <w:tcW w:w="1118" w:type="pct"/>
            <w:vAlign w:val="center"/>
            <w:textDirection w:val="lrTb"/>
            <w:noWrap w:val="false"/>
          </w:tcPr>
          <w:p>
            <w:pPr>
              <w:ind w:left="0" w:right="0"/>
              <w:jc w:val="center"/>
              <w:keepLines w:val="0"/>
              <w:keepNext w:val="0"/>
              <w:pageBreakBefore w:val="0"/>
              <w:spacing w:before="0" w:beforeAutospacing="0" w:after="0" w:afterAutospacing="0" w:line="380" w:lineRule="exact"/>
              <w:shd w:val="clear" w:color="auto"/>
              <w:widowControl w:val="off"/>
              <w:tabs>
                <w:tab w:val="left" w:pos="1080" w:leader="none"/>
              </w:tabs>
              <w:rPr>
                <w:rFonts w:hint="eastAsia" w:ascii="宋体" w:hAnsi="宋体" w:eastAsia="宋体" w:cs="宋体"/>
                <w:b/>
                <w:color w:val="auto"/>
                <w:sz w:val="21"/>
                <w:szCs w:val="21"/>
                <w:highlight w:val="none"/>
              </w:rPr>
              <w:outlineLvl w:val="9"/>
              <w:suppressLineNumbers w:val="0"/>
            </w:pPr>
            <w:r>
              <w:rPr>
                <w:rFonts w:hint="eastAsia" w:ascii="宋体" w:hAnsi="宋体" w:eastAsia="宋体" w:cs="宋体"/>
                <w:b/>
                <w:color w:val="auto"/>
                <w:sz w:val="21"/>
                <w:szCs w:val="21"/>
                <w:highlight w:val="none"/>
              </w:rPr>
              <w:t xml:space="preserve">格式要求</w:t>
            </w:r>
            <w:r/>
          </w:p>
        </w:tc>
      </w:tr>
      <w:tr>
        <w:trPr>
          <w:jc w:val="center"/>
          <w:trHeight w:val="468"/>
        </w:trPr>
        <w:tc>
          <w:tcPr>
            <w:tcW w:w="344" w:type="pct"/>
            <w:vAlign w:val="center"/>
            <w:textDirection w:val="lrTb"/>
            <w:noWrap w:val="false"/>
          </w:tcPr>
          <w:p>
            <w:pPr>
              <w:ind w:left="0" w:right="0"/>
              <w:jc w:val="center"/>
              <w:keepLines w:val="0"/>
              <w:keepNext w:val="0"/>
              <w:pageBreakBefore w:val="0"/>
              <w:spacing w:before="0" w:beforeAutospacing="0" w:after="0" w:afterAutospacing="0" w:line="380" w:lineRule="exact"/>
              <w:shd w:val="clear" w:color="auto"/>
              <w:widowControl w:val="off"/>
              <w:tabs>
                <w:tab w:val="left" w:pos="1080" w:leader="none"/>
              </w:tabs>
              <w:rPr>
                <w:rFonts w:hint="eastAsia" w:ascii="宋体" w:hAnsi="宋体" w:eastAsia="宋体" w:cs="宋体"/>
                <w:color w:val="auto"/>
                <w:sz w:val="21"/>
                <w:szCs w:val="21"/>
                <w:highlight w:val="none"/>
              </w:rPr>
              <w:outlineLvl w:val="9"/>
              <w:suppressLineNumbers w:val="0"/>
            </w:pPr>
            <w:r>
              <w:rPr>
                <w:rFonts w:hint="eastAsia" w:ascii="宋体" w:hAnsi="宋体" w:eastAsia="宋体" w:cs="宋体"/>
                <w:b/>
                <w:bCs/>
                <w:color w:val="auto"/>
                <w:sz w:val="21"/>
                <w:szCs w:val="21"/>
                <w:highlight w:val="none"/>
              </w:rPr>
              <w:t xml:space="preserve">1</w:t>
            </w:r>
            <w:r/>
          </w:p>
        </w:tc>
        <w:tc>
          <w:tcPr>
            <w:tcW w:w="1051" w:type="pct"/>
            <w:vAlign w:val="center"/>
            <w:textDirection w:val="lrTb"/>
            <w:noWrap w:val="false"/>
          </w:tcPr>
          <w:p>
            <w:pPr>
              <w:ind w:left="0" w:right="0"/>
              <w:keepLines w:val="0"/>
              <w:keepNext w:val="0"/>
              <w:pageBreakBefore w:val="0"/>
              <w:spacing w:before="0" w:beforeAutospacing="0" w:after="0" w:afterAutospacing="0" w:line="380" w:lineRule="exact"/>
              <w:shd w:val="clear" w:color="auto"/>
              <w:widowControl w:val="off"/>
              <w:tabs>
                <w:tab w:val="left" w:pos="1080" w:leader="none"/>
              </w:tabs>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满足《中华人民共和国政府采购法》第二十二条规定及法律法规的其他规定</w:t>
            </w:r>
            <w:r/>
          </w:p>
        </w:tc>
        <w:tc>
          <w:tcPr>
            <w:tcW w:w="2485" w:type="pct"/>
            <w:vAlign w:val="center"/>
            <w:textDirection w:val="lrTb"/>
            <w:noWrap w:val="false"/>
          </w:tcPr>
          <w:p>
            <w:pPr>
              <w:ind w:left="0" w:right="0"/>
              <w:keepLines w:val="0"/>
              <w:keepNext w:val="0"/>
              <w:pageBreakBefore w:val="0"/>
              <w:spacing w:before="0" w:beforeAutospacing="0" w:after="0" w:afterAutospacing="0" w:line="380" w:lineRule="exact"/>
              <w:shd w:val="clear" w:color="auto"/>
              <w:widowControl w:val="off"/>
              <w:tabs>
                <w:tab w:val="left" w:pos="1080" w:leader="none"/>
              </w:tabs>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具体规定见第一章《投标邀请》</w:t>
            </w:r>
            <w:r/>
          </w:p>
        </w:tc>
        <w:tc>
          <w:tcPr>
            <w:tcW w:w="1118" w:type="pct"/>
            <w:vAlign w:val="center"/>
            <w:textDirection w:val="lrTb"/>
            <w:noWrap w:val="false"/>
          </w:tcPr>
          <w:p>
            <w:pPr>
              <w:ind w:left="0" w:right="0"/>
              <w:keepLines w:val="0"/>
              <w:keepNext w:val="0"/>
              <w:pageBreakBefore w:val="0"/>
              <w:spacing w:before="0" w:beforeAutospacing="0" w:after="0" w:afterAutospacing="0" w:line="380" w:lineRule="exact"/>
              <w:shd w:val="clear" w:color="auto"/>
              <w:widowControl w:val="off"/>
              <w:tabs>
                <w:tab w:val="left" w:pos="1080" w:leader="none"/>
              </w:tabs>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r>
            <w:r/>
          </w:p>
        </w:tc>
      </w:tr>
      <w:tr>
        <w:trPr>
          <w:jc w:val="center"/>
          <w:trHeight w:val="468"/>
        </w:trPr>
        <w:tc>
          <w:tcPr>
            <w:tcW w:w="344" w:type="pct"/>
            <w:vAlign w:val="center"/>
            <w:textDirection w:val="lrTb"/>
            <w:noWrap w:val="false"/>
          </w:tcPr>
          <w:p>
            <w:pPr>
              <w:ind w:left="0" w:right="0"/>
              <w:jc w:val="center"/>
              <w:keepLines w:val="0"/>
              <w:keepNext w:val="0"/>
              <w:pageBreakBefore w:val="0"/>
              <w:spacing w:before="0" w:beforeAutospacing="0" w:after="0" w:afterAutospacing="0" w:line="380" w:lineRule="exact"/>
              <w:shd w:val="clear" w:color="auto"/>
              <w:widowControl w:val="off"/>
              <w:tabs>
                <w:tab w:val="left" w:pos="1080" w:leader="none"/>
              </w:tabs>
              <w:rPr>
                <w:rFonts w:hint="eastAsia" w:ascii="宋体" w:hAnsi="宋体" w:eastAsia="宋体" w:cs="宋体"/>
                <w:color w:val="auto"/>
                <w:sz w:val="21"/>
                <w:szCs w:val="21"/>
                <w:highlight w:val="none"/>
                <w:lang w:val="en-US" w:eastAsia="zh-CN"/>
              </w:rPr>
              <w:outlineLvl w:val="9"/>
              <w:suppressLineNumbers w:val="0"/>
            </w:pPr>
            <w:r>
              <w:rPr>
                <w:rFonts w:hint="eastAsia" w:ascii="宋体" w:hAnsi="宋体" w:eastAsia="宋体" w:cs="宋体"/>
                <w:color w:val="auto"/>
                <w:sz w:val="21"/>
                <w:szCs w:val="21"/>
                <w:highlight w:val="none"/>
                <w:lang w:val="en-US" w:eastAsia="zh-CN"/>
              </w:rPr>
              <w:t xml:space="preserve">1-1</w:t>
            </w:r>
            <w:r/>
          </w:p>
        </w:tc>
        <w:tc>
          <w:tcPr>
            <w:tcW w:w="1051" w:type="pct"/>
            <w:vAlign w:val="center"/>
            <w:textDirection w:val="lrTb"/>
            <w:noWrap w:val="false"/>
          </w:tcPr>
          <w:p>
            <w:pPr>
              <w:ind w:left="0" w:right="0"/>
              <w:keepLines w:val="0"/>
              <w:keepNext w:val="0"/>
              <w:pageBreakBefore w:val="0"/>
              <w:spacing w:before="0" w:beforeAutospacing="0" w:after="0" w:afterAutospacing="0" w:line="380" w:lineRule="exact"/>
              <w:shd w:val="clear" w:color="auto"/>
              <w:widowControl w:val="off"/>
              <w:tabs>
                <w:tab w:val="left" w:pos="1080" w:leader="none"/>
              </w:tabs>
              <w:rPr>
                <w:rFonts w:hint="default" w:ascii="宋体" w:hAnsi="宋体" w:eastAsia="宋体" w:cs="宋体"/>
                <w:color w:val="auto"/>
                <w:sz w:val="21"/>
                <w:szCs w:val="21"/>
                <w:highlight w:val="none"/>
                <w:lang w:val="en-US"/>
              </w:rPr>
              <w:outlineLvl w:val="9"/>
              <w:suppressLineNumbers w:val="0"/>
            </w:pPr>
            <w:r>
              <w:rPr>
                <w:rFonts w:hint="eastAsia" w:ascii="宋体" w:hAnsi="宋体" w:eastAsia="宋体" w:cs="宋体"/>
                <w:color w:val="auto"/>
                <w:sz w:val="21"/>
                <w:szCs w:val="21"/>
                <w:highlight w:val="none"/>
                <w:lang w:val="en-US" w:eastAsia="zh-CN"/>
              </w:rPr>
              <w:t xml:space="preserve">营业执照</w:t>
            </w:r>
            <w:r>
              <w:rPr>
                <w:rFonts w:hint="eastAsia" w:ascii="宋体" w:hAnsi="宋体" w:cs="宋体"/>
                <w:color w:val="auto"/>
                <w:sz w:val="21"/>
                <w:szCs w:val="21"/>
                <w:highlight w:val="none"/>
                <w:lang w:val="en-US" w:eastAsia="zh-CN"/>
              </w:rPr>
              <w:t xml:space="preserve">等</w:t>
            </w:r>
            <w:r/>
          </w:p>
        </w:tc>
        <w:tc>
          <w:tcPr>
            <w:tcW w:w="2485" w:type="pct"/>
            <w:vAlign w:val="center"/>
            <w:textDirection w:val="lrTb"/>
            <w:noWrap w:val="false"/>
          </w:tcPr>
          <w:p>
            <w:pPr>
              <w:ind w:left="0" w:right="0"/>
              <w:keepLines w:val="0"/>
              <w:keepNext w:val="0"/>
              <w:pageBreakBefore w:val="0"/>
              <w:spacing w:before="0" w:beforeAutospacing="0" w:after="0" w:afterAutospacing="0" w:line="380" w:lineRule="exact"/>
              <w:shd w:val="clear" w:color="auto"/>
              <w:widowControl w:val="off"/>
              <w:tabs>
                <w:tab w:val="left" w:pos="1080" w:leader="none"/>
              </w:tabs>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lang w:val="en-US" w:eastAsia="zh-CN"/>
              </w:rPr>
              <w:t xml:space="preserve">有效的法人或者其他组织的营业执照等证明文件</w:t>
            </w:r>
            <w:r>
              <w:rPr>
                <w:rFonts w:hint="eastAsia" w:ascii="宋体" w:hAnsi="宋体" w:cs="宋体"/>
                <w:color w:val="auto"/>
                <w:sz w:val="21"/>
                <w:szCs w:val="21"/>
                <w:highlight w:val="none"/>
                <w:lang w:val="en-US" w:eastAsia="zh-CN"/>
              </w:rPr>
              <w:t xml:space="preserve">。</w:t>
            </w:r>
            <w:r/>
          </w:p>
        </w:tc>
        <w:tc>
          <w:tcPr>
            <w:tcW w:w="1118" w:type="pct"/>
            <w:vAlign w:val="center"/>
            <w:textDirection w:val="lrTb"/>
            <w:noWrap w:val="false"/>
          </w:tcPr>
          <w:p>
            <w:pPr>
              <w:ind w:left="0" w:right="0"/>
              <w:keepLines w:val="0"/>
              <w:keepNext w:val="0"/>
              <w:pageBreakBefore w:val="0"/>
              <w:spacing w:before="0" w:beforeAutospacing="0" w:after="0" w:afterAutospacing="0" w:line="380" w:lineRule="exact"/>
              <w:shd w:val="clear" w:color="auto"/>
              <w:widowControl w:val="off"/>
              <w:tabs>
                <w:tab w:val="left" w:pos="1080" w:leader="none"/>
              </w:tabs>
              <w:rPr>
                <w:rFonts w:hint="eastAsia" w:ascii="宋体" w:hAnsi="宋体" w:eastAsia="宋体" w:cs="宋体"/>
                <w:color w:val="auto"/>
                <w:sz w:val="21"/>
                <w:szCs w:val="21"/>
                <w:highlight w:val="none"/>
                <w:lang w:val="en-US"/>
              </w:rPr>
              <w:outlineLvl w:val="9"/>
              <w:suppressLineNumbers w:val="0"/>
            </w:pPr>
            <w:r>
              <w:rPr>
                <w:rFonts w:hint="eastAsia" w:ascii="宋体" w:hAnsi="宋体" w:eastAsia="宋体" w:cs="宋体"/>
                <w:color w:val="auto"/>
                <w:sz w:val="21"/>
                <w:szCs w:val="21"/>
                <w:highlight w:val="none"/>
                <w:lang w:val="en-US" w:eastAsia="zh-CN"/>
              </w:rPr>
              <w:t xml:space="preserve">提供证明文件的</w:t>
            </w:r>
            <w:r>
              <w:rPr>
                <w:rFonts w:hint="eastAsia" w:ascii="宋体" w:hAnsi="宋体" w:cs="宋体"/>
                <w:color w:val="auto"/>
                <w:sz w:val="21"/>
                <w:szCs w:val="21"/>
                <w:highlight w:val="none"/>
                <w:lang w:val="en-US" w:eastAsia="zh-CN"/>
              </w:rPr>
              <w:t xml:space="preserve">复印件或</w:t>
            </w:r>
            <w:r>
              <w:rPr>
                <w:rFonts w:hint="eastAsia" w:ascii="宋体" w:hAnsi="宋体" w:eastAsia="宋体" w:cs="宋体"/>
                <w:color w:val="auto"/>
                <w:sz w:val="21"/>
                <w:szCs w:val="21"/>
                <w:highlight w:val="none"/>
                <w:lang w:val="en-US" w:eastAsia="zh-CN"/>
              </w:rPr>
              <w:t xml:space="preserve">电子件或电子证照，加盖投标人公章</w:t>
            </w:r>
            <w:r>
              <w:rPr>
                <w:rFonts w:hint="eastAsia" w:ascii="宋体" w:hAnsi="宋体" w:cs="宋体"/>
                <w:color w:val="auto"/>
                <w:sz w:val="21"/>
                <w:szCs w:val="21"/>
                <w:highlight w:val="none"/>
                <w:lang w:val="en-US" w:eastAsia="zh-CN"/>
              </w:rPr>
              <w:t xml:space="preserve">。</w:t>
            </w:r>
            <w:r/>
          </w:p>
        </w:tc>
      </w:tr>
      <w:tr>
        <w:trPr>
          <w:jc w:val="center"/>
          <w:trHeight w:val="468"/>
        </w:trPr>
        <w:tc>
          <w:tcPr>
            <w:tcW w:w="344" w:type="pct"/>
            <w:vAlign w:val="center"/>
            <w:textDirection w:val="lrTb"/>
            <w:noWrap w:val="false"/>
          </w:tcPr>
          <w:p>
            <w:pPr>
              <w:ind w:left="0" w:right="0"/>
              <w:jc w:val="center"/>
              <w:keepLines w:val="0"/>
              <w:keepNext w:val="0"/>
              <w:pageBreakBefore w:val="0"/>
              <w:spacing w:before="0" w:beforeAutospacing="0" w:after="0" w:afterAutospacing="0" w:line="380" w:lineRule="exact"/>
              <w:shd w:val="clear" w:color="auto"/>
              <w:widowControl w:val="off"/>
              <w:tabs>
                <w:tab w:val="left" w:pos="1080" w:leader="none"/>
              </w:tabs>
              <w:rPr>
                <w:rFonts w:hint="eastAsia" w:ascii="宋体" w:hAnsi="宋体" w:eastAsia="宋体" w:cs="宋体"/>
                <w:color w:val="auto"/>
                <w:sz w:val="21"/>
                <w:szCs w:val="21"/>
                <w:highlight w:val="none"/>
                <w:lang w:eastAsia="zh-CN"/>
              </w:rPr>
              <w:outlineLvl w:val="9"/>
              <w:suppressLineNumbers w:val="0"/>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2</w:t>
            </w:r>
            <w:r/>
          </w:p>
        </w:tc>
        <w:tc>
          <w:tcPr>
            <w:tcW w:w="1051" w:type="pct"/>
            <w:vAlign w:val="center"/>
            <w:textDirection w:val="lrTb"/>
            <w:noWrap w:val="false"/>
          </w:tcPr>
          <w:p>
            <w:pPr>
              <w:ind w:left="0" w:right="0"/>
              <w:keepLines w:val="0"/>
              <w:keepNext w:val="0"/>
              <w:pageBreakBefore w:val="0"/>
              <w:spacing w:before="0" w:beforeAutospacing="0" w:after="0" w:afterAutospacing="0" w:line="380" w:lineRule="exact"/>
              <w:shd w:val="clear" w:color="auto"/>
              <w:widowControl w:val="off"/>
              <w:tabs>
                <w:tab w:val="left" w:pos="1080" w:leader="none"/>
              </w:tabs>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投标人资格声明函</w:t>
            </w:r>
            <w:r/>
          </w:p>
        </w:tc>
        <w:tc>
          <w:tcPr>
            <w:tcW w:w="2485" w:type="pct"/>
            <w:vAlign w:val="center"/>
            <w:textDirection w:val="lrTb"/>
            <w:noWrap w:val="false"/>
          </w:tcPr>
          <w:p>
            <w:pPr>
              <w:ind w:left="0" w:right="0"/>
              <w:keepLines w:val="0"/>
              <w:keepNext w:val="0"/>
              <w:pageBreakBefore w:val="0"/>
              <w:spacing w:before="0" w:beforeAutospacing="0" w:after="0" w:afterAutospacing="0" w:line="380" w:lineRule="exact"/>
              <w:shd w:val="clear" w:color="auto"/>
              <w:widowControl w:val="off"/>
              <w:tabs>
                <w:tab w:val="left" w:pos="1080" w:leader="none"/>
              </w:tabs>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提供符合招标文件要求的《投标人资格声明函》。</w:t>
            </w:r>
            <w:r/>
          </w:p>
        </w:tc>
        <w:tc>
          <w:tcPr>
            <w:tcW w:w="1118" w:type="pct"/>
            <w:vAlign w:val="center"/>
            <w:textDirection w:val="lrTb"/>
            <w:noWrap w:val="false"/>
          </w:tcPr>
          <w:p>
            <w:pPr>
              <w:ind w:left="0" w:right="0"/>
              <w:keepLines w:val="0"/>
              <w:keepNext w:val="0"/>
              <w:pageBreakBefore w:val="0"/>
              <w:spacing w:before="0" w:beforeAutospacing="0" w:after="0" w:afterAutospacing="0" w:line="380" w:lineRule="exact"/>
              <w:shd w:val="clear" w:color="auto"/>
              <w:widowControl w:val="off"/>
              <w:tabs>
                <w:tab w:val="left" w:pos="1080" w:leader="none"/>
              </w:tabs>
              <w:rPr>
                <w:rFonts w:hint="eastAsia" w:ascii="宋体" w:hAnsi="宋体" w:eastAsia="宋体" w:cs="宋体"/>
                <w:color w:val="auto"/>
                <w:sz w:val="21"/>
                <w:szCs w:val="21"/>
                <w:highlight w:val="none"/>
                <w:lang w:eastAsia="zh-CN"/>
              </w:rPr>
              <w:outlineLvl w:val="9"/>
              <w:suppressLineNumbers w:val="0"/>
            </w:pPr>
            <w:r>
              <w:rPr>
                <w:rFonts w:hint="eastAsia" w:ascii="宋体" w:hAnsi="宋体" w:eastAsia="宋体" w:cs="宋体"/>
                <w:color w:val="auto"/>
                <w:sz w:val="21"/>
                <w:szCs w:val="21"/>
                <w:highlight w:val="none"/>
              </w:rPr>
              <w:t xml:space="preserve">格式见《投标文件格式》</w:t>
            </w:r>
            <w:r>
              <w:rPr>
                <w:rFonts w:hint="eastAsia" w:ascii="宋体" w:hAnsi="宋体" w:cs="宋体"/>
                <w:color w:val="auto"/>
                <w:sz w:val="21"/>
                <w:szCs w:val="21"/>
                <w:highlight w:val="none"/>
                <w:lang w:eastAsia="zh-CN"/>
              </w:rPr>
              <w:t xml:space="preserve">。</w:t>
            </w:r>
            <w:r/>
          </w:p>
        </w:tc>
      </w:tr>
      <w:tr>
        <w:trPr>
          <w:jc w:val="center"/>
          <w:trHeight w:val="468"/>
        </w:trPr>
        <w:tc>
          <w:tcPr>
            <w:tcW w:w="344" w:type="pct"/>
            <w:vAlign w:val="center"/>
            <w:textDirection w:val="lrTb"/>
            <w:noWrap w:val="false"/>
          </w:tcPr>
          <w:p>
            <w:pPr>
              <w:ind w:left="0" w:right="0"/>
              <w:jc w:val="center"/>
              <w:keepLines w:val="0"/>
              <w:keepNext w:val="0"/>
              <w:pageBreakBefore w:val="0"/>
              <w:spacing w:before="0" w:beforeAutospacing="0" w:after="0" w:afterAutospacing="0" w:line="380" w:lineRule="exact"/>
              <w:shd w:val="clear" w:color="auto"/>
              <w:widowControl w:val="off"/>
              <w:tabs>
                <w:tab w:val="left" w:pos="1080" w:leader="none"/>
              </w:tabs>
              <w:rPr>
                <w:rFonts w:hint="eastAsia" w:ascii="宋体" w:hAnsi="宋体" w:eastAsia="宋体" w:cs="宋体"/>
                <w:color w:val="auto"/>
                <w:sz w:val="21"/>
                <w:szCs w:val="21"/>
                <w:highlight w:val="none"/>
                <w:lang w:eastAsia="zh-CN"/>
              </w:rPr>
              <w:outlineLvl w:val="9"/>
              <w:suppressLineNumbers w:val="0"/>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3</w:t>
            </w:r>
            <w:r/>
          </w:p>
        </w:tc>
        <w:tc>
          <w:tcPr>
            <w:tcW w:w="1051" w:type="pct"/>
            <w:vAlign w:val="center"/>
            <w:textDirection w:val="lrTb"/>
            <w:noWrap w:val="false"/>
          </w:tcPr>
          <w:p>
            <w:pPr>
              <w:ind w:left="0" w:right="0"/>
              <w:keepLines w:val="0"/>
              <w:keepNext w:val="0"/>
              <w:pageBreakBefore w:val="0"/>
              <w:spacing w:before="0" w:beforeAutospacing="0" w:after="0" w:afterAutospacing="0" w:line="380" w:lineRule="exact"/>
              <w:shd w:val="clear" w:color="auto"/>
              <w:widowControl w:val="off"/>
              <w:tabs>
                <w:tab w:val="left" w:pos="1080" w:leader="none"/>
              </w:tabs>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投标人信用记录</w:t>
            </w:r>
            <w:r/>
          </w:p>
        </w:tc>
        <w:tc>
          <w:tcPr>
            <w:tcW w:w="2485" w:type="pct"/>
            <w:vAlign w:val="center"/>
            <w:textDirection w:val="lrTb"/>
            <w:noWrap w:val="false"/>
          </w:tcPr>
          <w:p>
            <w:pPr>
              <w:ind w:left="0" w:right="0"/>
              <w:jc w:val="left"/>
              <w:keepLines w:val="0"/>
              <w:keepNext w:val="0"/>
              <w:pageBreakBefore w:val="0"/>
              <w:spacing w:before="0" w:beforeAutospacing="0" w:after="0" w:afterAutospacing="0" w:line="380" w:lineRule="exact"/>
              <w:shd w:val="clear" w:color="auto"/>
              <w:widowControl w:val="off"/>
              <w:tabs>
                <w:tab w:val="left" w:pos="1080" w:leader="none"/>
              </w:tabs>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查询渠道：信用中国网站和中国政府采购网（www.creditchina.gov.cn、www.ccgp.gov.cn）；</w:t>
            </w:r>
            <w:r/>
          </w:p>
          <w:p>
            <w:pPr>
              <w:ind w:left="0" w:right="0"/>
              <w:keepLines w:val="0"/>
              <w:keepNext w:val="0"/>
              <w:pageBreakBefore w:val="0"/>
              <w:spacing w:before="0" w:beforeAutospacing="0" w:after="0" w:afterAutospacing="0" w:line="380" w:lineRule="exact"/>
              <w:shd w:val="clear" w:color="auto"/>
              <w:widowControl w:val="off"/>
              <w:tabs>
                <w:tab w:val="left" w:pos="1080" w:leader="none"/>
              </w:tabs>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截止时点：投标截止时间以后、资格审查阶段采购人或采购代理机构的实际查询时间；</w:t>
            </w:r>
            <w:r/>
          </w:p>
          <w:p>
            <w:pPr>
              <w:ind w:left="0" w:right="0"/>
              <w:keepLines w:val="0"/>
              <w:keepNext w:val="0"/>
              <w:pageBreakBefore w:val="0"/>
              <w:spacing w:before="0" w:beforeAutospacing="0" w:after="0" w:afterAutospacing="0" w:line="380" w:lineRule="exact"/>
              <w:shd w:val="clear" w:color="auto"/>
              <w:widowControl w:val="off"/>
              <w:tabs>
                <w:tab w:val="left" w:pos="1080" w:leader="none"/>
              </w:tabs>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信用信息查询记录和证据留存具体方式：查询结果网页打印页作为查询记录和证据，与其他采购文件一并保存；</w:t>
            </w:r>
            <w:r/>
          </w:p>
          <w:p>
            <w:pPr>
              <w:ind w:left="0" w:right="0"/>
              <w:keepLines w:val="0"/>
              <w:keepNext w:val="0"/>
              <w:pageBreakBefore w:val="0"/>
              <w:spacing w:before="0" w:beforeAutospacing="0" w:after="0" w:afterAutospacing="0" w:line="380" w:lineRule="exact"/>
              <w:shd w:val="clear" w:color="auto"/>
              <w:widowControl w:val="off"/>
              <w:tabs>
                <w:tab w:val="left" w:pos="1080" w:leader="none"/>
              </w:tabs>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信用信息的使用原则：经认定的被列入失信被执行人、重大税收违法案件当事人名单</w:t>
            </w:r>
            <w:r>
              <w:rPr>
                <w:rFonts w:hint="eastAsia" w:ascii="宋体" w:hAnsi="宋体" w:cs="宋体"/>
                <w:color w:val="auto"/>
                <w:sz w:val="21"/>
                <w:szCs w:val="21"/>
                <w:highlight w:val="none"/>
                <w:lang w:eastAsia="zh-CN"/>
              </w:rPr>
              <w:t xml:space="preserve">（重大税收违法失信主体）</w:t>
            </w:r>
            <w:r>
              <w:rPr>
                <w:rFonts w:hint="eastAsia" w:ascii="宋体" w:hAnsi="宋体" w:eastAsia="宋体" w:cs="宋体"/>
                <w:color w:val="auto"/>
                <w:sz w:val="21"/>
                <w:szCs w:val="21"/>
                <w:highlight w:val="none"/>
              </w:rPr>
              <w:t xml:space="preserve">、政府采购严重违法失信行为记录名单的投标人，其</w:t>
            </w:r>
            <w:r>
              <w:rPr>
                <w:rFonts w:hint="eastAsia" w:ascii="宋体" w:hAnsi="宋体" w:eastAsia="宋体" w:cs="宋体"/>
                <w:b/>
                <w:bCs/>
                <w:color w:val="auto"/>
                <w:sz w:val="21"/>
                <w:szCs w:val="21"/>
                <w:highlight w:val="none"/>
              </w:rPr>
              <w:t xml:space="preserve">投标无效</w:t>
            </w:r>
            <w:r>
              <w:rPr>
                <w:rFonts w:hint="eastAsia" w:ascii="宋体" w:hAnsi="宋体" w:eastAsia="宋体" w:cs="宋体"/>
                <w:color w:val="auto"/>
                <w:sz w:val="21"/>
                <w:szCs w:val="21"/>
                <w:highlight w:val="none"/>
              </w:rPr>
              <w:t xml:space="preserve">。联合体形式投标的，联合体成员存在不良信用记录，视同联合体存在不良信用记录。</w:t>
            </w:r>
            <w:r/>
          </w:p>
        </w:tc>
        <w:tc>
          <w:tcPr>
            <w:tcW w:w="1118" w:type="pct"/>
            <w:vAlign w:val="center"/>
            <w:textDirection w:val="lrTb"/>
            <w:noWrap w:val="false"/>
          </w:tcPr>
          <w:p>
            <w:pPr>
              <w:ind w:left="0" w:right="0"/>
              <w:keepLines w:val="0"/>
              <w:keepNext w:val="0"/>
              <w:pageBreakBefore w:val="0"/>
              <w:spacing w:before="0" w:beforeAutospacing="0" w:after="0" w:afterAutospacing="0" w:line="380" w:lineRule="exact"/>
              <w:shd w:val="clear" w:color="auto"/>
              <w:widowControl w:val="off"/>
              <w:tabs>
                <w:tab w:val="left" w:pos="1080" w:leader="none"/>
              </w:tabs>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无须投标人提供，由采购人</w:t>
            </w:r>
            <w:r>
              <w:rPr>
                <w:rFonts w:hint="eastAsia" w:ascii="宋体" w:hAnsi="宋体" w:cs="宋体"/>
                <w:color w:val="auto"/>
                <w:sz w:val="21"/>
                <w:szCs w:val="21"/>
                <w:highlight w:val="none"/>
                <w:lang w:val="en-US" w:eastAsia="zh-CN"/>
              </w:rPr>
              <w:t xml:space="preserve">或采购代理机构现场</w:t>
            </w:r>
            <w:r>
              <w:rPr>
                <w:rFonts w:hint="eastAsia" w:ascii="宋体" w:hAnsi="宋体" w:eastAsia="宋体" w:cs="宋体"/>
                <w:color w:val="auto"/>
                <w:sz w:val="21"/>
                <w:szCs w:val="21"/>
                <w:highlight w:val="none"/>
              </w:rPr>
              <w:t xml:space="preserve">查询。</w:t>
            </w:r>
            <w:r/>
          </w:p>
        </w:tc>
      </w:tr>
      <w:tr>
        <w:trPr>
          <w:jc w:val="center"/>
          <w:trHeight w:val="468"/>
        </w:trPr>
        <w:tc>
          <w:tcPr>
            <w:tcW w:w="344" w:type="pct"/>
            <w:vAlign w:val="center"/>
            <w:textDirection w:val="lrTb"/>
            <w:noWrap w:val="false"/>
          </w:tcPr>
          <w:p>
            <w:pPr>
              <w:ind w:left="0" w:right="0"/>
              <w:jc w:val="center"/>
              <w:keepLines w:val="0"/>
              <w:keepNext w:val="0"/>
              <w:pageBreakBefore w:val="0"/>
              <w:spacing w:before="0" w:beforeAutospacing="0" w:after="0" w:afterAutospacing="0" w:line="380" w:lineRule="exact"/>
              <w:shd w:val="clear" w:color="auto"/>
              <w:widowControl w:val="off"/>
              <w:tabs>
                <w:tab w:val="left" w:pos="1080" w:leader="none"/>
              </w:tabs>
              <w:rPr>
                <w:rFonts w:hint="eastAsia" w:ascii="宋体" w:hAnsi="宋体" w:eastAsia="宋体" w:cs="宋体"/>
                <w:color w:val="auto"/>
                <w:sz w:val="21"/>
                <w:szCs w:val="21"/>
                <w:highlight w:val="none"/>
              </w:rPr>
              <w:outlineLvl w:val="9"/>
              <w:suppressLineNumbers w:val="0"/>
            </w:pPr>
            <w:r>
              <w:rPr>
                <w:rFonts w:hint="eastAsia" w:ascii="宋体" w:hAnsi="宋体" w:eastAsia="宋体" w:cs="宋体"/>
                <w:b/>
                <w:bCs/>
                <w:color w:val="auto"/>
                <w:sz w:val="21"/>
                <w:szCs w:val="21"/>
                <w:highlight w:val="none"/>
              </w:rPr>
              <w:t xml:space="preserve">2</w:t>
            </w:r>
            <w:r/>
          </w:p>
        </w:tc>
        <w:tc>
          <w:tcPr>
            <w:tcW w:w="1051" w:type="pct"/>
            <w:vAlign w:val="center"/>
            <w:textDirection w:val="lrTb"/>
            <w:noWrap w:val="false"/>
          </w:tcPr>
          <w:p>
            <w:pPr>
              <w:ind w:left="0" w:right="0"/>
              <w:keepLines w:val="0"/>
              <w:keepNext w:val="0"/>
              <w:pageBreakBefore w:val="0"/>
              <w:spacing w:before="0" w:beforeAutospacing="0" w:after="0" w:afterAutospacing="0" w:line="380" w:lineRule="exact"/>
              <w:shd w:val="clear" w:color="auto"/>
              <w:widowControl w:val="off"/>
              <w:tabs>
                <w:tab w:val="left" w:pos="1080" w:leader="none"/>
              </w:tabs>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落实政府采购政策需满足的资格要求</w:t>
            </w:r>
            <w:r/>
          </w:p>
        </w:tc>
        <w:tc>
          <w:tcPr>
            <w:tcW w:w="2485" w:type="pct"/>
            <w:vAlign w:val="center"/>
            <w:textDirection w:val="lrTb"/>
            <w:noWrap w:val="false"/>
          </w:tcPr>
          <w:p>
            <w:pPr>
              <w:ind w:left="0" w:right="0"/>
              <w:keepLines w:val="0"/>
              <w:keepNext w:val="0"/>
              <w:pageBreakBefore w:val="0"/>
              <w:spacing w:before="0" w:beforeAutospacing="0" w:after="0" w:afterAutospacing="0" w:line="380" w:lineRule="exact"/>
              <w:shd w:val="clear" w:color="auto"/>
              <w:widowControl w:val="off"/>
              <w:tabs>
                <w:tab w:val="left" w:pos="1080" w:leader="none"/>
              </w:tabs>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具体要求见第一章《投标邀请》</w:t>
            </w:r>
            <w:r/>
          </w:p>
        </w:tc>
        <w:tc>
          <w:tcPr>
            <w:tcW w:w="1118" w:type="pct"/>
            <w:vAlign w:val="center"/>
            <w:textDirection w:val="lrTb"/>
            <w:noWrap w:val="false"/>
          </w:tcPr>
          <w:p>
            <w:pPr>
              <w:ind w:left="0" w:right="0"/>
              <w:keepLines w:val="0"/>
              <w:keepNext w:val="0"/>
              <w:pageBreakBefore w:val="0"/>
              <w:spacing w:before="0" w:beforeAutospacing="0" w:after="0" w:afterAutospacing="0" w:line="380" w:lineRule="exact"/>
              <w:shd w:val="clear" w:color="auto"/>
              <w:widowControl w:val="off"/>
              <w:tabs>
                <w:tab w:val="left" w:pos="1080" w:leader="none"/>
              </w:tabs>
              <w:rPr>
                <w:rFonts w:hint="eastAsia" w:ascii="宋体" w:hAnsi="宋体" w:eastAsia="宋体" w:cs="宋体"/>
                <w:color w:val="auto"/>
                <w:sz w:val="21"/>
                <w:szCs w:val="21"/>
                <w:highlight w:val="none"/>
                <w:lang w:eastAsia="zh-CN"/>
              </w:rPr>
              <w:outlineLvl w:val="9"/>
              <w:suppressLineNumbers w:val="0"/>
            </w:pPr>
            <w:r>
              <w:rPr>
                <w:rFonts w:hint="eastAsia" w:ascii="宋体" w:hAnsi="宋体" w:eastAsia="宋体" w:cs="宋体"/>
                <w:color w:val="auto"/>
                <w:sz w:val="21"/>
                <w:szCs w:val="21"/>
                <w:highlight w:val="none"/>
                <w:lang w:eastAsia="zh-CN"/>
              </w:rPr>
            </w:r>
            <w:r/>
          </w:p>
        </w:tc>
      </w:tr>
      <w:tr>
        <w:trPr>
          <w:jc w:val="center"/>
          <w:trHeight w:val="468"/>
        </w:trPr>
        <w:tc>
          <w:tcPr>
            <w:tcW w:w="344" w:type="pct"/>
            <w:vAlign w:val="center"/>
            <w:textDirection w:val="lrTb"/>
            <w:noWrap w:val="false"/>
          </w:tcPr>
          <w:p>
            <w:pPr>
              <w:ind w:left="0" w:right="0"/>
              <w:jc w:val="center"/>
              <w:keepLines w:val="0"/>
              <w:keepNext w:val="0"/>
              <w:pageBreakBefore w:val="0"/>
              <w:spacing w:before="0" w:beforeAutospacing="0" w:after="0" w:afterAutospacing="0" w:line="380" w:lineRule="exact"/>
              <w:shd w:val="clear" w:color="auto"/>
              <w:widowControl w:val="off"/>
              <w:tabs>
                <w:tab w:val="left" w:pos="1080" w:leader="none"/>
              </w:tabs>
              <w:rPr>
                <w:rFonts w:hint="default" w:ascii="宋体" w:hAnsi="宋体" w:eastAsia="宋体" w:cs="宋体"/>
                <w:color w:val="auto"/>
                <w:sz w:val="21"/>
                <w:szCs w:val="21"/>
                <w:highlight w:val="none"/>
                <w:lang w:val="en-US" w:eastAsia="zh-CN"/>
              </w:rPr>
              <w:outlineLvl w:val="9"/>
              <w:suppressLineNumbers w:val="0"/>
            </w:pPr>
            <w:r>
              <w:rPr>
                <w:rFonts w:hint="eastAsia" w:ascii="宋体" w:hAnsi="宋体" w:cs="宋体"/>
                <w:color w:val="auto"/>
                <w:sz w:val="21"/>
                <w:szCs w:val="21"/>
                <w:highlight w:val="none"/>
                <w:lang w:val="en-US" w:eastAsia="zh-CN"/>
              </w:rPr>
              <w:t xml:space="preserve">2-1</w:t>
            </w:r>
            <w:r/>
          </w:p>
        </w:tc>
        <w:tc>
          <w:tcPr>
            <w:tcW w:w="1051" w:type="pct"/>
            <w:vAlign w:val="center"/>
            <w:textDirection w:val="lrTb"/>
            <w:noWrap w:val="false"/>
          </w:tcPr>
          <w:p>
            <w:pPr>
              <w:ind w:left="0" w:right="0"/>
              <w:jc w:val="left"/>
              <w:keepLines w:val="0"/>
              <w:keepNext w:val="0"/>
              <w:pageBreakBefore w:val="0"/>
              <w:spacing w:before="0" w:beforeAutospacing="0" w:after="0" w:afterAutospacing="0" w:line="380" w:lineRule="exact"/>
              <w:shd w:val="clear" w:color="auto"/>
              <w:widowControl w:val="off"/>
              <w:tabs>
                <w:tab w:val="left" w:pos="1080" w:leader="none"/>
              </w:tabs>
              <w:rPr>
                <w:rFonts w:hint="eastAsia" w:ascii="宋体" w:hAnsi="宋体" w:eastAsia="宋体" w:cs="宋体"/>
                <w:color w:val="auto"/>
                <w:sz w:val="21"/>
                <w:szCs w:val="21"/>
                <w:highlight w:val="none"/>
                <w:lang w:val="en-US" w:eastAsia="zh-CN"/>
              </w:rPr>
              <w:outlineLvl w:val="9"/>
              <w:suppressLineNumbers w:val="0"/>
            </w:pPr>
            <w:r>
              <w:rPr>
                <w:rFonts w:hint="eastAsia" w:ascii="宋体" w:hAnsi="宋体" w:eastAsia="宋体" w:cs="宋体"/>
                <w:color w:val="auto"/>
                <w:sz w:val="21"/>
                <w:szCs w:val="21"/>
                <w:highlight w:val="none"/>
              </w:rPr>
              <w:t xml:space="preserve">中小企业声明函</w:t>
            </w:r>
            <w:r>
              <w:rPr>
                <w:rFonts w:hint="eastAsia" w:ascii="宋体" w:hAnsi="宋体" w:cs="宋体"/>
                <w:color w:val="auto"/>
                <w:sz w:val="21"/>
                <w:szCs w:val="21"/>
                <w:highlight w:val="none"/>
                <w:lang w:val="en-US" w:eastAsia="zh-CN"/>
              </w:rPr>
              <w:t xml:space="preserve">等</w:t>
            </w:r>
            <w:r/>
          </w:p>
        </w:tc>
        <w:tc>
          <w:tcPr>
            <w:tcW w:w="2485" w:type="pct"/>
            <w:vAlign w:val="center"/>
            <w:textDirection w:val="lrTb"/>
            <w:noWrap w:val="false"/>
          </w:tcPr>
          <w:p>
            <w:pPr>
              <w:ind w:left="0" w:right="0"/>
              <w:keepLines w:val="0"/>
              <w:keepNext w:val="0"/>
              <w:pageBreakBefore w:val="0"/>
              <w:spacing w:before="0" w:beforeAutospacing="0" w:after="0" w:afterAutospacing="0" w:line="380" w:lineRule="exact"/>
              <w:shd w:val="clear" w:color="auto"/>
              <w:widowControl w:val="off"/>
              <w:tabs>
                <w:tab w:val="left" w:pos="1080" w:leader="none"/>
              </w:tabs>
              <w:rPr>
                <w:rFonts w:hint="eastAsia" w:ascii="宋体" w:hAnsi="宋体" w:eastAsia="宋体" w:cs="宋体"/>
                <w:b/>
                <w:bCs/>
                <w:color w:val="auto"/>
                <w:sz w:val="21"/>
                <w:szCs w:val="21"/>
                <w:highlight w:val="none"/>
              </w:rPr>
              <w:outlineLvl w:val="9"/>
              <w:suppressLineNumbers w:val="0"/>
            </w:pPr>
            <w:r>
              <w:rPr>
                <w:rFonts w:hint="eastAsia" w:ascii="宋体" w:hAnsi="宋体" w:eastAsia="宋体" w:cs="宋体"/>
                <w:b/>
                <w:bCs/>
                <w:color w:val="auto"/>
                <w:sz w:val="21"/>
                <w:szCs w:val="21"/>
                <w:highlight w:val="none"/>
              </w:rPr>
              <w:t xml:space="preserve">本项目（包）专门面向中小企业采购，《资格证明文件》中</w:t>
            </w:r>
            <w:r>
              <w:rPr>
                <w:rFonts w:hint="eastAsia" w:ascii="宋体" w:hAnsi="宋体" w:cs="宋体"/>
                <w:b/>
                <w:bCs/>
                <w:color w:val="auto"/>
                <w:sz w:val="21"/>
                <w:szCs w:val="21"/>
                <w:highlight w:val="none"/>
                <w:lang w:val="en-US" w:eastAsia="zh-CN"/>
              </w:rPr>
              <w:t xml:space="preserve">必须</w:t>
            </w:r>
            <w:r>
              <w:rPr>
                <w:rFonts w:hint="eastAsia" w:ascii="宋体" w:hAnsi="宋体" w:eastAsia="宋体" w:cs="宋体"/>
                <w:b/>
                <w:bCs/>
                <w:color w:val="auto"/>
                <w:sz w:val="21"/>
                <w:szCs w:val="21"/>
                <w:highlight w:val="none"/>
              </w:rPr>
              <w:t xml:space="preserve">提供。</w:t>
            </w:r>
            <w:r/>
          </w:p>
          <w:p>
            <w:pPr>
              <w:ind w:left="0" w:right="0"/>
              <w:keepLines w:val="0"/>
              <w:keepNext w:val="0"/>
              <w:pageBreakBefore w:val="0"/>
              <w:spacing w:before="0" w:beforeAutospacing="0" w:after="0" w:afterAutospacing="0" w:line="380" w:lineRule="exact"/>
              <w:shd w:val="clear" w:color="auto"/>
              <w:widowControl w:val="off"/>
              <w:tabs>
                <w:tab w:val="left" w:pos="1080" w:leader="none"/>
              </w:tabs>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1、投标人单独投标的，应提供中小企业声明函；如为监狱企业或残疾人福利性单位，不必提供中小企业声明函，但须按注1或注2要求提供证明材料。</w:t>
            </w:r>
            <w:r/>
          </w:p>
          <w:p>
            <w:pPr>
              <w:ind w:left="0" w:right="0"/>
              <w:keepLines w:val="0"/>
              <w:keepNext w:val="0"/>
              <w:pageBreakBefore w:val="0"/>
              <w:spacing w:before="0" w:beforeAutospacing="0" w:after="0" w:afterAutospacing="0" w:line="380" w:lineRule="exact"/>
              <w:shd w:val="clear" w:color="auto"/>
              <w:widowControl w:val="off"/>
              <w:tabs>
                <w:tab w:val="left" w:pos="1080" w:leader="none"/>
              </w:tabs>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2、如招标文件要求以联合体形式参加或者要求合同分包的，且投标人为联合体或拟进行合同分包的，则联合体中的中小企业、签订分包意向协议的中小企业具体情况须在《中小企业声明函》中如实填报。上述中小企业如为监狱企业或残疾人福利性单位应在声明函中如实列明单位性质，并按注1或注2要求提供证明材料。</w:t>
            </w:r>
            <w:r/>
          </w:p>
          <w:p>
            <w:pPr>
              <w:ind w:left="0" w:right="0"/>
              <w:keepLines w:val="0"/>
              <w:keepNext w:val="0"/>
              <w:pageBreakBefore w:val="0"/>
              <w:spacing w:before="0" w:beforeAutospacing="0" w:after="0" w:afterAutospacing="0" w:line="380" w:lineRule="exact"/>
              <w:shd w:val="clear" w:color="auto"/>
              <w:widowControl w:val="off"/>
              <w:tabs>
                <w:tab w:val="left" w:pos="1080" w:leader="none"/>
              </w:tabs>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注1：监狱企业须提供由省级以上监狱管理局（常州市含教育矫治局）、戒毒管理局（含新疆生产建设兵团）出具的属于监狱企业的证明文件。</w:t>
            </w:r>
            <w:r/>
          </w:p>
          <w:p>
            <w:pPr>
              <w:ind w:left="0" w:right="0"/>
              <w:keepLines w:val="0"/>
              <w:keepNext w:val="0"/>
              <w:pageBreakBefore w:val="0"/>
              <w:spacing w:before="0" w:beforeAutospacing="0" w:after="0" w:afterAutospacing="0" w:line="380" w:lineRule="exact"/>
              <w:shd w:val="clear" w:color="auto"/>
              <w:widowControl w:val="off"/>
              <w:tabs>
                <w:tab w:val="left" w:pos="1080" w:leader="none"/>
              </w:tabs>
              <w:rPr>
                <w:rFonts w:hint="eastAsia" w:ascii="宋体" w:hAnsi="宋体" w:eastAsia="宋体" w:cs="宋体"/>
                <w:color w:val="auto"/>
                <w:sz w:val="21"/>
                <w:szCs w:val="21"/>
                <w:highlight w:val="none"/>
                <w:lang w:val="en-US" w:eastAsia="zh-CN"/>
              </w:rPr>
              <w:outlineLvl w:val="9"/>
              <w:suppressLineNumbers w:val="0"/>
            </w:pPr>
            <w:r>
              <w:rPr>
                <w:rFonts w:hint="eastAsia" w:ascii="宋体" w:hAnsi="宋体" w:eastAsia="宋体" w:cs="宋体"/>
                <w:color w:val="auto"/>
                <w:sz w:val="21"/>
                <w:szCs w:val="21"/>
                <w:highlight w:val="none"/>
              </w:rPr>
              <w:t xml:space="preserve">注2：残疾人福利性单位须按招标文件要求提供《残疾人福利性单位声明函》。</w:t>
            </w:r>
            <w:r/>
          </w:p>
        </w:tc>
        <w:tc>
          <w:tcPr>
            <w:tcW w:w="1118" w:type="pct"/>
            <w:vAlign w:val="center"/>
            <w:textDirection w:val="lrTb"/>
            <w:noWrap w:val="false"/>
          </w:tcPr>
          <w:p>
            <w:pPr>
              <w:ind w:left="0" w:right="0"/>
              <w:keepLines w:val="0"/>
              <w:keepNext w:val="0"/>
              <w:pageBreakBefore w:val="0"/>
              <w:spacing w:before="0" w:beforeAutospacing="0" w:after="0" w:afterAutospacing="0" w:line="380" w:lineRule="exact"/>
              <w:shd w:val="clear" w:color="auto"/>
              <w:widowControl w:val="off"/>
              <w:tabs>
                <w:tab w:val="left" w:pos="1080" w:leader="none"/>
              </w:tabs>
              <w:rPr>
                <w:rFonts w:hint="eastAsia" w:ascii="宋体" w:hAnsi="宋体" w:eastAsia="宋体" w:cs="宋体"/>
                <w:color w:val="auto"/>
                <w:sz w:val="21"/>
                <w:szCs w:val="21"/>
                <w:highlight w:val="none"/>
                <w:lang w:eastAsia="zh-CN"/>
              </w:rPr>
              <w:outlineLvl w:val="9"/>
              <w:suppressLineNumbers w:val="0"/>
            </w:pPr>
            <w:r>
              <w:rPr>
                <w:rFonts w:hint="eastAsia" w:ascii="宋体" w:hAnsi="宋体" w:eastAsia="宋体" w:cs="宋体"/>
                <w:color w:val="auto"/>
                <w:sz w:val="21"/>
                <w:szCs w:val="21"/>
                <w:highlight w:val="none"/>
                <w:lang w:eastAsia="zh-CN"/>
              </w:rPr>
              <w:t xml:space="preserve">格式见《投标文件格式》</w:t>
            </w:r>
            <w:r>
              <w:rPr>
                <w:rFonts w:hint="eastAsia" w:ascii="宋体" w:hAnsi="宋体" w:cs="宋体"/>
                <w:color w:val="auto"/>
                <w:sz w:val="21"/>
                <w:szCs w:val="21"/>
                <w:highlight w:val="none"/>
                <w:lang w:eastAsia="zh-CN"/>
              </w:rPr>
              <w:t xml:space="preserve">。</w:t>
            </w:r>
            <w:r/>
          </w:p>
        </w:tc>
      </w:tr>
      <w:tr>
        <w:trPr>
          <w:jc w:val="center"/>
          <w:trHeight w:val="90"/>
        </w:trPr>
        <w:tc>
          <w:tcPr>
            <w:tcW w:w="344" w:type="pct"/>
            <w:vAlign w:val="center"/>
            <w:textDirection w:val="lrTb"/>
            <w:noWrap w:val="false"/>
          </w:tcPr>
          <w:p>
            <w:pPr>
              <w:ind w:left="0" w:right="0"/>
              <w:jc w:val="center"/>
              <w:keepLines w:val="0"/>
              <w:keepNext w:val="0"/>
              <w:pageBreakBefore w:val="0"/>
              <w:spacing w:before="0" w:beforeAutospacing="0" w:after="0" w:afterAutospacing="0" w:line="380" w:lineRule="exact"/>
              <w:shd w:val="clear" w:color="auto"/>
              <w:widowControl w:val="off"/>
              <w:tabs>
                <w:tab w:val="left" w:pos="1080" w:leader="none"/>
              </w:tabs>
              <w:rPr>
                <w:rFonts w:hint="eastAsia" w:ascii="宋体" w:hAnsi="宋体" w:eastAsia="宋体" w:cs="宋体"/>
                <w:color w:val="auto"/>
                <w:sz w:val="21"/>
                <w:szCs w:val="21"/>
                <w:highlight w:val="none"/>
                <w:lang w:eastAsia="zh-CN"/>
              </w:rPr>
              <w:outlineLvl w:val="9"/>
              <w:suppressLineNumbers w:val="0"/>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2</w:t>
            </w:r>
            <w:r/>
          </w:p>
        </w:tc>
        <w:tc>
          <w:tcPr>
            <w:tcW w:w="1051" w:type="pct"/>
            <w:vAlign w:val="center"/>
            <w:textDirection w:val="lrTb"/>
            <w:noWrap w:val="false"/>
          </w:tcPr>
          <w:p>
            <w:pPr>
              <w:ind w:left="0" w:right="0"/>
              <w:keepLines w:val="0"/>
              <w:keepNext w:val="0"/>
              <w:pageBreakBefore w:val="0"/>
              <w:spacing w:before="0" w:beforeAutospacing="0" w:after="0" w:afterAutospacing="0" w:line="380" w:lineRule="exact"/>
              <w:shd w:val="clear" w:color="auto"/>
              <w:widowControl w:val="off"/>
              <w:tabs>
                <w:tab w:val="left" w:pos="1080" w:leader="none"/>
              </w:tabs>
              <w:rPr>
                <w:rFonts w:hint="eastAsia" w:ascii="宋体" w:hAnsi="宋体" w:eastAsia="宋体" w:cs="宋体"/>
                <w:color w:val="auto"/>
                <w:sz w:val="21"/>
                <w:szCs w:val="21"/>
                <w:highlight w:val="none"/>
              </w:rPr>
              <w:outlineLvl w:val="9"/>
              <w:suppressLineNumbers w:val="0"/>
            </w:pPr>
            <w:r>
              <w:rPr>
                <w:rFonts w:hint="eastAsia" w:ascii="宋体" w:hAnsi="宋体" w:cs="宋体"/>
                <w:color w:val="auto"/>
                <w:sz w:val="21"/>
                <w:szCs w:val="21"/>
                <w:highlight w:val="none"/>
                <w:lang w:eastAsia="zh-CN"/>
              </w:rPr>
              <w:t xml:space="preserve">其他</w:t>
            </w:r>
            <w:r>
              <w:rPr>
                <w:rFonts w:hint="eastAsia" w:ascii="宋体" w:hAnsi="宋体" w:eastAsia="宋体" w:cs="宋体"/>
                <w:color w:val="auto"/>
                <w:sz w:val="21"/>
                <w:szCs w:val="21"/>
                <w:highlight w:val="none"/>
              </w:rPr>
              <w:t xml:space="preserve">落实政府采购政策的资格要求</w:t>
            </w:r>
            <w:r/>
          </w:p>
        </w:tc>
        <w:tc>
          <w:tcPr>
            <w:tcW w:w="2485" w:type="pct"/>
            <w:vAlign w:val="center"/>
            <w:textDirection w:val="lrTb"/>
            <w:noWrap w:val="false"/>
          </w:tcPr>
          <w:p>
            <w:pPr>
              <w:ind w:left="0" w:right="0"/>
              <w:keepLines w:val="0"/>
              <w:keepNext w:val="0"/>
              <w:pageBreakBefore w:val="0"/>
              <w:spacing w:before="0" w:beforeAutospacing="0" w:after="0" w:afterAutospacing="0" w:line="380" w:lineRule="exact"/>
              <w:shd w:val="clear" w:color="auto"/>
              <w:widowControl w:val="off"/>
              <w:tabs>
                <w:tab w:val="left" w:pos="1080" w:leader="none"/>
              </w:tabs>
              <w:rPr>
                <w:rFonts w:hint="eastAsia" w:ascii="宋体" w:hAnsi="宋体" w:eastAsia="宋体" w:cs="宋体"/>
                <w:color w:val="auto"/>
                <w:sz w:val="21"/>
                <w:szCs w:val="21"/>
                <w:highlight w:val="none"/>
                <w:lang w:eastAsia="zh-CN"/>
              </w:rPr>
              <w:outlineLvl w:val="9"/>
              <w:suppressLineNumbers w:val="0"/>
            </w:pPr>
            <w:r>
              <w:rPr>
                <w:rFonts w:hint="eastAsia" w:ascii="宋体" w:hAnsi="宋体" w:eastAsia="宋体" w:cs="宋体"/>
                <w:color w:val="auto"/>
                <w:sz w:val="21"/>
                <w:szCs w:val="21"/>
                <w:highlight w:val="none"/>
                <w:u w:val="single"/>
                <w:lang w:val="en-US" w:eastAsia="zh-CN"/>
              </w:rPr>
              <w:t xml:space="preserve">  /  </w:t>
            </w:r>
            <w:r/>
          </w:p>
        </w:tc>
        <w:tc>
          <w:tcPr>
            <w:tcW w:w="1118" w:type="pct"/>
            <w:vAlign w:val="center"/>
            <w:textDirection w:val="lrTb"/>
            <w:noWrap w:val="false"/>
          </w:tcPr>
          <w:p>
            <w:pPr>
              <w:ind w:left="0" w:right="0"/>
              <w:keepLines w:val="0"/>
              <w:keepNext w:val="0"/>
              <w:pageBreakBefore w:val="0"/>
              <w:spacing w:before="0" w:beforeAutospacing="0" w:after="0" w:afterAutospacing="0" w:line="380" w:lineRule="exact"/>
              <w:shd w:val="clear" w:color="auto"/>
              <w:widowControl w:val="off"/>
              <w:tabs>
                <w:tab w:val="left" w:pos="1080" w:leader="none"/>
              </w:tabs>
              <w:rPr>
                <w:rFonts w:hint="eastAsia" w:ascii="宋体" w:hAnsi="宋体" w:eastAsia="宋体" w:cs="宋体"/>
                <w:color w:val="auto"/>
                <w:sz w:val="21"/>
                <w:szCs w:val="21"/>
                <w:highlight w:val="none"/>
                <w:lang w:eastAsia="zh-CN"/>
              </w:rPr>
              <w:outlineLvl w:val="9"/>
              <w:suppressLineNumbers w:val="0"/>
            </w:pPr>
            <w:r>
              <w:rPr>
                <w:rFonts w:hint="eastAsia" w:ascii="宋体" w:hAnsi="宋体" w:eastAsia="宋体" w:cs="宋体"/>
                <w:color w:val="auto"/>
                <w:sz w:val="21"/>
                <w:szCs w:val="21"/>
                <w:highlight w:val="none"/>
                <w:lang w:eastAsia="zh-CN"/>
              </w:rPr>
            </w:r>
            <w:r/>
          </w:p>
        </w:tc>
      </w:tr>
      <w:tr>
        <w:trPr>
          <w:jc w:val="center"/>
          <w:trHeight w:val="468"/>
        </w:trPr>
        <w:tc>
          <w:tcPr>
            <w:tcW w:w="344" w:type="pct"/>
            <w:vAlign w:val="center"/>
            <w:textDirection w:val="lrTb"/>
            <w:noWrap w:val="false"/>
          </w:tcPr>
          <w:p>
            <w:pPr>
              <w:ind w:left="0" w:right="0"/>
              <w:jc w:val="center"/>
              <w:keepLines w:val="0"/>
              <w:keepNext w:val="0"/>
              <w:pageBreakBefore w:val="0"/>
              <w:spacing w:before="0" w:beforeAutospacing="0" w:after="0" w:afterAutospacing="0" w:line="380" w:lineRule="exact"/>
              <w:shd w:val="clear" w:color="auto"/>
              <w:widowControl w:val="off"/>
              <w:tabs>
                <w:tab w:val="left" w:pos="1080" w:leader="none"/>
              </w:tabs>
              <w:rPr>
                <w:rFonts w:hint="eastAsia" w:ascii="宋体" w:hAnsi="宋体" w:eastAsia="宋体" w:cs="宋体"/>
                <w:color w:val="auto"/>
                <w:sz w:val="21"/>
                <w:szCs w:val="21"/>
                <w:highlight w:val="none"/>
              </w:rPr>
              <w:outlineLvl w:val="9"/>
              <w:suppressLineNumbers w:val="0"/>
            </w:pPr>
            <w:r>
              <w:rPr>
                <w:rFonts w:hint="eastAsia" w:ascii="宋体" w:hAnsi="宋体" w:eastAsia="宋体" w:cs="宋体"/>
                <w:b/>
                <w:bCs/>
                <w:color w:val="auto"/>
                <w:sz w:val="21"/>
                <w:szCs w:val="21"/>
                <w:highlight w:val="none"/>
              </w:rPr>
              <w:t xml:space="preserve">3</w:t>
            </w:r>
            <w:r/>
          </w:p>
        </w:tc>
        <w:tc>
          <w:tcPr>
            <w:tcW w:w="1051" w:type="pct"/>
            <w:vAlign w:val="center"/>
            <w:textDirection w:val="lrTb"/>
            <w:noWrap w:val="false"/>
          </w:tcPr>
          <w:p>
            <w:pPr>
              <w:ind w:left="0" w:right="0"/>
              <w:keepLines w:val="0"/>
              <w:keepNext w:val="0"/>
              <w:pageBreakBefore w:val="0"/>
              <w:spacing w:before="0" w:beforeAutospacing="0" w:after="0" w:afterAutospacing="0" w:line="380" w:lineRule="exact"/>
              <w:shd w:val="clear" w:color="auto"/>
              <w:widowControl w:val="off"/>
              <w:tabs>
                <w:tab w:val="left" w:pos="1080" w:leader="none"/>
              </w:tabs>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本项目的特定资格要求</w:t>
            </w:r>
            <w:r/>
          </w:p>
        </w:tc>
        <w:tc>
          <w:tcPr>
            <w:tcW w:w="2485" w:type="pct"/>
            <w:vAlign w:val="center"/>
            <w:textDirection w:val="lrTb"/>
            <w:noWrap w:val="false"/>
          </w:tcPr>
          <w:p>
            <w:pPr>
              <w:ind w:left="0" w:right="0"/>
              <w:keepLines w:val="0"/>
              <w:keepNext w:val="0"/>
              <w:pageBreakBefore w:val="0"/>
              <w:spacing w:before="0" w:beforeAutospacing="0" w:after="0" w:afterAutospacing="0" w:line="380" w:lineRule="exact"/>
              <w:shd w:val="clear" w:color="auto"/>
              <w:widowControl w:val="off"/>
              <w:tabs>
                <w:tab w:val="left" w:pos="1080" w:leader="none"/>
              </w:tabs>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lang w:val="en-US" w:eastAsia="zh-CN"/>
              </w:rPr>
              <w:t xml:space="preserve">具体要求</w:t>
            </w:r>
            <w:r>
              <w:rPr>
                <w:rFonts w:hint="eastAsia" w:ascii="宋体" w:hAnsi="宋体" w:eastAsia="宋体" w:cs="宋体"/>
                <w:color w:val="auto"/>
                <w:sz w:val="21"/>
                <w:szCs w:val="21"/>
                <w:highlight w:val="none"/>
              </w:rPr>
              <w:t xml:space="preserve">见第一章《投标邀请》</w:t>
            </w:r>
            <w:r/>
          </w:p>
        </w:tc>
        <w:tc>
          <w:tcPr>
            <w:tcW w:w="1118" w:type="pct"/>
            <w:vAlign w:val="center"/>
            <w:textDirection w:val="lrTb"/>
            <w:noWrap w:val="false"/>
          </w:tcPr>
          <w:p>
            <w:pPr>
              <w:ind w:left="0" w:right="0"/>
              <w:keepLines w:val="0"/>
              <w:keepNext w:val="0"/>
              <w:pageBreakBefore w:val="0"/>
              <w:spacing w:before="0" w:beforeAutospacing="0" w:after="0" w:afterAutospacing="0" w:line="380" w:lineRule="exact"/>
              <w:shd w:val="clear" w:color="auto"/>
              <w:widowControl w:val="off"/>
              <w:tabs>
                <w:tab w:val="left" w:pos="1080" w:leader="none"/>
              </w:tabs>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r>
            <w:r/>
          </w:p>
        </w:tc>
      </w:tr>
      <w:tr>
        <w:trPr>
          <w:jc w:val="center"/>
          <w:trHeight w:val="90"/>
        </w:trPr>
        <w:tc>
          <w:tcPr>
            <w:tcW w:w="344" w:type="pct"/>
            <w:vAlign w:val="center"/>
            <w:textDirection w:val="lrTb"/>
            <w:noWrap w:val="false"/>
          </w:tcPr>
          <w:p>
            <w:pPr>
              <w:ind w:left="0" w:right="0"/>
              <w:jc w:val="center"/>
              <w:keepLines w:val="0"/>
              <w:keepNext w:val="0"/>
              <w:pageBreakBefore w:val="0"/>
              <w:spacing w:before="0" w:beforeAutospacing="0" w:after="0" w:afterAutospacing="0" w:line="380" w:lineRule="exact"/>
              <w:shd w:val="clear" w:color="auto"/>
              <w:widowControl w:val="off"/>
              <w:tabs>
                <w:tab w:val="left" w:pos="1080" w:leader="none"/>
              </w:tabs>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3-1</w:t>
            </w:r>
            <w:r/>
          </w:p>
        </w:tc>
        <w:tc>
          <w:tcPr>
            <w:tcW w:w="1051" w:type="pct"/>
            <w:vAlign w:val="center"/>
            <w:textDirection w:val="lrTb"/>
            <w:noWrap w:val="false"/>
          </w:tcPr>
          <w:p>
            <w:pPr>
              <w:ind w:left="0" w:right="0"/>
              <w:keepLines w:val="0"/>
              <w:keepNext w:val="0"/>
              <w:pageBreakBefore w:val="0"/>
              <w:spacing w:before="0" w:beforeAutospacing="0" w:after="0" w:afterAutospacing="0" w:line="380" w:lineRule="exact"/>
              <w:shd w:val="clear" w:color="auto"/>
              <w:widowControl w:val="off"/>
              <w:tabs>
                <w:tab w:val="left" w:pos="1080" w:leader="none"/>
              </w:tabs>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是否接受联合体投标</w:t>
            </w:r>
            <w:r/>
          </w:p>
        </w:tc>
        <w:tc>
          <w:tcPr>
            <w:tcW w:w="2485" w:type="pct"/>
            <w:vAlign w:val="center"/>
            <w:textDirection w:val="lrTb"/>
            <w:noWrap w:val="false"/>
          </w:tcPr>
          <w:p>
            <w:pPr>
              <w:ind w:left="0" w:right="0"/>
              <w:keepLines w:val="0"/>
              <w:keepNext w:val="0"/>
              <w:pageBreakBefore w:val="0"/>
              <w:spacing w:before="0" w:beforeAutospacing="0" w:after="0" w:afterAutospacing="0" w:line="380" w:lineRule="exact"/>
              <w:shd w:val="clear" w:color="auto"/>
              <w:widowControl w:val="off"/>
              <w:tabs>
                <w:tab w:val="left" w:pos="1080" w:leader="none"/>
              </w:tabs>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本项目不接受联合体投标时，投标人不得为联合体。</w:t>
            </w:r>
            <w:r/>
          </w:p>
        </w:tc>
        <w:tc>
          <w:tcPr>
            <w:tcW w:w="1118" w:type="pct"/>
            <w:vAlign w:val="center"/>
            <w:textDirection w:val="lrTb"/>
            <w:noWrap w:val="false"/>
          </w:tcPr>
          <w:p>
            <w:pPr>
              <w:ind w:left="0" w:right="0"/>
              <w:keepLines w:val="0"/>
              <w:keepNext w:val="0"/>
              <w:pageBreakBefore w:val="0"/>
              <w:spacing w:before="0" w:beforeAutospacing="0" w:after="0" w:afterAutospacing="0" w:line="380" w:lineRule="exact"/>
              <w:shd w:val="clear" w:color="auto"/>
              <w:widowControl w:val="off"/>
              <w:tabs>
                <w:tab w:val="left" w:pos="1080" w:leader="none"/>
              </w:tabs>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r>
            <w:r/>
          </w:p>
        </w:tc>
      </w:tr>
      <w:tr>
        <w:trPr>
          <w:jc w:val="center"/>
          <w:trHeight w:val="534"/>
        </w:trPr>
        <w:tc>
          <w:tcPr>
            <w:tcW w:w="344" w:type="pct"/>
            <w:vAlign w:val="center"/>
            <w:textDirection w:val="lrTb"/>
            <w:noWrap w:val="false"/>
          </w:tcPr>
          <w:p>
            <w:pPr>
              <w:ind w:left="0" w:right="0"/>
              <w:jc w:val="center"/>
              <w:keepLines w:val="0"/>
              <w:keepNext w:val="0"/>
              <w:pageBreakBefore w:val="0"/>
              <w:spacing w:before="0" w:beforeAutospacing="0" w:after="0" w:afterAutospacing="0" w:line="380" w:lineRule="exact"/>
              <w:shd w:val="clear" w:color="auto"/>
              <w:widowControl w:val="off"/>
              <w:tabs>
                <w:tab w:val="left" w:pos="1080" w:leader="none"/>
              </w:tabs>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3-2</w:t>
            </w:r>
            <w:r/>
          </w:p>
        </w:tc>
        <w:tc>
          <w:tcPr>
            <w:tcW w:w="1051" w:type="pct"/>
            <w:vAlign w:val="center"/>
            <w:textDirection w:val="lrTb"/>
            <w:noWrap w:val="false"/>
          </w:tcPr>
          <w:p>
            <w:pPr>
              <w:ind w:left="0" w:right="0"/>
              <w:keepLines w:val="0"/>
              <w:keepNext w:val="0"/>
              <w:pageBreakBefore w:val="0"/>
              <w:spacing w:before="0" w:beforeAutospacing="0" w:after="0" w:afterAutospacing="0" w:line="380" w:lineRule="exact"/>
              <w:shd w:val="clear" w:color="auto"/>
              <w:widowControl w:val="off"/>
              <w:tabs>
                <w:tab w:val="left" w:pos="1080" w:leader="none"/>
              </w:tabs>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其他特定资格要求</w:t>
            </w:r>
            <w:r/>
          </w:p>
        </w:tc>
        <w:tc>
          <w:tcPr>
            <w:tcW w:w="2485" w:type="pct"/>
            <w:vAlign w:val="center"/>
            <w:textDirection w:val="lrTb"/>
            <w:noWrap w:val="false"/>
          </w:tcPr>
          <w:p>
            <w:pPr>
              <w:ind w:left="0" w:right="0"/>
              <w:keepLines w:val="0"/>
              <w:keepNext w:val="0"/>
              <w:pageBreakBefore w:val="0"/>
              <w:spacing w:before="0" w:beforeAutospacing="0" w:after="0" w:afterAutospacing="0" w:line="380" w:lineRule="exact"/>
              <w:shd w:val="clear" w:color="auto"/>
              <w:widowControl w:val="off"/>
              <w:tabs>
                <w:tab w:val="left" w:pos="1080" w:leader="none"/>
              </w:tabs>
              <w:rPr>
                <w:rFonts w:hint="eastAsia" w:ascii="宋体" w:hAnsi="宋体" w:eastAsia="宋体" w:cs="宋体"/>
                <w:color w:val="auto"/>
                <w:sz w:val="21"/>
                <w:szCs w:val="21"/>
                <w:highlight w:val="none"/>
                <w:lang w:eastAsia="zh-CN"/>
              </w:rPr>
              <w:outlineLvl w:val="9"/>
              <w:suppressLineNumbers w:val="0"/>
            </w:pPr>
            <w:r>
              <w:rPr>
                <w:rFonts w:hint="eastAsia" w:ascii="宋体" w:hAnsi="宋体" w:cs="宋体"/>
                <w:color w:val="auto"/>
                <w:szCs w:val="21"/>
              </w:rPr>
              <w:t xml:space="preserve">有效的《食品经营许可证》</w:t>
            </w:r>
            <w:r/>
          </w:p>
        </w:tc>
        <w:tc>
          <w:tcPr>
            <w:tcW w:w="1118" w:type="pct"/>
            <w:vAlign w:val="center"/>
            <w:textDirection w:val="lrTb"/>
            <w:noWrap w:val="false"/>
          </w:tcPr>
          <w:p>
            <w:pPr>
              <w:ind w:left="0" w:right="0"/>
              <w:keepLines w:val="0"/>
              <w:keepNext w:val="0"/>
              <w:pageBreakBefore w:val="0"/>
              <w:spacing w:before="0" w:beforeAutospacing="0" w:after="0" w:afterAutospacing="0" w:line="380" w:lineRule="exact"/>
              <w:shd w:val="clear" w:color="auto"/>
              <w:widowControl w:val="off"/>
              <w:tabs>
                <w:tab w:val="left" w:pos="1080" w:leader="none"/>
              </w:tabs>
              <w:rPr>
                <w:rFonts w:hint="default" w:ascii="宋体" w:hAnsi="宋体" w:eastAsia="宋体" w:cs="宋体"/>
                <w:color w:val="auto"/>
                <w:sz w:val="21"/>
                <w:szCs w:val="21"/>
                <w:highlight w:val="none"/>
                <w:lang w:val="en-US" w:eastAsia="zh-CN"/>
              </w:rPr>
              <w:outlineLvl w:val="9"/>
              <w:suppressLineNumbers w:val="0"/>
            </w:pPr>
            <w:r>
              <w:rPr>
                <w:rFonts w:hint="eastAsia" w:ascii="宋体" w:hAnsi="宋体" w:cs="宋体"/>
                <w:color w:val="auto"/>
                <w:szCs w:val="21"/>
              </w:rPr>
              <w:t xml:space="preserve">提供证明文件的复印件，加盖投标人公章。</w:t>
            </w:r>
            <w:r/>
          </w:p>
        </w:tc>
      </w:tr>
    </w:tbl>
    <w:p>
      <w:pPr>
        <w:keepLines w:val="0"/>
        <w:keepNext w:val="0"/>
        <w:pageBreakBefore w:val="0"/>
        <w:widowControl w:val="off"/>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br w:type="page" w:clear="all"/>
      </w:r>
      <w:r/>
    </w:p>
    <w:p>
      <w:pPr>
        <w:jc w:val="center"/>
        <w:keepLines w:val="0"/>
        <w:keepNext w:val="0"/>
        <w:pageBreakBefore w:val="0"/>
        <w:spacing w:line="360" w:lineRule="auto"/>
        <w:shd w:val="clear" w:color="auto"/>
        <w:widowControl w:val="off"/>
        <w:rPr>
          <w:rFonts w:hint="eastAsia" w:ascii="宋体" w:hAnsi="宋体" w:eastAsia="宋体" w:cs="宋体"/>
          <w:b/>
          <w:color w:val="auto"/>
          <w:sz w:val="32"/>
          <w:szCs w:val="32"/>
          <w:highlight w:val="none"/>
        </w:rPr>
        <w:outlineLvl w:val="0"/>
      </w:pPr>
      <w:r/>
      <w:bookmarkStart w:id="4" w:name="_Toc32369"/>
      <w:r>
        <w:rPr>
          <w:rFonts w:hint="eastAsia" w:ascii="宋体" w:hAnsi="宋体" w:eastAsia="宋体" w:cs="宋体"/>
          <w:b/>
          <w:color w:val="auto"/>
          <w:sz w:val="32"/>
          <w:szCs w:val="32"/>
          <w:highlight w:val="none"/>
        </w:rPr>
        <w:t xml:space="preserve">第四章</w:t>
      </w:r>
      <w:r>
        <w:rPr>
          <w:rFonts w:hint="eastAsia" w:ascii="宋体" w:hAnsi="宋体" w:eastAsia="宋体" w:cs="宋体"/>
          <w:b/>
          <w:color w:val="auto"/>
          <w:sz w:val="32"/>
          <w:szCs w:val="32"/>
          <w:highlight w:val="none"/>
          <w:lang w:val="en-US" w:eastAsia="zh-CN"/>
        </w:rPr>
        <w:t xml:space="preserve">  </w:t>
      </w:r>
      <w:r>
        <w:rPr>
          <w:rFonts w:hint="eastAsia" w:ascii="宋体" w:hAnsi="宋体" w:eastAsia="宋体" w:cs="宋体"/>
          <w:b/>
          <w:color w:val="auto"/>
          <w:sz w:val="32"/>
          <w:szCs w:val="32"/>
          <w:highlight w:val="none"/>
        </w:rPr>
        <w:t xml:space="preserve">评标程序、评标方法和评标标准</w:t>
      </w:r>
      <w:bookmarkEnd w:id="4"/>
      <w:r/>
      <w:r/>
    </w:p>
    <w:p>
      <w:pPr>
        <w:jc w:val="center"/>
        <w:keepLines w:val="0"/>
        <w:keepNext w:val="0"/>
        <w:pageBreakBefore w:val="0"/>
        <w:spacing w:line="360" w:lineRule="auto"/>
        <w:shd w:val="clear" w:color="auto"/>
        <w:widowControl w:val="off"/>
        <w:tabs>
          <w:tab w:val="left" w:pos="360" w:leader="none"/>
          <w:tab w:val="left" w:pos="900" w:leader="none"/>
        </w:tabs>
        <w:rPr>
          <w:rFonts w:hint="eastAsia" w:ascii="宋体" w:hAnsi="宋体" w:eastAsia="宋体" w:cs="宋体"/>
          <w:b/>
          <w:color w:val="auto"/>
          <w:sz w:val="28"/>
          <w:szCs w:val="28"/>
          <w:highlight w:val="none"/>
        </w:rPr>
        <w:outlineLvl w:val="1"/>
      </w:pPr>
      <w:r>
        <w:rPr>
          <w:rFonts w:hint="eastAsia" w:ascii="宋体" w:hAnsi="宋体" w:eastAsia="宋体" w:cs="宋体"/>
          <w:b/>
          <w:color w:val="auto"/>
          <w:sz w:val="28"/>
          <w:szCs w:val="28"/>
          <w:highlight w:val="none"/>
        </w:rPr>
        <w:t xml:space="preserve">一</w:t>
      </w:r>
      <w:r>
        <w:rPr>
          <w:rFonts w:hint="eastAsia" w:ascii="宋体" w:hAnsi="宋体" w:eastAsia="宋体" w:cs="宋体"/>
          <w:b/>
          <w:color w:val="auto"/>
          <w:sz w:val="28"/>
          <w:szCs w:val="28"/>
          <w:highlight w:val="none"/>
          <w:lang w:val="en-US" w:eastAsia="zh-CN"/>
        </w:rPr>
        <w:t xml:space="preserve">   </w:t>
      </w:r>
      <w:r>
        <w:rPr>
          <w:rFonts w:hint="eastAsia" w:ascii="宋体" w:hAnsi="宋体" w:eastAsia="宋体" w:cs="宋体"/>
          <w:b/>
          <w:color w:val="auto"/>
          <w:sz w:val="28"/>
          <w:szCs w:val="28"/>
          <w:highlight w:val="none"/>
        </w:rPr>
        <w:t xml:space="preserve">评标程序</w:t>
      </w:r>
      <w:r/>
    </w:p>
    <w:p>
      <w:pPr>
        <w:jc w:val="left"/>
        <w:keepLines w:val="0"/>
        <w:keepNext w:val="0"/>
        <w:pageBreakBefore w:val="0"/>
        <w:spacing w:line="360" w:lineRule="auto"/>
        <w:shd w:val="clear" w:color="auto"/>
        <w:widowControl w:val="off"/>
        <w:rPr>
          <w:rFonts w:hint="eastAsia" w:ascii="宋体" w:hAnsi="宋体" w:eastAsia="宋体" w:cs="宋体"/>
          <w:b/>
          <w:bCs w:val="0"/>
          <w:color w:val="auto"/>
          <w:sz w:val="21"/>
          <w:szCs w:val="21"/>
          <w:highlight w:val="none"/>
        </w:rPr>
        <w:outlineLvl w:val="9"/>
      </w:pPr>
      <w:r>
        <w:rPr>
          <w:rFonts w:hint="eastAsia" w:ascii="宋体" w:hAnsi="宋体" w:eastAsia="宋体" w:cs="宋体"/>
          <w:b/>
          <w:bCs w:val="0"/>
          <w:color w:val="auto"/>
          <w:sz w:val="21"/>
          <w:szCs w:val="21"/>
          <w:highlight w:val="none"/>
        </w:rPr>
        <w:t xml:space="preserve">1</w:t>
      </w:r>
      <w:r>
        <w:rPr>
          <w:rFonts w:hint="eastAsia" w:ascii="宋体" w:hAnsi="宋体" w:eastAsia="宋体" w:cs="宋体"/>
          <w:b/>
          <w:bCs w:val="0"/>
          <w:color w:val="auto"/>
          <w:sz w:val="21"/>
          <w:szCs w:val="21"/>
          <w:highlight w:val="none"/>
          <w:lang w:val="en-US" w:eastAsia="zh-CN"/>
        </w:rPr>
        <w:t xml:space="preserve"> </w:t>
      </w:r>
      <w:r>
        <w:rPr>
          <w:rFonts w:hint="eastAsia" w:ascii="宋体" w:hAnsi="宋体" w:eastAsia="宋体" w:cs="宋体"/>
          <w:b/>
          <w:bCs w:val="0"/>
          <w:color w:val="auto"/>
          <w:sz w:val="21"/>
          <w:szCs w:val="21"/>
          <w:highlight w:val="none"/>
        </w:rPr>
        <w:t xml:space="preserve">投标文件的符合性审查</w:t>
      </w:r>
      <w:r/>
    </w:p>
    <w:p>
      <w:pPr>
        <w:ind w:firstLine="420"/>
        <w:jc w:val="left"/>
        <w:keepLines w:val="0"/>
        <w:keepNext w:val="0"/>
        <w:pageBreakBefore w:val="0"/>
        <w:spacing w:line="360" w:lineRule="auto"/>
        <w:shd w:val="clear" w:color="auto"/>
        <w:widowControl w:val="off"/>
        <w:rPr>
          <w:rFonts w:hint="eastAsia" w:ascii="宋体" w:hAnsi="宋体" w:eastAsia="宋体" w:cs="宋体"/>
          <w:b w:val="0"/>
          <w:bCs/>
          <w:color w:val="auto"/>
          <w:sz w:val="21"/>
          <w:szCs w:val="21"/>
          <w:highlight w:val="none"/>
        </w:rPr>
        <w:outlineLvl w:val="9"/>
      </w:pPr>
      <w:r>
        <w:rPr>
          <w:rFonts w:hint="eastAsia" w:ascii="宋体" w:hAnsi="宋体" w:eastAsia="宋体" w:cs="宋体"/>
          <w:b w:val="0"/>
          <w:bCs/>
          <w:color w:val="auto"/>
          <w:sz w:val="21"/>
          <w:szCs w:val="21"/>
          <w:highlight w:val="none"/>
        </w:rPr>
        <w:t xml:space="preserve">1.1评标委员会对资格审查合格的投标人的投标文件进行符合性审查，以确定其是否满足招标文件的实质性要求。</w:t>
      </w:r>
      <w:r/>
    </w:p>
    <w:p>
      <w:pPr>
        <w:ind w:firstLine="420"/>
        <w:jc w:val="left"/>
        <w:keepLines w:val="0"/>
        <w:keepNext w:val="0"/>
        <w:pageBreakBefore w:val="0"/>
        <w:spacing w:line="360" w:lineRule="auto"/>
        <w:shd w:val="clear" w:color="auto"/>
        <w:widowControl w:val="off"/>
        <w:rPr>
          <w:rFonts w:hint="eastAsia" w:ascii="宋体" w:hAnsi="宋体" w:eastAsia="宋体" w:cs="宋体"/>
          <w:b w:val="0"/>
          <w:bCs/>
          <w:color w:val="auto"/>
          <w:sz w:val="21"/>
          <w:szCs w:val="21"/>
          <w:highlight w:val="none"/>
        </w:rPr>
        <w:outlineLvl w:val="9"/>
      </w:pPr>
      <w:r>
        <w:rPr>
          <w:rFonts w:hint="eastAsia" w:ascii="宋体" w:hAnsi="宋体" w:eastAsia="宋体" w:cs="宋体"/>
          <w:b w:val="0"/>
          <w:bCs/>
          <w:color w:val="auto"/>
          <w:sz w:val="21"/>
          <w:szCs w:val="21"/>
          <w:highlight w:val="none"/>
        </w:rPr>
        <w:t xml:space="preserve">1.2评标委员会根据《符合性审查要求》中规定的审查因素和审查内容，对投标人的投标文件是否实质上响应招标文件进行符合性审查，并形成符合性审查评审结果。投标人《商务技术文件》有任何一项不符合《符合性审查要求》要求的，</w:t>
      </w:r>
      <w:r>
        <w:rPr>
          <w:rFonts w:hint="eastAsia" w:ascii="宋体" w:hAnsi="宋体" w:eastAsia="宋体" w:cs="宋体"/>
          <w:b/>
          <w:bCs w:val="0"/>
          <w:color w:val="auto"/>
          <w:sz w:val="21"/>
          <w:szCs w:val="21"/>
          <w:highlight w:val="none"/>
        </w:rPr>
        <w:t xml:space="preserve">投标无效</w:t>
      </w:r>
      <w:r>
        <w:rPr>
          <w:rFonts w:hint="eastAsia" w:ascii="宋体" w:hAnsi="宋体" w:eastAsia="宋体" w:cs="宋体"/>
          <w:b w:val="0"/>
          <w:bCs/>
          <w:color w:val="auto"/>
          <w:sz w:val="21"/>
          <w:szCs w:val="21"/>
          <w:highlight w:val="none"/>
        </w:rPr>
        <w:t xml:space="preserve">。</w:t>
      </w:r>
      <w:r/>
    </w:p>
    <w:p>
      <w:pPr>
        <w:ind w:hanging="357"/>
        <w:jc w:val="center"/>
        <w:keepLines w:val="0"/>
        <w:keepNext w:val="0"/>
        <w:pageBreakBefore w:val="0"/>
        <w:spacing w:line="360" w:lineRule="auto"/>
        <w:shd w:val="clear" w:color="auto"/>
        <w:widowControl w:val="off"/>
        <w:tabs>
          <w:tab w:val="left" w:pos="900" w:leader="none"/>
          <w:tab w:val="left" w:pos="1080" w:leader="none"/>
          <w:tab w:val="left" w:pos="1589" w:leader="none"/>
        </w:tabs>
        <w:rPr>
          <w:rFonts w:hint="eastAsia" w:ascii="宋体" w:hAnsi="宋体" w:eastAsia="宋体" w:cs="宋体"/>
          <w:b/>
          <w:color w:val="auto"/>
          <w:sz w:val="24"/>
          <w:highlight w:val="none"/>
        </w:rPr>
        <w:outlineLvl w:val="9"/>
      </w:pPr>
      <w:r>
        <w:rPr>
          <w:rFonts w:hint="eastAsia" w:ascii="宋体" w:hAnsi="宋体" w:eastAsia="宋体" w:cs="宋体"/>
          <w:b/>
          <w:color w:val="auto"/>
          <w:sz w:val="24"/>
          <w:highlight w:val="none"/>
        </w:rPr>
        <w:t xml:space="preserve">符合性审查要求</w:t>
      </w:r>
      <w:r/>
    </w:p>
    <w:tbl>
      <w:tblPr>
        <w:tblStyle w:val="872"/>
        <w:tblW w:w="538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74"/>
        <w:gridCol w:w="2576"/>
        <w:gridCol w:w="6600"/>
      </w:tblGrid>
      <w:tr>
        <w:trPr>
          <w:jc w:val="center"/>
          <w:trHeight w:val="567"/>
        </w:trPr>
        <w:tc>
          <w:tcPr>
            <w:tcW w:w="389" w:type="pct"/>
            <w:vAlign w:val="center"/>
            <w:textDirection w:val="lrTb"/>
            <w:noWrap w:val="false"/>
          </w:tcPr>
          <w:p>
            <w:pPr>
              <w:ind w:left="0" w:right="0"/>
              <w:jc w:val="center"/>
              <w:keepLines w:val="0"/>
              <w:keepNext w:val="0"/>
              <w:pageBreakBefore w:val="0"/>
              <w:spacing w:before="0" w:beforeAutospacing="0" w:after="0" w:afterAutospacing="0" w:line="380" w:lineRule="exact"/>
              <w:shd w:val="clear" w:color="auto"/>
              <w:widowControl w:val="off"/>
              <w:rPr>
                <w:rFonts w:hint="eastAsia" w:ascii="宋体" w:hAnsi="宋体" w:eastAsia="宋体" w:cs="宋体"/>
                <w:b/>
                <w:color w:val="auto"/>
                <w:sz w:val="21"/>
                <w:szCs w:val="21"/>
                <w:highlight w:val="none"/>
              </w:rPr>
              <w:outlineLvl w:val="9"/>
              <w:suppressLineNumbers w:val="0"/>
            </w:pPr>
            <w:r>
              <w:rPr>
                <w:rFonts w:hint="eastAsia" w:ascii="宋体" w:hAnsi="宋体" w:eastAsia="宋体" w:cs="宋体"/>
                <w:b/>
                <w:color w:val="auto"/>
                <w:sz w:val="21"/>
                <w:szCs w:val="21"/>
                <w:highlight w:val="none"/>
              </w:rPr>
              <w:t xml:space="preserve">序号</w:t>
            </w:r>
            <w:r/>
          </w:p>
        </w:tc>
        <w:tc>
          <w:tcPr>
            <w:tcW w:w="1294" w:type="pct"/>
            <w:vAlign w:val="center"/>
            <w:textDirection w:val="lrTb"/>
            <w:noWrap w:val="false"/>
          </w:tcPr>
          <w:p>
            <w:pPr>
              <w:ind w:left="0" w:right="0"/>
              <w:jc w:val="center"/>
              <w:keepLines w:val="0"/>
              <w:keepNext w:val="0"/>
              <w:pageBreakBefore w:val="0"/>
              <w:spacing w:before="0" w:beforeAutospacing="0" w:after="0" w:afterAutospacing="0" w:line="380" w:lineRule="exact"/>
              <w:shd w:val="clear" w:color="auto"/>
              <w:widowControl w:val="off"/>
              <w:rPr>
                <w:rFonts w:hint="eastAsia" w:ascii="宋体" w:hAnsi="宋体" w:eastAsia="宋体" w:cs="宋体"/>
                <w:b/>
                <w:color w:val="auto"/>
                <w:sz w:val="21"/>
                <w:szCs w:val="21"/>
                <w:highlight w:val="none"/>
              </w:rPr>
              <w:outlineLvl w:val="9"/>
              <w:suppressLineNumbers w:val="0"/>
            </w:pPr>
            <w:r>
              <w:rPr>
                <w:rFonts w:hint="eastAsia" w:ascii="宋体" w:hAnsi="宋体" w:eastAsia="宋体" w:cs="宋体"/>
                <w:b/>
                <w:color w:val="auto"/>
                <w:sz w:val="21"/>
                <w:szCs w:val="21"/>
                <w:highlight w:val="none"/>
              </w:rPr>
              <w:t xml:space="preserve">审查因素</w:t>
            </w:r>
            <w:r/>
          </w:p>
        </w:tc>
        <w:tc>
          <w:tcPr>
            <w:tcW w:w="3315" w:type="pct"/>
            <w:vAlign w:val="center"/>
            <w:textDirection w:val="lrTb"/>
            <w:noWrap w:val="false"/>
          </w:tcPr>
          <w:p>
            <w:pPr>
              <w:ind w:left="0" w:right="0"/>
              <w:jc w:val="center"/>
              <w:keepLines w:val="0"/>
              <w:keepNext w:val="0"/>
              <w:pageBreakBefore w:val="0"/>
              <w:spacing w:before="0" w:beforeAutospacing="0" w:after="0" w:afterAutospacing="0" w:line="380" w:lineRule="exact"/>
              <w:shd w:val="clear" w:color="auto"/>
              <w:widowControl w:val="off"/>
              <w:rPr>
                <w:rFonts w:hint="eastAsia" w:ascii="宋体" w:hAnsi="宋体" w:eastAsia="宋体" w:cs="宋体"/>
                <w:b/>
                <w:color w:val="auto"/>
                <w:sz w:val="21"/>
                <w:szCs w:val="21"/>
                <w:highlight w:val="none"/>
              </w:rPr>
              <w:outlineLvl w:val="9"/>
              <w:suppressLineNumbers w:val="0"/>
            </w:pPr>
            <w:r>
              <w:rPr>
                <w:rFonts w:hint="eastAsia" w:ascii="宋体" w:hAnsi="宋体" w:eastAsia="宋体" w:cs="宋体"/>
                <w:b/>
                <w:color w:val="auto"/>
                <w:sz w:val="21"/>
                <w:szCs w:val="21"/>
                <w:highlight w:val="none"/>
              </w:rPr>
              <w:t xml:space="preserve">审查内容</w:t>
            </w:r>
            <w:r/>
          </w:p>
        </w:tc>
      </w:tr>
      <w:tr>
        <w:trPr>
          <w:jc w:val="center"/>
          <w:trHeight w:val="567"/>
        </w:trPr>
        <w:tc>
          <w:tcPr>
            <w:shd w:val="clear" w:color="auto" w:fill="auto"/>
            <w:tcW w:w="389" w:type="pct"/>
            <w:vAlign w:val="center"/>
            <w:textDirection w:val="lrTb"/>
            <w:noWrap w:val="false"/>
          </w:tcPr>
          <w:p>
            <w:pPr>
              <w:ind w:left="0" w:right="0"/>
              <w:jc w:val="center"/>
              <w:keepLines w:val="0"/>
              <w:keepNext w:val="0"/>
              <w:pageBreakBefore w:val="0"/>
              <w:spacing w:before="0" w:beforeAutospacing="0" w:after="0" w:afterAutospacing="0" w:line="380" w:lineRule="exact"/>
              <w:shd w:val="clear" w:color="auto"/>
              <w:widowControl w:val="off"/>
              <w:rPr>
                <w:rFonts w:hint="eastAsia" w:ascii="宋体" w:hAnsi="宋体" w:eastAsia="宋体" w:cs="宋体"/>
                <w:color w:val="auto"/>
                <w:sz w:val="21"/>
                <w:szCs w:val="21"/>
                <w:highlight w:val="none"/>
                <w:lang w:val="en-US" w:eastAsia="zh-CN" w:bidi="ar-SA"/>
              </w:rPr>
              <w:outlineLvl w:val="9"/>
              <w:suppressLineNumbers w:val="0"/>
            </w:pPr>
            <w:r>
              <w:rPr>
                <w:rFonts w:hint="eastAsia" w:ascii="宋体" w:hAnsi="宋体" w:eastAsia="宋体" w:cs="宋体"/>
                <w:color w:val="auto"/>
                <w:sz w:val="21"/>
                <w:szCs w:val="21"/>
                <w:highlight w:val="none"/>
              </w:rPr>
              <w:t xml:space="preserve">1</w:t>
            </w:r>
            <w:r/>
          </w:p>
        </w:tc>
        <w:tc>
          <w:tcPr>
            <w:shd w:val="clear" w:color="auto" w:fill="auto"/>
            <w:tcW w:w="1294" w:type="pct"/>
            <w:vAlign w:val="center"/>
            <w:textDirection w:val="lrTb"/>
            <w:noWrap w:val="false"/>
          </w:tcPr>
          <w:p>
            <w:pPr>
              <w:ind w:left="0" w:right="0"/>
              <w:jc w:val="left"/>
              <w:keepLines w:val="0"/>
              <w:keepNext w:val="0"/>
              <w:pageBreakBefore w:val="0"/>
              <w:spacing w:before="0" w:beforeAutospacing="0" w:after="0" w:afterAutospacing="0" w:line="380" w:lineRule="exact"/>
              <w:shd w:val="clear" w:color="auto"/>
              <w:widowControl w:val="off"/>
              <w:rPr>
                <w:rFonts w:hint="eastAsia" w:ascii="宋体" w:hAnsi="宋体" w:eastAsia="宋体" w:cs="宋体"/>
                <w:color w:val="auto"/>
                <w:sz w:val="21"/>
                <w:szCs w:val="21"/>
                <w:highlight w:val="none"/>
                <w:lang w:val="en-US" w:eastAsia="zh-CN" w:bidi="ar-SA"/>
              </w:rPr>
              <w:outlineLvl w:val="9"/>
              <w:suppressLineNumbers w:val="0"/>
            </w:pPr>
            <w:r>
              <w:rPr>
                <w:rFonts w:hint="eastAsia" w:ascii="宋体" w:hAnsi="宋体" w:eastAsia="宋体" w:cs="宋体"/>
                <w:color w:val="auto"/>
                <w:sz w:val="21"/>
                <w:szCs w:val="21"/>
                <w:highlight w:val="none"/>
              </w:rPr>
              <w:t xml:space="preserve">报价符合性审查</w:t>
            </w:r>
            <w:r/>
          </w:p>
        </w:tc>
        <w:tc>
          <w:tcPr>
            <w:shd w:val="clear" w:color="auto" w:fill="auto"/>
            <w:tcW w:w="3315" w:type="pct"/>
            <w:vAlign w:val="center"/>
            <w:textDirection w:val="lrTb"/>
            <w:noWrap w:val="false"/>
          </w:tcPr>
          <w:p>
            <w:pPr>
              <w:ind w:left="0" w:right="0"/>
              <w:jc w:val="left"/>
              <w:keepLines w:val="0"/>
              <w:keepNext w:val="0"/>
              <w:pageBreakBefore w:val="0"/>
              <w:spacing w:before="0" w:beforeAutospacing="0" w:after="0" w:afterAutospacing="0" w:line="400" w:lineRule="exact"/>
              <w:shd w:val="clear" w:color="auto"/>
              <w:widowControl/>
              <w:rPr>
                <w:rFonts w:hint="eastAsia" w:ascii="宋体" w:hAnsi="宋体" w:eastAsia="宋体" w:cs="宋体"/>
                <w:color w:val="auto"/>
                <w:sz w:val="21"/>
                <w:szCs w:val="21"/>
                <w:highlight w:val="none"/>
              </w:rPr>
              <w:outlineLvl w:val="9"/>
              <w:suppressLineNumbers w:val="0"/>
            </w:pPr>
            <w:r>
              <w:rPr>
                <w:rFonts w:hint="eastAsia" w:ascii="宋体" w:hAnsi="宋体" w:cs="宋体"/>
                <w:color w:val="auto"/>
                <w:szCs w:val="21"/>
                <w:highlight w:val="none"/>
              </w:rPr>
              <w:t xml:space="preserve">报价合理，或投标人的报价明显低于其他通过符合性审查投标人的报价，有可能影响产品质量或者不能诚信履约的，能够应评标委员会要求在规定时间内证明其报价合理性的；</w:t>
            </w:r>
            <w:r/>
          </w:p>
          <w:p>
            <w:pPr>
              <w:ind w:left="0" w:right="0"/>
              <w:jc w:val="left"/>
              <w:keepLines w:val="0"/>
              <w:keepNext w:val="0"/>
              <w:pageBreakBefore w:val="0"/>
              <w:spacing w:before="0" w:beforeAutospacing="0" w:after="0" w:afterAutospacing="0" w:line="380" w:lineRule="exact"/>
              <w:shd w:val="clear" w:color="auto"/>
              <w:widowControl w:val="off"/>
              <w:rPr>
                <w:rFonts w:hint="eastAsia" w:ascii="宋体" w:hAnsi="宋体" w:eastAsia="宋体" w:cs="宋体"/>
                <w:color w:val="auto"/>
                <w:sz w:val="21"/>
                <w:szCs w:val="21"/>
                <w:highlight w:val="none"/>
                <w:lang w:val="en-US" w:eastAsia="zh-CN" w:bidi="ar-SA"/>
              </w:rPr>
              <w:outlineLvl w:val="9"/>
              <w:suppressLineNumbers w:val="0"/>
            </w:pPr>
            <w:r>
              <w:rPr>
                <w:rFonts w:hint="eastAsia" w:ascii="宋体" w:hAnsi="宋体" w:eastAsia="宋体" w:cs="宋体"/>
                <w:color w:val="auto"/>
                <w:sz w:val="21"/>
                <w:szCs w:val="21"/>
                <w:highlight w:val="none"/>
              </w:rPr>
              <w:t xml:space="preserve">属于投标（响应）报价低于采购项目最高限价招标文件规定比例的，即投标（响应）报价＜采购项目最高限价×招标文件预设比例，</w:t>
            </w:r>
            <w:r>
              <w:rPr>
                <w:rFonts w:hint="eastAsia" w:ascii="宋体" w:hAnsi="宋体" w:eastAsia="宋体" w:cs="宋体"/>
                <w:color w:val="auto"/>
                <w:sz w:val="21"/>
                <w:szCs w:val="21"/>
                <w:highlight w:val="none"/>
                <w:lang w:val="en-US" w:eastAsia="zh-CN"/>
              </w:rPr>
              <w:t xml:space="preserve">投标人</w:t>
            </w:r>
            <w:r>
              <w:rPr>
                <w:rFonts w:hint="eastAsia" w:ascii="宋体" w:hAnsi="宋体" w:eastAsia="宋体" w:cs="宋体"/>
                <w:color w:val="auto"/>
                <w:sz w:val="21"/>
                <w:szCs w:val="21"/>
                <w:highlight w:val="none"/>
              </w:rPr>
              <w:t xml:space="preserve">可随投标文件一并提交相关书面说明及必要的证明材料。</w:t>
            </w:r>
            <w:r/>
          </w:p>
        </w:tc>
      </w:tr>
      <w:tr>
        <w:trPr>
          <w:jc w:val="center"/>
          <w:trHeight w:val="567"/>
        </w:trPr>
        <w:tc>
          <w:tcPr>
            <w:shd w:val="clear" w:color="auto" w:fill="auto"/>
            <w:tcW w:w="389" w:type="pct"/>
            <w:vAlign w:val="center"/>
            <w:textDirection w:val="lrTb"/>
            <w:noWrap w:val="false"/>
          </w:tcPr>
          <w:p>
            <w:pPr>
              <w:ind w:left="0" w:right="0"/>
              <w:jc w:val="center"/>
              <w:keepLines w:val="0"/>
              <w:keepNext w:val="0"/>
              <w:pageBreakBefore w:val="0"/>
              <w:spacing w:before="0" w:beforeAutospacing="0" w:after="0" w:afterAutospacing="0" w:line="380" w:lineRule="exact"/>
              <w:shd w:val="clear" w:color="auto"/>
              <w:widowControl w:val="off"/>
              <w:rPr>
                <w:rFonts w:hint="eastAsia" w:ascii="宋体" w:hAnsi="宋体" w:eastAsia="宋体" w:cs="宋体"/>
                <w:color w:val="auto"/>
                <w:sz w:val="21"/>
                <w:szCs w:val="21"/>
                <w:highlight w:val="none"/>
                <w:lang w:val="en-US" w:eastAsia="zh-CN" w:bidi="ar-SA"/>
              </w:rPr>
              <w:outlineLvl w:val="9"/>
              <w:suppressLineNumbers w:val="0"/>
            </w:pPr>
            <w:r>
              <w:rPr>
                <w:rFonts w:hint="eastAsia" w:ascii="宋体" w:hAnsi="宋体" w:eastAsia="宋体" w:cs="宋体"/>
                <w:color w:val="auto"/>
                <w:sz w:val="21"/>
                <w:szCs w:val="21"/>
                <w:highlight w:val="none"/>
              </w:rPr>
              <w:t xml:space="preserve">2</w:t>
            </w:r>
            <w:r/>
          </w:p>
        </w:tc>
        <w:tc>
          <w:tcPr>
            <w:tcW w:w="1294" w:type="pct"/>
            <w:vAlign w:val="center"/>
            <w:textDirection w:val="lrTb"/>
            <w:noWrap w:val="false"/>
          </w:tcPr>
          <w:p>
            <w:pPr>
              <w:ind w:left="0" w:right="0"/>
              <w:jc w:val="left"/>
              <w:keepLines w:val="0"/>
              <w:keepNext w:val="0"/>
              <w:pageBreakBefore w:val="0"/>
              <w:spacing w:before="0" w:beforeAutospacing="0" w:after="0" w:afterAutospacing="0" w:line="380" w:lineRule="exact"/>
              <w:shd w:val="clear" w:color="auto"/>
              <w:widowControl w:val="off"/>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投标函、</w:t>
            </w:r>
            <w:r>
              <w:rPr>
                <w:rFonts w:hint="eastAsia" w:ascii="宋体" w:hAnsi="宋体" w:eastAsia="宋体" w:cs="宋体"/>
                <w:color w:val="auto"/>
                <w:sz w:val="21"/>
                <w:szCs w:val="21"/>
                <w:highlight w:val="none"/>
              </w:rPr>
              <w:t xml:space="preserve">法定代表人资格证明书</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授权委托书（如有）</w:t>
            </w:r>
            <w:r/>
          </w:p>
        </w:tc>
        <w:tc>
          <w:tcPr>
            <w:tcW w:w="3315" w:type="pct"/>
            <w:vAlign w:val="center"/>
            <w:textDirection w:val="lrTb"/>
            <w:noWrap w:val="false"/>
          </w:tcPr>
          <w:p>
            <w:pPr>
              <w:ind w:left="0" w:right="0"/>
              <w:jc w:val="left"/>
              <w:keepLines w:val="0"/>
              <w:keepNext w:val="0"/>
              <w:pageBreakBefore w:val="0"/>
              <w:spacing w:before="0" w:beforeAutospacing="0" w:after="0" w:afterAutospacing="0" w:line="380" w:lineRule="exact"/>
              <w:shd w:val="clear" w:color="auto"/>
              <w:widowControl w:val="off"/>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按招标文件要求提供投标函、</w:t>
            </w:r>
            <w:r>
              <w:rPr>
                <w:rFonts w:hint="eastAsia" w:ascii="宋体" w:hAnsi="宋体" w:eastAsia="宋体" w:cs="宋体"/>
                <w:color w:val="auto"/>
                <w:sz w:val="21"/>
                <w:szCs w:val="21"/>
                <w:highlight w:val="none"/>
              </w:rPr>
              <w:t xml:space="preserve">法定代表人资格证明书</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u w:val="single"/>
                <w:lang w:val="en-US" w:eastAsia="zh-CN"/>
              </w:rPr>
              <w:t xml:space="preserve">授权委托书（如有）</w:t>
            </w:r>
            <w:r>
              <w:rPr>
                <w:rFonts w:hint="eastAsia" w:ascii="宋体" w:hAnsi="宋体" w:eastAsia="宋体" w:cs="宋体"/>
                <w:color w:val="auto"/>
                <w:sz w:val="21"/>
                <w:szCs w:val="21"/>
                <w:highlight w:val="none"/>
              </w:rPr>
              <w:t xml:space="preserve">；</w:t>
            </w:r>
            <w:r/>
          </w:p>
        </w:tc>
      </w:tr>
      <w:tr>
        <w:trPr>
          <w:jc w:val="center"/>
          <w:trHeight w:val="567"/>
        </w:trPr>
        <w:tc>
          <w:tcPr>
            <w:shd w:val="clear" w:color="auto" w:fill="auto"/>
            <w:tcW w:w="389" w:type="pct"/>
            <w:vAlign w:val="center"/>
            <w:textDirection w:val="lrTb"/>
            <w:noWrap w:val="false"/>
          </w:tcPr>
          <w:p>
            <w:pPr>
              <w:ind w:left="0" w:right="0"/>
              <w:jc w:val="center"/>
              <w:keepLines w:val="0"/>
              <w:keepNext w:val="0"/>
              <w:pageBreakBefore w:val="0"/>
              <w:spacing w:before="0" w:beforeAutospacing="0" w:after="0" w:afterAutospacing="0" w:line="380" w:lineRule="exact"/>
              <w:shd w:val="clear" w:color="auto"/>
              <w:widowControl w:val="off"/>
              <w:rPr>
                <w:rFonts w:hint="eastAsia" w:ascii="宋体" w:hAnsi="宋体" w:eastAsia="宋体" w:cs="宋体"/>
                <w:color w:val="auto"/>
                <w:sz w:val="21"/>
                <w:szCs w:val="21"/>
                <w:highlight w:val="none"/>
                <w:lang w:val="en-US" w:eastAsia="zh-CN" w:bidi="ar-SA"/>
              </w:rPr>
              <w:outlineLvl w:val="9"/>
              <w:suppressLineNumbers w:val="0"/>
            </w:pPr>
            <w:r>
              <w:rPr>
                <w:rFonts w:hint="eastAsia" w:ascii="宋体" w:hAnsi="宋体" w:eastAsia="宋体" w:cs="宋体"/>
                <w:color w:val="auto"/>
                <w:sz w:val="21"/>
                <w:szCs w:val="21"/>
                <w:highlight w:val="none"/>
              </w:rPr>
              <w:t xml:space="preserve">3</w:t>
            </w:r>
            <w:r/>
          </w:p>
        </w:tc>
        <w:tc>
          <w:tcPr>
            <w:tcW w:w="1294" w:type="pct"/>
            <w:vAlign w:val="center"/>
            <w:textDirection w:val="lrTb"/>
            <w:noWrap w:val="false"/>
          </w:tcPr>
          <w:p>
            <w:pPr>
              <w:ind w:left="0" w:right="0"/>
              <w:jc w:val="left"/>
              <w:keepLines w:val="0"/>
              <w:keepNext w:val="0"/>
              <w:pageBreakBefore w:val="0"/>
              <w:spacing w:before="0" w:beforeAutospacing="0" w:after="0" w:afterAutospacing="0" w:line="380" w:lineRule="exact"/>
              <w:shd w:val="clear" w:color="auto"/>
              <w:widowControl w:val="off"/>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投标完整性</w:t>
            </w:r>
            <w:r/>
          </w:p>
        </w:tc>
        <w:tc>
          <w:tcPr>
            <w:tcW w:w="3315" w:type="pct"/>
            <w:vAlign w:val="center"/>
            <w:textDirection w:val="lrTb"/>
            <w:noWrap w:val="false"/>
          </w:tcPr>
          <w:p>
            <w:pPr>
              <w:ind w:left="0" w:right="0"/>
              <w:jc w:val="left"/>
              <w:keepLines w:val="0"/>
              <w:keepNext w:val="0"/>
              <w:pageBreakBefore w:val="0"/>
              <w:spacing w:before="0" w:beforeAutospacing="0" w:after="0" w:afterAutospacing="0" w:line="380" w:lineRule="exact"/>
              <w:shd w:val="clear" w:color="auto"/>
              <w:widowControl w:val="off"/>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未将一个采购包中的内容拆开投标；</w:t>
            </w:r>
            <w:r/>
          </w:p>
        </w:tc>
      </w:tr>
      <w:tr>
        <w:trPr>
          <w:jc w:val="center"/>
          <w:trHeight w:val="567"/>
        </w:trPr>
        <w:tc>
          <w:tcPr>
            <w:shd w:val="clear" w:color="auto" w:fill="auto"/>
            <w:tcW w:w="389" w:type="pct"/>
            <w:vAlign w:val="center"/>
            <w:textDirection w:val="lrTb"/>
            <w:noWrap w:val="false"/>
          </w:tcPr>
          <w:p>
            <w:pPr>
              <w:ind w:left="0" w:right="0"/>
              <w:jc w:val="center"/>
              <w:keepLines w:val="0"/>
              <w:keepNext w:val="0"/>
              <w:pageBreakBefore w:val="0"/>
              <w:spacing w:before="0" w:beforeAutospacing="0" w:after="0" w:afterAutospacing="0" w:line="380" w:lineRule="exact"/>
              <w:shd w:val="clear" w:color="auto"/>
              <w:widowControl w:val="off"/>
              <w:rPr>
                <w:rFonts w:hint="eastAsia" w:ascii="宋体" w:hAnsi="宋体" w:eastAsia="宋体" w:cs="宋体"/>
                <w:color w:val="auto"/>
                <w:sz w:val="21"/>
                <w:szCs w:val="21"/>
                <w:highlight w:val="none"/>
                <w:lang w:val="en-US" w:eastAsia="zh-CN" w:bidi="ar-SA"/>
              </w:rPr>
              <w:outlineLvl w:val="9"/>
              <w:suppressLineNumbers w:val="0"/>
            </w:pPr>
            <w:r>
              <w:rPr>
                <w:rFonts w:hint="eastAsia" w:ascii="宋体" w:hAnsi="宋体" w:eastAsia="宋体" w:cs="宋体"/>
                <w:color w:val="auto"/>
                <w:sz w:val="21"/>
                <w:szCs w:val="21"/>
                <w:highlight w:val="none"/>
              </w:rPr>
              <w:t xml:space="preserve">4</w:t>
            </w:r>
            <w:r/>
          </w:p>
        </w:tc>
        <w:tc>
          <w:tcPr>
            <w:tcW w:w="1294" w:type="pct"/>
            <w:vAlign w:val="center"/>
            <w:textDirection w:val="lrTb"/>
            <w:noWrap w:val="false"/>
          </w:tcPr>
          <w:p>
            <w:pPr>
              <w:ind w:left="0" w:right="0"/>
              <w:jc w:val="left"/>
              <w:keepLines w:val="0"/>
              <w:keepNext w:val="0"/>
              <w:pageBreakBefore w:val="0"/>
              <w:spacing w:before="0" w:beforeAutospacing="0" w:after="0" w:afterAutospacing="0" w:line="380" w:lineRule="exact"/>
              <w:shd w:val="clear" w:color="auto"/>
              <w:widowControl w:val="off"/>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投标报价</w:t>
            </w:r>
            <w:r/>
          </w:p>
        </w:tc>
        <w:tc>
          <w:tcPr>
            <w:tcW w:w="3315" w:type="pct"/>
            <w:vAlign w:val="center"/>
            <w:textDirection w:val="lrTb"/>
            <w:noWrap w:val="false"/>
          </w:tcPr>
          <w:p>
            <w:pPr>
              <w:ind w:left="0" w:right="0"/>
              <w:jc w:val="left"/>
              <w:keepLines w:val="0"/>
              <w:keepNext w:val="0"/>
              <w:pageBreakBefore w:val="0"/>
              <w:spacing w:before="0" w:beforeAutospacing="0" w:after="0" w:afterAutospacing="0" w:line="380" w:lineRule="exact"/>
              <w:shd w:val="clear" w:color="auto"/>
              <w:widowControl w:val="off"/>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投标报价未</w:t>
            </w:r>
            <w:r>
              <w:rPr>
                <w:rFonts w:hint="eastAsia" w:ascii="宋体" w:hAnsi="宋体" w:eastAsia="宋体" w:cs="宋体"/>
                <w:color w:val="auto"/>
                <w:sz w:val="21"/>
                <w:szCs w:val="21"/>
                <w:highlight w:val="none"/>
              </w:rPr>
              <w:t xml:space="preserve">超过招标文件中规定的项目/采购包预算金额或者项目/采购包最高限价</w:t>
            </w:r>
            <w:r>
              <w:rPr>
                <w:rFonts w:hint="eastAsia" w:ascii="宋体" w:hAnsi="宋体" w:eastAsia="宋体" w:cs="宋体"/>
                <w:color w:val="auto"/>
                <w:sz w:val="21"/>
                <w:szCs w:val="21"/>
                <w:highlight w:val="none"/>
              </w:rPr>
              <w:t xml:space="preserve">；</w:t>
            </w:r>
            <w:r/>
          </w:p>
        </w:tc>
      </w:tr>
      <w:tr>
        <w:trPr>
          <w:jc w:val="center"/>
          <w:trHeight w:val="567"/>
        </w:trPr>
        <w:tc>
          <w:tcPr>
            <w:tcW w:w="389" w:type="pct"/>
            <w:vAlign w:val="center"/>
            <w:textDirection w:val="lrTb"/>
            <w:noWrap w:val="false"/>
          </w:tcPr>
          <w:p>
            <w:pPr>
              <w:ind w:left="0" w:right="0"/>
              <w:jc w:val="center"/>
              <w:keepLines w:val="0"/>
              <w:keepNext w:val="0"/>
              <w:pageBreakBefore w:val="0"/>
              <w:spacing w:before="0" w:beforeAutospacing="0" w:after="0" w:afterAutospacing="0" w:line="380" w:lineRule="exact"/>
              <w:shd w:val="clear" w:color="auto"/>
              <w:widowControl w:val="off"/>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5</w:t>
            </w:r>
            <w:r/>
          </w:p>
        </w:tc>
        <w:tc>
          <w:tcPr>
            <w:tcW w:w="1294" w:type="pct"/>
            <w:vAlign w:val="center"/>
            <w:textDirection w:val="lrTb"/>
            <w:noWrap w:val="false"/>
          </w:tcPr>
          <w:p>
            <w:pPr>
              <w:ind w:left="0" w:right="0"/>
              <w:jc w:val="left"/>
              <w:keepLines w:val="0"/>
              <w:keepNext w:val="0"/>
              <w:pageBreakBefore w:val="0"/>
              <w:spacing w:before="0" w:beforeAutospacing="0" w:after="0" w:afterAutospacing="0" w:line="380" w:lineRule="exact"/>
              <w:shd w:val="clear" w:color="auto"/>
              <w:widowControl w:val="off"/>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报价唯一性</w:t>
            </w:r>
            <w:r/>
          </w:p>
        </w:tc>
        <w:tc>
          <w:tcPr>
            <w:tcW w:w="3315" w:type="pct"/>
            <w:vAlign w:val="center"/>
            <w:textDirection w:val="lrTb"/>
            <w:noWrap w:val="false"/>
          </w:tcPr>
          <w:p>
            <w:pPr>
              <w:ind w:left="0" w:right="0"/>
              <w:jc w:val="left"/>
              <w:keepLines w:val="0"/>
              <w:keepNext w:val="0"/>
              <w:pageBreakBefore w:val="0"/>
              <w:spacing w:before="0" w:beforeAutospacing="0" w:after="0" w:afterAutospacing="0" w:line="380" w:lineRule="exact"/>
              <w:shd w:val="clear" w:color="auto"/>
              <w:widowControl w:val="off"/>
              <w:rPr>
                <w:rFonts w:hint="eastAsia" w:ascii="宋体" w:hAnsi="宋体" w:eastAsia="宋体" w:cs="宋体"/>
                <w:color w:val="auto"/>
                <w:sz w:val="21"/>
                <w:szCs w:val="21"/>
                <w:highlight w:val="none"/>
                <w:lang w:val="en-US" w:eastAsia="zh-CN"/>
              </w:rPr>
              <w:outlineLvl w:val="9"/>
              <w:suppressLineNumbers w:val="0"/>
            </w:pPr>
            <w:r>
              <w:rPr>
                <w:rFonts w:hint="eastAsia" w:ascii="宋体" w:hAnsi="宋体" w:eastAsia="宋体" w:cs="宋体"/>
                <w:color w:val="auto"/>
                <w:sz w:val="21"/>
                <w:szCs w:val="21"/>
                <w:highlight w:val="none"/>
              </w:rPr>
              <w:t xml:space="preserve">投标文件未</w:t>
            </w:r>
            <w:r>
              <w:rPr>
                <w:rFonts w:hint="eastAsia" w:ascii="宋体" w:hAnsi="宋体" w:eastAsia="宋体" w:cs="宋体"/>
                <w:color w:val="auto"/>
                <w:sz w:val="21"/>
                <w:szCs w:val="21"/>
                <w:highlight w:val="none"/>
              </w:rPr>
              <w:t xml:space="preserve">出现可选择性或可调整的报价（招标文件另有规定的除外）</w:t>
            </w:r>
            <w:r>
              <w:rPr>
                <w:rFonts w:hint="eastAsia" w:ascii="宋体" w:hAnsi="宋体" w:eastAsia="宋体" w:cs="宋体"/>
                <w:color w:val="auto"/>
                <w:sz w:val="21"/>
                <w:szCs w:val="21"/>
                <w:highlight w:val="none"/>
              </w:rPr>
              <w:t xml:space="preserve">；</w:t>
            </w:r>
            <w:r/>
          </w:p>
        </w:tc>
      </w:tr>
      <w:tr>
        <w:trPr>
          <w:jc w:val="center"/>
          <w:trHeight w:val="567"/>
        </w:trPr>
        <w:tc>
          <w:tcPr>
            <w:shd w:val="clear" w:color="auto" w:fill="auto"/>
            <w:tcW w:w="389" w:type="pct"/>
            <w:vAlign w:val="center"/>
            <w:textDirection w:val="lrTb"/>
            <w:noWrap w:val="false"/>
          </w:tcPr>
          <w:p>
            <w:pPr>
              <w:ind w:left="0" w:right="0"/>
              <w:jc w:val="center"/>
              <w:keepLines w:val="0"/>
              <w:keepNext w:val="0"/>
              <w:pageBreakBefore w:val="0"/>
              <w:spacing w:before="0" w:beforeAutospacing="0" w:after="0" w:afterAutospacing="0" w:line="380" w:lineRule="exact"/>
              <w:shd w:val="clear" w:color="auto"/>
              <w:widowControl w:val="off"/>
              <w:rPr>
                <w:rFonts w:hint="eastAsia" w:ascii="宋体" w:hAnsi="宋体" w:eastAsia="宋体" w:cs="宋体"/>
                <w:color w:val="auto"/>
                <w:sz w:val="21"/>
                <w:szCs w:val="21"/>
                <w:highlight w:val="none"/>
                <w:lang w:val="en-US" w:eastAsia="zh-CN" w:bidi="ar-SA"/>
              </w:rPr>
              <w:outlineLvl w:val="9"/>
              <w:suppressLineNumbers w:val="0"/>
            </w:pPr>
            <w:r>
              <w:rPr>
                <w:rFonts w:hint="eastAsia" w:ascii="宋体" w:hAnsi="宋体" w:eastAsia="宋体" w:cs="宋体"/>
                <w:color w:val="auto"/>
                <w:sz w:val="21"/>
                <w:szCs w:val="21"/>
                <w:highlight w:val="none"/>
              </w:rPr>
              <w:t xml:space="preserve">6</w:t>
            </w:r>
            <w:r/>
          </w:p>
        </w:tc>
        <w:tc>
          <w:tcPr>
            <w:shd w:val="clear" w:color="auto" w:fill="auto"/>
            <w:tcW w:w="1294" w:type="pct"/>
            <w:vAlign w:val="center"/>
            <w:textDirection w:val="lrTb"/>
            <w:noWrap w:val="false"/>
          </w:tcPr>
          <w:p>
            <w:pPr>
              <w:ind w:left="0" w:right="0"/>
              <w:jc w:val="left"/>
              <w:keepLines w:val="0"/>
              <w:keepNext w:val="0"/>
              <w:pageBreakBefore w:val="0"/>
              <w:spacing w:before="0" w:beforeAutospacing="0" w:after="0" w:afterAutospacing="0" w:line="380" w:lineRule="exact"/>
              <w:shd w:val="clear" w:color="auto"/>
              <w:widowControl w:val="off"/>
              <w:rPr>
                <w:rFonts w:hint="eastAsia" w:ascii="宋体" w:hAnsi="宋体" w:eastAsia="宋体" w:cs="宋体"/>
                <w:color w:val="auto"/>
                <w:sz w:val="21"/>
                <w:szCs w:val="21"/>
                <w:highlight w:val="none"/>
                <w:lang w:val="en-US" w:eastAsia="zh-CN" w:bidi="ar-SA"/>
              </w:rPr>
              <w:outlineLvl w:val="9"/>
              <w:suppressLineNumbers w:val="0"/>
            </w:pPr>
            <w:r>
              <w:rPr>
                <w:rFonts w:hint="eastAsia" w:ascii="宋体" w:hAnsi="宋体" w:eastAsia="宋体" w:cs="宋体"/>
                <w:color w:val="auto"/>
                <w:sz w:val="21"/>
                <w:szCs w:val="21"/>
                <w:highlight w:val="none"/>
              </w:rPr>
              <w:t xml:space="preserve">报价的修正（如有）</w:t>
            </w:r>
            <w:r/>
          </w:p>
        </w:tc>
        <w:tc>
          <w:tcPr>
            <w:shd w:val="clear" w:color="auto" w:fill="auto"/>
            <w:tcW w:w="3315" w:type="pct"/>
            <w:vAlign w:val="center"/>
            <w:textDirection w:val="lrTb"/>
            <w:noWrap w:val="false"/>
          </w:tcPr>
          <w:p>
            <w:pPr>
              <w:ind w:left="0" w:right="0"/>
              <w:jc w:val="left"/>
              <w:keepLines w:val="0"/>
              <w:keepNext w:val="0"/>
              <w:pageBreakBefore w:val="0"/>
              <w:spacing w:before="0" w:beforeAutospacing="0" w:after="0" w:afterAutospacing="0" w:line="380" w:lineRule="exact"/>
              <w:shd w:val="clear" w:color="auto"/>
              <w:widowControl w:val="off"/>
              <w:rPr>
                <w:rFonts w:hint="eastAsia" w:ascii="宋体" w:hAnsi="宋体" w:eastAsia="宋体" w:cs="宋体"/>
                <w:color w:val="auto"/>
                <w:sz w:val="21"/>
                <w:szCs w:val="21"/>
                <w:highlight w:val="none"/>
                <w:lang w:val="en-US" w:eastAsia="zh-CN" w:bidi="ar-SA"/>
              </w:rPr>
              <w:outlineLvl w:val="9"/>
              <w:suppressLineNumbers w:val="0"/>
            </w:pPr>
            <w:r>
              <w:rPr>
                <w:rFonts w:hint="eastAsia" w:ascii="宋体" w:hAnsi="宋体" w:eastAsia="宋体" w:cs="宋体"/>
                <w:color w:val="auto"/>
                <w:sz w:val="21"/>
                <w:szCs w:val="21"/>
                <w:highlight w:val="none"/>
              </w:rPr>
              <w:t xml:space="preserve">不涉及报价修正，或投标文件报价出现前后不一致时，投标人对修正后的报价予以确认；（如有）</w:t>
            </w:r>
            <w:r/>
          </w:p>
        </w:tc>
      </w:tr>
      <w:tr>
        <w:trPr>
          <w:jc w:val="center"/>
          <w:trHeight w:val="567"/>
        </w:trPr>
        <w:tc>
          <w:tcPr>
            <w:shd w:val="clear" w:color="auto" w:fill="auto"/>
            <w:tcW w:w="389" w:type="pct"/>
            <w:vAlign w:val="center"/>
            <w:textDirection w:val="lrTb"/>
            <w:noWrap w:val="false"/>
          </w:tcPr>
          <w:p>
            <w:pPr>
              <w:ind w:left="0" w:right="0"/>
              <w:jc w:val="center"/>
              <w:keepLines w:val="0"/>
              <w:keepNext w:val="0"/>
              <w:pageBreakBefore w:val="0"/>
              <w:spacing w:before="0" w:beforeAutospacing="0" w:after="0" w:afterAutospacing="0" w:line="380" w:lineRule="exact"/>
              <w:shd w:val="clear" w:color="auto"/>
              <w:widowControl w:val="off"/>
              <w:rPr>
                <w:rFonts w:hint="eastAsia" w:ascii="宋体" w:hAnsi="宋体" w:eastAsia="宋体" w:cs="宋体"/>
                <w:color w:val="auto"/>
                <w:sz w:val="21"/>
                <w:szCs w:val="21"/>
                <w:highlight w:val="none"/>
                <w:lang w:val="en-US" w:eastAsia="zh-CN" w:bidi="ar-SA"/>
              </w:rPr>
              <w:outlineLvl w:val="9"/>
              <w:suppressLineNumbers w:val="0"/>
            </w:pPr>
            <w:r>
              <w:rPr>
                <w:rFonts w:hint="eastAsia" w:ascii="宋体" w:hAnsi="宋体" w:eastAsia="宋体" w:cs="宋体"/>
                <w:color w:val="auto"/>
                <w:sz w:val="21"/>
                <w:szCs w:val="21"/>
                <w:highlight w:val="none"/>
              </w:rPr>
              <w:t xml:space="preserve">7</w:t>
            </w:r>
            <w:r/>
          </w:p>
        </w:tc>
        <w:tc>
          <w:tcPr>
            <w:tcW w:w="1294" w:type="pct"/>
            <w:vAlign w:val="center"/>
            <w:textDirection w:val="lrTb"/>
            <w:noWrap w:val="false"/>
          </w:tcPr>
          <w:p>
            <w:pPr>
              <w:ind w:left="0" w:right="0"/>
              <w:jc w:val="left"/>
              <w:keepLines w:val="0"/>
              <w:keepNext w:val="0"/>
              <w:pageBreakBefore w:val="0"/>
              <w:spacing w:before="0" w:beforeAutospacing="0" w:after="0" w:afterAutospacing="0" w:line="380" w:lineRule="exact"/>
              <w:shd w:val="clear" w:color="auto"/>
              <w:widowControl w:val="off"/>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投标有效期</w:t>
            </w:r>
            <w:r/>
          </w:p>
        </w:tc>
        <w:tc>
          <w:tcPr>
            <w:tcW w:w="3315" w:type="pct"/>
            <w:vAlign w:val="center"/>
            <w:textDirection w:val="lrTb"/>
            <w:noWrap w:val="false"/>
          </w:tcPr>
          <w:p>
            <w:pPr>
              <w:ind w:left="0" w:right="0"/>
              <w:jc w:val="left"/>
              <w:keepLines w:val="0"/>
              <w:keepNext w:val="0"/>
              <w:pageBreakBefore w:val="0"/>
              <w:spacing w:before="0" w:beforeAutospacing="0" w:after="0" w:afterAutospacing="0" w:line="380" w:lineRule="exact"/>
              <w:shd w:val="clear" w:color="auto"/>
              <w:widowControl w:val="off"/>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投标文件中承诺的投标有效期满足招标文件中载明的投标有效期的；</w:t>
            </w:r>
            <w:r/>
          </w:p>
        </w:tc>
      </w:tr>
      <w:tr>
        <w:trPr>
          <w:jc w:val="center"/>
          <w:trHeight w:val="567"/>
        </w:trPr>
        <w:tc>
          <w:tcPr>
            <w:shd w:val="clear" w:color="auto" w:fill="auto"/>
            <w:tcW w:w="389" w:type="pct"/>
            <w:vAlign w:val="center"/>
            <w:textDirection w:val="lrTb"/>
            <w:noWrap w:val="false"/>
          </w:tcPr>
          <w:p>
            <w:pPr>
              <w:ind w:left="0" w:right="0"/>
              <w:jc w:val="center"/>
              <w:keepLines w:val="0"/>
              <w:keepNext w:val="0"/>
              <w:pageBreakBefore w:val="0"/>
              <w:spacing w:before="0" w:beforeAutospacing="0" w:after="0" w:afterAutospacing="0" w:line="380" w:lineRule="exact"/>
              <w:shd w:val="clear" w:color="auto"/>
              <w:widowControl w:val="off"/>
              <w:rPr>
                <w:rFonts w:hint="eastAsia" w:ascii="宋体" w:hAnsi="宋体" w:eastAsia="宋体" w:cs="宋体"/>
                <w:color w:val="auto"/>
                <w:sz w:val="21"/>
                <w:szCs w:val="21"/>
                <w:highlight w:val="none"/>
                <w:lang w:val="en-US" w:eastAsia="zh-CN" w:bidi="ar-SA"/>
              </w:rPr>
              <w:outlineLvl w:val="9"/>
              <w:suppressLineNumbers w:val="0"/>
            </w:pPr>
            <w:r>
              <w:rPr>
                <w:rFonts w:hint="eastAsia" w:ascii="宋体" w:hAnsi="宋体" w:eastAsia="宋体" w:cs="宋体"/>
                <w:color w:val="auto"/>
                <w:sz w:val="21"/>
                <w:szCs w:val="21"/>
                <w:highlight w:val="none"/>
              </w:rPr>
              <w:t xml:space="preserve">8</w:t>
            </w:r>
            <w:r/>
          </w:p>
        </w:tc>
        <w:tc>
          <w:tcPr>
            <w:tcW w:w="1294" w:type="pct"/>
            <w:vAlign w:val="center"/>
            <w:textDirection w:val="lrTb"/>
            <w:noWrap w:val="false"/>
          </w:tcPr>
          <w:p>
            <w:pPr>
              <w:ind w:left="0" w:right="0"/>
              <w:jc w:val="left"/>
              <w:keepLines w:val="0"/>
              <w:keepNext w:val="0"/>
              <w:pageBreakBefore w:val="0"/>
              <w:spacing w:before="0" w:beforeAutospacing="0" w:after="0" w:afterAutospacing="0" w:line="380" w:lineRule="exact"/>
              <w:shd w:val="clear" w:color="auto"/>
              <w:widowControl w:val="off"/>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签署、加盖公章</w:t>
            </w:r>
            <w:r/>
          </w:p>
        </w:tc>
        <w:tc>
          <w:tcPr>
            <w:tcW w:w="3315" w:type="pct"/>
            <w:vAlign w:val="center"/>
            <w:textDirection w:val="lrTb"/>
            <w:noWrap w:val="false"/>
          </w:tcPr>
          <w:p>
            <w:pPr>
              <w:ind w:left="0" w:right="0"/>
              <w:jc w:val="left"/>
              <w:keepLines w:val="0"/>
              <w:keepNext w:val="0"/>
              <w:pageBreakBefore w:val="0"/>
              <w:spacing w:before="0" w:beforeAutospacing="0" w:after="0" w:afterAutospacing="0" w:line="380" w:lineRule="exact"/>
              <w:shd w:val="clear" w:color="auto"/>
              <w:widowControl w:val="off"/>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按照招标文件要求签署、加盖公章的；</w:t>
            </w:r>
            <w:r/>
          </w:p>
        </w:tc>
      </w:tr>
      <w:tr>
        <w:trPr>
          <w:jc w:val="center"/>
          <w:trHeight w:val="567"/>
        </w:trPr>
        <w:tc>
          <w:tcPr>
            <w:shd w:val="clear" w:color="auto" w:fill="auto"/>
            <w:tcW w:w="389" w:type="pct"/>
            <w:vAlign w:val="center"/>
            <w:textDirection w:val="lrTb"/>
            <w:noWrap w:val="false"/>
          </w:tcPr>
          <w:p>
            <w:pPr>
              <w:ind w:left="0" w:right="0"/>
              <w:jc w:val="center"/>
              <w:keepLines w:val="0"/>
              <w:keepNext w:val="0"/>
              <w:pageBreakBefore w:val="0"/>
              <w:spacing w:before="0" w:beforeAutospacing="0" w:after="0" w:afterAutospacing="0" w:line="380" w:lineRule="exact"/>
              <w:shd w:val="clear" w:color="auto"/>
              <w:widowControl w:val="off"/>
              <w:rPr>
                <w:rFonts w:hint="eastAsia" w:ascii="宋体" w:hAnsi="宋体" w:eastAsia="宋体" w:cs="宋体"/>
                <w:color w:val="auto"/>
                <w:sz w:val="21"/>
                <w:szCs w:val="21"/>
                <w:highlight w:val="none"/>
                <w:lang w:val="en-US" w:eastAsia="zh-CN" w:bidi="ar-SA"/>
              </w:rPr>
              <w:outlineLvl w:val="9"/>
              <w:suppressLineNumbers w:val="0"/>
            </w:pPr>
            <w:r>
              <w:rPr>
                <w:rFonts w:hint="eastAsia" w:ascii="宋体" w:hAnsi="宋体" w:eastAsia="宋体" w:cs="宋体"/>
                <w:color w:val="auto"/>
                <w:sz w:val="21"/>
                <w:szCs w:val="21"/>
                <w:highlight w:val="none"/>
              </w:rPr>
              <w:t xml:space="preserve">9</w:t>
            </w:r>
            <w:r/>
          </w:p>
        </w:tc>
        <w:tc>
          <w:tcPr>
            <w:tcW w:w="1294" w:type="pct"/>
            <w:vAlign w:val="center"/>
            <w:textDirection w:val="lrTb"/>
            <w:noWrap w:val="false"/>
          </w:tcPr>
          <w:p>
            <w:pPr>
              <w:ind w:left="0" w:right="0"/>
              <w:jc w:val="left"/>
              <w:keepLines w:val="0"/>
              <w:keepNext w:val="0"/>
              <w:pageBreakBefore w:val="0"/>
              <w:spacing w:before="0" w:beforeAutospacing="0" w:after="0" w:afterAutospacing="0" w:line="380" w:lineRule="exact"/>
              <w:shd w:val="clear" w:color="auto"/>
              <w:widowControl w:val="off"/>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实质性格式</w:t>
            </w:r>
            <w:r/>
          </w:p>
        </w:tc>
        <w:tc>
          <w:tcPr>
            <w:tcW w:w="3315" w:type="pct"/>
            <w:vAlign w:val="center"/>
            <w:textDirection w:val="lrTb"/>
            <w:noWrap w:val="false"/>
          </w:tcPr>
          <w:p>
            <w:pPr>
              <w:ind w:left="0" w:right="0"/>
              <w:jc w:val="left"/>
              <w:keepLines w:val="0"/>
              <w:keepNext w:val="0"/>
              <w:pageBreakBefore w:val="0"/>
              <w:spacing w:before="0" w:beforeAutospacing="0" w:after="0" w:afterAutospacing="0" w:line="380" w:lineRule="exact"/>
              <w:shd w:val="clear" w:color="auto"/>
              <w:widowControl w:val="off"/>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标记为“实质性格式”的文件均按招标文件要求提供；</w:t>
            </w:r>
            <w:r/>
          </w:p>
        </w:tc>
      </w:tr>
      <w:tr>
        <w:trPr>
          <w:jc w:val="center"/>
          <w:trHeight w:val="567"/>
        </w:trPr>
        <w:tc>
          <w:tcPr>
            <w:shd w:val="clear" w:color="auto" w:fill="auto"/>
            <w:tcW w:w="389" w:type="pct"/>
            <w:vAlign w:val="center"/>
            <w:textDirection w:val="lrTb"/>
            <w:noWrap w:val="false"/>
          </w:tcPr>
          <w:p>
            <w:pPr>
              <w:ind w:left="0" w:right="0"/>
              <w:jc w:val="center"/>
              <w:keepLines w:val="0"/>
              <w:keepNext w:val="0"/>
              <w:pageBreakBefore w:val="0"/>
              <w:spacing w:before="0" w:beforeAutospacing="0" w:after="0" w:afterAutospacing="0" w:line="380" w:lineRule="exact"/>
              <w:shd w:val="clear" w:color="auto"/>
              <w:widowControl w:val="off"/>
              <w:rPr>
                <w:rFonts w:hint="eastAsia" w:ascii="宋体" w:hAnsi="宋体" w:eastAsia="宋体" w:cs="宋体"/>
                <w:color w:val="auto"/>
                <w:sz w:val="21"/>
                <w:szCs w:val="21"/>
                <w:highlight w:val="none"/>
                <w:lang w:val="en-US" w:eastAsia="zh-CN" w:bidi="ar-SA"/>
              </w:rPr>
              <w:outlineLvl w:val="9"/>
              <w:suppressLineNumbers w:val="0"/>
            </w:pPr>
            <w:r>
              <w:rPr>
                <w:rFonts w:hint="eastAsia" w:ascii="宋体" w:hAnsi="宋体" w:eastAsia="宋体" w:cs="宋体"/>
                <w:color w:val="auto"/>
                <w:sz w:val="21"/>
                <w:szCs w:val="21"/>
                <w:highlight w:val="none"/>
              </w:rPr>
              <w:t xml:space="preserve">10</w:t>
            </w:r>
            <w:r/>
          </w:p>
        </w:tc>
        <w:tc>
          <w:tcPr>
            <w:tcW w:w="1294" w:type="pct"/>
            <w:vAlign w:val="center"/>
            <w:textDirection w:val="lrTb"/>
            <w:noWrap w:val="false"/>
          </w:tcPr>
          <w:p>
            <w:pPr>
              <w:ind w:left="0" w:right="0"/>
              <w:jc w:val="left"/>
              <w:keepLines w:val="0"/>
              <w:keepNext w:val="0"/>
              <w:pageBreakBefore w:val="0"/>
              <w:spacing w:before="0" w:beforeAutospacing="0" w:after="0" w:afterAutospacing="0" w:line="380" w:lineRule="exact"/>
              <w:shd w:val="clear" w:color="auto"/>
              <w:widowControl w:val="off"/>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实质性条款响应</w:t>
            </w:r>
            <w:r/>
          </w:p>
        </w:tc>
        <w:tc>
          <w:tcPr>
            <w:tcW w:w="3315" w:type="pct"/>
            <w:vAlign w:val="center"/>
            <w:textDirection w:val="lrTb"/>
            <w:noWrap w:val="false"/>
          </w:tcPr>
          <w:p>
            <w:pPr>
              <w:ind w:left="0" w:right="0"/>
              <w:jc w:val="left"/>
              <w:keepLines w:val="0"/>
              <w:keepNext w:val="0"/>
              <w:pageBreakBefore w:val="0"/>
              <w:spacing w:before="0" w:beforeAutospacing="0" w:after="0" w:afterAutospacing="0" w:line="380" w:lineRule="exact"/>
              <w:shd w:val="clear" w:color="auto"/>
              <w:widowControl w:val="off"/>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投标文件满足招标文件第</w:t>
            </w:r>
            <w:r>
              <w:rPr>
                <w:rFonts w:hint="eastAsia" w:ascii="宋体" w:hAnsi="宋体" w:cs="宋体"/>
                <w:color w:val="auto"/>
                <w:sz w:val="21"/>
                <w:szCs w:val="21"/>
                <w:highlight w:val="none"/>
                <w:lang w:val="en-US" w:eastAsia="zh-CN"/>
              </w:rPr>
              <w:t xml:space="preserve">五</w:t>
            </w:r>
            <w:r>
              <w:rPr>
                <w:rFonts w:hint="eastAsia" w:ascii="宋体" w:hAnsi="宋体" w:eastAsia="宋体" w:cs="宋体"/>
                <w:color w:val="auto"/>
                <w:sz w:val="21"/>
                <w:szCs w:val="21"/>
                <w:highlight w:val="none"/>
              </w:rPr>
              <w:t xml:space="preserve">章《采购需求》中实质性条款（斜体且有下划线部分的、或者加“★”号的、或者以文字说明</w:t>
            </w:r>
            <w:r>
              <w:rPr>
                <w:rFonts w:hint="eastAsia" w:ascii="宋体" w:hAnsi="宋体" w:cs="宋体"/>
                <w:color w:val="auto"/>
                <w:sz w:val="21"/>
                <w:szCs w:val="21"/>
                <w:highlight w:val="none"/>
                <w:lang w:val="en-US" w:eastAsia="zh-CN"/>
              </w:rPr>
              <w:t xml:space="preserve">等</w:t>
            </w:r>
            <w:r>
              <w:rPr>
                <w:rFonts w:hint="eastAsia" w:ascii="宋体" w:hAnsi="宋体" w:eastAsia="宋体" w:cs="宋体"/>
                <w:color w:val="auto"/>
                <w:sz w:val="21"/>
                <w:szCs w:val="21"/>
                <w:highlight w:val="none"/>
              </w:rPr>
              <w:t xml:space="preserve">属于实质性要求的内容）要求的，在</w:t>
            </w:r>
            <w:r>
              <w:rPr>
                <w:rFonts w:hint="eastAsia" w:ascii="宋体" w:hAnsi="宋体" w:cs="宋体"/>
                <w:color w:val="auto"/>
                <w:sz w:val="21"/>
                <w:szCs w:val="21"/>
                <w:highlight w:val="none"/>
                <w:lang w:val="en-US" w:eastAsia="zh-CN"/>
              </w:rPr>
              <w:t xml:space="preserve">投标文件中</w:t>
            </w:r>
            <w:r>
              <w:rPr>
                <w:rFonts w:hint="eastAsia" w:ascii="宋体" w:hAnsi="宋体" w:eastAsia="宋体" w:cs="宋体"/>
                <w:color w:val="auto"/>
                <w:sz w:val="21"/>
                <w:szCs w:val="21"/>
                <w:highlight w:val="none"/>
              </w:rPr>
              <w:t xml:space="preserve">逐项提供相关证明材料。</w:t>
            </w:r>
            <w:r/>
          </w:p>
        </w:tc>
      </w:tr>
      <w:tr>
        <w:trPr>
          <w:jc w:val="center"/>
          <w:trHeight w:val="567"/>
        </w:trPr>
        <w:tc>
          <w:tcPr>
            <w:shd w:val="clear" w:color="auto" w:fill="auto"/>
            <w:tcW w:w="389" w:type="pct"/>
            <w:vAlign w:val="center"/>
            <w:textDirection w:val="lrTb"/>
            <w:noWrap w:val="false"/>
          </w:tcPr>
          <w:p>
            <w:pPr>
              <w:ind w:left="0" w:right="0"/>
              <w:jc w:val="center"/>
              <w:keepLines w:val="0"/>
              <w:keepNext w:val="0"/>
              <w:pageBreakBefore w:val="0"/>
              <w:spacing w:before="0" w:beforeAutospacing="0" w:after="0" w:afterAutospacing="0" w:line="380" w:lineRule="exact"/>
              <w:shd w:val="clear" w:color="auto"/>
              <w:widowControl w:val="off"/>
              <w:rPr>
                <w:rFonts w:hint="eastAsia" w:ascii="宋体" w:hAnsi="宋体" w:eastAsia="宋体" w:cs="宋体"/>
                <w:color w:val="auto"/>
                <w:sz w:val="21"/>
                <w:szCs w:val="21"/>
                <w:highlight w:val="none"/>
                <w:lang w:val="en-US" w:eastAsia="zh-CN" w:bidi="ar-SA"/>
              </w:rPr>
              <w:outlineLvl w:val="9"/>
              <w:suppressLineNumbers w:val="0"/>
            </w:pPr>
            <w:r>
              <w:rPr>
                <w:rFonts w:hint="eastAsia" w:ascii="宋体" w:hAnsi="宋体" w:eastAsia="宋体" w:cs="宋体"/>
                <w:color w:val="auto"/>
                <w:sz w:val="21"/>
                <w:szCs w:val="21"/>
                <w:highlight w:val="none"/>
              </w:rPr>
              <w:t xml:space="preserve">11</w:t>
            </w:r>
            <w:r/>
          </w:p>
        </w:tc>
        <w:tc>
          <w:tcPr>
            <w:tcW w:w="1294" w:type="pct"/>
            <w:vAlign w:val="center"/>
            <w:textDirection w:val="lrTb"/>
            <w:noWrap w:val="false"/>
          </w:tcPr>
          <w:p>
            <w:pPr>
              <w:ind w:left="0" w:right="0"/>
              <w:jc w:val="left"/>
              <w:keepLines w:val="0"/>
              <w:keepNext w:val="0"/>
              <w:pageBreakBefore w:val="0"/>
              <w:spacing w:before="0" w:beforeAutospacing="0" w:after="0" w:afterAutospacing="0" w:line="380" w:lineRule="exact"/>
              <w:shd w:val="clear" w:color="auto"/>
              <w:widowControl w:val="off"/>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分包承担主体资质（如有）</w:t>
            </w:r>
            <w:r/>
          </w:p>
        </w:tc>
        <w:tc>
          <w:tcPr>
            <w:tcW w:w="3315" w:type="pct"/>
            <w:vAlign w:val="center"/>
            <w:textDirection w:val="lrTb"/>
            <w:noWrap w:val="false"/>
          </w:tcPr>
          <w:p>
            <w:pPr>
              <w:ind w:left="0" w:right="0"/>
              <w:jc w:val="left"/>
              <w:keepLines w:val="0"/>
              <w:keepNext w:val="0"/>
              <w:pageBreakBefore w:val="0"/>
              <w:spacing w:before="0" w:beforeAutospacing="0" w:after="0" w:afterAutospacing="0" w:line="380" w:lineRule="exact"/>
              <w:shd w:val="clear" w:color="auto"/>
              <w:widowControl w:val="off"/>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分包承担主体具备《投标人须知资料表》载明的资质条件且提供了资质证书</w:t>
            </w:r>
            <w:r>
              <w:rPr>
                <w:rFonts w:hint="eastAsia" w:ascii="宋体" w:hAnsi="宋体" w:eastAsia="宋体" w:cs="宋体"/>
                <w:color w:val="auto"/>
                <w:sz w:val="21"/>
                <w:szCs w:val="21"/>
                <w:highlight w:val="none"/>
                <w:shd w:val="clear" w:color="auto"/>
                <w:lang w:eastAsia="zh-CN"/>
              </w:rPr>
              <w:t xml:space="preserve">复印</w:t>
            </w:r>
            <w:r>
              <w:rPr>
                <w:rFonts w:hint="eastAsia" w:ascii="宋体" w:hAnsi="宋体" w:eastAsia="宋体" w:cs="宋体"/>
                <w:color w:val="auto"/>
                <w:sz w:val="21"/>
                <w:szCs w:val="21"/>
                <w:highlight w:val="none"/>
                <w:shd w:val="clear" w:color="auto"/>
              </w:rPr>
              <w:t xml:space="preserve">件</w:t>
            </w:r>
            <w:r>
              <w:rPr>
                <w:rFonts w:hint="eastAsia" w:ascii="宋体" w:hAnsi="宋体" w:eastAsia="宋体" w:cs="宋体"/>
                <w:color w:val="auto"/>
                <w:sz w:val="21"/>
                <w:szCs w:val="21"/>
                <w:highlight w:val="none"/>
              </w:rPr>
              <w:t xml:space="preserve">；（如有）</w:t>
            </w:r>
            <w:r/>
          </w:p>
        </w:tc>
      </w:tr>
      <w:tr>
        <w:trPr>
          <w:jc w:val="center"/>
          <w:trHeight w:val="567"/>
        </w:trPr>
        <w:tc>
          <w:tcPr>
            <w:shd w:val="clear" w:color="auto" w:fill="auto"/>
            <w:tcW w:w="389" w:type="pct"/>
            <w:vAlign w:val="center"/>
            <w:textDirection w:val="lrTb"/>
            <w:noWrap w:val="false"/>
          </w:tcPr>
          <w:p>
            <w:pPr>
              <w:ind w:left="0" w:right="0"/>
              <w:jc w:val="center"/>
              <w:keepLines w:val="0"/>
              <w:keepNext w:val="0"/>
              <w:pageBreakBefore w:val="0"/>
              <w:spacing w:before="0" w:beforeAutospacing="0" w:after="0" w:afterAutospacing="0" w:line="380" w:lineRule="exact"/>
              <w:shd w:val="clear" w:color="auto"/>
              <w:widowControl w:val="off"/>
              <w:rPr>
                <w:rFonts w:hint="default" w:ascii="宋体" w:hAnsi="宋体" w:eastAsia="宋体" w:cs="宋体"/>
                <w:color w:val="auto"/>
                <w:sz w:val="21"/>
                <w:szCs w:val="21"/>
                <w:highlight w:val="none"/>
                <w:lang w:val="en-US" w:eastAsia="zh-CN" w:bidi="ar-SA"/>
              </w:rPr>
              <w:outlineLvl w:val="9"/>
              <w:suppressLineNumbers w:val="0"/>
            </w:pPr>
            <w:r>
              <w:rPr>
                <w:rFonts w:hint="eastAsia" w:ascii="宋体" w:hAnsi="宋体" w:cs="宋体"/>
                <w:color w:val="auto"/>
                <w:sz w:val="21"/>
                <w:szCs w:val="21"/>
                <w:highlight w:val="none"/>
                <w:lang w:val="en-US" w:eastAsia="zh-CN" w:bidi="ar-SA"/>
              </w:rPr>
              <w:t xml:space="preserve">12</w:t>
            </w:r>
            <w:r/>
          </w:p>
        </w:tc>
        <w:tc>
          <w:tcPr>
            <w:tcW w:w="1294" w:type="pct"/>
            <w:vAlign w:val="center"/>
            <w:textDirection w:val="lrTb"/>
            <w:noWrap w:val="false"/>
          </w:tcPr>
          <w:p>
            <w:pPr>
              <w:ind w:left="0" w:right="0"/>
              <w:jc w:val="left"/>
              <w:keepLines w:val="0"/>
              <w:keepNext w:val="0"/>
              <w:pageBreakBefore w:val="0"/>
              <w:spacing w:before="0" w:beforeAutospacing="0" w:after="0" w:afterAutospacing="0" w:line="380" w:lineRule="exact"/>
              <w:shd w:val="clear" w:color="auto"/>
              <w:widowControl w:val="off"/>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分包意向协议（如有）</w:t>
            </w:r>
            <w:r/>
          </w:p>
        </w:tc>
        <w:tc>
          <w:tcPr>
            <w:tcW w:w="3315" w:type="pct"/>
            <w:vAlign w:val="center"/>
            <w:textDirection w:val="lrTb"/>
            <w:noWrap w:val="false"/>
          </w:tcPr>
          <w:p>
            <w:pPr>
              <w:ind w:left="0" w:right="0"/>
              <w:jc w:val="left"/>
              <w:keepLines w:val="0"/>
              <w:keepNext w:val="0"/>
              <w:pageBreakBefore w:val="0"/>
              <w:spacing w:before="0" w:beforeAutospacing="0" w:after="0" w:afterAutospacing="0" w:line="380" w:lineRule="exact"/>
              <w:shd w:val="clear" w:color="auto"/>
              <w:widowControl w:val="off"/>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按招标文件规定签订并提供分包意向协议原件；（如有）</w:t>
            </w:r>
            <w:r/>
          </w:p>
        </w:tc>
      </w:tr>
      <w:tr>
        <w:trPr>
          <w:jc w:val="center"/>
          <w:trHeight w:val="567"/>
        </w:trPr>
        <w:tc>
          <w:tcPr>
            <w:shd w:val="clear" w:color="auto" w:fill="auto"/>
            <w:tcW w:w="389" w:type="pct"/>
            <w:vAlign w:val="center"/>
            <w:textDirection w:val="lrTb"/>
            <w:noWrap w:val="false"/>
          </w:tcPr>
          <w:p>
            <w:pPr>
              <w:ind w:left="0" w:right="0"/>
              <w:jc w:val="center"/>
              <w:keepLines w:val="0"/>
              <w:keepNext w:val="0"/>
              <w:pageBreakBefore w:val="0"/>
              <w:spacing w:before="0" w:beforeAutospacing="0" w:after="0" w:afterAutospacing="0" w:line="380" w:lineRule="exact"/>
              <w:shd w:val="clear" w:color="auto"/>
              <w:widowControl w:val="off"/>
              <w:rPr>
                <w:rFonts w:hint="default" w:ascii="宋体" w:hAnsi="宋体" w:eastAsia="宋体" w:cs="宋体"/>
                <w:color w:val="auto"/>
                <w:sz w:val="21"/>
                <w:szCs w:val="21"/>
                <w:highlight w:val="none"/>
                <w:lang w:val="en-US" w:eastAsia="zh-CN" w:bidi="ar-SA"/>
              </w:rPr>
              <w:outlineLvl w:val="9"/>
              <w:suppressLineNumbers w:val="0"/>
            </w:pPr>
            <w:r>
              <w:rPr>
                <w:rFonts w:hint="eastAsia" w:ascii="宋体" w:hAnsi="宋体" w:cs="宋体"/>
                <w:color w:val="auto"/>
                <w:sz w:val="21"/>
                <w:szCs w:val="21"/>
                <w:highlight w:val="none"/>
                <w:lang w:val="en-US" w:eastAsia="zh-CN"/>
              </w:rPr>
              <w:t xml:space="preserve">13</w:t>
            </w:r>
            <w:r/>
          </w:p>
        </w:tc>
        <w:tc>
          <w:tcPr>
            <w:tcW w:w="1294" w:type="pct"/>
            <w:vAlign w:val="center"/>
            <w:textDirection w:val="lrTb"/>
            <w:noWrap w:val="false"/>
          </w:tcPr>
          <w:p>
            <w:pPr>
              <w:ind w:left="0" w:right="0"/>
              <w:jc w:val="left"/>
              <w:keepLines w:val="0"/>
              <w:keepNext w:val="0"/>
              <w:pageBreakBefore w:val="0"/>
              <w:spacing w:before="0" w:beforeAutospacing="0" w:after="0" w:afterAutospacing="0" w:line="380" w:lineRule="exact"/>
              <w:shd w:val="clear" w:color="auto"/>
              <w:widowControl w:val="off"/>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进口产品（如有）</w:t>
            </w:r>
            <w:r/>
          </w:p>
        </w:tc>
        <w:tc>
          <w:tcPr>
            <w:tcW w:w="3315" w:type="pct"/>
            <w:vAlign w:val="center"/>
            <w:textDirection w:val="lrTb"/>
            <w:noWrap w:val="false"/>
          </w:tcPr>
          <w:p>
            <w:pPr>
              <w:ind w:left="0" w:right="0"/>
              <w:jc w:val="left"/>
              <w:keepLines w:val="0"/>
              <w:keepNext w:val="0"/>
              <w:pageBreakBefore w:val="0"/>
              <w:spacing w:before="0" w:beforeAutospacing="0" w:after="0" w:afterAutospacing="0" w:line="380" w:lineRule="exact"/>
              <w:shd w:val="clear" w:color="auto"/>
              <w:widowControl w:val="off"/>
              <w:rPr>
                <w:rFonts w:hint="eastAsia" w:ascii="宋体" w:hAnsi="宋体" w:eastAsia="宋体" w:cs="宋体"/>
                <w:color w:val="auto"/>
                <w:sz w:val="21"/>
                <w:szCs w:val="21"/>
                <w:highlight w:val="none"/>
                <w:lang w:eastAsia="zh-CN"/>
              </w:rPr>
              <w:outlineLvl w:val="9"/>
              <w:suppressLineNumbers w:val="0"/>
            </w:pPr>
            <w:r>
              <w:rPr>
                <w:rFonts w:hint="eastAsia" w:ascii="宋体" w:hAnsi="宋体" w:eastAsia="宋体" w:cs="宋体"/>
                <w:color w:val="auto"/>
                <w:sz w:val="21"/>
                <w:szCs w:val="21"/>
                <w:highlight w:val="none"/>
              </w:rPr>
              <w:t xml:space="preserve">招标文件不接受进口产品投标的内容时，投标人所投产品非进口产品的；</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如有</w:t>
            </w:r>
            <w:r>
              <w:rPr>
                <w:rFonts w:hint="eastAsia" w:ascii="宋体" w:hAnsi="宋体" w:cs="宋体"/>
                <w:color w:val="auto"/>
                <w:sz w:val="21"/>
                <w:szCs w:val="21"/>
                <w:highlight w:val="none"/>
                <w:lang w:eastAsia="zh-CN"/>
              </w:rPr>
              <w:t xml:space="preserve">）</w:t>
            </w:r>
            <w:r/>
          </w:p>
        </w:tc>
      </w:tr>
      <w:tr>
        <w:trPr>
          <w:jc w:val="center"/>
          <w:trHeight w:val="567"/>
        </w:trPr>
        <w:tc>
          <w:tcPr>
            <w:shd w:val="clear" w:color="auto" w:fill="auto"/>
            <w:tcW w:w="389" w:type="pct"/>
            <w:vAlign w:val="center"/>
            <w:textDirection w:val="lrTb"/>
            <w:noWrap w:val="false"/>
          </w:tcPr>
          <w:p>
            <w:pPr>
              <w:ind w:left="0" w:right="0"/>
              <w:jc w:val="center"/>
              <w:keepLines w:val="0"/>
              <w:keepNext w:val="0"/>
              <w:pageBreakBefore w:val="0"/>
              <w:spacing w:before="0" w:beforeAutospacing="0" w:after="0" w:afterAutospacing="0" w:line="380" w:lineRule="exact"/>
              <w:shd w:val="clear" w:color="auto"/>
              <w:widowControl w:val="off"/>
              <w:rPr>
                <w:rFonts w:hint="default" w:ascii="宋体" w:hAnsi="宋体" w:eastAsia="宋体" w:cs="宋体"/>
                <w:color w:val="auto"/>
                <w:sz w:val="21"/>
                <w:szCs w:val="21"/>
                <w:highlight w:val="none"/>
                <w:lang w:val="en-US" w:eastAsia="zh-CN" w:bidi="ar-SA"/>
              </w:rPr>
              <w:outlineLvl w:val="9"/>
              <w:suppressLineNumbers w:val="0"/>
            </w:pPr>
            <w:r>
              <w:rPr>
                <w:rFonts w:hint="eastAsia" w:ascii="宋体" w:hAnsi="宋体" w:cs="宋体"/>
                <w:color w:val="auto"/>
                <w:sz w:val="21"/>
                <w:szCs w:val="21"/>
                <w:highlight w:val="none"/>
                <w:lang w:val="en-US" w:eastAsia="zh-CN"/>
              </w:rPr>
              <w:t xml:space="preserve">14</w:t>
            </w:r>
            <w:r/>
          </w:p>
        </w:tc>
        <w:tc>
          <w:tcPr>
            <w:tcW w:w="1294" w:type="pct"/>
            <w:vAlign w:val="center"/>
            <w:textDirection w:val="lrTb"/>
            <w:noWrap w:val="false"/>
          </w:tcPr>
          <w:p>
            <w:pPr>
              <w:ind w:left="0" w:right="0"/>
              <w:jc w:val="left"/>
              <w:keepLines w:val="0"/>
              <w:keepNext w:val="0"/>
              <w:pageBreakBefore w:val="0"/>
              <w:spacing w:before="0" w:beforeAutospacing="0" w:after="0" w:afterAutospacing="0" w:line="380" w:lineRule="exact"/>
              <w:shd w:val="clear" w:color="auto"/>
              <w:widowControl w:val="off"/>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国家有关部门对投标人的投标产品有强制性规定或要求的</w:t>
            </w:r>
            <w:r/>
          </w:p>
        </w:tc>
        <w:tc>
          <w:tcPr>
            <w:tcW w:w="3315" w:type="pct"/>
            <w:vAlign w:val="center"/>
            <w:textDirection w:val="lrTb"/>
            <w:noWrap w:val="false"/>
          </w:tcPr>
          <w:p>
            <w:pPr>
              <w:ind w:left="0" w:right="0"/>
              <w:jc w:val="left"/>
              <w:keepLines w:val="0"/>
              <w:keepNext w:val="0"/>
              <w:pageBreakBefore w:val="0"/>
              <w:spacing w:before="0" w:beforeAutospacing="0" w:after="0" w:afterAutospacing="0" w:line="380" w:lineRule="exact"/>
              <w:shd w:val="clear" w:color="auto"/>
              <w:widowControl w:val="off"/>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国家有关部门对</w:t>
            </w:r>
            <w:r>
              <w:rPr>
                <w:rFonts w:hint="eastAsia" w:ascii="宋体" w:hAnsi="宋体" w:cs="宋体"/>
                <w:color w:val="auto"/>
                <w:sz w:val="21"/>
                <w:szCs w:val="21"/>
                <w:highlight w:val="none"/>
                <w:lang w:eastAsia="zh-CN"/>
              </w:rPr>
              <w:t xml:space="preserve">投标人</w:t>
            </w:r>
            <w:r>
              <w:rPr>
                <w:rFonts w:hint="eastAsia" w:ascii="宋体" w:hAnsi="宋体" w:eastAsia="宋体" w:cs="宋体"/>
                <w:color w:val="auto"/>
                <w:sz w:val="21"/>
                <w:szCs w:val="21"/>
                <w:highlight w:val="none"/>
              </w:rPr>
              <w:t xml:space="preserve">的投标产品有强制性规定或要求的，如有下列情形的，</w:t>
            </w:r>
            <w:r>
              <w:rPr>
                <w:rFonts w:hint="eastAsia" w:ascii="宋体" w:hAnsi="宋体" w:cs="宋体"/>
                <w:color w:val="auto"/>
                <w:sz w:val="21"/>
                <w:szCs w:val="21"/>
                <w:highlight w:val="none"/>
                <w:lang w:eastAsia="zh-CN"/>
              </w:rPr>
              <w:t xml:space="preserve">投标人</w:t>
            </w:r>
            <w:r>
              <w:rPr>
                <w:rFonts w:hint="eastAsia" w:ascii="宋体" w:hAnsi="宋体" w:eastAsia="宋体" w:cs="宋体"/>
                <w:color w:val="auto"/>
                <w:sz w:val="21"/>
                <w:szCs w:val="21"/>
                <w:highlight w:val="none"/>
              </w:rPr>
              <w:t xml:space="preserve">的投标产品应符合相应规定或要求，并提供证明文件电子件：1）采购的产品若属于《节能产品政府采购品目清单》范围中政府强制采购产品，则</w:t>
            </w:r>
            <w:r>
              <w:rPr>
                <w:rFonts w:hint="eastAsia" w:ascii="宋体" w:hAnsi="宋体" w:cs="宋体"/>
                <w:color w:val="auto"/>
                <w:sz w:val="21"/>
                <w:szCs w:val="21"/>
                <w:highlight w:val="none"/>
                <w:lang w:eastAsia="zh-CN"/>
              </w:rPr>
              <w:t xml:space="preserve">投标人</w:t>
            </w:r>
            <w:r>
              <w:rPr>
                <w:rFonts w:hint="eastAsia" w:ascii="宋体" w:hAnsi="宋体" w:eastAsia="宋体" w:cs="宋体"/>
                <w:color w:val="auto"/>
                <w:sz w:val="21"/>
                <w:szCs w:val="21"/>
                <w:highlight w:val="none"/>
              </w:rPr>
              <w:t xml:space="preserve">所报产品必须获得国家确定的认证机构出具的、处于有效期之内的节能产品认证证书；2）国家有特殊信息安全要求的项目，采购产品涉及无线局域网产品和含有无线局域网功能的计算机、通信设备、打印机、复印机、投影仪等产品的，投标产品须为符合国家无线局域网安全标准并通过国家产品认证的产品；</w:t>
            </w:r>
            <w:r/>
          </w:p>
        </w:tc>
      </w:tr>
      <w:tr>
        <w:trPr>
          <w:jc w:val="center"/>
          <w:trHeight w:val="567"/>
        </w:trPr>
        <w:tc>
          <w:tcPr>
            <w:shd w:val="clear" w:color="auto" w:fill="auto"/>
            <w:tcW w:w="389" w:type="pct"/>
            <w:vAlign w:val="center"/>
            <w:textDirection w:val="lrTb"/>
            <w:noWrap w:val="false"/>
          </w:tcPr>
          <w:p>
            <w:pPr>
              <w:ind w:left="0" w:right="0"/>
              <w:jc w:val="center"/>
              <w:keepLines w:val="0"/>
              <w:keepNext w:val="0"/>
              <w:pageBreakBefore w:val="0"/>
              <w:spacing w:before="0" w:beforeAutospacing="0" w:after="0" w:afterAutospacing="0" w:line="380" w:lineRule="exact"/>
              <w:shd w:val="clear" w:color="auto"/>
              <w:widowControl w:val="off"/>
              <w:rPr>
                <w:rFonts w:hint="default" w:ascii="宋体" w:hAnsi="宋体" w:eastAsia="宋体" w:cs="宋体"/>
                <w:color w:val="auto"/>
                <w:sz w:val="21"/>
                <w:szCs w:val="21"/>
                <w:highlight w:val="none"/>
                <w:lang w:val="en-US" w:eastAsia="zh-CN" w:bidi="ar-SA"/>
              </w:rPr>
              <w:outlineLvl w:val="9"/>
              <w:suppressLineNumbers w:val="0"/>
            </w:pPr>
            <w:r>
              <w:rPr>
                <w:rFonts w:hint="eastAsia" w:ascii="宋体" w:hAnsi="宋体" w:cs="宋体"/>
                <w:color w:val="auto"/>
                <w:sz w:val="21"/>
                <w:szCs w:val="21"/>
                <w:highlight w:val="none"/>
                <w:lang w:val="en-US" w:eastAsia="zh-CN"/>
              </w:rPr>
              <w:t xml:space="preserve">15</w:t>
            </w:r>
            <w:r/>
          </w:p>
        </w:tc>
        <w:tc>
          <w:tcPr>
            <w:tcW w:w="1294" w:type="pct"/>
            <w:vAlign w:val="center"/>
            <w:textDirection w:val="lrTb"/>
            <w:noWrap w:val="false"/>
          </w:tcPr>
          <w:p>
            <w:pPr>
              <w:ind w:left="0" w:right="0"/>
              <w:jc w:val="left"/>
              <w:keepLines w:val="0"/>
              <w:keepNext w:val="0"/>
              <w:pageBreakBefore w:val="0"/>
              <w:spacing w:before="0" w:beforeAutospacing="0" w:after="0" w:afterAutospacing="0" w:line="380" w:lineRule="exact"/>
              <w:shd w:val="clear" w:color="auto"/>
              <w:widowControl w:val="off"/>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公平竞争</w:t>
            </w:r>
            <w:r/>
          </w:p>
        </w:tc>
        <w:tc>
          <w:tcPr>
            <w:tcW w:w="3315" w:type="pct"/>
            <w:vAlign w:val="center"/>
            <w:textDirection w:val="lrTb"/>
            <w:noWrap w:val="false"/>
          </w:tcPr>
          <w:p>
            <w:pPr>
              <w:ind w:left="0" w:right="0"/>
              <w:jc w:val="left"/>
              <w:keepLines w:val="0"/>
              <w:keepNext w:val="0"/>
              <w:pageBreakBefore w:val="0"/>
              <w:spacing w:before="0" w:beforeAutospacing="0" w:after="0" w:afterAutospacing="0" w:line="380" w:lineRule="exact"/>
              <w:shd w:val="clear" w:color="auto"/>
              <w:widowControl w:val="off"/>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投标人遵循公平竞争的原则，不存在恶意串通，妨碍其他投标人的竞争行为，不存在损害采购人或者其他投标人的合法权益情形的；</w:t>
            </w:r>
            <w:r/>
          </w:p>
        </w:tc>
      </w:tr>
      <w:tr>
        <w:trPr>
          <w:jc w:val="center"/>
          <w:trHeight w:val="567"/>
        </w:trPr>
        <w:tc>
          <w:tcPr>
            <w:shd w:val="clear" w:color="auto" w:fill="auto"/>
            <w:tcW w:w="389" w:type="pct"/>
            <w:vAlign w:val="center"/>
            <w:textDirection w:val="lrTb"/>
            <w:noWrap w:val="false"/>
          </w:tcPr>
          <w:p>
            <w:pPr>
              <w:ind w:left="0" w:right="0"/>
              <w:jc w:val="center"/>
              <w:keepLines w:val="0"/>
              <w:keepNext w:val="0"/>
              <w:pageBreakBefore w:val="0"/>
              <w:spacing w:before="0" w:beforeAutospacing="0" w:after="0" w:afterAutospacing="0" w:line="380" w:lineRule="exact"/>
              <w:shd w:val="clear" w:color="auto"/>
              <w:widowControl w:val="off"/>
              <w:rPr>
                <w:rFonts w:hint="default" w:ascii="宋体" w:hAnsi="宋体" w:eastAsia="宋体" w:cs="宋体"/>
                <w:color w:val="auto"/>
                <w:sz w:val="21"/>
                <w:szCs w:val="21"/>
                <w:highlight w:val="none"/>
                <w:lang w:val="en-US" w:eastAsia="zh-CN" w:bidi="ar-SA"/>
              </w:rPr>
              <w:outlineLvl w:val="9"/>
              <w:suppressLineNumbers w:val="0"/>
            </w:pPr>
            <w:r>
              <w:rPr>
                <w:rFonts w:hint="eastAsia" w:ascii="宋体" w:hAnsi="宋体" w:cs="宋体"/>
                <w:color w:val="auto"/>
                <w:sz w:val="21"/>
                <w:szCs w:val="21"/>
                <w:highlight w:val="none"/>
                <w:lang w:val="en-US" w:eastAsia="zh-CN"/>
              </w:rPr>
              <w:t xml:space="preserve">16</w:t>
            </w:r>
            <w:r/>
          </w:p>
        </w:tc>
        <w:tc>
          <w:tcPr>
            <w:tcW w:w="1294" w:type="pct"/>
            <w:vAlign w:val="center"/>
            <w:textDirection w:val="lrTb"/>
            <w:noWrap w:val="false"/>
          </w:tcPr>
          <w:p>
            <w:pPr>
              <w:ind w:left="0" w:right="0"/>
              <w:jc w:val="left"/>
              <w:keepLines w:val="0"/>
              <w:keepNext w:val="0"/>
              <w:pageBreakBefore w:val="0"/>
              <w:spacing w:before="0" w:beforeAutospacing="0" w:after="0" w:afterAutospacing="0" w:line="380" w:lineRule="exact"/>
              <w:shd w:val="clear" w:color="auto"/>
              <w:widowControl w:val="off"/>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串通投标</w:t>
            </w:r>
            <w:r/>
          </w:p>
        </w:tc>
        <w:tc>
          <w:tcPr>
            <w:tcW w:w="3315" w:type="pct"/>
            <w:vAlign w:val="center"/>
            <w:textDirection w:val="lrTb"/>
            <w:noWrap w:val="false"/>
          </w:tcPr>
          <w:p>
            <w:pPr>
              <w:ind w:left="0" w:right="0"/>
              <w:jc w:val="left"/>
              <w:keepLines w:val="0"/>
              <w:keepNext w:val="0"/>
              <w:pageBreakBefore w:val="0"/>
              <w:spacing w:before="0" w:beforeAutospacing="0" w:after="0" w:afterAutospacing="0" w:line="380" w:lineRule="exact"/>
              <w:shd w:val="clear" w:color="auto"/>
              <w:widowControl w:val="off"/>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不存在《政府采购货物和服务招标投标管理办法》视为投标人串通投标的情形：（一）不同投标人的投标文件由同一单位或者个人编制；（二）不同投标人委托同一单位或者个人办理投标事宜（包含使用同一MAC地址的计算机提交或者解密电子</w:t>
            </w:r>
            <w:r>
              <w:rPr>
                <w:rFonts w:hint="eastAsia" w:ascii="宋体" w:hAnsi="宋体" w:cs="宋体"/>
                <w:color w:val="auto"/>
                <w:sz w:val="21"/>
                <w:szCs w:val="21"/>
                <w:highlight w:val="none"/>
                <w:lang w:eastAsia="zh-CN"/>
              </w:rPr>
              <w:t xml:space="preserve">投标文件</w:t>
            </w:r>
            <w:r>
              <w:rPr>
                <w:rFonts w:hint="eastAsia" w:ascii="宋体" w:hAnsi="宋体" w:eastAsia="宋体" w:cs="宋体"/>
                <w:color w:val="auto"/>
                <w:sz w:val="21"/>
                <w:szCs w:val="21"/>
                <w:highlight w:val="none"/>
              </w:rPr>
              <w:t xml:space="preserve">的情形）；（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r/>
          </w:p>
        </w:tc>
      </w:tr>
      <w:tr>
        <w:trPr>
          <w:jc w:val="center"/>
          <w:trHeight w:val="567"/>
        </w:trPr>
        <w:tc>
          <w:tcPr>
            <w:shd w:val="clear" w:color="auto" w:fill="auto"/>
            <w:tcW w:w="389" w:type="pct"/>
            <w:vAlign w:val="center"/>
            <w:textDirection w:val="lrTb"/>
            <w:noWrap w:val="false"/>
          </w:tcPr>
          <w:p>
            <w:pPr>
              <w:ind w:left="0" w:right="0"/>
              <w:jc w:val="center"/>
              <w:keepLines w:val="0"/>
              <w:keepNext w:val="0"/>
              <w:pageBreakBefore w:val="0"/>
              <w:spacing w:before="0" w:beforeAutospacing="0" w:after="0" w:afterAutospacing="0" w:line="380" w:lineRule="exact"/>
              <w:shd w:val="clear" w:color="auto"/>
              <w:widowControl w:val="off"/>
              <w:rPr>
                <w:rFonts w:hint="default" w:ascii="宋体" w:hAnsi="宋体" w:eastAsia="宋体" w:cs="宋体"/>
                <w:color w:val="auto"/>
                <w:sz w:val="21"/>
                <w:szCs w:val="21"/>
                <w:highlight w:val="none"/>
                <w:lang w:val="en-US" w:eastAsia="zh-CN" w:bidi="ar-SA"/>
              </w:rPr>
              <w:outlineLvl w:val="9"/>
              <w:suppressLineNumbers w:val="0"/>
            </w:pPr>
            <w:r>
              <w:rPr>
                <w:rFonts w:hint="eastAsia" w:ascii="宋体" w:hAnsi="宋体" w:cs="宋体"/>
                <w:color w:val="auto"/>
                <w:sz w:val="21"/>
                <w:szCs w:val="21"/>
                <w:highlight w:val="none"/>
                <w:lang w:val="en-US" w:eastAsia="zh-CN"/>
              </w:rPr>
              <w:t xml:space="preserve">17</w:t>
            </w:r>
            <w:r/>
          </w:p>
        </w:tc>
        <w:tc>
          <w:tcPr>
            <w:tcW w:w="1294" w:type="pct"/>
            <w:vAlign w:val="center"/>
            <w:textDirection w:val="lrTb"/>
            <w:noWrap w:val="false"/>
          </w:tcPr>
          <w:p>
            <w:pPr>
              <w:ind w:left="0" w:right="0"/>
              <w:jc w:val="left"/>
              <w:keepLines w:val="0"/>
              <w:keepNext w:val="0"/>
              <w:pageBreakBefore w:val="0"/>
              <w:spacing w:before="0" w:beforeAutospacing="0" w:after="0" w:afterAutospacing="0" w:line="380" w:lineRule="exact"/>
              <w:shd w:val="clear" w:color="auto"/>
              <w:widowControl w:val="off"/>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附加条件</w:t>
            </w:r>
            <w:r/>
          </w:p>
        </w:tc>
        <w:tc>
          <w:tcPr>
            <w:tcW w:w="3315" w:type="pct"/>
            <w:vAlign w:val="center"/>
            <w:textDirection w:val="lrTb"/>
            <w:noWrap w:val="false"/>
          </w:tcPr>
          <w:p>
            <w:pPr>
              <w:ind w:left="0" w:right="0"/>
              <w:jc w:val="left"/>
              <w:keepLines w:val="0"/>
              <w:keepNext w:val="0"/>
              <w:pageBreakBefore w:val="0"/>
              <w:spacing w:before="0" w:beforeAutospacing="0" w:after="0" w:afterAutospacing="0" w:line="380" w:lineRule="exact"/>
              <w:shd w:val="clear" w:color="auto"/>
              <w:widowControl w:val="off"/>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投标文件未含有采购人不能接受的附加条件的；</w:t>
            </w:r>
            <w:r/>
          </w:p>
        </w:tc>
      </w:tr>
      <w:tr>
        <w:trPr>
          <w:jc w:val="center"/>
          <w:trHeight w:val="567"/>
        </w:trPr>
        <w:tc>
          <w:tcPr>
            <w:tcW w:w="389" w:type="pct"/>
            <w:vAlign w:val="center"/>
            <w:textDirection w:val="lrTb"/>
            <w:noWrap w:val="false"/>
          </w:tcPr>
          <w:p>
            <w:pPr>
              <w:ind w:left="0" w:right="0"/>
              <w:jc w:val="center"/>
              <w:keepLines w:val="0"/>
              <w:keepNext w:val="0"/>
              <w:pageBreakBefore w:val="0"/>
              <w:spacing w:before="0" w:beforeAutospacing="0" w:after="0" w:afterAutospacing="0" w:line="380" w:lineRule="exact"/>
              <w:shd w:val="clear" w:color="auto"/>
              <w:widowControl w:val="off"/>
              <w:rPr>
                <w:rFonts w:hint="default" w:ascii="宋体" w:hAnsi="宋体" w:eastAsia="宋体" w:cs="宋体"/>
                <w:color w:val="auto"/>
                <w:sz w:val="21"/>
                <w:szCs w:val="21"/>
                <w:highlight w:val="none"/>
                <w:lang w:val="en-US" w:eastAsia="zh-CN"/>
              </w:rPr>
              <w:outlineLvl w:val="9"/>
              <w:suppressLineNumbers w:val="0"/>
            </w:pPr>
            <w:r>
              <w:rPr>
                <w:rFonts w:hint="eastAsia" w:ascii="宋体" w:hAnsi="宋体" w:cs="宋体"/>
                <w:color w:val="auto"/>
                <w:sz w:val="21"/>
                <w:szCs w:val="21"/>
                <w:highlight w:val="none"/>
                <w:lang w:val="en-US" w:eastAsia="zh-CN"/>
              </w:rPr>
              <w:t xml:space="preserve">18</w:t>
            </w:r>
            <w:r/>
          </w:p>
        </w:tc>
        <w:tc>
          <w:tcPr>
            <w:tcW w:w="1294" w:type="pct"/>
            <w:vAlign w:val="center"/>
            <w:textDirection w:val="lrTb"/>
            <w:noWrap w:val="false"/>
          </w:tcPr>
          <w:p>
            <w:pPr>
              <w:ind w:left="0" w:right="0"/>
              <w:jc w:val="left"/>
              <w:keepLines w:val="0"/>
              <w:keepNext w:val="0"/>
              <w:pageBreakBefore w:val="0"/>
              <w:spacing w:before="0" w:beforeAutospacing="0" w:after="0" w:afterAutospacing="0" w:line="380" w:lineRule="exact"/>
              <w:shd w:val="clear" w:color="auto"/>
              <w:widowControl w:val="off"/>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其他无效情形</w:t>
            </w:r>
            <w:r/>
          </w:p>
        </w:tc>
        <w:tc>
          <w:tcPr>
            <w:tcW w:w="3315" w:type="pct"/>
            <w:vAlign w:val="center"/>
            <w:textDirection w:val="lrTb"/>
            <w:noWrap w:val="false"/>
          </w:tcPr>
          <w:p>
            <w:pPr>
              <w:ind w:left="0" w:right="0"/>
              <w:jc w:val="left"/>
              <w:keepLines w:val="0"/>
              <w:keepNext w:val="0"/>
              <w:pageBreakBefore w:val="0"/>
              <w:spacing w:before="0" w:beforeAutospacing="0" w:after="0" w:afterAutospacing="0" w:line="380" w:lineRule="exact"/>
              <w:shd w:val="clear" w:color="auto"/>
              <w:widowControl w:val="off"/>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投标人、投标文件不存在不符合法律、法规和招标文件规定的其他无效情形。</w:t>
            </w:r>
            <w:r/>
          </w:p>
        </w:tc>
      </w:tr>
    </w:tbl>
    <w:p>
      <w:pPr>
        <w:keepLines w:val="0"/>
        <w:keepNext w:val="0"/>
        <w:pageBreakBefore w:val="0"/>
        <w:spacing w:line="360" w:lineRule="auto"/>
        <w:shd w:val="clear" w:color="auto"/>
        <w:widowControl w:val="off"/>
        <w:rPr>
          <w:rFonts w:hint="eastAsia" w:ascii="宋体" w:hAnsi="宋体" w:eastAsia="宋体" w:cs="宋体"/>
          <w:b/>
          <w:bCs/>
          <w:i w:val="0"/>
          <w:iCs w:val="0"/>
          <w:color w:val="auto"/>
          <w:sz w:val="21"/>
          <w:szCs w:val="21"/>
          <w:highlight w:val="none"/>
        </w:rPr>
        <w:outlineLvl w:val="9"/>
      </w:pPr>
      <w:r>
        <w:rPr>
          <w:rFonts w:hint="eastAsia" w:ascii="宋体" w:hAnsi="宋体" w:eastAsia="宋体" w:cs="宋体"/>
          <w:b/>
          <w:bCs/>
          <w:i w:val="0"/>
          <w:iCs w:val="0"/>
          <w:color w:val="auto"/>
          <w:sz w:val="21"/>
          <w:szCs w:val="21"/>
          <w:highlight w:val="none"/>
        </w:rPr>
        <w:t xml:space="preserve">2</w:t>
      </w:r>
      <w:r>
        <w:rPr>
          <w:rFonts w:hint="eastAsia" w:ascii="宋体" w:hAnsi="宋体" w:eastAsia="宋体" w:cs="宋体"/>
          <w:b/>
          <w:bCs/>
          <w:i w:val="0"/>
          <w:iCs w:val="0"/>
          <w:color w:val="auto"/>
          <w:sz w:val="21"/>
          <w:szCs w:val="21"/>
          <w:highlight w:val="none"/>
          <w:lang w:val="en-US" w:eastAsia="zh-CN"/>
        </w:rPr>
        <w:t xml:space="preserve"> </w:t>
      </w:r>
      <w:r>
        <w:rPr>
          <w:rFonts w:hint="eastAsia" w:ascii="宋体" w:hAnsi="宋体" w:eastAsia="宋体" w:cs="宋体"/>
          <w:b/>
          <w:bCs/>
          <w:i w:val="0"/>
          <w:iCs w:val="0"/>
          <w:color w:val="auto"/>
          <w:sz w:val="21"/>
          <w:szCs w:val="21"/>
          <w:highlight w:val="none"/>
        </w:rPr>
        <w:t xml:space="preserve">投标文件有关事项的澄清或者说明</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lang w:val="en-US" w:eastAsia="zh-CN"/>
        </w:rPr>
        <w:t xml:space="preserve">2.1</w:t>
      </w:r>
      <w:r>
        <w:rPr>
          <w:rFonts w:hint="eastAsia" w:ascii="宋体" w:hAnsi="宋体" w:eastAsia="宋体" w:cs="宋体"/>
          <w:color w:val="auto"/>
          <w:sz w:val="21"/>
          <w:szCs w:val="21"/>
          <w:highlight w:val="none"/>
        </w:rPr>
        <w:t xml:space="preserve">为了有助于对</w:t>
      </w:r>
      <w:r>
        <w:rPr>
          <w:rFonts w:hint="eastAsia" w:ascii="宋体" w:hAnsi="宋体" w:eastAsia="宋体" w:cs="宋体"/>
          <w:color w:val="auto"/>
          <w:sz w:val="21"/>
          <w:szCs w:val="21"/>
          <w:highlight w:val="none"/>
          <w:lang w:eastAsia="zh-CN"/>
        </w:rPr>
        <w:t xml:space="preserve">投标文件</w:t>
      </w:r>
      <w:r>
        <w:rPr>
          <w:rFonts w:hint="eastAsia" w:ascii="宋体" w:hAnsi="宋体" w:eastAsia="宋体" w:cs="宋体"/>
          <w:color w:val="auto"/>
          <w:sz w:val="21"/>
          <w:szCs w:val="21"/>
          <w:highlight w:val="none"/>
        </w:rPr>
        <w:t xml:space="preserve">进行审查、评价和比较，</w:t>
      </w:r>
      <w:r>
        <w:rPr>
          <w:rFonts w:hint="eastAsia" w:ascii="宋体" w:hAnsi="宋体" w:eastAsia="宋体" w:cs="宋体"/>
          <w:color w:val="auto"/>
          <w:sz w:val="21"/>
          <w:szCs w:val="21"/>
          <w:highlight w:val="none"/>
          <w:lang w:eastAsia="zh-CN"/>
        </w:rPr>
        <w:t xml:space="preserve">评标委员会</w:t>
      </w:r>
      <w:r>
        <w:rPr>
          <w:rFonts w:hint="eastAsia" w:ascii="宋体" w:hAnsi="宋体" w:eastAsia="宋体" w:cs="宋体"/>
          <w:color w:val="auto"/>
          <w:sz w:val="21"/>
          <w:szCs w:val="21"/>
          <w:highlight w:val="none"/>
        </w:rPr>
        <w:t xml:space="preserve">可以书面方式要求</w:t>
      </w:r>
      <w:r>
        <w:rPr>
          <w:rFonts w:hint="eastAsia" w:ascii="宋体" w:hAnsi="宋体" w:eastAsia="宋体" w:cs="宋体"/>
          <w:color w:val="auto"/>
          <w:sz w:val="21"/>
          <w:szCs w:val="21"/>
          <w:highlight w:val="none"/>
          <w:lang w:eastAsia="zh-CN"/>
        </w:rPr>
        <w:t xml:space="preserve">投标人</w:t>
      </w:r>
      <w:r>
        <w:rPr>
          <w:rFonts w:hint="eastAsia" w:ascii="宋体" w:hAnsi="宋体" w:eastAsia="宋体" w:cs="宋体"/>
          <w:color w:val="auto"/>
          <w:sz w:val="21"/>
          <w:szCs w:val="21"/>
          <w:highlight w:val="none"/>
        </w:rPr>
        <w:t xml:space="preserve">对</w:t>
      </w:r>
      <w:r>
        <w:rPr>
          <w:rFonts w:hint="eastAsia" w:ascii="宋体" w:hAnsi="宋体" w:eastAsia="宋体" w:cs="宋体"/>
          <w:color w:val="auto"/>
          <w:sz w:val="21"/>
          <w:szCs w:val="21"/>
          <w:highlight w:val="none"/>
          <w:lang w:eastAsia="zh-CN"/>
        </w:rPr>
        <w:t xml:space="preserve">投标文件</w:t>
      </w:r>
      <w:r>
        <w:rPr>
          <w:rFonts w:hint="eastAsia" w:ascii="宋体" w:hAnsi="宋体" w:eastAsia="宋体" w:cs="宋体"/>
          <w:color w:val="auto"/>
          <w:sz w:val="21"/>
          <w:szCs w:val="21"/>
          <w:highlight w:val="none"/>
        </w:rPr>
        <w:t xml:space="preserve">中含义不明确、对同类问题表述不一致或者明显文字和计算错误的内容作必要的澄清、说明或者补正。</w:t>
      </w:r>
      <w:r>
        <w:rPr>
          <w:rFonts w:hint="eastAsia" w:ascii="宋体" w:hAnsi="宋体" w:eastAsia="宋体" w:cs="宋体"/>
          <w:color w:val="auto"/>
          <w:sz w:val="21"/>
          <w:szCs w:val="21"/>
          <w:highlight w:val="none"/>
          <w:lang w:eastAsia="zh-CN"/>
        </w:rPr>
        <w:t xml:space="preserve">投标人</w:t>
      </w:r>
      <w:r>
        <w:rPr>
          <w:rFonts w:hint="eastAsia" w:ascii="宋体" w:hAnsi="宋体" w:eastAsia="宋体" w:cs="宋体"/>
          <w:color w:val="auto"/>
          <w:sz w:val="21"/>
          <w:szCs w:val="21"/>
          <w:highlight w:val="none"/>
        </w:rPr>
        <w:t xml:space="preserve">的澄清、说明或者补正应当采用书面形式并加盖公章，或者由法定代表人或其授权的代表签字。</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eastAsia="zh-CN"/>
        </w:rPr>
        <w:t xml:space="preserve">评标委员会</w:t>
      </w:r>
      <w:r>
        <w:rPr>
          <w:rFonts w:hint="eastAsia" w:ascii="宋体" w:hAnsi="宋体" w:eastAsia="宋体" w:cs="宋体"/>
          <w:color w:val="auto"/>
          <w:sz w:val="21"/>
          <w:szCs w:val="21"/>
          <w:highlight w:val="none"/>
        </w:rPr>
        <w:t xml:space="preserve">可要求</w:t>
      </w:r>
      <w:r>
        <w:rPr>
          <w:rFonts w:hint="eastAsia" w:ascii="宋体" w:hAnsi="宋体" w:eastAsia="宋体" w:cs="宋体"/>
          <w:color w:val="auto"/>
          <w:sz w:val="21"/>
          <w:szCs w:val="21"/>
          <w:highlight w:val="none"/>
          <w:lang w:eastAsia="zh-CN"/>
        </w:rPr>
        <w:t xml:space="preserve">投标人</w:t>
      </w:r>
      <w:r>
        <w:rPr>
          <w:rFonts w:hint="eastAsia" w:ascii="宋体" w:hAnsi="宋体" w:eastAsia="宋体" w:cs="宋体"/>
          <w:color w:val="auto"/>
          <w:sz w:val="21"/>
          <w:szCs w:val="21"/>
          <w:highlight w:val="none"/>
        </w:rPr>
        <w:t xml:space="preserve">就澄清的问题作出答复，该答复经</w:t>
      </w:r>
      <w:r>
        <w:rPr>
          <w:rFonts w:hint="eastAsia" w:ascii="宋体" w:hAnsi="宋体" w:eastAsia="宋体" w:cs="宋体"/>
          <w:color w:val="auto"/>
          <w:sz w:val="21"/>
          <w:szCs w:val="21"/>
          <w:highlight w:val="none"/>
          <w:lang w:eastAsia="zh-CN"/>
        </w:rPr>
        <w:t xml:space="preserve">投标人</w:t>
      </w:r>
      <w:r>
        <w:rPr>
          <w:rFonts w:hint="eastAsia" w:ascii="宋体" w:hAnsi="宋体" w:eastAsia="宋体" w:cs="宋体"/>
          <w:color w:val="auto"/>
          <w:sz w:val="21"/>
          <w:szCs w:val="21"/>
          <w:highlight w:val="none"/>
        </w:rPr>
        <w:t xml:space="preserve">代表的签字认可，将作为</w:t>
      </w:r>
      <w:r>
        <w:rPr>
          <w:rFonts w:hint="eastAsia" w:ascii="宋体" w:hAnsi="宋体" w:eastAsia="宋体" w:cs="宋体"/>
          <w:color w:val="auto"/>
          <w:sz w:val="21"/>
          <w:szCs w:val="21"/>
          <w:highlight w:val="none"/>
          <w:lang w:eastAsia="zh-CN"/>
        </w:rPr>
        <w:t xml:space="preserve">投标文件</w:t>
      </w:r>
      <w:r>
        <w:rPr>
          <w:rFonts w:hint="eastAsia" w:ascii="宋体" w:hAnsi="宋体" w:eastAsia="宋体" w:cs="宋体"/>
          <w:color w:val="auto"/>
          <w:sz w:val="21"/>
          <w:szCs w:val="21"/>
          <w:highlight w:val="none"/>
        </w:rPr>
        <w:t xml:space="preserve">内容的一部分。</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eastAsia="zh-CN"/>
        </w:rPr>
        <w:t xml:space="preserve">投标人</w:t>
      </w:r>
      <w:r>
        <w:rPr>
          <w:rFonts w:hint="eastAsia" w:ascii="宋体" w:hAnsi="宋体" w:eastAsia="宋体" w:cs="宋体"/>
          <w:color w:val="auto"/>
          <w:sz w:val="21"/>
          <w:szCs w:val="21"/>
          <w:highlight w:val="none"/>
        </w:rPr>
        <w:t xml:space="preserve">在进行澄清、说明、答辩或补正时，不得改变投标的价格（校核时发现的算术错误除外）、超出</w:t>
      </w:r>
      <w:r>
        <w:rPr>
          <w:rFonts w:hint="eastAsia" w:ascii="宋体" w:hAnsi="宋体" w:eastAsia="宋体" w:cs="宋体"/>
          <w:color w:val="auto"/>
          <w:sz w:val="21"/>
          <w:szCs w:val="21"/>
          <w:highlight w:val="none"/>
          <w:lang w:eastAsia="zh-CN"/>
        </w:rPr>
        <w:t xml:space="preserve">招标文件</w:t>
      </w:r>
      <w:r>
        <w:rPr>
          <w:rFonts w:hint="eastAsia" w:ascii="宋体" w:hAnsi="宋体" w:eastAsia="宋体" w:cs="宋体"/>
          <w:color w:val="auto"/>
          <w:sz w:val="21"/>
          <w:szCs w:val="21"/>
          <w:highlight w:val="none"/>
        </w:rPr>
        <w:t xml:space="preserve">的范围及改变</w:t>
      </w:r>
      <w:r>
        <w:rPr>
          <w:rFonts w:hint="eastAsia" w:ascii="宋体" w:hAnsi="宋体" w:eastAsia="宋体" w:cs="宋体"/>
          <w:color w:val="auto"/>
          <w:sz w:val="21"/>
          <w:szCs w:val="21"/>
          <w:highlight w:val="none"/>
          <w:lang w:eastAsia="zh-CN"/>
        </w:rPr>
        <w:t xml:space="preserve">投标文件</w:t>
      </w:r>
      <w:r>
        <w:rPr>
          <w:rFonts w:hint="eastAsia" w:ascii="宋体" w:hAnsi="宋体" w:eastAsia="宋体" w:cs="宋体"/>
          <w:color w:val="auto"/>
          <w:sz w:val="21"/>
          <w:szCs w:val="21"/>
          <w:highlight w:val="none"/>
        </w:rPr>
        <w:t xml:space="preserve">的实质性内容。</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eastAsia="zh-CN"/>
        </w:rPr>
        <w:t xml:space="preserve">投标人</w:t>
      </w:r>
      <w:r>
        <w:rPr>
          <w:rFonts w:hint="eastAsia" w:ascii="宋体" w:hAnsi="宋体" w:eastAsia="宋体" w:cs="宋体"/>
          <w:color w:val="auto"/>
          <w:sz w:val="21"/>
          <w:szCs w:val="21"/>
          <w:highlight w:val="none"/>
        </w:rPr>
        <w:t xml:space="preserve">拒不按照</w:t>
      </w:r>
      <w:r>
        <w:rPr>
          <w:rFonts w:hint="eastAsia" w:ascii="宋体" w:hAnsi="宋体" w:eastAsia="宋体" w:cs="宋体"/>
          <w:color w:val="auto"/>
          <w:sz w:val="21"/>
          <w:szCs w:val="21"/>
          <w:highlight w:val="none"/>
          <w:lang w:eastAsia="zh-CN"/>
        </w:rPr>
        <w:t xml:space="preserve">评标委员会</w:t>
      </w:r>
      <w:r>
        <w:rPr>
          <w:rFonts w:hint="eastAsia" w:ascii="宋体" w:hAnsi="宋体" w:eastAsia="宋体" w:cs="宋体"/>
          <w:color w:val="auto"/>
          <w:sz w:val="21"/>
          <w:szCs w:val="21"/>
          <w:highlight w:val="none"/>
        </w:rPr>
        <w:t xml:space="preserve">要求作出澄清、说明或者补正的，作为</w:t>
      </w:r>
      <w:r>
        <w:rPr>
          <w:rFonts w:hint="eastAsia" w:ascii="宋体" w:hAnsi="宋体" w:eastAsia="宋体" w:cs="宋体"/>
          <w:b/>
          <w:bCs/>
          <w:color w:val="auto"/>
          <w:sz w:val="21"/>
          <w:szCs w:val="21"/>
          <w:highlight w:val="none"/>
        </w:rPr>
        <w:t xml:space="preserve">无效投标处理</w:t>
      </w:r>
      <w:r>
        <w:rPr>
          <w:rFonts w:hint="eastAsia" w:ascii="宋体" w:hAnsi="宋体" w:eastAsia="宋体" w:cs="宋体"/>
          <w:color w:val="auto"/>
          <w:sz w:val="21"/>
          <w:szCs w:val="21"/>
          <w:highlight w:val="none"/>
        </w:rPr>
        <w:t xml:space="preserve">。</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评标委员会对投标文件的判定，只依据投标内容本身，不依靠开标后的任何外来证明。投标截止时间后，投标人对投标报价或其他实质性内容修正的函件和增加的任何优惠条件，一律不得作为评标、定标的依据。</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6</w:t>
      </w:r>
      <w:r>
        <w:rPr>
          <w:rFonts w:hint="eastAsia" w:ascii="宋体" w:hAnsi="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lang w:val="en-US" w:eastAsia="zh-CN"/>
        </w:rPr>
        <w:t xml:space="preserve">政府采购异常低价问题</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cs="宋体"/>
          <w:color w:val="auto"/>
          <w:sz w:val="21"/>
          <w:szCs w:val="21"/>
          <w:highlight w:val="none"/>
          <w:lang w:val="en-US" w:eastAsia="zh-CN"/>
        </w:rPr>
        <w:t xml:space="preserve">2.6.1</w:t>
      </w:r>
      <w:r>
        <w:rPr>
          <w:rFonts w:hint="eastAsia" w:ascii="宋体" w:hAnsi="宋体" w:eastAsia="宋体" w:cs="宋体"/>
          <w:color w:val="auto"/>
          <w:sz w:val="21"/>
          <w:szCs w:val="21"/>
          <w:highlight w:val="none"/>
          <w:lang w:val="en-US" w:eastAsia="zh-CN"/>
        </w:rPr>
        <w:t xml:space="preserve">根据《财政部关于推动解决政府采购异常低价问题的通知》（财库〔2026〕2 号</w:t>
      </w:r>
      <w:r>
        <w:rPr>
          <w:rFonts w:hint="eastAsia" w:ascii="宋体" w:hAnsi="宋体" w:cs="宋体"/>
          <w:color w:val="auto"/>
          <w:sz w:val="21"/>
          <w:szCs w:val="21"/>
          <w:highlight w:val="none"/>
          <w:lang w:val="en-US" w:eastAsia="zh-CN"/>
        </w:rPr>
        <w:t xml:space="preserve">）</w:t>
      </w:r>
      <w:r>
        <w:rPr>
          <w:rFonts w:hint="eastAsia" w:ascii="宋体" w:hAnsi="宋体" w:cs="宋体"/>
          <w:color w:val="auto"/>
          <w:szCs w:val="21"/>
          <w:highlight w:val="none"/>
          <w:lang w:val="en-US" w:eastAsia="zh-CN"/>
        </w:rPr>
        <w:t xml:space="preserve">要求，</w:t>
      </w:r>
      <w:r>
        <w:rPr>
          <w:rFonts w:hint="eastAsia" w:ascii="宋体" w:hAnsi="宋体" w:eastAsia="宋体" w:cs="宋体"/>
          <w:color w:val="auto"/>
          <w:sz w:val="21"/>
          <w:szCs w:val="21"/>
          <w:highlight w:val="none"/>
          <w:lang w:val="en-US" w:eastAsia="zh-CN"/>
        </w:rPr>
        <w:t xml:space="preserve">政府采购评审中出现下列情形之一的，</w:t>
      </w:r>
      <w:r>
        <w:rPr>
          <w:rFonts w:hint="eastAsia" w:ascii="宋体" w:hAnsi="宋体" w:cs="宋体"/>
          <w:color w:val="auto"/>
          <w:sz w:val="21"/>
          <w:szCs w:val="21"/>
          <w:highlight w:val="none"/>
          <w:lang w:val="en-US" w:eastAsia="zh-CN"/>
        </w:rPr>
        <w:t xml:space="preserve">评标委员会</w:t>
      </w:r>
      <w:r>
        <w:rPr>
          <w:rFonts w:hint="eastAsia" w:ascii="宋体" w:hAnsi="宋体" w:eastAsia="宋体" w:cs="宋体"/>
          <w:color w:val="auto"/>
          <w:sz w:val="21"/>
          <w:szCs w:val="21"/>
          <w:highlight w:val="none"/>
          <w:lang w:val="en-US" w:eastAsia="zh-CN"/>
        </w:rPr>
        <w:t xml:space="preserve">应当启动异常低价投标（响应）审查程序：</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cs="宋体"/>
          <w:color w:val="auto"/>
          <w:sz w:val="21"/>
          <w:szCs w:val="21"/>
          <w:highlight w:val="none"/>
          <w:lang w:val="en-US" w:eastAsia="zh-CN"/>
        </w:rPr>
        <w:t xml:space="preserve">① </w:t>
      </w:r>
      <w:r>
        <w:rPr>
          <w:rFonts w:hint="eastAsia" w:ascii="宋体" w:hAnsi="宋体" w:eastAsia="宋体" w:cs="宋体"/>
          <w:color w:val="auto"/>
          <w:sz w:val="21"/>
          <w:szCs w:val="21"/>
          <w:highlight w:val="none"/>
          <w:lang w:val="en-US" w:eastAsia="zh-CN"/>
        </w:rPr>
        <w:t xml:space="preserve">投标（响应）报价低于全部通过符合性审查供应商投标（响应）报价平均值</w:t>
      </w:r>
      <w:r>
        <w:rPr>
          <w:rFonts w:hint="eastAsia" w:ascii="宋体" w:hAnsi="宋体" w:cs="宋体"/>
          <w:color w:val="auto"/>
          <w:sz w:val="21"/>
          <w:szCs w:val="21"/>
          <w:highlight w:val="none"/>
          <w:lang w:val="en-US" w:eastAsia="zh-CN"/>
        </w:rPr>
        <w:t xml:space="preserve">65</w:t>
      </w:r>
      <w:r>
        <w:rPr>
          <w:rFonts w:hint="eastAsia" w:ascii="宋体" w:hAnsi="宋体" w:eastAsia="宋体" w:cs="宋体"/>
          <w:color w:val="auto"/>
          <w:sz w:val="21"/>
          <w:szCs w:val="21"/>
          <w:highlight w:val="none"/>
          <w:lang w:val="en-US" w:eastAsia="zh-CN"/>
        </w:rPr>
        <w:t xml:space="preserve">%的，即投标（响应）报价</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全部通过符合性审查供应商投标（响应）报价平均值×</w:t>
      </w:r>
      <w:r>
        <w:rPr>
          <w:rFonts w:hint="eastAsia" w:ascii="宋体" w:hAnsi="宋体" w:cs="宋体"/>
          <w:color w:val="auto"/>
          <w:sz w:val="21"/>
          <w:szCs w:val="21"/>
          <w:highlight w:val="none"/>
          <w:lang w:val="en-US" w:eastAsia="zh-CN"/>
        </w:rPr>
        <w:t xml:space="preserve">65</w:t>
      </w:r>
      <w:r>
        <w:rPr>
          <w:rFonts w:hint="eastAsia" w:ascii="宋体" w:hAnsi="宋体" w:eastAsia="宋体" w:cs="宋体"/>
          <w:color w:val="auto"/>
          <w:sz w:val="21"/>
          <w:szCs w:val="21"/>
          <w:highlight w:val="none"/>
          <w:lang w:val="en-US" w:eastAsia="zh-CN"/>
        </w:rPr>
        <w:t xml:space="preserve">%；</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cs="宋体"/>
          <w:color w:val="auto"/>
          <w:sz w:val="21"/>
          <w:szCs w:val="21"/>
          <w:highlight w:val="none"/>
          <w:lang w:val="en-US" w:eastAsia="zh-CN"/>
        </w:rPr>
        <w:t xml:space="preserve">② </w:t>
      </w:r>
      <w:r>
        <w:rPr>
          <w:rFonts w:hint="eastAsia" w:ascii="宋体" w:hAnsi="宋体" w:eastAsia="宋体" w:cs="宋体"/>
          <w:color w:val="auto"/>
          <w:sz w:val="21"/>
          <w:szCs w:val="21"/>
          <w:highlight w:val="none"/>
          <w:lang w:val="en-US" w:eastAsia="zh-CN"/>
        </w:rPr>
        <w:t xml:space="preserve">投标（响应）报价低于通过符合性审查的次低报价供应商投标（响应）报价</w:t>
      </w:r>
      <w:r>
        <w:rPr>
          <w:rFonts w:hint="eastAsia" w:ascii="宋体" w:hAnsi="宋体" w:cs="宋体"/>
          <w:color w:val="auto"/>
          <w:sz w:val="21"/>
          <w:szCs w:val="21"/>
          <w:highlight w:val="none"/>
          <w:lang w:val="en-US" w:eastAsia="zh-CN"/>
        </w:rPr>
        <w:t xml:space="preserve">65</w:t>
      </w:r>
      <w:r>
        <w:rPr>
          <w:rFonts w:hint="eastAsia" w:ascii="宋体" w:hAnsi="宋体" w:eastAsia="宋体" w:cs="宋体"/>
          <w:color w:val="auto"/>
          <w:sz w:val="21"/>
          <w:szCs w:val="21"/>
          <w:highlight w:val="none"/>
          <w:lang w:val="en-US" w:eastAsia="zh-CN"/>
        </w:rPr>
        <w:t xml:space="preserve">%的，即投标（响应）报价</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通过符合性审查的次低报价供应商投标（响应）报价×</w:t>
      </w:r>
      <w:r>
        <w:rPr>
          <w:rFonts w:hint="eastAsia" w:ascii="宋体" w:hAnsi="宋体" w:cs="宋体"/>
          <w:color w:val="auto"/>
          <w:sz w:val="21"/>
          <w:szCs w:val="21"/>
          <w:highlight w:val="none"/>
          <w:lang w:val="en-US" w:eastAsia="zh-CN"/>
        </w:rPr>
        <w:t xml:space="preserve">65</w:t>
      </w:r>
      <w:r>
        <w:rPr>
          <w:rFonts w:hint="eastAsia" w:ascii="宋体" w:hAnsi="宋体" w:eastAsia="宋体" w:cs="宋体"/>
          <w:color w:val="auto"/>
          <w:sz w:val="21"/>
          <w:szCs w:val="21"/>
          <w:highlight w:val="none"/>
          <w:lang w:val="en-US" w:eastAsia="zh-CN"/>
        </w:rPr>
        <w:t xml:space="preserve">%；</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cs="宋体"/>
          <w:color w:val="auto"/>
          <w:sz w:val="21"/>
          <w:szCs w:val="21"/>
          <w:highlight w:val="none"/>
          <w:lang w:val="en-US" w:eastAsia="zh-CN"/>
        </w:rPr>
        <w:t xml:space="preserve">③ </w:t>
      </w:r>
      <w:r>
        <w:rPr>
          <w:rFonts w:hint="eastAsia" w:ascii="宋体" w:hAnsi="宋体" w:eastAsia="宋体" w:cs="宋体"/>
          <w:color w:val="auto"/>
          <w:sz w:val="21"/>
          <w:szCs w:val="21"/>
          <w:highlight w:val="none"/>
          <w:lang w:val="en-US" w:eastAsia="zh-CN"/>
        </w:rPr>
        <w:t xml:space="preserve">投标（响应）报价低于采购项目最高限价</w:t>
      </w:r>
      <w:r>
        <w:rPr>
          <w:rFonts w:hint="eastAsia" w:ascii="宋体" w:hAnsi="宋体" w:cs="宋体"/>
          <w:color w:val="auto"/>
          <w:sz w:val="21"/>
          <w:szCs w:val="21"/>
          <w:highlight w:val="none"/>
          <w:lang w:val="en-US" w:eastAsia="zh-CN"/>
        </w:rPr>
        <w:t xml:space="preserve">65</w:t>
      </w:r>
      <w:r>
        <w:rPr>
          <w:rFonts w:hint="eastAsia" w:ascii="宋体" w:hAnsi="宋体" w:eastAsia="宋体" w:cs="宋体"/>
          <w:color w:val="auto"/>
          <w:sz w:val="21"/>
          <w:szCs w:val="21"/>
          <w:highlight w:val="none"/>
          <w:lang w:val="en-US" w:eastAsia="zh-CN"/>
        </w:rPr>
        <w:t xml:space="preserve">%的，即投标（响应）报价</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采购项目最高限价×</w:t>
      </w:r>
      <w:r>
        <w:rPr>
          <w:rFonts w:hint="eastAsia" w:ascii="宋体" w:hAnsi="宋体" w:cs="宋体"/>
          <w:color w:val="auto"/>
          <w:sz w:val="21"/>
          <w:szCs w:val="21"/>
          <w:highlight w:val="none"/>
          <w:lang w:val="en-US" w:eastAsia="zh-CN"/>
        </w:rPr>
        <w:t xml:space="preserve">65</w:t>
      </w:r>
      <w:r>
        <w:rPr>
          <w:rFonts w:hint="eastAsia" w:ascii="宋体" w:hAnsi="宋体" w:eastAsia="宋体" w:cs="宋体"/>
          <w:color w:val="auto"/>
          <w:sz w:val="21"/>
          <w:szCs w:val="21"/>
          <w:highlight w:val="none"/>
          <w:lang w:val="en-US" w:eastAsia="zh-CN"/>
        </w:rPr>
        <w:t xml:space="preserve">%；</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cs="宋体"/>
          <w:color w:val="auto"/>
          <w:sz w:val="21"/>
          <w:szCs w:val="21"/>
          <w:highlight w:val="none"/>
          <w:lang w:val="en-US" w:eastAsia="zh-CN"/>
        </w:rPr>
        <w:t xml:space="preserve">④ 评标委员会</w:t>
      </w:r>
      <w:r>
        <w:rPr>
          <w:rFonts w:hint="eastAsia" w:ascii="宋体" w:hAnsi="宋体" w:eastAsia="宋体" w:cs="宋体"/>
          <w:color w:val="auto"/>
          <w:sz w:val="21"/>
          <w:szCs w:val="21"/>
          <w:highlight w:val="none"/>
          <w:lang w:val="en-US" w:eastAsia="zh-CN"/>
        </w:rPr>
        <w:t xml:space="preserve">基于专业判断，认为供应商报价过低，有可能影响产品质量或者不能诚信履约的其他情形。</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cs="宋体"/>
          <w:color w:val="auto"/>
          <w:sz w:val="21"/>
          <w:szCs w:val="21"/>
          <w:highlight w:val="none"/>
          <w:lang w:val="en-US" w:eastAsia="zh-CN"/>
        </w:rPr>
        <w:t xml:space="preserve">2.6.2 评标委员会</w:t>
      </w:r>
      <w:r>
        <w:rPr>
          <w:rFonts w:hint="eastAsia" w:ascii="宋体" w:hAnsi="宋体" w:eastAsia="宋体" w:cs="宋体"/>
          <w:color w:val="auto"/>
          <w:sz w:val="21"/>
          <w:szCs w:val="21"/>
          <w:highlight w:val="none"/>
          <w:lang w:val="en-US" w:eastAsia="zh-CN"/>
        </w:rPr>
        <w:t xml:space="preserve">启动异常低价投标（响应）审查后，属于前述</w:t>
      </w:r>
      <w:r>
        <w:rPr>
          <w:rFonts w:hint="eastAsia" w:ascii="宋体" w:hAnsi="宋体" w:cs="宋体"/>
          <w:color w:val="auto"/>
          <w:sz w:val="21"/>
          <w:szCs w:val="21"/>
          <w:highlight w:val="none"/>
          <w:lang w:val="en-US" w:eastAsia="zh-CN"/>
        </w:rPr>
        <w:t xml:space="preserve">2.6.1中</w:t>
      </w:r>
      <w:r>
        <w:rPr>
          <w:rFonts w:hint="eastAsia" w:ascii="宋体" w:hAnsi="宋体" w:eastAsia="宋体" w:cs="宋体"/>
          <w:color w:val="auto"/>
          <w:sz w:val="21"/>
          <w:szCs w:val="21"/>
          <w:highlight w:val="none"/>
          <w:lang w:val="en-US" w:eastAsia="zh-CN"/>
        </w:rPr>
        <w:t xml:space="preserve">第</w:t>
      </w:r>
      <w:r>
        <w:rPr>
          <w:rFonts w:hint="eastAsia" w:ascii="宋体" w:hAnsi="宋体" w:cs="宋体"/>
          <w:color w:val="auto"/>
          <w:sz w:val="21"/>
          <w:szCs w:val="21"/>
          <w:highlight w:val="none"/>
          <w:lang w:val="en-US" w:eastAsia="zh-CN"/>
        </w:rPr>
        <w:t xml:space="preserve">①</w:t>
      </w:r>
      <w:r>
        <w:rPr>
          <w:rFonts w:hint="eastAsia" w:ascii="宋体" w:hAnsi="宋体" w:eastAsia="宋体" w:cs="宋体"/>
          <w:color w:val="auto"/>
          <w:sz w:val="21"/>
          <w:szCs w:val="21"/>
          <w:highlight w:val="none"/>
          <w:lang w:val="en-US" w:eastAsia="zh-CN"/>
        </w:rPr>
        <w:t xml:space="preserve">项至第</w:t>
      </w:r>
      <w:r>
        <w:rPr>
          <w:rFonts w:hint="eastAsia" w:ascii="宋体" w:hAnsi="宋体" w:cs="宋体"/>
          <w:color w:val="auto"/>
          <w:sz w:val="21"/>
          <w:szCs w:val="21"/>
          <w:highlight w:val="none"/>
          <w:lang w:val="en-US" w:eastAsia="zh-CN"/>
        </w:rPr>
        <w:t xml:space="preserve">④</w:t>
      </w:r>
      <w:r>
        <w:rPr>
          <w:rFonts w:hint="eastAsia" w:ascii="宋体" w:hAnsi="宋体" w:eastAsia="宋体" w:cs="宋体"/>
          <w:color w:val="auto"/>
          <w:sz w:val="21"/>
          <w:szCs w:val="21"/>
          <w:highlight w:val="none"/>
          <w:lang w:val="en-US" w:eastAsia="zh-CN"/>
        </w:rPr>
        <w:t xml:space="preserve">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w:t>
      </w:r>
      <w:r>
        <w:rPr>
          <w:rFonts w:hint="eastAsia" w:ascii="宋体" w:hAnsi="宋体" w:cs="宋体"/>
          <w:color w:val="auto"/>
          <w:sz w:val="21"/>
          <w:szCs w:val="21"/>
          <w:highlight w:val="none"/>
          <w:lang w:val="en-US" w:eastAsia="zh-CN"/>
        </w:rPr>
        <w:t xml:space="preserve">③</w:t>
      </w:r>
      <w:r>
        <w:rPr>
          <w:rFonts w:hint="eastAsia" w:ascii="宋体" w:hAnsi="宋体" w:eastAsia="宋体" w:cs="宋体"/>
          <w:color w:val="auto"/>
          <w:sz w:val="21"/>
          <w:szCs w:val="21"/>
          <w:highlight w:val="none"/>
          <w:lang w:val="en-US" w:eastAsia="zh-CN"/>
        </w:rPr>
        <w:t xml:space="preserve">项情形，供应商已随投标（响应）文件一并提交相关书面说明及必要的证明材料的，在评审现场可不再重复提交。</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cs="宋体"/>
          <w:color w:val="auto"/>
          <w:sz w:val="21"/>
          <w:szCs w:val="21"/>
          <w:highlight w:val="none"/>
          <w:lang w:val="en-US" w:eastAsia="zh-CN"/>
        </w:rPr>
        <w:t xml:space="preserve">评标委员会</w:t>
      </w:r>
      <w:r>
        <w:rPr>
          <w:rFonts w:hint="eastAsia" w:ascii="宋体" w:hAnsi="宋体" w:eastAsia="宋体" w:cs="宋体"/>
          <w:color w:val="auto"/>
          <w:sz w:val="21"/>
          <w:szCs w:val="21"/>
          <w:highlight w:val="none"/>
          <w:lang w:val="en-US" w:eastAsia="zh-CN"/>
        </w:rPr>
        <w:t xml:space="preserve">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w:t>
      </w:r>
      <w:r>
        <w:rPr>
          <w:rFonts w:hint="eastAsia" w:ascii="宋体" w:hAnsi="宋体" w:cs="宋体"/>
          <w:color w:val="auto"/>
          <w:sz w:val="21"/>
          <w:szCs w:val="21"/>
          <w:highlight w:val="none"/>
          <w:lang w:val="en-US" w:eastAsia="zh-CN"/>
        </w:rPr>
        <w:t xml:space="preserve">评标委员会</w:t>
      </w:r>
      <w:r>
        <w:rPr>
          <w:rFonts w:hint="eastAsia" w:ascii="宋体" w:hAnsi="宋体" w:eastAsia="宋体" w:cs="宋体"/>
          <w:color w:val="auto"/>
          <w:sz w:val="21"/>
          <w:szCs w:val="21"/>
          <w:highlight w:val="none"/>
          <w:lang w:val="en-US" w:eastAsia="zh-CN"/>
        </w:rPr>
        <w:t xml:space="preserve">应当将其作为无效投标（响应）处理。</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投标报价须包含招标文件全部内容，如分项报价表有缺漏视为已含在其他各项报价中，将不对投标总价进行调整。评标委员会有权要求投标人在规定的时间内对此进行书面确认，投标人不确认的，视为将一个采购包中的内容拆开投标，其</w:t>
      </w:r>
      <w:r>
        <w:rPr>
          <w:rFonts w:hint="eastAsia" w:ascii="宋体" w:hAnsi="宋体" w:eastAsia="宋体" w:cs="宋体"/>
          <w:b/>
          <w:bCs/>
          <w:color w:val="auto"/>
          <w:sz w:val="21"/>
          <w:szCs w:val="21"/>
          <w:highlight w:val="none"/>
        </w:rPr>
        <w:t xml:space="preserve">投标无效</w:t>
      </w:r>
      <w:r>
        <w:rPr>
          <w:rFonts w:hint="eastAsia" w:ascii="宋体" w:hAnsi="宋体" w:eastAsia="宋体" w:cs="宋体"/>
          <w:color w:val="auto"/>
          <w:sz w:val="21"/>
          <w:szCs w:val="21"/>
          <w:highlight w:val="none"/>
        </w:rPr>
        <w:t xml:space="preserve">。</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投标文件报价出现前后不一致的，按照下列规定修正：</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.1招标文件对于报价修正是否另有规定：</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有，具体规定为：______________</w:t>
      </w:r>
      <w:r/>
    </w:p>
    <w:p>
      <w:pPr>
        <w:ind w:firstLine="422"/>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b/>
          <w:color w:val="auto"/>
          <w:sz w:val="21"/>
          <w:szCs w:val="21"/>
          <w:highlight w:val="none"/>
        </w:rPr>
        <w:t xml:space="preserve">■</w:t>
      </w:r>
      <w:r>
        <w:rPr>
          <w:rFonts w:hint="eastAsia" w:ascii="宋体" w:hAnsi="宋体" w:eastAsia="宋体" w:cs="宋体"/>
          <w:color w:val="auto"/>
          <w:sz w:val="21"/>
          <w:szCs w:val="21"/>
          <w:highlight w:val="none"/>
        </w:rPr>
        <w:t xml:space="preserve">无，按下述2.</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.2-2.</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.7项规定修正。</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.2单独递交的开标一览表（报价表）与投标文件中开标一览表（报价表）内容不一致的，以单独递交的开标一览表（报价表）为准；</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.3投标文件中开标一览表（报价表）内容与投标文件中相应内容不一致的，以开标一览表（报价表）为准；</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.4大写金额和小写金额不一致的，以大写金额为准；</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.5单价金额小数点或者百分比有明显错位的，以开标一览表的总价为准，并修改单价；</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.6总价金额与按单价汇总金额不一致的，以单价金额计算结果为准。</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.7同时出现两种以上不一致的，按照前款规定的顺序修正。修正后的报价经投标人书面确认后产生约束力，投标人不确认的，其</w:t>
      </w:r>
      <w:r>
        <w:rPr>
          <w:rFonts w:hint="eastAsia" w:ascii="宋体" w:hAnsi="宋体" w:eastAsia="宋体" w:cs="宋体"/>
          <w:b/>
          <w:bCs/>
          <w:color w:val="auto"/>
          <w:sz w:val="21"/>
          <w:szCs w:val="21"/>
          <w:highlight w:val="none"/>
        </w:rPr>
        <w:t xml:space="preserve">投标无效</w:t>
      </w:r>
      <w:r>
        <w:rPr>
          <w:rFonts w:hint="eastAsia" w:ascii="宋体" w:hAnsi="宋体" w:eastAsia="宋体" w:cs="宋体"/>
          <w:color w:val="auto"/>
          <w:sz w:val="21"/>
          <w:szCs w:val="21"/>
          <w:highlight w:val="none"/>
        </w:rPr>
        <w:t xml:space="preserve">。</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落实政府采购政策的价格调整：只有符合第二章《投标人须知》5.2条规定情形的，可以享受中小企业扶持政策，用扣除后的价格参加评审；否则，评标时价格不予扣除。</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.1对于未预留份额专门面向中小企业采购的采购项目，以及预留份额项目中的非预留部分采购包，对</w:t>
      </w:r>
      <w:r>
        <w:rPr>
          <w:rFonts w:hint="eastAsia" w:ascii="宋体" w:hAnsi="宋体" w:eastAsia="宋体" w:cs="宋体"/>
          <w:b/>
          <w:bCs/>
          <w:color w:val="auto"/>
          <w:sz w:val="21"/>
          <w:szCs w:val="21"/>
          <w:highlight w:val="none"/>
        </w:rPr>
        <w:t xml:space="preserve">小微企业</w:t>
      </w:r>
      <w:r>
        <w:rPr>
          <w:rFonts w:hint="eastAsia" w:ascii="宋体" w:hAnsi="宋体" w:eastAsia="宋体" w:cs="宋体"/>
          <w:color w:val="auto"/>
          <w:sz w:val="21"/>
          <w:szCs w:val="21"/>
          <w:highlight w:val="none"/>
        </w:rPr>
        <w:t xml:space="preserve">报价给予</w:t>
      </w:r>
      <w:r>
        <w:rPr>
          <w:rFonts w:hint="eastAsia" w:ascii="宋体" w:hAnsi="宋体" w:eastAsia="宋体" w:cs="宋体"/>
          <w:b/>
          <w:bCs/>
          <w:color w:val="auto"/>
          <w:sz w:val="21"/>
          <w:szCs w:val="21"/>
          <w:highlight w:val="none"/>
          <w:u w:val="single"/>
          <w:lang w:val="en-US" w:eastAsia="zh-CN"/>
        </w:rPr>
        <w:t xml:space="preserve">2</w:t>
      </w:r>
      <w:r>
        <w:rPr>
          <w:rFonts w:hint="eastAsia" w:ascii="宋体" w:hAnsi="宋体" w:eastAsia="宋体" w:cs="宋体"/>
          <w:b/>
          <w:bCs/>
          <w:color w:val="auto"/>
          <w:sz w:val="21"/>
          <w:szCs w:val="21"/>
          <w:highlight w:val="none"/>
          <w:u w:val="single"/>
        </w:rPr>
        <w:t xml:space="preserve">0%</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工程项目为5%）</w:t>
      </w:r>
      <w:r>
        <w:rPr>
          <w:rFonts w:hint="eastAsia" w:ascii="宋体" w:hAnsi="宋体" w:eastAsia="宋体" w:cs="宋体"/>
          <w:color w:val="auto"/>
          <w:sz w:val="21"/>
          <w:szCs w:val="21"/>
          <w:highlight w:val="none"/>
        </w:rPr>
        <w:t xml:space="preserve">的扣除，用扣除后的价格参加评审。</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.2对于未预留份额专门面向中小企业采购的采购项目，以及预留份额项目中的非预留部分采购包，且接受大中型企业与</w:t>
      </w:r>
      <w:r>
        <w:rPr>
          <w:rFonts w:hint="eastAsia" w:ascii="宋体" w:hAnsi="宋体" w:eastAsia="宋体" w:cs="宋体"/>
          <w:b/>
          <w:bCs/>
          <w:color w:val="auto"/>
          <w:sz w:val="21"/>
          <w:szCs w:val="21"/>
          <w:highlight w:val="none"/>
        </w:rPr>
        <w:t xml:space="preserve">小微企业</w:t>
      </w:r>
      <w:r>
        <w:rPr>
          <w:rFonts w:hint="eastAsia" w:ascii="宋体" w:hAnsi="宋体" w:eastAsia="宋体" w:cs="宋体"/>
          <w:color w:val="auto"/>
          <w:sz w:val="21"/>
          <w:szCs w:val="21"/>
          <w:highlight w:val="none"/>
        </w:rPr>
        <w:t xml:space="preserve">组成联合体或者允许大中型企业向一家或者多家</w:t>
      </w:r>
      <w:r>
        <w:rPr>
          <w:rFonts w:hint="eastAsia" w:ascii="宋体" w:hAnsi="宋体" w:eastAsia="宋体" w:cs="宋体"/>
          <w:b/>
          <w:bCs/>
          <w:color w:val="auto"/>
          <w:sz w:val="21"/>
          <w:szCs w:val="21"/>
          <w:highlight w:val="none"/>
        </w:rPr>
        <w:t xml:space="preserve">小微企业</w:t>
      </w:r>
      <w:r>
        <w:rPr>
          <w:rFonts w:hint="eastAsia" w:ascii="宋体" w:hAnsi="宋体" w:eastAsia="宋体" w:cs="宋体"/>
          <w:color w:val="auto"/>
          <w:sz w:val="21"/>
          <w:szCs w:val="21"/>
          <w:highlight w:val="none"/>
        </w:rPr>
        <w:t xml:space="preserve">分包的采购项目，对于联合协议或者分包意向协议约定</w:t>
      </w:r>
      <w:r>
        <w:rPr>
          <w:rFonts w:hint="eastAsia" w:ascii="宋体" w:hAnsi="宋体" w:eastAsia="宋体" w:cs="宋体"/>
          <w:b/>
          <w:bCs/>
          <w:color w:val="auto"/>
          <w:sz w:val="21"/>
          <w:szCs w:val="21"/>
          <w:highlight w:val="none"/>
        </w:rPr>
        <w:t xml:space="preserve">小微企业</w:t>
      </w:r>
      <w:r>
        <w:rPr>
          <w:rFonts w:hint="eastAsia" w:ascii="宋体" w:hAnsi="宋体" w:eastAsia="宋体" w:cs="宋体"/>
          <w:color w:val="auto"/>
          <w:sz w:val="21"/>
          <w:szCs w:val="21"/>
          <w:highlight w:val="none"/>
        </w:rPr>
        <w:t xml:space="preserve">的合同份额占到合同总金额30%以上的联合体或者大中型企业的报价给予</w:t>
      </w:r>
      <w:r>
        <w:rPr>
          <w:rFonts w:hint="eastAsia" w:ascii="宋体" w:hAnsi="宋体" w:eastAsia="宋体" w:cs="宋体"/>
          <w:color w:val="auto"/>
          <w:sz w:val="21"/>
          <w:szCs w:val="21"/>
          <w:highlight w:val="none"/>
          <w:u w:val="single"/>
        </w:rPr>
        <w:t xml:space="preserve">3%</w:t>
      </w:r>
      <w:r>
        <w:rPr>
          <w:rFonts w:hint="eastAsia" w:ascii="宋体" w:hAnsi="宋体" w:eastAsia="宋体" w:cs="宋体"/>
          <w:color w:val="auto"/>
          <w:sz w:val="21"/>
          <w:szCs w:val="21"/>
          <w:highlight w:val="none"/>
        </w:rPr>
        <w:t xml:space="preserve">的扣除，用扣除后的价格参加评审。</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.3组成联合体或者接受分包的小微企业与联合体内其他企业、分包企业之间存在直接控股、管理关系的，不享受价格扣除优惠政策。</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.4价格扣除比例对小型企业和微型企业同等对待，不作区分。</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.5中小企业参加政府采购活动，应当按照招标文件给定的格式出具《中小企业声明函》，否则不得享受相关中小企业扶持政策。</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.6监狱企业提供了由省级以上监狱管理局（常州市含教育矫治局）、戒毒管理局（含新疆生产建设兵团）出具的属于监狱企业的证明文件的，视同小微企业。</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.7残疾人福利性单位按招标文件要求提供了《残疾人福利性单位声明函》（见附件）的，视同小微企业。</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.8若投标人同时属于小型或微型企业、监狱企业、残疾人福利性单位中的两种及以上，将不重复享受小微企业价格扣减的优惠政策。</w:t>
      </w:r>
      <w:r/>
    </w:p>
    <w:p>
      <w:pPr>
        <w:ind w:firstLine="420"/>
        <w:keepLines w:val="0"/>
        <w:keepNext w:val="0"/>
        <w:pageBreakBefore w:val="0"/>
        <w:spacing w:line="360" w:lineRule="auto"/>
        <w:shd w:val="clear" w:color="auto"/>
        <w:widowControl w:val="off"/>
        <w:rPr>
          <w:rFonts w:hint="eastAsia" w:ascii="宋体" w:hAnsi="宋体" w:eastAsia="宋体" w:cs="宋体"/>
          <w:strike/>
          <w:color w:val="auto"/>
          <w:sz w:val="21"/>
          <w:szCs w:val="21"/>
          <w:highlight w:val="none"/>
        </w:rPr>
        <w:outlineLvl w:val="9"/>
      </w:pPr>
      <w:r>
        <w:rPr>
          <w:rFonts w:hint="eastAsia" w:ascii="宋体" w:hAnsi="宋体" w:cs="宋体"/>
          <w:color w:val="auto"/>
          <w:sz w:val="21"/>
          <w:szCs w:val="21"/>
          <w:highlight w:val="none"/>
          <w:lang w:val="en-US" w:eastAsia="zh-CN"/>
        </w:rPr>
        <w:t xml:space="preserve">2.10</w:t>
      </w:r>
      <w:r>
        <w:rPr>
          <w:rFonts w:hint="eastAsia" w:ascii="宋体" w:hAnsi="宋体" w:eastAsia="宋体" w:cs="宋体"/>
          <w:color w:val="auto"/>
          <w:sz w:val="21"/>
          <w:szCs w:val="21"/>
          <w:highlight w:val="none"/>
        </w:rPr>
        <w:t xml:space="preserve">落实政府采购政策的价格调整：</w:t>
      </w:r>
      <w:r>
        <w:rPr>
          <w:rFonts w:hint="eastAsia" w:ascii="宋体" w:hAnsi="宋体" w:eastAsia="宋体" w:cs="宋体"/>
          <w:strike w:val="0"/>
          <w:color w:val="auto"/>
          <w:sz w:val="21"/>
          <w:szCs w:val="21"/>
          <w:highlight w:val="none"/>
        </w:rPr>
        <w:t xml:space="preserve">只有符合本国产品标准</w:t>
      </w:r>
      <w:r>
        <w:rPr>
          <w:rFonts w:hint="eastAsia" w:ascii="宋体" w:hAnsi="宋体" w:cs="宋体"/>
          <w:strike w:val="0"/>
          <w:color w:val="auto"/>
          <w:sz w:val="21"/>
          <w:szCs w:val="21"/>
          <w:highlight w:val="none"/>
          <w:lang w:eastAsia="zh-CN"/>
        </w:rPr>
        <w:t xml:space="preserve">、</w:t>
      </w:r>
      <w:r>
        <w:rPr>
          <w:rFonts w:hint="eastAsia" w:ascii="宋体" w:hAnsi="宋体" w:cs="宋体"/>
          <w:strike w:val="0"/>
          <w:color w:val="auto"/>
          <w:sz w:val="21"/>
          <w:szCs w:val="21"/>
          <w:highlight w:val="none"/>
          <w:lang w:val="en-US" w:eastAsia="zh-CN"/>
        </w:rPr>
        <w:t xml:space="preserve">适用范围的本国产品</w:t>
      </w:r>
      <w:r>
        <w:rPr>
          <w:rFonts w:hint="eastAsia" w:ascii="宋体" w:hAnsi="宋体" w:eastAsia="宋体" w:cs="宋体"/>
          <w:strike w:val="0"/>
          <w:color w:val="auto"/>
          <w:sz w:val="21"/>
          <w:szCs w:val="21"/>
          <w:highlight w:val="none"/>
        </w:rPr>
        <w:t xml:space="preserve">，可以享受</w:t>
      </w:r>
      <w:r>
        <w:rPr>
          <w:rFonts w:hint="eastAsia" w:ascii="宋体" w:hAnsi="宋体" w:cs="宋体"/>
          <w:strike w:val="0"/>
          <w:color w:val="auto"/>
          <w:sz w:val="21"/>
          <w:szCs w:val="21"/>
          <w:highlight w:val="none"/>
          <w:lang w:val="en-US" w:eastAsia="zh-CN"/>
        </w:rPr>
        <w:t xml:space="preserve">本国产品的支持政策</w:t>
      </w:r>
      <w:r>
        <w:rPr>
          <w:rFonts w:hint="eastAsia" w:ascii="宋体" w:hAnsi="宋体" w:eastAsia="宋体" w:cs="宋体"/>
          <w:strike w:val="0"/>
          <w:color w:val="auto"/>
          <w:sz w:val="21"/>
          <w:szCs w:val="21"/>
          <w:highlight w:val="none"/>
        </w:rPr>
        <w:t xml:space="preserve">，用扣除后的价格参加评审；否则，评标时价格不予扣除。</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cs="宋体"/>
          <w:color w:val="auto"/>
          <w:sz w:val="21"/>
          <w:szCs w:val="21"/>
          <w:highlight w:val="none"/>
          <w:lang w:val="en-US" w:eastAsia="zh-CN"/>
        </w:rPr>
        <w:t xml:space="preserve">2.10.1</w:t>
      </w:r>
      <w:r>
        <w:rPr>
          <w:rFonts w:hint="eastAsia" w:ascii="宋体" w:hAnsi="宋体" w:eastAsia="宋体" w:cs="宋体"/>
          <w:color w:val="auto"/>
          <w:sz w:val="21"/>
          <w:szCs w:val="21"/>
          <w:highlight w:val="none"/>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cs="宋体"/>
          <w:color w:val="auto"/>
          <w:sz w:val="21"/>
          <w:szCs w:val="21"/>
          <w:highlight w:val="none"/>
          <w:lang w:val="en-US" w:eastAsia="zh-CN"/>
        </w:rPr>
        <w:t xml:space="preserve">2.10.2</w:t>
      </w:r>
      <w:r>
        <w:rPr>
          <w:rFonts w:hint="eastAsia" w:ascii="宋体" w:hAnsi="宋体" w:eastAsia="宋体" w:cs="宋体"/>
          <w:color w:val="auto"/>
          <w:sz w:val="21"/>
          <w:szCs w:val="21"/>
          <w:highlight w:val="none"/>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cs="宋体"/>
          <w:color w:val="auto"/>
          <w:sz w:val="21"/>
          <w:szCs w:val="21"/>
          <w:highlight w:val="none"/>
          <w:lang w:val="en-US" w:eastAsia="zh-CN"/>
        </w:rPr>
        <w:t xml:space="preserve">2.10.3</w:t>
      </w:r>
      <w:r>
        <w:rPr>
          <w:rFonts w:hint="eastAsia" w:ascii="宋体" w:hAnsi="宋体" w:eastAsia="宋体" w:cs="宋体"/>
          <w:color w:val="auto"/>
          <w:sz w:val="21"/>
          <w:szCs w:val="21"/>
          <w:highlight w:val="none"/>
        </w:rPr>
        <w:t xml:space="preserve">本项目政府采购活动中既有本国产品又有非本国产品参与竞争的，依法对本国产品给予价格评审优惠，对本国产品的报价给予20%的价格扣除，用扣除后的价格参与评审。</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当采购项目或者采购包中含有多种产品，供应商为该采购项目或者采购包提供的符合本国产品标准的产品成本之和占该供应商提供的全部产品成本之和的比例达到80%以上时（供应商需在相关投标报价材料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供应商需按照采购文件的要求提供《关于符合本国产品标准的声明函》（以下简称《声明函》），如不提供将不享受本国产品价格评审优惠。</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keepLines w:val="0"/>
        <w:keepNext w:val="0"/>
        <w:pageBreakBefore w:val="0"/>
        <w:spacing w:line="360" w:lineRule="auto"/>
        <w:shd w:val="clear" w:color="auto"/>
        <w:widowControl w:val="off"/>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t xml:space="preserve">3</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rPr>
        <w:t xml:space="preserve">投标文件的比较和评价</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3.1评标委员会将按照招标文件中规定的评标方法和标准，对符合性审查合格的投标文件进行商务和技术评估，综合比较与评价；未通过符合性审查的投标文件不得进入比较与评价。</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3.2评标方法和评标标准</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3.2.1本项目采用的评标方法为：</w:t>
      </w:r>
      <w:r/>
    </w:p>
    <w:p>
      <w:pPr>
        <w:ind w:firstLine="422"/>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b/>
          <w:color w:val="auto"/>
          <w:sz w:val="21"/>
          <w:szCs w:val="21"/>
          <w:highlight w:val="none"/>
        </w:rPr>
        <w:t xml:space="preserve">■</w:t>
      </w:r>
      <w:r>
        <w:rPr>
          <w:rFonts w:hint="eastAsia" w:ascii="宋体" w:hAnsi="宋体" w:eastAsia="宋体" w:cs="宋体"/>
          <w:color w:val="auto"/>
          <w:sz w:val="21"/>
          <w:szCs w:val="21"/>
          <w:highlight w:val="none"/>
        </w:rPr>
        <w:t xml:space="preserve">综合评分法，指投标文件满足招标文件全部实质性要求，且按照评审因素的量化指标评审得分最高的投标人为中标候选人的评标方法，见《评标标准》，招标文件中没有规定的评标标准不得作为评审的依据。</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□最低评标价法，指投标文件满足招标文件全部实质性要求，且投标报价最低的投标人为中标候选人的评标方法。</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3.2.2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hint="eastAsia" w:ascii="宋体" w:hAnsi="宋体" w:eastAsia="宋体" w:cs="宋体"/>
          <w:b/>
          <w:bCs/>
          <w:color w:val="auto"/>
          <w:sz w:val="21"/>
          <w:szCs w:val="21"/>
          <w:highlight w:val="none"/>
        </w:rPr>
        <w:t xml:space="preserve">投标无效</w:t>
      </w:r>
      <w:r>
        <w:rPr>
          <w:rFonts w:hint="eastAsia" w:ascii="宋体" w:hAnsi="宋体" w:eastAsia="宋体" w:cs="宋体"/>
          <w:color w:val="auto"/>
          <w:sz w:val="21"/>
          <w:szCs w:val="21"/>
          <w:highlight w:val="none"/>
        </w:rPr>
        <w:t xml:space="preserve">。</w:t>
      </w:r>
      <w:r/>
    </w:p>
    <w:p>
      <w:pPr>
        <w:ind w:firstLine="422"/>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b/>
          <w:color w:val="auto"/>
          <w:sz w:val="21"/>
          <w:szCs w:val="21"/>
          <w:highlight w:val="none"/>
        </w:rPr>
        <w:t xml:space="preserve">■</w:t>
      </w:r>
      <w:r>
        <w:rPr>
          <w:rFonts w:hint="eastAsia" w:ascii="宋体" w:hAnsi="宋体" w:eastAsia="宋体" w:cs="宋体"/>
          <w:color w:val="auto"/>
          <w:sz w:val="21"/>
          <w:szCs w:val="21"/>
          <w:highlight w:val="none"/>
        </w:rPr>
        <w:t xml:space="preserve">随机抽取</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lang w:val="en-US"/>
        </w:rPr>
        <w:outlineLvl w:val="9"/>
      </w:pPr>
      <w:r>
        <w:rPr>
          <w:rFonts w:hint="eastAsia" w:ascii="宋体" w:hAnsi="宋体" w:eastAsia="宋体" w:cs="宋体"/>
          <w:color w:val="auto"/>
          <w:sz w:val="21"/>
          <w:szCs w:val="21"/>
          <w:highlight w:val="none"/>
        </w:rPr>
        <w:t xml:space="preserve">□其他方式，具体要求：</w:t>
      </w:r>
      <w:r>
        <w:rPr>
          <w:rFonts w:hint="eastAsia" w:ascii="宋体" w:hAnsi="宋体" w:eastAsia="宋体" w:cs="宋体"/>
          <w:color w:val="auto"/>
          <w:sz w:val="21"/>
          <w:szCs w:val="21"/>
          <w:highlight w:val="none"/>
          <w:u w:val="single"/>
          <w:lang w:val="en-US" w:eastAsia="zh-CN"/>
        </w:rPr>
        <w:t xml:space="preserve">   /  </w:t>
      </w:r>
      <w:r>
        <w:rPr>
          <w:rFonts w:hint="eastAsia" w:ascii="宋体" w:hAnsi="宋体" w:eastAsia="宋体" w:cs="宋体"/>
          <w:color w:val="auto"/>
          <w:sz w:val="21"/>
          <w:szCs w:val="21"/>
          <w:highlight w:val="none"/>
          <w:u w:val="none"/>
          <w:lang w:val="en-US" w:eastAsia="zh-CN"/>
        </w:rPr>
        <w:t xml:space="preserve">。</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3.2.3非政府强制采购的节能产品或环境标志产品，依据品目清单和认证证书实施政府优先采购。优先采购的具体规定（如涉及）</w:t>
      </w:r>
      <w:r>
        <w:rPr>
          <w:rFonts w:hint="eastAsia" w:ascii="宋体" w:hAnsi="宋体" w:eastAsia="宋体" w:cs="宋体"/>
          <w:color w:val="auto"/>
          <w:sz w:val="21"/>
          <w:szCs w:val="21"/>
          <w:highlight w:val="none"/>
          <w:u w:val="single"/>
          <w:lang w:val="en-US" w:eastAsia="zh-CN"/>
        </w:rPr>
        <w:t xml:space="preserve">   /  </w:t>
      </w:r>
      <w:r>
        <w:rPr>
          <w:rFonts w:hint="eastAsia" w:ascii="宋体" w:hAnsi="宋体" w:eastAsia="宋体" w:cs="宋体"/>
          <w:color w:val="auto"/>
          <w:sz w:val="21"/>
          <w:szCs w:val="21"/>
          <w:highlight w:val="none"/>
        </w:rPr>
        <w:t xml:space="preserve">。</w:t>
      </w:r>
      <w:r/>
    </w:p>
    <w:p>
      <w:pPr>
        <w:keepLines w:val="0"/>
        <w:keepNext w:val="0"/>
        <w:pageBreakBefore w:val="0"/>
        <w:spacing w:line="360" w:lineRule="auto"/>
        <w:shd w:val="clear" w:color="auto"/>
        <w:widowControl w:val="off"/>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t xml:space="preserve">4</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rPr>
        <w:t xml:space="preserve">确定中标候选人名单</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4.1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p>
    <w:p>
      <w:pPr>
        <w:ind w:firstLine="422"/>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b/>
          <w:color w:val="auto"/>
          <w:sz w:val="21"/>
          <w:szCs w:val="21"/>
          <w:highlight w:val="none"/>
        </w:rPr>
        <w:t xml:space="preserve">■</w:t>
      </w:r>
      <w:r>
        <w:rPr>
          <w:rFonts w:hint="eastAsia" w:ascii="宋体" w:hAnsi="宋体" w:eastAsia="宋体" w:cs="宋体"/>
          <w:color w:val="auto"/>
          <w:sz w:val="21"/>
          <w:szCs w:val="21"/>
          <w:highlight w:val="none"/>
        </w:rPr>
        <w:t xml:space="preserve">随机抽取</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□其他方式，具体要求：</w:t>
      </w:r>
      <w:r>
        <w:rPr>
          <w:rFonts w:hint="eastAsia" w:ascii="宋体" w:hAnsi="宋体" w:eastAsia="宋体" w:cs="宋体"/>
          <w:color w:val="auto"/>
          <w:sz w:val="21"/>
          <w:szCs w:val="21"/>
          <w:highlight w:val="none"/>
          <w:u w:val="single"/>
          <w:lang w:val="en-US" w:eastAsia="zh-CN"/>
        </w:rPr>
        <w:t xml:space="preserve">   /  </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4.2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4.3采用最低评标价法时，评标结果按本章2.</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调整后的投标报价由低到高顺序排列。投标报价相同的并列。投标文件满足招标文件全部实质性要求且投标报价最低的投标人为排名第一的中标候选人。</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4.4评标委员会要对评分汇总情况进行复核，特别是对排名第一的、报价最低的、投标或</w:t>
      </w:r>
      <w:r>
        <w:rPr>
          <w:rFonts w:hint="eastAsia" w:ascii="宋体" w:hAnsi="宋体" w:cs="宋体"/>
          <w:color w:val="auto"/>
          <w:sz w:val="21"/>
          <w:szCs w:val="21"/>
          <w:highlight w:val="none"/>
          <w:lang w:val="en-US" w:eastAsia="zh-CN"/>
        </w:rPr>
        <w:t xml:space="preserve">投标文件</w:t>
      </w:r>
      <w:r>
        <w:rPr>
          <w:rFonts w:hint="eastAsia" w:ascii="宋体" w:hAnsi="宋体" w:eastAsia="宋体" w:cs="宋体"/>
          <w:color w:val="auto"/>
          <w:sz w:val="21"/>
          <w:szCs w:val="21"/>
          <w:highlight w:val="none"/>
        </w:rPr>
        <w:t xml:space="preserve">被认定为无效的情形进行重点复核。</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4.5评标委员会将根据各投标人的评标排序，依次推荐本项目（各采购包）的中标候选人，起草并签署评标报告。本项目（各采购包）评标委员会共（各采购包）推荐不少于3名中标候选人。</w:t>
      </w:r>
      <w:r/>
    </w:p>
    <w:p>
      <w:pPr>
        <w:keepLines w:val="0"/>
        <w:keepNext w:val="0"/>
        <w:pageBreakBefore w:val="0"/>
        <w:spacing w:line="360" w:lineRule="auto"/>
        <w:shd w:val="clear" w:color="auto"/>
        <w:widowControl w:val="off"/>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t xml:space="preserve">5</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rPr>
        <w:t xml:space="preserve">报告违法行为</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5.1评标委员会在评标过程中发现投标人有行贿、提供虚假材料或者串通等违法行为时，有向采购人、采购代理机构或者有关部门报告的职责。</w:t>
      </w:r>
      <w:r/>
    </w:p>
    <w:p>
      <w:pPr>
        <w:keepLines w:val="0"/>
        <w:keepNext w:val="0"/>
        <w:pageBreakBefore w:val="0"/>
        <w:widowControl w:val="off"/>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br w:type="page" w:clear="all"/>
      </w:r>
      <w:r/>
    </w:p>
    <w:p>
      <w:pPr>
        <w:jc w:val="center"/>
        <w:keepLines w:val="0"/>
        <w:keepNext w:val="0"/>
        <w:pageBreakBefore w:val="0"/>
        <w:spacing w:line="360" w:lineRule="auto"/>
        <w:shd w:val="clear" w:color="auto"/>
        <w:widowControl w:val="off"/>
        <w:tabs>
          <w:tab w:val="left" w:pos="360" w:leader="none"/>
          <w:tab w:val="left" w:pos="900" w:leader="none"/>
        </w:tabs>
        <w:rPr>
          <w:rFonts w:hint="eastAsia" w:ascii="宋体" w:hAnsi="宋体" w:eastAsia="宋体" w:cs="宋体"/>
          <w:b/>
          <w:color w:val="auto"/>
          <w:sz w:val="28"/>
          <w:szCs w:val="28"/>
          <w:highlight w:val="none"/>
          <w:lang w:eastAsia="zh-CN"/>
        </w:rPr>
        <w:outlineLvl w:val="1"/>
      </w:pPr>
      <w:r>
        <w:rPr>
          <w:rFonts w:hint="eastAsia" w:ascii="宋体" w:hAnsi="宋体" w:eastAsia="宋体" w:cs="宋体"/>
          <w:b/>
          <w:color w:val="auto"/>
          <w:sz w:val="28"/>
          <w:szCs w:val="28"/>
          <w:highlight w:val="none"/>
        </w:rPr>
        <w:t xml:space="preserve">二</w:t>
      </w:r>
      <w:r>
        <w:rPr>
          <w:rFonts w:hint="eastAsia" w:ascii="宋体" w:hAnsi="宋体" w:eastAsia="宋体" w:cs="宋体"/>
          <w:b/>
          <w:color w:val="auto"/>
          <w:sz w:val="28"/>
          <w:szCs w:val="28"/>
          <w:highlight w:val="none"/>
          <w:lang w:val="en-US" w:eastAsia="zh-CN"/>
        </w:rPr>
        <w:t xml:space="preserve">   </w:t>
      </w:r>
      <w:r>
        <w:rPr>
          <w:rFonts w:hint="eastAsia" w:ascii="宋体" w:hAnsi="宋体" w:eastAsia="宋体" w:cs="宋体"/>
          <w:b/>
          <w:color w:val="auto"/>
          <w:sz w:val="28"/>
          <w:szCs w:val="28"/>
          <w:highlight w:val="none"/>
        </w:rPr>
        <w:t xml:space="preserve">评标标准</w:t>
      </w:r>
      <w:r/>
    </w:p>
    <w:tbl>
      <w:tblPr>
        <w:tblStyle w:val="872"/>
        <w:tblW w:w="111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7"/>
        <w:gridCol w:w="1885"/>
        <w:gridCol w:w="710"/>
        <w:gridCol w:w="5693"/>
        <w:gridCol w:w="2159"/>
      </w:tblGrid>
      <w:tr>
        <w:trPr>
          <w:jc w:val="center"/>
          <w:trHeight w:val="567"/>
        </w:trPr>
        <w:tc>
          <w:tcPr>
            <w:tcW w:w="707" w:type="dxa"/>
            <w:vAlign w:val="center"/>
            <w:textDirection w:val="lrTb"/>
            <w:noWrap w:val="false"/>
          </w:tcPr>
          <w:p>
            <w:pPr>
              <w:ind w:left="0" w:right="0" w:firstLine="28"/>
              <w:jc w:val="center"/>
              <w:keepLines w:val="0"/>
              <w:keepNext w:val="0"/>
              <w:pageBreakBefore w:val="0"/>
              <w:spacing w:before="0" w:beforeAutospacing="0" w:after="0" w:afterAutospacing="0" w:line="440" w:lineRule="exact"/>
              <w:widowControl w:val="off"/>
              <w:rPr>
                <w:rFonts w:hint="eastAsia" w:ascii="宋体" w:hAnsi="宋体" w:eastAsia="宋体" w:cs="宋体"/>
                <w:b/>
                <w:color w:val="auto"/>
                <w:sz w:val="21"/>
                <w:szCs w:val="21"/>
                <w:highlight w:val="none"/>
              </w:rPr>
              <w:outlineLvl w:val="9"/>
              <w:suppressLineNumbers w:val="0"/>
            </w:pPr>
            <w:r>
              <w:rPr>
                <w:rFonts w:hint="eastAsia" w:ascii="宋体" w:hAnsi="宋体" w:eastAsia="宋体" w:cs="宋体"/>
                <w:b/>
                <w:color w:val="auto"/>
                <w:sz w:val="21"/>
                <w:szCs w:val="21"/>
                <w:highlight w:val="none"/>
              </w:rPr>
              <w:t xml:space="preserve">序号</w:t>
            </w:r>
            <w:r/>
          </w:p>
        </w:tc>
        <w:tc>
          <w:tcPr>
            <w:tcW w:w="1885" w:type="dxa"/>
            <w:vAlign w:val="center"/>
            <w:textDirection w:val="lrTb"/>
            <w:noWrap w:val="false"/>
          </w:tcPr>
          <w:p>
            <w:pPr>
              <w:ind w:left="0" w:right="0" w:firstLine="28"/>
              <w:jc w:val="center"/>
              <w:keepLines w:val="0"/>
              <w:keepNext w:val="0"/>
              <w:pageBreakBefore w:val="0"/>
              <w:spacing w:before="0" w:beforeAutospacing="0" w:after="0" w:afterAutospacing="0" w:line="440" w:lineRule="exact"/>
              <w:widowControl w:val="off"/>
              <w:rPr>
                <w:rFonts w:hint="eastAsia" w:ascii="宋体" w:hAnsi="宋体" w:eastAsia="宋体" w:cs="宋体"/>
                <w:b/>
                <w:color w:val="auto"/>
                <w:sz w:val="21"/>
                <w:szCs w:val="21"/>
                <w:highlight w:val="none"/>
              </w:rPr>
              <w:outlineLvl w:val="9"/>
              <w:suppressLineNumbers w:val="0"/>
            </w:pPr>
            <w:r>
              <w:rPr>
                <w:rFonts w:hint="eastAsia" w:ascii="宋体" w:hAnsi="宋体" w:eastAsia="宋体" w:cs="宋体"/>
                <w:b/>
                <w:color w:val="auto"/>
                <w:sz w:val="21"/>
                <w:szCs w:val="21"/>
                <w:highlight w:val="none"/>
              </w:rPr>
              <w:t xml:space="preserve">评分因素</w:t>
            </w:r>
            <w:r/>
          </w:p>
        </w:tc>
        <w:tc>
          <w:tcPr>
            <w:tcW w:w="710" w:type="dxa"/>
            <w:vAlign w:val="center"/>
            <w:textDirection w:val="lrTb"/>
            <w:noWrap w:val="false"/>
          </w:tcPr>
          <w:p>
            <w:pPr>
              <w:ind w:left="0" w:right="0" w:firstLine="28"/>
              <w:jc w:val="center"/>
              <w:keepLines w:val="0"/>
              <w:keepNext w:val="0"/>
              <w:pageBreakBefore w:val="0"/>
              <w:spacing w:before="0" w:beforeAutospacing="0" w:after="0" w:afterAutospacing="0" w:line="440" w:lineRule="exact"/>
              <w:widowControl w:val="off"/>
              <w:rPr>
                <w:rFonts w:hint="eastAsia" w:ascii="宋体" w:hAnsi="宋体" w:eastAsia="宋体" w:cs="宋体"/>
                <w:b/>
                <w:color w:val="auto"/>
                <w:sz w:val="21"/>
                <w:szCs w:val="21"/>
                <w:highlight w:val="none"/>
              </w:rPr>
              <w:outlineLvl w:val="9"/>
              <w:suppressLineNumbers w:val="0"/>
            </w:pPr>
            <w:r>
              <w:rPr>
                <w:rFonts w:hint="eastAsia" w:ascii="宋体" w:hAnsi="宋体" w:eastAsia="宋体" w:cs="宋体"/>
                <w:b/>
                <w:color w:val="auto"/>
                <w:sz w:val="21"/>
                <w:szCs w:val="21"/>
                <w:highlight w:val="none"/>
              </w:rPr>
              <w:t xml:space="preserve">分值</w:t>
            </w:r>
            <w:r/>
          </w:p>
        </w:tc>
        <w:tc>
          <w:tcPr>
            <w:tcW w:w="5693" w:type="dxa"/>
            <w:vAlign w:val="center"/>
            <w:textDirection w:val="lrTb"/>
            <w:noWrap w:val="false"/>
          </w:tcPr>
          <w:p>
            <w:pPr>
              <w:ind w:left="0" w:right="0" w:firstLine="28"/>
              <w:jc w:val="center"/>
              <w:keepLines w:val="0"/>
              <w:keepNext w:val="0"/>
              <w:pageBreakBefore w:val="0"/>
              <w:spacing w:before="0" w:beforeAutospacing="0" w:after="0" w:afterAutospacing="0" w:line="440" w:lineRule="exact"/>
              <w:widowControl w:val="off"/>
              <w:rPr>
                <w:rFonts w:hint="eastAsia" w:ascii="宋体" w:hAnsi="宋体" w:eastAsia="宋体" w:cs="宋体"/>
                <w:b/>
                <w:color w:val="auto"/>
                <w:sz w:val="21"/>
                <w:szCs w:val="21"/>
                <w:highlight w:val="none"/>
              </w:rPr>
              <w:outlineLvl w:val="9"/>
              <w:suppressLineNumbers w:val="0"/>
            </w:pPr>
            <w:r>
              <w:rPr>
                <w:rFonts w:hint="eastAsia" w:ascii="宋体" w:hAnsi="宋体" w:eastAsia="宋体" w:cs="宋体"/>
                <w:b/>
                <w:color w:val="auto"/>
                <w:sz w:val="21"/>
                <w:szCs w:val="21"/>
                <w:highlight w:val="none"/>
              </w:rPr>
              <w:t xml:space="preserve">评分标准</w:t>
            </w:r>
            <w:r/>
          </w:p>
        </w:tc>
        <w:tc>
          <w:tcPr>
            <w:tcW w:w="2159" w:type="dxa"/>
            <w:vAlign w:val="center"/>
            <w:textDirection w:val="lrTb"/>
            <w:noWrap w:val="false"/>
          </w:tcPr>
          <w:p>
            <w:pPr>
              <w:pStyle w:val="904"/>
              <w:ind w:left="0" w:right="0"/>
              <w:keepLines w:val="0"/>
              <w:keepNext w:val="0"/>
              <w:pageBreakBefore w:val="0"/>
              <w:spacing w:before="0" w:beforeAutospacing="0" w:after="0" w:afterAutospacing="0" w:line="440" w:lineRule="exact"/>
              <w:widowControl w:val="off"/>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说明</w:t>
            </w:r>
            <w:r/>
          </w:p>
        </w:tc>
      </w:tr>
      <w:tr>
        <w:trPr>
          <w:jc w:val="center"/>
          <w:trHeight w:val="567"/>
        </w:trPr>
        <w:tc>
          <w:tcPr>
            <w:tcW w:w="707" w:type="dxa"/>
            <w:vAlign w:val="center"/>
            <w:textDirection w:val="lrTb"/>
            <w:noWrap w:val="false"/>
          </w:tcPr>
          <w:p>
            <w:pPr>
              <w:ind w:left="0" w:right="0" w:firstLine="28"/>
              <w:jc w:val="center"/>
              <w:keepLines w:val="0"/>
              <w:keepNext w:val="0"/>
              <w:pageBreakBefore w:val="0"/>
              <w:spacing w:before="0" w:beforeAutospacing="0" w:after="0" w:afterAutospacing="0" w:line="440" w:lineRule="exact"/>
              <w:widowControl w:val="off"/>
              <w:rPr>
                <w:rFonts w:hint="eastAsia" w:ascii="宋体" w:hAnsi="宋体" w:eastAsia="宋体" w:cs="宋体"/>
                <w:b/>
                <w:color w:val="auto"/>
                <w:sz w:val="21"/>
                <w:szCs w:val="21"/>
                <w:highlight w:val="none"/>
              </w:rPr>
              <w:outlineLvl w:val="9"/>
              <w:suppressLineNumbers w:val="0"/>
            </w:pPr>
            <w:r>
              <w:rPr>
                <w:rFonts w:hint="eastAsia" w:ascii="宋体" w:hAnsi="宋体" w:eastAsia="宋体" w:cs="宋体"/>
                <w:b/>
                <w:color w:val="auto"/>
                <w:sz w:val="21"/>
                <w:szCs w:val="21"/>
                <w:highlight w:val="none"/>
              </w:rPr>
              <w:t xml:space="preserve">1</w:t>
            </w:r>
            <w:r/>
          </w:p>
        </w:tc>
        <w:tc>
          <w:tcPr>
            <w:shd w:val="clear" w:color="auto" w:fill="auto"/>
            <w:tcW w:w="1885" w:type="dxa"/>
            <w:vAlign w:val="center"/>
            <w:textDirection w:val="lrTb"/>
            <w:noWrap w:val="false"/>
          </w:tcPr>
          <w:p>
            <w:pPr>
              <w:ind w:left="0" w:right="0" w:firstLine="28"/>
              <w:jc w:val="center"/>
              <w:keepLines w:val="0"/>
              <w:keepNext w:val="0"/>
              <w:pageBreakBefore w:val="0"/>
              <w:spacing w:before="0" w:beforeAutospacing="0" w:after="0" w:afterAutospacing="0" w:line="440" w:lineRule="exact"/>
              <w:widowControl w:val="off"/>
              <w:rPr>
                <w:rFonts w:hint="eastAsia" w:ascii="宋体" w:hAnsi="宋体" w:eastAsia="宋体" w:cs="宋体"/>
                <w:color w:val="auto"/>
                <w:sz w:val="21"/>
                <w:szCs w:val="21"/>
                <w:highlight w:val="none"/>
              </w:rPr>
              <w:outlineLvl w:val="9"/>
              <w:suppressLineNumbers w:val="0"/>
            </w:pPr>
            <w:r>
              <w:rPr>
                <w:rFonts w:hint="eastAsia" w:ascii="宋体" w:hAnsi="宋体" w:eastAsia="宋体" w:cs="宋体"/>
                <w:b/>
                <w:bCs/>
                <w:color w:val="auto"/>
                <w:sz w:val="21"/>
                <w:szCs w:val="21"/>
                <w:highlight w:val="none"/>
              </w:rPr>
              <w:t xml:space="preserve">价格分</w:t>
            </w:r>
            <w:r/>
          </w:p>
        </w:tc>
        <w:tc>
          <w:tcPr>
            <w:shd w:val="clear" w:color="auto" w:fill="auto"/>
            <w:tcW w:w="710" w:type="dxa"/>
            <w:vAlign w:val="center"/>
            <w:textDirection w:val="lrTb"/>
            <w:noWrap w:val="false"/>
          </w:tcPr>
          <w:p>
            <w:pPr>
              <w:ind w:left="0" w:right="0" w:firstLine="28"/>
              <w:jc w:val="center"/>
              <w:keepLines w:val="0"/>
              <w:keepNext w:val="0"/>
              <w:pageBreakBefore w:val="0"/>
              <w:spacing w:before="0" w:beforeAutospacing="0" w:after="0" w:afterAutospacing="0" w:line="440" w:lineRule="exact"/>
              <w:widowControl w:val="off"/>
              <w:rPr>
                <w:rFonts w:hint="default" w:ascii="宋体" w:hAnsi="宋体" w:eastAsia="宋体" w:cs="宋体"/>
                <w:color w:val="auto"/>
                <w:sz w:val="21"/>
                <w:szCs w:val="21"/>
                <w:highlight w:val="none"/>
                <w:lang w:val="en-US" w:eastAsia="zh-CN"/>
              </w:rPr>
              <w:outlineLvl w:val="9"/>
              <w:suppressLineNumbers w:val="0"/>
            </w:pPr>
            <w:r>
              <w:rPr>
                <w:rFonts w:hint="eastAsia" w:ascii="宋体" w:hAnsi="宋体" w:cs="宋体"/>
                <w:b/>
                <w:bCs/>
                <w:color w:val="auto"/>
                <w:sz w:val="21"/>
                <w:szCs w:val="21"/>
                <w:highlight w:val="none"/>
                <w:lang w:val="en-US" w:eastAsia="zh-CN"/>
              </w:rPr>
              <w:t xml:space="preserve">15</w:t>
            </w:r>
            <w:r/>
          </w:p>
        </w:tc>
        <w:tc>
          <w:tcPr>
            <w:tcW w:w="5693" w:type="dxa"/>
            <w:vAlign w:val="center"/>
            <w:textDirection w:val="lrTb"/>
            <w:noWrap w:val="false"/>
          </w:tcPr>
          <w:p>
            <w:pPr>
              <w:ind w:left="0" w:right="0"/>
              <w:keepLines w:val="0"/>
              <w:keepNext w:val="0"/>
              <w:pageBreakBefore w:val="0"/>
              <w:spacing w:before="0" w:beforeAutospacing="0" w:after="0" w:afterAutospacing="0" w:line="440" w:lineRule="exact"/>
              <w:widowControl w:val="off"/>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采用低价优先法计算，即满足招标文件要求且投标价格最低的投标报价为评标基准价，其价格分为满分。其他投标人的价格分统一按照下列公式计算：</w:t>
            </w:r>
            <w:r/>
          </w:p>
          <w:p>
            <w:pPr>
              <w:ind w:left="0" w:right="0"/>
              <w:keepLines w:val="0"/>
              <w:keepNext w:val="0"/>
              <w:pageBreakBefore w:val="0"/>
              <w:spacing w:before="0" w:beforeAutospacing="0" w:after="0" w:afterAutospacing="0" w:line="440" w:lineRule="exact"/>
              <w:widowControl w:val="off"/>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投标报价得分＝（评标基准价/投标报价）×分值×</w:t>
            </w:r>
            <w:r>
              <w:rPr>
                <w:rFonts w:hint="eastAsia" w:ascii="宋体" w:hAnsi="宋体" w:eastAsia="宋体" w:cs="宋体"/>
                <w:color w:val="auto"/>
                <w:sz w:val="21"/>
                <w:szCs w:val="21"/>
                <w:highlight w:val="none"/>
                <w:lang w:val="en-US" w:eastAsia="zh-CN"/>
              </w:rPr>
              <w:t xml:space="preserve">100%</w:t>
            </w:r>
            <w:r>
              <w:rPr>
                <w:rFonts w:hint="eastAsia" w:ascii="宋体" w:hAnsi="宋体" w:eastAsia="宋体" w:cs="宋体"/>
                <w:color w:val="auto"/>
                <w:sz w:val="21"/>
                <w:szCs w:val="21"/>
                <w:highlight w:val="none"/>
              </w:rPr>
              <w:t xml:space="preserve">。</w:t>
            </w:r>
            <w:r/>
          </w:p>
          <w:p>
            <w:pPr>
              <w:ind w:left="0" w:right="0"/>
              <w:keepLines w:val="0"/>
              <w:keepNext w:val="0"/>
              <w:pageBreakBefore w:val="0"/>
              <w:spacing w:before="0" w:beforeAutospacing="0" w:after="0" w:afterAutospacing="0" w:line="440" w:lineRule="exact"/>
              <w:widowControl w:val="off"/>
              <w:rPr>
                <w:rFonts w:hint="eastAsia" w:ascii="宋体" w:hAnsi="宋体" w:eastAsia="宋体" w:cs="宋体"/>
                <w:color w:val="auto"/>
                <w:sz w:val="21"/>
                <w:szCs w:val="21"/>
                <w:highlight w:val="none"/>
              </w:rPr>
              <w:outlineLvl w:val="9"/>
              <w:suppressLineNumbers w:val="0"/>
            </w:pPr>
            <w:r>
              <w:rPr>
                <w:rFonts w:hint="eastAsia" w:ascii="宋体" w:hAnsi="宋体" w:eastAsia="宋体" w:cs="宋体"/>
                <w:b/>
                <w:bCs/>
                <w:color w:val="auto"/>
                <w:sz w:val="21"/>
                <w:szCs w:val="21"/>
                <w:highlight w:val="none"/>
                <w:lang w:val="en-US" w:eastAsia="zh-CN"/>
              </w:rPr>
              <w:t xml:space="preserve">本项目属于专门面向中小企业采购的项目，不再享受第四章《评标程序、评标方法和评标标准》2.9条规定。</w:t>
            </w:r>
            <w:r/>
          </w:p>
        </w:tc>
        <w:tc>
          <w:tcPr>
            <w:tcW w:w="2159" w:type="dxa"/>
            <w:vAlign w:val="center"/>
            <w:textDirection w:val="lrTb"/>
            <w:noWrap w:val="false"/>
          </w:tcPr>
          <w:p>
            <w:pPr>
              <w:ind w:left="-38" w:right="0"/>
              <w:keepLines w:val="0"/>
              <w:keepNext w:val="0"/>
              <w:pageBreakBefore w:val="0"/>
              <w:spacing w:before="0" w:beforeAutospacing="0" w:after="0" w:afterAutospacing="0" w:line="440" w:lineRule="exact"/>
              <w:widowControl w:val="off"/>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此处投标报价指经过报价修正，及因落实政府采购政策进行价格调整后的报价，详见第四章《</w:t>
            </w:r>
            <w:r>
              <w:rPr>
                <w:rFonts w:hint="eastAsia" w:ascii="宋体" w:hAnsi="宋体" w:eastAsia="宋体" w:cs="宋体"/>
                <w:color w:val="auto"/>
                <w:sz w:val="21"/>
                <w:szCs w:val="21"/>
                <w:highlight w:val="none"/>
                <w:lang w:val="en-US" w:eastAsia="zh-CN"/>
              </w:rPr>
              <w:t xml:space="preserve">评标程序、</w:t>
            </w:r>
            <w:r>
              <w:rPr>
                <w:rFonts w:hint="eastAsia" w:ascii="宋体" w:hAnsi="宋体" w:eastAsia="宋体" w:cs="宋体"/>
                <w:color w:val="auto"/>
                <w:sz w:val="21"/>
                <w:szCs w:val="21"/>
                <w:highlight w:val="none"/>
              </w:rPr>
              <w:t xml:space="preserve">评标方法和评标标准》2.</w:t>
            </w:r>
            <w:r>
              <w:rPr>
                <w:rFonts w:hint="eastAsia" w:ascii="宋体" w:hAnsi="宋体" w:eastAsia="宋体" w:cs="宋体"/>
                <w:color w:val="auto"/>
                <w:sz w:val="21"/>
                <w:szCs w:val="21"/>
                <w:highlight w:val="none"/>
                <w:lang w:val="en-US" w:eastAsia="zh-CN"/>
              </w:rPr>
              <w:t xml:space="preserve">8</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9</w:t>
            </w:r>
            <w:r>
              <w:rPr>
                <w:rFonts w:hint="eastAsia" w:ascii="宋体" w:hAnsi="宋体" w:cs="宋体"/>
                <w:color w:val="auto"/>
                <w:sz w:val="21"/>
                <w:szCs w:val="21"/>
                <w:highlight w:val="none"/>
                <w:lang w:val="en-US" w:eastAsia="zh-CN"/>
              </w:rPr>
              <w:t xml:space="preserve">及2.10</w:t>
            </w:r>
            <w:r>
              <w:rPr>
                <w:rFonts w:hint="eastAsia" w:ascii="宋体" w:hAnsi="宋体" w:eastAsia="宋体" w:cs="宋体"/>
                <w:color w:val="auto"/>
                <w:sz w:val="21"/>
                <w:szCs w:val="21"/>
                <w:highlight w:val="none"/>
              </w:rPr>
              <w:t xml:space="preserve">。</w:t>
            </w:r>
            <w:r/>
          </w:p>
        </w:tc>
      </w:tr>
      <w:tr>
        <w:trPr>
          <w:jc w:val="center"/>
          <w:trHeight w:val="567"/>
        </w:trPr>
        <w:tc>
          <w:tcPr>
            <w:tcW w:w="707" w:type="dxa"/>
            <w:vAlign w:val="center"/>
            <w:textDirection w:val="lrTb"/>
            <w:noWrap w:val="false"/>
          </w:tcPr>
          <w:p>
            <w:pPr>
              <w:ind w:left="0" w:right="0" w:firstLine="28"/>
              <w:jc w:val="center"/>
              <w:keepLines w:val="0"/>
              <w:keepNext w:val="0"/>
              <w:pageBreakBefore w:val="0"/>
              <w:spacing w:before="0" w:beforeAutospacing="0" w:after="0" w:afterAutospacing="0" w:line="440" w:lineRule="exact"/>
              <w:widowControl w:val="off"/>
              <w:rPr>
                <w:rFonts w:hint="eastAsia" w:ascii="宋体" w:hAnsi="宋体" w:eastAsia="宋体" w:cs="宋体"/>
                <w:color w:val="auto"/>
                <w:sz w:val="21"/>
                <w:szCs w:val="21"/>
                <w:highlight w:val="none"/>
              </w:rPr>
              <w:outlineLvl w:val="9"/>
              <w:suppressLineNumbers w:val="0"/>
            </w:pPr>
            <w:r>
              <w:rPr>
                <w:rFonts w:hint="eastAsia" w:ascii="宋体" w:hAnsi="宋体" w:eastAsia="宋体" w:cs="宋体"/>
                <w:b/>
                <w:bCs/>
                <w:color w:val="auto"/>
                <w:sz w:val="21"/>
                <w:szCs w:val="21"/>
                <w:highlight w:val="none"/>
              </w:rPr>
              <w:t xml:space="preserve">2</w:t>
            </w:r>
            <w:r/>
          </w:p>
        </w:tc>
        <w:tc>
          <w:tcPr>
            <w:tcW w:w="1885" w:type="dxa"/>
            <w:vAlign w:val="center"/>
            <w:textDirection w:val="lrTb"/>
            <w:noWrap w:val="false"/>
          </w:tcPr>
          <w:p>
            <w:pPr>
              <w:ind w:left="0" w:right="0" w:firstLine="28"/>
              <w:jc w:val="center"/>
              <w:keepLines w:val="0"/>
              <w:keepNext w:val="0"/>
              <w:pageBreakBefore w:val="0"/>
              <w:spacing w:before="0" w:beforeAutospacing="0" w:after="0" w:afterAutospacing="0" w:line="440" w:lineRule="exact"/>
              <w:widowControl w:val="off"/>
              <w:rPr>
                <w:rFonts w:hint="eastAsia" w:ascii="宋体" w:hAnsi="宋体" w:eastAsia="宋体" w:cs="宋体"/>
                <w:b/>
                <w:bCs/>
                <w:color w:val="auto"/>
                <w:sz w:val="21"/>
                <w:szCs w:val="21"/>
                <w:highlight w:val="none"/>
              </w:rPr>
              <w:outlineLvl w:val="9"/>
              <w:suppressLineNumbers w:val="0"/>
            </w:pPr>
            <w:r>
              <w:rPr>
                <w:rFonts w:hint="eastAsia" w:ascii="宋体" w:hAnsi="宋体" w:eastAsia="宋体" w:cs="宋体"/>
                <w:b/>
                <w:bCs/>
                <w:color w:val="auto"/>
                <w:sz w:val="21"/>
                <w:szCs w:val="21"/>
                <w:highlight w:val="none"/>
              </w:rPr>
              <w:t xml:space="preserve">主观分</w:t>
            </w:r>
            <w:r/>
          </w:p>
        </w:tc>
        <w:tc>
          <w:tcPr>
            <w:tcW w:w="710" w:type="dxa"/>
            <w:vAlign w:val="center"/>
            <w:textDirection w:val="lrTb"/>
            <w:noWrap w:val="false"/>
          </w:tcPr>
          <w:p>
            <w:pPr>
              <w:ind w:left="0" w:right="0" w:firstLine="28"/>
              <w:jc w:val="center"/>
              <w:keepLines w:val="0"/>
              <w:keepNext w:val="0"/>
              <w:pageBreakBefore w:val="0"/>
              <w:spacing w:before="0" w:beforeAutospacing="0" w:after="0" w:afterAutospacing="0" w:line="440" w:lineRule="exact"/>
              <w:widowControl w:val="off"/>
              <w:rPr>
                <w:rFonts w:hint="default" w:ascii="宋体" w:hAnsi="宋体" w:eastAsia="宋体" w:cs="宋体"/>
                <w:b/>
                <w:bCs/>
                <w:color w:val="auto"/>
                <w:sz w:val="21"/>
                <w:szCs w:val="21"/>
                <w:highlight w:val="none"/>
                <w:lang w:val="en-US" w:eastAsia="zh-CN"/>
              </w:rPr>
              <w:outlineLvl w:val="9"/>
              <w:suppressLineNumbers w:val="0"/>
            </w:pPr>
            <w:r>
              <w:rPr>
                <w:rFonts w:hint="eastAsia" w:ascii="宋体" w:hAnsi="宋体" w:cs="宋体"/>
                <w:b/>
                <w:bCs/>
                <w:color w:val="auto"/>
                <w:sz w:val="21"/>
                <w:szCs w:val="21"/>
                <w:highlight w:val="none"/>
                <w:lang w:val="en-US" w:eastAsia="zh-CN"/>
              </w:rPr>
              <w:t xml:space="preserve">37</w:t>
            </w:r>
            <w:r/>
          </w:p>
        </w:tc>
        <w:tc>
          <w:tcPr>
            <w:tcW w:w="5693" w:type="dxa"/>
            <w:vAlign w:val="center"/>
            <w:textDirection w:val="lrTb"/>
            <w:noWrap w:val="false"/>
          </w:tcPr>
          <w:p>
            <w:pPr>
              <w:ind w:left="0" w:right="0"/>
              <w:keepLines w:val="0"/>
              <w:keepNext w:val="0"/>
              <w:pageBreakBefore w:val="0"/>
              <w:spacing w:before="0" w:beforeAutospacing="0" w:after="0" w:afterAutospacing="0" w:line="440" w:lineRule="exact"/>
              <w:widowControl w:val="off"/>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r>
            <w:r/>
          </w:p>
        </w:tc>
        <w:tc>
          <w:tcPr>
            <w:tcW w:w="2159" w:type="dxa"/>
            <w:vAlign w:val="center"/>
            <w:textDirection w:val="lrTb"/>
            <w:noWrap w:val="false"/>
          </w:tcPr>
          <w:p>
            <w:pPr>
              <w:ind w:left="-38" w:right="0"/>
              <w:keepLines w:val="0"/>
              <w:keepNext w:val="0"/>
              <w:pageBreakBefore w:val="0"/>
              <w:spacing w:before="0" w:beforeAutospacing="0" w:after="0" w:afterAutospacing="0" w:line="440" w:lineRule="exact"/>
              <w:widowControl w:val="off"/>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r>
            <w:r/>
          </w:p>
        </w:tc>
      </w:tr>
      <w:tr>
        <w:trPr>
          <w:jc w:val="center"/>
          <w:trHeight w:val="567"/>
        </w:trPr>
        <w:tc>
          <w:tcPr>
            <w:tcW w:w="707" w:type="dxa"/>
            <w:vAlign w:val="center"/>
            <w:textDirection w:val="lrTb"/>
            <w:noWrap w:val="false"/>
          </w:tcPr>
          <w:p>
            <w:pPr>
              <w:ind w:left="0" w:right="0" w:firstLine="28"/>
              <w:jc w:val="center"/>
              <w:keepLines w:val="0"/>
              <w:keepNext w:val="0"/>
              <w:pageBreakBefore w:val="0"/>
              <w:spacing w:before="0" w:beforeAutospacing="0" w:after="0" w:afterAutospacing="0" w:line="440" w:lineRule="exact"/>
              <w:widowControl w:val="off"/>
              <w:rPr>
                <w:rFonts w:hint="default" w:ascii="宋体" w:hAnsi="宋体" w:eastAsia="宋体" w:cs="宋体"/>
                <w:color w:val="auto"/>
                <w:sz w:val="21"/>
                <w:szCs w:val="21"/>
                <w:highlight w:val="none"/>
                <w:lang w:val="en-US" w:eastAsia="zh-CN"/>
              </w:rPr>
              <w:outlineLvl w:val="9"/>
              <w:suppressLineNumbers w:val="0"/>
            </w:pPr>
            <w:r>
              <w:rPr>
                <w:rFonts w:hint="eastAsia" w:ascii="宋体" w:hAnsi="宋体" w:cs="宋体"/>
                <w:color w:val="auto"/>
                <w:sz w:val="21"/>
                <w:szCs w:val="21"/>
                <w:highlight w:val="none"/>
                <w:lang w:val="en-US" w:eastAsia="zh-CN"/>
              </w:rPr>
              <w:t xml:space="preserve">2.1</w:t>
            </w:r>
            <w:r/>
          </w:p>
        </w:tc>
        <w:tc>
          <w:tcPr>
            <w:shd w:val="clear" w:color="auto" w:fill="auto"/>
            <w:tcW w:w="1885" w:type="dxa"/>
            <w:vAlign w:val="center"/>
            <w:textDirection w:val="lrTb"/>
            <w:noWrap w:val="false"/>
          </w:tcPr>
          <w:p>
            <w:pPr>
              <w:ind w:left="0" w:right="0" w:firstLine="28"/>
              <w:jc w:val="center"/>
              <w:keepLines w:val="0"/>
              <w:keepNext w:val="0"/>
              <w:pageBreakBefore w:val="0"/>
              <w:spacing w:before="0" w:beforeAutospacing="0" w:after="0" w:afterAutospacing="0" w:line="440" w:lineRule="exact"/>
              <w:widowControl w:val="off"/>
              <w:rPr>
                <w:rFonts w:hint="eastAsia" w:ascii="宋体" w:hAnsi="宋体" w:eastAsia="宋体" w:cs="宋体"/>
                <w:color w:val="auto"/>
                <w:sz w:val="21"/>
                <w:szCs w:val="21"/>
                <w:highlight w:val="none"/>
                <w:lang w:val="en-US" w:eastAsia="zh-CN" w:bidi="ar-SA"/>
              </w:rPr>
              <w:outlineLvl w:val="9"/>
              <w:suppressLineNumbers w:val="0"/>
            </w:pPr>
            <w:r>
              <w:rPr>
                <w:rFonts w:hint="eastAsia" w:ascii="宋体" w:hAnsi="宋体" w:eastAsia="宋体" w:cs="宋体"/>
                <w:color w:val="auto"/>
                <w:sz w:val="21"/>
                <w:szCs w:val="21"/>
                <w:highlight w:val="none"/>
                <w:lang w:val="en-US" w:eastAsia="zh-CN" w:bidi="ar-SA"/>
              </w:rPr>
              <w:t xml:space="preserve">组织方案</w:t>
            </w:r>
            <w:r/>
          </w:p>
        </w:tc>
        <w:tc>
          <w:tcPr>
            <w:shd w:val="clear" w:color="auto" w:fill="auto"/>
            <w:tcW w:w="710" w:type="dxa"/>
            <w:vAlign w:val="center"/>
            <w:textDirection w:val="lrTb"/>
            <w:noWrap w:val="false"/>
          </w:tcPr>
          <w:p>
            <w:pPr>
              <w:ind w:left="0" w:right="0" w:firstLine="28"/>
              <w:jc w:val="center"/>
              <w:keepLines w:val="0"/>
              <w:keepNext w:val="0"/>
              <w:pageBreakBefore w:val="0"/>
              <w:spacing w:before="0" w:beforeAutospacing="0" w:after="0" w:afterAutospacing="0" w:line="440" w:lineRule="exact"/>
              <w:widowControl w:val="off"/>
              <w:rPr>
                <w:rFonts w:hint="eastAsia" w:ascii="宋体" w:hAnsi="宋体" w:eastAsia="宋体" w:cs="宋体"/>
                <w:color w:val="auto"/>
                <w:sz w:val="21"/>
                <w:szCs w:val="21"/>
                <w:highlight w:val="none"/>
                <w:lang w:val="en-US" w:eastAsia="zh-CN" w:bidi="ar-SA"/>
              </w:rPr>
              <w:outlineLvl w:val="9"/>
              <w:suppressLineNumbers w:val="0"/>
            </w:pPr>
            <w:r>
              <w:rPr>
                <w:rFonts w:hint="default" w:ascii="宋体" w:hAnsi="宋体" w:cs="宋体"/>
                <w:color w:val="auto"/>
                <w:sz w:val="21"/>
                <w:szCs w:val="21"/>
                <w:highlight w:val="none"/>
                <w:lang w:val="en-US" w:eastAsia="zh-CN"/>
              </w:rPr>
              <w:t xml:space="preserve">6</w:t>
            </w:r>
            <w:r/>
          </w:p>
        </w:tc>
        <w:tc>
          <w:tcPr>
            <w:shd w:val="clear" w:color="auto" w:fill="auto"/>
            <w:tcW w:w="5693" w:type="dxa"/>
            <w:vAlign w:val="center"/>
            <w:textDirection w:val="lrTb"/>
            <w:noWrap w:val="false"/>
          </w:tcPr>
          <w:p>
            <w:pPr>
              <w:ind w:left="0" w:right="0"/>
              <w:keepLines w:val="0"/>
              <w:keepNext w:val="0"/>
              <w:pageBreakBefore w:val="0"/>
              <w:spacing w:before="0" w:beforeAutospacing="0" w:after="0" w:afterAutospacing="0" w:line="440" w:lineRule="exact"/>
              <w:widowControl w:val="off"/>
              <w:rPr>
                <w:rFonts w:hint="eastAsia" w:ascii="宋体" w:hAnsi="宋体" w:eastAsia="宋体" w:cs="宋体"/>
                <w:color w:val="auto"/>
                <w:sz w:val="21"/>
                <w:szCs w:val="21"/>
                <w:highlight w:val="none"/>
                <w:lang w:val="en-US" w:eastAsia="zh-CN"/>
              </w:rPr>
              <w:outlineLvl w:val="9"/>
              <w:suppressLineNumbers w:val="0"/>
            </w:pPr>
            <w:r>
              <w:rPr>
                <w:rFonts w:hint="eastAsia" w:ascii="宋体" w:hAnsi="宋体" w:eastAsia="宋体" w:cs="宋体"/>
                <w:color w:val="auto"/>
                <w:sz w:val="21"/>
                <w:szCs w:val="21"/>
                <w:highlight w:val="none"/>
                <w:lang w:val="en-US" w:eastAsia="zh-CN"/>
              </w:rPr>
              <w:t xml:space="preserve">投标人根据本项目的项目采购需求及特性，提供针对本项目成立的项目组织架构、项目组织规章制度、各岗位分工及岗位职责等内容。</w:t>
            </w:r>
            <w:r/>
          </w:p>
          <w:p>
            <w:pPr>
              <w:ind w:left="0" w:right="0"/>
              <w:keepLines w:val="0"/>
              <w:keepNext w:val="0"/>
              <w:pageBreakBefore w:val="0"/>
              <w:spacing w:before="0" w:beforeAutospacing="0" w:after="0" w:afterAutospacing="0" w:line="440" w:lineRule="exact"/>
              <w:widowControl w:val="off"/>
              <w:rPr>
                <w:rFonts w:hint="eastAsia" w:ascii="宋体" w:hAnsi="宋体" w:eastAsia="宋体" w:cs="宋体"/>
                <w:color w:val="auto"/>
                <w:sz w:val="21"/>
                <w:szCs w:val="21"/>
                <w:highlight w:val="none"/>
                <w:lang w:val="en-US" w:eastAsia="zh-CN"/>
              </w:rPr>
              <w:outlineLvl w:val="9"/>
              <w:suppressLineNumbers w:val="0"/>
            </w:pPr>
            <w:r>
              <w:rPr>
                <w:rFonts w:hint="eastAsia" w:ascii="宋体" w:hAnsi="宋体" w:eastAsia="宋体" w:cs="宋体"/>
                <w:color w:val="auto"/>
                <w:sz w:val="21"/>
                <w:szCs w:val="21"/>
                <w:highlight w:val="none"/>
                <w:lang w:val="en-US" w:eastAsia="zh-CN"/>
              </w:rPr>
              <w:t xml:space="preserve">方案全面，操作性强，科学合理的得</w:t>
            </w:r>
            <w:r>
              <w:rPr>
                <w:rFonts w:hint="default"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lang w:val="en-US" w:eastAsia="zh-CN"/>
              </w:rPr>
              <w:t xml:space="preserve">分；</w:t>
            </w:r>
            <w:r/>
          </w:p>
          <w:p>
            <w:pPr>
              <w:ind w:left="0" w:right="0"/>
              <w:keepLines w:val="0"/>
              <w:keepNext w:val="0"/>
              <w:pageBreakBefore w:val="0"/>
              <w:spacing w:before="0" w:beforeAutospacing="0" w:after="0" w:afterAutospacing="0" w:line="440" w:lineRule="exact"/>
              <w:widowControl w:val="off"/>
              <w:rPr>
                <w:rFonts w:hint="eastAsia" w:ascii="宋体" w:hAnsi="宋体" w:eastAsia="宋体" w:cs="宋体"/>
                <w:color w:val="auto"/>
                <w:sz w:val="21"/>
                <w:szCs w:val="21"/>
                <w:highlight w:val="none"/>
                <w:lang w:val="en-US" w:eastAsia="zh-CN"/>
              </w:rPr>
              <w:outlineLvl w:val="9"/>
              <w:suppressLineNumbers w:val="0"/>
            </w:pPr>
            <w:r>
              <w:rPr>
                <w:rFonts w:hint="eastAsia" w:ascii="宋体" w:hAnsi="宋体" w:eastAsia="宋体" w:cs="宋体"/>
                <w:color w:val="auto"/>
                <w:sz w:val="21"/>
                <w:szCs w:val="21"/>
                <w:highlight w:val="none"/>
                <w:lang w:val="en-US" w:eastAsia="zh-CN"/>
              </w:rPr>
              <w:t xml:space="preserve">方案较全面，操作性较强，较科学合理的得</w:t>
            </w:r>
            <w:r>
              <w:rPr>
                <w:rFonts w:hint="default"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val="en-US" w:eastAsia="zh-CN"/>
              </w:rPr>
              <w:t xml:space="preserve">分；</w:t>
            </w:r>
            <w:r/>
          </w:p>
          <w:p>
            <w:pPr>
              <w:ind w:left="0" w:right="0"/>
              <w:keepLines w:val="0"/>
              <w:keepNext w:val="0"/>
              <w:pageBreakBefore w:val="0"/>
              <w:spacing w:before="0" w:beforeAutospacing="0" w:after="0" w:afterAutospacing="0" w:line="440" w:lineRule="exact"/>
              <w:widowControl w:val="off"/>
              <w:rPr>
                <w:rFonts w:hint="eastAsia" w:ascii="宋体" w:hAnsi="宋体" w:eastAsia="宋体" w:cs="宋体"/>
                <w:color w:val="auto"/>
                <w:sz w:val="21"/>
                <w:szCs w:val="21"/>
                <w:highlight w:val="none"/>
                <w:lang w:val="zh-CN" w:eastAsia="zh-CN" w:bidi="ar-SA"/>
              </w:rPr>
              <w:outlineLvl w:val="9"/>
              <w:suppressLineNumbers w:val="0"/>
            </w:pPr>
            <w:r>
              <w:rPr>
                <w:rFonts w:hint="eastAsia" w:ascii="宋体" w:hAnsi="宋体" w:eastAsia="宋体" w:cs="宋体"/>
                <w:color w:val="auto"/>
                <w:sz w:val="21"/>
                <w:szCs w:val="21"/>
                <w:highlight w:val="none"/>
                <w:lang w:val="en-US" w:eastAsia="zh-CN"/>
              </w:rPr>
              <w:t xml:space="preserve">方案简单、欠缺，科学合理性欠缺的得</w:t>
            </w:r>
            <w:r>
              <w:rPr>
                <w:rFonts w:hint="default"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en-US" w:eastAsia="zh-CN"/>
              </w:rPr>
              <w:t xml:space="preserve">分。 不提供不得分。</w:t>
            </w:r>
            <w:r/>
          </w:p>
        </w:tc>
        <w:tc>
          <w:tcPr>
            <w:shd w:val="clear" w:color="auto" w:fill="auto"/>
            <w:tcW w:w="2159" w:type="dxa"/>
            <w:vAlign w:val="center"/>
            <w:textDirection w:val="lrTb"/>
            <w:noWrap w:val="false"/>
          </w:tcPr>
          <w:p>
            <w:pPr>
              <w:ind w:left="-38" w:right="0"/>
              <w:keepLines w:val="0"/>
              <w:keepNext w:val="0"/>
              <w:pageBreakBefore w:val="0"/>
              <w:spacing w:before="0" w:beforeAutospacing="0" w:after="0" w:afterAutospacing="0" w:line="440" w:lineRule="exact"/>
              <w:widowControl w:val="off"/>
              <w:rPr>
                <w:rFonts w:hint="eastAsia" w:ascii="宋体" w:hAnsi="宋体" w:eastAsia="宋体" w:cs="宋体"/>
                <w:color w:val="auto"/>
                <w:sz w:val="21"/>
                <w:szCs w:val="21"/>
                <w:highlight w:val="none"/>
                <w:lang w:val="en-US" w:eastAsia="zh-CN" w:bidi="ar-SA"/>
              </w:rPr>
              <w:outlineLvl w:val="9"/>
              <w:suppressLineNumbers w:val="0"/>
            </w:pPr>
            <w:r>
              <w:rPr>
                <w:rFonts w:hint="eastAsia" w:ascii="宋体" w:hAnsi="宋体" w:eastAsia="宋体" w:cs="宋体"/>
                <w:color w:val="auto"/>
                <w:sz w:val="21"/>
                <w:szCs w:val="21"/>
                <w:highlight w:val="none"/>
                <w:lang w:val="en-US" w:eastAsia="zh-CN"/>
              </w:rPr>
              <w:t xml:space="preserve">根据投标文件中投标人提供的本项内容评分。不提供不得分。</w:t>
            </w:r>
            <w:r/>
          </w:p>
        </w:tc>
      </w:tr>
      <w:tr>
        <w:trPr>
          <w:jc w:val="center"/>
          <w:trHeight w:val="567"/>
        </w:trPr>
        <w:tc>
          <w:tcPr>
            <w:tcW w:w="707" w:type="dxa"/>
            <w:vAlign w:val="center"/>
            <w:textDirection w:val="lrTb"/>
            <w:noWrap w:val="false"/>
          </w:tcPr>
          <w:p>
            <w:pPr>
              <w:ind w:left="0" w:right="0" w:firstLine="28"/>
              <w:jc w:val="center"/>
              <w:keepLines w:val="0"/>
              <w:keepNext w:val="0"/>
              <w:pageBreakBefore w:val="0"/>
              <w:spacing w:before="0" w:beforeAutospacing="0" w:after="0" w:afterAutospacing="0" w:line="440" w:lineRule="exact"/>
              <w:widowControl w:val="off"/>
              <w:rPr>
                <w:rFonts w:hint="default" w:ascii="宋体" w:hAnsi="宋体" w:eastAsia="宋体" w:cs="宋体"/>
                <w:color w:val="auto"/>
                <w:sz w:val="21"/>
                <w:szCs w:val="21"/>
                <w:highlight w:val="none"/>
                <w:lang w:val="en-US" w:eastAsia="zh-CN"/>
              </w:rPr>
              <w:outlineLvl w:val="9"/>
              <w:suppressLineNumbers w:val="0"/>
            </w:pPr>
            <w:r>
              <w:rPr>
                <w:rFonts w:hint="eastAsia" w:ascii="宋体" w:hAnsi="宋体" w:cs="宋体"/>
                <w:color w:val="auto"/>
                <w:sz w:val="21"/>
                <w:szCs w:val="21"/>
                <w:highlight w:val="none"/>
                <w:lang w:val="en-US" w:eastAsia="zh-CN"/>
              </w:rPr>
              <w:t xml:space="preserve">2.2</w:t>
            </w:r>
            <w:r/>
          </w:p>
        </w:tc>
        <w:tc>
          <w:tcPr>
            <w:shd w:val="clear" w:color="auto" w:fill="auto"/>
            <w:tcW w:w="1885" w:type="dxa"/>
            <w:vAlign w:val="center"/>
            <w:textDirection w:val="lrTb"/>
            <w:noWrap w:val="false"/>
          </w:tcPr>
          <w:p>
            <w:pPr>
              <w:ind w:left="0" w:right="0" w:firstLine="28"/>
              <w:jc w:val="center"/>
              <w:keepLines w:val="0"/>
              <w:keepNext w:val="0"/>
              <w:pageBreakBefore w:val="0"/>
              <w:spacing w:before="0" w:beforeAutospacing="0" w:after="0" w:afterAutospacing="0" w:line="400" w:lineRule="exact"/>
              <w:widowControl w:val="off"/>
              <w:rPr>
                <w:rFonts w:hint="eastAsia" w:ascii="宋体" w:hAnsi="宋体" w:eastAsia="宋体" w:cs="宋体"/>
                <w:color w:val="auto"/>
                <w:sz w:val="21"/>
                <w:szCs w:val="21"/>
                <w:highlight w:val="none"/>
                <w:lang w:val="en-US" w:eastAsia="zh-CN" w:bidi="ar-SA"/>
              </w:rPr>
              <w:outlineLvl w:val="9"/>
              <w:suppressLineNumbers w:val="0"/>
            </w:pPr>
            <w:r>
              <w:rPr>
                <w:rFonts w:hint="eastAsia" w:ascii="宋体" w:hAnsi="宋体" w:eastAsia="宋体" w:cs="宋体"/>
                <w:color w:val="auto"/>
                <w:sz w:val="21"/>
                <w:szCs w:val="21"/>
                <w:highlight w:val="none"/>
                <w:lang w:val="en-US" w:eastAsia="zh-CN" w:bidi="ar-SA"/>
              </w:rPr>
              <w:t xml:space="preserve">食堂餐饮服务及管理实施方案</w:t>
            </w:r>
            <w:r/>
          </w:p>
        </w:tc>
        <w:tc>
          <w:tcPr>
            <w:shd w:val="clear" w:color="auto" w:fill="auto"/>
            <w:tcW w:w="710" w:type="dxa"/>
            <w:vAlign w:val="center"/>
            <w:textDirection w:val="lrTb"/>
            <w:noWrap w:val="false"/>
          </w:tcPr>
          <w:p>
            <w:pPr>
              <w:ind w:left="0" w:right="0" w:firstLine="28"/>
              <w:jc w:val="center"/>
              <w:keepLines w:val="0"/>
              <w:keepNext w:val="0"/>
              <w:pageBreakBefore w:val="0"/>
              <w:spacing w:before="0" w:beforeAutospacing="0" w:after="0" w:afterAutospacing="0" w:line="400" w:lineRule="exact"/>
              <w:widowControl w:val="off"/>
              <w:rPr>
                <w:rFonts w:hint="default" w:ascii="宋体" w:hAnsi="宋体" w:eastAsia="宋体" w:cs="宋体"/>
                <w:color w:val="auto"/>
                <w:sz w:val="21"/>
                <w:szCs w:val="21"/>
                <w:highlight w:val="none"/>
                <w:lang w:val="en-US" w:eastAsia="zh-CN" w:bidi="ar-SA"/>
              </w:rPr>
              <w:outlineLvl w:val="9"/>
              <w:suppressLineNumbers w:val="0"/>
            </w:pPr>
            <w:r>
              <w:rPr>
                <w:rFonts w:hint="eastAsia" w:ascii="宋体" w:hAnsi="宋体" w:cs="宋体"/>
                <w:color w:val="auto"/>
                <w:sz w:val="21"/>
                <w:szCs w:val="21"/>
                <w:highlight w:val="none"/>
                <w:lang w:val="en-US" w:eastAsia="zh-CN" w:bidi="ar-SA"/>
              </w:rPr>
              <w:t xml:space="preserve">7</w:t>
            </w:r>
            <w:r/>
          </w:p>
        </w:tc>
        <w:tc>
          <w:tcPr>
            <w:shd w:val="clear" w:color="auto" w:fill="auto"/>
            <w:tcW w:w="5693" w:type="dxa"/>
            <w:vAlign w:val="center"/>
            <w:textDirection w:val="lrTb"/>
            <w:noWrap w:val="false"/>
          </w:tcPr>
          <w:p>
            <w:pPr>
              <w:ind w:left="0" w:right="0"/>
              <w:keepLines w:val="0"/>
              <w:keepNext w:val="0"/>
              <w:pageBreakBefore w:val="0"/>
              <w:spacing w:before="0" w:beforeAutospacing="0" w:after="0" w:afterAutospacing="0" w:line="400" w:lineRule="exact"/>
              <w:widowControl w:val="off"/>
              <w:rPr>
                <w:rFonts w:hint="eastAsia" w:ascii="宋体" w:hAnsi="宋体" w:eastAsia="宋体" w:cs="宋体"/>
                <w:color w:val="auto"/>
                <w:szCs w:val="21"/>
                <w:highlight w:val="none"/>
                <w:lang w:val="en-US" w:eastAsia="zh-CN"/>
              </w:rPr>
              <w:outlineLvl w:val="9"/>
              <w:suppressLineNumbers w:val="0"/>
            </w:pPr>
            <w:r>
              <w:rPr>
                <w:rFonts w:hint="eastAsia" w:ascii="宋体" w:hAnsi="宋体" w:eastAsia="宋体" w:cs="宋体"/>
                <w:color w:val="auto"/>
                <w:sz w:val="21"/>
                <w:szCs w:val="21"/>
                <w:highlight w:val="none"/>
                <w:lang w:val="zh-CN" w:eastAsia="zh-CN" w:bidi="ar-SA"/>
              </w:rPr>
              <w:t xml:space="preserve">投标人根据本项目的项目</w:t>
            </w:r>
            <w:r>
              <w:rPr>
                <w:rFonts w:hint="eastAsia" w:ascii="宋体" w:hAnsi="宋体" w:cs="宋体"/>
                <w:color w:val="auto"/>
                <w:sz w:val="21"/>
                <w:szCs w:val="21"/>
                <w:highlight w:val="none"/>
                <w:lang w:val="en-US" w:eastAsia="zh-CN" w:bidi="ar-SA"/>
              </w:rPr>
              <w:t xml:space="preserve">采购需求及</w:t>
            </w:r>
            <w:r>
              <w:rPr>
                <w:rFonts w:hint="eastAsia" w:ascii="宋体" w:hAnsi="宋体" w:eastAsia="宋体" w:cs="宋体"/>
                <w:color w:val="auto"/>
                <w:sz w:val="21"/>
                <w:szCs w:val="21"/>
                <w:highlight w:val="none"/>
                <w:lang w:val="zh-CN" w:eastAsia="zh-CN" w:bidi="ar-SA"/>
              </w:rPr>
              <w:t xml:space="preserve">特性，</w:t>
            </w:r>
            <w:r>
              <w:rPr>
                <w:rFonts w:hint="eastAsia" w:ascii="宋体" w:hAnsi="宋体" w:eastAsia="宋体" w:cs="宋体"/>
                <w:color w:val="auto"/>
                <w:sz w:val="21"/>
                <w:szCs w:val="21"/>
                <w:highlight w:val="none"/>
                <w:lang w:val="en-US" w:eastAsia="zh-CN"/>
              </w:rPr>
              <w:t xml:space="preserve">提供针对性的</w:t>
            </w:r>
            <w:r>
              <w:rPr>
                <w:rFonts w:hint="eastAsia" w:ascii="宋体" w:hAnsi="宋体" w:cs="宋体"/>
                <w:color w:val="auto"/>
                <w:sz w:val="21"/>
                <w:szCs w:val="21"/>
                <w:highlight w:val="none"/>
                <w:lang w:val="en-US" w:eastAsia="zh-CN"/>
              </w:rPr>
              <w:t xml:space="preserve">食堂餐饮服务及管理实施方案，</w:t>
            </w:r>
            <w:r>
              <w:rPr>
                <w:rFonts w:hint="eastAsia" w:ascii="宋体" w:hAnsi="宋体" w:cs="宋体"/>
                <w:color w:val="auto"/>
                <w:szCs w:val="21"/>
                <w:highlight w:val="none"/>
              </w:rPr>
              <w:t xml:space="preserve">包括食堂餐饮服务及管理</w:t>
            </w:r>
            <w:r>
              <w:rPr>
                <w:rFonts w:hint="eastAsia" w:ascii="宋体" w:hAnsi="宋体" w:cs="宋体"/>
                <w:color w:val="auto"/>
                <w:szCs w:val="21"/>
                <w:highlight w:val="none"/>
                <w:lang w:val="en-US" w:eastAsia="zh-CN"/>
              </w:rPr>
              <w:t xml:space="preserve">标准、</w:t>
            </w:r>
            <w:r/>
          </w:p>
          <w:p>
            <w:pPr>
              <w:ind w:left="0" w:right="0"/>
              <w:keepLines w:val="0"/>
              <w:keepNext w:val="0"/>
              <w:pageBreakBefore w:val="0"/>
              <w:spacing w:before="0" w:beforeAutospacing="0" w:after="0" w:afterAutospacing="0" w:line="400" w:lineRule="exact"/>
              <w:widowControl w:val="off"/>
              <w:rPr>
                <w:rFonts w:hint="eastAsia" w:ascii="宋体" w:hAnsi="宋体" w:eastAsia="宋体" w:cs="宋体"/>
                <w:color w:val="auto"/>
                <w:sz w:val="21"/>
                <w:szCs w:val="21"/>
                <w:highlight w:val="none"/>
                <w:lang w:val="zh-CN" w:eastAsia="zh-CN"/>
              </w:rPr>
              <w:outlineLvl w:val="9"/>
              <w:suppressLineNumbers w:val="0"/>
            </w:pPr>
            <w:r>
              <w:rPr>
                <w:rFonts w:hint="eastAsia" w:ascii="宋体" w:hAnsi="宋体" w:cs="宋体"/>
                <w:color w:val="auto"/>
                <w:szCs w:val="21"/>
                <w:highlight w:val="none"/>
                <w:lang w:val="en-US" w:eastAsia="zh-CN"/>
              </w:rPr>
              <w:t xml:space="preserve">后厨管理、</w:t>
            </w:r>
            <w:r>
              <w:rPr>
                <w:rFonts w:hint="eastAsia" w:ascii="宋体" w:hAnsi="宋体" w:cs="宋体"/>
                <w:color w:val="auto"/>
                <w:szCs w:val="21"/>
                <w:highlight w:val="none"/>
              </w:rPr>
              <w:t xml:space="preserve">餐厅</w:t>
            </w:r>
            <w:r>
              <w:rPr>
                <w:rFonts w:hint="eastAsia" w:ascii="宋体" w:hAnsi="宋体" w:cs="宋体"/>
                <w:color w:val="auto"/>
                <w:szCs w:val="21"/>
                <w:highlight w:val="none"/>
                <w:lang w:val="en-US" w:eastAsia="zh-CN"/>
              </w:rPr>
              <w:t xml:space="preserve">管理</w:t>
            </w: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菜品多样性及营养搭配、供餐服务及管理、食材物料验收及仓储管理、人员管理、投诉处理及改进等内容。</w:t>
            </w:r>
            <w:r/>
          </w:p>
          <w:p>
            <w:pPr>
              <w:ind w:left="0" w:right="0"/>
              <w:keepLines w:val="0"/>
              <w:keepNext w:val="0"/>
              <w:pageBreakBefore w:val="0"/>
              <w:spacing w:before="0" w:beforeAutospacing="0" w:after="0" w:afterAutospacing="0" w:line="400" w:lineRule="exact"/>
              <w:widowControl w:val="off"/>
              <w:rPr>
                <w:rFonts w:hint="eastAsia" w:ascii="宋体" w:hAnsi="宋体" w:eastAsia="宋体" w:cs="宋体"/>
                <w:color w:val="auto"/>
                <w:sz w:val="21"/>
                <w:szCs w:val="21"/>
                <w:highlight w:val="none"/>
                <w:lang w:val="zh-CN" w:eastAsia="zh-CN"/>
              </w:rPr>
              <w:outlineLvl w:val="9"/>
              <w:suppressLineNumbers w:val="0"/>
            </w:pPr>
            <w:r>
              <w:rPr>
                <w:rFonts w:hint="eastAsia" w:ascii="宋体" w:hAnsi="宋体" w:eastAsia="宋体" w:cs="宋体"/>
                <w:color w:val="auto"/>
                <w:sz w:val="21"/>
                <w:szCs w:val="21"/>
                <w:highlight w:val="none"/>
                <w:lang w:val="en-US" w:eastAsia="zh-CN"/>
              </w:rPr>
              <w:t xml:space="preserve">分析</w:t>
            </w:r>
            <w:r>
              <w:rPr>
                <w:rFonts w:hint="eastAsia" w:ascii="宋体" w:hAnsi="宋体" w:eastAsia="宋体" w:cs="宋体"/>
                <w:color w:val="auto"/>
                <w:sz w:val="21"/>
                <w:szCs w:val="21"/>
                <w:highlight w:val="none"/>
                <w:lang w:val="zh-CN" w:eastAsia="zh-CN"/>
              </w:rPr>
              <w:t xml:space="preserve">详尽、精细，科学性强，操作性强、规范合理的得</w:t>
            </w:r>
            <w:r>
              <w:rPr>
                <w:rFonts w:hint="eastAsia" w:ascii="宋体" w:hAnsi="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lang w:val="zh-CN" w:eastAsia="zh-CN"/>
              </w:rPr>
              <w:t xml:space="preserve">分；</w:t>
            </w:r>
            <w:r/>
          </w:p>
          <w:p>
            <w:pPr>
              <w:ind w:left="0" w:right="0"/>
              <w:keepLines w:val="0"/>
              <w:keepNext w:val="0"/>
              <w:pageBreakBefore w:val="0"/>
              <w:spacing w:before="0" w:beforeAutospacing="0" w:after="0" w:afterAutospacing="0" w:line="400" w:lineRule="exact"/>
              <w:widowControl w:val="off"/>
              <w:rPr>
                <w:rFonts w:hint="eastAsia" w:ascii="宋体" w:hAnsi="宋体" w:eastAsia="宋体" w:cs="宋体"/>
                <w:color w:val="auto"/>
                <w:sz w:val="21"/>
                <w:szCs w:val="21"/>
                <w:highlight w:val="none"/>
                <w:lang w:val="en-US" w:eastAsia="zh-CN"/>
              </w:rPr>
              <w:outlineLvl w:val="9"/>
              <w:suppressLineNumbers w:val="0"/>
            </w:pPr>
            <w:r>
              <w:rPr>
                <w:rFonts w:hint="eastAsia" w:ascii="宋体" w:hAnsi="宋体" w:cs="宋体"/>
                <w:color w:val="auto"/>
                <w:szCs w:val="21"/>
                <w:highlight w:val="none"/>
              </w:rPr>
              <w:t xml:space="preserve">分析</w:t>
            </w:r>
            <w:r>
              <w:rPr>
                <w:rFonts w:hint="eastAsia" w:ascii="宋体" w:hAnsi="宋体" w:cs="宋体"/>
                <w:color w:val="auto"/>
                <w:szCs w:val="21"/>
                <w:highlight w:val="none"/>
                <w:lang w:val="en-US" w:eastAsia="zh-CN"/>
              </w:rPr>
              <w:t xml:space="preserve">较</w:t>
            </w:r>
            <w:r>
              <w:rPr>
                <w:rFonts w:hint="eastAsia" w:ascii="宋体" w:hAnsi="宋体" w:cs="宋体"/>
                <w:color w:val="auto"/>
                <w:szCs w:val="21"/>
                <w:highlight w:val="none"/>
              </w:rPr>
              <w:t xml:space="preserve">详尽、精细，科学性</w:t>
            </w:r>
            <w:r>
              <w:rPr>
                <w:rFonts w:hint="eastAsia" w:ascii="宋体" w:hAnsi="宋体" w:cs="宋体"/>
                <w:color w:val="auto"/>
                <w:szCs w:val="21"/>
                <w:highlight w:val="none"/>
                <w:lang w:val="en-US" w:eastAsia="zh-CN"/>
              </w:rPr>
              <w:t xml:space="preserve">较</w:t>
            </w:r>
            <w:r>
              <w:rPr>
                <w:rFonts w:hint="eastAsia" w:ascii="宋体" w:hAnsi="宋体" w:cs="宋体"/>
                <w:color w:val="auto"/>
                <w:szCs w:val="21"/>
                <w:highlight w:val="none"/>
              </w:rPr>
              <w:t xml:space="preserve">强，操作性</w:t>
            </w:r>
            <w:r>
              <w:rPr>
                <w:rFonts w:hint="eastAsia" w:ascii="宋体" w:hAnsi="宋体" w:cs="宋体"/>
                <w:color w:val="auto"/>
                <w:szCs w:val="21"/>
                <w:highlight w:val="none"/>
                <w:lang w:val="en-US" w:eastAsia="zh-CN"/>
              </w:rPr>
              <w:t xml:space="preserve">较</w:t>
            </w:r>
            <w:r>
              <w:rPr>
                <w:rFonts w:hint="eastAsia" w:ascii="宋体" w:hAnsi="宋体" w:cs="宋体"/>
                <w:color w:val="auto"/>
                <w:szCs w:val="21"/>
                <w:highlight w:val="none"/>
              </w:rPr>
              <w:t xml:space="preserve">强、</w:t>
            </w:r>
            <w:r>
              <w:rPr>
                <w:rFonts w:hint="eastAsia" w:ascii="宋体" w:hAnsi="宋体" w:cs="宋体"/>
                <w:color w:val="auto"/>
                <w:szCs w:val="21"/>
                <w:highlight w:val="none"/>
                <w:lang w:val="en-US" w:eastAsia="zh-CN"/>
              </w:rPr>
              <w:t xml:space="preserve">较</w:t>
            </w:r>
            <w:r>
              <w:rPr>
                <w:rFonts w:hint="eastAsia" w:ascii="宋体" w:hAnsi="宋体" w:cs="宋体"/>
                <w:color w:val="auto"/>
                <w:szCs w:val="21"/>
                <w:highlight w:val="none"/>
              </w:rPr>
              <w:t xml:space="preserve">规范合理的得</w:t>
            </w: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分；</w:t>
            </w:r>
            <w:r/>
          </w:p>
          <w:p>
            <w:pPr>
              <w:ind w:left="0" w:right="0"/>
              <w:keepLines w:val="0"/>
              <w:keepNext w:val="0"/>
              <w:pageBreakBefore w:val="0"/>
              <w:spacing w:before="0" w:beforeAutospacing="0" w:after="0" w:afterAutospacing="0" w:line="400" w:lineRule="exact"/>
              <w:widowControl w:val="off"/>
              <w:rPr>
                <w:rFonts w:hint="eastAsia" w:ascii="宋体" w:hAnsi="宋体" w:eastAsia="宋体" w:cs="宋体"/>
                <w:color w:val="auto"/>
                <w:sz w:val="21"/>
                <w:szCs w:val="21"/>
                <w:highlight w:val="none"/>
                <w:lang w:val="zh-CN" w:eastAsia="zh-CN"/>
              </w:rPr>
              <w:outlineLvl w:val="9"/>
              <w:suppressLineNumbers w:val="0"/>
            </w:pPr>
            <w:r>
              <w:rPr>
                <w:rFonts w:hint="eastAsia" w:ascii="宋体" w:hAnsi="宋体" w:eastAsia="宋体" w:cs="宋体"/>
                <w:color w:val="auto"/>
                <w:sz w:val="21"/>
                <w:szCs w:val="21"/>
                <w:highlight w:val="none"/>
                <w:lang w:val="en-US" w:eastAsia="zh-CN"/>
              </w:rPr>
              <w:t xml:space="preserve">分析</w:t>
            </w:r>
            <w:r>
              <w:rPr>
                <w:rFonts w:hint="eastAsia" w:ascii="宋体" w:hAnsi="宋体" w:eastAsia="宋体" w:cs="宋体"/>
                <w:color w:val="auto"/>
                <w:sz w:val="21"/>
                <w:szCs w:val="21"/>
                <w:highlight w:val="none"/>
                <w:lang w:val="zh-CN" w:eastAsia="zh-CN"/>
              </w:rPr>
              <w:t xml:space="preserve">基本全面，只具有基本科学性、操作性、规范性的得</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val="zh-CN" w:eastAsia="zh-CN"/>
              </w:rPr>
              <w:t xml:space="preserve">分；</w:t>
            </w:r>
            <w:r/>
          </w:p>
          <w:p>
            <w:pPr>
              <w:ind w:left="0" w:right="0"/>
              <w:keepLines w:val="0"/>
              <w:keepNext w:val="0"/>
              <w:pageBreakBefore w:val="0"/>
              <w:spacing w:before="0" w:beforeAutospacing="0" w:after="0" w:afterAutospacing="0" w:line="400" w:lineRule="exact"/>
              <w:widowControl w:val="off"/>
              <w:rPr>
                <w:rFonts w:hint="eastAsia" w:ascii="宋体" w:hAnsi="宋体" w:eastAsia="宋体" w:cs="宋体"/>
                <w:color w:val="auto"/>
                <w:sz w:val="21"/>
                <w:szCs w:val="21"/>
                <w:highlight w:val="none"/>
                <w:lang w:val="zh-CN" w:eastAsia="zh-CN" w:bidi="ar-SA"/>
              </w:rPr>
              <w:outlineLvl w:val="9"/>
              <w:suppressLineNumbers w:val="0"/>
            </w:pPr>
            <w:r>
              <w:rPr>
                <w:rFonts w:hint="eastAsia" w:ascii="宋体" w:hAnsi="宋体" w:eastAsia="宋体" w:cs="宋体"/>
                <w:color w:val="auto"/>
                <w:sz w:val="21"/>
                <w:szCs w:val="21"/>
                <w:highlight w:val="none"/>
                <w:lang w:val="en-US" w:eastAsia="zh-CN"/>
              </w:rPr>
              <w:t xml:space="preserve">分析</w:t>
            </w:r>
            <w:r>
              <w:rPr>
                <w:rFonts w:hint="eastAsia" w:ascii="宋体" w:hAnsi="宋体" w:eastAsia="宋体" w:cs="宋体"/>
                <w:color w:val="auto"/>
                <w:sz w:val="21"/>
                <w:szCs w:val="21"/>
                <w:highlight w:val="none"/>
                <w:lang w:val="zh-CN" w:eastAsia="zh-CN"/>
              </w:rPr>
              <w:t xml:space="preserve">简单，操作性欠缺，规范欠缺的得</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zh-CN" w:eastAsia="zh-CN"/>
              </w:rPr>
              <w:t xml:space="preserve">分。</w:t>
            </w:r>
            <w:r>
              <w:rPr>
                <w:rFonts w:hint="eastAsia" w:ascii="宋体" w:hAnsi="宋体" w:eastAsia="宋体" w:cs="宋体"/>
                <w:color w:val="auto"/>
                <w:sz w:val="21"/>
                <w:szCs w:val="21"/>
                <w:highlight w:val="none"/>
                <w:lang w:val="en-US" w:eastAsia="zh-CN"/>
              </w:rPr>
              <w:t xml:space="preserve">不提供不得分。</w:t>
            </w:r>
            <w:r/>
          </w:p>
        </w:tc>
        <w:tc>
          <w:tcPr>
            <w:shd w:val="clear" w:color="auto" w:fill="auto"/>
            <w:tcW w:w="2159" w:type="dxa"/>
            <w:vAlign w:val="center"/>
            <w:textDirection w:val="lrTb"/>
            <w:noWrap w:val="false"/>
          </w:tcPr>
          <w:p>
            <w:pPr>
              <w:ind w:left="-38" w:right="0"/>
              <w:keepLines w:val="0"/>
              <w:keepNext w:val="0"/>
              <w:pageBreakBefore w:val="0"/>
              <w:spacing w:before="0" w:beforeAutospacing="0" w:after="0" w:afterAutospacing="0" w:line="440" w:lineRule="exact"/>
              <w:widowControl w:val="off"/>
              <w:rPr>
                <w:rFonts w:hint="eastAsia" w:ascii="宋体" w:hAnsi="宋体" w:eastAsia="宋体" w:cs="宋体"/>
                <w:color w:val="auto"/>
                <w:sz w:val="21"/>
                <w:szCs w:val="21"/>
                <w:highlight w:val="none"/>
                <w:lang w:val="en-US" w:eastAsia="zh-CN" w:bidi="ar-SA"/>
              </w:rPr>
              <w:outlineLvl w:val="9"/>
              <w:suppressLineNumbers w:val="0"/>
            </w:pPr>
            <w:r>
              <w:rPr>
                <w:rFonts w:hint="eastAsia" w:ascii="宋体" w:hAnsi="宋体" w:eastAsia="宋体" w:cs="宋体"/>
                <w:color w:val="auto"/>
                <w:sz w:val="21"/>
                <w:szCs w:val="21"/>
                <w:highlight w:val="none"/>
                <w:lang w:val="en-US" w:eastAsia="zh-CN"/>
              </w:rPr>
              <w:t xml:space="preserve">根据投标文件中投标人提供的本项内容评分。不提供不得分。</w:t>
            </w:r>
            <w:r/>
          </w:p>
        </w:tc>
      </w:tr>
      <w:tr>
        <w:trPr>
          <w:jc w:val="center"/>
          <w:trHeight w:val="567"/>
        </w:trPr>
        <w:tc>
          <w:tcPr>
            <w:tcW w:w="707" w:type="dxa"/>
            <w:vAlign w:val="center"/>
            <w:textDirection w:val="lrTb"/>
            <w:noWrap w:val="false"/>
          </w:tcPr>
          <w:p>
            <w:pPr>
              <w:ind w:left="0" w:right="0" w:firstLine="28"/>
              <w:jc w:val="center"/>
              <w:keepLines w:val="0"/>
              <w:keepNext w:val="0"/>
              <w:pageBreakBefore w:val="0"/>
              <w:spacing w:before="0" w:beforeAutospacing="0" w:after="0" w:afterAutospacing="0" w:line="440" w:lineRule="exact"/>
              <w:widowControl w:val="off"/>
              <w:rPr>
                <w:rFonts w:hint="default" w:ascii="宋体" w:hAnsi="宋体" w:eastAsia="宋体" w:cs="宋体"/>
                <w:color w:val="auto"/>
                <w:sz w:val="21"/>
                <w:szCs w:val="21"/>
                <w:highlight w:val="none"/>
                <w:lang w:val="en-US" w:eastAsia="zh-CN"/>
              </w:rPr>
              <w:outlineLvl w:val="9"/>
              <w:suppressLineNumbers w:val="0"/>
            </w:pPr>
            <w:r>
              <w:rPr>
                <w:rFonts w:hint="eastAsia" w:ascii="宋体" w:hAnsi="宋体" w:cs="宋体"/>
                <w:color w:val="auto"/>
                <w:sz w:val="21"/>
                <w:szCs w:val="21"/>
                <w:highlight w:val="none"/>
                <w:lang w:val="en-US" w:eastAsia="zh-CN"/>
              </w:rPr>
              <w:t xml:space="preserve">2.3</w:t>
            </w:r>
            <w:r/>
          </w:p>
        </w:tc>
        <w:tc>
          <w:tcPr>
            <w:shd w:val="clear" w:color="auto" w:fill="auto"/>
            <w:tcW w:w="1885" w:type="dxa"/>
            <w:vAlign w:val="center"/>
            <w:textDirection w:val="lrTb"/>
            <w:noWrap w:val="false"/>
          </w:tcPr>
          <w:p>
            <w:pPr>
              <w:ind w:left="0" w:right="0" w:firstLine="28"/>
              <w:jc w:val="center"/>
              <w:keepLines w:val="0"/>
              <w:keepNext w:val="0"/>
              <w:pageBreakBefore w:val="0"/>
              <w:spacing w:before="0" w:beforeAutospacing="0" w:after="0" w:afterAutospacing="0" w:line="400" w:lineRule="exact"/>
              <w:widowControl w:val="off"/>
              <w:rPr>
                <w:rFonts w:hint="default" w:ascii="宋体" w:hAnsi="宋体" w:eastAsia="宋体" w:cs="宋体"/>
                <w:color w:val="auto"/>
                <w:sz w:val="21"/>
                <w:szCs w:val="21"/>
                <w:highlight w:val="none"/>
                <w:lang w:val="en-US" w:eastAsia="zh-CN" w:bidi="ar-SA"/>
              </w:rPr>
              <w:outlineLvl w:val="9"/>
              <w:suppressLineNumbers w:val="0"/>
            </w:pPr>
            <w:r>
              <w:rPr>
                <w:rFonts w:hint="eastAsia" w:ascii="宋体" w:hAnsi="宋体" w:eastAsia="宋体" w:cs="宋体"/>
                <w:color w:val="auto"/>
                <w:sz w:val="21"/>
                <w:szCs w:val="21"/>
                <w:highlight w:val="none"/>
                <w:lang w:val="en-US" w:eastAsia="zh-CN" w:bidi="ar-SA"/>
              </w:rPr>
              <w:t xml:space="preserve">安全</w:t>
            </w:r>
            <w:r>
              <w:rPr>
                <w:rFonts w:hint="eastAsia" w:ascii="宋体" w:hAnsi="宋体" w:cs="宋体"/>
                <w:color w:val="auto"/>
                <w:sz w:val="21"/>
                <w:szCs w:val="21"/>
                <w:highlight w:val="none"/>
                <w:lang w:val="en-US" w:eastAsia="zh-CN" w:bidi="ar-SA"/>
              </w:rPr>
              <w:t xml:space="preserve">及</w:t>
            </w:r>
            <w:r>
              <w:rPr>
                <w:rFonts w:hint="eastAsia" w:ascii="宋体" w:hAnsi="宋体" w:eastAsia="宋体" w:cs="宋体"/>
                <w:color w:val="auto"/>
                <w:sz w:val="21"/>
                <w:szCs w:val="21"/>
                <w:highlight w:val="none"/>
                <w:lang w:val="en-US" w:eastAsia="zh-CN" w:bidi="ar-SA"/>
              </w:rPr>
              <w:t xml:space="preserve">卫生实施措施方案</w:t>
            </w:r>
            <w:r/>
          </w:p>
        </w:tc>
        <w:tc>
          <w:tcPr>
            <w:shd w:val="clear" w:color="auto" w:fill="auto"/>
            <w:tcW w:w="710" w:type="dxa"/>
            <w:vAlign w:val="center"/>
            <w:textDirection w:val="lrTb"/>
            <w:noWrap w:val="false"/>
          </w:tcPr>
          <w:p>
            <w:pPr>
              <w:ind w:left="0" w:right="0" w:firstLine="28"/>
              <w:jc w:val="center"/>
              <w:keepLines w:val="0"/>
              <w:keepNext w:val="0"/>
              <w:pageBreakBefore w:val="0"/>
              <w:spacing w:before="0" w:beforeAutospacing="0" w:after="0" w:afterAutospacing="0" w:line="400" w:lineRule="exact"/>
              <w:widowControl w:val="off"/>
              <w:rPr>
                <w:rFonts w:hint="eastAsia" w:ascii="宋体" w:hAnsi="宋体" w:eastAsia="宋体" w:cs="宋体"/>
                <w:color w:val="auto"/>
                <w:sz w:val="21"/>
                <w:szCs w:val="21"/>
                <w:highlight w:val="none"/>
                <w:lang w:val="en-US" w:eastAsia="zh-CN" w:bidi="ar-SA"/>
              </w:rPr>
              <w:outlineLvl w:val="9"/>
              <w:suppressLineNumbers w:val="0"/>
            </w:pPr>
            <w:r>
              <w:rPr>
                <w:rFonts w:hint="default" w:ascii="宋体" w:hAnsi="宋体" w:cs="宋体"/>
                <w:color w:val="auto"/>
                <w:sz w:val="21"/>
                <w:szCs w:val="21"/>
                <w:highlight w:val="none"/>
                <w:lang w:val="en-US" w:eastAsia="zh-CN" w:bidi="ar-SA"/>
              </w:rPr>
              <w:t xml:space="preserve">6</w:t>
            </w:r>
            <w:r/>
          </w:p>
        </w:tc>
        <w:tc>
          <w:tcPr>
            <w:shd w:val="clear" w:color="auto" w:fill="auto"/>
            <w:tcW w:w="5693" w:type="dxa"/>
            <w:vAlign w:val="center"/>
            <w:textDirection w:val="lrTb"/>
            <w:noWrap w:val="false"/>
          </w:tcPr>
          <w:p>
            <w:pPr>
              <w:ind w:left="0" w:right="0"/>
              <w:keepLines w:val="0"/>
              <w:keepNext w:val="0"/>
              <w:pageBreakBefore w:val="0"/>
              <w:spacing w:before="0" w:beforeAutospacing="0" w:after="0" w:afterAutospacing="0" w:line="400" w:lineRule="exact"/>
              <w:widowControl w:val="off"/>
              <w:rPr>
                <w:rFonts w:hint="eastAsia" w:ascii="宋体" w:hAnsi="宋体" w:eastAsia="宋体" w:cs="宋体"/>
                <w:color w:val="auto"/>
                <w:sz w:val="21"/>
                <w:szCs w:val="21"/>
                <w:highlight w:val="none"/>
                <w:lang w:val="zh-CN" w:eastAsia="zh-CN"/>
              </w:rPr>
              <w:outlineLvl w:val="9"/>
              <w:suppressLineNumbers w:val="0"/>
            </w:pPr>
            <w:r>
              <w:rPr>
                <w:rFonts w:hint="eastAsia" w:ascii="宋体" w:hAnsi="宋体" w:eastAsia="宋体" w:cs="宋体"/>
                <w:color w:val="auto"/>
                <w:sz w:val="21"/>
                <w:szCs w:val="21"/>
                <w:highlight w:val="none"/>
                <w:lang w:val="zh-CN" w:eastAsia="zh-CN" w:bidi="ar-SA"/>
              </w:rPr>
              <w:t xml:space="preserve">投标人根据本项目的项目</w:t>
            </w:r>
            <w:r>
              <w:rPr>
                <w:rFonts w:hint="eastAsia" w:ascii="宋体" w:hAnsi="宋体" w:cs="宋体"/>
                <w:color w:val="auto"/>
                <w:sz w:val="21"/>
                <w:szCs w:val="21"/>
                <w:highlight w:val="none"/>
                <w:lang w:val="en-US" w:eastAsia="zh-CN" w:bidi="ar-SA"/>
              </w:rPr>
              <w:t xml:space="preserve">采购需求及</w:t>
            </w:r>
            <w:r>
              <w:rPr>
                <w:rFonts w:hint="eastAsia" w:ascii="宋体" w:hAnsi="宋体" w:eastAsia="宋体" w:cs="宋体"/>
                <w:color w:val="auto"/>
                <w:sz w:val="21"/>
                <w:szCs w:val="21"/>
                <w:highlight w:val="none"/>
                <w:lang w:val="zh-CN" w:eastAsia="zh-CN" w:bidi="ar-SA"/>
              </w:rPr>
              <w:t xml:space="preserve">特性，</w:t>
            </w:r>
            <w:r>
              <w:rPr>
                <w:rFonts w:hint="eastAsia" w:ascii="宋体" w:hAnsi="宋体" w:eastAsia="宋体" w:cs="宋体"/>
                <w:color w:val="auto"/>
                <w:sz w:val="21"/>
                <w:szCs w:val="21"/>
                <w:highlight w:val="none"/>
                <w:lang w:val="en-US" w:eastAsia="zh-CN"/>
              </w:rPr>
              <w:t xml:space="preserve">提供针对性的</w:t>
            </w:r>
            <w:r>
              <w:rPr>
                <w:rFonts w:hint="eastAsia" w:ascii="宋体" w:hAnsi="宋体" w:eastAsia="宋体" w:cs="宋体"/>
                <w:color w:val="auto"/>
                <w:sz w:val="21"/>
                <w:szCs w:val="21"/>
                <w:highlight w:val="none"/>
                <w:lang w:val="en-US" w:eastAsia="zh-CN" w:bidi="ar-SA"/>
              </w:rPr>
              <w:t xml:space="preserve">安全、卫生实施措施方案</w:t>
            </w:r>
            <w:r>
              <w:rPr>
                <w:rFonts w:hint="eastAsia" w:ascii="宋体" w:hAnsi="宋体" w:cs="宋体"/>
                <w:color w:val="auto"/>
                <w:sz w:val="21"/>
                <w:szCs w:val="21"/>
                <w:highlight w:val="none"/>
                <w:lang w:val="en-US" w:eastAsia="zh-CN" w:bidi="ar-SA"/>
              </w:rPr>
              <w:t xml:space="preserve">，</w:t>
            </w:r>
            <w:r>
              <w:rPr>
                <w:rFonts w:hint="eastAsia" w:ascii="宋体" w:hAnsi="宋体" w:cs="宋体"/>
                <w:color w:val="auto"/>
                <w:szCs w:val="21"/>
                <w:highlight w:val="none"/>
              </w:rPr>
              <w:t xml:space="preserve">包括设施设备安全</w:t>
            </w:r>
            <w:r>
              <w:rPr>
                <w:rFonts w:hint="eastAsia" w:ascii="宋体" w:hAnsi="宋体" w:cs="宋体"/>
                <w:color w:val="auto"/>
                <w:szCs w:val="21"/>
                <w:highlight w:val="none"/>
                <w:lang w:val="en-US" w:eastAsia="zh-CN"/>
              </w:rPr>
              <w:t xml:space="preserve">使用</w:t>
            </w:r>
            <w:r>
              <w:rPr>
                <w:rFonts w:hint="eastAsia" w:ascii="宋体" w:hAnsi="宋体" w:cs="宋体"/>
                <w:color w:val="auto"/>
                <w:szCs w:val="21"/>
                <w:highlight w:val="none"/>
              </w:rPr>
              <w:t xml:space="preserve">与卫生</w:t>
            </w:r>
            <w:r>
              <w:rPr>
                <w:rFonts w:hint="eastAsia" w:ascii="宋体" w:hAnsi="宋体" w:cs="宋体"/>
                <w:color w:val="auto"/>
                <w:szCs w:val="21"/>
                <w:highlight w:val="none"/>
                <w:lang w:val="en-US" w:eastAsia="zh-CN"/>
              </w:rPr>
              <w:t xml:space="preserve">管理措施</w:t>
            </w: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食堂</w:t>
            </w:r>
            <w:r>
              <w:rPr>
                <w:rFonts w:hint="eastAsia" w:ascii="宋体" w:hAnsi="宋体" w:cs="宋体"/>
                <w:color w:val="auto"/>
                <w:szCs w:val="21"/>
                <w:highlight w:val="none"/>
              </w:rPr>
              <w:t xml:space="preserve">环境</w:t>
            </w:r>
            <w:r>
              <w:rPr>
                <w:rFonts w:hint="eastAsia" w:ascii="宋体" w:hAnsi="宋体" w:cs="宋体"/>
                <w:color w:val="auto"/>
                <w:szCs w:val="21"/>
                <w:highlight w:val="none"/>
                <w:lang w:val="en-US" w:eastAsia="zh-CN"/>
              </w:rPr>
              <w:t xml:space="preserve">安全及</w:t>
            </w:r>
            <w:r>
              <w:rPr>
                <w:rFonts w:hint="eastAsia" w:ascii="宋体" w:hAnsi="宋体" w:cs="宋体"/>
                <w:color w:val="auto"/>
                <w:szCs w:val="21"/>
                <w:highlight w:val="none"/>
              </w:rPr>
              <w:t xml:space="preserve">卫生管理措施、餐厨用具安全</w:t>
            </w:r>
            <w:r>
              <w:rPr>
                <w:rFonts w:hint="eastAsia" w:ascii="宋体" w:hAnsi="宋体" w:cs="宋体"/>
                <w:color w:val="auto"/>
                <w:szCs w:val="21"/>
                <w:highlight w:val="none"/>
                <w:lang w:val="en-US" w:eastAsia="zh-CN"/>
              </w:rPr>
              <w:t xml:space="preserve">及</w:t>
            </w:r>
            <w:r>
              <w:rPr>
                <w:rFonts w:hint="eastAsia" w:ascii="宋体" w:hAnsi="宋体" w:cs="宋体"/>
                <w:color w:val="auto"/>
                <w:szCs w:val="21"/>
                <w:highlight w:val="none"/>
              </w:rPr>
              <w:t xml:space="preserve">卫生管理措施、</w:t>
            </w:r>
            <w:r>
              <w:rPr>
                <w:rFonts w:hint="eastAsia" w:ascii="宋体" w:hAnsi="宋体" w:cs="宋体"/>
                <w:color w:val="auto"/>
                <w:szCs w:val="21"/>
                <w:highlight w:val="none"/>
                <w:lang w:val="en-US" w:eastAsia="zh-CN"/>
              </w:rPr>
              <w:t xml:space="preserve">餐品</w:t>
            </w:r>
            <w:r>
              <w:rPr>
                <w:rFonts w:hint="eastAsia" w:ascii="宋体" w:hAnsi="宋体" w:cs="宋体"/>
                <w:color w:val="auto"/>
                <w:szCs w:val="21"/>
                <w:highlight w:val="none"/>
              </w:rPr>
              <w:t xml:space="preserve">安全</w:t>
            </w:r>
            <w:r>
              <w:rPr>
                <w:rFonts w:hint="eastAsia" w:ascii="宋体" w:hAnsi="宋体" w:cs="宋体"/>
                <w:color w:val="auto"/>
                <w:szCs w:val="21"/>
                <w:highlight w:val="none"/>
                <w:lang w:val="en-US" w:eastAsia="zh-CN"/>
              </w:rPr>
              <w:t xml:space="preserve">及卫生</w:t>
            </w:r>
            <w:r>
              <w:rPr>
                <w:rFonts w:hint="eastAsia" w:ascii="宋体" w:hAnsi="宋体" w:cs="宋体"/>
                <w:color w:val="auto"/>
                <w:szCs w:val="21"/>
                <w:highlight w:val="none"/>
              </w:rPr>
              <w:t xml:space="preserve">管理措施、作业</w:t>
            </w:r>
            <w:r>
              <w:rPr>
                <w:rFonts w:hint="eastAsia" w:ascii="宋体" w:hAnsi="宋体" w:cs="宋体"/>
                <w:color w:val="auto"/>
                <w:szCs w:val="21"/>
                <w:highlight w:val="none"/>
                <w:lang w:val="en-US" w:eastAsia="zh-CN"/>
              </w:rPr>
              <w:t xml:space="preserve">流程</w:t>
            </w:r>
            <w:r>
              <w:rPr>
                <w:rFonts w:hint="eastAsia" w:ascii="宋体" w:hAnsi="宋体" w:cs="宋体"/>
                <w:color w:val="auto"/>
                <w:szCs w:val="21"/>
                <w:highlight w:val="none"/>
              </w:rPr>
              <w:t xml:space="preserve">安全</w:t>
            </w:r>
            <w:r>
              <w:rPr>
                <w:rFonts w:hint="eastAsia" w:ascii="宋体" w:hAnsi="宋体" w:cs="宋体"/>
                <w:color w:val="auto"/>
                <w:szCs w:val="21"/>
                <w:highlight w:val="none"/>
                <w:lang w:val="en-US" w:eastAsia="zh-CN"/>
              </w:rPr>
              <w:t xml:space="preserve">及卫生</w:t>
            </w:r>
            <w:r>
              <w:rPr>
                <w:rFonts w:hint="eastAsia" w:ascii="宋体" w:hAnsi="宋体" w:cs="宋体"/>
                <w:color w:val="auto"/>
                <w:szCs w:val="21"/>
                <w:highlight w:val="none"/>
              </w:rPr>
              <w:t xml:space="preserve">措施</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仓储存放安全及卫生管理措施、人员安全及卫生管理措施</w:t>
            </w:r>
            <w:r>
              <w:rPr>
                <w:rFonts w:hint="eastAsia" w:ascii="宋体" w:hAnsi="宋体" w:cs="宋体"/>
                <w:color w:val="auto"/>
                <w:szCs w:val="21"/>
                <w:highlight w:val="none"/>
              </w:rPr>
              <w:t xml:space="preserve">等</w:t>
            </w:r>
            <w:r>
              <w:rPr>
                <w:rFonts w:hint="eastAsia" w:ascii="宋体" w:hAnsi="宋体" w:cs="宋体"/>
                <w:color w:val="auto"/>
                <w:szCs w:val="21"/>
                <w:highlight w:val="none"/>
                <w:lang w:val="en-US" w:eastAsia="zh-CN"/>
              </w:rPr>
              <w:t xml:space="preserve">内容。</w:t>
            </w:r>
            <w:r/>
          </w:p>
          <w:p>
            <w:pPr>
              <w:ind w:left="0" w:right="0"/>
              <w:keepLines w:val="0"/>
              <w:keepNext w:val="0"/>
              <w:pageBreakBefore w:val="0"/>
              <w:spacing w:before="0" w:beforeAutospacing="0" w:after="0" w:afterAutospacing="0" w:line="400" w:lineRule="exact"/>
              <w:widowControl w:val="off"/>
              <w:rPr>
                <w:rFonts w:hint="eastAsia" w:ascii="宋体" w:hAnsi="宋体" w:eastAsia="宋体" w:cs="宋体"/>
                <w:color w:val="auto"/>
                <w:sz w:val="21"/>
                <w:szCs w:val="21"/>
                <w:highlight w:val="none"/>
                <w:lang w:val="zh-CN" w:eastAsia="zh-CN"/>
              </w:rPr>
              <w:outlineLvl w:val="9"/>
              <w:suppressLineNumbers w:val="0"/>
            </w:pPr>
            <w:r>
              <w:rPr>
                <w:rFonts w:hint="eastAsia" w:ascii="宋体" w:hAnsi="宋体" w:eastAsia="宋体" w:cs="宋体"/>
                <w:color w:val="auto"/>
                <w:sz w:val="21"/>
                <w:szCs w:val="21"/>
                <w:highlight w:val="none"/>
                <w:lang w:val="zh-CN" w:eastAsia="zh-CN"/>
              </w:rPr>
              <w:t xml:space="preserve">方案详尽、精细，科学性强，操作性强、规范合理的得</w:t>
            </w:r>
            <w:r>
              <w:rPr>
                <w:rFonts w:hint="default"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lang w:val="zh-CN" w:eastAsia="zh-CN"/>
              </w:rPr>
              <w:t xml:space="preserve">分；</w:t>
            </w:r>
            <w:r/>
          </w:p>
          <w:p>
            <w:pPr>
              <w:ind w:left="0" w:right="0"/>
              <w:keepLines w:val="0"/>
              <w:keepNext w:val="0"/>
              <w:pageBreakBefore w:val="0"/>
              <w:spacing w:before="0" w:beforeAutospacing="0" w:after="0" w:afterAutospacing="0" w:line="400" w:lineRule="exact"/>
              <w:widowControl w:val="off"/>
              <w:rPr>
                <w:rFonts w:hint="eastAsia" w:ascii="宋体" w:hAnsi="宋体" w:eastAsia="宋体" w:cs="宋体"/>
                <w:color w:val="auto"/>
                <w:sz w:val="21"/>
                <w:szCs w:val="21"/>
                <w:highlight w:val="none"/>
                <w:lang w:val="zh-CN" w:eastAsia="zh-CN"/>
              </w:rPr>
              <w:outlineLvl w:val="9"/>
              <w:suppressLineNumbers w:val="0"/>
            </w:pPr>
            <w:r>
              <w:rPr>
                <w:rFonts w:hint="eastAsia" w:ascii="宋体" w:hAnsi="宋体" w:eastAsia="宋体" w:cs="宋体"/>
                <w:color w:val="auto"/>
                <w:sz w:val="21"/>
                <w:szCs w:val="21"/>
                <w:highlight w:val="none"/>
                <w:lang w:val="zh-CN" w:eastAsia="zh-CN"/>
              </w:rPr>
              <w:t xml:space="preserve">方案基本全面，只具有基本科学性、操作性、规范性的得</w:t>
            </w:r>
            <w:r>
              <w:rPr>
                <w:rFonts w:hint="default"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val="zh-CN" w:eastAsia="zh-CN"/>
              </w:rPr>
              <w:t xml:space="preserve">分；</w:t>
            </w:r>
            <w:r/>
          </w:p>
          <w:p>
            <w:pPr>
              <w:ind w:left="0" w:right="0"/>
              <w:keepLines w:val="0"/>
              <w:keepNext w:val="0"/>
              <w:pageBreakBefore w:val="0"/>
              <w:spacing w:before="0" w:beforeAutospacing="0" w:after="0" w:afterAutospacing="0" w:line="400" w:lineRule="exact"/>
              <w:widowControl w:val="off"/>
              <w:rPr>
                <w:rFonts w:hint="eastAsia" w:ascii="宋体" w:hAnsi="宋体" w:eastAsia="宋体" w:cs="宋体"/>
                <w:color w:val="auto"/>
                <w:sz w:val="21"/>
                <w:szCs w:val="21"/>
                <w:highlight w:val="none"/>
                <w:lang w:val="en-US" w:eastAsia="zh-CN" w:bidi="ar-SA"/>
              </w:rPr>
              <w:outlineLvl w:val="9"/>
              <w:suppressLineNumbers w:val="0"/>
            </w:pPr>
            <w:r>
              <w:rPr>
                <w:rFonts w:hint="eastAsia" w:ascii="宋体" w:hAnsi="宋体" w:eastAsia="宋体" w:cs="宋体"/>
                <w:color w:val="auto"/>
                <w:sz w:val="21"/>
                <w:szCs w:val="21"/>
                <w:highlight w:val="none"/>
                <w:lang w:val="zh-CN" w:eastAsia="zh-CN"/>
              </w:rPr>
              <w:t xml:space="preserve">方案简单，操作性欠缺，规范欠缺的得</w:t>
            </w:r>
            <w:r>
              <w:rPr>
                <w:rFonts w:hint="default"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zh-CN" w:eastAsia="zh-CN"/>
              </w:rPr>
              <w:t xml:space="preserve">分。未提供不得分。</w:t>
            </w:r>
            <w:r/>
          </w:p>
        </w:tc>
        <w:tc>
          <w:tcPr>
            <w:shd w:val="clear" w:color="auto" w:fill="auto"/>
            <w:tcW w:w="2159" w:type="dxa"/>
            <w:vAlign w:val="center"/>
            <w:textDirection w:val="lrTb"/>
            <w:noWrap w:val="false"/>
          </w:tcPr>
          <w:p>
            <w:pPr>
              <w:ind w:left="-38" w:right="0"/>
              <w:keepLines w:val="0"/>
              <w:keepNext w:val="0"/>
              <w:pageBreakBefore w:val="0"/>
              <w:spacing w:before="0" w:beforeAutospacing="0" w:after="0" w:afterAutospacing="0" w:line="440" w:lineRule="exact"/>
              <w:widowControl w:val="off"/>
              <w:rPr>
                <w:rFonts w:hint="eastAsia" w:ascii="宋体" w:hAnsi="宋体" w:eastAsia="宋体" w:cs="宋体"/>
                <w:color w:val="auto"/>
                <w:sz w:val="21"/>
                <w:szCs w:val="21"/>
                <w:highlight w:val="none"/>
                <w:lang w:val="en-US" w:eastAsia="zh-CN" w:bidi="ar-SA"/>
              </w:rPr>
              <w:outlineLvl w:val="9"/>
              <w:suppressLineNumbers w:val="0"/>
            </w:pPr>
            <w:r>
              <w:rPr>
                <w:rFonts w:hint="eastAsia" w:ascii="宋体" w:hAnsi="宋体" w:eastAsia="宋体" w:cs="宋体"/>
                <w:color w:val="auto"/>
                <w:sz w:val="21"/>
                <w:szCs w:val="21"/>
                <w:highlight w:val="none"/>
                <w:lang w:val="en-US" w:eastAsia="zh-CN"/>
              </w:rPr>
              <w:t xml:space="preserve">根据投标文件中投标人提供的本项内容评分。不提供不得分。</w:t>
            </w:r>
            <w:r/>
          </w:p>
        </w:tc>
      </w:tr>
      <w:tr>
        <w:trPr>
          <w:jc w:val="center"/>
          <w:trHeight w:val="567"/>
        </w:trPr>
        <w:tc>
          <w:tcPr>
            <w:tcW w:w="707" w:type="dxa"/>
            <w:vAlign w:val="center"/>
            <w:textDirection w:val="lrTb"/>
            <w:noWrap w:val="false"/>
          </w:tcPr>
          <w:p>
            <w:pPr>
              <w:ind w:left="0" w:right="0" w:firstLine="28"/>
              <w:jc w:val="center"/>
              <w:keepLines w:val="0"/>
              <w:keepNext w:val="0"/>
              <w:pageBreakBefore w:val="0"/>
              <w:spacing w:before="0" w:beforeAutospacing="0" w:after="0" w:afterAutospacing="0" w:line="440" w:lineRule="exact"/>
              <w:widowControl w:val="off"/>
              <w:rPr>
                <w:rFonts w:hint="default" w:ascii="宋体" w:hAnsi="宋体" w:cs="宋体"/>
                <w:color w:val="auto"/>
                <w:sz w:val="21"/>
                <w:szCs w:val="21"/>
                <w:highlight w:val="none"/>
                <w:lang w:val="en-US" w:eastAsia="zh-CN"/>
              </w:rPr>
              <w:outlineLvl w:val="9"/>
              <w:suppressLineNumbers w:val="0"/>
            </w:pPr>
            <w:r>
              <w:rPr>
                <w:rFonts w:hint="eastAsia" w:ascii="宋体" w:hAnsi="宋体" w:cs="宋体"/>
                <w:color w:val="auto"/>
                <w:sz w:val="21"/>
                <w:szCs w:val="21"/>
                <w:highlight w:val="none"/>
                <w:lang w:val="en-US" w:eastAsia="zh-CN"/>
              </w:rPr>
              <w:t xml:space="preserve">2.4</w:t>
            </w:r>
            <w:r/>
          </w:p>
        </w:tc>
        <w:tc>
          <w:tcPr>
            <w:shd w:val="clear" w:color="auto" w:fill="auto"/>
            <w:tcW w:w="1885" w:type="dxa"/>
            <w:vAlign w:val="center"/>
            <w:textDirection w:val="lrTb"/>
            <w:noWrap w:val="false"/>
          </w:tcPr>
          <w:p>
            <w:pPr>
              <w:ind w:left="0" w:right="0" w:firstLine="28"/>
              <w:jc w:val="center"/>
              <w:keepLines w:val="0"/>
              <w:keepNext w:val="0"/>
              <w:pageBreakBefore w:val="0"/>
              <w:spacing w:before="0" w:beforeAutospacing="0" w:after="0" w:afterAutospacing="0" w:line="400" w:lineRule="exact"/>
              <w:widowControl w:val="off"/>
              <w:rPr>
                <w:rFonts w:hint="default" w:ascii="宋体" w:hAnsi="宋体" w:eastAsia="宋体" w:cs="宋体"/>
                <w:color w:val="auto"/>
                <w:sz w:val="21"/>
                <w:szCs w:val="21"/>
                <w:highlight w:val="none"/>
                <w:lang w:val="en-US" w:eastAsia="zh-CN" w:bidi="ar-SA"/>
              </w:rPr>
              <w:outlineLvl w:val="9"/>
              <w:suppressLineNumbers w:val="0"/>
            </w:pPr>
            <w:r>
              <w:rPr>
                <w:rFonts w:hint="eastAsia" w:ascii="宋体" w:hAnsi="宋体" w:eastAsia="宋体" w:cs="宋体"/>
                <w:color w:val="auto"/>
                <w:sz w:val="21"/>
                <w:szCs w:val="21"/>
                <w:highlight w:val="none"/>
                <w:lang w:val="en-US" w:eastAsia="zh-CN" w:bidi="ar-SA"/>
              </w:rPr>
              <w:t xml:space="preserve">进退场交接方案</w:t>
            </w:r>
            <w:r/>
          </w:p>
        </w:tc>
        <w:tc>
          <w:tcPr>
            <w:shd w:val="clear" w:color="auto" w:fill="auto"/>
            <w:tcW w:w="710" w:type="dxa"/>
            <w:vAlign w:val="center"/>
            <w:textDirection w:val="lrTb"/>
            <w:noWrap w:val="false"/>
          </w:tcPr>
          <w:p>
            <w:pPr>
              <w:ind w:left="0" w:right="0" w:firstLine="28"/>
              <w:jc w:val="center"/>
              <w:keepLines w:val="0"/>
              <w:keepNext w:val="0"/>
              <w:pageBreakBefore w:val="0"/>
              <w:spacing w:before="0" w:beforeAutospacing="0" w:after="0" w:afterAutospacing="0" w:line="400" w:lineRule="exact"/>
              <w:widowControl w:val="off"/>
              <w:rPr>
                <w:rFonts w:hint="default" w:ascii="宋体" w:hAnsi="宋体" w:cs="宋体"/>
                <w:color w:val="auto"/>
                <w:sz w:val="21"/>
                <w:szCs w:val="21"/>
                <w:highlight w:val="none"/>
                <w:lang w:val="en-US" w:eastAsia="zh-CN"/>
              </w:rPr>
              <w:outlineLvl w:val="9"/>
              <w:suppressLineNumbers w:val="0"/>
            </w:pPr>
            <w:r>
              <w:rPr>
                <w:rFonts w:hint="eastAsia" w:ascii="宋体" w:hAnsi="宋体" w:cs="宋体"/>
                <w:color w:val="auto"/>
                <w:sz w:val="21"/>
                <w:szCs w:val="21"/>
                <w:highlight w:val="none"/>
                <w:lang w:val="en-US" w:eastAsia="zh-CN"/>
              </w:rPr>
              <w:t xml:space="preserve">6</w:t>
            </w:r>
            <w:r/>
          </w:p>
        </w:tc>
        <w:tc>
          <w:tcPr>
            <w:shd w:val="clear" w:color="auto" w:fill="auto"/>
            <w:tcW w:w="5693" w:type="dxa"/>
            <w:vAlign w:val="center"/>
            <w:textDirection w:val="lrTb"/>
            <w:noWrap w:val="false"/>
          </w:tcPr>
          <w:p>
            <w:pPr>
              <w:ind w:left="0" w:right="0"/>
              <w:keepLines w:val="0"/>
              <w:keepNext w:val="0"/>
              <w:pageBreakBefore w:val="0"/>
              <w:spacing w:before="0" w:beforeAutospacing="0" w:after="0" w:afterAutospacing="0" w:line="400" w:lineRule="exact"/>
              <w:widowControl w:val="off"/>
              <w:rPr>
                <w:rFonts w:hint="eastAsia" w:ascii="宋体" w:hAnsi="宋体" w:eastAsia="宋体" w:cs="宋体"/>
                <w:color w:val="auto"/>
                <w:sz w:val="21"/>
                <w:szCs w:val="21"/>
                <w:highlight w:val="none"/>
                <w:lang w:val="zh-CN" w:eastAsia="zh-CN"/>
              </w:rPr>
              <w:outlineLvl w:val="9"/>
              <w:suppressLineNumbers w:val="0"/>
            </w:pPr>
            <w:r>
              <w:rPr>
                <w:rFonts w:hint="eastAsia" w:ascii="宋体" w:hAnsi="宋体" w:eastAsia="宋体" w:cs="宋体"/>
                <w:color w:val="auto"/>
                <w:sz w:val="21"/>
                <w:szCs w:val="21"/>
                <w:highlight w:val="none"/>
                <w:lang w:val="zh-CN" w:eastAsia="zh-CN" w:bidi="ar-SA"/>
              </w:rPr>
              <w:t xml:space="preserve">投标人根据本项目的项目</w:t>
            </w:r>
            <w:r>
              <w:rPr>
                <w:rFonts w:hint="eastAsia" w:ascii="宋体" w:hAnsi="宋体" w:cs="宋体"/>
                <w:color w:val="auto"/>
                <w:sz w:val="21"/>
                <w:szCs w:val="21"/>
                <w:highlight w:val="none"/>
                <w:lang w:val="en-US" w:eastAsia="zh-CN" w:bidi="ar-SA"/>
              </w:rPr>
              <w:t xml:space="preserve">采购需求及</w:t>
            </w:r>
            <w:r>
              <w:rPr>
                <w:rFonts w:hint="eastAsia" w:ascii="宋体" w:hAnsi="宋体" w:eastAsia="宋体" w:cs="宋体"/>
                <w:color w:val="auto"/>
                <w:sz w:val="21"/>
                <w:szCs w:val="21"/>
                <w:highlight w:val="none"/>
                <w:lang w:val="zh-CN" w:eastAsia="zh-CN" w:bidi="ar-SA"/>
              </w:rPr>
              <w:t xml:space="preserve">特性，</w:t>
            </w:r>
            <w:r>
              <w:rPr>
                <w:rFonts w:hint="eastAsia" w:ascii="宋体" w:hAnsi="宋体" w:eastAsia="宋体" w:cs="宋体"/>
                <w:color w:val="auto"/>
                <w:sz w:val="21"/>
                <w:szCs w:val="21"/>
                <w:highlight w:val="none"/>
                <w:lang w:val="en-US" w:eastAsia="zh-CN"/>
              </w:rPr>
              <w:t xml:space="preserve">提供针对性的</w:t>
            </w:r>
            <w:r>
              <w:rPr>
                <w:rFonts w:hint="eastAsia" w:ascii="宋体" w:hAnsi="宋体" w:cs="宋体"/>
                <w:color w:val="auto"/>
                <w:sz w:val="21"/>
                <w:szCs w:val="21"/>
                <w:highlight w:val="none"/>
                <w:lang w:val="en-US" w:eastAsia="zh-CN"/>
              </w:rPr>
              <w:t xml:space="preserve">进退场交接方案，包括进场、退场时的</w:t>
            </w:r>
            <w:r>
              <w:rPr>
                <w:rFonts w:hint="eastAsia" w:ascii="宋体" w:hAnsi="宋体" w:cs="宋体"/>
                <w:color w:val="auto"/>
                <w:szCs w:val="21"/>
                <w:highlight w:val="none"/>
              </w:rPr>
              <w:t xml:space="preserve">场地与设施设备交接</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库存物资交接</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全套档案资料</w:t>
            </w:r>
            <w:r>
              <w:rPr>
                <w:rFonts w:hint="eastAsia" w:ascii="宋体" w:hAnsi="宋体" w:cs="宋体"/>
                <w:color w:val="auto"/>
                <w:szCs w:val="21"/>
                <w:highlight w:val="none"/>
                <w:lang w:val="en-US" w:eastAsia="zh-CN"/>
              </w:rPr>
              <w:t xml:space="preserve">交接</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财务事项清算</w:t>
            </w:r>
            <w:r>
              <w:rPr>
                <w:rFonts w:hint="eastAsia" w:ascii="宋体" w:hAnsi="宋体" w:cs="宋体"/>
                <w:color w:val="auto"/>
                <w:szCs w:val="21"/>
                <w:highlight w:val="none"/>
                <w:lang w:val="en-US" w:eastAsia="zh-CN"/>
              </w:rPr>
              <w:t xml:space="preserve">与交接、人员安排、第三方合作（食材供货商、设备设施维保方等）供应商交接等内容。</w:t>
            </w:r>
            <w:r/>
          </w:p>
          <w:p>
            <w:pPr>
              <w:ind w:left="0" w:right="0"/>
              <w:keepLines w:val="0"/>
              <w:keepNext w:val="0"/>
              <w:pageBreakBefore w:val="0"/>
              <w:spacing w:before="0" w:beforeAutospacing="0" w:after="0" w:afterAutospacing="0" w:line="400" w:lineRule="exact"/>
              <w:widowControl w:val="off"/>
              <w:rPr>
                <w:rFonts w:hint="eastAsia" w:ascii="宋体" w:hAnsi="宋体" w:eastAsia="宋体" w:cs="宋体"/>
                <w:color w:val="auto"/>
                <w:sz w:val="21"/>
                <w:szCs w:val="21"/>
                <w:highlight w:val="none"/>
                <w:lang w:val="zh-CN" w:eastAsia="zh-CN"/>
              </w:rPr>
              <w:outlineLvl w:val="9"/>
              <w:suppressLineNumbers w:val="0"/>
            </w:pPr>
            <w:r>
              <w:rPr>
                <w:rFonts w:hint="eastAsia" w:ascii="宋体" w:hAnsi="宋体" w:eastAsia="宋体" w:cs="宋体"/>
                <w:color w:val="auto"/>
                <w:sz w:val="21"/>
                <w:szCs w:val="21"/>
                <w:highlight w:val="none"/>
                <w:lang w:val="zh-CN" w:eastAsia="zh-CN"/>
              </w:rPr>
              <w:t xml:space="preserve">方案详尽、精细，科学性强，操作性强、规范合理的得</w:t>
            </w: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lang w:val="zh-CN" w:eastAsia="zh-CN"/>
              </w:rPr>
              <w:t xml:space="preserve">分；</w:t>
            </w:r>
            <w:r/>
          </w:p>
          <w:p>
            <w:pPr>
              <w:ind w:left="0" w:right="0"/>
              <w:keepLines w:val="0"/>
              <w:keepNext w:val="0"/>
              <w:pageBreakBefore w:val="0"/>
              <w:spacing w:before="0" w:beforeAutospacing="0" w:after="0" w:afterAutospacing="0" w:line="400" w:lineRule="exact"/>
              <w:widowControl w:val="off"/>
              <w:rPr>
                <w:rFonts w:hint="eastAsia" w:ascii="宋体" w:hAnsi="宋体" w:eastAsia="宋体" w:cs="宋体"/>
                <w:color w:val="auto"/>
                <w:sz w:val="21"/>
                <w:szCs w:val="21"/>
                <w:highlight w:val="none"/>
                <w:lang w:val="zh-CN" w:eastAsia="zh-CN"/>
              </w:rPr>
              <w:outlineLvl w:val="9"/>
              <w:suppressLineNumbers w:val="0"/>
            </w:pPr>
            <w:r>
              <w:rPr>
                <w:rFonts w:hint="eastAsia" w:ascii="宋体" w:hAnsi="宋体" w:eastAsia="宋体" w:cs="宋体"/>
                <w:color w:val="auto"/>
                <w:sz w:val="21"/>
                <w:szCs w:val="21"/>
                <w:highlight w:val="none"/>
                <w:lang w:val="zh-CN" w:eastAsia="zh-CN"/>
              </w:rPr>
              <w:t xml:space="preserve">方案基本全面，只具有基本科学性、操作性、规范性的得</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val="zh-CN" w:eastAsia="zh-CN"/>
              </w:rPr>
              <w:t xml:space="preserve">分；</w:t>
            </w:r>
            <w:r/>
          </w:p>
          <w:p>
            <w:pPr>
              <w:ind w:left="0" w:right="0"/>
              <w:keepLines w:val="0"/>
              <w:keepNext w:val="0"/>
              <w:pageBreakBefore w:val="0"/>
              <w:spacing w:before="0" w:beforeAutospacing="0" w:after="0" w:afterAutospacing="0" w:line="400" w:lineRule="exact"/>
              <w:widowControl w:val="off"/>
              <w:rPr>
                <w:rFonts w:hint="eastAsia" w:ascii="宋体" w:hAnsi="宋体" w:eastAsia="宋体" w:cs="宋体"/>
                <w:b/>
                <w:bCs/>
                <w:color w:val="auto"/>
                <w:sz w:val="21"/>
                <w:szCs w:val="21"/>
                <w:highlight w:val="none"/>
                <w:lang w:val="en-US" w:eastAsia="zh-CN"/>
              </w:rPr>
              <w:outlineLvl w:val="9"/>
              <w:suppressLineNumbers w:val="0"/>
            </w:pPr>
            <w:r>
              <w:rPr>
                <w:rFonts w:hint="eastAsia" w:ascii="宋体" w:hAnsi="宋体" w:eastAsia="宋体" w:cs="宋体"/>
                <w:color w:val="auto"/>
                <w:sz w:val="21"/>
                <w:szCs w:val="21"/>
                <w:highlight w:val="none"/>
                <w:lang w:val="zh-CN" w:eastAsia="zh-CN"/>
              </w:rPr>
              <w:t xml:space="preserve">方案简单，操作性欠缺，规范欠缺的得</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zh-CN" w:eastAsia="zh-CN"/>
              </w:rPr>
              <w:t xml:space="preserve">分。未提供不得分。</w:t>
            </w:r>
            <w:r>
              <w:rPr>
                <w:rFonts w:hint="eastAsia" w:ascii="宋体" w:hAnsi="宋体" w:eastAsia="宋体" w:cs="宋体"/>
                <w:color w:val="auto"/>
                <w:sz w:val="21"/>
                <w:szCs w:val="21"/>
                <w:highlight w:val="none"/>
                <w:lang w:val="en-US" w:eastAsia="zh-CN"/>
              </w:rPr>
              <w:t xml:space="preserve"> </w:t>
            </w:r>
            <w:r/>
          </w:p>
        </w:tc>
        <w:tc>
          <w:tcPr>
            <w:shd w:val="clear" w:color="auto" w:fill="auto"/>
            <w:tcW w:w="2159" w:type="dxa"/>
            <w:vAlign w:val="center"/>
            <w:textDirection w:val="lrTb"/>
            <w:noWrap w:val="false"/>
          </w:tcPr>
          <w:p>
            <w:pPr>
              <w:ind w:left="-38" w:right="0"/>
              <w:keepLines w:val="0"/>
              <w:keepNext w:val="0"/>
              <w:pageBreakBefore w:val="0"/>
              <w:spacing w:before="0" w:beforeAutospacing="0" w:after="0" w:afterAutospacing="0" w:line="440" w:lineRule="exact"/>
              <w:widowControl w:val="off"/>
              <w:rPr>
                <w:rFonts w:hint="eastAsia" w:ascii="宋体" w:hAnsi="宋体" w:eastAsia="宋体" w:cs="宋体"/>
                <w:color w:val="auto"/>
                <w:sz w:val="21"/>
                <w:szCs w:val="21"/>
                <w:highlight w:val="none"/>
                <w:lang w:val="en-US" w:eastAsia="zh-CN" w:bidi="ar-SA"/>
              </w:rPr>
              <w:outlineLvl w:val="9"/>
              <w:suppressLineNumbers w:val="0"/>
            </w:pPr>
            <w:r>
              <w:rPr>
                <w:rFonts w:hint="eastAsia" w:ascii="宋体" w:hAnsi="宋体" w:eastAsia="宋体" w:cs="宋体"/>
                <w:color w:val="auto"/>
                <w:sz w:val="21"/>
                <w:szCs w:val="21"/>
                <w:highlight w:val="none"/>
                <w:lang w:val="en-US" w:eastAsia="zh-CN"/>
              </w:rPr>
              <w:t xml:space="preserve">根据投标文件中投标人提供的本项内容评分。不提供不得分。</w:t>
            </w:r>
            <w:r/>
          </w:p>
        </w:tc>
      </w:tr>
      <w:tr>
        <w:trPr>
          <w:jc w:val="center"/>
          <w:trHeight w:val="567"/>
        </w:trPr>
        <w:tc>
          <w:tcPr>
            <w:tcW w:w="707" w:type="dxa"/>
            <w:vAlign w:val="center"/>
            <w:textDirection w:val="lrTb"/>
            <w:noWrap w:val="false"/>
          </w:tcPr>
          <w:p>
            <w:pPr>
              <w:ind w:left="0" w:right="0" w:firstLine="28"/>
              <w:jc w:val="center"/>
              <w:keepLines w:val="0"/>
              <w:keepNext w:val="0"/>
              <w:pageBreakBefore w:val="0"/>
              <w:spacing w:before="0" w:beforeAutospacing="0" w:after="0" w:afterAutospacing="0" w:line="440" w:lineRule="exact"/>
              <w:widowControl w:val="off"/>
              <w:rPr>
                <w:rFonts w:hint="default" w:ascii="宋体" w:hAnsi="宋体" w:eastAsia="宋体" w:cs="宋体"/>
                <w:color w:val="auto"/>
                <w:sz w:val="21"/>
                <w:szCs w:val="21"/>
                <w:highlight w:val="none"/>
                <w:lang w:val="en-US" w:eastAsia="zh-CN"/>
              </w:rPr>
              <w:outlineLvl w:val="9"/>
              <w:suppressLineNumbers w:val="0"/>
            </w:pPr>
            <w:r>
              <w:rPr>
                <w:rFonts w:hint="eastAsia" w:ascii="宋体" w:hAnsi="宋体" w:cs="宋体"/>
                <w:color w:val="auto"/>
                <w:sz w:val="21"/>
                <w:szCs w:val="21"/>
                <w:highlight w:val="none"/>
                <w:lang w:val="en-US" w:eastAsia="zh-CN"/>
              </w:rPr>
              <w:t xml:space="preserve">2.5</w:t>
            </w:r>
            <w:r/>
          </w:p>
        </w:tc>
        <w:tc>
          <w:tcPr>
            <w:shd w:val="clear" w:color="auto" w:fill="auto"/>
            <w:tcW w:w="1885" w:type="dxa"/>
            <w:vAlign w:val="center"/>
            <w:textDirection w:val="lrTb"/>
            <w:noWrap w:val="false"/>
          </w:tcPr>
          <w:p>
            <w:pPr>
              <w:ind w:left="0" w:right="0" w:firstLine="28"/>
              <w:jc w:val="center"/>
              <w:keepLines w:val="0"/>
              <w:keepNext w:val="0"/>
              <w:pageBreakBefore w:val="0"/>
              <w:spacing w:before="0" w:beforeAutospacing="0" w:after="0" w:afterAutospacing="0" w:line="400" w:lineRule="exact"/>
              <w:widowControl w:val="off"/>
              <w:rPr>
                <w:rFonts w:hint="eastAsia" w:ascii="宋体" w:hAnsi="宋体" w:eastAsia="宋体" w:cs="宋体"/>
                <w:color w:val="auto"/>
                <w:sz w:val="21"/>
                <w:szCs w:val="21"/>
                <w:highlight w:val="none"/>
                <w:lang w:val="en-US" w:eastAsia="zh-CN" w:bidi="ar-SA"/>
              </w:rPr>
              <w:outlineLvl w:val="9"/>
              <w:suppressLineNumbers w:val="0"/>
            </w:pPr>
            <w:r>
              <w:rPr>
                <w:rFonts w:hint="eastAsia" w:ascii="宋体" w:hAnsi="宋体" w:eastAsia="宋体" w:cs="宋体"/>
                <w:color w:val="auto"/>
                <w:sz w:val="21"/>
                <w:szCs w:val="21"/>
                <w:highlight w:val="none"/>
                <w:lang w:val="en-US" w:eastAsia="zh-CN" w:bidi="ar-SA"/>
              </w:rPr>
              <w:t xml:space="preserve">应急预案</w:t>
            </w:r>
            <w:r/>
          </w:p>
        </w:tc>
        <w:tc>
          <w:tcPr>
            <w:shd w:val="clear" w:color="auto" w:fill="auto"/>
            <w:tcW w:w="710" w:type="dxa"/>
            <w:vAlign w:val="center"/>
            <w:textDirection w:val="lrTb"/>
            <w:noWrap w:val="false"/>
          </w:tcPr>
          <w:p>
            <w:pPr>
              <w:ind w:left="0" w:right="0" w:firstLine="28"/>
              <w:jc w:val="center"/>
              <w:keepLines w:val="0"/>
              <w:keepNext w:val="0"/>
              <w:pageBreakBefore w:val="0"/>
              <w:spacing w:before="0" w:beforeAutospacing="0" w:after="0" w:afterAutospacing="0" w:line="400" w:lineRule="exact"/>
              <w:widowControl w:val="off"/>
              <w:rPr>
                <w:rFonts w:hint="default" w:ascii="宋体" w:hAnsi="宋体" w:eastAsia="宋体" w:cs="宋体"/>
                <w:color w:val="auto"/>
                <w:sz w:val="21"/>
                <w:szCs w:val="21"/>
                <w:highlight w:val="none"/>
                <w:lang w:val="en-US" w:eastAsia="zh-CN" w:bidi="ar-SA"/>
              </w:rPr>
              <w:outlineLvl w:val="9"/>
              <w:suppressLineNumbers w:val="0"/>
            </w:pPr>
            <w:r>
              <w:rPr>
                <w:rFonts w:hint="eastAsia" w:ascii="宋体" w:hAnsi="宋体" w:cs="宋体"/>
                <w:color w:val="auto"/>
                <w:sz w:val="21"/>
                <w:szCs w:val="21"/>
                <w:highlight w:val="none"/>
                <w:lang w:val="en-US" w:eastAsia="zh-CN"/>
              </w:rPr>
              <w:t xml:space="preserve">6</w:t>
            </w:r>
            <w:r/>
          </w:p>
        </w:tc>
        <w:tc>
          <w:tcPr>
            <w:shd w:val="clear" w:color="auto" w:fill="auto"/>
            <w:tcW w:w="5693" w:type="dxa"/>
            <w:vAlign w:val="center"/>
            <w:textDirection w:val="lrTb"/>
            <w:noWrap w:val="false"/>
          </w:tcPr>
          <w:p>
            <w:pPr>
              <w:ind w:left="0" w:right="0"/>
              <w:keepLines w:val="0"/>
              <w:keepNext w:val="0"/>
              <w:pageBreakBefore w:val="0"/>
              <w:spacing w:before="0" w:beforeAutospacing="0" w:after="0" w:afterAutospacing="0" w:line="400" w:lineRule="exact"/>
              <w:widowControl w:val="off"/>
              <w:rPr>
                <w:rFonts w:hint="eastAsia" w:ascii="宋体" w:hAnsi="宋体" w:eastAsia="宋体" w:cs="宋体"/>
                <w:color w:val="auto"/>
                <w:sz w:val="21"/>
                <w:szCs w:val="21"/>
                <w:highlight w:val="none"/>
                <w:lang w:val="zh-CN" w:eastAsia="zh-CN"/>
              </w:rPr>
              <w:outlineLvl w:val="9"/>
              <w:suppressLineNumbers w:val="0"/>
            </w:pPr>
            <w:r>
              <w:rPr>
                <w:rFonts w:hint="eastAsia" w:ascii="宋体" w:hAnsi="宋体" w:eastAsia="宋体" w:cs="宋体"/>
                <w:color w:val="auto"/>
                <w:sz w:val="21"/>
                <w:szCs w:val="21"/>
                <w:highlight w:val="none"/>
                <w:lang w:val="zh-CN" w:eastAsia="zh-CN" w:bidi="ar-SA"/>
              </w:rPr>
              <w:t xml:space="preserve">投标人根据本项目的项目</w:t>
            </w:r>
            <w:r>
              <w:rPr>
                <w:rFonts w:hint="eastAsia" w:ascii="宋体" w:hAnsi="宋体" w:cs="宋体"/>
                <w:color w:val="auto"/>
                <w:sz w:val="21"/>
                <w:szCs w:val="21"/>
                <w:highlight w:val="none"/>
                <w:lang w:val="en-US" w:eastAsia="zh-CN" w:bidi="ar-SA"/>
              </w:rPr>
              <w:t xml:space="preserve">采购需求及</w:t>
            </w:r>
            <w:r>
              <w:rPr>
                <w:rFonts w:hint="eastAsia" w:ascii="宋体" w:hAnsi="宋体" w:eastAsia="宋体" w:cs="宋体"/>
                <w:color w:val="auto"/>
                <w:sz w:val="21"/>
                <w:szCs w:val="21"/>
                <w:highlight w:val="none"/>
                <w:lang w:val="zh-CN" w:eastAsia="zh-CN" w:bidi="ar-SA"/>
              </w:rPr>
              <w:t xml:space="preserve">特性，</w:t>
            </w:r>
            <w:r>
              <w:rPr>
                <w:rFonts w:hint="eastAsia" w:ascii="宋体" w:hAnsi="宋体" w:eastAsia="宋体" w:cs="宋体"/>
                <w:color w:val="auto"/>
                <w:sz w:val="21"/>
                <w:szCs w:val="21"/>
                <w:highlight w:val="none"/>
                <w:lang w:val="en-US" w:eastAsia="zh-CN"/>
              </w:rPr>
              <w:t xml:space="preserve">就</w:t>
            </w:r>
            <w:r>
              <w:rPr>
                <w:rFonts w:hint="eastAsia" w:ascii="宋体" w:hAnsi="宋体" w:eastAsia="宋体" w:cs="宋体"/>
                <w:color w:val="auto"/>
                <w:sz w:val="21"/>
                <w:szCs w:val="21"/>
                <w:highlight w:val="none"/>
                <w:lang w:val="zh-CN" w:eastAsia="zh-CN"/>
              </w:rPr>
              <w:t xml:space="preserve">本项目所提供</w:t>
            </w:r>
            <w:r>
              <w:rPr>
                <w:rFonts w:hint="eastAsia" w:ascii="宋体" w:hAnsi="宋体" w:eastAsia="宋体" w:cs="宋体"/>
                <w:color w:val="auto"/>
                <w:sz w:val="21"/>
                <w:szCs w:val="21"/>
                <w:highlight w:val="none"/>
                <w:lang w:val="en-US" w:eastAsia="zh-CN"/>
              </w:rPr>
              <w:t xml:space="preserve">服务过程可能</w:t>
            </w:r>
            <w:r>
              <w:rPr>
                <w:rFonts w:hint="eastAsia" w:ascii="宋体" w:hAnsi="宋体" w:eastAsia="宋体" w:cs="宋体"/>
                <w:color w:val="auto"/>
                <w:sz w:val="21"/>
                <w:szCs w:val="21"/>
                <w:highlight w:val="none"/>
                <w:lang w:val="zh-CN" w:eastAsia="zh-CN"/>
              </w:rPr>
              <w:t xml:space="preserve">遇到食物中毒、停水、停电、人员受伤、消防安全、自然灾害、疫（</w:t>
            </w:r>
            <w:r>
              <w:rPr>
                <w:rFonts w:hint="eastAsia" w:ascii="宋体" w:hAnsi="宋体" w:eastAsia="宋体" w:cs="宋体"/>
                <w:color w:val="auto"/>
                <w:sz w:val="21"/>
                <w:szCs w:val="21"/>
                <w:highlight w:val="none"/>
                <w:lang w:val="en-US" w:eastAsia="zh-CN"/>
              </w:rPr>
              <w:t xml:space="preserve">病</w:t>
            </w:r>
            <w:r>
              <w:rPr>
                <w:rFonts w:hint="eastAsia" w:ascii="宋体" w:hAnsi="宋体" w:eastAsia="宋体" w:cs="宋体"/>
                <w:color w:val="auto"/>
                <w:sz w:val="21"/>
                <w:szCs w:val="21"/>
                <w:highlight w:val="none"/>
                <w:lang w:val="zh-CN" w:eastAsia="zh-CN"/>
              </w:rPr>
              <w:t xml:space="preserve">）情防控等情况下，</w:t>
            </w:r>
            <w:r>
              <w:rPr>
                <w:rFonts w:hint="eastAsia" w:ascii="宋体" w:hAnsi="宋体" w:eastAsia="宋体" w:cs="宋体"/>
                <w:color w:val="auto"/>
                <w:sz w:val="21"/>
                <w:szCs w:val="21"/>
                <w:highlight w:val="none"/>
                <w:lang w:val="en-US" w:eastAsia="zh-CN"/>
              </w:rPr>
              <w:t xml:space="preserve">提供针对性的</w:t>
            </w:r>
            <w:r>
              <w:rPr>
                <w:rFonts w:hint="eastAsia" w:ascii="宋体" w:hAnsi="宋体" w:eastAsia="宋体" w:cs="宋体"/>
                <w:color w:val="auto"/>
                <w:sz w:val="21"/>
                <w:szCs w:val="21"/>
                <w:highlight w:val="none"/>
                <w:lang w:val="en-US" w:eastAsia="zh-CN" w:bidi="ar-SA"/>
              </w:rPr>
              <w:t xml:space="preserve">应急预案</w:t>
            </w:r>
            <w:r>
              <w:rPr>
                <w:rFonts w:hint="eastAsia" w:ascii="宋体" w:hAnsi="宋体" w:eastAsia="宋体" w:cs="宋体"/>
                <w:color w:val="auto"/>
                <w:sz w:val="21"/>
                <w:szCs w:val="21"/>
                <w:highlight w:val="none"/>
                <w:lang w:val="zh-CN" w:eastAsia="zh-CN"/>
              </w:rPr>
              <w:t xml:space="preserve">。</w:t>
            </w:r>
            <w:r/>
          </w:p>
          <w:p>
            <w:pPr>
              <w:ind w:left="0" w:right="0"/>
              <w:keepLines w:val="0"/>
              <w:keepNext w:val="0"/>
              <w:pageBreakBefore w:val="0"/>
              <w:spacing w:before="0" w:beforeAutospacing="0" w:after="0" w:afterAutospacing="0" w:line="400" w:lineRule="exact"/>
              <w:widowControl w:val="off"/>
              <w:rPr>
                <w:rFonts w:hint="eastAsia" w:ascii="宋体" w:hAnsi="宋体" w:eastAsia="宋体" w:cs="宋体"/>
                <w:color w:val="auto"/>
                <w:sz w:val="21"/>
                <w:szCs w:val="21"/>
                <w:highlight w:val="none"/>
                <w:lang w:val="zh-CN" w:eastAsia="zh-CN"/>
              </w:rPr>
              <w:outlineLvl w:val="9"/>
              <w:suppressLineNumbers w:val="0"/>
            </w:pPr>
            <w:r>
              <w:rPr>
                <w:rFonts w:hint="eastAsia" w:ascii="宋体" w:hAnsi="宋体" w:eastAsia="宋体" w:cs="宋体"/>
                <w:color w:val="auto"/>
                <w:sz w:val="21"/>
                <w:szCs w:val="21"/>
                <w:highlight w:val="none"/>
                <w:lang w:val="zh-CN" w:eastAsia="zh-CN"/>
              </w:rPr>
              <w:t xml:space="preserve">方案详尽、精细，科学性强，操作性强、规范合理的得</w:t>
            </w: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lang w:val="zh-CN" w:eastAsia="zh-CN"/>
              </w:rPr>
              <w:t xml:space="preserve">分；</w:t>
            </w:r>
            <w:r/>
          </w:p>
          <w:p>
            <w:pPr>
              <w:ind w:left="0" w:right="0"/>
              <w:keepLines w:val="0"/>
              <w:keepNext w:val="0"/>
              <w:pageBreakBefore w:val="0"/>
              <w:spacing w:before="0" w:beforeAutospacing="0" w:after="0" w:afterAutospacing="0" w:line="400" w:lineRule="exact"/>
              <w:widowControl w:val="off"/>
              <w:rPr>
                <w:rFonts w:hint="eastAsia" w:ascii="宋体" w:hAnsi="宋体" w:eastAsia="宋体" w:cs="宋体"/>
                <w:color w:val="auto"/>
                <w:sz w:val="21"/>
                <w:szCs w:val="21"/>
                <w:highlight w:val="none"/>
                <w:lang w:val="zh-CN" w:eastAsia="zh-CN"/>
              </w:rPr>
              <w:outlineLvl w:val="9"/>
              <w:suppressLineNumbers w:val="0"/>
            </w:pPr>
            <w:r>
              <w:rPr>
                <w:rFonts w:hint="eastAsia" w:ascii="宋体" w:hAnsi="宋体" w:eastAsia="宋体" w:cs="宋体"/>
                <w:color w:val="auto"/>
                <w:sz w:val="21"/>
                <w:szCs w:val="21"/>
                <w:highlight w:val="none"/>
                <w:lang w:val="zh-CN" w:eastAsia="zh-CN"/>
              </w:rPr>
              <w:t xml:space="preserve">方案基本全面，只具有基本科学性、操作性、规范性的得</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val="zh-CN" w:eastAsia="zh-CN"/>
              </w:rPr>
              <w:t xml:space="preserve">分；</w:t>
            </w:r>
            <w:r/>
          </w:p>
          <w:p>
            <w:pPr>
              <w:ind w:left="0" w:right="0"/>
              <w:keepLines w:val="0"/>
              <w:keepNext w:val="0"/>
              <w:pageBreakBefore w:val="0"/>
              <w:spacing w:before="0" w:beforeAutospacing="0" w:after="0" w:afterAutospacing="0" w:line="400" w:lineRule="exact"/>
              <w:widowControl w:val="off"/>
              <w:rPr>
                <w:rFonts w:hint="eastAsia" w:ascii="宋体" w:hAnsi="宋体" w:eastAsia="宋体" w:cs="宋体"/>
                <w:color w:val="auto"/>
                <w:sz w:val="21"/>
                <w:szCs w:val="21"/>
                <w:highlight w:val="none"/>
                <w:lang w:val="en-US" w:eastAsia="zh-CN" w:bidi="ar-SA"/>
              </w:rPr>
              <w:outlineLvl w:val="9"/>
              <w:suppressLineNumbers w:val="0"/>
            </w:pPr>
            <w:r>
              <w:rPr>
                <w:rFonts w:hint="eastAsia" w:ascii="宋体" w:hAnsi="宋体" w:eastAsia="宋体" w:cs="宋体"/>
                <w:color w:val="auto"/>
                <w:sz w:val="21"/>
                <w:szCs w:val="21"/>
                <w:highlight w:val="none"/>
                <w:lang w:val="zh-CN" w:eastAsia="zh-CN"/>
              </w:rPr>
              <w:t xml:space="preserve">方案简单，操作性欠缺，规范欠缺的得</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zh-CN" w:eastAsia="zh-CN"/>
              </w:rPr>
              <w:t xml:space="preserve">分。未提供不得分。</w:t>
            </w:r>
            <w:r/>
          </w:p>
        </w:tc>
        <w:tc>
          <w:tcPr>
            <w:shd w:val="clear" w:color="auto" w:fill="auto"/>
            <w:tcW w:w="2159" w:type="dxa"/>
            <w:vAlign w:val="center"/>
            <w:textDirection w:val="lrTb"/>
            <w:noWrap w:val="false"/>
          </w:tcPr>
          <w:p>
            <w:pPr>
              <w:ind w:left="-38" w:right="0"/>
              <w:keepLines w:val="0"/>
              <w:keepNext w:val="0"/>
              <w:pageBreakBefore w:val="0"/>
              <w:spacing w:before="0" w:beforeAutospacing="0" w:after="0" w:afterAutospacing="0" w:line="440" w:lineRule="exact"/>
              <w:widowControl w:val="off"/>
              <w:rPr>
                <w:rFonts w:hint="eastAsia" w:ascii="宋体" w:hAnsi="宋体" w:eastAsia="宋体" w:cs="宋体"/>
                <w:color w:val="auto"/>
                <w:sz w:val="21"/>
                <w:szCs w:val="21"/>
                <w:highlight w:val="none"/>
                <w:lang w:val="en-US" w:eastAsia="zh-CN" w:bidi="ar-SA"/>
              </w:rPr>
              <w:outlineLvl w:val="9"/>
              <w:suppressLineNumbers w:val="0"/>
            </w:pPr>
            <w:r>
              <w:rPr>
                <w:rFonts w:hint="eastAsia" w:ascii="宋体" w:hAnsi="宋体" w:eastAsia="宋体" w:cs="宋体"/>
                <w:color w:val="auto"/>
                <w:sz w:val="21"/>
                <w:szCs w:val="21"/>
                <w:highlight w:val="none"/>
                <w:lang w:val="en-US" w:eastAsia="zh-CN"/>
              </w:rPr>
              <w:t xml:space="preserve">根据投标文件中投标人提供的本项内容评分。不提供不得分。</w:t>
            </w:r>
            <w:r/>
          </w:p>
        </w:tc>
      </w:tr>
      <w:tr>
        <w:trPr>
          <w:jc w:val="center"/>
          <w:trHeight w:val="567"/>
        </w:trPr>
        <w:tc>
          <w:tcPr>
            <w:tcW w:w="707" w:type="dxa"/>
            <w:vAlign w:val="center"/>
            <w:textDirection w:val="lrTb"/>
            <w:noWrap w:val="false"/>
          </w:tcPr>
          <w:p>
            <w:pPr>
              <w:ind w:left="0" w:right="0" w:firstLine="28"/>
              <w:jc w:val="center"/>
              <w:keepLines w:val="0"/>
              <w:keepNext w:val="0"/>
              <w:pageBreakBefore w:val="0"/>
              <w:spacing w:before="0" w:beforeAutospacing="0" w:after="0" w:afterAutospacing="0" w:line="440" w:lineRule="exact"/>
              <w:widowControl w:val="off"/>
              <w:rPr>
                <w:rFonts w:hint="default" w:ascii="宋体" w:hAnsi="宋体" w:eastAsia="宋体" w:cs="宋体"/>
                <w:color w:val="auto"/>
                <w:sz w:val="21"/>
                <w:szCs w:val="21"/>
                <w:highlight w:val="none"/>
                <w:lang w:val="en-US" w:eastAsia="zh-CN"/>
              </w:rPr>
              <w:outlineLvl w:val="9"/>
              <w:suppressLineNumbers w:val="0"/>
            </w:pPr>
            <w:r>
              <w:rPr>
                <w:rFonts w:hint="eastAsia" w:ascii="宋体" w:hAnsi="宋体" w:cs="宋体"/>
                <w:color w:val="auto"/>
                <w:sz w:val="21"/>
                <w:szCs w:val="21"/>
                <w:highlight w:val="none"/>
                <w:lang w:val="en-US" w:eastAsia="zh-CN"/>
              </w:rPr>
              <w:t xml:space="preserve">2.6</w:t>
            </w:r>
            <w:r/>
          </w:p>
        </w:tc>
        <w:tc>
          <w:tcPr>
            <w:shd w:val="clear" w:color="auto" w:fill="auto"/>
            <w:tcW w:w="1885" w:type="dxa"/>
            <w:vAlign w:val="center"/>
            <w:textDirection w:val="lrTb"/>
            <w:noWrap w:val="false"/>
          </w:tcPr>
          <w:p>
            <w:pPr>
              <w:ind w:left="0" w:right="0" w:firstLine="28"/>
              <w:jc w:val="center"/>
              <w:keepLines w:val="0"/>
              <w:keepNext w:val="0"/>
              <w:pageBreakBefore w:val="0"/>
              <w:spacing w:before="0" w:beforeAutospacing="0" w:after="0" w:afterAutospacing="0" w:line="400" w:lineRule="exact"/>
              <w:widowControl w:val="off"/>
              <w:rPr>
                <w:rFonts w:hint="default" w:ascii="宋体" w:hAnsi="宋体" w:eastAsia="宋体" w:cs="宋体"/>
                <w:color w:val="auto"/>
                <w:sz w:val="21"/>
                <w:szCs w:val="21"/>
                <w:highlight w:val="none"/>
                <w:lang w:val="en-US" w:eastAsia="zh-CN" w:bidi="ar-SA"/>
              </w:rPr>
              <w:outlineLvl w:val="9"/>
              <w:suppressLineNumbers w:val="0"/>
            </w:pPr>
            <w:r>
              <w:rPr>
                <w:rFonts w:hint="eastAsia" w:ascii="宋体" w:hAnsi="宋体" w:eastAsia="宋体" w:cs="宋体"/>
                <w:color w:val="auto"/>
                <w:sz w:val="21"/>
                <w:szCs w:val="21"/>
                <w:highlight w:val="none"/>
                <w:lang w:val="en-US" w:eastAsia="zh-CN" w:bidi="ar-SA"/>
              </w:rPr>
              <w:t xml:space="preserve">质量保证、服务承诺</w:t>
            </w:r>
            <w:r/>
          </w:p>
        </w:tc>
        <w:tc>
          <w:tcPr>
            <w:shd w:val="clear" w:color="auto" w:fill="auto"/>
            <w:tcW w:w="710" w:type="dxa"/>
            <w:vAlign w:val="center"/>
            <w:textDirection w:val="lrTb"/>
            <w:noWrap w:val="false"/>
          </w:tcPr>
          <w:p>
            <w:pPr>
              <w:ind w:left="0" w:right="0"/>
              <w:jc w:val="center"/>
              <w:keepLines w:val="0"/>
              <w:keepNext w:val="0"/>
              <w:pageBreakBefore w:val="0"/>
              <w:spacing w:before="0" w:beforeAutospacing="0" w:after="0" w:afterAutospacing="0" w:line="300" w:lineRule="auto"/>
              <w:widowControl w:val="off"/>
              <w:rPr>
                <w:rFonts w:hint="default" w:ascii="宋体" w:hAnsi="宋体" w:eastAsia="宋体" w:cs="宋体"/>
                <w:color w:val="auto"/>
                <w:sz w:val="21"/>
                <w:szCs w:val="21"/>
                <w:highlight w:val="none"/>
                <w:lang w:val="en-US" w:eastAsia="zh-CN" w:bidi="ar-SA"/>
              </w:rPr>
              <w:outlineLvl w:val="9"/>
              <w:suppressLineNumbers w:val="0"/>
            </w:pPr>
            <w:r>
              <w:rPr>
                <w:rFonts w:hint="eastAsia" w:ascii="宋体" w:hAnsi="宋体" w:cs="宋体"/>
                <w:b w:val="0"/>
                <w:bCs w:val="0"/>
                <w:color w:val="auto"/>
                <w:sz w:val="21"/>
                <w:szCs w:val="21"/>
                <w:highlight w:val="none"/>
                <w:lang w:val="en-US" w:eastAsia="zh-CN"/>
              </w:rPr>
              <w:t xml:space="preserve">6</w:t>
            </w:r>
            <w:r/>
          </w:p>
        </w:tc>
        <w:tc>
          <w:tcPr>
            <w:shd w:val="clear" w:color="auto" w:fill="auto"/>
            <w:tcW w:w="5693" w:type="dxa"/>
            <w:vAlign w:val="center"/>
            <w:textDirection w:val="lrTb"/>
            <w:noWrap w:val="false"/>
          </w:tcPr>
          <w:p>
            <w:pPr>
              <w:ind w:left="0" w:right="0"/>
              <w:keepLines w:val="0"/>
              <w:keepNext w:val="0"/>
              <w:pageBreakBefore w:val="0"/>
              <w:spacing w:before="0" w:beforeAutospacing="0" w:after="0" w:afterAutospacing="0" w:line="400" w:lineRule="exact"/>
              <w:widowControl w:val="off"/>
              <w:rPr>
                <w:rFonts w:hint="eastAsia" w:ascii="宋体" w:hAnsi="宋体" w:eastAsia="宋体" w:cs="宋体"/>
                <w:color w:val="auto"/>
                <w:sz w:val="21"/>
                <w:szCs w:val="21"/>
                <w:highlight w:val="none"/>
                <w:lang w:val="zh-CN" w:eastAsia="zh-CN"/>
              </w:rPr>
              <w:outlineLvl w:val="9"/>
              <w:suppressLineNumbers w:val="0"/>
            </w:pPr>
            <w:r>
              <w:rPr>
                <w:rFonts w:hint="eastAsia" w:ascii="宋体" w:hAnsi="宋体" w:eastAsia="宋体" w:cs="宋体"/>
                <w:color w:val="auto"/>
                <w:sz w:val="21"/>
                <w:szCs w:val="21"/>
                <w:highlight w:val="none"/>
                <w:lang w:val="zh-CN" w:eastAsia="zh-CN" w:bidi="ar-SA"/>
              </w:rPr>
              <w:t xml:space="preserve">投标人根据本项目的项目</w:t>
            </w:r>
            <w:r>
              <w:rPr>
                <w:rFonts w:hint="eastAsia" w:ascii="宋体" w:hAnsi="宋体" w:cs="宋体"/>
                <w:color w:val="auto"/>
                <w:sz w:val="21"/>
                <w:szCs w:val="21"/>
                <w:highlight w:val="none"/>
                <w:lang w:val="en-US" w:eastAsia="zh-CN" w:bidi="ar-SA"/>
              </w:rPr>
              <w:t xml:space="preserve">采购需求及</w:t>
            </w:r>
            <w:r>
              <w:rPr>
                <w:rFonts w:hint="eastAsia" w:ascii="宋体" w:hAnsi="宋体" w:eastAsia="宋体" w:cs="宋体"/>
                <w:color w:val="auto"/>
                <w:sz w:val="21"/>
                <w:szCs w:val="21"/>
                <w:highlight w:val="none"/>
                <w:lang w:val="zh-CN" w:eastAsia="zh-CN" w:bidi="ar-SA"/>
              </w:rPr>
              <w:t xml:space="preserve">特性，</w:t>
            </w:r>
            <w:r>
              <w:rPr>
                <w:rFonts w:hint="eastAsia" w:ascii="宋体" w:hAnsi="宋体" w:eastAsia="宋体" w:cs="宋体"/>
                <w:color w:val="auto"/>
                <w:sz w:val="21"/>
                <w:szCs w:val="21"/>
                <w:highlight w:val="none"/>
                <w:lang w:val="en-US" w:eastAsia="zh-CN"/>
              </w:rPr>
              <w:t xml:space="preserve">提供针对性的</w:t>
            </w:r>
            <w:r>
              <w:rPr>
                <w:rFonts w:hint="eastAsia" w:ascii="宋体" w:hAnsi="宋体" w:eastAsia="宋体" w:cs="宋体"/>
                <w:color w:val="auto"/>
                <w:sz w:val="21"/>
                <w:szCs w:val="21"/>
                <w:highlight w:val="none"/>
                <w:lang w:val="en-US" w:eastAsia="zh-CN" w:bidi="ar-SA"/>
              </w:rPr>
              <w:t xml:space="preserve">质量保证、服务承诺</w:t>
            </w:r>
            <w:r>
              <w:rPr>
                <w:rFonts w:hint="eastAsia" w:ascii="宋体" w:hAnsi="宋体" w:cs="宋体"/>
                <w:color w:val="auto"/>
                <w:sz w:val="21"/>
                <w:szCs w:val="21"/>
                <w:highlight w:val="none"/>
                <w:lang w:val="en-US" w:eastAsia="zh-CN" w:bidi="ar-SA"/>
              </w:rPr>
              <w:t xml:space="preserve">，</w:t>
            </w:r>
            <w:r>
              <w:rPr>
                <w:rFonts w:hint="eastAsia" w:ascii="宋体" w:hAnsi="宋体" w:cs="宋体"/>
                <w:color w:val="auto"/>
                <w:szCs w:val="21"/>
                <w:highlight w:val="none"/>
              </w:rPr>
              <w:t xml:space="preserve">包括食品安全质量保证</w:t>
            </w:r>
            <w:r>
              <w:rPr>
                <w:rFonts w:hint="eastAsia" w:ascii="宋体" w:hAnsi="宋体" w:cs="宋体"/>
                <w:color w:val="auto"/>
                <w:szCs w:val="21"/>
                <w:highlight w:val="none"/>
                <w:lang w:val="en-US" w:eastAsia="zh-CN"/>
              </w:rPr>
              <w:t xml:space="preserve">与承诺</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菜品供应质量保证</w:t>
            </w:r>
            <w:r>
              <w:rPr>
                <w:rFonts w:hint="eastAsia" w:ascii="宋体" w:hAnsi="宋体" w:cs="宋体"/>
                <w:color w:val="auto"/>
                <w:szCs w:val="21"/>
                <w:highlight w:val="none"/>
                <w:lang w:val="en-US" w:eastAsia="zh-CN"/>
              </w:rPr>
              <w:t xml:space="preserve">与承诺</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环境卫生质量保证</w:t>
            </w:r>
            <w:r>
              <w:rPr>
                <w:rFonts w:hint="eastAsia" w:ascii="宋体" w:hAnsi="宋体" w:cs="宋体"/>
                <w:color w:val="auto"/>
                <w:szCs w:val="21"/>
                <w:highlight w:val="none"/>
                <w:lang w:val="en-US" w:eastAsia="zh-CN"/>
              </w:rPr>
              <w:t xml:space="preserve">与承诺</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人员服务质量保证</w:t>
            </w:r>
            <w:r>
              <w:rPr>
                <w:rFonts w:hint="eastAsia" w:ascii="宋体" w:hAnsi="宋体" w:cs="宋体"/>
                <w:color w:val="auto"/>
                <w:szCs w:val="21"/>
                <w:highlight w:val="none"/>
                <w:lang w:val="en-US" w:eastAsia="zh-CN"/>
              </w:rPr>
              <w:t xml:space="preserve">与承诺</w:t>
            </w:r>
            <w:r>
              <w:rPr>
                <w:rFonts w:hint="eastAsia" w:ascii="宋体" w:hAnsi="宋体" w:cs="宋体"/>
                <w:color w:val="auto"/>
                <w:szCs w:val="21"/>
                <w:highlight w:val="none"/>
              </w:rPr>
              <w:t xml:space="preserve">等</w:t>
            </w:r>
            <w:r>
              <w:rPr>
                <w:rFonts w:hint="eastAsia" w:ascii="宋体" w:hAnsi="宋体" w:cs="宋体"/>
                <w:color w:val="auto"/>
                <w:szCs w:val="21"/>
                <w:highlight w:val="none"/>
                <w:lang w:val="en-US" w:eastAsia="zh-CN"/>
              </w:rPr>
              <w:t xml:space="preserve">内容</w:t>
            </w:r>
            <w:r>
              <w:rPr>
                <w:rFonts w:hint="eastAsia" w:ascii="宋体" w:hAnsi="宋体" w:cs="宋体"/>
                <w:color w:val="auto"/>
                <w:szCs w:val="21"/>
                <w:highlight w:val="none"/>
              </w:rPr>
              <w:t xml:space="preserve">。</w:t>
            </w:r>
            <w:r/>
          </w:p>
          <w:p>
            <w:pPr>
              <w:ind w:left="0" w:right="0"/>
              <w:jc w:val="left"/>
              <w:keepLines w:val="0"/>
              <w:keepNext w:val="0"/>
              <w:pageBreakBefore w:val="0"/>
              <w:spacing w:before="0" w:beforeAutospacing="0" w:after="0" w:afterAutospacing="0" w:line="300" w:lineRule="auto"/>
              <w:widowControl w:val="off"/>
              <w:rPr>
                <w:rFonts w:hint="eastAsia" w:ascii="宋体" w:hAnsi="宋体" w:eastAsia="宋体" w:cs="宋体"/>
                <w:color w:val="auto"/>
                <w:sz w:val="21"/>
                <w:szCs w:val="21"/>
                <w:highlight w:val="none"/>
                <w:lang w:val="en-US" w:eastAsia="zh-CN"/>
              </w:rPr>
              <w:outlineLvl w:val="9"/>
              <w:suppressLineNumbers w:val="0"/>
            </w:pPr>
            <w:r>
              <w:rPr>
                <w:rFonts w:hint="eastAsia" w:ascii="宋体" w:hAnsi="宋体" w:eastAsia="宋体" w:cs="宋体"/>
                <w:color w:val="auto"/>
                <w:sz w:val="21"/>
                <w:szCs w:val="21"/>
                <w:highlight w:val="none"/>
                <w:lang w:val="en-US" w:eastAsia="zh-CN"/>
              </w:rPr>
              <w:t xml:space="preserve">质量保证、服务承诺合理，可行性、针对性强的，得</w:t>
            </w: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lang w:val="en-US" w:eastAsia="zh-CN"/>
              </w:rPr>
              <w:t xml:space="preserve">分；</w:t>
            </w:r>
            <w:r/>
          </w:p>
          <w:p>
            <w:pPr>
              <w:ind w:left="0" w:right="0"/>
              <w:jc w:val="left"/>
              <w:keepLines w:val="0"/>
              <w:keepNext w:val="0"/>
              <w:pageBreakBefore w:val="0"/>
              <w:spacing w:before="0" w:beforeAutospacing="0" w:after="0" w:afterAutospacing="0" w:line="300" w:lineRule="auto"/>
              <w:widowControl w:val="off"/>
              <w:rPr>
                <w:rFonts w:hint="eastAsia" w:ascii="宋体" w:hAnsi="宋体" w:eastAsia="宋体" w:cs="宋体"/>
                <w:color w:val="auto"/>
                <w:sz w:val="21"/>
                <w:szCs w:val="21"/>
                <w:highlight w:val="none"/>
                <w:lang w:val="en-US" w:eastAsia="zh-CN"/>
              </w:rPr>
              <w:outlineLvl w:val="9"/>
              <w:suppressLineNumbers w:val="0"/>
            </w:pPr>
            <w:r>
              <w:rPr>
                <w:rFonts w:hint="eastAsia" w:ascii="宋体" w:hAnsi="宋体" w:eastAsia="宋体" w:cs="宋体"/>
                <w:color w:val="auto"/>
                <w:sz w:val="21"/>
                <w:szCs w:val="21"/>
                <w:highlight w:val="none"/>
                <w:lang w:val="en-US" w:eastAsia="zh-CN"/>
              </w:rPr>
              <w:t xml:space="preserve">质量保证、服务承诺只具备基本的合理性、可行性和针对性的，得</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val="en-US" w:eastAsia="zh-CN"/>
              </w:rPr>
              <w:t xml:space="preserve">分；</w:t>
            </w:r>
            <w:r/>
          </w:p>
          <w:p>
            <w:pPr>
              <w:ind w:left="0" w:right="0"/>
              <w:jc w:val="left"/>
              <w:keepLines w:val="0"/>
              <w:keepNext w:val="0"/>
              <w:pageBreakBefore w:val="0"/>
              <w:spacing w:before="0" w:beforeAutospacing="0" w:after="0" w:afterAutospacing="0" w:line="300" w:lineRule="auto"/>
              <w:widowControl w:val="off"/>
              <w:rPr>
                <w:rFonts w:hint="eastAsia" w:ascii="宋体" w:hAnsi="宋体" w:eastAsia="宋体" w:cs="宋体"/>
                <w:color w:val="auto"/>
                <w:sz w:val="21"/>
                <w:szCs w:val="21"/>
                <w:highlight w:val="none"/>
                <w:lang w:val="en-US" w:eastAsia="zh-CN" w:bidi="ar-SA"/>
              </w:rPr>
              <w:outlineLvl w:val="9"/>
              <w:suppressLineNumbers w:val="0"/>
            </w:pPr>
            <w:r>
              <w:rPr>
                <w:rFonts w:hint="eastAsia" w:ascii="宋体" w:hAnsi="宋体" w:eastAsia="宋体" w:cs="宋体"/>
                <w:color w:val="auto"/>
                <w:sz w:val="21"/>
                <w:szCs w:val="21"/>
                <w:highlight w:val="none"/>
                <w:lang w:val="en-US" w:eastAsia="zh-CN"/>
              </w:rPr>
              <w:t xml:space="preserve">质量保证、服务承诺合理性、可行性和针对性欠缺的，得</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en-US" w:eastAsia="zh-CN"/>
              </w:rPr>
              <w:t xml:space="preserve">分。不提供不得分。 </w:t>
            </w:r>
            <w:r/>
          </w:p>
        </w:tc>
        <w:tc>
          <w:tcPr>
            <w:shd w:val="clear" w:color="auto" w:fill="auto"/>
            <w:tcW w:w="2159" w:type="dxa"/>
            <w:vAlign w:val="center"/>
            <w:textDirection w:val="lrTb"/>
            <w:noWrap w:val="false"/>
          </w:tcPr>
          <w:p>
            <w:pPr>
              <w:ind w:left="-38" w:right="0"/>
              <w:keepLines w:val="0"/>
              <w:keepNext w:val="0"/>
              <w:pageBreakBefore w:val="0"/>
              <w:spacing w:before="0" w:beforeAutospacing="0" w:after="0" w:afterAutospacing="0" w:line="440" w:lineRule="exact"/>
              <w:widowControl w:val="off"/>
              <w:rPr>
                <w:rFonts w:hint="eastAsia" w:ascii="宋体" w:hAnsi="宋体" w:eastAsia="宋体" w:cs="宋体"/>
                <w:color w:val="auto"/>
                <w:sz w:val="21"/>
                <w:szCs w:val="21"/>
                <w:highlight w:val="none"/>
                <w:lang w:val="en-US" w:eastAsia="zh-CN" w:bidi="ar-SA"/>
              </w:rPr>
              <w:outlineLvl w:val="9"/>
              <w:suppressLineNumbers w:val="0"/>
            </w:pPr>
            <w:r>
              <w:rPr>
                <w:rFonts w:hint="eastAsia" w:ascii="宋体" w:hAnsi="宋体" w:eastAsia="宋体" w:cs="宋体"/>
                <w:color w:val="auto"/>
                <w:sz w:val="21"/>
                <w:szCs w:val="21"/>
                <w:highlight w:val="none"/>
                <w:lang w:val="en-US" w:eastAsia="zh-CN"/>
              </w:rPr>
              <w:t xml:space="preserve">根据投标文件中投标人提供的本项内容评分。不提供不得分。</w:t>
            </w:r>
            <w:r/>
          </w:p>
        </w:tc>
      </w:tr>
      <w:tr>
        <w:trPr>
          <w:jc w:val="center"/>
          <w:trHeight w:val="567"/>
        </w:trPr>
        <w:tc>
          <w:tcPr>
            <w:tcW w:w="707" w:type="dxa"/>
            <w:vAlign w:val="center"/>
            <w:textDirection w:val="lrTb"/>
            <w:noWrap w:val="false"/>
          </w:tcPr>
          <w:p>
            <w:pPr>
              <w:ind w:left="0" w:right="0" w:firstLine="28"/>
              <w:jc w:val="center"/>
              <w:keepLines w:val="0"/>
              <w:keepNext w:val="0"/>
              <w:pageBreakBefore w:val="0"/>
              <w:spacing w:before="0" w:beforeAutospacing="0" w:after="0" w:afterAutospacing="0" w:line="440" w:lineRule="exact"/>
              <w:widowControl w:val="off"/>
              <w:rPr>
                <w:rFonts w:hint="eastAsia" w:ascii="宋体" w:hAnsi="宋体" w:eastAsia="宋体" w:cs="宋体"/>
                <w:b/>
                <w:bCs/>
                <w:color w:val="auto"/>
                <w:sz w:val="21"/>
                <w:szCs w:val="21"/>
                <w:highlight w:val="none"/>
              </w:rPr>
              <w:outlineLvl w:val="9"/>
              <w:suppressLineNumbers w:val="0"/>
            </w:pPr>
            <w:r>
              <w:rPr>
                <w:rFonts w:hint="eastAsia" w:ascii="宋体" w:hAnsi="宋体" w:eastAsia="宋体" w:cs="宋体"/>
                <w:b/>
                <w:bCs/>
                <w:color w:val="auto"/>
                <w:sz w:val="21"/>
                <w:szCs w:val="21"/>
                <w:highlight w:val="none"/>
              </w:rPr>
              <w:t xml:space="preserve">3</w:t>
            </w:r>
            <w:r/>
          </w:p>
        </w:tc>
        <w:tc>
          <w:tcPr>
            <w:shd w:val="clear" w:color="auto" w:fill="auto"/>
            <w:tcW w:w="1885" w:type="dxa"/>
            <w:vAlign w:val="center"/>
            <w:textDirection w:val="lrTb"/>
            <w:noWrap w:val="false"/>
          </w:tcPr>
          <w:p>
            <w:pPr>
              <w:ind w:left="0" w:right="0" w:firstLine="28"/>
              <w:jc w:val="center"/>
              <w:keepLines w:val="0"/>
              <w:keepNext w:val="0"/>
              <w:pageBreakBefore w:val="0"/>
              <w:spacing w:before="0" w:beforeAutospacing="0" w:after="0" w:afterAutospacing="0" w:line="440" w:lineRule="exact"/>
              <w:widowControl w:val="off"/>
              <w:rPr>
                <w:rFonts w:hint="eastAsia" w:ascii="宋体" w:hAnsi="宋体" w:eastAsia="宋体" w:cs="宋体"/>
                <w:b/>
                <w:bCs/>
                <w:color w:val="auto"/>
                <w:sz w:val="21"/>
                <w:szCs w:val="21"/>
                <w:highlight w:val="none"/>
              </w:rPr>
              <w:outlineLvl w:val="9"/>
              <w:suppressLineNumbers w:val="0"/>
            </w:pPr>
            <w:r>
              <w:rPr>
                <w:rFonts w:hint="eastAsia" w:ascii="宋体" w:hAnsi="宋体" w:eastAsia="宋体" w:cs="宋体"/>
                <w:b/>
                <w:bCs/>
                <w:color w:val="auto"/>
                <w:sz w:val="21"/>
                <w:szCs w:val="21"/>
                <w:highlight w:val="none"/>
              </w:rPr>
              <w:t xml:space="preserve">客观分</w:t>
            </w:r>
            <w:r/>
          </w:p>
        </w:tc>
        <w:tc>
          <w:tcPr>
            <w:shd w:val="clear" w:color="auto" w:fill="auto"/>
            <w:tcW w:w="710" w:type="dxa"/>
            <w:vAlign w:val="center"/>
            <w:textDirection w:val="lrTb"/>
            <w:noWrap w:val="false"/>
          </w:tcPr>
          <w:p>
            <w:pPr>
              <w:ind w:left="0" w:right="0" w:firstLine="28"/>
              <w:jc w:val="center"/>
              <w:keepLines w:val="0"/>
              <w:keepNext w:val="0"/>
              <w:pageBreakBefore w:val="0"/>
              <w:spacing w:before="0" w:beforeAutospacing="0" w:after="0" w:afterAutospacing="0" w:line="440" w:lineRule="exact"/>
              <w:widowControl w:val="off"/>
              <w:rPr>
                <w:rFonts w:hint="default" w:ascii="宋体" w:hAnsi="宋体" w:eastAsia="宋体" w:cs="宋体"/>
                <w:b/>
                <w:bCs/>
                <w:color w:val="auto"/>
                <w:sz w:val="21"/>
                <w:szCs w:val="21"/>
                <w:highlight w:val="none"/>
                <w:lang w:val="en-US" w:eastAsia="zh-CN"/>
              </w:rPr>
              <w:outlineLvl w:val="9"/>
              <w:suppressLineNumbers w:val="0"/>
            </w:pPr>
            <w:r>
              <w:rPr>
                <w:rFonts w:hint="eastAsia" w:ascii="宋体" w:hAnsi="宋体" w:cs="宋体"/>
                <w:b/>
                <w:bCs/>
                <w:color w:val="auto"/>
                <w:sz w:val="21"/>
                <w:szCs w:val="21"/>
                <w:highlight w:val="none"/>
                <w:lang w:val="en-US" w:eastAsia="zh-CN"/>
              </w:rPr>
              <w:t xml:space="preserve">48</w:t>
            </w:r>
            <w:r/>
          </w:p>
        </w:tc>
        <w:tc>
          <w:tcPr>
            <w:shd w:val="clear" w:color="auto" w:fill="auto"/>
            <w:tcW w:w="5693" w:type="dxa"/>
            <w:vAlign w:val="center"/>
            <w:textDirection w:val="lrTb"/>
            <w:noWrap w:val="false"/>
          </w:tcPr>
          <w:p>
            <w:pPr>
              <w:ind w:left="0" w:right="0"/>
              <w:keepLines w:val="0"/>
              <w:keepNext w:val="0"/>
              <w:pageBreakBefore w:val="0"/>
              <w:spacing w:before="0" w:beforeAutospacing="0" w:after="0" w:afterAutospacing="0" w:line="440" w:lineRule="exact"/>
              <w:widowControl w:val="off"/>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r>
            <w:r/>
          </w:p>
        </w:tc>
        <w:tc>
          <w:tcPr>
            <w:tcW w:w="2159" w:type="dxa"/>
            <w:vAlign w:val="center"/>
            <w:textDirection w:val="lrTb"/>
            <w:noWrap w:val="false"/>
          </w:tcPr>
          <w:p>
            <w:pPr>
              <w:ind w:left="-38" w:right="0"/>
              <w:keepLines w:val="0"/>
              <w:keepNext w:val="0"/>
              <w:pageBreakBefore w:val="0"/>
              <w:spacing w:before="0" w:beforeAutospacing="0" w:after="0" w:afterAutospacing="0" w:line="440" w:lineRule="exact"/>
              <w:widowControl w:val="off"/>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r>
            <w:r/>
          </w:p>
        </w:tc>
      </w:tr>
      <w:tr>
        <w:trPr>
          <w:jc w:val="center"/>
          <w:trHeight w:val="567"/>
        </w:trPr>
        <w:tc>
          <w:tcPr>
            <w:tcW w:w="707" w:type="dxa"/>
            <w:vAlign w:val="center"/>
            <w:textDirection w:val="lrTb"/>
            <w:noWrap w:val="false"/>
          </w:tcPr>
          <w:p>
            <w:pPr>
              <w:ind w:left="0" w:right="0" w:firstLine="28"/>
              <w:jc w:val="center"/>
              <w:keepLines w:val="0"/>
              <w:keepNext w:val="0"/>
              <w:pageBreakBefore w:val="0"/>
              <w:spacing w:before="0" w:beforeAutospacing="0" w:after="0" w:afterAutospacing="0" w:line="440" w:lineRule="exact"/>
              <w:widowControl w:val="off"/>
              <w:rPr>
                <w:rFonts w:hint="default" w:ascii="宋体" w:hAnsi="宋体" w:eastAsia="宋体" w:cs="宋体"/>
                <w:b w:val="0"/>
                <w:bCs w:val="0"/>
                <w:color w:val="auto"/>
                <w:sz w:val="21"/>
                <w:szCs w:val="21"/>
                <w:highlight w:val="none"/>
                <w:lang w:val="en-US" w:eastAsia="zh-CN"/>
              </w:rPr>
              <w:outlineLvl w:val="9"/>
              <w:suppressLineNumbers w:val="0"/>
            </w:pPr>
            <w:r>
              <w:rPr>
                <w:rFonts w:hint="eastAsia" w:ascii="宋体" w:hAnsi="宋体" w:cs="宋体"/>
                <w:b w:val="0"/>
                <w:bCs w:val="0"/>
                <w:color w:val="auto"/>
                <w:sz w:val="21"/>
                <w:szCs w:val="21"/>
                <w:highlight w:val="none"/>
                <w:lang w:val="en-US" w:eastAsia="zh-CN"/>
              </w:rPr>
              <w:t xml:space="preserve">3.1</w:t>
            </w:r>
            <w:r/>
          </w:p>
        </w:tc>
        <w:tc>
          <w:tcPr>
            <w:shd w:val="clear" w:color="auto" w:fill="auto"/>
            <w:tcW w:w="1885" w:type="dxa"/>
            <w:vAlign w:val="center"/>
            <w:textDirection w:val="lrTb"/>
            <w:noWrap w:val="false"/>
          </w:tcPr>
          <w:p>
            <w:pPr>
              <w:ind w:left="0" w:right="0" w:firstLine="28"/>
              <w:jc w:val="center"/>
              <w:keepLines w:val="0"/>
              <w:keepNext w:val="0"/>
              <w:pageBreakBefore w:val="0"/>
              <w:spacing w:before="0" w:beforeAutospacing="0" w:after="0" w:afterAutospacing="0" w:line="440" w:lineRule="exact"/>
              <w:widowControl w:val="off"/>
              <w:rPr>
                <w:rFonts w:hint="eastAsia" w:ascii="宋体" w:hAnsi="宋体" w:eastAsia="宋体" w:cs="宋体"/>
                <w:b w:val="0"/>
                <w:bCs w:val="0"/>
                <w:color w:val="auto"/>
                <w:sz w:val="21"/>
                <w:szCs w:val="21"/>
                <w:highlight w:val="none"/>
                <w:lang w:val="en-US" w:eastAsia="zh-CN"/>
              </w:rPr>
              <w:outlineLvl w:val="9"/>
              <w:suppressLineNumbers w:val="0"/>
            </w:pPr>
            <w:r>
              <w:rPr>
                <w:rFonts w:hint="eastAsia" w:ascii="宋体" w:hAnsi="宋体" w:eastAsia="宋体" w:cs="宋体"/>
                <w:b w:val="0"/>
                <w:bCs w:val="0"/>
                <w:color w:val="auto"/>
                <w:sz w:val="21"/>
                <w:szCs w:val="21"/>
                <w:highlight w:val="none"/>
                <w:lang w:val="en-US" w:eastAsia="zh-CN"/>
              </w:rPr>
              <w:t xml:space="preserve">类似项目业绩</w:t>
            </w:r>
            <w:r/>
          </w:p>
        </w:tc>
        <w:tc>
          <w:tcPr>
            <w:shd w:val="clear" w:color="auto" w:fill="auto"/>
            <w:tcW w:w="710" w:type="dxa"/>
            <w:vAlign w:val="center"/>
            <w:textDirection w:val="lrTb"/>
            <w:noWrap w:val="false"/>
          </w:tcPr>
          <w:p>
            <w:pPr>
              <w:ind w:left="0" w:right="0" w:firstLine="28"/>
              <w:jc w:val="center"/>
              <w:keepLines w:val="0"/>
              <w:keepNext w:val="0"/>
              <w:pageBreakBefore w:val="0"/>
              <w:spacing w:before="0" w:beforeAutospacing="0" w:after="0" w:afterAutospacing="0" w:line="440" w:lineRule="exact"/>
              <w:widowControl w:val="off"/>
              <w:rPr>
                <w:rFonts w:hint="default" w:ascii="宋体" w:hAnsi="宋体" w:eastAsia="宋体" w:cs="宋体"/>
                <w:b w:val="0"/>
                <w:bCs w:val="0"/>
                <w:color w:val="auto"/>
                <w:sz w:val="21"/>
                <w:szCs w:val="21"/>
                <w:highlight w:val="none"/>
                <w:lang w:val="en-US" w:eastAsia="zh-CN"/>
              </w:rPr>
              <w:outlineLvl w:val="9"/>
              <w:suppressLineNumbers w:val="0"/>
            </w:pPr>
            <w:r>
              <w:rPr>
                <w:rFonts w:hint="default" w:ascii="宋体" w:hAnsi="宋体" w:cs="宋体"/>
                <w:b w:val="0"/>
                <w:bCs w:val="0"/>
                <w:color w:val="auto"/>
                <w:sz w:val="21"/>
                <w:szCs w:val="21"/>
                <w:highlight w:val="none"/>
                <w:lang w:val="en-US" w:eastAsia="zh-CN"/>
              </w:rPr>
              <w:t xml:space="preserve">9</w:t>
            </w:r>
            <w:r/>
          </w:p>
        </w:tc>
        <w:tc>
          <w:tcPr>
            <w:shd w:val="clear" w:color="auto" w:fill="auto"/>
            <w:tcW w:w="5693" w:type="dxa"/>
            <w:vAlign w:val="center"/>
            <w:textDirection w:val="lrTb"/>
            <w:noWrap w:val="false"/>
          </w:tcPr>
          <w:p>
            <w:pPr>
              <w:ind w:left="0" w:right="0"/>
              <w:keepLines w:val="0"/>
              <w:keepNext w:val="0"/>
              <w:pageBreakBefore w:val="0"/>
              <w:spacing w:before="0" w:beforeAutospacing="0" w:after="0" w:afterAutospacing="0" w:line="440" w:lineRule="exact"/>
              <w:widowControl w:val="off"/>
              <w:rPr>
                <w:rFonts w:hint="eastAsia" w:ascii="宋体" w:hAnsi="宋体" w:eastAsia="宋体" w:cs="宋体"/>
                <w:color w:val="auto"/>
                <w:sz w:val="21"/>
                <w:szCs w:val="21"/>
                <w:highlight w:val="none"/>
                <w:lang w:val="en-US" w:eastAsia="zh-CN" w:bidi="ar-SA"/>
              </w:rPr>
              <w:outlineLvl w:val="9"/>
              <w:suppressLineNumbers w:val="0"/>
            </w:pPr>
            <w:r>
              <w:rPr>
                <w:rFonts w:hint="eastAsia" w:ascii="宋体" w:hAnsi="宋体" w:cs="宋体"/>
                <w:color w:val="auto"/>
                <w:sz w:val="21"/>
                <w:szCs w:val="21"/>
                <w:highlight w:val="none"/>
                <w:lang w:val="en-US" w:eastAsia="zh-CN" w:bidi="ar-SA"/>
              </w:rPr>
              <w:t xml:space="preserve">投标人</w:t>
            </w:r>
            <w:r>
              <w:rPr>
                <w:rFonts w:hint="eastAsia" w:ascii="宋体" w:hAnsi="宋体" w:eastAsia="宋体" w:cs="宋体"/>
                <w:color w:val="auto"/>
                <w:sz w:val="21"/>
                <w:szCs w:val="21"/>
                <w:highlight w:val="none"/>
                <w:lang w:val="en-US" w:eastAsia="zh-CN" w:bidi="ar-SA"/>
              </w:rPr>
              <w:t xml:space="preserve">自2023年</w:t>
            </w:r>
            <w:r>
              <w:rPr>
                <w:rFonts w:hint="eastAsia" w:ascii="宋体" w:hAnsi="宋体" w:cs="宋体"/>
                <w:color w:val="auto"/>
                <w:sz w:val="21"/>
                <w:szCs w:val="21"/>
                <w:highlight w:val="none"/>
                <w:lang w:val="en-US" w:eastAsia="zh-CN" w:bidi="ar-SA"/>
              </w:rPr>
              <w:t xml:space="preserve">09</w:t>
            </w:r>
            <w:r>
              <w:rPr>
                <w:rFonts w:hint="eastAsia" w:ascii="宋体" w:hAnsi="宋体" w:eastAsia="宋体" w:cs="宋体"/>
                <w:color w:val="auto"/>
                <w:sz w:val="21"/>
                <w:szCs w:val="21"/>
                <w:highlight w:val="none"/>
                <w:lang w:val="en-US" w:eastAsia="zh-CN" w:bidi="ar-SA"/>
              </w:rPr>
              <w:t xml:space="preserve">月以来（以合同签订时间为准），具有类似项目业绩的。每提供1份业绩，得</w:t>
            </w:r>
            <w:r>
              <w:rPr>
                <w:rFonts w:hint="default" w:ascii="宋体" w:hAnsi="宋体" w:cs="宋体"/>
                <w:color w:val="auto"/>
                <w:sz w:val="21"/>
                <w:szCs w:val="21"/>
                <w:highlight w:val="none"/>
                <w:lang w:val="en-US" w:eastAsia="zh-CN" w:bidi="ar-SA"/>
              </w:rPr>
              <w:t xml:space="preserve">3</w:t>
            </w:r>
            <w:r>
              <w:rPr>
                <w:rFonts w:hint="eastAsia" w:ascii="宋体" w:hAnsi="宋体" w:eastAsia="宋体" w:cs="宋体"/>
                <w:color w:val="auto"/>
                <w:sz w:val="21"/>
                <w:szCs w:val="21"/>
                <w:highlight w:val="none"/>
                <w:lang w:val="en-US" w:eastAsia="zh-CN" w:bidi="ar-SA"/>
              </w:rPr>
              <w:t xml:space="preserve">分，本项最高得分</w:t>
            </w:r>
            <w:r>
              <w:rPr>
                <w:rFonts w:hint="default" w:ascii="宋体" w:hAnsi="宋体" w:cs="宋体"/>
                <w:color w:val="auto"/>
                <w:sz w:val="21"/>
                <w:szCs w:val="21"/>
                <w:highlight w:val="none"/>
                <w:lang w:val="en-US" w:eastAsia="zh-CN" w:bidi="ar-SA"/>
              </w:rPr>
              <w:t xml:space="preserve">9</w:t>
            </w:r>
            <w:r>
              <w:rPr>
                <w:rFonts w:hint="eastAsia" w:ascii="宋体" w:hAnsi="宋体" w:eastAsia="宋体" w:cs="宋体"/>
                <w:color w:val="auto"/>
                <w:sz w:val="21"/>
                <w:szCs w:val="21"/>
                <w:highlight w:val="none"/>
                <w:lang w:val="en-US" w:eastAsia="zh-CN" w:bidi="ar-SA"/>
              </w:rPr>
              <w:t xml:space="preserve">分。</w:t>
            </w:r>
            <w:r>
              <w:rPr>
                <w:rFonts w:hint="eastAsia" w:ascii="宋体" w:hAnsi="宋体" w:cs="宋体"/>
                <w:color w:val="auto"/>
                <w:sz w:val="21"/>
                <w:szCs w:val="21"/>
                <w:highlight w:val="none"/>
                <w:lang w:val="en-US" w:eastAsia="zh-CN" w:bidi="ar-SA"/>
              </w:rPr>
              <w:t xml:space="preserve">（同一项目同一采购人的不同期间业绩合同仅按1个计算，不累计得分。）</w:t>
            </w:r>
            <w:r/>
          </w:p>
        </w:tc>
        <w:tc>
          <w:tcPr>
            <w:shd w:val="clear" w:color="auto" w:fill="auto"/>
            <w:tcW w:w="2159" w:type="dxa"/>
            <w:vAlign w:val="center"/>
            <w:textDirection w:val="lrTb"/>
            <w:noWrap w:val="false"/>
          </w:tcPr>
          <w:p>
            <w:pPr>
              <w:ind w:left="0" w:right="0" w:firstLine="28"/>
              <w:jc w:val="left"/>
              <w:keepLines w:val="0"/>
              <w:keepNext w:val="0"/>
              <w:pageBreakBefore w:val="0"/>
              <w:spacing w:before="0" w:beforeAutospacing="0" w:after="0" w:afterAutospacing="0" w:line="440" w:lineRule="exact"/>
              <w:widowControl w:val="off"/>
              <w:rPr>
                <w:rFonts w:hint="eastAsia" w:ascii="宋体" w:hAnsi="宋体" w:eastAsia="宋体" w:cs="宋体"/>
                <w:color w:val="auto"/>
                <w:sz w:val="21"/>
                <w:szCs w:val="21"/>
                <w:highlight w:val="none"/>
                <w:lang w:val="en-US" w:eastAsia="zh-CN" w:bidi="ar-SA"/>
              </w:rPr>
              <w:outlineLvl w:val="9"/>
              <w:suppressLineNumbers w:val="0"/>
            </w:pPr>
            <w:r>
              <w:rPr>
                <w:rFonts w:hint="eastAsia" w:ascii="宋体" w:hAnsi="宋体" w:eastAsia="宋体" w:cs="宋体"/>
                <w:color w:val="auto"/>
                <w:sz w:val="21"/>
                <w:szCs w:val="21"/>
                <w:highlight w:val="none"/>
                <w:lang w:val="en-US" w:eastAsia="zh-CN" w:bidi="ar-SA"/>
              </w:rPr>
              <w:t xml:space="preserve">投标文件中提供业绩合同复印件,加盖投标人公章。未提供、无效的或材料不匹配的不得分。</w:t>
            </w:r>
            <w:r/>
          </w:p>
        </w:tc>
      </w:tr>
      <w:tr>
        <w:trPr>
          <w:jc w:val="center"/>
          <w:trHeight w:val="567"/>
        </w:trPr>
        <w:tc>
          <w:tcPr>
            <w:tcW w:w="707" w:type="dxa"/>
            <w:vAlign w:val="center"/>
            <w:textDirection w:val="lrTb"/>
            <w:noWrap w:val="false"/>
          </w:tcPr>
          <w:p>
            <w:pPr>
              <w:ind w:left="0" w:right="0" w:firstLine="28"/>
              <w:jc w:val="center"/>
              <w:keepLines w:val="0"/>
              <w:keepNext w:val="0"/>
              <w:pageBreakBefore w:val="0"/>
              <w:spacing w:before="0" w:beforeAutospacing="0" w:after="0" w:afterAutospacing="0" w:line="440" w:lineRule="exact"/>
              <w:widowControl w:val="off"/>
              <w:rPr>
                <w:rFonts w:hint="default" w:ascii="宋体" w:hAnsi="宋体" w:eastAsia="宋体" w:cs="宋体"/>
                <w:b w:val="0"/>
                <w:bCs w:val="0"/>
                <w:color w:val="auto"/>
                <w:sz w:val="21"/>
                <w:szCs w:val="21"/>
                <w:highlight w:val="none"/>
                <w:lang w:val="en-US" w:eastAsia="zh-CN"/>
              </w:rPr>
              <w:outlineLvl w:val="9"/>
              <w:suppressLineNumbers w:val="0"/>
            </w:pPr>
            <w:r>
              <w:rPr>
                <w:rFonts w:hint="eastAsia" w:ascii="宋体" w:hAnsi="宋体" w:cs="宋体"/>
                <w:b w:val="0"/>
                <w:bCs w:val="0"/>
                <w:color w:val="auto"/>
                <w:sz w:val="21"/>
                <w:szCs w:val="21"/>
                <w:highlight w:val="none"/>
                <w:lang w:val="en-US" w:eastAsia="zh-CN"/>
              </w:rPr>
              <w:t xml:space="preserve">3.2</w:t>
            </w:r>
            <w:r/>
          </w:p>
        </w:tc>
        <w:tc>
          <w:tcPr>
            <w:shd w:val="clear" w:color="auto" w:fill="auto"/>
            <w:tcW w:w="1885" w:type="dxa"/>
            <w:vAlign w:val="center"/>
            <w:textDirection w:val="lrTb"/>
            <w:noWrap w:val="false"/>
          </w:tcPr>
          <w:p>
            <w:pPr>
              <w:ind w:left="0" w:right="0" w:firstLine="28"/>
              <w:jc w:val="center"/>
              <w:keepLines w:val="0"/>
              <w:keepNext w:val="0"/>
              <w:pageBreakBefore w:val="0"/>
              <w:spacing w:before="0" w:beforeAutospacing="0" w:after="0" w:afterAutospacing="0" w:line="440" w:lineRule="exact"/>
              <w:widowControl w:val="off"/>
              <w:rPr>
                <w:rFonts w:hint="default" w:ascii="宋体" w:hAnsi="宋体" w:eastAsia="宋体" w:cs="宋体"/>
                <w:b w:val="0"/>
                <w:bCs w:val="0"/>
                <w:color w:val="auto"/>
                <w:sz w:val="21"/>
                <w:szCs w:val="21"/>
                <w:highlight w:val="none"/>
                <w:lang w:val="en-US" w:eastAsia="zh-CN"/>
              </w:rPr>
              <w:outlineLvl w:val="9"/>
              <w:suppressLineNumbers w:val="0"/>
            </w:pPr>
            <w:r>
              <w:rPr>
                <w:rFonts w:hint="eastAsia" w:ascii="宋体" w:hAnsi="宋体" w:cs="宋体"/>
                <w:b w:val="0"/>
                <w:bCs w:val="0"/>
                <w:color w:val="auto"/>
                <w:sz w:val="21"/>
                <w:szCs w:val="21"/>
                <w:highlight w:val="none"/>
                <w:lang w:val="en-US" w:eastAsia="zh-CN"/>
              </w:rPr>
              <w:t xml:space="preserve">企业认证</w:t>
            </w:r>
            <w:r/>
          </w:p>
        </w:tc>
        <w:tc>
          <w:tcPr>
            <w:shd w:val="clear" w:color="auto" w:fill="auto"/>
            <w:tcW w:w="710" w:type="dxa"/>
            <w:vAlign w:val="center"/>
            <w:textDirection w:val="lrTb"/>
            <w:noWrap w:val="false"/>
          </w:tcPr>
          <w:p>
            <w:pPr>
              <w:ind w:left="0" w:right="0" w:firstLine="28"/>
              <w:jc w:val="center"/>
              <w:keepLines w:val="0"/>
              <w:keepNext w:val="0"/>
              <w:pageBreakBefore w:val="0"/>
              <w:spacing w:before="0" w:beforeAutospacing="0" w:after="0" w:afterAutospacing="0" w:line="440" w:lineRule="exact"/>
              <w:widowControl w:val="off"/>
              <w:rPr>
                <w:rFonts w:hint="default" w:ascii="宋体" w:hAnsi="宋体" w:eastAsia="宋体" w:cs="宋体"/>
                <w:b w:val="0"/>
                <w:bCs w:val="0"/>
                <w:color w:val="auto"/>
                <w:sz w:val="21"/>
                <w:szCs w:val="21"/>
                <w:highlight w:val="none"/>
                <w:lang w:val="en-US" w:eastAsia="zh-CN"/>
              </w:rPr>
              <w:outlineLvl w:val="9"/>
              <w:suppressLineNumbers w:val="0"/>
            </w:pPr>
            <w:r>
              <w:rPr>
                <w:rFonts w:hint="eastAsia" w:ascii="宋体" w:hAnsi="宋体" w:cs="宋体"/>
                <w:b w:val="0"/>
                <w:bCs w:val="0"/>
                <w:color w:val="auto"/>
                <w:sz w:val="21"/>
                <w:szCs w:val="21"/>
                <w:highlight w:val="none"/>
                <w:lang w:val="en-US" w:eastAsia="zh-CN"/>
              </w:rPr>
              <w:t xml:space="preserve">5</w:t>
            </w:r>
            <w:r/>
          </w:p>
        </w:tc>
        <w:tc>
          <w:tcPr>
            <w:shd w:val="clear" w:color="auto" w:fill="auto"/>
            <w:tcW w:w="5693" w:type="dxa"/>
            <w:vAlign w:val="center"/>
            <w:textDirection w:val="lrTb"/>
            <w:noWrap w:val="false"/>
          </w:tcPr>
          <w:p>
            <w:pPr>
              <w:ind w:left="0" w:right="0"/>
              <w:keepLines w:val="0"/>
              <w:keepNext w:val="0"/>
              <w:pageBreakBefore w:val="0"/>
              <w:spacing w:before="0" w:beforeAutospacing="0" w:after="0" w:afterAutospacing="0" w:line="440" w:lineRule="exact"/>
              <w:widowControl w:val="off"/>
              <w:rPr>
                <w:rFonts w:hint="eastAsia" w:ascii="宋体" w:hAnsi="宋体" w:eastAsia="宋体" w:cs="宋体"/>
                <w:color w:val="auto"/>
                <w:sz w:val="21"/>
                <w:szCs w:val="21"/>
                <w:highlight w:val="none"/>
                <w:lang w:val="zh-CN" w:eastAsia="zh-CN" w:bidi="ar-SA"/>
              </w:rPr>
              <w:outlineLvl w:val="9"/>
              <w:suppressLineNumbers w:val="0"/>
            </w:pPr>
            <w:r>
              <w:rPr>
                <w:rFonts w:hint="eastAsia" w:ascii="宋体" w:hAnsi="宋体" w:eastAsia="宋体" w:cs="宋体"/>
                <w:color w:val="auto"/>
                <w:sz w:val="21"/>
                <w:szCs w:val="21"/>
                <w:highlight w:val="none"/>
                <w:lang w:val="zh-CN" w:eastAsia="zh-CN" w:bidi="ar-SA"/>
              </w:rPr>
              <w:t xml:space="preserve">投标人具有有效的质量管理体系认证、环境管理体系认证、职业健康安全管理体系认证、食品安全管理体系认证、HACCP（危害分析与关键控制点）认证</w:t>
            </w:r>
            <w:r>
              <w:rPr>
                <w:rFonts w:hint="eastAsia" w:ascii="宋体" w:hAnsi="宋体" w:cs="宋体"/>
                <w:color w:val="auto"/>
                <w:sz w:val="21"/>
                <w:szCs w:val="21"/>
                <w:highlight w:val="none"/>
                <w:lang w:val="en-US" w:eastAsia="zh-CN" w:bidi="ar-SA"/>
              </w:rPr>
              <w:t xml:space="preserve">证书的</w:t>
            </w:r>
            <w:r>
              <w:rPr>
                <w:rFonts w:hint="eastAsia" w:ascii="宋体" w:hAnsi="宋体" w:eastAsia="宋体" w:cs="宋体"/>
                <w:color w:val="auto"/>
                <w:sz w:val="21"/>
                <w:szCs w:val="21"/>
                <w:highlight w:val="none"/>
                <w:lang w:val="zh-CN" w:eastAsia="zh-CN" w:bidi="ar-SA"/>
              </w:rPr>
              <w:t xml:space="preserve">，每有一</w:t>
            </w:r>
            <w:r>
              <w:rPr>
                <w:rFonts w:hint="eastAsia" w:ascii="宋体" w:hAnsi="宋体" w:cs="宋体"/>
                <w:color w:val="auto"/>
                <w:sz w:val="21"/>
                <w:szCs w:val="21"/>
                <w:highlight w:val="none"/>
                <w:lang w:val="en-US" w:eastAsia="zh-CN" w:bidi="ar-SA"/>
              </w:rPr>
              <w:t xml:space="preserve">类证书</w:t>
            </w:r>
            <w:r>
              <w:rPr>
                <w:rFonts w:hint="eastAsia" w:ascii="宋体" w:hAnsi="宋体" w:eastAsia="宋体" w:cs="宋体"/>
                <w:color w:val="auto"/>
                <w:sz w:val="21"/>
                <w:szCs w:val="21"/>
                <w:highlight w:val="none"/>
                <w:lang w:val="zh-CN" w:eastAsia="zh-CN" w:bidi="ar-SA"/>
              </w:rPr>
              <w:t xml:space="preserve">得1分，最高得5分。</w:t>
            </w:r>
            <w:r/>
          </w:p>
        </w:tc>
        <w:tc>
          <w:tcPr>
            <w:shd w:val="clear" w:color="auto" w:fill="auto"/>
            <w:tcW w:w="2159" w:type="dxa"/>
            <w:vAlign w:val="center"/>
            <w:textDirection w:val="lrTb"/>
            <w:noWrap w:val="false"/>
          </w:tcPr>
          <w:p>
            <w:pPr>
              <w:ind w:left="-38" w:right="0"/>
              <w:keepLines w:val="0"/>
              <w:keepNext w:val="0"/>
              <w:pageBreakBefore w:val="0"/>
              <w:spacing w:before="0" w:beforeAutospacing="0" w:after="0" w:afterAutospacing="0" w:line="440" w:lineRule="exact"/>
              <w:widowControl w:val="off"/>
              <w:rPr>
                <w:rFonts w:hint="eastAsia" w:ascii="宋体" w:hAnsi="宋体" w:eastAsia="宋体" w:cs="宋体"/>
                <w:color w:val="auto"/>
                <w:sz w:val="21"/>
                <w:szCs w:val="21"/>
                <w:highlight w:val="none"/>
                <w:lang w:val="zh-CN" w:eastAsia="zh-CN" w:bidi="ar-SA"/>
              </w:rPr>
              <w:outlineLvl w:val="9"/>
              <w:suppressLineNumbers w:val="0"/>
            </w:pPr>
            <w:r>
              <w:rPr>
                <w:rFonts w:hint="eastAsia" w:ascii="宋体" w:hAnsi="宋体" w:eastAsia="宋体" w:cs="宋体"/>
                <w:color w:val="auto"/>
                <w:sz w:val="21"/>
                <w:szCs w:val="21"/>
                <w:highlight w:val="none"/>
                <w:lang w:val="zh-CN" w:eastAsia="zh-CN" w:bidi="ar-SA"/>
              </w:rPr>
              <w:t xml:space="preserve">投标文件中提供对应证书复印件，加盖投标人公章。未提供或无效的不得分。</w:t>
            </w:r>
            <w:r/>
          </w:p>
        </w:tc>
      </w:tr>
      <w:tr>
        <w:trPr>
          <w:jc w:val="center"/>
          <w:trHeight w:val="567"/>
        </w:trPr>
        <w:tc>
          <w:tcPr>
            <w:tcW w:w="707" w:type="dxa"/>
            <w:vAlign w:val="center"/>
            <w:textDirection w:val="lrTb"/>
            <w:noWrap w:val="false"/>
          </w:tcPr>
          <w:p>
            <w:pPr>
              <w:ind w:left="0" w:right="0" w:firstLine="28"/>
              <w:jc w:val="center"/>
              <w:keepLines w:val="0"/>
              <w:keepNext w:val="0"/>
              <w:pageBreakBefore w:val="0"/>
              <w:spacing w:before="0" w:beforeAutospacing="0" w:after="0" w:afterAutospacing="0" w:line="440" w:lineRule="exact"/>
              <w:widowControl w:val="off"/>
              <w:rPr>
                <w:rFonts w:hint="default" w:ascii="宋体" w:hAnsi="宋体" w:eastAsia="宋体" w:cs="宋体"/>
                <w:b w:val="0"/>
                <w:bCs w:val="0"/>
                <w:color w:val="auto"/>
                <w:sz w:val="21"/>
                <w:szCs w:val="21"/>
                <w:highlight w:val="none"/>
                <w:lang w:val="en-US" w:eastAsia="zh-CN"/>
              </w:rPr>
              <w:outlineLvl w:val="9"/>
              <w:suppressLineNumbers w:val="0"/>
            </w:pPr>
            <w:r>
              <w:rPr>
                <w:rFonts w:hint="eastAsia" w:ascii="宋体" w:hAnsi="宋体" w:cs="宋体"/>
                <w:b w:val="0"/>
                <w:bCs w:val="0"/>
                <w:color w:val="auto"/>
                <w:sz w:val="21"/>
                <w:szCs w:val="21"/>
                <w:highlight w:val="none"/>
                <w:lang w:val="en-US" w:eastAsia="zh-CN"/>
              </w:rPr>
              <w:t xml:space="preserve">3.3</w:t>
            </w:r>
            <w:r/>
          </w:p>
        </w:tc>
        <w:tc>
          <w:tcPr>
            <w:shd w:val="clear" w:color="auto" w:fill="auto"/>
            <w:tcW w:w="1885" w:type="dxa"/>
            <w:vAlign w:val="center"/>
            <w:textDirection w:val="lrTb"/>
            <w:noWrap w:val="false"/>
          </w:tcPr>
          <w:p>
            <w:pPr>
              <w:ind w:left="0" w:right="0" w:firstLine="28"/>
              <w:jc w:val="center"/>
              <w:keepLines w:val="0"/>
              <w:keepNext w:val="0"/>
              <w:pageBreakBefore w:val="0"/>
              <w:spacing w:before="0" w:beforeAutospacing="0" w:after="0" w:afterAutospacing="0" w:line="440" w:lineRule="exact"/>
              <w:widowControl w:val="off"/>
              <w:rPr>
                <w:rFonts w:hint="default" w:ascii="宋体" w:hAnsi="宋体" w:eastAsia="宋体" w:cs="宋体"/>
                <w:b w:val="0"/>
                <w:bCs w:val="0"/>
                <w:color w:val="auto"/>
                <w:sz w:val="21"/>
                <w:szCs w:val="21"/>
                <w:highlight w:val="none"/>
                <w:lang w:val="en-US" w:eastAsia="zh-CN"/>
              </w:rPr>
              <w:outlineLvl w:val="9"/>
              <w:suppressLineNumbers w:val="0"/>
            </w:pPr>
            <w:r>
              <w:rPr>
                <w:rFonts w:hint="eastAsia" w:ascii="宋体" w:hAnsi="宋体" w:cs="宋体"/>
                <w:b w:val="0"/>
                <w:bCs w:val="0"/>
                <w:color w:val="auto"/>
                <w:sz w:val="21"/>
                <w:szCs w:val="21"/>
                <w:highlight w:val="none"/>
                <w:lang w:val="en-US" w:eastAsia="zh-CN"/>
              </w:rPr>
              <w:t xml:space="preserve">项目负责人实力</w:t>
            </w:r>
            <w:r/>
          </w:p>
        </w:tc>
        <w:tc>
          <w:tcPr>
            <w:shd w:val="clear" w:color="auto" w:fill="auto"/>
            <w:tcW w:w="710" w:type="dxa"/>
            <w:vAlign w:val="center"/>
            <w:textDirection w:val="lrTb"/>
            <w:noWrap w:val="false"/>
          </w:tcPr>
          <w:p>
            <w:pPr>
              <w:ind w:left="0" w:right="0" w:firstLine="28"/>
              <w:jc w:val="center"/>
              <w:keepLines w:val="0"/>
              <w:keepNext w:val="0"/>
              <w:pageBreakBefore w:val="0"/>
              <w:spacing w:before="0" w:beforeAutospacing="0" w:after="0" w:afterAutospacing="0" w:line="440" w:lineRule="exact"/>
              <w:widowControl w:val="off"/>
              <w:rPr>
                <w:rFonts w:hint="default" w:ascii="宋体" w:hAnsi="宋体" w:cs="宋体"/>
                <w:b w:val="0"/>
                <w:bCs w:val="0"/>
                <w:color w:val="auto"/>
                <w:sz w:val="21"/>
                <w:szCs w:val="21"/>
                <w:highlight w:val="none"/>
                <w:lang w:val="en-US" w:eastAsia="zh-CN"/>
              </w:rPr>
              <w:outlineLvl w:val="9"/>
              <w:suppressLineNumbers w:val="0"/>
            </w:pPr>
            <w:r>
              <w:rPr>
                <w:rFonts w:hint="eastAsia" w:ascii="宋体" w:hAnsi="宋体" w:cs="宋体"/>
                <w:b w:val="0"/>
                <w:bCs w:val="0"/>
                <w:color w:val="auto"/>
                <w:sz w:val="21"/>
                <w:szCs w:val="21"/>
                <w:highlight w:val="none"/>
                <w:lang w:val="en-US" w:eastAsia="zh-CN"/>
              </w:rPr>
              <w:t xml:space="preserve">4</w:t>
            </w:r>
            <w:r/>
          </w:p>
        </w:tc>
        <w:tc>
          <w:tcPr>
            <w:shd w:val="clear" w:color="auto" w:fill="auto"/>
            <w:tcW w:w="5693" w:type="dxa"/>
            <w:vAlign w:val="center"/>
            <w:textDirection w:val="lrTb"/>
            <w:noWrap w:val="false"/>
          </w:tcPr>
          <w:p>
            <w:pPr>
              <w:ind w:left="0" w:right="0"/>
              <w:keepLines w:val="0"/>
              <w:keepNext w:val="0"/>
              <w:pageBreakBefore w:val="0"/>
              <w:spacing w:before="0" w:beforeAutospacing="0" w:after="0" w:afterAutospacing="0" w:line="440" w:lineRule="exact"/>
              <w:widowControl w:val="off"/>
              <w:rPr>
                <w:rFonts w:hint="default" w:ascii="宋体" w:hAnsi="宋体" w:cs="宋体"/>
                <w:color w:val="auto"/>
                <w:sz w:val="21"/>
                <w:szCs w:val="21"/>
                <w:highlight w:val="none"/>
                <w:lang w:val="en-US" w:eastAsia="zh-CN"/>
              </w:rPr>
              <w:outlineLvl w:val="9"/>
              <w:suppressLineNumbers w:val="0"/>
            </w:pPr>
            <w:r>
              <w:rPr>
                <w:rFonts w:hint="eastAsia" w:ascii="宋体" w:hAnsi="宋体" w:cs="宋体"/>
                <w:color w:val="auto"/>
                <w:sz w:val="21"/>
                <w:szCs w:val="21"/>
                <w:highlight w:val="none"/>
                <w:lang w:val="en-US" w:eastAsia="zh-CN"/>
              </w:rPr>
              <w:t xml:space="preserve">项目负责人：</w:t>
            </w:r>
            <w:r/>
          </w:p>
          <w:p>
            <w:pPr>
              <w:ind w:left="0" w:right="0"/>
              <w:keepLines w:val="0"/>
              <w:keepNext w:val="0"/>
              <w:pageBreakBefore w:val="0"/>
              <w:spacing w:before="0" w:beforeAutospacing="0" w:after="0" w:afterAutospacing="0" w:line="440" w:lineRule="exact"/>
              <w:widowControl w:val="off"/>
              <w:rPr>
                <w:rFonts w:hint="default" w:ascii="宋体" w:hAnsi="宋体" w:eastAsia="宋体" w:cs="宋体"/>
                <w:color w:val="auto"/>
                <w:sz w:val="21"/>
                <w:szCs w:val="21"/>
                <w:highlight w:val="none"/>
                <w:lang w:val="en-US" w:eastAsia="zh-CN"/>
              </w:rPr>
              <w:outlineLvl w:val="9"/>
              <w:suppressLineNumbers w:val="0"/>
            </w:pP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zh-CN"/>
              </w:rPr>
              <w:t xml:space="preserve">具有高级团餐项目管理师证书的得1分</w:t>
            </w:r>
            <w:r>
              <w:rPr>
                <w:rFonts w:hint="eastAsia" w:ascii="宋体" w:hAnsi="宋体" w:cs="宋体"/>
                <w:color w:val="auto"/>
                <w:sz w:val="21"/>
                <w:szCs w:val="21"/>
                <w:highlight w:val="none"/>
                <w:lang w:val="zh-CN"/>
              </w:rPr>
              <w:t xml:space="preserve">，</w:t>
            </w:r>
            <w:r>
              <w:rPr>
                <w:rFonts w:hint="eastAsia" w:ascii="宋体" w:hAnsi="宋体" w:cs="宋体"/>
                <w:color w:val="auto"/>
                <w:sz w:val="21"/>
                <w:szCs w:val="21"/>
                <w:highlight w:val="none"/>
                <w:lang w:val="en-US" w:eastAsia="zh-CN"/>
              </w:rPr>
              <w:t xml:space="preserve">本小项最高得1分。</w:t>
            </w:r>
            <w:r/>
          </w:p>
          <w:p>
            <w:pPr>
              <w:ind w:left="0" w:right="0"/>
              <w:keepLines w:val="0"/>
              <w:keepNext w:val="0"/>
              <w:pageBreakBefore w:val="0"/>
              <w:spacing w:before="0" w:beforeAutospacing="0" w:after="0" w:afterAutospacing="0" w:line="440" w:lineRule="exact"/>
              <w:widowControl w:val="off"/>
              <w:rPr>
                <w:rFonts w:hint="eastAsia" w:ascii="宋体" w:hAnsi="宋体" w:eastAsia="宋体" w:cs="宋体"/>
                <w:color w:val="auto"/>
                <w:sz w:val="21"/>
                <w:szCs w:val="21"/>
                <w:highlight w:val="none"/>
                <w:lang w:val="zh-CN"/>
              </w:rPr>
              <w:outlineLvl w:val="9"/>
              <w:suppressLineNumbers w:val="0"/>
            </w:pP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zh-CN"/>
              </w:rPr>
              <w:t xml:space="preserve">具有餐饮业注册（高级）职业经理人资格证书的得1分</w:t>
            </w:r>
            <w:r>
              <w:rPr>
                <w:rFonts w:hint="eastAsia" w:ascii="宋体" w:hAnsi="宋体" w:cs="宋体"/>
                <w:color w:val="auto"/>
                <w:sz w:val="21"/>
                <w:szCs w:val="21"/>
                <w:highlight w:val="none"/>
                <w:lang w:val="zh-CN"/>
              </w:rPr>
              <w:t xml:space="preserve">，</w:t>
            </w:r>
            <w:r>
              <w:rPr>
                <w:rFonts w:hint="eastAsia" w:ascii="宋体" w:hAnsi="宋体" w:cs="宋体"/>
                <w:color w:val="auto"/>
                <w:sz w:val="21"/>
                <w:szCs w:val="21"/>
                <w:highlight w:val="none"/>
                <w:lang w:val="en-US" w:eastAsia="zh-CN"/>
              </w:rPr>
              <w:t xml:space="preserve">本小项最高得1分。</w:t>
            </w:r>
            <w:r/>
          </w:p>
          <w:p>
            <w:pPr>
              <w:ind w:left="0" w:right="0"/>
              <w:keepLines w:val="0"/>
              <w:keepNext w:val="0"/>
              <w:pageBreakBefore w:val="0"/>
              <w:spacing w:before="0" w:beforeAutospacing="0" w:after="0" w:afterAutospacing="0" w:line="440" w:lineRule="exact"/>
              <w:widowControl w:val="off"/>
              <w:rPr>
                <w:rFonts w:hint="eastAsia" w:ascii="宋体" w:hAnsi="宋体" w:eastAsia="宋体" w:cs="宋体"/>
                <w:color w:val="auto"/>
                <w:sz w:val="21"/>
                <w:szCs w:val="21"/>
                <w:highlight w:val="none"/>
                <w:lang w:val="zh-CN"/>
              </w:rPr>
              <w:outlineLvl w:val="9"/>
              <w:suppressLineNumbers w:val="0"/>
            </w:pP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val="zh-CN"/>
              </w:rPr>
              <w:t xml:space="preserve">具有食品安全总监证书的得1分</w:t>
            </w:r>
            <w:r>
              <w:rPr>
                <w:rFonts w:hint="eastAsia" w:ascii="宋体" w:hAnsi="宋体" w:cs="宋体"/>
                <w:color w:val="auto"/>
                <w:sz w:val="21"/>
                <w:szCs w:val="21"/>
                <w:highlight w:val="none"/>
                <w:lang w:val="zh-CN"/>
              </w:rPr>
              <w:t xml:space="preserve">，</w:t>
            </w:r>
            <w:r>
              <w:rPr>
                <w:rFonts w:hint="eastAsia" w:ascii="宋体" w:hAnsi="宋体" w:cs="宋体"/>
                <w:color w:val="auto"/>
                <w:sz w:val="21"/>
                <w:szCs w:val="21"/>
                <w:highlight w:val="none"/>
                <w:lang w:val="en-US" w:eastAsia="zh-CN"/>
              </w:rPr>
              <w:t xml:space="preserve">本小项最高得1分。</w:t>
            </w:r>
            <w:r/>
          </w:p>
          <w:p>
            <w:pPr>
              <w:ind w:left="0" w:right="0"/>
              <w:keepLines w:val="0"/>
              <w:keepNext w:val="0"/>
              <w:pageBreakBefore w:val="0"/>
              <w:spacing w:before="0" w:beforeAutospacing="0" w:after="0" w:afterAutospacing="0" w:line="440" w:lineRule="exact"/>
              <w:widowControl w:val="off"/>
              <w:rPr>
                <w:rFonts w:hint="eastAsia" w:ascii="宋体" w:hAnsi="宋体" w:eastAsia="宋体" w:cs="宋体"/>
                <w:color w:val="auto"/>
                <w:sz w:val="21"/>
                <w:szCs w:val="21"/>
                <w:highlight w:val="none"/>
                <w:lang w:val="zh-CN"/>
              </w:rPr>
              <w:outlineLvl w:val="9"/>
              <w:suppressLineNumbers w:val="0"/>
            </w:pP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val="zh-CN"/>
              </w:rPr>
              <w:t xml:space="preserve">具有公共营养师或营养配餐师证书的得1分</w:t>
            </w:r>
            <w:r>
              <w:rPr>
                <w:rFonts w:hint="eastAsia" w:ascii="宋体" w:hAnsi="宋体" w:cs="宋体"/>
                <w:color w:val="auto"/>
                <w:sz w:val="21"/>
                <w:szCs w:val="21"/>
                <w:highlight w:val="none"/>
                <w:lang w:val="zh-CN"/>
              </w:rPr>
              <w:t xml:space="preserve">，</w:t>
            </w:r>
            <w:r>
              <w:rPr>
                <w:rFonts w:hint="eastAsia" w:ascii="宋体" w:hAnsi="宋体" w:cs="宋体"/>
                <w:color w:val="auto"/>
                <w:sz w:val="21"/>
                <w:szCs w:val="21"/>
                <w:highlight w:val="none"/>
                <w:lang w:val="en-US" w:eastAsia="zh-CN"/>
              </w:rPr>
              <w:t xml:space="preserve">本小项最高得1分。</w:t>
            </w:r>
            <w:r/>
          </w:p>
        </w:tc>
        <w:tc>
          <w:tcPr>
            <w:shd w:val="clear" w:color="auto" w:fill="auto"/>
            <w:tcW w:w="2159" w:type="dxa"/>
            <w:vAlign w:val="center"/>
            <w:textDirection w:val="lrTb"/>
            <w:noWrap w:val="false"/>
          </w:tcPr>
          <w:p>
            <w:pPr>
              <w:ind w:left="-38" w:right="0"/>
              <w:keepLines w:val="0"/>
              <w:keepNext w:val="0"/>
              <w:pageBreakBefore w:val="0"/>
              <w:spacing w:before="0" w:beforeAutospacing="0" w:after="0" w:afterAutospacing="0" w:line="440" w:lineRule="exact"/>
              <w:widowControl w:val="off"/>
              <w:rPr>
                <w:rFonts w:hint="eastAsia" w:ascii="宋体" w:hAnsi="宋体" w:eastAsia="宋体" w:cs="宋体"/>
                <w:b/>
                <w:bCs/>
                <w:color w:val="auto"/>
                <w:sz w:val="21"/>
                <w:szCs w:val="21"/>
                <w:highlight w:val="none"/>
                <w:lang w:val="en-US" w:eastAsia="zh-CN"/>
              </w:rPr>
              <w:outlineLvl w:val="9"/>
              <w:suppressLineNumbers w:val="0"/>
            </w:pPr>
            <w:r>
              <w:rPr>
                <w:rFonts w:hint="eastAsia" w:ascii="宋体" w:hAnsi="宋体" w:eastAsia="宋体" w:cs="宋体"/>
                <w:color w:val="auto"/>
                <w:sz w:val="21"/>
                <w:szCs w:val="21"/>
                <w:highlight w:val="none"/>
                <w:lang w:val="en-US" w:eastAsia="zh-CN" w:bidi="ar-SA"/>
              </w:rPr>
              <w:t xml:space="preserve">投标文件中提供</w:t>
            </w:r>
            <w:r>
              <w:rPr>
                <w:rFonts w:hint="eastAsia" w:ascii="宋体" w:hAnsi="宋体" w:cs="宋体"/>
                <w:color w:val="auto"/>
                <w:sz w:val="21"/>
                <w:szCs w:val="21"/>
                <w:highlight w:val="none"/>
                <w:lang w:val="en-US" w:eastAsia="zh-CN" w:bidi="ar-SA"/>
              </w:rPr>
              <w:t xml:space="preserve">人员相应</w:t>
            </w:r>
            <w:r>
              <w:rPr>
                <w:rFonts w:hint="eastAsia" w:ascii="宋体" w:hAnsi="宋体" w:eastAsia="宋体" w:cs="宋体"/>
                <w:color w:val="auto"/>
                <w:sz w:val="21"/>
                <w:szCs w:val="21"/>
                <w:highlight w:val="none"/>
                <w:lang w:val="en-US" w:eastAsia="zh-CN" w:bidi="ar-SA"/>
              </w:rPr>
              <w:t xml:space="preserve">证书复印件</w:t>
            </w:r>
            <w:r>
              <w:rPr>
                <w:rFonts w:hint="eastAsia" w:ascii="宋体" w:hAnsi="宋体" w:cs="宋体"/>
                <w:color w:val="auto"/>
                <w:sz w:val="21"/>
                <w:szCs w:val="21"/>
                <w:highlight w:val="none"/>
                <w:lang w:val="en-US" w:eastAsia="zh-CN" w:bidi="ar-SA"/>
              </w:rPr>
              <w:t xml:space="preserve">及投标人为其缴纳的2026年07月以来任一月份的社保证明复印件，如为退休人员，</w:t>
            </w:r>
            <w:r>
              <w:rPr>
                <w:rFonts w:hint="eastAsia" w:ascii="宋体" w:hAnsi="宋体" w:cs="宋体"/>
                <w:b w:val="0"/>
                <w:bCs w:val="0"/>
                <w:color w:val="auto"/>
                <w:szCs w:val="21"/>
                <w:highlight w:val="none"/>
              </w:rPr>
              <w:t xml:space="preserve">则同时提供退休证明复印件及其与投标人签订的聘用合同材料复印件</w:t>
            </w:r>
            <w:r>
              <w:rPr>
                <w:rFonts w:hint="eastAsia" w:ascii="宋体" w:hAnsi="宋体" w:cs="宋体"/>
                <w:b w:val="0"/>
                <w:bCs w:val="0"/>
                <w:color w:val="auto"/>
                <w:szCs w:val="21"/>
                <w:highlight w:val="none"/>
                <w:lang w:eastAsia="zh-CN"/>
              </w:rPr>
              <w:t xml:space="preserve">，</w:t>
            </w:r>
            <w:r>
              <w:rPr>
                <w:rFonts w:hint="eastAsia" w:ascii="宋体" w:hAnsi="宋体" w:cs="宋体"/>
                <w:color w:val="auto"/>
                <w:sz w:val="21"/>
                <w:szCs w:val="21"/>
                <w:highlight w:val="none"/>
                <w:lang w:val="en-US" w:eastAsia="zh-CN" w:bidi="ar-SA"/>
              </w:rPr>
              <w:t xml:space="preserve">均</w:t>
            </w:r>
            <w:r>
              <w:rPr>
                <w:rFonts w:hint="eastAsia" w:ascii="宋体" w:hAnsi="宋体" w:eastAsia="宋体" w:cs="宋体"/>
                <w:color w:val="auto"/>
                <w:sz w:val="21"/>
                <w:szCs w:val="21"/>
                <w:highlight w:val="none"/>
                <w:lang w:val="en-US" w:eastAsia="zh-CN" w:bidi="ar-SA"/>
              </w:rPr>
              <w:t xml:space="preserve">加盖投标人公章。未提供或无效的不得分。</w:t>
            </w:r>
            <w:r/>
          </w:p>
        </w:tc>
      </w:tr>
      <w:tr>
        <w:trPr>
          <w:jc w:val="center"/>
          <w:trHeight w:val="567"/>
        </w:trPr>
        <w:tc>
          <w:tcPr>
            <w:tcW w:w="707" w:type="dxa"/>
            <w:vAlign w:val="center"/>
            <w:textDirection w:val="lrTb"/>
            <w:noWrap w:val="false"/>
          </w:tcPr>
          <w:p>
            <w:pPr>
              <w:ind w:left="0" w:right="0" w:firstLine="28"/>
              <w:jc w:val="center"/>
              <w:keepLines w:val="0"/>
              <w:keepNext w:val="0"/>
              <w:pageBreakBefore w:val="0"/>
              <w:spacing w:before="0" w:beforeAutospacing="0" w:after="0" w:afterAutospacing="0" w:line="440" w:lineRule="exact"/>
              <w:widowControl w:val="off"/>
              <w:rPr>
                <w:rFonts w:hint="default" w:ascii="宋体" w:hAnsi="宋体" w:eastAsia="宋体" w:cs="宋体"/>
                <w:b w:val="0"/>
                <w:bCs w:val="0"/>
                <w:color w:val="auto"/>
                <w:sz w:val="21"/>
                <w:szCs w:val="21"/>
                <w:highlight w:val="none"/>
                <w:lang w:val="en-US" w:eastAsia="zh-CN"/>
              </w:rPr>
              <w:outlineLvl w:val="9"/>
              <w:suppressLineNumbers w:val="0"/>
            </w:pPr>
            <w:r>
              <w:rPr>
                <w:rFonts w:hint="eastAsia" w:ascii="宋体" w:hAnsi="宋体" w:cs="宋体"/>
                <w:b w:val="0"/>
                <w:bCs w:val="0"/>
                <w:color w:val="auto"/>
                <w:sz w:val="21"/>
                <w:szCs w:val="21"/>
                <w:highlight w:val="none"/>
                <w:lang w:val="en-US" w:eastAsia="zh-CN"/>
              </w:rPr>
              <w:t xml:space="preserve">3.4</w:t>
            </w:r>
            <w:r/>
          </w:p>
        </w:tc>
        <w:tc>
          <w:tcPr>
            <w:shd w:val="clear" w:color="auto" w:fill="auto"/>
            <w:tcW w:w="1885" w:type="dxa"/>
            <w:vAlign w:val="center"/>
            <w:textDirection w:val="lrTb"/>
            <w:noWrap w:val="false"/>
          </w:tcPr>
          <w:p>
            <w:pPr>
              <w:ind w:left="0" w:right="0" w:firstLine="28"/>
              <w:jc w:val="center"/>
              <w:keepLines w:val="0"/>
              <w:keepNext w:val="0"/>
              <w:pageBreakBefore w:val="0"/>
              <w:spacing w:before="0" w:beforeAutospacing="0" w:after="0" w:afterAutospacing="0" w:line="440" w:lineRule="exact"/>
              <w:widowControl w:val="off"/>
              <w:rPr>
                <w:rFonts w:hint="default" w:ascii="宋体" w:hAnsi="宋体" w:eastAsia="宋体" w:cs="宋体"/>
                <w:b w:val="0"/>
                <w:bCs w:val="0"/>
                <w:color w:val="auto"/>
                <w:sz w:val="21"/>
                <w:szCs w:val="21"/>
                <w:highlight w:val="none"/>
                <w:lang w:val="en-US" w:eastAsia="zh-CN"/>
              </w:rPr>
              <w:outlineLvl w:val="9"/>
              <w:suppressLineNumbers w:val="0"/>
            </w:pPr>
            <w:r>
              <w:rPr>
                <w:rFonts w:hint="eastAsia" w:ascii="宋体" w:hAnsi="宋体" w:cs="宋体"/>
                <w:b w:val="0"/>
                <w:bCs w:val="0"/>
                <w:color w:val="auto"/>
                <w:sz w:val="21"/>
                <w:szCs w:val="21"/>
                <w:highlight w:val="none"/>
                <w:lang w:val="en-US" w:eastAsia="zh-CN"/>
              </w:rPr>
              <w:t xml:space="preserve">厨师长实力</w:t>
            </w:r>
            <w:r/>
          </w:p>
        </w:tc>
        <w:tc>
          <w:tcPr>
            <w:shd w:val="clear" w:color="auto" w:fill="auto"/>
            <w:tcW w:w="710" w:type="dxa"/>
            <w:vAlign w:val="center"/>
            <w:textDirection w:val="lrTb"/>
            <w:noWrap w:val="false"/>
          </w:tcPr>
          <w:p>
            <w:pPr>
              <w:ind w:left="0" w:right="0" w:firstLine="28"/>
              <w:jc w:val="center"/>
              <w:keepLines w:val="0"/>
              <w:keepNext w:val="0"/>
              <w:pageBreakBefore w:val="0"/>
              <w:spacing w:before="0" w:beforeAutospacing="0" w:after="0" w:afterAutospacing="0" w:line="440" w:lineRule="exact"/>
              <w:widowControl w:val="off"/>
              <w:rPr>
                <w:rFonts w:hint="default" w:ascii="宋体" w:hAnsi="宋体" w:cs="宋体"/>
                <w:b w:val="0"/>
                <w:bCs w:val="0"/>
                <w:color w:val="auto"/>
                <w:sz w:val="21"/>
                <w:szCs w:val="21"/>
                <w:highlight w:val="none"/>
                <w:lang w:val="en-US" w:eastAsia="zh-CN"/>
              </w:rPr>
              <w:outlineLvl w:val="9"/>
              <w:suppressLineNumbers w:val="0"/>
            </w:pPr>
            <w:r>
              <w:rPr>
                <w:rFonts w:hint="eastAsia" w:ascii="宋体" w:hAnsi="宋体" w:cs="宋体"/>
                <w:b w:val="0"/>
                <w:bCs w:val="0"/>
                <w:color w:val="auto"/>
                <w:sz w:val="21"/>
                <w:szCs w:val="21"/>
                <w:highlight w:val="none"/>
                <w:lang w:val="en-US" w:eastAsia="zh-CN"/>
              </w:rPr>
              <w:t xml:space="preserve">7</w:t>
            </w:r>
            <w:r/>
          </w:p>
        </w:tc>
        <w:tc>
          <w:tcPr>
            <w:shd w:val="clear" w:color="auto" w:fill="auto"/>
            <w:tcW w:w="5693" w:type="dxa"/>
            <w:vAlign w:val="center"/>
            <w:textDirection w:val="lrTb"/>
            <w:noWrap w:val="false"/>
          </w:tcPr>
          <w:p>
            <w:pPr>
              <w:ind w:left="0" w:right="0"/>
              <w:keepLines w:val="0"/>
              <w:keepNext w:val="0"/>
              <w:pageBreakBefore w:val="0"/>
              <w:spacing w:before="0" w:beforeAutospacing="0" w:after="0" w:afterAutospacing="0" w:line="440" w:lineRule="exact"/>
              <w:widowControl w:val="off"/>
              <w:rPr>
                <w:rFonts w:hint="default" w:ascii="宋体" w:hAnsi="宋体" w:eastAsia="宋体" w:cs="宋体"/>
                <w:color w:val="auto"/>
                <w:sz w:val="21"/>
                <w:szCs w:val="21"/>
                <w:highlight w:val="none"/>
                <w:lang w:val="en-US" w:eastAsia="zh-CN"/>
              </w:rPr>
              <w:outlineLvl w:val="9"/>
              <w:suppressLineNumbers w:val="0"/>
            </w:pPr>
            <w:r>
              <w:rPr>
                <w:rFonts w:hint="eastAsia" w:ascii="宋体" w:hAnsi="宋体" w:cs="宋体"/>
                <w:color w:val="auto"/>
                <w:sz w:val="21"/>
                <w:szCs w:val="21"/>
                <w:highlight w:val="none"/>
                <w:lang w:val="en-US" w:eastAsia="zh-CN"/>
              </w:rPr>
              <w:t xml:space="preserve">厨师长：</w:t>
            </w:r>
            <w:r/>
          </w:p>
          <w:p>
            <w:pPr>
              <w:ind w:left="0" w:right="0"/>
              <w:keepLines w:val="0"/>
              <w:keepNext w:val="0"/>
              <w:pageBreakBefore w:val="0"/>
              <w:spacing w:before="0" w:beforeAutospacing="0" w:after="0" w:afterAutospacing="0" w:line="440" w:lineRule="exact"/>
              <w:widowControl w:val="off"/>
              <w:rPr>
                <w:rFonts w:hint="default" w:ascii="宋体" w:hAnsi="宋体" w:eastAsia="宋体" w:cs="宋体"/>
                <w:color w:val="auto"/>
                <w:sz w:val="21"/>
                <w:szCs w:val="21"/>
                <w:highlight w:val="none"/>
                <w:lang w:val="en-US" w:eastAsia="zh-CN"/>
              </w:rPr>
              <w:outlineLvl w:val="9"/>
              <w:suppressLineNumbers w:val="0"/>
            </w:pPr>
            <w:r>
              <w:rPr>
                <w:rFonts w:hint="eastAsia" w:ascii="宋体" w:hAnsi="宋体" w:cs="宋体"/>
                <w:color w:val="auto"/>
                <w:sz w:val="21"/>
                <w:szCs w:val="21"/>
                <w:highlight w:val="none"/>
                <w:lang w:val="en-US" w:eastAsia="zh-CN"/>
              </w:rPr>
              <w:t xml:space="preserve">1.</w:t>
            </w:r>
            <w:r>
              <w:rPr>
                <w:rFonts w:hint="default" w:ascii="宋体" w:hAnsi="宋体" w:eastAsia="宋体" w:cs="宋体"/>
                <w:color w:val="auto"/>
                <w:sz w:val="21"/>
                <w:szCs w:val="21"/>
                <w:highlight w:val="none"/>
                <w:lang w:val="en-US" w:eastAsia="zh-CN"/>
              </w:rPr>
              <w:t xml:space="preserve">具有人社部门或经人社部门备案的评价机构颁发的</w:t>
            </w:r>
            <w:r>
              <w:rPr>
                <w:rFonts w:hint="eastAsia" w:ascii="宋体" w:hAnsi="宋体" w:eastAsia="宋体" w:cs="宋体"/>
                <w:color w:val="auto"/>
                <w:sz w:val="21"/>
                <w:szCs w:val="21"/>
                <w:highlight w:val="none"/>
                <w:lang w:val="en-US" w:eastAsia="zh-CN"/>
              </w:rPr>
              <w:t xml:space="preserve">高级</w:t>
            </w:r>
            <w:r>
              <w:rPr>
                <w:rFonts w:hint="default"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三</w:t>
            </w:r>
            <w:r>
              <w:rPr>
                <w:rFonts w:hint="default" w:ascii="宋体" w:hAnsi="宋体" w:eastAsia="宋体" w:cs="宋体"/>
                <w:color w:val="auto"/>
                <w:sz w:val="21"/>
                <w:szCs w:val="21"/>
                <w:highlight w:val="none"/>
                <w:lang w:val="en-US" w:eastAsia="zh-CN"/>
              </w:rPr>
              <w:t xml:space="preserve">级）中式烹调师证书的，得</w:t>
            </w:r>
            <w:r>
              <w:rPr>
                <w:rFonts w:hint="default" w:ascii="宋体" w:hAnsi="宋体" w:cs="宋体"/>
                <w:color w:val="auto"/>
                <w:sz w:val="21"/>
                <w:szCs w:val="21"/>
                <w:highlight w:val="none"/>
                <w:lang w:val="en-US" w:eastAsia="zh-CN"/>
              </w:rPr>
              <w:t xml:space="preserve">3</w:t>
            </w:r>
            <w:r>
              <w:rPr>
                <w:rFonts w:hint="default" w:ascii="宋体" w:hAnsi="宋体" w:eastAsia="宋体" w:cs="宋体"/>
                <w:color w:val="auto"/>
                <w:sz w:val="21"/>
                <w:szCs w:val="21"/>
                <w:highlight w:val="none"/>
                <w:lang w:val="en-US" w:eastAsia="zh-CN"/>
              </w:rPr>
              <w:t xml:space="preserve">分；</w:t>
            </w:r>
            <w:r/>
          </w:p>
          <w:p>
            <w:pPr>
              <w:ind w:left="0" w:right="0"/>
              <w:keepLines w:val="0"/>
              <w:keepNext w:val="0"/>
              <w:pageBreakBefore w:val="0"/>
              <w:spacing w:before="0" w:beforeAutospacing="0" w:after="0" w:afterAutospacing="0" w:line="440" w:lineRule="exact"/>
              <w:widowControl w:val="off"/>
              <w:rPr>
                <w:rFonts w:hint="default" w:ascii="宋体" w:hAnsi="宋体" w:eastAsia="宋体" w:cs="宋体"/>
                <w:color w:val="auto"/>
                <w:sz w:val="21"/>
                <w:szCs w:val="21"/>
                <w:highlight w:val="none"/>
                <w:lang w:val="en-US" w:eastAsia="zh-CN"/>
              </w:rPr>
              <w:outlineLvl w:val="9"/>
              <w:suppressLineNumbers w:val="0"/>
            </w:pPr>
            <w:r>
              <w:rPr>
                <w:rFonts w:hint="default" w:ascii="宋体" w:hAnsi="宋体" w:eastAsia="宋体" w:cs="宋体"/>
                <w:color w:val="auto"/>
                <w:sz w:val="21"/>
                <w:szCs w:val="21"/>
                <w:highlight w:val="none"/>
                <w:lang w:val="en-US" w:eastAsia="zh-CN"/>
              </w:rPr>
              <w:t xml:space="preserve">具有人社部门或经人社部门备案的评价机构颁发的</w:t>
            </w:r>
            <w:r>
              <w:rPr>
                <w:rFonts w:hint="eastAsia" w:ascii="宋体" w:hAnsi="宋体" w:eastAsia="宋体" w:cs="宋体"/>
                <w:color w:val="auto"/>
                <w:sz w:val="21"/>
                <w:szCs w:val="21"/>
                <w:highlight w:val="none"/>
                <w:lang w:val="en-US" w:eastAsia="zh-CN"/>
              </w:rPr>
              <w:t xml:space="preserve">技师</w:t>
            </w:r>
            <w:r>
              <w:rPr>
                <w:rFonts w:hint="default"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二级</w:t>
            </w:r>
            <w:r>
              <w:rPr>
                <w:rFonts w:hint="default" w:ascii="宋体" w:hAnsi="宋体" w:eastAsia="宋体" w:cs="宋体"/>
                <w:color w:val="auto"/>
                <w:sz w:val="21"/>
                <w:szCs w:val="21"/>
                <w:highlight w:val="none"/>
                <w:lang w:val="en-US" w:eastAsia="zh-CN"/>
              </w:rPr>
              <w:t xml:space="preserve">）中式烹调师证书的，得</w:t>
            </w:r>
            <w:r>
              <w:rPr>
                <w:rFonts w:hint="default" w:ascii="宋体" w:hAnsi="宋体" w:cs="宋体"/>
                <w:color w:val="auto"/>
                <w:sz w:val="21"/>
                <w:szCs w:val="21"/>
                <w:highlight w:val="none"/>
                <w:lang w:val="en-US" w:eastAsia="zh-CN"/>
              </w:rPr>
              <w:t xml:space="preserve">4</w:t>
            </w:r>
            <w:r>
              <w:rPr>
                <w:rFonts w:hint="default" w:ascii="宋体" w:hAnsi="宋体" w:eastAsia="宋体" w:cs="宋体"/>
                <w:color w:val="auto"/>
                <w:sz w:val="21"/>
                <w:szCs w:val="21"/>
                <w:highlight w:val="none"/>
                <w:lang w:val="en-US" w:eastAsia="zh-CN"/>
              </w:rPr>
              <w:t xml:space="preserve">分；</w:t>
            </w:r>
            <w:r/>
          </w:p>
          <w:p>
            <w:pPr>
              <w:ind w:left="0" w:right="0"/>
              <w:keepLines w:val="0"/>
              <w:keepNext w:val="0"/>
              <w:pageBreakBefore w:val="0"/>
              <w:spacing w:before="0" w:beforeAutospacing="0" w:after="0" w:afterAutospacing="0" w:line="440" w:lineRule="exact"/>
              <w:widowControl w:val="off"/>
              <w:rPr>
                <w:rFonts w:hint="default" w:ascii="宋体" w:hAnsi="宋体" w:eastAsia="宋体" w:cs="宋体"/>
                <w:color w:val="auto"/>
                <w:sz w:val="21"/>
                <w:szCs w:val="21"/>
                <w:highlight w:val="none"/>
                <w:lang w:val="en-US" w:eastAsia="zh-CN"/>
              </w:rPr>
              <w:outlineLvl w:val="9"/>
              <w:suppressLineNumbers w:val="0"/>
            </w:pPr>
            <w:r>
              <w:rPr>
                <w:rFonts w:hint="default" w:ascii="宋体" w:hAnsi="宋体" w:eastAsia="宋体" w:cs="宋体"/>
                <w:color w:val="auto"/>
                <w:sz w:val="21"/>
                <w:szCs w:val="21"/>
                <w:highlight w:val="none"/>
                <w:lang w:val="en-US" w:eastAsia="zh-CN"/>
              </w:rPr>
              <w:t xml:space="preserve">具有人社部门或经人社部门备案的评价机构颁发的高级</w:t>
            </w:r>
            <w:r>
              <w:rPr>
                <w:rFonts w:hint="eastAsia" w:ascii="宋体" w:hAnsi="宋体" w:eastAsia="宋体" w:cs="宋体"/>
                <w:color w:val="auto"/>
                <w:sz w:val="21"/>
                <w:szCs w:val="21"/>
                <w:highlight w:val="none"/>
                <w:lang w:val="en-US" w:eastAsia="zh-CN"/>
              </w:rPr>
              <w:t xml:space="preserve">技师</w:t>
            </w:r>
            <w:r>
              <w:rPr>
                <w:rFonts w:hint="default"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一</w:t>
            </w:r>
            <w:r>
              <w:rPr>
                <w:rFonts w:hint="default" w:ascii="宋体" w:hAnsi="宋体" w:eastAsia="宋体" w:cs="宋体"/>
                <w:color w:val="auto"/>
                <w:sz w:val="21"/>
                <w:szCs w:val="21"/>
                <w:highlight w:val="none"/>
                <w:lang w:val="en-US" w:eastAsia="zh-CN"/>
              </w:rPr>
              <w:t xml:space="preserve">级）中式烹调师证书的，得</w:t>
            </w:r>
            <w:r>
              <w:rPr>
                <w:rFonts w:hint="default" w:ascii="宋体" w:hAnsi="宋体" w:cs="宋体"/>
                <w:color w:val="auto"/>
                <w:sz w:val="21"/>
                <w:szCs w:val="21"/>
                <w:highlight w:val="none"/>
                <w:lang w:val="en-US" w:eastAsia="zh-CN"/>
              </w:rPr>
              <w:t xml:space="preserve">5</w:t>
            </w:r>
            <w:r>
              <w:rPr>
                <w:rFonts w:hint="default" w:ascii="宋体" w:hAnsi="宋体" w:eastAsia="宋体" w:cs="宋体"/>
                <w:color w:val="auto"/>
                <w:sz w:val="21"/>
                <w:szCs w:val="21"/>
                <w:highlight w:val="none"/>
                <w:lang w:val="en-US" w:eastAsia="zh-CN"/>
              </w:rPr>
              <w:t xml:space="preserve">分；</w:t>
            </w:r>
            <w:r/>
          </w:p>
          <w:p>
            <w:pPr>
              <w:ind w:left="0" w:right="0"/>
              <w:keepLines w:val="0"/>
              <w:keepNext w:val="0"/>
              <w:pageBreakBefore w:val="0"/>
              <w:spacing w:before="0" w:beforeAutospacing="0" w:after="0" w:afterAutospacing="0" w:line="440" w:lineRule="exact"/>
              <w:widowControl w:val="off"/>
              <w:rPr>
                <w:rFonts w:hint="eastAsia" w:ascii="宋体" w:hAnsi="宋体" w:cs="宋体"/>
                <w:color w:val="auto"/>
                <w:sz w:val="21"/>
                <w:szCs w:val="21"/>
                <w:highlight w:val="none"/>
                <w:lang w:val="en-US" w:eastAsia="zh-CN"/>
              </w:rPr>
              <w:outlineLvl w:val="9"/>
              <w:suppressLineNumbers w:val="0"/>
            </w:pPr>
            <w:r>
              <w:rPr>
                <w:rFonts w:hint="eastAsia" w:ascii="宋体" w:hAnsi="宋体" w:eastAsia="宋体" w:cs="宋体"/>
                <w:color w:val="auto"/>
                <w:sz w:val="21"/>
                <w:szCs w:val="21"/>
                <w:highlight w:val="none"/>
                <w:lang w:val="en-US" w:eastAsia="zh-CN"/>
              </w:rPr>
              <w:t xml:space="preserve">单人多证的仅按其中最高等级证书计分</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本</w:t>
            </w:r>
            <w:r>
              <w:rPr>
                <w:rFonts w:hint="eastAsia" w:ascii="宋体" w:hAnsi="宋体" w:cs="宋体"/>
                <w:color w:val="auto"/>
                <w:sz w:val="21"/>
                <w:szCs w:val="21"/>
                <w:highlight w:val="none"/>
                <w:lang w:val="en-US" w:eastAsia="zh-CN"/>
              </w:rPr>
              <w:t xml:space="preserve">小</w:t>
            </w:r>
            <w:r>
              <w:rPr>
                <w:rFonts w:hint="eastAsia" w:ascii="宋体" w:hAnsi="宋体" w:eastAsia="宋体" w:cs="宋体"/>
                <w:color w:val="auto"/>
                <w:sz w:val="21"/>
                <w:szCs w:val="21"/>
                <w:highlight w:val="none"/>
                <w:lang w:val="en-US" w:eastAsia="zh-CN"/>
              </w:rPr>
              <w:t xml:space="preserve">项</w:t>
            </w:r>
            <w:r>
              <w:rPr>
                <w:rFonts w:hint="eastAsia" w:ascii="宋体" w:hAnsi="宋体" w:eastAsia="宋体" w:cs="宋体"/>
                <w:color w:val="auto"/>
                <w:sz w:val="21"/>
                <w:szCs w:val="21"/>
                <w:highlight w:val="none"/>
                <w:lang w:val="zh-CN" w:eastAsia="zh-CN"/>
              </w:rPr>
              <w:t xml:space="preserve">最高得</w:t>
            </w:r>
            <w:r>
              <w:rPr>
                <w:rFonts w:hint="default"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val="zh-CN" w:eastAsia="zh-CN"/>
              </w:rPr>
              <w:t xml:space="preserve">分。</w:t>
            </w:r>
            <w:r>
              <w:rPr>
                <w:rFonts w:hint="eastAsia" w:ascii="宋体" w:hAnsi="宋体" w:eastAsia="宋体" w:cs="宋体"/>
                <w:color w:val="auto"/>
                <w:sz w:val="21"/>
                <w:szCs w:val="21"/>
                <w:highlight w:val="none"/>
                <w:lang w:val="zh-CN" w:eastAsia="zh-CN"/>
              </w:rPr>
              <w:br/>
            </w:r>
            <w:r>
              <w:rPr>
                <w:rFonts w:hint="eastAsia" w:ascii="宋体" w:hAnsi="宋体" w:cs="宋体"/>
                <w:color w:val="auto"/>
                <w:sz w:val="21"/>
                <w:szCs w:val="21"/>
                <w:highlight w:val="none"/>
                <w:lang w:val="en-US" w:eastAsia="zh-CN"/>
              </w:rPr>
              <w:t xml:space="preserve">2.</w:t>
            </w:r>
            <w:r>
              <w:rPr>
                <w:rFonts w:hint="default" w:ascii="宋体" w:hAnsi="宋体" w:eastAsia="宋体" w:cs="宋体"/>
                <w:color w:val="auto"/>
                <w:sz w:val="21"/>
                <w:szCs w:val="21"/>
                <w:highlight w:val="none"/>
                <w:lang w:val="en-US" w:eastAsia="zh-CN"/>
              </w:rPr>
              <w:t xml:space="preserve">具有食品安全管理员证书的得1分</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本</w:t>
            </w:r>
            <w:r>
              <w:rPr>
                <w:rFonts w:hint="eastAsia" w:ascii="宋体" w:hAnsi="宋体" w:cs="宋体"/>
                <w:color w:val="auto"/>
                <w:sz w:val="21"/>
                <w:szCs w:val="21"/>
                <w:highlight w:val="none"/>
                <w:lang w:val="en-US" w:eastAsia="zh-CN"/>
              </w:rPr>
              <w:t xml:space="preserve">小</w:t>
            </w:r>
            <w:r>
              <w:rPr>
                <w:rFonts w:hint="eastAsia" w:ascii="宋体" w:hAnsi="宋体" w:eastAsia="宋体" w:cs="宋体"/>
                <w:color w:val="auto"/>
                <w:sz w:val="21"/>
                <w:szCs w:val="21"/>
                <w:highlight w:val="none"/>
                <w:lang w:val="en-US" w:eastAsia="zh-CN"/>
              </w:rPr>
              <w:t xml:space="preserve">项</w:t>
            </w:r>
            <w:r>
              <w:rPr>
                <w:rFonts w:hint="eastAsia" w:ascii="宋体" w:hAnsi="宋体" w:eastAsia="宋体" w:cs="宋体"/>
                <w:color w:val="auto"/>
                <w:sz w:val="21"/>
                <w:szCs w:val="21"/>
                <w:highlight w:val="none"/>
                <w:lang w:val="zh-CN" w:eastAsia="zh-CN"/>
              </w:rPr>
              <w:t xml:space="preserve">最高得</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zh-CN" w:eastAsia="zh-CN"/>
              </w:rPr>
              <w:t xml:space="preserve">分。</w:t>
            </w:r>
            <w:r/>
          </w:p>
          <w:p>
            <w:pPr>
              <w:ind w:left="0" w:right="0"/>
              <w:keepLines w:val="0"/>
              <w:keepNext w:val="0"/>
              <w:pageBreakBefore w:val="0"/>
              <w:spacing w:before="0" w:beforeAutospacing="0" w:after="0" w:afterAutospacing="0" w:line="440" w:lineRule="exact"/>
              <w:widowControl w:val="off"/>
              <w:rPr>
                <w:rFonts w:hint="default" w:ascii="宋体" w:hAnsi="宋体" w:eastAsia="宋体" w:cs="宋体"/>
                <w:color w:val="auto"/>
                <w:sz w:val="21"/>
                <w:szCs w:val="21"/>
                <w:highlight w:val="none"/>
                <w:lang w:val="en-US" w:eastAsia="zh-CN"/>
              </w:rPr>
              <w:outlineLvl w:val="9"/>
              <w:suppressLineNumbers w:val="0"/>
            </w:pPr>
            <w:r>
              <w:rPr>
                <w:rFonts w:hint="eastAsia" w:ascii="宋体" w:hAnsi="宋体" w:cs="宋体"/>
                <w:color w:val="auto"/>
                <w:sz w:val="21"/>
                <w:szCs w:val="21"/>
                <w:highlight w:val="none"/>
                <w:lang w:val="en-US" w:eastAsia="zh-CN"/>
              </w:rPr>
              <w:t xml:space="preserve">3.具有公共营养师或营养配餐员证书的得1分，单人多证的仅按其中一个证书计分，本小项最高得1分。</w:t>
            </w:r>
            <w:r/>
          </w:p>
        </w:tc>
        <w:tc>
          <w:tcPr>
            <w:shd w:val="clear" w:color="auto" w:fill="auto"/>
            <w:tcW w:w="2159" w:type="dxa"/>
            <w:vAlign w:val="center"/>
            <w:textDirection w:val="lrTb"/>
            <w:noWrap w:val="false"/>
          </w:tcPr>
          <w:p>
            <w:pPr>
              <w:ind w:left="-38" w:right="0"/>
              <w:keepLines w:val="0"/>
              <w:keepNext w:val="0"/>
              <w:pageBreakBefore w:val="0"/>
              <w:spacing w:before="0" w:beforeAutospacing="0" w:after="0" w:afterAutospacing="0" w:line="440" w:lineRule="exact"/>
              <w:widowControl w:val="off"/>
              <w:rPr>
                <w:rFonts w:hint="eastAsia" w:ascii="宋体" w:hAnsi="宋体" w:eastAsia="宋体" w:cs="宋体"/>
                <w:b/>
                <w:bCs/>
                <w:color w:val="auto"/>
                <w:sz w:val="21"/>
                <w:szCs w:val="21"/>
                <w:highlight w:val="none"/>
                <w:lang w:val="en-US" w:eastAsia="zh-CN"/>
              </w:rPr>
              <w:outlineLvl w:val="9"/>
              <w:suppressLineNumbers w:val="0"/>
            </w:pPr>
            <w:r>
              <w:rPr>
                <w:rFonts w:hint="eastAsia" w:ascii="宋体" w:hAnsi="宋体" w:eastAsia="宋体" w:cs="宋体"/>
                <w:color w:val="auto"/>
                <w:sz w:val="21"/>
                <w:szCs w:val="21"/>
                <w:highlight w:val="none"/>
                <w:lang w:val="en-US" w:eastAsia="zh-CN" w:bidi="ar-SA"/>
              </w:rPr>
              <w:t xml:space="preserve">投标文件中提供</w:t>
            </w:r>
            <w:r>
              <w:rPr>
                <w:rFonts w:hint="eastAsia" w:ascii="宋体" w:hAnsi="宋体" w:cs="宋体"/>
                <w:color w:val="auto"/>
                <w:sz w:val="21"/>
                <w:szCs w:val="21"/>
                <w:highlight w:val="none"/>
                <w:lang w:val="en-US" w:eastAsia="zh-CN" w:bidi="ar-SA"/>
              </w:rPr>
              <w:t xml:space="preserve">人员相应</w:t>
            </w:r>
            <w:r>
              <w:rPr>
                <w:rFonts w:hint="eastAsia" w:ascii="宋体" w:hAnsi="宋体" w:eastAsia="宋体" w:cs="宋体"/>
                <w:color w:val="auto"/>
                <w:sz w:val="21"/>
                <w:szCs w:val="21"/>
                <w:highlight w:val="none"/>
                <w:lang w:val="en-US" w:eastAsia="zh-CN" w:bidi="ar-SA"/>
              </w:rPr>
              <w:t xml:space="preserve">证书复印件</w:t>
            </w:r>
            <w:r>
              <w:rPr>
                <w:rFonts w:hint="eastAsia" w:ascii="宋体" w:hAnsi="宋体" w:cs="宋体"/>
                <w:color w:val="auto"/>
                <w:sz w:val="21"/>
                <w:szCs w:val="21"/>
                <w:highlight w:val="none"/>
                <w:lang w:val="en-US" w:eastAsia="zh-CN" w:bidi="ar-SA"/>
              </w:rPr>
              <w:t xml:space="preserve">及投标人为其缴纳的2026年07月以来任一月份的社保证明复印件，均</w:t>
            </w:r>
            <w:r>
              <w:rPr>
                <w:rFonts w:hint="eastAsia" w:ascii="宋体" w:hAnsi="宋体" w:eastAsia="宋体" w:cs="宋体"/>
                <w:color w:val="auto"/>
                <w:sz w:val="21"/>
                <w:szCs w:val="21"/>
                <w:highlight w:val="none"/>
                <w:lang w:val="en-US" w:eastAsia="zh-CN" w:bidi="ar-SA"/>
              </w:rPr>
              <w:t xml:space="preserve">加盖投标人公章。未提供或无效的不得分。</w:t>
            </w:r>
            <w:r/>
          </w:p>
        </w:tc>
      </w:tr>
      <w:tr>
        <w:trPr>
          <w:jc w:val="center"/>
          <w:trHeight w:val="90"/>
        </w:trPr>
        <w:tc>
          <w:tcPr>
            <w:tcW w:w="707" w:type="dxa"/>
            <w:vAlign w:val="center"/>
            <w:textDirection w:val="lrTb"/>
            <w:noWrap w:val="false"/>
          </w:tcPr>
          <w:p>
            <w:pPr>
              <w:ind w:left="0" w:right="0" w:firstLine="28"/>
              <w:jc w:val="center"/>
              <w:keepLines w:val="0"/>
              <w:keepNext w:val="0"/>
              <w:pageBreakBefore w:val="0"/>
              <w:spacing w:before="0" w:beforeAutospacing="0" w:after="0" w:afterAutospacing="0" w:line="440" w:lineRule="exact"/>
              <w:widowControl w:val="off"/>
              <w:rPr>
                <w:rFonts w:hint="default" w:ascii="宋体" w:hAnsi="宋体" w:eastAsia="宋体" w:cs="宋体"/>
                <w:b w:val="0"/>
                <w:bCs w:val="0"/>
                <w:color w:val="auto"/>
                <w:sz w:val="21"/>
                <w:szCs w:val="21"/>
                <w:highlight w:val="none"/>
                <w:lang w:val="en-US" w:eastAsia="zh-CN"/>
              </w:rPr>
              <w:outlineLvl w:val="9"/>
              <w:suppressLineNumbers w:val="0"/>
            </w:pPr>
            <w:r>
              <w:rPr>
                <w:rFonts w:hint="eastAsia" w:ascii="宋体" w:hAnsi="宋体" w:cs="宋体"/>
                <w:b w:val="0"/>
                <w:bCs w:val="0"/>
                <w:color w:val="auto"/>
                <w:sz w:val="21"/>
                <w:szCs w:val="21"/>
                <w:highlight w:val="none"/>
                <w:lang w:val="en-US" w:eastAsia="zh-CN"/>
              </w:rPr>
              <w:t xml:space="preserve">3.5</w:t>
            </w:r>
            <w:r/>
          </w:p>
        </w:tc>
        <w:tc>
          <w:tcPr>
            <w:shd w:val="clear" w:color="auto" w:fill="auto"/>
            <w:tcW w:w="1885" w:type="dxa"/>
            <w:vAlign w:val="center"/>
            <w:textDirection w:val="lrTb"/>
            <w:noWrap w:val="false"/>
          </w:tcPr>
          <w:p>
            <w:pPr>
              <w:ind w:left="0" w:right="0" w:firstLine="28"/>
              <w:jc w:val="center"/>
              <w:keepLines w:val="0"/>
              <w:keepNext w:val="0"/>
              <w:pageBreakBefore w:val="0"/>
              <w:spacing w:before="0" w:beforeAutospacing="0" w:after="0" w:afterAutospacing="0" w:line="440" w:lineRule="exact"/>
              <w:widowControl w:val="off"/>
              <w:rPr>
                <w:rFonts w:hint="default" w:ascii="宋体" w:hAnsi="宋体" w:cs="宋体"/>
                <w:b w:val="0"/>
                <w:bCs w:val="0"/>
                <w:color w:val="auto"/>
                <w:sz w:val="21"/>
                <w:szCs w:val="21"/>
                <w:highlight w:val="none"/>
                <w:lang w:val="en-US" w:eastAsia="zh-CN"/>
              </w:rPr>
              <w:outlineLvl w:val="9"/>
              <w:suppressLineNumbers w:val="0"/>
            </w:pPr>
            <w:r>
              <w:rPr>
                <w:rFonts w:hint="eastAsia" w:ascii="宋体" w:hAnsi="宋体" w:cs="宋体"/>
                <w:b w:val="0"/>
                <w:bCs w:val="0"/>
                <w:color w:val="auto"/>
                <w:sz w:val="21"/>
                <w:szCs w:val="21"/>
                <w:highlight w:val="none"/>
                <w:lang w:val="en-US" w:eastAsia="zh-CN"/>
              </w:rPr>
              <w:t xml:space="preserve">厨师实力</w:t>
            </w:r>
            <w:r/>
          </w:p>
        </w:tc>
        <w:tc>
          <w:tcPr>
            <w:shd w:val="clear" w:color="auto" w:fill="auto"/>
            <w:tcW w:w="710" w:type="dxa"/>
            <w:vAlign w:val="center"/>
            <w:textDirection w:val="lrTb"/>
            <w:noWrap w:val="false"/>
          </w:tcPr>
          <w:p>
            <w:pPr>
              <w:ind w:left="0" w:right="0" w:firstLine="28"/>
              <w:jc w:val="center"/>
              <w:keepLines w:val="0"/>
              <w:keepNext w:val="0"/>
              <w:pageBreakBefore w:val="0"/>
              <w:spacing w:before="0" w:beforeAutospacing="0" w:after="0" w:afterAutospacing="0" w:line="440" w:lineRule="exact"/>
              <w:widowControl w:val="off"/>
              <w:rPr>
                <w:rFonts w:hint="default" w:ascii="宋体" w:hAnsi="宋体" w:cs="宋体"/>
                <w:b w:val="0"/>
                <w:bCs w:val="0"/>
                <w:color w:val="auto"/>
                <w:sz w:val="21"/>
                <w:szCs w:val="21"/>
                <w:highlight w:val="none"/>
                <w:lang w:val="en-US" w:eastAsia="zh-CN"/>
              </w:rPr>
              <w:outlineLvl w:val="9"/>
              <w:suppressLineNumbers w:val="0"/>
            </w:pPr>
            <w:r>
              <w:rPr>
                <w:rFonts w:hint="default" w:ascii="宋体" w:hAnsi="宋体" w:cs="宋体"/>
                <w:b w:val="0"/>
                <w:bCs w:val="0"/>
                <w:color w:val="auto"/>
                <w:sz w:val="21"/>
                <w:szCs w:val="21"/>
                <w:highlight w:val="none"/>
                <w:lang w:val="en-US" w:eastAsia="zh-CN"/>
              </w:rPr>
              <w:t xml:space="preserve">15</w:t>
            </w:r>
            <w:r/>
          </w:p>
        </w:tc>
        <w:tc>
          <w:tcPr>
            <w:shd w:val="clear" w:color="auto" w:fill="auto"/>
            <w:tcW w:w="5693" w:type="dxa"/>
            <w:vAlign w:val="center"/>
            <w:textDirection w:val="lrTb"/>
            <w:noWrap w:val="false"/>
          </w:tcPr>
          <w:p>
            <w:pPr>
              <w:ind w:left="0" w:right="0"/>
              <w:keepLines w:val="0"/>
              <w:keepNext w:val="0"/>
              <w:pageBreakBefore w:val="0"/>
              <w:spacing w:before="0" w:beforeAutospacing="0" w:after="0" w:afterAutospacing="0" w:line="440" w:lineRule="exact"/>
              <w:widowControl w:val="off"/>
              <w:rPr>
                <w:rFonts w:hint="eastAsia" w:ascii="宋体" w:hAnsi="宋体" w:eastAsia="宋体" w:cs="宋体"/>
                <w:color w:val="auto"/>
                <w:sz w:val="21"/>
                <w:szCs w:val="21"/>
                <w:highlight w:val="none"/>
                <w:lang w:val="en-US" w:eastAsia="zh-CN"/>
              </w:rPr>
              <w:outlineLvl w:val="9"/>
              <w:suppressLineNumbers w:val="0"/>
            </w:pPr>
            <w:r>
              <w:rPr>
                <w:rFonts w:hint="eastAsia" w:ascii="宋体" w:hAnsi="宋体" w:cs="宋体"/>
                <w:color w:val="auto"/>
                <w:sz w:val="21"/>
                <w:szCs w:val="21"/>
                <w:highlight w:val="none"/>
                <w:lang w:val="en-US" w:eastAsia="zh-CN"/>
              </w:rPr>
              <w:t xml:space="preserve">厨师（不含厨师长）中：</w:t>
            </w:r>
            <w:r/>
          </w:p>
          <w:p>
            <w:pPr>
              <w:ind w:left="0" w:right="0"/>
              <w:keepLines w:val="0"/>
              <w:keepNext w:val="0"/>
              <w:pageBreakBefore w:val="0"/>
              <w:spacing w:before="0" w:beforeAutospacing="0" w:after="0" w:afterAutospacing="0" w:line="440" w:lineRule="exact"/>
              <w:widowControl w:val="off"/>
              <w:rPr>
                <w:rFonts w:hint="eastAsia" w:ascii="宋体" w:hAnsi="宋体" w:eastAsia="宋体" w:cs="宋体"/>
                <w:color w:val="auto"/>
                <w:sz w:val="21"/>
                <w:szCs w:val="21"/>
                <w:highlight w:val="none"/>
                <w:lang w:val="en-US" w:eastAsia="zh-CN"/>
              </w:rPr>
              <w:outlineLvl w:val="9"/>
              <w:suppressLineNumbers w:val="0"/>
            </w:pPr>
            <w:r>
              <w:rPr>
                <w:rFonts w:hint="eastAsia" w:ascii="宋体" w:hAnsi="宋体" w:eastAsia="宋体" w:cs="宋体"/>
                <w:color w:val="auto"/>
                <w:sz w:val="21"/>
                <w:szCs w:val="21"/>
                <w:highlight w:val="none"/>
                <w:lang w:val="zh-CN"/>
              </w:rPr>
              <w:t xml:space="preserve">具有人社部门或经人社部门备案的评价机构颁发的</w:t>
            </w:r>
            <w:r>
              <w:rPr>
                <w:rFonts w:hint="eastAsia" w:ascii="宋体" w:hAnsi="宋体" w:cs="宋体"/>
                <w:color w:val="auto"/>
                <w:sz w:val="21"/>
                <w:szCs w:val="21"/>
                <w:highlight w:val="none"/>
                <w:lang w:val="en-US" w:eastAsia="zh-CN"/>
              </w:rPr>
              <w:t xml:space="preserve">初级（五级）中式烹调师证书的，每有1人得1分；</w:t>
            </w:r>
            <w:r/>
          </w:p>
          <w:p>
            <w:pPr>
              <w:ind w:left="0" w:right="0"/>
              <w:keepLines w:val="0"/>
              <w:keepNext w:val="0"/>
              <w:pageBreakBefore w:val="0"/>
              <w:spacing w:before="0" w:beforeAutospacing="0" w:after="0" w:afterAutospacing="0" w:line="440" w:lineRule="exact"/>
              <w:widowControl w:val="off"/>
              <w:rPr>
                <w:rFonts w:hint="eastAsia" w:ascii="宋体" w:hAnsi="宋体" w:eastAsia="宋体" w:cs="宋体"/>
                <w:color w:val="auto"/>
                <w:sz w:val="21"/>
                <w:szCs w:val="21"/>
                <w:highlight w:val="none"/>
                <w:lang w:val="en-US" w:eastAsia="zh-CN"/>
              </w:rPr>
              <w:outlineLvl w:val="9"/>
              <w:suppressLineNumbers w:val="0"/>
            </w:pPr>
            <w:r>
              <w:rPr>
                <w:rFonts w:hint="eastAsia" w:ascii="宋体" w:hAnsi="宋体" w:eastAsia="宋体" w:cs="宋体"/>
                <w:color w:val="auto"/>
                <w:sz w:val="21"/>
                <w:szCs w:val="21"/>
                <w:highlight w:val="none"/>
                <w:lang w:val="zh-CN"/>
              </w:rPr>
              <w:t xml:space="preserve">具有人社部门或经人社部门备案的评价机构颁发的</w:t>
            </w:r>
            <w:r>
              <w:rPr>
                <w:rFonts w:hint="eastAsia" w:ascii="宋体" w:hAnsi="宋体" w:cs="宋体"/>
                <w:color w:val="auto"/>
                <w:sz w:val="21"/>
                <w:szCs w:val="21"/>
                <w:highlight w:val="none"/>
                <w:lang w:val="en-US" w:eastAsia="zh-CN"/>
              </w:rPr>
              <w:t xml:space="preserve">中级（四级）中式烹调师证书的，每有1人得</w:t>
            </w:r>
            <w:r>
              <w:rPr>
                <w:rFonts w:hint="default" w:ascii="宋体" w:hAnsi="宋体" w:cs="宋体"/>
                <w:color w:val="auto"/>
                <w:sz w:val="21"/>
                <w:szCs w:val="21"/>
                <w:highlight w:val="none"/>
                <w:lang w:val="en-US" w:eastAsia="zh-CN"/>
              </w:rPr>
              <w:t xml:space="preserve">2</w:t>
            </w:r>
            <w:r>
              <w:rPr>
                <w:rFonts w:hint="eastAsia" w:ascii="宋体" w:hAnsi="宋体" w:cs="宋体"/>
                <w:color w:val="auto"/>
                <w:sz w:val="21"/>
                <w:szCs w:val="21"/>
                <w:highlight w:val="none"/>
                <w:lang w:val="en-US" w:eastAsia="zh-CN"/>
              </w:rPr>
              <w:t xml:space="preserve">分；</w:t>
            </w:r>
            <w:r/>
          </w:p>
          <w:p>
            <w:pPr>
              <w:ind w:left="0" w:right="0"/>
              <w:keepLines w:val="0"/>
              <w:keepNext w:val="0"/>
              <w:pageBreakBefore w:val="0"/>
              <w:spacing w:before="0" w:beforeAutospacing="0" w:after="0" w:afterAutospacing="0" w:line="440" w:lineRule="exact"/>
              <w:widowControl w:val="off"/>
              <w:rPr>
                <w:rFonts w:hint="eastAsia" w:ascii="宋体" w:hAnsi="宋体" w:eastAsia="宋体" w:cs="宋体"/>
                <w:color w:val="auto"/>
                <w:sz w:val="21"/>
                <w:szCs w:val="21"/>
                <w:highlight w:val="none"/>
                <w:lang w:val="en-US" w:eastAsia="zh-CN"/>
              </w:rPr>
              <w:outlineLvl w:val="9"/>
              <w:suppressLineNumbers w:val="0"/>
            </w:pPr>
            <w:r>
              <w:rPr>
                <w:rFonts w:hint="eastAsia" w:ascii="宋体" w:hAnsi="宋体" w:eastAsia="宋体" w:cs="宋体"/>
                <w:color w:val="auto"/>
                <w:sz w:val="21"/>
                <w:szCs w:val="21"/>
                <w:highlight w:val="none"/>
                <w:lang w:val="zh-CN"/>
              </w:rPr>
              <w:t xml:space="preserve">具有人社部门或经人社部门备案的评价机构颁发的</w:t>
            </w:r>
            <w:r>
              <w:rPr>
                <w:rFonts w:hint="eastAsia" w:ascii="宋体" w:hAnsi="宋体" w:cs="宋体"/>
                <w:color w:val="auto"/>
                <w:sz w:val="21"/>
                <w:szCs w:val="21"/>
                <w:highlight w:val="none"/>
                <w:lang w:val="en-US" w:eastAsia="zh-CN"/>
              </w:rPr>
              <w:t xml:space="preserve">高级（三级）及以上中式烹调师证书的，每有1人得</w:t>
            </w:r>
            <w:r>
              <w:rPr>
                <w:rFonts w:hint="default" w:ascii="宋体" w:hAnsi="宋体" w:cs="宋体"/>
                <w:color w:val="auto"/>
                <w:sz w:val="21"/>
                <w:szCs w:val="21"/>
                <w:highlight w:val="none"/>
                <w:lang w:val="en-US" w:eastAsia="zh-CN"/>
              </w:rPr>
              <w:t xml:space="preserve">3</w:t>
            </w:r>
            <w:r>
              <w:rPr>
                <w:rFonts w:hint="eastAsia" w:ascii="宋体" w:hAnsi="宋体" w:cs="宋体"/>
                <w:color w:val="auto"/>
                <w:sz w:val="21"/>
                <w:szCs w:val="21"/>
                <w:highlight w:val="none"/>
                <w:lang w:val="en-US" w:eastAsia="zh-CN"/>
              </w:rPr>
              <w:t xml:space="preserve">分；</w:t>
            </w:r>
            <w:r/>
          </w:p>
          <w:p>
            <w:pPr>
              <w:ind w:left="0" w:right="0"/>
              <w:keepLines w:val="0"/>
              <w:keepNext w:val="0"/>
              <w:pageBreakBefore w:val="0"/>
              <w:spacing w:before="0" w:beforeAutospacing="0" w:after="0" w:afterAutospacing="0" w:line="440" w:lineRule="exact"/>
              <w:widowControl w:val="off"/>
              <w:rPr>
                <w:rFonts w:hint="eastAsia" w:ascii="宋体" w:hAnsi="宋体" w:eastAsia="宋体" w:cs="宋体"/>
                <w:color w:val="auto"/>
                <w:sz w:val="21"/>
                <w:szCs w:val="21"/>
                <w:highlight w:val="none"/>
                <w:lang w:val="zh-CN"/>
              </w:rPr>
              <w:outlineLvl w:val="9"/>
              <w:suppressLineNumbers w:val="0"/>
            </w:pPr>
            <w:r>
              <w:rPr>
                <w:rFonts w:hint="eastAsia" w:ascii="宋体" w:hAnsi="宋体" w:eastAsia="宋体" w:cs="宋体"/>
                <w:color w:val="auto"/>
                <w:sz w:val="21"/>
                <w:szCs w:val="21"/>
                <w:highlight w:val="none"/>
                <w:lang w:val="zh-CN"/>
              </w:rPr>
              <w:t xml:space="preserve">限评</w:t>
            </w: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val="zh-CN"/>
              </w:rPr>
              <w:t xml:space="preserve">人，</w:t>
            </w:r>
            <w:r>
              <w:rPr>
                <w:rFonts w:hint="eastAsia" w:ascii="宋体" w:hAnsi="宋体" w:cs="宋体"/>
                <w:color w:val="auto"/>
                <w:sz w:val="21"/>
                <w:szCs w:val="21"/>
                <w:highlight w:val="none"/>
                <w:lang w:val="en-US" w:eastAsia="zh-CN"/>
              </w:rPr>
              <w:t xml:space="preserve">单人多证的仅按其中最高等级证书计分。本项</w:t>
            </w:r>
            <w:r>
              <w:rPr>
                <w:rFonts w:hint="eastAsia" w:ascii="宋体" w:hAnsi="宋体" w:eastAsia="宋体" w:cs="宋体"/>
                <w:color w:val="auto"/>
                <w:sz w:val="21"/>
                <w:szCs w:val="21"/>
                <w:highlight w:val="none"/>
                <w:lang w:val="zh-CN"/>
              </w:rPr>
              <w:t xml:space="preserve">最高得</w:t>
            </w:r>
            <w:r>
              <w:rPr>
                <w:rFonts w:hint="default" w:ascii="宋体" w:hAnsi="宋体" w:cs="宋体"/>
                <w:color w:val="auto"/>
                <w:sz w:val="21"/>
                <w:szCs w:val="21"/>
                <w:highlight w:val="none"/>
                <w:lang w:val="en-US" w:eastAsia="zh-CN"/>
              </w:rPr>
              <w:t xml:space="preserve">15</w:t>
            </w:r>
            <w:r>
              <w:rPr>
                <w:rFonts w:hint="eastAsia" w:ascii="宋体" w:hAnsi="宋体" w:eastAsia="宋体" w:cs="宋体"/>
                <w:color w:val="auto"/>
                <w:sz w:val="21"/>
                <w:szCs w:val="21"/>
                <w:highlight w:val="none"/>
                <w:lang w:val="zh-CN"/>
              </w:rPr>
              <w:t xml:space="preserve">分。</w:t>
            </w:r>
            <w:r/>
          </w:p>
        </w:tc>
        <w:tc>
          <w:tcPr>
            <w:shd w:val="clear" w:color="auto" w:fill="auto"/>
            <w:tcW w:w="2159" w:type="dxa"/>
            <w:vAlign w:val="center"/>
            <w:textDirection w:val="lrTb"/>
            <w:noWrap w:val="false"/>
          </w:tcPr>
          <w:p>
            <w:pPr>
              <w:ind w:left="-38" w:right="0"/>
              <w:keepLines w:val="0"/>
              <w:keepNext w:val="0"/>
              <w:pageBreakBefore w:val="0"/>
              <w:spacing w:before="0" w:beforeAutospacing="0" w:after="0" w:afterAutospacing="0" w:line="440" w:lineRule="exact"/>
              <w:widowControl w:val="off"/>
              <w:rPr>
                <w:rFonts w:hint="eastAsia" w:ascii="宋体" w:hAnsi="宋体" w:eastAsia="宋体" w:cs="宋体"/>
                <w:color w:val="auto"/>
                <w:sz w:val="21"/>
                <w:szCs w:val="21"/>
                <w:highlight w:val="none"/>
                <w:lang w:val="en-US" w:eastAsia="zh-CN" w:bidi="ar-SA"/>
              </w:rPr>
              <w:outlineLvl w:val="9"/>
              <w:suppressLineNumbers w:val="0"/>
            </w:pPr>
            <w:r>
              <w:rPr>
                <w:rFonts w:hint="eastAsia" w:ascii="宋体" w:hAnsi="宋体" w:eastAsia="宋体" w:cs="宋体"/>
                <w:color w:val="auto"/>
                <w:sz w:val="21"/>
                <w:szCs w:val="21"/>
                <w:highlight w:val="none"/>
                <w:lang w:val="en-US" w:eastAsia="zh-CN" w:bidi="ar-SA"/>
              </w:rPr>
              <w:t xml:space="preserve">投标文件中提供</w:t>
            </w:r>
            <w:r>
              <w:rPr>
                <w:rFonts w:hint="eastAsia" w:ascii="宋体" w:hAnsi="宋体" w:cs="宋体"/>
                <w:color w:val="auto"/>
                <w:sz w:val="21"/>
                <w:szCs w:val="21"/>
                <w:highlight w:val="none"/>
                <w:lang w:val="en-US" w:eastAsia="zh-CN" w:bidi="ar-SA"/>
              </w:rPr>
              <w:t xml:space="preserve">人员</w:t>
            </w:r>
            <w:r>
              <w:rPr>
                <w:rFonts w:hint="eastAsia" w:ascii="宋体" w:hAnsi="宋体" w:eastAsia="宋体" w:cs="宋体"/>
                <w:color w:val="auto"/>
                <w:sz w:val="21"/>
                <w:szCs w:val="21"/>
                <w:highlight w:val="none"/>
                <w:lang w:val="en-US" w:eastAsia="zh-CN" w:bidi="ar-SA"/>
              </w:rPr>
              <w:t xml:space="preserve">证书复印件</w:t>
            </w:r>
            <w:r>
              <w:rPr>
                <w:rFonts w:hint="eastAsia" w:ascii="宋体" w:hAnsi="宋体" w:cs="宋体"/>
                <w:color w:val="auto"/>
                <w:sz w:val="21"/>
                <w:szCs w:val="21"/>
                <w:highlight w:val="none"/>
                <w:lang w:val="en-US" w:eastAsia="zh-CN" w:bidi="ar-SA"/>
              </w:rPr>
              <w:t xml:space="preserve">及投标人为其缴纳的2026年07月以来任一月份的社保证明复印件，均</w:t>
            </w:r>
            <w:r>
              <w:rPr>
                <w:rFonts w:hint="eastAsia" w:ascii="宋体" w:hAnsi="宋体" w:eastAsia="宋体" w:cs="宋体"/>
                <w:color w:val="auto"/>
                <w:sz w:val="21"/>
                <w:szCs w:val="21"/>
                <w:highlight w:val="none"/>
                <w:lang w:val="en-US" w:eastAsia="zh-CN" w:bidi="ar-SA"/>
              </w:rPr>
              <w:t xml:space="preserve">加盖投标人公章。未提供或无效的不得分。</w:t>
            </w:r>
            <w:r/>
          </w:p>
        </w:tc>
      </w:tr>
      <w:tr>
        <w:trPr>
          <w:jc w:val="center"/>
          <w:trHeight w:val="567"/>
        </w:trPr>
        <w:tc>
          <w:tcPr>
            <w:tcW w:w="707" w:type="dxa"/>
            <w:vAlign w:val="center"/>
            <w:textDirection w:val="lrTb"/>
            <w:noWrap w:val="false"/>
          </w:tcPr>
          <w:p>
            <w:pPr>
              <w:ind w:left="0" w:right="0" w:firstLine="28"/>
              <w:jc w:val="center"/>
              <w:keepLines w:val="0"/>
              <w:keepNext w:val="0"/>
              <w:pageBreakBefore w:val="0"/>
              <w:spacing w:before="0" w:beforeAutospacing="0" w:after="0" w:afterAutospacing="0" w:line="440" w:lineRule="exact"/>
              <w:widowControl w:val="off"/>
              <w:rPr>
                <w:rFonts w:hint="default" w:ascii="宋体" w:hAnsi="宋体" w:eastAsia="宋体" w:cs="宋体"/>
                <w:b w:val="0"/>
                <w:bCs w:val="0"/>
                <w:color w:val="auto"/>
                <w:sz w:val="21"/>
                <w:szCs w:val="21"/>
                <w:highlight w:val="none"/>
                <w:lang w:val="en-US" w:eastAsia="zh-CN"/>
              </w:rPr>
              <w:outlineLvl w:val="9"/>
              <w:suppressLineNumbers w:val="0"/>
            </w:pPr>
            <w:r>
              <w:rPr>
                <w:rFonts w:hint="eastAsia" w:ascii="宋体" w:hAnsi="宋体" w:cs="宋体"/>
                <w:b w:val="0"/>
                <w:bCs w:val="0"/>
                <w:color w:val="auto"/>
                <w:sz w:val="21"/>
                <w:szCs w:val="21"/>
                <w:highlight w:val="none"/>
                <w:lang w:val="en-US" w:eastAsia="zh-CN"/>
              </w:rPr>
              <w:t xml:space="preserve">3.6</w:t>
            </w:r>
            <w:r/>
          </w:p>
        </w:tc>
        <w:tc>
          <w:tcPr>
            <w:shd w:val="clear" w:color="auto" w:fill="auto"/>
            <w:tcW w:w="1885" w:type="dxa"/>
            <w:vAlign w:val="center"/>
            <w:textDirection w:val="lrTb"/>
            <w:noWrap w:val="false"/>
          </w:tcPr>
          <w:p>
            <w:pPr>
              <w:ind w:left="0" w:right="0" w:firstLine="28"/>
              <w:jc w:val="center"/>
              <w:keepLines w:val="0"/>
              <w:keepNext w:val="0"/>
              <w:pageBreakBefore w:val="0"/>
              <w:spacing w:before="0" w:beforeAutospacing="0" w:after="0" w:afterAutospacing="0" w:line="440" w:lineRule="exact"/>
              <w:widowControl w:val="off"/>
              <w:rPr>
                <w:rFonts w:hint="default" w:ascii="宋体" w:hAnsi="宋体" w:cs="宋体"/>
                <w:b w:val="0"/>
                <w:bCs w:val="0"/>
                <w:color w:val="auto"/>
                <w:sz w:val="21"/>
                <w:szCs w:val="21"/>
                <w:highlight w:val="none"/>
                <w:lang w:val="en-US" w:eastAsia="zh-CN"/>
              </w:rPr>
              <w:outlineLvl w:val="9"/>
              <w:suppressLineNumbers w:val="0"/>
            </w:pPr>
            <w:r>
              <w:rPr>
                <w:rFonts w:hint="eastAsia" w:ascii="宋体" w:hAnsi="宋体" w:cs="宋体"/>
                <w:b w:val="0"/>
                <w:bCs w:val="0"/>
                <w:color w:val="auto"/>
                <w:sz w:val="21"/>
                <w:szCs w:val="21"/>
                <w:highlight w:val="none"/>
                <w:lang w:val="en-US" w:eastAsia="zh-CN"/>
              </w:rPr>
              <w:t xml:space="preserve">点心师实力</w:t>
            </w:r>
            <w:r/>
          </w:p>
        </w:tc>
        <w:tc>
          <w:tcPr>
            <w:shd w:val="clear" w:color="auto" w:fill="auto"/>
            <w:tcW w:w="710" w:type="dxa"/>
            <w:vAlign w:val="center"/>
            <w:textDirection w:val="lrTb"/>
            <w:noWrap w:val="false"/>
          </w:tcPr>
          <w:p>
            <w:pPr>
              <w:ind w:left="0" w:right="0" w:firstLine="28"/>
              <w:jc w:val="center"/>
              <w:keepLines w:val="0"/>
              <w:keepNext w:val="0"/>
              <w:pageBreakBefore w:val="0"/>
              <w:spacing w:before="0" w:beforeAutospacing="0" w:after="0" w:afterAutospacing="0" w:line="440" w:lineRule="exact"/>
              <w:widowControl w:val="off"/>
              <w:rPr>
                <w:rFonts w:hint="default" w:ascii="宋体" w:hAnsi="宋体" w:cs="宋体"/>
                <w:b w:val="0"/>
                <w:bCs w:val="0"/>
                <w:color w:val="auto"/>
                <w:sz w:val="21"/>
                <w:szCs w:val="21"/>
                <w:highlight w:val="none"/>
                <w:lang w:val="en-US" w:eastAsia="zh-CN"/>
              </w:rPr>
              <w:outlineLvl w:val="9"/>
              <w:suppressLineNumbers w:val="0"/>
            </w:pPr>
            <w:r>
              <w:rPr>
                <w:rFonts w:hint="default" w:ascii="宋体" w:hAnsi="宋体" w:cs="宋体"/>
                <w:b w:val="0"/>
                <w:bCs w:val="0"/>
                <w:color w:val="auto"/>
                <w:sz w:val="21"/>
                <w:szCs w:val="21"/>
                <w:highlight w:val="none"/>
                <w:lang w:val="en-US" w:eastAsia="zh-CN"/>
              </w:rPr>
              <w:t xml:space="preserve">8</w:t>
            </w:r>
            <w:r/>
          </w:p>
        </w:tc>
        <w:tc>
          <w:tcPr>
            <w:shd w:val="clear" w:color="auto" w:fill="auto"/>
            <w:tcW w:w="5693" w:type="dxa"/>
            <w:vAlign w:val="center"/>
            <w:textDirection w:val="lrTb"/>
            <w:noWrap w:val="false"/>
          </w:tcPr>
          <w:p>
            <w:pPr>
              <w:ind w:left="0" w:right="0"/>
              <w:keepLines w:val="0"/>
              <w:keepNext w:val="0"/>
              <w:pageBreakBefore w:val="0"/>
              <w:spacing w:before="0" w:beforeAutospacing="0" w:after="0" w:afterAutospacing="0" w:line="440" w:lineRule="exact"/>
              <w:widowControl w:val="off"/>
              <w:rPr>
                <w:rFonts w:hint="eastAsia" w:ascii="宋体" w:hAnsi="宋体" w:eastAsia="宋体" w:cs="宋体"/>
                <w:color w:val="auto"/>
                <w:sz w:val="21"/>
                <w:szCs w:val="21"/>
                <w:highlight w:val="none"/>
                <w:lang w:val="zh-CN" w:eastAsia="zh-CN"/>
              </w:rPr>
              <w:outlineLvl w:val="9"/>
              <w:suppressLineNumbers w:val="0"/>
            </w:pPr>
            <w:r>
              <w:rPr>
                <w:rFonts w:hint="eastAsia" w:ascii="宋体" w:hAnsi="宋体" w:eastAsia="宋体" w:cs="宋体"/>
                <w:color w:val="auto"/>
                <w:sz w:val="21"/>
                <w:szCs w:val="21"/>
                <w:highlight w:val="none"/>
                <w:lang w:val="zh-CN"/>
              </w:rPr>
              <w:t xml:space="preserve">点心师</w:t>
            </w:r>
            <w:r>
              <w:rPr>
                <w:rFonts w:hint="eastAsia" w:ascii="宋体" w:hAnsi="宋体" w:cs="宋体"/>
                <w:color w:val="auto"/>
                <w:sz w:val="21"/>
                <w:szCs w:val="21"/>
                <w:highlight w:val="none"/>
                <w:lang w:val="en-US" w:eastAsia="zh-CN"/>
              </w:rPr>
              <w:t xml:space="preserve">中：</w:t>
            </w:r>
            <w:r/>
          </w:p>
          <w:p>
            <w:pPr>
              <w:ind w:left="0" w:right="0"/>
              <w:keepLines w:val="0"/>
              <w:keepNext w:val="0"/>
              <w:pageBreakBefore w:val="0"/>
              <w:spacing w:before="0" w:beforeAutospacing="0" w:after="0" w:afterAutospacing="0" w:line="440" w:lineRule="exact"/>
              <w:widowControl w:val="off"/>
              <w:rPr>
                <w:rFonts w:hint="eastAsia" w:ascii="宋体" w:hAnsi="宋体" w:eastAsia="宋体" w:cs="宋体"/>
                <w:color w:val="auto"/>
                <w:sz w:val="21"/>
                <w:szCs w:val="21"/>
                <w:highlight w:val="none"/>
                <w:lang w:val="zh-CN"/>
              </w:rPr>
              <w:outlineLvl w:val="9"/>
              <w:suppressLineNumbers w:val="0"/>
            </w:pPr>
            <w:r>
              <w:rPr>
                <w:rFonts w:hint="eastAsia" w:ascii="宋体" w:hAnsi="宋体" w:eastAsia="宋体" w:cs="宋体"/>
                <w:color w:val="auto"/>
                <w:sz w:val="21"/>
                <w:szCs w:val="21"/>
                <w:highlight w:val="none"/>
                <w:lang w:val="zh-CN"/>
              </w:rPr>
              <w:t xml:space="preserve">具有人社部门或经人社部门备案的评价机构颁发的初级（五级）中式面点师证书的，每有1人得</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zh-CN"/>
              </w:rPr>
              <w:t xml:space="preserve">分；</w:t>
            </w:r>
            <w:r/>
          </w:p>
          <w:p>
            <w:pPr>
              <w:ind w:left="0" w:right="0"/>
              <w:keepLines w:val="0"/>
              <w:keepNext w:val="0"/>
              <w:pageBreakBefore w:val="0"/>
              <w:spacing w:before="0" w:beforeAutospacing="0" w:after="0" w:afterAutospacing="0" w:line="440" w:lineRule="exact"/>
              <w:widowControl w:val="off"/>
              <w:rPr>
                <w:rFonts w:hint="eastAsia" w:ascii="宋体" w:hAnsi="宋体" w:eastAsia="宋体" w:cs="宋体"/>
                <w:color w:val="auto"/>
                <w:sz w:val="21"/>
                <w:szCs w:val="21"/>
                <w:highlight w:val="none"/>
                <w:lang w:val="zh-CN"/>
              </w:rPr>
              <w:outlineLvl w:val="9"/>
              <w:suppressLineNumbers w:val="0"/>
            </w:pPr>
            <w:r>
              <w:rPr>
                <w:rFonts w:hint="eastAsia" w:ascii="宋体" w:hAnsi="宋体" w:eastAsia="宋体" w:cs="宋体"/>
                <w:color w:val="auto"/>
                <w:sz w:val="21"/>
                <w:szCs w:val="21"/>
                <w:highlight w:val="none"/>
                <w:lang w:val="zh-CN"/>
              </w:rPr>
              <w:t xml:space="preserve">具有人社部门或经人社部门备案的评价机构颁发的中级（四级）中式面点师证书的，每有1人得</w:t>
            </w:r>
            <w:r>
              <w:rPr>
                <w:rFonts w:hint="default"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zh-CN"/>
              </w:rPr>
              <w:t xml:space="preserve">分；</w:t>
            </w:r>
            <w:r/>
          </w:p>
          <w:p>
            <w:pPr>
              <w:ind w:left="0" w:right="0"/>
              <w:keepLines w:val="0"/>
              <w:keepNext w:val="0"/>
              <w:pageBreakBefore w:val="0"/>
              <w:spacing w:before="0" w:beforeAutospacing="0" w:after="0" w:afterAutospacing="0" w:line="440" w:lineRule="exact"/>
              <w:widowControl w:val="off"/>
              <w:rPr>
                <w:rFonts w:hint="eastAsia" w:ascii="宋体" w:hAnsi="宋体" w:eastAsia="宋体" w:cs="宋体"/>
                <w:color w:val="auto"/>
                <w:sz w:val="21"/>
                <w:szCs w:val="21"/>
                <w:highlight w:val="none"/>
                <w:lang w:val="zh-CN"/>
              </w:rPr>
              <w:outlineLvl w:val="9"/>
              <w:suppressLineNumbers w:val="0"/>
            </w:pPr>
            <w:r>
              <w:rPr>
                <w:rFonts w:hint="eastAsia" w:ascii="宋体" w:hAnsi="宋体" w:eastAsia="宋体" w:cs="宋体"/>
                <w:color w:val="auto"/>
                <w:sz w:val="21"/>
                <w:szCs w:val="21"/>
                <w:highlight w:val="none"/>
                <w:lang w:val="zh-CN"/>
              </w:rPr>
              <w:t xml:space="preserve">具有人社部门或经人社部门备案的评价机构颁发的高级（三级）及以上中式面点师证书的，每有1人得</w:t>
            </w:r>
            <w:r>
              <w:rPr>
                <w:rFonts w:hint="default"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val="zh-CN"/>
              </w:rPr>
              <w:t xml:space="preserve">分；</w:t>
            </w:r>
            <w:r/>
          </w:p>
          <w:p>
            <w:pPr>
              <w:ind w:left="0" w:right="0"/>
              <w:keepLines w:val="0"/>
              <w:keepNext w:val="0"/>
              <w:pageBreakBefore w:val="0"/>
              <w:spacing w:before="0" w:beforeAutospacing="0" w:after="0" w:afterAutospacing="0" w:line="440" w:lineRule="exact"/>
              <w:widowControl w:val="off"/>
              <w:rPr>
                <w:rFonts w:hint="eastAsia" w:ascii="宋体" w:hAnsi="宋体" w:eastAsia="宋体" w:cs="宋体"/>
                <w:color w:val="auto"/>
                <w:sz w:val="21"/>
                <w:szCs w:val="21"/>
                <w:highlight w:val="none"/>
                <w:lang w:val="zh-CN"/>
              </w:rPr>
              <w:outlineLvl w:val="9"/>
              <w:suppressLineNumbers w:val="0"/>
            </w:pPr>
            <w:r>
              <w:rPr>
                <w:rFonts w:hint="eastAsia" w:ascii="宋体" w:hAnsi="宋体" w:eastAsia="宋体" w:cs="宋体"/>
                <w:color w:val="auto"/>
                <w:sz w:val="21"/>
                <w:szCs w:val="21"/>
                <w:highlight w:val="none"/>
                <w:lang w:val="zh-CN"/>
              </w:rPr>
              <w:t xml:space="preserve">限评</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val="zh-CN"/>
              </w:rPr>
              <w:t xml:space="preserve">人，单人多证的仅按其中最高等级证书</w:t>
            </w:r>
            <w:r>
              <w:rPr>
                <w:rFonts w:hint="eastAsia" w:ascii="宋体" w:hAnsi="宋体" w:cs="宋体"/>
                <w:color w:val="auto"/>
                <w:sz w:val="21"/>
                <w:szCs w:val="21"/>
                <w:highlight w:val="none"/>
                <w:lang w:val="en-US" w:eastAsia="zh-CN"/>
              </w:rPr>
              <w:t xml:space="preserve">计分</w:t>
            </w:r>
            <w:r>
              <w:rPr>
                <w:rFonts w:hint="eastAsia" w:ascii="宋体" w:hAnsi="宋体" w:eastAsia="宋体" w:cs="宋体"/>
                <w:color w:val="auto"/>
                <w:sz w:val="21"/>
                <w:szCs w:val="21"/>
                <w:highlight w:val="none"/>
                <w:lang w:val="zh-CN"/>
              </w:rPr>
              <w:t xml:space="preserve">。本项最高得</w:t>
            </w:r>
            <w:r>
              <w:rPr>
                <w:rFonts w:hint="default" w:ascii="宋体" w:hAnsi="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lang w:val="zh-CN"/>
              </w:rPr>
              <w:t xml:space="preserve">分。</w:t>
            </w:r>
            <w:r/>
          </w:p>
        </w:tc>
        <w:tc>
          <w:tcPr>
            <w:shd w:val="clear" w:color="auto" w:fill="auto"/>
            <w:tcW w:w="2159" w:type="dxa"/>
            <w:vAlign w:val="center"/>
            <w:textDirection w:val="lrTb"/>
            <w:noWrap w:val="false"/>
          </w:tcPr>
          <w:p>
            <w:pPr>
              <w:ind w:left="-38" w:right="0"/>
              <w:keepLines w:val="0"/>
              <w:keepNext w:val="0"/>
              <w:pageBreakBefore w:val="0"/>
              <w:spacing w:before="0" w:beforeAutospacing="0" w:after="0" w:afterAutospacing="0" w:line="440" w:lineRule="exact"/>
              <w:widowControl w:val="off"/>
              <w:rPr>
                <w:rFonts w:hint="eastAsia" w:ascii="宋体" w:hAnsi="宋体" w:eastAsia="宋体" w:cs="宋体"/>
                <w:color w:val="auto"/>
                <w:sz w:val="21"/>
                <w:szCs w:val="21"/>
                <w:highlight w:val="none"/>
                <w:lang w:val="en-US" w:eastAsia="zh-CN" w:bidi="ar-SA"/>
              </w:rPr>
              <w:outlineLvl w:val="9"/>
              <w:suppressLineNumbers w:val="0"/>
            </w:pPr>
            <w:r>
              <w:rPr>
                <w:rFonts w:hint="eastAsia" w:ascii="宋体" w:hAnsi="宋体" w:eastAsia="宋体" w:cs="宋体"/>
                <w:color w:val="auto"/>
                <w:sz w:val="21"/>
                <w:szCs w:val="21"/>
                <w:highlight w:val="none"/>
                <w:lang w:val="en-US" w:eastAsia="zh-CN" w:bidi="ar-SA"/>
              </w:rPr>
              <w:t xml:space="preserve">投标文件中提供</w:t>
            </w:r>
            <w:r>
              <w:rPr>
                <w:rFonts w:hint="eastAsia" w:ascii="宋体" w:hAnsi="宋体" w:cs="宋体"/>
                <w:color w:val="auto"/>
                <w:sz w:val="21"/>
                <w:szCs w:val="21"/>
                <w:highlight w:val="none"/>
                <w:lang w:val="en-US" w:eastAsia="zh-CN" w:bidi="ar-SA"/>
              </w:rPr>
              <w:t xml:space="preserve">人员</w:t>
            </w:r>
            <w:r>
              <w:rPr>
                <w:rFonts w:hint="eastAsia" w:ascii="宋体" w:hAnsi="宋体" w:eastAsia="宋体" w:cs="宋体"/>
                <w:color w:val="auto"/>
                <w:sz w:val="21"/>
                <w:szCs w:val="21"/>
                <w:highlight w:val="none"/>
                <w:lang w:val="en-US" w:eastAsia="zh-CN" w:bidi="ar-SA"/>
              </w:rPr>
              <w:t xml:space="preserve">证书复印件</w:t>
            </w:r>
            <w:r>
              <w:rPr>
                <w:rFonts w:hint="eastAsia" w:ascii="宋体" w:hAnsi="宋体" w:cs="宋体"/>
                <w:color w:val="auto"/>
                <w:sz w:val="21"/>
                <w:szCs w:val="21"/>
                <w:highlight w:val="none"/>
                <w:lang w:val="en-US" w:eastAsia="zh-CN" w:bidi="ar-SA"/>
              </w:rPr>
              <w:t xml:space="preserve">及投标人为其缴纳的2026年07月以来任一月份的社保证明复印件，均</w:t>
            </w:r>
            <w:r>
              <w:rPr>
                <w:rFonts w:hint="eastAsia" w:ascii="宋体" w:hAnsi="宋体" w:eastAsia="宋体" w:cs="宋体"/>
                <w:color w:val="auto"/>
                <w:sz w:val="21"/>
                <w:szCs w:val="21"/>
                <w:highlight w:val="none"/>
                <w:lang w:val="en-US" w:eastAsia="zh-CN" w:bidi="ar-SA"/>
              </w:rPr>
              <w:t xml:space="preserve">加盖投标人公章。未提供或无效的不得分。</w:t>
            </w:r>
            <w:r/>
          </w:p>
        </w:tc>
      </w:tr>
      <w:tr>
        <w:trPr>
          <w:jc w:val="center"/>
          <w:trHeight w:val="567"/>
        </w:trPr>
        <w:tc>
          <w:tcPr>
            <w:gridSpan w:val="2"/>
            <w:tcW w:w="2592" w:type="dxa"/>
            <w:vAlign w:val="center"/>
            <w:textDirection w:val="lrTb"/>
            <w:noWrap w:val="false"/>
          </w:tcPr>
          <w:p>
            <w:pPr>
              <w:ind w:left="0" w:right="0" w:firstLine="28"/>
              <w:jc w:val="center"/>
              <w:keepLines w:val="0"/>
              <w:keepNext w:val="0"/>
              <w:pageBreakBefore w:val="0"/>
              <w:spacing w:before="0" w:beforeAutospacing="0" w:after="0" w:afterAutospacing="0" w:line="440" w:lineRule="exact"/>
              <w:widowControl w:val="off"/>
              <w:rPr>
                <w:rFonts w:hint="eastAsia" w:ascii="宋体" w:hAnsi="宋体" w:eastAsia="宋体" w:cs="宋体"/>
                <w:b/>
                <w:bCs/>
                <w:color w:val="auto"/>
                <w:sz w:val="21"/>
                <w:szCs w:val="21"/>
                <w:highlight w:val="none"/>
              </w:rPr>
              <w:outlineLvl w:val="9"/>
              <w:suppressLineNumbers w:val="0"/>
            </w:pPr>
            <w:r>
              <w:rPr>
                <w:rFonts w:hint="eastAsia" w:ascii="宋体" w:hAnsi="宋体" w:eastAsia="宋体" w:cs="宋体"/>
                <w:b/>
                <w:bCs/>
                <w:color w:val="auto"/>
                <w:sz w:val="21"/>
                <w:szCs w:val="21"/>
                <w:highlight w:val="none"/>
              </w:rPr>
              <w:t xml:space="preserve">合计</w:t>
            </w:r>
            <w:r/>
          </w:p>
        </w:tc>
        <w:tc>
          <w:tcPr>
            <w:tcW w:w="710" w:type="dxa"/>
            <w:vAlign w:val="center"/>
            <w:textDirection w:val="lrTb"/>
            <w:noWrap w:val="false"/>
          </w:tcPr>
          <w:p>
            <w:pPr>
              <w:ind w:left="0" w:right="0" w:firstLine="28"/>
              <w:jc w:val="center"/>
              <w:keepLines w:val="0"/>
              <w:keepNext w:val="0"/>
              <w:pageBreakBefore w:val="0"/>
              <w:spacing w:before="0" w:beforeAutospacing="0" w:after="0" w:afterAutospacing="0" w:line="440" w:lineRule="exact"/>
              <w:widowControl w:val="off"/>
              <w:rPr>
                <w:rFonts w:hint="eastAsia" w:ascii="宋体" w:hAnsi="宋体" w:eastAsia="宋体" w:cs="宋体"/>
                <w:b/>
                <w:bCs/>
                <w:color w:val="auto"/>
                <w:sz w:val="21"/>
                <w:szCs w:val="21"/>
                <w:highlight w:val="none"/>
              </w:rPr>
              <w:outlineLvl w:val="9"/>
              <w:suppressLineNumbers w:val="0"/>
            </w:pPr>
            <w:r>
              <w:rPr>
                <w:rFonts w:hint="eastAsia" w:ascii="宋体" w:hAnsi="宋体" w:eastAsia="宋体" w:cs="宋体"/>
                <w:b/>
                <w:bCs/>
                <w:color w:val="auto"/>
                <w:sz w:val="21"/>
                <w:szCs w:val="21"/>
                <w:highlight w:val="none"/>
              </w:rPr>
              <w:t xml:space="preserve">100</w:t>
            </w:r>
            <w:r/>
          </w:p>
        </w:tc>
        <w:tc>
          <w:tcPr>
            <w:gridSpan w:val="2"/>
            <w:tcW w:w="7852" w:type="dxa"/>
            <w:vAlign w:val="center"/>
            <w:textDirection w:val="lrTb"/>
            <w:noWrap w:val="false"/>
          </w:tcPr>
          <w:p>
            <w:pPr>
              <w:ind w:left="0" w:right="0"/>
              <w:keepLines w:val="0"/>
              <w:keepNext w:val="0"/>
              <w:pageBreakBefore w:val="0"/>
              <w:spacing w:before="0" w:beforeAutospacing="0" w:after="0" w:afterAutospacing="0" w:line="440" w:lineRule="exact"/>
              <w:widowControl w:val="off"/>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r>
            <w:r/>
          </w:p>
        </w:tc>
      </w:tr>
    </w:tbl>
    <w:p>
      <w:pPr>
        <w:keepLines w:val="0"/>
        <w:keepNext w:val="0"/>
        <w:pageBreakBefore w:val="0"/>
        <w:spacing w:line="360" w:lineRule="auto"/>
        <w:widowControl w:val="off"/>
        <w:rPr>
          <w:rFonts w:hint="eastAsia" w:ascii="宋体" w:hAnsi="宋体" w:eastAsia="宋体" w:cs="宋体"/>
          <w:b/>
          <w:color w:val="auto"/>
          <w:sz w:val="32"/>
          <w:szCs w:val="32"/>
          <w:highlight w:val="none"/>
        </w:rPr>
      </w:pPr>
      <w:r>
        <w:rPr>
          <w:rFonts w:hint="eastAsia" w:ascii="宋体" w:hAnsi="宋体" w:eastAsia="宋体" w:cs="宋体"/>
          <w:b w:val="0"/>
          <w:bCs/>
          <w:color w:val="auto"/>
          <w:sz w:val="21"/>
          <w:szCs w:val="21"/>
          <w:highlight w:val="none"/>
        </w:rPr>
        <w:br w:type="page" w:clear="all"/>
      </w:r>
      <w:r/>
    </w:p>
    <w:p>
      <w:pPr>
        <w:jc w:val="center"/>
        <w:keepLines w:val="0"/>
        <w:keepNext w:val="0"/>
        <w:pageBreakBefore w:val="0"/>
        <w:spacing w:line="360" w:lineRule="auto"/>
        <w:shd w:val="clear" w:color="auto"/>
        <w:widowControl w:val="off"/>
        <w:rPr>
          <w:rFonts w:hint="eastAsia" w:ascii="宋体" w:hAnsi="宋体" w:eastAsia="宋体" w:cs="宋体"/>
          <w:b/>
          <w:color w:val="auto"/>
          <w:sz w:val="32"/>
          <w:szCs w:val="32"/>
          <w:highlight w:val="none"/>
        </w:rPr>
        <w:outlineLvl w:val="0"/>
      </w:pPr>
      <w:r/>
      <w:bookmarkStart w:id="5" w:name="_Toc30576"/>
      <w:r>
        <w:rPr>
          <w:rFonts w:hint="eastAsia" w:ascii="宋体" w:hAnsi="宋体" w:eastAsia="宋体" w:cs="宋体"/>
          <w:b/>
          <w:color w:val="auto"/>
          <w:sz w:val="32"/>
          <w:szCs w:val="32"/>
          <w:highlight w:val="none"/>
        </w:rPr>
        <w:t xml:space="preserve">第五章</w:t>
      </w:r>
      <w:r>
        <w:rPr>
          <w:rFonts w:hint="eastAsia" w:ascii="宋体" w:hAnsi="宋体" w:eastAsia="宋体" w:cs="宋体"/>
          <w:b/>
          <w:color w:val="auto"/>
          <w:sz w:val="32"/>
          <w:szCs w:val="32"/>
          <w:highlight w:val="none"/>
          <w:lang w:val="en-US" w:eastAsia="zh-CN"/>
        </w:rPr>
        <w:t xml:space="preserve">  </w:t>
      </w:r>
      <w:r>
        <w:rPr>
          <w:rFonts w:hint="eastAsia" w:ascii="宋体" w:hAnsi="宋体" w:eastAsia="宋体" w:cs="宋体"/>
          <w:b/>
          <w:color w:val="auto"/>
          <w:sz w:val="32"/>
          <w:szCs w:val="32"/>
          <w:highlight w:val="none"/>
        </w:rPr>
        <w:t xml:space="preserve">采购需求</w:t>
      </w:r>
      <w:bookmarkEnd w:id="5"/>
      <w:r/>
      <w:r/>
    </w:p>
    <w:p>
      <w:pPr>
        <w:pStyle w:val="892"/>
        <w:numPr>
          <w:ilvl w:val="0"/>
          <w:numId w:val="0"/>
        </w:numPr>
        <w:contextualSpacing/>
        <w:keepLines w:val="0"/>
        <w:keepNext w:val="0"/>
        <w:pageBreakBefore w:val="0"/>
        <w:spacing w:line="360" w:lineRule="auto"/>
        <w:shd w:val="clear" w:color="auto"/>
        <w:widowControl w:val="off"/>
        <w:rPr>
          <w:rFonts w:hint="eastAsia" w:ascii="宋体" w:hAnsi="宋体" w:eastAsia="宋体" w:cs="宋体"/>
          <w:b/>
          <w:color w:val="auto"/>
          <w:sz w:val="21"/>
          <w:szCs w:val="21"/>
          <w:highlight w:val="none"/>
        </w:rPr>
        <w:outlineLvl w:val="1"/>
      </w:pPr>
      <w:r>
        <w:rPr>
          <w:rFonts w:hint="eastAsia" w:ascii="宋体" w:hAnsi="宋体" w:eastAsia="宋体" w:cs="宋体"/>
          <w:b/>
          <w:color w:val="auto"/>
          <w:sz w:val="21"/>
          <w:szCs w:val="21"/>
          <w:highlight w:val="none"/>
          <w:lang w:eastAsia="zh-CN"/>
        </w:rPr>
        <w:t xml:space="preserve">一、</w:t>
      </w:r>
      <w:r>
        <w:rPr>
          <w:rFonts w:hint="eastAsia" w:ascii="宋体" w:hAnsi="宋体" w:eastAsia="宋体" w:cs="宋体"/>
          <w:b/>
          <w:color w:val="auto"/>
          <w:sz w:val="21"/>
          <w:szCs w:val="21"/>
          <w:highlight w:val="none"/>
        </w:rPr>
        <w:t xml:space="preserve">采购标的</w:t>
      </w:r>
      <w:r/>
    </w:p>
    <w:p>
      <w:pPr>
        <w:ind w:firstLine="420"/>
        <w:jc w:val="left"/>
        <w:keepLines w:val="0"/>
        <w:keepNext w:val="0"/>
        <w:pageBreakBefore w:val="0"/>
        <w:spacing w:line="360" w:lineRule="auto"/>
        <w:shd w:val="clear" w:color="auto"/>
        <w:widowControl w:val="off"/>
        <w:rPr>
          <w:rFonts w:hint="eastAsia" w:ascii="宋体" w:hAnsi="宋体" w:eastAsia="宋体" w:cs="宋体"/>
          <w:color w:val="auto"/>
          <w:sz w:val="21"/>
          <w:szCs w:val="21"/>
          <w:highlight w:val="none"/>
          <w:u w:val="none"/>
          <w:lang w:eastAsia="zh-CN"/>
        </w:rPr>
        <w:outlineLvl w:val="9"/>
      </w:pPr>
      <w:r>
        <w:rPr>
          <w:rFonts w:hint="eastAsia" w:ascii="宋体" w:hAnsi="宋体" w:eastAsia="宋体" w:cs="宋体"/>
          <w:color w:val="auto"/>
          <w:sz w:val="21"/>
          <w:szCs w:val="21"/>
          <w:highlight w:val="none"/>
          <w:u w:val="none"/>
        </w:rPr>
        <w:t xml:space="preserve">1.项目编号：</w:t>
      </w:r>
      <w:r>
        <w:rPr>
          <w:rFonts w:hint="eastAsia" w:ascii="宋体" w:hAnsi="宋体" w:cs="宋体"/>
          <w:color w:val="auto"/>
          <w:sz w:val="21"/>
          <w:szCs w:val="21"/>
          <w:highlight w:val="none"/>
          <w:u w:val="none"/>
          <w:lang w:eastAsia="zh-CN"/>
        </w:rPr>
        <w:t xml:space="preserve">JSZC-320404-QFZB-G2026-0014</w:t>
      </w:r>
      <w:r/>
    </w:p>
    <w:p>
      <w:pPr>
        <w:ind w:firstLine="420"/>
        <w:jc w:val="left"/>
        <w:keepLines w:val="0"/>
        <w:keepNext w:val="0"/>
        <w:pageBreakBefore w:val="0"/>
        <w:spacing w:line="360" w:lineRule="auto"/>
        <w:shd w:val="clear" w:color="auto"/>
        <w:widowControl w:val="off"/>
        <w:rPr>
          <w:rFonts w:hint="eastAsia" w:ascii="宋体" w:hAnsi="宋体" w:eastAsia="宋体" w:cs="宋体"/>
          <w:color w:val="auto"/>
          <w:sz w:val="21"/>
          <w:szCs w:val="21"/>
          <w:highlight w:val="none"/>
          <w:u w:val="none"/>
        </w:rPr>
        <w:outlineLvl w:val="9"/>
      </w:pPr>
      <w:r>
        <w:rPr>
          <w:rFonts w:hint="eastAsia" w:ascii="宋体" w:hAnsi="宋体" w:eastAsia="宋体" w:cs="宋体"/>
          <w:color w:val="auto"/>
          <w:sz w:val="21"/>
          <w:szCs w:val="21"/>
          <w:highlight w:val="none"/>
          <w:u w:val="none"/>
        </w:rPr>
        <w:t xml:space="preserve">2.项目名称：常州市钟楼区行政中心机关食堂餐饮服务及管理项目</w:t>
      </w:r>
      <w:r/>
    </w:p>
    <w:p>
      <w:pPr>
        <w:ind w:firstLine="420"/>
        <w:jc w:val="left"/>
        <w:keepLines w:val="0"/>
        <w:keepNext w:val="0"/>
        <w:pageBreakBefore w:val="0"/>
        <w:spacing w:line="360" w:lineRule="auto"/>
        <w:shd w:val="clear" w:color="auto"/>
        <w:widowControl w:val="off"/>
        <w:rPr>
          <w:rFonts w:hint="eastAsia" w:ascii="宋体" w:hAnsi="宋体" w:eastAsia="宋体" w:cs="宋体"/>
          <w:color w:val="auto"/>
          <w:sz w:val="21"/>
          <w:szCs w:val="21"/>
          <w:highlight w:val="none"/>
          <w:u w:val="none"/>
        </w:rPr>
        <w:outlineLvl w:val="9"/>
      </w:pPr>
      <w:r>
        <w:rPr>
          <w:rFonts w:hint="eastAsia" w:ascii="宋体" w:hAnsi="宋体" w:eastAsia="宋体" w:cs="宋体"/>
          <w:color w:val="auto"/>
          <w:sz w:val="21"/>
          <w:szCs w:val="21"/>
          <w:highlight w:val="none"/>
          <w:u w:val="none"/>
        </w:rPr>
        <w:t xml:space="preserve">3.项目预算金额：8,362,800.00元/三年，2,787,600.00元/年</w:t>
      </w:r>
      <w:r/>
    </w:p>
    <w:p>
      <w:pPr>
        <w:ind w:firstLine="420"/>
        <w:jc w:val="left"/>
        <w:keepLines w:val="0"/>
        <w:keepNext w:val="0"/>
        <w:pageBreakBefore w:val="0"/>
        <w:spacing w:line="360" w:lineRule="auto"/>
        <w:shd w:val="clear" w:color="auto"/>
        <w:widowControl w:val="off"/>
        <w:rPr>
          <w:rFonts w:hint="eastAsia" w:ascii="宋体" w:hAnsi="宋体" w:eastAsia="宋体" w:cs="宋体"/>
          <w:color w:val="auto"/>
          <w:sz w:val="21"/>
          <w:szCs w:val="21"/>
          <w:highlight w:val="none"/>
          <w:u w:val="none"/>
        </w:rPr>
        <w:outlineLvl w:val="9"/>
      </w:pPr>
      <w:r>
        <w:rPr>
          <w:rFonts w:hint="eastAsia" w:ascii="宋体" w:hAnsi="宋体" w:eastAsia="宋体" w:cs="宋体"/>
          <w:color w:val="auto"/>
          <w:sz w:val="21"/>
          <w:szCs w:val="21"/>
          <w:highlight w:val="none"/>
          <w:u w:val="none"/>
        </w:rPr>
        <w:t xml:space="preserve">4.项目最高限价：8,362,800.00元/三年，2,787,600.00元/年</w:t>
      </w:r>
      <w:r/>
    </w:p>
    <w:p>
      <w:pPr>
        <w:ind w:firstLine="420"/>
        <w:jc w:val="left"/>
        <w:keepLines w:val="0"/>
        <w:keepNext w:val="0"/>
        <w:pageBreakBefore w:val="0"/>
        <w:spacing w:line="360" w:lineRule="auto"/>
        <w:shd w:val="clear" w:color="auto"/>
        <w:widowControl w:val="off"/>
        <w:rPr>
          <w:rFonts w:hint="eastAsia" w:ascii="宋体" w:hAnsi="宋体" w:eastAsia="宋体" w:cs="宋体"/>
          <w:color w:val="auto"/>
          <w:sz w:val="21"/>
          <w:szCs w:val="21"/>
          <w:highlight w:val="none"/>
          <w:u w:val="none"/>
        </w:rPr>
        <w:outlineLvl w:val="9"/>
      </w:pPr>
      <w:r>
        <w:rPr>
          <w:rFonts w:hint="eastAsia" w:ascii="宋体" w:hAnsi="宋体" w:eastAsia="宋体" w:cs="宋体"/>
          <w:color w:val="auto"/>
          <w:sz w:val="21"/>
          <w:szCs w:val="21"/>
          <w:highlight w:val="none"/>
          <w:u w:val="none"/>
        </w:rPr>
        <w:t xml:space="preserve">5.采购需求：本项目为常州市钟楼区行政中心机关食堂餐饮服务及管理项目，主要包括食堂服务及管理；一日三餐的加工制作；餐后餐具回收清洗；食堂环境卫生保洁；食品安全卫生和质量控制等服务管理工作；配合采购人做好食堂原辅料采购验收及食堂日常运行管理工作等，以及完成本项目相关的其他工作。</w:t>
      </w:r>
      <w:r/>
    </w:p>
    <w:p>
      <w:pPr>
        <w:ind w:firstLine="420"/>
        <w:jc w:val="left"/>
        <w:keepLines w:val="0"/>
        <w:keepNext w:val="0"/>
        <w:pageBreakBefore w:val="0"/>
        <w:spacing w:line="360" w:lineRule="auto"/>
        <w:shd w:val="clear" w:color="auto"/>
        <w:widowControl w:val="off"/>
        <w:rPr>
          <w:rFonts w:hint="eastAsia" w:ascii="宋体" w:hAnsi="宋体" w:eastAsia="宋体" w:cs="宋体"/>
          <w:color w:val="auto"/>
          <w:sz w:val="21"/>
          <w:szCs w:val="21"/>
          <w:highlight w:val="none"/>
          <w:u w:val="none"/>
        </w:rPr>
        <w:outlineLvl w:val="9"/>
      </w:pPr>
      <w:r>
        <w:rPr>
          <w:rFonts w:hint="eastAsia" w:ascii="宋体" w:hAnsi="宋体" w:eastAsia="宋体" w:cs="宋体"/>
          <w:color w:val="auto"/>
          <w:sz w:val="21"/>
          <w:szCs w:val="21"/>
          <w:highlight w:val="none"/>
          <w:u w:val="none"/>
        </w:rPr>
        <w:t xml:space="preserve">6.合同履行期限：三年，合同一年一签，每年合同期满经采购人考核合格后续签下一年度合同。</w:t>
      </w:r>
      <w:r/>
    </w:p>
    <w:p>
      <w:pPr>
        <w:contextualSpacing/>
        <w:ind w:firstLine="420"/>
        <w:keepLines w:val="0"/>
        <w:keepNext w:val="0"/>
        <w:pageBreakBefore w:val="0"/>
        <w:spacing w:line="360" w:lineRule="auto"/>
        <w:shd w:val="clear" w:color="auto"/>
        <w:widowControl w:val="off"/>
        <w:rPr>
          <w:rFonts w:hint="eastAsia" w:ascii="宋体" w:hAnsi="宋体" w:cs="宋体"/>
          <w:b w:val="0"/>
          <w:bCs/>
          <w:color w:val="auto"/>
          <w:sz w:val="21"/>
          <w:szCs w:val="21"/>
          <w:highlight w:val="none"/>
          <w:lang w:val="en-US" w:eastAsia="zh-CN"/>
        </w:rPr>
        <w:outlineLvl w:val="9"/>
      </w:pPr>
      <w:r>
        <w:rPr>
          <w:rFonts w:hint="eastAsia" w:ascii="宋体" w:hAnsi="宋体" w:cs="宋体"/>
          <w:b w:val="0"/>
          <w:bCs/>
          <w:color w:val="auto"/>
          <w:sz w:val="21"/>
          <w:szCs w:val="21"/>
          <w:highlight w:val="none"/>
          <w:lang w:val="en-US" w:eastAsia="zh-CN"/>
        </w:rPr>
        <w:t xml:space="preserve">7.是否接受联合体投标：否；</w:t>
      </w:r>
      <w:r/>
    </w:p>
    <w:p>
      <w:pPr>
        <w:contextualSpacing/>
        <w:ind w:firstLine="420"/>
        <w:keepLines w:val="0"/>
        <w:keepNext w:val="0"/>
        <w:pageBreakBefore w:val="0"/>
        <w:spacing w:line="360" w:lineRule="auto"/>
        <w:shd w:val="clear" w:color="auto"/>
        <w:widowControl w:val="off"/>
        <w:rPr>
          <w:rFonts w:hint="eastAsia" w:ascii="宋体" w:hAnsi="宋体" w:cs="宋体"/>
          <w:b w:val="0"/>
          <w:bCs/>
          <w:color w:val="auto"/>
          <w:sz w:val="21"/>
          <w:szCs w:val="21"/>
          <w:highlight w:val="none"/>
          <w:lang w:val="en-US" w:eastAsia="zh-CN"/>
        </w:rPr>
        <w:outlineLvl w:val="9"/>
      </w:pPr>
      <w:r>
        <w:rPr>
          <w:rFonts w:hint="eastAsia" w:ascii="宋体" w:hAnsi="宋体" w:cs="宋体"/>
          <w:b w:val="0"/>
          <w:bCs/>
          <w:color w:val="auto"/>
          <w:sz w:val="21"/>
          <w:szCs w:val="21"/>
          <w:highlight w:val="none"/>
          <w:lang w:val="en-US" w:eastAsia="zh-CN"/>
        </w:rPr>
        <w:t xml:space="preserve">8.是否接受分支机构参与响应：否；</w:t>
      </w:r>
      <w:r/>
    </w:p>
    <w:p>
      <w:pPr>
        <w:contextualSpacing/>
        <w:ind w:firstLine="420"/>
        <w:keepLines w:val="0"/>
        <w:keepNext w:val="0"/>
        <w:pageBreakBefore w:val="0"/>
        <w:spacing w:line="360" w:lineRule="auto"/>
        <w:shd w:val="clear" w:color="auto"/>
        <w:widowControl w:val="off"/>
        <w:rPr>
          <w:rFonts w:hint="eastAsia" w:ascii="宋体" w:hAnsi="宋体" w:cs="宋体"/>
          <w:b w:val="0"/>
          <w:bCs/>
          <w:color w:val="auto"/>
          <w:sz w:val="21"/>
          <w:szCs w:val="21"/>
          <w:highlight w:val="none"/>
          <w:lang w:val="en-US" w:eastAsia="zh-CN"/>
        </w:rPr>
        <w:outlineLvl w:val="9"/>
      </w:pPr>
      <w:r>
        <w:rPr>
          <w:rFonts w:hint="eastAsia" w:ascii="宋体" w:hAnsi="宋体" w:cs="宋体"/>
          <w:b w:val="0"/>
          <w:bCs/>
          <w:color w:val="auto"/>
          <w:sz w:val="21"/>
          <w:szCs w:val="21"/>
          <w:highlight w:val="none"/>
          <w:lang w:val="en-US" w:eastAsia="zh-CN"/>
        </w:rPr>
        <w:t xml:space="preserve">9.是否属于政府购买服务：是；</w:t>
      </w:r>
      <w:r/>
    </w:p>
    <w:p>
      <w:pPr>
        <w:contextualSpacing/>
        <w:ind w:firstLine="420"/>
        <w:keepLines w:val="0"/>
        <w:keepNext w:val="0"/>
        <w:pageBreakBefore w:val="0"/>
        <w:spacing w:line="360" w:lineRule="auto"/>
        <w:shd w:val="clear" w:color="auto"/>
        <w:widowControl w:val="off"/>
        <w:rPr>
          <w:rFonts w:hint="eastAsia" w:ascii="宋体" w:hAnsi="宋体" w:cs="宋体"/>
          <w:b w:val="0"/>
          <w:bCs/>
          <w:color w:val="auto"/>
          <w:sz w:val="21"/>
          <w:szCs w:val="21"/>
          <w:highlight w:val="none"/>
          <w:lang w:val="en-US" w:eastAsia="zh-CN"/>
        </w:rPr>
        <w:outlineLvl w:val="9"/>
      </w:pPr>
      <w:r>
        <w:rPr>
          <w:rFonts w:hint="eastAsia" w:ascii="宋体" w:hAnsi="宋体" w:cs="宋体"/>
          <w:b w:val="0"/>
          <w:bCs/>
          <w:color w:val="auto"/>
          <w:sz w:val="21"/>
          <w:szCs w:val="21"/>
          <w:highlight w:val="none"/>
          <w:lang w:val="en-US" w:eastAsia="zh-CN"/>
        </w:rPr>
        <w:t xml:space="preserve">10.是否接受进口产品投标：否；</w:t>
      </w:r>
      <w:r/>
    </w:p>
    <w:p>
      <w:pPr>
        <w:contextualSpacing/>
        <w:ind w:firstLine="420"/>
        <w:keepLines w:val="0"/>
        <w:keepNext w:val="0"/>
        <w:pageBreakBefore w:val="0"/>
        <w:spacing w:line="360" w:lineRule="auto"/>
        <w:shd w:val="clear" w:color="auto"/>
        <w:widowControl w:val="off"/>
        <w:rPr>
          <w:rFonts w:hint="eastAsia" w:ascii="宋体" w:hAnsi="宋体" w:cs="宋体"/>
          <w:b w:val="0"/>
          <w:bCs/>
          <w:color w:val="auto"/>
          <w:sz w:val="21"/>
          <w:szCs w:val="21"/>
          <w:highlight w:val="none"/>
          <w:lang w:val="en-US" w:eastAsia="zh-CN"/>
        </w:rPr>
        <w:outlineLvl w:val="9"/>
      </w:pPr>
      <w:r>
        <w:rPr>
          <w:rFonts w:hint="eastAsia" w:ascii="宋体" w:hAnsi="宋体" w:cs="宋体"/>
          <w:b w:val="0"/>
          <w:bCs/>
          <w:color w:val="auto"/>
          <w:sz w:val="21"/>
          <w:szCs w:val="21"/>
          <w:highlight w:val="none"/>
          <w:lang w:val="en-US" w:eastAsia="zh-CN"/>
        </w:rPr>
        <w:t xml:space="preserve">11.是否专门面向中小企业预留采购份额：是；</w:t>
      </w:r>
      <w:r/>
    </w:p>
    <w:p>
      <w:pPr>
        <w:contextualSpacing/>
        <w:ind w:firstLine="420"/>
        <w:keepLines w:val="0"/>
        <w:keepNext w:val="0"/>
        <w:pageBreakBefore w:val="0"/>
        <w:spacing w:line="360" w:lineRule="auto"/>
        <w:shd w:val="clear" w:color="auto"/>
        <w:widowControl w:val="off"/>
        <w:rPr>
          <w:rFonts w:hint="eastAsia" w:ascii="宋体" w:hAnsi="宋体" w:cs="宋体"/>
          <w:b w:val="0"/>
          <w:bCs/>
          <w:color w:val="auto"/>
          <w:sz w:val="21"/>
          <w:szCs w:val="21"/>
          <w:highlight w:val="none"/>
          <w:lang w:val="en-US" w:eastAsia="zh-CN"/>
        </w:rPr>
        <w:outlineLvl w:val="9"/>
      </w:pPr>
      <w:r>
        <w:rPr>
          <w:rFonts w:hint="eastAsia" w:ascii="宋体" w:hAnsi="宋体" w:cs="宋体"/>
          <w:b w:val="0"/>
          <w:bCs/>
          <w:color w:val="auto"/>
          <w:sz w:val="21"/>
          <w:szCs w:val="21"/>
          <w:highlight w:val="none"/>
          <w:lang w:val="en-US" w:eastAsia="zh-CN"/>
        </w:rPr>
        <w:t xml:space="preserve">12.本项目的特定资格要求：</w:t>
      </w:r>
      <w:r>
        <w:rPr>
          <w:rFonts w:hint="eastAsia" w:ascii="宋体" w:hAnsi="宋体" w:cs="宋体"/>
          <w:bCs/>
          <w:color w:val="auto"/>
          <w:szCs w:val="21"/>
          <w:highlight w:val="none"/>
        </w:rPr>
        <w:t xml:space="preserve">具有有效的《食品经营许可证》</w:t>
      </w:r>
      <w:r>
        <w:rPr>
          <w:rFonts w:hint="eastAsia" w:ascii="宋体" w:hAnsi="宋体" w:cs="宋体"/>
          <w:b w:val="0"/>
          <w:bCs/>
          <w:color w:val="auto"/>
          <w:sz w:val="21"/>
          <w:szCs w:val="21"/>
          <w:highlight w:val="none"/>
          <w:lang w:val="en-US" w:eastAsia="zh-CN"/>
        </w:rPr>
        <w:t xml:space="preserve">；</w:t>
      </w:r>
      <w:r/>
    </w:p>
    <w:p>
      <w:pPr>
        <w:contextualSpacing/>
        <w:ind w:firstLine="420"/>
        <w:keepLines w:val="0"/>
        <w:keepNext w:val="0"/>
        <w:pageBreakBefore w:val="0"/>
        <w:spacing w:line="360" w:lineRule="auto"/>
        <w:shd w:val="clear" w:color="auto"/>
        <w:widowControl w:val="off"/>
        <w:rPr>
          <w:rFonts w:hint="eastAsia" w:ascii="宋体" w:hAnsi="宋体" w:cs="宋体"/>
          <w:b w:val="0"/>
          <w:bCs/>
          <w:color w:val="auto"/>
          <w:sz w:val="21"/>
          <w:szCs w:val="21"/>
          <w:highlight w:val="none"/>
          <w:lang w:val="en-US" w:eastAsia="zh-CN"/>
        </w:rPr>
        <w:outlineLvl w:val="9"/>
      </w:pPr>
      <w:r>
        <w:rPr>
          <w:rFonts w:hint="eastAsia" w:ascii="宋体" w:hAnsi="宋体" w:cs="宋体"/>
          <w:b w:val="0"/>
          <w:bCs/>
          <w:color w:val="auto"/>
          <w:sz w:val="21"/>
          <w:szCs w:val="21"/>
          <w:highlight w:val="none"/>
          <w:lang w:val="en-US" w:eastAsia="zh-CN"/>
        </w:rPr>
        <w:t xml:space="preserve">13.项目类别：服务类；</w:t>
      </w:r>
      <w:r/>
    </w:p>
    <w:p>
      <w:pPr>
        <w:contextualSpacing/>
        <w:ind w:firstLine="420"/>
        <w:keepLines w:val="0"/>
        <w:keepNext w:val="0"/>
        <w:pageBreakBefore w:val="0"/>
        <w:spacing w:line="360" w:lineRule="auto"/>
        <w:shd w:val="clear" w:color="auto"/>
        <w:widowControl w:val="off"/>
        <w:rPr>
          <w:rFonts w:hint="eastAsia" w:ascii="宋体" w:hAnsi="宋体" w:cs="宋体"/>
          <w:b w:val="0"/>
          <w:bCs/>
          <w:color w:val="auto"/>
          <w:sz w:val="21"/>
          <w:szCs w:val="21"/>
          <w:highlight w:val="none"/>
          <w:lang w:val="en-US" w:eastAsia="zh-CN"/>
        </w:rPr>
        <w:outlineLvl w:val="9"/>
      </w:pPr>
      <w:r>
        <w:rPr>
          <w:rFonts w:hint="eastAsia" w:ascii="宋体" w:hAnsi="宋体" w:cs="宋体"/>
          <w:b w:val="0"/>
          <w:bCs/>
          <w:color w:val="auto"/>
          <w:sz w:val="21"/>
          <w:szCs w:val="21"/>
          <w:highlight w:val="none"/>
          <w:lang w:val="en-US" w:eastAsia="zh-CN"/>
        </w:rPr>
        <w:t xml:space="preserve">14.是否包含产品采购：否。</w:t>
      </w:r>
      <w:r/>
    </w:p>
    <w:p>
      <w:pPr>
        <w:pStyle w:val="892"/>
        <w:numPr>
          <w:ilvl w:val="0"/>
          <w:numId w:val="0"/>
        </w:numPr>
        <w:contextualSpacing/>
        <w:keepLines w:val="0"/>
        <w:keepNext w:val="0"/>
        <w:pageBreakBefore w:val="0"/>
        <w:spacing w:line="360" w:lineRule="auto"/>
        <w:shd w:val="clear" w:color="auto"/>
        <w:widowControl w:val="off"/>
        <w:rPr>
          <w:rFonts w:hint="eastAsia" w:ascii="宋体" w:hAnsi="宋体" w:eastAsia="宋体" w:cs="宋体"/>
          <w:b/>
          <w:color w:val="auto"/>
          <w:sz w:val="21"/>
          <w:szCs w:val="21"/>
          <w:highlight w:val="none"/>
        </w:rPr>
        <w:outlineLvl w:val="2"/>
      </w:pPr>
      <w:r>
        <w:rPr>
          <w:rFonts w:hint="eastAsia" w:ascii="宋体" w:hAnsi="宋体" w:eastAsia="宋体" w:cs="宋体"/>
          <w:b/>
          <w:color w:val="auto"/>
          <w:sz w:val="21"/>
          <w:szCs w:val="21"/>
          <w:highlight w:val="none"/>
          <w:lang w:val="en-US" w:eastAsia="zh-CN"/>
        </w:rPr>
        <w:t xml:space="preserve">二、</w:t>
      </w:r>
      <w:r>
        <w:rPr>
          <w:rFonts w:hint="eastAsia" w:ascii="宋体" w:hAnsi="宋体" w:eastAsia="宋体" w:cs="宋体"/>
          <w:b/>
          <w:color w:val="auto"/>
          <w:sz w:val="21"/>
          <w:szCs w:val="21"/>
          <w:highlight w:val="none"/>
        </w:rPr>
        <w:t xml:space="preserve">商务要求</w:t>
      </w:r>
      <w:r/>
    </w:p>
    <w:p>
      <w:pPr>
        <w:contextualSpacing/>
        <w:keepLines w:val="0"/>
        <w:keepNext w:val="0"/>
        <w:pageBreakBefore w:val="0"/>
        <w:spacing w:line="360" w:lineRule="auto"/>
        <w:shd w:val="clear" w:color="auto"/>
        <w:widowControl w:val="off"/>
        <w:rPr>
          <w:rFonts w:hint="eastAsia" w:ascii="宋体" w:hAnsi="宋体" w:eastAsia="宋体" w:cs="宋体"/>
          <w:b/>
          <w:bCs/>
          <w:i/>
          <w:color w:val="auto"/>
          <w:sz w:val="21"/>
          <w:szCs w:val="21"/>
          <w:highlight w:val="none"/>
        </w:rPr>
        <w:outlineLvl w:val="2"/>
      </w:pPr>
      <w:r>
        <w:rPr>
          <w:rFonts w:hint="eastAsia" w:ascii="宋体" w:hAnsi="宋体" w:cs="宋体"/>
          <w:b/>
          <w:bCs/>
          <w:color w:val="auto"/>
          <w:sz w:val="21"/>
          <w:szCs w:val="21"/>
          <w:highlight w:val="none"/>
          <w:lang w:val="en-US" w:eastAsia="zh-CN"/>
        </w:rPr>
        <w:t xml:space="preserve">（一）</w:t>
      </w:r>
      <w:r>
        <w:rPr>
          <w:rFonts w:hint="eastAsia" w:ascii="宋体" w:hAnsi="宋体" w:eastAsia="宋体" w:cs="宋体"/>
          <w:b/>
          <w:bCs/>
          <w:color w:val="auto"/>
          <w:sz w:val="21"/>
          <w:szCs w:val="21"/>
          <w:highlight w:val="none"/>
        </w:rPr>
        <w:t xml:space="preserve">实施期限和地点</w:t>
      </w:r>
      <w:r/>
    </w:p>
    <w:p>
      <w:pPr>
        <w:contextualSpacing/>
        <w:ind w:firstLine="420"/>
        <w:keepLines w:val="0"/>
        <w:keepNext w:val="0"/>
        <w:pageBreakBefore w:val="0"/>
        <w:spacing w:line="360" w:lineRule="auto"/>
        <w:shd w:val="clear" w:color="auto"/>
        <w:widowControl w:val="off"/>
        <w:rPr>
          <w:rFonts w:hint="eastAsia" w:ascii="宋体" w:hAnsi="宋体" w:cs="宋体"/>
          <w:i w:val="0"/>
          <w:iCs/>
          <w:color w:val="auto"/>
          <w:sz w:val="21"/>
          <w:szCs w:val="21"/>
          <w:highlight w:val="none"/>
          <w:lang w:val="en-US" w:eastAsia="zh-CN"/>
        </w:rPr>
      </w:pPr>
      <w:r>
        <w:rPr>
          <w:rFonts w:hint="eastAsia" w:ascii="宋体" w:hAnsi="宋体" w:cs="宋体"/>
          <w:i w:val="0"/>
          <w:iCs/>
          <w:color w:val="auto"/>
          <w:sz w:val="21"/>
          <w:szCs w:val="21"/>
          <w:highlight w:val="none"/>
          <w:lang w:val="en-US" w:eastAsia="zh-CN"/>
        </w:rPr>
        <w:t xml:space="preserve">1.</w:t>
      </w:r>
      <w:r>
        <w:rPr>
          <w:rFonts w:hint="eastAsia" w:ascii="宋体" w:hAnsi="宋体" w:eastAsia="宋体" w:cs="宋体"/>
          <w:i w:val="0"/>
          <w:iCs/>
          <w:color w:val="auto"/>
          <w:sz w:val="21"/>
          <w:szCs w:val="21"/>
          <w:highlight w:val="none"/>
          <w:lang w:val="en-US" w:eastAsia="zh-CN"/>
        </w:rPr>
        <w:t xml:space="preserve">实施期限</w:t>
      </w:r>
      <w:r>
        <w:rPr>
          <w:rFonts w:hint="eastAsia" w:ascii="宋体" w:hAnsi="宋体" w:cs="宋体"/>
          <w:i w:val="0"/>
          <w:iCs/>
          <w:color w:val="auto"/>
          <w:sz w:val="21"/>
          <w:szCs w:val="21"/>
          <w:highlight w:val="none"/>
          <w:lang w:val="en-US" w:eastAsia="zh-CN"/>
        </w:rPr>
        <w:t xml:space="preserve">：三年，合同一年一签，每年合同期满经采购人考核合格后续签下一年度合同。</w:t>
      </w:r>
      <w:r/>
    </w:p>
    <w:p>
      <w:pPr>
        <w:pStyle w:val="875"/>
        <w:numPr>
          <w:ilvl w:val="0"/>
          <w:numId w:val="0"/>
        </w:numPr>
        <w:ind w:firstLine="420"/>
        <w:keepLines w:val="0"/>
        <w:keepNext w:val="0"/>
        <w:pageBreakBefore w:val="0"/>
        <w:spacing w:before="0" w:line="360" w:lineRule="auto"/>
        <w:shd w:val="clear" w:color="auto"/>
        <w:widowControl w:val="off"/>
        <w:rPr>
          <w:rFonts w:hint="default" w:cs="宋体"/>
          <w:b w:val="0"/>
          <w:bCs w:val="0"/>
          <w:color w:val="auto"/>
          <w:sz w:val="21"/>
          <w:szCs w:val="21"/>
          <w:highlight w:val="none"/>
          <w:lang w:val="en-US" w:eastAsia="zh-CN"/>
        </w:rPr>
      </w:pPr>
      <w:r>
        <w:rPr>
          <w:rFonts w:hint="eastAsia" w:cs="宋体"/>
          <w:iCs/>
          <w:color w:val="auto"/>
          <w:sz w:val="21"/>
          <w:szCs w:val="21"/>
          <w:highlight w:val="none"/>
          <w:lang w:val="en-US" w:eastAsia="zh-CN"/>
        </w:rPr>
        <w:t xml:space="preserve">2.</w:t>
      </w:r>
      <w:r>
        <w:rPr>
          <w:rFonts w:hint="eastAsia" w:ascii="宋体" w:hAnsi="宋体" w:eastAsia="宋体" w:cs="宋体"/>
          <w:iCs/>
          <w:color w:val="auto"/>
          <w:sz w:val="21"/>
          <w:szCs w:val="21"/>
          <w:highlight w:val="none"/>
          <w:lang w:val="en-US" w:eastAsia="zh-CN"/>
        </w:rPr>
        <w:t xml:space="preserve">实施地点</w:t>
      </w:r>
      <w:r>
        <w:rPr>
          <w:rFonts w:hint="eastAsia" w:cs="宋体"/>
          <w:iCs/>
          <w:color w:val="auto"/>
          <w:sz w:val="21"/>
          <w:szCs w:val="21"/>
          <w:highlight w:val="none"/>
          <w:lang w:val="en-US" w:eastAsia="zh-CN"/>
        </w:rPr>
        <w:t xml:space="preserve">：常州市钟楼区</w:t>
      </w:r>
      <w:r>
        <w:rPr>
          <w:rFonts w:hint="eastAsia" w:cs="宋体"/>
          <w:b w:val="0"/>
          <w:bCs w:val="0"/>
          <w:color w:val="auto"/>
          <w:sz w:val="21"/>
          <w:szCs w:val="21"/>
          <w:highlight w:val="none"/>
          <w:lang w:val="en-US" w:eastAsia="zh-CN"/>
        </w:rPr>
        <w:t xml:space="preserve">行政中心机关食堂二楼。</w:t>
      </w:r>
      <w:r/>
    </w:p>
    <w:p>
      <w:pPr>
        <w:contextualSpacing/>
        <w:keepLines w:val="0"/>
        <w:keepNext w:val="0"/>
        <w:pageBreakBefore w:val="0"/>
        <w:spacing w:line="360" w:lineRule="auto"/>
        <w:shd w:val="clear" w:color="auto"/>
        <w:widowControl w:val="off"/>
        <w:rPr>
          <w:rFonts w:hint="eastAsia" w:ascii="宋体" w:hAnsi="宋体" w:cs="宋体"/>
          <w:b/>
          <w:bCs w:val="0"/>
          <w:color w:val="auto"/>
          <w:sz w:val="21"/>
          <w:szCs w:val="21"/>
          <w:highlight w:val="none"/>
          <w:lang w:val="en-US" w:eastAsia="zh-CN"/>
        </w:rPr>
        <w:outlineLvl w:val="2"/>
      </w:pPr>
      <w:r>
        <w:rPr>
          <w:rFonts w:hint="eastAsia" w:ascii="宋体" w:hAnsi="宋体" w:cs="宋体"/>
          <w:b/>
          <w:bCs w:val="0"/>
          <w:color w:val="auto"/>
          <w:sz w:val="21"/>
          <w:szCs w:val="21"/>
          <w:highlight w:val="none"/>
          <w:lang w:val="en-US" w:eastAsia="zh-CN"/>
        </w:rPr>
        <w:t xml:space="preserve">（二）付款条件</w:t>
      </w:r>
      <w:r/>
    </w:p>
    <w:p>
      <w:pPr>
        <w:contextualSpacing/>
        <w:ind w:firstLine="420"/>
        <w:keepLines w:val="0"/>
        <w:keepNext w:val="0"/>
        <w:pageBreakBefore w:val="0"/>
        <w:spacing w:line="360" w:lineRule="auto"/>
        <w:shd w:val="clear" w:color="auto"/>
        <w:widowControl w:val="off"/>
        <w:rPr>
          <w:rFonts w:hint="eastAsia" w:ascii="宋体" w:hAnsi="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 xml:space="preserve">1.合同价款形式：总价合同。</w:t>
      </w:r>
      <w:r/>
    </w:p>
    <w:p>
      <w:pPr>
        <w:contextualSpacing/>
        <w:ind w:firstLine="420"/>
        <w:keepLines w:val="0"/>
        <w:keepNext w:val="0"/>
        <w:pageBreakBefore w:val="0"/>
        <w:spacing w:line="360" w:lineRule="auto"/>
        <w:shd w:val="clear" w:color="auto"/>
        <w:widowControl w:val="off"/>
        <w:rPr>
          <w:rFonts w:hint="eastAsia" w:ascii="宋体" w:hAnsi="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 xml:space="preserve">2.付款方式</w:t>
      </w:r>
      <w:r/>
    </w:p>
    <w:p>
      <w:pPr>
        <w:contextualSpacing/>
        <w:ind w:firstLine="420"/>
        <w:keepLines w:val="0"/>
        <w:keepNext w:val="0"/>
        <w:pageBreakBefore w:val="0"/>
        <w:spacing w:line="360" w:lineRule="auto"/>
        <w:shd w:val="clear" w:color="auto"/>
        <w:widowControl w:val="off"/>
        <w:rPr>
          <w:rFonts w:hint="eastAsia" w:ascii="宋体" w:hAnsi="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 xml:space="preserve">（1）合同签订并收到中标人开具的发票后10个工作日内支付年度合同价款的10%作为预付款。</w:t>
      </w:r>
      <w:r>
        <w:rPr>
          <w:rFonts w:hint="eastAsia" w:ascii="宋体" w:hAnsi="宋体" w:eastAsia="宋体" w:cs="宋体"/>
          <w:color w:val="auto"/>
          <w:sz w:val="21"/>
          <w:szCs w:val="21"/>
          <w:highlight w:val="none"/>
          <w:lang w:val="en-US" w:eastAsia="zh-CN"/>
        </w:rPr>
        <w:t xml:space="preserve">（中标人明确表示无需预付款或者主动要求降低预付款比例的，采购人可不适用前述规定）。</w:t>
      </w:r>
      <w:r/>
    </w:p>
    <w:p>
      <w:pPr>
        <w:contextualSpacing/>
        <w:ind w:firstLine="420"/>
        <w:keepLines w:val="0"/>
        <w:keepNext w:val="0"/>
        <w:pageBreakBefore w:val="0"/>
        <w:spacing w:line="360" w:lineRule="auto"/>
        <w:shd w:val="clear" w:color="auto"/>
        <w:widowControl w:val="off"/>
        <w:rPr>
          <w:rFonts w:hint="default" w:ascii="宋体" w:hAnsi="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 xml:space="preserve">（2）剩余合同价款的90%采购人按月支付服务费用。采购人于每月20日前支付上月服务费用，但实际结算金额需扣除对应月份的考核扣款、违约金罚金（如有）等各类应扣费用，即每月实际结算金额=（年度合同价款×90%÷12）-考核扣款、违约金罚金（如有）等各类应扣费用。</w:t>
      </w:r>
      <w:r/>
    </w:p>
    <w:p>
      <w:pPr>
        <w:contextualSpacing/>
        <w:ind w:firstLine="420"/>
        <w:keepLines w:val="0"/>
        <w:keepNext w:val="0"/>
        <w:pageBreakBefore w:val="0"/>
        <w:spacing w:line="360" w:lineRule="auto"/>
        <w:shd w:val="clear" w:color="auto"/>
        <w:widowControl w:val="off"/>
        <w:rPr>
          <w:rFonts w:hint="eastAsia" w:ascii="宋体" w:hAnsi="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 xml:space="preserve">（3）每次付款时，中标人应跟采购人确定对应月份结算金额，并按要求开具本项目内容的有效发票，凭票向采购人申请付款，对于满足合同约定支付条件的，采购人原则上应当自收到发票后10个工作日内将资金支付到合同约定的中标人账户。因中标人未及时提供发票及有关付款材料导致相应后果的，采购人不承担任何责任。</w:t>
      </w:r>
      <w:r/>
    </w:p>
    <w:p>
      <w:pPr>
        <w:contextualSpacing/>
        <w:ind w:firstLine="420"/>
        <w:keepLines w:val="0"/>
        <w:keepNext w:val="0"/>
        <w:pageBreakBefore w:val="0"/>
        <w:spacing w:line="360" w:lineRule="auto"/>
        <w:shd w:val="clear" w:color="auto"/>
        <w:widowControl w:val="off"/>
        <w:rPr>
          <w:rFonts w:hint="eastAsia" w:ascii="宋体" w:hAnsi="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 xml:space="preserve">（4）合同价款在服务期间不因薪资政策调整、市场变化等任何因素而变动。</w:t>
      </w:r>
      <w:r/>
    </w:p>
    <w:p>
      <w:pPr>
        <w:keepLines w:val="0"/>
        <w:keepNext w:val="0"/>
        <w:pageBreakBefore w:val="0"/>
        <w:spacing w:line="360" w:lineRule="auto"/>
        <w:widowControl w:val="off"/>
        <w:tabs>
          <w:tab w:val="left" w:pos="360" w:leader="none"/>
          <w:tab w:val="left" w:pos="900" w:leader="none"/>
        </w:tabs>
        <w:rPr>
          <w:rFonts w:hint="eastAsia" w:ascii="宋体" w:hAnsi="宋体" w:eastAsia="宋体" w:cs="宋体"/>
          <w:b/>
          <w:color w:val="auto"/>
          <w:sz w:val="21"/>
          <w:szCs w:val="21"/>
          <w:highlight w:val="none"/>
        </w:rPr>
        <w:outlineLvl w:val="1"/>
      </w:pPr>
      <w:r>
        <w:rPr>
          <w:rFonts w:hint="eastAsia" w:ascii="宋体" w:hAnsi="宋体" w:eastAsia="宋体" w:cs="宋体"/>
          <w:b/>
          <w:color w:val="auto"/>
          <w:sz w:val="21"/>
          <w:szCs w:val="21"/>
          <w:highlight w:val="none"/>
          <w:lang w:eastAsia="zh-CN"/>
        </w:rPr>
        <w:t xml:space="preserve">三、</w:t>
      </w:r>
      <w:r>
        <w:rPr>
          <w:rFonts w:hint="eastAsia" w:ascii="宋体" w:hAnsi="宋体" w:eastAsia="宋体" w:cs="宋体"/>
          <w:b/>
          <w:color w:val="auto"/>
          <w:sz w:val="21"/>
          <w:szCs w:val="21"/>
          <w:highlight w:val="none"/>
        </w:rPr>
        <w:t xml:space="preserve">技术要求</w:t>
      </w:r>
      <w:bookmarkStart w:id="6" w:name="_Toc202806277"/>
      <w:r/>
      <w:r/>
    </w:p>
    <w:p>
      <w:pPr>
        <w:contextualSpacing/>
        <w:keepLines w:val="0"/>
        <w:keepNext w:val="0"/>
        <w:pageBreakBefore w:val="0"/>
        <w:spacing w:line="360" w:lineRule="auto"/>
        <w:shd w:val="clear" w:color="auto"/>
        <w:widowControl w:val="off"/>
        <w:rPr>
          <w:rFonts w:hint="default" w:ascii="宋体" w:hAnsi="宋体" w:cs="宋体"/>
          <w:b/>
          <w:bCs w:val="0"/>
          <w:color w:val="auto"/>
          <w:sz w:val="21"/>
          <w:szCs w:val="21"/>
          <w:highlight w:val="none"/>
          <w:lang w:val="en-US" w:eastAsia="zh-CN"/>
        </w:rPr>
        <w:outlineLvl w:val="1"/>
      </w:pPr>
      <w:r>
        <w:rPr>
          <w:rFonts w:hint="eastAsia" w:ascii="宋体" w:hAnsi="宋体" w:cs="宋体"/>
          <w:b/>
          <w:bCs w:val="0"/>
          <w:color w:val="auto"/>
          <w:sz w:val="21"/>
          <w:szCs w:val="21"/>
          <w:highlight w:val="none"/>
          <w:lang w:val="en-US" w:eastAsia="zh-CN"/>
        </w:rPr>
        <w:t xml:space="preserve">（一）项目基本情况</w:t>
      </w:r>
      <w:r/>
    </w:p>
    <w:p>
      <w:pPr>
        <w:contextualSpacing/>
        <w:ind w:firstLine="420"/>
        <w:keepLines w:val="0"/>
        <w:keepNext w:val="0"/>
        <w:pageBreakBefore w:val="0"/>
        <w:spacing w:line="360" w:lineRule="auto"/>
        <w:shd w:val="clear" w:color="auto"/>
        <w:widowControl w:val="off"/>
        <w:rPr>
          <w:rFonts w:hint="default" w:ascii="宋体" w:hAnsi="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 xml:space="preserve">1.食堂（含餐厅）面积：约2700.00平方米；餐位：约600个，具体以现场实际情况为准。</w:t>
      </w:r>
      <w:r/>
    </w:p>
    <w:p>
      <w:pPr>
        <w:contextualSpacing/>
        <w:ind w:firstLine="420"/>
        <w:keepLines w:val="0"/>
        <w:keepNext w:val="0"/>
        <w:pageBreakBefore w:val="0"/>
        <w:spacing w:line="360" w:lineRule="auto"/>
        <w:shd w:val="clear" w:color="auto"/>
        <w:widowControl w:val="off"/>
        <w:rPr>
          <w:rFonts w:hint="default" w:ascii="宋体" w:hAnsi="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 xml:space="preserve">2.餐饮供餐情况</w:t>
      </w:r>
      <w:r/>
    </w:p>
    <w:p>
      <w:pPr>
        <w:contextualSpacing/>
        <w:ind w:firstLine="420"/>
        <w:keepLines w:val="0"/>
        <w:keepNext w:val="0"/>
        <w:pageBreakBefore w:val="0"/>
        <w:spacing w:line="360" w:lineRule="auto"/>
        <w:shd w:val="clear" w:color="auto"/>
        <w:widowControl w:val="off"/>
        <w:rPr>
          <w:rFonts w:hint="eastAsia" w:ascii="宋体" w:hAnsi="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 xml:space="preserve">（1）工作日</w:t>
      </w:r>
      <w:r/>
    </w:p>
    <w:p>
      <w:pPr>
        <w:contextualSpacing/>
        <w:ind w:firstLine="420"/>
        <w:keepLines w:val="0"/>
        <w:keepNext w:val="0"/>
        <w:pageBreakBefore w:val="0"/>
        <w:spacing w:line="360" w:lineRule="auto"/>
        <w:shd w:val="clear" w:color="auto"/>
        <w:widowControl w:val="off"/>
        <w:rPr>
          <w:rFonts w:hint="eastAsia" w:ascii="宋体" w:hAnsi="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 xml:space="preserve">早餐约600人用餐，应开至少2条售卖线。</w:t>
      </w:r>
      <w:r/>
    </w:p>
    <w:p>
      <w:pPr>
        <w:contextualSpacing/>
        <w:ind w:firstLine="420"/>
        <w:keepLines w:val="0"/>
        <w:keepNext w:val="0"/>
        <w:pageBreakBefore w:val="0"/>
        <w:spacing w:line="360" w:lineRule="auto"/>
        <w:shd w:val="clear" w:color="auto"/>
        <w:widowControl w:val="off"/>
        <w:rPr>
          <w:rFonts w:hint="eastAsia" w:ascii="宋体" w:hAnsi="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 xml:space="preserve">午餐约1500人用餐，应开至少5条售卖线。</w:t>
      </w:r>
      <w:r/>
    </w:p>
    <w:p>
      <w:pPr>
        <w:contextualSpacing/>
        <w:ind w:firstLine="420"/>
        <w:keepLines w:val="0"/>
        <w:keepNext w:val="0"/>
        <w:pageBreakBefore w:val="0"/>
        <w:spacing w:line="360" w:lineRule="auto"/>
        <w:shd w:val="clear" w:color="auto"/>
        <w:widowControl w:val="off"/>
        <w:rPr>
          <w:rFonts w:hint="eastAsia" w:ascii="宋体" w:hAnsi="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 xml:space="preserve">晚餐约300人用餐，应开至少1条售卖线。</w:t>
      </w:r>
      <w:r/>
    </w:p>
    <w:p>
      <w:pPr>
        <w:contextualSpacing/>
        <w:ind w:firstLine="420"/>
        <w:keepLines w:val="0"/>
        <w:keepNext w:val="0"/>
        <w:pageBreakBefore w:val="0"/>
        <w:spacing w:line="360" w:lineRule="auto"/>
        <w:shd w:val="clear" w:color="auto"/>
        <w:widowControl w:val="off"/>
        <w:rPr>
          <w:rFonts w:hint="eastAsia" w:ascii="宋体" w:hAnsi="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 xml:space="preserve">注：应具体根据现场就餐情况动态增加售卖线。</w:t>
      </w:r>
      <w:r/>
    </w:p>
    <w:p>
      <w:pPr>
        <w:numPr>
          <w:ilvl w:val="0"/>
          <w:numId w:val="0"/>
        </w:numPr>
        <w:contextualSpacing/>
        <w:ind w:firstLine="420"/>
        <w:keepLines w:val="0"/>
        <w:keepNext w:val="0"/>
        <w:pageBreakBefore w:val="0"/>
        <w:spacing w:line="360" w:lineRule="auto"/>
        <w:shd w:val="clear" w:color="auto"/>
        <w:widowControl w:val="off"/>
        <w:rPr>
          <w:rFonts w:hint="eastAsia" w:ascii="宋体" w:hAnsi="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bidi="ar-SA"/>
        </w:rPr>
        <w:t xml:space="preserve">（2）</w:t>
      </w:r>
      <w:r>
        <w:rPr>
          <w:rFonts w:hint="eastAsia" w:ascii="宋体" w:hAnsi="宋体" w:cs="宋体"/>
          <w:bCs/>
          <w:color w:val="auto"/>
          <w:sz w:val="21"/>
          <w:szCs w:val="21"/>
          <w:highlight w:val="none"/>
          <w:lang w:val="en-US" w:eastAsia="zh-CN"/>
        </w:rPr>
        <w:t xml:space="preserve">双休日、节假日</w:t>
      </w:r>
      <w:r/>
    </w:p>
    <w:p>
      <w:pPr>
        <w:numPr>
          <w:ilvl w:val="0"/>
          <w:numId w:val="0"/>
        </w:numPr>
        <w:contextualSpacing/>
        <w:ind w:firstLine="420"/>
        <w:keepLines w:val="0"/>
        <w:keepNext w:val="0"/>
        <w:pageBreakBefore w:val="0"/>
        <w:spacing w:line="360" w:lineRule="auto"/>
        <w:shd w:val="clear" w:color="auto"/>
        <w:widowControl w:val="off"/>
        <w:rPr>
          <w:rFonts w:hint="eastAsia" w:ascii="宋体" w:hAnsi="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 xml:space="preserve">星期六供应午餐，约300人用餐。</w:t>
      </w:r>
      <w:r/>
    </w:p>
    <w:p>
      <w:pPr>
        <w:numPr>
          <w:ilvl w:val="0"/>
          <w:numId w:val="0"/>
        </w:numPr>
        <w:contextualSpacing/>
        <w:ind w:firstLine="420"/>
        <w:keepLines w:val="0"/>
        <w:keepNext w:val="0"/>
        <w:pageBreakBefore w:val="0"/>
        <w:spacing w:line="360" w:lineRule="auto"/>
        <w:shd w:val="clear" w:color="auto"/>
        <w:widowControl w:val="off"/>
        <w:rPr>
          <w:rFonts w:hint="default" w:ascii="宋体" w:hAnsi="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 xml:space="preserve">星期日、节假日不供餐。特殊情况除外。</w:t>
      </w:r>
      <w:r/>
    </w:p>
    <w:p>
      <w:pPr>
        <w:numPr>
          <w:ilvl w:val="0"/>
          <w:numId w:val="0"/>
        </w:numPr>
        <w:contextualSpacing/>
        <w:ind w:firstLine="420"/>
        <w:keepLines w:val="0"/>
        <w:keepNext w:val="0"/>
        <w:pageBreakBefore w:val="0"/>
        <w:spacing w:line="360" w:lineRule="auto"/>
        <w:shd w:val="clear" w:color="auto"/>
        <w:widowControl w:val="off"/>
        <w:rPr>
          <w:rFonts w:hint="default" w:ascii="宋体" w:hAnsi="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 xml:space="preserve">如遇相关特殊情况及法定调休等情形，投标人应具体根据行政中心工作情况及采购人需求安排餐饮供餐及服务。</w:t>
      </w:r>
      <w:r/>
    </w:p>
    <w:p>
      <w:pPr>
        <w:contextualSpacing/>
        <w:ind w:firstLine="420"/>
        <w:keepLines w:val="0"/>
        <w:keepNext w:val="0"/>
        <w:pageBreakBefore w:val="0"/>
        <w:spacing w:line="360" w:lineRule="auto"/>
        <w:shd w:val="clear" w:color="auto"/>
        <w:widowControl w:val="off"/>
        <w:rPr>
          <w:rFonts w:hint="eastAsia" w:ascii="宋体" w:hAnsi="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 xml:space="preserve">3.品种要求</w:t>
      </w:r>
      <w:r/>
    </w:p>
    <w:p>
      <w:pPr>
        <w:contextualSpacing/>
        <w:ind w:firstLine="420"/>
        <w:keepLines w:val="0"/>
        <w:keepNext w:val="0"/>
        <w:pageBreakBefore w:val="0"/>
        <w:spacing w:line="360" w:lineRule="auto"/>
        <w:shd w:val="clear" w:color="auto"/>
        <w:widowControl w:val="off"/>
        <w:rPr>
          <w:rFonts w:hint="eastAsia" w:ascii="宋体" w:hAnsi="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 xml:space="preserve">早餐：小菜、粥、面食、点心等。</w:t>
      </w:r>
      <w:r/>
    </w:p>
    <w:p>
      <w:pPr>
        <w:contextualSpacing/>
        <w:ind w:firstLine="420"/>
        <w:keepLines w:val="0"/>
        <w:keepNext w:val="0"/>
        <w:pageBreakBefore w:val="0"/>
        <w:spacing w:line="360" w:lineRule="auto"/>
        <w:shd w:val="clear" w:color="auto"/>
        <w:widowControl w:val="off"/>
        <w:rPr>
          <w:rFonts w:hint="default" w:ascii="宋体" w:hAnsi="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 xml:space="preserve">午餐：菜品20-30种、饭、面食、小炒等。半个月菜品不重复，菜品以本地菜为主，提供川菜、粤菜及其他地区特色菜选择。</w:t>
      </w:r>
      <w:r/>
    </w:p>
    <w:p>
      <w:pPr>
        <w:contextualSpacing/>
        <w:ind w:firstLine="420"/>
        <w:keepLines w:val="0"/>
        <w:keepNext w:val="0"/>
        <w:pageBreakBefore w:val="0"/>
        <w:spacing w:line="360" w:lineRule="auto"/>
        <w:shd w:val="clear" w:color="auto"/>
        <w:widowControl w:val="off"/>
        <w:rPr>
          <w:rFonts w:hint="eastAsia" w:ascii="宋体" w:hAnsi="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 xml:space="preserve">晚餐：菜品10-15种、饭、面食、小炒等。半个月菜品不重复，菜品以本地菜为主，提供川菜、粤菜及其他地区特色菜选择。</w:t>
      </w:r>
      <w:r/>
    </w:p>
    <w:p>
      <w:pPr>
        <w:contextualSpacing/>
        <w:ind w:firstLine="420"/>
        <w:keepLines w:val="0"/>
        <w:keepNext w:val="0"/>
        <w:pageBreakBefore w:val="0"/>
        <w:spacing w:line="360" w:lineRule="auto"/>
        <w:shd w:val="clear" w:color="auto"/>
        <w:widowControl w:val="off"/>
        <w:rPr>
          <w:rFonts w:hint="default" w:ascii="宋体" w:hAnsi="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 xml:space="preserve">4.供应时间</w:t>
      </w:r>
      <w:r/>
    </w:p>
    <w:p>
      <w:pPr>
        <w:contextualSpacing/>
        <w:ind w:firstLine="420"/>
        <w:keepLines w:val="0"/>
        <w:keepNext w:val="0"/>
        <w:pageBreakBefore w:val="0"/>
        <w:spacing w:line="360" w:lineRule="auto"/>
        <w:shd w:val="clear" w:color="auto"/>
        <w:widowControl w:val="off"/>
        <w:rPr>
          <w:rFonts w:hint="eastAsia" w:ascii="宋体" w:hAnsi="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 xml:space="preserve">早餐：07:30-08:45</w:t>
      </w:r>
      <w:r/>
    </w:p>
    <w:p>
      <w:pPr>
        <w:contextualSpacing/>
        <w:ind w:firstLine="420"/>
        <w:keepLines w:val="0"/>
        <w:keepNext w:val="0"/>
        <w:pageBreakBefore w:val="0"/>
        <w:spacing w:line="360" w:lineRule="auto"/>
        <w:shd w:val="clear" w:color="auto"/>
        <w:widowControl w:val="off"/>
        <w:rPr>
          <w:rFonts w:hint="eastAsia" w:ascii="宋体" w:hAnsi="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 xml:space="preserve">午餐：11:15-12:30</w:t>
      </w:r>
      <w:r/>
    </w:p>
    <w:p>
      <w:pPr>
        <w:contextualSpacing/>
        <w:ind w:firstLine="420"/>
        <w:keepLines w:val="0"/>
        <w:keepNext w:val="0"/>
        <w:pageBreakBefore w:val="0"/>
        <w:spacing w:line="360" w:lineRule="auto"/>
        <w:shd w:val="clear" w:color="auto"/>
        <w:widowControl w:val="off"/>
        <w:rPr>
          <w:rFonts w:hint="eastAsia" w:ascii="宋体" w:hAnsi="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 xml:space="preserve">晚餐：17:30-18:30</w:t>
      </w:r>
      <w:r/>
    </w:p>
    <w:p>
      <w:pPr>
        <w:contextualSpacing/>
        <w:ind w:firstLine="420"/>
        <w:keepLines w:val="0"/>
        <w:keepNext w:val="0"/>
        <w:pageBreakBefore w:val="0"/>
        <w:spacing w:line="360" w:lineRule="auto"/>
        <w:shd w:val="clear" w:color="auto"/>
        <w:widowControl w:val="off"/>
        <w:rPr>
          <w:rFonts w:hint="eastAsia" w:ascii="宋体" w:hAnsi="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 xml:space="preserve">5.经营形式：委托经营管理</w:t>
      </w:r>
      <w:r/>
    </w:p>
    <w:p>
      <w:pPr>
        <w:contextualSpacing/>
        <w:ind w:firstLine="420"/>
        <w:keepLines w:val="0"/>
        <w:keepNext w:val="0"/>
        <w:pageBreakBefore w:val="0"/>
        <w:spacing w:line="360" w:lineRule="auto"/>
        <w:shd w:val="clear" w:color="auto"/>
        <w:widowControl w:val="off"/>
        <w:rPr>
          <w:rFonts w:hint="eastAsia" w:ascii="宋体" w:hAnsi="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 xml:space="preserve">（1）采购人负责原辅料食材的采购、验收和保管；成本核算及核定菜品价格；菜单的审核等。</w:t>
      </w:r>
      <w:r/>
    </w:p>
    <w:p>
      <w:pPr>
        <w:contextualSpacing/>
        <w:ind w:firstLine="420"/>
        <w:keepLines w:val="0"/>
        <w:keepNext w:val="0"/>
        <w:pageBreakBefore w:val="0"/>
        <w:spacing w:line="360" w:lineRule="auto"/>
        <w:shd w:val="clear" w:color="auto"/>
        <w:widowControl w:val="off"/>
        <w:rPr>
          <w:rFonts w:hint="eastAsia" w:ascii="宋体" w:hAnsi="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 xml:space="preserve">（2）采购人负责提供食堂内所需厨房设备、设施及餐饮用具；负责提供窗口IC卡刷卡机及IC卡结算服务；负责网络处理。</w:t>
      </w:r>
      <w:r/>
    </w:p>
    <w:p>
      <w:pPr>
        <w:contextualSpacing/>
        <w:ind w:firstLine="420"/>
        <w:keepLines w:val="0"/>
        <w:keepNext w:val="0"/>
        <w:pageBreakBefore w:val="0"/>
        <w:spacing w:line="360" w:lineRule="auto"/>
        <w:shd w:val="clear" w:color="auto"/>
        <w:widowControl w:val="off"/>
        <w:rPr>
          <w:rFonts w:hint="eastAsia" w:ascii="宋体" w:hAnsi="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 xml:space="preserve">（3）投标人负责招聘、录用所需服务人员，负责食堂日常的生产、经营、接待、卫生等工作，并支付一切费用。</w:t>
      </w:r>
      <w:r/>
    </w:p>
    <w:p>
      <w:pPr>
        <w:contextualSpacing/>
        <w:keepLines w:val="0"/>
        <w:keepNext w:val="0"/>
        <w:pageBreakBefore w:val="0"/>
        <w:spacing w:line="360" w:lineRule="auto"/>
        <w:shd w:val="clear" w:color="auto"/>
        <w:widowControl w:val="off"/>
        <w:rPr>
          <w:rFonts w:hint="eastAsia" w:ascii="宋体" w:hAnsi="宋体" w:eastAsia="宋体" w:cs="宋体"/>
          <w:b/>
          <w:bCs/>
          <w:color w:val="auto"/>
          <w:sz w:val="21"/>
          <w:szCs w:val="21"/>
          <w:highlight w:val="none"/>
          <w:lang w:val="en-US" w:eastAsia="zh-CN"/>
        </w:rPr>
        <w:outlineLvl w:val="1"/>
      </w:pPr>
      <w:r>
        <w:rPr>
          <w:rFonts w:hint="eastAsia" w:ascii="宋体" w:hAnsi="宋体" w:eastAsia="宋体" w:cs="宋体"/>
          <w:b/>
          <w:bCs/>
          <w:color w:val="auto"/>
          <w:sz w:val="21"/>
          <w:szCs w:val="21"/>
          <w:highlight w:val="none"/>
          <w:lang w:val="en-US" w:eastAsia="zh-CN"/>
        </w:rPr>
        <w:t xml:space="preserve">（二）基本服务要求</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1.投标人必须严格</w:t>
      </w:r>
      <w:r>
        <w:rPr>
          <w:rFonts w:hint="eastAsia" w:ascii="宋体" w:hAnsi="宋体" w:cs="宋体"/>
          <w:color w:val="auto"/>
          <w:sz w:val="21"/>
          <w:szCs w:val="21"/>
          <w:highlight w:val="none"/>
          <w:lang w:val="en-US" w:eastAsia="zh-CN"/>
        </w:rPr>
        <w:t xml:space="preserve">遵守《中华人民共和国食品安全法》</w:t>
      </w:r>
      <w:r>
        <w:rPr>
          <w:rFonts w:hint="eastAsia" w:ascii="宋体" w:hAnsi="宋体" w:eastAsia="宋体" w:cs="宋体"/>
          <w:color w:val="auto"/>
          <w:sz w:val="21"/>
          <w:szCs w:val="21"/>
          <w:highlight w:val="none"/>
          <w:lang w:val="en-US" w:eastAsia="zh-CN"/>
        </w:rPr>
        <w:t xml:space="preserve">及相关法律法规，严把食品安全卫生质量关，投标人食堂管理必须符合卫生监督部门的相关要求。</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2.投标人必须配备一名持证</w:t>
      </w:r>
      <w:r>
        <w:rPr>
          <w:rFonts w:hint="eastAsia" w:ascii="宋体" w:hAnsi="宋体" w:cs="宋体"/>
          <w:color w:val="auto"/>
          <w:sz w:val="21"/>
          <w:szCs w:val="21"/>
          <w:highlight w:val="none"/>
          <w:lang w:val="en-US" w:eastAsia="zh-CN"/>
        </w:rPr>
        <w:t xml:space="preserve">食品安全总监（由项目负责人兼任）及一名持证食品安全管理员</w:t>
      </w:r>
      <w:r>
        <w:rPr>
          <w:rFonts w:hint="eastAsia" w:ascii="宋体" w:hAnsi="宋体" w:eastAsia="宋体" w:cs="宋体"/>
          <w:color w:val="auto"/>
          <w:sz w:val="21"/>
          <w:szCs w:val="21"/>
          <w:highlight w:val="none"/>
          <w:lang w:val="en-US" w:eastAsia="zh-CN"/>
        </w:rPr>
        <w:t xml:space="preserve">，负责本食堂餐饮服务及管理的卫生和安全监督及管理工作，依据有关法律和规定：督促落实餐饮服务过程控制要求；检查食品安全管理制度执行情况，管理维护餐饮服务过程记录材料，按照要求保存相关资料；对不符合食品安全标准的食品或者有证据证明可能危害人体健康的食品以及发现的食品安全风险隐患，及时采取有效措施整改并报告；记录和管理从业人员健康状况、卫生状况；配合有关部门调查处理食品安全事故；以及承担其他食品安全管理责任。采购人有权对</w:t>
      </w:r>
      <w:r>
        <w:rPr>
          <w:rFonts w:hint="eastAsia" w:ascii="宋体" w:hAnsi="宋体" w:cs="宋体"/>
          <w:color w:val="auto"/>
          <w:sz w:val="21"/>
          <w:szCs w:val="21"/>
          <w:highlight w:val="none"/>
          <w:lang w:val="en-US" w:eastAsia="zh-CN"/>
        </w:rPr>
        <w:t xml:space="preserve">食品安全总监、食品安全管理员</w:t>
      </w:r>
      <w:r>
        <w:rPr>
          <w:rFonts w:hint="eastAsia" w:ascii="宋体" w:hAnsi="宋体" w:eastAsia="宋体" w:cs="宋体"/>
          <w:color w:val="auto"/>
          <w:sz w:val="21"/>
          <w:szCs w:val="21"/>
          <w:highlight w:val="none"/>
          <w:lang w:val="en-US" w:eastAsia="zh-CN"/>
        </w:rPr>
        <w:t xml:space="preserve">的工作进行监督和业务指导。</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3.投标人必须按食堂安全卫生管理要求，做好每天的食品留样</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并做好台账登记和管理工作。</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投标人必须建立健全各类餐饮卫生管理制度和岗位责任制，加强从业人员的培训与管理，严把员工素质关，做到管理规范化、服务标准化，杜绝任何食品安全卫生责任事故的发生。若因投标人的加工制作、安全卫生等问题所引发的责任事故，一切后果均由投标人负责。</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5.投标人负责提供适口、新鲜、卫生的膳食和热情的服务，同时严格控制主辅料的搭配及调味品的使用和管理，有效利用原材料，杜绝浪费，以降低成本。</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必须严格按照《中华人民共和国劳动法》及相关规定，规范用工及支付职工薪酬，必须符合本地最低工资标准和社会保险缴费要求，不得拖欠克扣员工应有待遇，确保职工的相关权益，从而保证用工合法性和人员队伍稳定性。如因用工不规范或薪酬问题等产生的纠纷与</w:t>
      </w:r>
      <w:r>
        <w:rPr>
          <w:rFonts w:hint="eastAsia" w:ascii="宋体" w:hAnsi="宋体" w:cs="宋体"/>
          <w:color w:val="auto"/>
          <w:sz w:val="21"/>
          <w:szCs w:val="21"/>
          <w:highlight w:val="none"/>
          <w:lang w:val="en-US" w:eastAsia="zh-CN"/>
        </w:rPr>
        <w:t xml:space="preserve">采购人</w:t>
      </w:r>
      <w:r>
        <w:rPr>
          <w:rFonts w:hint="eastAsia" w:ascii="宋体" w:hAnsi="宋体" w:eastAsia="宋体" w:cs="宋体"/>
          <w:color w:val="auto"/>
          <w:sz w:val="21"/>
          <w:szCs w:val="21"/>
          <w:highlight w:val="none"/>
          <w:lang w:val="en-US" w:eastAsia="zh-CN"/>
        </w:rPr>
        <w:t xml:space="preserve">无关，由乙方负责解决。如发生债权、债务纠纷和工伤等责任事故，均由乙方负责承担。</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7.投标人必须做到节约使用食堂水、电、气及易耗品，降低能耗，减少浪费，建立节约奖惩机制。</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8.投标人必须负责服务期内厨、灶、餐饮用具及水、电、气等设施的日常维护保养。</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9.投标人必须在规定范围内合法依规工作，按采购人规定的加工制作、销售的流程进行加工制作和销售。</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10.合同期间，因投标人人为因素造成设备、设施及餐饮用具损坏、丢失的，则由投标人自己负责维修或赔偿。合同终止、提前解除时，投标人交还给采购人的设备、设施必须完好无损可用，否则要给予赔偿。</w:t>
      </w:r>
      <w:r/>
    </w:p>
    <w:p>
      <w:pPr>
        <w:ind w:lef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11.</w:t>
      </w:r>
      <w:r>
        <w:rPr>
          <w:rFonts w:hint="eastAsia" w:ascii="宋体" w:hAnsi="宋体" w:eastAsia="宋体" w:cs="宋体"/>
          <w:color w:val="auto"/>
          <w:sz w:val="21"/>
          <w:szCs w:val="21"/>
          <w:highlight w:val="none"/>
          <w:lang w:val="en-US" w:eastAsia="zh-CN" w:bidi="ar-SA"/>
        </w:rPr>
        <w:t xml:space="preserve">投标人出现下列违规情形之一的，采购人有权单次处以【人民币1,000.00元】的违约金，同时责令投标人限期整改：</w:t>
      </w:r>
      <w:r/>
    </w:p>
    <w:p>
      <w:pPr>
        <w:ind w:lef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（1）未按采购人规定时间供餐、提前收餐、服务不规范，不服从采购人日常管理、督查整改要求的；</w:t>
      </w:r>
      <w:r/>
    </w:p>
    <w:p>
      <w:pPr>
        <w:ind w:lef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（2）食品留样不规范、台账记录不全、虚假记录；</w:t>
      </w:r>
      <w:r/>
    </w:p>
    <w:p>
      <w:pPr>
        <w:ind w:lef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（3）存在人为浪费水电气、耗材、食材等，经采购人提醒仍不整改的；</w:t>
      </w:r>
      <w:r/>
    </w:p>
    <w:p>
      <w:pPr>
        <w:ind w:lef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（4）投标人员工私拿、私吃食堂食材、物品，售卖及结算过程中私自收取现金、违规操作的；</w:t>
      </w:r>
      <w:r/>
    </w:p>
    <w:p>
      <w:pPr>
        <w:ind w:lef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（5）食堂厨房、餐厅卫生不达标、消杀不到位、存在异味、垃圾堆积、餐具清洁消毒不合格的；</w:t>
      </w:r>
      <w:r/>
    </w:p>
    <w:p>
      <w:pPr>
        <w:ind w:lef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（6）员工着装、持证上岗、个人卫生不符合规范，关键岗位人员擅自离岗、违规上岗的；</w:t>
      </w:r>
      <w:r/>
    </w:p>
    <w:p>
      <w:pPr>
        <w:ind w:lef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（7）未按约定更新菜品或者菜品重复供应的；</w:t>
      </w:r>
      <w:r/>
    </w:p>
    <w:p>
      <w:pPr>
        <w:ind w:lef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（8）其他违反本合同服务标准、管理制度的轻微违规行为。</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上级部门、</w:t>
      </w:r>
      <w:r>
        <w:rPr>
          <w:rFonts w:hint="eastAsia" w:ascii="宋体" w:hAnsi="宋体" w:eastAsia="宋体" w:cs="宋体"/>
          <w:color w:val="auto"/>
          <w:sz w:val="21"/>
          <w:szCs w:val="21"/>
          <w:highlight w:val="none"/>
          <w:lang w:val="en-US" w:eastAsia="zh-CN"/>
        </w:rPr>
        <w:t xml:space="preserve">领导</w:t>
      </w:r>
      <w:r>
        <w:rPr>
          <w:rFonts w:hint="eastAsia" w:ascii="宋体" w:hAnsi="宋体" w:eastAsia="宋体" w:cs="宋体"/>
          <w:color w:val="auto"/>
          <w:sz w:val="21"/>
          <w:szCs w:val="21"/>
          <w:highlight w:val="none"/>
        </w:rPr>
        <w:t xml:space="preserve">检查发现属于</w:t>
      </w:r>
      <w:r>
        <w:rPr>
          <w:rFonts w:hint="eastAsia" w:ascii="宋体" w:hAnsi="宋体" w:eastAsia="宋体" w:cs="宋体"/>
          <w:color w:val="auto"/>
          <w:sz w:val="21"/>
          <w:szCs w:val="21"/>
          <w:highlight w:val="none"/>
          <w:lang w:val="en-US" w:eastAsia="zh-CN"/>
        </w:rPr>
        <w:t xml:space="preserve">投标人</w:t>
      </w:r>
      <w:r>
        <w:rPr>
          <w:rFonts w:hint="eastAsia" w:ascii="宋体" w:hAnsi="宋体" w:eastAsia="宋体" w:cs="宋体"/>
          <w:color w:val="auto"/>
          <w:sz w:val="21"/>
          <w:szCs w:val="21"/>
          <w:highlight w:val="none"/>
        </w:rPr>
        <w:t xml:space="preserve">责任的卫生、安全、服务问题，</w:t>
      </w:r>
      <w:r>
        <w:rPr>
          <w:rFonts w:hint="eastAsia" w:ascii="宋体" w:hAnsi="宋体" w:eastAsia="宋体" w:cs="宋体"/>
          <w:color w:val="auto"/>
          <w:sz w:val="21"/>
          <w:szCs w:val="21"/>
          <w:highlight w:val="none"/>
          <w:lang w:val="en-US" w:eastAsia="zh-CN"/>
        </w:rPr>
        <w:t xml:space="preserve">采购人</w:t>
      </w:r>
      <w:r>
        <w:rPr>
          <w:rFonts w:hint="eastAsia" w:ascii="宋体" w:hAnsi="宋体" w:eastAsia="宋体" w:cs="宋体"/>
          <w:color w:val="auto"/>
          <w:sz w:val="21"/>
          <w:szCs w:val="21"/>
          <w:highlight w:val="none"/>
        </w:rPr>
        <w:t xml:space="preserve">有权</w:t>
      </w:r>
      <w:r>
        <w:rPr>
          <w:rFonts w:hint="eastAsia" w:ascii="宋体" w:hAnsi="宋体" w:eastAsia="宋体" w:cs="宋体"/>
          <w:color w:val="auto"/>
          <w:sz w:val="21"/>
          <w:szCs w:val="21"/>
          <w:highlight w:val="none"/>
          <w:lang w:val="en-US" w:eastAsia="zh-CN"/>
        </w:rPr>
        <w:t xml:space="preserve">另行</w:t>
      </w:r>
      <w:r>
        <w:rPr>
          <w:rFonts w:hint="eastAsia" w:ascii="宋体" w:hAnsi="宋体" w:eastAsia="宋体" w:cs="宋体"/>
          <w:color w:val="auto"/>
          <w:sz w:val="21"/>
          <w:szCs w:val="21"/>
          <w:highlight w:val="none"/>
        </w:rPr>
        <w:t xml:space="preserve">单次处以</w:t>
      </w:r>
      <w:r>
        <w:rPr>
          <w:rFonts w:hint="eastAsia" w:ascii="宋体" w:hAnsi="宋体" w:eastAsia="宋体" w:cs="宋体"/>
          <w:color w:val="auto"/>
          <w:sz w:val="21"/>
          <w:szCs w:val="21"/>
          <w:highlight w:val="none"/>
          <w:lang w:val="en-US" w:eastAsia="zh-CN" w:bidi="ar-SA"/>
        </w:rPr>
        <w:t xml:space="preserve">【人民币1,000.00元】的</w:t>
      </w:r>
      <w:r>
        <w:rPr>
          <w:rFonts w:hint="eastAsia" w:ascii="宋体" w:hAnsi="宋体" w:eastAsia="宋体" w:cs="宋体"/>
          <w:color w:val="auto"/>
          <w:sz w:val="21"/>
          <w:szCs w:val="21"/>
          <w:highlight w:val="none"/>
        </w:rPr>
        <w:t xml:space="preserve">违约金，同时</w:t>
      </w:r>
      <w:r>
        <w:rPr>
          <w:rFonts w:hint="eastAsia" w:ascii="宋体" w:hAnsi="宋体" w:eastAsia="宋体" w:cs="宋体"/>
          <w:color w:val="auto"/>
          <w:sz w:val="21"/>
          <w:szCs w:val="21"/>
          <w:highlight w:val="none"/>
          <w:lang w:val="en-US" w:eastAsia="zh-CN"/>
        </w:rPr>
        <w:t xml:space="preserve">投标人</w:t>
      </w:r>
      <w:r>
        <w:rPr>
          <w:rFonts w:hint="eastAsia" w:ascii="宋体" w:hAnsi="宋体" w:eastAsia="宋体" w:cs="宋体"/>
          <w:color w:val="auto"/>
          <w:sz w:val="21"/>
          <w:szCs w:val="21"/>
          <w:highlight w:val="none"/>
        </w:rPr>
        <w:t xml:space="preserve">须承担全部整改责任、行政处罚及损失。</w:t>
      </w:r>
      <w:r/>
    </w:p>
    <w:p>
      <w:pPr>
        <w:ind w:lef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12.投标人出现下列重大违约情形之一的，采购人有权立即单方解除本合同，投标人须向采购人支付年度合同总价款【10.00%】的违约金，若违约金不足以弥补采购人损失（含整改费、第三方服务费、行政处罚损失等）的，投标人另行全额补足：</w:t>
      </w:r>
      <w:r/>
    </w:p>
    <w:p>
      <w:pPr>
        <w:ind w:lef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（1）经卫生监督部门鉴定，因投标人食材加工、储存、操作、管理不当，造成3人及以上就餐人员食物中毒等群体性食品安全事件，或被市场监管部门立案处罚、通报批评的；</w:t>
      </w:r>
      <w:r/>
    </w:p>
    <w:p>
      <w:pPr>
        <w:ind w:lef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（2）经消防安全部门鉴定，因投标人违规操作、管理失职引发火灾、漏电、燃气泄漏等安全事故，造成财产损失、人员伤害或不良社会影响的；</w:t>
      </w:r>
      <w:r/>
    </w:p>
    <w:p>
      <w:pPr>
        <w:ind w:lef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（3）售卖、使用变质、过期、不洁、有毒有害食材，违规使用食品添加剂，严重违反食品安全规定的；</w:t>
      </w:r>
      <w:r/>
    </w:p>
    <w:p>
      <w:pPr>
        <w:ind w:lef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（4）服务态度恶劣、与就餐人员发生争执、引发就餐人员投诉的；</w:t>
      </w:r>
      <w:r/>
    </w:p>
    <w:p>
      <w:pPr>
        <w:ind w:lef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（5）投标人服务月度考核分数低于80分；</w:t>
      </w:r>
      <w:r/>
    </w:p>
    <w:p>
      <w:pPr>
        <w:ind w:lef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（6）投标人擅自将本合同服务项目转包、分包、转借他人经营的；</w:t>
      </w:r>
      <w:r/>
    </w:p>
    <w:p>
      <w:pPr>
        <w:ind w:lef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（7）投标人拒不执行采购人合理整改要求、拒不配合督查考核、长期服务不达标，严重影响采购人正常就餐秩序及办公秩序的；</w:t>
      </w:r>
      <w:r/>
    </w:p>
    <w:p>
      <w:pPr>
        <w:ind w:lef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（8）投标人存在商业贿赂、向采购人工作人员提供不正当利益等违规违纪行为的；</w:t>
      </w:r>
      <w:r/>
    </w:p>
    <w:p>
      <w:pPr>
        <w:ind w:lef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（9）未按采购人要求整改，逾期未整改、整改不到位的；</w:t>
      </w:r>
      <w:r/>
    </w:p>
    <w:p>
      <w:pPr>
        <w:ind w:left="0" w:firstLine="420"/>
        <w:jc w:val="both"/>
        <w:keepLines w:val="0"/>
        <w:keepNext w:val="0"/>
        <w:pageBreakBefore w:val="0"/>
        <w:spacing w:line="360" w:lineRule="auto"/>
        <w:widowControl w:val="off"/>
        <w:rPr>
          <w:rFonts w:hint="eastAsia"/>
          <w:color w:val="auto"/>
          <w:highlight w:val="none"/>
          <w:lang w:val="en-US" w:eastAsia="zh-CN"/>
        </w:rPr>
      </w:pPr>
      <w:r>
        <w:rPr>
          <w:rFonts w:hint="eastAsia" w:ascii="宋体" w:hAnsi="宋体" w:eastAsia="宋体" w:cs="宋体"/>
          <w:color w:val="auto"/>
          <w:sz w:val="21"/>
          <w:szCs w:val="21"/>
          <w:highlight w:val="none"/>
          <w:lang w:val="en-US" w:eastAsia="zh-CN" w:bidi="ar-SA"/>
        </w:rPr>
        <w:t xml:space="preserve">（10）投标人严重违反合同约定、法律法规，造成采购人重大声誉损失、经济损失的其他情形。</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13.服务期间，投标人如需对采购人配置的设备、设施、餐饮用具进行更新添置，必须向采购人提出书面申请，经采购人审核同意，由采购人负责购置。需要维修可报食堂管理办公室。</w:t>
      </w:r>
      <w:r/>
    </w:p>
    <w:p>
      <w:pPr>
        <w:ind w:firstLine="420"/>
        <w:jc w:val="left"/>
        <w:keepLines w:val="0"/>
        <w:keepNext w:val="0"/>
        <w:pageBreakBefore w:val="0"/>
        <w:spacing w:line="360" w:lineRule="auto"/>
        <w:widowControl w:val="off"/>
        <w:rPr>
          <w:rFonts w:hint="eastAsia" w:ascii="宋体" w:hAnsi="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14.做好工作范围内的清洁卫生工作，做到窗明几净，就餐用具严格清洗消毒，剩饭剩菜及时处理，餐饮垃圾及时装袋密封送至垃圾房，做到工完场清、日产日清。妥善处理生产过程中产生的垃圾、废料（如包装物、废菜叶等），保证不出现浪费、污染等情况</w:t>
      </w:r>
      <w:r>
        <w:rPr>
          <w:rFonts w:hint="eastAsia" w:ascii="宋体" w:hAnsi="宋体" w:cs="宋体"/>
          <w:color w:val="auto"/>
          <w:sz w:val="21"/>
          <w:szCs w:val="21"/>
          <w:highlight w:val="none"/>
          <w:lang w:val="en-US" w:eastAsia="zh-CN"/>
        </w:rPr>
        <w:t xml:space="preserve">。</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15.标准化工作要求</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服务期间，投标人须按采购人推进标准化工作的部署和要求，严格执行各环节标准作业流程，明确每道工序的操作规范、质量要求和完成时限，建立常用菜品标准，建立常态化标准化培训机制，持续推动服务和管理标准的落地实施，吸纳先进管理经验，定期梳理标准执行中的问题并优化完善，注重总结提炼可复制、可推广的做法，持续提升服务和管理标准化水平，为全市机关事业单位提供借鉴，发挥行业指导作用。</w:t>
      </w:r>
      <w:r/>
    </w:p>
    <w:p>
      <w:pPr>
        <w:contextualSpacing/>
        <w:keepLines w:val="0"/>
        <w:keepNext w:val="0"/>
        <w:pageBreakBefore w:val="0"/>
        <w:spacing w:line="360" w:lineRule="auto"/>
        <w:shd w:val="clear" w:color="auto"/>
        <w:widowControl w:val="off"/>
        <w:rPr>
          <w:rFonts w:hint="eastAsia" w:ascii="宋体" w:hAnsi="宋体" w:eastAsia="宋体" w:cs="宋体"/>
          <w:b/>
          <w:bCs/>
          <w:color w:val="auto"/>
          <w:sz w:val="21"/>
          <w:szCs w:val="21"/>
          <w:highlight w:val="none"/>
          <w:lang w:val="en-US" w:eastAsia="zh-CN"/>
        </w:rPr>
        <w:outlineLvl w:val="1"/>
      </w:pPr>
      <w:r>
        <w:rPr>
          <w:rFonts w:hint="eastAsia" w:ascii="宋体" w:hAnsi="宋体" w:eastAsia="宋体" w:cs="宋体"/>
          <w:b/>
          <w:bCs/>
          <w:color w:val="auto"/>
          <w:sz w:val="21"/>
          <w:szCs w:val="21"/>
          <w:highlight w:val="none"/>
          <w:lang w:val="en-US" w:eastAsia="zh-CN"/>
        </w:rPr>
        <w:t xml:space="preserve">（三）岗位配置及人员要求</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1.岗位配置及人员要求</w:t>
      </w:r>
      <w:r/>
    </w:p>
    <w:p>
      <w:pPr>
        <w:ind w:firstLine="422"/>
        <w:jc w:val="left"/>
        <w:keepLines w:val="0"/>
        <w:keepNext w:val="0"/>
        <w:pageBreakBefore w:val="0"/>
        <w:spacing w:line="360" w:lineRule="auto"/>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根据项目岗位安排，拟配置的项目人员总数不得低于38人，其中项目负责人（兼食品安全总监）1人、厨师长1人、厨师至少5人、点心师至少3人、点心辅助工至少3人、面档工至少2人、拣洗切配员至少8人、服务员至少8人、洗碗保洁员至少6人、</w:t>
      </w:r>
      <w:r>
        <w:rPr>
          <w:rFonts w:hint="eastAsia" w:ascii="宋体" w:hAnsi="宋体" w:cs="宋体"/>
          <w:b/>
          <w:bCs/>
          <w:color w:val="auto"/>
          <w:sz w:val="21"/>
          <w:szCs w:val="21"/>
          <w:highlight w:val="none"/>
          <w:lang w:val="en-US" w:eastAsia="zh-CN"/>
        </w:rPr>
        <w:t xml:space="preserve">食堂</w:t>
      </w:r>
      <w:r>
        <w:rPr>
          <w:rFonts w:hint="eastAsia" w:ascii="宋体" w:hAnsi="宋体" w:eastAsia="宋体" w:cs="宋体"/>
          <w:b/>
          <w:bCs/>
          <w:color w:val="auto"/>
          <w:sz w:val="21"/>
          <w:szCs w:val="21"/>
          <w:highlight w:val="none"/>
          <w:lang w:val="en-US" w:eastAsia="zh-CN"/>
        </w:rPr>
        <w:t xml:space="preserve">安全</w:t>
      </w:r>
      <w:r>
        <w:rPr>
          <w:rFonts w:hint="eastAsia" w:ascii="宋体" w:hAnsi="宋体" w:cs="宋体"/>
          <w:b/>
          <w:bCs/>
          <w:color w:val="auto"/>
          <w:sz w:val="21"/>
          <w:szCs w:val="21"/>
          <w:highlight w:val="none"/>
          <w:lang w:val="en-US" w:eastAsia="zh-CN"/>
        </w:rPr>
        <w:t xml:space="preserve">管理</w:t>
      </w:r>
      <w:r>
        <w:rPr>
          <w:rFonts w:hint="eastAsia" w:ascii="宋体" w:hAnsi="宋体" w:eastAsia="宋体" w:cs="宋体"/>
          <w:b/>
          <w:bCs/>
          <w:color w:val="auto"/>
          <w:sz w:val="21"/>
          <w:szCs w:val="21"/>
          <w:highlight w:val="none"/>
          <w:lang w:val="en-US" w:eastAsia="zh-CN"/>
        </w:rPr>
        <w:t xml:space="preserve">员1人。本项为实质性要求，投标人投标文件中提供承诺函（格式自拟）并加盖投标人公章，未响应的作无效投标处理。</w:t>
      </w:r>
      <w:r/>
    </w:p>
    <w:tbl>
      <w:tblPr>
        <w:tblStyle w:val="872"/>
        <w:tblW w:w="4921" w:type="pct"/>
        <w:jc w:val="center"/>
        <w:tblLayout w:type="autofit"/>
        <w:tblCellMar>
          <w:left w:w="108" w:type="dxa"/>
          <w:top w:w="0" w:type="dxa"/>
          <w:right w:w="108" w:type="dxa"/>
          <w:bottom w:w="0" w:type="dxa"/>
        </w:tblCellMar>
        <w:tblLook w:val="04A0" w:firstRow="1" w:lastRow="0" w:firstColumn="1" w:lastColumn="0" w:noHBand="0" w:noVBand="1"/>
      </w:tblPr>
      <w:tblGrid>
        <w:gridCol w:w="638"/>
        <w:gridCol w:w="2106"/>
        <w:gridCol w:w="849"/>
        <w:gridCol w:w="5503"/>
      </w:tblGrid>
      <w:tr>
        <w:trPr>
          <w:jc w:val="center"/>
          <w:trHeight w:val="567"/>
        </w:trPr>
        <w:tc>
          <w:tcPr>
            <w:tcBorders>
              <w:top w:val="single" w:color="auto" w:sz="4" w:space="0"/>
              <w:left w:val="single" w:color="auto" w:sz="4" w:space="0"/>
              <w:bottom w:val="single" w:color="auto" w:sz="4" w:space="0"/>
              <w:right w:val="single" w:color="auto" w:sz="4" w:space="0"/>
            </w:tcBorders>
            <w:tcW w:w="350" w:type="pct"/>
            <w:vAlign w:val="center"/>
            <w:textDirection w:val="lrTb"/>
            <w:noWrap/>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rPr>
              <w:t xml:space="preserve">序号</w:t>
            </w:r>
            <w:r/>
          </w:p>
        </w:tc>
        <w:tc>
          <w:tcPr>
            <w:tcBorders>
              <w:top w:val="single" w:color="auto" w:sz="4" w:space="0"/>
              <w:left w:val="none" w:color="000000" w:sz="4" w:space="0"/>
              <w:bottom w:val="single" w:color="auto" w:sz="4" w:space="0"/>
              <w:right w:val="single" w:color="auto" w:sz="4" w:space="0"/>
            </w:tcBorders>
            <w:tcW w:w="836" w:type="pct"/>
            <w:vAlign w:val="center"/>
            <w:textDirection w:val="lrTb"/>
            <w:noWrap/>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lang w:val="en-US" w:eastAsia="zh-CN"/>
              </w:rPr>
              <w:t xml:space="preserve">★</w:t>
            </w:r>
            <w:r>
              <w:rPr>
                <w:rFonts w:hint="eastAsia" w:ascii="宋体" w:hAnsi="宋体" w:eastAsia="宋体" w:cs="宋体"/>
                <w:b/>
                <w:bCs/>
                <w:color w:val="auto"/>
                <w:sz w:val="21"/>
                <w:szCs w:val="21"/>
                <w:highlight w:val="none"/>
              </w:rPr>
              <w:t xml:space="preserve">岗位</w:t>
            </w:r>
            <w:r/>
          </w:p>
        </w:tc>
        <w:tc>
          <w:tcPr>
            <w:tcBorders>
              <w:top w:val="single" w:color="auto" w:sz="4" w:space="0"/>
              <w:left w:val="none" w:color="000000" w:sz="4" w:space="0"/>
              <w:bottom w:val="single" w:color="auto" w:sz="4" w:space="0"/>
              <w:right w:val="single" w:color="auto" w:sz="4" w:space="0"/>
            </w:tcBorders>
            <w:tcW w:w="407" w:type="pct"/>
            <w:vAlign w:val="center"/>
            <w:textDirection w:val="lrTb"/>
            <w:noWrap/>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lang w:val="en-US" w:eastAsia="zh-CN"/>
              </w:rPr>
              <w:t xml:space="preserve">★</w:t>
            </w:r>
            <w:r>
              <w:rPr>
                <w:rFonts w:hint="eastAsia" w:ascii="宋体" w:hAnsi="宋体" w:eastAsia="宋体" w:cs="宋体"/>
                <w:b/>
                <w:bCs/>
                <w:color w:val="auto"/>
                <w:sz w:val="21"/>
                <w:szCs w:val="21"/>
                <w:highlight w:val="none"/>
              </w:rPr>
              <w:t xml:space="preserve">人数</w:t>
            </w:r>
            <w:r/>
          </w:p>
        </w:tc>
        <w:tc>
          <w:tcPr>
            <w:tcBorders>
              <w:top w:val="single" w:color="auto" w:sz="4" w:space="0"/>
              <w:left w:val="none" w:color="000000" w:sz="4" w:space="0"/>
              <w:bottom w:val="single" w:color="auto" w:sz="4" w:space="0"/>
              <w:right w:val="single" w:color="auto" w:sz="4" w:space="0"/>
            </w:tcBorders>
            <w:tcW w:w="3405"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rPr>
              <w:t xml:space="preserve">人员要求</w:t>
            </w:r>
            <w:r/>
          </w:p>
        </w:tc>
      </w:tr>
      <w:tr>
        <w:trPr>
          <w:jc w:val="center"/>
          <w:trHeight w:val="567"/>
        </w:trPr>
        <w:tc>
          <w:tcPr>
            <w:tcBorders>
              <w:top w:val="none" w:color="000000" w:sz="4" w:space="0"/>
              <w:left w:val="single" w:color="auto" w:sz="4" w:space="0"/>
              <w:bottom w:val="single" w:color="auto" w:sz="4" w:space="0"/>
              <w:right w:val="single" w:color="auto" w:sz="4" w:space="0"/>
            </w:tcBorders>
            <w:tcW w:w="350" w:type="pct"/>
            <w:vAlign w:val="center"/>
            <w:textDirection w:val="lrTb"/>
            <w:noWrap/>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1</w:t>
            </w:r>
            <w:r/>
          </w:p>
        </w:tc>
        <w:tc>
          <w:tcPr>
            <w:tcBorders>
              <w:top w:val="none" w:color="000000" w:sz="4" w:space="0"/>
              <w:left w:val="none" w:color="000000" w:sz="4" w:space="0"/>
              <w:bottom w:val="single" w:color="auto" w:sz="4" w:space="0"/>
              <w:right w:val="single" w:color="auto" w:sz="4" w:space="0"/>
            </w:tcBorders>
            <w:tcW w:w="836" w:type="pct"/>
            <w:vAlign w:val="center"/>
            <w:textDirection w:val="lrTb"/>
            <w:noWrap/>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项目负责人</w:t>
            </w:r>
            <w:r/>
          </w:p>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rPr>
              <w:t xml:space="preserve">（兼食品安全总监）</w:t>
            </w:r>
            <w:r/>
          </w:p>
        </w:tc>
        <w:tc>
          <w:tcPr>
            <w:tcBorders>
              <w:top w:val="none" w:color="000000" w:sz="4" w:space="0"/>
              <w:left w:val="none" w:color="000000" w:sz="4" w:space="0"/>
              <w:bottom w:val="single" w:color="auto" w:sz="4" w:space="0"/>
              <w:right w:val="single" w:color="auto" w:sz="4" w:space="0"/>
            </w:tcBorders>
            <w:tcW w:w="407" w:type="pct"/>
            <w:vAlign w:val="center"/>
            <w:textDirection w:val="lrTb"/>
            <w:noWrap/>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3405" w:type="pct"/>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hint="default"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职业经理人</w:t>
            </w:r>
            <w:r>
              <w:rPr>
                <w:rFonts w:hint="eastAsia" w:ascii="宋体" w:hAnsi="宋体" w:cs="宋体"/>
                <w:color w:val="auto"/>
                <w:sz w:val="21"/>
                <w:szCs w:val="21"/>
                <w:highlight w:val="none"/>
                <w:lang w:val="en-US" w:eastAsia="zh-CN"/>
              </w:rPr>
              <w:t xml:space="preserve">；男女不限，55周岁及以下；</w:t>
            </w:r>
            <w:r>
              <w:rPr>
                <w:rFonts w:hint="eastAsia" w:ascii="宋体" w:hAnsi="宋体" w:eastAsia="宋体" w:cs="宋体"/>
                <w:color w:val="auto"/>
                <w:sz w:val="21"/>
                <w:szCs w:val="21"/>
                <w:highlight w:val="none"/>
                <w:lang w:val="en-US" w:eastAsia="zh-CN"/>
              </w:rPr>
              <w:t xml:space="preserve">有10年以上相应岗位工作经验</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有相关资格</w:t>
            </w:r>
            <w:r>
              <w:rPr>
                <w:rFonts w:hint="eastAsia" w:ascii="宋体" w:hAnsi="宋体" w:cs="宋体"/>
                <w:color w:val="auto"/>
                <w:sz w:val="21"/>
                <w:szCs w:val="21"/>
                <w:highlight w:val="none"/>
                <w:lang w:val="en-US" w:eastAsia="zh-CN"/>
              </w:rPr>
              <w:t xml:space="preserve">等</w:t>
            </w:r>
            <w:r>
              <w:rPr>
                <w:rFonts w:hint="eastAsia" w:ascii="宋体" w:hAnsi="宋体" w:eastAsia="宋体" w:cs="宋体"/>
                <w:color w:val="auto"/>
                <w:sz w:val="21"/>
                <w:szCs w:val="21"/>
                <w:highlight w:val="none"/>
                <w:lang w:val="en-US" w:eastAsia="zh-CN"/>
              </w:rPr>
              <w:t xml:space="preserve">证书</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技术过硬。</w:t>
            </w:r>
            <w:r/>
          </w:p>
        </w:tc>
      </w:tr>
      <w:tr>
        <w:trPr>
          <w:jc w:val="center"/>
          <w:trHeight w:val="564"/>
        </w:trPr>
        <w:tc>
          <w:tcPr>
            <w:tcBorders>
              <w:top w:val="single" w:color="auto" w:sz="4" w:space="0"/>
              <w:left w:val="single" w:color="auto" w:sz="4" w:space="0"/>
              <w:bottom w:val="single" w:color="auto" w:sz="4" w:space="0"/>
              <w:right w:val="single" w:color="auto" w:sz="4" w:space="0"/>
            </w:tcBorders>
            <w:tcW w:w="350" w:type="pct"/>
            <w:vAlign w:val="center"/>
            <w:textDirection w:val="lrTb"/>
            <w:noWrap/>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1"/>
                <w:szCs w:val="21"/>
                <w:highlight w:val="none"/>
                <w:lang w:eastAsia="zh-CN"/>
              </w:rPr>
              <w:suppressLineNumbers w:val="0"/>
            </w:pPr>
            <w:r>
              <w:rPr>
                <w:rFonts w:hint="eastAsia" w:ascii="宋体" w:hAnsi="宋体" w:eastAsia="宋体" w:cs="宋体"/>
                <w:color w:val="auto"/>
                <w:sz w:val="21"/>
                <w:szCs w:val="21"/>
                <w:highlight w:val="none"/>
                <w:lang w:val="en-US" w:eastAsia="zh-CN"/>
              </w:rPr>
              <w:t xml:space="preserve">2</w:t>
            </w:r>
            <w:r/>
          </w:p>
        </w:tc>
        <w:tc>
          <w:tcPr>
            <w:tcBorders>
              <w:top w:val="single" w:color="auto" w:sz="4" w:space="0"/>
              <w:left w:val="none" w:color="000000" w:sz="4" w:space="0"/>
              <w:bottom w:val="single" w:color="auto" w:sz="4" w:space="0"/>
              <w:right w:val="single" w:color="auto" w:sz="4" w:space="0"/>
            </w:tcBorders>
            <w:tcW w:w="836" w:type="pct"/>
            <w:vAlign w:val="center"/>
            <w:textDirection w:val="lrTb"/>
            <w:noWrap/>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厨师长</w:t>
            </w:r>
            <w:r/>
          </w:p>
        </w:tc>
        <w:tc>
          <w:tcPr>
            <w:tcBorders>
              <w:top w:val="single" w:color="auto" w:sz="4" w:space="0"/>
              <w:left w:val="none" w:color="000000" w:sz="4" w:space="0"/>
              <w:bottom w:val="single" w:color="auto" w:sz="4" w:space="0"/>
              <w:right w:val="single" w:color="auto" w:sz="4" w:space="0"/>
            </w:tcBorders>
            <w:tcW w:w="407" w:type="pct"/>
            <w:vAlign w:val="center"/>
            <w:textDirection w:val="lrTb"/>
            <w:noWrap/>
          </w:tcPr>
          <w:p>
            <w:pPr>
              <w:ind w:left="0" w:right="0"/>
              <w:jc w:val="center"/>
              <w:keepLines w:val="0"/>
              <w:keepNext w:val="0"/>
              <w:pageBreakBefore w:val="0"/>
              <w:spacing w:before="0" w:beforeAutospacing="0" w:after="0" w:afterAutospacing="0" w:line="240" w:lineRule="auto"/>
              <w:widowControl w:val="off"/>
              <w:rPr>
                <w:rFonts w:hint="default"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1</w:t>
            </w:r>
            <w:r/>
          </w:p>
        </w:tc>
        <w:tc>
          <w:tcPr>
            <w:tcBorders>
              <w:top w:val="single" w:color="auto" w:sz="4" w:space="0"/>
              <w:left w:val="none" w:color="000000" w:sz="4" w:space="0"/>
              <w:bottom w:val="single" w:color="auto" w:sz="4" w:space="0"/>
              <w:right w:val="single" w:color="auto" w:sz="4" w:space="0"/>
            </w:tcBorders>
            <w:tcW w:w="3405" w:type="pct"/>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高级厨师</w:t>
            </w:r>
            <w:r>
              <w:rPr>
                <w:rFonts w:hint="eastAsia" w:ascii="宋体" w:hAnsi="宋体" w:cs="宋体"/>
                <w:color w:val="auto"/>
                <w:sz w:val="21"/>
                <w:szCs w:val="21"/>
                <w:highlight w:val="none"/>
                <w:lang w:val="en-US" w:eastAsia="zh-CN"/>
              </w:rPr>
              <w:t xml:space="preserve">；男，55周岁及以下；</w:t>
            </w:r>
            <w:r>
              <w:rPr>
                <w:rFonts w:hint="eastAsia" w:ascii="宋体" w:hAnsi="宋体" w:eastAsia="宋体" w:cs="宋体"/>
                <w:color w:val="auto"/>
                <w:sz w:val="21"/>
                <w:szCs w:val="21"/>
                <w:highlight w:val="none"/>
                <w:lang w:val="en-US" w:eastAsia="zh-CN"/>
              </w:rPr>
              <w:t xml:space="preserve">有5年以上相应岗位工作经验</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有相关资格</w:t>
            </w:r>
            <w:r>
              <w:rPr>
                <w:rFonts w:hint="eastAsia" w:ascii="宋体" w:hAnsi="宋体" w:cs="宋体"/>
                <w:color w:val="auto"/>
                <w:sz w:val="21"/>
                <w:szCs w:val="21"/>
                <w:highlight w:val="none"/>
                <w:lang w:val="en-US" w:eastAsia="zh-CN"/>
              </w:rPr>
              <w:t xml:space="preserve">等</w:t>
            </w:r>
            <w:r>
              <w:rPr>
                <w:rFonts w:hint="eastAsia" w:ascii="宋体" w:hAnsi="宋体" w:eastAsia="宋体" w:cs="宋体"/>
                <w:color w:val="auto"/>
                <w:sz w:val="21"/>
                <w:szCs w:val="21"/>
                <w:highlight w:val="none"/>
                <w:lang w:val="en-US" w:eastAsia="zh-CN"/>
              </w:rPr>
              <w:t xml:space="preserve">证书</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技术过硬。</w:t>
            </w:r>
            <w:r/>
          </w:p>
        </w:tc>
      </w:tr>
      <w:tr>
        <w:trPr>
          <w:jc w:val="center"/>
          <w:trHeight w:val="567"/>
        </w:trPr>
        <w:tc>
          <w:tcPr>
            <w:tcBorders>
              <w:top w:val="single" w:color="auto" w:sz="4" w:space="0"/>
              <w:left w:val="single" w:color="auto" w:sz="4" w:space="0"/>
              <w:bottom w:val="single" w:color="auto" w:sz="4" w:space="0"/>
              <w:right w:val="single" w:color="auto" w:sz="4" w:space="0"/>
            </w:tcBorders>
            <w:tcW w:w="350" w:type="pct"/>
            <w:vAlign w:val="center"/>
            <w:textDirection w:val="lrTb"/>
            <w:noWrap/>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1"/>
                <w:szCs w:val="21"/>
                <w:highlight w:val="none"/>
                <w:lang w:eastAsia="zh-CN"/>
              </w:rPr>
              <w:suppressLineNumbers w:val="0"/>
            </w:pPr>
            <w:r>
              <w:rPr>
                <w:rFonts w:hint="eastAsia" w:ascii="宋体" w:hAnsi="宋体" w:eastAsia="宋体" w:cs="宋体"/>
                <w:color w:val="auto"/>
                <w:sz w:val="21"/>
                <w:szCs w:val="21"/>
                <w:highlight w:val="none"/>
                <w:lang w:val="en-US" w:eastAsia="zh-CN"/>
              </w:rPr>
              <w:t xml:space="preserve">3</w:t>
            </w:r>
            <w:r/>
          </w:p>
        </w:tc>
        <w:tc>
          <w:tcPr>
            <w:tcBorders>
              <w:top w:val="single" w:color="auto" w:sz="4" w:space="0"/>
              <w:left w:val="none" w:color="000000" w:sz="4" w:space="0"/>
              <w:bottom w:val="single" w:color="auto" w:sz="4" w:space="0"/>
              <w:right w:val="single" w:color="auto" w:sz="4" w:space="0"/>
            </w:tcBorders>
            <w:tcW w:w="836" w:type="pct"/>
            <w:vAlign w:val="center"/>
            <w:textDirection w:val="lrTb"/>
            <w:noWrap/>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厨师</w:t>
            </w:r>
            <w:r/>
          </w:p>
        </w:tc>
        <w:tc>
          <w:tcPr>
            <w:tcBorders>
              <w:top w:val="single" w:color="auto" w:sz="4" w:space="0"/>
              <w:left w:val="none" w:color="000000" w:sz="4" w:space="0"/>
              <w:bottom w:val="single" w:color="auto" w:sz="4" w:space="0"/>
              <w:right w:val="single" w:color="auto" w:sz="4" w:space="0"/>
            </w:tcBorders>
            <w:tcW w:w="407" w:type="pct"/>
            <w:vAlign w:val="center"/>
            <w:textDirection w:val="lrTb"/>
            <w:noWrap/>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5</w:t>
            </w:r>
            <w:r/>
          </w:p>
        </w:tc>
        <w:tc>
          <w:tcPr>
            <w:tcBorders>
              <w:top w:val="single" w:color="auto" w:sz="4" w:space="0"/>
              <w:left w:val="none" w:color="000000" w:sz="4" w:space="0"/>
              <w:bottom w:val="single" w:color="auto" w:sz="4" w:space="0"/>
              <w:right w:val="single" w:color="auto" w:sz="4" w:space="0"/>
            </w:tcBorders>
            <w:tcW w:w="3405" w:type="pct"/>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等级厨师</w:t>
            </w:r>
            <w:r>
              <w:rPr>
                <w:rFonts w:hint="eastAsia" w:ascii="宋体" w:hAnsi="宋体" w:cs="宋体"/>
                <w:color w:val="auto"/>
                <w:sz w:val="21"/>
                <w:szCs w:val="21"/>
                <w:highlight w:val="none"/>
                <w:lang w:val="en-US" w:eastAsia="zh-CN"/>
              </w:rPr>
              <w:t xml:space="preserve">；男，55周岁及以下；</w:t>
            </w:r>
            <w:r>
              <w:rPr>
                <w:rFonts w:hint="eastAsia" w:ascii="宋体" w:hAnsi="宋体" w:eastAsia="宋体" w:cs="宋体"/>
                <w:color w:val="auto"/>
                <w:sz w:val="21"/>
                <w:szCs w:val="21"/>
                <w:highlight w:val="none"/>
                <w:lang w:val="en-US" w:eastAsia="zh-CN"/>
              </w:rPr>
              <w:t xml:space="preserve">有3年以上相应岗位工作经验</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有相关资格</w:t>
            </w:r>
            <w:r>
              <w:rPr>
                <w:rFonts w:hint="eastAsia" w:ascii="宋体" w:hAnsi="宋体" w:cs="宋体"/>
                <w:color w:val="auto"/>
                <w:sz w:val="21"/>
                <w:szCs w:val="21"/>
                <w:highlight w:val="none"/>
                <w:lang w:val="en-US" w:eastAsia="zh-CN"/>
              </w:rPr>
              <w:t xml:space="preserve">等</w:t>
            </w:r>
            <w:r>
              <w:rPr>
                <w:rFonts w:hint="eastAsia" w:ascii="宋体" w:hAnsi="宋体" w:eastAsia="宋体" w:cs="宋体"/>
                <w:color w:val="auto"/>
                <w:sz w:val="21"/>
                <w:szCs w:val="21"/>
                <w:highlight w:val="none"/>
                <w:lang w:val="en-US" w:eastAsia="zh-CN"/>
              </w:rPr>
              <w:t xml:space="preserve">证书</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技术过硬。</w:t>
            </w:r>
            <w:r/>
          </w:p>
        </w:tc>
      </w:tr>
      <w:tr>
        <w:trPr>
          <w:jc w:val="center"/>
          <w:trHeight w:val="567"/>
        </w:trPr>
        <w:tc>
          <w:tcPr>
            <w:tcBorders>
              <w:top w:val="single" w:color="auto" w:sz="4" w:space="0"/>
              <w:left w:val="single" w:color="auto" w:sz="4" w:space="0"/>
              <w:bottom w:val="single" w:color="auto" w:sz="4" w:space="0"/>
              <w:right w:val="single" w:color="auto" w:sz="4" w:space="0"/>
            </w:tcBorders>
            <w:tcW w:w="350" w:type="pct"/>
            <w:vAlign w:val="center"/>
            <w:textDirection w:val="lrTb"/>
            <w:noWrap/>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1"/>
                <w:szCs w:val="21"/>
                <w:highlight w:val="none"/>
                <w:lang w:eastAsia="zh-CN"/>
              </w:rPr>
              <w:suppressLineNumbers w:val="0"/>
            </w:pPr>
            <w:r>
              <w:rPr>
                <w:rFonts w:hint="eastAsia" w:ascii="宋体" w:hAnsi="宋体" w:eastAsia="宋体" w:cs="宋体"/>
                <w:color w:val="auto"/>
                <w:sz w:val="21"/>
                <w:szCs w:val="21"/>
                <w:highlight w:val="none"/>
                <w:lang w:val="en-US" w:eastAsia="zh-CN"/>
              </w:rPr>
              <w:t xml:space="preserve">4</w:t>
            </w:r>
            <w:r/>
          </w:p>
        </w:tc>
        <w:tc>
          <w:tcPr>
            <w:tcBorders>
              <w:top w:val="single" w:color="auto" w:sz="4" w:space="0"/>
              <w:left w:val="none" w:color="000000" w:sz="4" w:space="0"/>
              <w:bottom w:val="single" w:color="auto" w:sz="4" w:space="0"/>
              <w:right w:val="single" w:color="auto" w:sz="4" w:space="0"/>
            </w:tcBorders>
            <w:tcW w:w="836" w:type="pct"/>
            <w:vAlign w:val="center"/>
            <w:textDirection w:val="lrTb"/>
            <w:noWrap/>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点心师</w:t>
            </w:r>
            <w:r/>
          </w:p>
        </w:tc>
        <w:tc>
          <w:tcPr>
            <w:tcBorders>
              <w:top w:val="single" w:color="auto" w:sz="4" w:space="0"/>
              <w:left w:val="none" w:color="000000" w:sz="4" w:space="0"/>
              <w:bottom w:val="single" w:color="auto" w:sz="4" w:space="0"/>
              <w:right w:val="single" w:color="auto" w:sz="4" w:space="0"/>
            </w:tcBorders>
            <w:tcW w:w="407" w:type="pct"/>
            <w:vAlign w:val="center"/>
            <w:textDirection w:val="lrTb"/>
            <w:noWrap/>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3</w:t>
            </w:r>
            <w:r/>
          </w:p>
        </w:tc>
        <w:tc>
          <w:tcPr>
            <w:tcBorders>
              <w:top w:val="single" w:color="auto" w:sz="4" w:space="0"/>
              <w:left w:val="none" w:color="000000" w:sz="4" w:space="0"/>
              <w:bottom w:val="single" w:color="auto" w:sz="4" w:space="0"/>
              <w:right w:val="single" w:color="auto" w:sz="4" w:space="0"/>
            </w:tcBorders>
            <w:tcW w:w="3405" w:type="pct"/>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等级点心师</w:t>
            </w:r>
            <w:r>
              <w:rPr>
                <w:rFonts w:hint="eastAsia" w:ascii="宋体" w:hAnsi="宋体" w:cs="宋体"/>
                <w:color w:val="auto"/>
                <w:sz w:val="21"/>
                <w:szCs w:val="21"/>
                <w:highlight w:val="none"/>
                <w:lang w:val="en-US" w:eastAsia="zh-CN"/>
              </w:rPr>
              <w:t xml:space="preserve">；男60周岁及以下，女50周岁及以下；</w:t>
            </w:r>
            <w:r>
              <w:rPr>
                <w:rFonts w:hint="eastAsia" w:ascii="宋体" w:hAnsi="宋体" w:eastAsia="宋体" w:cs="宋体"/>
                <w:color w:val="auto"/>
                <w:sz w:val="21"/>
                <w:szCs w:val="21"/>
                <w:highlight w:val="none"/>
                <w:lang w:val="en-US" w:eastAsia="zh-CN"/>
              </w:rPr>
              <w:t xml:space="preserve">有3年以上相应岗位工作经验，有相关资格</w:t>
            </w:r>
            <w:r>
              <w:rPr>
                <w:rFonts w:hint="eastAsia" w:ascii="宋体" w:hAnsi="宋体" w:cs="宋体"/>
                <w:color w:val="auto"/>
                <w:sz w:val="21"/>
                <w:szCs w:val="21"/>
                <w:highlight w:val="none"/>
                <w:lang w:val="en-US" w:eastAsia="zh-CN"/>
              </w:rPr>
              <w:t xml:space="preserve">等</w:t>
            </w:r>
            <w:r>
              <w:rPr>
                <w:rFonts w:hint="eastAsia" w:ascii="宋体" w:hAnsi="宋体" w:eastAsia="宋体" w:cs="宋体"/>
                <w:color w:val="auto"/>
                <w:sz w:val="21"/>
                <w:szCs w:val="21"/>
                <w:highlight w:val="none"/>
                <w:lang w:val="en-US" w:eastAsia="zh-CN"/>
              </w:rPr>
              <w:t xml:space="preserve">证书，技术过硬。</w:t>
            </w:r>
            <w:r/>
          </w:p>
        </w:tc>
      </w:tr>
      <w:tr>
        <w:trPr>
          <w:jc w:val="center"/>
          <w:trHeight w:val="567"/>
        </w:trPr>
        <w:tc>
          <w:tcPr>
            <w:tcBorders>
              <w:top w:val="single" w:color="auto" w:sz="4" w:space="0"/>
              <w:left w:val="single" w:color="auto" w:sz="4" w:space="0"/>
              <w:bottom w:val="single" w:color="auto" w:sz="4" w:space="0"/>
              <w:right w:val="single" w:color="auto" w:sz="4" w:space="0"/>
            </w:tcBorders>
            <w:tcW w:w="350" w:type="pct"/>
            <w:vAlign w:val="center"/>
            <w:textDirection w:val="lrTb"/>
            <w:noWrap/>
          </w:tcPr>
          <w:p>
            <w:pPr>
              <w:ind w:left="0" w:right="0"/>
              <w:jc w:val="center"/>
              <w:keepLines w:val="0"/>
              <w:keepNext w:val="0"/>
              <w:pageBreakBefore w:val="0"/>
              <w:spacing w:before="0" w:beforeAutospacing="0" w:after="0" w:afterAutospacing="0" w:line="240" w:lineRule="auto"/>
              <w:widowControl w:val="off"/>
              <w:rPr>
                <w:rFonts w:hint="default"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5</w:t>
            </w:r>
            <w:r/>
          </w:p>
        </w:tc>
        <w:tc>
          <w:tcPr>
            <w:tcBorders>
              <w:top w:val="single" w:color="auto" w:sz="4" w:space="0"/>
              <w:left w:val="none" w:color="000000" w:sz="4" w:space="0"/>
              <w:bottom w:val="single" w:color="auto" w:sz="4" w:space="0"/>
              <w:right w:val="single" w:color="auto" w:sz="4" w:space="0"/>
            </w:tcBorders>
            <w:tcW w:w="836" w:type="pct"/>
            <w:vAlign w:val="center"/>
            <w:textDirection w:val="lrTb"/>
            <w:noWrap/>
          </w:tcPr>
          <w:p>
            <w:pPr>
              <w:ind w:left="0" w:right="0"/>
              <w:jc w:val="center"/>
              <w:keepLines w:val="0"/>
              <w:keepNext w:val="0"/>
              <w:pageBreakBefore w:val="0"/>
              <w:spacing w:before="0" w:beforeAutospacing="0" w:after="0" w:afterAutospacing="0" w:line="240" w:lineRule="auto"/>
              <w:widowControl w:val="off"/>
              <w:rPr>
                <w:rFonts w:hint="default"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点心辅助工</w:t>
            </w:r>
            <w:r/>
          </w:p>
        </w:tc>
        <w:tc>
          <w:tcPr>
            <w:tcBorders>
              <w:top w:val="single" w:color="auto" w:sz="4" w:space="0"/>
              <w:left w:val="none" w:color="000000" w:sz="4" w:space="0"/>
              <w:bottom w:val="single" w:color="auto" w:sz="4" w:space="0"/>
              <w:right w:val="single" w:color="auto" w:sz="4" w:space="0"/>
            </w:tcBorders>
            <w:tcW w:w="407" w:type="pct"/>
            <w:vAlign w:val="center"/>
            <w:textDirection w:val="lrTb"/>
            <w:noWrap/>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3</w:t>
            </w:r>
            <w:r/>
          </w:p>
        </w:tc>
        <w:tc>
          <w:tcPr>
            <w:tcBorders>
              <w:top w:val="single" w:color="auto" w:sz="4" w:space="0"/>
              <w:left w:val="none" w:color="000000" w:sz="4" w:space="0"/>
              <w:bottom w:val="single" w:color="auto" w:sz="4" w:space="0"/>
              <w:right w:val="single" w:color="auto" w:sz="4" w:space="0"/>
            </w:tcBorders>
            <w:tcW w:w="3405" w:type="pct"/>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color w:val="auto"/>
                <w:sz w:val="21"/>
                <w:szCs w:val="21"/>
                <w:highlight w:val="none"/>
                <w:lang w:val="en-US" w:eastAsia="zh-CN"/>
              </w:rPr>
              <w:suppressLineNumbers w:val="0"/>
            </w:pPr>
            <w:r>
              <w:rPr>
                <w:rFonts w:hint="eastAsia" w:ascii="宋体" w:hAnsi="宋体" w:cs="宋体"/>
                <w:color w:val="auto"/>
                <w:sz w:val="21"/>
                <w:szCs w:val="21"/>
                <w:highlight w:val="none"/>
                <w:lang w:val="en-US" w:eastAsia="zh-CN"/>
              </w:rPr>
              <w:t xml:space="preserve">男60周岁及以下，女55周岁及以下，</w:t>
            </w:r>
            <w:r>
              <w:rPr>
                <w:rFonts w:hint="eastAsia" w:ascii="宋体" w:hAnsi="宋体" w:eastAsia="宋体" w:cs="宋体"/>
                <w:bCs/>
                <w:color w:val="auto"/>
                <w:sz w:val="21"/>
                <w:szCs w:val="21"/>
                <w:highlight w:val="none"/>
              </w:rPr>
              <w:t xml:space="preserve">具有食堂从业经历</w:t>
            </w:r>
            <w:r>
              <w:rPr>
                <w:rFonts w:hint="eastAsia" w:ascii="宋体" w:hAnsi="宋体" w:eastAsia="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rPr>
              <w:t xml:space="preserve">吃苦耐劳、爱岗敬业、服务意识强。</w:t>
            </w:r>
            <w:r/>
          </w:p>
        </w:tc>
      </w:tr>
      <w:tr>
        <w:trPr>
          <w:jc w:val="center"/>
          <w:trHeight w:val="567"/>
        </w:trPr>
        <w:tc>
          <w:tcPr>
            <w:tcBorders>
              <w:top w:val="single" w:color="auto" w:sz="4" w:space="0"/>
              <w:left w:val="single" w:color="auto" w:sz="4" w:space="0"/>
              <w:bottom w:val="single" w:color="auto" w:sz="4" w:space="0"/>
              <w:right w:val="single" w:color="auto" w:sz="4" w:space="0"/>
            </w:tcBorders>
            <w:tcW w:w="350" w:type="pct"/>
            <w:vAlign w:val="center"/>
            <w:textDirection w:val="lrTb"/>
            <w:noWrap/>
          </w:tcPr>
          <w:p>
            <w:pPr>
              <w:ind w:left="0" w:right="0"/>
              <w:jc w:val="center"/>
              <w:keepLines w:val="0"/>
              <w:keepNext w:val="0"/>
              <w:pageBreakBefore w:val="0"/>
              <w:spacing w:before="0" w:beforeAutospacing="0" w:after="0" w:afterAutospacing="0" w:line="240" w:lineRule="auto"/>
              <w:widowControl w:val="off"/>
              <w:rPr>
                <w:rFonts w:hint="default"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6</w:t>
            </w:r>
            <w:r/>
          </w:p>
        </w:tc>
        <w:tc>
          <w:tcPr>
            <w:tcBorders>
              <w:top w:val="single" w:color="auto" w:sz="4" w:space="0"/>
              <w:left w:val="none" w:color="000000" w:sz="4" w:space="0"/>
              <w:bottom w:val="single" w:color="auto" w:sz="4" w:space="0"/>
              <w:right w:val="single" w:color="auto" w:sz="4" w:space="0"/>
            </w:tcBorders>
            <w:tcW w:w="836" w:type="pct"/>
            <w:vAlign w:val="center"/>
            <w:textDirection w:val="lrTb"/>
            <w:noWrap/>
          </w:tcPr>
          <w:p>
            <w:pPr>
              <w:ind w:left="0" w:right="0"/>
              <w:jc w:val="center"/>
              <w:keepLines w:val="0"/>
              <w:keepNext w:val="0"/>
              <w:pageBreakBefore w:val="0"/>
              <w:spacing w:before="0" w:beforeAutospacing="0" w:after="0" w:afterAutospacing="0" w:line="240" w:lineRule="auto"/>
              <w:widowControl w:val="off"/>
              <w:rPr>
                <w:rFonts w:hint="default"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面档工</w:t>
            </w:r>
            <w:r/>
          </w:p>
        </w:tc>
        <w:tc>
          <w:tcPr>
            <w:tcBorders>
              <w:top w:val="single" w:color="auto" w:sz="4" w:space="0"/>
              <w:left w:val="none" w:color="000000" w:sz="4" w:space="0"/>
              <w:bottom w:val="single" w:color="auto" w:sz="4" w:space="0"/>
              <w:right w:val="single" w:color="auto" w:sz="4" w:space="0"/>
            </w:tcBorders>
            <w:tcW w:w="407" w:type="pct"/>
            <w:vAlign w:val="center"/>
            <w:textDirection w:val="lrTb"/>
            <w:noWrap/>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2</w:t>
            </w:r>
            <w:r/>
          </w:p>
        </w:tc>
        <w:tc>
          <w:tcPr>
            <w:tcBorders>
              <w:top w:val="single" w:color="auto" w:sz="4" w:space="0"/>
              <w:left w:val="none" w:color="000000" w:sz="4" w:space="0"/>
              <w:bottom w:val="single" w:color="auto" w:sz="4" w:space="0"/>
              <w:right w:val="single" w:color="auto" w:sz="4" w:space="0"/>
            </w:tcBorders>
            <w:tcW w:w="3405" w:type="pct"/>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hint="default" w:ascii="宋体" w:hAnsi="宋体" w:eastAsia="宋体" w:cs="宋体"/>
                <w:color w:val="auto"/>
                <w:sz w:val="21"/>
                <w:szCs w:val="21"/>
                <w:highlight w:val="none"/>
                <w:lang w:val="en-US" w:eastAsia="zh-CN"/>
              </w:rPr>
              <w:suppressLineNumbers w:val="0"/>
            </w:pPr>
            <w:r>
              <w:rPr>
                <w:rFonts w:hint="eastAsia" w:ascii="宋体" w:hAnsi="宋体" w:cs="宋体"/>
                <w:color w:val="auto"/>
                <w:sz w:val="21"/>
                <w:szCs w:val="21"/>
                <w:highlight w:val="none"/>
                <w:lang w:val="en-US" w:eastAsia="zh-CN"/>
              </w:rPr>
              <w:t xml:space="preserve">男60周岁及以下，女55周岁及以下，</w:t>
            </w:r>
            <w:r>
              <w:rPr>
                <w:rFonts w:hint="eastAsia" w:ascii="宋体" w:hAnsi="宋体" w:eastAsia="宋体" w:cs="宋体"/>
                <w:bCs/>
                <w:color w:val="auto"/>
                <w:sz w:val="21"/>
                <w:szCs w:val="21"/>
                <w:highlight w:val="none"/>
              </w:rPr>
              <w:t xml:space="preserve">具有食堂从业经历</w:t>
            </w:r>
            <w:r>
              <w:rPr>
                <w:rFonts w:hint="eastAsia" w:ascii="宋体" w:hAnsi="宋体" w:eastAsia="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rPr>
              <w:t xml:space="preserve">吃苦耐劳、爱岗敬业、服务意识强。</w:t>
            </w:r>
            <w:r/>
          </w:p>
        </w:tc>
      </w:tr>
      <w:tr>
        <w:trPr>
          <w:jc w:val="center"/>
          <w:trHeight w:val="567"/>
        </w:trPr>
        <w:tc>
          <w:tcPr>
            <w:tcBorders>
              <w:top w:val="single" w:color="auto" w:sz="4" w:space="0"/>
              <w:left w:val="single" w:color="auto" w:sz="4" w:space="0"/>
              <w:bottom w:val="single" w:color="auto" w:sz="4" w:space="0"/>
              <w:right w:val="single" w:color="auto" w:sz="4" w:space="0"/>
            </w:tcBorders>
            <w:tcW w:w="350" w:type="pct"/>
            <w:vAlign w:val="center"/>
            <w:textDirection w:val="lrTb"/>
            <w:noWrap/>
          </w:tcPr>
          <w:p>
            <w:pPr>
              <w:ind w:left="0" w:right="0"/>
              <w:jc w:val="center"/>
              <w:keepLines w:val="0"/>
              <w:keepNext w:val="0"/>
              <w:pageBreakBefore w:val="0"/>
              <w:spacing w:before="0" w:beforeAutospacing="0" w:after="0" w:afterAutospacing="0" w:line="240" w:lineRule="auto"/>
              <w:widowControl w:val="off"/>
              <w:rPr>
                <w:rFonts w:hint="default"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7</w:t>
            </w:r>
            <w:r/>
          </w:p>
        </w:tc>
        <w:tc>
          <w:tcPr>
            <w:tcBorders>
              <w:top w:val="single" w:color="auto" w:sz="4" w:space="0"/>
              <w:left w:val="none" w:color="000000" w:sz="4" w:space="0"/>
              <w:bottom w:val="single" w:color="auto" w:sz="4" w:space="0"/>
              <w:right w:val="single" w:color="auto" w:sz="4" w:space="0"/>
            </w:tcBorders>
            <w:tcW w:w="836" w:type="pct"/>
            <w:vAlign w:val="center"/>
            <w:textDirection w:val="lrTb"/>
            <w:noWrap/>
          </w:tcPr>
          <w:p>
            <w:pPr>
              <w:ind w:left="0" w:right="0"/>
              <w:jc w:val="center"/>
              <w:keepLines w:val="0"/>
              <w:keepNext w:val="0"/>
              <w:pageBreakBefore w:val="0"/>
              <w:spacing w:before="0" w:beforeAutospacing="0" w:after="0" w:afterAutospacing="0" w:line="240" w:lineRule="auto"/>
              <w:widowControl w:val="off"/>
              <w:rPr>
                <w:rFonts w:hint="default"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拣洗切配员</w:t>
            </w:r>
            <w:r/>
          </w:p>
        </w:tc>
        <w:tc>
          <w:tcPr>
            <w:tcBorders>
              <w:top w:val="single" w:color="auto" w:sz="4" w:space="0"/>
              <w:left w:val="none" w:color="000000" w:sz="4" w:space="0"/>
              <w:bottom w:val="single" w:color="auto" w:sz="4" w:space="0"/>
              <w:right w:val="single" w:color="auto" w:sz="4" w:space="0"/>
            </w:tcBorders>
            <w:tcW w:w="407" w:type="pct"/>
            <w:vAlign w:val="center"/>
            <w:textDirection w:val="lrTb"/>
            <w:noWrap/>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8</w:t>
            </w:r>
            <w:r/>
          </w:p>
        </w:tc>
        <w:tc>
          <w:tcPr>
            <w:tcBorders>
              <w:top w:val="single" w:color="auto" w:sz="4" w:space="0"/>
              <w:left w:val="none" w:color="000000" w:sz="4" w:space="0"/>
              <w:bottom w:val="single" w:color="auto" w:sz="4" w:space="0"/>
              <w:right w:val="single" w:color="auto" w:sz="4" w:space="0"/>
            </w:tcBorders>
            <w:tcW w:w="3405" w:type="pct"/>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具有食堂从业经历</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吃苦耐劳、爱岗敬业、服务意识强</w:t>
            </w:r>
            <w:r>
              <w:rPr>
                <w:rFonts w:hint="eastAsia" w:ascii="宋体" w:hAnsi="宋体" w:cs="宋体"/>
                <w:color w:val="auto"/>
                <w:sz w:val="21"/>
                <w:szCs w:val="21"/>
                <w:highlight w:val="none"/>
                <w:lang w:val="en-US" w:eastAsia="zh-CN"/>
              </w:rPr>
              <w:t xml:space="preserve">。</w:t>
            </w:r>
            <w:r/>
          </w:p>
        </w:tc>
      </w:tr>
      <w:tr>
        <w:trPr>
          <w:jc w:val="center"/>
          <w:trHeight w:val="567"/>
        </w:trPr>
        <w:tc>
          <w:tcPr>
            <w:tcBorders>
              <w:top w:val="single" w:color="auto" w:sz="4" w:space="0"/>
              <w:left w:val="single" w:color="auto" w:sz="4" w:space="0"/>
              <w:bottom w:val="single" w:color="auto" w:sz="4" w:space="0"/>
              <w:right w:val="single" w:color="auto" w:sz="4" w:space="0"/>
            </w:tcBorders>
            <w:tcW w:w="350" w:type="pct"/>
            <w:vAlign w:val="center"/>
            <w:textDirection w:val="lrTb"/>
            <w:noWrap/>
          </w:tcPr>
          <w:p>
            <w:pPr>
              <w:ind w:left="0" w:right="0"/>
              <w:jc w:val="center"/>
              <w:keepLines w:val="0"/>
              <w:keepNext w:val="0"/>
              <w:pageBreakBefore w:val="0"/>
              <w:spacing w:before="0" w:beforeAutospacing="0" w:after="0" w:afterAutospacing="0" w:line="240" w:lineRule="auto"/>
              <w:widowControl w:val="off"/>
              <w:rPr>
                <w:rFonts w:hint="default"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8</w:t>
            </w:r>
            <w:r/>
          </w:p>
        </w:tc>
        <w:tc>
          <w:tcPr>
            <w:tcBorders>
              <w:top w:val="single" w:color="auto" w:sz="4" w:space="0"/>
              <w:left w:val="none" w:color="000000" w:sz="4" w:space="0"/>
              <w:bottom w:val="single" w:color="auto" w:sz="4" w:space="0"/>
              <w:right w:val="single" w:color="auto" w:sz="4" w:space="0"/>
            </w:tcBorders>
            <w:tcW w:w="836" w:type="pct"/>
            <w:vAlign w:val="center"/>
            <w:textDirection w:val="lrTb"/>
            <w:noWrap/>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服务员</w:t>
            </w:r>
            <w:r/>
          </w:p>
        </w:tc>
        <w:tc>
          <w:tcPr>
            <w:tcBorders>
              <w:top w:val="single" w:color="auto" w:sz="4" w:space="0"/>
              <w:left w:val="none" w:color="000000" w:sz="4" w:space="0"/>
              <w:bottom w:val="single" w:color="auto" w:sz="4" w:space="0"/>
              <w:right w:val="single" w:color="auto" w:sz="4" w:space="0"/>
            </w:tcBorders>
            <w:tcW w:w="407" w:type="pct"/>
            <w:vAlign w:val="center"/>
            <w:textDirection w:val="lrTb"/>
            <w:noWrap/>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8</w:t>
            </w:r>
            <w:r/>
          </w:p>
        </w:tc>
        <w:tc>
          <w:tcPr>
            <w:tcBorders>
              <w:top w:val="single" w:color="auto" w:sz="4" w:space="0"/>
              <w:left w:val="none" w:color="000000" w:sz="4" w:space="0"/>
              <w:bottom w:val="single" w:color="auto" w:sz="4" w:space="0"/>
              <w:right w:val="single" w:color="auto" w:sz="4" w:space="0"/>
            </w:tcBorders>
            <w:tcW w:w="5503" w:type="dxa"/>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hint="default" w:ascii="宋体" w:hAnsi="宋体" w:eastAsia="宋体" w:cs="宋体"/>
                <w:color w:val="auto"/>
                <w:sz w:val="21"/>
                <w:szCs w:val="21"/>
                <w:highlight w:val="none"/>
                <w:lang w:val="en-US" w:eastAsia="zh-CN"/>
              </w:rPr>
              <w:suppressLineNumbers w:val="0"/>
            </w:pPr>
            <w:r>
              <w:rPr>
                <w:rFonts w:hint="eastAsia" w:ascii="宋体" w:hAnsi="宋体" w:eastAsia="宋体" w:cs="宋体"/>
                <w:bCs/>
                <w:color w:val="auto"/>
                <w:sz w:val="21"/>
                <w:szCs w:val="21"/>
                <w:highlight w:val="none"/>
              </w:rPr>
              <w:t xml:space="preserve">具有食堂从业经历</w:t>
            </w:r>
            <w:r>
              <w:rPr>
                <w:rFonts w:hint="eastAsia" w:ascii="宋体" w:hAnsi="宋体" w:eastAsia="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rPr>
              <w:t xml:space="preserve">吃苦耐劳、爱岗敬业、服务意识强。</w:t>
            </w:r>
            <w:r/>
          </w:p>
        </w:tc>
      </w:tr>
      <w:tr>
        <w:trPr>
          <w:jc w:val="center"/>
          <w:trHeight w:val="567"/>
        </w:trPr>
        <w:tc>
          <w:tcPr>
            <w:tcBorders>
              <w:top w:val="single" w:color="auto" w:sz="4" w:space="0"/>
              <w:left w:val="single" w:color="auto" w:sz="4" w:space="0"/>
              <w:bottom w:val="single" w:color="auto" w:sz="4" w:space="0"/>
              <w:right w:val="single" w:color="auto" w:sz="4" w:space="0"/>
            </w:tcBorders>
            <w:tcW w:w="350" w:type="pct"/>
            <w:vAlign w:val="center"/>
            <w:textDirection w:val="lrTb"/>
            <w:noWrap/>
          </w:tcPr>
          <w:p>
            <w:pPr>
              <w:ind w:left="0" w:right="0"/>
              <w:jc w:val="center"/>
              <w:keepLines w:val="0"/>
              <w:keepNext w:val="0"/>
              <w:pageBreakBefore w:val="0"/>
              <w:spacing w:before="0" w:beforeAutospacing="0" w:after="0" w:afterAutospacing="0" w:line="240" w:lineRule="auto"/>
              <w:widowControl w:val="off"/>
              <w:rPr>
                <w:rFonts w:hint="default"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9</w:t>
            </w:r>
            <w:r/>
          </w:p>
        </w:tc>
        <w:tc>
          <w:tcPr>
            <w:tcBorders>
              <w:top w:val="single" w:color="auto" w:sz="4" w:space="0"/>
              <w:left w:val="none" w:color="000000" w:sz="4" w:space="0"/>
              <w:bottom w:val="single" w:color="auto" w:sz="4" w:space="0"/>
              <w:right w:val="single" w:color="auto" w:sz="4" w:space="0"/>
            </w:tcBorders>
            <w:tcW w:w="836" w:type="pct"/>
            <w:vAlign w:val="center"/>
            <w:textDirection w:val="lrTb"/>
            <w:noWrap/>
          </w:tcPr>
          <w:p>
            <w:pPr>
              <w:ind w:left="0" w:right="0"/>
              <w:jc w:val="center"/>
              <w:keepLines w:val="0"/>
              <w:keepNext w:val="0"/>
              <w:pageBreakBefore w:val="0"/>
              <w:spacing w:before="0" w:beforeAutospacing="0" w:after="0" w:afterAutospacing="0" w:line="240" w:lineRule="auto"/>
              <w:widowControl w:val="off"/>
              <w:rPr>
                <w:rFonts w:hint="default"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洗碗保洁员</w:t>
            </w:r>
            <w:r/>
          </w:p>
        </w:tc>
        <w:tc>
          <w:tcPr>
            <w:tcBorders>
              <w:top w:val="single" w:color="auto" w:sz="4" w:space="0"/>
              <w:left w:val="none" w:color="000000" w:sz="4" w:space="0"/>
              <w:bottom w:val="single" w:color="auto" w:sz="4" w:space="0"/>
              <w:right w:val="single" w:color="auto" w:sz="4" w:space="0"/>
            </w:tcBorders>
            <w:tcW w:w="407" w:type="pct"/>
            <w:vAlign w:val="center"/>
            <w:textDirection w:val="lrTb"/>
            <w:noWrap/>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6</w:t>
            </w:r>
            <w:r/>
          </w:p>
        </w:tc>
        <w:tc>
          <w:tcPr>
            <w:tcBorders>
              <w:top w:val="single" w:color="auto" w:sz="4" w:space="0"/>
              <w:left w:val="none" w:color="000000" w:sz="4" w:space="0"/>
              <w:bottom w:val="single" w:color="auto" w:sz="4" w:space="0"/>
              <w:right w:val="single" w:color="auto" w:sz="4" w:space="0"/>
            </w:tcBorders>
            <w:tcW w:w="3405" w:type="pct"/>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具有食堂从业经历</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吃苦耐劳、爱岗敬业、服务意识强。</w:t>
            </w:r>
            <w:r/>
          </w:p>
        </w:tc>
      </w:tr>
      <w:tr>
        <w:trPr>
          <w:jc w:val="center"/>
          <w:trHeight w:val="567"/>
        </w:trPr>
        <w:tc>
          <w:tcPr>
            <w:tcBorders>
              <w:top w:val="single" w:color="auto" w:sz="4" w:space="0"/>
              <w:left w:val="single" w:color="auto" w:sz="4" w:space="0"/>
              <w:bottom w:val="single" w:color="auto" w:sz="4" w:space="0"/>
              <w:right w:val="single" w:color="auto" w:sz="4" w:space="0"/>
            </w:tcBorders>
            <w:tcW w:w="350" w:type="pct"/>
            <w:vAlign w:val="center"/>
            <w:textDirection w:val="lrTb"/>
            <w:noWrap/>
          </w:tcPr>
          <w:p>
            <w:pPr>
              <w:ind w:left="0" w:right="0"/>
              <w:jc w:val="center"/>
              <w:keepLines w:val="0"/>
              <w:keepNext w:val="0"/>
              <w:pageBreakBefore w:val="0"/>
              <w:spacing w:before="0" w:beforeAutospacing="0" w:after="0" w:afterAutospacing="0" w:line="240" w:lineRule="auto"/>
              <w:widowControl w:val="off"/>
              <w:rPr>
                <w:rFonts w:hint="default"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10</w:t>
            </w:r>
            <w:r/>
          </w:p>
        </w:tc>
        <w:tc>
          <w:tcPr>
            <w:tcBorders>
              <w:top w:val="single" w:color="auto" w:sz="4" w:space="0"/>
              <w:left w:val="none" w:color="000000" w:sz="4" w:space="0"/>
              <w:bottom w:val="single" w:color="auto" w:sz="4" w:space="0"/>
              <w:right w:val="single" w:color="auto" w:sz="4" w:space="0"/>
            </w:tcBorders>
            <w:tcW w:w="836" w:type="pct"/>
            <w:vAlign w:val="center"/>
            <w:textDirection w:val="lrTb"/>
            <w:noWrap/>
          </w:tcPr>
          <w:p>
            <w:pPr>
              <w:ind w:left="0" w:right="0"/>
              <w:jc w:val="center"/>
              <w:keepLines w:val="0"/>
              <w:keepNext w:val="0"/>
              <w:pageBreakBefore w:val="0"/>
              <w:spacing w:before="0" w:beforeAutospacing="0" w:after="0" w:afterAutospacing="0" w:line="240" w:lineRule="auto"/>
              <w:widowControl w:val="off"/>
              <w:rPr>
                <w:rFonts w:hint="default"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食堂安全管理员</w:t>
            </w:r>
            <w:r/>
          </w:p>
        </w:tc>
        <w:tc>
          <w:tcPr>
            <w:tcBorders>
              <w:top w:val="single" w:color="auto" w:sz="4" w:space="0"/>
              <w:left w:val="none" w:color="000000" w:sz="4" w:space="0"/>
              <w:bottom w:val="single" w:color="auto" w:sz="4" w:space="0"/>
              <w:right w:val="single" w:color="auto" w:sz="4" w:space="0"/>
            </w:tcBorders>
            <w:tcW w:w="407" w:type="pct"/>
            <w:vAlign w:val="center"/>
            <w:textDirection w:val="lrTb"/>
            <w:noWrap/>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1</w:t>
            </w:r>
            <w:r/>
          </w:p>
        </w:tc>
        <w:tc>
          <w:tcPr>
            <w:tcBorders>
              <w:top w:val="single" w:color="auto" w:sz="4" w:space="0"/>
              <w:left w:val="none" w:color="000000" w:sz="4" w:space="0"/>
              <w:bottom w:val="single" w:color="auto" w:sz="4" w:space="0"/>
              <w:right w:val="single" w:color="auto" w:sz="4" w:space="0"/>
            </w:tcBorders>
            <w:tcW w:w="3405" w:type="pct"/>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color w:val="auto"/>
                <w:sz w:val="21"/>
                <w:szCs w:val="21"/>
                <w:highlight w:val="none"/>
                <w:lang w:val="en-US" w:eastAsia="zh-CN"/>
              </w:rPr>
              <w:suppressLineNumbers w:val="0"/>
            </w:pPr>
            <w:r>
              <w:rPr>
                <w:rFonts w:hint="eastAsia" w:ascii="宋体" w:hAnsi="宋体" w:cs="宋体"/>
                <w:color w:val="auto"/>
                <w:sz w:val="21"/>
                <w:szCs w:val="21"/>
                <w:highlight w:val="none"/>
                <w:lang w:val="en-US" w:eastAsia="zh-CN"/>
              </w:rPr>
              <w:t xml:space="preserve">男女不限，55周岁及以下，</w:t>
            </w:r>
            <w:r>
              <w:rPr>
                <w:rFonts w:hint="eastAsia" w:ascii="宋体" w:hAnsi="宋体" w:eastAsia="宋体" w:cs="宋体"/>
                <w:color w:val="auto"/>
                <w:sz w:val="21"/>
                <w:szCs w:val="21"/>
                <w:highlight w:val="none"/>
                <w:lang w:val="en-US" w:eastAsia="zh-CN"/>
              </w:rPr>
              <w:t xml:space="preserve">有3年以上相应岗位工作经验，有相关资格</w:t>
            </w:r>
            <w:r>
              <w:rPr>
                <w:rFonts w:hint="eastAsia" w:ascii="宋体" w:hAnsi="宋体" w:cs="宋体"/>
                <w:color w:val="auto"/>
                <w:sz w:val="21"/>
                <w:szCs w:val="21"/>
                <w:highlight w:val="none"/>
                <w:lang w:val="en-US" w:eastAsia="zh-CN"/>
              </w:rPr>
              <w:t xml:space="preserve">等</w:t>
            </w:r>
            <w:r>
              <w:rPr>
                <w:rFonts w:hint="eastAsia" w:ascii="宋体" w:hAnsi="宋体" w:eastAsia="宋体" w:cs="宋体"/>
                <w:color w:val="auto"/>
                <w:sz w:val="21"/>
                <w:szCs w:val="21"/>
                <w:highlight w:val="none"/>
                <w:lang w:val="en-US" w:eastAsia="zh-CN"/>
              </w:rPr>
              <w:t xml:space="preserve">证书，技术过硬。</w:t>
            </w:r>
            <w:r/>
          </w:p>
        </w:tc>
      </w:tr>
      <w:tr>
        <w:trPr>
          <w:jc w:val="center"/>
          <w:trHeight w:val="567"/>
        </w:trPr>
        <w:tc>
          <w:tcPr>
            <w:gridSpan w:val="2"/>
            <w:tcBorders>
              <w:top w:val="single" w:color="auto" w:sz="4" w:space="0"/>
              <w:left w:val="single" w:color="auto" w:sz="4" w:space="0"/>
              <w:bottom w:val="single" w:color="auto" w:sz="4" w:space="0"/>
              <w:right w:val="single" w:color="auto" w:sz="4" w:space="0"/>
            </w:tcBorders>
            <w:tcW w:w="1186" w:type="pct"/>
            <w:vAlign w:val="center"/>
            <w:textDirection w:val="lrTb"/>
            <w:noWrap/>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rPr>
              <w:t xml:space="preserve">合计</w:t>
            </w:r>
            <w:r/>
          </w:p>
        </w:tc>
        <w:tc>
          <w:tcPr>
            <w:tcBorders>
              <w:top w:val="single" w:color="auto" w:sz="4" w:space="0"/>
              <w:left w:val="none" w:color="000000" w:sz="4" w:space="0"/>
              <w:bottom w:val="single" w:color="auto" w:sz="4" w:space="0"/>
              <w:right w:val="single" w:color="auto" w:sz="4" w:space="0"/>
            </w:tcBorders>
            <w:tcW w:w="407" w:type="pct"/>
            <w:vAlign w:val="center"/>
            <w:textDirection w:val="lrTb"/>
            <w:noWrap/>
          </w:tcPr>
          <w:p>
            <w:pPr>
              <w:ind w:left="0" w:right="0"/>
              <w:jc w:val="center"/>
              <w:keepLines w:val="0"/>
              <w:keepNext w:val="0"/>
              <w:pageBreakBefore w:val="0"/>
              <w:spacing w:before="0" w:beforeAutospacing="0" w:after="0" w:afterAutospacing="0" w:line="240" w:lineRule="auto"/>
              <w:widowControl w:val="off"/>
              <w:rPr>
                <w:rFonts w:hint="default"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38</w:t>
            </w:r>
            <w:r/>
          </w:p>
        </w:tc>
        <w:tc>
          <w:tcPr>
            <w:tcBorders>
              <w:top w:val="single" w:color="auto" w:sz="4" w:space="0"/>
              <w:left w:val="none" w:color="000000" w:sz="4" w:space="0"/>
              <w:bottom w:val="single" w:color="auto" w:sz="4" w:space="0"/>
              <w:right w:val="single" w:color="auto" w:sz="4" w:space="0"/>
            </w:tcBorders>
            <w:tcW w:w="3405" w:type="pct"/>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bl>
    <w:p>
      <w:pPr>
        <w:ind w:firstLine="420"/>
        <w:jc w:val="left"/>
        <w:keepLines w:val="0"/>
        <w:keepNext w:val="0"/>
        <w:pageBreakBefore w:val="0"/>
        <w:spacing w:line="360" w:lineRule="auto"/>
        <w:widowControl w:val="off"/>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2.人员必须相对固定，未经采购人同意，不得随意更换相关服务人员。除特殊情况外不得使用临时工代替。</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3.所有工作人员必须身体健康，政治思想好，业务素质和工作责任心强，具备相应的能力和经验，经过岗前培训合格才能上岗。</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4.服务期间，投标人对员工的安全负责，如因安全作业或安全预防措施不到位，造成的一切安全责任由投标人承担，与采购人无关。</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5.投标人所有员工必须根据岗位要求持证上岗（包括</w:t>
      </w:r>
      <w:r>
        <w:rPr>
          <w:rFonts w:hint="eastAsia" w:ascii="宋体" w:hAnsi="宋体" w:cs="宋体"/>
          <w:color w:val="auto"/>
          <w:sz w:val="21"/>
          <w:szCs w:val="21"/>
          <w:highlight w:val="none"/>
          <w:lang w:val="en-US" w:eastAsia="zh-CN"/>
        </w:rPr>
        <w:t xml:space="preserve">相关必要的</w:t>
      </w:r>
      <w:r>
        <w:rPr>
          <w:rFonts w:hint="eastAsia" w:ascii="宋体" w:hAnsi="宋体" w:eastAsia="宋体" w:cs="宋体"/>
          <w:color w:val="auto"/>
          <w:sz w:val="21"/>
          <w:szCs w:val="21"/>
          <w:highlight w:val="none"/>
          <w:lang w:val="en-US" w:eastAsia="zh-CN"/>
        </w:rPr>
        <w:t xml:space="preserve">从业资格证书</w:t>
      </w:r>
      <w:r>
        <w:rPr>
          <w:rFonts w:hint="eastAsia" w:ascii="宋体" w:hAnsi="宋体" w:cs="宋体"/>
          <w:color w:val="auto"/>
          <w:sz w:val="21"/>
          <w:szCs w:val="21"/>
          <w:highlight w:val="none"/>
          <w:lang w:val="en-US" w:eastAsia="zh-CN"/>
        </w:rPr>
        <w:t xml:space="preserve">及</w:t>
      </w:r>
      <w:r>
        <w:rPr>
          <w:rFonts w:hint="eastAsia" w:ascii="宋体" w:hAnsi="宋体" w:eastAsia="宋体" w:cs="宋体"/>
          <w:color w:val="auto"/>
          <w:sz w:val="21"/>
          <w:szCs w:val="21"/>
          <w:highlight w:val="none"/>
          <w:lang w:val="en-US" w:eastAsia="zh-CN"/>
        </w:rPr>
        <w:t xml:space="preserve">有效健康证），注重个人卫生，上班期间必须穿统一的工作服，戴工作帽、工号牌，</w:t>
      </w:r>
      <w:r>
        <w:rPr>
          <w:rFonts w:hint="eastAsia" w:ascii="宋体" w:hAnsi="宋体" w:cs="宋体"/>
          <w:color w:val="auto"/>
          <w:sz w:val="21"/>
          <w:szCs w:val="21"/>
          <w:highlight w:val="none"/>
          <w:lang w:val="en-US" w:eastAsia="zh-CN"/>
        </w:rPr>
        <w:t xml:space="preserve">要求所有工作人员</w:t>
      </w:r>
      <w:r>
        <w:rPr>
          <w:rFonts w:hint="eastAsia" w:ascii="宋体" w:hAnsi="宋体" w:eastAsia="宋体" w:cs="宋体"/>
          <w:color w:val="auto"/>
          <w:sz w:val="21"/>
          <w:szCs w:val="21"/>
          <w:highlight w:val="none"/>
          <w:lang w:val="en-US" w:eastAsia="zh-CN"/>
        </w:rPr>
        <w:t xml:space="preserve">必须戴口罩</w:t>
      </w:r>
      <w:r>
        <w:rPr>
          <w:rFonts w:hint="eastAsia" w:ascii="宋体" w:hAnsi="宋体" w:cs="宋体"/>
          <w:color w:val="auto"/>
          <w:sz w:val="21"/>
          <w:szCs w:val="21"/>
          <w:highlight w:val="none"/>
          <w:lang w:val="en-US" w:eastAsia="zh-CN"/>
        </w:rPr>
        <w:t xml:space="preserve">，其他相关岗位人员</w:t>
      </w:r>
      <w:r>
        <w:rPr>
          <w:rFonts w:hint="eastAsia" w:ascii="宋体" w:hAnsi="宋体" w:eastAsia="宋体" w:cs="宋体"/>
          <w:color w:val="auto"/>
          <w:sz w:val="21"/>
          <w:szCs w:val="21"/>
          <w:highlight w:val="none"/>
          <w:lang w:val="en-US" w:eastAsia="zh-CN"/>
        </w:rPr>
        <w:t xml:space="preserve">戴卫生手套。相关费用由投标人承担。</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6.投标人及其员工在销售过程中，不得收取现金，不得少刷卡多发菜，不得私拿、私吃餐厅物品、食品，否则采购人有权进行处罚。</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7.投标人及其员工要自觉遵守采购人的各项规章制度，遵纪守法，遵守职业道德，不得泄露任何公务秘密。</w:t>
      </w:r>
      <w:r/>
    </w:p>
    <w:p>
      <w:pPr>
        <w:ind w:firstLine="420"/>
        <w:jc w:val="left"/>
        <w:keepLines w:val="0"/>
        <w:keepNext w:val="0"/>
        <w:pageBreakBefore w:val="0"/>
        <w:spacing w:line="360" w:lineRule="auto"/>
        <w:widowControl w:val="off"/>
        <w:rPr>
          <w:rFonts w:hint="eastAsia" w:ascii="宋体" w:hAnsi="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8.投标人所有员工必须经过采购人及相关管理部门的入职审核，未通过审核的员工，采购人有权要求投标人按法律法规予以更换或辞退。投标人所有员工须报采购人备案，自觉维护采购人形象</w:t>
      </w:r>
      <w:r>
        <w:rPr>
          <w:rFonts w:hint="eastAsia" w:ascii="宋体" w:hAnsi="宋体" w:cs="宋体"/>
          <w:color w:val="auto"/>
          <w:sz w:val="21"/>
          <w:szCs w:val="21"/>
          <w:highlight w:val="none"/>
          <w:lang w:val="en-US" w:eastAsia="zh-CN"/>
        </w:rPr>
        <w:t xml:space="preserve">。</w:t>
      </w:r>
      <w:r/>
    </w:p>
    <w:p>
      <w:pPr>
        <w:ind w:firstLine="422"/>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服务期间，关键岗位人员（即项目负责人、</w:t>
      </w:r>
      <w:r>
        <w:rPr>
          <w:rFonts w:hint="eastAsia" w:ascii="宋体" w:hAnsi="宋体" w:cs="宋体"/>
          <w:b/>
          <w:bCs/>
          <w:color w:val="auto"/>
          <w:sz w:val="21"/>
          <w:szCs w:val="21"/>
          <w:highlight w:val="none"/>
          <w:lang w:val="en-US" w:eastAsia="zh-CN"/>
        </w:rPr>
        <w:t xml:space="preserve">厨师长、厨师、点心师、面档工、食堂安全管理员</w:t>
      </w:r>
      <w:r>
        <w:rPr>
          <w:rFonts w:hint="eastAsia" w:ascii="宋体" w:hAnsi="宋体" w:eastAsia="宋体" w:cs="宋体"/>
          <w:b/>
          <w:bCs/>
          <w:color w:val="auto"/>
          <w:sz w:val="21"/>
          <w:szCs w:val="21"/>
          <w:highlight w:val="none"/>
          <w:lang w:val="en-US" w:eastAsia="zh-CN"/>
        </w:rPr>
        <w:t xml:space="preserve">岗位）调整</w:t>
      </w:r>
      <w:r>
        <w:rPr>
          <w:rFonts w:hint="eastAsia" w:ascii="宋体" w:hAnsi="宋体" w:cs="宋体"/>
          <w:b/>
          <w:bCs/>
          <w:color w:val="auto"/>
          <w:sz w:val="21"/>
          <w:szCs w:val="21"/>
          <w:highlight w:val="none"/>
          <w:lang w:val="en-US" w:eastAsia="zh-CN"/>
        </w:rPr>
        <w:t xml:space="preserve">须经采购人及相关管理部门同意</w:t>
      </w:r>
      <w:r>
        <w:rPr>
          <w:rFonts w:hint="eastAsia" w:ascii="宋体" w:hAnsi="宋体" w:eastAsia="宋体" w:cs="宋体"/>
          <w:b/>
          <w:bCs/>
          <w:color w:val="auto"/>
          <w:sz w:val="21"/>
          <w:szCs w:val="21"/>
          <w:highlight w:val="none"/>
          <w:lang w:val="en-US" w:eastAsia="zh-CN"/>
        </w:rPr>
        <w:t xml:space="preserve">，</w:t>
      </w:r>
      <w:r>
        <w:rPr>
          <w:rFonts w:hint="eastAsia" w:ascii="宋体" w:hAnsi="宋体" w:cs="宋体"/>
          <w:b/>
          <w:bCs/>
          <w:color w:val="auto"/>
          <w:sz w:val="21"/>
          <w:szCs w:val="21"/>
          <w:highlight w:val="none"/>
          <w:lang w:val="en-US" w:eastAsia="zh-CN"/>
        </w:rPr>
        <w:t xml:space="preserve">拟到岗人员</w:t>
      </w:r>
      <w:r>
        <w:rPr>
          <w:rFonts w:hint="eastAsia" w:ascii="宋体" w:hAnsi="宋体" w:eastAsia="宋体" w:cs="宋体"/>
          <w:b/>
          <w:bCs/>
          <w:color w:val="auto"/>
          <w:sz w:val="21"/>
          <w:szCs w:val="21"/>
          <w:highlight w:val="none"/>
          <w:lang w:val="en-US" w:eastAsia="zh-CN"/>
        </w:rPr>
        <w:t xml:space="preserve">经政审通过后方可上岗，</w:t>
      </w:r>
      <w:r>
        <w:rPr>
          <w:rFonts w:hint="eastAsia" w:ascii="宋体" w:hAnsi="宋体" w:cs="宋体"/>
          <w:b/>
          <w:bCs/>
          <w:color w:val="auto"/>
          <w:sz w:val="21"/>
          <w:szCs w:val="21"/>
          <w:highlight w:val="none"/>
          <w:lang w:val="en-US" w:eastAsia="zh-CN"/>
        </w:rPr>
        <w:t xml:space="preserve">投标人</w:t>
      </w:r>
      <w:r>
        <w:rPr>
          <w:rFonts w:hint="eastAsia" w:ascii="宋体" w:hAnsi="宋体" w:eastAsia="宋体" w:cs="宋体"/>
          <w:b/>
          <w:bCs/>
          <w:color w:val="auto"/>
          <w:sz w:val="21"/>
          <w:szCs w:val="21"/>
          <w:highlight w:val="none"/>
          <w:lang w:val="en-US" w:eastAsia="zh-CN"/>
        </w:rPr>
        <w:t xml:space="preserve">须将调整人员</w:t>
      </w:r>
      <w:r>
        <w:rPr>
          <w:rFonts w:hint="eastAsia" w:ascii="宋体" w:hAnsi="宋体" w:cs="宋体"/>
          <w:b/>
          <w:bCs/>
          <w:color w:val="auto"/>
          <w:sz w:val="21"/>
          <w:szCs w:val="21"/>
          <w:highlight w:val="none"/>
          <w:lang w:val="en-US" w:eastAsia="zh-CN"/>
        </w:rPr>
        <w:t xml:space="preserve">情况完整向采购人报备</w:t>
      </w:r>
      <w:r>
        <w:rPr>
          <w:rFonts w:hint="eastAsia" w:ascii="宋体" w:hAnsi="宋体" w:eastAsia="宋体" w:cs="宋体"/>
          <w:b/>
          <w:bCs/>
          <w:color w:val="auto"/>
          <w:sz w:val="21"/>
          <w:szCs w:val="21"/>
          <w:highlight w:val="none"/>
          <w:lang w:val="en-US" w:eastAsia="zh-CN"/>
        </w:rPr>
        <w:t xml:space="preserve">。</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9.投标人必须严格按照《中华人民共和国劳动法》及相关规定，规范用工及支付职工薪酬，必须符合本地最低工资标准和社会保险缴费要求，不得拖欠克扣员工应有待遇，确保职工的相关权益，从而保证用工合法性和人员队伍稳定性。如因用工不规范或薪酬问题等产生的纠纷与采购人无关，由投标人负责解决。如发生债权、债务纠纷和工伤等责任事故，均由投标人负责承担。</w:t>
      </w:r>
      <w:r/>
    </w:p>
    <w:p>
      <w:pPr>
        <w:contextualSpacing/>
        <w:keepLines w:val="0"/>
        <w:keepNext w:val="0"/>
        <w:pageBreakBefore w:val="0"/>
        <w:spacing w:line="360" w:lineRule="auto"/>
        <w:shd w:val="clear" w:color="auto"/>
        <w:widowControl w:val="off"/>
        <w:rPr>
          <w:rFonts w:hint="eastAsia" w:ascii="宋体" w:hAnsi="宋体" w:eastAsia="宋体" w:cs="宋体"/>
          <w:b/>
          <w:bCs/>
          <w:color w:val="auto"/>
          <w:sz w:val="21"/>
          <w:szCs w:val="21"/>
          <w:highlight w:val="none"/>
          <w:lang w:val="en-US" w:eastAsia="zh-CN"/>
        </w:rPr>
        <w:outlineLvl w:val="1"/>
      </w:pPr>
      <w:r>
        <w:rPr>
          <w:rFonts w:hint="eastAsia" w:ascii="宋体" w:hAnsi="宋体" w:eastAsia="宋体" w:cs="宋体"/>
          <w:b/>
          <w:bCs/>
          <w:color w:val="auto"/>
          <w:sz w:val="21"/>
          <w:szCs w:val="21"/>
          <w:highlight w:val="none"/>
          <w:lang w:val="en-US" w:eastAsia="zh-CN"/>
        </w:rPr>
        <w:t xml:space="preserve">（四）服务标准</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1.服务热情、耐心、细致，语言文明礼貌，态度亲切友好；仪容仪表端庄大方，干净整洁，着装规范。</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2.服务技能娴熟，工作效率高，分菜快速均匀，刷卡结算快速准确；按规定时间提供餐饮服务。</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3.菜品品种丰富，定期更新菜品，积极创新菜肴品种，每月推出一款新品菜肴，根据季节变化推出适宜菜品。</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严格把控食材质量，强化原材料质量控制；加强食品保存管理，食品生熟分开存放，成品半成品加膜加盖存放；强化菜品制作流程监管，拣洗干净，无黄叶、草、虫、杂物等，菜品半成品丝、片、块、段均匀，符合标准。</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精心组织厨房生产，严控菜品质量，菜品主辅料配比、调味品配比科学合理，菜品成品色、香、味、型俱佳，荤素品种搭配合理；保证饭菜供应，每天制作包子、水饺和馄饨等点心数量不得低于规定标准，点心成品造型美观、馅心口味合适，服务时间内保证饭菜供应充足，不得出现断供现象。</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6.严格控制菜品单次烹饪数量，蔬菜类菜品一次烹饪完成，衔接时间控制合理，不得出现菜品出锅时间过长、菜品不新鲜或大量浪费现象；注重现场菜品保温管理，及时按规定加热，不得出现冷饭冷菜现象。</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7.餐厅环境卫生干净明亮、整洁有序，大厅天花板、装饰物、墙壁及门窗无污迹，桌椅无污迹油迹，服务台面、垃圾桶表面、服务台玻璃表面无污迹油迹；餐厅内无蚊蝇、蟑螂、老鼠等。</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8.厨房环境干净整洁，工作区无杂物，物品按规定归类定位放置，收工后及时整理清洁厨房地面、炉灶；泔水、垃圾等废弃物应按规定存放，当餐及时清除，无明显异味。</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9.加强员工健康及卫生管理，身体健康及穿戴符合要求。员工不得化浓妆、不得使用气味怪异或浓烈香水，不得留长指甲、涂指甲油，男同志不得留长发、长胡须；熟食品操作、传菜及服务人员应按规定佩戴一次性手套、口罩；员工有发热、腹泻等有碍食品卫生病症的，应及时调离工作岗位。</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10.厨房物品按要求管理到位，加工现场井然有序。收工后刀具及砧板应及时清洗干净，按规定侧放或悬挂；调味品使用后应按规定管理，调味罐周边清理干净整洁；烹调用具、清洁用具及车辆使用后应及时清洗干净，按规定位置归放。</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11.储物柜、盛器、容器、餐具管理规范，干净整洁卫生。储物柜内物品摆放整齐有序，按规定贴好标识；盛器、容器应清洗干净，无污迹；餐具应清洗干净，用纱布覆盖分类平整堆放，无污迹水迹。</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12.做好食品留样及记录工作，不得不留或漏留，不得不记录或记录不全；按规定使用调味品及添加剂。</w:t>
      </w:r>
      <w:r/>
    </w:p>
    <w:p>
      <w:pPr>
        <w:ind w:firstLine="420"/>
        <w:jc w:val="left"/>
        <w:keepLines w:val="0"/>
        <w:keepNext w:val="0"/>
        <w:pageBreakBefore w:val="0"/>
        <w:spacing w:line="360" w:lineRule="auto"/>
        <w:widowControl w:val="off"/>
        <w:rPr>
          <w:rFonts w:hint="eastAsia" w:ascii="宋体" w:hAnsi="宋体" w:cs="宋体"/>
          <w:color w:val="auto"/>
          <w:highlight w:val="none"/>
        </w:rPr>
      </w:pPr>
      <w:r>
        <w:rPr>
          <w:rFonts w:hint="eastAsia" w:ascii="宋体" w:hAnsi="宋体" w:eastAsia="宋体" w:cs="宋体"/>
          <w:color w:val="auto"/>
          <w:sz w:val="21"/>
          <w:szCs w:val="21"/>
          <w:highlight w:val="none"/>
          <w:lang w:val="en-US" w:eastAsia="zh-CN"/>
        </w:rPr>
        <w:t xml:space="preserve">13.加强工作服务区域安全管理，杜绝安全事故。天然气使用过程中现场必须有人员在场，餐后及时关闭水电气开关，熟练掌握现场灭火器使用方法，服务时间结束后及时锁闭餐厅门窗。</w:t>
      </w:r>
      <w:r/>
    </w:p>
    <w:p>
      <w:pPr>
        <w:contextualSpacing/>
        <w:keepLines w:val="0"/>
        <w:keepNext w:val="0"/>
        <w:pageBreakBefore w:val="0"/>
        <w:spacing w:line="360" w:lineRule="auto"/>
        <w:shd w:val="clear" w:color="auto"/>
        <w:widowControl w:val="off"/>
        <w:rPr>
          <w:rFonts w:hint="default" w:ascii="宋体" w:hAnsi="宋体" w:eastAsia="宋体" w:cs="宋体"/>
          <w:b/>
          <w:bCs/>
          <w:color w:val="auto"/>
          <w:sz w:val="21"/>
          <w:szCs w:val="21"/>
          <w:highlight w:val="none"/>
          <w:lang w:val="en-US" w:eastAsia="zh-CN"/>
        </w:rPr>
        <w:outlineLvl w:val="1"/>
      </w:pPr>
      <w:r>
        <w:rPr>
          <w:rFonts w:hint="eastAsia" w:ascii="宋体" w:hAnsi="宋体" w:eastAsia="宋体" w:cs="宋体"/>
          <w:b/>
          <w:bCs/>
          <w:color w:val="auto"/>
          <w:sz w:val="21"/>
          <w:szCs w:val="21"/>
          <w:highlight w:val="none"/>
          <w:lang w:val="en-US" w:eastAsia="zh-CN"/>
        </w:rPr>
        <w:t xml:space="preserve">（五）其他</w:t>
      </w:r>
      <w:r>
        <w:rPr>
          <w:rFonts w:hint="eastAsia" w:ascii="宋体" w:hAnsi="宋体" w:cs="宋体"/>
          <w:b/>
          <w:bCs/>
          <w:color w:val="auto"/>
          <w:sz w:val="21"/>
          <w:szCs w:val="21"/>
          <w:highlight w:val="none"/>
          <w:lang w:val="en-US" w:eastAsia="zh-CN"/>
        </w:rPr>
        <w:t xml:space="preserve">要求</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1.采购人向投标人提供必要的办公用房，提供餐厅所需水、电、气，并承担其费用。</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2.采购人提供投标人在服务管理过程中餐厅所需的低值易耗品（抹布、拖把、笤帚、餐巾纸、</w:t>
      </w:r>
      <w:r>
        <w:rPr>
          <w:rFonts w:hint="eastAsia" w:ascii="宋体" w:hAnsi="宋体" w:cs="宋体"/>
          <w:color w:val="auto"/>
          <w:sz w:val="21"/>
          <w:szCs w:val="21"/>
          <w:highlight w:val="none"/>
          <w:lang w:val="en-US" w:eastAsia="zh-CN"/>
        </w:rPr>
        <w:t xml:space="preserve">洗涤剂</w:t>
      </w:r>
      <w:r>
        <w:rPr>
          <w:rFonts w:hint="eastAsia" w:ascii="宋体" w:hAnsi="宋体" w:eastAsia="宋体" w:cs="宋体"/>
          <w:color w:val="auto"/>
          <w:sz w:val="21"/>
          <w:szCs w:val="21"/>
          <w:highlight w:val="none"/>
          <w:lang w:val="en-US" w:eastAsia="zh-CN"/>
        </w:rPr>
        <w:t xml:space="preserve">等）。</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3.采购人对投标人服务管理工作进行管理、协调、督查和考核。</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4.投标人未能达到采购文件规定的服务管理标准，采购人有权要求投标人限期进行整改，逾期未整改的，采购人有权终止合同。</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5.投标人如提供不在采购文件范围内的项目按实另行计费。</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6.工作时间内，为投标人餐厅员工提供免费</w:t>
      </w:r>
      <w:r>
        <w:rPr>
          <w:rFonts w:hint="eastAsia" w:ascii="宋体" w:hAnsi="宋体" w:cs="宋体"/>
          <w:color w:val="auto"/>
          <w:sz w:val="21"/>
          <w:szCs w:val="21"/>
          <w:highlight w:val="none"/>
          <w:lang w:val="en-US" w:eastAsia="zh-CN"/>
        </w:rPr>
        <w:t xml:space="preserve">餐线</w:t>
      </w:r>
      <w:r>
        <w:rPr>
          <w:rFonts w:hint="eastAsia" w:ascii="宋体" w:hAnsi="宋体" w:eastAsia="宋体" w:cs="宋体"/>
          <w:color w:val="auto"/>
          <w:sz w:val="21"/>
          <w:szCs w:val="21"/>
          <w:highlight w:val="none"/>
          <w:lang w:val="en-US" w:eastAsia="zh-CN"/>
        </w:rPr>
        <w:t xml:space="preserve">简餐。</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7.服务期间，如国家发布最低基本工资和最低社会保险缴纳基数标准等规定，中标人应保障服务人员的基本法定待遇，但采购人并不为此支付增加的有关费用。</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8.服务期满，投标人不再继续服务，在新的服务单位接管相应的服务管理工作前，除采购人要求投标人提前撤离外，新老服务单位的交接过渡期</w:t>
      </w:r>
      <w:r>
        <w:rPr>
          <w:rFonts w:hint="eastAsia" w:ascii="宋体" w:hAnsi="宋体" w:cs="宋体"/>
          <w:color w:val="auto"/>
          <w:sz w:val="21"/>
          <w:szCs w:val="21"/>
          <w:highlight w:val="none"/>
          <w:lang w:val="en-US" w:eastAsia="zh-CN"/>
        </w:rPr>
        <w:t xml:space="preserve">原则上</w:t>
      </w:r>
      <w:r>
        <w:rPr>
          <w:rFonts w:hint="eastAsia" w:ascii="宋体" w:hAnsi="宋体" w:eastAsia="宋体" w:cs="宋体"/>
          <w:color w:val="auto"/>
          <w:sz w:val="21"/>
          <w:szCs w:val="21"/>
          <w:highlight w:val="none"/>
          <w:lang w:val="en-US" w:eastAsia="zh-CN"/>
        </w:rPr>
        <w:t xml:space="preserve">最长为1个月，在此期间投标人应继续提供相应服务及管理，过渡期服务标准和服务费用标准不变，由投标人收取；1个月过渡期满后，必须按规定进行交接撤离；但如遇特殊情况</w:t>
      </w:r>
      <w:r>
        <w:rPr>
          <w:rFonts w:hint="eastAsia" w:ascii="宋体" w:hAnsi="宋体" w:cs="宋体"/>
          <w:color w:val="auto"/>
          <w:sz w:val="21"/>
          <w:szCs w:val="21"/>
          <w:highlight w:val="none"/>
          <w:lang w:val="en-US" w:eastAsia="zh-CN"/>
        </w:rPr>
        <w:t xml:space="preserve">采购人</w:t>
      </w:r>
      <w:r>
        <w:rPr>
          <w:rFonts w:hint="eastAsia" w:ascii="宋体" w:hAnsi="宋体" w:eastAsia="宋体" w:cs="宋体"/>
          <w:color w:val="auto"/>
          <w:sz w:val="21"/>
          <w:szCs w:val="21"/>
          <w:highlight w:val="none"/>
          <w:lang w:val="en-US" w:eastAsia="zh-CN"/>
        </w:rPr>
        <w:t xml:space="preserve">需要延长交接过渡期的，</w:t>
      </w:r>
      <w:r>
        <w:rPr>
          <w:rFonts w:hint="eastAsia" w:ascii="宋体" w:hAnsi="宋体" w:cs="宋体"/>
          <w:color w:val="auto"/>
          <w:sz w:val="21"/>
          <w:szCs w:val="21"/>
          <w:highlight w:val="none"/>
          <w:lang w:val="en-US" w:eastAsia="zh-CN"/>
        </w:rPr>
        <w:t xml:space="preserve">投标人</w:t>
      </w:r>
      <w:r>
        <w:rPr>
          <w:rFonts w:hint="eastAsia" w:ascii="宋体" w:hAnsi="宋体" w:eastAsia="宋体" w:cs="宋体"/>
          <w:color w:val="auto"/>
          <w:sz w:val="21"/>
          <w:szCs w:val="21"/>
          <w:highlight w:val="none"/>
          <w:lang w:val="en-US" w:eastAsia="zh-CN"/>
        </w:rPr>
        <w:t xml:space="preserve">应积极配合</w:t>
      </w:r>
      <w:r>
        <w:rPr>
          <w:rFonts w:hint="eastAsia" w:ascii="宋体" w:hAnsi="宋体" w:cs="宋体"/>
          <w:color w:val="auto"/>
          <w:sz w:val="21"/>
          <w:szCs w:val="21"/>
          <w:highlight w:val="none"/>
          <w:lang w:val="en-US" w:eastAsia="zh-CN"/>
        </w:rPr>
        <w:t xml:space="preserve">采购人</w:t>
      </w:r>
      <w:r>
        <w:rPr>
          <w:rFonts w:hint="eastAsia" w:ascii="宋体" w:hAnsi="宋体" w:eastAsia="宋体" w:cs="宋体"/>
          <w:color w:val="auto"/>
          <w:sz w:val="21"/>
          <w:szCs w:val="21"/>
          <w:highlight w:val="none"/>
          <w:lang w:val="en-US" w:eastAsia="zh-CN"/>
        </w:rPr>
        <w:t xml:space="preserve">完成相应延长交接过渡事宜。</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根据采购人工作需要，</w:t>
      </w:r>
      <w:r>
        <w:rPr>
          <w:rFonts w:hint="eastAsia" w:ascii="宋体" w:hAnsi="宋体" w:eastAsia="宋体" w:cs="宋体"/>
          <w:color w:val="auto"/>
          <w:sz w:val="21"/>
          <w:szCs w:val="21"/>
          <w:highlight w:val="none"/>
          <w:lang w:eastAsia="zh-CN"/>
        </w:rPr>
        <w:t xml:space="preserve">投标人</w:t>
      </w:r>
      <w:r>
        <w:rPr>
          <w:rFonts w:hint="eastAsia" w:ascii="宋体" w:hAnsi="宋体" w:eastAsia="宋体" w:cs="宋体"/>
          <w:color w:val="auto"/>
          <w:sz w:val="21"/>
          <w:szCs w:val="21"/>
          <w:highlight w:val="none"/>
        </w:rPr>
        <w:t xml:space="preserve">应安排好双休日及节假日服务人员。</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lang w:eastAsia="zh-CN"/>
        </w:rPr>
        <w:t xml:space="preserve">投标人</w:t>
      </w:r>
      <w:r>
        <w:rPr>
          <w:rFonts w:hint="eastAsia" w:ascii="宋体" w:hAnsi="宋体" w:eastAsia="宋体" w:cs="宋体"/>
          <w:color w:val="auto"/>
          <w:sz w:val="21"/>
          <w:szCs w:val="21"/>
          <w:highlight w:val="none"/>
        </w:rPr>
        <w:t xml:space="preserve">必须根据</w:t>
      </w:r>
      <w:r>
        <w:rPr>
          <w:rFonts w:hint="eastAsia" w:ascii="宋体" w:hAnsi="宋体" w:eastAsia="宋体" w:cs="宋体"/>
          <w:color w:val="auto"/>
          <w:sz w:val="21"/>
          <w:szCs w:val="21"/>
          <w:highlight w:val="none"/>
          <w:lang w:eastAsia="zh-CN"/>
        </w:rPr>
        <w:t xml:space="preserve">招标文件</w:t>
      </w:r>
      <w:r>
        <w:rPr>
          <w:rFonts w:hint="eastAsia" w:ascii="宋体" w:hAnsi="宋体" w:eastAsia="宋体" w:cs="宋体"/>
          <w:color w:val="auto"/>
          <w:sz w:val="21"/>
          <w:szCs w:val="21"/>
          <w:highlight w:val="none"/>
        </w:rPr>
        <w:t xml:space="preserve">提供各项管理标准，岗位职责及工作程序，自查考核和服务承诺；必须遵守采购人各项制度和管理规定，并服从采购人的管理。</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11.</w:t>
      </w:r>
      <w:r>
        <w:rPr>
          <w:rFonts w:hint="eastAsia" w:ascii="宋体" w:hAnsi="宋体" w:eastAsia="宋体" w:cs="宋体"/>
          <w:color w:val="auto"/>
          <w:sz w:val="21"/>
          <w:szCs w:val="21"/>
          <w:highlight w:val="none"/>
        </w:rPr>
        <w:t xml:space="preserve">如出现</w:t>
      </w:r>
      <w:r>
        <w:rPr>
          <w:rFonts w:hint="eastAsia" w:ascii="宋体" w:hAnsi="宋体" w:eastAsia="宋体" w:cs="宋体"/>
          <w:color w:val="auto"/>
          <w:sz w:val="21"/>
          <w:szCs w:val="21"/>
          <w:highlight w:val="none"/>
          <w:lang w:eastAsia="zh-CN"/>
        </w:rPr>
        <w:t xml:space="preserve">中标人</w:t>
      </w:r>
      <w:r>
        <w:rPr>
          <w:rFonts w:hint="eastAsia" w:ascii="宋体" w:hAnsi="宋体" w:eastAsia="宋体" w:cs="宋体"/>
          <w:color w:val="auto"/>
          <w:sz w:val="21"/>
          <w:szCs w:val="21"/>
          <w:highlight w:val="none"/>
        </w:rPr>
        <w:t xml:space="preserve">自身管理或</w:t>
      </w:r>
      <w:r>
        <w:rPr>
          <w:rFonts w:hint="eastAsia" w:ascii="宋体" w:hAnsi="宋体" w:cs="宋体"/>
          <w:color w:val="auto"/>
          <w:sz w:val="21"/>
          <w:szCs w:val="21"/>
          <w:highlight w:val="none"/>
          <w:lang w:eastAsia="zh-CN"/>
        </w:rPr>
        <w:t xml:space="preserve">沟通不力</w:t>
      </w:r>
      <w:r>
        <w:rPr>
          <w:rFonts w:hint="eastAsia" w:ascii="宋体" w:hAnsi="宋体" w:eastAsia="宋体" w:cs="宋体"/>
          <w:color w:val="auto"/>
          <w:sz w:val="21"/>
          <w:szCs w:val="21"/>
          <w:highlight w:val="none"/>
        </w:rPr>
        <w:t xml:space="preserve">使员工通过各类渠道或以其他方式对采购人的声誉造成不利影响，以及因</w:t>
      </w:r>
      <w:r>
        <w:rPr>
          <w:rFonts w:hint="eastAsia" w:ascii="宋体" w:hAnsi="宋体" w:eastAsia="宋体" w:cs="宋体"/>
          <w:color w:val="auto"/>
          <w:sz w:val="21"/>
          <w:szCs w:val="21"/>
          <w:highlight w:val="none"/>
          <w:lang w:eastAsia="zh-CN"/>
        </w:rPr>
        <w:t xml:space="preserve">中标人</w:t>
      </w:r>
      <w:r>
        <w:rPr>
          <w:rFonts w:hint="eastAsia" w:ascii="宋体" w:hAnsi="宋体" w:eastAsia="宋体" w:cs="宋体"/>
          <w:color w:val="auto"/>
          <w:sz w:val="21"/>
          <w:szCs w:val="21"/>
          <w:highlight w:val="none"/>
        </w:rPr>
        <w:t xml:space="preserve">服务质量或员工素质等原因有损采购人的社会公众形象、口碑等情况，</w:t>
      </w:r>
      <w:r>
        <w:rPr>
          <w:rFonts w:hint="eastAsia" w:ascii="宋体" w:hAnsi="宋体" w:eastAsia="宋体" w:cs="宋体"/>
          <w:color w:val="auto"/>
          <w:sz w:val="21"/>
          <w:szCs w:val="21"/>
          <w:highlight w:val="none"/>
          <w:lang w:eastAsia="zh-CN"/>
        </w:rPr>
        <w:t xml:space="preserve">中标人</w:t>
      </w:r>
      <w:r>
        <w:rPr>
          <w:rFonts w:hint="eastAsia" w:ascii="宋体" w:hAnsi="宋体" w:eastAsia="宋体" w:cs="宋体"/>
          <w:color w:val="auto"/>
          <w:sz w:val="21"/>
          <w:szCs w:val="21"/>
          <w:highlight w:val="none"/>
        </w:rPr>
        <w:t xml:space="preserve">必须第一时间负责将不利影响降到最低并及时妥善处理，同时承担由此造成的声誉损失后果。采购人保留从经济、法律或其他形式向</w:t>
      </w:r>
      <w:r>
        <w:rPr>
          <w:rFonts w:hint="eastAsia" w:ascii="宋体" w:hAnsi="宋体" w:eastAsia="宋体" w:cs="宋体"/>
          <w:color w:val="auto"/>
          <w:sz w:val="21"/>
          <w:szCs w:val="21"/>
          <w:highlight w:val="none"/>
          <w:lang w:eastAsia="zh-CN"/>
        </w:rPr>
        <w:t xml:space="preserve">中标人</w:t>
      </w:r>
      <w:r>
        <w:rPr>
          <w:rFonts w:hint="eastAsia" w:ascii="宋体" w:hAnsi="宋体" w:eastAsia="宋体" w:cs="宋体"/>
          <w:color w:val="auto"/>
          <w:sz w:val="21"/>
          <w:szCs w:val="21"/>
          <w:highlight w:val="none"/>
        </w:rPr>
        <w:t xml:space="preserve">追究责任的权利。</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12.</w:t>
      </w:r>
      <w:r>
        <w:rPr>
          <w:rFonts w:hint="eastAsia" w:ascii="宋体" w:hAnsi="宋体" w:eastAsia="宋体" w:cs="宋体"/>
          <w:color w:val="auto"/>
          <w:sz w:val="21"/>
          <w:szCs w:val="21"/>
          <w:highlight w:val="none"/>
          <w:lang w:eastAsia="zh-CN"/>
        </w:rPr>
        <w:t xml:space="preserve">中标人</w:t>
      </w:r>
      <w:r>
        <w:rPr>
          <w:rFonts w:hint="eastAsia" w:ascii="宋体" w:hAnsi="宋体" w:eastAsia="宋体" w:cs="宋体"/>
          <w:color w:val="auto"/>
          <w:sz w:val="21"/>
          <w:szCs w:val="21"/>
          <w:highlight w:val="none"/>
        </w:rPr>
        <w:t xml:space="preserve">擅自将服务合同转包给第三人的或委托其他单位经营管理的，以及</w:t>
      </w:r>
      <w:r>
        <w:rPr>
          <w:rFonts w:hint="eastAsia" w:ascii="宋体" w:hAnsi="宋体" w:eastAsia="宋体" w:cs="宋体"/>
          <w:color w:val="auto"/>
          <w:sz w:val="21"/>
          <w:szCs w:val="21"/>
          <w:highlight w:val="none"/>
          <w:lang w:eastAsia="zh-CN"/>
        </w:rPr>
        <w:t xml:space="preserve">中标人</w:t>
      </w:r>
      <w:r>
        <w:rPr>
          <w:rFonts w:hint="eastAsia" w:ascii="宋体" w:hAnsi="宋体" w:eastAsia="宋体" w:cs="宋体"/>
          <w:color w:val="auto"/>
          <w:sz w:val="21"/>
          <w:szCs w:val="21"/>
          <w:highlight w:val="none"/>
        </w:rPr>
        <w:t xml:space="preserve">违反法律法规、规章或其他相关规范性文件的规定，影响合同履行的，采购人有权无条件终止本项目合同而无须向</w:t>
      </w:r>
      <w:r>
        <w:rPr>
          <w:rFonts w:hint="eastAsia" w:ascii="宋体" w:hAnsi="宋体" w:eastAsia="宋体" w:cs="宋体"/>
          <w:color w:val="auto"/>
          <w:sz w:val="21"/>
          <w:szCs w:val="21"/>
          <w:highlight w:val="none"/>
          <w:lang w:eastAsia="zh-CN"/>
        </w:rPr>
        <w:t xml:space="preserve">中标人</w:t>
      </w:r>
      <w:r>
        <w:rPr>
          <w:rFonts w:hint="eastAsia" w:ascii="宋体" w:hAnsi="宋体" w:eastAsia="宋体" w:cs="宋体"/>
          <w:color w:val="auto"/>
          <w:sz w:val="21"/>
          <w:szCs w:val="21"/>
          <w:highlight w:val="none"/>
        </w:rPr>
        <w:t xml:space="preserve">支付任何费用或承担其他任何责任，由此产生的经济损失和法律责任均由</w:t>
      </w:r>
      <w:r>
        <w:rPr>
          <w:rFonts w:hint="eastAsia" w:ascii="宋体" w:hAnsi="宋体" w:eastAsia="宋体" w:cs="宋体"/>
          <w:color w:val="auto"/>
          <w:sz w:val="21"/>
          <w:szCs w:val="21"/>
          <w:highlight w:val="none"/>
          <w:lang w:eastAsia="zh-CN"/>
        </w:rPr>
        <w:t xml:space="preserve">中标人</w:t>
      </w:r>
      <w:r>
        <w:rPr>
          <w:rFonts w:hint="eastAsia" w:ascii="宋体" w:hAnsi="宋体" w:eastAsia="宋体" w:cs="宋体"/>
          <w:color w:val="auto"/>
          <w:sz w:val="21"/>
          <w:szCs w:val="21"/>
          <w:highlight w:val="none"/>
        </w:rPr>
        <w:t xml:space="preserve">承担。</w:t>
      </w:r>
      <w:r/>
    </w:p>
    <w:p>
      <w:pPr>
        <w:contextualSpacing/>
        <w:keepLines w:val="0"/>
        <w:keepNext w:val="0"/>
        <w:pageBreakBefore w:val="0"/>
        <w:spacing w:line="360" w:lineRule="auto"/>
        <w:shd w:val="clear" w:color="auto"/>
        <w:widowControl w:val="off"/>
        <w:rPr>
          <w:rFonts w:hint="eastAsia" w:ascii="宋体" w:hAnsi="宋体" w:eastAsia="宋体" w:cs="宋体"/>
          <w:b/>
          <w:bCs/>
          <w:color w:val="auto"/>
          <w:sz w:val="21"/>
          <w:szCs w:val="21"/>
          <w:highlight w:val="none"/>
          <w:lang w:val="en-US" w:eastAsia="zh-CN" w:bidi="ar-SA"/>
        </w:rPr>
        <w:outlineLvl w:val="1"/>
      </w:pPr>
      <w:r>
        <w:rPr>
          <w:rFonts w:hint="eastAsia" w:ascii="宋体" w:hAnsi="宋体" w:eastAsia="宋体" w:cs="宋体"/>
          <w:b/>
          <w:bCs/>
          <w:color w:val="auto"/>
          <w:sz w:val="21"/>
          <w:szCs w:val="21"/>
          <w:highlight w:val="none"/>
          <w:lang w:val="en-US" w:eastAsia="zh-CN" w:bidi="ar-SA"/>
        </w:rPr>
        <w:t xml:space="preserve">（六）安全管理</w:t>
      </w:r>
      <w:r/>
    </w:p>
    <w:p>
      <w:pPr>
        <w:numPr>
          <w:ilvl w:val="0"/>
          <w:numId w:val="0"/>
        </w:numPr>
        <w:ind w:firstLine="420"/>
        <w:keepLines w:val="0"/>
        <w:keepNext w:val="0"/>
        <w:pageBreakBefore w:val="0"/>
        <w:spacing w:line="360" w:lineRule="auto"/>
        <w:widowControl w:val="off"/>
        <w:rPr>
          <w:rFonts w:hint="eastAsia" w:ascii="宋体" w:hAnsi="宋体" w:eastAsia="宋体" w:cs="宋体"/>
          <w:b w:val="0"/>
          <w:bCs w:val="0"/>
          <w:color w:val="auto"/>
          <w:sz w:val="21"/>
          <w:szCs w:val="21"/>
          <w:highlight w:val="none"/>
        </w:rPr>
        <w:outlineLvl w:val="9"/>
      </w:pPr>
      <w:r>
        <w:rPr>
          <w:rFonts w:hint="eastAsia" w:ascii="宋体" w:hAnsi="宋体" w:eastAsia="宋体" w:cs="宋体"/>
          <w:b w:val="0"/>
          <w:bCs w:val="0"/>
          <w:color w:val="auto"/>
          <w:sz w:val="21"/>
          <w:szCs w:val="21"/>
          <w:highlight w:val="none"/>
          <w:lang w:val="en-US" w:eastAsia="zh-CN"/>
        </w:rPr>
        <w:t xml:space="preserve">1.</w:t>
      </w:r>
      <w:r>
        <w:rPr>
          <w:rFonts w:hint="eastAsia" w:ascii="宋体" w:hAnsi="宋体" w:eastAsia="宋体" w:cs="宋体"/>
          <w:b w:val="0"/>
          <w:bCs w:val="0"/>
          <w:color w:val="auto"/>
          <w:sz w:val="21"/>
          <w:szCs w:val="21"/>
          <w:highlight w:val="none"/>
        </w:rPr>
        <w:t xml:space="preserve">安全生产目标</w:t>
      </w:r>
      <w:r/>
    </w:p>
    <w:p>
      <w:pPr>
        <w:numPr>
          <w:ilvl w:val="0"/>
          <w:numId w:val="0"/>
        </w:numPr>
        <w:ind w:firstLine="420"/>
        <w:keepLines w:val="0"/>
        <w:keepNext w:val="0"/>
        <w:pageBreakBefore w:val="0"/>
        <w:spacing w:line="360" w:lineRule="auto"/>
        <w:widowControl w:val="off"/>
        <w:rPr>
          <w:rFonts w:hint="eastAsia" w:ascii="宋体" w:hAnsi="宋体" w:eastAsia="宋体" w:cs="宋体"/>
          <w:b w:val="0"/>
          <w:bCs w:val="0"/>
          <w:color w:val="auto"/>
          <w:sz w:val="21"/>
          <w:szCs w:val="21"/>
          <w:highlight w:val="none"/>
        </w:rPr>
        <w:outlineLvl w:val="9"/>
      </w:pPr>
      <w:r>
        <w:rPr>
          <w:rFonts w:hint="eastAsia" w:ascii="宋体" w:hAnsi="宋体" w:eastAsia="宋体" w:cs="宋体"/>
          <w:b w:val="0"/>
          <w:bCs w:val="0"/>
          <w:color w:val="auto"/>
          <w:sz w:val="21"/>
          <w:szCs w:val="21"/>
          <w:highlight w:val="none"/>
          <w:lang w:val="en-US" w:eastAsia="zh-CN"/>
        </w:rPr>
        <w:t xml:space="preserve">投标人</w:t>
      </w:r>
      <w:r>
        <w:rPr>
          <w:rFonts w:hint="eastAsia" w:ascii="宋体" w:hAnsi="宋体" w:eastAsia="宋体" w:cs="宋体"/>
          <w:b w:val="0"/>
          <w:bCs w:val="0"/>
          <w:color w:val="auto"/>
          <w:sz w:val="21"/>
          <w:szCs w:val="21"/>
          <w:highlight w:val="none"/>
        </w:rPr>
        <w:t xml:space="preserve">应本着“安全第一、预防为主、综合治理”的安全生产目标，落实安全生产责任制，保障</w:t>
      </w:r>
      <w:r>
        <w:rPr>
          <w:rFonts w:hint="eastAsia" w:ascii="宋体" w:hAnsi="宋体" w:eastAsia="宋体" w:cs="宋体"/>
          <w:b w:val="0"/>
          <w:bCs w:val="0"/>
          <w:color w:val="auto"/>
          <w:sz w:val="21"/>
          <w:szCs w:val="21"/>
          <w:highlight w:val="none"/>
          <w:lang w:val="en-US" w:eastAsia="zh-CN"/>
        </w:rPr>
        <w:t xml:space="preserve">采购人、就餐人员及相关方</w:t>
      </w:r>
      <w:r>
        <w:rPr>
          <w:rFonts w:hint="eastAsia" w:ascii="宋体" w:hAnsi="宋体" w:eastAsia="宋体" w:cs="宋体"/>
          <w:b w:val="0"/>
          <w:bCs w:val="0"/>
          <w:color w:val="auto"/>
          <w:sz w:val="21"/>
          <w:szCs w:val="21"/>
          <w:highlight w:val="none"/>
        </w:rPr>
        <w:t xml:space="preserve">的</w:t>
      </w:r>
      <w:r>
        <w:rPr>
          <w:rFonts w:hint="eastAsia" w:ascii="宋体" w:hAnsi="宋体" w:eastAsia="宋体" w:cs="宋体"/>
          <w:b w:val="0"/>
          <w:bCs w:val="0"/>
          <w:color w:val="auto"/>
          <w:sz w:val="21"/>
          <w:szCs w:val="21"/>
          <w:highlight w:val="none"/>
          <w:lang w:val="en-US" w:eastAsia="zh-CN"/>
        </w:rPr>
        <w:t xml:space="preserve">人身、</w:t>
      </w:r>
      <w:r>
        <w:rPr>
          <w:rFonts w:hint="eastAsia" w:ascii="宋体" w:hAnsi="宋体" w:eastAsia="宋体" w:cs="宋体"/>
          <w:b w:val="0"/>
          <w:bCs w:val="0"/>
          <w:color w:val="auto"/>
          <w:sz w:val="21"/>
          <w:szCs w:val="21"/>
          <w:highlight w:val="none"/>
        </w:rPr>
        <w:t xml:space="preserve">财产安全。</w:t>
      </w:r>
      <w:r>
        <w:rPr>
          <w:rFonts w:hint="eastAsia" w:ascii="宋体" w:hAnsi="宋体" w:cs="宋体"/>
          <w:color w:val="auto"/>
          <w:sz w:val="21"/>
          <w:szCs w:val="21"/>
          <w:highlight w:val="none"/>
          <w:lang w:eastAsia="zh-CN"/>
        </w:rPr>
        <w:t xml:space="preserve">投标人对生产经营现场</w:t>
      </w:r>
      <w:r>
        <w:rPr>
          <w:rFonts w:hint="eastAsia" w:ascii="宋体" w:hAnsi="宋体" w:eastAsia="宋体" w:cs="宋体"/>
          <w:color w:val="auto"/>
          <w:sz w:val="21"/>
          <w:szCs w:val="21"/>
          <w:highlight w:val="none"/>
        </w:rPr>
        <w:t xml:space="preserve">及</w:t>
      </w:r>
      <w:r>
        <w:rPr>
          <w:rFonts w:hint="eastAsia" w:ascii="宋体" w:hAnsi="宋体" w:eastAsia="宋体" w:cs="宋体"/>
          <w:color w:val="auto"/>
          <w:sz w:val="21"/>
          <w:szCs w:val="21"/>
          <w:highlight w:val="none"/>
          <w:lang w:val="en-US" w:eastAsia="zh-CN"/>
        </w:rPr>
        <w:t xml:space="preserve">场所的</w:t>
      </w:r>
      <w:r>
        <w:rPr>
          <w:rFonts w:hint="eastAsia" w:ascii="宋体" w:hAnsi="宋体" w:eastAsia="宋体" w:cs="宋体"/>
          <w:color w:val="auto"/>
          <w:sz w:val="21"/>
          <w:szCs w:val="21"/>
          <w:highlight w:val="none"/>
        </w:rPr>
        <w:t xml:space="preserve">职业卫生、环境、水电气、消防、用工、交通安全等工作负全面管理的责任</w:t>
      </w:r>
      <w:r>
        <w:rPr>
          <w:rFonts w:hint="eastAsia" w:ascii="宋体" w:hAnsi="宋体" w:eastAsia="宋体" w:cs="宋体"/>
          <w:color w:val="auto"/>
          <w:sz w:val="21"/>
          <w:szCs w:val="21"/>
          <w:highlight w:val="none"/>
          <w:lang w:eastAsia="zh-CN"/>
        </w:rPr>
        <w:t xml:space="preserve">。</w:t>
      </w:r>
      <w:r/>
    </w:p>
    <w:p>
      <w:pPr>
        <w:numPr>
          <w:ilvl w:val="0"/>
          <w:numId w:val="0"/>
        </w:numPr>
        <w:ind w:firstLine="420"/>
        <w:keepLines w:val="0"/>
        <w:keepNext w:val="0"/>
        <w:pageBreakBefore w:val="0"/>
        <w:spacing w:line="360" w:lineRule="auto"/>
        <w:widowControl w:val="off"/>
        <w:rPr>
          <w:rFonts w:hint="eastAsia" w:ascii="宋体" w:hAnsi="宋体" w:eastAsia="宋体" w:cs="宋体"/>
          <w:b w:val="0"/>
          <w:bCs w:val="0"/>
          <w:color w:val="auto"/>
          <w:sz w:val="21"/>
          <w:szCs w:val="21"/>
          <w:highlight w:val="none"/>
        </w:rPr>
        <w:outlineLvl w:val="9"/>
      </w:pPr>
      <w:r>
        <w:rPr>
          <w:rFonts w:hint="eastAsia" w:ascii="宋体" w:hAnsi="宋体" w:eastAsia="宋体" w:cs="宋体"/>
          <w:b w:val="0"/>
          <w:bCs w:val="0"/>
          <w:color w:val="auto"/>
          <w:sz w:val="21"/>
          <w:szCs w:val="21"/>
          <w:highlight w:val="none"/>
          <w:lang w:val="en-US" w:eastAsia="zh-CN"/>
        </w:rPr>
        <w:t xml:space="preserve">2.</w:t>
      </w:r>
      <w:r>
        <w:rPr>
          <w:rFonts w:hint="eastAsia" w:ascii="宋体" w:hAnsi="宋体" w:eastAsia="宋体" w:cs="宋体"/>
          <w:b w:val="0"/>
          <w:bCs w:val="0"/>
          <w:color w:val="auto"/>
          <w:sz w:val="21"/>
          <w:szCs w:val="21"/>
          <w:highlight w:val="none"/>
        </w:rPr>
        <w:t xml:space="preserve">食品卫生安全管理</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包括但不限于以下内容</w:t>
      </w:r>
      <w:r>
        <w:rPr>
          <w:rFonts w:hint="eastAsia" w:ascii="宋体" w:hAnsi="宋体" w:eastAsia="宋体" w:cs="宋体"/>
          <w:b w:val="0"/>
          <w:bCs w:val="0"/>
          <w:color w:val="auto"/>
          <w:sz w:val="21"/>
          <w:szCs w:val="21"/>
          <w:highlight w:val="none"/>
          <w:lang w:eastAsia="zh-CN"/>
        </w:rPr>
        <w:t xml:space="preserve">）</w:t>
      </w:r>
      <w:r/>
    </w:p>
    <w:p>
      <w:pPr>
        <w:numPr>
          <w:ilvl w:val="0"/>
          <w:numId w:val="0"/>
        </w:numPr>
        <w:ind w:firstLine="420"/>
        <w:keepLines w:val="0"/>
        <w:keepNext w:val="0"/>
        <w:pageBreakBefore w:val="0"/>
        <w:spacing w:line="360" w:lineRule="auto"/>
        <w:widowControl w:val="off"/>
        <w:rPr>
          <w:rFonts w:hint="eastAsia" w:ascii="宋体" w:hAnsi="宋体" w:eastAsia="宋体" w:cs="宋体"/>
          <w:b w:val="0"/>
          <w:bCs w:val="0"/>
          <w:color w:val="auto"/>
          <w:sz w:val="21"/>
          <w:szCs w:val="21"/>
          <w:highlight w:val="none"/>
        </w:rPr>
        <w:outlineLvl w:val="9"/>
      </w:pPr>
      <w:r>
        <w:rPr>
          <w:rFonts w:hint="eastAsia" w:ascii="宋体" w:hAnsi="宋体" w:eastAsia="宋体" w:cs="宋体"/>
          <w:b w:val="0"/>
          <w:bCs w:val="0"/>
          <w:color w:val="auto"/>
          <w:sz w:val="21"/>
          <w:szCs w:val="21"/>
          <w:highlight w:val="none"/>
          <w:lang w:val="en-US" w:eastAsia="zh-CN"/>
        </w:rPr>
        <w:t xml:space="preserve">（1）投标人</w:t>
      </w:r>
      <w:r>
        <w:rPr>
          <w:rFonts w:hint="eastAsia" w:ascii="宋体" w:hAnsi="宋体" w:eastAsia="宋体" w:cs="宋体"/>
          <w:b w:val="0"/>
          <w:bCs w:val="0"/>
          <w:color w:val="auto"/>
          <w:sz w:val="21"/>
          <w:szCs w:val="21"/>
          <w:highlight w:val="none"/>
        </w:rPr>
        <w:t xml:space="preserve">烹饪食品要做到生熟分开，分类寄存，不得混放，以确保食品味美纯正。操作时要分台、分池操作，以免交叉污染；蔬菜类要按一拣、二洗、三切、四浸泡的顺序操作。</w:t>
      </w:r>
      <w:r/>
    </w:p>
    <w:p>
      <w:pPr>
        <w:numPr>
          <w:ilvl w:val="0"/>
          <w:numId w:val="0"/>
        </w:numPr>
        <w:ind w:firstLine="420"/>
        <w:keepLines w:val="0"/>
        <w:keepNext w:val="0"/>
        <w:pageBreakBefore w:val="0"/>
        <w:spacing w:line="360" w:lineRule="auto"/>
        <w:widowControl w:val="off"/>
        <w:rPr>
          <w:rFonts w:hint="eastAsia" w:ascii="宋体" w:hAnsi="宋体" w:eastAsia="宋体" w:cs="宋体"/>
          <w:b w:val="0"/>
          <w:bCs w:val="0"/>
          <w:color w:val="auto"/>
          <w:sz w:val="21"/>
          <w:szCs w:val="21"/>
          <w:highlight w:val="none"/>
          <w:lang w:val="en-US" w:eastAsia="zh-CN"/>
        </w:rPr>
        <w:outlineLvl w:val="9"/>
      </w:pPr>
      <w:r>
        <w:rPr>
          <w:rFonts w:hint="eastAsia" w:ascii="宋体" w:hAnsi="宋体" w:eastAsia="宋体" w:cs="宋体"/>
          <w:b w:val="0"/>
          <w:bCs w:val="0"/>
          <w:color w:val="auto"/>
          <w:sz w:val="21"/>
          <w:szCs w:val="21"/>
          <w:highlight w:val="none"/>
          <w:lang w:val="en-US" w:eastAsia="zh-CN"/>
        </w:rPr>
        <w:t xml:space="preserve">（2）投标人</w:t>
      </w:r>
      <w:r>
        <w:rPr>
          <w:rFonts w:hint="eastAsia" w:ascii="宋体" w:hAnsi="宋体" w:eastAsia="宋体" w:cs="宋体"/>
          <w:b w:val="0"/>
          <w:bCs w:val="0"/>
          <w:color w:val="auto"/>
          <w:sz w:val="21"/>
          <w:szCs w:val="21"/>
          <w:highlight w:val="none"/>
        </w:rPr>
        <w:t xml:space="preserve">必须加强对食品原料及各类调味品的管理和检验，保证食品原料和各类调味品符合国家卫生标准</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保证食材、原材料、调味品、粮食等所有物品的使用安全及使用规范。</w:t>
      </w:r>
      <w:r/>
    </w:p>
    <w:p>
      <w:pPr>
        <w:numPr>
          <w:ilvl w:val="0"/>
          <w:numId w:val="0"/>
        </w:numPr>
        <w:ind w:firstLine="420"/>
        <w:keepLines w:val="0"/>
        <w:keepNext w:val="0"/>
        <w:pageBreakBefore w:val="0"/>
        <w:spacing w:line="360" w:lineRule="auto"/>
        <w:widowControl w:val="off"/>
        <w:rPr>
          <w:rFonts w:hint="eastAsia" w:ascii="宋体" w:hAnsi="宋体" w:eastAsia="宋体" w:cs="宋体"/>
          <w:b w:val="0"/>
          <w:bCs w:val="0"/>
          <w:color w:val="auto"/>
          <w:sz w:val="21"/>
          <w:szCs w:val="21"/>
          <w:highlight w:val="none"/>
        </w:rPr>
        <w:outlineLvl w:val="9"/>
      </w:pPr>
      <w:r>
        <w:rPr>
          <w:rFonts w:hint="eastAsia" w:ascii="宋体" w:hAnsi="宋体" w:eastAsia="宋体" w:cs="宋体"/>
          <w:b w:val="0"/>
          <w:bCs w:val="0"/>
          <w:color w:val="auto"/>
          <w:sz w:val="21"/>
          <w:szCs w:val="21"/>
          <w:highlight w:val="none"/>
          <w:lang w:val="en-US" w:eastAsia="zh-CN"/>
        </w:rPr>
        <w:t xml:space="preserve">（3）投标人</w:t>
      </w:r>
      <w:r>
        <w:rPr>
          <w:rFonts w:hint="eastAsia" w:ascii="宋体" w:hAnsi="宋体" w:eastAsia="宋体" w:cs="宋体"/>
          <w:b w:val="0"/>
          <w:bCs w:val="0"/>
          <w:color w:val="auto"/>
          <w:sz w:val="21"/>
          <w:szCs w:val="21"/>
          <w:highlight w:val="none"/>
        </w:rPr>
        <w:t xml:space="preserve">必须保证在食品原料烹饪前严格进行清洗</w:t>
      </w:r>
      <w:r>
        <w:rPr>
          <w:rFonts w:hint="eastAsia" w:ascii="宋体" w:hAnsi="宋体" w:eastAsia="宋体" w:cs="宋体"/>
          <w:b w:val="0"/>
          <w:bCs w:val="0"/>
          <w:color w:val="auto"/>
          <w:sz w:val="21"/>
          <w:szCs w:val="21"/>
          <w:highlight w:val="none"/>
          <w:lang w:val="en-US" w:eastAsia="zh-CN"/>
        </w:rPr>
        <w:t xml:space="preserve">消毒</w:t>
      </w:r>
      <w:r>
        <w:rPr>
          <w:rFonts w:hint="eastAsia" w:ascii="宋体" w:hAnsi="宋体" w:eastAsia="宋体" w:cs="宋体"/>
          <w:b w:val="0"/>
          <w:bCs w:val="0"/>
          <w:color w:val="auto"/>
          <w:sz w:val="21"/>
          <w:szCs w:val="21"/>
          <w:highlight w:val="none"/>
        </w:rPr>
        <w:t xml:space="preserve">，避免各类食品带“毒”下锅。</w:t>
      </w:r>
      <w:r/>
    </w:p>
    <w:p>
      <w:pPr>
        <w:numPr>
          <w:ilvl w:val="0"/>
          <w:numId w:val="0"/>
        </w:numPr>
        <w:ind w:firstLine="420"/>
        <w:keepLines w:val="0"/>
        <w:keepNext w:val="0"/>
        <w:pageBreakBefore w:val="0"/>
        <w:spacing w:line="360" w:lineRule="auto"/>
        <w:widowControl w:val="off"/>
        <w:rPr>
          <w:rFonts w:hint="eastAsia" w:ascii="宋体" w:hAnsi="宋体" w:eastAsia="宋体" w:cs="宋体"/>
          <w:b w:val="0"/>
          <w:bCs w:val="0"/>
          <w:color w:val="auto"/>
          <w:sz w:val="21"/>
          <w:szCs w:val="21"/>
          <w:highlight w:val="none"/>
        </w:rPr>
        <w:outlineLvl w:val="9"/>
      </w:pPr>
      <w:r>
        <w:rPr>
          <w:rFonts w:hint="eastAsia" w:ascii="宋体" w:hAnsi="宋体" w:eastAsia="宋体" w:cs="宋体"/>
          <w:b w:val="0"/>
          <w:bCs w:val="0"/>
          <w:color w:val="auto"/>
          <w:sz w:val="21"/>
          <w:szCs w:val="21"/>
          <w:highlight w:val="none"/>
          <w:lang w:val="en-US" w:eastAsia="zh-CN"/>
        </w:rPr>
        <w:t xml:space="preserve">（4）投标人</w:t>
      </w:r>
      <w:r>
        <w:rPr>
          <w:rFonts w:hint="eastAsia" w:ascii="宋体" w:hAnsi="宋体" w:eastAsia="宋体" w:cs="宋体"/>
          <w:b w:val="0"/>
          <w:bCs w:val="0"/>
          <w:color w:val="auto"/>
          <w:sz w:val="21"/>
          <w:szCs w:val="21"/>
          <w:highlight w:val="none"/>
        </w:rPr>
        <w:t xml:space="preserve">员工须持健康证方可上岗，并定期接受体检。在工作范围内不得随地吐痰、吸烟、留长指甲、涂口红等；工作时间中严禁谈笑打闹、不得在厨房内洗涤衣物。保持良好的卫生操作习惯，上班时穿好工作服，戴好标识牌、工帽、口罩，不得对食品咳嗽、打喷嚏及做</w:t>
      </w:r>
      <w:r>
        <w:rPr>
          <w:rFonts w:hint="eastAsia" w:ascii="宋体" w:hAnsi="宋体" w:cs="宋体"/>
          <w:b w:val="0"/>
          <w:bCs w:val="0"/>
          <w:color w:val="auto"/>
          <w:sz w:val="21"/>
          <w:szCs w:val="21"/>
          <w:highlight w:val="none"/>
          <w:lang w:eastAsia="zh-CN"/>
        </w:rPr>
        <w:t xml:space="preserve">其他</w:t>
      </w:r>
      <w:r>
        <w:rPr>
          <w:rFonts w:hint="eastAsia" w:ascii="宋体" w:hAnsi="宋体" w:eastAsia="宋体" w:cs="宋体"/>
          <w:b w:val="0"/>
          <w:bCs w:val="0"/>
          <w:color w:val="auto"/>
          <w:sz w:val="21"/>
          <w:szCs w:val="21"/>
          <w:highlight w:val="none"/>
        </w:rPr>
        <w:t xml:space="preserve">不卫生动作。</w:t>
      </w:r>
      <w:r/>
    </w:p>
    <w:p>
      <w:pPr>
        <w:numPr>
          <w:ilvl w:val="0"/>
          <w:numId w:val="0"/>
        </w:numPr>
        <w:ind w:firstLine="420"/>
        <w:keepLines w:val="0"/>
        <w:keepNext w:val="0"/>
        <w:pageBreakBefore w:val="0"/>
        <w:spacing w:line="360" w:lineRule="auto"/>
        <w:widowControl w:val="off"/>
        <w:rPr>
          <w:rFonts w:hint="eastAsia" w:ascii="宋体" w:hAnsi="宋体" w:eastAsia="宋体" w:cs="宋体"/>
          <w:b w:val="0"/>
          <w:bCs w:val="0"/>
          <w:color w:val="auto"/>
          <w:sz w:val="21"/>
          <w:szCs w:val="21"/>
          <w:highlight w:val="none"/>
        </w:rPr>
        <w:outlineLvl w:val="9"/>
      </w:pPr>
      <w:r>
        <w:rPr>
          <w:rFonts w:hint="eastAsia" w:ascii="宋体" w:hAnsi="宋体" w:eastAsia="宋体" w:cs="宋体"/>
          <w:b w:val="0"/>
          <w:bCs w:val="0"/>
          <w:color w:val="auto"/>
          <w:sz w:val="21"/>
          <w:szCs w:val="21"/>
          <w:highlight w:val="none"/>
          <w:lang w:val="en-US" w:eastAsia="zh-CN"/>
        </w:rPr>
        <w:t xml:space="preserve">（5）</w:t>
      </w:r>
      <w:r>
        <w:rPr>
          <w:rFonts w:hint="eastAsia" w:ascii="宋体" w:hAnsi="宋体" w:eastAsia="宋体" w:cs="宋体"/>
          <w:b w:val="0"/>
          <w:bCs w:val="0"/>
          <w:color w:val="auto"/>
          <w:sz w:val="21"/>
          <w:szCs w:val="21"/>
          <w:highlight w:val="none"/>
        </w:rPr>
        <w:t xml:space="preserve">若有食物中毒</w:t>
      </w:r>
      <w:r>
        <w:rPr>
          <w:rFonts w:hint="eastAsia" w:ascii="宋体" w:hAnsi="宋体" w:eastAsia="宋体" w:cs="宋体"/>
          <w:b w:val="0"/>
          <w:bCs w:val="0"/>
          <w:color w:val="auto"/>
          <w:sz w:val="21"/>
          <w:szCs w:val="21"/>
          <w:highlight w:val="none"/>
          <w:lang w:val="en-US" w:eastAsia="zh-CN"/>
        </w:rPr>
        <w:t xml:space="preserve">或食物污染等不良</w:t>
      </w:r>
      <w:r>
        <w:rPr>
          <w:rFonts w:hint="eastAsia" w:ascii="宋体" w:hAnsi="宋体" w:eastAsia="宋体" w:cs="宋体"/>
          <w:b w:val="0"/>
          <w:bCs w:val="0"/>
          <w:color w:val="auto"/>
          <w:sz w:val="21"/>
          <w:szCs w:val="21"/>
          <w:highlight w:val="none"/>
        </w:rPr>
        <w:t xml:space="preserve">情况出现时，</w:t>
      </w:r>
      <w:r>
        <w:rPr>
          <w:rFonts w:hint="eastAsia" w:ascii="宋体" w:hAnsi="宋体" w:eastAsia="宋体" w:cs="宋体"/>
          <w:b w:val="0"/>
          <w:bCs w:val="0"/>
          <w:color w:val="auto"/>
          <w:sz w:val="21"/>
          <w:szCs w:val="21"/>
          <w:highlight w:val="none"/>
          <w:lang w:val="en-US" w:eastAsia="zh-CN"/>
        </w:rPr>
        <w:t xml:space="preserve">投标人</w:t>
      </w:r>
      <w:r>
        <w:rPr>
          <w:rFonts w:hint="eastAsia" w:ascii="宋体" w:hAnsi="宋体" w:eastAsia="宋体" w:cs="宋体"/>
          <w:b w:val="0"/>
          <w:bCs w:val="0"/>
          <w:color w:val="auto"/>
          <w:sz w:val="21"/>
          <w:szCs w:val="21"/>
          <w:highlight w:val="none"/>
        </w:rPr>
        <w:t xml:space="preserve">需要立即停止食堂的生产活动，并</w:t>
      </w:r>
      <w:r>
        <w:rPr>
          <w:rFonts w:hint="eastAsia" w:ascii="宋体" w:hAnsi="宋体" w:eastAsia="宋体" w:cs="宋体"/>
          <w:b w:val="0"/>
          <w:bCs w:val="0"/>
          <w:color w:val="auto"/>
          <w:sz w:val="21"/>
          <w:szCs w:val="21"/>
          <w:highlight w:val="none"/>
          <w:lang w:val="en-US" w:eastAsia="zh-CN"/>
        </w:rPr>
        <w:t xml:space="preserve">为采购人就餐人员</w:t>
      </w:r>
      <w:r>
        <w:rPr>
          <w:rFonts w:hint="eastAsia" w:ascii="宋体" w:hAnsi="宋体" w:eastAsia="宋体" w:cs="宋体"/>
          <w:b w:val="0"/>
          <w:bCs w:val="0"/>
          <w:color w:val="auto"/>
          <w:sz w:val="21"/>
          <w:szCs w:val="21"/>
          <w:highlight w:val="none"/>
        </w:rPr>
        <w:t xml:space="preserve">寻找可以解决用餐的方式，随后向政府卫生</w:t>
      </w:r>
      <w:r>
        <w:rPr>
          <w:rFonts w:hint="eastAsia" w:ascii="宋体" w:hAnsi="宋体" w:eastAsia="宋体" w:cs="宋体"/>
          <w:b w:val="0"/>
          <w:bCs w:val="0"/>
          <w:color w:val="auto"/>
          <w:sz w:val="21"/>
          <w:szCs w:val="21"/>
          <w:highlight w:val="none"/>
          <w:lang w:val="en-US" w:eastAsia="zh-CN"/>
        </w:rPr>
        <w:t xml:space="preserve">部门</w:t>
      </w:r>
      <w:r>
        <w:rPr>
          <w:rFonts w:hint="eastAsia" w:ascii="宋体" w:hAnsi="宋体" w:eastAsia="宋体" w:cs="宋体"/>
          <w:b w:val="0"/>
          <w:bCs w:val="0"/>
          <w:color w:val="auto"/>
          <w:sz w:val="21"/>
          <w:szCs w:val="21"/>
          <w:highlight w:val="none"/>
        </w:rPr>
        <w:t xml:space="preserve">报告</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以最快速度将中毒人员送往附近医院，或拨打急救中心电话请求救助，积极配合协助卫生机构救助病人。</w:t>
      </w:r>
      <w:r/>
    </w:p>
    <w:p>
      <w:pPr>
        <w:numPr>
          <w:ilvl w:val="0"/>
          <w:numId w:val="0"/>
        </w:numPr>
        <w:ind w:firstLine="420"/>
        <w:keepLines w:val="0"/>
        <w:keepNext w:val="0"/>
        <w:pageBreakBefore w:val="0"/>
        <w:spacing w:line="360" w:lineRule="auto"/>
        <w:widowControl w:val="off"/>
        <w:rPr>
          <w:rFonts w:hint="eastAsia" w:ascii="宋体" w:hAnsi="宋体" w:eastAsia="宋体" w:cs="宋体"/>
          <w:b w:val="0"/>
          <w:bCs w:val="0"/>
          <w:color w:val="auto"/>
          <w:sz w:val="21"/>
          <w:szCs w:val="21"/>
          <w:highlight w:val="none"/>
        </w:rPr>
        <w:outlineLvl w:val="9"/>
      </w:pPr>
      <w:r>
        <w:rPr>
          <w:rFonts w:hint="eastAsia" w:ascii="宋体" w:hAnsi="宋体" w:eastAsia="宋体" w:cs="宋体"/>
          <w:b w:val="0"/>
          <w:bCs w:val="0"/>
          <w:color w:val="auto"/>
          <w:sz w:val="21"/>
          <w:szCs w:val="21"/>
          <w:highlight w:val="none"/>
        </w:rPr>
        <w:t xml:space="preserve">现场方面，需要采取紧急措施，保护好现场，封存一切剩余可疑食物及原料、工具、设备、保护好中毒现场和食品留样，无关人员不允许到操作间或留样处。未经允许，一切外来人员</w:t>
      </w:r>
      <w:r>
        <w:rPr>
          <w:rFonts w:hint="eastAsia" w:ascii="宋体" w:hAnsi="宋体" w:cs="宋体"/>
          <w:b w:val="0"/>
          <w:bCs w:val="0"/>
          <w:color w:val="auto"/>
          <w:sz w:val="21"/>
          <w:szCs w:val="21"/>
          <w:highlight w:val="none"/>
          <w:lang w:eastAsia="zh-CN"/>
        </w:rPr>
        <w:t xml:space="preserve">禁止进入操作区域</w:t>
      </w:r>
      <w:r>
        <w:rPr>
          <w:rFonts w:hint="eastAsia" w:ascii="宋体" w:hAnsi="宋体" w:eastAsia="宋体" w:cs="宋体"/>
          <w:b w:val="0"/>
          <w:bCs w:val="0"/>
          <w:color w:val="auto"/>
          <w:sz w:val="21"/>
          <w:szCs w:val="21"/>
          <w:highlight w:val="none"/>
        </w:rPr>
        <w:t xml:space="preserve">。防止人为的破坏现场，必须等候卫生部门处理后再酌情处理。</w:t>
      </w:r>
      <w:r/>
    </w:p>
    <w:p>
      <w:pPr>
        <w:numPr>
          <w:ilvl w:val="0"/>
          <w:numId w:val="0"/>
        </w:numPr>
        <w:ind w:firstLine="420"/>
        <w:keepLines w:val="0"/>
        <w:keepNext w:val="0"/>
        <w:pageBreakBefore w:val="0"/>
        <w:spacing w:line="360" w:lineRule="auto"/>
        <w:widowControl w:val="off"/>
        <w:rPr>
          <w:rFonts w:hint="eastAsia" w:ascii="宋体" w:hAnsi="宋体" w:eastAsia="宋体" w:cs="宋体"/>
          <w:b w:val="0"/>
          <w:bCs w:val="0"/>
          <w:color w:val="auto"/>
          <w:sz w:val="21"/>
          <w:szCs w:val="21"/>
          <w:highlight w:val="none"/>
        </w:rPr>
        <w:outlineLvl w:val="9"/>
      </w:pPr>
      <w:r>
        <w:rPr>
          <w:rFonts w:hint="eastAsia" w:ascii="宋体" w:hAnsi="宋体" w:eastAsia="宋体" w:cs="宋体"/>
          <w:b w:val="0"/>
          <w:bCs w:val="0"/>
          <w:color w:val="auto"/>
          <w:sz w:val="21"/>
          <w:szCs w:val="21"/>
          <w:highlight w:val="none"/>
          <w:lang w:val="en-US" w:eastAsia="zh-CN"/>
        </w:rPr>
        <w:t xml:space="preserve">（6）投标人</w:t>
      </w:r>
      <w:r>
        <w:rPr>
          <w:rFonts w:hint="eastAsia" w:ascii="宋体" w:hAnsi="宋体" w:eastAsia="宋体" w:cs="宋体"/>
          <w:b w:val="0"/>
          <w:bCs w:val="0"/>
          <w:color w:val="auto"/>
          <w:sz w:val="21"/>
          <w:szCs w:val="21"/>
          <w:highlight w:val="none"/>
        </w:rPr>
        <w:t xml:space="preserve">要做到：不购进、</w:t>
      </w:r>
      <w:r>
        <w:rPr>
          <w:rFonts w:hint="eastAsia" w:ascii="宋体" w:hAnsi="宋体" w:eastAsia="宋体" w:cs="宋体"/>
          <w:b w:val="0"/>
          <w:bCs w:val="0"/>
          <w:color w:val="auto"/>
          <w:sz w:val="21"/>
          <w:szCs w:val="21"/>
          <w:highlight w:val="none"/>
          <w:lang w:val="en-US" w:eastAsia="zh-CN"/>
        </w:rPr>
        <w:t xml:space="preserve">不替换、</w:t>
      </w:r>
      <w:r>
        <w:rPr>
          <w:rFonts w:hint="eastAsia" w:ascii="宋体" w:hAnsi="宋体" w:eastAsia="宋体" w:cs="宋体"/>
          <w:b w:val="0"/>
          <w:bCs w:val="0"/>
          <w:color w:val="auto"/>
          <w:sz w:val="21"/>
          <w:szCs w:val="21"/>
          <w:highlight w:val="none"/>
        </w:rPr>
        <w:t xml:space="preserve">不加工、不出售腐烂变质、有毒、有害、超越保质期的食物。</w:t>
      </w:r>
      <w:r/>
    </w:p>
    <w:p>
      <w:pPr>
        <w:numPr>
          <w:ilvl w:val="0"/>
          <w:numId w:val="0"/>
        </w:numPr>
        <w:ind w:firstLine="420"/>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b w:val="0"/>
          <w:bCs w:val="0"/>
          <w:color w:val="auto"/>
          <w:sz w:val="21"/>
          <w:szCs w:val="21"/>
          <w:highlight w:val="none"/>
          <w:lang w:val="en-US" w:eastAsia="zh-CN"/>
        </w:rPr>
        <w:t xml:space="preserve">（7）投标人</w:t>
      </w:r>
      <w:r>
        <w:rPr>
          <w:rFonts w:hint="eastAsia" w:ascii="宋体" w:hAnsi="宋体" w:eastAsia="宋体" w:cs="宋体"/>
          <w:b w:val="0"/>
          <w:bCs w:val="0"/>
          <w:color w:val="auto"/>
          <w:sz w:val="21"/>
          <w:szCs w:val="21"/>
          <w:highlight w:val="none"/>
        </w:rPr>
        <w:t xml:space="preserve">需要及时处置好废物，废物桶有</w:t>
      </w:r>
      <w:r>
        <w:rPr>
          <w:rFonts w:hint="eastAsia" w:ascii="宋体" w:hAnsi="宋体" w:eastAsia="宋体" w:cs="宋体"/>
          <w:b w:val="0"/>
          <w:bCs w:val="0"/>
          <w:color w:val="auto"/>
          <w:sz w:val="21"/>
          <w:szCs w:val="21"/>
          <w:highlight w:val="none"/>
          <w:lang w:val="en-US" w:eastAsia="zh-CN"/>
        </w:rPr>
        <w:t xml:space="preserve">具体</w:t>
      </w:r>
      <w:r>
        <w:rPr>
          <w:rFonts w:hint="eastAsia" w:ascii="宋体" w:hAnsi="宋体" w:eastAsia="宋体" w:cs="宋体"/>
          <w:b w:val="0"/>
          <w:bCs w:val="0"/>
          <w:color w:val="auto"/>
          <w:sz w:val="21"/>
          <w:szCs w:val="21"/>
          <w:highlight w:val="none"/>
        </w:rPr>
        <w:t xml:space="preserve">标识、并加盖。</w:t>
      </w:r>
      <w:r/>
    </w:p>
    <w:p>
      <w:pPr>
        <w:numPr>
          <w:ilvl w:val="0"/>
          <w:numId w:val="0"/>
        </w:numPr>
        <w:ind w:firstLine="420"/>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b w:val="0"/>
          <w:bCs w:val="0"/>
          <w:color w:val="auto"/>
          <w:sz w:val="21"/>
          <w:szCs w:val="21"/>
          <w:highlight w:val="none"/>
          <w:lang w:val="en-US" w:eastAsia="zh-CN"/>
        </w:rPr>
        <w:t xml:space="preserve">（8）投标人</w:t>
      </w:r>
      <w:r>
        <w:rPr>
          <w:rFonts w:hint="eastAsia" w:ascii="宋体" w:hAnsi="宋体" w:eastAsia="宋体" w:cs="宋体"/>
          <w:color w:val="auto"/>
          <w:sz w:val="21"/>
          <w:szCs w:val="21"/>
          <w:highlight w:val="none"/>
        </w:rPr>
        <w:t xml:space="preserve">需设立岗位责任制，所有日常用厨具、餐具每次使用过后都必须进行严格消毒，清洗</w:t>
      </w:r>
      <w:r>
        <w:rPr>
          <w:rFonts w:hint="eastAsia" w:ascii="宋体" w:hAnsi="宋体" w:eastAsia="宋体" w:cs="宋体"/>
          <w:color w:val="auto"/>
          <w:sz w:val="21"/>
          <w:szCs w:val="21"/>
          <w:highlight w:val="none"/>
          <w:lang w:val="en-US" w:eastAsia="zh-CN"/>
        </w:rPr>
        <w:t xml:space="preserve">干净并</w:t>
      </w:r>
      <w:r>
        <w:rPr>
          <w:rFonts w:hint="eastAsia" w:ascii="宋体" w:hAnsi="宋体" w:eastAsia="宋体" w:cs="宋体"/>
          <w:color w:val="auto"/>
          <w:sz w:val="21"/>
          <w:szCs w:val="21"/>
          <w:highlight w:val="none"/>
        </w:rPr>
        <w:t xml:space="preserve">在消毒后要加盖储存，防止再污染，未经消毒的厨具、餐具不得使用。</w:t>
      </w:r>
      <w:r/>
    </w:p>
    <w:p>
      <w:pPr>
        <w:numPr>
          <w:ilvl w:val="0"/>
          <w:numId w:val="0"/>
        </w:numPr>
        <w:ind w:firstLine="420"/>
        <w:keepLines w:val="0"/>
        <w:keepNext w:val="0"/>
        <w:pageBreakBefore w:val="0"/>
        <w:spacing w:line="360" w:lineRule="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val="en-US" w:eastAsia="zh-CN"/>
        </w:rPr>
        <w:t xml:space="preserve">（9）</w:t>
      </w:r>
      <w:r>
        <w:rPr>
          <w:rFonts w:hint="eastAsia" w:ascii="宋体" w:hAnsi="宋体" w:eastAsia="宋体" w:cs="宋体"/>
          <w:color w:val="auto"/>
          <w:szCs w:val="21"/>
          <w:highlight w:val="none"/>
        </w:rPr>
        <w:t xml:space="preserve">投标人需清除卫生死角，做好灭四害工作，谨防污染。仓库物品要摆放整齐，保持室内空气流通，以防止物品发霉变质。</w:t>
      </w:r>
      <w:r/>
    </w:p>
    <w:p>
      <w:pPr>
        <w:numPr>
          <w:ilvl w:val="0"/>
          <w:numId w:val="0"/>
        </w:numPr>
        <w:ind w:firstLine="420"/>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b w:val="0"/>
          <w:bCs w:val="0"/>
          <w:color w:val="auto"/>
          <w:sz w:val="21"/>
          <w:szCs w:val="21"/>
          <w:highlight w:val="none"/>
          <w:lang w:val="en-US" w:eastAsia="zh-CN"/>
        </w:rPr>
        <w:t xml:space="preserve">（10）投标人</w:t>
      </w:r>
      <w:r>
        <w:rPr>
          <w:rFonts w:hint="eastAsia" w:ascii="宋体" w:hAnsi="宋体" w:eastAsia="宋体" w:cs="宋体"/>
          <w:color w:val="auto"/>
          <w:sz w:val="21"/>
          <w:szCs w:val="21"/>
          <w:highlight w:val="none"/>
        </w:rPr>
        <w:t xml:space="preserve">取得政府部门发放的营业执照</w:t>
      </w:r>
      <w:r>
        <w:rPr>
          <w:rFonts w:hint="eastAsia" w:ascii="宋体" w:hAnsi="宋体" w:cs="宋体"/>
          <w:color w:val="auto"/>
          <w:sz w:val="21"/>
          <w:szCs w:val="21"/>
          <w:highlight w:val="none"/>
          <w:lang w:eastAsia="zh-CN"/>
        </w:rPr>
        <w:t xml:space="preserve">等需</w:t>
      </w:r>
      <w:r>
        <w:rPr>
          <w:rFonts w:hint="eastAsia" w:ascii="宋体" w:hAnsi="宋体" w:eastAsia="宋体" w:cs="宋体"/>
          <w:color w:val="auto"/>
          <w:sz w:val="21"/>
          <w:szCs w:val="21"/>
          <w:highlight w:val="none"/>
        </w:rPr>
        <w:t xml:space="preserve">交给</w:t>
      </w:r>
      <w:r>
        <w:rPr>
          <w:rFonts w:hint="eastAsia" w:ascii="宋体" w:hAnsi="宋体" w:eastAsia="宋体" w:cs="宋体"/>
          <w:color w:val="auto"/>
          <w:sz w:val="21"/>
          <w:szCs w:val="21"/>
          <w:highlight w:val="none"/>
          <w:lang w:val="en-US" w:eastAsia="zh-CN"/>
        </w:rPr>
        <w:t xml:space="preserve">采购人</w:t>
      </w:r>
      <w:r>
        <w:rPr>
          <w:rFonts w:hint="eastAsia" w:ascii="宋体" w:hAnsi="宋体" w:eastAsia="宋体" w:cs="宋体"/>
          <w:color w:val="auto"/>
          <w:sz w:val="21"/>
          <w:szCs w:val="21"/>
          <w:highlight w:val="none"/>
        </w:rPr>
        <w:t xml:space="preserve">复印件</w:t>
      </w:r>
      <w:r>
        <w:rPr>
          <w:rFonts w:hint="eastAsia" w:ascii="宋体" w:hAnsi="宋体" w:eastAsia="宋体" w:cs="宋体"/>
          <w:color w:val="auto"/>
          <w:sz w:val="21"/>
          <w:szCs w:val="21"/>
          <w:highlight w:val="none"/>
          <w:lang w:val="en-US" w:eastAsia="zh-CN"/>
        </w:rPr>
        <w:t xml:space="preserve">备案</w:t>
      </w:r>
      <w:r>
        <w:rPr>
          <w:rFonts w:hint="eastAsia" w:ascii="宋体" w:hAnsi="宋体" w:eastAsia="宋体" w:cs="宋体"/>
          <w:color w:val="auto"/>
          <w:sz w:val="21"/>
          <w:szCs w:val="21"/>
          <w:highlight w:val="none"/>
        </w:rPr>
        <w:t xml:space="preserve">。</w:t>
      </w:r>
      <w:r/>
    </w:p>
    <w:p>
      <w:pPr>
        <w:numPr>
          <w:ilvl w:val="0"/>
          <w:numId w:val="0"/>
        </w:numPr>
        <w:ind w:firstLine="420"/>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环境</w:t>
      </w:r>
      <w:r>
        <w:rPr>
          <w:rFonts w:hint="eastAsia" w:ascii="宋体" w:hAnsi="宋体" w:cs="宋体"/>
          <w:color w:val="auto"/>
          <w:sz w:val="21"/>
          <w:szCs w:val="21"/>
          <w:highlight w:val="none"/>
          <w:lang w:val="en-US" w:eastAsia="zh-CN"/>
        </w:rPr>
        <w:t xml:space="preserve">及消防</w:t>
      </w:r>
      <w:r>
        <w:rPr>
          <w:rFonts w:hint="eastAsia" w:ascii="宋体" w:hAnsi="宋体" w:eastAsia="宋体" w:cs="宋体"/>
          <w:color w:val="auto"/>
          <w:sz w:val="21"/>
          <w:szCs w:val="21"/>
          <w:highlight w:val="none"/>
        </w:rPr>
        <w:t xml:space="preserve">安全管理</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包括但不限于以下内容</w:t>
      </w:r>
      <w:r>
        <w:rPr>
          <w:rFonts w:hint="eastAsia" w:ascii="宋体" w:hAnsi="宋体" w:eastAsia="宋体" w:cs="宋体"/>
          <w:b w:val="0"/>
          <w:bCs w:val="0"/>
          <w:color w:val="auto"/>
          <w:sz w:val="21"/>
          <w:szCs w:val="21"/>
          <w:highlight w:val="none"/>
          <w:lang w:eastAsia="zh-CN"/>
        </w:rPr>
        <w:t xml:space="preserve">）</w:t>
      </w:r>
      <w:r/>
    </w:p>
    <w:p>
      <w:pPr>
        <w:numPr>
          <w:ilvl w:val="0"/>
          <w:numId w:val="0"/>
        </w:numPr>
        <w:ind w:firstLine="420"/>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供水设施异常时，须及时</w:t>
      </w:r>
      <w:r>
        <w:rPr>
          <w:rFonts w:hint="eastAsia" w:ascii="宋体" w:hAnsi="宋体" w:cs="宋体"/>
          <w:color w:val="auto"/>
          <w:sz w:val="21"/>
          <w:szCs w:val="21"/>
          <w:highlight w:val="none"/>
          <w:lang w:val="en-US" w:eastAsia="zh-CN"/>
        </w:rPr>
        <w:t xml:space="preserve">报备</w:t>
      </w:r>
      <w:r>
        <w:rPr>
          <w:rFonts w:hint="eastAsia" w:ascii="宋体" w:hAnsi="宋体" w:eastAsia="宋体" w:cs="宋体"/>
          <w:color w:val="auto"/>
          <w:sz w:val="21"/>
          <w:szCs w:val="21"/>
          <w:highlight w:val="none"/>
        </w:rPr>
        <w:t xml:space="preserve">维修，做到节约用水，无长流水</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漫溢</w:t>
      </w:r>
      <w:r>
        <w:rPr>
          <w:rFonts w:hint="eastAsia" w:ascii="宋体" w:hAnsi="宋体" w:eastAsia="宋体" w:cs="宋体"/>
          <w:color w:val="auto"/>
          <w:sz w:val="21"/>
          <w:szCs w:val="21"/>
          <w:highlight w:val="none"/>
        </w:rPr>
        <w:t xml:space="preserve">现象。</w:t>
      </w:r>
      <w:r/>
    </w:p>
    <w:p>
      <w:pPr>
        <w:numPr>
          <w:ilvl w:val="0"/>
          <w:numId w:val="0"/>
        </w:numPr>
        <w:ind w:firstLine="420"/>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b w:val="0"/>
          <w:bCs w:val="0"/>
          <w:color w:val="auto"/>
          <w:sz w:val="21"/>
          <w:szCs w:val="21"/>
          <w:highlight w:val="none"/>
          <w:lang w:val="en-US" w:eastAsia="zh-CN"/>
        </w:rPr>
        <w:t xml:space="preserve">（2）投标人</w:t>
      </w:r>
      <w:r>
        <w:rPr>
          <w:rFonts w:hint="eastAsia" w:ascii="宋体" w:hAnsi="宋体" w:eastAsia="宋体" w:cs="宋体"/>
          <w:color w:val="auto"/>
          <w:sz w:val="21"/>
          <w:szCs w:val="21"/>
          <w:highlight w:val="none"/>
        </w:rPr>
        <w:t xml:space="preserve">应做好日常安全用电工作，对员工定期开展安全用电培训，每日应派专人负责电力开关，保证每日工作完毕后</w:t>
      </w:r>
      <w:r>
        <w:rPr>
          <w:rFonts w:hint="eastAsia" w:ascii="宋体" w:hAnsi="宋体" w:cs="宋体"/>
          <w:color w:val="auto"/>
          <w:sz w:val="21"/>
          <w:szCs w:val="21"/>
          <w:highlight w:val="none"/>
          <w:lang w:val="en-US" w:eastAsia="zh-CN"/>
        </w:rPr>
        <w:t xml:space="preserve">非必要常开的</w:t>
      </w:r>
      <w:r>
        <w:rPr>
          <w:rFonts w:hint="eastAsia" w:ascii="宋体" w:hAnsi="宋体" w:eastAsia="宋体" w:cs="宋体"/>
          <w:color w:val="auto"/>
          <w:sz w:val="21"/>
          <w:szCs w:val="21"/>
          <w:highlight w:val="none"/>
        </w:rPr>
        <w:t xml:space="preserve">电器设备及电路开关的关闭。此外</w:t>
      </w:r>
      <w:r>
        <w:rPr>
          <w:rFonts w:hint="eastAsia" w:ascii="宋体" w:hAnsi="宋体" w:eastAsia="宋体" w:cs="宋体"/>
          <w:b w:val="0"/>
          <w:bCs w:val="0"/>
          <w:color w:val="auto"/>
          <w:sz w:val="21"/>
          <w:szCs w:val="21"/>
          <w:highlight w:val="none"/>
          <w:lang w:val="en-US" w:eastAsia="zh-CN"/>
        </w:rPr>
        <w:t xml:space="preserve">投标人自备的</w:t>
      </w:r>
      <w:r>
        <w:rPr>
          <w:rFonts w:hint="eastAsia" w:ascii="宋体" w:hAnsi="宋体" w:eastAsia="宋体" w:cs="宋体"/>
          <w:color w:val="auto"/>
          <w:sz w:val="21"/>
          <w:szCs w:val="21"/>
          <w:highlight w:val="none"/>
        </w:rPr>
        <w:t xml:space="preserve">所有用水、电、气的设备、设施，以及其他有可能对人或财产造成危害的设备，在投入使用前，须向</w:t>
      </w:r>
      <w:r>
        <w:rPr>
          <w:rFonts w:hint="eastAsia" w:ascii="宋体" w:hAnsi="宋体" w:eastAsia="宋体" w:cs="宋体"/>
          <w:color w:val="auto"/>
          <w:sz w:val="21"/>
          <w:szCs w:val="21"/>
          <w:highlight w:val="none"/>
          <w:lang w:val="en-US" w:eastAsia="zh-CN"/>
        </w:rPr>
        <w:t xml:space="preserve">采购人</w:t>
      </w:r>
      <w:r>
        <w:rPr>
          <w:rFonts w:hint="eastAsia" w:ascii="宋体" w:hAnsi="宋体" w:eastAsia="宋体" w:cs="宋体"/>
          <w:color w:val="auto"/>
          <w:sz w:val="21"/>
          <w:szCs w:val="21"/>
          <w:highlight w:val="none"/>
        </w:rPr>
        <w:t xml:space="preserve">提出申请。待</w:t>
      </w:r>
      <w:r>
        <w:rPr>
          <w:rFonts w:hint="eastAsia" w:ascii="宋体" w:hAnsi="宋体" w:eastAsia="宋体" w:cs="宋体"/>
          <w:color w:val="auto"/>
          <w:sz w:val="21"/>
          <w:szCs w:val="21"/>
          <w:highlight w:val="none"/>
          <w:lang w:val="en-US" w:eastAsia="zh-CN"/>
        </w:rPr>
        <w:t xml:space="preserve">采购人</w:t>
      </w:r>
      <w:r>
        <w:rPr>
          <w:rFonts w:hint="eastAsia" w:ascii="宋体" w:hAnsi="宋体" w:eastAsia="宋体" w:cs="宋体"/>
          <w:color w:val="auto"/>
          <w:sz w:val="21"/>
          <w:szCs w:val="21"/>
          <w:highlight w:val="none"/>
        </w:rPr>
        <w:t xml:space="preserve">确定电路负载是否无问题、以及相关设备不会造成危害后方可</w:t>
      </w:r>
      <w:r>
        <w:rPr>
          <w:rFonts w:hint="eastAsia" w:ascii="宋体" w:hAnsi="宋体" w:cs="宋体"/>
          <w:color w:val="auto"/>
          <w:sz w:val="21"/>
          <w:szCs w:val="21"/>
          <w:highlight w:val="none"/>
          <w:lang w:val="en-US" w:eastAsia="zh-CN"/>
        </w:rPr>
        <w:t xml:space="preserve">投入（安装）</w:t>
      </w: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投入</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安装</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完成，再由</w:t>
      </w:r>
      <w:r>
        <w:rPr>
          <w:rFonts w:hint="eastAsia" w:ascii="宋体" w:hAnsi="宋体" w:eastAsia="宋体" w:cs="宋体"/>
          <w:color w:val="auto"/>
          <w:sz w:val="21"/>
          <w:szCs w:val="21"/>
          <w:highlight w:val="none"/>
          <w:lang w:val="en-US" w:eastAsia="zh-CN"/>
        </w:rPr>
        <w:t xml:space="preserve">采购人确认许可</w:t>
      </w:r>
      <w:r>
        <w:rPr>
          <w:rFonts w:hint="eastAsia" w:ascii="宋体" w:hAnsi="宋体" w:eastAsia="宋体" w:cs="宋体"/>
          <w:color w:val="auto"/>
          <w:sz w:val="21"/>
          <w:szCs w:val="21"/>
          <w:highlight w:val="none"/>
        </w:rPr>
        <w:t xml:space="preserve">后，方可</w:t>
      </w:r>
      <w:r>
        <w:rPr>
          <w:rFonts w:hint="eastAsia" w:ascii="宋体" w:hAnsi="宋体" w:cs="宋体"/>
          <w:color w:val="auto"/>
          <w:sz w:val="21"/>
          <w:szCs w:val="21"/>
          <w:highlight w:val="none"/>
          <w:lang w:val="en-US" w:eastAsia="zh-CN"/>
        </w:rPr>
        <w:t xml:space="preserve">开启</w:t>
      </w:r>
      <w:r>
        <w:rPr>
          <w:rFonts w:hint="eastAsia" w:ascii="宋体" w:hAnsi="宋体" w:eastAsia="宋体" w:cs="宋体"/>
          <w:color w:val="auto"/>
          <w:sz w:val="21"/>
          <w:szCs w:val="21"/>
          <w:highlight w:val="none"/>
        </w:rPr>
        <w:t xml:space="preserve">使用。对于</w:t>
      </w:r>
      <w:r>
        <w:rPr>
          <w:rFonts w:hint="eastAsia" w:ascii="宋体" w:hAnsi="宋体" w:eastAsia="宋体" w:cs="宋体"/>
          <w:color w:val="auto"/>
          <w:sz w:val="21"/>
          <w:szCs w:val="21"/>
          <w:highlight w:val="none"/>
          <w:lang w:val="en-US" w:eastAsia="zh-CN"/>
        </w:rPr>
        <w:t xml:space="preserve">采购人</w:t>
      </w:r>
      <w:r>
        <w:rPr>
          <w:rFonts w:hint="eastAsia" w:ascii="宋体" w:hAnsi="宋体" w:eastAsia="宋体" w:cs="宋体"/>
          <w:color w:val="auto"/>
          <w:sz w:val="21"/>
          <w:szCs w:val="21"/>
          <w:highlight w:val="none"/>
        </w:rPr>
        <w:t xml:space="preserve">所提供的电力基础设施，</w:t>
      </w:r>
      <w:r>
        <w:rPr>
          <w:rFonts w:hint="eastAsia" w:ascii="宋体" w:hAnsi="宋体" w:eastAsia="宋体" w:cs="宋体"/>
          <w:b w:val="0"/>
          <w:bCs w:val="0"/>
          <w:color w:val="auto"/>
          <w:sz w:val="21"/>
          <w:szCs w:val="21"/>
          <w:highlight w:val="none"/>
          <w:lang w:val="en-US" w:eastAsia="zh-CN"/>
        </w:rPr>
        <w:t xml:space="preserve">投标人</w:t>
      </w:r>
      <w:r>
        <w:rPr>
          <w:rFonts w:hint="eastAsia" w:ascii="宋体" w:hAnsi="宋体" w:eastAsia="宋体" w:cs="宋体"/>
          <w:color w:val="auto"/>
          <w:sz w:val="21"/>
          <w:szCs w:val="21"/>
          <w:highlight w:val="none"/>
        </w:rPr>
        <w:t xml:space="preserve">有义务配合</w:t>
      </w:r>
      <w:r>
        <w:rPr>
          <w:rFonts w:hint="eastAsia" w:ascii="宋体" w:hAnsi="宋体" w:cs="宋体"/>
          <w:color w:val="auto"/>
          <w:sz w:val="21"/>
          <w:szCs w:val="21"/>
          <w:highlight w:val="none"/>
          <w:lang w:val="en-US" w:eastAsia="zh-CN"/>
        </w:rPr>
        <w:t xml:space="preserve">采购人</w:t>
      </w:r>
      <w:r>
        <w:rPr>
          <w:rFonts w:hint="eastAsia" w:ascii="宋体" w:hAnsi="宋体" w:eastAsia="宋体" w:cs="宋体"/>
          <w:color w:val="auto"/>
          <w:sz w:val="21"/>
          <w:szCs w:val="21"/>
          <w:highlight w:val="none"/>
        </w:rPr>
        <w:t xml:space="preserve">进行维护，如发现设施损坏应及时向</w:t>
      </w:r>
      <w:r>
        <w:rPr>
          <w:rFonts w:hint="eastAsia" w:ascii="宋体" w:hAnsi="宋体" w:eastAsia="宋体" w:cs="宋体"/>
          <w:color w:val="auto"/>
          <w:sz w:val="21"/>
          <w:szCs w:val="21"/>
          <w:highlight w:val="none"/>
          <w:lang w:val="en-US" w:eastAsia="zh-CN"/>
        </w:rPr>
        <w:t xml:space="preserve">采购人</w:t>
      </w:r>
      <w:r>
        <w:rPr>
          <w:rFonts w:hint="eastAsia" w:ascii="宋体" w:hAnsi="宋体" w:eastAsia="宋体" w:cs="宋体"/>
          <w:color w:val="auto"/>
          <w:sz w:val="21"/>
          <w:szCs w:val="21"/>
          <w:highlight w:val="none"/>
        </w:rPr>
        <w:t xml:space="preserve">告知。如出现因</w:t>
      </w:r>
      <w:r>
        <w:rPr>
          <w:rFonts w:hint="eastAsia" w:ascii="宋体" w:hAnsi="宋体" w:eastAsia="宋体" w:cs="宋体"/>
          <w:b w:val="0"/>
          <w:bCs w:val="0"/>
          <w:color w:val="auto"/>
          <w:sz w:val="21"/>
          <w:szCs w:val="21"/>
          <w:highlight w:val="none"/>
          <w:lang w:val="en-US" w:eastAsia="zh-CN"/>
        </w:rPr>
        <w:t xml:space="preserve">投标人</w:t>
      </w:r>
      <w:r>
        <w:rPr>
          <w:rFonts w:hint="eastAsia" w:ascii="宋体" w:hAnsi="宋体" w:eastAsia="宋体" w:cs="宋体"/>
          <w:color w:val="auto"/>
          <w:sz w:val="21"/>
          <w:szCs w:val="21"/>
          <w:highlight w:val="none"/>
        </w:rPr>
        <w:t xml:space="preserve">用电不当或工作疏忽</w:t>
      </w:r>
      <w:r>
        <w:rPr>
          <w:rFonts w:hint="eastAsia" w:ascii="宋体" w:hAnsi="宋体" w:eastAsia="宋体" w:cs="宋体"/>
          <w:color w:val="auto"/>
          <w:sz w:val="21"/>
          <w:szCs w:val="21"/>
          <w:highlight w:val="none"/>
          <w:lang w:val="en-US" w:eastAsia="zh-CN"/>
        </w:rPr>
        <w:t xml:space="preserve">等</w:t>
      </w:r>
      <w:r>
        <w:rPr>
          <w:rFonts w:hint="eastAsia" w:ascii="宋体" w:hAnsi="宋体" w:eastAsia="宋体" w:cs="宋体"/>
          <w:b w:val="0"/>
          <w:bCs w:val="0"/>
          <w:color w:val="auto"/>
          <w:sz w:val="21"/>
          <w:szCs w:val="21"/>
          <w:highlight w:val="none"/>
          <w:lang w:val="en-US" w:eastAsia="zh-CN"/>
        </w:rPr>
        <w:t xml:space="preserve">投标人原因</w:t>
      </w:r>
      <w:r>
        <w:rPr>
          <w:rFonts w:hint="eastAsia" w:ascii="宋体" w:hAnsi="宋体" w:eastAsia="宋体" w:cs="宋体"/>
          <w:color w:val="auto"/>
          <w:sz w:val="21"/>
          <w:szCs w:val="21"/>
          <w:highlight w:val="none"/>
        </w:rPr>
        <w:t xml:space="preserve">而造成的电气火灾，</w:t>
      </w:r>
      <w:r>
        <w:rPr>
          <w:rFonts w:hint="eastAsia" w:ascii="宋体" w:hAnsi="宋体" w:eastAsia="宋体" w:cs="宋体"/>
          <w:b w:val="0"/>
          <w:bCs w:val="0"/>
          <w:color w:val="auto"/>
          <w:sz w:val="21"/>
          <w:szCs w:val="21"/>
          <w:highlight w:val="none"/>
          <w:lang w:val="en-US" w:eastAsia="zh-CN"/>
        </w:rPr>
        <w:t xml:space="preserve">投标人</w:t>
      </w:r>
      <w:r>
        <w:rPr>
          <w:rFonts w:hint="eastAsia" w:ascii="宋体" w:hAnsi="宋体" w:eastAsia="宋体" w:cs="宋体"/>
          <w:color w:val="auto"/>
          <w:sz w:val="21"/>
          <w:szCs w:val="21"/>
          <w:highlight w:val="none"/>
        </w:rPr>
        <w:t xml:space="preserve">应承担全部责任。</w:t>
      </w:r>
      <w:r/>
    </w:p>
    <w:p>
      <w:pPr>
        <w:numPr>
          <w:ilvl w:val="0"/>
          <w:numId w:val="0"/>
        </w:numPr>
        <w:ind w:firstLine="420"/>
        <w:keepLines w:val="0"/>
        <w:keepNext w:val="0"/>
        <w:pageBreakBefore w:val="0"/>
        <w:spacing w:line="360" w:lineRule="auto"/>
        <w:widowControl w:val="off"/>
        <w:rPr>
          <w:rFonts w:hint="eastAsia" w:ascii="宋体" w:hAnsi="宋体" w:cs="宋体"/>
          <w:color w:val="auto"/>
          <w:sz w:val="21"/>
          <w:szCs w:val="21"/>
          <w:highlight w:val="none"/>
          <w:lang w:eastAsia="zh-CN"/>
        </w:rPr>
        <w:outlineLvl w:val="9"/>
      </w:pP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3</w:t>
      </w:r>
      <w:r>
        <w:rPr>
          <w:rFonts w:hint="eastAsia" w:ascii="宋体" w:hAnsi="宋体" w:cs="宋体"/>
          <w:color w:val="auto"/>
          <w:sz w:val="21"/>
          <w:szCs w:val="21"/>
          <w:highlight w:val="none"/>
          <w:lang w:eastAsia="zh-CN"/>
        </w:rPr>
        <w:t xml:space="preserve">）投标人应做好日常用火、防火工作，每日在炊事设备点火前应对设备进行详细的检查，确定设备部件状态正常后方可点火；投标人应配备足够的消防设施，定期进行员工消防知识培训和开展消防演练，对于由于投标人防火工作不到位而造成的火灾，所带来的损失全部由投标人承担。</w:t>
      </w:r>
      <w:r/>
    </w:p>
    <w:p>
      <w:pPr>
        <w:numPr>
          <w:ilvl w:val="0"/>
          <w:numId w:val="0"/>
        </w:numPr>
        <w:ind w:firstLine="420"/>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b w:val="0"/>
          <w:bCs w:val="0"/>
          <w:color w:val="auto"/>
          <w:sz w:val="21"/>
          <w:szCs w:val="21"/>
          <w:highlight w:val="none"/>
          <w:lang w:val="en-US" w:eastAsia="zh-CN"/>
        </w:rPr>
        <w:t xml:space="preserve">（</w:t>
      </w:r>
      <w:r>
        <w:rPr>
          <w:rFonts w:hint="eastAsia" w:ascii="宋体" w:hAnsi="宋体" w:cs="宋体"/>
          <w:b w:val="0"/>
          <w:bCs w:val="0"/>
          <w:color w:val="auto"/>
          <w:sz w:val="21"/>
          <w:szCs w:val="21"/>
          <w:highlight w:val="none"/>
          <w:lang w:val="en-US" w:eastAsia="zh-CN"/>
        </w:rPr>
        <w:t xml:space="preserve">4</w:t>
      </w:r>
      <w:r>
        <w:rPr>
          <w:rFonts w:hint="eastAsia" w:ascii="宋体" w:hAnsi="宋体" w:eastAsia="宋体" w:cs="宋体"/>
          <w:b w:val="0"/>
          <w:bCs w:val="0"/>
          <w:color w:val="auto"/>
          <w:sz w:val="21"/>
          <w:szCs w:val="21"/>
          <w:highlight w:val="none"/>
          <w:lang w:val="en-US" w:eastAsia="zh-CN"/>
        </w:rPr>
        <w:t xml:space="preserve">）投标人</w:t>
      </w:r>
      <w:r>
        <w:rPr>
          <w:rFonts w:hint="eastAsia" w:ascii="宋体" w:hAnsi="宋体" w:cs="宋体"/>
          <w:b w:val="0"/>
          <w:bCs w:val="0"/>
          <w:color w:val="auto"/>
          <w:sz w:val="21"/>
          <w:szCs w:val="21"/>
          <w:highlight w:val="none"/>
          <w:lang w:val="en-US" w:eastAsia="zh-CN"/>
        </w:rPr>
        <w:t xml:space="preserve">非正常餐饮服务及管理期间</w:t>
      </w:r>
      <w:r>
        <w:rPr>
          <w:rFonts w:hint="eastAsia" w:ascii="宋体" w:hAnsi="宋体" w:eastAsia="宋体" w:cs="宋体"/>
          <w:color w:val="auto"/>
          <w:sz w:val="21"/>
          <w:szCs w:val="21"/>
          <w:highlight w:val="none"/>
        </w:rPr>
        <w:t xml:space="preserve">需要临时用电、动火、高空、用水、用气作业的，</w:t>
      </w:r>
      <w:r>
        <w:rPr>
          <w:rFonts w:hint="eastAsia" w:ascii="宋体" w:hAnsi="宋体" w:cs="宋体"/>
          <w:color w:val="auto"/>
          <w:sz w:val="21"/>
          <w:szCs w:val="21"/>
          <w:highlight w:val="none"/>
          <w:lang w:val="en-US" w:eastAsia="zh-CN"/>
        </w:rPr>
        <w:t xml:space="preserve">必须</w:t>
      </w:r>
      <w:r>
        <w:rPr>
          <w:rFonts w:hint="eastAsia" w:ascii="宋体" w:hAnsi="宋体" w:eastAsia="宋体" w:cs="宋体"/>
          <w:color w:val="auto"/>
          <w:sz w:val="21"/>
          <w:szCs w:val="21"/>
          <w:highlight w:val="none"/>
        </w:rPr>
        <w:t xml:space="preserve">向</w:t>
      </w:r>
      <w:r>
        <w:rPr>
          <w:rFonts w:hint="eastAsia" w:ascii="宋体" w:hAnsi="宋体" w:eastAsia="宋体" w:cs="宋体"/>
          <w:color w:val="auto"/>
          <w:sz w:val="21"/>
          <w:szCs w:val="21"/>
          <w:highlight w:val="none"/>
          <w:lang w:val="en-US" w:eastAsia="zh-CN"/>
        </w:rPr>
        <w:t xml:space="preserve">采购人</w:t>
      </w:r>
      <w:r>
        <w:rPr>
          <w:rFonts w:hint="eastAsia" w:ascii="宋体" w:hAnsi="宋体" w:eastAsia="宋体" w:cs="宋体"/>
          <w:color w:val="auto"/>
          <w:sz w:val="21"/>
          <w:szCs w:val="21"/>
          <w:highlight w:val="none"/>
        </w:rPr>
        <w:t xml:space="preserve">提交申请，批准后方可作业，</w:t>
      </w:r>
      <w:r>
        <w:rPr>
          <w:rFonts w:hint="eastAsia" w:ascii="宋体" w:hAnsi="宋体" w:cs="宋体"/>
          <w:color w:val="auto"/>
          <w:sz w:val="21"/>
          <w:szCs w:val="21"/>
          <w:highlight w:val="none"/>
          <w:lang w:val="en-US" w:eastAsia="zh-CN"/>
        </w:rPr>
        <w:t xml:space="preserve">投标人</w:t>
      </w:r>
      <w:r>
        <w:rPr>
          <w:rFonts w:hint="eastAsia" w:ascii="宋体" w:hAnsi="宋体" w:eastAsia="宋体" w:cs="宋体"/>
          <w:color w:val="auto"/>
          <w:sz w:val="21"/>
          <w:szCs w:val="21"/>
          <w:highlight w:val="none"/>
        </w:rPr>
        <w:t xml:space="preserve">必须配备相应的安全防护措施，现场设立专项管理责任人，并做好日常安全管理工作，</w:t>
      </w:r>
      <w:r>
        <w:rPr>
          <w:rFonts w:hint="eastAsia" w:ascii="宋体" w:hAnsi="宋体" w:eastAsia="宋体" w:cs="宋体"/>
          <w:color w:val="auto"/>
          <w:sz w:val="21"/>
          <w:szCs w:val="21"/>
          <w:highlight w:val="none"/>
          <w:lang w:val="en-US" w:eastAsia="zh-CN"/>
        </w:rPr>
        <w:t xml:space="preserve">采购人</w:t>
      </w:r>
      <w:r>
        <w:rPr>
          <w:rFonts w:hint="eastAsia" w:ascii="宋体" w:hAnsi="宋体" w:eastAsia="宋体" w:cs="宋体"/>
          <w:color w:val="auto"/>
          <w:sz w:val="21"/>
          <w:szCs w:val="21"/>
          <w:highlight w:val="none"/>
        </w:rPr>
        <w:t xml:space="preserve">有权监督管理。</w:t>
      </w:r>
      <w:r/>
    </w:p>
    <w:p>
      <w:pPr>
        <w:numPr>
          <w:ilvl w:val="0"/>
          <w:numId w:val="0"/>
        </w:numPr>
        <w:ind w:firstLine="420"/>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b w:val="0"/>
          <w:bCs w:val="0"/>
          <w:color w:val="auto"/>
          <w:sz w:val="21"/>
          <w:szCs w:val="21"/>
          <w:highlight w:val="none"/>
          <w:lang w:val="en-US" w:eastAsia="zh-CN"/>
        </w:rPr>
        <w:t xml:space="preserve">（</w:t>
      </w:r>
      <w:r>
        <w:rPr>
          <w:rFonts w:hint="eastAsia" w:ascii="宋体" w:hAnsi="宋体" w:cs="宋体"/>
          <w:b w:val="0"/>
          <w:bCs w:val="0"/>
          <w:color w:val="auto"/>
          <w:sz w:val="21"/>
          <w:szCs w:val="21"/>
          <w:highlight w:val="none"/>
          <w:lang w:val="en-US" w:eastAsia="zh-CN"/>
        </w:rPr>
        <w:t xml:space="preserve">5</w:t>
      </w:r>
      <w:r>
        <w:rPr>
          <w:rFonts w:hint="eastAsia" w:ascii="宋体" w:hAnsi="宋体" w:eastAsia="宋体" w:cs="宋体"/>
          <w:b w:val="0"/>
          <w:bCs w:val="0"/>
          <w:color w:val="auto"/>
          <w:sz w:val="21"/>
          <w:szCs w:val="21"/>
          <w:highlight w:val="none"/>
          <w:lang w:val="en-US" w:eastAsia="zh-CN"/>
        </w:rPr>
        <w:t xml:space="preserve">）投标人如</w:t>
      </w:r>
      <w:r>
        <w:rPr>
          <w:rFonts w:hint="eastAsia" w:ascii="宋体" w:hAnsi="宋体" w:cs="宋体"/>
          <w:b w:val="0"/>
          <w:bCs w:val="0"/>
          <w:color w:val="auto"/>
          <w:sz w:val="21"/>
          <w:szCs w:val="21"/>
          <w:highlight w:val="none"/>
          <w:lang w:val="en-US" w:eastAsia="zh-CN"/>
        </w:rPr>
        <w:t xml:space="preserve">涉及自行</w:t>
      </w:r>
      <w:r>
        <w:rPr>
          <w:rFonts w:hint="eastAsia" w:ascii="宋体" w:hAnsi="宋体" w:eastAsia="宋体" w:cs="宋体"/>
          <w:color w:val="auto"/>
          <w:sz w:val="21"/>
          <w:szCs w:val="21"/>
          <w:highlight w:val="none"/>
        </w:rPr>
        <w:t xml:space="preserve">燃料</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易燃易爆品</w:t>
      </w:r>
      <w:r>
        <w:rPr>
          <w:rFonts w:hint="eastAsia" w:ascii="宋体" w:hAnsi="宋体" w:eastAsia="宋体" w:cs="宋体"/>
          <w:color w:val="auto"/>
          <w:sz w:val="21"/>
          <w:szCs w:val="21"/>
          <w:highlight w:val="none"/>
        </w:rPr>
        <w:t xml:space="preserve">的购买、使用、保存环节，均应做好安全防火工作，对于由于</w:t>
      </w:r>
      <w:r>
        <w:rPr>
          <w:rFonts w:hint="eastAsia" w:ascii="宋体" w:hAnsi="宋体" w:eastAsia="宋体" w:cs="宋体"/>
          <w:b w:val="0"/>
          <w:bCs w:val="0"/>
          <w:color w:val="auto"/>
          <w:sz w:val="21"/>
          <w:szCs w:val="21"/>
          <w:highlight w:val="none"/>
          <w:lang w:val="en-US" w:eastAsia="zh-CN"/>
        </w:rPr>
        <w:t xml:space="preserve">投标人</w:t>
      </w:r>
      <w:r>
        <w:rPr>
          <w:rFonts w:hint="eastAsia" w:ascii="宋体" w:hAnsi="宋体" w:eastAsia="宋体" w:cs="宋体"/>
          <w:color w:val="auto"/>
          <w:sz w:val="21"/>
          <w:szCs w:val="21"/>
          <w:highlight w:val="none"/>
        </w:rPr>
        <w:t xml:space="preserve">工作疏忽而造成的安全事故</w:t>
      </w:r>
      <w:r>
        <w:rPr>
          <w:rFonts w:hint="eastAsia" w:ascii="宋体" w:hAnsi="宋体" w:eastAsia="宋体" w:cs="宋体"/>
          <w:b w:val="0"/>
          <w:bCs w:val="0"/>
          <w:color w:val="auto"/>
          <w:sz w:val="21"/>
          <w:szCs w:val="21"/>
          <w:highlight w:val="none"/>
          <w:lang w:val="en-US" w:eastAsia="zh-CN"/>
        </w:rPr>
        <w:t xml:space="preserve">投标人</w:t>
      </w:r>
      <w:r>
        <w:rPr>
          <w:rFonts w:hint="eastAsia" w:ascii="宋体" w:hAnsi="宋体" w:eastAsia="宋体" w:cs="宋体"/>
          <w:color w:val="auto"/>
          <w:sz w:val="21"/>
          <w:szCs w:val="21"/>
          <w:highlight w:val="none"/>
        </w:rPr>
        <w:t xml:space="preserve">应承担一切责任。</w:t>
      </w:r>
      <w:r/>
    </w:p>
    <w:p>
      <w:pPr>
        <w:numPr>
          <w:ilvl w:val="0"/>
          <w:numId w:val="0"/>
        </w:numPr>
        <w:ind w:firstLine="420"/>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b w:val="0"/>
          <w:bCs w:val="0"/>
          <w:color w:val="auto"/>
          <w:sz w:val="21"/>
          <w:szCs w:val="21"/>
          <w:highlight w:val="none"/>
          <w:lang w:val="en-US" w:eastAsia="zh-CN"/>
        </w:rPr>
        <w:t xml:space="preserve">（</w:t>
      </w:r>
      <w:r>
        <w:rPr>
          <w:rFonts w:hint="eastAsia" w:ascii="宋体" w:hAnsi="宋体" w:cs="宋体"/>
          <w:b w:val="0"/>
          <w:bCs w:val="0"/>
          <w:color w:val="auto"/>
          <w:sz w:val="21"/>
          <w:szCs w:val="21"/>
          <w:highlight w:val="none"/>
          <w:lang w:val="en-US" w:eastAsia="zh-CN"/>
        </w:rPr>
        <w:t xml:space="preserve">6</w:t>
      </w:r>
      <w:r>
        <w:rPr>
          <w:rFonts w:hint="eastAsia" w:ascii="宋体" w:hAnsi="宋体" w:eastAsia="宋体" w:cs="宋体"/>
          <w:b w:val="0"/>
          <w:bCs w:val="0"/>
          <w:color w:val="auto"/>
          <w:sz w:val="21"/>
          <w:szCs w:val="21"/>
          <w:highlight w:val="none"/>
          <w:lang w:val="en-US" w:eastAsia="zh-CN"/>
        </w:rPr>
        <w:t xml:space="preserve">）投标人</w:t>
      </w:r>
      <w:r>
        <w:rPr>
          <w:rFonts w:hint="eastAsia" w:ascii="宋体" w:hAnsi="宋体" w:eastAsia="宋体" w:cs="宋体"/>
          <w:color w:val="auto"/>
          <w:sz w:val="21"/>
          <w:szCs w:val="21"/>
          <w:highlight w:val="none"/>
        </w:rPr>
        <w:t xml:space="preserve">应对所使用的</w:t>
      </w:r>
      <w:r>
        <w:rPr>
          <w:rFonts w:hint="eastAsia" w:ascii="宋体" w:hAnsi="宋体" w:cs="宋体"/>
          <w:color w:val="auto"/>
          <w:sz w:val="21"/>
          <w:szCs w:val="21"/>
          <w:highlight w:val="none"/>
          <w:lang w:val="en-US" w:eastAsia="zh-CN"/>
        </w:rPr>
        <w:t xml:space="preserve">炊事设备、燃气管道</w:t>
      </w:r>
      <w:r>
        <w:rPr>
          <w:rFonts w:hint="eastAsia" w:ascii="宋体" w:hAnsi="宋体" w:eastAsia="宋体" w:cs="宋体"/>
          <w:color w:val="auto"/>
          <w:sz w:val="21"/>
          <w:szCs w:val="21"/>
          <w:highlight w:val="none"/>
        </w:rPr>
        <w:t xml:space="preserve">等相应设备、部件等按照国家的相关规定加强安全</w:t>
      </w:r>
      <w:r>
        <w:rPr>
          <w:rFonts w:hint="eastAsia" w:ascii="宋体" w:hAnsi="宋体" w:cs="宋体"/>
          <w:color w:val="auto"/>
          <w:sz w:val="21"/>
          <w:szCs w:val="21"/>
          <w:highlight w:val="none"/>
          <w:lang w:val="en-US" w:eastAsia="zh-CN"/>
        </w:rPr>
        <w:t xml:space="preserve">检查及</w:t>
      </w:r>
      <w:r>
        <w:rPr>
          <w:rFonts w:hint="eastAsia" w:ascii="宋体" w:hAnsi="宋体" w:eastAsia="宋体" w:cs="宋体"/>
          <w:color w:val="auto"/>
          <w:sz w:val="21"/>
          <w:szCs w:val="21"/>
          <w:highlight w:val="none"/>
        </w:rPr>
        <w:t xml:space="preserve">管理。</w:t>
      </w:r>
      <w:r>
        <w:rPr>
          <w:rFonts w:hint="eastAsia" w:ascii="宋体" w:hAnsi="宋体" w:cs="宋体"/>
          <w:color w:val="auto"/>
          <w:sz w:val="21"/>
          <w:szCs w:val="21"/>
          <w:highlight w:val="none"/>
          <w:lang w:val="en-US" w:eastAsia="zh-CN"/>
        </w:rPr>
        <w:t xml:space="preserve">如发现存在安全隐患，应及时向采购人报备处置</w:t>
      </w:r>
      <w:r>
        <w:rPr>
          <w:rFonts w:hint="eastAsia" w:ascii="宋体" w:hAnsi="宋体" w:eastAsia="宋体" w:cs="宋体"/>
          <w:color w:val="auto"/>
          <w:sz w:val="21"/>
          <w:szCs w:val="21"/>
          <w:highlight w:val="none"/>
        </w:rPr>
        <w:t xml:space="preserve">。</w:t>
      </w:r>
      <w:r/>
    </w:p>
    <w:p>
      <w:pPr>
        <w:numPr>
          <w:ilvl w:val="0"/>
          <w:numId w:val="0"/>
        </w:numPr>
        <w:ind w:firstLine="420"/>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b w:val="0"/>
          <w:bCs w:val="0"/>
          <w:color w:val="auto"/>
          <w:sz w:val="21"/>
          <w:szCs w:val="21"/>
          <w:highlight w:val="none"/>
          <w:lang w:val="en-US" w:eastAsia="zh-CN"/>
        </w:rPr>
        <w:t xml:space="preserve">（</w:t>
      </w:r>
      <w:r>
        <w:rPr>
          <w:rFonts w:hint="eastAsia" w:ascii="宋体" w:hAnsi="宋体" w:cs="宋体"/>
          <w:b w:val="0"/>
          <w:bCs w:val="0"/>
          <w:color w:val="auto"/>
          <w:sz w:val="21"/>
          <w:szCs w:val="21"/>
          <w:highlight w:val="none"/>
          <w:lang w:val="en-US" w:eastAsia="zh-CN"/>
        </w:rPr>
        <w:t xml:space="preserve">7</w:t>
      </w:r>
      <w:r>
        <w:rPr>
          <w:rFonts w:hint="eastAsia" w:ascii="宋体" w:hAnsi="宋体" w:eastAsia="宋体" w:cs="宋体"/>
          <w:b w:val="0"/>
          <w:bCs w:val="0"/>
          <w:color w:val="auto"/>
          <w:sz w:val="21"/>
          <w:szCs w:val="21"/>
          <w:highlight w:val="none"/>
          <w:lang w:val="en-US" w:eastAsia="zh-CN"/>
        </w:rPr>
        <w:t xml:space="preserve">）投标人</w:t>
      </w:r>
      <w:r>
        <w:rPr>
          <w:rFonts w:hint="eastAsia" w:ascii="宋体" w:hAnsi="宋体" w:eastAsia="宋体" w:cs="宋体"/>
          <w:color w:val="auto"/>
          <w:sz w:val="21"/>
          <w:szCs w:val="21"/>
          <w:highlight w:val="none"/>
        </w:rPr>
        <w:t xml:space="preserve">应安排专人对燃料系统进行防火巡查，每日操作结束后应有专人关闭火源阀门及气源阀门</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做好防火措施。</w:t>
      </w:r>
      <w:r/>
    </w:p>
    <w:p>
      <w:pPr>
        <w:numPr>
          <w:ilvl w:val="0"/>
          <w:numId w:val="0"/>
        </w:num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交通安全</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包括但不限于以下内容</w:t>
      </w:r>
      <w:r>
        <w:rPr>
          <w:rFonts w:hint="eastAsia" w:ascii="宋体" w:hAnsi="宋体" w:eastAsia="宋体" w:cs="宋体"/>
          <w:b w:val="0"/>
          <w:bCs w:val="0"/>
          <w:color w:val="auto"/>
          <w:sz w:val="21"/>
          <w:szCs w:val="21"/>
          <w:highlight w:val="none"/>
          <w:lang w:eastAsia="zh-CN"/>
        </w:rPr>
        <w:t xml:space="preserve">）</w:t>
      </w:r>
      <w:r/>
    </w:p>
    <w:p>
      <w:pPr>
        <w:numPr>
          <w:ilvl w:val="0"/>
          <w:numId w:val="0"/>
        </w:numPr>
        <w:ind w:firstLine="420"/>
        <w:keepLines w:val="0"/>
        <w:keepNext w:val="0"/>
        <w:pageBreakBefore w:val="0"/>
        <w:spacing w:line="360" w:lineRule="auto"/>
        <w:widowControl w:val="off"/>
        <w:rPr>
          <w:rFonts w:hint="eastAsia" w:ascii="宋体" w:hAnsi="宋体" w:eastAsia="宋体" w:cs="宋体"/>
          <w:b w:val="0"/>
          <w:bCs w:val="0"/>
          <w:color w:val="auto"/>
          <w:sz w:val="21"/>
          <w:szCs w:val="21"/>
          <w:highlight w:val="none"/>
          <w:lang w:val="en-US" w:eastAsia="zh-CN" w:bidi="ar-SA"/>
        </w:rPr>
        <w:outlineLvl w:val="9"/>
      </w:pPr>
      <w:r>
        <w:rPr>
          <w:rFonts w:hint="eastAsia" w:ascii="宋体" w:hAnsi="宋体" w:eastAsia="宋体" w:cs="宋体"/>
          <w:color w:val="auto"/>
          <w:sz w:val="21"/>
          <w:szCs w:val="21"/>
          <w:highlight w:val="none"/>
          <w:lang w:val="en-US" w:eastAsia="zh-CN"/>
        </w:rPr>
        <w:t xml:space="preserve">投标人</w:t>
      </w:r>
      <w:r>
        <w:rPr>
          <w:rFonts w:hint="eastAsia" w:ascii="宋体" w:hAnsi="宋体" w:eastAsia="宋体" w:cs="宋体"/>
          <w:color w:val="auto"/>
          <w:sz w:val="21"/>
          <w:szCs w:val="21"/>
          <w:highlight w:val="none"/>
        </w:rPr>
        <w:t xml:space="preserve">车辆进入</w:t>
      </w:r>
      <w:r>
        <w:rPr>
          <w:rFonts w:hint="eastAsia" w:ascii="宋体" w:hAnsi="宋体" w:eastAsia="宋体" w:cs="宋体"/>
          <w:color w:val="auto"/>
          <w:sz w:val="21"/>
          <w:szCs w:val="21"/>
          <w:highlight w:val="none"/>
          <w:lang w:val="en-US" w:eastAsia="zh-CN"/>
        </w:rPr>
        <w:t xml:space="preserve">采购人</w:t>
      </w:r>
      <w:r>
        <w:rPr>
          <w:rFonts w:hint="eastAsia" w:ascii="宋体" w:hAnsi="宋体" w:eastAsia="宋体" w:cs="宋体"/>
          <w:color w:val="auto"/>
          <w:sz w:val="21"/>
          <w:szCs w:val="21"/>
          <w:highlight w:val="none"/>
        </w:rPr>
        <w:t xml:space="preserve">区域时，行车速度</w:t>
      </w:r>
      <w:r>
        <w:rPr>
          <w:rFonts w:hint="eastAsia" w:ascii="宋体" w:hAnsi="宋体" w:cs="宋体"/>
          <w:color w:val="auto"/>
          <w:sz w:val="21"/>
          <w:szCs w:val="21"/>
          <w:highlight w:val="none"/>
          <w:lang w:val="en-US" w:eastAsia="zh-CN"/>
        </w:rPr>
        <w:t xml:space="preserve">控制在5-</w:t>
      </w:r>
      <w:r>
        <w:rPr>
          <w:rFonts w:hint="eastAsia" w:ascii="宋体" w:hAnsi="宋体" w:eastAsia="宋体" w:cs="宋体"/>
          <w:color w:val="auto"/>
          <w:sz w:val="21"/>
          <w:szCs w:val="21"/>
          <w:highlight w:val="none"/>
        </w:rPr>
        <w:t xml:space="preserve">10公里/小时。车辆应在指定的</w:t>
      </w:r>
      <w:r>
        <w:rPr>
          <w:rFonts w:hint="eastAsia" w:ascii="宋体" w:hAnsi="宋体" w:eastAsia="宋体" w:cs="宋体"/>
          <w:color w:val="auto"/>
          <w:sz w:val="21"/>
          <w:szCs w:val="21"/>
          <w:highlight w:val="none"/>
          <w:lang w:val="en-US" w:eastAsia="zh-CN"/>
        </w:rPr>
        <w:t xml:space="preserve">道路</w:t>
      </w:r>
      <w:r>
        <w:rPr>
          <w:rFonts w:hint="eastAsia" w:ascii="宋体" w:hAnsi="宋体" w:eastAsia="宋体" w:cs="宋体"/>
          <w:color w:val="auto"/>
          <w:sz w:val="21"/>
          <w:szCs w:val="21"/>
          <w:highlight w:val="none"/>
        </w:rPr>
        <w:t xml:space="preserve">上行驶，不得超载、超高、超长、超宽运输，严禁与生产系统设备管道接触。同时，不得损坏或搬动所有交通标志和安全设施，遇到不得不挪动的情况时，需要与</w:t>
      </w:r>
      <w:r>
        <w:rPr>
          <w:rFonts w:hint="eastAsia" w:ascii="宋体" w:hAnsi="宋体" w:eastAsia="宋体" w:cs="宋体"/>
          <w:color w:val="auto"/>
          <w:sz w:val="21"/>
          <w:szCs w:val="21"/>
          <w:highlight w:val="none"/>
          <w:lang w:val="en-US" w:eastAsia="zh-CN"/>
        </w:rPr>
        <w:t xml:space="preserve">采购人</w:t>
      </w:r>
      <w:r>
        <w:rPr>
          <w:rFonts w:hint="eastAsia" w:ascii="宋体" w:hAnsi="宋体" w:eastAsia="宋体" w:cs="宋体"/>
          <w:color w:val="auto"/>
          <w:sz w:val="21"/>
          <w:szCs w:val="21"/>
          <w:highlight w:val="none"/>
        </w:rPr>
        <w:t xml:space="preserve">协商，审批成功，方可挪动</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投标人在区域内发生的任何交通事故均由投标人承担全部责任。</w:t>
      </w:r>
      <w:r/>
    </w:p>
    <w:p>
      <w:pPr>
        <w:contextualSpacing/>
        <w:keepLines w:val="0"/>
        <w:keepNext w:val="0"/>
        <w:pageBreakBefore w:val="0"/>
        <w:spacing w:line="360" w:lineRule="auto"/>
        <w:shd w:val="clear" w:color="auto"/>
        <w:widowControl w:val="off"/>
        <w:rPr>
          <w:rFonts w:hint="default" w:ascii="宋体" w:hAnsi="宋体" w:eastAsia="宋体" w:cs="宋体"/>
          <w:b/>
          <w:bCs/>
          <w:color w:val="auto"/>
          <w:sz w:val="21"/>
          <w:szCs w:val="21"/>
          <w:highlight w:val="none"/>
          <w:lang w:val="en-US" w:eastAsia="zh-CN"/>
        </w:rPr>
        <w:outlineLvl w:val="1"/>
      </w:pPr>
      <w:r>
        <w:rPr>
          <w:rFonts w:hint="eastAsia" w:ascii="宋体" w:hAnsi="宋体" w:eastAsia="宋体" w:cs="宋体"/>
          <w:b/>
          <w:bCs/>
          <w:color w:val="auto"/>
          <w:sz w:val="21"/>
          <w:szCs w:val="21"/>
          <w:highlight w:val="none"/>
          <w:lang w:val="en-US" w:eastAsia="zh-CN"/>
        </w:rPr>
        <w:t xml:space="preserve">（七）考核要求</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1.考核办法</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采购人根据标准化工作要求，按常州市钟楼区机关事务管理中心社会化服务考核办法及相关服务标准、考核细则（详见合同附件）对投标人进行考核管理。</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2.考核内容</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采购人将采购文件规定的服务内容、服务要求和服务标准，对投标人的制度建设、质量管理、服务规范、合同执行、资料管理等进行日常考核和月度考核。服务质量考核每月汇总，合格基准分为90分，考核结果低于基准分，每低于基准分1分，从当月应付服务费中扣减1000元，如果考核结果低于80分，采购人有权终止和投标人的合同。</w:t>
      </w:r>
      <w:r/>
    </w:p>
    <w:p>
      <w:pPr>
        <w:rPr>
          <w:rFonts w:hint="eastAsia" w:ascii="宋体" w:hAnsi="宋体" w:eastAsia="宋体" w:cs="宋体"/>
          <w:b/>
          <w:color w:val="auto"/>
          <w:sz w:val="32"/>
          <w:szCs w:val="32"/>
          <w:highlight w:val="none"/>
          <w:lang w:val="en-US" w:eastAsia="zh-CN"/>
        </w:rPr>
      </w:pPr>
      <w:r>
        <w:rPr>
          <w:rFonts w:hint="eastAsia" w:ascii="宋体" w:hAnsi="宋体" w:eastAsia="宋体" w:cs="宋体"/>
          <w:b/>
          <w:color w:val="auto"/>
          <w:sz w:val="32"/>
          <w:szCs w:val="32"/>
          <w:highlight w:val="none"/>
          <w:lang w:val="en-US" w:eastAsia="zh-CN"/>
        </w:rPr>
        <w:br w:type="page" w:clear="all"/>
      </w:r>
      <w:r/>
    </w:p>
    <w:p>
      <w:pPr>
        <w:jc w:val="center"/>
        <w:keepLines w:val="0"/>
        <w:keepNext w:val="0"/>
        <w:pageBreakBefore w:val="0"/>
        <w:spacing w:line="360" w:lineRule="auto"/>
        <w:widowControl w:val="off"/>
        <w:rPr>
          <w:rFonts w:hint="eastAsia" w:ascii="宋体" w:hAnsi="宋体" w:eastAsia="宋体" w:cs="宋体"/>
          <w:b/>
          <w:color w:val="auto"/>
          <w:sz w:val="36"/>
          <w:szCs w:val="36"/>
          <w:highlight w:val="none"/>
        </w:rPr>
        <w:outlineLvl w:val="0"/>
      </w:pPr>
      <w:r/>
      <w:bookmarkStart w:id="7" w:name="_Toc3248"/>
      <w:r>
        <w:rPr>
          <w:rFonts w:hint="eastAsia" w:ascii="宋体" w:hAnsi="宋体" w:eastAsia="宋体" w:cs="宋体"/>
          <w:b/>
          <w:color w:val="auto"/>
          <w:sz w:val="32"/>
          <w:szCs w:val="32"/>
          <w:highlight w:val="none"/>
          <w:lang w:val="en-US" w:eastAsia="zh-CN"/>
        </w:rPr>
        <w:t xml:space="preserve">第六章  </w:t>
      </w:r>
      <w:r>
        <w:rPr>
          <w:rFonts w:hint="eastAsia" w:ascii="宋体" w:hAnsi="宋体" w:eastAsia="宋体" w:cs="宋体"/>
          <w:b/>
          <w:color w:val="auto"/>
          <w:sz w:val="32"/>
          <w:szCs w:val="32"/>
          <w:highlight w:val="none"/>
        </w:rPr>
        <w:t xml:space="preserve">拟签订的合同文本</w:t>
      </w:r>
      <w:bookmarkEnd w:id="7"/>
      <w:r/>
      <w:r/>
    </w:p>
    <w:p>
      <w:pPr>
        <w:jc w:val="center"/>
        <w:keepLines w:val="0"/>
        <w:keepNext w:val="0"/>
        <w:pageBreakBefore w:val="0"/>
        <w:spacing w:line="360" w:lineRule="auto"/>
        <w:widowControl w:val="off"/>
        <w:rPr>
          <w:rFonts w:hint="eastAsia" w:ascii="宋体" w:hAnsi="宋体" w:cs="宋体"/>
          <w:b/>
          <w:bCs/>
          <w:color w:val="auto"/>
          <w:szCs w:val="21"/>
          <w:highlight w:val="none"/>
          <w:lang w:val="en-US" w:eastAsia="zh-CN"/>
        </w:rPr>
      </w:pPr>
      <w:r>
        <w:rPr>
          <w:rFonts w:hint="eastAsia" w:ascii="宋体" w:hAnsi="宋体" w:cs="宋体"/>
          <w:b/>
          <w:bCs/>
          <w:color w:val="auto"/>
          <w:szCs w:val="21"/>
          <w:highlight w:val="none"/>
          <w:lang w:val="en-US" w:eastAsia="zh-CN"/>
        </w:rPr>
        <w:t xml:space="preserve">（合同编号：                   ）</w:t>
      </w:r>
      <w:r/>
    </w:p>
    <w:p>
      <w:pPr>
        <w:jc w:val="left"/>
        <w:keepLines w:val="0"/>
        <w:keepNext w:val="0"/>
        <w:pageBreakBefore w:val="0"/>
        <w:spacing w:line="360" w:lineRule="auto"/>
        <w:widowControl w:val="off"/>
        <w:rPr>
          <w:rFonts w:hint="eastAsia" w:ascii="宋体" w:hAnsi="宋体" w:cs="宋体"/>
          <w:b/>
          <w:bCs/>
          <w:color w:val="auto"/>
          <w:szCs w:val="21"/>
          <w:highlight w:val="none"/>
        </w:rPr>
      </w:pPr>
      <w:r>
        <w:rPr>
          <w:rFonts w:hint="eastAsia" w:ascii="宋体" w:hAnsi="宋体" w:cs="宋体"/>
          <w:b/>
          <w:bCs/>
          <w:color w:val="auto"/>
          <w:szCs w:val="21"/>
          <w:highlight w:val="none"/>
        </w:rPr>
        <w:t xml:space="preserve">委托单位（甲方）：</w:t>
      </w:r>
      <w:r/>
    </w:p>
    <w:p>
      <w:pPr>
        <w:jc w:val="left"/>
        <w:keepLines w:val="0"/>
        <w:keepNext w:val="0"/>
        <w:pageBreakBefore w:val="0"/>
        <w:spacing w:line="360" w:lineRule="auto"/>
        <w:widowControl w:val="off"/>
        <w:rPr>
          <w:rFonts w:hint="eastAsia" w:ascii="宋体" w:hAnsi="宋体" w:cs="宋体"/>
          <w:b/>
          <w:bCs/>
          <w:color w:val="auto"/>
          <w:szCs w:val="21"/>
          <w:highlight w:val="none"/>
        </w:rPr>
      </w:pPr>
      <w:r>
        <w:rPr>
          <w:rFonts w:hint="eastAsia" w:ascii="宋体" w:hAnsi="宋体" w:cs="宋体"/>
          <w:b/>
          <w:bCs/>
          <w:color w:val="auto"/>
          <w:szCs w:val="21"/>
          <w:highlight w:val="none"/>
        </w:rPr>
        <w:t xml:space="preserve">受托单位（乙方）：</w:t>
      </w:r>
      <w:r/>
    </w:p>
    <w:p>
      <w:pPr>
        <w:pStyle w:val="878"/>
        <w:ind w:firstLine="420"/>
        <w:jc w:val="left"/>
        <w:keepLines w:val="0"/>
        <w:keepNext w:val="0"/>
        <w:pageBreakBefore w:val="0"/>
        <w:spacing w:line="360" w:lineRule="auto"/>
        <w:widowControl w:val="off"/>
        <w:rPr>
          <w:rFonts w:hAnsi="宋体" w:cs="宋体"/>
          <w:color w:val="auto"/>
          <w:szCs w:val="21"/>
          <w:highlight w:val="none"/>
        </w:rPr>
      </w:pPr>
      <w:r>
        <w:rPr>
          <w:rFonts w:hint="eastAsia" w:hAnsi="宋体" w:cs="宋体"/>
          <w:color w:val="auto"/>
          <w:szCs w:val="21"/>
          <w:highlight w:val="none"/>
        </w:rPr>
        <w:t xml:space="preserve">根据</w:t>
      </w:r>
      <w:r>
        <w:rPr>
          <w:rFonts w:hint="eastAsia" w:hAnsi="宋体" w:cs="宋体"/>
          <w:color w:val="auto"/>
          <w:szCs w:val="21"/>
          <w:highlight w:val="none"/>
          <w:u w:val="single"/>
          <w:lang w:eastAsia="zh-CN"/>
        </w:rPr>
        <w:t xml:space="preserve">常州市钟楼区行政中心机关食堂餐饮服务及管理项目</w:t>
      </w:r>
      <w:r>
        <w:rPr>
          <w:rFonts w:hint="eastAsia" w:hAnsi="宋体" w:cs="宋体"/>
          <w:color w:val="auto"/>
          <w:szCs w:val="21"/>
          <w:highlight w:val="none"/>
        </w:rPr>
        <w:t xml:space="preserve">的采购结果，按照《中华人民共和国政府采购法》《中华人民共和国民法典》及采购文件的要求，经双方协商，本着平等互利和诚实信用的原则，一致同意签订本合同如下。</w:t>
      </w:r>
      <w:r/>
    </w:p>
    <w:p>
      <w:pPr>
        <w:pStyle w:val="878"/>
        <w:jc w:val="left"/>
        <w:keepLines w:val="0"/>
        <w:keepNext w:val="0"/>
        <w:pageBreakBefore w:val="0"/>
        <w:spacing w:line="360" w:lineRule="auto"/>
        <w:widowControl w:val="off"/>
        <w:rPr>
          <w:rFonts w:hint="eastAsia" w:ascii="宋体" w:hAnsi="宋体" w:eastAsia="宋体" w:cs="宋体"/>
          <w:b/>
          <w:bCs/>
          <w:color w:val="auto"/>
          <w:szCs w:val="21"/>
          <w:highlight w:val="none"/>
        </w:rPr>
      </w:pPr>
      <w:r>
        <w:rPr>
          <w:rFonts w:hint="eastAsia" w:hAnsi="宋体" w:cs="宋体"/>
          <w:b/>
          <w:bCs/>
          <w:color w:val="auto"/>
          <w:szCs w:val="21"/>
          <w:highlight w:val="none"/>
          <w:lang w:val="en-US" w:eastAsia="zh-CN"/>
        </w:rPr>
        <w:t xml:space="preserve">一、</w:t>
      </w:r>
      <w:r>
        <w:rPr>
          <w:rFonts w:hint="eastAsia" w:ascii="宋体" w:hAnsi="宋体" w:eastAsia="宋体" w:cs="宋体"/>
          <w:b/>
          <w:bCs/>
          <w:color w:val="auto"/>
          <w:szCs w:val="21"/>
          <w:highlight w:val="none"/>
        </w:rPr>
        <w:t xml:space="preserve">项目概况</w:t>
      </w:r>
      <w:r/>
    </w:p>
    <w:p>
      <w:pPr>
        <w:pStyle w:val="878"/>
        <w:ind w:firstLine="420"/>
        <w:keepLines w:val="0"/>
        <w:keepNext w:val="0"/>
        <w:pageBreakBefore w:val="0"/>
        <w:spacing w:line="360" w:lineRule="auto"/>
        <w:widowControl w:val="off"/>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val="en-US" w:eastAsia="zh-CN"/>
        </w:rPr>
        <w:t xml:space="preserve">.</w:t>
      </w:r>
      <w:r>
        <w:rPr>
          <w:rFonts w:hint="eastAsia" w:ascii="宋体" w:hAnsi="宋体" w:eastAsia="宋体" w:cs="宋体"/>
          <w:color w:val="auto"/>
          <w:szCs w:val="21"/>
          <w:highlight w:val="none"/>
        </w:rPr>
        <w:t xml:space="preserve">项目名称：</w:t>
      </w:r>
      <w:r/>
    </w:p>
    <w:p>
      <w:pPr>
        <w:pStyle w:val="878"/>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rPr>
          <w:rFonts w:hint="eastAsia" w:ascii="宋体" w:hAnsi="宋体" w:eastAsia="宋体" w:cs="宋体"/>
          <w:color w:val="auto"/>
          <w:szCs w:val="21"/>
          <w:highlight w:val="none"/>
          <w:lang w:val="en-US" w:eastAsia="zh-CN"/>
        </w:rPr>
        <w:t xml:space="preserve">.项目概要：</w:t>
      </w:r>
      <w:r/>
    </w:p>
    <w:p>
      <w:pPr>
        <w:pStyle w:val="878"/>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w:t>
      </w:r>
      <w:r>
        <w:rPr>
          <w:rFonts w:hint="eastAsia" w:ascii="宋体" w:hAnsi="宋体" w:eastAsia="宋体" w:cs="宋体"/>
          <w:color w:val="auto"/>
          <w:szCs w:val="21"/>
          <w:highlight w:val="none"/>
          <w:lang w:val="en-US" w:eastAsia="zh-CN"/>
        </w:rPr>
        <w:t xml:space="preserve">.项目地点</w:t>
      </w:r>
      <w:r>
        <w:rPr>
          <w:rFonts w:hint="eastAsia" w:ascii="宋体" w:hAnsi="宋体" w:eastAsia="宋体" w:cs="宋体"/>
          <w:color w:val="auto"/>
          <w:szCs w:val="21"/>
          <w:highlight w:val="none"/>
        </w:rPr>
        <w:t xml:space="preserve">：</w:t>
      </w:r>
      <w:r/>
    </w:p>
    <w:p>
      <w:pPr>
        <w:pStyle w:val="878"/>
        <w:keepLines w:val="0"/>
        <w:keepNext w:val="0"/>
        <w:pageBreakBefore w:val="0"/>
        <w:spacing w:line="360" w:lineRule="auto"/>
        <w:widowControl w:val="off"/>
        <w:rPr>
          <w:rFonts w:hint="eastAsia" w:hAnsi="宋体" w:eastAsia="宋体" w:cs="宋体"/>
          <w:b/>
          <w:bCs/>
          <w:color w:val="auto"/>
          <w:szCs w:val="21"/>
          <w:highlight w:val="none"/>
          <w:lang w:eastAsia="zh-CN"/>
        </w:rPr>
      </w:pPr>
      <w:r>
        <w:rPr>
          <w:rFonts w:hint="eastAsia" w:hAnsi="宋体" w:cs="宋体"/>
          <w:b/>
          <w:bCs/>
          <w:color w:val="auto"/>
          <w:szCs w:val="21"/>
          <w:highlight w:val="none"/>
          <w:lang w:val="en-US" w:eastAsia="zh-CN"/>
        </w:rPr>
        <w:t xml:space="preserve">二、项目价格、合同价格</w:t>
      </w:r>
      <w:r>
        <w:rPr>
          <w:rFonts w:hint="eastAsia" w:hAnsi="宋体" w:cs="宋体"/>
          <w:b/>
          <w:bCs/>
          <w:color w:val="auto"/>
          <w:szCs w:val="21"/>
          <w:highlight w:val="none"/>
        </w:rPr>
        <w:t xml:space="preserve">及付款</w:t>
      </w:r>
      <w:r>
        <w:rPr>
          <w:rFonts w:hint="eastAsia" w:hAnsi="宋体" w:cs="宋体"/>
          <w:b/>
          <w:bCs/>
          <w:color w:val="auto"/>
          <w:szCs w:val="21"/>
          <w:highlight w:val="none"/>
          <w:lang w:val="en-US" w:eastAsia="zh-CN"/>
        </w:rPr>
        <w:t xml:space="preserve">条件</w:t>
      </w:r>
      <w:r/>
    </w:p>
    <w:p>
      <w:pPr>
        <w:pStyle w:val="878"/>
        <w:ind w:firstLine="420"/>
        <w:jc w:val="left"/>
        <w:keepLines w:val="0"/>
        <w:keepNext w:val="0"/>
        <w:pageBreakBefore w:val="0"/>
        <w:spacing w:line="360" w:lineRule="auto"/>
        <w:widowControl w:val="off"/>
        <w:rPr>
          <w:rFonts w:hint="eastAsia" w:hAnsi="宋体" w:eastAsia="宋体" w:cs="宋体"/>
          <w:color w:val="auto"/>
          <w:szCs w:val="21"/>
          <w:highlight w:val="none"/>
          <w:lang w:eastAsia="zh-CN"/>
        </w:rPr>
      </w:pPr>
      <w:r>
        <w:rPr>
          <w:rFonts w:hint="eastAsia" w:hAnsi="宋体" w:cs="宋体"/>
          <w:color w:val="auto"/>
          <w:szCs w:val="21"/>
          <w:highlight w:val="none"/>
          <w:lang w:val="en-US" w:eastAsia="zh-CN"/>
        </w:rPr>
        <w:t xml:space="preserve">1.项目价格、</w:t>
      </w:r>
      <w:r>
        <w:rPr>
          <w:rFonts w:hint="eastAsia" w:hAnsi="宋体" w:cs="宋体"/>
          <w:color w:val="auto"/>
          <w:szCs w:val="21"/>
          <w:highlight w:val="none"/>
        </w:rPr>
        <w:t xml:space="preserve">合同</w:t>
      </w:r>
      <w:r>
        <w:rPr>
          <w:rFonts w:hint="eastAsia" w:hAnsi="宋体" w:cs="宋体"/>
          <w:color w:val="auto"/>
          <w:szCs w:val="21"/>
          <w:highlight w:val="none"/>
          <w:lang w:val="en-US" w:eastAsia="zh-CN"/>
        </w:rPr>
        <w:t xml:space="preserve">价格（详见附件2：项目价格及合同价格表）</w:t>
      </w:r>
      <w:r/>
    </w:p>
    <w:p>
      <w:pPr>
        <w:pStyle w:val="901"/>
        <w:ind w:left="0" w:firstLine="420"/>
        <w:jc w:val="left"/>
        <w:keepLines w:val="0"/>
        <w:keepNext w:val="0"/>
        <w:pageBreakBefore w:val="0"/>
        <w:spacing w:line="360" w:lineRule="auto"/>
        <w:widowControl w:val="off"/>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（1）签约项目价格：</w:t>
      </w:r>
      <w:r>
        <w:rPr>
          <w:rFonts w:hint="eastAsia" w:ascii="宋体" w:hAnsi="宋体" w:cs="宋体"/>
          <w:color w:val="auto"/>
          <w:szCs w:val="21"/>
          <w:highlight w:val="none"/>
          <w:u w:val="single"/>
          <w:lang w:val="en-US" w:eastAsia="zh-CN"/>
        </w:rPr>
        <w:t xml:space="preserve">人民币                 元/三年（¥          /3年）</w:t>
      </w:r>
      <w:r>
        <w:rPr>
          <w:rFonts w:hint="eastAsia" w:ascii="宋体" w:hAnsi="宋体" w:cs="宋体"/>
          <w:color w:val="auto"/>
          <w:szCs w:val="21"/>
          <w:highlight w:val="none"/>
          <w:lang w:val="en-US" w:eastAsia="zh-CN"/>
        </w:rPr>
        <w:t xml:space="preserve">；合同一年一签。</w:t>
      </w:r>
      <w:r/>
    </w:p>
    <w:p>
      <w:pPr>
        <w:pStyle w:val="901"/>
        <w:ind w:left="0" w:firstLine="420"/>
        <w:jc w:val="left"/>
        <w:keepLines w:val="0"/>
        <w:keepNext w:val="0"/>
        <w:pageBreakBefore w:val="0"/>
        <w:spacing w:line="360" w:lineRule="auto"/>
        <w:widowControl w:val="off"/>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（2）签约合同价格：</w:t>
      </w:r>
      <w:r>
        <w:rPr>
          <w:rFonts w:hint="eastAsia" w:ascii="宋体" w:hAnsi="宋体" w:cs="宋体"/>
          <w:color w:val="auto"/>
          <w:szCs w:val="21"/>
          <w:highlight w:val="none"/>
          <w:u w:val="single"/>
          <w:lang w:val="en-US" w:eastAsia="zh-CN"/>
        </w:rPr>
        <w:t xml:space="preserve">人民币                 元/年（¥              /年）</w:t>
      </w:r>
      <w:r>
        <w:rPr>
          <w:rFonts w:hint="eastAsia" w:ascii="宋体" w:hAnsi="宋体" w:cs="宋体"/>
          <w:color w:val="auto"/>
          <w:szCs w:val="21"/>
          <w:highlight w:val="none"/>
          <w:lang w:val="en-US" w:eastAsia="zh-CN"/>
        </w:rPr>
        <w:t xml:space="preserve">。</w:t>
      </w:r>
      <w:r/>
    </w:p>
    <w:p>
      <w:pPr>
        <w:pStyle w:val="901"/>
        <w:ind w:left="0" w:firstLine="420"/>
        <w:jc w:val="left"/>
        <w:keepLines w:val="0"/>
        <w:keepNext w:val="0"/>
        <w:pageBreakBefore w:val="0"/>
        <w:spacing w:line="360" w:lineRule="auto"/>
        <w:widowControl w:val="off"/>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（3）本项目合同价格形式：总价合同。</w:t>
      </w:r>
      <w:r/>
    </w:p>
    <w:p>
      <w:pPr>
        <w:pStyle w:val="901"/>
        <w:ind w:left="0" w:firstLine="420"/>
        <w:jc w:val="left"/>
        <w:keepLines w:val="0"/>
        <w:keepNext w:val="0"/>
        <w:pageBreakBefore w:val="0"/>
        <w:spacing w:line="360" w:lineRule="auto"/>
        <w:widowControl w:val="off"/>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合同价格包括但不限于招标文件及其基本技术要求范围内相应项目前的准备（包括现场踏勘等）、项目服务、人员费用[包括但不限于工资薪金、劳务报酬、离职补偿金、管理费、培训费、加班费（包括全年法定假日、双休日及职工带薪年假加班费）、岗位</w:t>
      </w:r>
      <w:r>
        <w:rPr>
          <w:rFonts w:hint="eastAsia" w:ascii="宋体" w:hAnsi="宋体" w:cs="宋体"/>
          <w:color w:val="auto"/>
          <w:szCs w:val="21"/>
          <w:highlight w:val="none"/>
          <w:lang w:val="en-US" w:eastAsia="zh-CN"/>
        </w:rPr>
        <w:t xml:space="preserve">补贴、高温补贴、员工福利、社会保险、公积金、商业保险、工会费等]、自有设备设施（含工器具、消耗品、服装、劳保用品）、维护修理、折旧、办公设备、通讯、检验检测、管理、质保、利润、各种税费、市场价格波动风险因素、政策性文件规定及项目明示或暗示的所有风险、责任、义务等各项应有的费用；上述未列明，但乙方认为所需的其他费用也包含在内，甲方不接受乙方任何因遗漏报价而发生的费用追加和调整，甲方不再向乙方支付其他额外任何费用。同时，除非合同条款中另有规定，否则，乙方所报价格在项目投标、合同实施期间不因市场变化等因素而变动。</w:t>
      </w:r>
      <w:r/>
    </w:p>
    <w:p>
      <w:pPr>
        <w:pStyle w:val="901"/>
        <w:ind w:left="0" w:firstLine="420"/>
        <w:jc w:val="left"/>
        <w:keepLines w:val="0"/>
        <w:keepNext w:val="0"/>
        <w:pageBreakBefore w:val="0"/>
        <w:spacing w:line="360" w:lineRule="auto"/>
        <w:widowControl w:val="off"/>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合同期内若涉及本地区最低工资、社保缴费基数、住房公积金基数等上调，乙方应按政策要求保障人员相关法定待遇，涉及到工资差额、固定岗位工资差额、假日工资差额、社保差额部分、住房公积金差额等均由乙方承担。</w:t>
      </w:r>
      <w:r/>
    </w:p>
    <w:p>
      <w:pPr>
        <w:pStyle w:val="878"/>
        <w:ind w:firstLine="420"/>
        <w:jc w:val="left"/>
        <w:keepLines w:val="0"/>
        <w:keepNext w:val="0"/>
        <w:pageBreakBefore w:val="0"/>
        <w:spacing w:line="360" w:lineRule="auto"/>
        <w:widowControl w:val="off"/>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2.付款条件</w:t>
      </w:r>
      <w:r/>
    </w:p>
    <w:p>
      <w:pPr>
        <w:pStyle w:val="878"/>
        <w:ind w:firstLine="420"/>
        <w:jc w:val="left"/>
        <w:keepLines w:val="0"/>
        <w:keepNext w:val="0"/>
        <w:pageBreakBefore w:val="0"/>
        <w:spacing w:line="360" w:lineRule="auto"/>
        <w:widowControl w:val="off"/>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（1）合同签订并收到</w:t>
      </w:r>
      <w:r>
        <w:rPr>
          <w:rFonts w:hint="eastAsia" w:hAnsi="宋体" w:cs="宋体"/>
          <w:color w:val="auto"/>
          <w:szCs w:val="21"/>
          <w:highlight w:val="none"/>
          <w:lang w:val="en-US" w:eastAsia="zh-CN"/>
        </w:rPr>
        <w:t xml:space="preserve">乙方</w:t>
      </w:r>
      <w:r>
        <w:rPr>
          <w:rFonts w:hint="eastAsia" w:ascii="宋体" w:hAnsi="宋体" w:eastAsia="宋体" w:cs="宋体"/>
          <w:color w:val="auto"/>
          <w:szCs w:val="21"/>
          <w:highlight w:val="none"/>
          <w:lang w:val="en-US" w:eastAsia="zh-CN"/>
        </w:rPr>
        <w:t xml:space="preserve">开具的发票后10个工作日内支付</w:t>
      </w:r>
      <w:r>
        <w:rPr>
          <w:rFonts w:hint="eastAsia" w:hAnsi="宋体" w:cs="宋体"/>
          <w:color w:val="auto"/>
          <w:szCs w:val="21"/>
          <w:highlight w:val="none"/>
          <w:lang w:val="en-US" w:eastAsia="zh-CN"/>
        </w:rPr>
        <w:t xml:space="preserve">年度</w:t>
      </w:r>
      <w:r>
        <w:rPr>
          <w:rFonts w:hint="eastAsia" w:ascii="宋体" w:hAnsi="宋体" w:eastAsia="宋体" w:cs="宋体"/>
          <w:color w:val="auto"/>
          <w:szCs w:val="21"/>
          <w:highlight w:val="none"/>
          <w:lang w:val="en-US" w:eastAsia="zh-CN"/>
        </w:rPr>
        <w:t xml:space="preserve">合同价款的10%作为预付款。</w:t>
      </w:r>
      <w:r>
        <w:rPr>
          <w:rFonts w:hint="eastAsia" w:ascii="宋体" w:hAnsi="宋体" w:eastAsia="宋体" w:cs="宋体"/>
          <w:color w:val="auto"/>
          <w:sz w:val="21"/>
          <w:szCs w:val="21"/>
          <w:highlight w:val="none"/>
          <w:lang w:val="en-US" w:eastAsia="zh-CN"/>
        </w:rPr>
        <w:t xml:space="preserve">（乙方明确表示无需预付款或者主动要求降低预付款比例的，甲方可不适用前述规定）。</w:t>
      </w:r>
      <w:r/>
    </w:p>
    <w:p>
      <w:pPr>
        <w:pStyle w:val="878"/>
        <w:ind w:firstLine="420"/>
        <w:jc w:val="left"/>
        <w:keepLines w:val="0"/>
        <w:keepNext w:val="0"/>
        <w:pageBreakBefore w:val="0"/>
        <w:spacing w:line="360" w:lineRule="auto"/>
        <w:widowControl w:val="off"/>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（2）剩余合同价款的90%</w:t>
      </w:r>
      <w:r>
        <w:rPr>
          <w:rFonts w:hint="eastAsia" w:hAnsi="宋体" w:cs="宋体"/>
          <w:color w:val="auto"/>
          <w:szCs w:val="21"/>
          <w:highlight w:val="none"/>
          <w:lang w:val="en-US" w:eastAsia="zh-CN"/>
        </w:rPr>
        <w:t xml:space="preserve">甲方</w:t>
      </w:r>
      <w:r>
        <w:rPr>
          <w:rFonts w:hint="eastAsia" w:ascii="宋体" w:hAnsi="宋体" w:eastAsia="宋体" w:cs="宋体"/>
          <w:color w:val="auto"/>
          <w:szCs w:val="21"/>
          <w:highlight w:val="none"/>
          <w:lang w:val="en-US" w:eastAsia="zh-CN"/>
        </w:rPr>
        <w:t xml:space="preserve">按月支付服务费用。</w:t>
      </w:r>
      <w:r>
        <w:rPr>
          <w:rFonts w:hint="eastAsia" w:hAnsi="宋体" w:cs="宋体"/>
          <w:color w:val="auto"/>
          <w:szCs w:val="21"/>
          <w:highlight w:val="none"/>
          <w:lang w:val="en-US" w:eastAsia="zh-CN"/>
        </w:rPr>
        <w:t xml:space="preserve">甲方</w:t>
      </w:r>
      <w:r>
        <w:rPr>
          <w:rFonts w:hint="eastAsia" w:ascii="宋体" w:hAnsi="宋体" w:eastAsia="宋体" w:cs="宋体"/>
          <w:color w:val="auto"/>
          <w:szCs w:val="21"/>
          <w:highlight w:val="none"/>
          <w:lang w:val="en-US" w:eastAsia="zh-CN"/>
        </w:rPr>
        <w:t xml:space="preserve">于每月20日前支付上月服务费用，但实际结算金额需扣除对应月份的考核扣款、违约金罚金（如有）等各类应扣费用，即每月实际结算金额=（</w:t>
      </w:r>
      <w:r>
        <w:rPr>
          <w:rFonts w:hint="eastAsia" w:hAnsi="宋体" w:cs="宋体"/>
          <w:color w:val="auto"/>
          <w:szCs w:val="21"/>
          <w:highlight w:val="none"/>
          <w:lang w:val="en-US" w:eastAsia="zh-CN"/>
        </w:rPr>
        <w:t xml:space="preserve">年度</w:t>
      </w:r>
      <w:r>
        <w:rPr>
          <w:rFonts w:hint="eastAsia" w:ascii="宋体" w:hAnsi="宋体" w:eastAsia="宋体" w:cs="宋体"/>
          <w:color w:val="auto"/>
          <w:szCs w:val="21"/>
          <w:highlight w:val="none"/>
          <w:lang w:val="en-US" w:eastAsia="zh-CN"/>
        </w:rPr>
        <w:t xml:space="preserve">合同价款×90%÷12）-考核扣款、违约金罚金（如有）等各类应扣费用。</w:t>
      </w:r>
      <w:r/>
    </w:p>
    <w:p>
      <w:pPr>
        <w:pStyle w:val="878"/>
        <w:ind w:firstLine="420"/>
        <w:jc w:val="left"/>
        <w:keepLines w:val="0"/>
        <w:keepNext w:val="0"/>
        <w:pageBreakBefore w:val="0"/>
        <w:spacing w:line="360" w:lineRule="auto"/>
        <w:widowControl w:val="off"/>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（3）每次付款时，</w:t>
      </w:r>
      <w:r>
        <w:rPr>
          <w:rFonts w:hint="eastAsia" w:hAnsi="宋体" w:cs="宋体"/>
          <w:color w:val="auto"/>
          <w:szCs w:val="21"/>
          <w:highlight w:val="none"/>
          <w:lang w:val="en-US" w:eastAsia="zh-CN"/>
        </w:rPr>
        <w:t xml:space="preserve">乙方</w:t>
      </w:r>
      <w:r>
        <w:rPr>
          <w:rFonts w:hint="eastAsia" w:ascii="宋体" w:hAnsi="宋体" w:eastAsia="宋体" w:cs="宋体"/>
          <w:color w:val="auto"/>
          <w:szCs w:val="21"/>
          <w:highlight w:val="none"/>
          <w:lang w:val="en-US" w:eastAsia="zh-CN"/>
        </w:rPr>
        <w:t xml:space="preserve">应跟</w:t>
      </w:r>
      <w:r>
        <w:rPr>
          <w:rFonts w:hint="eastAsia" w:hAnsi="宋体" w:cs="宋体"/>
          <w:color w:val="auto"/>
          <w:szCs w:val="21"/>
          <w:highlight w:val="none"/>
          <w:lang w:val="en-US" w:eastAsia="zh-CN"/>
        </w:rPr>
        <w:t xml:space="preserve">甲方</w:t>
      </w:r>
      <w:r>
        <w:rPr>
          <w:rFonts w:hint="eastAsia" w:ascii="宋体" w:hAnsi="宋体" w:eastAsia="宋体" w:cs="宋体"/>
          <w:color w:val="auto"/>
          <w:szCs w:val="21"/>
          <w:highlight w:val="none"/>
          <w:lang w:val="en-US" w:eastAsia="zh-CN"/>
        </w:rPr>
        <w:t xml:space="preserve">确定对应月份结算金额，并按要求开具本项目内容的有效发票，凭票向</w:t>
      </w:r>
      <w:r>
        <w:rPr>
          <w:rFonts w:hint="eastAsia" w:hAnsi="宋体" w:cs="宋体"/>
          <w:color w:val="auto"/>
          <w:szCs w:val="21"/>
          <w:highlight w:val="none"/>
          <w:lang w:val="en-US" w:eastAsia="zh-CN"/>
        </w:rPr>
        <w:t xml:space="preserve">甲方</w:t>
      </w:r>
      <w:r>
        <w:rPr>
          <w:rFonts w:hint="eastAsia" w:ascii="宋体" w:hAnsi="宋体" w:eastAsia="宋体" w:cs="宋体"/>
          <w:color w:val="auto"/>
          <w:szCs w:val="21"/>
          <w:highlight w:val="none"/>
          <w:lang w:val="en-US" w:eastAsia="zh-CN"/>
        </w:rPr>
        <w:t xml:space="preserve">申请付款，对于满足合同约定支付条件的，</w:t>
      </w:r>
      <w:r>
        <w:rPr>
          <w:rFonts w:hint="eastAsia" w:hAnsi="宋体" w:cs="宋体"/>
          <w:color w:val="auto"/>
          <w:szCs w:val="21"/>
          <w:highlight w:val="none"/>
          <w:lang w:val="en-US" w:eastAsia="zh-CN"/>
        </w:rPr>
        <w:t xml:space="preserve">甲方</w:t>
      </w:r>
      <w:r>
        <w:rPr>
          <w:rFonts w:hint="eastAsia" w:ascii="宋体" w:hAnsi="宋体" w:eastAsia="宋体" w:cs="宋体"/>
          <w:color w:val="auto"/>
          <w:szCs w:val="21"/>
          <w:highlight w:val="none"/>
          <w:lang w:val="en-US" w:eastAsia="zh-CN"/>
        </w:rPr>
        <w:t xml:space="preserve">原则上应当自收到发票后10个工作日内将资金支付到合同约定的</w:t>
      </w:r>
      <w:r>
        <w:rPr>
          <w:rFonts w:hint="eastAsia" w:hAnsi="宋体" w:cs="宋体"/>
          <w:color w:val="auto"/>
          <w:szCs w:val="21"/>
          <w:highlight w:val="none"/>
          <w:lang w:val="en-US" w:eastAsia="zh-CN"/>
        </w:rPr>
        <w:t xml:space="preserve">乙方</w:t>
      </w:r>
      <w:r>
        <w:rPr>
          <w:rFonts w:hint="eastAsia" w:ascii="宋体" w:hAnsi="宋体" w:eastAsia="宋体" w:cs="宋体"/>
          <w:color w:val="auto"/>
          <w:szCs w:val="21"/>
          <w:highlight w:val="none"/>
          <w:lang w:val="en-US" w:eastAsia="zh-CN"/>
        </w:rPr>
        <w:t xml:space="preserve">账户。因</w:t>
      </w:r>
      <w:r>
        <w:rPr>
          <w:rFonts w:hint="eastAsia" w:hAnsi="宋体" w:cs="宋体"/>
          <w:color w:val="auto"/>
          <w:szCs w:val="21"/>
          <w:highlight w:val="none"/>
          <w:lang w:val="en-US" w:eastAsia="zh-CN"/>
        </w:rPr>
        <w:t xml:space="preserve">乙方</w:t>
      </w:r>
      <w:r>
        <w:rPr>
          <w:rFonts w:hint="eastAsia" w:ascii="宋体" w:hAnsi="宋体" w:eastAsia="宋体" w:cs="宋体"/>
          <w:color w:val="auto"/>
          <w:szCs w:val="21"/>
          <w:highlight w:val="none"/>
          <w:lang w:val="en-US" w:eastAsia="zh-CN"/>
        </w:rPr>
        <w:t xml:space="preserve">未及时提供发票及有关付款材料导致相应后果的，</w:t>
      </w:r>
      <w:r>
        <w:rPr>
          <w:rFonts w:hint="eastAsia" w:hAnsi="宋体" w:cs="宋体"/>
          <w:color w:val="auto"/>
          <w:szCs w:val="21"/>
          <w:highlight w:val="none"/>
          <w:lang w:val="en-US" w:eastAsia="zh-CN"/>
        </w:rPr>
        <w:t xml:space="preserve">甲方</w:t>
      </w:r>
      <w:r>
        <w:rPr>
          <w:rFonts w:hint="eastAsia" w:ascii="宋体" w:hAnsi="宋体" w:eastAsia="宋体" w:cs="宋体"/>
          <w:color w:val="auto"/>
          <w:szCs w:val="21"/>
          <w:highlight w:val="none"/>
          <w:lang w:val="en-US" w:eastAsia="zh-CN"/>
        </w:rPr>
        <w:t xml:space="preserve">不承担任何责任。</w:t>
      </w:r>
      <w:r/>
    </w:p>
    <w:p>
      <w:pPr>
        <w:pStyle w:val="878"/>
        <w:ind w:firstLine="420"/>
        <w:jc w:val="left"/>
        <w:keepLines w:val="0"/>
        <w:keepNext w:val="0"/>
        <w:pageBreakBefore w:val="0"/>
        <w:spacing w:line="360" w:lineRule="auto"/>
        <w:widowControl w:val="off"/>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（4）合同价款在服务期间不因薪资政策调整、市场变化等任何因素而变动。</w:t>
      </w:r>
      <w:r/>
    </w:p>
    <w:p>
      <w:pPr>
        <w:pStyle w:val="878"/>
        <w:jc w:val="left"/>
        <w:keepLines w:val="0"/>
        <w:keepNext w:val="0"/>
        <w:pageBreakBefore w:val="0"/>
        <w:spacing w:line="360" w:lineRule="auto"/>
        <w:widowControl w:val="off"/>
        <w:rPr>
          <w:rFonts w:hint="default" w:hAnsi="宋体" w:eastAsia="宋体" w:cs="宋体"/>
          <w:b/>
          <w:bCs/>
          <w:color w:val="auto"/>
          <w:szCs w:val="21"/>
          <w:highlight w:val="none"/>
          <w:lang w:val="en-US" w:eastAsia="zh-CN"/>
        </w:rPr>
      </w:pPr>
      <w:r>
        <w:rPr>
          <w:rFonts w:hint="eastAsia" w:hAnsi="宋体" w:cs="宋体"/>
          <w:b/>
          <w:bCs/>
          <w:color w:val="auto"/>
          <w:szCs w:val="21"/>
          <w:highlight w:val="none"/>
          <w:lang w:val="en-US" w:eastAsia="zh-CN"/>
        </w:rPr>
        <w:t xml:space="preserve">三</w:t>
      </w:r>
      <w:r>
        <w:rPr>
          <w:rFonts w:hint="eastAsia" w:hAnsi="宋体" w:cs="宋体"/>
          <w:b/>
          <w:bCs/>
          <w:color w:val="auto"/>
          <w:szCs w:val="21"/>
          <w:highlight w:val="none"/>
        </w:rPr>
        <w:t xml:space="preserve">、项目</w:t>
      </w:r>
      <w:r>
        <w:rPr>
          <w:rFonts w:hint="eastAsia" w:hAnsi="宋体" w:cs="宋体"/>
          <w:b/>
          <w:bCs/>
          <w:color w:val="auto"/>
          <w:szCs w:val="21"/>
          <w:highlight w:val="none"/>
          <w:lang w:val="en-US" w:eastAsia="zh-CN"/>
        </w:rPr>
        <w:t xml:space="preserve">服务</w:t>
      </w:r>
      <w:r>
        <w:rPr>
          <w:rFonts w:hint="eastAsia" w:hAnsi="宋体" w:cs="宋体"/>
          <w:b/>
          <w:bCs/>
          <w:color w:val="auto"/>
          <w:szCs w:val="21"/>
          <w:highlight w:val="none"/>
        </w:rPr>
        <w:t xml:space="preserve">期限</w:t>
      </w:r>
      <w:r>
        <w:rPr>
          <w:rFonts w:hint="eastAsia" w:hAnsi="宋体" w:cs="宋体"/>
          <w:b/>
          <w:bCs/>
          <w:color w:val="auto"/>
          <w:szCs w:val="21"/>
          <w:highlight w:val="none"/>
          <w:lang w:val="en-US" w:eastAsia="zh-CN"/>
        </w:rPr>
        <w:t xml:space="preserve">及合同履行期限</w:t>
      </w:r>
      <w:r/>
    </w:p>
    <w:p>
      <w:pPr>
        <w:pStyle w:val="878"/>
        <w:ind w:left="0" w:firstLine="420"/>
        <w:jc w:val="left"/>
        <w:keepLines w:val="0"/>
        <w:keepNext w:val="0"/>
        <w:pageBreakBefore w:val="0"/>
        <w:spacing w:line="360" w:lineRule="auto"/>
        <w:widowControl w:val="off"/>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lang w:val="en-US" w:eastAsia="zh-CN"/>
        </w:rPr>
        <w:t xml:space="preserve">1.</w:t>
      </w:r>
      <w:r>
        <w:rPr>
          <w:rFonts w:hint="eastAsia" w:ascii="宋体" w:hAnsi="宋体" w:eastAsia="宋体" w:cs="宋体"/>
          <w:b w:val="0"/>
          <w:bCs/>
          <w:color w:val="auto"/>
          <w:sz w:val="21"/>
          <w:szCs w:val="21"/>
          <w:highlight w:val="none"/>
        </w:rPr>
        <w:t xml:space="preserve">本项目服务期限</w:t>
      </w:r>
      <w:r>
        <w:rPr>
          <w:rFonts w:hint="eastAsia" w:ascii="宋体" w:hAnsi="宋体" w:eastAsia="宋体" w:cs="宋体"/>
          <w:b w:val="0"/>
          <w:bCs/>
          <w:color w:val="auto"/>
          <w:sz w:val="21"/>
          <w:szCs w:val="21"/>
          <w:highlight w:val="none"/>
          <w:lang w:eastAsia="zh-CN"/>
        </w:rPr>
        <w:t xml:space="preserve">：</w:t>
      </w:r>
      <w:r>
        <w:rPr>
          <w:rFonts w:hint="eastAsia" w:ascii="宋体" w:hAnsi="宋体" w:eastAsia="宋体" w:cs="宋体"/>
          <w:b w:val="0"/>
          <w:bCs/>
          <w:color w:val="auto"/>
          <w:sz w:val="21"/>
          <w:szCs w:val="21"/>
          <w:highlight w:val="none"/>
          <w:lang w:val="en-US" w:eastAsia="zh-CN"/>
        </w:rPr>
        <w:t xml:space="preserve">三</w:t>
      </w:r>
      <w:r>
        <w:rPr>
          <w:rFonts w:hint="eastAsia" w:ascii="宋体" w:hAnsi="宋体" w:eastAsia="宋体" w:cs="宋体"/>
          <w:b w:val="0"/>
          <w:bCs/>
          <w:color w:val="auto"/>
          <w:sz w:val="21"/>
          <w:szCs w:val="21"/>
          <w:highlight w:val="none"/>
        </w:rPr>
        <w:t xml:space="preserve">年</w:t>
      </w:r>
      <w:r>
        <w:rPr>
          <w:rFonts w:hint="eastAsia" w:ascii="宋体" w:hAnsi="宋体" w:eastAsia="宋体" w:cs="宋体"/>
          <w:b w:val="0"/>
          <w:bCs/>
          <w:color w:val="auto"/>
          <w:sz w:val="21"/>
          <w:szCs w:val="21"/>
          <w:highlight w:val="none"/>
          <w:lang w:eastAsia="zh-CN"/>
        </w:rPr>
        <w:t xml:space="preserve">，</w:t>
      </w:r>
      <w:r>
        <w:rPr>
          <w:rFonts w:hint="eastAsia" w:ascii="宋体" w:hAnsi="宋体" w:eastAsia="宋体" w:cs="宋体"/>
          <w:b w:val="0"/>
          <w:bCs/>
          <w:color w:val="auto"/>
          <w:sz w:val="21"/>
          <w:szCs w:val="21"/>
          <w:highlight w:val="none"/>
          <w:lang w:val="en-US" w:eastAsia="zh-CN"/>
        </w:rPr>
        <w:t xml:space="preserve">自</w:t>
      </w:r>
      <w:r>
        <w:rPr>
          <w:rFonts w:hint="eastAsia" w:ascii="宋体" w:hAnsi="宋体" w:eastAsia="宋体" w:cs="宋体"/>
          <w:b w:val="0"/>
          <w:bCs/>
          <w:color w:val="auto"/>
          <w:sz w:val="21"/>
          <w:szCs w:val="21"/>
          <w:highlight w:val="none"/>
          <w:u w:val="single"/>
          <w:lang w:val="en-US" w:eastAsia="zh-CN"/>
        </w:rPr>
        <w:t xml:space="preserve"> </w:t>
      </w:r>
      <w:r>
        <w:rPr>
          <w:rFonts w:hint="eastAsia" w:ascii="宋体" w:hAnsi="宋体" w:cs="宋体"/>
          <w:b w:val="0"/>
          <w:bCs/>
          <w:color w:val="auto"/>
          <w:sz w:val="21"/>
          <w:szCs w:val="21"/>
          <w:highlight w:val="none"/>
          <w:u w:val="single"/>
          <w:lang w:val="en-US" w:eastAsia="zh-CN"/>
        </w:rPr>
        <w:t xml:space="preserve"> </w:t>
      </w:r>
      <w:r>
        <w:rPr>
          <w:rFonts w:hint="eastAsia" w:ascii="宋体" w:hAnsi="宋体" w:eastAsia="宋体" w:cs="宋体"/>
          <w:b w:val="0"/>
          <w:bCs/>
          <w:color w:val="auto"/>
          <w:sz w:val="21"/>
          <w:szCs w:val="21"/>
          <w:highlight w:val="none"/>
          <w:u w:val="single"/>
          <w:lang w:val="en-US" w:eastAsia="zh-CN"/>
        </w:rPr>
        <w:t xml:space="preserve"> </w:t>
      </w:r>
      <w:r>
        <w:rPr>
          <w:rFonts w:hint="eastAsia" w:ascii="宋体" w:hAnsi="宋体" w:eastAsia="宋体" w:cs="宋体"/>
          <w:b w:val="0"/>
          <w:bCs/>
          <w:color w:val="auto"/>
          <w:sz w:val="21"/>
          <w:szCs w:val="21"/>
          <w:highlight w:val="none"/>
        </w:rPr>
        <w:t xml:space="preserve">年</w:t>
      </w:r>
      <w:r>
        <w:rPr>
          <w:rFonts w:hint="eastAsia" w:ascii="宋体" w:hAnsi="宋体" w:eastAsia="宋体" w:cs="宋体"/>
          <w:b w:val="0"/>
          <w:bCs/>
          <w:color w:val="auto"/>
          <w:sz w:val="21"/>
          <w:szCs w:val="21"/>
          <w:highlight w:val="none"/>
          <w:u w:val="single"/>
          <w:lang w:val="en-US" w:eastAsia="zh-CN"/>
        </w:rPr>
        <w:t xml:space="preserve"> </w:t>
      </w:r>
      <w:r>
        <w:rPr>
          <w:rFonts w:hint="eastAsia" w:ascii="宋体" w:hAnsi="宋体" w:cs="宋体"/>
          <w:b w:val="0"/>
          <w:bCs/>
          <w:color w:val="auto"/>
          <w:sz w:val="21"/>
          <w:szCs w:val="21"/>
          <w:highlight w:val="none"/>
          <w:u w:val="single"/>
          <w:lang w:val="en-US" w:eastAsia="zh-CN"/>
        </w:rPr>
        <w:t xml:space="preserve"> </w:t>
      </w:r>
      <w:r>
        <w:rPr>
          <w:rFonts w:hint="eastAsia" w:ascii="宋体" w:hAnsi="宋体" w:eastAsia="宋体" w:cs="宋体"/>
          <w:b w:val="0"/>
          <w:bCs/>
          <w:color w:val="auto"/>
          <w:sz w:val="21"/>
          <w:szCs w:val="21"/>
          <w:highlight w:val="none"/>
          <w:u w:val="single"/>
          <w:lang w:val="en-US" w:eastAsia="zh-CN"/>
        </w:rPr>
        <w:t xml:space="preserve"> </w:t>
      </w:r>
      <w:r>
        <w:rPr>
          <w:rFonts w:hint="eastAsia" w:ascii="宋体" w:hAnsi="宋体" w:eastAsia="宋体" w:cs="宋体"/>
          <w:b w:val="0"/>
          <w:bCs/>
          <w:color w:val="auto"/>
          <w:sz w:val="21"/>
          <w:szCs w:val="21"/>
          <w:highlight w:val="none"/>
        </w:rPr>
        <w:t xml:space="preserve">月</w:t>
      </w:r>
      <w:r>
        <w:rPr>
          <w:rFonts w:hint="eastAsia" w:ascii="宋体" w:hAnsi="宋体" w:eastAsia="宋体" w:cs="宋体"/>
          <w:b w:val="0"/>
          <w:bCs/>
          <w:color w:val="auto"/>
          <w:sz w:val="21"/>
          <w:szCs w:val="21"/>
          <w:highlight w:val="none"/>
          <w:u w:val="single"/>
          <w:lang w:val="en-US" w:eastAsia="zh-CN"/>
        </w:rPr>
        <w:t xml:space="preserve">  </w:t>
      </w:r>
      <w:r>
        <w:rPr>
          <w:rFonts w:hint="eastAsia" w:ascii="宋体" w:hAnsi="宋体" w:cs="宋体"/>
          <w:b w:val="0"/>
          <w:bCs/>
          <w:color w:val="auto"/>
          <w:sz w:val="21"/>
          <w:szCs w:val="21"/>
          <w:highlight w:val="none"/>
          <w:u w:val="single"/>
          <w:lang w:val="en-US" w:eastAsia="zh-CN"/>
        </w:rPr>
        <w:t xml:space="preserve"> </w:t>
      </w:r>
      <w:r>
        <w:rPr>
          <w:rFonts w:hint="eastAsia" w:ascii="宋体" w:hAnsi="宋体" w:eastAsia="宋体" w:cs="宋体"/>
          <w:b w:val="0"/>
          <w:bCs/>
          <w:color w:val="auto"/>
          <w:sz w:val="21"/>
          <w:szCs w:val="21"/>
          <w:highlight w:val="none"/>
        </w:rPr>
        <w:t xml:space="preserve">日</w:t>
      </w:r>
      <w:r>
        <w:rPr>
          <w:rFonts w:hint="eastAsia" w:ascii="宋体" w:hAnsi="宋体" w:eastAsia="宋体" w:cs="宋体"/>
          <w:b w:val="0"/>
          <w:bCs/>
          <w:color w:val="auto"/>
          <w:sz w:val="21"/>
          <w:szCs w:val="21"/>
          <w:highlight w:val="none"/>
          <w:lang w:val="en-US" w:eastAsia="zh-CN"/>
        </w:rPr>
        <w:t xml:space="preserve">至</w:t>
      </w:r>
      <w:r>
        <w:rPr>
          <w:rFonts w:hint="eastAsia" w:ascii="宋体" w:hAnsi="宋体" w:eastAsia="宋体" w:cs="宋体"/>
          <w:b w:val="0"/>
          <w:bCs/>
          <w:color w:val="auto"/>
          <w:sz w:val="21"/>
          <w:szCs w:val="21"/>
          <w:highlight w:val="none"/>
          <w:u w:val="single"/>
          <w:lang w:val="en-US" w:eastAsia="zh-CN"/>
        </w:rPr>
        <w:t xml:space="preserve"> </w:t>
      </w:r>
      <w:r>
        <w:rPr>
          <w:rFonts w:hint="eastAsia" w:ascii="宋体" w:hAnsi="宋体" w:cs="宋体"/>
          <w:b w:val="0"/>
          <w:bCs/>
          <w:color w:val="auto"/>
          <w:sz w:val="21"/>
          <w:szCs w:val="21"/>
          <w:highlight w:val="none"/>
          <w:u w:val="single"/>
          <w:lang w:val="en-US" w:eastAsia="zh-CN"/>
        </w:rPr>
        <w:t xml:space="preserve"> </w:t>
      </w:r>
      <w:r>
        <w:rPr>
          <w:rFonts w:hint="eastAsia" w:ascii="宋体" w:hAnsi="宋体" w:eastAsia="宋体" w:cs="宋体"/>
          <w:b w:val="0"/>
          <w:bCs/>
          <w:color w:val="auto"/>
          <w:sz w:val="21"/>
          <w:szCs w:val="21"/>
          <w:highlight w:val="none"/>
          <w:u w:val="single"/>
          <w:lang w:val="en-US" w:eastAsia="zh-CN"/>
        </w:rPr>
        <w:t xml:space="preserve"> </w:t>
      </w:r>
      <w:r>
        <w:rPr>
          <w:rFonts w:hint="eastAsia" w:ascii="宋体" w:hAnsi="宋体" w:eastAsia="宋体" w:cs="宋体"/>
          <w:b w:val="0"/>
          <w:bCs/>
          <w:color w:val="auto"/>
          <w:sz w:val="21"/>
          <w:szCs w:val="21"/>
          <w:highlight w:val="none"/>
        </w:rPr>
        <w:t xml:space="preserve">年</w:t>
      </w:r>
      <w:r>
        <w:rPr>
          <w:rFonts w:hint="eastAsia" w:ascii="宋体" w:hAnsi="宋体" w:eastAsia="宋体" w:cs="宋体"/>
          <w:b w:val="0"/>
          <w:bCs/>
          <w:color w:val="auto"/>
          <w:sz w:val="21"/>
          <w:szCs w:val="21"/>
          <w:highlight w:val="none"/>
          <w:u w:val="single"/>
          <w:lang w:val="en-US" w:eastAsia="zh-CN"/>
        </w:rPr>
        <w:t xml:space="preserve"> </w:t>
      </w:r>
      <w:r>
        <w:rPr>
          <w:rFonts w:hint="eastAsia" w:ascii="宋体" w:hAnsi="宋体" w:cs="宋体"/>
          <w:b w:val="0"/>
          <w:bCs/>
          <w:color w:val="auto"/>
          <w:sz w:val="21"/>
          <w:szCs w:val="21"/>
          <w:highlight w:val="none"/>
          <w:u w:val="single"/>
          <w:lang w:val="en-US" w:eastAsia="zh-CN"/>
        </w:rPr>
        <w:t xml:space="preserve"> </w:t>
      </w:r>
      <w:r>
        <w:rPr>
          <w:rFonts w:hint="eastAsia" w:ascii="宋体" w:hAnsi="宋体" w:eastAsia="宋体" w:cs="宋体"/>
          <w:b w:val="0"/>
          <w:bCs/>
          <w:color w:val="auto"/>
          <w:sz w:val="21"/>
          <w:szCs w:val="21"/>
          <w:highlight w:val="none"/>
          <w:u w:val="single"/>
          <w:lang w:val="en-US" w:eastAsia="zh-CN"/>
        </w:rPr>
        <w:t xml:space="preserve"> </w:t>
      </w:r>
      <w:r>
        <w:rPr>
          <w:rFonts w:hint="eastAsia" w:ascii="宋体" w:hAnsi="宋体" w:eastAsia="宋体" w:cs="宋体"/>
          <w:b w:val="0"/>
          <w:bCs/>
          <w:color w:val="auto"/>
          <w:sz w:val="21"/>
          <w:szCs w:val="21"/>
          <w:highlight w:val="none"/>
        </w:rPr>
        <w:t xml:space="preserve">月</w:t>
      </w:r>
      <w:r>
        <w:rPr>
          <w:rFonts w:hint="eastAsia" w:ascii="宋体" w:hAnsi="宋体" w:eastAsia="宋体" w:cs="宋体"/>
          <w:b w:val="0"/>
          <w:bCs/>
          <w:color w:val="auto"/>
          <w:sz w:val="21"/>
          <w:szCs w:val="21"/>
          <w:highlight w:val="none"/>
          <w:u w:val="single"/>
          <w:lang w:val="en-US" w:eastAsia="zh-CN"/>
        </w:rPr>
        <w:t xml:space="preserve"> </w:t>
      </w:r>
      <w:r>
        <w:rPr>
          <w:rFonts w:hint="eastAsia" w:ascii="宋体" w:hAnsi="宋体" w:cs="宋体"/>
          <w:b w:val="0"/>
          <w:bCs/>
          <w:color w:val="auto"/>
          <w:sz w:val="21"/>
          <w:szCs w:val="21"/>
          <w:highlight w:val="none"/>
          <w:u w:val="single"/>
          <w:lang w:val="en-US" w:eastAsia="zh-CN"/>
        </w:rPr>
        <w:t xml:space="preserve"> </w:t>
      </w:r>
      <w:r>
        <w:rPr>
          <w:rFonts w:hint="eastAsia" w:ascii="宋体" w:hAnsi="宋体" w:eastAsia="宋体" w:cs="宋体"/>
          <w:b w:val="0"/>
          <w:bCs/>
          <w:color w:val="auto"/>
          <w:sz w:val="21"/>
          <w:szCs w:val="21"/>
          <w:highlight w:val="none"/>
          <w:u w:val="single"/>
          <w:lang w:val="en-US" w:eastAsia="zh-CN"/>
        </w:rPr>
        <w:t xml:space="preserve"> </w:t>
      </w:r>
      <w:r>
        <w:rPr>
          <w:rFonts w:hint="eastAsia" w:ascii="宋体" w:hAnsi="宋体" w:eastAsia="宋体" w:cs="宋体"/>
          <w:b w:val="0"/>
          <w:bCs/>
          <w:color w:val="auto"/>
          <w:sz w:val="21"/>
          <w:szCs w:val="21"/>
          <w:highlight w:val="none"/>
        </w:rPr>
        <w:t xml:space="preserve">日，合同一年一签。每年合同期满经</w:t>
      </w:r>
      <w:r>
        <w:rPr>
          <w:rFonts w:hint="eastAsia" w:hAnsi="宋体" w:cs="宋体"/>
          <w:b w:val="0"/>
          <w:bCs/>
          <w:color w:val="auto"/>
          <w:sz w:val="21"/>
          <w:szCs w:val="21"/>
          <w:highlight w:val="none"/>
          <w:lang w:eastAsia="zh-CN"/>
        </w:rPr>
        <w:t xml:space="preserve">甲方</w:t>
      </w:r>
      <w:r>
        <w:rPr>
          <w:rFonts w:hint="eastAsia" w:ascii="宋体" w:hAnsi="宋体" w:eastAsia="宋体" w:cs="宋体"/>
          <w:b w:val="0"/>
          <w:bCs/>
          <w:color w:val="auto"/>
          <w:sz w:val="21"/>
          <w:szCs w:val="21"/>
          <w:highlight w:val="none"/>
        </w:rPr>
        <w:t xml:space="preserve">考核合格后续签下一年度合同。</w:t>
      </w:r>
      <w:r/>
    </w:p>
    <w:p>
      <w:pPr>
        <w:pStyle w:val="878"/>
        <w:ind w:left="0" w:firstLine="420"/>
        <w:jc w:val="left"/>
        <w:keepLines w:val="0"/>
        <w:keepNext w:val="0"/>
        <w:pageBreakBefore w:val="0"/>
        <w:spacing w:line="360" w:lineRule="auto"/>
        <w:widowControl w:val="off"/>
        <w:rPr>
          <w:rFonts w:hAnsi="宋体" w:cs="宋体"/>
          <w:color w:val="auto"/>
          <w:szCs w:val="21"/>
          <w:highlight w:val="none"/>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本合同履行期限为第</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壹 </w:t>
      </w:r>
      <w:r>
        <w:rPr>
          <w:rFonts w:hint="eastAsia" w:ascii="宋体" w:hAnsi="宋体" w:eastAsia="宋体" w:cs="宋体"/>
          <w:color w:val="auto"/>
          <w:sz w:val="21"/>
          <w:szCs w:val="21"/>
          <w:highlight w:val="none"/>
        </w:rPr>
        <w:t xml:space="preserve">年合同，</w:t>
      </w:r>
      <w:r>
        <w:rPr>
          <w:rFonts w:hint="eastAsia" w:ascii="宋体" w:hAnsi="宋体" w:eastAsia="宋体" w:cs="宋体"/>
          <w:b w:val="0"/>
          <w:bCs/>
          <w:color w:val="auto"/>
          <w:sz w:val="21"/>
          <w:szCs w:val="21"/>
          <w:highlight w:val="none"/>
        </w:rPr>
        <w:t xml:space="preserve">自</w:t>
      </w:r>
      <w:r>
        <w:rPr>
          <w:rFonts w:hint="eastAsia" w:ascii="宋体" w:hAnsi="宋体" w:eastAsia="宋体" w:cs="宋体"/>
          <w:b w:val="0"/>
          <w:bCs/>
          <w:color w:val="auto"/>
          <w:sz w:val="21"/>
          <w:szCs w:val="21"/>
          <w:highlight w:val="none"/>
          <w:u w:val="single"/>
          <w:lang w:val="en-US" w:eastAsia="zh-CN"/>
        </w:rPr>
        <w:t xml:space="preserve"> </w:t>
      </w:r>
      <w:r>
        <w:rPr>
          <w:rFonts w:hint="eastAsia" w:ascii="宋体" w:hAnsi="宋体" w:cs="宋体"/>
          <w:b w:val="0"/>
          <w:bCs/>
          <w:color w:val="auto"/>
          <w:sz w:val="21"/>
          <w:szCs w:val="21"/>
          <w:highlight w:val="none"/>
          <w:u w:val="single"/>
          <w:lang w:val="en-US" w:eastAsia="zh-CN"/>
        </w:rPr>
        <w:t xml:space="preserve"> </w:t>
      </w:r>
      <w:r>
        <w:rPr>
          <w:rFonts w:hint="eastAsia" w:ascii="宋体" w:hAnsi="宋体" w:eastAsia="宋体" w:cs="宋体"/>
          <w:b w:val="0"/>
          <w:bCs/>
          <w:color w:val="auto"/>
          <w:sz w:val="21"/>
          <w:szCs w:val="21"/>
          <w:highlight w:val="none"/>
          <w:u w:val="single"/>
          <w:lang w:val="en-US" w:eastAsia="zh-CN"/>
        </w:rPr>
        <w:t xml:space="preserve"> </w:t>
      </w:r>
      <w:r>
        <w:rPr>
          <w:rFonts w:hint="eastAsia" w:ascii="宋体" w:hAnsi="宋体" w:eastAsia="宋体" w:cs="宋体"/>
          <w:b w:val="0"/>
          <w:bCs/>
          <w:color w:val="auto"/>
          <w:sz w:val="21"/>
          <w:szCs w:val="21"/>
          <w:highlight w:val="none"/>
        </w:rPr>
        <w:t xml:space="preserve">年</w:t>
      </w:r>
      <w:r>
        <w:rPr>
          <w:rFonts w:hint="eastAsia" w:ascii="宋体" w:hAnsi="宋体" w:eastAsia="宋体" w:cs="宋体"/>
          <w:b w:val="0"/>
          <w:bCs/>
          <w:color w:val="auto"/>
          <w:sz w:val="21"/>
          <w:szCs w:val="21"/>
          <w:highlight w:val="none"/>
          <w:u w:val="single"/>
          <w:lang w:val="en-US" w:eastAsia="zh-CN"/>
        </w:rPr>
        <w:t xml:space="preserve"> </w:t>
      </w:r>
      <w:r>
        <w:rPr>
          <w:rFonts w:hint="eastAsia" w:ascii="宋体" w:hAnsi="宋体" w:cs="宋体"/>
          <w:b w:val="0"/>
          <w:bCs/>
          <w:color w:val="auto"/>
          <w:sz w:val="21"/>
          <w:szCs w:val="21"/>
          <w:highlight w:val="none"/>
          <w:u w:val="single"/>
          <w:lang w:val="en-US" w:eastAsia="zh-CN"/>
        </w:rPr>
        <w:t xml:space="preserve"> </w:t>
      </w:r>
      <w:r>
        <w:rPr>
          <w:rFonts w:hint="eastAsia" w:ascii="宋体" w:hAnsi="宋体" w:eastAsia="宋体" w:cs="宋体"/>
          <w:b w:val="0"/>
          <w:bCs/>
          <w:color w:val="auto"/>
          <w:sz w:val="21"/>
          <w:szCs w:val="21"/>
          <w:highlight w:val="none"/>
          <w:u w:val="single"/>
          <w:lang w:val="en-US" w:eastAsia="zh-CN"/>
        </w:rPr>
        <w:t xml:space="preserve"> </w:t>
      </w:r>
      <w:r>
        <w:rPr>
          <w:rFonts w:hint="eastAsia" w:ascii="宋体" w:hAnsi="宋体" w:eastAsia="宋体" w:cs="宋体"/>
          <w:b w:val="0"/>
          <w:bCs/>
          <w:color w:val="auto"/>
          <w:sz w:val="21"/>
          <w:szCs w:val="21"/>
          <w:highlight w:val="none"/>
        </w:rPr>
        <w:t xml:space="preserve">月</w:t>
      </w:r>
      <w:r>
        <w:rPr>
          <w:rFonts w:hint="eastAsia" w:ascii="宋体" w:hAnsi="宋体" w:eastAsia="宋体" w:cs="宋体"/>
          <w:b w:val="0"/>
          <w:bCs/>
          <w:color w:val="auto"/>
          <w:sz w:val="21"/>
          <w:szCs w:val="21"/>
          <w:highlight w:val="none"/>
          <w:u w:val="single"/>
          <w:lang w:val="en-US" w:eastAsia="zh-CN"/>
        </w:rPr>
        <w:t xml:space="preserve"> </w:t>
      </w:r>
      <w:r>
        <w:rPr>
          <w:rFonts w:hint="eastAsia" w:ascii="宋体" w:hAnsi="宋体" w:cs="宋体"/>
          <w:b w:val="0"/>
          <w:bCs/>
          <w:color w:val="auto"/>
          <w:sz w:val="21"/>
          <w:szCs w:val="21"/>
          <w:highlight w:val="none"/>
          <w:u w:val="single"/>
          <w:lang w:val="en-US" w:eastAsia="zh-CN"/>
        </w:rPr>
        <w:t xml:space="preserve"> </w:t>
      </w:r>
      <w:r>
        <w:rPr>
          <w:rFonts w:hint="eastAsia" w:ascii="宋体" w:hAnsi="宋体" w:eastAsia="宋体" w:cs="宋体"/>
          <w:b w:val="0"/>
          <w:bCs/>
          <w:color w:val="auto"/>
          <w:sz w:val="21"/>
          <w:szCs w:val="21"/>
          <w:highlight w:val="none"/>
          <w:u w:val="single"/>
          <w:lang w:val="en-US" w:eastAsia="zh-CN"/>
        </w:rPr>
        <w:t xml:space="preserve"> </w:t>
      </w:r>
      <w:r>
        <w:rPr>
          <w:rFonts w:hint="eastAsia" w:ascii="宋体" w:hAnsi="宋体" w:eastAsia="宋体" w:cs="宋体"/>
          <w:b w:val="0"/>
          <w:bCs/>
          <w:color w:val="auto"/>
          <w:sz w:val="21"/>
          <w:szCs w:val="21"/>
          <w:highlight w:val="none"/>
        </w:rPr>
        <w:t xml:space="preserve">日至</w:t>
      </w:r>
      <w:r>
        <w:rPr>
          <w:rFonts w:hint="eastAsia" w:ascii="宋体" w:hAnsi="宋体" w:eastAsia="宋体" w:cs="宋体"/>
          <w:b w:val="0"/>
          <w:bCs/>
          <w:color w:val="auto"/>
          <w:sz w:val="21"/>
          <w:szCs w:val="21"/>
          <w:highlight w:val="none"/>
          <w:u w:val="single"/>
          <w:lang w:val="en-US" w:eastAsia="zh-CN"/>
        </w:rPr>
        <w:t xml:space="preserve"> </w:t>
      </w:r>
      <w:r>
        <w:rPr>
          <w:rFonts w:hint="eastAsia" w:ascii="宋体" w:hAnsi="宋体" w:cs="宋体"/>
          <w:b w:val="0"/>
          <w:bCs/>
          <w:color w:val="auto"/>
          <w:sz w:val="21"/>
          <w:szCs w:val="21"/>
          <w:highlight w:val="none"/>
          <w:u w:val="single"/>
          <w:lang w:val="en-US" w:eastAsia="zh-CN"/>
        </w:rPr>
        <w:t xml:space="preserve"> </w:t>
      </w:r>
      <w:r>
        <w:rPr>
          <w:rFonts w:hint="eastAsia" w:ascii="宋体" w:hAnsi="宋体" w:eastAsia="宋体" w:cs="宋体"/>
          <w:b w:val="0"/>
          <w:bCs/>
          <w:color w:val="auto"/>
          <w:sz w:val="21"/>
          <w:szCs w:val="21"/>
          <w:highlight w:val="none"/>
          <w:u w:val="single"/>
          <w:lang w:val="en-US" w:eastAsia="zh-CN"/>
        </w:rPr>
        <w:t xml:space="preserve"> </w:t>
      </w:r>
      <w:r>
        <w:rPr>
          <w:rFonts w:hint="eastAsia" w:ascii="宋体" w:hAnsi="宋体" w:eastAsia="宋体" w:cs="宋体"/>
          <w:b w:val="0"/>
          <w:bCs/>
          <w:color w:val="auto"/>
          <w:sz w:val="21"/>
          <w:szCs w:val="21"/>
          <w:highlight w:val="none"/>
        </w:rPr>
        <w:t xml:space="preserve">年</w:t>
      </w:r>
      <w:r>
        <w:rPr>
          <w:rFonts w:hint="eastAsia" w:ascii="宋体" w:hAnsi="宋体" w:eastAsia="宋体" w:cs="宋体"/>
          <w:b w:val="0"/>
          <w:bCs/>
          <w:color w:val="auto"/>
          <w:sz w:val="21"/>
          <w:szCs w:val="21"/>
          <w:highlight w:val="none"/>
          <w:u w:val="single"/>
          <w:lang w:val="en-US" w:eastAsia="zh-CN"/>
        </w:rPr>
        <w:t xml:space="preserve"> </w:t>
      </w:r>
      <w:r>
        <w:rPr>
          <w:rFonts w:hint="eastAsia" w:ascii="宋体" w:hAnsi="宋体" w:cs="宋体"/>
          <w:b w:val="0"/>
          <w:bCs/>
          <w:color w:val="auto"/>
          <w:sz w:val="21"/>
          <w:szCs w:val="21"/>
          <w:highlight w:val="none"/>
          <w:u w:val="single"/>
          <w:lang w:val="en-US" w:eastAsia="zh-CN"/>
        </w:rPr>
        <w:t xml:space="preserve"> </w:t>
      </w:r>
      <w:r>
        <w:rPr>
          <w:rFonts w:hint="eastAsia" w:ascii="宋体" w:hAnsi="宋体" w:eastAsia="宋体" w:cs="宋体"/>
          <w:b w:val="0"/>
          <w:bCs/>
          <w:color w:val="auto"/>
          <w:sz w:val="21"/>
          <w:szCs w:val="21"/>
          <w:highlight w:val="none"/>
          <w:u w:val="single"/>
          <w:lang w:val="en-US" w:eastAsia="zh-CN"/>
        </w:rPr>
        <w:t xml:space="preserve"> </w:t>
      </w:r>
      <w:r>
        <w:rPr>
          <w:rFonts w:hint="eastAsia" w:ascii="宋体" w:hAnsi="宋体" w:eastAsia="宋体" w:cs="宋体"/>
          <w:b w:val="0"/>
          <w:bCs/>
          <w:color w:val="auto"/>
          <w:sz w:val="21"/>
          <w:szCs w:val="21"/>
          <w:highlight w:val="none"/>
        </w:rPr>
        <w:t xml:space="preserve">月</w:t>
      </w:r>
      <w:r>
        <w:rPr>
          <w:rFonts w:hint="eastAsia" w:ascii="宋体" w:hAnsi="宋体" w:eastAsia="宋体" w:cs="宋体"/>
          <w:b w:val="0"/>
          <w:bCs/>
          <w:color w:val="auto"/>
          <w:sz w:val="21"/>
          <w:szCs w:val="21"/>
          <w:highlight w:val="none"/>
          <w:u w:val="single"/>
          <w:lang w:val="en-US" w:eastAsia="zh-CN"/>
        </w:rPr>
        <w:t xml:space="preserve"> </w:t>
      </w:r>
      <w:r>
        <w:rPr>
          <w:rFonts w:hint="eastAsia" w:ascii="宋体" w:hAnsi="宋体" w:cs="宋体"/>
          <w:b w:val="0"/>
          <w:bCs/>
          <w:color w:val="auto"/>
          <w:sz w:val="21"/>
          <w:szCs w:val="21"/>
          <w:highlight w:val="none"/>
          <w:u w:val="single"/>
          <w:lang w:val="en-US" w:eastAsia="zh-CN"/>
        </w:rPr>
        <w:t xml:space="preserve"> </w:t>
      </w:r>
      <w:r>
        <w:rPr>
          <w:rFonts w:hint="eastAsia" w:ascii="宋体" w:hAnsi="宋体" w:eastAsia="宋体" w:cs="宋体"/>
          <w:b w:val="0"/>
          <w:bCs/>
          <w:color w:val="auto"/>
          <w:sz w:val="21"/>
          <w:szCs w:val="21"/>
          <w:highlight w:val="none"/>
          <w:u w:val="single"/>
          <w:lang w:val="en-US" w:eastAsia="zh-CN"/>
        </w:rPr>
        <w:t xml:space="preserve"> </w:t>
      </w:r>
      <w:r>
        <w:rPr>
          <w:rFonts w:hint="eastAsia" w:ascii="宋体" w:hAnsi="宋体" w:eastAsia="宋体" w:cs="宋体"/>
          <w:b w:val="0"/>
          <w:bCs/>
          <w:color w:val="auto"/>
          <w:sz w:val="21"/>
          <w:szCs w:val="21"/>
          <w:highlight w:val="none"/>
        </w:rPr>
        <w:t xml:space="preserve">日</w:t>
      </w:r>
      <w:r>
        <w:rPr>
          <w:rFonts w:hint="eastAsia" w:ascii="宋体" w:hAnsi="宋体" w:cs="宋体"/>
          <w:b w:val="0"/>
          <w:bCs/>
          <w:color w:val="auto"/>
          <w:sz w:val="21"/>
          <w:szCs w:val="21"/>
          <w:highlight w:val="none"/>
          <w:lang w:eastAsia="zh-CN"/>
        </w:rPr>
        <w:t xml:space="preserve">，</w:t>
      </w:r>
      <w:r>
        <w:rPr>
          <w:rFonts w:hint="eastAsia" w:ascii="宋体" w:hAnsi="宋体" w:eastAsia="宋体" w:cs="宋体"/>
          <w:b w:val="0"/>
          <w:bCs/>
          <w:color w:val="auto"/>
          <w:sz w:val="21"/>
          <w:szCs w:val="21"/>
          <w:highlight w:val="none"/>
        </w:rPr>
        <w:t xml:space="preserve">合同期满经</w:t>
      </w:r>
      <w:r>
        <w:rPr>
          <w:rFonts w:hint="eastAsia" w:hAnsi="宋体" w:cs="宋体"/>
          <w:b w:val="0"/>
          <w:bCs/>
          <w:color w:val="auto"/>
          <w:sz w:val="21"/>
          <w:szCs w:val="21"/>
          <w:highlight w:val="none"/>
          <w:lang w:eastAsia="zh-CN"/>
        </w:rPr>
        <w:t xml:space="preserve">甲方</w:t>
      </w:r>
      <w:r>
        <w:rPr>
          <w:rFonts w:hint="eastAsia" w:ascii="宋体" w:hAnsi="宋体" w:eastAsia="宋体" w:cs="宋体"/>
          <w:b w:val="0"/>
          <w:bCs/>
          <w:color w:val="auto"/>
          <w:sz w:val="21"/>
          <w:szCs w:val="21"/>
          <w:highlight w:val="none"/>
        </w:rPr>
        <w:t xml:space="preserve">考核合格后续签下一年度合同。</w:t>
      </w:r>
      <w:r/>
    </w:p>
    <w:p>
      <w:pPr>
        <w:pStyle w:val="878"/>
        <w:jc w:val="left"/>
        <w:keepLines w:val="0"/>
        <w:keepNext w:val="0"/>
        <w:pageBreakBefore w:val="0"/>
        <w:spacing w:line="360" w:lineRule="auto"/>
        <w:widowControl w:val="off"/>
        <w:rPr>
          <w:rFonts w:hAnsi="宋体" w:cs="宋体"/>
          <w:b/>
          <w:bCs/>
          <w:color w:val="auto"/>
          <w:szCs w:val="21"/>
          <w:highlight w:val="none"/>
        </w:rPr>
      </w:pPr>
      <w:r>
        <w:rPr>
          <w:rFonts w:hint="eastAsia" w:hAnsi="宋体" w:cs="宋体"/>
          <w:b/>
          <w:bCs/>
          <w:color w:val="auto"/>
          <w:szCs w:val="21"/>
          <w:highlight w:val="none"/>
          <w:lang w:val="en-US" w:eastAsia="zh-CN"/>
        </w:rPr>
        <w:t xml:space="preserve">四</w:t>
      </w:r>
      <w:r>
        <w:rPr>
          <w:rFonts w:hint="eastAsia" w:hAnsi="宋体" w:cs="宋体"/>
          <w:b/>
          <w:bCs/>
          <w:color w:val="auto"/>
          <w:szCs w:val="21"/>
          <w:highlight w:val="none"/>
        </w:rPr>
        <w:t xml:space="preserve">、合同文件的组成</w:t>
      </w:r>
      <w:r/>
    </w:p>
    <w:p>
      <w:pPr>
        <w:pStyle w:val="878"/>
        <w:ind w:firstLine="420"/>
        <w:jc w:val="left"/>
        <w:keepLines w:val="0"/>
        <w:keepNext w:val="0"/>
        <w:pageBreakBefore w:val="0"/>
        <w:spacing w:line="360" w:lineRule="auto"/>
        <w:widowControl w:val="off"/>
        <w:rPr>
          <w:rFonts w:hAnsi="宋体" w:cs="宋体"/>
          <w:color w:val="auto"/>
          <w:szCs w:val="21"/>
          <w:highlight w:val="none"/>
        </w:rPr>
      </w:pPr>
      <w:r>
        <w:rPr>
          <w:rFonts w:hint="eastAsia" w:hAnsi="宋体" w:cs="宋体"/>
          <w:color w:val="auto"/>
          <w:szCs w:val="21"/>
          <w:highlight w:val="none"/>
          <w:lang w:val="en-US" w:eastAsia="zh-CN"/>
        </w:rPr>
        <w:t xml:space="preserve">1.</w:t>
      </w:r>
      <w:r>
        <w:rPr>
          <w:rFonts w:hint="eastAsia" w:hAnsi="宋体" w:cs="宋体"/>
          <w:color w:val="auto"/>
          <w:szCs w:val="21"/>
          <w:highlight w:val="none"/>
        </w:rPr>
        <w:t xml:space="preserve">本项目合同由下列文件组成，均为本合同不可分割的部分：</w:t>
      </w:r>
      <w:r/>
    </w:p>
    <w:p>
      <w:pPr>
        <w:pStyle w:val="878"/>
        <w:ind w:firstLine="420"/>
        <w:jc w:val="left"/>
        <w:keepLines w:val="0"/>
        <w:keepNext w:val="0"/>
        <w:pageBreakBefore w:val="0"/>
        <w:spacing w:line="360" w:lineRule="auto"/>
        <w:widowControl w:val="off"/>
        <w:rPr>
          <w:rFonts w:hAnsi="宋体" w:cs="宋体"/>
          <w:color w:val="auto"/>
          <w:szCs w:val="21"/>
          <w:highlight w:val="none"/>
        </w:rPr>
      </w:pPr>
      <w:r>
        <w:rPr>
          <w:rFonts w:hint="eastAsia" w:hAnsi="宋体" w:cs="宋体"/>
          <w:color w:val="auto"/>
          <w:szCs w:val="21"/>
          <w:highlight w:val="none"/>
        </w:rPr>
        <w:t xml:space="preserve">（1）本合同执行期间甲、乙双方签署确认的文件（包括会议纪要、补充协议、往来信函及修正文件）；</w:t>
      </w:r>
      <w:r/>
    </w:p>
    <w:p>
      <w:pPr>
        <w:pStyle w:val="878"/>
        <w:ind w:firstLine="420"/>
        <w:jc w:val="left"/>
        <w:keepLines w:val="0"/>
        <w:keepNext w:val="0"/>
        <w:pageBreakBefore w:val="0"/>
        <w:spacing w:line="360" w:lineRule="auto"/>
        <w:widowControl w:val="off"/>
        <w:rPr>
          <w:rFonts w:hAnsi="宋体" w:cs="宋体"/>
          <w:color w:val="auto"/>
          <w:szCs w:val="21"/>
          <w:highlight w:val="none"/>
        </w:rPr>
      </w:pPr>
      <w:r>
        <w:rPr>
          <w:rFonts w:hint="eastAsia" w:hAnsi="宋体" w:cs="宋体"/>
          <w:color w:val="auto"/>
          <w:szCs w:val="21"/>
          <w:highlight w:val="none"/>
        </w:rPr>
        <w:t xml:space="preserve">（2）本项目采购文件及其答疑补遗文件（含采购文件澄清或修正内容、答疑会议纪要等）；</w:t>
      </w:r>
      <w:r/>
    </w:p>
    <w:p>
      <w:pPr>
        <w:pStyle w:val="878"/>
        <w:ind w:firstLine="420"/>
        <w:jc w:val="left"/>
        <w:keepLines w:val="0"/>
        <w:keepNext w:val="0"/>
        <w:pageBreakBefore w:val="0"/>
        <w:spacing w:line="360" w:lineRule="auto"/>
        <w:widowControl w:val="off"/>
        <w:rPr>
          <w:rFonts w:hAnsi="宋体" w:cs="宋体"/>
          <w:color w:val="auto"/>
          <w:szCs w:val="21"/>
          <w:highlight w:val="none"/>
        </w:rPr>
      </w:pPr>
      <w:r>
        <w:rPr>
          <w:rFonts w:hint="eastAsia" w:hAnsi="宋体" w:cs="宋体"/>
          <w:color w:val="auto"/>
          <w:szCs w:val="21"/>
          <w:highlight w:val="none"/>
        </w:rPr>
        <w:t xml:space="preserve">（3）乙方针对本项目的投标文件及其相关承诺附件（含投标文件澄清）、各项制度和规定（包括在本合同签订后的各类新出台的制度和规定）；</w:t>
      </w:r>
      <w:r/>
    </w:p>
    <w:p>
      <w:pPr>
        <w:pStyle w:val="878"/>
        <w:ind w:firstLine="420"/>
        <w:jc w:val="left"/>
        <w:keepLines w:val="0"/>
        <w:keepNext w:val="0"/>
        <w:pageBreakBefore w:val="0"/>
        <w:spacing w:line="360" w:lineRule="auto"/>
        <w:widowControl w:val="off"/>
        <w:rPr>
          <w:rFonts w:hAnsi="宋体" w:cs="宋体"/>
          <w:color w:val="auto"/>
          <w:szCs w:val="21"/>
          <w:highlight w:val="none"/>
        </w:rPr>
      </w:pPr>
      <w:r>
        <w:rPr>
          <w:rFonts w:hint="eastAsia" w:hAnsi="宋体" w:cs="宋体"/>
          <w:color w:val="auto"/>
          <w:szCs w:val="21"/>
          <w:highlight w:val="none"/>
        </w:rPr>
        <w:t xml:space="preserve">（4）中标（成交）通知书；</w:t>
      </w:r>
      <w:r/>
    </w:p>
    <w:p>
      <w:pPr>
        <w:pStyle w:val="878"/>
        <w:ind w:firstLine="420"/>
        <w:jc w:val="left"/>
        <w:keepLines w:val="0"/>
        <w:keepNext w:val="0"/>
        <w:pageBreakBefore w:val="0"/>
        <w:spacing w:line="360" w:lineRule="auto"/>
        <w:widowControl w:val="off"/>
        <w:rPr>
          <w:rFonts w:hAnsi="宋体" w:cs="宋体"/>
          <w:color w:val="auto"/>
          <w:szCs w:val="21"/>
          <w:highlight w:val="none"/>
        </w:rPr>
      </w:pPr>
      <w:r>
        <w:rPr>
          <w:rFonts w:hint="eastAsia" w:hAnsi="宋体" w:cs="宋体"/>
          <w:color w:val="auto"/>
          <w:szCs w:val="21"/>
          <w:highlight w:val="none"/>
        </w:rPr>
        <w:t xml:space="preserve">（5）组成合同的其他文件。</w:t>
      </w:r>
      <w:r/>
    </w:p>
    <w:p>
      <w:pPr>
        <w:pStyle w:val="878"/>
        <w:ind w:firstLine="420"/>
        <w:jc w:val="left"/>
        <w:keepLines w:val="0"/>
        <w:keepNext w:val="0"/>
        <w:pageBreakBefore w:val="0"/>
        <w:spacing w:line="360" w:lineRule="auto"/>
        <w:widowControl w:val="off"/>
        <w:rPr>
          <w:rFonts w:hAnsi="宋体" w:cs="宋体"/>
          <w:color w:val="auto"/>
          <w:szCs w:val="21"/>
          <w:highlight w:val="none"/>
        </w:rPr>
      </w:pPr>
      <w:r>
        <w:rPr>
          <w:rFonts w:hint="eastAsia" w:hAnsi="宋体" w:cs="宋体"/>
          <w:color w:val="auto"/>
          <w:szCs w:val="21"/>
          <w:highlight w:val="none"/>
          <w:lang w:val="en-US" w:eastAsia="zh-CN"/>
        </w:rPr>
        <w:t xml:space="preserve">2.</w:t>
      </w:r>
      <w:r>
        <w:rPr>
          <w:rFonts w:hint="eastAsia" w:hAnsi="宋体" w:cs="宋体"/>
          <w:color w:val="auto"/>
          <w:szCs w:val="21"/>
          <w:highlight w:val="none"/>
        </w:rPr>
        <w:t xml:space="preserve">如乙方在其编制本项目的投标文件及其相关承诺附件中作出有比采购文件及答疑补遗文件和本合同更有利于甲方的响应（该是否有利于甲方的解释权双方同意最终归甲方所有），则乙方投标文件及其相关承诺附件中更有利于甲方的相关条款内容的解释顺序优于招标（采购）文件及答疑补遗文件和本合同，乙方须按这些响应承诺履行。</w:t>
      </w:r>
      <w:r/>
    </w:p>
    <w:p>
      <w:pPr>
        <w:pStyle w:val="878"/>
        <w:ind w:firstLine="420"/>
        <w:jc w:val="left"/>
        <w:keepLines w:val="0"/>
        <w:keepNext w:val="0"/>
        <w:pageBreakBefore w:val="0"/>
        <w:spacing w:line="360" w:lineRule="auto"/>
        <w:widowControl w:val="off"/>
        <w:rPr>
          <w:rFonts w:hAnsi="宋体" w:cs="宋体"/>
          <w:color w:val="auto"/>
          <w:szCs w:val="21"/>
          <w:highlight w:val="none"/>
        </w:rPr>
      </w:pPr>
      <w:r>
        <w:rPr>
          <w:rFonts w:hint="eastAsia" w:hAnsi="宋体" w:cs="宋体"/>
          <w:color w:val="auto"/>
          <w:szCs w:val="21"/>
          <w:highlight w:val="none"/>
          <w:lang w:val="en-US" w:eastAsia="zh-CN"/>
        </w:rPr>
        <w:t xml:space="preserve">3.</w:t>
      </w:r>
      <w:r>
        <w:rPr>
          <w:rFonts w:hint="eastAsia" w:hAnsi="宋体" w:cs="宋体"/>
          <w:color w:val="auto"/>
          <w:szCs w:val="21"/>
          <w:highlight w:val="none"/>
        </w:rPr>
        <w:t xml:space="preserve">所有经双方签署确认的文件（包括会议纪要、补充协议、变更协议等）、采购文件、投标文件和响应承诺文件、合同附件及《中标（成交）通知书》均为本合同不可分割的有效组成部分，与本合同具有同等的法律效力和履约义务，其缔约生效日期为有效签署或盖章确认之日期。</w:t>
      </w:r>
      <w:r/>
    </w:p>
    <w:p>
      <w:pPr>
        <w:pStyle w:val="878"/>
        <w:jc w:val="left"/>
        <w:keepLines w:val="0"/>
        <w:keepNext w:val="0"/>
        <w:pageBreakBefore w:val="0"/>
        <w:spacing w:line="360" w:lineRule="auto"/>
        <w:widowControl w:val="off"/>
        <w:rPr>
          <w:rFonts w:hint="eastAsia" w:hAnsi="宋体" w:cs="宋体"/>
          <w:b/>
          <w:bCs/>
          <w:color w:val="auto"/>
          <w:szCs w:val="21"/>
          <w:highlight w:val="none"/>
          <w:lang w:val="en-US" w:eastAsia="zh-CN"/>
        </w:rPr>
      </w:pPr>
      <w:r>
        <w:rPr>
          <w:rFonts w:hint="eastAsia" w:hAnsi="宋体" w:cs="宋体"/>
          <w:b/>
          <w:bCs/>
          <w:color w:val="auto"/>
          <w:szCs w:val="21"/>
          <w:highlight w:val="none"/>
          <w:lang w:val="en-US" w:eastAsia="zh-CN"/>
        </w:rPr>
        <w:t xml:space="preserve">五、双方权利及义务</w:t>
      </w:r>
      <w:r/>
    </w:p>
    <w:p>
      <w:pPr>
        <w:pStyle w:val="878"/>
        <w:ind w:firstLine="420"/>
        <w:jc w:val="left"/>
        <w:keepLines w:val="0"/>
        <w:keepNext w:val="0"/>
        <w:pageBreakBefore w:val="0"/>
        <w:spacing w:line="360" w:lineRule="auto"/>
        <w:widowControl w:val="off"/>
        <w:rPr>
          <w:rFonts w:hint="eastAsia" w:hAnsi="宋体" w:cs="宋体"/>
          <w:b w:val="0"/>
          <w:bCs w:val="0"/>
          <w:color w:val="auto"/>
          <w:szCs w:val="21"/>
          <w:highlight w:val="none"/>
          <w:lang w:val="en-US" w:eastAsia="zh-CN"/>
        </w:rPr>
      </w:pPr>
      <w:r>
        <w:rPr>
          <w:rFonts w:hint="eastAsia" w:hAnsi="宋体" w:cs="宋体"/>
          <w:b w:val="0"/>
          <w:bCs w:val="0"/>
          <w:color w:val="auto"/>
          <w:szCs w:val="21"/>
          <w:highlight w:val="none"/>
          <w:lang w:val="en-US" w:eastAsia="zh-CN"/>
        </w:rPr>
        <w:t xml:space="preserve">1.甲方的权利及义务</w:t>
      </w:r>
      <w:r/>
    </w:p>
    <w:p>
      <w:pPr>
        <w:pStyle w:val="878"/>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1</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对乙方餐饮服务及管理工作享有监督、检查、考核和管理权，有权依据考核结果作出扣款、处罚、限期整改等处理；对乙方关键岗位人员任职资格享有审核权，对不符合要求的人员有权要求更换。</w:t>
      </w:r>
      <w:r/>
    </w:p>
    <w:p>
      <w:pPr>
        <w:pStyle w:val="878"/>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对食堂菜单、菜品定价、成本核算享有审核决定权；负责原辅料食材的采购、验收和保管；对乙方设备设施更新添置申请享有审核批准权。</w:t>
      </w:r>
      <w:r/>
    </w:p>
    <w:p>
      <w:pPr>
        <w:pStyle w:val="878"/>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对乙方违约情形有权按合同约定追究责任，直至单方解除合同；乙方应支付的违约金、赔偿金等款项，有权直接从应付服务费中抵扣。</w:t>
      </w:r>
      <w:r/>
    </w:p>
    <w:p>
      <w:pPr>
        <w:pStyle w:val="878"/>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4</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按合同约定及时支付服务费用；提供食堂现有厨房设备、设施及餐饮用具，提供窗口IC卡刷卡机、结算服务及网络支持。</w:t>
      </w:r>
      <w:r/>
    </w:p>
    <w:p>
      <w:pPr>
        <w:pStyle w:val="878"/>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5</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提供必要办公用房，承担食堂运营所需水、电、气费用；按约定提供低值易耗品；工作时间内为乙方员工提供免费简餐。</w:t>
      </w:r>
      <w:r/>
    </w:p>
    <w:p>
      <w:pPr>
        <w:pStyle w:val="878"/>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6</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对乙方食品安全管理工作进行业务指导，协调处理食堂运营相关事务；合同期满或解除时，配合做好设备清点及交接工作。</w:t>
      </w:r>
      <w:r/>
    </w:p>
    <w:p>
      <w:pPr>
        <w:pStyle w:val="878"/>
        <w:ind w:firstLine="420"/>
        <w:jc w:val="left"/>
        <w:keepLines w:val="0"/>
        <w:keepNext w:val="0"/>
        <w:pageBreakBefore w:val="0"/>
        <w:spacing w:line="360" w:lineRule="auto"/>
        <w:widowControl w:val="off"/>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7</w:t>
      </w:r>
      <w:r>
        <w:rPr>
          <w:rFonts w:hint="eastAsia" w:ascii="宋体" w:hAnsi="宋体" w:eastAsia="宋体" w:cs="宋体"/>
          <w:color w:val="auto"/>
          <w:szCs w:val="21"/>
          <w:highlight w:val="none"/>
          <w:lang w:eastAsia="zh-CN"/>
        </w:rPr>
        <w:t xml:space="preserve">）其他采购文件及合同约定的权利及义务。</w:t>
      </w:r>
      <w:r/>
    </w:p>
    <w:p>
      <w:pPr>
        <w:pStyle w:val="878"/>
        <w:ind w:firstLine="420"/>
        <w:jc w:val="left"/>
        <w:keepLines w:val="0"/>
        <w:keepNext w:val="0"/>
        <w:pageBreakBefore w:val="0"/>
        <w:spacing w:line="360" w:lineRule="auto"/>
        <w:widowControl w:val="off"/>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2.乙方的权利及义务</w:t>
      </w:r>
      <w:r/>
    </w:p>
    <w:p>
      <w:pPr>
        <w:pStyle w:val="878"/>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1</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按合同约定按时收取服务费用；在合同范围内自主开展食堂日常生产经营和人员管理工作；对超出合同约定范围的服务要求，有权另行协商计费。</w:t>
      </w:r>
      <w:r/>
    </w:p>
    <w:p>
      <w:pPr>
        <w:pStyle w:val="878"/>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严格遵守食品安全、劳动用工等法律法规及甲方各项管理制度，服从甲方日常管理与督查考核。</w:t>
      </w:r>
      <w:r/>
    </w:p>
    <w:p>
      <w:pPr>
        <w:pStyle w:val="878"/>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按约定足额配备服务人员（不少于38人），关键岗位持证上岗；规范用工管理，依法签订劳动合同、支付薪酬、缴纳社保公积金，承担全部劳资纠纷及法律责任。</w:t>
      </w:r>
      <w:r/>
    </w:p>
    <w:p>
      <w:pPr>
        <w:pStyle w:val="878"/>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4</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配备专职持证</w:t>
      </w:r>
      <w:r>
        <w:rPr>
          <w:rFonts w:hint="eastAsia" w:hAnsi="宋体" w:cs="宋体"/>
          <w:color w:val="auto"/>
          <w:szCs w:val="21"/>
          <w:highlight w:val="none"/>
          <w:lang w:eastAsia="zh-CN"/>
        </w:rPr>
        <w:t xml:space="preserve">食品安全管理员</w:t>
      </w:r>
      <w:r>
        <w:rPr>
          <w:rFonts w:hint="eastAsia" w:ascii="宋体" w:hAnsi="宋体" w:eastAsia="宋体" w:cs="宋体"/>
          <w:color w:val="auto"/>
          <w:szCs w:val="21"/>
          <w:highlight w:val="none"/>
        </w:rPr>
        <w:t xml:space="preserve">，建立健全食品安全管理制度，严格执行食品留样、台账登记、生熟分开、餐具消毒等规范，杜绝食品安全责任事故。</w:t>
      </w:r>
      <w:r/>
    </w:p>
    <w:p>
      <w:pPr>
        <w:pStyle w:val="878"/>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5</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按供餐时间、品种数量和质量标准提供餐饮服务，保证菜品丰富、供应充足，做到半个月菜品不重复，每月推出新品。</w:t>
      </w:r>
      <w:r/>
    </w:p>
    <w:p>
      <w:pPr>
        <w:pStyle w:val="878"/>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6</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负责食堂日常清洁卫生和消杀工作，做到工完场清、日产日清；负责设备设施日常维护保养，人为损坏负责维修或赔偿。</w:t>
      </w:r>
      <w:r/>
    </w:p>
    <w:p>
      <w:pPr>
        <w:pStyle w:val="878"/>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7</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厉行节约，合理控制食材及水电气能耗；落实安全生产主体责任，承担食品卫生、消防、用电用气等全面安全管理责任。</w:t>
      </w:r>
      <w:r/>
    </w:p>
    <w:p>
      <w:pPr>
        <w:pStyle w:val="878"/>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8</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严格执行IC卡结算制度，不得私收现金、私拿食材物品；保守甲方公务秘密及非公开信息，合同终止后仍负有保密义务。</w:t>
      </w:r>
      <w:r/>
    </w:p>
    <w:p>
      <w:pPr>
        <w:pStyle w:val="878"/>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9</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自费为人员办理人身及财产保险；合同期满或解除时配合做好交接，过渡期内按原标准继续提供服务；不得转包、分包本项目。</w:t>
      </w:r>
      <w:r/>
    </w:p>
    <w:p>
      <w:pPr>
        <w:pStyle w:val="878"/>
        <w:ind w:firstLine="420"/>
        <w:jc w:val="left"/>
        <w:keepLines w:val="0"/>
        <w:keepNext w:val="0"/>
        <w:pageBreakBefore w:val="0"/>
        <w:spacing w:line="360" w:lineRule="auto"/>
        <w:widowControl w:val="off"/>
        <w:rPr>
          <w:rFonts w:hAnsi="宋体" w:cs="宋体"/>
          <w:b/>
          <w:bCs/>
          <w:color w:val="auto"/>
          <w:szCs w:val="21"/>
          <w:highlight w:val="none"/>
        </w:rPr>
      </w:pP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10</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其他采购文件、投标响应及合同约定的权利及义务。</w:t>
      </w:r>
      <w:r>
        <w:rPr>
          <w:rFonts w:ascii="宋体" w:hAnsi="宋体" w:eastAsia="宋体" w:cs="宋体"/>
          <w:color w:val="auto"/>
          <w:szCs w:val="21"/>
          <w:highlight w:val="none"/>
        </w:rPr>
        <w:br/>
      </w:r>
      <w:r>
        <w:rPr>
          <w:rFonts w:hint="eastAsia" w:hAnsi="宋体" w:cs="宋体"/>
          <w:b/>
          <w:bCs/>
          <w:color w:val="auto"/>
          <w:szCs w:val="21"/>
          <w:highlight w:val="none"/>
          <w:lang w:val="en-US" w:eastAsia="zh-CN"/>
        </w:rPr>
        <w:t xml:space="preserve">六</w:t>
      </w:r>
      <w:r>
        <w:rPr>
          <w:rFonts w:hint="eastAsia" w:hAnsi="宋体" w:cs="宋体"/>
          <w:b/>
          <w:bCs/>
          <w:color w:val="auto"/>
          <w:szCs w:val="21"/>
          <w:highlight w:val="none"/>
        </w:rPr>
        <w:t xml:space="preserve">、服务内容</w:t>
      </w:r>
      <w:r/>
    </w:p>
    <w:p>
      <w:pPr>
        <w:contextualSpacing/>
        <w:ind w:firstLine="422"/>
        <w:jc w:val="left"/>
        <w:keepLines w:val="0"/>
        <w:keepNext w:val="0"/>
        <w:pageBreakBefore w:val="0"/>
        <w:spacing w:line="360" w:lineRule="auto"/>
        <w:shd w:val="clear" w:color="auto"/>
        <w:widowControl w:val="off"/>
        <w:rPr>
          <w:rFonts w:hint="default" w:ascii="宋体" w:hAnsi="宋体" w:cs="宋体"/>
          <w:b/>
          <w:bCs w:val="0"/>
          <w:color w:val="auto"/>
          <w:sz w:val="21"/>
          <w:szCs w:val="21"/>
          <w:highlight w:val="none"/>
          <w:lang w:val="en-US" w:eastAsia="zh-CN"/>
        </w:rPr>
        <w:outlineLvl w:val="1"/>
      </w:pPr>
      <w:r>
        <w:rPr>
          <w:rFonts w:hint="eastAsia" w:ascii="宋体" w:hAnsi="宋体" w:cs="宋体"/>
          <w:b/>
          <w:bCs w:val="0"/>
          <w:color w:val="auto"/>
          <w:sz w:val="21"/>
          <w:szCs w:val="21"/>
          <w:highlight w:val="none"/>
          <w:lang w:val="en-US" w:eastAsia="zh-CN"/>
        </w:rPr>
        <w:t xml:space="preserve">（一）项目基本情况</w:t>
      </w:r>
      <w:r/>
    </w:p>
    <w:p>
      <w:pPr>
        <w:contextualSpacing/>
        <w:ind w:firstLine="420"/>
        <w:jc w:val="left"/>
        <w:keepLines w:val="0"/>
        <w:keepNext w:val="0"/>
        <w:pageBreakBefore w:val="0"/>
        <w:spacing w:line="360" w:lineRule="auto"/>
        <w:shd w:val="clear" w:color="auto"/>
        <w:widowControl w:val="off"/>
        <w:rPr>
          <w:rFonts w:hint="default" w:ascii="宋体" w:hAnsi="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 xml:space="preserve">1.食堂（含餐厅）面积：约2700.00平方米；餐位：约600个，具体以现场实际情况为准。</w:t>
      </w:r>
      <w:r/>
    </w:p>
    <w:p>
      <w:pPr>
        <w:contextualSpacing/>
        <w:ind w:firstLine="420"/>
        <w:jc w:val="left"/>
        <w:keepLines w:val="0"/>
        <w:keepNext w:val="0"/>
        <w:pageBreakBefore w:val="0"/>
        <w:spacing w:line="360" w:lineRule="auto"/>
        <w:shd w:val="clear" w:color="auto"/>
        <w:widowControl w:val="off"/>
        <w:rPr>
          <w:rFonts w:hint="default" w:ascii="宋体" w:hAnsi="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 xml:space="preserve">2.餐饮供餐情况</w:t>
      </w:r>
      <w:r/>
    </w:p>
    <w:p>
      <w:pPr>
        <w:contextualSpacing/>
        <w:ind w:firstLine="420"/>
        <w:jc w:val="left"/>
        <w:keepLines w:val="0"/>
        <w:keepNext w:val="0"/>
        <w:pageBreakBefore w:val="0"/>
        <w:spacing w:line="360" w:lineRule="auto"/>
        <w:shd w:val="clear" w:color="auto"/>
        <w:widowControl w:val="off"/>
        <w:rPr>
          <w:rFonts w:hint="eastAsia" w:ascii="宋体" w:hAnsi="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 xml:space="preserve">（1）工作日</w:t>
      </w:r>
      <w:r/>
    </w:p>
    <w:p>
      <w:pPr>
        <w:contextualSpacing/>
        <w:ind w:firstLine="420"/>
        <w:jc w:val="left"/>
        <w:keepLines w:val="0"/>
        <w:keepNext w:val="0"/>
        <w:pageBreakBefore w:val="0"/>
        <w:spacing w:line="360" w:lineRule="auto"/>
        <w:shd w:val="clear" w:color="auto"/>
        <w:widowControl w:val="off"/>
        <w:rPr>
          <w:rFonts w:hint="eastAsia" w:ascii="宋体" w:hAnsi="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 xml:space="preserve">早餐约600人用餐，应开至少2条售卖线。</w:t>
      </w:r>
      <w:r/>
    </w:p>
    <w:p>
      <w:pPr>
        <w:contextualSpacing/>
        <w:ind w:firstLine="420"/>
        <w:jc w:val="left"/>
        <w:keepLines w:val="0"/>
        <w:keepNext w:val="0"/>
        <w:pageBreakBefore w:val="0"/>
        <w:spacing w:line="360" w:lineRule="auto"/>
        <w:shd w:val="clear" w:color="auto"/>
        <w:widowControl w:val="off"/>
        <w:rPr>
          <w:rFonts w:hint="eastAsia" w:ascii="宋体" w:hAnsi="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 xml:space="preserve">午餐约1500人用餐，应开至少5条售卖线。</w:t>
      </w:r>
      <w:r/>
    </w:p>
    <w:p>
      <w:pPr>
        <w:contextualSpacing/>
        <w:ind w:firstLine="420"/>
        <w:jc w:val="left"/>
        <w:keepLines w:val="0"/>
        <w:keepNext w:val="0"/>
        <w:pageBreakBefore w:val="0"/>
        <w:spacing w:line="360" w:lineRule="auto"/>
        <w:shd w:val="clear" w:color="auto"/>
        <w:widowControl w:val="off"/>
        <w:rPr>
          <w:rFonts w:hint="eastAsia" w:ascii="宋体" w:hAnsi="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 xml:space="preserve">晚餐约300人用餐，应开至少1条售卖线。</w:t>
      </w:r>
      <w:r/>
    </w:p>
    <w:p>
      <w:pPr>
        <w:contextualSpacing/>
        <w:ind w:firstLine="420"/>
        <w:jc w:val="left"/>
        <w:keepLines w:val="0"/>
        <w:keepNext w:val="0"/>
        <w:pageBreakBefore w:val="0"/>
        <w:spacing w:line="360" w:lineRule="auto"/>
        <w:shd w:val="clear" w:color="auto"/>
        <w:widowControl w:val="off"/>
        <w:rPr>
          <w:rFonts w:hint="eastAsia" w:ascii="宋体" w:hAnsi="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 xml:space="preserve">注：应具体根据现场就餐情况动态增加售卖线。</w:t>
      </w:r>
      <w:r/>
    </w:p>
    <w:p>
      <w:pPr>
        <w:numPr>
          <w:ilvl w:val="0"/>
          <w:numId w:val="0"/>
        </w:numPr>
        <w:contextualSpacing/>
        <w:ind w:firstLine="420"/>
        <w:jc w:val="left"/>
        <w:keepLines w:val="0"/>
        <w:keepNext w:val="0"/>
        <w:pageBreakBefore w:val="0"/>
        <w:spacing w:line="360" w:lineRule="auto"/>
        <w:shd w:val="clear" w:color="auto"/>
        <w:widowControl w:val="off"/>
        <w:rPr>
          <w:rFonts w:hint="eastAsia" w:ascii="宋体" w:hAnsi="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bidi="ar-SA"/>
        </w:rPr>
        <w:t xml:space="preserve">（2）</w:t>
      </w:r>
      <w:r>
        <w:rPr>
          <w:rFonts w:hint="eastAsia" w:ascii="宋体" w:hAnsi="宋体" w:cs="宋体"/>
          <w:bCs/>
          <w:color w:val="auto"/>
          <w:sz w:val="21"/>
          <w:szCs w:val="21"/>
          <w:highlight w:val="none"/>
          <w:lang w:val="en-US" w:eastAsia="zh-CN"/>
        </w:rPr>
        <w:t xml:space="preserve">双休日、节假日</w:t>
      </w:r>
      <w:r/>
    </w:p>
    <w:p>
      <w:pPr>
        <w:numPr>
          <w:ilvl w:val="0"/>
          <w:numId w:val="0"/>
        </w:numPr>
        <w:contextualSpacing/>
        <w:ind w:firstLine="420"/>
        <w:jc w:val="left"/>
        <w:keepLines w:val="0"/>
        <w:keepNext w:val="0"/>
        <w:pageBreakBefore w:val="0"/>
        <w:spacing w:line="360" w:lineRule="auto"/>
        <w:shd w:val="clear" w:color="auto"/>
        <w:widowControl w:val="off"/>
        <w:rPr>
          <w:rFonts w:hint="eastAsia" w:ascii="宋体" w:hAnsi="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 xml:space="preserve">星期六供应午餐，约300人用餐。</w:t>
      </w:r>
      <w:r/>
    </w:p>
    <w:p>
      <w:pPr>
        <w:numPr>
          <w:ilvl w:val="0"/>
          <w:numId w:val="0"/>
        </w:numPr>
        <w:contextualSpacing/>
        <w:ind w:firstLine="420"/>
        <w:jc w:val="left"/>
        <w:keepLines w:val="0"/>
        <w:keepNext w:val="0"/>
        <w:pageBreakBefore w:val="0"/>
        <w:spacing w:line="360" w:lineRule="auto"/>
        <w:shd w:val="clear" w:color="auto"/>
        <w:widowControl w:val="off"/>
        <w:rPr>
          <w:rFonts w:hint="default" w:ascii="宋体" w:hAnsi="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 xml:space="preserve">星期日、节假日不供餐。特殊情况除外。</w:t>
      </w:r>
      <w:r/>
    </w:p>
    <w:p>
      <w:pPr>
        <w:numPr>
          <w:ilvl w:val="0"/>
          <w:numId w:val="0"/>
        </w:numPr>
        <w:contextualSpacing/>
        <w:ind w:firstLine="420"/>
        <w:jc w:val="left"/>
        <w:keepLines w:val="0"/>
        <w:keepNext w:val="0"/>
        <w:pageBreakBefore w:val="0"/>
        <w:spacing w:line="360" w:lineRule="auto"/>
        <w:shd w:val="clear" w:color="auto"/>
        <w:widowControl w:val="off"/>
        <w:rPr>
          <w:rFonts w:hint="default" w:ascii="宋体" w:hAnsi="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 xml:space="preserve">如遇相关特殊情况及法定调休等情形，乙方应具体根据行政中心工作情况及甲方需求安排餐饮供餐及服务。</w:t>
      </w:r>
      <w:r/>
    </w:p>
    <w:p>
      <w:pPr>
        <w:contextualSpacing/>
        <w:ind w:firstLine="420"/>
        <w:jc w:val="left"/>
        <w:keepLines w:val="0"/>
        <w:keepNext w:val="0"/>
        <w:pageBreakBefore w:val="0"/>
        <w:spacing w:line="360" w:lineRule="auto"/>
        <w:shd w:val="clear" w:color="auto"/>
        <w:widowControl w:val="off"/>
        <w:rPr>
          <w:rFonts w:hint="eastAsia" w:ascii="宋体" w:hAnsi="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 xml:space="preserve">3.品种要求</w:t>
      </w:r>
      <w:r/>
    </w:p>
    <w:p>
      <w:pPr>
        <w:contextualSpacing/>
        <w:ind w:firstLine="420"/>
        <w:jc w:val="left"/>
        <w:keepLines w:val="0"/>
        <w:keepNext w:val="0"/>
        <w:pageBreakBefore w:val="0"/>
        <w:spacing w:line="360" w:lineRule="auto"/>
        <w:shd w:val="clear" w:color="auto"/>
        <w:widowControl w:val="off"/>
        <w:rPr>
          <w:rFonts w:hint="eastAsia" w:ascii="宋体" w:hAnsi="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 xml:space="preserve">早餐：小菜、粥、面食、点心等。</w:t>
      </w:r>
      <w:r/>
    </w:p>
    <w:p>
      <w:pPr>
        <w:contextualSpacing/>
        <w:ind w:firstLine="420"/>
        <w:jc w:val="left"/>
        <w:keepLines w:val="0"/>
        <w:keepNext w:val="0"/>
        <w:pageBreakBefore w:val="0"/>
        <w:spacing w:line="360" w:lineRule="auto"/>
        <w:shd w:val="clear" w:color="auto"/>
        <w:widowControl w:val="off"/>
        <w:rPr>
          <w:rFonts w:hint="eastAsia" w:ascii="宋体" w:hAnsi="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 xml:space="preserve">午餐：菜品 20-30种、饭、面食、小炒等。半个月菜品不重复，菜品以本地菜为主，提供川菜、粤菜及其他地区特色菜选择。</w:t>
      </w:r>
      <w:r/>
    </w:p>
    <w:p>
      <w:pPr>
        <w:contextualSpacing/>
        <w:ind w:firstLine="420"/>
        <w:jc w:val="left"/>
        <w:keepLines w:val="0"/>
        <w:keepNext w:val="0"/>
        <w:pageBreakBefore w:val="0"/>
        <w:spacing w:line="360" w:lineRule="auto"/>
        <w:shd w:val="clear" w:color="auto"/>
        <w:widowControl w:val="off"/>
        <w:rPr>
          <w:rFonts w:hint="eastAsia" w:ascii="宋体" w:hAnsi="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 xml:space="preserve">晚餐：菜品 10-15种、饭、面食、小炒等。半个月菜品不重复，菜品以本地菜为主，提供川菜、粤菜及其他地区特色菜选择。</w:t>
      </w:r>
      <w:r/>
    </w:p>
    <w:p>
      <w:pPr>
        <w:contextualSpacing/>
        <w:ind w:firstLine="420"/>
        <w:jc w:val="left"/>
        <w:keepLines w:val="0"/>
        <w:keepNext w:val="0"/>
        <w:pageBreakBefore w:val="0"/>
        <w:spacing w:line="360" w:lineRule="auto"/>
        <w:shd w:val="clear" w:color="auto"/>
        <w:widowControl w:val="off"/>
        <w:rPr>
          <w:rFonts w:hint="default" w:ascii="宋体" w:hAnsi="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 xml:space="preserve">4.供应时间</w:t>
      </w:r>
      <w:r/>
    </w:p>
    <w:p>
      <w:pPr>
        <w:contextualSpacing/>
        <w:ind w:firstLine="420"/>
        <w:jc w:val="left"/>
        <w:keepLines w:val="0"/>
        <w:keepNext w:val="0"/>
        <w:pageBreakBefore w:val="0"/>
        <w:spacing w:line="360" w:lineRule="auto"/>
        <w:shd w:val="clear" w:color="auto"/>
        <w:widowControl w:val="off"/>
        <w:rPr>
          <w:rFonts w:hint="eastAsia" w:ascii="宋体" w:hAnsi="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 xml:space="preserve">早餐：07:30-08:45</w:t>
      </w:r>
      <w:r/>
    </w:p>
    <w:p>
      <w:pPr>
        <w:contextualSpacing/>
        <w:ind w:firstLine="420"/>
        <w:jc w:val="left"/>
        <w:keepLines w:val="0"/>
        <w:keepNext w:val="0"/>
        <w:pageBreakBefore w:val="0"/>
        <w:spacing w:line="360" w:lineRule="auto"/>
        <w:shd w:val="clear" w:color="auto"/>
        <w:widowControl w:val="off"/>
        <w:rPr>
          <w:rFonts w:hint="eastAsia" w:ascii="宋体" w:hAnsi="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 xml:space="preserve">午餐：11:15-12:30</w:t>
      </w:r>
      <w:r/>
    </w:p>
    <w:p>
      <w:pPr>
        <w:contextualSpacing/>
        <w:ind w:firstLine="420"/>
        <w:jc w:val="left"/>
        <w:keepLines w:val="0"/>
        <w:keepNext w:val="0"/>
        <w:pageBreakBefore w:val="0"/>
        <w:spacing w:line="360" w:lineRule="auto"/>
        <w:shd w:val="clear" w:color="auto"/>
        <w:widowControl w:val="off"/>
        <w:rPr>
          <w:rFonts w:hint="eastAsia" w:ascii="宋体" w:hAnsi="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 xml:space="preserve">晚餐：17:30-18:30</w:t>
      </w:r>
      <w:r/>
    </w:p>
    <w:p>
      <w:pPr>
        <w:contextualSpacing/>
        <w:ind w:firstLine="420"/>
        <w:jc w:val="left"/>
        <w:keepLines w:val="0"/>
        <w:keepNext w:val="0"/>
        <w:pageBreakBefore w:val="0"/>
        <w:spacing w:line="360" w:lineRule="auto"/>
        <w:shd w:val="clear" w:color="auto"/>
        <w:widowControl w:val="off"/>
        <w:rPr>
          <w:rFonts w:hint="eastAsia" w:ascii="宋体" w:hAnsi="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 xml:space="preserve">5.经营形式：委托经营管理</w:t>
      </w:r>
      <w:r/>
    </w:p>
    <w:p>
      <w:pPr>
        <w:contextualSpacing/>
        <w:ind w:firstLine="420"/>
        <w:jc w:val="left"/>
        <w:keepLines w:val="0"/>
        <w:keepNext w:val="0"/>
        <w:pageBreakBefore w:val="0"/>
        <w:spacing w:line="360" w:lineRule="auto"/>
        <w:shd w:val="clear" w:color="auto"/>
        <w:widowControl w:val="off"/>
        <w:rPr>
          <w:rFonts w:hint="eastAsia" w:ascii="宋体" w:hAnsi="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 xml:space="preserve">（1）甲方负责原辅料食材的采购、验收和保管；成本核算及核定菜品价格；菜单的审核等。</w:t>
      </w:r>
      <w:r/>
    </w:p>
    <w:p>
      <w:pPr>
        <w:contextualSpacing/>
        <w:ind w:firstLine="420"/>
        <w:jc w:val="left"/>
        <w:keepLines w:val="0"/>
        <w:keepNext w:val="0"/>
        <w:pageBreakBefore w:val="0"/>
        <w:spacing w:line="360" w:lineRule="auto"/>
        <w:shd w:val="clear" w:color="auto"/>
        <w:widowControl w:val="off"/>
        <w:rPr>
          <w:rFonts w:hint="eastAsia" w:ascii="宋体" w:hAnsi="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 xml:space="preserve">（2）甲方负责提供食堂内所需厨房设备、设施及餐饮用具；负责提供窗口IC卡刷卡机及IC卡结算服务；负责网络处理。</w:t>
      </w:r>
      <w:r/>
    </w:p>
    <w:p>
      <w:pPr>
        <w:contextualSpacing/>
        <w:ind w:firstLine="420"/>
        <w:jc w:val="left"/>
        <w:keepLines w:val="0"/>
        <w:keepNext w:val="0"/>
        <w:pageBreakBefore w:val="0"/>
        <w:spacing w:line="360" w:lineRule="auto"/>
        <w:shd w:val="clear" w:color="auto"/>
        <w:widowControl w:val="off"/>
        <w:rPr>
          <w:rFonts w:hint="eastAsia" w:ascii="宋体" w:hAnsi="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 xml:space="preserve">（3）乙方负责招聘、录用所需服务人员，负责食堂日常的生产、经营、接待、卫生等工作，并支付一切费用。</w:t>
      </w:r>
      <w:r/>
    </w:p>
    <w:p>
      <w:pPr>
        <w:contextualSpacing/>
        <w:ind w:firstLine="422"/>
        <w:jc w:val="left"/>
        <w:keepLines w:val="0"/>
        <w:keepNext w:val="0"/>
        <w:pageBreakBefore w:val="0"/>
        <w:spacing w:line="360" w:lineRule="auto"/>
        <w:shd w:val="clear" w:color="auto"/>
        <w:widowControl w:val="off"/>
        <w:rPr>
          <w:rFonts w:hint="eastAsia" w:ascii="宋体" w:hAnsi="宋体" w:eastAsia="宋体" w:cs="宋体"/>
          <w:b/>
          <w:bCs/>
          <w:color w:val="auto"/>
          <w:sz w:val="21"/>
          <w:szCs w:val="21"/>
          <w:highlight w:val="none"/>
          <w:lang w:val="en-US" w:eastAsia="zh-CN"/>
        </w:rPr>
        <w:outlineLvl w:val="1"/>
      </w:pPr>
      <w:r>
        <w:rPr>
          <w:rFonts w:hint="eastAsia" w:ascii="宋体" w:hAnsi="宋体" w:eastAsia="宋体" w:cs="宋体"/>
          <w:b/>
          <w:bCs/>
          <w:color w:val="auto"/>
          <w:sz w:val="21"/>
          <w:szCs w:val="21"/>
          <w:highlight w:val="none"/>
          <w:lang w:val="en-US" w:eastAsia="zh-CN"/>
        </w:rPr>
        <w:t xml:space="preserve">（二）基本服务要求</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rPr>
          <w:rFonts w:hint="eastAsia" w:ascii="宋体" w:hAnsi="宋体" w:cs="宋体"/>
          <w:color w:val="auto"/>
          <w:sz w:val="21"/>
          <w:szCs w:val="21"/>
          <w:highlight w:val="none"/>
          <w:lang w:val="en-US" w:eastAsia="zh-CN"/>
        </w:rPr>
        <w:t xml:space="preserve">乙方</w:t>
      </w:r>
      <w:r>
        <w:rPr>
          <w:rFonts w:hint="eastAsia" w:ascii="宋体" w:hAnsi="宋体" w:eastAsia="宋体" w:cs="宋体"/>
          <w:color w:val="auto"/>
          <w:sz w:val="21"/>
          <w:szCs w:val="21"/>
          <w:highlight w:val="none"/>
          <w:lang w:val="en-US" w:eastAsia="zh-CN"/>
        </w:rPr>
        <w:t xml:space="preserve">必须严格</w:t>
      </w:r>
      <w:r>
        <w:rPr>
          <w:rFonts w:hint="eastAsia" w:ascii="宋体" w:hAnsi="宋体" w:cs="宋体"/>
          <w:color w:val="auto"/>
          <w:sz w:val="21"/>
          <w:szCs w:val="21"/>
          <w:highlight w:val="none"/>
          <w:lang w:val="en-US" w:eastAsia="zh-CN"/>
        </w:rPr>
        <w:t xml:space="preserve">遵守《中华人民共和国食品安全法》</w:t>
      </w:r>
      <w:r>
        <w:rPr>
          <w:rFonts w:hint="eastAsia" w:ascii="宋体" w:hAnsi="宋体" w:eastAsia="宋体" w:cs="宋体"/>
          <w:color w:val="auto"/>
          <w:sz w:val="21"/>
          <w:szCs w:val="21"/>
          <w:highlight w:val="none"/>
          <w:lang w:val="en-US" w:eastAsia="zh-CN"/>
        </w:rPr>
        <w:t xml:space="preserve">及相关法律法规，严把食品安全卫生质量关，</w:t>
      </w:r>
      <w:r>
        <w:rPr>
          <w:rFonts w:hint="eastAsia" w:ascii="宋体" w:hAnsi="宋体" w:cs="宋体"/>
          <w:color w:val="auto"/>
          <w:sz w:val="21"/>
          <w:szCs w:val="21"/>
          <w:highlight w:val="none"/>
          <w:lang w:val="en-US" w:eastAsia="zh-CN"/>
        </w:rPr>
        <w:t xml:space="preserve">乙方</w:t>
      </w:r>
      <w:r>
        <w:rPr>
          <w:rFonts w:hint="eastAsia" w:ascii="宋体" w:hAnsi="宋体" w:eastAsia="宋体" w:cs="宋体"/>
          <w:color w:val="auto"/>
          <w:sz w:val="21"/>
          <w:szCs w:val="21"/>
          <w:highlight w:val="none"/>
          <w:lang w:val="en-US" w:eastAsia="zh-CN"/>
        </w:rPr>
        <w:t xml:space="preserve">食堂管理必须符合卫生监督部门的相关要求。</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2.乙方必须配备一名持证</w:t>
      </w:r>
      <w:r>
        <w:rPr>
          <w:rFonts w:hint="eastAsia" w:ascii="宋体" w:hAnsi="宋体" w:cs="宋体"/>
          <w:color w:val="auto"/>
          <w:sz w:val="21"/>
          <w:szCs w:val="21"/>
          <w:highlight w:val="none"/>
          <w:lang w:val="en-US" w:eastAsia="zh-CN"/>
        </w:rPr>
        <w:t xml:space="preserve">食品安全总监（由项目负责人兼任）及一名持证食品安全管理员</w:t>
      </w:r>
      <w:r>
        <w:rPr>
          <w:rFonts w:hint="eastAsia" w:ascii="宋体" w:hAnsi="宋体" w:eastAsia="宋体" w:cs="宋体"/>
          <w:color w:val="auto"/>
          <w:sz w:val="21"/>
          <w:szCs w:val="21"/>
          <w:highlight w:val="none"/>
          <w:lang w:val="en-US" w:eastAsia="zh-CN"/>
        </w:rPr>
        <w:t xml:space="preserve">，负责本食堂餐饮服务及管理的卫生和安全监督及管理工作，依据有关法律和规定：督促落实餐饮服务过程控制要求；检查食品安全管理制度执行情况，管理维护餐饮服务过程记录材料，按照要求保存相关资料；对不符合食品安全标准的食品或者有证据证明可能危害人体健康的食品以及发现的食品安全风险隐患，及时采取有效措施整改并报告；记录和管理从业人员健康状况、卫生状况；配合有关部门调查处理食品安全事故；以及承担其他食品安全管理责任。甲方有权对</w:t>
      </w:r>
      <w:r>
        <w:rPr>
          <w:rFonts w:hint="eastAsia" w:ascii="宋体" w:hAnsi="宋体" w:cs="宋体"/>
          <w:color w:val="auto"/>
          <w:sz w:val="21"/>
          <w:szCs w:val="21"/>
          <w:highlight w:val="none"/>
          <w:lang w:val="en-US" w:eastAsia="zh-CN"/>
        </w:rPr>
        <w:t xml:space="preserve">食品安全总监、食品安全管理员</w:t>
      </w:r>
      <w:r>
        <w:rPr>
          <w:rFonts w:hint="eastAsia" w:ascii="宋体" w:hAnsi="宋体" w:eastAsia="宋体" w:cs="宋体"/>
          <w:color w:val="auto"/>
          <w:sz w:val="21"/>
          <w:szCs w:val="21"/>
          <w:highlight w:val="none"/>
          <w:lang w:val="en-US" w:eastAsia="zh-CN"/>
        </w:rPr>
        <w:t xml:space="preserve">的工作进行监督和业务指导。</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w:t>
      </w:r>
      <w:r>
        <w:rPr>
          <w:rFonts w:hint="eastAsia" w:ascii="宋体" w:hAnsi="宋体" w:cs="宋体"/>
          <w:color w:val="auto"/>
          <w:sz w:val="21"/>
          <w:szCs w:val="21"/>
          <w:highlight w:val="none"/>
          <w:lang w:val="en-US" w:eastAsia="zh-CN"/>
        </w:rPr>
        <w:t xml:space="preserve">乙方</w:t>
      </w:r>
      <w:r>
        <w:rPr>
          <w:rFonts w:hint="eastAsia" w:ascii="宋体" w:hAnsi="宋体" w:eastAsia="宋体" w:cs="宋体"/>
          <w:color w:val="auto"/>
          <w:sz w:val="21"/>
          <w:szCs w:val="21"/>
          <w:highlight w:val="none"/>
          <w:lang w:val="en-US" w:eastAsia="zh-CN"/>
        </w:rPr>
        <w:t xml:space="preserve">必须按食堂安全卫生管理要求，做好每天的食品留样，并做好台账登记和管理工作。</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w:t>
      </w:r>
      <w:r>
        <w:rPr>
          <w:rFonts w:hint="eastAsia" w:ascii="宋体" w:hAnsi="宋体" w:cs="宋体"/>
          <w:color w:val="auto"/>
          <w:sz w:val="21"/>
          <w:szCs w:val="21"/>
          <w:highlight w:val="none"/>
          <w:lang w:val="en-US" w:eastAsia="zh-CN"/>
        </w:rPr>
        <w:t xml:space="preserve">乙方</w:t>
      </w:r>
      <w:r>
        <w:rPr>
          <w:rFonts w:hint="eastAsia" w:ascii="宋体" w:hAnsi="宋体" w:eastAsia="宋体" w:cs="宋体"/>
          <w:color w:val="auto"/>
          <w:sz w:val="21"/>
          <w:szCs w:val="21"/>
          <w:highlight w:val="none"/>
          <w:lang w:val="en-US" w:eastAsia="zh-CN"/>
        </w:rPr>
        <w:t xml:space="preserve">必须建立健全各类餐饮卫生管理制度和岗位责任制，加强从业人员的培训与管理，严把员工素质关，做到管理规范化、服务标准化，杜绝任何食品安全卫生责任事故的发生。若因</w:t>
      </w:r>
      <w:r>
        <w:rPr>
          <w:rFonts w:hint="eastAsia" w:ascii="宋体" w:hAnsi="宋体" w:cs="宋体"/>
          <w:color w:val="auto"/>
          <w:sz w:val="21"/>
          <w:szCs w:val="21"/>
          <w:highlight w:val="none"/>
          <w:lang w:val="en-US" w:eastAsia="zh-CN"/>
        </w:rPr>
        <w:t xml:space="preserve">乙方</w:t>
      </w:r>
      <w:r>
        <w:rPr>
          <w:rFonts w:hint="eastAsia" w:ascii="宋体" w:hAnsi="宋体" w:eastAsia="宋体" w:cs="宋体"/>
          <w:color w:val="auto"/>
          <w:sz w:val="21"/>
          <w:szCs w:val="21"/>
          <w:highlight w:val="none"/>
          <w:lang w:val="en-US" w:eastAsia="zh-CN"/>
        </w:rPr>
        <w:t xml:space="preserve">的加工制作、安全卫生等问题所引发的责任事故，一切后果均由</w:t>
      </w:r>
      <w:r>
        <w:rPr>
          <w:rFonts w:hint="eastAsia" w:ascii="宋体" w:hAnsi="宋体" w:cs="宋体"/>
          <w:color w:val="auto"/>
          <w:sz w:val="21"/>
          <w:szCs w:val="21"/>
          <w:highlight w:val="none"/>
          <w:lang w:val="en-US" w:eastAsia="zh-CN"/>
        </w:rPr>
        <w:t xml:space="preserve">乙方</w:t>
      </w:r>
      <w:r>
        <w:rPr>
          <w:rFonts w:hint="eastAsia" w:ascii="宋体" w:hAnsi="宋体" w:eastAsia="宋体" w:cs="宋体"/>
          <w:color w:val="auto"/>
          <w:sz w:val="21"/>
          <w:szCs w:val="21"/>
          <w:highlight w:val="none"/>
          <w:lang w:val="en-US" w:eastAsia="zh-CN"/>
        </w:rPr>
        <w:t xml:space="preserve">负责。</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w:t>
      </w:r>
      <w:r>
        <w:rPr>
          <w:rFonts w:hint="eastAsia" w:ascii="宋体" w:hAnsi="宋体" w:cs="宋体"/>
          <w:color w:val="auto"/>
          <w:sz w:val="21"/>
          <w:szCs w:val="21"/>
          <w:highlight w:val="none"/>
          <w:lang w:val="en-US" w:eastAsia="zh-CN"/>
        </w:rPr>
        <w:t xml:space="preserve">乙方</w:t>
      </w:r>
      <w:r>
        <w:rPr>
          <w:rFonts w:hint="eastAsia" w:ascii="宋体" w:hAnsi="宋体" w:eastAsia="宋体" w:cs="宋体"/>
          <w:color w:val="auto"/>
          <w:sz w:val="21"/>
          <w:szCs w:val="21"/>
          <w:highlight w:val="none"/>
          <w:lang w:val="en-US" w:eastAsia="zh-CN"/>
        </w:rPr>
        <w:t xml:space="preserve">负责提供适口、新鲜、卫生的膳食和热情的服务，同时严格控制主辅料的搭配及调味品的使用和管理，有效利用原材料，杜绝浪费，以降低成本。</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必须严格按照《中华人民共和国劳动法》及相关规定，规范用工及支付职工薪酬，必须符合本地最低工资标准和社会保险缴费要求，不得拖欠克扣员工应有待遇，确保职工的相关权益，从而保证用工合法性和人员队伍稳定性。如因用工不规范或薪酬问题等产生的纠纷与甲方无关，由乙方负责解决。如发生债权、债务纠纷和工伤等责任事故，均由乙方负责承担。</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7.</w:t>
      </w:r>
      <w:r>
        <w:rPr>
          <w:rFonts w:hint="eastAsia" w:ascii="宋体" w:hAnsi="宋体" w:cs="宋体"/>
          <w:color w:val="auto"/>
          <w:sz w:val="21"/>
          <w:szCs w:val="21"/>
          <w:highlight w:val="none"/>
          <w:lang w:val="en-US" w:eastAsia="zh-CN"/>
        </w:rPr>
        <w:t xml:space="preserve">乙方</w:t>
      </w:r>
      <w:r>
        <w:rPr>
          <w:rFonts w:hint="eastAsia" w:ascii="宋体" w:hAnsi="宋体" w:eastAsia="宋体" w:cs="宋体"/>
          <w:color w:val="auto"/>
          <w:sz w:val="21"/>
          <w:szCs w:val="21"/>
          <w:highlight w:val="none"/>
          <w:lang w:val="en-US" w:eastAsia="zh-CN"/>
        </w:rPr>
        <w:t xml:space="preserve">必须做到节约使用食堂水、电、气及易耗品，降低能耗，减少浪费，建立节约奖惩机制。</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8.</w:t>
      </w:r>
      <w:r>
        <w:rPr>
          <w:rFonts w:hint="eastAsia" w:ascii="宋体" w:hAnsi="宋体" w:cs="宋体"/>
          <w:color w:val="auto"/>
          <w:sz w:val="21"/>
          <w:szCs w:val="21"/>
          <w:highlight w:val="none"/>
          <w:lang w:val="en-US" w:eastAsia="zh-CN"/>
        </w:rPr>
        <w:t xml:space="preserve">乙方</w:t>
      </w:r>
      <w:r>
        <w:rPr>
          <w:rFonts w:hint="eastAsia" w:ascii="宋体" w:hAnsi="宋体" w:eastAsia="宋体" w:cs="宋体"/>
          <w:color w:val="auto"/>
          <w:sz w:val="21"/>
          <w:szCs w:val="21"/>
          <w:highlight w:val="none"/>
          <w:lang w:val="en-US" w:eastAsia="zh-CN"/>
        </w:rPr>
        <w:t xml:space="preserve">必须负责服务期内厨、灶、餐饮用具及水、电、气等设施的日常维护保养。</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9.</w:t>
      </w:r>
      <w:r>
        <w:rPr>
          <w:rFonts w:hint="eastAsia" w:ascii="宋体" w:hAnsi="宋体" w:cs="宋体"/>
          <w:color w:val="auto"/>
          <w:sz w:val="21"/>
          <w:szCs w:val="21"/>
          <w:highlight w:val="none"/>
          <w:lang w:val="en-US" w:eastAsia="zh-CN"/>
        </w:rPr>
        <w:t xml:space="preserve">乙方</w:t>
      </w:r>
      <w:r>
        <w:rPr>
          <w:rFonts w:hint="eastAsia" w:ascii="宋体" w:hAnsi="宋体" w:eastAsia="宋体" w:cs="宋体"/>
          <w:color w:val="auto"/>
          <w:sz w:val="21"/>
          <w:szCs w:val="21"/>
          <w:highlight w:val="none"/>
          <w:lang w:val="en-US" w:eastAsia="zh-CN"/>
        </w:rPr>
        <w:t xml:space="preserve">必须在规定范围内合法依规工作，按</w:t>
      </w:r>
      <w:r>
        <w:rPr>
          <w:rFonts w:hint="eastAsia" w:ascii="宋体" w:hAnsi="宋体" w:cs="宋体"/>
          <w:color w:val="auto"/>
          <w:sz w:val="21"/>
          <w:szCs w:val="21"/>
          <w:highlight w:val="none"/>
          <w:lang w:val="en-US" w:eastAsia="zh-CN"/>
        </w:rPr>
        <w:t xml:space="preserve">甲方</w:t>
      </w:r>
      <w:r>
        <w:rPr>
          <w:rFonts w:hint="eastAsia" w:ascii="宋体" w:hAnsi="宋体" w:eastAsia="宋体" w:cs="宋体"/>
          <w:color w:val="auto"/>
          <w:sz w:val="21"/>
          <w:szCs w:val="21"/>
          <w:highlight w:val="none"/>
          <w:lang w:val="en-US" w:eastAsia="zh-CN"/>
        </w:rPr>
        <w:t xml:space="preserve">规定的加工制作、销售的流程进行加工制作和销售。</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10.合同期间，因</w:t>
      </w:r>
      <w:r>
        <w:rPr>
          <w:rFonts w:hint="eastAsia" w:ascii="宋体" w:hAnsi="宋体" w:cs="宋体"/>
          <w:color w:val="auto"/>
          <w:sz w:val="21"/>
          <w:szCs w:val="21"/>
          <w:highlight w:val="none"/>
          <w:lang w:val="en-US" w:eastAsia="zh-CN"/>
        </w:rPr>
        <w:t xml:space="preserve">乙方</w:t>
      </w:r>
      <w:r>
        <w:rPr>
          <w:rFonts w:hint="eastAsia" w:ascii="宋体" w:hAnsi="宋体" w:eastAsia="宋体" w:cs="宋体"/>
          <w:color w:val="auto"/>
          <w:sz w:val="21"/>
          <w:szCs w:val="21"/>
          <w:highlight w:val="none"/>
          <w:lang w:val="en-US" w:eastAsia="zh-CN"/>
        </w:rPr>
        <w:t xml:space="preserve">人为因素造成设备、设施及餐饮用具损坏、丢失的，则由</w:t>
      </w:r>
      <w:r>
        <w:rPr>
          <w:rFonts w:hint="eastAsia" w:ascii="宋体" w:hAnsi="宋体" w:cs="宋体"/>
          <w:color w:val="auto"/>
          <w:sz w:val="21"/>
          <w:szCs w:val="21"/>
          <w:highlight w:val="none"/>
          <w:lang w:val="en-US" w:eastAsia="zh-CN"/>
        </w:rPr>
        <w:t xml:space="preserve">乙方</w:t>
      </w:r>
      <w:r>
        <w:rPr>
          <w:rFonts w:hint="eastAsia" w:ascii="宋体" w:hAnsi="宋体" w:eastAsia="宋体" w:cs="宋体"/>
          <w:color w:val="auto"/>
          <w:sz w:val="21"/>
          <w:szCs w:val="21"/>
          <w:highlight w:val="none"/>
          <w:lang w:val="en-US" w:eastAsia="zh-CN"/>
        </w:rPr>
        <w:t xml:space="preserve">自己负责维修或赔偿。合同终止、提前解除时，</w:t>
      </w:r>
      <w:r>
        <w:rPr>
          <w:rFonts w:hint="eastAsia" w:ascii="宋体" w:hAnsi="宋体" w:cs="宋体"/>
          <w:color w:val="auto"/>
          <w:sz w:val="21"/>
          <w:szCs w:val="21"/>
          <w:highlight w:val="none"/>
          <w:lang w:val="en-US" w:eastAsia="zh-CN"/>
        </w:rPr>
        <w:t xml:space="preserve">乙方</w:t>
      </w:r>
      <w:r>
        <w:rPr>
          <w:rFonts w:hint="eastAsia" w:ascii="宋体" w:hAnsi="宋体" w:eastAsia="宋体" w:cs="宋体"/>
          <w:color w:val="auto"/>
          <w:sz w:val="21"/>
          <w:szCs w:val="21"/>
          <w:highlight w:val="none"/>
          <w:lang w:val="en-US" w:eastAsia="zh-CN"/>
        </w:rPr>
        <w:t xml:space="preserve">交还给</w:t>
      </w:r>
      <w:r>
        <w:rPr>
          <w:rFonts w:hint="eastAsia" w:ascii="宋体" w:hAnsi="宋体" w:cs="宋体"/>
          <w:color w:val="auto"/>
          <w:sz w:val="21"/>
          <w:szCs w:val="21"/>
          <w:highlight w:val="none"/>
          <w:lang w:val="en-US" w:eastAsia="zh-CN"/>
        </w:rPr>
        <w:t xml:space="preserve">甲方</w:t>
      </w:r>
      <w:r>
        <w:rPr>
          <w:rFonts w:hint="eastAsia" w:ascii="宋体" w:hAnsi="宋体" w:eastAsia="宋体" w:cs="宋体"/>
          <w:color w:val="auto"/>
          <w:sz w:val="21"/>
          <w:szCs w:val="21"/>
          <w:highlight w:val="none"/>
          <w:lang w:val="en-US" w:eastAsia="zh-CN"/>
        </w:rPr>
        <w:t xml:space="preserve">的设备、设施必须完好无损可用，否则要给予赔偿。</w:t>
      </w:r>
      <w:r/>
    </w:p>
    <w:p>
      <w:p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11.</w:t>
      </w:r>
      <w:r>
        <w:rPr>
          <w:rFonts w:hint="eastAsia" w:ascii="宋体" w:hAnsi="宋体" w:cs="宋体"/>
          <w:color w:val="auto"/>
          <w:sz w:val="21"/>
          <w:szCs w:val="21"/>
          <w:highlight w:val="none"/>
          <w:lang w:val="en-US" w:eastAsia="zh-CN" w:bidi="ar-SA"/>
        </w:rPr>
        <w:t xml:space="preserve">乙方</w:t>
      </w:r>
      <w:r>
        <w:rPr>
          <w:rFonts w:hint="eastAsia" w:ascii="宋体" w:hAnsi="宋体" w:eastAsia="宋体" w:cs="宋体"/>
          <w:color w:val="auto"/>
          <w:sz w:val="21"/>
          <w:szCs w:val="21"/>
          <w:highlight w:val="none"/>
          <w:lang w:val="en-US" w:eastAsia="zh-CN" w:bidi="ar-SA"/>
        </w:rPr>
        <w:t xml:space="preserve">出现下列违规情形之一的，</w:t>
      </w:r>
      <w:r>
        <w:rPr>
          <w:rFonts w:hint="eastAsia" w:ascii="宋体" w:hAnsi="宋体" w:cs="宋体"/>
          <w:color w:val="auto"/>
          <w:sz w:val="21"/>
          <w:szCs w:val="21"/>
          <w:highlight w:val="none"/>
          <w:lang w:val="en-US" w:eastAsia="zh-CN" w:bidi="ar-SA"/>
        </w:rPr>
        <w:t xml:space="preserve">甲方</w:t>
      </w:r>
      <w:r>
        <w:rPr>
          <w:rFonts w:hint="eastAsia" w:ascii="宋体" w:hAnsi="宋体" w:eastAsia="宋体" w:cs="宋体"/>
          <w:color w:val="auto"/>
          <w:sz w:val="21"/>
          <w:szCs w:val="21"/>
          <w:highlight w:val="none"/>
          <w:lang w:val="en-US" w:eastAsia="zh-CN" w:bidi="ar-SA"/>
        </w:rPr>
        <w:t xml:space="preserve">有权单次处以【人民币1,000.00元】的违约金，同时责令</w:t>
      </w:r>
      <w:r>
        <w:rPr>
          <w:rFonts w:hint="eastAsia" w:ascii="宋体" w:hAnsi="宋体" w:cs="宋体"/>
          <w:color w:val="auto"/>
          <w:sz w:val="21"/>
          <w:szCs w:val="21"/>
          <w:highlight w:val="none"/>
          <w:lang w:val="en-US" w:eastAsia="zh-CN" w:bidi="ar-SA"/>
        </w:rPr>
        <w:t xml:space="preserve">乙方</w:t>
      </w:r>
      <w:r>
        <w:rPr>
          <w:rFonts w:hint="eastAsia" w:ascii="宋体" w:hAnsi="宋体" w:eastAsia="宋体" w:cs="宋体"/>
          <w:color w:val="auto"/>
          <w:sz w:val="21"/>
          <w:szCs w:val="21"/>
          <w:highlight w:val="none"/>
          <w:lang w:val="en-US" w:eastAsia="zh-CN" w:bidi="ar-SA"/>
        </w:rPr>
        <w:t xml:space="preserve">限期整改：</w:t>
      </w:r>
      <w:r/>
    </w:p>
    <w:p>
      <w:p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（1）未按</w:t>
      </w:r>
      <w:r>
        <w:rPr>
          <w:rFonts w:hint="eastAsia" w:ascii="宋体" w:hAnsi="宋体" w:cs="宋体"/>
          <w:color w:val="auto"/>
          <w:sz w:val="21"/>
          <w:szCs w:val="21"/>
          <w:highlight w:val="none"/>
          <w:lang w:val="en-US" w:eastAsia="zh-CN" w:bidi="ar-SA"/>
        </w:rPr>
        <w:t xml:space="preserve">甲方</w:t>
      </w:r>
      <w:r>
        <w:rPr>
          <w:rFonts w:hint="eastAsia" w:ascii="宋体" w:hAnsi="宋体" w:eastAsia="宋体" w:cs="宋体"/>
          <w:color w:val="auto"/>
          <w:sz w:val="21"/>
          <w:szCs w:val="21"/>
          <w:highlight w:val="none"/>
          <w:lang w:val="en-US" w:eastAsia="zh-CN" w:bidi="ar-SA"/>
        </w:rPr>
        <w:t xml:space="preserve">规定时间供餐、提前收餐、服务不规范，不服从</w:t>
      </w:r>
      <w:r>
        <w:rPr>
          <w:rFonts w:hint="eastAsia" w:ascii="宋体" w:hAnsi="宋体" w:cs="宋体"/>
          <w:color w:val="auto"/>
          <w:sz w:val="21"/>
          <w:szCs w:val="21"/>
          <w:highlight w:val="none"/>
          <w:lang w:val="en-US" w:eastAsia="zh-CN" w:bidi="ar-SA"/>
        </w:rPr>
        <w:t xml:space="preserve">甲方</w:t>
      </w:r>
      <w:r>
        <w:rPr>
          <w:rFonts w:hint="eastAsia" w:ascii="宋体" w:hAnsi="宋体" w:eastAsia="宋体" w:cs="宋体"/>
          <w:color w:val="auto"/>
          <w:sz w:val="21"/>
          <w:szCs w:val="21"/>
          <w:highlight w:val="none"/>
          <w:lang w:val="en-US" w:eastAsia="zh-CN" w:bidi="ar-SA"/>
        </w:rPr>
        <w:t xml:space="preserve">日常管理、督查整改要求的；</w:t>
      </w:r>
      <w:r/>
    </w:p>
    <w:p>
      <w:p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（2）食品留样不规范、台账记录不全、虚假记录；</w:t>
      </w:r>
      <w:r/>
    </w:p>
    <w:p>
      <w:p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（3）存在人为浪费水电气、耗材、食材等，经</w:t>
      </w:r>
      <w:r>
        <w:rPr>
          <w:rFonts w:hint="eastAsia" w:ascii="宋体" w:hAnsi="宋体" w:cs="宋体"/>
          <w:color w:val="auto"/>
          <w:sz w:val="21"/>
          <w:szCs w:val="21"/>
          <w:highlight w:val="none"/>
          <w:lang w:val="en-US" w:eastAsia="zh-CN" w:bidi="ar-SA"/>
        </w:rPr>
        <w:t xml:space="preserve">甲方</w:t>
      </w:r>
      <w:r>
        <w:rPr>
          <w:rFonts w:hint="eastAsia" w:ascii="宋体" w:hAnsi="宋体" w:eastAsia="宋体" w:cs="宋体"/>
          <w:color w:val="auto"/>
          <w:sz w:val="21"/>
          <w:szCs w:val="21"/>
          <w:highlight w:val="none"/>
          <w:lang w:val="en-US" w:eastAsia="zh-CN" w:bidi="ar-SA"/>
        </w:rPr>
        <w:t xml:space="preserve">提醒仍不整改的；</w:t>
      </w:r>
      <w:r/>
    </w:p>
    <w:p>
      <w:p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（4）</w:t>
      </w:r>
      <w:r>
        <w:rPr>
          <w:rFonts w:hint="eastAsia" w:ascii="宋体" w:hAnsi="宋体" w:cs="宋体"/>
          <w:color w:val="auto"/>
          <w:sz w:val="21"/>
          <w:szCs w:val="21"/>
          <w:highlight w:val="none"/>
          <w:lang w:val="en-US" w:eastAsia="zh-CN" w:bidi="ar-SA"/>
        </w:rPr>
        <w:t xml:space="preserve">乙方</w:t>
      </w:r>
      <w:r>
        <w:rPr>
          <w:rFonts w:hint="eastAsia" w:ascii="宋体" w:hAnsi="宋体" w:eastAsia="宋体" w:cs="宋体"/>
          <w:color w:val="auto"/>
          <w:sz w:val="21"/>
          <w:szCs w:val="21"/>
          <w:highlight w:val="none"/>
          <w:lang w:val="en-US" w:eastAsia="zh-CN" w:bidi="ar-SA"/>
        </w:rPr>
        <w:t xml:space="preserve">员工私拿、私吃食堂食材、物品，售卖及结算过程中私自收取现金、违规操作的；</w:t>
      </w:r>
      <w:r/>
    </w:p>
    <w:p>
      <w:p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（5）食堂厨房、餐厅卫生不达标、消杀不到位、存在异味、垃圾堆积、餐具清洁消毒不合格的；</w:t>
      </w:r>
      <w:r/>
    </w:p>
    <w:p>
      <w:p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（6）员工着装、持证上岗、个人卫生不符合规范，关键岗位人员擅自离岗、违规上岗的；</w:t>
      </w:r>
      <w:r/>
    </w:p>
    <w:p>
      <w:p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（7）未按约定更新菜品或者菜品重复供应的；</w:t>
      </w:r>
      <w:r/>
    </w:p>
    <w:p>
      <w:p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（8）其他违反本合同服务标准、管理制度的轻微违规行为。</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上级部门、</w:t>
      </w:r>
      <w:r>
        <w:rPr>
          <w:rFonts w:hint="eastAsia" w:ascii="宋体" w:hAnsi="宋体" w:eastAsia="宋体" w:cs="宋体"/>
          <w:color w:val="auto"/>
          <w:sz w:val="21"/>
          <w:szCs w:val="21"/>
          <w:highlight w:val="none"/>
          <w:lang w:val="en-US" w:eastAsia="zh-CN"/>
        </w:rPr>
        <w:t xml:space="preserve">领导</w:t>
      </w:r>
      <w:r>
        <w:rPr>
          <w:rFonts w:hint="eastAsia" w:ascii="宋体" w:hAnsi="宋体" w:eastAsia="宋体" w:cs="宋体"/>
          <w:color w:val="auto"/>
          <w:sz w:val="21"/>
          <w:szCs w:val="21"/>
          <w:highlight w:val="none"/>
        </w:rPr>
        <w:t xml:space="preserve">检查发现属于</w:t>
      </w:r>
      <w:r>
        <w:rPr>
          <w:rFonts w:hint="eastAsia" w:ascii="宋体" w:hAnsi="宋体" w:cs="宋体"/>
          <w:color w:val="auto"/>
          <w:sz w:val="21"/>
          <w:szCs w:val="21"/>
          <w:highlight w:val="none"/>
          <w:lang w:val="en-US" w:eastAsia="zh-CN"/>
        </w:rPr>
        <w:t xml:space="preserve">乙方</w:t>
      </w:r>
      <w:r>
        <w:rPr>
          <w:rFonts w:hint="eastAsia" w:ascii="宋体" w:hAnsi="宋体" w:eastAsia="宋体" w:cs="宋体"/>
          <w:color w:val="auto"/>
          <w:sz w:val="21"/>
          <w:szCs w:val="21"/>
          <w:highlight w:val="none"/>
        </w:rPr>
        <w:t xml:space="preserve">责任的卫生、安全、服务问题，</w:t>
      </w:r>
      <w:r>
        <w:rPr>
          <w:rFonts w:hint="eastAsia" w:ascii="宋体" w:hAnsi="宋体" w:cs="宋体"/>
          <w:color w:val="auto"/>
          <w:sz w:val="21"/>
          <w:szCs w:val="21"/>
          <w:highlight w:val="none"/>
          <w:lang w:val="en-US" w:eastAsia="zh-CN"/>
        </w:rPr>
        <w:t xml:space="preserve">甲方</w:t>
      </w:r>
      <w:r>
        <w:rPr>
          <w:rFonts w:hint="eastAsia" w:ascii="宋体" w:hAnsi="宋体" w:eastAsia="宋体" w:cs="宋体"/>
          <w:color w:val="auto"/>
          <w:sz w:val="21"/>
          <w:szCs w:val="21"/>
          <w:highlight w:val="none"/>
        </w:rPr>
        <w:t xml:space="preserve">有权</w:t>
      </w:r>
      <w:r>
        <w:rPr>
          <w:rFonts w:hint="eastAsia" w:ascii="宋体" w:hAnsi="宋体" w:eastAsia="宋体" w:cs="宋体"/>
          <w:color w:val="auto"/>
          <w:sz w:val="21"/>
          <w:szCs w:val="21"/>
          <w:highlight w:val="none"/>
          <w:lang w:val="en-US" w:eastAsia="zh-CN"/>
        </w:rPr>
        <w:t xml:space="preserve">另行</w:t>
      </w:r>
      <w:r>
        <w:rPr>
          <w:rFonts w:hint="eastAsia" w:ascii="宋体" w:hAnsi="宋体" w:eastAsia="宋体" w:cs="宋体"/>
          <w:color w:val="auto"/>
          <w:sz w:val="21"/>
          <w:szCs w:val="21"/>
          <w:highlight w:val="none"/>
        </w:rPr>
        <w:t xml:space="preserve">单次处以</w:t>
      </w:r>
      <w:r>
        <w:rPr>
          <w:rFonts w:hint="eastAsia" w:ascii="宋体" w:hAnsi="宋体" w:eastAsia="宋体" w:cs="宋体"/>
          <w:color w:val="auto"/>
          <w:sz w:val="21"/>
          <w:szCs w:val="21"/>
          <w:highlight w:val="none"/>
          <w:lang w:val="en-US" w:eastAsia="zh-CN" w:bidi="ar-SA"/>
        </w:rPr>
        <w:t xml:space="preserve">【人民币1,000.00元】的</w:t>
      </w:r>
      <w:r>
        <w:rPr>
          <w:rFonts w:hint="eastAsia" w:ascii="宋体" w:hAnsi="宋体" w:eastAsia="宋体" w:cs="宋体"/>
          <w:color w:val="auto"/>
          <w:sz w:val="21"/>
          <w:szCs w:val="21"/>
          <w:highlight w:val="none"/>
        </w:rPr>
        <w:t xml:space="preserve">违约金，同时</w:t>
      </w:r>
      <w:r>
        <w:rPr>
          <w:rFonts w:hint="eastAsia" w:ascii="宋体" w:hAnsi="宋体" w:cs="宋体"/>
          <w:color w:val="auto"/>
          <w:sz w:val="21"/>
          <w:szCs w:val="21"/>
          <w:highlight w:val="none"/>
          <w:lang w:val="en-US" w:eastAsia="zh-CN"/>
        </w:rPr>
        <w:t xml:space="preserve">乙方</w:t>
      </w:r>
      <w:r>
        <w:rPr>
          <w:rFonts w:hint="eastAsia" w:ascii="宋体" w:hAnsi="宋体" w:eastAsia="宋体" w:cs="宋体"/>
          <w:color w:val="auto"/>
          <w:sz w:val="21"/>
          <w:szCs w:val="21"/>
          <w:highlight w:val="none"/>
        </w:rPr>
        <w:t xml:space="preserve">须承担全部整改责任、行政处罚及损失。</w:t>
      </w:r>
      <w:r/>
    </w:p>
    <w:p>
      <w:p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12.</w:t>
      </w:r>
      <w:r>
        <w:rPr>
          <w:rFonts w:hint="eastAsia" w:ascii="宋体" w:hAnsi="宋体" w:cs="宋体"/>
          <w:color w:val="auto"/>
          <w:sz w:val="21"/>
          <w:szCs w:val="21"/>
          <w:highlight w:val="none"/>
          <w:lang w:val="en-US" w:eastAsia="zh-CN" w:bidi="ar-SA"/>
        </w:rPr>
        <w:t xml:space="preserve">乙方</w:t>
      </w:r>
      <w:r>
        <w:rPr>
          <w:rFonts w:hint="eastAsia" w:ascii="宋体" w:hAnsi="宋体" w:eastAsia="宋体" w:cs="宋体"/>
          <w:color w:val="auto"/>
          <w:sz w:val="21"/>
          <w:szCs w:val="21"/>
          <w:highlight w:val="none"/>
          <w:lang w:val="en-US" w:eastAsia="zh-CN" w:bidi="ar-SA"/>
        </w:rPr>
        <w:t xml:space="preserve">出现下列重大违约情形之一的，</w:t>
      </w:r>
      <w:r>
        <w:rPr>
          <w:rFonts w:hint="eastAsia" w:ascii="宋体" w:hAnsi="宋体" w:cs="宋体"/>
          <w:color w:val="auto"/>
          <w:sz w:val="21"/>
          <w:szCs w:val="21"/>
          <w:highlight w:val="none"/>
          <w:lang w:val="en-US" w:eastAsia="zh-CN" w:bidi="ar-SA"/>
        </w:rPr>
        <w:t xml:space="preserve">甲方</w:t>
      </w:r>
      <w:r>
        <w:rPr>
          <w:rFonts w:hint="eastAsia" w:ascii="宋体" w:hAnsi="宋体" w:eastAsia="宋体" w:cs="宋体"/>
          <w:color w:val="auto"/>
          <w:sz w:val="21"/>
          <w:szCs w:val="21"/>
          <w:highlight w:val="none"/>
          <w:lang w:val="en-US" w:eastAsia="zh-CN" w:bidi="ar-SA"/>
        </w:rPr>
        <w:t xml:space="preserve">有权立即单方解除本合同，</w:t>
      </w:r>
      <w:r>
        <w:rPr>
          <w:rFonts w:hint="eastAsia" w:ascii="宋体" w:hAnsi="宋体" w:cs="宋体"/>
          <w:color w:val="auto"/>
          <w:sz w:val="21"/>
          <w:szCs w:val="21"/>
          <w:highlight w:val="none"/>
          <w:lang w:val="en-US" w:eastAsia="zh-CN" w:bidi="ar-SA"/>
        </w:rPr>
        <w:t xml:space="preserve">乙方</w:t>
      </w:r>
      <w:r>
        <w:rPr>
          <w:rFonts w:hint="eastAsia" w:ascii="宋体" w:hAnsi="宋体" w:eastAsia="宋体" w:cs="宋体"/>
          <w:color w:val="auto"/>
          <w:sz w:val="21"/>
          <w:szCs w:val="21"/>
          <w:highlight w:val="none"/>
          <w:lang w:val="en-US" w:eastAsia="zh-CN" w:bidi="ar-SA"/>
        </w:rPr>
        <w:t xml:space="preserve">须向</w:t>
      </w:r>
      <w:r>
        <w:rPr>
          <w:rFonts w:hint="eastAsia" w:ascii="宋体" w:hAnsi="宋体" w:cs="宋体"/>
          <w:color w:val="auto"/>
          <w:sz w:val="21"/>
          <w:szCs w:val="21"/>
          <w:highlight w:val="none"/>
          <w:lang w:val="en-US" w:eastAsia="zh-CN" w:bidi="ar-SA"/>
        </w:rPr>
        <w:t xml:space="preserve">甲方</w:t>
      </w:r>
      <w:r>
        <w:rPr>
          <w:rFonts w:hint="eastAsia" w:ascii="宋体" w:hAnsi="宋体" w:eastAsia="宋体" w:cs="宋体"/>
          <w:color w:val="auto"/>
          <w:sz w:val="21"/>
          <w:szCs w:val="21"/>
          <w:highlight w:val="none"/>
          <w:lang w:val="en-US" w:eastAsia="zh-CN" w:bidi="ar-SA"/>
        </w:rPr>
        <w:t xml:space="preserve">支付年度合同总价款【10.00%】的违约金，若违约金不足以弥补</w:t>
      </w:r>
      <w:r>
        <w:rPr>
          <w:rFonts w:hint="eastAsia" w:ascii="宋体" w:hAnsi="宋体" w:cs="宋体"/>
          <w:color w:val="auto"/>
          <w:sz w:val="21"/>
          <w:szCs w:val="21"/>
          <w:highlight w:val="none"/>
          <w:lang w:val="en-US" w:eastAsia="zh-CN" w:bidi="ar-SA"/>
        </w:rPr>
        <w:t xml:space="preserve">甲方</w:t>
      </w:r>
      <w:r>
        <w:rPr>
          <w:rFonts w:hint="eastAsia" w:ascii="宋体" w:hAnsi="宋体" w:eastAsia="宋体" w:cs="宋体"/>
          <w:color w:val="auto"/>
          <w:sz w:val="21"/>
          <w:szCs w:val="21"/>
          <w:highlight w:val="none"/>
          <w:lang w:val="en-US" w:eastAsia="zh-CN" w:bidi="ar-SA"/>
        </w:rPr>
        <w:t xml:space="preserve">损失（含整改费、第三方服务费、行政处罚损失等）的，</w:t>
      </w:r>
      <w:r>
        <w:rPr>
          <w:rFonts w:hint="eastAsia" w:ascii="宋体" w:hAnsi="宋体" w:cs="宋体"/>
          <w:color w:val="auto"/>
          <w:sz w:val="21"/>
          <w:szCs w:val="21"/>
          <w:highlight w:val="none"/>
          <w:lang w:val="en-US" w:eastAsia="zh-CN" w:bidi="ar-SA"/>
        </w:rPr>
        <w:t xml:space="preserve">乙方</w:t>
      </w:r>
      <w:r>
        <w:rPr>
          <w:rFonts w:hint="eastAsia" w:ascii="宋体" w:hAnsi="宋体" w:eastAsia="宋体" w:cs="宋体"/>
          <w:color w:val="auto"/>
          <w:sz w:val="21"/>
          <w:szCs w:val="21"/>
          <w:highlight w:val="none"/>
          <w:lang w:val="en-US" w:eastAsia="zh-CN" w:bidi="ar-SA"/>
        </w:rPr>
        <w:t xml:space="preserve">另行全额补足：</w:t>
      </w:r>
      <w:r/>
    </w:p>
    <w:p>
      <w:p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（1）经卫生监督部门鉴定，因</w:t>
      </w:r>
      <w:r>
        <w:rPr>
          <w:rFonts w:hint="eastAsia" w:ascii="宋体" w:hAnsi="宋体" w:cs="宋体"/>
          <w:color w:val="auto"/>
          <w:sz w:val="21"/>
          <w:szCs w:val="21"/>
          <w:highlight w:val="none"/>
          <w:lang w:val="en-US" w:eastAsia="zh-CN" w:bidi="ar-SA"/>
        </w:rPr>
        <w:t xml:space="preserve">乙方</w:t>
      </w:r>
      <w:r>
        <w:rPr>
          <w:rFonts w:hint="eastAsia" w:ascii="宋体" w:hAnsi="宋体" w:eastAsia="宋体" w:cs="宋体"/>
          <w:color w:val="auto"/>
          <w:sz w:val="21"/>
          <w:szCs w:val="21"/>
          <w:highlight w:val="none"/>
          <w:lang w:val="en-US" w:eastAsia="zh-CN" w:bidi="ar-SA"/>
        </w:rPr>
        <w:t xml:space="preserve">食材加工、储存、操作、管理不当，造成3人及以上就餐人员食物中毒等群体性食品安全事件，或被市场监管部门立案处罚、通报批评的；</w:t>
      </w:r>
      <w:r/>
    </w:p>
    <w:p>
      <w:p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（2）经消防安全部门鉴定，因</w:t>
      </w:r>
      <w:r>
        <w:rPr>
          <w:rFonts w:hint="eastAsia" w:ascii="宋体" w:hAnsi="宋体" w:cs="宋体"/>
          <w:color w:val="auto"/>
          <w:sz w:val="21"/>
          <w:szCs w:val="21"/>
          <w:highlight w:val="none"/>
          <w:lang w:val="en-US" w:eastAsia="zh-CN" w:bidi="ar-SA"/>
        </w:rPr>
        <w:t xml:space="preserve">乙方</w:t>
      </w:r>
      <w:r>
        <w:rPr>
          <w:rFonts w:hint="eastAsia" w:ascii="宋体" w:hAnsi="宋体" w:eastAsia="宋体" w:cs="宋体"/>
          <w:color w:val="auto"/>
          <w:sz w:val="21"/>
          <w:szCs w:val="21"/>
          <w:highlight w:val="none"/>
          <w:lang w:val="en-US" w:eastAsia="zh-CN" w:bidi="ar-SA"/>
        </w:rPr>
        <w:t xml:space="preserve">违规操作、管理失职引发火灾、漏电、燃气泄漏等安全事故，造成财产损失、人员伤害或不良社会影响的；</w:t>
      </w:r>
      <w:r/>
    </w:p>
    <w:p>
      <w:p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（3）售卖、使用变质、过期、不洁、有毒有害食材，违规使用食品添加剂，严重违反食品安全规定的；</w:t>
      </w:r>
      <w:r/>
    </w:p>
    <w:p>
      <w:p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（4）服务态度恶劣、与就餐人员发生争执、引发就餐人员投诉的；</w:t>
      </w:r>
      <w:r/>
    </w:p>
    <w:p>
      <w:p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（5）</w:t>
      </w:r>
      <w:r>
        <w:rPr>
          <w:rFonts w:hint="eastAsia" w:ascii="宋体" w:hAnsi="宋体" w:cs="宋体"/>
          <w:color w:val="auto"/>
          <w:sz w:val="21"/>
          <w:szCs w:val="21"/>
          <w:highlight w:val="none"/>
          <w:lang w:val="en-US" w:eastAsia="zh-CN" w:bidi="ar-SA"/>
        </w:rPr>
        <w:t xml:space="preserve">乙方</w:t>
      </w:r>
      <w:r>
        <w:rPr>
          <w:rFonts w:hint="eastAsia" w:ascii="宋体" w:hAnsi="宋体" w:eastAsia="宋体" w:cs="宋体"/>
          <w:color w:val="auto"/>
          <w:sz w:val="21"/>
          <w:szCs w:val="21"/>
          <w:highlight w:val="none"/>
          <w:lang w:val="en-US" w:eastAsia="zh-CN" w:bidi="ar-SA"/>
        </w:rPr>
        <w:t xml:space="preserve">服务月度考核分数低于80分；</w:t>
      </w:r>
      <w:r/>
    </w:p>
    <w:p>
      <w:p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（6）</w:t>
      </w:r>
      <w:r>
        <w:rPr>
          <w:rFonts w:hint="eastAsia" w:ascii="宋体" w:hAnsi="宋体" w:cs="宋体"/>
          <w:color w:val="auto"/>
          <w:sz w:val="21"/>
          <w:szCs w:val="21"/>
          <w:highlight w:val="none"/>
          <w:lang w:val="en-US" w:eastAsia="zh-CN" w:bidi="ar-SA"/>
        </w:rPr>
        <w:t xml:space="preserve">乙方</w:t>
      </w:r>
      <w:r>
        <w:rPr>
          <w:rFonts w:hint="eastAsia" w:ascii="宋体" w:hAnsi="宋体" w:eastAsia="宋体" w:cs="宋体"/>
          <w:color w:val="auto"/>
          <w:sz w:val="21"/>
          <w:szCs w:val="21"/>
          <w:highlight w:val="none"/>
          <w:lang w:val="en-US" w:eastAsia="zh-CN" w:bidi="ar-SA"/>
        </w:rPr>
        <w:t xml:space="preserve">擅自将本合同服务项目转包、分包、转借他人经营的；</w:t>
      </w:r>
      <w:r/>
    </w:p>
    <w:p>
      <w:p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（7）</w:t>
      </w:r>
      <w:r>
        <w:rPr>
          <w:rFonts w:hint="eastAsia" w:ascii="宋体" w:hAnsi="宋体" w:cs="宋体"/>
          <w:color w:val="auto"/>
          <w:sz w:val="21"/>
          <w:szCs w:val="21"/>
          <w:highlight w:val="none"/>
          <w:lang w:val="en-US" w:eastAsia="zh-CN" w:bidi="ar-SA"/>
        </w:rPr>
        <w:t xml:space="preserve">乙方</w:t>
      </w:r>
      <w:r>
        <w:rPr>
          <w:rFonts w:hint="eastAsia" w:ascii="宋体" w:hAnsi="宋体" w:eastAsia="宋体" w:cs="宋体"/>
          <w:color w:val="auto"/>
          <w:sz w:val="21"/>
          <w:szCs w:val="21"/>
          <w:highlight w:val="none"/>
          <w:lang w:val="en-US" w:eastAsia="zh-CN" w:bidi="ar-SA"/>
        </w:rPr>
        <w:t xml:space="preserve">拒不执行</w:t>
      </w:r>
      <w:r>
        <w:rPr>
          <w:rFonts w:hint="eastAsia" w:ascii="宋体" w:hAnsi="宋体" w:cs="宋体"/>
          <w:color w:val="auto"/>
          <w:sz w:val="21"/>
          <w:szCs w:val="21"/>
          <w:highlight w:val="none"/>
          <w:lang w:val="en-US" w:eastAsia="zh-CN" w:bidi="ar-SA"/>
        </w:rPr>
        <w:t xml:space="preserve">甲方</w:t>
      </w:r>
      <w:r>
        <w:rPr>
          <w:rFonts w:hint="eastAsia" w:ascii="宋体" w:hAnsi="宋体" w:eastAsia="宋体" w:cs="宋体"/>
          <w:color w:val="auto"/>
          <w:sz w:val="21"/>
          <w:szCs w:val="21"/>
          <w:highlight w:val="none"/>
          <w:lang w:val="en-US" w:eastAsia="zh-CN" w:bidi="ar-SA"/>
        </w:rPr>
        <w:t xml:space="preserve">合理整改要求、拒不配合督查考核、长期服务不达标，严重影响</w:t>
      </w:r>
      <w:r>
        <w:rPr>
          <w:rFonts w:hint="eastAsia" w:ascii="宋体" w:hAnsi="宋体" w:cs="宋体"/>
          <w:color w:val="auto"/>
          <w:sz w:val="21"/>
          <w:szCs w:val="21"/>
          <w:highlight w:val="none"/>
          <w:lang w:val="en-US" w:eastAsia="zh-CN" w:bidi="ar-SA"/>
        </w:rPr>
        <w:t xml:space="preserve">甲方</w:t>
      </w:r>
      <w:r>
        <w:rPr>
          <w:rFonts w:hint="eastAsia" w:ascii="宋体" w:hAnsi="宋体" w:eastAsia="宋体" w:cs="宋体"/>
          <w:color w:val="auto"/>
          <w:sz w:val="21"/>
          <w:szCs w:val="21"/>
          <w:highlight w:val="none"/>
          <w:lang w:val="en-US" w:eastAsia="zh-CN" w:bidi="ar-SA"/>
        </w:rPr>
        <w:t xml:space="preserve">正常就餐秩序及办公秩序的；</w:t>
      </w:r>
      <w:r/>
    </w:p>
    <w:p>
      <w:p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（8）</w:t>
      </w:r>
      <w:r>
        <w:rPr>
          <w:rFonts w:hint="eastAsia" w:ascii="宋体" w:hAnsi="宋体" w:cs="宋体"/>
          <w:color w:val="auto"/>
          <w:sz w:val="21"/>
          <w:szCs w:val="21"/>
          <w:highlight w:val="none"/>
          <w:lang w:val="en-US" w:eastAsia="zh-CN" w:bidi="ar-SA"/>
        </w:rPr>
        <w:t xml:space="preserve">乙方</w:t>
      </w:r>
      <w:r>
        <w:rPr>
          <w:rFonts w:hint="eastAsia" w:ascii="宋体" w:hAnsi="宋体" w:eastAsia="宋体" w:cs="宋体"/>
          <w:color w:val="auto"/>
          <w:sz w:val="21"/>
          <w:szCs w:val="21"/>
          <w:highlight w:val="none"/>
          <w:lang w:val="en-US" w:eastAsia="zh-CN" w:bidi="ar-SA"/>
        </w:rPr>
        <w:t xml:space="preserve">存在商业贿赂、向</w:t>
      </w:r>
      <w:r>
        <w:rPr>
          <w:rFonts w:hint="eastAsia" w:ascii="宋体" w:hAnsi="宋体" w:cs="宋体"/>
          <w:color w:val="auto"/>
          <w:sz w:val="21"/>
          <w:szCs w:val="21"/>
          <w:highlight w:val="none"/>
          <w:lang w:val="en-US" w:eastAsia="zh-CN" w:bidi="ar-SA"/>
        </w:rPr>
        <w:t xml:space="preserve">甲方</w:t>
      </w:r>
      <w:r>
        <w:rPr>
          <w:rFonts w:hint="eastAsia" w:ascii="宋体" w:hAnsi="宋体" w:eastAsia="宋体" w:cs="宋体"/>
          <w:color w:val="auto"/>
          <w:sz w:val="21"/>
          <w:szCs w:val="21"/>
          <w:highlight w:val="none"/>
          <w:lang w:val="en-US" w:eastAsia="zh-CN" w:bidi="ar-SA"/>
        </w:rPr>
        <w:t xml:space="preserve">工作人员提供不正当利益等违规违纪行为的；</w:t>
      </w:r>
      <w:r/>
    </w:p>
    <w:p>
      <w:p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（9）未按</w:t>
      </w:r>
      <w:r>
        <w:rPr>
          <w:rFonts w:hint="eastAsia" w:ascii="宋体" w:hAnsi="宋体" w:cs="宋体"/>
          <w:color w:val="auto"/>
          <w:sz w:val="21"/>
          <w:szCs w:val="21"/>
          <w:highlight w:val="none"/>
          <w:lang w:val="en-US" w:eastAsia="zh-CN" w:bidi="ar-SA"/>
        </w:rPr>
        <w:t xml:space="preserve">甲方</w:t>
      </w:r>
      <w:r>
        <w:rPr>
          <w:rFonts w:hint="eastAsia" w:ascii="宋体" w:hAnsi="宋体" w:eastAsia="宋体" w:cs="宋体"/>
          <w:color w:val="auto"/>
          <w:sz w:val="21"/>
          <w:szCs w:val="21"/>
          <w:highlight w:val="none"/>
          <w:lang w:val="en-US" w:eastAsia="zh-CN" w:bidi="ar-SA"/>
        </w:rPr>
        <w:t xml:space="preserve">要求整改，逾期未整改、整改不到位的；</w:t>
      </w:r>
      <w:r/>
    </w:p>
    <w:p>
      <w:pPr>
        <w:ind w:left="0" w:firstLine="420"/>
        <w:jc w:val="left"/>
        <w:keepLines w:val="0"/>
        <w:keepNext w:val="0"/>
        <w:pageBreakBefore w:val="0"/>
        <w:spacing w:line="360" w:lineRule="auto"/>
        <w:widowControl w:val="off"/>
        <w:rPr>
          <w:rFonts w:hint="eastAsia"/>
          <w:color w:val="auto"/>
          <w:highlight w:val="none"/>
          <w:lang w:val="en-US" w:eastAsia="zh-CN"/>
        </w:rPr>
      </w:pPr>
      <w:r>
        <w:rPr>
          <w:rFonts w:hint="eastAsia" w:ascii="宋体" w:hAnsi="宋体" w:eastAsia="宋体" w:cs="宋体"/>
          <w:color w:val="auto"/>
          <w:sz w:val="21"/>
          <w:szCs w:val="21"/>
          <w:highlight w:val="none"/>
          <w:lang w:val="en-US" w:eastAsia="zh-CN" w:bidi="ar-SA"/>
        </w:rPr>
        <w:t xml:space="preserve">（10）</w:t>
      </w:r>
      <w:r>
        <w:rPr>
          <w:rFonts w:hint="eastAsia" w:ascii="宋体" w:hAnsi="宋体" w:cs="宋体"/>
          <w:color w:val="auto"/>
          <w:sz w:val="21"/>
          <w:szCs w:val="21"/>
          <w:highlight w:val="none"/>
          <w:lang w:val="en-US" w:eastAsia="zh-CN" w:bidi="ar-SA"/>
        </w:rPr>
        <w:t xml:space="preserve">乙方</w:t>
      </w:r>
      <w:r>
        <w:rPr>
          <w:rFonts w:hint="eastAsia" w:ascii="宋体" w:hAnsi="宋体" w:eastAsia="宋体" w:cs="宋体"/>
          <w:color w:val="auto"/>
          <w:sz w:val="21"/>
          <w:szCs w:val="21"/>
          <w:highlight w:val="none"/>
          <w:lang w:val="en-US" w:eastAsia="zh-CN" w:bidi="ar-SA"/>
        </w:rPr>
        <w:t xml:space="preserve">严重违反合同约定、法律法规，造成</w:t>
      </w:r>
      <w:r>
        <w:rPr>
          <w:rFonts w:hint="eastAsia" w:ascii="宋体" w:hAnsi="宋体" w:cs="宋体"/>
          <w:color w:val="auto"/>
          <w:sz w:val="21"/>
          <w:szCs w:val="21"/>
          <w:highlight w:val="none"/>
          <w:lang w:val="en-US" w:eastAsia="zh-CN" w:bidi="ar-SA"/>
        </w:rPr>
        <w:t xml:space="preserve">甲方</w:t>
      </w:r>
      <w:r>
        <w:rPr>
          <w:rFonts w:hint="eastAsia" w:ascii="宋体" w:hAnsi="宋体" w:eastAsia="宋体" w:cs="宋体"/>
          <w:color w:val="auto"/>
          <w:sz w:val="21"/>
          <w:szCs w:val="21"/>
          <w:highlight w:val="none"/>
          <w:lang w:val="en-US" w:eastAsia="zh-CN" w:bidi="ar-SA"/>
        </w:rPr>
        <w:t xml:space="preserve">重大声誉损失、经济损失的其他情形。</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13.服务期间，</w:t>
      </w:r>
      <w:r>
        <w:rPr>
          <w:rFonts w:hint="eastAsia" w:ascii="宋体" w:hAnsi="宋体" w:cs="宋体"/>
          <w:color w:val="auto"/>
          <w:sz w:val="21"/>
          <w:szCs w:val="21"/>
          <w:highlight w:val="none"/>
          <w:lang w:val="en-US" w:eastAsia="zh-CN"/>
        </w:rPr>
        <w:t xml:space="preserve">乙方</w:t>
      </w:r>
      <w:r>
        <w:rPr>
          <w:rFonts w:hint="eastAsia" w:ascii="宋体" w:hAnsi="宋体" w:eastAsia="宋体" w:cs="宋体"/>
          <w:color w:val="auto"/>
          <w:sz w:val="21"/>
          <w:szCs w:val="21"/>
          <w:highlight w:val="none"/>
          <w:lang w:val="en-US" w:eastAsia="zh-CN"/>
        </w:rPr>
        <w:t xml:space="preserve">如需对</w:t>
      </w:r>
      <w:r>
        <w:rPr>
          <w:rFonts w:hint="eastAsia" w:ascii="宋体" w:hAnsi="宋体" w:cs="宋体"/>
          <w:color w:val="auto"/>
          <w:sz w:val="21"/>
          <w:szCs w:val="21"/>
          <w:highlight w:val="none"/>
          <w:lang w:val="en-US" w:eastAsia="zh-CN"/>
        </w:rPr>
        <w:t xml:space="preserve">甲方</w:t>
      </w:r>
      <w:r>
        <w:rPr>
          <w:rFonts w:hint="eastAsia" w:ascii="宋体" w:hAnsi="宋体" w:eastAsia="宋体" w:cs="宋体"/>
          <w:color w:val="auto"/>
          <w:sz w:val="21"/>
          <w:szCs w:val="21"/>
          <w:highlight w:val="none"/>
          <w:lang w:val="en-US" w:eastAsia="zh-CN"/>
        </w:rPr>
        <w:t xml:space="preserve">配置的设备、设施、餐饮用具进行更新添置，必须向</w:t>
      </w:r>
      <w:r>
        <w:rPr>
          <w:rFonts w:hint="eastAsia" w:ascii="宋体" w:hAnsi="宋体" w:cs="宋体"/>
          <w:color w:val="auto"/>
          <w:sz w:val="21"/>
          <w:szCs w:val="21"/>
          <w:highlight w:val="none"/>
          <w:lang w:val="en-US" w:eastAsia="zh-CN"/>
        </w:rPr>
        <w:t xml:space="preserve">甲方</w:t>
      </w:r>
      <w:r>
        <w:rPr>
          <w:rFonts w:hint="eastAsia" w:ascii="宋体" w:hAnsi="宋体" w:eastAsia="宋体" w:cs="宋体"/>
          <w:color w:val="auto"/>
          <w:sz w:val="21"/>
          <w:szCs w:val="21"/>
          <w:highlight w:val="none"/>
          <w:lang w:val="en-US" w:eastAsia="zh-CN"/>
        </w:rPr>
        <w:t xml:space="preserve">提出书面申请，经</w:t>
      </w:r>
      <w:r>
        <w:rPr>
          <w:rFonts w:hint="eastAsia" w:ascii="宋体" w:hAnsi="宋体" w:cs="宋体"/>
          <w:color w:val="auto"/>
          <w:sz w:val="21"/>
          <w:szCs w:val="21"/>
          <w:highlight w:val="none"/>
          <w:lang w:val="en-US" w:eastAsia="zh-CN"/>
        </w:rPr>
        <w:t xml:space="preserve">甲方</w:t>
      </w:r>
      <w:r>
        <w:rPr>
          <w:rFonts w:hint="eastAsia" w:ascii="宋体" w:hAnsi="宋体" w:eastAsia="宋体" w:cs="宋体"/>
          <w:color w:val="auto"/>
          <w:sz w:val="21"/>
          <w:szCs w:val="21"/>
          <w:highlight w:val="none"/>
          <w:lang w:val="en-US" w:eastAsia="zh-CN"/>
        </w:rPr>
        <w:t xml:space="preserve">审核同意，由</w:t>
      </w:r>
      <w:r>
        <w:rPr>
          <w:rFonts w:hint="eastAsia" w:ascii="宋体" w:hAnsi="宋体" w:cs="宋体"/>
          <w:color w:val="auto"/>
          <w:sz w:val="21"/>
          <w:szCs w:val="21"/>
          <w:highlight w:val="none"/>
          <w:lang w:val="en-US" w:eastAsia="zh-CN"/>
        </w:rPr>
        <w:t xml:space="preserve">甲方</w:t>
      </w:r>
      <w:r>
        <w:rPr>
          <w:rFonts w:hint="eastAsia" w:ascii="宋体" w:hAnsi="宋体" w:eastAsia="宋体" w:cs="宋体"/>
          <w:color w:val="auto"/>
          <w:sz w:val="21"/>
          <w:szCs w:val="21"/>
          <w:highlight w:val="none"/>
          <w:lang w:val="en-US" w:eastAsia="zh-CN"/>
        </w:rPr>
        <w:t xml:space="preserve">负责购置。需要维修可报食堂管理办公室。</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14.做好工作范围内的清洁卫生工作，做到窗明几净，就餐用具严格清洗消毒，剩饭剩菜及时处理，餐饮垃圾及时装袋密封送至垃圾房，做到工完场清、日产日清。妥善处理生产过程中产生的垃圾、废料（如包装物、废菜叶等），保证不出现浪费、污染等情况。</w:t>
      </w:r>
      <w:r/>
    </w:p>
    <w:p>
      <w:pPr>
        <w:ind w:firstLine="420"/>
        <w:jc w:val="left"/>
        <w:keepLines w:val="0"/>
        <w:keepNext w:val="0"/>
        <w:pageBreakBefore w:val="0"/>
        <w:spacing w:line="360" w:lineRule="auto"/>
        <w:widowControl w:val="off"/>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15.标准化工作要求</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服务期间，乙方须按甲方推进标准化工作的部署和要求，严格执行各环节标准作业流程，明确每道工序的操作规范、质量要求和完成时限，建立常用菜品标准，建立常态化标准化培训机制，持续推动服务和管理标准的落地实施，吸纳先进管理经验，定期梳理标准执行中的问题并优化完善，注重总结提炼可复制、可推广的做法，持续提升服务和管理标准化水平，为全市机关事业单位提供借鉴，发挥行业指导作用。</w:t>
      </w:r>
      <w:r/>
    </w:p>
    <w:p>
      <w:pPr>
        <w:contextualSpacing/>
        <w:ind w:firstLine="422"/>
        <w:jc w:val="left"/>
        <w:keepLines w:val="0"/>
        <w:keepNext w:val="0"/>
        <w:pageBreakBefore w:val="0"/>
        <w:spacing w:line="360" w:lineRule="auto"/>
        <w:shd w:val="clear" w:color="auto"/>
        <w:widowControl w:val="off"/>
        <w:rPr>
          <w:rFonts w:hint="eastAsia" w:ascii="宋体" w:hAnsi="宋体" w:eastAsia="宋体" w:cs="宋体"/>
          <w:b/>
          <w:bCs/>
          <w:color w:val="auto"/>
          <w:sz w:val="21"/>
          <w:szCs w:val="21"/>
          <w:highlight w:val="none"/>
          <w:lang w:val="en-US" w:eastAsia="zh-CN"/>
        </w:rPr>
        <w:outlineLvl w:val="1"/>
      </w:pPr>
      <w:r>
        <w:rPr>
          <w:rFonts w:hint="eastAsia" w:ascii="宋体" w:hAnsi="宋体" w:eastAsia="宋体" w:cs="宋体"/>
          <w:b/>
          <w:bCs/>
          <w:color w:val="auto"/>
          <w:sz w:val="21"/>
          <w:szCs w:val="21"/>
          <w:highlight w:val="none"/>
          <w:lang w:val="en-US" w:eastAsia="zh-CN"/>
        </w:rPr>
        <w:t xml:space="preserve">（三）岗位配置及人员要求</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1.岗位配置及人员要求</w:t>
      </w:r>
      <w:r/>
    </w:p>
    <w:p>
      <w:pPr>
        <w:ind w:firstLine="422"/>
        <w:jc w:val="left"/>
        <w:keepLines w:val="0"/>
        <w:keepNext w:val="0"/>
        <w:pageBreakBefore w:val="0"/>
        <w:spacing w:line="360" w:lineRule="auto"/>
        <w:widowControl w:val="off"/>
        <w:rPr>
          <w:rFonts w:hint="default"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根据项目岗位安排，配置的项目人员总数不得低于38人，其中项目负责人（兼食品安全总监）1人、厨师长1人、厨师至少5人、点心师至少3人、点心辅助工至少3人、面档工至少2人、拣洗切配员至少8人、服务员至少8人、洗碗保洁员至少6人、</w:t>
      </w:r>
      <w:r>
        <w:rPr>
          <w:rFonts w:hint="eastAsia" w:ascii="宋体" w:hAnsi="宋体" w:cs="宋体"/>
          <w:b/>
          <w:bCs/>
          <w:color w:val="auto"/>
          <w:sz w:val="21"/>
          <w:szCs w:val="21"/>
          <w:highlight w:val="none"/>
          <w:lang w:val="en-US" w:eastAsia="zh-CN"/>
        </w:rPr>
        <w:t xml:space="preserve">食堂安全管理员</w:t>
      </w:r>
      <w:r>
        <w:rPr>
          <w:rFonts w:hint="eastAsia" w:ascii="宋体" w:hAnsi="宋体" w:eastAsia="宋体" w:cs="宋体"/>
          <w:b/>
          <w:bCs/>
          <w:color w:val="auto"/>
          <w:sz w:val="21"/>
          <w:szCs w:val="21"/>
          <w:highlight w:val="none"/>
          <w:lang w:val="en-US" w:eastAsia="zh-CN"/>
        </w:rPr>
        <w:t xml:space="preserve">1人。</w:t>
      </w:r>
      <w:r>
        <w:rPr>
          <w:rFonts w:hint="eastAsia" w:ascii="宋体" w:hAnsi="宋体" w:cs="宋体"/>
          <w:b/>
          <w:bCs/>
          <w:color w:val="auto"/>
          <w:sz w:val="21"/>
          <w:szCs w:val="21"/>
          <w:highlight w:val="none"/>
          <w:lang w:val="en-US" w:eastAsia="zh-CN"/>
        </w:rPr>
        <w:t xml:space="preserve">乙方配备项目人员情况详见附件1：人员配置表。</w:t>
      </w:r>
      <w:r/>
    </w:p>
    <w:p>
      <w:pPr>
        <w:ind w:firstLine="420"/>
        <w:jc w:val="left"/>
        <w:keepLines w:val="0"/>
        <w:keepNext w:val="0"/>
        <w:pageBreakBefore w:val="0"/>
        <w:spacing w:line="360" w:lineRule="auto"/>
        <w:widowControl w:val="off"/>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2.人员必须相对固定，未经</w:t>
      </w:r>
      <w:r>
        <w:rPr>
          <w:rFonts w:hint="eastAsia" w:ascii="宋体" w:hAnsi="宋体" w:cs="宋体"/>
          <w:color w:val="auto"/>
          <w:sz w:val="21"/>
          <w:szCs w:val="21"/>
          <w:highlight w:val="none"/>
          <w:lang w:val="en-US" w:eastAsia="zh-CN"/>
        </w:rPr>
        <w:t xml:space="preserve">甲方</w:t>
      </w:r>
      <w:r>
        <w:rPr>
          <w:rFonts w:hint="eastAsia" w:ascii="宋体" w:hAnsi="宋体" w:eastAsia="宋体" w:cs="宋体"/>
          <w:color w:val="auto"/>
          <w:sz w:val="21"/>
          <w:szCs w:val="21"/>
          <w:highlight w:val="none"/>
          <w:lang w:val="en-US" w:eastAsia="zh-CN"/>
        </w:rPr>
        <w:t xml:space="preserve">同意，不得随意更换相关服务人员。除特殊情况外不得使用临时工代替。</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3.所有工作人员必须身体健康，政治思想好，业务素质和工作责任心强，具备相应的能力和经验，经过岗前培训合格才能上岗。</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4.服务期间，</w:t>
      </w:r>
      <w:r>
        <w:rPr>
          <w:rFonts w:hint="eastAsia" w:ascii="宋体" w:hAnsi="宋体" w:cs="宋体"/>
          <w:color w:val="auto"/>
          <w:sz w:val="21"/>
          <w:szCs w:val="21"/>
          <w:highlight w:val="none"/>
          <w:lang w:val="en-US" w:eastAsia="zh-CN"/>
        </w:rPr>
        <w:t xml:space="preserve">乙方</w:t>
      </w:r>
      <w:r>
        <w:rPr>
          <w:rFonts w:hint="eastAsia" w:ascii="宋体" w:hAnsi="宋体" w:eastAsia="宋体" w:cs="宋体"/>
          <w:color w:val="auto"/>
          <w:sz w:val="21"/>
          <w:szCs w:val="21"/>
          <w:highlight w:val="none"/>
          <w:lang w:val="en-US" w:eastAsia="zh-CN"/>
        </w:rPr>
        <w:t xml:space="preserve">对员工的安全负责，如因安全作业或安全预防措施不到位，造成的一切安全责任由</w:t>
      </w:r>
      <w:r>
        <w:rPr>
          <w:rFonts w:hint="eastAsia" w:ascii="宋体" w:hAnsi="宋体" w:cs="宋体"/>
          <w:color w:val="auto"/>
          <w:sz w:val="21"/>
          <w:szCs w:val="21"/>
          <w:highlight w:val="none"/>
          <w:lang w:val="en-US" w:eastAsia="zh-CN"/>
        </w:rPr>
        <w:t xml:space="preserve">乙方</w:t>
      </w:r>
      <w:r>
        <w:rPr>
          <w:rFonts w:hint="eastAsia" w:ascii="宋体" w:hAnsi="宋体" w:eastAsia="宋体" w:cs="宋体"/>
          <w:color w:val="auto"/>
          <w:sz w:val="21"/>
          <w:szCs w:val="21"/>
          <w:highlight w:val="none"/>
          <w:lang w:val="en-US" w:eastAsia="zh-CN"/>
        </w:rPr>
        <w:t xml:space="preserve">承担，与</w:t>
      </w:r>
      <w:r>
        <w:rPr>
          <w:rFonts w:hint="eastAsia" w:ascii="宋体" w:hAnsi="宋体" w:cs="宋体"/>
          <w:color w:val="auto"/>
          <w:sz w:val="21"/>
          <w:szCs w:val="21"/>
          <w:highlight w:val="none"/>
          <w:lang w:val="en-US" w:eastAsia="zh-CN"/>
        </w:rPr>
        <w:t xml:space="preserve">甲方</w:t>
      </w:r>
      <w:r>
        <w:rPr>
          <w:rFonts w:hint="eastAsia" w:ascii="宋体" w:hAnsi="宋体" w:eastAsia="宋体" w:cs="宋体"/>
          <w:color w:val="auto"/>
          <w:sz w:val="21"/>
          <w:szCs w:val="21"/>
          <w:highlight w:val="none"/>
          <w:lang w:val="en-US" w:eastAsia="zh-CN"/>
        </w:rPr>
        <w:t xml:space="preserve">无关。</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w:t>
      </w:r>
      <w:r>
        <w:rPr>
          <w:rFonts w:hint="eastAsia" w:ascii="宋体" w:hAnsi="宋体" w:cs="宋体"/>
          <w:color w:val="auto"/>
          <w:sz w:val="21"/>
          <w:szCs w:val="21"/>
          <w:highlight w:val="none"/>
          <w:lang w:val="en-US" w:eastAsia="zh-CN"/>
        </w:rPr>
        <w:t xml:space="preserve">乙方</w:t>
      </w:r>
      <w:r>
        <w:rPr>
          <w:rFonts w:hint="eastAsia" w:ascii="宋体" w:hAnsi="宋体" w:eastAsia="宋体" w:cs="宋体"/>
          <w:color w:val="auto"/>
          <w:sz w:val="21"/>
          <w:szCs w:val="21"/>
          <w:highlight w:val="none"/>
          <w:lang w:val="en-US" w:eastAsia="zh-CN"/>
        </w:rPr>
        <w:t xml:space="preserve">所有员工必须根据岗位要求持证上岗（包括相关必要的从业资格证书及有效健康证），注重个人卫生，上班期间必须穿统一的工作服，戴工作帽、工号牌，</w:t>
      </w:r>
      <w:r>
        <w:rPr>
          <w:rFonts w:hint="eastAsia" w:ascii="宋体" w:hAnsi="宋体" w:cs="宋体"/>
          <w:color w:val="auto"/>
          <w:sz w:val="21"/>
          <w:szCs w:val="21"/>
          <w:highlight w:val="none"/>
          <w:lang w:val="en-US" w:eastAsia="zh-CN"/>
        </w:rPr>
        <w:t xml:space="preserve">要求所有工作人员</w:t>
      </w:r>
      <w:r>
        <w:rPr>
          <w:rFonts w:hint="eastAsia" w:ascii="宋体" w:hAnsi="宋体" w:eastAsia="宋体" w:cs="宋体"/>
          <w:color w:val="auto"/>
          <w:sz w:val="21"/>
          <w:szCs w:val="21"/>
          <w:highlight w:val="none"/>
          <w:lang w:val="en-US" w:eastAsia="zh-CN"/>
        </w:rPr>
        <w:t xml:space="preserve">必须戴口罩</w:t>
      </w:r>
      <w:r>
        <w:rPr>
          <w:rFonts w:hint="eastAsia" w:ascii="宋体" w:hAnsi="宋体" w:cs="宋体"/>
          <w:color w:val="auto"/>
          <w:sz w:val="21"/>
          <w:szCs w:val="21"/>
          <w:highlight w:val="none"/>
          <w:lang w:val="en-US" w:eastAsia="zh-CN"/>
        </w:rPr>
        <w:t xml:space="preserve">，其他相关岗位人员</w:t>
      </w:r>
      <w:r>
        <w:rPr>
          <w:rFonts w:hint="eastAsia" w:ascii="宋体" w:hAnsi="宋体" w:eastAsia="宋体" w:cs="宋体"/>
          <w:color w:val="auto"/>
          <w:sz w:val="21"/>
          <w:szCs w:val="21"/>
          <w:highlight w:val="none"/>
          <w:lang w:val="en-US" w:eastAsia="zh-CN"/>
        </w:rPr>
        <w:t xml:space="preserve">戴卫生手套。相关费用由</w:t>
      </w:r>
      <w:r>
        <w:rPr>
          <w:rFonts w:hint="eastAsia" w:ascii="宋体" w:hAnsi="宋体" w:cs="宋体"/>
          <w:color w:val="auto"/>
          <w:sz w:val="21"/>
          <w:szCs w:val="21"/>
          <w:highlight w:val="none"/>
          <w:lang w:val="en-US" w:eastAsia="zh-CN"/>
        </w:rPr>
        <w:t xml:space="preserve">乙方</w:t>
      </w:r>
      <w:r>
        <w:rPr>
          <w:rFonts w:hint="eastAsia" w:ascii="宋体" w:hAnsi="宋体" w:eastAsia="宋体" w:cs="宋体"/>
          <w:color w:val="auto"/>
          <w:sz w:val="21"/>
          <w:szCs w:val="21"/>
          <w:highlight w:val="none"/>
          <w:lang w:val="en-US" w:eastAsia="zh-CN"/>
        </w:rPr>
        <w:t xml:space="preserve">承担。</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w:t>
      </w:r>
      <w:r>
        <w:rPr>
          <w:rFonts w:hint="eastAsia" w:ascii="宋体" w:hAnsi="宋体" w:cs="宋体"/>
          <w:color w:val="auto"/>
          <w:sz w:val="21"/>
          <w:szCs w:val="21"/>
          <w:highlight w:val="none"/>
          <w:lang w:val="en-US" w:eastAsia="zh-CN"/>
        </w:rPr>
        <w:t xml:space="preserve">乙方</w:t>
      </w:r>
      <w:r>
        <w:rPr>
          <w:rFonts w:hint="eastAsia" w:ascii="宋体" w:hAnsi="宋体" w:eastAsia="宋体" w:cs="宋体"/>
          <w:color w:val="auto"/>
          <w:sz w:val="21"/>
          <w:szCs w:val="21"/>
          <w:highlight w:val="none"/>
          <w:lang w:val="en-US" w:eastAsia="zh-CN"/>
        </w:rPr>
        <w:t xml:space="preserve">及其员工在销售过程中，不得收取现金，不得少刷卡多发菜，不得私拿、私吃餐厅物品、食品，否则</w:t>
      </w:r>
      <w:r>
        <w:rPr>
          <w:rFonts w:hint="eastAsia" w:ascii="宋体" w:hAnsi="宋体" w:cs="宋体"/>
          <w:color w:val="auto"/>
          <w:sz w:val="21"/>
          <w:szCs w:val="21"/>
          <w:highlight w:val="none"/>
          <w:lang w:val="en-US" w:eastAsia="zh-CN"/>
        </w:rPr>
        <w:t xml:space="preserve">甲方</w:t>
      </w:r>
      <w:r>
        <w:rPr>
          <w:rFonts w:hint="eastAsia" w:ascii="宋体" w:hAnsi="宋体" w:eastAsia="宋体" w:cs="宋体"/>
          <w:color w:val="auto"/>
          <w:sz w:val="21"/>
          <w:szCs w:val="21"/>
          <w:highlight w:val="none"/>
          <w:lang w:val="en-US" w:eastAsia="zh-CN"/>
        </w:rPr>
        <w:t xml:space="preserve">有权进行处罚。</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7.</w:t>
      </w:r>
      <w:r>
        <w:rPr>
          <w:rFonts w:hint="eastAsia" w:ascii="宋体" w:hAnsi="宋体" w:cs="宋体"/>
          <w:color w:val="auto"/>
          <w:sz w:val="21"/>
          <w:szCs w:val="21"/>
          <w:highlight w:val="none"/>
          <w:lang w:val="en-US" w:eastAsia="zh-CN"/>
        </w:rPr>
        <w:t xml:space="preserve">乙方</w:t>
      </w:r>
      <w:r>
        <w:rPr>
          <w:rFonts w:hint="eastAsia" w:ascii="宋体" w:hAnsi="宋体" w:eastAsia="宋体" w:cs="宋体"/>
          <w:color w:val="auto"/>
          <w:sz w:val="21"/>
          <w:szCs w:val="21"/>
          <w:highlight w:val="none"/>
          <w:lang w:val="en-US" w:eastAsia="zh-CN"/>
        </w:rPr>
        <w:t xml:space="preserve">及其员工要自觉遵守</w:t>
      </w:r>
      <w:r>
        <w:rPr>
          <w:rFonts w:hint="eastAsia" w:ascii="宋体" w:hAnsi="宋体" w:cs="宋体"/>
          <w:color w:val="auto"/>
          <w:sz w:val="21"/>
          <w:szCs w:val="21"/>
          <w:highlight w:val="none"/>
          <w:lang w:val="en-US" w:eastAsia="zh-CN"/>
        </w:rPr>
        <w:t xml:space="preserve">甲方</w:t>
      </w:r>
      <w:r>
        <w:rPr>
          <w:rFonts w:hint="eastAsia" w:ascii="宋体" w:hAnsi="宋体" w:eastAsia="宋体" w:cs="宋体"/>
          <w:color w:val="auto"/>
          <w:sz w:val="21"/>
          <w:szCs w:val="21"/>
          <w:highlight w:val="none"/>
          <w:lang w:val="en-US" w:eastAsia="zh-CN"/>
        </w:rPr>
        <w:t xml:space="preserve">的各项规章制度，遵纪守法，遵守职业道德，不得泄露任何公务秘密。</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8.</w:t>
      </w:r>
      <w:r>
        <w:rPr>
          <w:rFonts w:hint="eastAsia" w:ascii="宋体" w:hAnsi="宋体" w:cs="宋体"/>
          <w:color w:val="auto"/>
          <w:sz w:val="21"/>
          <w:szCs w:val="21"/>
          <w:highlight w:val="none"/>
          <w:lang w:val="en-US" w:eastAsia="zh-CN"/>
        </w:rPr>
        <w:t xml:space="preserve">乙方</w:t>
      </w:r>
      <w:r>
        <w:rPr>
          <w:rFonts w:hint="eastAsia" w:ascii="宋体" w:hAnsi="宋体" w:eastAsia="宋体" w:cs="宋体"/>
          <w:color w:val="auto"/>
          <w:sz w:val="21"/>
          <w:szCs w:val="21"/>
          <w:highlight w:val="none"/>
          <w:lang w:val="en-US" w:eastAsia="zh-CN"/>
        </w:rPr>
        <w:t xml:space="preserve">所有员工必须经过</w:t>
      </w:r>
      <w:r>
        <w:rPr>
          <w:rFonts w:hint="eastAsia" w:ascii="宋体" w:hAnsi="宋体" w:cs="宋体"/>
          <w:color w:val="auto"/>
          <w:sz w:val="21"/>
          <w:szCs w:val="21"/>
          <w:highlight w:val="none"/>
          <w:lang w:val="en-US" w:eastAsia="zh-CN"/>
        </w:rPr>
        <w:t xml:space="preserve">甲方</w:t>
      </w:r>
      <w:r>
        <w:rPr>
          <w:rFonts w:hint="eastAsia" w:ascii="宋体" w:hAnsi="宋体" w:eastAsia="宋体" w:cs="宋体"/>
          <w:color w:val="auto"/>
          <w:sz w:val="21"/>
          <w:szCs w:val="21"/>
          <w:highlight w:val="none"/>
          <w:lang w:val="en-US" w:eastAsia="zh-CN"/>
        </w:rPr>
        <w:t xml:space="preserve">及相关管理部门的入职审核，未通过审核的员工，</w:t>
      </w:r>
      <w:r>
        <w:rPr>
          <w:rFonts w:hint="eastAsia" w:ascii="宋体" w:hAnsi="宋体" w:cs="宋体"/>
          <w:color w:val="auto"/>
          <w:sz w:val="21"/>
          <w:szCs w:val="21"/>
          <w:highlight w:val="none"/>
          <w:lang w:val="en-US" w:eastAsia="zh-CN"/>
        </w:rPr>
        <w:t xml:space="preserve">甲方</w:t>
      </w:r>
      <w:r>
        <w:rPr>
          <w:rFonts w:hint="eastAsia" w:ascii="宋体" w:hAnsi="宋体" w:eastAsia="宋体" w:cs="宋体"/>
          <w:color w:val="auto"/>
          <w:sz w:val="21"/>
          <w:szCs w:val="21"/>
          <w:highlight w:val="none"/>
          <w:lang w:val="en-US" w:eastAsia="zh-CN"/>
        </w:rPr>
        <w:t xml:space="preserve">有权要求</w:t>
      </w:r>
      <w:r>
        <w:rPr>
          <w:rFonts w:hint="eastAsia" w:ascii="宋体" w:hAnsi="宋体" w:cs="宋体"/>
          <w:color w:val="auto"/>
          <w:sz w:val="21"/>
          <w:szCs w:val="21"/>
          <w:highlight w:val="none"/>
          <w:lang w:val="en-US" w:eastAsia="zh-CN"/>
        </w:rPr>
        <w:t xml:space="preserve">乙方</w:t>
      </w:r>
      <w:r>
        <w:rPr>
          <w:rFonts w:hint="eastAsia" w:ascii="宋体" w:hAnsi="宋体" w:eastAsia="宋体" w:cs="宋体"/>
          <w:color w:val="auto"/>
          <w:sz w:val="21"/>
          <w:szCs w:val="21"/>
          <w:highlight w:val="none"/>
          <w:lang w:val="en-US" w:eastAsia="zh-CN"/>
        </w:rPr>
        <w:t xml:space="preserve">按法律法规予以更换或辞退。</w:t>
      </w:r>
      <w:r>
        <w:rPr>
          <w:rFonts w:hint="eastAsia" w:ascii="宋体" w:hAnsi="宋体" w:cs="宋体"/>
          <w:color w:val="auto"/>
          <w:sz w:val="21"/>
          <w:szCs w:val="21"/>
          <w:highlight w:val="none"/>
          <w:lang w:val="en-US" w:eastAsia="zh-CN"/>
        </w:rPr>
        <w:t xml:space="preserve">乙方</w:t>
      </w:r>
      <w:r>
        <w:rPr>
          <w:rFonts w:hint="eastAsia" w:ascii="宋体" w:hAnsi="宋体" w:eastAsia="宋体" w:cs="宋体"/>
          <w:color w:val="auto"/>
          <w:sz w:val="21"/>
          <w:szCs w:val="21"/>
          <w:highlight w:val="none"/>
          <w:lang w:val="en-US" w:eastAsia="zh-CN"/>
        </w:rPr>
        <w:t xml:space="preserve">所有员工须报</w:t>
      </w:r>
      <w:r>
        <w:rPr>
          <w:rFonts w:hint="eastAsia" w:ascii="宋体" w:hAnsi="宋体" w:cs="宋体"/>
          <w:color w:val="auto"/>
          <w:sz w:val="21"/>
          <w:szCs w:val="21"/>
          <w:highlight w:val="none"/>
          <w:lang w:val="en-US" w:eastAsia="zh-CN"/>
        </w:rPr>
        <w:t xml:space="preserve">甲方</w:t>
      </w:r>
      <w:r>
        <w:rPr>
          <w:rFonts w:hint="eastAsia" w:ascii="宋体" w:hAnsi="宋体" w:eastAsia="宋体" w:cs="宋体"/>
          <w:color w:val="auto"/>
          <w:sz w:val="21"/>
          <w:szCs w:val="21"/>
          <w:highlight w:val="none"/>
          <w:lang w:val="en-US" w:eastAsia="zh-CN"/>
        </w:rPr>
        <w:t xml:space="preserve">备案，自觉维护</w:t>
      </w:r>
      <w:r>
        <w:rPr>
          <w:rFonts w:hint="eastAsia" w:ascii="宋体" w:hAnsi="宋体" w:cs="宋体"/>
          <w:color w:val="auto"/>
          <w:sz w:val="21"/>
          <w:szCs w:val="21"/>
          <w:highlight w:val="none"/>
          <w:lang w:val="en-US" w:eastAsia="zh-CN"/>
        </w:rPr>
        <w:t xml:space="preserve">甲方</w:t>
      </w:r>
      <w:r>
        <w:rPr>
          <w:rFonts w:hint="eastAsia" w:ascii="宋体" w:hAnsi="宋体" w:eastAsia="宋体" w:cs="宋体"/>
          <w:color w:val="auto"/>
          <w:sz w:val="21"/>
          <w:szCs w:val="21"/>
          <w:highlight w:val="none"/>
          <w:lang w:val="en-US" w:eastAsia="zh-CN"/>
        </w:rPr>
        <w:t xml:space="preserve">形象。</w:t>
      </w:r>
      <w:r/>
    </w:p>
    <w:p>
      <w:pPr>
        <w:ind w:firstLine="422"/>
        <w:jc w:val="left"/>
        <w:keepLines w:val="0"/>
        <w:keepNext w:val="0"/>
        <w:pageBreakBefore w:val="0"/>
        <w:spacing w:line="360" w:lineRule="auto"/>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服务期间，关键岗位人员（即项目负责人、厨师长、厨师、点心师、面档工、</w:t>
      </w:r>
      <w:r>
        <w:rPr>
          <w:rFonts w:hint="eastAsia" w:ascii="宋体" w:hAnsi="宋体" w:cs="宋体"/>
          <w:b/>
          <w:bCs/>
          <w:color w:val="auto"/>
          <w:sz w:val="21"/>
          <w:szCs w:val="21"/>
          <w:highlight w:val="none"/>
          <w:lang w:val="en-US" w:eastAsia="zh-CN"/>
        </w:rPr>
        <w:t xml:space="preserve">食堂安全管理员</w:t>
      </w:r>
      <w:r>
        <w:rPr>
          <w:rFonts w:hint="eastAsia" w:ascii="宋体" w:hAnsi="宋体" w:eastAsia="宋体" w:cs="宋体"/>
          <w:b/>
          <w:bCs/>
          <w:color w:val="auto"/>
          <w:sz w:val="21"/>
          <w:szCs w:val="21"/>
          <w:highlight w:val="none"/>
          <w:lang w:val="en-US" w:eastAsia="zh-CN"/>
        </w:rPr>
        <w:t xml:space="preserve">岗位）调整</w:t>
      </w:r>
      <w:r>
        <w:rPr>
          <w:rFonts w:hint="eastAsia" w:ascii="宋体" w:hAnsi="宋体" w:cs="宋体"/>
          <w:b/>
          <w:bCs/>
          <w:color w:val="auto"/>
          <w:sz w:val="21"/>
          <w:szCs w:val="21"/>
          <w:highlight w:val="none"/>
          <w:lang w:val="en-US" w:eastAsia="zh-CN"/>
        </w:rPr>
        <w:t xml:space="preserve">须经甲方及相关管理部门同意</w:t>
      </w:r>
      <w:r>
        <w:rPr>
          <w:rFonts w:hint="eastAsia" w:ascii="宋体" w:hAnsi="宋体" w:eastAsia="宋体" w:cs="宋体"/>
          <w:b/>
          <w:bCs/>
          <w:color w:val="auto"/>
          <w:sz w:val="21"/>
          <w:szCs w:val="21"/>
          <w:highlight w:val="none"/>
          <w:lang w:val="en-US" w:eastAsia="zh-CN"/>
        </w:rPr>
        <w:t xml:space="preserve">，拟到岗人员经政审通过后方可上岗，</w:t>
      </w:r>
      <w:r>
        <w:rPr>
          <w:rFonts w:hint="eastAsia" w:ascii="宋体" w:hAnsi="宋体" w:cs="宋体"/>
          <w:b/>
          <w:bCs/>
          <w:color w:val="auto"/>
          <w:sz w:val="21"/>
          <w:szCs w:val="21"/>
          <w:highlight w:val="none"/>
          <w:lang w:val="en-US" w:eastAsia="zh-CN"/>
        </w:rPr>
        <w:t xml:space="preserve">乙方</w:t>
      </w:r>
      <w:r>
        <w:rPr>
          <w:rFonts w:hint="eastAsia" w:ascii="宋体" w:hAnsi="宋体" w:eastAsia="宋体" w:cs="宋体"/>
          <w:b/>
          <w:bCs/>
          <w:color w:val="auto"/>
          <w:sz w:val="21"/>
          <w:szCs w:val="21"/>
          <w:highlight w:val="none"/>
          <w:lang w:val="en-US" w:eastAsia="zh-CN"/>
        </w:rPr>
        <w:t xml:space="preserve">须将调整人员情况完整向</w:t>
      </w:r>
      <w:r>
        <w:rPr>
          <w:rFonts w:hint="eastAsia" w:ascii="宋体" w:hAnsi="宋体" w:cs="宋体"/>
          <w:b/>
          <w:bCs/>
          <w:color w:val="auto"/>
          <w:sz w:val="21"/>
          <w:szCs w:val="21"/>
          <w:highlight w:val="none"/>
          <w:lang w:val="en-US" w:eastAsia="zh-CN"/>
        </w:rPr>
        <w:t xml:space="preserve">甲方</w:t>
      </w:r>
      <w:r>
        <w:rPr>
          <w:rFonts w:hint="eastAsia" w:ascii="宋体" w:hAnsi="宋体" w:eastAsia="宋体" w:cs="宋体"/>
          <w:b/>
          <w:bCs/>
          <w:color w:val="auto"/>
          <w:sz w:val="21"/>
          <w:szCs w:val="21"/>
          <w:highlight w:val="none"/>
          <w:lang w:val="en-US" w:eastAsia="zh-CN"/>
        </w:rPr>
        <w:t xml:space="preserve">报备。</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9.</w:t>
      </w:r>
      <w:r>
        <w:rPr>
          <w:rFonts w:hint="eastAsia" w:ascii="宋体" w:hAnsi="宋体" w:cs="宋体"/>
          <w:color w:val="auto"/>
          <w:sz w:val="21"/>
          <w:szCs w:val="21"/>
          <w:highlight w:val="none"/>
          <w:lang w:val="en-US" w:eastAsia="zh-CN"/>
        </w:rPr>
        <w:t xml:space="preserve">乙方</w:t>
      </w:r>
      <w:r>
        <w:rPr>
          <w:rFonts w:hint="eastAsia" w:ascii="宋体" w:hAnsi="宋体" w:eastAsia="宋体" w:cs="宋体"/>
          <w:color w:val="auto"/>
          <w:sz w:val="21"/>
          <w:szCs w:val="21"/>
          <w:highlight w:val="none"/>
          <w:lang w:val="en-US" w:eastAsia="zh-CN"/>
        </w:rPr>
        <w:t xml:space="preserve">必须严格按照《中华人民共和国劳动法》及相关规定，规范用工及支付职工薪酬，必须符合本地最低工资标准和社会保险缴费要求，不得拖欠克扣员工应有待遇，确保职工的相关权益，从而保证用工合法性和人员队伍稳定性。如因用工不规范或薪酬问题等产生的纠纷与</w:t>
      </w:r>
      <w:r>
        <w:rPr>
          <w:rFonts w:hint="eastAsia" w:ascii="宋体" w:hAnsi="宋体" w:cs="宋体"/>
          <w:color w:val="auto"/>
          <w:sz w:val="21"/>
          <w:szCs w:val="21"/>
          <w:highlight w:val="none"/>
          <w:lang w:val="en-US" w:eastAsia="zh-CN"/>
        </w:rPr>
        <w:t xml:space="preserve">甲方</w:t>
      </w:r>
      <w:r>
        <w:rPr>
          <w:rFonts w:hint="eastAsia" w:ascii="宋体" w:hAnsi="宋体" w:eastAsia="宋体" w:cs="宋体"/>
          <w:color w:val="auto"/>
          <w:sz w:val="21"/>
          <w:szCs w:val="21"/>
          <w:highlight w:val="none"/>
          <w:lang w:val="en-US" w:eastAsia="zh-CN"/>
        </w:rPr>
        <w:t xml:space="preserve">无关，由</w:t>
      </w:r>
      <w:r>
        <w:rPr>
          <w:rFonts w:hint="eastAsia" w:ascii="宋体" w:hAnsi="宋体" w:cs="宋体"/>
          <w:color w:val="auto"/>
          <w:sz w:val="21"/>
          <w:szCs w:val="21"/>
          <w:highlight w:val="none"/>
          <w:lang w:val="en-US" w:eastAsia="zh-CN"/>
        </w:rPr>
        <w:t xml:space="preserve">乙方</w:t>
      </w:r>
      <w:r>
        <w:rPr>
          <w:rFonts w:hint="eastAsia" w:ascii="宋体" w:hAnsi="宋体" w:eastAsia="宋体" w:cs="宋体"/>
          <w:color w:val="auto"/>
          <w:sz w:val="21"/>
          <w:szCs w:val="21"/>
          <w:highlight w:val="none"/>
          <w:lang w:val="en-US" w:eastAsia="zh-CN"/>
        </w:rPr>
        <w:t xml:space="preserve">负责解决。如发生债权、债务纠纷和工伤等责任事故，均由</w:t>
      </w:r>
      <w:r>
        <w:rPr>
          <w:rFonts w:hint="eastAsia" w:ascii="宋体" w:hAnsi="宋体" w:cs="宋体"/>
          <w:color w:val="auto"/>
          <w:sz w:val="21"/>
          <w:szCs w:val="21"/>
          <w:highlight w:val="none"/>
          <w:lang w:val="en-US" w:eastAsia="zh-CN"/>
        </w:rPr>
        <w:t xml:space="preserve">乙方</w:t>
      </w:r>
      <w:r>
        <w:rPr>
          <w:rFonts w:hint="eastAsia" w:ascii="宋体" w:hAnsi="宋体" w:eastAsia="宋体" w:cs="宋体"/>
          <w:color w:val="auto"/>
          <w:sz w:val="21"/>
          <w:szCs w:val="21"/>
          <w:highlight w:val="none"/>
          <w:lang w:val="en-US" w:eastAsia="zh-CN"/>
        </w:rPr>
        <w:t xml:space="preserve">负责承担。</w:t>
      </w:r>
      <w:r/>
    </w:p>
    <w:p>
      <w:pPr>
        <w:contextualSpacing/>
        <w:ind w:firstLine="422"/>
        <w:jc w:val="left"/>
        <w:keepLines w:val="0"/>
        <w:keepNext w:val="0"/>
        <w:pageBreakBefore w:val="0"/>
        <w:spacing w:line="360" w:lineRule="auto"/>
        <w:shd w:val="clear" w:color="auto"/>
        <w:widowControl w:val="off"/>
        <w:rPr>
          <w:rFonts w:hint="eastAsia" w:ascii="宋体" w:hAnsi="宋体" w:eastAsia="宋体" w:cs="宋体"/>
          <w:b/>
          <w:bCs/>
          <w:color w:val="auto"/>
          <w:sz w:val="21"/>
          <w:szCs w:val="21"/>
          <w:highlight w:val="none"/>
          <w:lang w:val="en-US" w:eastAsia="zh-CN"/>
        </w:rPr>
        <w:outlineLvl w:val="1"/>
      </w:pPr>
      <w:r>
        <w:rPr>
          <w:rFonts w:hint="eastAsia" w:ascii="宋体" w:hAnsi="宋体" w:eastAsia="宋体" w:cs="宋体"/>
          <w:b/>
          <w:bCs/>
          <w:color w:val="auto"/>
          <w:sz w:val="21"/>
          <w:szCs w:val="21"/>
          <w:highlight w:val="none"/>
          <w:lang w:val="en-US" w:eastAsia="zh-CN"/>
        </w:rPr>
        <w:t xml:space="preserve">（四）服务标准</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1.服务热情、耐心、细致，语言文明礼貌，态度亲切友好；仪容仪表端庄大方，干净整洁，着装规范。</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2.服务技能娴熟，工作效率高，分菜快速均匀，刷卡结算快速准确；按规定时间提供餐饮服务。</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3.菜品品种丰富，定期更新菜品，积极创新菜肴品种，每月推出一款新品菜肴，根据季节变化推出适宜菜品。</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严格把控食材质量，强化原材料质量控制；加强食品保存管理，食品生熟分开存放，成品半成品加膜加盖存放；强化菜品制作流程监管，拣洗干净，无黄叶、草、虫、杂物等，菜品半成品丝、片、块、段均匀，符合标准。</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精心组织厨房生产，严控菜品质量，菜品主辅料配比、调味品配比科学合理，菜品成品色、香、味、型俱佳，荤素品种搭配合理；保证饭菜供应，每天制作包子、水饺和馄饨等点心数量不得低于规定标准，点心成品造型美观、馅心口味合适，服务时间内保证饭菜供应充足，不得出现断供现象。</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6.严格控制菜品单次烹饪数量，蔬菜类菜品一次烹饪完成，衔接时间控制合理，不得出现菜品出锅时间过长、菜品不新鲜或大量浪费现象；注重现场菜品保温管理，及时按规定加热，不得出现冷饭冷菜现象。</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7.餐厅环境卫生干净明亮、整洁有序，大厅天花板、装饰物、墙壁及门窗无污迹，桌椅无污迹油迹，服务台面、垃圾桶表面、服务台玻璃表面无污迹油迹；餐厅内无蚊蝇、蟑螂、老鼠等。</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8.厨房环境干净整洁，工作区无杂物，物品按规定归类定位放置，收工后及时整理清洁厨房地面、炉灶；泔水、垃圾等废弃物应按规定存放，当餐及时清除，无明显异味。</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9.加强员工健康及卫生管理，身体健康及穿戴符合要求。员工不得化浓妆、不得使用气味怪异或浓烈香水，不得留长指甲、涂指甲油，男同志不得留长发、长胡须；熟食品操作、传菜及服务人员应按规定佩戴一次性手套、口罩；员工有发热、腹泻等有碍食品卫生病症的，应及时调离工作岗位。</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10.厨房物品按要求管理到位，加工现场井然有序。收工后刀具及砧板应及时清洗干净，按规定侧放或悬挂；调味品使用后应按规定管理，调味罐周边清理干净整洁；烹调用具、清洁用具及车辆使用后应及时清洗干净，按规定位置归放。</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11.储物柜、盛器、容器、餐具管理规范，干净整洁卫生。储物柜内物品摆放整齐有序，按规定贴好标识；盛器、容器应清洗干净，无污迹；餐具应清洗干净，用纱布覆盖分类平整堆放，无污迹水迹。</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12.做好食品留样及记录工作，不得不留或漏留，不得不记录或记录不全；按规定使用调味品及添加剂。</w:t>
      </w:r>
      <w:r/>
    </w:p>
    <w:p>
      <w:pPr>
        <w:ind w:firstLine="420"/>
        <w:jc w:val="left"/>
        <w:keepLines w:val="0"/>
        <w:keepNext w:val="0"/>
        <w:pageBreakBefore w:val="0"/>
        <w:spacing w:line="360" w:lineRule="auto"/>
        <w:widowControl w:val="off"/>
        <w:rPr>
          <w:rFonts w:hint="eastAsia" w:ascii="宋体" w:hAnsi="宋体" w:cs="宋体"/>
          <w:color w:val="auto"/>
          <w:highlight w:val="none"/>
        </w:rPr>
      </w:pPr>
      <w:r>
        <w:rPr>
          <w:rFonts w:hint="eastAsia" w:ascii="宋体" w:hAnsi="宋体" w:eastAsia="宋体" w:cs="宋体"/>
          <w:color w:val="auto"/>
          <w:sz w:val="21"/>
          <w:szCs w:val="21"/>
          <w:highlight w:val="none"/>
          <w:lang w:val="en-US" w:eastAsia="zh-CN"/>
        </w:rPr>
        <w:t xml:space="preserve">13.加强工作服务区域安全管理，杜绝安全事故。天然气使用过程中现场必须有人员在场，餐后及时关闭水电气开关，熟练掌握现场灭火器使用方法，服务时间结束后及时锁闭餐厅门窗。</w:t>
      </w:r>
      <w:r/>
    </w:p>
    <w:p>
      <w:pPr>
        <w:contextualSpacing/>
        <w:ind w:firstLine="422"/>
        <w:jc w:val="left"/>
        <w:keepLines w:val="0"/>
        <w:keepNext w:val="0"/>
        <w:pageBreakBefore w:val="0"/>
        <w:spacing w:line="360" w:lineRule="auto"/>
        <w:shd w:val="clear" w:color="auto"/>
        <w:widowControl w:val="off"/>
        <w:rPr>
          <w:rFonts w:hint="default" w:ascii="宋体" w:hAnsi="宋体" w:eastAsia="宋体" w:cs="宋体"/>
          <w:b/>
          <w:bCs/>
          <w:color w:val="auto"/>
          <w:sz w:val="21"/>
          <w:szCs w:val="21"/>
          <w:highlight w:val="none"/>
          <w:lang w:val="en-US" w:eastAsia="zh-CN"/>
        </w:rPr>
        <w:outlineLvl w:val="1"/>
      </w:pPr>
      <w:r>
        <w:rPr>
          <w:rFonts w:hint="eastAsia" w:ascii="宋体" w:hAnsi="宋体" w:eastAsia="宋体" w:cs="宋体"/>
          <w:b/>
          <w:bCs/>
          <w:color w:val="auto"/>
          <w:sz w:val="21"/>
          <w:szCs w:val="21"/>
          <w:highlight w:val="none"/>
          <w:lang w:val="en-US" w:eastAsia="zh-CN"/>
        </w:rPr>
        <w:t xml:space="preserve">（五）其他</w:t>
      </w:r>
      <w:r>
        <w:rPr>
          <w:rFonts w:hint="eastAsia" w:ascii="宋体" w:hAnsi="宋体" w:cs="宋体"/>
          <w:b/>
          <w:bCs/>
          <w:color w:val="auto"/>
          <w:sz w:val="21"/>
          <w:szCs w:val="21"/>
          <w:highlight w:val="none"/>
          <w:lang w:val="en-US" w:eastAsia="zh-CN"/>
        </w:rPr>
        <w:t xml:space="preserve">要求</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rPr>
          <w:rFonts w:hint="eastAsia" w:ascii="宋体" w:hAnsi="宋体" w:cs="宋体"/>
          <w:color w:val="auto"/>
          <w:sz w:val="21"/>
          <w:szCs w:val="21"/>
          <w:highlight w:val="none"/>
          <w:lang w:val="en-US" w:eastAsia="zh-CN"/>
        </w:rPr>
        <w:t xml:space="preserve">甲方</w:t>
      </w:r>
      <w:r>
        <w:rPr>
          <w:rFonts w:hint="eastAsia" w:ascii="宋体" w:hAnsi="宋体" w:eastAsia="宋体" w:cs="宋体"/>
          <w:color w:val="auto"/>
          <w:sz w:val="21"/>
          <w:szCs w:val="21"/>
          <w:highlight w:val="none"/>
          <w:lang w:val="en-US" w:eastAsia="zh-CN"/>
        </w:rPr>
        <w:t xml:space="preserve">向</w:t>
      </w:r>
      <w:r>
        <w:rPr>
          <w:rFonts w:hint="eastAsia" w:ascii="宋体" w:hAnsi="宋体" w:cs="宋体"/>
          <w:color w:val="auto"/>
          <w:sz w:val="21"/>
          <w:szCs w:val="21"/>
          <w:highlight w:val="none"/>
          <w:lang w:val="en-US" w:eastAsia="zh-CN"/>
        </w:rPr>
        <w:t xml:space="preserve">乙方</w:t>
      </w:r>
      <w:r>
        <w:rPr>
          <w:rFonts w:hint="eastAsia" w:ascii="宋体" w:hAnsi="宋体" w:eastAsia="宋体" w:cs="宋体"/>
          <w:color w:val="auto"/>
          <w:sz w:val="21"/>
          <w:szCs w:val="21"/>
          <w:highlight w:val="none"/>
          <w:lang w:val="en-US" w:eastAsia="zh-CN"/>
        </w:rPr>
        <w:t xml:space="preserve">提供必要的办公用房，提供餐厅所需水、电、气，并承担其费用。</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w:t>
      </w:r>
      <w:r>
        <w:rPr>
          <w:rFonts w:hint="eastAsia" w:ascii="宋体" w:hAnsi="宋体" w:cs="宋体"/>
          <w:color w:val="auto"/>
          <w:sz w:val="21"/>
          <w:szCs w:val="21"/>
          <w:highlight w:val="none"/>
          <w:lang w:val="en-US" w:eastAsia="zh-CN"/>
        </w:rPr>
        <w:t xml:space="preserve">甲方</w:t>
      </w:r>
      <w:r>
        <w:rPr>
          <w:rFonts w:hint="eastAsia" w:ascii="宋体" w:hAnsi="宋体" w:eastAsia="宋体" w:cs="宋体"/>
          <w:color w:val="auto"/>
          <w:sz w:val="21"/>
          <w:szCs w:val="21"/>
          <w:highlight w:val="none"/>
          <w:lang w:val="en-US" w:eastAsia="zh-CN"/>
        </w:rPr>
        <w:t xml:space="preserve">提供</w:t>
      </w:r>
      <w:r>
        <w:rPr>
          <w:rFonts w:hint="eastAsia" w:ascii="宋体" w:hAnsi="宋体" w:cs="宋体"/>
          <w:color w:val="auto"/>
          <w:sz w:val="21"/>
          <w:szCs w:val="21"/>
          <w:highlight w:val="none"/>
          <w:lang w:val="en-US" w:eastAsia="zh-CN"/>
        </w:rPr>
        <w:t xml:space="preserve">乙方</w:t>
      </w:r>
      <w:r>
        <w:rPr>
          <w:rFonts w:hint="eastAsia" w:ascii="宋体" w:hAnsi="宋体" w:eastAsia="宋体" w:cs="宋体"/>
          <w:color w:val="auto"/>
          <w:sz w:val="21"/>
          <w:szCs w:val="21"/>
          <w:highlight w:val="none"/>
          <w:lang w:val="en-US" w:eastAsia="zh-CN"/>
        </w:rPr>
        <w:t xml:space="preserve">在服务管理过程中餐厅所需的低值易耗品（抹布、拖把、笤帚、餐巾纸、</w:t>
      </w:r>
      <w:r>
        <w:rPr>
          <w:rFonts w:hint="eastAsia" w:ascii="宋体" w:hAnsi="宋体" w:cs="宋体"/>
          <w:color w:val="auto"/>
          <w:sz w:val="21"/>
          <w:szCs w:val="21"/>
          <w:highlight w:val="none"/>
          <w:lang w:val="en-US" w:eastAsia="zh-CN"/>
        </w:rPr>
        <w:t xml:space="preserve">洗涤剂</w:t>
      </w:r>
      <w:r>
        <w:rPr>
          <w:rFonts w:hint="eastAsia" w:ascii="宋体" w:hAnsi="宋体" w:eastAsia="宋体" w:cs="宋体"/>
          <w:color w:val="auto"/>
          <w:sz w:val="21"/>
          <w:szCs w:val="21"/>
          <w:highlight w:val="none"/>
          <w:lang w:val="en-US" w:eastAsia="zh-CN"/>
        </w:rPr>
        <w:t xml:space="preserve">等）。</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w:t>
      </w:r>
      <w:r>
        <w:rPr>
          <w:rFonts w:hint="eastAsia" w:ascii="宋体" w:hAnsi="宋体" w:cs="宋体"/>
          <w:color w:val="auto"/>
          <w:sz w:val="21"/>
          <w:szCs w:val="21"/>
          <w:highlight w:val="none"/>
          <w:lang w:val="en-US" w:eastAsia="zh-CN"/>
        </w:rPr>
        <w:t xml:space="preserve">甲方</w:t>
      </w:r>
      <w:r>
        <w:rPr>
          <w:rFonts w:hint="eastAsia" w:ascii="宋体" w:hAnsi="宋体" w:eastAsia="宋体" w:cs="宋体"/>
          <w:color w:val="auto"/>
          <w:sz w:val="21"/>
          <w:szCs w:val="21"/>
          <w:highlight w:val="none"/>
          <w:lang w:val="en-US" w:eastAsia="zh-CN"/>
        </w:rPr>
        <w:t xml:space="preserve">对</w:t>
      </w:r>
      <w:r>
        <w:rPr>
          <w:rFonts w:hint="eastAsia" w:ascii="宋体" w:hAnsi="宋体" w:cs="宋体"/>
          <w:color w:val="auto"/>
          <w:sz w:val="21"/>
          <w:szCs w:val="21"/>
          <w:highlight w:val="none"/>
          <w:lang w:val="en-US" w:eastAsia="zh-CN"/>
        </w:rPr>
        <w:t xml:space="preserve">乙方</w:t>
      </w:r>
      <w:r>
        <w:rPr>
          <w:rFonts w:hint="eastAsia" w:ascii="宋体" w:hAnsi="宋体" w:eastAsia="宋体" w:cs="宋体"/>
          <w:color w:val="auto"/>
          <w:sz w:val="21"/>
          <w:szCs w:val="21"/>
          <w:highlight w:val="none"/>
          <w:lang w:val="en-US" w:eastAsia="zh-CN"/>
        </w:rPr>
        <w:t xml:space="preserve">服务管理工作进行管理、协调、督查和考核。</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w:t>
      </w:r>
      <w:r>
        <w:rPr>
          <w:rFonts w:hint="eastAsia" w:ascii="宋体" w:hAnsi="宋体" w:cs="宋体"/>
          <w:color w:val="auto"/>
          <w:sz w:val="21"/>
          <w:szCs w:val="21"/>
          <w:highlight w:val="none"/>
          <w:lang w:val="en-US" w:eastAsia="zh-CN"/>
        </w:rPr>
        <w:t xml:space="preserve">乙方</w:t>
      </w:r>
      <w:r>
        <w:rPr>
          <w:rFonts w:hint="eastAsia" w:ascii="宋体" w:hAnsi="宋体" w:eastAsia="宋体" w:cs="宋体"/>
          <w:color w:val="auto"/>
          <w:sz w:val="21"/>
          <w:szCs w:val="21"/>
          <w:highlight w:val="none"/>
          <w:lang w:val="en-US" w:eastAsia="zh-CN"/>
        </w:rPr>
        <w:t xml:space="preserve">未能达到采购文件规定的服务管理标准，</w:t>
      </w:r>
      <w:r>
        <w:rPr>
          <w:rFonts w:hint="eastAsia" w:ascii="宋体" w:hAnsi="宋体" w:cs="宋体"/>
          <w:color w:val="auto"/>
          <w:sz w:val="21"/>
          <w:szCs w:val="21"/>
          <w:highlight w:val="none"/>
          <w:lang w:val="en-US" w:eastAsia="zh-CN"/>
        </w:rPr>
        <w:t xml:space="preserve">甲方</w:t>
      </w:r>
      <w:r>
        <w:rPr>
          <w:rFonts w:hint="eastAsia" w:ascii="宋体" w:hAnsi="宋体" w:eastAsia="宋体" w:cs="宋体"/>
          <w:color w:val="auto"/>
          <w:sz w:val="21"/>
          <w:szCs w:val="21"/>
          <w:highlight w:val="none"/>
          <w:lang w:val="en-US" w:eastAsia="zh-CN"/>
        </w:rPr>
        <w:t xml:space="preserve">有权要求</w:t>
      </w:r>
      <w:r>
        <w:rPr>
          <w:rFonts w:hint="eastAsia" w:ascii="宋体" w:hAnsi="宋体" w:cs="宋体"/>
          <w:color w:val="auto"/>
          <w:sz w:val="21"/>
          <w:szCs w:val="21"/>
          <w:highlight w:val="none"/>
          <w:lang w:val="en-US" w:eastAsia="zh-CN"/>
        </w:rPr>
        <w:t xml:space="preserve">乙方</w:t>
      </w:r>
      <w:r>
        <w:rPr>
          <w:rFonts w:hint="eastAsia" w:ascii="宋体" w:hAnsi="宋体" w:eastAsia="宋体" w:cs="宋体"/>
          <w:color w:val="auto"/>
          <w:sz w:val="21"/>
          <w:szCs w:val="21"/>
          <w:highlight w:val="none"/>
          <w:lang w:val="en-US" w:eastAsia="zh-CN"/>
        </w:rPr>
        <w:t xml:space="preserve">限期进行整改，逾期未整改的，</w:t>
      </w:r>
      <w:r>
        <w:rPr>
          <w:rFonts w:hint="eastAsia" w:ascii="宋体" w:hAnsi="宋体" w:cs="宋体"/>
          <w:color w:val="auto"/>
          <w:sz w:val="21"/>
          <w:szCs w:val="21"/>
          <w:highlight w:val="none"/>
          <w:lang w:val="en-US" w:eastAsia="zh-CN"/>
        </w:rPr>
        <w:t xml:space="preserve">甲方</w:t>
      </w:r>
      <w:r>
        <w:rPr>
          <w:rFonts w:hint="eastAsia" w:ascii="宋体" w:hAnsi="宋体" w:eastAsia="宋体" w:cs="宋体"/>
          <w:color w:val="auto"/>
          <w:sz w:val="21"/>
          <w:szCs w:val="21"/>
          <w:highlight w:val="none"/>
          <w:lang w:val="en-US" w:eastAsia="zh-CN"/>
        </w:rPr>
        <w:t xml:space="preserve">有权终止合同。</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w:t>
      </w:r>
      <w:r>
        <w:rPr>
          <w:rFonts w:hint="eastAsia" w:ascii="宋体" w:hAnsi="宋体" w:cs="宋体"/>
          <w:color w:val="auto"/>
          <w:sz w:val="21"/>
          <w:szCs w:val="21"/>
          <w:highlight w:val="none"/>
          <w:lang w:val="en-US" w:eastAsia="zh-CN"/>
        </w:rPr>
        <w:t xml:space="preserve">乙方</w:t>
      </w:r>
      <w:r>
        <w:rPr>
          <w:rFonts w:hint="eastAsia" w:ascii="宋体" w:hAnsi="宋体" w:eastAsia="宋体" w:cs="宋体"/>
          <w:color w:val="auto"/>
          <w:sz w:val="21"/>
          <w:szCs w:val="21"/>
          <w:highlight w:val="none"/>
          <w:lang w:val="en-US" w:eastAsia="zh-CN"/>
        </w:rPr>
        <w:t xml:space="preserve">如提供不在采购文件范围内的项目按实另行计费。</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6.工作时间内，为</w:t>
      </w:r>
      <w:r>
        <w:rPr>
          <w:rFonts w:hint="eastAsia" w:ascii="宋体" w:hAnsi="宋体" w:cs="宋体"/>
          <w:color w:val="auto"/>
          <w:sz w:val="21"/>
          <w:szCs w:val="21"/>
          <w:highlight w:val="none"/>
          <w:lang w:val="en-US" w:eastAsia="zh-CN"/>
        </w:rPr>
        <w:t xml:space="preserve">乙方</w:t>
      </w:r>
      <w:r>
        <w:rPr>
          <w:rFonts w:hint="eastAsia" w:ascii="宋体" w:hAnsi="宋体" w:eastAsia="宋体" w:cs="宋体"/>
          <w:color w:val="auto"/>
          <w:sz w:val="21"/>
          <w:szCs w:val="21"/>
          <w:highlight w:val="none"/>
          <w:lang w:val="en-US" w:eastAsia="zh-CN"/>
        </w:rPr>
        <w:t xml:space="preserve">餐厅员工提供免费</w:t>
      </w:r>
      <w:r>
        <w:rPr>
          <w:rFonts w:hint="eastAsia" w:ascii="宋体" w:hAnsi="宋体" w:cs="宋体"/>
          <w:color w:val="auto"/>
          <w:sz w:val="21"/>
          <w:szCs w:val="21"/>
          <w:highlight w:val="none"/>
          <w:lang w:val="en-US" w:eastAsia="zh-CN"/>
        </w:rPr>
        <w:t xml:space="preserve">餐线</w:t>
      </w:r>
      <w:r>
        <w:rPr>
          <w:rFonts w:hint="eastAsia" w:ascii="宋体" w:hAnsi="宋体" w:eastAsia="宋体" w:cs="宋体"/>
          <w:color w:val="auto"/>
          <w:sz w:val="21"/>
          <w:szCs w:val="21"/>
          <w:highlight w:val="none"/>
          <w:lang w:val="en-US" w:eastAsia="zh-CN"/>
        </w:rPr>
        <w:t xml:space="preserve">简餐。</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7.服务期间，如国家发布最低基本工资和最低社会保险缴纳基数标准等规定，</w:t>
      </w:r>
      <w:r>
        <w:rPr>
          <w:rFonts w:hint="eastAsia" w:ascii="宋体" w:hAnsi="宋体" w:cs="宋体"/>
          <w:color w:val="auto"/>
          <w:sz w:val="21"/>
          <w:szCs w:val="21"/>
          <w:highlight w:val="none"/>
          <w:lang w:val="en-US" w:eastAsia="zh-CN"/>
        </w:rPr>
        <w:t xml:space="preserve">乙方</w:t>
      </w:r>
      <w:r>
        <w:rPr>
          <w:rFonts w:hint="eastAsia" w:ascii="宋体" w:hAnsi="宋体" w:eastAsia="宋体" w:cs="宋体"/>
          <w:color w:val="auto"/>
          <w:sz w:val="21"/>
          <w:szCs w:val="21"/>
          <w:highlight w:val="none"/>
          <w:lang w:val="en-US" w:eastAsia="zh-CN"/>
        </w:rPr>
        <w:t xml:space="preserve">应保障服务人员的基本法定待遇，但</w:t>
      </w:r>
      <w:r>
        <w:rPr>
          <w:rFonts w:hint="eastAsia" w:ascii="宋体" w:hAnsi="宋体" w:cs="宋体"/>
          <w:color w:val="auto"/>
          <w:sz w:val="21"/>
          <w:szCs w:val="21"/>
          <w:highlight w:val="none"/>
          <w:lang w:val="en-US" w:eastAsia="zh-CN"/>
        </w:rPr>
        <w:t xml:space="preserve">甲方</w:t>
      </w:r>
      <w:r>
        <w:rPr>
          <w:rFonts w:hint="eastAsia" w:ascii="宋体" w:hAnsi="宋体" w:eastAsia="宋体" w:cs="宋体"/>
          <w:color w:val="auto"/>
          <w:sz w:val="21"/>
          <w:szCs w:val="21"/>
          <w:highlight w:val="none"/>
          <w:lang w:val="en-US" w:eastAsia="zh-CN"/>
        </w:rPr>
        <w:t xml:space="preserve">并不为此支付增加的有关费用。</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8.服务期满，乙方不再继续服务，在新的服务单位接管相应的服务管理工作前，除甲方要求乙方提前撤离外，新老服务单位的交接过渡期原则上最长为1个月，在此期间乙方应继续提供相应服务及管理，过渡期服务标准和服务费用标准不变，由乙方收取；1个月过渡期满后，必须按规定进行交接撤离；但如遇特殊情况甲方需要延长交接过渡期的，乙方应积极配合甲方完成相应延长交接过渡事宜。</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根据</w:t>
      </w:r>
      <w:r>
        <w:rPr>
          <w:rFonts w:hint="eastAsia" w:ascii="宋体" w:hAnsi="宋体" w:cs="宋体"/>
          <w:color w:val="auto"/>
          <w:sz w:val="21"/>
          <w:szCs w:val="21"/>
          <w:highlight w:val="none"/>
          <w:lang w:eastAsia="zh-CN"/>
        </w:rPr>
        <w:t xml:space="preserve">甲方</w:t>
      </w:r>
      <w:r>
        <w:rPr>
          <w:rFonts w:hint="eastAsia" w:ascii="宋体" w:hAnsi="宋体" w:eastAsia="宋体" w:cs="宋体"/>
          <w:color w:val="auto"/>
          <w:sz w:val="21"/>
          <w:szCs w:val="21"/>
          <w:highlight w:val="none"/>
        </w:rPr>
        <w:t xml:space="preserve">工作需要，</w:t>
      </w:r>
      <w:r>
        <w:rPr>
          <w:rFonts w:hint="eastAsia" w:ascii="宋体" w:hAnsi="宋体" w:cs="宋体"/>
          <w:color w:val="auto"/>
          <w:sz w:val="21"/>
          <w:szCs w:val="21"/>
          <w:highlight w:val="none"/>
          <w:lang w:eastAsia="zh-CN"/>
        </w:rPr>
        <w:t xml:space="preserve">乙方</w:t>
      </w:r>
      <w:r>
        <w:rPr>
          <w:rFonts w:hint="eastAsia" w:ascii="宋体" w:hAnsi="宋体" w:eastAsia="宋体" w:cs="宋体"/>
          <w:color w:val="auto"/>
          <w:sz w:val="21"/>
          <w:szCs w:val="21"/>
          <w:highlight w:val="none"/>
        </w:rPr>
        <w:t xml:space="preserve">应安排好双休日及节假日服务人员。</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10.</w:t>
      </w:r>
      <w:r>
        <w:rPr>
          <w:rFonts w:hint="eastAsia" w:ascii="宋体" w:hAnsi="宋体" w:cs="宋体"/>
          <w:color w:val="auto"/>
          <w:sz w:val="21"/>
          <w:szCs w:val="21"/>
          <w:highlight w:val="none"/>
          <w:lang w:eastAsia="zh-CN"/>
        </w:rPr>
        <w:t xml:space="preserve">乙方</w:t>
      </w:r>
      <w:r>
        <w:rPr>
          <w:rFonts w:hint="eastAsia" w:ascii="宋体" w:hAnsi="宋体" w:eastAsia="宋体" w:cs="宋体"/>
          <w:color w:val="auto"/>
          <w:sz w:val="21"/>
          <w:szCs w:val="21"/>
          <w:highlight w:val="none"/>
        </w:rPr>
        <w:t xml:space="preserve">必须根据</w:t>
      </w:r>
      <w:r>
        <w:rPr>
          <w:rFonts w:hint="eastAsia" w:ascii="宋体" w:hAnsi="宋体" w:eastAsia="宋体" w:cs="宋体"/>
          <w:color w:val="auto"/>
          <w:sz w:val="21"/>
          <w:szCs w:val="21"/>
          <w:highlight w:val="none"/>
          <w:lang w:eastAsia="zh-CN"/>
        </w:rPr>
        <w:t xml:space="preserve">招标文件</w:t>
      </w:r>
      <w:r>
        <w:rPr>
          <w:rFonts w:hint="eastAsia" w:ascii="宋体" w:hAnsi="宋体" w:eastAsia="宋体" w:cs="宋体"/>
          <w:color w:val="auto"/>
          <w:sz w:val="21"/>
          <w:szCs w:val="21"/>
          <w:highlight w:val="none"/>
        </w:rPr>
        <w:t xml:space="preserve">提供各项管理标准，岗位职责及工作程序，自查考核和服务承诺；必须遵守</w:t>
      </w:r>
      <w:r>
        <w:rPr>
          <w:rFonts w:hint="eastAsia" w:ascii="宋体" w:hAnsi="宋体" w:cs="宋体"/>
          <w:color w:val="auto"/>
          <w:sz w:val="21"/>
          <w:szCs w:val="21"/>
          <w:highlight w:val="none"/>
          <w:lang w:eastAsia="zh-CN"/>
        </w:rPr>
        <w:t xml:space="preserve">甲方</w:t>
      </w:r>
      <w:r>
        <w:rPr>
          <w:rFonts w:hint="eastAsia" w:ascii="宋体" w:hAnsi="宋体" w:eastAsia="宋体" w:cs="宋体"/>
          <w:color w:val="auto"/>
          <w:sz w:val="21"/>
          <w:szCs w:val="21"/>
          <w:highlight w:val="none"/>
        </w:rPr>
        <w:t xml:space="preserve">各项制度和管理规定，并服从</w:t>
      </w:r>
      <w:r>
        <w:rPr>
          <w:rFonts w:hint="eastAsia" w:ascii="宋体" w:hAnsi="宋体" w:cs="宋体"/>
          <w:color w:val="auto"/>
          <w:sz w:val="21"/>
          <w:szCs w:val="21"/>
          <w:highlight w:val="none"/>
          <w:lang w:eastAsia="zh-CN"/>
        </w:rPr>
        <w:t xml:space="preserve">甲方</w:t>
      </w:r>
      <w:r>
        <w:rPr>
          <w:rFonts w:hint="eastAsia" w:ascii="宋体" w:hAnsi="宋体" w:eastAsia="宋体" w:cs="宋体"/>
          <w:color w:val="auto"/>
          <w:sz w:val="21"/>
          <w:szCs w:val="21"/>
          <w:highlight w:val="none"/>
        </w:rPr>
        <w:t xml:space="preserve">的管理。</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11.</w:t>
      </w:r>
      <w:r>
        <w:rPr>
          <w:rFonts w:hint="eastAsia" w:ascii="宋体" w:hAnsi="宋体" w:eastAsia="宋体" w:cs="宋体"/>
          <w:color w:val="auto"/>
          <w:sz w:val="21"/>
          <w:szCs w:val="21"/>
          <w:highlight w:val="none"/>
        </w:rPr>
        <w:t xml:space="preserve">如出现</w:t>
      </w:r>
      <w:r>
        <w:rPr>
          <w:rFonts w:hint="eastAsia" w:ascii="宋体" w:hAnsi="宋体" w:cs="宋体"/>
          <w:color w:val="auto"/>
          <w:sz w:val="21"/>
          <w:szCs w:val="21"/>
          <w:highlight w:val="none"/>
          <w:lang w:eastAsia="zh-CN"/>
        </w:rPr>
        <w:t xml:space="preserve">乙方</w:t>
      </w:r>
      <w:r>
        <w:rPr>
          <w:rFonts w:hint="eastAsia" w:ascii="宋体" w:hAnsi="宋体" w:eastAsia="宋体" w:cs="宋体"/>
          <w:color w:val="auto"/>
          <w:sz w:val="21"/>
          <w:szCs w:val="21"/>
          <w:highlight w:val="none"/>
        </w:rPr>
        <w:t xml:space="preserve">自身管理或</w:t>
      </w:r>
      <w:r>
        <w:rPr>
          <w:rFonts w:hint="eastAsia" w:ascii="宋体" w:hAnsi="宋体" w:cs="宋体"/>
          <w:color w:val="auto"/>
          <w:sz w:val="21"/>
          <w:szCs w:val="21"/>
          <w:highlight w:val="none"/>
          <w:lang w:eastAsia="zh-CN"/>
        </w:rPr>
        <w:t xml:space="preserve">沟通不力</w:t>
      </w:r>
      <w:r>
        <w:rPr>
          <w:rFonts w:hint="eastAsia" w:ascii="宋体" w:hAnsi="宋体" w:eastAsia="宋体" w:cs="宋体"/>
          <w:color w:val="auto"/>
          <w:sz w:val="21"/>
          <w:szCs w:val="21"/>
          <w:highlight w:val="none"/>
        </w:rPr>
        <w:t xml:space="preserve">使员工通过各类渠道或以其他方式对</w:t>
      </w:r>
      <w:r>
        <w:rPr>
          <w:rFonts w:hint="eastAsia" w:ascii="宋体" w:hAnsi="宋体" w:cs="宋体"/>
          <w:color w:val="auto"/>
          <w:sz w:val="21"/>
          <w:szCs w:val="21"/>
          <w:highlight w:val="none"/>
          <w:lang w:eastAsia="zh-CN"/>
        </w:rPr>
        <w:t xml:space="preserve">甲方</w:t>
      </w:r>
      <w:r>
        <w:rPr>
          <w:rFonts w:hint="eastAsia" w:ascii="宋体" w:hAnsi="宋体" w:eastAsia="宋体" w:cs="宋体"/>
          <w:color w:val="auto"/>
          <w:sz w:val="21"/>
          <w:szCs w:val="21"/>
          <w:highlight w:val="none"/>
        </w:rPr>
        <w:t xml:space="preserve">的声誉造成不利影响，以及因</w:t>
      </w:r>
      <w:r>
        <w:rPr>
          <w:rFonts w:hint="eastAsia" w:ascii="宋体" w:hAnsi="宋体" w:cs="宋体"/>
          <w:color w:val="auto"/>
          <w:sz w:val="21"/>
          <w:szCs w:val="21"/>
          <w:highlight w:val="none"/>
          <w:lang w:eastAsia="zh-CN"/>
        </w:rPr>
        <w:t xml:space="preserve">乙方</w:t>
      </w:r>
      <w:r>
        <w:rPr>
          <w:rFonts w:hint="eastAsia" w:ascii="宋体" w:hAnsi="宋体" w:eastAsia="宋体" w:cs="宋体"/>
          <w:color w:val="auto"/>
          <w:sz w:val="21"/>
          <w:szCs w:val="21"/>
          <w:highlight w:val="none"/>
        </w:rPr>
        <w:t xml:space="preserve">服务质量或员工素质等原因有损</w:t>
      </w:r>
      <w:r>
        <w:rPr>
          <w:rFonts w:hint="eastAsia" w:ascii="宋体" w:hAnsi="宋体" w:cs="宋体"/>
          <w:color w:val="auto"/>
          <w:sz w:val="21"/>
          <w:szCs w:val="21"/>
          <w:highlight w:val="none"/>
          <w:lang w:eastAsia="zh-CN"/>
        </w:rPr>
        <w:t xml:space="preserve">甲方</w:t>
      </w:r>
      <w:r>
        <w:rPr>
          <w:rFonts w:hint="eastAsia" w:ascii="宋体" w:hAnsi="宋体" w:eastAsia="宋体" w:cs="宋体"/>
          <w:color w:val="auto"/>
          <w:sz w:val="21"/>
          <w:szCs w:val="21"/>
          <w:highlight w:val="none"/>
        </w:rPr>
        <w:t xml:space="preserve">的社会公众形象、口碑等情况，</w:t>
      </w:r>
      <w:r>
        <w:rPr>
          <w:rFonts w:hint="eastAsia" w:ascii="宋体" w:hAnsi="宋体" w:cs="宋体"/>
          <w:color w:val="auto"/>
          <w:sz w:val="21"/>
          <w:szCs w:val="21"/>
          <w:highlight w:val="none"/>
          <w:lang w:eastAsia="zh-CN"/>
        </w:rPr>
        <w:t xml:space="preserve">乙方</w:t>
      </w:r>
      <w:r>
        <w:rPr>
          <w:rFonts w:hint="eastAsia" w:ascii="宋体" w:hAnsi="宋体" w:eastAsia="宋体" w:cs="宋体"/>
          <w:color w:val="auto"/>
          <w:sz w:val="21"/>
          <w:szCs w:val="21"/>
          <w:highlight w:val="none"/>
        </w:rPr>
        <w:t xml:space="preserve">必须第一时间负责将不利影响降到最低并及时妥善处理，同时承担由此造成的声誉损失后果。</w:t>
      </w:r>
      <w:r>
        <w:rPr>
          <w:rFonts w:hint="eastAsia" w:ascii="宋体" w:hAnsi="宋体" w:cs="宋体"/>
          <w:color w:val="auto"/>
          <w:sz w:val="21"/>
          <w:szCs w:val="21"/>
          <w:highlight w:val="none"/>
          <w:lang w:eastAsia="zh-CN"/>
        </w:rPr>
        <w:t xml:space="preserve">甲方</w:t>
      </w:r>
      <w:r>
        <w:rPr>
          <w:rFonts w:hint="eastAsia" w:ascii="宋体" w:hAnsi="宋体" w:eastAsia="宋体" w:cs="宋体"/>
          <w:color w:val="auto"/>
          <w:sz w:val="21"/>
          <w:szCs w:val="21"/>
          <w:highlight w:val="none"/>
        </w:rPr>
        <w:t xml:space="preserve">保留从经济、法律或其他形式向</w:t>
      </w:r>
      <w:r>
        <w:rPr>
          <w:rFonts w:hint="eastAsia" w:ascii="宋体" w:hAnsi="宋体" w:cs="宋体"/>
          <w:color w:val="auto"/>
          <w:sz w:val="21"/>
          <w:szCs w:val="21"/>
          <w:highlight w:val="none"/>
          <w:lang w:eastAsia="zh-CN"/>
        </w:rPr>
        <w:t xml:space="preserve">乙方</w:t>
      </w:r>
      <w:r>
        <w:rPr>
          <w:rFonts w:hint="eastAsia" w:ascii="宋体" w:hAnsi="宋体" w:eastAsia="宋体" w:cs="宋体"/>
          <w:color w:val="auto"/>
          <w:sz w:val="21"/>
          <w:szCs w:val="21"/>
          <w:highlight w:val="none"/>
        </w:rPr>
        <w:t xml:space="preserve">追究责任的权利。</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12.</w:t>
      </w:r>
      <w:r>
        <w:rPr>
          <w:rFonts w:hint="eastAsia" w:ascii="宋体" w:hAnsi="宋体" w:cs="宋体"/>
          <w:color w:val="auto"/>
          <w:sz w:val="21"/>
          <w:szCs w:val="21"/>
          <w:highlight w:val="none"/>
          <w:lang w:eastAsia="zh-CN"/>
        </w:rPr>
        <w:t xml:space="preserve">乙方</w:t>
      </w:r>
      <w:r>
        <w:rPr>
          <w:rFonts w:hint="eastAsia" w:ascii="宋体" w:hAnsi="宋体" w:eastAsia="宋体" w:cs="宋体"/>
          <w:color w:val="auto"/>
          <w:sz w:val="21"/>
          <w:szCs w:val="21"/>
          <w:highlight w:val="none"/>
        </w:rPr>
        <w:t xml:space="preserve">擅自将服务合同转包给第三人的或委托其他单位经营管理的，以及</w:t>
      </w:r>
      <w:r>
        <w:rPr>
          <w:rFonts w:hint="eastAsia" w:ascii="宋体" w:hAnsi="宋体" w:cs="宋体"/>
          <w:color w:val="auto"/>
          <w:sz w:val="21"/>
          <w:szCs w:val="21"/>
          <w:highlight w:val="none"/>
          <w:lang w:eastAsia="zh-CN"/>
        </w:rPr>
        <w:t xml:space="preserve">乙方</w:t>
      </w:r>
      <w:r>
        <w:rPr>
          <w:rFonts w:hint="eastAsia" w:ascii="宋体" w:hAnsi="宋体" w:eastAsia="宋体" w:cs="宋体"/>
          <w:color w:val="auto"/>
          <w:sz w:val="21"/>
          <w:szCs w:val="21"/>
          <w:highlight w:val="none"/>
        </w:rPr>
        <w:t xml:space="preserve">违反法律法规、规章或其他相关规范性文件的规定，影响合同履行的，</w:t>
      </w:r>
      <w:r>
        <w:rPr>
          <w:rFonts w:hint="eastAsia" w:ascii="宋体" w:hAnsi="宋体" w:cs="宋体"/>
          <w:color w:val="auto"/>
          <w:sz w:val="21"/>
          <w:szCs w:val="21"/>
          <w:highlight w:val="none"/>
          <w:lang w:eastAsia="zh-CN"/>
        </w:rPr>
        <w:t xml:space="preserve">甲方</w:t>
      </w:r>
      <w:r>
        <w:rPr>
          <w:rFonts w:hint="eastAsia" w:ascii="宋体" w:hAnsi="宋体" w:eastAsia="宋体" w:cs="宋体"/>
          <w:color w:val="auto"/>
          <w:sz w:val="21"/>
          <w:szCs w:val="21"/>
          <w:highlight w:val="none"/>
        </w:rPr>
        <w:t xml:space="preserve">有权无条件终止本项目合同而无须向</w:t>
      </w:r>
      <w:r>
        <w:rPr>
          <w:rFonts w:hint="eastAsia" w:ascii="宋体" w:hAnsi="宋体" w:cs="宋体"/>
          <w:color w:val="auto"/>
          <w:sz w:val="21"/>
          <w:szCs w:val="21"/>
          <w:highlight w:val="none"/>
          <w:lang w:eastAsia="zh-CN"/>
        </w:rPr>
        <w:t xml:space="preserve">乙方</w:t>
      </w:r>
      <w:r>
        <w:rPr>
          <w:rFonts w:hint="eastAsia" w:ascii="宋体" w:hAnsi="宋体" w:eastAsia="宋体" w:cs="宋体"/>
          <w:color w:val="auto"/>
          <w:sz w:val="21"/>
          <w:szCs w:val="21"/>
          <w:highlight w:val="none"/>
        </w:rPr>
        <w:t xml:space="preserve">支付任何费用或承担其他任何责任，由此产生的经济损失和法律责任均由</w:t>
      </w:r>
      <w:r>
        <w:rPr>
          <w:rFonts w:hint="eastAsia" w:ascii="宋体" w:hAnsi="宋体" w:cs="宋体"/>
          <w:color w:val="auto"/>
          <w:sz w:val="21"/>
          <w:szCs w:val="21"/>
          <w:highlight w:val="none"/>
          <w:lang w:eastAsia="zh-CN"/>
        </w:rPr>
        <w:t xml:space="preserve">乙方</w:t>
      </w:r>
      <w:r>
        <w:rPr>
          <w:rFonts w:hint="eastAsia" w:ascii="宋体" w:hAnsi="宋体" w:eastAsia="宋体" w:cs="宋体"/>
          <w:color w:val="auto"/>
          <w:sz w:val="21"/>
          <w:szCs w:val="21"/>
          <w:highlight w:val="none"/>
        </w:rPr>
        <w:t xml:space="preserve">承担。</w:t>
      </w:r>
      <w:r/>
    </w:p>
    <w:p>
      <w:pPr>
        <w:contextualSpacing/>
        <w:ind w:firstLine="422"/>
        <w:jc w:val="left"/>
        <w:keepLines w:val="0"/>
        <w:keepNext w:val="0"/>
        <w:pageBreakBefore w:val="0"/>
        <w:spacing w:line="360" w:lineRule="auto"/>
        <w:shd w:val="clear" w:color="auto"/>
        <w:widowControl w:val="off"/>
        <w:rPr>
          <w:rFonts w:hint="eastAsia" w:ascii="宋体" w:hAnsi="宋体" w:eastAsia="宋体" w:cs="宋体"/>
          <w:b/>
          <w:bCs/>
          <w:color w:val="auto"/>
          <w:sz w:val="21"/>
          <w:szCs w:val="21"/>
          <w:highlight w:val="none"/>
          <w:lang w:val="en-US" w:eastAsia="zh-CN" w:bidi="ar-SA"/>
        </w:rPr>
        <w:outlineLvl w:val="1"/>
      </w:pPr>
      <w:r>
        <w:rPr>
          <w:rFonts w:hint="eastAsia" w:ascii="宋体" w:hAnsi="宋体" w:eastAsia="宋体" w:cs="宋体"/>
          <w:b/>
          <w:bCs/>
          <w:color w:val="auto"/>
          <w:sz w:val="21"/>
          <w:szCs w:val="21"/>
          <w:highlight w:val="none"/>
          <w:lang w:val="en-US" w:eastAsia="zh-CN" w:bidi="ar-SA"/>
        </w:rPr>
        <w:t xml:space="preserve">（六）安全管理</w:t>
      </w:r>
      <w:r/>
    </w:p>
    <w:p>
      <w:pPr>
        <w:numPr>
          <w:ilvl w:val="0"/>
          <w:numId w:val="0"/>
        </w:numPr>
        <w:ind w:firstLine="420"/>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rPr>
        <w:outlineLvl w:val="9"/>
      </w:pPr>
      <w:r>
        <w:rPr>
          <w:rFonts w:hint="eastAsia" w:ascii="宋体" w:hAnsi="宋体" w:eastAsia="宋体" w:cs="宋体"/>
          <w:b w:val="0"/>
          <w:bCs w:val="0"/>
          <w:color w:val="auto"/>
          <w:sz w:val="21"/>
          <w:szCs w:val="21"/>
          <w:highlight w:val="none"/>
          <w:lang w:val="en-US" w:eastAsia="zh-CN"/>
        </w:rPr>
        <w:t xml:space="preserve">1.</w:t>
      </w:r>
      <w:r>
        <w:rPr>
          <w:rFonts w:hint="eastAsia" w:ascii="宋体" w:hAnsi="宋体" w:eastAsia="宋体" w:cs="宋体"/>
          <w:b w:val="0"/>
          <w:bCs w:val="0"/>
          <w:color w:val="auto"/>
          <w:sz w:val="21"/>
          <w:szCs w:val="21"/>
          <w:highlight w:val="none"/>
        </w:rPr>
        <w:t xml:space="preserve">安全生产目标</w:t>
      </w:r>
      <w:r/>
    </w:p>
    <w:p>
      <w:pPr>
        <w:numPr>
          <w:ilvl w:val="0"/>
          <w:numId w:val="0"/>
        </w:numPr>
        <w:ind w:firstLine="420"/>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rPr>
        <w:outlineLvl w:val="9"/>
      </w:pPr>
      <w:r>
        <w:rPr>
          <w:rFonts w:hint="eastAsia" w:ascii="宋体" w:hAnsi="宋体" w:cs="宋体"/>
          <w:b w:val="0"/>
          <w:bCs w:val="0"/>
          <w:color w:val="auto"/>
          <w:sz w:val="21"/>
          <w:szCs w:val="21"/>
          <w:highlight w:val="none"/>
          <w:lang w:val="en-US" w:eastAsia="zh-CN"/>
        </w:rPr>
        <w:t xml:space="preserve">乙方</w:t>
      </w:r>
      <w:r>
        <w:rPr>
          <w:rFonts w:hint="eastAsia" w:ascii="宋体" w:hAnsi="宋体" w:eastAsia="宋体" w:cs="宋体"/>
          <w:b w:val="0"/>
          <w:bCs w:val="0"/>
          <w:color w:val="auto"/>
          <w:sz w:val="21"/>
          <w:szCs w:val="21"/>
          <w:highlight w:val="none"/>
        </w:rPr>
        <w:t xml:space="preserve">应本着“安全第一、预防为主、综合治理”的安全生产目标，落实安全生产责任制，保障</w:t>
      </w:r>
      <w:r>
        <w:rPr>
          <w:rFonts w:hint="eastAsia" w:ascii="宋体" w:hAnsi="宋体" w:cs="宋体"/>
          <w:b w:val="0"/>
          <w:bCs w:val="0"/>
          <w:color w:val="auto"/>
          <w:sz w:val="21"/>
          <w:szCs w:val="21"/>
          <w:highlight w:val="none"/>
          <w:lang w:val="en-US" w:eastAsia="zh-CN"/>
        </w:rPr>
        <w:t xml:space="preserve">甲方</w:t>
      </w:r>
      <w:r>
        <w:rPr>
          <w:rFonts w:hint="eastAsia" w:ascii="宋体" w:hAnsi="宋体" w:eastAsia="宋体" w:cs="宋体"/>
          <w:b w:val="0"/>
          <w:bCs w:val="0"/>
          <w:color w:val="auto"/>
          <w:sz w:val="21"/>
          <w:szCs w:val="21"/>
          <w:highlight w:val="none"/>
          <w:lang w:val="en-US" w:eastAsia="zh-CN"/>
        </w:rPr>
        <w:t xml:space="preserve">、就餐人员及相关方</w:t>
      </w:r>
      <w:r>
        <w:rPr>
          <w:rFonts w:hint="eastAsia" w:ascii="宋体" w:hAnsi="宋体" w:eastAsia="宋体" w:cs="宋体"/>
          <w:b w:val="0"/>
          <w:bCs w:val="0"/>
          <w:color w:val="auto"/>
          <w:sz w:val="21"/>
          <w:szCs w:val="21"/>
          <w:highlight w:val="none"/>
        </w:rPr>
        <w:t xml:space="preserve">的</w:t>
      </w:r>
      <w:r>
        <w:rPr>
          <w:rFonts w:hint="eastAsia" w:ascii="宋体" w:hAnsi="宋体" w:eastAsia="宋体" w:cs="宋体"/>
          <w:b w:val="0"/>
          <w:bCs w:val="0"/>
          <w:color w:val="auto"/>
          <w:sz w:val="21"/>
          <w:szCs w:val="21"/>
          <w:highlight w:val="none"/>
          <w:lang w:val="en-US" w:eastAsia="zh-CN"/>
        </w:rPr>
        <w:t xml:space="preserve">人身、</w:t>
      </w:r>
      <w:r>
        <w:rPr>
          <w:rFonts w:hint="eastAsia" w:ascii="宋体" w:hAnsi="宋体" w:eastAsia="宋体" w:cs="宋体"/>
          <w:b w:val="0"/>
          <w:bCs w:val="0"/>
          <w:color w:val="auto"/>
          <w:sz w:val="21"/>
          <w:szCs w:val="21"/>
          <w:highlight w:val="none"/>
        </w:rPr>
        <w:t xml:space="preserve">财产安全。</w:t>
      </w:r>
      <w:r>
        <w:rPr>
          <w:rFonts w:hint="eastAsia" w:ascii="宋体" w:hAnsi="宋体" w:cs="宋体"/>
          <w:color w:val="auto"/>
          <w:sz w:val="21"/>
          <w:szCs w:val="21"/>
          <w:highlight w:val="none"/>
          <w:lang w:eastAsia="zh-CN"/>
        </w:rPr>
        <w:t xml:space="preserve">乙方</w:t>
      </w:r>
      <w:r>
        <w:rPr>
          <w:rFonts w:hint="eastAsia" w:ascii="宋体" w:hAnsi="宋体" w:eastAsia="宋体" w:cs="宋体"/>
          <w:color w:val="auto"/>
          <w:sz w:val="21"/>
          <w:szCs w:val="21"/>
          <w:highlight w:val="none"/>
          <w:lang w:val="en-US" w:eastAsia="zh-CN"/>
        </w:rPr>
        <w:t xml:space="preserve">生产经营</w:t>
      </w:r>
      <w:r>
        <w:rPr>
          <w:rFonts w:hint="eastAsia" w:ascii="宋体" w:hAnsi="宋体" w:eastAsia="宋体" w:cs="宋体"/>
          <w:color w:val="auto"/>
          <w:sz w:val="21"/>
          <w:szCs w:val="21"/>
          <w:highlight w:val="none"/>
        </w:rPr>
        <w:t xml:space="preserve">现场及</w:t>
      </w:r>
      <w:r>
        <w:rPr>
          <w:rFonts w:hint="eastAsia" w:ascii="宋体" w:hAnsi="宋体" w:eastAsia="宋体" w:cs="宋体"/>
          <w:color w:val="auto"/>
          <w:sz w:val="21"/>
          <w:szCs w:val="21"/>
          <w:highlight w:val="none"/>
          <w:lang w:val="en-US" w:eastAsia="zh-CN"/>
        </w:rPr>
        <w:t xml:space="preserve">场所的</w:t>
      </w:r>
      <w:r>
        <w:rPr>
          <w:rFonts w:hint="eastAsia" w:ascii="宋体" w:hAnsi="宋体" w:eastAsia="宋体" w:cs="宋体"/>
          <w:color w:val="auto"/>
          <w:sz w:val="21"/>
          <w:szCs w:val="21"/>
          <w:highlight w:val="none"/>
        </w:rPr>
        <w:t xml:space="preserve">职业卫生、环境、水电气、消防、用工、交通安全等工作负全面管理的责任</w:t>
      </w:r>
      <w:r>
        <w:rPr>
          <w:rFonts w:hint="eastAsia" w:ascii="宋体" w:hAnsi="宋体" w:eastAsia="宋体" w:cs="宋体"/>
          <w:color w:val="auto"/>
          <w:sz w:val="21"/>
          <w:szCs w:val="21"/>
          <w:highlight w:val="none"/>
          <w:lang w:eastAsia="zh-CN"/>
        </w:rPr>
        <w:t xml:space="preserve">。</w:t>
      </w:r>
      <w:r/>
    </w:p>
    <w:p>
      <w:pPr>
        <w:numPr>
          <w:ilvl w:val="0"/>
          <w:numId w:val="0"/>
        </w:numPr>
        <w:ind w:firstLine="420"/>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rPr>
        <w:outlineLvl w:val="9"/>
      </w:pPr>
      <w:r>
        <w:rPr>
          <w:rFonts w:hint="eastAsia" w:ascii="宋体" w:hAnsi="宋体" w:eastAsia="宋体" w:cs="宋体"/>
          <w:b w:val="0"/>
          <w:bCs w:val="0"/>
          <w:color w:val="auto"/>
          <w:sz w:val="21"/>
          <w:szCs w:val="21"/>
          <w:highlight w:val="none"/>
          <w:lang w:val="en-US" w:eastAsia="zh-CN"/>
        </w:rPr>
        <w:t xml:space="preserve">2.</w:t>
      </w:r>
      <w:r>
        <w:rPr>
          <w:rFonts w:hint="eastAsia" w:ascii="宋体" w:hAnsi="宋体" w:eastAsia="宋体" w:cs="宋体"/>
          <w:b w:val="0"/>
          <w:bCs w:val="0"/>
          <w:color w:val="auto"/>
          <w:sz w:val="21"/>
          <w:szCs w:val="21"/>
          <w:highlight w:val="none"/>
        </w:rPr>
        <w:t xml:space="preserve">食品卫生安全管理</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包括但不限于以下内容</w:t>
      </w:r>
      <w:r>
        <w:rPr>
          <w:rFonts w:hint="eastAsia" w:ascii="宋体" w:hAnsi="宋体" w:eastAsia="宋体" w:cs="宋体"/>
          <w:b w:val="0"/>
          <w:bCs w:val="0"/>
          <w:color w:val="auto"/>
          <w:sz w:val="21"/>
          <w:szCs w:val="21"/>
          <w:highlight w:val="none"/>
          <w:lang w:eastAsia="zh-CN"/>
        </w:rPr>
        <w:t xml:space="preserve">）</w:t>
      </w:r>
      <w:r/>
    </w:p>
    <w:p>
      <w:pPr>
        <w:numPr>
          <w:ilvl w:val="0"/>
          <w:numId w:val="0"/>
        </w:numPr>
        <w:ind w:firstLine="420"/>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rPr>
        <w:outlineLvl w:val="9"/>
      </w:pPr>
      <w:r>
        <w:rPr>
          <w:rFonts w:hint="eastAsia" w:ascii="宋体" w:hAnsi="宋体" w:eastAsia="宋体" w:cs="宋体"/>
          <w:b w:val="0"/>
          <w:bCs w:val="0"/>
          <w:color w:val="auto"/>
          <w:sz w:val="21"/>
          <w:szCs w:val="21"/>
          <w:highlight w:val="none"/>
          <w:lang w:val="en-US" w:eastAsia="zh-CN"/>
        </w:rPr>
        <w:t xml:space="preserve">（1）</w:t>
      </w:r>
      <w:r>
        <w:rPr>
          <w:rFonts w:hint="eastAsia" w:ascii="宋体" w:hAnsi="宋体" w:cs="宋体"/>
          <w:b w:val="0"/>
          <w:bCs w:val="0"/>
          <w:color w:val="auto"/>
          <w:sz w:val="21"/>
          <w:szCs w:val="21"/>
          <w:highlight w:val="none"/>
          <w:lang w:val="en-US" w:eastAsia="zh-CN"/>
        </w:rPr>
        <w:t xml:space="preserve">乙方</w:t>
      </w:r>
      <w:r>
        <w:rPr>
          <w:rFonts w:hint="eastAsia" w:ascii="宋体" w:hAnsi="宋体" w:eastAsia="宋体" w:cs="宋体"/>
          <w:b w:val="0"/>
          <w:bCs w:val="0"/>
          <w:color w:val="auto"/>
          <w:sz w:val="21"/>
          <w:szCs w:val="21"/>
          <w:highlight w:val="none"/>
        </w:rPr>
        <w:t xml:space="preserve">烹饪食品要做到生熟分开，分类寄存，不得混放，以确保食品味美纯正。操作时要分台、分池操作，以免交叉污染；蔬菜类要按一拣、二洗、三切、四浸泡的顺序操作。</w:t>
      </w:r>
      <w:r/>
    </w:p>
    <w:p>
      <w:pPr>
        <w:numPr>
          <w:ilvl w:val="0"/>
          <w:numId w:val="0"/>
        </w:numPr>
        <w:ind w:firstLine="420"/>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lang w:val="en-US" w:eastAsia="zh-CN"/>
        </w:rPr>
        <w:outlineLvl w:val="9"/>
      </w:pPr>
      <w:r>
        <w:rPr>
          <w:rFonts w:hint="eastAsia" w:ascii="宋体" w:hAnsi="宋体" w:eastAsia="宋体" w:cs="宋体"/>
          <w:b w:val="0"/>
          <w:bCs w:val="0"/>
          <w:color w:val="auto"/>
          <w:sz w:val="21"/>
          <w:szCs w:val="21"/>
          <w:highlight w:val="none"/>
          <w:lang w:val="en-US" w:eastAsia="zh-CN"/>
        </w:rPr>
        <w:t xml:space="preserve">（2）</w:t>
      </w:r>
      <w:r>
        <w:rPr>
          <w:rFonts w:hint="eastAsia" w:ascii="宋体" w:hAnsi="宋体" w:cs="宋体"/>
          <w:b w:val="0"/>
          <w:bCs w:val="0"/>
          <w:color w:val="auto"/>
          <w:sz w:val="21"/>
          <w:szCs w:val="21"/>
          <w:highlight w:val="none"/>
          <w:lang w:val="en-US" w:eastAsia="zh-CN"/>
        </w:rPr>
        <w:t xml:space="preserve">乙方</w:t>
      </w:r>
      <w:r>
        <w:rPr>
          <w:rFonts w:hint="eastAsia" w:ascii="宋体" w:hAnsi="宋体" w:eastAsia="宋体" w:cs="宋体"/>
          <w:b w:val="0"/>
          <w:bCs w:val="0"/>
          <w:color w:val="auto"/>
          <w:sz w:val="21"/>
          <w:szCs w:val="21"/>
          <w:highlight w:val="none"/>
        </w:rPr>
        <w:t xml:space="preserve">必须加强对食品原料及各类调味品的管理和检验，保证食品原料和各类调味品符合国家卫生标准</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保证食材、原材料、调味品、粮食等所有物品的使用安全及使用规范。</w:t>
      </w:r>
      <w:r/>
    </w:p>
    <w:p>
      <w:pPr>
        <w:numPr>
          <w:ilvl w:val="0"/>
          <w:numId w:val="0"/>
        </w:numPr>
        <w:ind w:firstLine="420"/>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rPr>
        <w:outlineLvl w:val="9"/>
      </w:pPr>
      <w:r>
        <w:rPr>
          <w:rFonts w:hint="eastAsia" w:ascii="宋体" w:hAnsi="宋体" w:eastAsia="宋体" w:cs="宋体"/>
          <w:b w:val="0"/>
          <w:bCs w:val="0"/>
          <w:color w:val="auto"/>
          <w:sz w:val="21"/>
          <w:szCs w:val="21"/>
          <w:highlight w:val="none"/>
          <w:lang w:val="en-US" w:eastAsia="zh-CN"/>
        </w:rPr>
        <w:t xml:space="preserve">（3）</w:t>
      </w:r>
      <w:r>
        <w:rPr>
          <w:rFonts w:hint="eastAsia" w:ascii="宋体" w:hAnsi="宋体" w:cs="宋体"/>
          <w:b w:val="0"/>
          <w:bCs w:val="0"/>
          <w:color w:val="auto"/>
          <w:sz w:val="21"/>
          <w:szCs w:val="21"/>
          <w:highlight w:val="none"/>
          <w:lang w:val="en-US" w:eastAsia="zh-CN"/>
        </w:rPr>
        <w:t xml:space="preserve">乙方</w:t>
      </w:r>
      <w:r>
        <w:rPr>
          <w:rFonts w:hint="eastAsia" w:ascii="宋体" w:hAnsi="宋体" w:eastAsia="宋体" w:cs="宋体"/>
          <w:b w:val="0"/>
          <w:bCs w:val="0"/>
          <w:color w:val="auto"/>
          <w:sz w:val="21"/>
          <w:szCs w:val="21"/>
          <w:highlight w:val="none"/>
        </w:rPr>
        <w:t xml:space="preserve">必须保证在食品原料烹饪前严格进行清洗</w:t>
      </w:r>
      <w:r>
        <w:rPr>
          <w:rFonts w:hint="eastAsia" w:ascii="宋体" w:hAnsi="宋体" w:eastAsia="宋体" w:cs="宋体"/>
          <w:b w:val="0"/>
          <w:bCs w:val="0"/>
          <w:color w:val="auto"/>
          <w:sz w:val="21"/>
          <w:szCs w:val="21"/>
          <w:highlight w:val="none"/>
          <w:lang w:val="en-US" w:eastAsia="zh-CN"/>
        </w:rPr>
        <w:t xml:space="preserve">消毒</w:t>
      </w:r>
      <w:r>
        <w:rPr>
          <w:rFonts w:hint="eastAsia" w:ascii="宋体" w:hAnsi="宋体" w:eastAsia="宋体" w:cs="宋体"/>
          <w:b w:val="0"/>
          <w:bCs w:val="0"/>
          <w:color w:val="auto"/>
          <w:sz w:val="21"/>
          <w:szCs w:val="21"/>
          <w:highlight w:val="none"/>
        </w:rPr>
        <w:t xml:space="preserve">，避免各类食品带“毒”下锅。</w:t>
      </w:r>
      <w:r/>
    </w:p>
    <w:p>
      <w:pPr>
        <w:numPr>
          <w:ilvl w:val="0"/>
          <w:numId w:val="0"/>
        </w:numPr>
        <w:ind w:firstLine="420"/>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rPr>
        <w:outlineLvl w:val="9"/>
      </w:pPr>
      <w:r>
        <w:rPr>
          <w:rFonts w:hint="eastAsia" w:ascii="宋体" w:hAnsi="宋体" w:eastAsia="宋体" w:cs="宋体"/>
          <w:b w:val="0"/>
          <w:bCs w:val="0"/>
          <w:color w:val="auto"/>
          <w:sz w:val="21"/>
          <w:szCs w:val="21"/>
          <w:highlight w:val="none"/>
          <w:lang w:val="en-US" w:eastAsia="zh-CN"/>
        </w:rPr>
        <w:t xml:space="preserve">（4）</w:t>
      </w:r>
      <w:r>
        <w:rPr>
          <w:rFonts w:hint="eastAsia" w:ascii="宋体" w:hAnsi="宋体" w:cs="宋体"/>
          <w:b w:val="0"/>
          <w:bCs w:val="0"/>
          <w:color w:val="auto"/>
          <w:sz w:val="21"/>
          <w:szCs w:val="21"/>
          <w:highlight w:val="none"/>
          <w:lang w:val="en-US" w:eastAsia="zh-CN"/>
        </w:rPr>
        <w:t xml:space="preserve">乙方</w:t>
      </w:r>
      <w:r>
        <w:rPr>
          <w:rFonts w:hint="eastAsia" w:ascii="宋体" w:hAnsi="宋体" w:eastAsia="宋体" w:cs="宋体"/>
          <w:b w:val="0"/>
          <w:bCs w:val="0"/>
          <w:color w:val="auto"/>
          <w:sz w:val="21"/>
          <w:szCs w:val="21"/>
          <w:highlight w:val="none"/>
        </w:rPr>
        <w:t xml:space="preserve">员工须持健康证方可上岗，并定期接受体检。在工作范围内不得随地吐痰、吸烟、留长指甲、涂口红等；工作时间中严禁谈笑打闹、不得在厨房内洗涤衣物。保持良好的卫生操作习惯，上班时穿好工作服，戴好标识牌、工帽、口罩，不得对食品咳嗽、打喷嚏及做</w:t>
      </w:r>
      <w:r>
        <w:rPr>
          <w:rFonts w:hint="eastAsia" w:ascii="宋体" w:hAnsi="宋体" w:cs="宋体"/>
          <w:b w:val="0"/>
          <w:bCs w:val="0"/>
          <w:color w:val="auto"/>
          <w:sz w:val="21"/>
          <w:szCs w:val="21"/>
          <w:highlight w:val="none"/>
          <w:lang w:eastAsia="zh-CN"/>
        </w:rPr>
        <w:t xml:space="preserve">其他</w:t>
      </w:r>
      <w:r>
        <w:rPr>
          <w:rFonts w:hint="eastAsia" w:ascii="宋体" w:hAnsi="宋体" w:eastAsia="宋体" w:cs="宋体"/>
          <w:b w:val="0"/>
          <w:bCs w:val="0"/>
          <w:color w:val="auto"/>
          <w:sz w:val="21"/>
          <w:szCs w:val="21"/>
          <w:highlight w:val="none"/>
        </w:rPr>
        <w:t xml:space="preserve">不卫生动作。</w:t>
      </w:r>
      <w:r/>
    </w:p>
    <w:p>
      <w:pPr>
        <w:numPr>
          <w:ilvl w:val="0"/>
          <w:numId w:val="0"/>
        </w:numPr>
        <w:ind w:firstLine="420"/>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rPr>
        <w:outlineLvl w:val="9"/>
      </w:pPr>
      <w:r>
        <w:rPr>
          <w:rFonts w:hint="eastAsia" w:ascii="宋体" w:hAnsi="宋体" w:eastAsia="宋体" w:cs="宋体"/>
          <w:b w:val="0"/>
          <w:bCs w:val="0"/>
          <w:color w:val="auto"/>
          <w:sz w:val="21"/>
          <w:szCs w:val="21"/>
          <w:highlight w:val="none"/>
          <w:lang w:val="en-US" w:eastAsia="zh-CN"/>
        </w:rPr>
        <w:t xml:space="preserve">（5）</w:t>
      </w:r>
      <w:r>
        <w:rPr>
          <w:rFonts w:hint="eastAsia" w:ascii="宋体" w:hAnsi="宋体" w:eastAsia="宋体" w:cs="宋体"/>
          <w:b w:val="0"/>
          <w:bCs w:val="0"/>
          <w:color w:val="auto"/>
          <w:sz w:val="21"/>
          <w:szCs w:val="21"/>
          <w:highlight w:val="none"/>
        </w:rPr>
        <w:t xml:space="preserve">若有食物中毒</w:t>
      </w:r>
      <w:r>
        <w:rPr>
          <w:rFonts w:hint="eastAsia" w:ascii="宋体" w:hAnsi="宋体" w:eastAsia="宋体" w:cs="宋体"/>
          <w:b w:val="0"/>
          <w:bCs w:val="0"/>
          <w:color w:val="auto"/>
          <w:sz w:val="21"/>
          <w:szCs w:val="21"/>
          <w:highlight w:val="none"/>
          <w:lang w:val="en-US" w:eastAsia="zh-CN"/>
        </w:rPr>
        <w:t xml:space="preserve">或食物污染等不良</w:t>
      </w:r>
      <w:r>
        <w:rPr>
          <w:rFonts w:hint="eastAsia" w:ascii="宋体" w:hAnsi="宋体" w:eastAsia="宋体" w:cs="宋体"/>
          <w:b w:val="0"/>
          <w:bCs w:val="0"/>
          <w:color w:val="auto"/>
          <w:sz w:val="21"/>
          <w:szCs w:val="21"/>
          <w:highlight w:val="none"/>
        </w:rPr>
        <w:t xml:space="preserve">情况出现时，</w:t>
      </w:r>
      <w:r>
        <w:rPr>
          <w:rFonts w:hint="eastAsia" w:ascii="宋体" w:hAnsi="宋体" w:cs="宋体"/>
          <w:b w:val="0"/>
          <w:bCs w:val="0"/>
          <w:color w:val="auto"/>
          <w:sz w:val="21"/>
          <w:szCs w:val="21"/>
          <w:highlight w:val="none"/>
          <w:lang w:val="en-US" w:eastAsia="zh-CN"/>
        </w:rPr>
        <w:t xml:space="preserve">乙方</w:t>
      </w:r>
      <w:r>
        <w:rPr>
          <w:rFonts w:hint="eastAsia" w:ascii="宋体" w:hAnsi="宋体" w:eastAsia="宋体" w:cs="宋体"/>
          <w:b w:val="0"/>
          <w:bCs w:val="0"/>
          <w:color w:val="auto"/>
          <w:sz w:val="21"/>
          <w:szCs w:val="21"/>
          <w:highlight w:val="none"/>
        </w:rPr>
        <w:t xml:space="preserve">需要立即停止食堂的生产活动，并</w:t>
      </w:r>
      <w:r>
        <w:rPr>
          <w:rFonts w:hint="eastAsia" w:ascii="宋体" w:hAnsi="宋体" w:eastAsia="宋体" w:cs="宋体"/>
          <w:b w:val="0"/>
          <w:bCs w:val="0"/>
          <w:color w:val="auto"/>
          <w:sz w:val="21"/>
          <w:szCs w:val="21"/>
          <w:highlight w:val="none"/>
          <w:lang w:val="en-US" w:eastAsia="zh-CN"/>
        </w:rPr>
        <w:t xml:space="preserve">为</w:t>
      </w:r>
      <w:r>
        <w:rPr>
          <w:rFonts w:hint="eastAsia" w:ascii="宋体" w:hAnsi="宋体" w:cs="宋体"/>
          <w:b w:val="0"/>
          <w:bCs w:val="0"/>
          <w:color w:val="auto"/>
          <w:sz w:val="21"/>
          <w:szCs w:val="21"/>
          <w:highlight w:val="none"/>
          <w:lang w:val="en-US" w:eastAsia="zh-CN"/>
        </w:rPr>
        <w:t xml:space="preserve">甲方</w:t>
      </w:r>
      <w:r>
        <w:rPr>
          <w:rFonts w:hint="eastAsia" w:ascii="宋体" w:hAnsi="宋体" w:eastAsia="宋体" w:cs="宋体"/>
          <w:b w:val="0"/>
          <w:bCs w:val="0"/>
          <w:color w:val="auto"/>
          <w:sz w:val="21"/>
          <w:szCs w:val="21"/>
          <w:highlight w:val="none"/>
          <w:lang w:val="en-US" w:eastAsia="zh-CN"/>
        </w:rPr>
        <w:t xml:space="preserve">就餐人员</w:t>
      </w:r>
      <w:r>
        <w:rPr>
          <w:rFonts w:hint="eastAsia" w:ascii="宋体" w:hAnsi="宋体" w:eastAsia="宋体" w:cs="宋体"/>
          <w:b w:val="0"/>
          <w:bCs w:val="0"/>
          <w:color w:val="auto"/>
          <w:sz w:val="21"/>
          <w:szCs w:val="21"/>
          <w:highlight w:val="none"/>
        </w:rPr>
        <w:t xml:space="preserve">寻找可以解决用餐的方式，随后向政府卫生</w:t>
      </w:r>
      <w:r>
        <w:rPr>
          <w:rFonts w:hint="eastAsia" w:ascii="宋体" w:hAnsi="宋体" w:eastAsia="宋体" w:cs="宋体"/>
          <w:b w:val="0"/>
          <w:bCs w:val="0"/>
          <w:color w:val="auto"/>
          <w:sz w:val="21"/>
          <w:szCs w:val="21"/>
          <w:highlight w:val="none"/>
          <w:lang w:val="en-US" w:eastAsia="zh-CN"/>
        </w:rPr>
        <w:t xml:space="preserve">部门</w:t>
      </w:r>
      <w:r>
        <w:rPr>
          <w:rFonts w:hint="eastAsia" w:ascii="宋体" w:hAnsi="宋体" w:eastAsia="宋体" w:cs="宋体"/>
          <w:b w:val="0"/>
          <w:bCs w:val="0"/>
          <w:color w:val="auto"/>
          <w:sz w:val="21"/>
          <w:szCs w:val="21"/>
          <w:highlight w:val="none"/>
        </w:rPr>
        <w:t xml:space="preserve">报告</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以最快速度将中毒人员送往附近医院，或拨打急救中心电话请求救助，积极配合协助卫生机构救助病人。</w:t>
      </w:r>
      <w:r/>
    </w:p>
    <w:p>
      <w:pPr>
        <w:numPr>
          <w:ilvl w:val="0"/>
          <w:numId w:val="0"/>
        </w:numPr>
        <w:ind w:firstLine="420"/>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rPr>
        <w:outlineLvl w:val="9"/>
      </w:pPr>
      <w:r>
        <w:rPr>
          <w:rFonts w:hint="eastAsia" w:ascii="宋体" w:hAnsi="宋体" w:eastAsia="宋体" w:cs="宋体"/>
          <w:b w:val="0"/>
          <w:bCs w:val="0"/>
          <w:color w:val="auto"/>
          <w:sz w:val="21"/>
          <w:szCs w:val="21"/>
          <w:highlight w:val="none"/>
        </w:rPr>
        <w:t xml:space="preserve">现场方面，需要采取紧急措施，保护好现场，封存一切剩余可疑食物及原料、工具、设备、保护好中毒现场和食品留样，无关人员不允许到操作间或留样处。未经允许，一切外来人员</w:t>
      </w:r>
      <w:r>
        <w:rPr>
          <w:rFonts w:hint="eastAsia" w:ascii="宋体" w:hAnsi="宋体" w:cs="宋体"/>
          <w:b w:val="0"/>
          <w:bCs w:val="0"/>
          <w:color w:val="auto"/>
          <w:sz w:val="21"/>
          <w:szCs w:val="21"/>
          <w:highlight w:val="none"/>
          <w:lang w:eastAsia="zh-CN"/>
        </w:rPr>
        <w:t xml:space="preserve">禁止进入操作区域</w:t>
      </w:r>
      <w:r>
        <w:rPr>
          <w:rFonts w:hint="eastAsia" w:ascii="宋体" w:hAnsi="宋体" w:eastAsia="宋体" w:cs="宋体"/>
          <w:b w:val="0"/>
          <w:bCs w:val="0"/>
          <w:color w:val="auto"/>
          <w:sz w:val="21"/>
          <w:szCs w:val="21"/>
          <w:highlight w:val="none"/>
        </w:rPr>
        <w:t xml:space="preserve">。防止人为的破坏现场，必须等候卫生部门处理后再酌情处理。</w:t>
      </w:r>
      <w:r/>
    </w:p>
    <w:p>
      <w:pPr>
        <w:numPr>
          <w:ilvl w:val="0"/>
          <w:numId w:val="0"/>
        </w:numPr>
        <w:ind w:firstLine="420"/>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rPr>
        <w:outlineLvl w:val="9"/>
      </w:pPr>
      <w:r>
        <w:rPr>
          <w:rFonts w:hint="eastAsia" w:ascii="宋体" w:hAnsi="宋体" w:eastAsia="宋体" w:cs="宋体"/>
          <w:b w:val="0"/>
          <w:bCs w:val="0"/>
          <w:color w:val="auto"/>
          <w:sz w:val="21"/>
          <w:szCs w:val="21"/>
          <w:highlight w:val="none"/>
          <w:lang w:val="en-US" w:eastAsia="zh-CN"/>
        </w:rPr>
        <w:t xml:space="preserve">（6）</w:t>
      </w:r>
      <w:r>
        <w:rPr>
          <w:rFonts w:hint="eastAsia" w:ascii="宋体" w:hAnsi="宋体" w:cs="宋体"/>
          <w:b w:val="0"/>
          <w:bCs w:val="0"/>
          <w:color w:val="auto"/>
          <w:sz w:val="21"/>
          <w:szCs w:val="21"/>
          <w:highlight w:val="none"/>
          <w:lang w:val="en-US" w:eastAsia="zh-CN"/>
        </w:rPr>
        <w:t xml:space="preserve">乙方</w:t>
      </w:r>
      <w:r>
        <w:rPr>
          <w:rFonts w:hint="eastAsia" w:ascii="宋体" w:hAnsi="宋体" w:eastAsia="宋体" w:cs="宋体"/>
          <w:b w:val="0"/>
          <w:bCs w:val="0"/>
          <w:color w:val="auto"/>
          <w:sz w:val="21"/>
          <w:szCs w:val="21"/>
          <w:highlight w:val="none"/>
        </w:rPr>
        <w:t xml:space="preserve">要做到：不购进、</w:t>
      </w:r>
      <w:r>
        <w:rPr>
          <w:rFonts w:hint="eastAsia" w:ascii="宋体" w:hAnsi="宋体" w:eastAsia="宋体" w:cs="宋体"/>
          <w:b w:val="0"/>
          <w:bCs w:val="0"/>
          <w:color w:val="auto"/>
          <w:sz w:val="21"/>
          <w:szCs w:val="21"/>
          <w:highlight w:val="none"/>
          <w:lang w:val="en-US" w:eastAsia="zh-CN"/>
        </w:rPr>
        <w:t xml:space="preserve">不替换、</w:t>
      </w:r>
      <w:r>
        <w:rPr>
          <w:rFonts w:hint="eastAsia" w:ascii="宋体" w:hAnsi="宋体" w:eastAsia="宋体" w:cs="宋体"/>
          <w:b w:val="0"/>
          <w:bCs w:val="0"/>
          <w:color w:val="auto"/>
          <w:sz w:val="21"/>
          <w:szCs w:val="21"/>
          <w:highlight w:val="none"/>
        </w:rPr>
        <w:t xml:space="preserve">不加工、不出售腐烂变质、有毒、有害、超越保质期的食物。</w:t>
      </w:r>
      <w:r/>
    </w:p>
    <w:p>
      <w:pPr>
        <w:numPr>
          <w:ilvl w:val="0"/>
          <w:numId w:val="0"/>
        </w:num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b w:val="0"/>
          <w:bCs w:val="0"/>
          <w:color w:val="auto"/>
          <w:sz w:val="21"/>
          <w:szCs w:val="21"/>
          <w:highlight w:val="none"/>
          <w:lang w:val="en-US" w:eastAsia="zh-CN"/>
        </w:rPr>
        <w:t xml:space="preserve">（7）</w:t>
      </w:r>
      <w:r>
        <w:rPr>
          <w:rFonts w:hint="eastAsia" w:ascii="宋体" w:hAnsi="宋体" w:cs="宋体"/>
          <w:b w:val="0"/>
          <w:bCs w:val="0"/>
          <w:color w:val="auto"/>
          <w:sz w:val="21"/>
          <w:szCs w:val="21"/>
          <w:highlight w:val="none"/>
          <w:lang w:val="en-US" w:eastAsia="zh-CN"/>
        </w:rPr>
        <w:t xml:space="preserve">乙方</w:t>
      </w:r>
      <w:r>
        <w:rPr>
          <w:rFonts w:hint="eastAsia" w:ascii="宋体" w:hAnsi="宋体" w:eastAsia="宋体" w:cs="宋体"/>
          <w:b w:val="0"/>
          <w:bCs w:val="0"/>
          <w:color w:val="auto"/>
          <w:sz w:val="21"/>
          <w:szCs w:val="21"/>
          <w:highlight w:val="none"/>
        </w:rPr>
        <w:t xml:space="preserve">需要及时处置好废物，废物桶有</w:t>
      </w:r>
      <w:r>
        <w:rPr>
          <w:rFonts w:hint="eastAsia" w:ascii="宋体" w:hAnsi="宋体" w:eastAsia="宋体" w:cs="宋体"/>
          <w:b w:val="0"/>
          <w:bCs w:val="0"/>
          <w:color w:val="auto"/>
          <w:sz w:val="21"/>
          <w:szCs w:val="21"/>
          <w:highlight w:val="none"/>
          <w:lang w:val="en-US" w:eastAsia="zh-CN"/>
        </w:rPr>
        <w:t xml:space="preserve">具体</w:t>
      </w:r>
      <w:r>
        <w:rPr>
          <w:rFonts w:hint="eastAsia" w:ascii="宋体" w:hAnsi="宋体" w:eastAsia="宋体" w:cs="宋体"/>
          <w:b w:val="0"/>
          <w:bCs w:val="0"/>
          <w:color w:val="auto"/>
          <w:sz w:val="21"/>
          <w:szCs w:val="21"/>
          <w:highlight w:val="none"/>
        </w:rPr>
        <w:t xml:space="preserve">标识、并加盖。</w:t>
      </w:r>
      <w:r/>
    </w:p>
    <w:p>
      <w:pPr>
        <w:numPr>
          <w:ilvl w:val="0"/>
          <w:numId w:val="0"/>
        </w:num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b w:val="0"/>
          <w:bCs w:val="0"/>
          <w:color w:val="auto"/>
          <w:sz w:val="21"/>
          <w:szCs w:val="21"/>
          <w:highlight w:val="none"/>
          <w:lang w:val="en-US" w:eastAsia="zh-CN"/>
        </w:rPr>
        <w:t xml:space="preserve">（8）</w:t>
      </w:r>
      <w:r>
        <w:rPr>
          <w:rFonts w:hint="eastAsia" w:ascii="宋体" w:hAnsi="宋体" w:cs="宋体"/>
          <w:b w:val="0"/>
          <w:bCs w:val="0"/>
          <w:color w:val="auto"/>
          <w:sz w:val="21"/>
          <w:szCs w:val="21"/>
          <w:highlight w:val="none"/>
          <w:lang w:val="en-US" w:eastAsia="zh-CN"/>
        </w:rPr>
        <w:t xml:space="preserve">乙方</w:t>
      </w:r>
      <w:r>
        <w:rPr>
          <w:rFonts w:hint="eastAsia" w:ascii="宋体" w:hAnsi="宋体" w:eastAsia="宋体" w:cs="宋体"/>
          <w:color w:val="auto"/>
          <w:sz w:val="21"/>
          <w:szCs w:val="21"/>
          <w:highlight w:val="none"/>
        </w:rPr>
        <w:t xml:space="preserve">需设立岗位责任制，所有日常用厨具、餐具每次使用过后都必须进行严格消毒，清洗</w:t>
      </w:r>
      <w:r>
        <w:rPr>
          <w:rFonts w:hint="eastAsia" w:ascii="宋体" w:hAnsi="宋体" w:eastAsia="宋体" w:cs="宋体"/>
          <w:color w:val="auto"/>
          <w:sz w:val="21"/>
          <w:szCs w:val="21"/>
          <w:highlight w:val="none"/>
          <w:lang w:val="en-US" w:eastAsia="zh-CN"/>
        </w:rPr>
        <w:t xml:space="preserve">干净并</w:t>
      </w:r>
      <w:r>
        <w:rPr>
          <w:rFonts w:hint="eastAsia" w:ascii="宋体" w:hAnsi="宋体" w:eastAsia="宋体" w:cs="宋体"/>
          <w:color w:val="auto"/>
          <w:sz w:val="21"/>
          <w:szCs w:val="21"/>
          <w:highlight w:val="none"/>
        </w:rPr>
        <w:t xml:space="preserve">在消毒后要加盖储存，防止再污染，未经消毒的厨具、餐具不得使用。</w:t>
      </w:r>
      <w:r/>
    </w:p>
    <w:p>
      <w:pPr>
        <w:numPr>
          <w:ilvl w:val="0"/>
          <w:numId w:val="0"/>
        </w:num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val="en-US" w:eastAsia="zh-CN"/>
        </w:rPr>
        <w:t xml:space="preserve">（9）</w:t>
      </w:r>
      <w:r>
        <w:rPr>
          <w:rFonts w:hint="eastAsia" w:ascii="宋体" w:hAnsi="宋体" w:cs="宋体"/>
          <w:color w:val="auto"/>
          <w:szCs w:val="21"/>
          <w:highlight w:val="none"/>
          <w:lang w:eastAsia="zh-CN"/>
        </w:rPr>
        <w:t xml:space="preserve">乙方</w:t>
      </w:r>
      <w:r>
        <w:rPr>
          <w:rFonts w:hint="eastAsia" w:ascii="宋体" w:hAnsi="宋体" w:eastAsia="宋体" w:cs="宋体"/>
          <w:color w:val="auto"/>
          <w:szCs w:val="21"/>
          <w:highlight w:val="none"/>
        </w:rPr>
        <w:t xml:space="preserve">需清除卫生死角，做好灭四害工作，谨防污染。仓库物品要摆放整齐，保持室内空气流通，以防止物品发霉变质。</w:t>
      </w:r>
      <w:r/>
    </w:p>
    <w:p>
      <w:pPr>
        <w:numPr>
          <w:ilvl w:val="0"/>
          <w:numId w:val="0"/>
        </w:num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b w:val="0"/>
          <w:bCs w:val="0"/>
          <w:color w:val="auto"/>
          <w:sz w:val="21"/>
          <w:szCs w:val="21"/>
          <w:highlight w:val="none"/>
          <w:lang w:val="en-US" w:eastAsia="zh-CN"/>
        </w:rPr>
        <w:t xml:space="preserve">（10）</w:t>
      </w:r>
      <w:r>
        <w:rPr>
          <w:rFonts w:hint="eastAsia" w:ascii="宋体" w:hAnsi="宋体" w:cs="宋体"/>
          <w:b w:val="0"/>
          <w:bCs w:val="0"/>
          <w:color w:val="auto"/>
          <w:sz w:val="21"/>
          <w:szCs w:val="21"/>
          <w:highlight w:val="none"/>
          <w:lang w:val="en-US" w:eastAsia="zh-CN"/>
        </w:rPr>
        <w:t xml:space="preserve">乙方</w:t>
      </w:r>
      <w:r>
        <w:rPr>
          <w:rFonts w:hint="eastAsia" w:ascii="宋体" w:hAnsi="宋体" w:eastAsia="宋体" w:cs="宋体"/>
          <w:color w:val="auto"/>
          <w:sz w:val="21"/>
          <w:szCs w:val="21"/>
          <w:highlight w:val="none"/>
        </w:rPr>
        <w:t xml:space="preserve">取得政府部门发放的营业执照</w:t>
      </w:r>
      <w:r>
        <w:rPr>
          <w:rFonts w:hint="eastAsia" w:ascii="宋体" w:hAnsi="宋体" w:cs="宋体"/>
          <w:color w:val="auto"/>
          <w:sz w:val="21"/>
          <w:szCs w:val="21"/>
          <w:highlight w:val="none"/>
          <w:lang w:eastAsia="zh-CN"/>
        </w:rPr>
        <w:t xml:space="preserve">等需</w:t>
      </w:r>
      <w:r>
        <w:rPr>
          <w:rFonts w:hint="eastAsia" w:ascii="宋体" w:hAnsi="宋体" w:eastAsia="宋体" w:cs="宋体"/>
          <w:color w:val="auto"/>
          <w:sz w:val="21"/>
          <w:szCs w:val="21"/>
          <w:highlight w:val="none"/>
        </w:rPr>
        <w:t xml:space="preserve">交给</w:t>
      </w:r>
      <w:r>
        <w:rPr>
          <w:rFonts w:hint="eastAsia" w:ascii="宋体" w:hAnsi="宋体" w:cs="宋体"/>
          <w:color w:val="auto"/>
          <w:sz w:val="21"/>
          <w:szCs w:val="21"/>
          <w:highlight w:val="none"/>
          <w:lang w:val="en-US" w:eastAsia="zh-CN"/>
        </w:rPr>
        <w:t xml:space="preserve">甲方</w:t>
      </w:r>
      <w:r>
        <w:rPr>
          <w:rFonts w:hint="eastAsia" w:ascii="宋体" w:hAnsi="宋体" w:eastAsia="宋体" w:cs="宋体"/>
          <w:color w:val="auto"/>
          <w:sz w:val="21"/>
          <w:szCs w:val="21"/>
          <w:highlight w:val="none"/>
        </w:rPr>
        <w:t xml:space="preserve">复印件</w:t>
      </w:r>
      <w:r>
        <w:rPr>
          <w:rFonts w:hint="eastAsia" w:ascii="宋体" w:hAnsi="宋体" w:eastAsia="宋体" w:cs="宋体"/>
          <w:color w:val="auto"/>
          <w:sz w:val="21"/>
          <w:szCs w:val="21"/>
          <w:highlight w:val="none"/>
          <w:lang w:val="en-US" w:eastAsia="zh-CN"/>
        </w:rPr>
        <w:t xml:space="preserve">备案</w:t>
      </w:r>
      <w:r>
        <w:rPr>
          <w:rFonts w:hint="eastAsia" w:ascii="宋体" w:hAnsi="宋体" w:eastAsia="宋体" w:cs="宋体"/>
          <w:color w:val="auto"/>
          <w:sz w:val="21"/>
          <w:szCs w:val="21"/>
          <w:highlight w:val="none"/>
        </w:rPr>
        <w:t xml:space="preserve">。</w:t>
      </w:r>
      <w:r/>
    </w:p>
    <w:p>
      <w:pPr>
        <w:numPr>
          <w:ilvl w:val="0"/>
          <w:numId w:val="0"/>
        </w:num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环境</w:t>
      </w:r>
      <w:r>
        <w:rPr>
          <w:rFonts w:hint="eastAsia" w:ascii="宋体" w:hAnsi="宋体" w:cs="宋体"/>
          <w:color w:val="auto"/>
          <w:sz w:val="21"/>
          <w:szCs w:val="21"/>
          <w:highlight w:val="none"/>
          <w:lang w:val="en-US" w:eastAsia="zh-CN"/>
        </w:rPr>
        <w:t xml:space="preserve">及消防</w:t>
      </w:r>
      <w:r>
        <w:rPr>
          <w:rFonts w:hint="eastAsia" w:ascii="宋体" w:hAnsi="宋体" w:eastAsia="宋体" w:cs="宋体"/>
          <w:color w:val="auto"/>
          <w:sz w:val="21"/>
          <w:szCs w:val="21"/>
          <w:highlight w:val="none"/>
        </w:rPr>
        <w:t xml:space="preserve">安全管理</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包括但不限于以下内容</w:t>
      </w:r>
      <w:r>
        <w:rPr>
          <w:rFonts w:hint="eastAsia" w:ascii="宋体" w:hAnsi="宋体" w:eastAsia="宋体" w:cs="宋体"/>
          <w:b w:val="0"/>
          <w:bCs w:val="0"/>
          <w:color w:val="auto"/>
          <w:sz w:val="21"/>
          <w:szCs w:val="21"/>
          <w:highlight w:val="none"/>
          <w:lang w:eastAsia="zh-CN"/>
        </w:rPr>
        <w:t xml:space="preserve">）</w:t>
      </w:r>
      <w:r/>
    </w:p>
    <w:p>
      <w:pPr>
        <w:numPr>
          <w:ilvl w:val="0"/>
          <w:numId w:val="0"/>
        </w:num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供水设施异常时，须及时</w:t>
      </w:r>
      <w:r>
        <w:rPr>
          <w:rFonts w:hint="eastAsia" w:ascii="宋体" w:hAnsi="宋体" w:cs="宋体"/>
          <w:color w:val="auto"/>
          <w:sz w:val="21"/>
          <w:szCs w:val="21"/>
          <w:highlight w:val="none"/>
          <w:lang w:val="en-US" w:eastAsia="zh-CN"/>
        </w:rPr>
        <w:t xml:space="preserve">报备</w:t>
      </w:r>
      <w:r>
        <w:rPr>
          <w:rFonts w:hint="eastAsia" w:ascii="宋体" w:hAnsi="宋体" w:eastAsia="宋体" w:cs="宋体"/>
          <w:color w:val="auto"/>
          <w:sz w:val="21"/>
          <w:szCs w:val="21"/>
          <w:highlight w:val="none"/>
        </w:rPr>
        <w:t xml:space="preserve">维修，做到节约用水，无长流水</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漫溢</w:t>
      </w:r>
      <w:r>
        <w:rPr>
          <w:rFonts w:hint="eastAsia" w:ascii="宋体" w:hAnsi="宋体" w:eastAsia="宋体" w:cs="宋体"/>
          <w:color w:val="auto"/>
          <w:sz w:val="21"/>
          <w:szCs w:val="21"/>
          <w:highlight w:val="none"/>
        </w:rPr>
        <w:t xml:space="preserve">现象。</w:t>
      </w:r>
      <w:r/>
    </w:p>
    <w:p>
      <w:pPr>
        <w:numPr>
          <w:ilvl w:val="0"/>
          <w:numId w:val="0"/>
        </w:num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b w:val="0"/>
          <w:bCs w:val="0"/>
          <w:color w:val="auto"/>
          <w:sz w:val="21"/>
          <w:szCs w:val="21"/>
          <w:highlight w:val="none"/>
          <w:lang w:val="en-US" w:eastAsia="zh-CN"/>
        </w:rPr>
        <w:t xml:space="preserve">（2）</w:t>
      </w:r>
      <w:r>
        <w:rPr>
          <w:rFonts w:hint="eastAsia" w:ascii="宋体" w:hAnsi="宋体" w:cs="宋体"/>
          <w:b w:val="0"/>
          <w:bCs w:val="0"/>
          <w:color w:val="auto"/>
          <w:sz w:val="21"/>
          <w:szCs w:val="21"/>
          <w:highlight w:val="none"/>
          <w:lang w:val="en-US" w:eastAsia="zh-CN"/>
        </w:rPr>
        <w:t xml:space="preserve">乙方</w:t>
      </w:r>
      <w:r>
        <w:rPr>
          <w:rFonts w:hint="eastAsia" w:ascii="宋体" w:hAnsi="宋体" w:eastAsia="宋体" w:cs="宋体"/>
          <w:color w:val="auto"/>
          <w:sz w:val="21"/>
          <w:szCs w:val="21"/>
          <w:highlight w:val="none"/>
        </w:rPr>
        <w:t xml:space="preserve">应做好日常安全用电工作，对员工定期开展安全用电培训，每日应派专人负责电力开关，保证每日工作完毕后</w:t>
      </w:r>
      <w:r>
        <w:rPr>
          <w:rFonts w:hint="eastAsia" w:ascii="宋体" w:hAnsi="宋体" w:cs="宋体"/>
          <w:color w:val="auto"/>
          <w:sz w:val="21"/>
          <w:szCs w:val="21"/>
          <w:highlight w:val="none"/>
          <w:lang w:val="en-US" w:eastAsia="zh-CN"/>
        </w:rPr>
        <w:t xml:space="preserve">非必要常开的</w:t>
      </w:r>
      <w:r>
        <w:rPr>
          <w:rFonts w:hint="eastAsia" w:ascii="宋体" w:hAnsi="宋体" w:eastAsia="宋体" w:cs="宋体"/>
          <w:color w:val="auto"/>
          <w:sz w:val="21"/>
          <w:szCs w:val="21"/>
          <w:highlight w:val="none"/>
        </w:rPr>
        <w:t xml:space="preserve">电器设备及电路开关的关闭。此外</w:t>
      </w:r>
      <w:r>
        <w:rPr>
          <w:rFonts w:hint="eastAsia" w:ascii="宋体" w:hAnsi="宋体" w:cs="宋体"/>
          <w:b w:val="0"/>
          <w:bCs w:val="0"/>
          <w:color w:val="auto"/>
          <w:sz w:val="21"/>
          <w:szCs w:val="21"/>
          <w:highlight w:val="none"/>
          <w:lang w:val="en-US" w:eastAsia="zh-CN"/>
        </w:rPr>
        <w:t xml:space="preserve">乙方</w:t>
      </w:r>
      <w:r>
        <w:rPr>
          <w:rFonts w:hint="eastAsia" w:ascii="宋体" w:hAnsi="宋体" w:eastAsia="宋体" w:cs="宋体"/>
          <w:b w:val="0"/>
          <w:bCs w:val="0"/>
          <w:color w:val="auto"/>
          <w:sz w:val="21"/>
          <w:szCs w:val="21"/>
          <w:highlight w:val="none"/>
          <w:lang w:val="en-US" w:eastAsia="zh-CN"/>
        </w:rPr>
        <w:t xml:space="preserve">自备的</w:t>
      </w:r>
      <w:r>
        <w:rPr>
          <w:rFonts w:hint="eastAsia" w:ascii="宋体" w:hAnsi="宋体" w:eastAsia="宋体" w:cs="宋体"/>
          <w:color w:val="auto"/>
          <w:sz w:val="21"/>
          <w:szCs w:val="21"/>
          <w:highlight w:val="none"/>
        </w:rPr>
        <w:t xml:space="preserve">所有用水、电、气的设备、设施，以及其他有可能对人或财产造成危害的设备，在投入使用前，须向</w:t>
      </w:r>
      <w:r>
        <w:rPr>
          <w:rFonts w:hint="eastAsia" w:ascii="宋体" w:hAnsi="宋体" w:cs="宋体"/>
          <w:color w:val="auto"/>
          <w:sz w:val="21"/>
          <w:szCs w:val="21"/>
          <w:highlight w:val="none"/>
          <w:lang w:val="en-US" w:eastAsia="zh-CN"/>
        </w:rPr>
        <w:t xml:space="preserve">甲方</w:t>
      </w:r>
      <w:r>
        <w:rPr>
          <w:rFonts w:hint="eastAsia" w:ascii="宋体" w:hAnsi="宋体" w:eastAsia="宋体" w:cs="宋体"/>
          <w:color w:val="auto"/>
          <w:sz w:val="21"/>
          <w:szCs w:val="21"/>
          <w:highlight w:val="none"/>
        </w:rPr>
        <w:t xml:space="preserve">提出申请。待</w:t>
      </w:r>
      <w:r>
        <w:rPr>
          <w:rFonts w:hint="eastAsia" w:ascii="宋体" w:hAnsi="宋体" w:cs="宋体"/>
          <w:color w:val="auto"/>
          <w:sz w:val="21"/>
          <w:szCs w:val="21"/>
          <w:highlight w:val="none"/>
          <w:lang w:val="en-US" w:eastAsia="zh-CN"/>
        </w:rPr>
        <w:t xml:space="preserve">甲方</w:t>
      </w:r>
      <w:r>
        <w:rPr>
          <w:rFonts w:hint="eastAsia" w:ascii="宋体" w:hAnsi="宋体" w:eastAsia="宋体" w:cs="宋体"/>
          <w:color w:val="auto"/>
          <w:sz w:val="21"/>
          <w:szCs w:val="21"/>
          <w:highlight w:val="none"/>
        </w:rPr>
        <w:t xml:space="preserve">确定电路负载是否无问题、以及相关设备不会造成危害后方可</w:t>
      </w:r>
      <w:r>
        <w:rPr>
          <w:rFonts w:hint="eastAsia" w:ascii="宋体" w:hAnsi="宋体" w:cs="宋体"/>
          <w:color w:val="auto"/>
          <w:sz w:val="21"/>
          <w:szCs w:val="21"/>
          <w:highlight w:val="none"/>
          <w:lang w:val="en-US" w:eastAsia="zh-CN"/>
        </w:rPr>
        <w:t xml:space="preserve">投入（安装）</w:t>
      </w: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投入</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安装</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完成，再由</w:t>
      </w:r>
      <w:r>
        <w:rPr>
          <w:rFonts w:hint="eastAsia" w:ascii="宋体" w:hAnsi="宋体" w:cs="宋体"/>
          <w:color w:val="auto"/>
          <w:sz w:val="21"/>
          <w:szCs w:val="21"/>
          <w:highlight w:val="none"/>
          <w:lang w:val="en-US" w:eastAsia="zh-CN"/>
        </w:rPr>
        <w:t xml:space="preserve">甲方</w:t>
      </w:r>
      <w:r>
        <w:rPr>
          <w:rFonts w:hint="eastAsia" w:ascii="宋体" w:hAnsi="宋体" w:eastAsia="宋体" w:cs="宋体"/>
          <w:color w:val="auto"/>
          <w:sz w:val="21"/>
          <w:szCs w:val="21"/>
          <w:highlight w:val="none"/>
          <w:lang w:val="en-US" w:eastAsia="zh-CN"/>
        </w:rPr>
        <w:t xml:space="preserve">确认许可</w:t>
      </w:r>
      <w:r>
        <w:rPr>
          <w:rFonts w:hint="eastAsia" w:ascii="宋体" w:hAnsi="宋体" w:eastAsia="宋体" w:cs="宋体"/>
          <w:color w:val="auto"/>
          <w:sz w:val="21"/>
          <w:szCs w:val="21"/>
          <w:highlight w:val="none"/>
        </w:rPr>
        <w:t xml:space="preserve">后，方可</w:t>
      </w:r>
      <w:r>
        <w:rPr>
          <w:rFonts w:hint="eastAsia" w:ascii="宋体" w:hAnsi="宋体" w:cs="宋体"/>
          <w:color w:val="auto"/>
          <w:sz w:val="21"/>
          <w:szCs w:val="21"/>
          <w:highlight w:val="none"/>
          <w:lang w:val="en-US" w:eastAsia="zh-CN"/>
        </w:rPr>
        <w:t xml:space="preserve">开启</w:t>
      </w:r>
      <w:r>
        <w:rPr>
          <w:rFonts w:hint="eastAsia" w:ascii="宋体" w:hAnsi="宋体" w:eastAsia="宋体" w:cs="宋体"/>
          <w:color w:val="auto"/>
          <w:sz w:val="21"/>
          <w:szCs w:val="21"/>
          <w:highlight w:val="none"/>
        </w:rPr>
        <w:t xml:space="preserve">使用。对于</w:t>
      </w:r>
      <w:r>
        <w:rPr>
          <w:rFonts w:hint="eastAsia" w:ascii="宋体" w:hAnsi="宋体" w:cs="宋体"/>
          <w:color w:val="auto"/>
          <w:sz w:val="21"/>
          <w:szCs w:val="21"/>
          <w:highlight w:val="none"/>
          <w:lang w:val="en-US" w:eastAsia="zh-CN"/>
        </w:rPr>
        <w:t xml:space="preserve">甲方</w:t>
      </w:r>
      <w:r>
        <w:rPr>
          <w:rFonts w:hint="eastAsia" w:ascii="宋体" w:hAnsi="宋体" w:eastAsia="宋体" w:cs="宋体"/>
          <w:color w:val="auto"/>
          <w:sz w:val="21"/>
          <w:szCs w:val="21"/>
          <w:highlight w:val="none"/>
        </w:rPr>
        <w:t xml:space="preserve">所提供的电力基础设施，</w:t>
      </w:r>
      <w:r>
        <w:rPr>
          <w:rFonts w:hint="eastAsia" w:ascii="宋体" w:hAnsi="宋体" w:cs="宋体"/>
          <w:b w:val="0"/>
          <w:bCs w:val="0"/>
          <w:color w:val="auto"/>
          <w:sz w:val="21"/>
          <w:szCs w:val="21"/>
          <w:highlight w:val="none"/>
          <w:lang w:val="en-US" w:eastAsia="zh-CN"/>
        </w:rPr>
        <w:t xml:space="preserve">乙方</w:t>
      </w:r>
      <w:r>
        <w:rPr>
          <w:rFonts w:hint="eastAsia" w:ascii="宋体" w:hAnsi="宋体" w:eastAsia="宋体" w:cs="宋体"/>
          <w:color w:val="auto"/>
          <w:sz w:val="21"/>
          <w:szCs w:val="21"/>
          <w:highlight w:val="none"/>
        </w:rPr>
        <w:t xml:space="preserve">有义务配合甲方进行维护，如发现设施损坏应及时向</w:t>
      </w:r>
      <w:r>
        <w:rPr>
          <w:rFonts w:hint="eastAsia" w:ascii="宋体" w:hAnsi="宋体" w:cs="宋体"/>
          <w:color w:val="auto"/>
          <w:sz w:val="21"/>
          <w:szCs w:val="21"/>
          <w:highlight w:val="none"/>
          <w:lang w:val="en-US" w:eastAsia="zh-CN"/>
        </w:rPr>
        <w:t xml:space="preserve">甲方</w:t>
      </w:r>
      <w:r>
        <w:rPr>
          <w:rFonts w:hint="eastAsia" w:ascii="宋体" w:hAnsi="宋体" w:eastAsia="宋体" w:cs="宋体"/>
          <w:color w:val="auto"/>
          <w:sz w:val="21"/>
          <w:szCs w:val="21"/>
          <w:highlight w:val="none"/>
        </w:rPr>
        <w:t xml:space="preserve">告知。如出现因</w:t>
      </w:r>
      <w:r>
        <w:rPr>
          <w:rFonts w:hint="eastAsia" w:ascii="宋体" w:hAnsi="宋体" w:cs="宋体"/>
          <w:b w:val="0"/>
          <w:bCs w:val="0"/>
          <w:color w:val="auto"/>
          <w:sz w:val="21"/>
          <w:szCs w:val="21"/>
          <w:highlight w:val="none"/>
          <w:lang w:val="en-US" w:eastAsia="zh-CN"/>
        </w:rPr>
        <w:t xml:space="preserve">乙方</w:t>
      </w:r>
      <w:r>
        <w:rPr>
          <w:rFonts w:hint="eastAsia" w:ascii="宋体" w:hAnsi="宋体" w:eastAsia="宋体" w:cs="宋体"/>
          <w:color w:val="auto"/>
          <w:sz w:val="21"/>
          <w:szCs w:val="21"/>
          <w:highlight w:val="none"/>
        </w:rPr>
        <w:t xml:space="preserve">用电不当或工作疏忽</w:t>
      </w:r>
      <w:r>
        <w:rPr>
          <w:rFonts w:hint="eastAsia" w:ascii="宋体" w:hAnsi="宋体" w:eastAsia="宋体" w:cs="宋体"/>
          <w:color w:val="auto"/>
          <w:sz w:val="21"/>
          <w:szCs w:val="21"/>
          <w:highlight w:val="none"/>
          <w:lang w:val="en-US" w:eastAsia="zh-CN"/>
        </w:rPr>
        <w:t xml:space="preserve">等</w:t>
      </w:r>
      <w:r>
        <w:rPr>
          <w:rFonts w:hint="eastAsia" w:ascii="宋体" w:hAnsi="宋体" w:cs="宋体"/>
          <w:b w:val="0"/>
          <w:bCs w:val="0"/>
          <w:color w:val="auto"/>
          <w:sz w:val="21"/>
          <w:szCs w:val="21"/>
          <w:highlight w:val="none"/>
          <w:lang w:val="en-US" w:eastAsia="zh-CN"/>
        </w:rPr>
        <w:t xml:space="preserve">乙方</w:t>
      </w:r>
      <w:r>
        <w:rPr>
          <w:rFonts w:hint="eastAsia" w:ascii="宋体" w:hAnsi="宋体" w:eastAsia="宋体" w:cs="宋体"/>
          <w:b w:val="0"/>
          <w:bCs w:val="0"/>
          <w:color w:val="auto"/>
          <w:sz w:val="21"/>
          <w:szCs w:val="21"/>
          <w:highlight w:val="none"/>
          <w:lang w:val="en-US" w:eastAsia="zh-CN"/>
        </w:rPr>
        <w:t xml:space="preserve">原因</w:t>
      </w:r>
      <w:r>
        <w:rPr>
          <w:rFonts w:hint="eastAsia" w:ascii="宋体" w:hAnsi="宋体" w:eastAsia="宋体" w:cs="宋体"/>
          <w:color w:val="auto"/>
          <w:sz w:val="21"/>
          <w:szCs w:val="21"/>
          <w:highlight w:val="none"/>
        </w:rPr>
        <w:t xml:space="preserve">而造成的电气火灾，</w:t>
      </w:r>
      <w:r>
        <w:rPr>
          <w:rFonts w:hint="eastAsia" w:ascii="宋体" w:hAnsi="宋体" w:cs="宋体"/>
          <w:b w:val="0"/>
          <w:bCs w:val="0"/>
          <w:color w:val="auto"/>
          <w:sz w:val="21"/>
          <w:szCs w:val="21"/>
          <w:highlight w:val="none"/>
          <w:lang w:val="en-US" w:eastAsia="zh-CN"/>
        </w:rPr>
        <w:t xml:space="preserve">乙方</w:t>
      </w:r>
      <w:r>
        <w:rPr>
          <w:rFonts w:hint="eastAsia" w:ascii="宋体" w:hAnsi="宋体" w:eastAsia="宋体" w:cs="宋体"/>
          <w:color w:val="auto"/>
          <w:sz w:val="21"/>
          <w:szCs w:val="21"/>
          <w:highlight w:val="none"/>
        </w:rPr>
        <w:t xml:space="preserve">应承担全部责任。</w:t>
      </w:r>
      <w:r/>
    </w:p>
    <w:p>
      <w:pPr>
        <w:numPr>
          <w:ilvl w:val="0"/>
          <w:numId w:val="0"/>
        </w:numPr>
        <w:ind w:firstLine="420"/>
        <w:jc w:val="left"/>
        <w:keepLines w:val="0"/>
        <w:keepNext w:val="0"/>
        <w:pageBreakBefore w:val="0"/>
        <w:spacing w:line="360" w:lineRule="auto"/>
        <w:widowControl w:val="off"/>
        <w:rPr>
          <w:rFonts w:hint="eastAsia" w:ascii="宋体" w:hAnsi="宋体" w:cs="宋体"/>
          <w:color w:val="auto"/>
          <w:sz w:val="21"/>
          <w:szCs w:val="21"/>
          <w:highlight w:val="none"/>
          <w:lang w:eastAsia="zh-CN"/>
        </w:rPr>
        <w:outlineLvl w:val="9"/>
      </w:pP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3</w:t>
      </w:r>
      <w:r>
        <w:rPr>
          <w:rFonts w:hint="eastAsia" w:ascii="宋体" w:hAnsi="宋体" w:cs="宋体"/>
          <w:color w:val="auto"/>
          <w:sz w:val="21"/>
          <w:szCs w:val="21"/>
          <w:highlight w:val="none"/>
          <w:lang w:eastAsia="zh-CN"/>
        </w:rPr>
        <w:t xml:space="preserve">）乙方应做好日常用火、防火工作，每日在炊事设备点火前应对设备进行详细的检查，确定设备部件状态正常后方可点火；乙方应配备足够的消防设施，定期进行员工消防知识培训和开展消防演练，对于由于乙方防火工作不到位而造成的火灾，所带来的损失全部由乙方承担。</w:t>
      </w:r>
      <w:r/>
    </w:p>
    <w:p>
      <w:pPr>
        <w:numPr>
          <w:ilvl w:val="0"/>
          <w:numId w:val="0"/>
        </w:num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b w:val="0"/>
          <w:bCs w:val="0"/>
          <w:color w:val="auto"/>
          <w:sz w:val="21"/>
          <w:szCs w:val="21"/>
          <w:highlight w:val="none"/>
          <w:lang w:val="en-US" w:eastAsia="zh-CN"/>
        </w:rPr>
        <w:t xml:space="preserve">（</w:t>
      </w:r>
      <w:r>
        <w:rPr>
          <w:rFonts w:hint="eastAsia" w:ascii="宋体" w:hAnsi="宋体" w:cs="宋体"/>
          <w:b w:val="0"/>
          <w:bCs w:val="0"/>
          <w:color w:val="auto"/>
          <w:sz w:val="21"/>
          <w:szCs w:val="21"/>
          <w:highlight w:val="none"/>
          <w:lang w:val="en-US" w:eastAsia="zh-CN"/>
        </w:rPr>
        <w:t xml:space="preserve">4</w:t>
      </w:r>
      <w:r>
        <w:rPr>
          <w:rFonts w:hint="eastAsia" w:ascii="宋体" w:hAnsi="宋体" w:eastAsia="宋体" w:cs="宋体"/>
          <w:b w:val="0"/>
          <w:bCs w:val="0"/>
          <w:color w:val="auto"/>
          <w:sz w:val="21"/>
          <w:szCs w:val="21"/>
          <w:highlight w:val="none"/>
          <w:lang w:val="en-US" w:eastAsia="zh-CN"/>
        </w:rPr>
        <w:t xml:space="preserve">）</w:t>
      </w:r>
      <w:r>
        <w:rPr>
          <w:rFonts w:hint="eastAsia" w:ascii="宋体" w:hAnsi="宋体" w:cs="宋体"/>
          <w:b w:val="0"/>
          <w:bCs w:val="0"/>
          <w:color w:val="auto"/>
          <w:sz w:val="21"/>
          <w:szCs w:val="21"/>
          <w:highlight w:val="none"/>
          <w:lang w:val="en-US" w:eastAsia="zh-CN"/>
        </w:rPr>
        <w:t xml:space="preserve">乙方非正常餐饮服务及管理期间</w:t>
      </w:r>
      <w:r>
        <w:rPr>
          <w:rFonts w:hint="eastAsia" w:ascii="宋体" w:hAnsi="宋体" w:eastAsia="宋体" w:cs="宋体"/>
          <w:color w:val="auto"/>
          <w:sz w:val="21"/>
          <w:szCs w:val="21"/>
          <w:highlight w:val="none"/>
        </w:rPr>
        <w:t xml:space="preserve">需要临时用电、动火、高空、用水、用气作业的，</w:t>
      </w:r>
      <w:r>
        <w:rPr>
          <w:rFonts w:hint="eastAsia" w:ascii="宋体" w:hAnsi="宋体" w:cs="宋体"/>
          <w:color w:val="auto"/>
          <w:sz w:val="21"/>
          <w:szCs w:val="21"/>
          <w:highlight w:val="none"/>
          <w:lang w:val="en-US" w:eastAsia="zh-CN"/>
        </w:rPr>
        <w:t xml:space="preserve">必须</w:t>
      </w:r>
      <w:r>
        <w:rPr>
          <w:rFonts w:hint="eastAsia" w:ascii="宋体" w:hAnsi="宋体" w:eastAsia="宋体" w:cs="宋体"/>
          <w:color w:val="auto"/>
          <w:sz w:val="21"/>
          <w:szCs w:val="21"/>
          <w:highlight w:val="none"/>
        </w:rPr>
        <w:t xml:space="preserve">向</w:t>
      </w:r>
      <w:r>
        <w:rPr>
          <w:rFonts w:hint="eastAsia" w:ascii="宋体" w:hAnsi="宋体" w:cs="宋体"/>
          <w:color w:val="auto"/>
          <w:sz w:val="21"/>
          <w:szCs w:val="21"/>
          <w:highlight w:val="none"/>
          <w:lang w:val="en-US" w:eastAsia="zh-CN"/>
        </w:rPr>
        <w:t xml:space="preserve">甲方</w:t>
      </w:r>
      <w:r>
        <w:rPr>
          <w:rFonts w:hint="eastAsia" w:ascii="宋体" w:hAnsi="宋体" w:eastAsia="宋体" w:cs="宋体"/>
          <w:color w:val="auto"/>
          <w:sz w:val="21"/>
          <w:szCs w:val="21"/>
          <w:highlight w:val="none"/>
        </w:rPr>
        <w:t xml:space="preserve">提交申请，批准后方可作业，</w:t>
      </w:r>
      <w:r>
        <w:rPr>
          <w:rFonts w:hint="eastAsia" w:ascii="宋体" w:hAnsi="宋体" w:cs="宋体"/>
          <w:color w:val="auto"/>
          <w:sz w:val="21"/>
          <w:szCs w:val="21"/>
          <w:highlight w:val="none"/>
          <w:lang w:val="en-US" w:eastAsia="zh-CN"/>
        </w:rPr>
        <w:t xml:space="preserve">乙方</w:t>
      </w:r>
      <w:r>
        <w:rPr>
          <w:rFonts w:hint="eastAsia" w:ascii="宋体" w:hAnsi="宋体" w:eastAsia="宋体" w:cs="宋体"/>
          <w:color w:val="auto"/>
          <w:sz w:val="21"/>
          <w:szCs w:val="21"/>
          <w:highlight w:val="none"/>
        </w:rPr>
        <w:t xml:space="preserve">必须配备相应的安全防护措施，现场设立专项管理责任人，并做好日常安全管理工作，</w:t>
      </w:r>
      <w:r>
        <w:rPr>
          <w:rFonts w:hint="eastAsia" w:ascii="宋体" w:hAnsi="宋体" w:cs="宋体"/>
          <w:color w:val="auto"/>
          <w:sz w:val="21"/>
          <w:szCs w:val="21"/>
          <w:highlight w:val="none"/>
          <w:lang w:val="en-US" w:eastAsia="zh-CN"/>
        </w:rPr>
        <w:t xml:space="preserve">甲方</w:t>
      </w:r>
      <w:r>
        <w:rPr>
          <w:rFonts w:hint="eastAsia" w:ascii="宋体" w:hAnsi="宋体" w:eastAsia="宋体" w:cs="宋体"/>
          <w:color w:val="auto"/>
          <w:sz w:val="21"/>
          <w:szCs w:val="21"/>
          <w:highlight w:val="none"/>
        </w:rPr>
        <w:t xml:space="preserve">有权监督管理。</w:t>
      </w:r>
      <w:r/>
    </w:p>
    <w:p>
      <w:pPr>
        <w:numPr>
          <w:ilvl w:val="0"/>
          <w:numId w:val="0"/>
        </w:num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b w:val="0"/>
          <w:bCs w:val="0"/>
          <w:color w:val="auto"/>
          <w:sz w:val="21"/>
          <w:szCs w:val="21"/>
          <w:highlight w:val="none"/>
          <w:lang w:val="en-US" w:eastAsia="zh-CN"/>
        </w:rPr>
        <w:t xml:space="preserve">（</w:t>
      </w:r>
      <w:r>
        <w:rPr>
          <w:rFonts w:hint="eastAsia" w:ascii="宋体" w:hAnsi="宋体" w:cs="宋体"/>
          <w:b w:val="0"/>
          <w:bCs w:val="0"/>
          <w:color w:val="auto"/>
          <w:sz w:val="21"/>
          <w:szCs w:val="21"/>
          <w:highlight w:val="none"/>
          <w:lang w:val="en-US" w:eastAsia="zh-CN"/>
        </w:rPr>
        <w:t xml:space="preserve">5</w:t>
      </w:r>
      <w:r>
        <w:rPr>
          <w:rFonts w:hint="eastAsia" w:ascii="宋体" w:hAnsi="宋体" w:eastAsia="宋体" w:cs="宋体"/>
          <w:b w:val="0"/>
          <w:bCs w:val="0"/>
          <w:color w:val="auto"/>
          <w:sz w:val="21"/>
          <w:szCs w:val="21"/>
          <w:highlight w:val="none"/>
          <w:lang w:val="en-US" w:eastAsia="zh-CN"/>
        </w:rPr>
        <w:t xml:space="preserve">）</w:t>
      </w:r>
      <w:r>
        <w:rPr>
          <w:rFonts w:hint="eastAsia" w:ascii="宋体" w:hAnsi="宋体" w:cs="宋体"/>
          <w:b w:val="0"/>
          <w:bCs w:val="0"/>
          <w:color w:val="auto"/>
          <w:sz w:val="21"/>
          <w:szCs w:val="21"/>
          <w:highlight w:val="none"/>
          <w:lang w:val="en-US" w:eastAsia="zh-CN"/>
        </w:rPr>
        <w:t xml:space="preserve">乙方</w:t>
      </w:r>
      <w:r>
        <w:rPr>
          <w:rFonts w:hint="eastAsia" w:ascii="宋体" w:hAnsi="宋体" w:eastAsia="宋体" w:cs="宋体"/>
          <w:b w:val="0"/>
          <w:bCs w:val="0"/>
          <w:color w:val="auto"/>
          <w:sz w:val="21"/>
          <w:szCs w:val="21"/>
          <w:highlight w:val="none"/>
          <w:lang w:val="en-US" w:eastAsia="zh-CN"/>
        </w:rPr>
        <w:t xml:space="preserve">如</w:t>
      </w:r>
      <w:r>
        <w:rPr>
          <w:rFonts w:hint="eastAsia" w:ascii="宋体" w:hAnsi="宋体" w:cs="宋体"/>
          <w:b w:val="0"/>
          <w:bCs w:val="0"/>
          <w:color w:val="auto"/>
          <w:sz w:val="21"/>
          <w:szCs w:val="21"/>
          <w:highlight w:val="none"/>
          <w:lang w:val="en-US" w:eastAsia="zh-CN"/>
        </w:rPr>
        <w:t xml:space="preserve">涉及自行</w:t>
      </w:r>
      <w:r>
        <w:rPr>
          <w:rFonts w:hint="eastAsia" w:ascii="宋体" w:hAnsi="宋体" w:eastAsia="宋体" w:cs="宋体"/>
          <w:color w:val="auto"/>
          <w:sz w:val="21"/>
          <w:szCs w:val="21"/>
          <w:highlight w:val="none"/>
        </w:rPr>
        <w:t xml:space="preserve">燃料</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易燃易爆品</w:t>
      </w:r>
      <w:r>
        <w:rPr>
          <w:rFonts w:hint="eastAsia" w:ascii="宋体" w:hAnsi="宋体" w:eastAsia="宋体" w:cs="宋体"/>
          <w:color w:val="auto"/>
          <w:sz w:val="21"/>
          <w:szCs w:val="21"/>
          <w:highlight w:val="none"/>
        </w:rPr>
        <w:t xml:space="preserve">的购买、使用、保存环节，均应做好安全防火工作，对于由于</w:t>
      </w:r>
      <w:r>
        <w:rPr>
          <w:rFonts w:hint="eastAsia" w:ascii="宋体" w:hAnsi="宋体" w:cs="宋体"/>
          <w:b w:val="0"/>
          <w:bCs w:val="0"/>
          <w:color w:val="auto"/>
          <w:sz w:val="21"/>
          <w:szCs w:val="21"/>
          <w:highlight w:val="none"/>
          <w:lang w:val="en-US" w:eastAsia="zh-CN"/>
        </w:rPr>
        <w:t xml:space="preserve">乙方</w:t>
      </w:r>
      <w:r>
        <w:rPr>
          <w:rFonts w:hint="eastAsia" w:ascii="宋体" w:hAnsi="宋体" w:eastAsia="宋体" w:cs="宋体"/>
          <w:color w:val="auto"/>
          <w:sz w:val="21"/>
          <w:szCs w:val="21"/>
          <w:highlight w:val="none"/>
        </w:rPr>
        <w:t xml:space="preserve">工作疏忽而造成的安全事故</w:t>
      </w:r>
      <w:r>
        <w:rPr>
          <w:rFonts w:hint="eastAsia" w:ascii="宋体" w:hAnsi="宋体" w:cs="宋体"/>
          <w:b w:val="0"/>
          <w:bCs w:val="0"/>
          <w:color w:val="auto"/>
          <w:sz w:val="21"/>
          <w:szCs w:val="21"/>
          <w:highlight w:val="none"/>
          <w:lang w:val="en-US" w:eastAsia="zh-CN"/>
        </w:rPr>
        <w:t xml:space="preserve">乙方</w:t>
      </w:r>
      <w:r>
        <w:rPr>
          <w:rFonts w:hint="eastAsia" w:ascii="宋体" w:hAnsi="宋体" w:eastAsia="宋体" w:cs="宋体"/>
          <w:color w:val="auto"/>
          <w:sz w:val="21"/>
          <w:szCs w:val="21"/>
          <w:highlight w:val="none"/>
        </w:rPr>
        <w:t xml:space="preserve">应承担一切责任。</w:t>
      </w:r>
      <w:r/>
    </w:p>
    <w:p>
      <w:pPr>
        <w:numPr>
          <w:ilvl w:val="0"/>
          <w:numId w:val="0"/>
        </w:num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b w:val="0"/>
          <w:bCs w:val="0"/>
          <w:color w:val="auto"/>
          <w:sz w:val="21"/>
          <w:szCs w:val="21"/>
          <w:highlight w:val="none"/>
          <w:lang w:val="en-US" w:eastAsia="zh-CN"/>
        </w:rPr>
        <w:t xml:space="preserve">（</w:t>
      </w:r>
      <w:r>
        <w:rPr>
          <w:rFonts w:hint="eastAsia" w:ascii="宋体" w:hAnsi="宋体" w:cs="宋体"/>
          <w:b w:val="0"/>
          <w:bCs w:val="0"/>
          <w:color w:val="auto"/>
          <w:sz w:val="21"/>
          <w:szCs w:val="21"/>
          <w:highlight w:val="none"/>
          <w:lang w:val="en-US" w:eastAsia="zh-CN"/>
        </w:rPr>
        <w:t xml:space="preserve">6</w:t>
      </w:r>
      <w:r>
        <w:rPr>
          <w:rFonts w:hint="eastAsia" w:ascii="宋体" w:hAnsi="宋体" w:eastAsia="宋体" w:cs="宋体"/>
          <w:b w:val="0"/>
          <w:bCs w:val="0"/>
          <w:color w:val="auto"/>
          <w:sz w:val="21"/>
          <w:szCs w:val="21"/>
          <w:highlight w:val="none"/>
          <w:lang w:val="en-US" w:eastAsia="zh-CN"/>
        </w:rPr>
        <w:t xml:space="preserve">）</w:t>
      </w:r>
      <w:r>
        <w:rPr>
          <w:rFonts w:hint="eastAsia" w:ascii="宋体" w:hAnsi="宋体" w:cs="宋体"/>
          <w:b w:val="0"/>
          <w:bCs w:val="0"/>
          <w:color w:val="auto"/>
          <w:sz w:val="21"/>
          <w:szCs w:val="21"/>
          <w:highlight w:val="none"/>
          <w:lang w:val="en-US" w:eastAsia="zh-CN"/>
        </w:rPr>
        <w:t xml:space="preserve">乙方</w:t>
      </w:r>
      <w:r>
        <w:rPr>
          <w:rFonts w:hint="eastAsia" w:ascii="宋体" w:hAnsi="宋体" w:eastAsia="宋体" w:cs="宋体"/>
          <w:color w:val="auto"/>
          <w:sz w:val="21"/>
          <w:szCs w:val="21"/>
          <w:highlight w:val="none"/>
        </w:rPr>
        <w:t xml:space="preserve">应对所使用的</w:t>
      </w:r>
      <w:r>
        <w:rPr>
          <w:rFonts w:hint="eastAsia" w:ascii="宋体" w:hAnsi="宋体" w:cs="宋体"/>
          <w:color w:val="auto"/>
          <w:sz w:val="21"/>
          <w:szCs w:val="21"/>
          <w:highlight w:val="none"/>
          <w:lang w:val="en-US" w:eastAsia="zh-CN"/>
        </w:rPr>
        <w:t xml:space="preserve">炊事设备、燃气管道</w:t>
      </w:r>
      <w:r>
        <w:rPr>
          <w:rFonts w:hint="eastAsia" w:ascii="宋体" w:hAnsi="宋体" w:eastAsia="宋体" w:cs="宋体"/>
          <w:color w:val="auto"/>
          <w:sz w:val="21"/>
          <w:szCs w:val="21"/>
          <w:highlight w:val="none"/>
        </w:rPr>
        <w:t xml:space="preserve">等相应设备、部件等按照国家的相关规定加强安全</w:t>
      </w:r>
      <w:r>
        <w:rPr>
          <w:rFonts w:hint="eastAsia" w:ascii="宋体" w:hAnsi="宋体" w:cs="宋体"/>
          <w:color w:val="auto"/>
          <w:sz w:val="21"/>
          <w:szCs w:val="21"/>
          <w:highlight w:val="none"/>
          <w:lang w:val="en-US" w:eastAsia="zh-CN"/>
        </w:rPr>
        <w:t xml:space="preserve">检查及</w:t>
      </w:r>
      <w:r>
        <w:rPr>
          <w:rFonts w:hint="eastAsia" w:ascii="宋体" w:hAnsi="宋体" w:eastAsia="宋体" w:cs="宋体"/>
          <w:color w:val="auto"/>
          <w:sz w:val="21"/>
          <w:szCs w:val="21"/>
          <w:highlight w:val="none"/>
        </w:rPr>
        <w:t xml:space="preserve">管理。</w:t>
      </w:r>
      <w:r>
        <w:rPr>
          <w:rFonts w:hint="eastAsia" w:ascii="宋体" w:hAnsi="宋体" w:cs="宋体"/>
          <w:color w:val="auto"/>
          <w:sz w:val="21"/>
          <w:szCs w:val="21"/>
          <w:highlight w:val="none"/>
          <w:lang w:val="en-US" w:eastAsia="zh-CN"/>
        </w:rPr>
        <w:t xml:space="preserve">如发现存在安全隐患，应及时向甲方报备处置</w:t>
      </w:r>
      <w:r>
        <w:rPr>
          <w:rFonts w:hint="eastAsia" w:ascii="宋体" w:hAnsi="宋体" w:eastAsia="宋体" w:cs="宋体"/>
          <w:color w:val="auto"/>
          <w:sz w:val="21"/>
          <w:szCs w:val="21"/>
          <w:highlight w:val="none"/>
        </w:rPr>
        <w:t xml:space="preserve">。</w:t>
      </w:r>
      <w:r/>
    </w:p>
    <w:p>
      <w:pPr>
        <w:numPr>
          <w:ilvl w:val="0"/>
          <w:numId w:val="0"/>
        </w:num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b w:val="0"/>
          <w:bCs w:val="0"/>
          <w:color w:val="auto"/>
          <w:sz w:val="21"/>
          <w:szCs w:val="21"/>
          <w:highlight w:val="none"/>
          <w:lang w:val="en-US" w:eastAsia="zh-CN"/>
        </w:rPr>
        <w:t xml:space="preserve">（</w:t>
      </w:r>
      <w:r>
        <w:rPr>
          <w:rFonts w:hint="eastAsia" w:ascii="宋体" w:hAnsi="宋体" w:cs="宋体"/>
          <w:b w:val="0"/>
          <w:bCs w:val="0"/>
          <w:color w:val="auto"/>
          <w:sz w:val="21"/>
          <w:szCs w:val="21"/>
          <w:highlight w:val="none"/>
          <w:lang w:val="en-US" w:eastAsia="zh-CN"/>
        </w:rPr>
        <w:t xml:space="preserve">7</w:t>
      </w:r>
      <w:r>
        <w:rPr>
          <w:rFonts w:hint="eastAsia" w:ascii="宋体" w:hAnsi="宋体" w:eastAsia="宋体" w:cs="宋体"/>
          <w:b w:val="0"/>
          <w:bCs w:val="0"/>
          <w:color w:val="auto"/>
          <w:sz w:val="21"/>
          <w:szCs w:val="21"/>
          <w:highlight w:val="none"/>
          <w:lang w:val="en-US" w:eastAsia="zh-CN"/>
        </w:rPr>
        <w:t xml:space="preserve">）</w:t>
      </w:r>
      <w:r>
        <w:rPr>
          <w:rFonts w:hint="eastAsia" w:ascii="宋体" w:hAnsi="宋体" w:cs="宋体"/>
          <w:b w:val="0"/>
          <w:bCs w:val="0"/>
          <w:color w:val="auto"/>
          <w:sz w:val="21"/>
          <w:szCs w:val="21"/>
          <w:highlight w:val="none"/>
          <w:lang w:val="en-US" w:eastAsia="zh-CN"/>
        </w:rPr>
        <w:t xml:space="preserve">乙方</w:t>
      </w:r>
      <w:r>
        <w:rPr>
          <w:rFonts w:hint="eastAsia" w:ascii="宋体" w:hAnsi="宋体" w:eastAsia="宋体" w:cs="宋体"/>
          <w:color w:val="auto"/>
          <w:sz w:val="21"/>
          <w:szCs w:val="21"/>
          <w:highlight w:val="none"/>
        </w:rPr>
        <w:t xml:space="preserve">应安排专人对燃料系统进行防火巡查，每日操作结束后应有专人关闭火源阀门及气源阀门</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做好防火措施。</w:t>
      </w:r>
      <w:r/>
    </w:p>
    <w:p>
      <w:pPr>
        <w:numPr>
          <w:ilvl w:val="0"/>
          <w:numId w:val="0"/>
        </w:num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交通安全</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包括但不限于以下内容</w:t>
      </w:r>
      <w:r>
        <w:rPr>
          <w:rFonts w:hint="eastAsia" w:ascii="宋体" w:hAnsi="宋体" w:eastAsia="宋体" w:cs="宋体"/>
          <w:b w:val="0"/>
          <w:bCs w:val="0"/>
          <w:color w:val="auto"/>
          <w:sz w:val="21"/>
          <w:szCs w:val="21"/>
          <w:highlight w:val="none"/>
          <w:lang w:eastAsia="zh-CN"/>
        </w:rPr>
        <w:t xml:space="preserve">）</w:t>
      </w:r>
      <w:r/>
    </w:p>
    <w:p>
      <w:pPr>
        <w:numPr>
          <w:ilvl w:val="0"/>
          <w:numId w:val="0"/>
        </w:numPr>
        <w:ind w:firstLine="420"/>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lang w:val="en-US" w:eastAsia="zh-CN" w:bidi="ar-SA"/>
        </w:rPr>
        <w:outlineLvl w:val="9"/>
      </w:pPr>
      <w:r>
        <w:rPr>
          <w:rFonts w:hint="eastAsia" w:ascii="宋体" w:hAnsi="宋体" w:cs="宋体"/>
          <w:color w:val="auto"/>
          <w:sz w:val="21"/>
          <w:szCs w:val="21"/>
          <w:highlight w:val="none"/>
          <w:lang w:val="en-US" w:eastAsia="zh-CN"/>
        </w:rPr>
        <w:t xml:space="preserve">乙方</w:t>
      </w:r>
      <w:r>
        <w:rPr>
          <w:rFonts w:hint="eastAsia" w:ascii="宋体" w:hAnsi="宋体" w:eastAsia="宋体" w:cs="宋体"/>
          <w:color w:val="auto"/>
          <w:sz w:val="21"/>
          <w:szCs w:val="21"/>
          <w:highlight w:val="none"/>
        </w:rPr>
        <w:t xml:space="preserve">车辆进入</w:t>
      </w:r>
      <w:r>
        <w:rPr>
          <w:rFonts w:hint="eastAsia" w:ascii="宋体" w:hAnsi="宋体" w:cs="宋体"/>
          <w:color w:val="auto"/>
          <w:sz w:val="21"/>
          <w:szCs w:val="21"/>
          <w:highlight w:val="none"/>
          <w:lang w:val="en-US" w:eastAsia="zh-CN"/>
        </w:rPr>
        <w:t xml:space="preserve">甲方</w:t>
      </w:r>
      <w:r>
        <w:rPr>
          <w:rFonts w:hint="eastAsia" w:ascii="宋体" w:hAnsi="宋体" w:eastAsia="宋体" w:cs="宋体"/>
          <w:color w:val="auto"/>
          <w:sz w:val="21"/>
          <w:szCs w:val="21"/>
          <w:highlight w:val="none"/>
        </w:rPr>
        <w:t xml:space="preserve">区域时，行车速度</w:t>
      </w:r>
      <w:r>
        <w:rPr>
          <w:rFonts w:hint="eastAsia" w:ascii="宋体" w:hAnsi="宋体" w:cs="宋体"/>
          <w:color w:val="auto"/>
          <w:sz w:val="21"/>
          <w:szCs w:val="21"/>
          <w:highlight w:val="none"/>
          <w:lang w:val="en-US" w:eastAsia="zh-CN"/>
        </w:rPr>
        <w:t xml:space="preserve">控制在5-</w:t>
      </w:r>
      <w:r>
        <w:rPr>
          <w:rFonts w:hint="eastAsia" w:ascii="宋体" w:hAnsi="宋体" w:eastAsia="宋体" w:cs="宋体"/>
          <w:color w:val="auto"/>
          <w:sz w:val="21"/>
          <w:szCs w:val="21"/>
          <w:highlight w:val="none"/>
        </w:rPr>
        <w:t xml:space="preserve">10公里/小时。车辆应在指定的</w:t>
      </w:r>
      <w:r>
        <w:rPr>
          <w:rFonts w:hint="eastAsia" w:ascii="宋体" w:hAnsi="宋体" w:eastAsia="宋体" w:cs="宋体"/>
          <w:color w:val="auto"/>
          <w:sz w:val="21"/>
          <w:szCs w:val="21"/>
          <w:highlight w:val="none"/>
          <w:lang w:val="en-US" w:eastAsia="zh-CN"/>
        </w:rPr>
        <w:t xml:space="preserve">道路</w:t>
      </w:r>
      <w:r>
        <w:rPr>
          <w:rFonts w:hint="eastAsia" w:ascii="宋体" w:hAnsi="宋体" w:eastAsia="宋体" w:cs="宋体"/>
          <w:color w:val="auto"/>
          <w:sz w:val="21"/>
          <w:szCs w:val="21"/>
          <w:highlight w:val="none"/>
        </w:rPr>
        <w:t xml:space="preserve">上行驶，不得超载、超高、超长、超宽运输，严禁与生产系统设备管道接触。同时，不得损坏或搬动所有交通标志和安全设施，遇到不得不挪动的情况时，需要与</w:t>
      </w:r>
      <w:r>
        <w:rPr>
          <w:rFonts w:hint="eastAsia" w:ascii="宋体" w:hAnsi="宋体" w:cs="宋体"/>
          <w:color w:val="auto"/>
          <w:sz w:val="21"/>
          <w:szCs w:val="21"/>
          <w:highlight w:val="none"/>
          <w:lang w:val="en-US" w:eastAsia="zh-CN"/>
        </w:rPr>
        <w:t xml:space="preserve">甲方</w:t>
      </w:r>
      <w:r>
        <w:rPr>
          <w:rFonts w:hint="eastAsia" w:ascii="宋体" w:hAnsi="宋体" w:eastAsia="宋体" w:cs="宋体"/>
          <w:color w:val="auto"/>
          <w:sz w:val="21"/>
          <w:szCs w:val="21"/>
          <w:highlight w:val="none"/>
        </w:rPr>
        <w:t xml:space="preserve">协商，审批成功，方可挪动</w:t>
      </w:r>
      <w:r>
        <w:rPr>
          <w:rFonts w:hint="eastAsia" w:ascii="宋体" w:hAnsi="宋体" w:eastAsia="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乙方</w:t>
      </w:r>
      <w:r>
        <w:rPr>
          <w:rFonts w:hint="eastAsia" w:ascii="宋体" w:hAnsi="宋体" w:eastAsia="宋体" w:cs="宋体"/>
          <w:color w:val="auto"/>
          <w:sz w:val="21"/>
          <w:szCs w:val="21"/>
          <w:highlight w:val="none"/>
          <w:lang w:val="en-US" w:eastAsia="zh-CN"/>
        </w:rPr>
        <w:t xml:space="preserve">在区域内发生的任何交通事故均由</w:t>
      </w:r>
      <w:r>
        <w:rPr>
          <w:rFonts w:hint="eastAsia" w:ascii="宋体" w:hAnsi="宋体" w:cs="宋体"/>
          <w:color w:val="auto"/>
          <w:sz w:val="21"/>
          <w:szCs w:val="21"/>
          <w:highlight w:val="none"/>
          <w:lang w:val="en-US" w:eastAsia="zh-CN"/>
        </w:rPr>
        <w:t xml:space="preserve">乙方</w:t>
      </w:r>
      <w:r>
        <w:rPr>
          <w:rFonts w:hint="eastAsia" w:ascii="宋体" w:hAnsi="宋体" w:eastAsia="宋体" w:cs="宋体"/>
          <w:color w:val="auto"/>
          <w:sz w:val="21"/>
          <w:szCs w:val="21"/>
          <w:highlight w:val="none"/>
          <w:lang w:val="en-US" w:eastAsia="zh-CN"/>
        </w:rPr>
        <w:t xml:space="preserve">承担全部责任。</w:t>
      </w:r>
      <w:r/>
    </w:p>
    <w:p>
      <w:pPr>
        <w:contextualSpacing/>
        <w:ind w:firstLine="422"/>
        <w:jc w:val="left"/>
        <w:keepLines w:val="0"/>
        <w:keepNext w:val="0"/>
        <w:pageBreakBefore w:val="0"/>
        <w:spacing w:line="360" w:lineRule="auto"/>
        <w:shd w:val="clear" w:color="auto"/>
        <w:widowControl w:val="off"/>
        <w:rPr>
          <w:rFonts w:hint="default" w:ascii="宋体" w:hAnsi="宋体" w:eastAsia="宋体" w:cs="宋体"/>
          <w:b/>
          <w:bCs/>
          <w:color w:val="auto"/>
          <w:sz w:val="21"/>
          <w:szCs w:val="21"/>
          <w:highlight w:val="none"/>
          <w:lang w:val="en-US" w:eastAsia="zh-CN"/>
        </w:rPr>
        <w:outlineLvl w:val="1"/>
      </w:pPr>
      <w:r>
        <w:rPr>
          <w:rFonts w:hint="eastAsia" w:ascii="宋体" w:hAnsi="宋体" w:eastAsia="宋体" w:cs="宋体"/>
          <w:b/>
          <w:bCs/>
          <w:color w:val="auto"/>
          <w:sz w:val="21"/>
          <w:szCs w:val="21"/>
          <w:highlight w:val="none"/>
          <w:lang w:val="en-US" w:eastAsia="zh-CN"/>
        </w:rPr>
        <w:t xml:space="preserve">（七）考核要求</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1.考核办法</w:t>
      </w:r>
      <w:r/>
    </w:p>
    <w:p>
      <w:pPr>
        <w:ind w:firstLine="420"/>
        <w:jc w:val="left"/>
        <w:keepLines w:val="0"/>
        <w:keepNext w:val="0"/>
        <w:pageBreakBefore w:val="0"/>
        <w:spacing w:line="360" w:lineRule="auto"/>
        <w:widowControl w:val="off"/>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甲方</w:t>
      </w:r>
      <w:r>
        <w:rPr>
          <w:rFonts w:hint="eastAsia" w:ascii="宋体" w:hAnsi="宋体" w:eastAsia="宋体" w:cs="宋体"/>
          <w:color w:val="auto"/>
          <w:sz w:val="21"/>
          <w:szCs w:val="21"/>
          <w:highlight w:val="none"/>
          <w:lang w:val="en-US" w:eastAsia="zh-CN"/>
        </w:rPr>
        <w:t xml:space="preserve">根据标准化工作要求，按常州市钟楼区机关事务管理中心社会化服务考核办法及相关服务标准、考核细则对</w:t>
      </w:r>
      <w:r>
        <w:rPr>
          <w:rFonts w:hint="eastAsia" w:ascii="宋体" w:hAnsi="宋体" w:cs="宋体"/>
          <w:color w:val="auto"/>
          <w:sz w:val="21"/>
          <w:szCs w:val="21"/>
          <w:highlight w:val="none"/>
          <w:lang w:val="en-US" w:eastAsia="zh-CN"/>
        </w:rPr>
        <w:t xml:space="preserve">乙方</w:t>
      </w:r>
      <w:r>
        <w:rPr>
          <w:rFonts w:hint="eastAsia" w:ascii="宋体" w:hAnsi="宋体" w:eastAsia="宋体" w:cs="宋体"/>
          <w:color w:val="auto"/>
          <w:sz w:val="21"/>
          <w:szCs w:val="21"/>
          <w:highlight w:val="none"/>
          <w:lang w:val="en-US" w:eastAsia="zh-CN"/>
        </w:rPr>
        <w:t xml:space="preserve">进行考核管理。考核细则详见附件3：常州市钟楼区行政中心机关食堂餐饮服务及管理项目考核评分标准。</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2.考核内容</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甲方</w:t>
      </w:r>
      <w:r>
        <w:rPr>
          <w:rFonts w:hint="eastAsia" w:ascii="宋体" w:hAnsi="宋体" w:eastAsia="宋体" w:cs="宋体"/>
          <w:color w:val="auto"/>
          <w:sz w:val="21"/>
          <w:szCs w:val="21"/>
          <w:highlight w:val="none"/>
          <w:lang w:val="en-US" w:eastAsia="zh-CN"/>
        </w:rPr>
        <w:t xml:space="preserve">将采购文件规定的服务内容、服务要求和服务标准，对</w:t>
      </w:r>
      <w:r>
        <w:rPr>
          <w:rFonts w:hint="eastAsia" w:ascii="宋体" w:hAnsi="宋体" w:cs="宋体"/>
          <w:color w:val="auto"/>
          <w:sz w:val="21"/>
          <w:szCs w:val="21"/>
          <w:highlight w:val="none"/>
          <w:lang w:val="en-US" w:eastAsia="zh-CN"/>
        </w:rPr>
        <w:t xml:space="preserve">乙方</w:t>
      </w:r>
      <w:r>
        <w:rPr>
          <w:rFonts w:hint="eastAsia" w:ascii="宋体" w:hAnsi="宋体" w:eastAsia="宋体" w:cs="宋体"/>
          <w:color w:val="auto"/>
          <w:sz w:val="21"/>
          <w:szCs w:val="21"/>
          <w:highlight w:val="none"/>
          <w:lang w:val="en-US" w:eastAsia="zh-CN"/>
        </w:rPr>
        <w:t xml:space="preserve">的制度建设、质量管理、服务规范、合同执行、资料管理等进行日常考核和月度考核。服务质量考核每月汇总，合格基准分为90分，考核结果低于基准分，每低于基准分1分，从当月应付服务费中扣减1000元，如果考核结果低于80分，</w:t>
      </w:r>
      <w:r>
        <w:rPr>
          <w:rFonts w:hint="eastAsia" w:ascii="宋体" w:hAnsi="宋体" w:cs="宋体"/>
          <w:color w:val="auto"/>
          <w:sz w:val="21"/>
          <w:szCs w:val="21"/>
          <w:highlight w:val="none"/>
          <w:lang w:val="en-US" w:eastAsia="zh-CN"/>
        </w:rPr>
        <w:t xml:space="preserve">甲方</w:t>
      </w:r>
      <w:r>
        <w:rPr>
          <w:rFonts w:hint="eastAsia" w:ascii="宋体" w:hAnsi="宋体" w:eastAsia="宋体" w:cs="宋体"/>
          <w:color w:val="auto"/>
          <w:sz w:val="21"/>
          <w:szCs w:val="21"/>
          <w:highlight w:val="none"/>
          <w:lang w:val="en-US" w:eastAsia="zh-CN"/>
        </w:rPr>
        <w:t xml:space="preserve">有权终止和</w:t>
      </w:r>
      <w:r>
        <w:rPr>
          <w:rFonts w:hint="eastAsia" w:ascii="宋体" w:hAnsi="宋体" w:cs="宋体"/>
          <w:color w:val="auto"/>
          <w:sz w:val="21"/>
          <w:szCs w:val="21"/>
          <w:highlight w:val="none"/>
          <w:lang w:val="en-US" w:eastAsia="zh-CN"/>
        </w:rPr>
        <w:t xml:space="preserve">乙方</w:t>
      </w:r>
      <w:r>
        <w:rPr>
          <w:rFonts w:hint="eastAsia" w:ascii="宋体" w:hAnsi="宋体" w:eastAsia="宋体" w:cs="宋体"/>
          <w:color w:val="auto"/>
          <w:sz w:val="21"/>
          <w:szCs w:val="21"/>
          <w:highlight w:val="none"/>
          <w:lang w:val="en-US" w:eastAsia="zh-CN"/>
        </w:rPr>
        <w:t xml:space="preserve">的合同。</w:t>
      </w:r>
      <w:r/>
    </w:p>
    <w:p>
      <w:pPr>
        <w:numPr>
          <w:ilvl w:val="0"/>
          <w:numId w:val="0"/>
        </w:numPr>
        <w:jc w:val="left"/>
        <w:keepLines w:val="0"/>
        <w:keepNext w:val="0"/>
        <w:pageBreakBefore w:val="0"/>
        <w:spacing w:line="360" w:lineRule="auto"/>
        <w:widowControl w:val="off"/>
        <w:rPr>
          <w:rFonts w:hint="eastAsia" w:ascii="宋体" w:hAnsi="宋体" w:cs="宋体"/>
          <w:b/>
          <w:bCs w:val="0"/>
          <w:color w:val="auto"/>
          <w:sz w:val="21"/>
          <w:szCs w:val="21"/>
          <w:highlight w:val="none"/>
          <w:lang w:val="en-US" w:eastAsia="zh-CN"/>
        </w:rPr>
      </w:pPr>
      <w:r>
        <w:rPr>
          <w:rFonts w:hint="eastAsia" w:ascii="宋体" w:hAnsi="宋体" w:eastAsia="宋体" w:cs="宋体"/>
          <w:b/>
          <w:bCs w:val="0"/>
          <w:color w:val="auto"/>
          <w:sz w:val="21"/>
          <w:szCs w:val="21"/>
          <w:highlight w:val="none"/>
          <w:lang w:val="en-US" w:eastAsia="zh-CN" w:bidi="ar-SA"/>
        </w:rPr>
        <w:t xml:space="preserve">七、</w:t>
      </w:r>
      <w:r>
        <w:rPr>
          <w:rFonts w:hint="eastAsia" w:ascii="宋体" w:hAnsi="宋体" w:cs="宋体"/>
          <w:b/>
          <w:bCs w:val="0"/>
          <w:color w:val="auto"/>
          <w:sz w:val="21"/>
          <w:szCs w:val="21"/>
          <w:highlight w:val="none"/>
          <w:lang w:val="en-US" w:eastAsia="zh-CN"/>
        </w:rPr>
        <w:t xml:space="preserve">其他约定</w:t>
      </w:r>
      <w:r/>
    </w:p>
    <w:p>
      <w:pPr>
        <w:numPr>
          <w:ilvl w:val="0"/>
          <w:numId w:val="0"/>
        </w:numPr>
        <w:ind w:firstLine="420"/>
        <w:jc w:val="left"/>
        <w:keepLines w:val="0"/>
        <w:keepNext w:val="0"/>
        <w:pageBreakBefore w:val="0"/>
        <w:spacing w:line="360" w:lineRule="auto"/>
        <w:widowControl w:val="off"/>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1.本合同签订前甲、乙双方已对现有厨房设备、设施、餐饮用具等财产进行清点盘库，并由甲、乙双方确认。</w:t>
      </w:r>
      <w:r/>
    </w:p>
    <w:p>
      <w:pPr>
        <w:ind w:firstLine="420"/>
        <w:jc w:val="left"/>
        <w:keepLines w:val="0"/>
        <w:keepNext w:val="0"/>
        <w:pageBreakBefore w:val="0"/>
        <w:spacing w:line="360" w:lineRule="auto"/>
        <w:widowControl w:val="off"/>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en-US" w:eastAsia="zh-CN"/>
        </w:rPr>
        <w:t xml:space="preserve">.签订合同后，任何一方如违约应赔偿对方的经济损失，并</w:t>
      </w:r>
      <w:r>
        <w:rPr>
          <w:rFonts w:hint="eastAsia" w:ascii="宋体" w:hAnsi="宋体" w:cs="宋体"/>
          <w:color w:val="auto"/>
          <w:sz w:val="21"/>
          <w:szCs w:val="21"/>
          <w:highlight w:val="none"/>
          <w:lang w:val="en-US" w:eastAsia="zh-CN"/>
        </w:rPr>
        <w:t xml:space="preserve">按单年度合同价款*10%</w:t>
      </w:r>
      <w:r>
        <w:rPr>
          <w:rFonts w:hint="eastAsia" w:ascii="宋体" w:hAnsi="宋体" w:eastAsia="宋体" w:cs="宋体"/>
          <w:color w:val="auto"/>
          <w:sz w:val="21"/>
          <w:szCs w:val="21"/>
          <w:highlight w:val="none"/>
          <w:lang w:val="en-US" w:eastAsia="zh-CN"/>
        </w:rPr>
        <w:t xml:space="preserve">支付对方违约金。如有一方因故要求提前终止合同，应提前三个月以书面形式通知对方，经对方同意后终止合同，交接期必须安排在适当期间。如不及时通知对方，或未征得对方同意而擅自单方终止合同的，应赔偿对方违约金，以补偿对方的损失；违约金不足以弥补损失的，继续赔偿。</w:t>
      </w:r>
      <w:r>
        <w:rPr>
          <w:rFonts w:hint="eastAsia" w:ascii="宋体" w:hAnsi="宋体" w:cs="宋体"/>
          <w:color w:val="auto"/>
          <w:sz w:val="21"/>
          <w:szCs w:val="21"/>
          <w:highlight w:val="none"/>
          <w:lang w:val="en-US" w:eastAsia="zh-CN"/>
        </w:rPr>
        <w:t xml:space="preserve">本合同违约金标准为单年度合同价款*10%，如有其他约定标准的从其约定。</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val="en-US" w:eastAsia="zh-CN"/>
        </w:rPr>
        <w:t xml:space="preserve">.乙方在合同服务期内，自费办理其人员人身和自备财产的有关保险，保险时间应随服务时间的延长而顺延，并在出险后自行办理索赔。如果乙方不办理上述保险，则应对有关风险及后果自负其责。</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val="en-US" w:eastAsia="zh-CN"/>
        </w:rPr>
        <w:t xml:space="preserve">.乙方向甲方提出赔偿要求不能成立时，乙方应当补偿由于该索赔所导致甲方的各种费用支出。</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val="en-US" w:eastAsia="zh-CN"/>
        </w:rPr>
        <w:t xml:space="preserve">.未经对方的书面同意，无论甲方或乙方均不得转让本合同约定的权利和义务。</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lang w:val="en-US" w:eastAsia="zh-CN"/>
        </w:rPr>
        <w:t xml:space="preserve">.各方都应保护对签署和履行本合同而取得的所有任何有关对方的非公开资料，任何一方均有义务限制其员工、代理人等仅在为适当履行本合同义务所必须且承诺严守保密义务时方可获得和使用上述资料。因一方未尽到此项义务而使另一方受到损失的，应赔偿另一方因此受到的损失。本合同终止后，双方仍负有上述保密义务。</w:t>
      </w:r>
      <w:r/>
    </w:p>
    <w:p>
      <w:pPr>
        <w:jc w:val="left"/>
        <w:keepLines w:val="0"/>
        <w:keepNext w:val="0"/>
        <w:pageBreakBefore w:val="0"/>
        <w:spacing w:line="360" w:lineRule="auto"/>
        <w:widowControl w:val="off"/>
        <w:rPr>
          <w:rFonts w:hAnsi="宋体" w:cs="宋体"/>
          <w:b/>
          <w:bCs/>
          <w:color w:val="auto"/>
          <w:szCs w:val="21"/>
          <w:highlight w:val="none"/>
        </w:rPr>
      </w:pPr>
      <w:r>
        <w:rPr>
          <w:rFonts w:hint="eastAsia" w:hAnsi="宋体" w:cs="宋体"/>
          <w:b/>
          <w:bCs/>
          <w:color w:val="auto"/>
          <w:szCs w:val="21"/>
          <w:highlight w:val="none"/>
          <w:lang w:val="en-US" w:eastAsia="zh-CN"/>
        </w:rPr>
        <w:t xml:space="preserve">八</w:t>
      </w:r>
      <w:r>
        <w:rPr>
          <w:rFonts w:hint="eastAsia" w:hAnsi="宋体" w:cs="宋体"/>
          <w:b/>
          <w:bCs/>
          <w:color w:val="auto"/>
          <w:szCs w:val="21"/>
          <w:highlight w:val="none"/>
        </w:rPr>
        <w:t xml:space="preserve">、违约责任</w:t>
      </w:r>
      <w:r/>
    </w:p>
    <w:p>
      <w:pPr>
        <w:pStyle w:val="878"/>
        <w:ind w:firstLine="420"/>
        <w:jc w:val="left"/>
        <w:keepLines w:val="0"/>
        <w:keepNext w:val="0"/>
        <w:pageBreakBefore w:val="0"/>
        <w:spacing w:line="360" w:lineRule="auto"/>
        <w:widowControl w:val="off"/>
        <w:rPr>
          <w:rFonts w:hint="eastAsia" w:hAnsi="宋体" w:cs="宋体"/>
          <w:color w:val="auto"/>
          <w:szCs w:val="21"/>
          <w:highlight w:val="none"/>
          <w:lang w:val="en-US" w:eastAsia="zh-CN"/>
        </w:rPr>
      </w:pPr>
      <w:r>
        <w:rPr>
          <w:rFonts w:hint="eastAsia" w:hAnsi="宋体" w:cs="宋体"/>
          <w:color w:val="auto"/>
          <w:szCs w:val="21"/>
          <w:highlight w:val="none"/>
          <w:lang w:val="en-US" w:eastAsia="zh-CN"/>
        </w:rPr>
        <w:t xml:space="preserve">1.乙方未按本合同约定标准、时限、内容提供餐饮服务、伴随服务，存在服务降标、供应不足、菜品不达标、卫生不规范、人员配备不到位等违约情形，经甲方书面告知整改仍未纠正的，甲方有权单方解除合同，乙方需按合同第七条标准向甲方支付违约金；解约通知自甲方书面送达乙方之日起生效。</w:t>
      </w:r>
      <w:r/>
    </w:p>
    <w:p>
      <w:pPr>
        <w:pStyle w:val="878"/>
        <w:ind w:firstLine="420"/>
        <w:jc w:val="left"/>
        <w:keepLines w:val="0"/>
        <w:keepNext w:val="0"/>
        <w:pageBreakBefore w:val="0"/>
        <w:spacing w:line="360" w:lineRule="auto"/>
        <w:widowControl w:val="off"/>
        <w:rPr>
          <w:rFonts w:hint="eastAsia" w:hAnsi="宋体" w:cs="宋体"/>
          <w:color w:val="auto"/>
          <w:szCs w:val="21"/>
          <w:highlight w:val="none"/>
          <w:lang w:val="en-US" w:eastAsia="zh-CN"/>
        </w:rPr>
      </w:pPr>
      <w:r>
        <w:rPr>
          <w:rFonts w:hint="eastAsia" w:hAnsi="宋体" w:cs="宋体"/>
          <w:color w:val="auto"/>
          <w:szCs w:val="21"/>
          <w:highlight w:val="none"/>
          <w:lang w:val="en-US" w:eastAsia="zh-CN"/>
        </w:rPr>
        <w:t xml:space="preserve">2.乙方存在投标及履约期间虚假承诺、资质造假、服务造假、隐瞒重大问题，或因乙方根本性过错导致合同无法继续履行的，乙方须向甲方支付单年度合同价款*10%的违约金，违约金不足以弥补甲方经济损失、声誉损失、整改成本的，乙方需全额补足赔偿。</w:t>
      </w:r>
      <w:r/>
    </w:p>
    <w:p>
      <w:pPr>
        <w:pStyle w:val="878"/>
        <w:ind w:firstLine="420"/>
        <w:jc w:val="left"/>
        <w:keepLines w:val="0"/>
        <w:keepNext w:val="0"/>
        <w:pageBreakBefore w:val="0"/>
        <w:spacing w:line="360" w:lineRule="auto"/>
        <w:widowControl w:val="off"/>
        <w:rPr>
          <w:rFonts w:hint="eastAsia" w:hAnsi="宋体" w:cs="宋体"/>
          <w:color w:val="auto"/>
          <w:szCs w:val="21"/>
          <w:highlight w:val="none"/>
          <w:lang w:val="en-US" w:eastAsia="zh-CN"/>
        </w:rPr>
      </w:pPr>
      <w:r>
        <w:rPr>
          <w:rFonts w:hint="eastAsia" w:hAnsi="宋体" w:cs="宋体"/>
          <w:color w:val="auto"/>
          <w:szCs w:val="21"/>
          <w:highlight w:val="none"/>
          <w:lang w:val="en-US" w:eastAsia="zh-CN"/>
        </w:rPr>
        <w:t xml:space="preserve">3.因乙方用工违规、劳资纠纷、人员管理混乱、食品安全事故、消防安全事故、场地安全事故、涉密违规、损害甲方声誉等情形引发的一切处罚、赔偿、纠纷、舆情、诉讼成本，均由乙方全权承担；若因此给甲方造成损失的，乙方须全额赔偿。</w:t>
      </w:r>
      <w:r/>
    </w:p>
    <w:p>
      <w:pPr>
        <w:pStyle w:val="878"/>
        <w:ind w:firstLine="420"/>
        <w:jc w:val="left"/>
        <w:keepLines w:val="0"/>
        <w:keepNext w:val="0"/>
        <w:pageBreakBefore w:val="0"/>
        <w:spacing w:line="360" w:lineRule="auto"/>
        <w:widowControl w:val="off"/>
        <w:rPr>
          <w:rFonts w:hint="eastAsia" w:hAnsi="宋体" w:cs="宋体"/>
          <w:color w:val="auto"/>
          <w:szCs w:val="21"/>
          <w:highlight w:val="none"/>
          <w:lang w:val="en-US" w:eastAsia="zh-CN"/>
        </w:rPr>
      </w:pPr>
      <w:r>
        <w:rPr>
          <w:rFonts w:hint="eastAsia" w:hAnsi="宋体" w:cs="宋体"/>
          <w:color w:val="auto"/>
          <w:szCs w:val="21"/>
          <w:highlight w:val="none"/>
          <w:lang w:val="en-US" w:eastAsia="zh-CN"/>
        </w:rPr>
        <w:t xml:space="preserve">4.甲方无正当理由逾期支付服务费的，每逾期1日，按应付未付款项的0.30‰支付滞纳金，累计滞纳金总额不超过欠款总额的5%；因乙方未提供合规发票、考核不合格、存在违约扣款情形导致甲方逾期付款的，甲方不承担任何违约责任。</w:t>
      </w:r>
      <w:r/>
    </w:p>
    <w:p>
      <w:pPr>
        <w:pStyle w:val="878"/>
        <w:ind w:firstLine="420"/>
        <w:jc w:val="left"/>
        <w:keepLines w:val="0"/>
        <w:keepNext w:val="0"/>
        <w:pageBreakBefore w:val="0"/>
        <w:spacing w:line="360" w:lineRule="auto"/>
        <w:widowControl w:val="off"/>
        <w:rPr>
          <w:rFonts w:hint="eastAsia" w:hAnsi="宋体" w:cs="宋体"/>
          <w:color w:val="auto"/>
          <w:szCs w:val="21"/>
          <w:highlight w:val="none"/>
          <w:lang w:val="en-US" w:eastAsia="zh-CN"/>
        </w:rPr>
      </w:pPr>
      <w:r>
        <w:rPr>
          <w:rFonts w:hint="eastAsia" w:hAnsi="宋体" w:cs="宋体"/>
          <w:color w:val="auto"/>
          <w:szCs w:val="21"/>
          <w:highlight w:val="none"/>
          <w:lang w:val="en-US" w:eastAsia="zh-CN"/>
        </w:rPr>
        <w:t xml:space="preserve">5.乙方承担单项或多项违约责任后，除甲方已依法解除合同外，仍需继续全面履行本合同约定的全部义务。甲方未即时对乙方某次违约行为追责、扣款、处罚的，不视为甲方放弃追究乙方本次及后续违约行为的权利，甲方可随时追溯追责。</w:t>
      </w:r>
      <w:r/>
    </w:p>
    <w:p>
      <w:pPr>
        <w:pStyle w:val="878"/>
        <w:ind w:firstLine="420"/>
        <w:jc w:val="left"/>
        <w:keepLines w:val="0"/>
        <w:keepNext w:val="0"/>
        <w:pageBreakBefore w:val="0"/>
        <w:spacing w:line="360" w:lineRule="auto"/>
        <w:widowControl w:val="off"/>
        <w:rPr>
          <w:rFonts w:hint="eastAsia" w:hAnsi="宋体" w:cs="宋体"/>
          <w:color w:val="auto"/>
          <w:szCs w:val="21"/>
          <w:highlight w:val="none"/>
          <w:lang w:val="en-US" w:eastAsia="zh-CN"/>
        </w:rPr>
      </w:pPr>
      <w:r>
        <w:rPr>
          <w:rFonts w:hint="eastAsia" w:hAnsi="宋体" w:cs="宋体"/>
          <w:color w:val="auto"/>
          <w:szCs w:val="21"/>
          <w:highlight w:val="none"/>
          <w:lang w:val="en-US" w:eastAsia="zh-CN"/>
        </w:rPr>
        <w:t xml:space="preserve">6.乙方应支付的违约金、赔偿金、罚款、资产赔偿款等，甲方有权直接从当期及后续应付服务费中全额抵扣，不足部分甲方有权向乙方追偿。</w:t>
      </w:r>
      <w:r/>
    </w:p>
    <w:p>
      <w:pPr>
        <w:pStyle w:val="878"/>
        <w:ind w:firstLine="420"/>
        <w:jc w:val="left"/>
        <w:keepLines w:val="0"/>
        <w:keepNext w:val="0"/>
        <w:pageBreakBefore w:val="0"/>
        <w:spacing w:line="360" w:lineRule="auto"/>
        <w:widowControl w:val="off"/>
        <w:rPr>
          <w:rFonts w:hint="eastAsia" w:hAnsi="宋体" w:eastAsia="宋体" w:cs="宋体"/>
          <w:color w:val="auto"/>
          <w:szCs w:val="21"/>
          <w:highlight w:val="none"/>
          <w:lang w:eastAsia="zh-CN"/>
        </w:rPr>
      </w:pPr>
      <w:r>
        <w:rPr>
          <w:rFonts w:hint="eastAsia" w:hAnsi="宋体" w:cs="宋体"/>
          <w:color w:val="auto"/>
          <w:szCs w:val="21"/>
          <w:highlight w:val="none"/>
          <w:lang w:val="en-US" w:eastAsia="zh-CN"/>
        </w:rPr>
        <w:t xml:space="preserve">7.</w:t>
      </w:r>
      <w:r>
        <w:rPr>
          <w:rFonts w:hint="eastAsia" w:hAnsi="宋体" w:cs="宋体"/>
          <w:color w:val="auto"/>
          <w:szCs w:val="21"/>
          <w:highlight w:val="none"/>
        </w:rPr>
        <w:t xml:space="preserve">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r>
        <w:rPr>
          <w:rFonts w:hint="eastAsia" w:hAnsi="宋体" w:cs="宋体"/>
          <w:color w:val="auto"/>
          <w:szCs w:val="21"/>
          <w:highlight w:val="none"/>
          <w:lang w:eastAsia="zh-CN"/>
        </w:rPr>
        <w:t xml:space="preserve">。</w:t>
      </w:r>
      <w:r/>
    </w:p>
    <w:p>
      <w:pPr>
        <w:pStyle w:val="878"/>
        <w:ind w:firstLine="420"/>
        <w:jc w:val="left"/>
        <w:keepLines w:val="0"/>
        <w:keepNext w:val="0"/>
        <w:pageBreakBefore w:val="0"/>
        <w:spacing w:line="360" w:lineRule="auto"/>
        <w:widowControl w:val="off"/>
        <w:rPr>
          <w:rFonts w:hint="default" w:hAnsi="宋体" w:cs="宋体"/>
          <w:color w:val="auto"/>
          <w:szCs w:val="21"/>
          <w:highlight w:val="none"/>
        </w:rPr>
      </w:pPr>
      <w:r>
        <w:rPr>
          <w:rFonts w:hint="eastAsia" w:hAnsi="宋体" w:cs="宋体"/>
          <w:color w:val="auto"/>
          <w:szCs w:val="21"/>
          <w:highlight w:val="none"/>
          <w:lang w:val="en-US" w:eastAsia="zh-CN"/>
        </w:rPr>
        <w:t xml:space="preserve">8.</w:t>
      </w:r>
      <w:r>
        <w:rPr>
          <w:rFonts w:hint="eastAsia" w:hAnsi="宋体" w:cs="宋体"/>
          <w:color w:val="auto"/>
          <w:szCs w:val="21"/>
          <w:highlight w:val="none"/>
        </w:rPr>
        <w:t xml:space="preserve">如果出现政府采购监督管理部门在处理投诉事项期间，书面通知甲方暂停采购活动的情形，或者询问或质疑事项可能影响中标结果的，导致甲方中止履行合同的情形，均不视为甲方违约。 </w:t>
      </w:r>
      <w:r/>
    </w:p>
    <w:p>
      <w:pPr>
        <w:pStyle w:val="878"/>
        <w:ind w:firstLine="420"/>
        <w:jc w:val="left"/>
        <w:keepLines w:val="0"/>
        <w:keepNext w:val="0"/>
        <w:pageBreakBefore w:val="0"/>
        <w:spacing w:line="360" w:lineRule="auto"/>
        <w:widowControl w:val="off"/>
        <w:rPr>
          <w:rFonts w:hAnsi="宋体" w:cs="宋体"/>
          <w:color w:val="auto"/>
          <w:szCs w:val="21"/>
          <w:highlight w:val="none"/>
        </w:rPr>
      </w:pPr>
      <w:r>
        <w:rPr>
          <w:rFonts w:hint="eastAsia"/>
          <w:color w:val="auto"/>
          <w:highlight w:val="none"/>
          <w:lang w:val="en-US" w:eastAsia="zh-CN"/>
        </w:rPr>
        <w:t xml:space="preserve">9.</w:t>
      </w:r>
      <w:r>
        <w:rPr>
          <w:rFonts w:hint="eastAsia" w:hAnsi="宋体" w:cs="宋体"/>
          <w:color w:val="auto"/>
          <w:szCs w:val="21"/>
          <w:highlight w:val="none"/>
        </w:rPr>
        <w:t xml:space="preserve">守约方主张债权产生的费用（包括但不限于诉讼费/仲裁费、律师费、保全费、保全担保费、执行费等）全部由违约方承担。 </w:t>
      </w:r>
      <w:r/>
    </w:p>
    <w:p>
      <w:pPr>
        <w:pStyle w:val="878"/>
        <w:jc w:val="left"/>
        <w:keepLines w:val="0"/>
        <w:keepNext w:val="0"/>
        <w:pageBreakBefore w:val="0"/>
        <w:spacing w:line="360" w:lineRule="auto"/>
        <w:widowControl w:val="off"/>
        <w:rPr>
          <w:rFonts w:hAnsi="宋体" w:cs="宋体"/>
          <w:b/>
          <w:bCs/>
          <w:color w:val="auto"/>
          <w:szCs w:val="21"/>
          <w:highlight w:val="none"/>
        </w:rPr>
      </w:pPr>
      <w:r>
        <w:rPr>
          <w:rFonts w:hint="eastAsia" w:hAnsi="宋体" w:cs="宋体"/>
          <w:b/>
          <w:bCs/>
          <w:color w:val="auto"/>
          <w:szCs w:val="21"/>
          <w:highlight w:val="none"/>
          <w:lang w:val="en-US" w:eastAsia="zh-CN"/>
        </w:rPr>
        <w:t xml:space="preserve">九</w:t>
      </w:r>
      <w:r>
        <w:rPr>
          <w:rFonts w:hint="eastAsia" w:hAnsi="宋体" w:cs="宋体"/>
          <w:b/>
          <w:bCs/>
          <w:color w:val="auto"/>
          <w:szCs w:val="21"/>
          <w:highlight w:val="none"/>
        </w:rPr>
        <w:t xml:space="preserve">、合同生效、变更与终止</w:t>
      </w:r>
      <w:r/>
    </w:p>
    <w:p>
      <w:pPr>
        <w:pStyle w:val="878"/>
        <w:ind w:firstLine="420"/>
        <w:jc w:val="left"/>
        <w:keepLines w:val="0"/>
        <w:keepNext w:val="0"/>
        <w:pageBreakBefore w:val="0"/>
        <w:spacing w:line="360" w:lineRule="auto"/>
        <w:widowControl w:val="off"/>
        <w:rPr>
          <w:rFonts w:hint="eastAsia" w:hAnsi="宋体" w:cs="宋体"/>
          <w:color w:val="auto"/>
          <w:szCs w:val="21"/>
          <w:highlight w:val="none"/>
          <w:lang w:val="en-US" w:eastAsia="zh-CN"/>
        </w:rPr>
      </w:pPr>
      <w:r>
        <w:rPr>
          <w:rFonts w:hint="eastAsia" w:hAnsi="宋体" w:cs="宋体"/>
          <w:color w:val="auto"/>
          <w:szCs w:val="21"/>
          <w:highlight w:val="none"/>
          <w:lang w:val="en-US" w:eastAsia="zh-CN"/>
        </w:rPr>
        <w:t xml:space="preserve">1.合同的变更、终止</w:t>
      </w:r>
      <w:r/>
    </w:p>
    <w:p>
      <w:pPr>
        <w:pStyle w:val="878"/>
        <w:ind w:firstLine="420"/>
        <w:jc w:val="left"/>
        <w:keepLines w:val="0"/>
        <w:keepNext w:val="0"/>
        <w:pageBreakBefore w:val="0"/>
        <w:spacing w:line="360" w:lineRule="auto"/>
        <w:widowControl w:val="off"/>
        <w:rPr>
          <w:rFonts w:hint="eastAsia" w:hAnsi="宋体" w:cs="宋体"/>
          <w:color w:val="auto"/>
          <w:szCs w:val="21"/>
          <w:highlight w:val="none"/>
          <w:lang w:val="en-US" w:eastAsia="zh-CN"/>
        </w:rPr>
      </w:pPr>
      <w:r>
        <w:rPr>
          <w:rFonts w:hint="eastAsia" w:hAnsi="宋体" w:cs="宋体"/>
          <w:color w:val="auto"/>
          <w:szCs w:val="21"/>
          <w:highlight w:val="none"/>
          <w:lang w:val="en-US" w:eastAsia="zh-CN"/>
        </w:rPr>
        <w:t xml:space="preserve">（1）除《中华人民共和国政府采购法》第49条、第50条第二款规定或本合同约定变更、终止条款外，本合同一经签订，甲乙双方不得擅自变更、中止或终止合同。</w:t>
      </w:r>
      <w:r/>
    </w:p>
    <w:p>
      <w:pPr>
        <w:pStyle w:val="878"/>
        <w:ind w:firstLine="420"/>
        <w:jc w:val="left"/>
        <w:keepLines w:val="0"/>
        <w:keepNext w:val="0"/>
        <w:pageBreakBefore w:val="0"/>
        <w:spacing w:line="360" w:lineRule="auto"/>
        <w:widowControl w:val="off"/>
        <w:rPr>
          <w:rFonts w:hint="eastAsia" w:hAnsi="宋体" w:cs="宋体"/>
          <w:color w:val="auto"/>
          <w:szCs w:val="21"/>
          <w:highlight w:val="none"/>
          <w:lang w:val="en-US" w:eastAsia="zh-CN"/>
        </w:rPr>
      </w:pPr>
      <w:r>
        <w:rPr>
          <w:rFonts w:hint="eastAsia" w:hAnsi="宋体" w:cs="宋体"/>
          <w:color w:val="auto"/>
          <w:szCs w:val="21"/>
          <w:highlight w:val="none"/>
          <w:lang w:val="en-US" w:eastAsia="zh-CN"/>
        </w:rPr>
        <w:t xml:space="preserve">（2）有权解除合同的一方，应当在违约事实或不可抗力发生之后三十天内或本合同约定的期限内书面通知对方以主张解除合同，合同在书面通知到达对方时解除。</w:t>
      </w:r>
      <w:r/>
    </w:p>
    <w:p>
      <w:pPr>
        <w:pStyle w:val="878"/>
        <w:ind w:firstLine="420"/>
        <w:jc w:val="left"/>
        <w:keepLines w:val="0"/>
        <w:keepNext w:val="0"/>
        <w:pageBreakBefore w:val="0"/>
        <w:spacing w:line="360" w:lineRule="auto"/>
        <w:widowControl w:val="off"/>
        <w:rPr>
          <w:rFonts w:hint="eastAsia" w:hAnsi="宋体" w:cs="宋体"/>
          <w:color w:val="auto"/>
          <w:szCs w:val="21"/>
          <w:highlight w:val="none"/>
          <w:lang w:val="en-US" w:eastAsia="zh-CN"/>
        </w:rPr>
      </w:pPr>
      <w:r>
        <w:rPr>
          <w:rFonts w:hint="eastAsia" w:hAnsi="宋体" w:cs="宋体"/>
          <w:color w:val="auto"/>
          <w:szCs w:val="21"/>
          <w:highlight w:val="none"/>
          <w:lang w:val="en-US" w:eastAsia="zh-CN"/>
        </w:rPr>
        <w:t xml:space="preserve">2.合同的转让</w:t>
      </w:r>
      <w:r/>
    </w:p>
    <w:p>
      <w:pPr>
        <w:pStyle w:val="878"/>
        <w:ind w:firstLine="420"/>
        <w:jc w:val="left"/>
        <w:keepLines w:val="0"/>
        <w:keepNext w:val="0"/>
        <w:pageBreakBefore w:val="0"/>
        <w:spacing w:line="360" w:lineRule="auto"/>
        <w:widowControl w:val="off"/>
        <w:rPr>
          <w:rFonts w:hAnsi="宋体" w:cs="宋体"/>
          <w:color w:val="auto"/>
          <w:szCs w:val="21"/>
          <w:highlight w:val="none"/>
        </w:rPr>
      </w:pPr>
      <w:r>
        <w:rPr>
          <w:rFonts w:hint="eastAsia" w:hAnsi="宋体" w:cs="宋体"/>
          <w:color w:val="auto"/>
          <w:szCs w:val="21"/>
          <w:highlight w:val="none"/>
          <w:lang w:val="en-US" w:eastAsia="zh-CN"/>
        </w:rPr>
        <w:t xml:space="preserve">合同的部分和全部都不得转让。</w:t>
      </w:r>
      <w:r/>
    </w:p>
    <w:p>
      <w:pPr>
        <w:pStyle w:val="878"/>
        <w:jc w:val="left"/>
        <w:keepLines w:val="0"/>
        <w:keepNext w:val="0"/>
        <w:pageBreakBefore w:val="0"/>
        <w:spacing w:line="360" w:lineRule="auto"/>
        <w:widowControl w:val="off"/>
        <w:rPr>
          <w:rFonts w:hAnsi="宋体" w:cs="宋体"/>
          <w:b/>
          <w:bCs/>
          <w:color w:val="auto"/>
          <w:szCs w:val="21"/>
          <w:highlight w:val="none"/>
        </w:rPr>
      </w:pPr>
      <w:r>
        <w:rPr>
          <w:rFonts w:hint="eastAsia" w:hAnsi="宋体" w:cs="宋体"/>
          <w:b/>
          <w:bCs/>
          <w:color w:val="auto"/>
          <w:szCs w:val="21"/>
          <w:highlight w:val="none"/>
          <w:lang w:val="en-US" w:eastAsia="zh-CN"/>
        </w:rPr>
        <w:t xml:space="preserve">十</w:t>
      </w:r>
      <w:r>
        <w:rPr>
          <w:rFonts w:hint="eastAsia" w:hAnsi="宋体" w:cs="宋体"/>
          <w:b/>
          <w:bCs/>
          <w:color w:val="auto"/>
          <w:szCs w:val="21"/>
          <w:highlight w:val="none"/>
        </w:rPr>
        <w:t xml:space="preserve">、不可抗力</w:t>
      </w:r>
      <w:r/>
    </w:p>
    <w:p>
      <w:pPr>
        <w:pStyle w:val="878"/>
        <w:ind w:firstLine="420"/>
        <w:jc w:val="left"/>
        <w:keepLines w:val="0"/>
        <w:keepNext w:val="0"/>
        <w:pageBreakBefore w:val="0"/>
        <w:spacing w:line="360" w:lineRule="auto"/>
        <w:widowControl w:val="off"/>
        <w:rPr>
          <w:rFonts w:hAnsi="宋体" w:cs="宋体"/>
          <w:color w:val="auto"/>
          <w:szCs w:val="21"/>
          <w:highlight w:val="none"/>
        </w:rPr>
      </w:pPr>
      <w:r>
        <w:rPr>
          <w:rFonts w:hint="eastAsia" w:hAnsi="宋体" w:cs="宋体"/>
          <w:color w:val="auto"/>
          <w:szCs w:val="21"/>
          <w:highlight w:val="none"/>
        </w:rPr>
        <w:t xml:space="preserve">由于地震、台风、水灾、战争以及</w:t>
      </w:r>
      <w:r>
        <w:rPr>
          <w:rFonts w:hint="eastAsia" w:hAnsi="宋体" w:cs="宋体"/>
          <w:color w:val="auto"/>
          <w:szCs w:val="21"/>
          <w:highlight w:val="none"/>
          <w:lang w:eastAsia="zh-CN"/>
        </w:rPr>
        <w:t xml:space="preserve">其他</w:t>
      </w:r>
      <w:r>
        <w:rPr>
          <w:rFonts w:hint="eastAsia" w:hAnsi="宋体" w:cs="宋体"/>
          <w:color w:val="auto"/>
          <w:szCs w:val="21"/>
          <w:highlight w:val="none"/>
        </w:rPr>
        <w:t xml:space="preserve">不能预见并且对其发生和后果不能防止或避免的不可抗力事故，致使直接影响本合同的履行或者不能按约定的条件履行时，遇有上述不可抗力事故的一方，应在不可抗力事故发生后立即将事故情况书面通知对方，并应在30天内提供事故详情及合同不能履行，或者部分不能履行，或者需要延期履行的理由的有效证明文件。按照事故对履行合同的影响程度，由合同各方协商决定是否解除合同，或者部分免除履行合同的责任，或者延期履行合同。</w:t>
      </w:r>
      <w:r/>
    </w:p>
    <w:p>
      <w:pPr>
        <w:pStyle w:val="878"/>
        <w:jc w:val="left"/>
        <w:keepLines w:val="0"/>
        <w:keepNext w:val="0"/>
        <w:pageBreakBefore w:val="0"/>
        <w:spacing w:line="360" w:lineRule="auto"/>
        <w:widowControl w:val="off"/>
        <w:rPr>
          <w:rFonts w:hAnsi="宋体" w:cs="宋体"/>
          <w:color w:val="auto"/>
          <w:szCs w:val="21"/>
          <w:highlight w:val="none"/>
        </w:rPr>
      </w:pPr>
      <w:r>
        <w:rPr>
          <w:rFonts w:hint="eastAsia" w:hAnsi="宋体" w:cs="宋体"/>
          <w:b/>
          <w:bCs/>
          <w:color w:val="auto"/>
          <w:szCs w:val="21"/>
          <w:highlight w:val="none"/>
          <w:lang w:val="en-US" w:eastAsia="zh-CN"/>
        </w:rPr>
        <w:t xml:space="preserve">十一</w:t>
      </w:r>
      <w:r>
        <w:rPr>
          <w:rFonts w:hint="eastAsia" w:hAnsi="宋体" w:cs="宋体"/>
          <w:b/>
          <w:bCs/>
          <w:color w:val="auto"/>
          <w:szCs w:val="21"/>
          <w:highlight w:val="none"/>
        </w:rPr>
        <w:t xml:space="preserve">、争议解决</w:t>
      </w:r>
      <w:r/>
    </w:p>
    <w:p>
      <w:pPr>
        <w:pStyle w:val="878"/>
        <w:ind w:firstLine="420"/>
        <w:jc w:val="left"/>
        <w:keepLines w:val="0"/>
        <w:keepNext w:val="0"/>
        <w:pageBreakBefore w:val="0"/>
        <w:spacing w:line="360" w:lineRule="auto"/>
        <w:widowControl w:val="off"/>
        <w:rPr>
          <w:rFonts w:hAnsi="宋体" w:cs="宋体"/>
          <w:color w:val="auto"/>
          <w:szCs w:val="21"/>
          <w:highlight w:val="none"/>
        </w:rPr>
      </w:pPr>
      <w:r>
        <w:rPr>
          <w:rFonts w:hint="eastAsia" w:hAnsi="宋体" w:cs="宋体"/>
          <w:color w:val="auto"/>
          <w:szCs w:val="21"/>
          <w:highlight w:val="none"/>
        </w:rPr>
        <w:t xml:space="preserve">凡因履行本合同而引起的一切争议或与本合同有关的争议，应由当事各方通过友好协商解决。协商不成时，当事各方同意提交常州仲裁委员会仲裁。</w:t>
      </w:r>
      <w:r/>
    </w:p>
    <w:p>
      <w:pPr>
        <w:pStyle w:val="878"/>
        <w:jc w:val="left"/>
        <w:keepLines w:val="0"/>
        <w:keepNext w:val="0"/>
        <w:pageBreakBefore w:val="0"/>
        <w:spacing w:line="360" w:lineRule="auto"/>
        <w:widowControl w:val="off"/>
        <w:rPr>
          <w:rFonts w:hAnsi="宋体" w:cs="宋体"/>
          <w:b/>
          <w:bCs/>
          <w:color w:val="auto"/>
          <w:szCs w:val="21"/>
          <w:highlight w:val="none"/>
        </w:rPr>
      </w:pPr>
      <w:r>
        <w:rPr>
          <w:rFonts w:hint="eastAsia" w:hAnsi="宋体" w:cs="宋体"/>
          <w:b/>
          <w:bCs/>
          <w:color w:val="auto"/>
          <w:szCs w:val="21"/>
          <w:highlight w:val="none"/>
        </w:rPr>
        <w:t xml:space="preserve">十</w:t>
      </w:r>
      <w:r>
        <w:rPr>
          <w:rFonts w:hint="eastAsia" w:hAnsi="宋体" w:cs="宋体"/>
          <w:b/>
          <w:bCs/>
          <w:color w:val="auto"/>
          <w:szCs w:val="21"/>
          <w:highlight w:val="none"/>
          <w:lang w:val="en-US" w:eastAsia="zh-CN"/>
        </w:rPr>
        <w:t xml:space="preserve">二</w:t>
      </w:r>
      <w:r>
        <w:rPr>
          <w:rFonts w:hint="eastAsia" w:hAnsi="宋体" w:cs="宋体"/>
          <w:b/>
          <w:bCs/>
          <w:color w:val="auto"/>
          <w:szCs w:val="21"/>
          <w:highlight w:val="none"/>
        </w:rPr>
        <w:t xml:space="preserve">、税费</w:t>
      </w:r>
      <w:r/>
    </w:p>
    <w:p>
      <w:pPr>
        <w:pStyle w:val="878"/>
        <w:ind w:firstLine="420"/>
        <w:jc w:val="left"/>
        <w:keepLines w:val="0"/>
        <w:keepNext w:val="0"/>
        <w:pageBreakBefore w:val="0"/>
        <w:spacing w:line="360" w:lineRule="auto"/>
        <w:widowControl w:val="off"/>
        <w:rPr>
          <w:rFonts w:hAnsi="宋体" w:cs="宋体"/>
          <w:color w:val="auto"/>
          <w:szCs w:val="21"/>
          <w:highlight w:val="none"/>
        </w:rPr>
      </w:pPr>
      <w:r>
        <w:rPr>
          <w:rFonts w:hint="eastAsia" w:hAnsi="宋体" w:cs="宋体"/>
          <w:color w:val="auto"/>
          <w:szCs w:val="21"/>
          <w:highlight w:val="none"/>
        </w:rPr>
        <w:t xml:space="preserve">根据现行税法所征收的一切税费均由各缴税责任方独立承担。在中国境外发生的与本合同相关的一切税费及不可预见费均由乙方负担。</w:t>
      </w:r>
      <w:r/>
    </w:p>
    <w:p>
      <w:pPr>
        <w:pStyle w:val="878"/>
        <w:jc w:val="left"/>
        <w:keepLines w:val="0"/>
        <w:keepNext w:val="0"/>
        <w:pageBreakBefore w:val="0"/>
        <w:spacing w:line="360" w:lineRule="auto"/>
        <w:widowControl w:val="off"/>
        <w:rPr>
          <w:rFonts w:hAnsi="宋体" w:cs="宋体"/>
          <w:b/>
          <w:bCs/>
          <w:color w:val="auto"/>
          <w:szCs w:val="21"/>
          <w:highlight w:val="none"/>
        </w:rPr>
      </w:pPr>
      <w:r>
        <w:rPr>
          <w:rFonts w:hint="eastAsia" w:hAnsi="宋体" w:cs="宋体"/>
          <w:b/>
          <w:bCs/>
          <w:color w:val="auto"/>
          <w:szCs w:val="21"/>
          <w:highlight w:val="none"/>
        </w:rPr>
        <w:t xml:space="preserve">十</w:t>
      </w:r>
      <w:r>
        <w:rPr>
          <w:rFonts w:hint="eastAsia" w:hAnsi="宋体" w:cs="宋体"/>
          <w:b/>
          <w:bCs/>
          <w:color w:val="auto"/>
          <w:szCs w:val="21"/>
          <w:highlight w:val="none"/>
          <w:lang w:val="en-US" w:eastAsia="zh-CN"/>
        </w:rPr>
        <w:t xml:space="preserve">三</w:t>
      </w:r>
      <w:r>
        <w:rPr>
          <w:rFonts w:hint="eastAsia" w:hAnsi="宋体" w:cs="宋体"/>
          <w:b/>
          <w:bCs/>
          <w:color w:val="auto"/>
          <w:szCs w:val="21"/>
          <w:highlight w:val="none"/>
        </w:rPr>
        <w:t xml:space="preserve">、附则</w:t>
      </w:r>
      <w:r/>
    </w:p>
    <w:p>
      <w:pPr>
        <w:pStyle w:val="878"/>
        <w:ind w:firstLine="420"/>
        <w:jc w:val="left"/>
        <w:keepLines w:val="0"/>
        <w:keepNext w:val="0"/>
        <w:pageBreakBefore w:val="0"/>
        <w:spacing w:line="360" w:lineRule="auto"/>
        <w:widowControl w:val="off"/>
        <w:rPr>
          <w:rFonts w:hint="eastAsia" w:hAnsi="宋体" w:cs="宋体"/>
          <w:color w:val="auto"/>
          <w:szCs w:val="21"/>
          <w:highlight w:val="none"/>
        </w:rPr>
      </w:pPr>
      <w:r>
        <w:rPr>
          <w:rFonts w:hint="eastAsia" w:hAnsi="宋体" w:cs="宋体"/>
          <w:color w:val="auto"/>
          <w:szCs w:val="21"/>
          <w:highlight w:val="none"/>
        </w:rPr>
        <w:t xml:space="preserve">1.本合同一式</w:t>
      </w:r>
      <w:r>
        <w:rPr>
          <w:rFonts w:hint="eastAsia" w:hAnsi="宋体" w:cs="宋体"/>
          <w:color w:val="auto"/>
          <w:szCs w:val="21"/>
          <w:highlight w:val="none"/>
          <w:lang w:val="en-US" w:eastAsia="zh-CN"/>
        </w:rPr>
        <w:t xml:space="preserve">伍</w:t>
      </w:r>
      <w:r>
        <w:rPr>
          <w:rFonts w:hint="eastAsia" w:hAnsi="宋体" w:cs="宋体"/>
          <w:color w:val="auto"/>
          <w:szCs w:val="21"/>
          <w:highlight w:val="none"/>
        </w:rPr>
        <w:t xml:space="preserve">份，甲乙双方签字盖章后生效，甲方执</w:t>
      </w:r>
      <w:r>
        <w:rPr>
          <w:rFonts w:hint="eastAsia" w:hAnsi="宋体" w:cs="宋体"/>
          <w:color w:val="auto"/>
          <w:szCs w:val="21"/>
          <w:highlight w:val="none"/>
          <w:lang w:val="en-US" w:eastAsia="zh-CN"/>
        </w:rPr>
        <w:t xml:space="preserve">叁</w:t>
      </w:r>
      <w:r>
        <w:rPr>
          <w:rFonts w:hint="eastAsia" w:hAnsi="宋体" w:cs="宋体"/>
          <w:color w:val="auto"/>
          <w:szCs w:val="21"/>
          <w:highlight w:val="none"/>
        </w:rPr>
        <w:t xml:space="preserve">份、乙方执贰份。</w:t>
      </w:r>
      <w:r/>
    </w:p>
    <w:p>
      <w:pPr>
        <w:pStyle w:val="878"/>
        <w:ind w:firstLine="420"/>
        <w:jc w:val="left"/>
        <w:keepLines w:val="0"/>
        <w:keepNext w:val="0"/>
        <w:pageBreakBefore w:val="0"/>
        <w:spacing w:line="360" w:lineRule="auto"/>
        <w:widowControl w:val="off"/>
        <w:rPr>
          <w:rFonts w:hint="eastAsia" w:hAnsi="宋体" w:cs="宋体"/>
          <w:color w:val="auto"/>
          <w:szCs w:val="21"/>
          <w:highlight w:val="none"/>
        </w:rPr>
      </w:pPr>
      <w:r>
        <w:rPr>
          <w:rFonts w:hint="eastAsia" w:hAnsi="宋体" w:cs="宋体"/>
          <w:color w:val="auto"/>
          <w:szCs w:val="21"/>
          <w:highlight w:val="none"/>
        </w:rPr>
        <w:t xml:space="preserve">2.本合同未尽事宜，由双方协商解决。</w:t>
      </w:r>
      <w:r/>
    </w:p>
    <w:p>
      <w:pPr>
        <w:pStyle w:val="878"/>
        <w:ind w:firstLine="420"/>
        <w:jc w:val="left"/>
        <w:keepLines w:val="0"/>
        <w:keepNext w:val="0"/>
        <w:pageBreakBefore w:val="0"/>
        <w:spacing w:line="360" w:lineRule="auto"/>
        <w:widowControl w:val="off"/>
        <w:rPr>
          <w:rFonts w:hAnsi="宋体" w:cs="宋体"/>
          <w:b/>
          <w:bCs/>
          <w:color w:val="auto"/>
          <w:szCs w:val="21"/>
          <w:highlight w:val="none"/>
          <w:lang w:bidi="ar"/>
        </w:rPr>
      </w:pPr>
      <w:r>
        <w:rPr>
          <w:rFonts w:hint="eastAsia" w:hAnsi="宋体" w:cs="宋体"/>
          <w:color w:val="auto"/>
          <w:szCs w:val="21"/>
          <w:highlight w:val="none"/>
        </w:rPr>
        <w:t xml:space="preserve">3.本合同应按照中华人民共和国的现行法律进行解释，条款中如与国家规定、条例有抵触的，则该条款无效并按国家规定和条例执行，合同的</w:t>
      </w:r>
      <w:r>
        <w:rPr>
          <w:rFonts w:hint="eastAsia" w:hAnsi="宋体" w:cs="宋体"/>
          <w:color w:val="auto"/>
          <w:szCs w:val="21"/>
          <w:highlight w:val="none"/>
          <w:lang w:eastAsia="zh-CN"/>
        </w:rPr>
        <w:t xml:space="preserve">其他</w:t>
      </w:r>
      <w:r>
        <w:rPr>
          <w:rFonts w:hint="eastAsia" w:hAnsi="宋体" w:cs="宋体"/>
          <w:color w:val="auto"/>
          <w:szCs w:val="21"/>
          <w:highlight w:val="none"/>
        </w:rPr>
        <w:t xml:space="preserve">条款继续有效。</w:t>
      </w:r>
      <w:r>
        <w:rPr>
          <w:rFonts w:hAnsi="宋体" w:cs="宋体"/>
          <w:color w:val="auto"/>
          <w:szCs w:val="21"/>
          <w:highlight w:val="none"/>
        </w:rPr>
        <w:t xml:space="preserve"> </w:t>
      </w:r>
      <w:r>
        <w:rPr>
          <w:rFonts w:hAnsi="宋体" w:cs="宋体"/>
          <w:b/>
          <w:bCs/>
          <w:color w:val="auto"/>
          <w:szCs w:val="21"/>
          <w:highlight w:val="none"/>
          <w:lang w:bidi="ar"/>
        </w:rPr>
        <w:t xml:space="preserve"> </w:t>
      </w:r>
      <w:r/>
    </w:p>
    <w:p>
      <w:pPr>
        <w:pStyle w:val="873"/>
        <w:jc w:val="left"/>
        <w:keepLines w:val="0"/>
        <w:keepNext w:val="0"/>
        <w:pageBreakBefore w:val="0"/>
        <w:spacing w:line="360" w:lineRule="auto"/>
        <w:widowControl w:val="off"/>
        <w:rPr>
          <w:rFonts w:hint="eastAsia" w:hAnsi="宋体" w:cs="宋体"/>
          <w:b/>
          <w:bCs/>
          <w:color w:val="auto"/>
          <w:sz w:val="21"/>
          <w:szCs w:val="21"/>
          <w:highlight w:val="none"/>
          <w:lang w:bidi="ar"/>
        </w:rPr>
      </w:pPr>
      <w:r>
        <w:rPr>
          <w:rFonts w:hint="eastAsia" w:hAnsi="宋体" w:cs="宋体"/>
          <w:b/>
          <w:bCs/>
          <w:color w:val="auto"/>
          <w:sz w:val="21"/>
          <w:szCs w:val="21"/>
          <w:highlight w:val="none"/>
          <w:lang w:bidi="ar"/>
        </w:rPr>
      </w:r>
      <w:r/>
    </w:p>
    <w:p>
      <w:pPr>
        <w:pStyle w:val="875"/>
        <w:jc w:val="left"/>
        <w:keepLines w:val="0"/>
        <w:keepNext w:val="0"/>
        <w:pageBreakBefore w:val="0"/>
        <w:spacing w:before="0"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附件1：人员配置表</w:t>
      </w:r>
      <w:r/>
    </w:p>
    <w:p>
      <w:pPr>
        <w:pStyle w:val="875"/>
        <w:jc w:val="left"/>
        <w:keepLines w:val="0"/>
        <w:keepNext w:val="0"/>
        <w:pageBreakBefore w:val="0"/>
        <w:spacing w:before="0"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附件2：</w:t>
      </w:r>
      <w:r>
        <w:rPr>
          <w:rFonts w:hint="eastAsia" w:ascii="宋体" w:hAnsi="宋体" w:eastAsia="宋体" w:cs="宋体"/>
          <w:color w:val="auto"/>
          <w:sz w:val="21"/>
          <w:szCs w:val="21"/>
          <w:highlight w:val="none"/>
          <w:lang w:val="en-US" w:eastAsia="zh-CN"/>
        </w:rPr>
        <w:t xml:space="preserve">项目价格及</w:t>
      </w:r>
      <w:r>
        <w:rPr>
          <w:rFonts w:hint="eastAsia" w:ascii="宋体" w:hAnsi="宋体" w:eastAsia="宋体" w:cs="宋体"/>
          <w:color w:val="auto"/>
          <w:sz w:val="21"/>
          <w:szCs w:val="21"/>
          <w:highlight w:val="none"/>
        </w:rPr>
        <w:t xml:space="preserve">合同价格表</w:t>
      </w:r>
      <w:r/>
    </w:p>
    <w:p>
      <w:pPr>
        <w:pStyle w:val="875"/>
        <w:jc w:val="left"/>
        <w:keepLines w:val="0"/>
        <w:keepNext w:val="0"/>
        <w:pageBreakBefore w:val="0"/>
        <w:spacing w:before="0"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附件3：常州市钟楼区行政中心机关食堂餐饮服务及管理项目考核评分标准</w:t>
      </w:r>
      <w:r/>
    </w:p>
    <w:p>
      <w:pPr>
        <w:rPr>
          <w:color w:val="auto"/>
        </w:rPr>
      </w:pPr>
      <w:r>
        <w:rPr>
          <w:color w:val="auto"/>
        </w:rPr>
      </w:r>
      <w:r/>
    </w:p>
    <w:p>
      <w:pPr>
        <w:pStyle w:val="875"/>
        <w:keepLines w:val="0"/>
        <w:keepNext w:val="0"/>
        <w:pageBreakBefore w:val="0"/>
        <w:spacing w:before="0"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p>
      <w:pPr>
        <w:pStyle w:val="875"/>
        <w:keepLines w:val="0"/>
        <w:keepNext w:val="0"/>
        <w:pageBreakBefore w:val="0"/>
        <w:spacing w:before="0" w:line="360" w:lineRule="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rPr>
        <w:t xml:space="preserve">甲方(公章)</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乙方(公章)</w:t>
      </w:r>
      <w:r>
        <w:rPr>
          <w:rFonts w:hint="eastAsia" w:ascii="宋体" w:hAnsi="宋体" w:eastAsia="宋体" w:cs="宋体"/>
          <w:color w:val="auto"/>
          <w:sz w:val="21"/>
          <w:szCs w:val="21"/>
          <w:highlight w:val="none"/>
          <w:lang w:eastAsia="zh-CN"/>
        </w:rPr>
        <w:t xml:space="preserve">：</w:t>
      </w:r>
      <w:r/>
    </w:p>
    <w:p>
      <w:pPr>
        <w:pStyle w:val="875"/>
        <w:keepLines w:val="0"/>
        <w:keepNext w:val="0"/>
        <w:pageBreakBefore w:val="0"/>
        <w:spacing w:before="0" w:line="360" w:lineRule="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rPr>
        <w:t xml:space="preserve">法定代表人：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法定代表人</w:t>
      </w:r>
      <w:r>
        <w:rPr>
          <w:rFonts w:hint="eastAsia" w:ascii="宋体" w:hAnsi="宋体" w:eastAsia="宋体" w:cs="宋体"/>
          <w:color w:val="auto"/>
          <w:sz w:val="21"/>
          <w:szCs w:val="21"/>
          <w:highlight w:val="none"/>
          <w:lang w:eastAsia="zh-CN"/>
        </w:rPr>
        <w:t xml:space="preserve">：</w:t>
      </w:r>
      <w:r/>
    </w:p>
    <w:p>
      <w:pPr>
        <w:pStyle w:val="875"/>
        <w:keepLines w:val="0"/>
        <w:keepNext w:val="0"/>
        <w:pageBreakBefore w:val="0"/>
        <w:spacing w:before="0" w:line="360" w:lineRule="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rPr>
        <w:t xml:space="preserve">代理人</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                                     代理人</w:t>
      </w:r>
      <w:r>
        <w:rPr>
          <w:rFonts w:hint="eastAsia" w:ascii="宋体" w:hAnsi="宋体" w:eastAsia="宋体" w:cs="宋体"/>
          <w:color w:val="auto"/>
          <w:sz w:val="21"/>
          <w:szCs w:val="21"/>
          <w:highlight w:val="none"/>
          <w:lang w:eastAsia="zh-CN"/>
        </w:rPr>
        <w:t xml:space="preserve">：</w:t>
      </w:r>
      <w:r/>
    </w:p>
    <w:p>
      <w:pPr>
        <w:pStyle w:val="875"/>
        <w:keepLines w:val="0"/>
        <w:keepNext w:val="0"/>
        <w:pageBreakBefore w:val="0"/>
        <w:spacing w:before="0" w:line="360" w:lineRule="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rPr>
        <w:t xml:space="preserve">经办人</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                                     电话</w:t>
      </w:r>
      <w:r>
        <w:rPr>
          <w:rFonts w:hint="eastAsia" w:ascii="宋体" w:hAnsi="宋体" w:eastAsia="宋体" w:cs="宋体"/>
          <w:color w:val="auto"/>
          <w:sz w:val="21"/>
          <w:szCs w:val="21"/>
          <w:highlight w:val="none"/>
          <w:lang w:eastAsia="zh-CN"/>
        </w:rPr>
        <w:t xml:space="preserve">：</w:t>
      </w:r>
      <w:r/>
    </w:p>
    <w:p>
      <w:pPr>
        <w:pStyle w:val="875"/>
        <w:keepLines w:val="0"/>
        <w:keepNext w:val="0"/>
        <w:pageBreakBefore w:val="0"/>
        <w:spacing w:before="0"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电话</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                                       开户银行：</w:t>
      </w:r>
      <w:r/>
    </w:p>
    <w:p>
      <w:pPr>
        <w:keepLines w:val="0"/>
        <w:keepNext w:val="0"/>
        <w:pageBreakBefore w:val="0"/>
        <w:spacing w:line="360" w:lineRule="auto"/>
        <w:widowControl w:val="off"/>
        <w:rPr>
          <w:rFonts w:hint="eastAsia" w:ascii="宋体" w:hAnsi="宋体" w:eastAsia="宋体" w:cs="宋体"/>
          <w:b/>
          <w:bCs/>
          <w:color w:val="auto"/>
          <w:sz w:val="21"/>
          <w:szCs w:val="21"/>
          <w:highlight w:val="none"/>
        </w:rPr>
        <w:outlineLvl w:val="9"/>
      </w:pP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银行</w:t>
      </w:r>
      <w:r>
        <w:rPr>
          <w:rFonts w:hint="eastAsia" w:ascii="宋体" w:hAnsi="宋体" w:cs="宋体"/>
          <w:color w:val="auto"/>
          <w:sz w:val="21"/>
          <w:szCs w:val="21"/>
          <w:highlight w:val="none"/>
          <w:lang w:val="en-US" w:eastAsia="zh-CN"/>
        </w:rPr>
        <w:t xml:space="preserve">账号</w:t>
      </w:r>
      <w:r>
        <w:rPr>
          <w:rFonts w:hint="eastAsia" w:ascii="宋体" w:hAnsi="宋体" w:eastAsia="宋体" w:cs="宋体"/>
          <w:color w:val="auto"/>
          <w:sz w:val="21"/>
          <w:szCs w:val="21"/>
          <w:highlight w:val="none"/>
        </w:rPr>
        <w:t xml:space="preserve">：                                                                                </w:t>
      </w:r>
      <w:r/>
    </w:p>
    <w:p>
      <w:pPr>
        <w:pStyle w:val="884"/>
        <w:ind w:left="0" w:firstLine="0"/>
        <w:keepLines w:val="0"/>
        <w:keepNext w:val="0"/>
        <w:pageBreakBefore w:val="0"/>
        <w:spacing w:after="0" w:line="360" w:lineRule="auto"/>
        <w:widowControl w:val="off"/>
        <w:rPr>
          <w:rFonts w:hint="eastAsia" w:ascii="宋体" w:hAnsi="宋体" w:eastAsia="宋体" w:cs="宋体"/>
          <w:b/>
          <w:bCs/>
          <w:color w:val="auto"/>
          <w:sz w:val="21"/>
          <w:szCs w:val="21"/>
          <w:highlight w:val="none"/>
          <w:lang w:val="en-US" w:eastAsia="zh-CN"/>
        </w:rPr>
        <w:outlineLvl w:val="9"/>
      </w:pPr>
      <w:r>
        <w:rPr>
          <w:rFonts w:hint="eastAsia" w:ascii="宋体" w:hAnsi="宋体" w:eastAsia="宋体" w:cs="宋体"/>
          <w:b/>
          <w:bCs/>
          <w:color w:val="auto"/>
          <w:sz w:val="21"/>
          <w:szCs w:val="21"/>
          <w:highlight w:val="none"/>
          <w:lang w:val="en-US" w:eastAsia="zh-CN"/>
        </w:rPr>
      </w:r>
      <w:r/>
    </w:p>
    <w:p>
      <w:pPr>
        <w:pStyle w:val="884"/>
        <w:ind w:left="0" w:firstLine="0"/>
        <w:keepLines w:val="0"/>
        <w:keepNext w:val="0"/>
        <w:pageBreakBefore w:val="0"/>
        <w:spacing w:after="0" w:line="360" w:lineRule="auto"/>
        <w:widowControl w:val="off"/>
        <w:rPr>
          <w:rFonts w:hint="eastAsia" w:ascii="宋体" w:hAnsi="宋体" w:cs="宋体"/>
          <w:b/>
          <w:bCs/>
          <w:color w:val="auto"/>
          <w:sz w:val="21"/>
          <w:szCs w:val="21"/>
          <w:highlight w:val="none"/>
          <w:lang w:val="en-US" w:eastAsia="zh-CN"/>
        </w:rPr>
        <w:outlineLvl w:val="9"/>
      </w:pPr>
      <w:r>
        <w:rPr>
          <w:rFonts w:hint="eastAsia" w:ascii="宋体" w:hAnsi="宋体" w:cs="宋体"/>
          <w:b/>
          <w:bCs/>
          <w:color w:val="auto"/>
          <w:sz w:val="21"/>
          <w:szCs w:val="21"/>
          <w:highlight w:val="none"/>
          <w:lang w:val="en-US" w:eastAsia="zh-CN"/>
        </w:rPr>
        <w:t xml:space="preserve">              </w:t>
      </w:r>
      <w:r/>
    </w:p>
    <w:p>
      <w:pPr>
        <w:pStyle w:val="884"/>
        <w:ind w:left="0" w:firstLine="0"/>
        <w:keepLines w:val="0"/>
        <w:keepNext w:val="0"/>
        <w:pageBreakBefore w:val="0"/>
        <w:spacing w:after="0" w:line="360" w:lineRule="auto"/>
        <w:widowControl w:val="off"/>
        <w:rPr>
          <w:rFonts w:hint="eastAsia" w:ascii="宋体" w:hAnsi="宋体" w:eastAsia="宋体" w:cs="宋体"/>
          <w:b/>
          <w:bCs/>
          <w:color w:val="auto"/>
          <w:sz w:val="21"/>
          <w:szCs w:val="21"/>
          <w:highlight w:val="none"/>
          <w:lang w:val="en-US" w:eastAsia="zh-CN"/>
        </w:rPr>
        <w:outlineLvl w:val="9"/>
      </w:pPr>
      <w:r>
        <w:rPr>
          <w:rFonts w:hint="eastAsia" w:ascii="宋体" w:hAnsi="宋体" w:eastAsia="宋体" w:cs="宋体"/>
          <w:b/>
          <w:bCs/>
          <w:color w:val="auto"/>
          <w:sz w:val="21"/>
          <w:szCs w:val="21"/>
          <w:highlight w:val="none"/>
          <w:lang w:val="en-US" w:eastAsia="zh-CN"/>
        </w:rPr>
        <w:t xml:space="preserve">签订地点：</w:t>
      </w:r>
      <w:r/>
    </w:p>
    <w:p>
      <w:pPr>
        <w:pStyle w:val="884"/>
        <w:ind w:left="0" w:firstLine="0"/>
        <w:keepLines w:val="0"/>
        <w:keepNext w:val="0"/>
        <w:pageBreakBefore w:val="0"/>
        <w:spacing w:after="0" w:line="360" w:lineRule="auto"/>
        <w:widowControl w:val="off"/>
        <w:rPr>
          <w:rFonts w:hint="eastAsia" w:ascii="宋体" w:hAnsi="宋体" w:eastAsia="宋体" w:cs="宋体"/>
          <w:b/>
          <w:bCs/>
          <w:color w:val="auto"/>
          <w:sz w:val="21"/>
          <w:szCs w:val="21"/>
          <w:highlight w:val="none"/>
          <w:lang w:val="en-US" w:eastAsia="zh-CN"/>
        </w:rPr>
        <w:outlineLvl w:val="9"/>
      </w:pPr>
      <w:r>
        <w:rPr>
          <w:rFonts w:hint="eastAsia" w:ascii="宋体" w:hAnsi="宋体" w:eastAsia="宋体" w:cs="宋体"/>
          <w:b/>
          <w:bCs/>
          <w:color w:val="auto"/>
          <w:sz w:val="21"/>
          <w:szCs w:val="21"/>
          <w:highlight w:val="none"/>
          <w:lang w:val="en-US" w:eastAsia="zh-CN"/>
        </w:rPr>
        <w:t xml:space="preserve">签订时间：</w:t>
      </w:r>
      <w:r>
        <w:rPr>
          <w:rFonts w:hint="eastAsia" w:ascii="宋体" w:hAnsi="宋体" w:cs="宋体"/>
          <w:b/>
          <w:bCs/>
          <w:color w:val="auto"/>
          <w:sz w:val="21"/>
          <w:szCs w:val="21"/>
          <w:highlight w:val="none"/>
          <w:lang w:val="en-US" w:eastAsia="zh-CN"/>
        </w:rPr>
        <w:t xml:space="preserve">       年    月    日</w:t>
      </w:r>
      <w:r/>
    </w:p>
    <w:p>
      <w:pP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br w:type="page" w:clear="all"/>
      </w:r>
      <w:r/>
    </w:p>
    <w:p>
      <w:pPr>
        <w:pStyle w:val="875"/>
        <w:keepLines w:val="0"/>
        <w:keepNext w:val="0"/>
        <w:pageBreakBefore w:val="0"/>
        <w:spacing w:before="0" w:line="360" w:lineRule="auto"/>
        <w:widowControl w:val="off"/>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t xml:space="preserve">附件1：人员配置表</w:t>
      </w:r>
      <w:r/>
    </w:p>
    <w:p>
      <w:pPr>
        <w:pStyle w:val="884"/>
        <w:ind w:left="0" w:firstLine="0"/>
        <w:jc w:val="center"/>
        <w:keepLines w:val="0"/>
        <w:keepNext w:val="0"/>
        <w:pageBreakBefore w:val="0"/>
        <w:spacing w:after="0"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人员配置表</w:t>
      </w:r>
      <w:r/>
    </w:p>
    <w:tbl>
      <w:tblPr>
        <w:tblStyle w:val="872"/>
        <w:tblW w:w="4728" w:type="pct"/>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666"/>
        <w:gridCol w:w="1264"/>
        <w:gridCol w:w="1129"/>
        <w:gridCol w:w="907"/>
        <w:gridCol w:w="895"/>
        <w:gridCol w:w="2759"/>
        <w:gridCol w:w="1119"/>
      </w:tblGrid>
      <w:tr>
        <w:trPr>
          <w:jc w:val="center"/>
          <w:trHeight w:val="567"/>
        </w:trPr>
        <w:tc>
          <w:tcPr>
            <w:gridSpan w:val="2"/>
            <w:tcBorders>
              <w:top w:val="single" w:color="auto" w:sz="4" w:space="0"/>
              <w:left w:val="single" w:color="auto" w:sz="4" w:space="0"/>
              <w:bottom w:val="single" w:color="auto" w:sz="4" w:space="0"/>
              <w:right w:val="single" w:color="auto" w:sz="4" w:space="0"/>
            </w:tcBorders>
            <w:tcW w:w="1104"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tabs>
                <w:tab w:val="left" w:pos="9765" w:leader="none"/>
              </w:tabs>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项目编号</w:t>
            </w:r>
            <w:r/>
          </w:p>
        </w:tc>
        <w:tc>
          <w:tcPr>
            <w:gridSpan w:val="5"/>
            <w:tcBorders>
              <w:top w:val="single" w:color="auto" w:sz="4" w:space="0"/>
              <w:left w:val="single" w:color="auto" w:sz="4" w:space="0"/>
              <w:bottom w:val="single" w:color="auto" w:sz="4" w:space="0"/>
              <w:right w:val="single" w:color="auto" w:sz="4" w:space="0"/>
            </w:tcBorders>
            <w:tcW w:w="3895"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tabs>
                <w:tab w:val="left" w:pos="9765" w:leader="none"/>
              </w:tabs>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jc w:val="center"/>
          <w:trHeight w:val="567"/>
        </w:trPr>
        <w:tc>
          <w:tcPr>
            <w:gridSpan w:val="2"/>
            <w:tcBorders>
              <w:top w:val="single" w:color="auto" w:sz="4" w:space="0"/>
              <w:left w:val="single" w:color="auto" w:sz="4" w:space="0"/>
              <w:bottom w:val="single" w:color="auto" w:sz="4" w:space="0"/>
              <w:right w:val="single" w:color="auto" w:sz="4" w:space="0"/>
            </w:tcBorders>
            <w:tcW w:w="1104"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tabs>
                <w:tab w:val="left" w:pos="9765" w:leader="none"/>
              </w:tabs>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项目名称</w:t>
            </w:r>
            <w:r/>
          </w:p>
        </w:tc>
        <w:tc>
          <w:tcPr>
            <w:gridSpan w:val="5"/>
            <w:tcBorders>
              <w:top w:val="single" w:color="auto" w:sz="4" w:space="0"/>
              <w:left w:val="single" w:color="auto" w:sz="4" w:space="0"/>
              <w:bottom w:val="single" w:color="auto" w:sz="4" w:space="0"/>
              <w:right w:val="single" w:color="auto" w:sz="4" w:space="0"/>
            </w:tcBorders>
            <w:tcW w:w="3895"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tabs>
                <w:tab w:val="left" w:pos="9765" w:leader="none"/>
              </w:tabs>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jc w:val="center"/>
          <w:trHeight w:val="567"/>
        </w:trPr>
        <w:tc>
          <w:tcPr>
            <w:tcBorders>
              <w:top w:val="single" w:color="auto" w:sz="4" w:space="0"/>
              <w:left w:val="single" w:color="auto" w:sz="4" w:space="0"/>
              <w:bottom w:val="single" w:color="auto" w:sz="4" w:space="0"/>
              <w:right w:val="single" w:color="auto" w:sz="4" w:space="0"/>
            </w:tcBorders>
            <w:tcW w:w="381"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tabs>
                <w:tab w:val="left" w:pos="9765" w:leader="none"/>
              </w:tabs>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723"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tabs>
                <w:tab w:val="left" w:pos="9765" w:leader="none"/>
              </w:tabs>
              <w:rPr>
                <w:rFonts w:hint="eastAsia" w:ascii="宋体" w:hAnsi="宋体" w:eastAsia="宋体" w:cs="宋体"/>
                <w:color w:val="auto"/>
                <w:sz w:val="21"/>
                <w:szCs w:val="21"/>
                <w:highlight w:val="none"/>
                <w:lang w:eastAsia="zh-CN"/>
              </w:rPr>
              <w:suppressLineNumbers w:val="0"/>
            </w:pPr>
            <w:r>
              <w:rPr>
                <w:rFonts w:hint="eastAsia" w:ascii="宋体" w:hAnsi="宋体" w:eastAsia="宋体" w:cs="宋体"/>
                <w:color w:val="auto"/>
                <w:sz w:val="21"/>
                <w:szCs w:val="21"/>
                <w:highlight w:val="none"/>
                <w:lang w:val="en-US" w:eastAsia="zh-CN"/>
              </w:rPr>
              <w:t xml:space="preserve">岗位</w:t>
            </w:r>
            <w:r/>
          </w:p>
        </w:tc>
        <w:tc>
          <w:tcPr>
            <w:tcBorders>
              <w:top w:val="single" w:color="auto" w:sz="4" w:space="0"/>
              <w:left w:val="single" w:color="auto" w:sz="4" w:space="0"/>
              <w:bottom w:val="single" w:color="auto" w:sz="4" w:space="0"/>
              <w:right w:val="single" w:color="auto" w:sz="4" w:space="0"/>
            </w:tcBorders>
            <w:tcW w:w="646"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tabs>
                <w:tab w:val="left" w:pos="9765" w:leader="none"/>
              </w:tabs>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姓名</w:t>
            </w:r>
            <w:r/>
          </w:p>
        </w:tc>
        <w:tc>
          <w:tcPr>
            <w:tcBorders>
              <w:top w:val="single" w:color="auto" w:sz="4" w:space="0"/>
              <w:left w:val="single" w:color="auto" w:sz="4" w:space="0"/>
              <w:bottom w:val="single" w:color="auto" w:sz="4" w:space="0"/>
              <w:right w:val="single" w:color="auto" w:sz="4" w:space="0"/>
            </w:tcBorders>
            <w:tcW w:w="519"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tabs>
                <w:tab w:val="left" w:pos="9765" w:leader="none"/>
              </w:tabs>
              <w:rPr>
                <w:rFonts w:hint="default"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性别</w:t>
            </w:r>
            <w:r/>
          </w:p>
        </w:tc>
        <w:tc>
          <w:tcPr>
            <w:tcBorders>
              <w:top w:val="single" w:color="auto" w:sz="4" w:space="0"/>
              <w:left w:val="single" w:color="auto" w:sz="4" w:space="0"/>
              <w:bottom w:val="single" w:color="auto" w:sz="4" w:space="0"/>
              <w:right w:val="single" w:color="auto" w:sz="4" w:space="0"/>
            </w:tcBorders>
            <w:tcW w:w="512"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tabs>
                <w:tab w:val="left" w:pos="9765" w:leader="none"/>
              </w:tabs>
              <w:rPr>
                <w:rFonts w:hint="default"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年龄</w:t>
            </w:r>
            <w:r/>
          </w:p>
        </w:tc>
        <w:tc>
          <w:tcPr>
            <w:tcBorders>
              <w:top w:val="single" w:color="auto" w:sz="4" w:space="0"/>
              <w:left w:val="single" w:color="auto" w:sz="4" w:space="0"/>
              <w:bottom w:val="single" w:color="auto" w:sz="4" w:space="0"/>
              <w:right w:val="single" w:color="auto" w:sz="4" w:space="0"/>
            </w:tcBorders>
            <w:tcW w:w="1578"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tabs>
                <w:tab w:val="left" w:pos="9765" w:leader="none"/>
              </w:tabs>
              <w:rPr>
                <w:rFonts w:hint="default"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持有证书</w:t>
            </w:r>
            <w:r/>
          </w:p>
        </w:tc>
        <w:tc>
          <w:tcPr>
            <w:tcBorders>
              <w:top w:val="single" w:color="auto" w:sz="4" w:space="0"/>
              <w:left w:val="single" w:color="auto" w:sz="4" w:space="0"/>
              <w:bottom w:val="single" w:color="auto" w:sz="4" w:space="0"/>
              <w:right w:val="single" w:color="auto" w:sz="4" w:space="0"/>
            </w:tcBorders>
            <w:tcW w:w="638"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tabs>
                <w:tab w:val="left" w:pos="9765" w:leader="none"/>
              </w:tabs>
              <w:rPr>
                <w:rFonts w:hint="default"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备注</w:t>
            </w:r>
            <w:r/>
          </w:p>
        </w:tc>
      </w:tr>
      <w:tr>
        <w:trPr>
          <w:jc w:val="center"/>
          <w:trHeight w:val="567"/>
        </w:trPr>
        <w:tc>
          <w:tcPr>
            <w:tcBorders>
              <w:top w:val="single" w:color="auto" w:sz="4" w:space="0"/>
              <w:left w:val="single" w:color="auto" w:sz="4" w:space="0"/>
              <w:bottom w:val="single" w:color="auto" w:sz="4" w:space="0"/>
              <w:right w:val="single" w:color="auto" w:sz="4" w:space="0"/>
            </w:tcBorders>
            <w:tcW w:w="381" w:type="pct"/>
            <w:vAlign w:val="top"/>
            <w:textDirection w:val="lrTb"/>
            <w:noWrap w:val="false"/>
          </w:tcPr>
          <w:p>
            <w:pPr>
              <w:ind w:left="0" w:right="0"/>
              <w:keepLines w:val="0"/>
              <w:keepNext w:val="0"/>
              <w:pageBreakBefore w:val="0"/>
              <w:spacing w:before="0" w:beforeAutospacing="0" w:after="0" w:afterAutospacing="0" w:line="240" w:lineRule="auto"/>
              <w:widowControl w:val="off"/>
              <w:tabs>
                <w:tab w:val="left" w:pos="9765" w:leader="none"/>
              </w:tabs>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723" w:type="pct"/>
            <w:vAlign w:val="top"/>
            <w:textDirection w:val="lrTb"/>
            <w:noWrap w:val="false"/>
          </w:tcPr>
          <w:p>
            <w:pPr>
              <w:ind w:left="0" w:right="0"/>
              <w:keepLines w:val="0"/>
              <w:keepNext w:val="0"/>
              <w:pageBreakBefore w:val="0"/>
              <w:spacing w:before="0" w:beforeAutospacing="0" w:after="0" w:afterAutospacing="0" w:line="240" w:lineRule="auto"/>
              <w:widowControl w:val="off"/>
              <w:tabs>
                <w:tab w:val="left" w:pos="9765" w:leader="none"/>
              </w:tabs>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646" w:type="pct"/>
            <w:vAlign w:val="top"/>
            <w:textDirection w:val="lrTb"/>
            <w:noWrap w:val="false"/>
          </w:tcPr>
          <w:p>
            <w:pPr>
              <w:ind w:left="0" w:right="0"/>
              <w:keepLines w:val="0"/>
              <w:keepNext w:val="0"/>
              <w:pageBreakBefore w:val="0"/>
              <w:spacing w:before="0" w:beforeAutospacing="0" w:after="0" w:afterAutospacing="0" w:line="240" w:lineRule="auto"/>
              <w:widowControl w:val="off"/>
              <w:tabs>
                <w:tab w:val="left" w:pos="9765" w:leader="none"/>
              </w:tabs>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519" w:type="pct"/>
            <w:vAlign w:val="top"/>
            <w:textDirection w:val="lrTb"/>
            <w:noWrap w:val="false"/>
          </w:tcPr>
          <w:p>
            <w:pPr>
              <w:ind w:left="0" w:right="0"/>
              <w:keepLines w:val="0"/>
              <w:keepNext w:val="0"/>
              <w:pageBreakBefore w:val="0"/>
              <w:spacing w:before="0" w:beforeAutospacing="0" w:after="0" w:afterAutospacing="0" w:line="240" w:lineRule="auto"/>
              <w:widowControl w:val="off"/>
              <w:tabs>
                <w:tab w:val="left" w:pos="9765" w:leader="none"/>
              </w:tabs>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512" w:type="pct"/>
            <w:vAlign w:val="top"/>
            <w:textDirection w:val="lrTb"/>
            <w:noWrap w:val="false"/>
          </w:tcPr>
          <w:p>
            <w:pPr>
              <w:ind w:left="0" w:right="0"/>
              <w:jc w:val="center"/>
              <w:keepLines w:val="0"/>
              <w:keepNext w:val="0"/>
              <w:pageBreakBefore w:val="0"/>
              <w:spacing w:before="0" w:beforeAutospacing="0" w:after="0" w:afterAutospacing="0" w:line="240" w:lineRule="auto"/>
              <w:widowControl w:val="off"/>
              <w:tabs>
                <w:tab w:val="left" w:pos="9765" w:leader="none"/>
              </w:tabs>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 </w:t>
            </w:r>
            <w:r/>
          </w:p>
        </w:tc>
        <w:tc>
          <w:tcPr>
            <w:tcBorders>
              <w:top w:val="single" w:color="auto" w:sz="4" w:space="0"/>
              <w:left w:val="single" w:color="auto" w:sz="4" w:space="0"/>
              <w:bottom w:val="single" w:color="auto" w:sz="4" w:space="0"/>
              <w:right w:val="single" w:color="auto" w:sz="4" w:space="0"/>
            </w:tcBorders>
            <w:tcW w:w="1578" w:type="pct"/>
            <w:vAlign w:val="top"/>
            <w:textDirection w:val="lrTb"/>
            <w:noWrap w:val="false"/>
          </w:tcPr>
          <w:p>
            <w:pPr>
              <w:ind w:left="0" w:right="0"/>
              <w:keepLines w:val="0"/>
              <w:keepNext w:val="0"/>
              <w:pageBreakBefore w:val="0"/>
              <w:spacing w:before="0" w:beforeAutospacing="0" w:after="0" w:afterAutospacing="0" w:line="240" w:lineRule="auto"/>
              <w:widowControl w:val="off"/>
              <w:tabs>
                <w:tab w:val="left" w:pos="9765" w:leader="none"/>
              </w:tabs>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638" w:type="pct"/>
            <w:vAlign w:val="top"/>
            <w:textDirection w:val="lrTb"/>
            <w:noWrap w:val="false"/>
          </w:tcPr>
          <w:p>
            <w:pPr>
              <w:ind w:left="0" w:right="0"/>
              <w:keepLines w:val="0"/>
              <w:keepNext w:val="0"/>
              <w:pageBreakBefore w:val="0"/>
              <w:spacing w:before="0" w:beforeAutospacing="0" w:after="0" w:afterAutospacing="0" w:line="240" w:lineRule="auto"/>
              <w:widowControl w:val="off"/>
              <w:tabs>
                <w:tab w:val="left" w:pos="9765" w:leader="none"/>
              </w:tabs>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 </w:t>
            </w:r>
            <w:r/>
          </w:p>
          <w:p>
            <w:pPr>
              <w:ind w:left="0" w:right="0"/>
              <w:keepLines w:val="0"/>
              <w:keepNext w:val="0"/>
              <w:pageBreakBefore w:val="0"/>
              <w:spacing w:before="0" w:beforeAutospacing="0" w:after="0" w:afterAutospacing="0" w:line="240" w:lineRule="auto"/>
              <w:widowControl w:val="off"/>
              <w:tabs>
                <w:tab w:val="left" w:pos="9765" w:leader="none"/>
              </w:tabs>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 </w:t>
            </w:r>
            <w:r/>
          </w:p>
        </w:tc>
      </w:tr>
      <w:tr>
        <w:trPr>
          <w:jc w:val="center"/>
          <w:trHeight w:val="567"/>
        </w:trPr>
        <w:tc>
          <w:tcPr>
            <w:tcBorders>
              <w:top w:val="single" w:color="auto" w:sz="4" w:space="0"/>
              <w:left w:val="single" w:color="auto" w:sz="4" w:space="0"/>
              <w:bottom w:val="single" w:color="auto" w:sz="4" w:space="0"/>
              <w:right w:val="single" w:color="auto" w:sz="4" w:space="0"/>
            </w:tcBorders>
            <w:tcW w:w="381" w:type="pct"/>
            <w:vAlign w:val="top"/>
            <w:textDirection w:val="lrTb"/>
            <w:noWrap w:val="false"/>
          </w:tcPr>
          <w:p>
            <w:pPr>
              <w:ind w:left="0" w:right="0"/>
              <w:keepLines w:val="0"/>
              <w:keepNext w:val="0"/>
              <w:pageBreakBefore w:val="0"/>
              <w:spacing w:before="0" w:beforeAutospacing="0" w:after="0" w:afterAutospacing="0" w:line="240" w:lineRule="auto"/>
              <w:widowControl w:val="off"/>
              <w:tabs>
                <w:tab w:val="left" w:pos="9765" w:leader="none"/>
              </w:tabs>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723" w:type="pct"/>
            <w:vAlign w:val="top"/>
            <w:textDirection w:val="lrTb"/>
            <w:noWrap w:val="false"/>
          </w:tcPr>
          <w:p>
            <w:pPr>
              <w:ind w:left="0" w:right="0"/>
              <w:keepLines w:val="0"/>
              <w:keepNext w:val="0"/>
              <w:pageBreakBefore w:val="0"/>
              <w:spacing w:before="0" w:beforeAutospacing="0" w:after="0" w:afterAutospacing="0" w:line="240" w:lineRule="auto"/>
              <w:widowControl w:val="off"/>
              <w:tabs>
                <w:tab w:val="left" w:pos="9765" w:leader="none"/>
              </w:tabs>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646" w:type="pct"/>
            <w:vAlign w:val="top"/>
            <w:textDirection w:val="lrTb"/>
            <w:noWrap w:val="false"/>
          </w:tcPr>
          <w:p>
            <w:pPr>
              <w:ind w:left="0" w:right="0"/>
              <w:keepLines w:val="0"/>
              <w:keepNext w:val="0"/>
              <w:pageBreakBefore w:val="0"/>
              <w:spacing w:before="0" w:beforeAutospacing="0" w:after="0" w:afterAutospacing="0" w:line="240" w:lineRule="auto"/>
              <w:widowControl w:val="off"/>
              <w:tabs>
                <w:tab w:val="left" w:pos="9765" w:leader="none"/>
              </w:tabs>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519" w:type="pct"/>
            <w:vAlign w:val="top"/>
            <w:textDirection w:val="lrTb"/>
            <w:noWrap w:val="false"/>
          </w:tcPr>
          <w:p>
            <w:pPr>
              <w:ind w:left="0" w:right="0"/>
              <w:keepLines w:val="0"/>
              <w:keepNext w:val="0"/>
              <w:pageBreakBefore w:val="0"/>
              <w:spacing w:before="0" w:beforeAutospacing="0" w:after="0" w:afterAutospacing="0" w:line="240" w:lineRule="auto"/>
              <w:widowControl w:val="off"/>
              <w:tabs>
                <w:tab w:val="left" w:pos="9765" w:leader="none"/>
              </w:tabs>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512" w:type="pct"/>
            <w:vAlign w:val="top"/>
            <w:textDirection w:val="lrTb"/>
            <w:noWrap w:val="false"/>
          </w:tcPr>
          <w:p>
            <w:pPr>
              <w:ind w:left="0" w:right="0"/>
              <w:jc w:val="center"/>
              <w:keepLines w:val="0"/>
              <w:keepNext w:val="0"/>
              <w:pageBreakBefore w:val="0"/>
              <w:spacing w:before="0" w:beforeAutospacing="0" w:after="0" w:afterAutospacing="0" w:line="240" w:lineRule="auto"/>
              <w:widowControl w:val="off"/>
              <w:tabs>
                <w:tab w:val="left" w:pos="9765" w:leader="none"/>
              </w:tabs>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 </w:t>
            </w:r>
            <w:r/>
          </w:p>
        </w:tc>
        <w:tc>
          <w:tcPr>
            <w:tcBorders>
              <w:top w:val="single" w:color="auto" w:sz="4" w:space="0"/>
              <w:left w:val="single" w:color="auto" w:sz="4" w:space="0"/>
              <w:bottom w:val="single" w:color="auto" w:sz="4" w:space="0"/>
              <w:right w:val="single" w:color="auto" w:sz="4" w:space="0"/>
            </w:tcBorders>
            <w:tcW w:w="1578" w:type="pct"/>
            <w:vAlign w:val="top"/>
            <w:textDirection w:val="lrTb"/>
            <w:noWrap w:val="false"/>
          </w:tcPr>
          <w:p>
            <w:pPr>
              <w:ind w:left="0" w:right="0"/>
              <w:keepLines w:val="0"/>
              <w:keepNext w:val="0"/>
              <w:pageBreakBefore w:val="0"/>
              <w:spacing w:before="0" w:beforeAutospacing="0" w:after="0" w:afterAutospacing="0" w:line="240" w:lineRule="auto"/>
              <w:widowControl w:val="off"/>
              <w:tabs>
                <w:tab w:val="left" w:pos="9765" w:leader="none"/>
              </w:tabs>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638" w:type="pct"/>
            <w:vAlign w:val="top"/>
            <w:textDirection w:val="lrTb"/>
            <w:noWrap w:val="false"/>
          </w:tcPr>
          <w:p>
            <w:pPr>
              <w:ind w:left="0" w:right="0"/>
              <w:keepLines w:val="0"/>
              <w:keepNext w:val="0"/>
              <w:pageBreakBefore w:val="0"/>
              <w:spacing w:before="0" w:beforeAutospacing="0" w:after="0" w:afterAutospacing="0" w:line="240" w:lineRule="auto"/>
              <w:widowControl w:val="off"/>
              <w:tabs>
                <w:tab w:val="left" w:pos="9765" w:leader="none"/>
              </w:tabs>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 </w:t>
            </w:r>
            <w:r/>
          </w:p>
          <w:p>
            <w:pPr>
              <w:ind w:left="0" w:right="0"/>
              <w:keepLines w:val="0"/>
              <w:keepNext w:val="0"/>
              <w:pageBreakBefore w:val="0"/>
              <w:spacing w:before="0" w:beforeAutospacing="0" w:after="0" w:afterAutospacing="0" w:line="240" w:lineRule="auto"/>
              <w:widowControl w:val="off"/>
              <w:tabs>
                <w:tab w:val="left" w:pos="9765" w:leader="none"/>
              </w:tabs>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 </w:t>
            </w:r>
            <w:r/>
          </w:p>
        </w:tc>
      </w:tr>
      <w:tr>
        <w:trPr>
          <w:jc w:val="center"/>
          <w:trHeight w:val="567"/>
        </w:trPr>
        <w:tc>
          <w:tcPr>
            <w:tcBorders>
              <w:top w:val="single" w:color="auto" w:sz="4" w:space="0"/>
              <w:left w:val="single" w:color="auto" w:sz="4" w:space="0"/>
              <w:bottom w:val="single" w:color="auto" w:sz="4" w:space="0"/>
              <w:right w:val="single" w:color="auto" w:sz="4" w:space="0"/>
            </w:tcBorders>
            <w:tcW w:w="381" w:type="pct"/>
            <w:vAlign w:val="top"/>
            <w:textDirection w:val="lrTb"/>
            <w:noWrap w:val="false"/>
          </w:tcPr>
          <w:p>
            <w:pPr>
              <w:ind w:left="0" w:right="0"/>
              <w:keepLines w:val="0"/>
              <w:keepNext w:val="0"/>
              <w:pageBreakBefore w:val="0"/>
              <w:spacing w:before="0" w:beforeAutospacing="0" w:after="0" w:afterAutospacing="0" w:line="240" w:lineRule="auto"/>
              <w:widowControl w:val="off"/>
              <w:tabs>
                <w:tab w:val="left" w:pos="9765" w:leader="none"/>
              </w:tabs>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23" w:type="pct"/>
            <w:vAlign w:val="top"/>
            <w:textDirection w:val="lrTb"/>
            <w:noWrap w:val="false"/>
          </w:tcPr>
          <w:p>
            <w:pPr>
              <w:ind w:left="0" w:right="0"/>
              <w:keepLines w:val="0"/>
              <w:keepNext w:val="0"/>
              <w:pageBreakBefore w:val="0"/>
              <w:spacing w:before="0" w:beforeAutospacing="0" w:after="0" w:afterAutospacing="0" w:line="240" w:lineRule="auto"/>
              <w:widowControl w:val="off"/>
              <w:tabs>
                <w:tab w:val="left" w:pos="9765" w:leader="none"/>
              </w:tabs>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46" w:type="pct"/>
            <w:vAlign w:val="top"/>
            <w:textDirection w:val="lrTb"/>
            <w:noWrap w:val="false"/>
          </w:tcPr>
          <w:p>
            <w:pPr>
              <w:ind w:left="0" w:right="0"/>
              <w:keepLines w:val="0"/>
              <w:keepNext w:val="0"/>
              <w:pageBreakBefore w:val="0"/>
              <w:spacing w:before="0" w:beforeAutospacing="0" w:after="0" w:afterAutospacing="0" w:line="240" w:lineRule="auto"/>
              <w:widowControl w:val="off"/>
              <w:tabs>
                <w:tab w:val="left" w:pos="9765" w:leader="none"/>
              </w:tabs>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519" w:type="pct"/>
            <w:vAlign w:val="top"/>
            <w:textDirection w:val="lrTb"/>
            <w:noWrap w:val="false"/>
          </w:tcPr>
          <w:p>
            <w:pPr>
              <w:ind w:left="0" w:right="0"/>
              <w:keepLines w:val="0"/>
              <w:keepNext w:val="0"/>
              <w:pageBreakBefore w:val="0"/>
              <w:spacing w:before="0" w:beforeAutospacing="0" w:after="0" w:afterAutospacing="0" w:line="240" w:lineRule="auto"/>
              <w:widowControl w:val="off"/>
              <w:tabs>
                <w:tab w:val="left" w:pos="9765" w:leader="none"/>
              </w:tabs>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512" w:type="pct"/>
            <w:vAlign w:val="top"/>
            <w:textDirection w:val="lrTb"/>
            <w:noWrap w:val="false"/>
          </w:tcPr>
          <w:p>
            <w:pPr>
              <w:ind w:left="0" w:right="0"/>
              <w:jc w:val="center"/>
              <w:keepLines w:val="0"/>
              <w:keepNext w:val="0"/>
              <w:pageBreakBefore w:val="0"/>
              <w:spacing w:before="0" w:beforeAutospacing="0" w:after="0" w:afterAutospacing="0" w:line="240" w:lineRule="auto"/>
              <w:widowControl w:val="off"/>
              <w:tabs>
                <w:tab w:val="left" w:pos="9765" w:leader="none"/>
              </w:tabs>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r>
            <w:r/>
          </w:p>
        </w:tc>
        <w:tc>
          <w:tcPr>
            <w:tcBorders>
              <w:top w:val="single" w:color="auto" w:sz="4" w:space="0"/>
              <w:left w:val="single" w:color="auto" w:sz="4" w:space="0"/>
              <w:bottom w:val="single" w:color="auto" w:sz="4" w:space="0"/>
              <w:right w:val="single" w:color="auto" w:sz="4" w:space="0"/>
            </w:tcBorders>
            <w:tcW w:w="1578" w:type="pct"/>
            <w:vAlign w:val="top"/>
            <w:textDirection w:val="lrTb"/>
            <w:noWrap w:val="false"/>
          </w:tcPr>
          <w:p>
            <w:pPr>
              <w:ind w:left="0" w:right="0"/>
              <w:keepLines w:val="0"/>
              <w:keepNext w:val="0"/>
              <w:pageBreakBefore w:val="0"/>
              <w:spacing w:before="0" w:beforeAutospacing="0" w:after="0" w:afterAutospacing="0" w:line="240" w:lineRule="auto"/>
              <w:widowControl w:val="off"/>
              <w:tabs>
                <w:tab w:val="left" w:pos="9765" w:leader="none"/>
              </w:tabs>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38" w:type="pct"/>
            <w:vAlign w:val="top"/>
            <w:textDirection w:val="lrTb"/>
            <w:noWrap w:val="false"/>
          </w:tcPr>
          <w:p>
            <w:pPr>
              <w:ind w:left="0" w:right="0"/>
              <w:keepLines w:val="0"/>
              <w:keepNext w:val="0"/>
              <w:pageBreakBefore w:val="0"/>
              <w:spacing w:before="0" w:beforeAutospacing="0" w:after="0" w:afterAutospacing="0" w:line="240" w:lineRule="auto"/>
              <w:widowControl w:val="off"/>
              <w:tabs>
                <w:tab w:val="left" w:pos="9765" w:leader="none"/>
              </w:tabs>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jc w:val="center"/>
          <w:trHeight w:val="567"/>
        </w:trPr>
        <w:tc>
          <w:tcPr>
            <w:tcBorders>
              <w:top w:val="single" w:color="auto" w:sz="4" w:space="0"/>
              <w:left w:val="single" w:color="auto" w:sz="4" w:space="0"/>
              <w:bottom w:val="single" w:color="auto" w:sz="4" w:space="0"/>
              <w:right w:val="single" w:color="auto" w:sz="4" w:space="0"/>
            </w:tcBorders>
            <w:tcW w:w="381" w:type="pct"/>
            <w:vAlign w:val="top"/>
            <w:textDirection w:val="lrTb"/>
            <w:noWrap w:val="false"/>
          </w:tcPr>
          <w:p>
            <w:pPr>
              <w:ind w:left="0" w:right="0"/>
              <w:keepLines w:val="0"/>
              <w:keepNext w:val="0"/>
              <w:pageBreakBefore w:val="0"/>
              <w:spacing w:before="0" w:beforeAutospacing="0" w:after="0" w:afterAutospacing="0" w:line="240" w:lineRule="auto"/>
              <w:widowControl w:val="off"/>
              <w:tabs>
                <w:tab w:val="left" w:pos="9765" w:leader="none"/>
              </w:tabs>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23" w:type="pct"/>
            <w:vAlign w:val="top"/>
            <w:textDirection w:val="lrTb"/>
            <w:noWrap w:val="false"/>
          </w:tcPr>
          <w:p>
            <w:pPr>
              <w:ind w:left="0" w:right="0"/>
              <w:keepLines w:val="0"/>
              <w:keepNext w:val="0"/>
              <w:pageBreakBefore w:val="0"/>
              <w:spacing w:before="0" w:beforeAutospacing="0" w:after="0" w:afterAutospacing="0" w:line="240" w:lineRule="auto"/>
              <w:widowControl w:val="off"/>
              <w:tabs>
                <w:tab w:val="left" w:pos="9765" w:leader="none"/>
              </w:tabs>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46" w:type="pct"/>
            <w:vAlign w:val="top"/>
            <w:textDirection w:val="lrTb"/>
            <w:noWrap w:val="false"/>
          </w:tcPr>
          <w:p>
            <w:pPr>
              <w:ind w:left="0" w:right="0"/>
              <w:keepLines w:val="0"/>
              <w:keepNext w:val="0"/>
              <w:pageBreakBefore w:val="0"/>
              <w:spacing w:before="0" w:beforeAutospacing="0" w:after="0" w:afterAutospacing="0" w:line="240" w:lineRule="auto"/>
              <w:widowControl w:val="off"/>
              <w:tabs>
                <w:tab w:val="left" w:pos="9765" w:leader="none"/>
              </w:tabs>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519" w:type="pct"/>
            <w:vAlign w:val="top"/>
            <w:textDirection w:val="lrTb"/>
            <w:noWrap w:val="false"/>
          </w:tcPr>
          <w:p>
            <w:pPr>
              <w:ind w:left="0" w:right="0"/>
              <w:keepLines w:val="0"/>
              <w:keepNext w:val="0"/>
              <w:pageBreakBefore w:val="0"/>
              <w:spacing w:before="0" w:beforeAutospacing="0" w:after="0" w:afterAutospacing="0" w:line="240" w:lineRule="auto"/>
              <w:widowControl w:val="off"/>
              <w:tabs>
                <w:tab w:val="left" w:pos="9765" w:leader="none"/>
              </w:tabs>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512" w:type="pct"/>
            <w:vAlign w:val="top"/>
            <w:textDirection w:val="lrTb"/>
            <w:noWrap w:val="false"/>
          </w:tcPr>
          <w:p>
            <w:pPr>
              <w:ind w:left="0" w:right="0"/>
              <w:keepLines w:val="0"/>
              <w:keepNext w:val="0"/>
              <w:pageBreakBefore w:val="0"/>
              <w:spacing w:before="0" w:beforeAutospacing="0" w:after="0" w:afterAutospacing="0" w:line="240" w:lineRule="auto"/>
              <w:widowControl w:val="off"/>
              <w:tabs>
                <w:tab w:val="left" w:pos="9765" w:leader="none"/>
              </w:tabs>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578" w:type="pct"/>
            <w:vAlign w:val="top"/>
            <w:textDirection w:val="lrTb"/>
            <w:noWrap w:val="false"/>
          </w:tcPr>
          <w:p>
            <w:pPr>
              <w:ind w:left="0" w:right="0"/>
              <w:keepLines w:val="0"/>
              <w:keepNext w:val="0"/>
              <w:pageBreakBefore w:val="0"/>
              <w:spacing w:before="0" w:beforeAutospacing="0" w:after="0" w:afterAutospacing="0" w:line="240" w:lineRule="auto"/>
              <w:widowControl w:val="off"/>
              <w:tabs>
                <w:tab w:val="left" w:pos="9765" w:leader="none"/>
              </w:tabs>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38" w:type="pct"/>
            <w:vAlign w:val="top"/>
            <w:textDirection w:val="lrTb"/>
            <w:noWrap w:val="false"/>
          </w:tcPr>
          <w:p>
            <w:pPr>
              <w:ind w:left="0" w:right="0"/>
              <w:keepLines w:val="0"/>
              <w:keepNext w:val="0"/>
              <w:pageBreakBefore w:val="0"/>
              <w:spacing w:before="0" w:beforeAutospacing="0" w:after="0" w:afterAutospacing="0" w:line="240" w:lineRule="auto"/>
              <w:widowControl w:val="off"/>
              <w:tabs>
                <w:tab w:val="left" w:pos="9765" w:leader="none"/>
              </w:tabs>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jc w:val="center"/>
          <w:trHeight w:val="567"/>
        </w:trPr>
        <w:tc>
          <w:tcPr>
            <w:tcBorders>
              <w:top w:val="single" w:color="auto" w:sz="4" w:space="0"/>
              <w:left w:val="single" w:color="auto" w:sz="4" w:space="0"/>
              <w:bottom w:val="single" w:color="auto" w:sz="4" w:space="0"/>
              <w:right w:val="single" w:color="auto" w:sz="4" w:space="0"/>
            </w:tcBorders>
            <w:tcW w:w="381" w:type="pct"/>
            <w:vAlign w:val="top"/>
            <w:textDirection w:val="lrTb"/>
            <w:noWrap w:val="false"/>
          </w:tcPr>
          <w:p>
            <w:pPr>
              <w:ind w:left="0" w:right="0"/>
              <w:keepLines w:val="0"/>
              <w:keepNext w:val="0"/>
              <w:pageBreakBefore w:val="0"/>
              <w:spacing w:before="0" w:beforeAutospacing="0" w:after="0" w:afterAutospacing="0" w:line="240" w:lineRule="auto"/>
              <w:widowControl w:val="off"/>
              <w:tabs>
                <w:tab w:val="left" w:pos="9765" w:leader="none"/>
              </w:tabs>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23" w:type="pct"/>
            <w:vAlign w:val="top"/>
            <w:textDirection w:val="lrTb"/>
            <w:noWrap w:val="false"/>
          </w:tcPr>
          <w:p>
            <w:pPr>
              <w:ind w:left="0" w:right="0"/>
              <w:keepLines w:val="0"/>
              <w:keepNext w:val="0"/>
              <w:pageBreakBefore w:val="0"/>
              <w:spacing w:before="0" w:beforeAutospacing="0" w:after="0" w:afterAutospacing="0" w:line="240" w:lineRule="auto"/>
              <w:widowControl w:val="off"/>
              <w:tabs>
                <w:tab w:val="left" w:pos="9765" w:leader="none"/>
              </w:tabs>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46" w:type="pct"/>
            <w:vAlign w:val="top"/>
            <w:textDirection w:val="lrTb"/>
            <w:noWrap w:val="false"/>
          </w:tcPr>
          <w:p>
            <w:pPr>
              <w:ind w:left="0" w:right="0"/>
              <w:keepLines w:val="0"/>
              <w:keepNext w:val="0"/>
              <w:pageBreakBefore w:val="0"/>
              <w:spacing w:before="0" w:beforeAutospacing="0" w:after="0" w:afterAutospacing="0" w:line="240" w:lineRule="auto"/>
              <w:widowControl w:val="off"/>
              <w:tabs>
                <w:tab w:val="left" w:pos="9765" w:leader="none"/>
              </w:tabs>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519" w:type="pct"/>
            <w:vAlign w:val="top"/>
            <w:textDirection w:val="lrTb"/>
            <w:noWrap w:val="false"/>
          </w:tcPr>
          <w:p>
            <w:pPr>
              <w:ind w:left="0" w:right="0"/>
              <w:keepLines w:val="0"/>
              <w:keepNext w:val="0"/>
              <w:pageBreakBefore w:val="0"/>
              <w:spacing w:before="0" w:beforeAutospacing="0" w:after="0" w:afterAutospacing="0" w:line="240" w:lineRule="auto"/>
              <w:widowControl w:val="off"/>
              <w:tabs>
                <w:tab w:val="left" w:pos="9765" w:leader="none"/>
              </w:tabs>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512" w:type="pct"/>
            <w:vAlign w:val="top"/>
            <w:textDirection w:val="lrTb"/>
            <w:noWrap w:val="false"/>
          </w:tcPr>
          <w:p>
            <w:pPr>
              <w:ind w:left="0" w:right="0"/>
              <w:keepLines w:val="0"/>
              <w:keepNext w:val="0"/>
              <w:pageBreakBefore w:val="0"/>
              <w:spacing w:before="0" w:beforeAutospacing="0" w:after="0" w:afterAutospacing="0" w:line="240" w:lineRule="auto"/>
              <w:widowControl w:val="off"/>
              <w:tabs>
                <w:tab w:val="left" w:pos="9765" w:leader="none"/>
              </w:tabs>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578" w:type="pct"/>
            <w:vAlign w:val="top"/>
            <w:textDirection w:val="lrTb"/>
            <w:noWrap w:val="false"/>
          </w:tcPr>
          <w:p>
            <w:pPr>
              <w:ind w:left="0" w:right="0"/>
              <w:keepLines w:val="0"/>
              <w:keepNext w:val="0"/>
              <w:pageBreakBefore w:val="0"/>
              <w:spacing w:before="0" w:beforeAutospacing="0" w:after="0" w:afterAutospacing="0" w:line="240" w:lineRule="auto"/>
              <w:widowControl w:val="off"/>
              <w:tabs>
                <w:tab w:val="left" w:pos="9765" w:leader="none"/>
              </w:tabs>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38" w:type="pct"/>
            <w:vAlign w:val="top"/>
            <w:textDirection w:val="lrTb"/>
            <w:noWrap w:val="false"/>
          </w:tcPr>
          <w:p>
            <w:pPr>
              <w:ind w:left="0" w:right="0"/>
              <w:keepLines w:val="0"/>
              <w:keepNext w:val="0"/>
              <w:pageBreakBefore w:val="0"/>
              <w:spacing w:before="0" w:beforeAutospacing="0" w:after="0" w:afterAutospacing="0" w:line="240" w:lineRule="auto"/>
              <w:widowControl w:val="off"/>
              <w:tabs>
                <w:tab w:val="left" w:pos="9765" w:leader="none"/>
              </w:tabs>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jc w:val="center"/>
          <w:trHeight w:val="567"/>
        </w:trPr>
        <w:tc>
          <w:tcPr>
            <w:tcBorders>
              <w:top w:val="single" w:color="auto" w:sz="4" w:space="0"/>
              <w:left w:val="single" w:color="auto" w:sz="4" w:space="0"/>
              <w:bottom w:val="single" w:color="auto" w:sz="4" w:space="0"/>
              <w:right w:val="single" w:color="auto" w:sz="4" w:space="0"/>
            </w:tcBorders>
            <w:tcW w:w="381" w:type="pct"/>
            <w:vAlign w:val="top"/>
            <w:textDirection w:val="lrTb"/>
            <w:noWrap w:val="false"/>
          </w:tcPr>
          <w:p>
            <w:pPr>
              <w:ind w:left="0" w:right="0"/>
              <w:keepLines w:val="0"/>
              <w:keepNext w:val="0"/>
              <w:pageBreakBefore w:val="0"/>
              <w:spacing w:before="0" w:beforeAutospacing="0" w:after="0" w:afterAutospacing="0" w:line="240" w:lineRule="auto"/>
              <w:widowControl w:val="off"/>
              <w:tabs>
                <w:tab w:val="left" w:pos="9765" w:leader="none"/>
              </w:tabs>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723" w:type="pct"/>
            <w:vAlign w:val="top"/>
            <w:textDirection w:val="lrTb"/>
            <w:noWrap w:val="false"/>
          </w:tcPr>
          <w:p>
            <w:pPr>
              <w:ind w:left="0" w:right="0"/>
              <w:keepLines w:val="0"/>
              <w:keepNext w:val="0"/>
              <w:pageBreakBefore w:val="0"/>
              <w:spacing w:before="0" w:beforeAutospacing="0" w:after="0" w:afterAutospacing="0" w:line="240" w:lineRule="auto"/>
              <w:widowControl w:val="off"/>
              <w:tabs>
                <w:tab w:val="left" w:pos="9765" w:leader="none"/>
              </w:tabs>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646" w:type="pct"/>
            <w:vAlign w:val="top"/>
            <w:textDirection w:val="lrTb"/>
            <w:noWrap w:val="false"/>
          </w:tcPr>
          <w:p>
            <w:pPr>
              <w:ind w:left="0" w:right="0"/>
              <w:keepLines w:val="0"/>
              <w:keepNext w:val="0"/>
              <w:pageBreakBefore w:val="0"/>
              <w:spacing w:before="0" w:beforeAutospacing="0" w:after="0" w:afterAutospacing="0" w:line="240" w:lineRule="auto"/>
              <w:widowControl w:val="off"/>
              <w:tabs>
                <w:tab w:val="left" w:pos="9765" w:leader="none"/>
              </w:tabs>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519" w:type="pct"/>
            <w:vAlign w:val="top"/>
            <w:textDirection w:val="lrTb"/>
            <w:noWrap w:val="false"/>
          </w:tcPr>
          <w:p>
            <w:pPr>
              <w:ind w:left="0" w:right="0"/>
              <w:keepLines w:val="0"/>
              <w:keepNext w:val="0"/>
              <w:pageBreakBefore w:val="0"/>
              <w:spacing w:before="0" w:beforeAutospacing="0" w:after="0" w:afterAutospacing="0" w:line="240" w:lineRule="auto"/>
              <w:widowControl w:val="off"/>
              <w:tabs>
                <w:tab w:val="left" w:pos="9765" w:leader="none"/>
              </w:tabs>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512" w:type="pct"/>
            <w:vAlign w:val="top"/>
            <w:textDirection w:val="lrTb"/>
            <w:noWrap w:val="false"/>
          </w:tcPr>
          <w:p>
            <w:pPr>
              <w:ind w:left="0" w:right="0"/>
              <w:keepLines w:val="0"/>
              <w:keepNext w:val="0"/>
              <w:pageBreakBefore w:val="0"/>
              <w:spacing w:before="0" w:beforeAutospacing="0" w:after="0" w:afterAutospacing="0" w:line="240" w:lineRule="auto"/>
              <w:widowControl w:val="off"/>
              <w:tabs>
                <w:tab w:val="left" w:pos="9765" w:leader="none"/>
              </w:tabs>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1578" w:type="pct"/>
            <w:vAlign w:val="top"/>
            <w:textDirection w:val="lrTb"/>
            <w:noWrap w:val="false"/>
          </w:tcPr>
          <w:p>
            <w:pPr>
              <w:ind w:left="0" w:right="0"/>
              <w:keepLines w:val="0"/>
              <w:keepNext w:val="0"/>
              <w:pageBreakBefore w:val="0"/>
              <w:spacing w:before="0" w:beforeAutospacing="0" w:after="0" w:afterAutospacing="0" w:line="240" w:lineRule="auto"/>
              <w:widowControl w:val="off"/>
              <w:tabs>
                <w:tab w:val="left" w:pos="9765" w:leader="none"/>
              </w:tabs>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638" w:type="pct"/>
            <w:vAlign w:val="top"/>
            <w:textDirection w:val="lrTb"/>
            <w:noWrap w:val="false"/>
          </w:tcPr>
          <w:p>
            <w:pPr>
              <w:ind w:left="0" w:right="0"/>
              <w:keepLines w:val="0"/>
              <w:keepNext w:val="0"/>
              <w:pageBreakBefore w:val="0"/>
              <w:spacing w:before="0" w:beforeAutospacing="0" w:after="0" w:afterAutospacing="0" w:line="240" w:lineRule="auto"/>
              <w:widowControl w:val="off"/>
              <w:tabs>
                <w:tab w:val="left" w:pos="9765" w:leader="none"/>
              </w:tabs>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 </w:t>
            </w:r>
            <w:r/>
          </w:p>
          <w:p>
            <w:pPr>
              <w:ind w:left="0" w:right="0"/>
              <w:keepLines w:val="0"/>
              <w:keepNext w:val="0"/>
              <w:pageBreakBefore w:val="0"/>
              <w:spacing w:before="0" w:beforeAutospacing="0" w:after="0" w:afterAutospacing="0" w:line="240" w:lineRule="auto"/>
              <w:widowControl w:val="off"/>
              <w:tabs>
                <w:tab w:val="left" w:pos="9765" w:leader="none"/>
              </w:tabs>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 </w:t>
            </w:r>
            <w:r/>
          </w:p>
        </w:tc>
      </w:tr>
    </w:tbl>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br w:type="page" w:clear="all"/>
      </w:r>
      <w:r/>
    </w:p>
    <w:p>
      <w:pPr>
        <w:pStyle w:val="875"/>
        <w:keepLines w:val="0"/>
        <w:keepNext w:val="0"/>
        <w:pageBreakBefore w:val="0"/>
        <w:spacing w:before="0" w:line="360" w:lineRule="auto"/>
        <w:widowControl w:val="off"/>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t xml:space="preserve">附件2：项目价格及合同价格表</w:t>
      </w:r>
      <w:r/>
    </w:p>
    <w:p>
      <w:pPr>
        <w:ind w:left="0" w:right="0"/>
        <w:jc w:val="center"/>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color w:val="auto"/>
          <w:sz w:val="21"/>
          <w:szCs w:val="21"/>
          <w:highlight w:val="none"/>
        </w:rPr>
        <w:outlineLvl w:val="9"/>
        <w:suppressLineNumbers w:val="0"/>
      </w:pPr>
      <w:r>
        <w:rPr>
          <w:rFonts w:hint="eastAsia" w:ascii="宋体" w:hAnsi="宋体" w:eastAsia="宋体" w:cs="宋体"/>
          <w:b/>
          <w:bCs/>
          <w:color w:val="auto"/>
          <w:sz w:val="21"/>
          <w:szCs w:val="21"/>
          <w:highlight w:val="none"/>
        </w:rPr>
        <w:t xml:space="preserve">项目价格及合同价格表</w:t>
      </w:r>
      <w:r/>
    </w:p>
    <w:p>
      <w:pPr>
        <w:ind w:left="0" w:right="0"/>
        <w:jc w:val="left"/>
        <w:keepLines w:val="0"/>
        <w:keepNext w:val="0"/>
        <w:pageBreakBefore w:val="0"/>
        <w:spacing w:before="0" w:beforeAutospacing="0" w:after="0" w:afterAutospacing="0" w:line="360" w:lineRule="auto"/>
        <w:shd w:val="clear" w:color="auto" w:fill="auto"/>
        <w:widowControl w:val="off"/>
        <w:rPr>
          <w:rFonts w:hint="default" w:ascii="宋体" w:hAnsi="宋体" w:eastAsia="宋体" w:cs="宋体"/>
          <w:color w:val="auto"/>
          <w:sz w:val="18"/>
          <w:szCs w:val="18"/>
          <w:highlight w:val="none"/>
          <w:lang w:val="en-US" w:eastAsia="zh-CN"/>
        </w:rPr>
        <w:outlineLvl w:val="9"/>
        <w:suppressLineNumbers w:val="0"/>
      </w:pPr>
      <w:r>
        <w:rPr>
          <w:rFonts w:hint="eastAsia" w:ascii="宋体" w:hAnsi="宋体" w:eastAsia="宋体" w:cs="宋体"/>
          <w:color w:val="auto"/>
          <w:sz w:val="18"/>
          <w:szCs w:val="18"/>
          <w:highlight w:val="none"/>
          <w:lang w:val="en-US" w:eastAsia="zh-CN"/>
        </w:rPr>
        <w:t xml:space="preserve">项目编号：                        项目名称：</w:t>
      </w:r>
      <w:r/>
    </w:p>
    <w:tbl>
      <w:tblPr>
        <w:tblStyle w:val="872"/>
        <w:tblW w:w="100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44"/>
        <w:gridCol w:w="1454"/>
        <w:gridCol w:w="1193"/>
        <w:gridCol w:w="1119"/>
        <w:gridCol w:w="1169"/>
        <w:gridCol w:w="962"/>
        <w:gridCol w:w="975"/>
        <w:gridCol w:w="2738"/>
      </w:tblGrid>
      <w:tr>
        <w:trPr>
          <w:jc w:val="center"/>
          <w:trHeight w:val="567"/>
        </w:trPr>
        <w:tc>
          <w:tcPr>
            <w:tcW w:w="444"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b/>
                <w:bCs/>
                <w:color w:val="auto"/>
                <w:sz w:val="18"/>
                <w:szCs w:val="18"/>
                <w:highlight w:val="none"/>
              </w:rPr>
              <w:suppressLineNumbers w:val="0"/>
            </w:pPr>
            <w:r>
              <w:rPr>
                <w:rFonts w:hint="eastAsia" w:ascii="宋体" w:hAnsi="宋体" w:eastAsia="宋体" w:cs="宋体"/>
                <w:b/>
                <w:bCs/>
                <w:color w:val="auto"/>
                <w:sz w:val="18"/>
                <w:szCs w:val="18"/>
                <w:highlight w:val="none"/>
              </w:rPr>
              <w:t xml:space="preserve">序号</w:t>
            </w:r>
            <w:r/>
          </w:p>
        </w:tc>
        <w:tc>
          <w:tcPr>
            <w:tcW w:w="1454"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b/>
                <w:bCs/>
                <w:color w:val="auto"/>
                <w:sz w:val="18"/>
                <w:szCs w:val="18"/>
                <w:highlight w:val="none"/>
              </w:rPr>
              <w:suppressLineNumbers w:val="0"/>
            </w:pPr>
            <w:r>
              <w:rPr>
                <w:rFonts w:hint="eastAsia" w:ascii="宋体" w:hAnsi="宋体" w:eastAsia="宋体" w:cs="宋体"/>
                <w:b/>
                <w:bCs/>
                <w:color w:val="auto"/>
                <w:sz w:val="18"/>
                <w:szCs w:val="18"/>
                <w:highlight w:val="none"/>
                <w:lang w:val="en-US" w:eastAsia="zh-CN"/>
              </w:rPr>
              <w:t xml:space="preserve">岗位</w:t>
            </w:r>
            <w:r>
              <w:rPr>
                <w:rFonts w:hint="eastAsia" w:ascii="宋体" w:hAnsi="宋体" w:eastAsia="宋体" w:cs="宋体"/>
                <w:b/>
                <w:bCs/>
                <w:color w:val="auto"/>
                <w:sz w:val="18"/>
                <w:szCs w:val="18"/>
                <w:highlight w:val="none"/>
              </w:rPr>
              <w:t xml:space="preserve">名称</w:t>
            </w:r>
            <w:r/>
          </w:p>
        </w:tc>
        <w:tc>
          <w:tcPr>
            <w:tcW w:w="1193"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b/>
                <w:bCs/>
                <w:color w:val="auto"/>
                <w:sz w:val="18"/>
                <w:szCs w:val="18"/>
                <w:highlight w:val="none"/>
              </w:rPr>
              <w:suppressLineNumbers w:val="0"/>
            </w:pPr>
            <w:r>
              <w:rPr>
                <w:rFonts w:hint="eastAsia" w:ascii="宋体" w:hAnsi="宋体" w:eastAsia="宋体" w:cs="宋体"/>
                <w:b/>
                <w:bCs/>
                <w:color w:val="auto"/>
                <w:sz w:val="18"/>
                <w:szCs w:val="18"/>
                <w:highlight w:val="none"/>
              </w:rPr>
              <w:t xml:space="preserve">服务范围</w:t>
            </w:r>
            <w:r/>
          </w:p>
        </w:tc>
        <w:tc>
          <w:tcPr>
            <w:tcW w:w="111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b/>
                <w:bCs/>
                <w:color w:val="auto"/>
                <w:sz w:val="18"/>
                <w:szCs w:val="18"/>
                <w:highlight w:val="none"/>
              </w:rPr>
              <w:suppressLineNumbers w:val="0"/>
            </w:pPr>
            <w:r>
              <w:rPr>
                <w:rFonts w:hint="eastAsia" w:ascii="宋体" w:hAnsi="宋体" w:eastAsia="宋体" w:cs="宋体"/>
                <w:b/>
                <w:bCs/>
                <w:color w:val="auto"/>
                <w:sz w:val="18"/>
                <w:szCs w:val="18"/>
                <w:highlight w:val="none"/>
              </w:rPr>
              <w:t xml:space="preserve">服务要求</w:t>
            </w:r>
            <w:r/>
          </w:p>
        </w:tc>
        <w:tc>
          <w:tcPr>
            <w:tcW w:w="116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b/>
                <w:bCs/>
                <w:color w:val="auto"/>
                <w:sz w:val="18"/>
                <w:szCs w:val="18"/>
                <w:highlight w:val="none"/>
                <w:lang w:val="en-US" w:eastAsia="zh-CN"/>
              </w:rPr>
              <w:suppressLineNumbers w:val="0"/>
            </w:pPr>
            <w:r>
              <w:rPr>
                <w:rFonts w:hint="eastAsia" w:ascii="宋体" w:hAnsi="宋体" w:eastAsia="宋体" w:cs="宋体"/>
                <w:b/>
                <w:bCs/>
                <w:color w:val="auto"/>
                <w:sz w:val="18"/>
                <w:szCs w:val="18"/>
                <w:highlight w:val="none"/>
                <w:lang w:val="en-US" w:eastAsia="zh-CN"/>
              </w:rPr>
              <w:t xml:space="preserve">服务标准</w:t>
            </w:r>
            <w:r/>
          </w:p>
        </w:tc>
        <w:tc>
          <w:tcPr>
            <w:tcW w:w="962"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b/>
                <w:bCs/>
                <w:color w:val="auto"/>
                <w:sz w:val="18"/>
                <w:szCs w:val="18"/>
                <w:highlight w:val="none"/>
                <w:lang w:val="en-US" w:eastAsia="zh-CN"/>
              </w:rPr>
              <w:suppressLineNumbers w:val="0"/>
            </w:pPr>
            <w:r>
              <w:rPr>
                <w:rFonts w:hint="eastAsia" w:ascii="宋体" w:hAnsi="宋体" w:eastAsia="宋体" w:cs="宋体"/>
                <w:b/>
                <w:bCs/>
                <w:color w:val="auto"/>
                <w:sz w:val="18"/>
                <w:szCs w:val="18"/>
                <w:highlight w:val="none"/>
              </w:rPr>
              <w:t xml:space="preserve">服务</w:t>
            </w:r>
            <w:r>
              <w:rPr>
                <w:rFonts w:hint="eastAsia" w:ascii="宋体" w:hAnsi="宋体" w:eastAsia="宋体" w:cs="宋体"/>
                <w:b/>
                <w:bCs/>
                <w:color w:val="auto"/>
                <w:sz w:val="18"/>
                <w:szCs w:val="18"/>
                <w:highlight w:val="none"/>
                <w:lang w:val="en-US" w:eastAsia="zh-CN"/>
              </w:rPr>
              <w:t xml:space="preserve">时间</w:t>
            </w:r>
            <w:r/>
          </w:p>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b/>
                <w:bCs/>
                <w:color w:val="auto"/>
                <w:sz w:val="18"/>
                <w:szCs w:val="18"/>
                <w:highlight w:val="none"/>
                <w:lang w:val="en-US" w:eastAsia="zh-CN"/>
              </w:rPr>
              <w:suppressLineNumbers w:val="0"/>
            </w:pPr>
            <w:r>
              <w:rPr>
                <w:rFonts w:hint="eastAsia" w:ascii="宋体" w:hAnsi="宋体" w:eastAsia="宋体" w:cs="宋体"/>
                <w:b/>
                <w:bCs/>
                <w:color w:val="auto"/>
                <w:sz w:val="18"/>
                <w:szCs w:val="18"/>
                <w:highlight w:val="none"/>
                <w:lang w:val="en-US" w:eastAsia="zh-CN"/>
              </w:rPr>
              <w:t xml:space="preserve">（月）</w:t>
            </w:r>
            <w:r/>
          </w:p>
        </w:tc>
        <w:tc>
          <w:tcPr>
            <w:tcW w:w="975"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b/>
                <w:bCs/>
                <w:color w:val="auto"/>
                <w:sz w:val="18"/>
                <w:szCs w:val="18"/>
                <w:highlight w:val="none"/>
              </w:rPr>
              <w:suppressLineNumbers w:val="0"/>
            </w:pPr>
            <w:r>
              <w:rPr>
                <w:rFonts w:hint="eastAsia" w:ascii="宋体" w:hAnsi="宋体" w:eastAsia="宋体" w:cs="宋体"/>
                <w:b/>
                <w:bCs/>
                <w:color w:val="auto"/>
                <w:sz w:val="18"/>
                <w:szCs w:val="18"/>
                <w:highlight w:val="none"/>
              </w:rPr>
              <w:t xml:space="preserve">服务人数</w:t>
            </w:r>
            <w:r/>
          </w:p>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b/>
                <w:bCs/>
                <w:color w:val="auto"/>
                <w:sz w:val="18"/>
                <w:szCs w:val="18"/>
                <w:highlight w:val="none"/>
                <w:lang w:eastAsia="zh-CN"/>
              </w:rPr>
              <w:suppressLineNumbers w:val="0"/>
            </w:pPr>
            <w:r>
              <w:rPr>
                <w:rFonts w:hint="eastAsia" w:ascii="宋体" w:hAnsi="宋体" w:eastAsia="宋体" w:cs="宋体"/>
                <w:b/>
                <w:bCs/>
                <w:color w:val="auto"/>
                <w:sz w:val="18"/>
                <w:szCs w:val="18"/>
                <w:highlight w:val="none"/>
                <w:lang w:eastAsia="zh-CN"/>
              </w:rPr>
              <w:t xml:space="preserve">（</w:t>
            </w:r>
            <w:r>
              <w:rPr>
                <w:rFonts w:hint="eastAsia" w:ascii="宋体" w:hAnsi="宋体" w:eastAsia="宋体" w:cs="宋体"/>
                <w:b/>
                <w:bCs/>
                <w:color w:val="auto"/>
                <w:sz w:val="18"/>
                <w:szCs w:val="18"/>
                <w:highlight w:val="none"/>
                <w:lang w:val="en-US" w:eastAsia="zh-CN"/>
              </w:rPr>
              <w:t xml:space="preserve">人</w:t>
            </w:r>
            <w:r>
              <w:rPr>
                <w:rFonts w:hint="eastAsia" w:ascii="宋体" w:hAnsi="宋体" w:eastAsia="宋体" w:cs="宋体"/>
                <w:b/>
                <w:bCs/>
                <w:color w:val="auto"/>
                <w:sz w:val="18"/>
                <w:szCs w:val="18"/>
                <w:highlight w:val="none"/>
                <w:lang w:eastAsia="zh-CN"/>
              </w:rPr>
              <w:t xml:space="preserve">）</w:t>
            </w:r>
            <w:r/>
          </w:p>
        </w:tc>
        <w:tc>
          <w:tcPr>
            <w:tcW w:w="273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b/>
                <w:bCs/>
                <w:color w:val="auto"/>
                <w:sz w:val="18"/>
                <w:szCs w:val="18"/>
                <w:highlight w:val="none"/>
                <w:lang w:val="en-US" w:eastAsia="zh-CN"/>
              </w:rPr>
              <w:suppressLineNumbers w:val="0"/>
            </w:pPr>
            <w:r>
              <w:rPr>
                <w:rFonts w:hint="eastAsia" w:ascii="宋体" w:hAnsi="宋体" w:eastAsia="宋体" w:cs="宋体"/>
                <w:b/>
                <w:bCs/>
                <w:color w:val="auto"/>
                <w:sz w:val="18"/>
                <w:szCs w:val="18"/>
                <w:highlight w:val="none"/>
                <w:lang w:val="en-US" w:eastAsia="zh-CN"/>
              </w:rPr>
              <w:t xml:space="preserve">备注</w:t>
            </w:r>
            <w:r/>
          </w:p>
        </w:tc>
      </w:tr>
      <w:tr>
        <w:trPr>
          <w:jc w:val="center"/>
          <w:trHeight w:val="567"/>
        </w:trPr>
        <w:tc>
          <w:tcPr>
            <w:tcW w:w="444"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18"/>
                <w:szCs w:val="18"/>
                <w:highlight w:val="none"/>
              </w:rPr>
              <w:suppressLineNumbers w:val="0"/>
            </w:pPr>
            <w:r>
              <w:rPr>
                <w:rFonts w:hint="eastAsia" w:ascii="宋体" w:hAnsi="宋体" w:eastAsia="宋体" w:cs="宋体"/>
                <w:color w:val="auto"/>
                <w:sz w:val="18"/>
                <w:szCs w:val="18"/>
                <w:highlight w:val="none"/>
              </w:rPr>
              <w:t xml:space="preserve">1</w:t>
            </w:r>
            <w:r/>
          </w:p>
        </w:tc>
        <w:tc>
          <w:tcPr>
            <w:tcW w:w="1454"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18"/>
                <w:szCs w:val="18"/>
                <w:highlight w:val="none"/>
                <w:lang w:val="en-US" w:eastAsia="zh-CN"/>
              </w:rPr>
              <w:suppressLineNumbers w:val="0"/>
            </w:pPr>
            <w:r>
              <w:rPr>
                <w:rFonts w:hint="eastAsia" w:ascii="宋体" w:hAnsi="宋体" w:eastAsia="宋体" w:cs="宋体"/>
                <w:color w:val="auto"/>
                <w:sz w:val="18"/>
                <w:szCs w:val="18"/>
                <w:highlight w:val="none"/>
                <w:lang w:val="en-US" w:eastAsia="zh-CN"/>
              </w:rPr>
              <w:t xml:space="preserve">项目负责人</w:t>
            </w:r>
            <w:r/>
          </w:p>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18"/>
                <w:szCs w:val="18"/>
                <w:highlight w:val="none"/>
                <w:lang w:eastAsia="zh-CN"/>
              </w:rPr>
              <w:suppressLineNumbers w:val="0"/>
            </w:pPr>
            <w:r>
              <w:rPr>
                <w:rFonts w:hint="eastAsia" w:ascii="宋体" w:hAnsi="宋体" w:eastAsia="宋体" w:cs="宋体"/>
                <w:color w:val="auto"/>
                <w:sz w:val="18"/>
                <w:szCs w:val="18"/>
                <w:highlight w:val="none"/>
                <w:lang w:val="en-US" w:eastAsia="zh-CN"/>
              </w:rPr>
              <w:t xml:space="preserve">（兼食品安全总监）</w:t>
            </w:r>
            <w:r/>
          </w:p>
        </w:tc>
        <w:tc>
          <w:tcPr>
            <w:tcW w:w="1193"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18"/>
                <w:szCs w:val="18"/>
                <w:highlight w:val="none"/>
                <w:lang w:val="en-US" w:eastAsia="zh-CN"/>
              </w:rPr>
              <w:suppressLineNumbers w:val="0"/>
            </w:pPr>
            <w:r>
              <w:rPr>
                <w:rFonts w:hint="eastAsia" w:ascii="宋体" w:hAnsi="宋体" w:eastAsia="宋体" w:cs="宋体"/>
                <w:color w:val="auto"/>
                <w:sz w:val="18"/>
                <w:szCs w:val="18"/>
                <w:highlight w:val="none"/>
                <w:lang w:val="en-US" w:eastAsia="zh-CN"/>
              </w:rPr>
              <w:t xml:space="preserve">详见采购文件第五章采购需求</w:t>
            </w:r>
            <w:r/>
          </w:p>
        </w:tc>
        <w:tc>
          <w:tcPr>
            <w:tcW w:w="111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18"/>
                <w:szCs w:val="18"/>
                <w:highlight w:val="none"/>
                <w:lang w:eastAsia="zh-CN"/>
              </w:rPr>
              <w:suppressLineNumbers w:val="0"/>
            </w:pPr>
            <w:r>
              <w:rPr>
                <w:rFonts w:hint="eastAsia" w:ascii="宋体" w:hAnsi="宋体" w:eastAsia="宋体" w:cs="宋体"/>
                <w:color w:val="auto"/>
                <w:sz w:val="18"/>
                <w:szCs w:val="18"/>
                <w:highlight w:val="none"/>
                <w:lang w:val="en-US" w:eastAsia="zh-CN"/>
              </w:rPr>
              <w:t xml:space="preserve">详见采购文件第五章采购需求</w:t>
            </w:r>
            <w:r/>
          </w:p>
        </w:tc>
        <w:tc>
          <w:tcPr>
            <w:tcW w:w="116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18"/>
                <w:szCs w:val="18"/>
                <w:highlight w:val="none"/>
                <w:lang w:val="en-US" w:eastAsia="zh-CN"/>
              </w:rPr>
              <w:suppressLineNumbers w:val="0"/>
            </w:pPr>
            <w:r>
              <w:rPr>
                <w:rFonts w:hint="eastAsia" w:ascii="宋体" w:hAnsi="宋体" w:eastAsia="宋体" w:cs="宋体"/>
                <w:color w:val="auto"/>
                <w:sz w:val="18"/>
                <w:szCs w:val="18"/>
                <w:highlight w:val="none"/>
                <w:lang w:val="en-US" w:eastAsia="zh-CN"/>
              </w:rPr>
              <w:t xml:space="preserve">详见采购文件第五章采购需求</w:t>
            </w:r>
            <w:r/>
          </w:p>
        </w:tc>
        <w:tc>
          <w:tcPr>
            <w:tcW w:w="962"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default" w:ascii="宋体" w:hAnsi="宋体" w:eastAsia="宋体" w:cs="宋体"/>
                <w:color w:val="auto"/>
                <w:sz w:val="18"/>
                <w:szCs w:val="18"/>
                <w:highlight w:val="none"/>
                <w:lang w:val="en-US" w:eastAsia="zh-CN"/>
              </w:rPr>
              <w:suppressLineNumbers w:val="0"/>
            </w:pPr>
            <w:r>
              <w:rPr>
                <w:rFonts w:hint="eastAsia" w:ascii="宋体" w:hAnsi="宋体" w:eastAsia="宋体" w:cs="宋体"/>
                <w:color w:val="auto"/>
                <w:sz w:val="18"/>
                <w:szCs w:val="18"/>
                <w:highlight w:val="none"/>
                <w:lang w:val="en-US" w:eastAsia="zh-CN"/>
              </w:rPr>
              <w:t xml:space="preserve">36</w:t>
            </w:r>
            <w:r/>
          </w:p>
        </w:tc>
        <w:tc>
          <w:tcPr>
            <w:tcW w:w="975"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18"/>
                <w:szCs w:val="18"/>
                <w:highlight w:val="none"/>
                <w:lang w:val="en-US" w:eastAsia="zh-CN"/>
              </w:rPr>
              <w:suppressLineNumbers w:val="0"/>
            </w:pPr>
            <w:r>
              <w:rPr>
                <w:rFonts w:hint="eastAsia" w:ascii="宋体" w:hAnsi="宋体" w:eastAsia="宋体" w:cs="宋体"/>
                <w:color w:val="auto"/>
                <w:sz w:val="18"/>
                <w:szCs w:val="18"/>
                <w:highlight w:val="none"/>
                <w:lang w:val="en-US" w:eastAsia="zh-CN"/>
              </w:rPr>
            </w:r>
            <w:r/>
          </w:p>
        </w:tc>
        <w:tc>
          <w:tcPr>
            <w:tcW w:w="2738" w:type="dxa"/>
            <w:vAlign w:val="center"/>
            <w:vMerge w:val="restart"/>
            <w:textDirection w:val="lrTb"/>
            <w:noWrap w:val="false"/>
          </w:tcPr>
          <w:p>
            <w:pPr>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color w:val="auto"/>
                <w:sz w:val="18"/>
                <w:szCs w:val="18"/>
                <w:highlight w:val="none"/>
              </w:rPr>
              <w:suppressLineNumbers w:val="0"/>
            </w:pPr>
            <w:r>
              <w:rPr>
                <w:rFonts w:hint="eastAsia" w:ascii="宋体" w:hAnsi="宋体" w:eastAsia="宋体" w:cs="宋体"/>
                <w:color w:val="auto"/>
                <w:sz w:val="18"/>
                <w:szCs w:val="18"/>
                <w:highlight w:val="none"/>
              </w:rPr>
              <w:t xml:space="preserve">包括但不限于招标文件及其基本技术要求范围内相应项目前的准备（包括现场踏勘等）、项目服务、人员费用[包括但不限于工资薪金、劳务报酬、离职补偿金、管理费、培训费、加班费（包括全年法定假日、双休日及职工带薪年假加班费）、岗位补贴、高温补贴、员工福利、社会保险、公积金、商业保险、工会费等]、自有设备设施（含工器具、消耗品、服装、劳保用品）、维护修理、折旧、办公设备、</w:t>
            </w:r>
            <w:r>
              <w:rPr>
                <w:rFonts w:hint="eastAsia" w:ascii="宋体" w:hAnsi="宋体" w:cs="宋体"/>
                <w:color w:val="auto"/>
                <w:sz w:val="18"/>
                <w:szCs w:val="18"/>
                <w:highlight w:val="none"/>
                <w:lang w:eastAsia="zh-CN"/>
              </w:rPr>
              <w:t xml:space="preserve">通讯、检验检测、</w:t>
            </w:r>
            <w:r>
              <w:rPr>
                <w:rFonts w:hint="eastAsia" w:ascii="宋体" w:hAnsi="宋体" w:eastAsia="宋体" w:cs="宋体"/>
                <w:color w:val="auto"/>
                <w:sz w:val="18"/>
                <w:szCs w:val="18"/>
                <w:highlight w:val="none"/>
              </w:rPr>
              <w:t xml:space="preserve">管理、质保、利润、各种税费、市场价格波动风险因素、政策性文件规定及项目明示或暗示的所有风险、责任、义务等各项应有的费用；上述未列明，但</w:t>
            </w:r>
            <w:r>
              <w:rPr>
                <w:rFonts w:hint="eastAsia" w:ascii="宋体" w:hAnsi="宋体" w:cs="宋体"/>
                <w:color w:val="auto"/>
                <w:sz w:val="18"/>
                <w:szCs w:val="18"/>
                <w:highlight w:val="none"/>
                <w:lang w:val="en-US" w:eastAsia="zh-CN"/>
              </w:rPr>
              <w:t xml:space="preserve">乙方</w:t>
            </w:r>
            <w:r>
              <w:rPr>
                <w:rFonts w:hint="eastAsia" w:ascii="宋体" w:hAnsi="宋体" w:eastAsia="宋体" w:cs="宋体"/>
                <w:color w:val="auto"/>
                <w:sz w:val="18"/>
                <w:szCs w:val="18"/>
                <w:highlight w:val="none"/>
              </w:rPr>
              <w:t xml:space="preserve">认为所需的其他费用也包含在内，</w:t>
            </w:r>
            <w:r>
              <w:rPr>
                <w:rFonts w:hint="eastAsia" w:ascii="宋体" w:hAnsi="宋体" w:cs="宋体"/>
                <w:color w:val="auto"/>
                <w:sz w:val="18"/>
                <w:szCs w:val="18"/>
                <w:highlight w:val="none"/>
                <w:lang w:val="en-US" w:eastAsia="zh-CN"/>
              </w:rPr>
              <w:t xml:space="preserve">甲方</w:t>
            </w:r>
            <w:r>
              <w:rPr>
                <w:rFonts w:hint="eastAsia" w:ascii="宋体" w:hAnsi="宋体" w:eastAsia="宋体" w:cs="宋体"/>
                <w:color w:val="auto"/>
                <w:sz w:val="18"/>
                <w:szCs w:val="18"/>
                <w:highlight w:val="none"/>
              </w:rPr>
              <w:t xml:space="preserve">不接受</w:t>
            </w:r>
            <w:r>
              <w:rPr>
                <w:rFonts w:hint="eastAsia" w:ascii="宋体" w:hAnsi="宋体" w:cs="宋体"/>
                <w:color w:val="auto"/>
                <w:sz w:val="18"/>
                <w:szCs w:val="18"/>
                <w:highlight w:val="none"/>
                <w:lang w:val="en-US" w:eastAsia="zh-CN"/>
              </w:rPr>
              <w:t xml:space="preserve">乙方</w:t>
            </w:r>
            <w:r>
              <w:rPr>
                <w:rFonts w:hint="eastAsia" w:ascii="宋体" w:hAnsi="宋体" w:eastAsia="宋体" w:cs="宋体"/>
                <w:color w:val="auto"/>
                <w:sz w:val="18"/>
                <w:szCs w:val="18"/>
                <w:highlight w:val="none"/>
              </w:rPr>
              <w:t xml:space="preserve">任何因遗漏报价而发生的费用追加和调整，</w:t>
            </w:r>
            <w:r>
              <w:rPr>
                <w:rFonts w:hint="eastAsia" w:ascii="宋体" w:hAnsi="宋体" w:cs="宋体"/>
                <w:color w:val="auto"/>
                <w:sz w:val="18"/>
                <w:szCs w:val="18"/>
                <w:highlight w:val="none"/>
                <w:lang w:val="en-US" w:eastAsia="zh-CN"/>
              </w:rPr>
              <w:t xml:space="preserve">甲方</w:t>
            </w:r>
            <w:r>
              <w:rPr>
                <w:rFonts w:hint="eastAsia" w:ascii="宋体" w:hAnsi="宋体" w:eastAsia="宋体" w:cs="宋体"/>
                <w:color w:val="auto"/>
                <w:sz w:val="18"/>
                <w:szCs w:val="18"/>
                <w:highlight w:val="none"/>
              </w:rPr>
              <w:t xml:space="preserve">不再向</w:t>
            </w:r>
            <w:r>
              <w:rPr>
                <w:rFonts w:hint="eastAsia" w:ascii="宋体" w:hAnsi="宋体" w:cs="宋体"/>
                <w:color w:val="auto"/>
                <w:sz w:val="18"/>
                <w:szCs w:val="18"/>
                <w:highlight w:val="none"/>
                <w:lang w:val="en-US" w:eastAsia="zh-CN"/>
              </w:rPr>
              <w:t xml:space="preserve">乙方</w:t>
            </w:r>
            <w:r>
              <w:rPr>
                <w:rFonts w:hint="eastAsia" w:ascii="宋体" w:hAnsi="宋体" w:eastAsia="宋体" w:cs="宋体"/>
                <w:color w:val="auto"/>
                <w:sz w:val="18"/>
                <w:szCs w:val="18"/>
                <w:highlight w:val="none"/>
              </w:rPr>
              <w:t xml:space="preserve">支付其他额外任何费用。同时，除非合同条款中另有规定，否则，</w:t>
            </w:r>
            <w:r>
              <w:rPr>
                <w:rFonts w:hint="eastAsia" w:ascii="宋体" w:hAnsi="宋体" w:cs="宋体"/>
                <w:color w:val="auto"/>
                <w:sz w:val="18"/>
                <w:szCs w:val="18"/>
                <w:highlight w:val="none"/>
                <w:lang w:val="en-US" w:eastAsia="zh-CN"/>
              </w:rPr>
              <w:t xml:space="preserve">乙方</w:t>
            </w:r>
            <w:r>
              <w:rPr>
                <w:rFonts w:hint="eastAsia" w:ascii="宋体" w:hAnsi="宋体" w:eastAsia="宋体" w:cs="宋体"/>
                <w:color w:val="auto"/>
                <w:sz w:val="18"/>
                <w:szCs w:val="18"/>
                <w:highlight w:val="none"/>
              </w:rPr>
              <w:t xml:space="preserve">所报价格在项目投标、合同实施期间不因市场变化等因素而变动。</w:t>
            </w:r>
            <w:r/>
          </w:p>
          <w:p>
            <w:pPr>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color w:val="auto"/>
                <w:sz w:val="18"/>
                <w:szCs w:val="18"/>
                <w:highlight w:val="none"/>
              </w:rPr>
              <w:suppressLineNumbers w:val="0"/>
            </w:pPr>
            <w:r>
              <w:rPr>
                <w:rFonts w:hint="eastAsia" w:ascii="宋体" w:hAnsi="宋体" w:eastAsia="宋体" w:cs="宋体"/>
                <w:color w:val="auto"/>
                <w:sz w:val="18"/>
                <w:szCs w:val="18"/>
                <w:highlight w:val="none"/>
              </w:rPr>
              <w:t xml:space="preserve">合同期内若涉及本地区最低工资、社保缴费基数、住房公积金基数等上调，</w:t>
            </w:r>
            <w:r>
              <w:rPr>
                <w:rFonts w:hint="eastAsia" w:ascii="宋体" w:hAnsi="宋体" w:cs="宋体"/>
                <w:color w:val="auto"/>
                <w:sz w:val="18"/>
                <w:szCs w:val="18"/>
                <w:highlight w:val="none"/>
                <w:lang w:val="en-US" w:eastAsia="zh-CN"/>
              </w:rPr>
              <w:t xml:space="preserve">乙方</w:t>
            </w:r>
            <w:r>
              <w:rPr>
                <w:rFonts w:hint="eastAsia" w:ascii="宋体" w:hAnsi="宋体" w:eastAsia="宋体" w:cs="宋体"/>
                <w:color w:val="auto"/>
                <w:sz w:val="18"/>
                <w:szCs w:val="18"/>
                <w:highlight w:val="none"/>
              </w:rPr>
              <w:t xml:space="preserve">应按政策要求保障人员相关法定待遇，涉及到工资差额、固定岗位工资差额、假日工资差额、社保差额部分、住房公积金差额等均由</w:t>
            </w:r>
            <w:r>
              <w:rPr>
                <w:rFonts w:hint="eastAsia" w:ascii="宋体" w:hAnsi="宋体" w:cs="宋体"/>
                <w:color w:val="auto"/>
                <w:sz w:val="18"/>
                <w:szCs w:val="18"/>
                <w:highlight w:val="none"/>
                <w:lang w:val="en-US" w:eastAsia="zh-CN"/>
              </w:rPr>
              <w:t xml:space="preserve">乙方</w:t>
            </w:r>
            <w:r>
              <w:rPr>
                <w:rFonts w:hint="eastAsia" w:ascii="宋体" w:hAnsi="宋体" w:eastAsia="宋体" w:cs="宋体"/>
                <w:color w:val="auto"/>
                <w:sz w:val="18"/>
                <w:szCs w:val="18"/>
                <w:highlight w:val="none"/>
              </w:rPr>
              <w:t xml:space="preserve">承担。</w:t>
            </w:r>
            <w:r/>
          </w:p>
        </w:tc>
      </w:tr>
      <w:tr>
        <w:trPr>
          <w:jc w:val="center"/>
          <w:trHeight w:val="567"/>
        </w:trPr>
        <w:tc>
          <w:tcPr>
            <w:tcW w:w="444"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18"/>
                <w:szCs w:val="18"/>
                <w:highlight w:val="none"/>
              </w:rPr>
              <w:suppressLineNumbers w:val="0"/>
            </w:pPr>
            <w:r>
              <w:rPr>
                <w:rFonts w:hint="eastAsia" w:ascii="宋体" w:hAnsi="宋体" w:eastAsia="宋体" w:cs="宋体"/>
                <w:color w:val="auto"/>
                <w:sz w:val="18"/>
                <w:szCs w:val="18"/>
                <w:highlight w:val="none"/>
              </w:rPr>
              <w:t xml:space="preserve">2</w:t>
            </w:r>
            <w:r/>
          </w:p>
        </w:tc>
        <w:tc>
          <w:tcPr>
            <w:tcW w:w="1454"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18"/>
                <w:szCs w:val="18"/>
                <w:highlight w:val="none"/>
              </w:rPr>
              <w:suppressLineNumbers w:val="0"/>
            </w:pPr>
            <w:r>
              <w:rPr>
                <w:rFonts w:hint="eastAsia" w:ascii="宋体" w:hAnsi="宋体" w:eastAsia="宋体" w:cs="宋体"/>
                <w:color w:val="auto"/>
                <w:sz w:val="18"/>
                <w:szCs w:val="18"/>
                <w:highlight w:val="none"/>
                <w:lang w:val="en-US" w:eastAsia="zh-CN"/>
              </w:rPr>
              <w:t xml:space="preserve">厨师长</w:t>
            </w:r>
            <w:r/>
          </w:p>
        </w:tc>
        <w:tc>
          <w:tcPr>
            <w:tcW w:w="1193"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18"/>
                <w:szCs w:val="18"/>
                <w:highlight w:val="none"/>
              </w:rPr>
              <w:suppressLineNumbers w:val="0"/>
            </w:pPr>
            <w:r>
              <w:rPr>
                <w:rFonts w:hint="eastAsia" w:ascii="宋体" w:hAnsi="宋体" w:eastAsia="宋体" w:cs="宋体"/>
                <w:color w:val="auto"/>
                <w:sz w:val="18"/>
                <w:szCs w:val="18"/>
                <w:highlight w:val="none"/>
                <w:lang w:val="en-US" w:eastAsia="zh-CN"/>
              </w:rPr>
              <w:t xml:space="preserve">详见采购文件第五章采购需求</w:t>
            </w:r>
            <w:r/>
          </w:p>
        </w:tc>
        <w:tc>
          <w:tcPr>
            <w:tcW w:w="111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18"/>
                <w:szCs w:val="18"/>
                <w:highlight w:val="none"/>
                <w:lang w:eastAsia="zh-CN"/>
              </w:rPr>
              <w:suppressLineNumbers w:val="0"/>
            </w:pPr>
            <w:r>
              <w:rPr>
                <w:rFonts w:hint="eastAsia" w:ascii="宋体" w:hAnsi="宋体" w:eastAsia="宋体" w:cs="宋体"/>
                <w:color w:val="auto"/>
                <w:sz w:val="18"/>
                <w:szCs w:val="18"/>
                <w:highlight w:val="none"/>
                <w:lang w:val="en-US" w:eastAsia="zh-CN"/>
              </w:rPr>
              <w:t xml:space="preserve">详见采购文件第五章采购需求</w:t>
            </w:r>
            <w:r/>
          </w:p>
        </w:tc>
        <w:tc>
          <w:tcPr>
            <w:tcW w:w="116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18"/>
                <w:szCs w:val="18"/>
                <w:highlight w:val="none"/>
                <w:lang w:val="en-US" w:eastAsia="zh-CN"/>
              </w:rPr>
              <w:suppressLineNumbers w:val="0"/>
            </w:pPr>
            <w:r>
              <w:rPr>
                <w:rFonts w:hint="eastAsia" w:ascii="宋体" w:hAnsi="宋体" w:eastAsia="宋体" w:cs="宋体"/>
                <w:color w:val="auto"/>
                <w:sz w:val="18"/>
                <w:szCs w:val="18"/>
                <w:highlight w:val="none"/>
                <w:lang w:val="en-US" w:eastAsia="zh-CN"/>
              </w:rPr>
              <w:t xml:space="preserve">详见采购文件第五章采购需求</w:t>
            </w:r>
            <w:r/>
          </w:p>
        </w:tc>
        <w:tc>
          <w:tcPr>
            <w:tcW w:w="962"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18"/>
                <w:szCs w:val="18"/>
                <w:highlight w:val="none"/>
                <w:lang w:val="en-US" w:eastAsia="zh-CN"/>
              </w:rPr>
              <w:suppressLineNumbers w:val="0"/>
            </w:pPr>
            <w:r>
              <w:rPr>
                <w:rFonts w:hint="eastAsia" w:ascii="宋体" w:hAnsi="宋体" w:eastAsia="宋体" w:cs="宋体"/>
                <w:color w:val="auto"/>
                <w:sz w:val="18"/>
                <w:szCs w:val="18"/>
                <w:highlight w:val="none"/>
                <w:lang w:val="en-US" w:eastAsia="zh-CN"/>
              </w:rPr>
              <w:t xml:space="preserve">36</w:t>
            </w:r>
            <w:r/>
          </w:p>
        </w:tc>
        <w:tc>
          <w:tcPr>
            <w:tcW w:w="975"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18"/>
                <w:szCs w:val="18"/>
                <w:highlight w:val="none"/>
                <w:lang w:val="en-US" w:eastAsia="zh-CN"/>
              </w:rPr>
              <w:suppressLineNumbers w:val="0"/>
            </w:pPr>
            <w:r>
              <w:rPr>
                <w:rFonts w:hint="eastAsia" w:ascii="宋体" w:hAnsi="宋体" w:eastAsia="宋体" w:cs="宋体"/>
                <w:color w:val="auto"/>
                <w:sz w:val="18"/>
                <w:szCs w:val="18"/>
                <w:highlight w:val="none"/>
                <w:lang w:val="en-US" w:eastAsia="zh-CN"/>
              </w:rPr>
            </w:r>
            <w:r/>
          </w:p>
        </w:tc>
        <w:tc>
          <w:tcPr>
            <w:tcW w:w="2738" w:type="dxa"/>
            <w:vAlign w:val="center"/>
            <w:vMerge w:val="continue"/>
            <w:textDirection w:val="lrTb"/>
            <w:noWrap w:val="false"/>
          </w:tcPr>
          <w:p>
            <w:pPr>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color w:val="auto"/>
                <w:sz w:val="18"/>
                <w:szCs w:val="18"/>
                <w:highlight w:val="none"/>
              </w:rPr>
              <w:suppressLineNumbers w:val="0"/>
            </w:pPr>
            <w:r>
              <w:rPr>
                <w:rFonts w:hint="eastAsia" w:ascii="宋体" w:hAnsi="宋体" w:eastAsia="宋体" w:cs="宋体"/>
                <w:color w:val="auto"/>
                <w:sz w:val="18"/>
                <w:szCs w:val="18"/>
                <w:highlight w:val="none"/>
              </w:rPr>
            </w:r>
            <w:r/>
          </w:p>
        </w:tc>
      </w:tr>
      <w:tr>
        <w:trPr>
          <w:jc w:val="center"/>
          <w:trHeight w:val="567"/>
        </w:trPr>
        <w:tc>
          <w:tcPr>
            <w:tcW w:w="444"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18"/>
                <w:szCs w:val="18"/>
                <w:highlight w:val="none"/>
              </w:rPr>
              <w:suppressLineNumbers w:val="0"/>
            </w:pPr>
            <w:r>
              <w:rPr>
                <w:rFonts w:hint="eastAsia" w:ascii="宋体" w:hAnsi="宋体" w:eastAsia="宋体" w:cs="宋体"/>
                <w:color w:val="auto"/>
                <w:sz w:val="18"/>
                <w:szCs w:val="18"/>
                <w:highlight w:val="none"/>
              </w:rPr>
              <w:t xml:space="preserve">3</w:t>
            </w:r>
            <w:r/>
          </w:p>
        </w:tc>
        <w:tc>
          <w:tcPr>
            <w:tcW w:w="1454"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18"/>
                <w:szCs w:val="18"/>
                <w:highlight w:val="none"/>
              </w:rPr>
              <w:suppressLineNumbers w:val="0"/>
            </w:pPr>
            <w:r>
              <w:rPr>
                <w:rFonts w:hint="eastAsia" w:ascii="宋体" w:hAnsi="宋体" w:eastAsia="宋体" w:cs="宋体"/>
                <w:color w:val="auto"/>
                <w:sz w:val="18"/>
                <w:szCs w:val="18"/>
                <w:highlight w:val="none"/>
                <w:lang w:val="en-US" w:eastAsia="zh-CN"/>
              </w:rPr>
              <w:t xml:space="preserve">厨师</w:t>
            </w:r>
            <w:r/>
          </w:p>
        </w:tc>
        <w:tc>
          <w:tcPr>
            <w:tcW w:w="1193"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18"/>
                <w:szCs w:val="18"/>
                <w:highlight w:val="none"/>
              </w:rPr>
              <w:suppressLineNumbers w:val="0"/>
            </w:pPr>
            <w:r>
              <w:rPr>
                <w:rFonts w:hint="eastAsia" w:ascii="宋体" w:hAnsi="宋体" w:eastAsia="宋体" w:cs="宋体"/>
                <w:color w:val="auto"/>
                <w:sz w:val="18"/>
                <w:szCs w:val="18"/>
                <w:highlight w:val="none"/>
                <w:lang w:val="en-US" w:eastAsia="zh-CN"/>
              </w:rPr>
              <w:t xml:space="preserve">详见采购文件第五章采购需求</w:t>
            </w:r>
            <w:r/>
          </w:p>
        </w:tc>
        <w:tc>
          <w:tcPr>
            <w:tcW w:w="111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18"/>
                <w:szCs w:val="18"/>
                <w:highlight w:val="none"/>
                <w:lang w:eastAsia="zh-CN"/>
              </w:rPr>
              <w:suppressLineNumbers w:val="0"/>
            </w:pPr>
            <w:r>
              <w:rPr>
                <w:rFonts w:hint="eastAsia" w:ascii="宋体" w:hAnsi="宋体" w:eastAsia="宋体" w:cs="宋体"/>
                <w:color w:val="auto"/>
                <w:sz w:val="18"/>
                <w:szCs w:val="18"/>
                <w:highlight w:val="none"/>
                <w:lang w:val="en-US" w:eastAsia="zh-CN"/>
              </w:rPr>
              <w:t xml:space="preserve">详见采购文件第五章采购需求</w:t>
            </w:r>
            <w:r/>
          </w:p>
        </w:tc>
        <w:tc>
          <w:tcPr>
            <w:tcW w:w="116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18"/>
                <w:szCs w:val="18"/>
                <w:highlight w:val="none"/>
                <w:lang w:val="en-US" w:eastAsia="zh-CN"/>
              </w:rPr>
              <w:suppressLineNumbers w:val="0"/>
            </w:pPr>
            <w:r>
              <w:rPr>
                <w:rFonts w:hint="eastAsia" w:ascii="宋体" w:hAnsi="宋体" w:eastAsia="宋体" w:cs="宋体"/>
                <w:color w:val="auto"/>
                <w:sz w:val="18"/>
                <w:szCs w:val="18"/>
                <w:highlight w:val="none"/>
                <w:lang w:val="en-US" w:eastAsia="zh-CN"/>
              </w:rPr>
              <w:t xml:space="preserve">详见采购文件第五章采购需求</w:t>
            </w:r>
            <w:r/>
          </w:p>
        </w:tc>
        <w:tc>
          <w:tcPr>
            <w:tcW w:w="962"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18"/>
                <w:szCs w:val="18"/>
                <w:highlight w:val="none"/>
                <w:lang w:val="en-US" w:eastAsia="zh-CN"/>
              </w:rPr>
              <w:suppressLineNumbers w:val="0"/>
            </w:pPr>
            <w:r>
              <w:rPr>
                <w:rFonts w:hint="eastAsia" w:ascii="宋体" w:hAnsi="宋体" w:eastAsia="宋体" w:cs="宋体"/>
                <w:color w:val="auto"/>
                <w:sz w:val="18"/>
                <w:szCs w:val="18"/>
                <w:highlight w:val="none"/>
                <w:lang w:val="en-US" w:eastAsia="zh-CN"/>
              </w:rPr>
              <w:t xml:space="preserve">36</w:t>
            </w:r>
            <w:r/>
          </w:p>
        </w:tc>
        <w:tc>
          <w:tcPr>
            <w:tcW w:w="975"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18"/>
                <w:szCs w:val="18"/>
                <w:highlight w:val="none"/>
                <w:lang w:val="en-US" w:eastAsia="zh-CN"/>
              </w:rPr>
              <w:suppressLineNumbers w:val="0"/>
            </w:pPr>
            <w:r>
              <w:rPr>
                <w:rFonts w:hint="eastAsia" w:ascii="宋体" w:hAnsi="宋体" w:eastAsia="宋体" w:cs="宋体"/>
                <w:color w:val="auto"/>
                <w:sz w:val="18"/>
                <w:szCs w:val="18"/>
                <w:highlight w:val="none"/>
                <w:lang w:val="en-US" w:eastAsia="zh-CN"/>
              </w:rPr>
            </w:r>
            <w:r/>
          </w:p>
        </w:tc>
        <w:tc>
          <w:tcPr>
            <w:tcW w:w="2738" w:type="dxa"/>
            <w:vAlign w:val="center"/>
            <w:vMerge w:val="continue"/>
            <w:textDirection w:val="lrTb"/>
            <w:noWrap w:val="false"/>
          </w:tcPr>
          <w:p>
            <w:pPr>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color w:val="auto"/>
                <w:sz w:val="18"/>
                <w:szCs w:val="18"/>
                <w:highlight w:val="none"/>
              </w:rPr>
              <w:suppressLineNumbers w:val="0"/>
            </w:pPr>
            <w:r>
              <w:rPr>
                <w:rFonts w:hint="eastAsia" w:ascii="宋体" w:hAnsi="宋体" w:eastAsia="宋体" w:cs="宋体"/>
                <w:color w:val="auto"/>
                <w:sz w:val="18"/>
                <w:szCs w:val="18"/>
                <w:highlight w:val="none"/>
              </w:rPr>
            </w:r>
            <w:r/>
          </w:p>
        </w:tc>
      </w:tr>
      <w:tr>
        <w:trPr>
          <w:jc w:val="center"/>
          <w:trHeight w:val="567"/>
        </w:trPr>
        <w:tc>
          <w:tcPr>
            <w:tcW w:w="444"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18"/>
                <w:szCs w:val="18"/>
                <w:highlight w:val="none"/>
              </w:rPr>
              <w:suppressLineNumbers w:val="0"/>
            </w:pPr>
            <w:r>
              <w:rPr>
                <w:rFonts w:hint="eastAsia" w:ascii="宋体" w:hAnsi="宋体" w:eastAsia="宋体" w:cs="宋体"/>
                <w:color w:val="auto"/>
                <w:sz w:val="18"/>
                <w:szCs w:val="18"/>
                <w:highlight w:val="none"/>
              </w:rPr>
              <w:t xml:space="preserve">4</w:t>
            </w:r>
            <w:r/>
          </w:p>
        </w:tc>
        <w:tc>
          <w:tcPr>
            <w:tcW w:w="1454"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18"/>
                <w:szCs w:val="18"/>
                <w:highlight w:val="none"/>
              </w:rPr>
              <w:suppressLineNumbers w:val="0"/>
            </w:pPr>
            <w:r>
              <w:rPr>
                <w:rFonts w:hint="eastAsia" w:ascii="宋体" w:hAnsi="宋体" w:eastAsia="宋体" w:cs="宋体"/>
                <w:color w:val="auto"/>
                <w:sz w:val="18"/>
                <w:szCs w:val="18"/>
                <w:highlight w:val="none"/>
                <w:lang w:val="en-US" w:eastAsia="zh-CN"/>
              </w:rPr>
              <w:t xml:space="preserve">点心师</w:t>
            </w:r>
            <w:r/>
          </w:p>
        </w:tc>
        <w:tc>
          <w:tcPr>
            <w:tcW w:w="1193"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18"/>
                <w:szCs w:val="18"/>
                <w:highlight w:val="none"/>
              </w:rPr>
              <w:suppressLineNumbers w:val="0"/>
            </w:pPr>
            <w:r>
              <w:rPr>
                <w:rFonts w:hint="eastAsia" w:ascii="宋体" w:hAnsi="宋体" w:eastAsia="宋体" w:cs="宋体"/>
                <w:color w:val="auto"/>
                <w:sz w:val="18"/>
                <w:szCs w:val="18"/>
                <w:highlight w:val="none"/>
                <w:lang w:val="en-US" w:eastAsia="zh-CN"/>
              </w:rPr>
              <w:t xml:space="preserve">详见采购文件第五章采购需求</w:t>
            </w:r>
            <w:r/>
          </w:p>
        </w:tc>
        <w:tc>
          <w:tcPr>
            <w:tcW w:w="111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18"/>
                <w:szCs w:val="18"/>
                <w:highlight w:val="none"/>
                <w:lang w:eastAsia="zh-CN"/>
              </w:rPr>
              <w:suppressLineNumbers w:val="0"/>
            </w:pPr>
            <w:r>
              <w:rPr>
                <w:rFonts w:hint="eastAsia" w:ascii="宋体" w:hAnsi="宋体" w:eastAsia="宋体" w:cs="宋体"/>
                <w:color w:val="auto"/>
                <w:sz w:val="18"/>
                <w:szCs w:val="18"/>
                <w:highlight w:val="none"/>
                <w:lang w:val="en-US" w:eastAsia="zh-CN"/>
              </w:rPr>
              <w:t xml:space="preserve">详见采购文件第五章采购需求</w:t>
            </w:r>
            <w:r/>
          </w:p>
        </w:tc>
        <w:tc>
          <w:tcPr>
            <w:tcW w:w="116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18"/>
                <w:szCs w:val="18"/>
                <w:highlight w:val="none"/>
                <w:lang w:val="en-US" w:eastAsia="zh-CN"/>
              </w:rPr>
              <w:suppressLineNumbers w:val="0"/>
            </w:pPr>
            <w:r>
              <w:rPr>
                <w:rFonts w:hint="eastAsia" w:ascii="宋体" w:hAnsi="宋体" w:eastAsia="宋体" w:cs="宋体"/>
                <w:color w:val="auto"/>
                <w:sz w:val="18"/>
                <w:szCs w:val="18"/>
                <w:highlight w:val="none"/>
                <w:lang w:val="en-US" w:eastAsia="zh-CN"/>
              </w:rPr>
              <w:t xml:space="preserve">详见采购文件第五章采购需求</w:t>
            </w:r>
            <w:r/>
          </w:p>
        </w:tc>
        <w:tc>
          <w:tcPr>
            <w:tcW w:w="962"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18"/>
                <w:szCs w:val="18"/>
                <w:highlight w:val="none"/>
                <w:lang w:val="en-US" w:eastAsia="zh-CN"/>
              </w:rPr>
              <w:suppressLineNumbers w:val="0"/>
            </w:pPr>
            <w:r>
              <w:rPr>
                <w:rFonts w:hint="eastAsia" w:ascii="宋体" w:hAnsi="宋体" w:eastAsia="宋体" w:cs="宋体"/>
                <w:color w:val="auto"/>
                <w:sz w:val="18"/>
                <w:szCs w:val="18"/>
                <w:highlight w:val="none"/>
                <w:lang w:val="en-US" w:eastAsia="zh-CN"/>
              </w:rPr>
              <w:t xml:space="preserve">36</w:t>
            </w:r>
            <w:r/>
          </w:p>
        </w:tc>
        <w:tc>
          <w:tcPr>
            <w:tcW w:w="975"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18"/>
                <w:szCs w:val="18"/>
                <w:highlight w:val="none"/>
                <w:lang w:val="en-US" w:eastAsia="zh-CN"/>
              </w:rPr>
              <w:suppressLineNumbers w:val="0"/>
            </w:pPr>
            <w:r>
              <w:rPr>
                <w:rFonts w:hint="eastAsia" w:ascii="宋体" w:hAnsi="宋体" w:eastAsia="宋体" w:cs="宋体"/>
                <w:color w:val="auto"/>
                <w:sz w:val="18"/>
                <w:szCs w:val="18"/>
                <w:highlight w:val="none"/>
                <w:lang w:val="en-US" w:eastAsia="zh-CN"/>
              </w:rPr>
            </w:r>
            <w:r/>
          </w:p>
        </w:tc>
        <w:tc>
          <w:tcPr>
            <w:tcW w:w="2738" w:type="dxa"/>
            <w:vAlign w:val="center"/>
            <w:vMerge w:val="continue"/>
            <w:textDirection w:val="lrTb"/>
            <w:noWrap w:val="false"/>
          </w:tcPr>
          <w:p>
            <w:pPr>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color w:val="auto"/>
                <w:sz w:val="18"/>
                <w:szCs w:val="18"/>
                <w:highlight w:val="none"/>
              </w:rPr>
              <w:suppressLineNumbers w:val="0"/>
            </w:pPr>
            <w:r>
              <w:rPr>
                <w:rFonts w:hint="eastAsia" w:ascii="宋体" w:hAnsi="宋体" w:eastAsia="宋体" w:cs="宋体"/>
                <w:color w:val="auto"/>
                <w:sz w:val="18"/>
                <w:szCs w:val="18"/>
                <w:highlight w:val="none"/>
              </w:rPr>
            </w:r>
            <w:r/>
          </w:p>
        </w:tc>
      </w:tr>
      <w:tr>
        <w:trPr>
          <w:jc w:val="center"/>
          <w:trHeight w:val="567"/>
        </w:trPr>
        <w:tc>
          <w:tcPr>
            <w:tcW w:w="444"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18"/>
                <w:szCs w:val="18"/>
                <w:highlight w:val="none"/>
              </w:rPr>
              <w:suppressLineNumbers w:val="0"/>
            </w:pPr>
            <w:r>
              <w:rPr>
                <w:rFonts w:hint="eastAsia" w:ascii="宋体" w:hAnsi="宋体" w:eastAsia="宋体" w:cs="宋体"/>
                <w:color w:val="auto"/>
                <w:sz w:val="18"/>
                <w:szCs w:val="18"/>
                <w:highlight w:val="none"/>
              </w:rPr>
              <w:t xml:space="preserve">5</w:t>
            </w:r>
            <w:r/>
          </w:p>
        </w:tc>
        <w:tc>
          <w:tcPr>
            <w:tcW w:w="1454"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18"/>
                <w:szCs w:val="18"/>
                <w:highlight w:val="none"/>
              </w:rPr>
              <w:suppressLineNumbers w:val="0"/>
            </w:pPr>
            <w:r>
              <w:rPr>
                <w:rFonts w:hint="eastAsia" w:ascii="宋体" w:hAnsi="宋体" w:eastAsia="宋体" w:cs="宋体"/>
                <w:color w:val="auto"/>
                <w:sz w:val="18"/>
                <w:szCs w:val="18"/>
                <w:highlight w:val="none"/>
                <w:lang w:val="en-US" w:eastAsia="zh-CN"/>
              </w:rPr>
              <w:t xml:space="preserve">点心辅助工</w:t>
            </w:r>
            <w:r/>
          </w:p>
        </w:tc>
        <w:tc>
          <w:tcPr>
            <w:tcW w:w="1193"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18"/>
                <w:szCs w:val="18"/>
                <w:highlight w:val="none"/>
              </w:rPr>
              <w:suppressLineNumbers w:val="0"/>
            </w:pPr>
            <w:r>
              <w:rPr>
                <w:rFonts w:hint="eastAsia" w:ascii="宋体" w:hAnsi="宋体" w:eastAsia="宋体" w:cs="宋体"/>
                <w:color w:val="auto"/>
                <w:sz w:val="18"/>
                <w:szCs w:val="18"/>
                <w:highlight w:val="none"/>
                <w:lang w:val="en-US" w:eastAsia="zh-CN"/>
              </w:rPr>
              <w:t xml:space="preserve">详见采购文件第五章采购需求</w:t>
            </w:r>
            <w:r/>
          </w:p>
        </w:tc>
        <w:tc>
          <w:tcPr>
            <w:tcW w:w="111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18"/>
                <w:szCs w:val="18"/>
                <w:highlight w:val="none"/>
                <w:lang w:eastAsia="zh-CN"/>
              </w:rPr>
              <w:suppressLineNumbers w:val="0"/>
            </w:pPr>
            <w:r>
              <w:rPr>
                <w:rFonts w:hint="eastAsia" w:ascii="宋体" w:hAnsi="宋体" w:eastAsia="宋体" w:cs="宋体"/>
                <w:color w:val="auto"/>
                <w:sz w:val="18"/>
                <w:szCs w:val="18"/>
                <w:highlight w:val="none"/>
                <w:lang w:val="en-US" w:eastAsia="zh-CN"/>
              </w:rPr>
              <w:t xml:space="preserve">详见采购文件第五章采购需求</w:t>
            </w:r>
            <w:r/>
          </w:p>
        </w:tc>
        <w:tc>
          <w:tcPr>
            <w:tcW w:w="116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18"/>
                <w:szCs w:val="18"/>
                <w:highlight w:val="none"/>
                <w:lang w:val="en-US" w:eastAsia="zh-CN"/>
              </w:rPr>
              <w:suppressLineNumbers w:val="0"/>
            </w:pPr>
            <w:r>
              <w:rPr>
                <w:rFonts w:hint="eastAsia" w:ascii="宋体" w:hAnsi="宋体" w:eastAsia="宋体" w:cs="宋体"/>
                <w:color w:val="auto"/>
                <w:sz w:val="18"/>
                <w:szCs w:val="18"/>
                <w:highlight w:val="none"/>
                <w:lang w:val="en-US" w:eastAsia="zh-CN"/>
              </w:rPr>
              <w:t xml:space="preserve">详见采购文件第五章采购需求</w:t>
            </w:r>
            <w:r/>
          </w:p>
        </w:tc>
        <w:tc>
          <w:tcPr>
            <w:tcW w:w="962"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18"/>
                <w:szCs w:val="18"/>
                <w:highlight w:val="none"/>
                <w:lang w:val="en-US" w:eastAsia="zh-CN"/>
              </w:rPr>
              <w:suppressLineNumbers w:val="0"/>
            </w:pPr>
            <w:r>
              <w:rPr>
                <w:rFonts w:hint="eastAsia" w:ascii="宋体" w:hAnsi="宋体" w:eastAsia="宋体" w:cs="宋体"/>
                <w:color w:val="auto"/>
                <w:sz w:val="18"/>
                <w:szCs w:val="18"/>
                <w:highlight w:val="none"/>
                <w:lang w:val="en-US" w:eastAsia="zh-CN"/>
              </w:rPr>
              <w:t xml:space="preserve">36</w:t>
            </w:r>
            <w:r/>
          </w:p>
        </w:tc>
        <w:tc>
          <w:tcPr>
            <w:tcW w:w="975"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18"/>
                <w:szCs w:val="18"/>
                <w:highlight w:val="none"/>
                <w:lang w:val="en-US" w:eastAsia="zh-CN"/>
              </w:rPr>
              <w:suppressLineNumbers w:val="0"/>
            </w:pPr>
            <w:r>
              <w:rPr>
                <w:rFonts w:hint="eastAsia" w:ascii="宋体" w:hAnsi="宋体" w:eastAsia="宋体" w:cs="宋体"/>
                <w:color w:val="auto"/>
                <w:sz w:val="18"/>
                <w:szCs w:val="18"/>
                <w:highlight w:val="none"/>
                <w:lang w:val="en-US" w:eastAsia="zh-CN"/>
              </w:rPr>
            </w:r>
            <w:r/>
          </w:p>
        </w:tc>
        <w:tc>
          <w:tcPr>
            <w:tcW w:w="2738" w:type="dxa"/>
            <w:vAlign w:val="center"/>
            <w:vMerge w:val="continue"/>
            <w:textDirection w:val="lrTb"/>
            <w:noWrap w:val="false"/>
          </w:tcPr>
          <w:p>
            <w:pPr>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color w:val="auto"/>
                <w:sz w:val="18"/>
                <w:szCs w:val="18"/>
                <w:highlight w:val="none"/>
              </w:rPr>
              <w:suppressLineNumbers w:val="0"/>
            </w:pPr>
            <w:r>
              <w:rPr>
                <w:rFonts w:hint="eastAsia" w:ascii="宋体" w:hAnsi="宋体" w:eastAsia="宋体" w:cs="宋体"/>
                <w:color w:val="auto"/>
                <w:sz w:val="18"/>
                <w:szCs w:val="18"/>
                <w:highlight w:val="none"/>
              </w:rPr>
            </w:r>
            <w:r/>
          </w:p>
        </w:tc>
      </w:tr>
      <w:tr>
        <w:trPr>
          <w:jc w:val="center"/>
          <w:trHeight w:val="567"/>
        </w:trPr>
        <w:tc>
          <w:tcPr>
            <w:tcW w:w="444"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18"/>
                <w:szCs w:val="18"/>
                <w:highlight w:val="none"/>
              </w:rPr>
              <w:suppressLineNumbers w:val="0"/>
            </w:pPr>
            <w:r>
              <w:rPr>
                <w:rFonts w:hint="eastAsia" w:ascii="宋体" w:hAnsi="宋体" w:eastAsia="宋体" w:cs="宋体"/>
                <w:color w:val="auto"/>
                <w:sz w:val="18"/>
                <w:szCs w:val="18"/>
                <w:highlight w:val="none"/>
              </w:rPr>
              <w:t xml:space="preserve">6</w:t>
            </w:r>
            <w:r/>
          </w:p>
        </w:tc>
        <w:tc>
          <w:tcPr>
            <w:tcW w:w="1454"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18"/>
                <w:szCs w:val="18"/>
                <w:highlight w:val="none"/>
              </w:rPr>
              <w:suppressLineNumbers w:val="0"/>
            </w:pPr>
            <w:r>
              <w:rPr>
                <w:rFonts w:hint="eastAsia" w:ascii="宋体" w:hAnsi="宋体" w:eastAsia="宋体" w:cs="宋体"/>
                <w:color w:val="auto"/>
                <w:sz w:val="18"/>
                <w:szCs w:val="18"/>
                <w:highlight w:val="none"/>
                <w:lang w:val="en-US" w:eastAsia="zh-CN"/>
              </w:rPr>
              <w:t xml:space="preserve">面档工</w:t>
            </w:r>
            <w:r/>
          </w:p>
        </w:tc>
        <w:tc>
          <w:tcPr>
            <w:tcW w:w="1193"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18"/>
                <w:szCs w:val="18"/>
                <w:highlight w:val="none"/>
              </w:rPr>
              <w:suppressLineNumbers w:val="0"/>
            </w:pPr>
            <w:r>
              <w:rPr>
                <w:rFonts w:hint="eastAsia" w:ascii="宋体" w:hAnsi="宋体" w:eastAsia="宋体" w:cs="宋体"/>
                <w:color w:val="auto"/>
                <w:sz w:val="18"/>
                <w:szCs w:val="18"/>
                <w:highlight w:val="none"/>
                <w:lang w:val="en-US" w:eastAsia="zh-CN"/>
              </w:rPr>
              <w:t xml:space="preserve">详见采购文件第五章采购需求</w:t>
            </w:r>
            <w:r/>
          </w:p>
        </w:tc>
        <w:tc>
          <w:tcPr>
            <w:tcW w:w="111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18"/>
                <w:szCs w:val="18"/>
                <w:highlight w:val="none"/>
                <w:lang w:eastAsia="zh-CN"/>
              </w:rPr>
              <w:suppressLineNumbers w:val="0"/>
            </w:pPr>
            <w:r>
              <w:rPr>
                <w:rFonts w:hint="eastAsia" w:ascii="宋体" w:hAnsi="宋体" w:eastAsia="宋体" w:cs="宋体"/>
                <w:color w:val="auto"/>
                <w:sz w:val="18"/>
                <w:szCs w:val="18"/>
                <w:highlight w:val="none"/>
                <w:lang w:val="en-US" w:eastAsia="zh-CN"/>
              </w:rPr>
              <w:t xml:space="preserve">详见采购文件第五章采购需求</w:t>
            </w:r>
            <w:r/>
          </w:p>
        </w:tc>
        <w:tc>
          <w:tcPr>
            <w:tcW w:w="116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18"/>
                <w:szCs w:val="18"/>
                <w:highlight w:val="none"/>
                <w:lang w:val="en-US" w:eastAsia="zh-CN"/>
              </w:rPr>
              <w:suppressLineNumbers w:val="0"/>
            </w:pPr>
            <w:r>
              <w:rPr>
                <w:rFonts w:hint="eastAsia" w:ascii="宋体" w:hAnsi="宋体" w:eastAsia="宋体" w:cs="宋体"/>
                <w:color w:val="auto"/>
                <w:sz w:val="18"/>
                <w:szCs w:val="18"/>
                <w:highlight w:val="none"/>
                <w:lang w:val="en-US" w:eastAsia="zh-CN"/>
              </w:rPr>
              <w:t xml:space="preserve">详见采购文件第五章采购需求</w:t>
            </w:r>
            <w:r/>
          </w:p>
        </w:tc>
        <w:tc>
          <w:tcPr>
            <w:tcW w:w="962"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18"/>
                <w:szCs w:val="18"/>
                <w:highlight w:val="none"/>
                <w:lang w:val="en-US" w:eastAsia="zh-CN"/>
              </w:rPr>
              <w:suppressLineNumbers w:val="0"/>
            </w:pPr>
            <w:r>
              <w:rPr>
                <w:rFonts w:hint="eastAsia" w:ascii="宋体" w:hAnsi="宋体" w:eastAsia="宋体" w:cs="宋体"/>
                <w:color w:val="auto"/>
                <w:sz w:val="18"/>
                <w:szCs w:val="18"/>
                <w:highlight w:val="none"/>
                <w:lang w:val="en-US" w:eastAsia="zh-CN"/>
              </w:rPr>
              <w:t xml:space="preserve">36</w:t>
            </w:r>
            <w:r/>
          </w:p>
        </w:tc>
        <w:tc>
          <w:tcPr>
            <w:tcW w:w="975"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18"/>
                <w:szCs w:val="18"/>
                <w:highlight w:val="none"/>
                <w:lang w:val="en-US" w:eastAsia="zh-CN"/>
              </w:rPr>
              <w:suppressLineNumbers w:val="0"/>
            </w:pPr>
            <w:r>
              <w:rPr>
                <w:rFonts w:hint="eastAsia" w:ascii="宋体" w:hAnsi="宋体" w:eastAsia="宋体" w:cs="宋体"/>
                <w:color w:val="auto"/>
                <w:sz w:val="18"/>
                <w:szCs w:val="18"/>
                <w:highlight w:val="none"/>
                <w:lang w:val="en-US" w:eastAsia="zh-CN"/>
              </w:rPr>
            </w:r>
            <w:r/>
          </w:p>
        </w:tc>
        <w:tc>
          <w:tcPr>
            <w:tcW w:w="2738" w:type="dxa"/>
            <w:vAlign w:val="center"/>
            <w:vMerge w:val="continue"/>
            <w:textDirection w:val="lrTb"/>
            <w:noWrap w:val="false"/>
          </w:tcPr>
          <w:p>
            <w:pPr>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color w:val="auto"/>
                <w:sz w:val="18"/>
                <w:szCs w:val="18"/>
                <w:highlight w:val="none"/>
              </w:rPr>
              <w:suppressLineNumbers w:val="0"/>
            </w:pPr>
            <w:r>
              <w:rPr>
                <w:rFonts w:hint="eastAsia" w:ascii="宋体" w:hAnsi="宋体" w:eastAsia="宋体" w:cs="宋体"/>
                <w:color w:val="auto"/>
                <w:sz w:val="18"/>
                <w:szCs w:val="18"/>
                <w:highlight w:val="none"/>
              </w:rPr>
            </w:r>
            <w:r/>
          </w:p>
        </w:tc>
      </w:tr>
      <w:tr>
        <w:trPr>
          <w:jc w:val="center"/>
          <w:trHeight w:val="567"/>
        </w:trPr>
        <w:tc>
          <w:tcPr>
            <w:tcW w:w="444"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18"/>
                <w:szCs w:val="18"/>
                <w:highlight w:val="none"/>
              </w:rPr>
              <w:suppressLineNumbers w:val="0"/>
            </w:pPr>
            <w:r>
              <w:rPr>
                <w:rFonts w:hint="eastAsia" w:ascii="宋体" w:hAnsi="宋体" w:eastAsia="宋体" w:cs="宋体"/>
                <w:color w:val="auto"/>
                <w:sz w:val="18"/>
                <w:szCs w:val="18"/>
                <w:highlight w:val="none"/>
              </w:rPr>
              <w:t xml:space="preserve">7</w:t>
            </w:r>
            <w:r/>
          </w:p>
        </w:tc>
        <w:tc>
          <w:tcPr>
            <w:tcW w:w="1454"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18"/>
                <w:szCs w:val="18"/>
                <w:highlight w:val="none"/>
              </w:rPr>
              <w:suppressLineNumbers w:val="0"/>
            </w:pPr>
            <w:r>
              <w:rPr>
                <w:rFonts w:hint="eastAsia" w:ascii="宋体" w:hAnsi="宋体" w:eastAsia="宋体" w:cs="宋体"/>
                <w:color w:val="auto"/>
                <w:sz w:val="18"/>
                <w:szCs w:val="18"/>
                <w:highlight w:val="none"/>
                <w:lang w:val="en-US" w:eastAsia="zh-CN"/>
              </w:rPr>
              <w:t xml:space="preserve">拣洗切配员</w:t>
            </w:r>
            <w:r/>
          </w:p>
        </w:tc>
        <w:tc>
          <w:tcPr>
            <w:tcW w:w="1193"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18"/>
                <w:szCs w:val="18"/>
                <w:highlight w:val="none"/>
              </w:rPr>
              <w:suppressLineNumbers w:val="0"/>
            </w:pPr>
            <w:r>
              <w:rPr>
                <w:rFonts w:hint="eastAsia" w:ascii="宋体" w:hAnsi="宋体" w:eastAsia="宋体" w:cs="宋体"/>
                <w:color w:val="auto"/>
                <w:sz w:val="18"/>
                <w:szCs w:val="18"/>
                <w:highlight w:val="none"/>
                <w:lang w:val="en-US" w:eastAsia="zh-CN"/>
              </w:rPr>
              <w:t xml:space="preserve">详见采购文件第五章采购需求</w:t>
            </w:r>
            <w:r/>
          </w:p>
        </w:tc>
        <w:tc>
          <w:tcPr>
            <w:tcW w:w="111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18"/>
                <w:szCs w:val="18"/>
                <w:highlight w:val="none"/>
                <w:lang w:eastAsia="zh-CN"/>
              </w:rPr>
              <w:suppressLineNumbers w:val="0"/>
            </w:pPr>
            <w:r>
              <w:rPr>
                <w:rFonts w:hint="eastAsia" w:ascii="宋体" w:hAnsi="宋体" w:eastAsia="宋体" w:cs="宋体"/>
                <w:color w:val="auto"/>
                <w:sz w:val="18"/>
                <w:szCs w:val="18"/>
                <w:highlight w:val="none"/>
                <w:lang w:val="en-US" w:eastAsia="zh-CN"/>
              </w:rPr>
              <w:t xml:space="preserve">详见采购文件第五章采购需求</w:t>
            </w:r>
            <w:r/>
          </w:p>
        </w:tc>
        <w:tc>
          <w:tcPr>
            <w:tcW w:w="116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18"/>
                <w:szCs w:val="18"/>
                <w:highlight w:val="none"/>
                <w:lang w:val="en-US" w:eastAsia="zh-CN"/>
              </w:rPr>
              <w:suppressLineNumbers w:val="0"/>
            </w:pPr>
            <w:r>
              <w:rPr>
                <w:rFonts w:hint="eastAsia" w:ascii="宋体" w:hAnsi="宋体" w:eastAsia="宋体" w:cs="宋体"/>
                <w:color w:val="auto"/>
                <w:sz w:val="18"/>
                <w:szCs w:val="18"/>
                <w:highlight w:val="none"/>
                <w:lang w:val="en-US" w:eastAsia="zh-CN"/>
              </w:rPr>
              <w:t xml:space="preserve">详见采购文件第五章采购需求</w:t>
            </w:r>
            <w:r/>
          </w:p>
        </w:tc>
        <w:tc>
          <w:tcPr>
            <w:tcW w:w="962"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18"/>
                <w:szCs w:val="18"/>
                <w:highlight w:val="none"/>
                <w:lang w:val="en-US" w:eastAsia="zh-CN"/>
              </w:rPr>
              <w:suppressLineNumbers w:val="0"/>
            </w:pPr>
            <w:r>
              <w:rPr>
                <w:rFonts w:hint="eastAsia" w:ascii="宋体" w:hAnsi="宋体" w:eastAsia="宋体" w:cs="宋体"/>
                <w:color w:val="auto"/>
                <w:sz w:val="18"/>
                <w:szCs w:val="18"/>
                <w:highlight w:val="none"/>
                <w:lang w:val="en-US" w:eastAsia="zh-CN"/>
              </w:rPr>
              <w:t xml:space="preserve">36</w:t>
            </w:r>
            <w:r/>
          </w:p>
        </w:tc>
        <w:tc>
          <w:tcPr>
            <w:tcW w:w="975"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18"/>
                <w:szCs w:val="18"/>
                <w:highlight w:val="none"/>
                <w:lang w:val="en-US" w:eastAsia="zh-CN"/>
              </w:rPr>
              <w:suppressLineNumbers w:val="0"/>
            </w:pPr>
            <w:r>
              <w:rPr>
                <w:rFonts w:hint="eastAsia" w:ascii="宋体" w:hAnsi="宋体" w:eastAsia="宋体" w:cs="宋体"/>
                <w:color w:val="auto"/>
                <w:sz w:val="18"/>
                <w:szCs w:val="18"/>
                <w:highlight w:val="none"/>
                <w:lang w:val="en-US" w:eastAsia="zh-CN"/>
              </w:rPr>
            </w:r>
            <w:r/>
          </w:p>
        </w:tc>
        <w:tc>
          <w:tcPr>
            <w:tcW w:w="2738" w:type="dxa"/>
            <w:vAlign w:val="center"/>
            <w:vMerge w:val="continue"/>
            <w:textDirection w:val="lrTb"/>
            <w:noWrap w:val="false"/>
          </w:tcPr>
          <w:p>
            <w:pPr>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color w:val="auto"/>
                <w:sz w:val="18"/>
                <w:szCs w:val="18"/>
                <w:highlight w:val="none"/>
              </w:rPr>
              <w:suppressLineNumbers w:val="0"/>
            </w:pPr>
            <w:r>
              <w:rPr>
                <w:rFonts w:hint="eastAsia" w:ascii="宋体" w:hAnsi="宋体" w:eastAsia="宋体" w:cs="宋体"/>
                <w:color w:val="auto"/>
                <w:sz w:val="18"/>
                <w:szCs w:val="18"/>
                <w:highlight w:val="none"/>
              </w:rPr>
            </w:r>
            <w:r/>
          </w:p>
        </w:tc>
      </w:tr>
      <w:tr>
        <w:trPr>
          <w:jc w:val="center"/>
          <w:trHeight w:val="567"/>
        </w:trPr>
        <w:tc>
          <w:tcPr>
            <w:tcW w:w="444"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18"/>
                <w:szCs w:val="18"/>
                <w:highlight w:val="none"/>
                <w:lang w:val="en-US" w:eastAsia="zh-CN"/>
              </w:rPr>
              <w:suppressLineNumbers w:val="0"/>
            </w:pPr>
            <w:r>
              <w:rPr>
                <w:rFonts w:hint="eastAsia" w:ascii="宋体" w:hAnsi="宋体" w:eastAsia="宋体" w:cs="宋体"/>
                <w:color w:val="auto"/>
                <w:sz w:val="18"/>
                <w:szCs w:val="18"/>
                <w:highlight w:val="none"/>
                <w:lang w:val="en-US" w:eastAsia="zh-CN"/>
              </w:rPr>
              <w:t xml:space="preserve">8</w:t>
            </w:r>
            <w:r/>
          </w:p>
        </w:tc>
        <w:tc>
          <w:tcPr>
            <w:tcW w:w="1454"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18"/>
                <w:szCs w:val="18"/>
                <w:highlight w:val="none"/>
              </w:rPr>
              <w:suppressLineNumbers w:val="0"/>
            </w:pPr>
            <w:r>
              <w:rPr>
                <w:rFonts w:hint="eastAsia" w:ascii="宋体" w:hAnsi="宋体" w:eastAsia="宋体" w:cs="宋体"/>
                <w:color w:val="auto"/>
                <w:sz w:val="18"/>
                <w:szCs w:val="18"/>
                <w:highlight w:val="none"/>
                <w:lang w:val="en-US" w:eastAsia="zh-CN"/>
              </w:rPr>
              <w:t xml:space="preserve">服务员</w:t>
            </w:r>
            <w:r/>
          </w:p>
        </w:tc>
        <w:tc>
          <w:tcPr>
            <w:tcW w:w="1193"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18"/>
                <w:szCs w:val="18"/>
                <w:highlight w:val="none"/>
              </w:rPr>
              <w:suppressLineNumbers w:val="0"/>
            </w:pPr>
            <w:r>
              <w:rPr>
                <w:rFonts w:hint="eastAsia" w:ascii="宋体" w:hAnsi="宋体" w:eastAsia="宋体" w:cs="宋体"/>
                <w:color w:val="auto"/>
                <w:sz w:val="18"/>
                <w:szCs w:val="18"/>
                <w:highlight w:val="none"/>
                <w:lang w:val="en-US" w:eastAsia="zh-CN"/>
              </w:rPr>
              <w:t xml:space="preserve">详见采购文件第五章采购需求</w:t>
            </w:r>
            <w:r/>
          </w:p>
        </w:tc>
        <w:tc>
          <w:tcPr>
            <w:tcW w:w="111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18"/>
                <w:szCs w:val="18"/>
                <w:highlight w:val="none"/>
                <w:lang w:val="en-US" w:eastAsia="zh-CN" w:bidi="ar-SA"/>
              </w:rPr>
              <w:suppressLineNumbers w:val="0"/>
            </w:pPr>
            <w:r>
              <w:rPr>
                <w:rFonts w:hint="eastAsia" w:ascii="宋体" w:hAnsi="宋体" w:eastAsia="宋体" w:cs="宋体"/>
                <w:color w:val="auto"/>
                <w:sz w:val="18"/>
                <w:szCs w:val="18"/>
                <w:highlight w:val="none"/>
                <w:lang w:val="en-US" w:eastAsia="zh-CN"/>
              </w:rPr>
              <w:t xml:space="preserve">详见采购文件第五章采购需求</w:t>
            </w:r>
            <w:r/>
          </w:p>
        </w:tc>
        <w:tc>
          <w:tcPr>
            <w:tcW w:w="116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18"/>
                <w:szCs w:val="18"/>
                <w:highlight w:val="none"/>
                <w:lang w:val="en-US" w:eastAsia="zh-CN" w:bidi="ar-SA"/>
              </w:rPr>
              <w:suppressLineNumbers w:val="0"/>
            </w:pPr>
            <w:r>
              <w:rPr>
                <w:rFonts w:hint="eastAsia" w:ascii="宋体" w:hAnsi="宋体" w:eastAsia="宋体" w:cs="宋体"/>
                <w:color w:val="auto"/>
                <w:sz w:val="18"/>
                <w:szCs w:val="18"/>
                <w:highlight w:val="none"/>
                <w:lang w:val="en-US" w:eastAsia="zh-CN"/>
              </w:rPr>
              <w:t xml:space="preserve">详见采购文件第五章采购需求</w:t>
            </w:r>
            <w:r/>
          </w:p>
        </w:tc>
        <w:tc>
          <w:tcPr>
            <w:tcW w:w="962"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18"/>
                <w:szCs w:val="18"/>
                <w:highlight w:val="none"/>
                <w:lang w:val="en-US" w:eastAsia="zh-CN"/>
              </w:rPr>
              <w:suppressLineNumbers w:val="0"/>
            </w:pPr>
            <w:r>
              <w:rPr>
                <w:rFonts w:hint="eastAsia" w:ascii="宋体" w:hAnsi="宋体" w:eastAsia="宋体" w:cs="宋体"/>
                <w:color w:val="auto"/>
                <w:sz w:val="18"/>
                <w:szCs w:val="18"/>
                <w:highlight w:val="none"/>
                <w:lang w:val="en-US" w:eastAsia="zh-CN"/>
              </w:rPr>
              <w:t xml:space="preserve">36</w:t>
            </w:r>
            <w:r/>
          </w:p>
        </w:tc>
        <w:tc>
          <w:tcPr>
            <w:tcW w:w="975"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18"/>
                <w:szCs w:val="18"/>
                <w:highlight w:val="none"/>
                <w:lang w:val="en-US" w:eastAsia="zh-CN"/>
              </w:rPr>
              <w:suppressLineNumbers w:val="0"/>
            </w:pPr>
            <w:r>
              <w:rPr>
                <w:rFonts w:hint="eastAsia" w:ascii="宋体" w:hAnsi="宋体" w:eastAsia="宋体" w:cs="宋体"/>
                <w:color w:val="auto"/>
                <w:sz w:val="18"/>
                <w:szCs w:val="18"/>
                <w:highlight w:val="none"/>
                <w:lang w:val="en-US" w:eastAsia="zh-CN"/>
              </w:rPr>
            </w:r>
            <w:r/>
          </w:p>
        </w:tc>
        <w:tc>
          <w:tcPr>
            <w:tcW w:w="2738" w:type="dxa"/>
            <w:vAlign w:val="center"/>
            <w:vMerge w:val="continue"/>
            <w:textDirection w:val="lrTb"/>
            <w:noWrap w:val="false"/>
          </w:tcPr>
          <w:p>
            <w:pPr>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color w:val="auto"/>
                <w:sz w:val="18"/>
                <w:szCs w:val="18"/>
                <w:highlight w:val="none"/>
              </w:rPr>
              <w:suppressLineNumbers w:val="0"/>
            </w:pPr>
            <w:r>
              <w:rPr>
                <w:rFonts w:hint="eastAsia" w:ascii="宋体" w:hAnsi="宋体" w:eastAsia="宋体" w:cs="宋体"/>
                <w:color w:val="auto"/>
                <w:sz w:val="18"/>
                <w:szCs w:val="18"/>
                <w:highlight w:val="none"/>
              </w:rPr>
            </w:r>
            <w:r/>
          </w:p>
        </w:tc>
      </w:tr>
      <w:tr>
        <w:trPr>
          <w:jc w:val="center"/>
          <w:trHeight w:val="567"/>
        </w:trPr>
        <w:tc>
          <w:tcPr>
            <w:tcW w:w="444"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18"/>
                <w:szCs w:val="18"/>
                <w:highlight w:val="none"/>
                <w:lang w:val="en-US" w:eastAsia="zh-CN"/>
              </w:rPr>
              <w:suppressLineNumbers w:val="0"/>
            </w:pPr>
            <w:r>
              <w:rPr>
                <w:rFonts w:hint="eastAsia" w:ascii="宋体" w:hAnsi="宋体" w:eastAsia="宋体" w:cs="宋体"/>
                <w:color w:val="auto"/>
                <w:sz w:val="18"/>
                <w:szCs w:val="18"/>
                <w:highlight w:val="none"/>
                <w:lang w:val="en-US" w:eastAsia="zh-CN"/>
              </w:rPr>
              <w:t xml:space="preserve">9</w:t>
            </w:r>
            <w:r/>
          </w:p>
        </w:tc>
        <w:tc>
          <w:tcPr>
            <w:tcW w:w="1454"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18"/>
                <w:szCs w:val="18"/>
                <w:highlight w:val="none"/>
              </w:rPr>
              <w:suppressLineNumbers w:val="0"/>
            </w:pPr>
            <w:r>
              <w:rPr>
                <w:rFonts w:hint="eastAsia" w:ascii="宋体" w:hAnsi="宋体" w:eastAsia="宋体" w:cs="宋体"/>
                <w:color w:val="auto"/>
                <w:sz w:val="18"/>
                <w:szCs w:val="18"/>
                <w:highlight w:val="none"/>
                <w:lang w:val="en-US" w:eastAsia="zh-CN"/>
              </w:rPr>
              <w:t xml:space="preserve">洗碗保洁员</w:t>
            </w:r>
            <w:r/>
          </w:p>
        </w:tc>
        <w:tc>
          <w:tcPr>
            <w:tcW w:w="1193"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18"/>
                <w:szCs w:val="18"/>
                <w:highlight w:val="none"/>
              </w:rPr>
              <w:suppressLineNumbers w:val="0"/>
            </w:pPr>
            <w:r>
              <w:rPr>
                <w:rFonts w:hint="eastAsia" w:ascii="宋体" w:hAnsi="宋体" w:eastAsia="宋体" w:cs="宋体"/>
                <w:color w:val="auto"/>
                <w:sz w:val="18"/>
                <w:szCs w:val="18"/>
                <w:highlight w:val="none"/>
                <w:lang w:val="en-US" w:eastAsia="zh-CN"/>
              </w:rPr>
              <w:t xml:space="preserve">详见采购文件第五章采购需求</w:t>
            </w:r>
            <w:r/>
          </w:p>
        </w:tc>
        <w:tc>
          <w:tcPr>
            <w:tcW w:w="111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18"/>
                <w:szCs w:val="18"/>
                <w:highlight w:val="none"/>
                <w:lang w:eastAsia="zh-CN"/>
              </w:rPr>
              <w:suppressLineNumbers w:val="0"/>
            </w:pPr>
            <w:r>
              <w:rPr>
                <w:rFonts w:hint="eastAsia" w:ascii="宋体" w:hAnsi="宋体" w:eastAsia="宋体" w:cs="宋体"/>
                <w:color w:val="auto"/>
                <w:sz w:val="18"/>
                <w:szCs w:val="18"/>
                <w:highlight w:val="none"/>
                <w:lang w:val="en-US" w:eastAsia="zh-CN"/>
              </w:rPr>
              <w:t xml:space="preserve">详见采购文件第五章采购需求</w:t>
            </w:r>
            <w:r/>
          </w:p>
        </w:tc>
        <w:tc>
          <w:tcPr>
            <w:tcW w:w="116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18"/>
                <w:szCs w:val="18"/>
                <w:highlight w:val="none"/>
                <w:lang w:val="en-US" w:eastAsia="zh-CN"/>
              </w:rPr>
              <w:suppressLineNumbers w:val="0"/>
            </w:pPr>
            <w:r>
              <w:rPr>
                <w:rFonts w:hint="eastAsia" w:ascii="宋体" w:hAnsi="宋体" w:eastAsia="宋体" w:cs="宋体"/>
                <w:color w:val="auto"/>
                <w:sz w:val="18"/>
                <w:szCs w:val="18"/>
                <w:highlight w:val="none"/>
                <w:lang w:val="en-US" w:eastAsia="zh-CN"/>
              </w:rPr>
              <w:t xml:space="preserve">详见采购文件第五章采购需求</w:t>
            </w:r>
            <w:r/>
          </w:p>
        </w:tc>
        <w:tc>
          <w:tcPr>
            <w:tcW w:w="962"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18"/>
                <w:szCs w:val="18"/>
                <w:highlight w:val="none"/>
                <w:lang w:val="en-US" w:eastAsia="zh-CN"/>
              </w:rPr>
              <w:suppressLineNumbers w:val="0"/>
            </w:pPr>
            <w:r>
              <w:rPr>
                <w:rFonts w:hint="eastAsia" w:ascii="宋体" w:hAnsi="宋体" w:eastAsia="宋体" w:cs="宋体"/>
                <w:color w:val="auto"/>
                <w:sz w:val="18"/>
                <w:szCs w:val="18"/>
                <w:highlight w:val="none"/>
                <w:lang w:val="en-US" w:eastAsia="zh-CN"/>
              </w:rPr>
              <w:t xml:space="preserve">36</w:t>
            </w:r>
            <w:r/>
          </w:p>
        </w:tc>
        <w:tc>
          <w:tcPr>
            <w:tcW w:w="975"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18"/>
                <w:szCs w:val="18"/>
                <w:highlight w:val="none"/>
                <w:lang w:val="en-US" w:eastAsia="zh-CN"/>
              </w:rPr>
              <w:suppressLineNumbers w:val="0"/>
            </w:pPr>
            <w:r>
              <w:rPr>
                <w:rFonts w:hint="eastAsia" w:ascii="宋体" w:hAnsi="宋体" w:eastAsia="宋体" w:cs="宋体"/>
                <w:color w:val="auto"/>
                <w:sz w:val="18"/>
                <w:szCs w:val="18"/>
                <w:highlight w:val="none"/>
                <w:lang w:val="en-US" w:eastAsia="zh-CN"/>
              </w:rPr>
            </w:r>
            <w:r/>
          </w:p>
        </w:tc>
        <w:tc>
          <w:tcPr>
            <w:tcW w:w="2738" w:type="dxa"/>
            <w:vAlign w:val="center"/>
            <w:vMerge w:val="continue"/>
            <w:textDirection w:val="lrTb"/>
            <w:noWrap w:val="false"/>
          </w:tcPr>
          <w:p>
            <w:pPr>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color w:val="auto"/>
                <w:sz w:val="18"/>
                <w:szCs w:val="18"/>
                <w:highlight w:val="none"/>
              </w:rPr>
              <w:suppressLineNumbers w:val="0"/>
            </w:pPr>
            <w:r>
              <w:rPr>
                <w:rFonts w:hint="eastAsia" w:ascii="宋体" w:hAnsi="宋体" w:eastAsia="宋体" w:cs="宋体"/>
                <w:color w:val="auto"/>
                <w:sz w:val="18"/>
                <w:szCs w:val="18"/>
                <w:highlight w:val="none"/>
              </w:rPr>
            </w:r>
            <w:r/>
          </w:p>
        </w:tc>
      </w:tr>
      <w:tr>
        <w:trPr>
          <w:jc w:val="center"/>
          <w:trHeight w:val="567"/>
        </w:trPr>
        <w:tc>
          <w:tcPr>
            <w:tcW w:w="444"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18"/>
                <w:szCs w:val="18"/>
                <w:highlight w:val="none"/>
                <w:lang w:val="en-US" w:eastAsia="zh-CN"/>
              </w:rPr>
              <w:suppressLineNumbers w:val="0"/>
            </w:pPr>
            <w:r>
              <w:rPr>
                <w:rFonts w:hint="eastAsia" w:ascii="宋体" w:hAnsi="宋体" w:eastAsia="宋体" w:cs="宋体"/>
                <w:color w:val="auto"/>
                <w:sz w:val="18"/>
                <w:szCs w:val="18"/>
                <w:highlight w:val="none"/>
                <w:lang w:val="en-US" w:eastAsia="zh-CN"/>
              </w:rPr>
              <w:t xml:space="preserve">10</w:t>
            </w:r>
            <w:r/>
          </w:p>
        </w:tc>
        <w:tc>
          <w:tcPr>
            <w:tcW w:w="1454"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18"/>
                <w:szCs w:val="18"/>
                <w:highlight w:val="none"/>
              </w:rPr>
              <w:suppressLineNumbers w:val="0"/>
            </w:pPr>
            <w:r>
              <w:rPr>
                <w:rFonts w:hint="eastAsia" w:ascii="宋体" w:hAnsi="宋体" w:cs="宋体"/>
                <w:color w:val="auto"/>
                <w:sz w:val="18"/>
                <w:szCs w:val="18"/>
                <w:highlight w:val="none"/>
                <w:lang w:val="en-US" w:eastAsia="zh-CN"/>
              </w:rPr>
              <w:t xml:space="preserve">食堂安全管理员</w:t>
            </w:r>
            <w:r/>
          </w:p>
        </w:tc>
        <w:tc>
          <w:tcPr>
            <w:tcW w:w="1193"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18"/>
                <w:szCs w:val="18"/>
                <w:highlight w:val="none"/>
              </w:rPr>
              <w:suppressLineNumbers w:val="0"/>
            </w:pPr>
            <w:r>
              <w:rPr>
                <w:rFonts w:hint="eastAsia" w:ascii="宋体" w:hAnsi="宋体" w:eastAsia="宋体" w:cs="宋体"/>
                <w:color w:val="auto"/>
                <w:sz w:val="18"/>
                <w:szCs w:val="18"/>
                <w:highlight w:val="none"/>
                <w:lang w:val="en-US" w:eastAsia="zh-CN"/>
              </w:rPr>
              <w:t xml:space="preserve">详见采购文件第五章采购需求</w:t>
            </w:r>
            <w:r/>
          </w:p>
        </w:tc>
        <w:tc>
          <w:tcPr>
            <w:tcW w:w="111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18"/>
                <w:szCs w:val="18"/>
                <w:highlight w:val="none"/>
              </w:rPr>
              <w:suppressLineNumbers w:val="0"/>
            </w:pPr>
            <w:r>
              <w:rPr>
                <w:rFonts w:hint="eastAsia" w:ascii="宋体" w:hAnsi="宋体" w:eastAsia="宋体" w:cs="宋体"/>
                <w:color w:val="auto"/>
                <w:sz w:val="18"/>
                <w:szCs w:val="18"/>
                <w:highlight w:val="none"/>
                <w:lang w:val="en-US" w:eastAsia="zh-CN"/>
              </w:rPr>
              <w:t xml:space="preserve">详见采购文件第五章采购需求</w:t>
            </w:r>
            <w:r/>
          </w:p>
        </w:tc>
        <w:tc>
          <w:tcPr>
            <w:tcW w:w="116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18"/>
                <w:szCs w:val="18"/>
                <w:highlight w:val="none"/>
              </w:rPr>
              <w:suppressLineNumbers w:val="0"/>
            </w:pPr>
            <w:r>
              <w:rPr>
                <w:rFonts w:hint="eastAsia" w:ascii="宋体" w:hAnsi="宋体" w:eastAsia="宋体" w:cs="宋体"/>
                <w:color w:val="auto"/>
                <w:sz w:val="18"/>
                <w:szCs w:val="18"/>
                <w:highlight w:val="none"/>
                <w:lang w:val="en-US" w:eastAsia="zh-CN"/>
              </w:rPr>
              <w:t xml:space="preserve">详见采购文件第五章采购需求</w:t>
            </w:r>
            <w:r/>
          </w:p>
        </w:tc>
        <w:tc>
          <w:tcPr>
            <w:tcW w:w="962"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18"/>
                <w:szCs w:val="18"/>
                <w:highlight w:val="none"/>
                <w:lang w:val="en-US" w:eastAsia="zh-CN"/>
              </w:rPr>
              <w:suppressLineNumbers w:val="0"/>
            </w:pPr>
            <w:r>
              <w:rPr>
                <w:rFonts w:hint="eastAsia" w:ascii="宋体" w:hAnsi="宋体" w:eastAsia="宋体" w:cs="宋体"/>
                <w:color w:val="auto"/>
                <w:sz w:val="18"/>
                <w:szCs w:val="18"/>
                <w:highlight w:val="none"/>
                <w:lang w:val="en-US" w:eastAsia="zh-CN"/>
              </w:rPr>
              <w:t xml:space="preserve">36</w:t>
            </w:r>
            <w:r/>
          </w:p>
        </w:tc>
        <w:tc>
          <w:tcPr>
            <w:tcW w:w="975"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18"/>
                <w:szCs w:val="18"/>
                <w:highlight w:val="none"/>
                <w:lang w:val="en-US" w:eastAsia="zh-CN"/>
              </w:rPr>
              <w:suppressLineNumbers w:val="0"/>
            </w:pPr>
            <w:r>
              <w:rPr>
                <w:rFonts w:hint="eastAsia" w:ascii="宋体" w:hAnsi="宋体" w:eastAsia="宋体" w:cs="宋体"/>
                <w:color w:val="auto"/>
                <w:sz w:val="18"/>
                <w:szCs w:val="18"/>
                <w:highlight w:val="none"/>
                <w:lang w:val="en-US" w:eastAsia="zh-CN"/>
              </w:rPr>
            </w:r>
            <w:r/>
          </w:p>
        </w:tc>
        <w:tc>
          <w:tcPr>
            <w:tcW w:w="2738" w:type="dxa"/>
            <w:vAlign w:val="center"/>
            <w:vMerge w:val="continue"/>
            <w:textDirection w:val="lrTb"/>
            <w:noWrap w:val="false"/>
          </w:tcPr>
          <w:p>
            <w:pPr>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color w:val="auto"/>
                <w:sz w:val="18"/>
                <w:szCs w:val="18"/>
                <w:highlight w:val="none"/>
              </w:rPr>
              <w:suppressLineNumbers w:val="0"/>
            </w:pPr>
            <w:r>
              <w:rPr>
                <w:rFonts w:hint="eastAsia" w:ascii="宋体" w:hAnsi="宋体" w:eastAsia="宋体" w:cs="宋体"/>
                <w:color w:val="auto"/>
                <w:sz w:val="18"/>
                <w:szCs w:val="18"/>
                <w:highlight w:val="none"/>
              </w:rPr>
            </w:r>
            <w:r/>
          </w:p>
        </w:tc>
      </w:tr>
      <w:tr>
        <w:trPr>
          <w:jc w:val="center"/>
          <w:trHeight w:val="567"/>
        </w:trPr>
        <w:tc>
          <w:tcPr>
            <w:tcW w:w="444"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b/>
                <w:bCs/>
                <w:color w:val="auto"/>
                <w:sz w:val="18"/>
                <w:szCs w:val="18"/>
                <w:highlight w:val="none"/>
              </w:rPr>
              <w:suppressLineNumbers w:val="0"/>
            </w:pPr>
            <w:r>
              <w:rPr>
                <w:rFonts w:hint="eastAsia" w:ascii="宋体" w:hAnsi="宋体" w:eastAsia="宋体" w:cs="宋体"/>
                <w:b/>
                <w:bCs/>
                <w:color w:val="auto"/>
                <w:sz w:val="18"/>
                <w:szCs w:val="18"/>
                <w:highlight w:val="none"/>
              </w:rPr>
              <w:t xml:space="preserve">投标</w:t>
            </w:r>
            <w:r/>
          </w:p>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b/>
                <w:bCs/>
                <w:color w:val="auto"/>
                <w:sz w:val="18"/>
                <w:szCs w:val="18"/>
                <w:highlight w:val="none"/>
              </w:rPr>
              <w:suppressLineNumbers w:val="0"/>
            </w:pPr>
            <w:r>
              <w:rPr>
                <w:rFonts w:hint="eastAsia" w:ascii="宋体" w:hAnsi="宋体" w:eastAsia="宋体" w:cs="宋体"/>
                <w:b/>
                <w:bCs/>
                <w:color w:val="auto"/>
                <w:sz w:val="18"/>
                <w:szCs w:val="18"/>
                <w:highlight w:val="none"/>
              </w:rPr>
              <w:t xml:space="preserve">报价</w:t>
            </w:r>
            <w:r/>
          </w:p>
        </w:tc>
        <w:tc>
          <w:tcPr>
            <w:tcW w:w="1454"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b/>
                <w:bCs/>
                <w:color w:val="auto"/>
                <w:sz w:val="18"/>
                <w:szCs w:val="18"/>
                <w:highlight w:val="none"/>
                <w:lang w:val="en-US" w:eastAsia="zh-CN"/>
              </w:rPr>
              <w:suppressLineNumbers w:val="0"/>
            </w:pPr>
            <w:r>
              <w:rPr>
                <w:rFonts w:hint="eastAsia" w:ascii="宋体" w:hAnsi="宋体" w:eastAsia="宋体" w:cs="宋体"/>
                <w:b/>
                <w:bCs/>
                <w:color w:val="auto"/>
                <w:sz w:val="18"/>
                <w:szCs w:val="18"/>
                <w:highlight w:val="none"/>
                <w:lang w:val="en-US" w:eastAsia="zh-CN"/>
              </w:rPr>
              <w:t xml:space="preserve">三年度</w:t>
            </w:r>
            <w:r/>
          </w:p>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b/>
                <w:bCs/>
                <w:color w:val="auto"/>
                <w:sz w:val="18"/>
                <w:szCs w:val="18"/>
                <w:highlight w:val="none"/>
                <w:lang w:val="en-US" w:eastAsia="zh-CN"/>
              </w:rPr>
              <w:suppressLineNumbers w:val="0"/>
            </w:pPr>
            <w:r>
              <w:rPr>
                <w:rFonts w:hint="eastAsia" w:ascii="宋体" w:hAnsi="宋体" w:eastAsia="宋体" w:cs="宋体"/>
                <w:b/>
                <w:bCs/>
                <w:color w:val="auto"/>
                <w:sz w:val="18"/>
                <w:szCs w:val="18"/>
                <w:highlight w:val="none"/>
                <w:lang w:val="en-US" w:eastAsia="zh-CN"/>
              </w:rPr>
              <w:t xml:space="preserve">总报价</w:t>
            </w:r>
            <w:r/>
          </w:p>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b/>
                <w:bCs/>
                <w:color w:val="auto"/>
                <w:sz w:val="18"/>
                <w:szCs w:val="18"/>
                <w:highlight w:val="none"/>
                <w:lang w:val="en-US" w:eastAsia="zh-CN"/>
              </w:rPr>
              <w:suppressLineNumbers w:val="0"/>
            </w:pPr>
            <w:r>
              <w:rPr>
                <w:rFonts w:hint="eastAsia" w:ascii="宋体" w:hAnsi="宋体" w:eastAsia="宋体" w:cs="宋体"/>
                <w:b/>
                <w:bCs/>
                <w:color w:val="auto"/>
                <w:sz w:val="18"/>
                <w:szCs w:val="18"/>
                <w:highlight w:val="none"/>
                <w:lang w:val="en-US" w:eastAsia="zh-CN"/>
              </w:rPr>
              <w:t xml:space="preserve">（项目价格）</w:t>
            </w:r>
            <w:r/>
          </w:p>
        </w:tc>
        <w:tc>
          <w:tcPr>
            <w:tcW w:w="1193"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b/>
                <w:bCs/>
                <w:color w:val="auto"/>
                <w:sz w:val="18"/>
                <w:szCs w:val="18"/>
                <w:highlight w:val="none"/>
              </w:rPr>
              <w:suppressLineNumbers w:val="0"/>
            </w:pPr>
            <w:r>
              <w:rPr>
                <w:rFonts w:hint="eastAsia" w:ascii="宋体" w:hAnsi="宋体" w:eastAsia="宋体" w:cs="宋体"/>
                <w:b/>
                <w:bCs/>
                <w:color w:val="auto"/>
                <w:sz w:val="18"/>
                <w:szCs w:val="18"/>
                <w:highlight w:val="none"/>
              </w:rPr>
              <w:t xml:space="preserve">金额大写</w:t>
            </w:r>
            <w:r/>
          </w:p>
        </w:tc>
        <w:tc>
          <w:tcPr>
            <w:gridSpan w:val="5"/>
            <w:tcW w:w="6963" w:type="dxa"/>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hint="default" w:ascii="宋体" w:hAnsi="宋体" w:eastAsia="宋体" w:cs="宋体"/>
                <w:b/>
                <w:bCs/>
                <w:color w:val="auto"/>
                <w:sz w:val="18"/>
                <w:szCs w:val="18"/>
                <w:highlight w:val="none"/>
                <w:lang w:val="en-US" w:eastAsia="zh-CN"/>
              </w:rPr>
              <w:suppressLineNumbers w:val="0"/>
            </w:pPr>
            <w:r>
              <w:rPr>
                <w:rFonts w:hint="eastAsia" w:ascii="宋体" w:hAnsi="宋体" w:eastAsia="宋体" w:cs="宋体"/>
                <w:b/>
                <w:bCs/>
                <w:color w:val="auto"/>
                <w:sz w:val="18"/>
                <w:szCs w:val="18"/>
                <w:highlight w:val="none"/>
                <w:lang w:val="en-US" w:eastAsia="zh-CN"/>
              </w:rPr>
              <w:t xml:space="preserve">人民币                                                               /三年</w:t>
            </w:r>
            <w:r/>
          </w:p>
        </w:tc>
      </w:tr>
      <w:tr>
        <w:trPr>
          <w:jc w:val="center"/>
          <w:trHeight w:val="567"/>
        </w:trPr>
        <w:tc>
          <w:tcPr>
            <w:tcW w:w="444"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b/>
                <w:bCs/>
                <w:color w:val="auto"/>
                <w:sz w:val="18"/>
                <w:szCs w:val="18"/>
                <w:highlight w:val="none"/>
              </w:rPr>
              <w:suppressLineNumbers w:val="0"/>
            </w:pPr>
            <w:r>
              <w:rPr>
                <w:rFonts w:hint="eastAsia" w:ascii="宋体" w:hAnsi="宋体" w:eastAsia="宋体" w:cs="宋体"/>
                <w:b/>
                <w:bCs/>
                <w:color w:val="auto"/>
                <w:sz w:val="18"/>
                <w:szCs w:val="18"/>
                <w:highlight w:val="none"/>
              </w:rPr>
            </w:r>
            <w:r/>
          </w:p>
        </w:tc>
        <w:tc>
          <w:tcPr>
            <w:tcW w:w="1454"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b/>
                <w:bCs/>
                <w:color w:val="auto"/>
                <w:sz w:val="18"/>
                <w:szCs w:val="18"/>
                <w:highlight w:val="none"/>
              </w:rPr>
              <w:suppressLineNumbers w:val="0"/>
            </w:pPr>
            <w:r>
              <w:rPr>
                <w:rFonts w:hint="eastAsia" w:ascii="宋体" w:hAnsi="宋体" w:eastAsia="宋体" w:cs="宋体"/>
                <w:b/>
                <w:bCs/>
                <w:color w:val="auto"/>
                <w:sz w:val="18"/>
                <w:szCs w:val="18"/>
                <w:highlight w:val="none"/>
              </w:rPr>
            </w:r>
            <w:r/>
          </w:p>
        </w:tc>
        <w:tc>
          <w:tcPr>
            <w:tcW w:w="1193"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b/>
                <w:bCs/>
                <w:color w:val="auto"/>
                <w:sz w:val="18"/>
                <w:szCs w:val="18"/>
                <w:highlight w:val="none"/>
              </w:rPr>
              <w:suppressLineNumbers w:val="0"/>
            </w:pPr>
            <w:r>
              <w:rPr>
                <w:rFonts w:hint="eastAsia" w:ascii="宋体" w:hAnsi="宋体" w:eastAsia="宋体" w:cs="宋体"/>
                <w:b/>
                <w:bCs/>
                <w:color w:val="auto"/>
                <w:sz w:val="18"/>
                <w:szCs w:val="18"/>
                <w:highlight w:val="none"/>
              </w:rPr>
              <w:t xml:space="preserve">金额小写</w:t>
            </w:r>
            <w:r/>
          </w:p>
        </w:tc>
        <w:tc>
          <w:tcPr>
            <w:gridSpan w:val="5"/>
            <w:tcW w:w="6963" w:type="dxa"/>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hint="default" w:ascii="宋体" w:hAnsi="宋体" w:eastAsia="宋体" w:cs="宋体"/>
                <w:b/>
                <w:bCs/>
                <w:color w:val="auto"/>
                <w:sz w:val="18"/>
                <w:szCs w:val="18"/>
                <w:highlight w:val="none"/>
                <w:lang w:val="en-US" w:eastAsia="zh-CN"/>
              </w:rPr>
              <w:suppressLineNumbers w:val="0"/>
            </w:pPr>
            <w:r>
              <w:rPr>
                <w:rFonts w:hint="eastAsia" w:ascii="宋体" w:hAnsi="宋体" w:eastAsia="宋体" w:cs="宋体"/>
                <w:b/>
                <w:bCs/>
                <w:color w:val="auto"/>
                <w:sz w:val="18"/>
                <w:szCs w:val="18"/>
                <w:highlight w:val="none"/>
                <w:lang w:val="en-US" w:eastAsia="zh-CN"/>
              </w:rPr>
              <w:t xml:space="preserve">¥                                                                    /3年</w:t>
            </w:r>
            <w:r/>
          </w:p>
        </w:tc>
      </w:tr>
      <w:tr>
        <w:trPr>
          <w:jc w:val="center"/>
          <w:trHeight w:val="567"/>
        </w:trPr>
        <w:tc>
          <w:tcPr>
            <w:tcW w:w="444"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b/>
                <w:bCs/>
                <w:color w:val="auto"/>
                <w:sz w:val="18"/>
                <w:szCs w:val="18"/>
                <w:highlight w:val="none"/>
              </w:rPr>
              <w:suppressLineNumbers w:val="0"/>
            </w:pPr>
            <w:r>
              <w:rPr>
                <w:rFonts w:hint="eastAsia" w:ascii="宋体" w:hAnsi="宋体" w:eastAsia="宋体" w:cs="宋体"/>
                <w:b/>
                <w:bCs/>
                <w:color w:val="auto"/>
                <w:sz w:val="18"/>
                <w:szCs w:val="18"/>
                <w:highlight w:val="none"/>
              </w:rPr>
            </w:r>
            <w:r/>
          </w:p>
        </w:tc>
        <w:tc>
          <w:tcPr>
            <w:tcW w:w="1454"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b/>
                <w:bCs/>
                <w:color w:val="auto"/>
                <w:sz w:val="18"/>
                <w:szCs w:val="18"/>
                <w:highlight w:val="none"/>
                <w:lang w:val="en-US" w:eastAsia="zh-CN"/>
              </w:rPr>
              <w:suppressLineNumbers w:val="0"/>
            </w:pPr>
            <w:r>
              <w:rPr>
                <w:rFonts w:hint="eastAsia" w:ascii="宋体" w:hAnsi="宋体" w:eastAsia="宋体" w:cs="宋体"/>
                <w:b/>
                <w:bCs/>
                <w:color w:val="auto"/>
                <w:sz w:val="18"/>
                <w:szCs w:val="18"/>
                <w:highlight w:val="none"/>
                <w:lang w:val="en-US" w:eastAsia="zh-CN"/>
              </w:rPr>
              <w:t xml:space="preserve">单年度</w:t>
            </w:r>
            <w:r/>
          </w:p>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b/>
                <w:bCs/>
                <w:color w:val="auto"/>
                <w:sz w:val="18"/>
                <w:szCs w:val="18"/>
                <w:highlight w:val="none"/>
                <w:lang w:val="en-US" w:eastAsia="zh-CN"/>
              </w:rPr>
              <w:suppressLineNumbers w:val="0"/>
            </w:pPr>
            <w:r>
              <w:rPr>
                <w:rFonts w:hint="eastAsia" w:ascii="宋体" w:hAnsi="宋体" w:eastAsia="宋体" w:cs="宋体"/>
                <w:b/>
                <w:bCs/>
                <w:color w:val="auto"/>
                <w:sz w:val="18"/>
                <w:szCs w:val="18"/>
                <w:highlight w:val="none"/>
                <w:lang w:val="en-US" w:eastAsia="zh-CN"/>
              </w:rPr>
              <w:t xml:space="preserve">报价</w:t>
            </w:r>
            <w:r/>
          </w:p>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b/>
                <w:bCs/>
                <w:color w:val="auto"/>
                <w:sz w:val="18"/>
                <w:szCs w:val="18"/>
                <w:highlight w:val="none"/>
                <w:lang w:val="en-US" w:eastAsia="zh-CN"/>
              </w:rPr>
              <w:suppressLineNumbers w:val="0"/>
            </w:pPr>
            <w:r>
              <w:rPr>
                <w:rFonts w:hint="eastAsia" w:ascii="宋体" w:hAnsi="宋体" w:eastAsia="宋体" w:cs="宋体"/>
                <w:b/>
                <w:bCs/>
                <w:color w:val="auto"/>
                <w:sz w:val="18"/>
                <w:szCs w:val="18"/>
                <w:highlight w:val="none"/>
                <w:lang w:val="en-US" w:eastAsia="zh-CN"/>
              </w:rPr>
              <w:t xml:space="preserve">（合同价格）</w:t>
            </w:r>
            <w:r/>
          </w:p>
        </w:tc>
        <w:tc>
          <w:tcPr>
            <w:tcW w:w="1193"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b/>
                <w:bCs/>
                <w:color w:val="auto"/>
                <w:sz w:val="18"/>
                <w:szCs w:val="18"/>
                <w:highlight w:val="none"/>
              </w:rPr>
              <w:suppressLineNumbers w:val="0"/>
            </w:pPr>
            <w:r>
              <w:rPr>
                <w:rFonts w:hint="eastAsia" w:ascii="宋体" w:hAnsi="宋体" w:eastAsia="宋体" w:cs="宋体"/>
                <w:b/>
                <w:bCs/>
                <w:color w:val="auto"/>
                <w:sz w:val="18"/>
                <w:szCs w:val="18"/>
                <w:highlight w:val="none"/>
              </w:rPr>
              <w:t xml:space="preserve">金额大写</w:t>
            </w:r>
            <w:r/>
          </w:p>
        </w:tc>
        <w:tc>
          <w:tcPr>
            <w:gridSpan w:val="5"/>
            <w:tcW w:w="6963" w:type="dxa"/>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b/>
                <w:bCs/>
                <w:color w:val="auto"/>
                <w:sz w:val="18"/>
                <w:szCs w:val="18"/>
                <w:highlight w:val="none"/>
                <w:lang w:val="en-US" w:eastAsia="zh-CN"/>
              </w:rPr>
              <w:suppressLineNumbers w:val="0"/>
            </w:pPr>
            <w:r>
              <w:rPr>
                <w:rFonts w:hint="eastAsia" w:ascii="宋体" w:hAnsi="宋体" w:eastAsia="宋体" w:cs="宋体"/>
                <w:b/>
                <w:bCs/>
                <w:color w:val="auto"/>
                <w:sz w:val="18"/>
                <w:szCs w:val="18"/>
                <w:highlight w:val="none"/>
                <w:lang w:val="en-US" w:eastAsia="zh-CN"/>
              </w:rPr>
              <w:t xml:space="preserve">人民币                                                               /年</w:t>
            </w:r>
            <w:r/>
          </w:p>
        </w:tc>
      </w:tr>
      <w:tr>
        <w:trPr>
          <w:jc w:val="center"/>
          <w:trHeight w:val="567"/>
        </w:trPr>
        <w:tc>
          <w:tcPr>
            <w:tcW w:w="444"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b/>
                <w:bCs/>
                <w:color w:val="auto"/>
                <w:sz w:val="18"/>
                <w:szCs w:val="18"/>
                <w:highlight w:val="none"/>
              </w:rPr>
              <w:suppressLineNumbers w:val="0"/>
            </w:pPr>
            <w:r>
              <w:rPr>
                <w:rFonts w:hint="eastAsia" w:ascii="宋体" w:hAnsi="宋体" w:eastAsia="宋体" w:cs="宋体"/>
                <w:b/>
                <w:bCs/>
                <w:color w:val="auto"/>
                <w:sz w:val="18"/>
                <w:szCs w:val="18"/>
                <w:highlight w:val="none"/>
              </w:rPr>
            </w:r>
            <w:r/>
          </w:p>
        </w:tc>
        <w:tc>
          <w:tcPr>
            <w:tcW w:w="1454"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b/>
                <w:bCs/>
                <w:color w:val="auto"/>
                <w:sz w:val="18"/>
                <w:szCs w:val="18"/>
                <w:highlight w:val="none"/>
              </w:rPr>
              <w:suppressLineNumbers w:val="0"/>
            </w:pPr>
            <w:r>
              <w:rPr>
                <w:rFonts w:hint="eastAsia" w:ascii="宋体" w:hAnsi="宋体" w:eastAsia="宋体" w:cs="宋体"/>
                <w:b/>
                <w:bCs/>
                <w:color w:val="auto"/>
                <w:sz w:val="18"/>
                <w:szCs w:val="18"/>
                <w:highlight w:val="none"/>
              </w:rPr>
            </w:r>
            <w:r/>
          </w:p>
        </w:tc>
        <w:tc>
          <w:tcPr>
            <w:tcW w:w="1193"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b/>
                <w:bCs/>
                <w:color w:val="auto"/>
                <w:sz w:val="18"/>
                <w:szCs w:val="18"/>
                <w:highlight w:val="none"/>
              </w:rPr>
              <w:suppressLineNumbers w:val="0"/>
            </w:pPr>
            <w:r>
              <w:rPr>
                <w:rFonts w:hint="eastAsia" w:ascii="宋体" w:hAnsi="宋体" w:eastAsia="宋体" w:cs="宋体"/>
                <w:b/>
                <w:bCs/>
                <w:color w:val="auto"/>
                <w:sz w:val="18"/>
                <w:szCs w:val="18"/>
                <w:highlight w:val="none"/>
              </w:rPr>
              <w:t xml:space="preserve">金额小写</w:t>
            </w:r>
            <w:r/>
          </w:p>
        </w:tc>
        <w:tc>
          <w:tcPr>
            <w:gridSpan w:val="5"/>
            <w:tcW w:w="6963" w:type="dxa"/>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b/>
                <w:bCs/>
                <w:color w:val="auto"/>
                <w:sz w:val="18"/>
                <w:szCs w:val="18"/>
                <w:highlight w:val="none"/>
                <w:lang w:val="en-US" w:eastAsia="zh-CN"/>
              </w:rPr>
              <w:suppressLineNumbers w:val="0"/>
            </w:pPr>
            <w:r>
              <w:rPr>
                <w:rFonts w:hint="eastAsia" w:ascii="宋体" w:hAnsi="宋体" w:eastAsia="宋体" w:cs="宋体"/>
                <w:b/>
                <w:bCs/>
                <w:color w:val="auto"/>
                <w:sz w:val="18"/>
                <w:szCs w:val="18"/>
                <w:highlight w:val="none"/>
                <w:lang w:val="en-US" w:eastAsia="zh-CN"/>
              </w:rPr>
              <w:t xml:space="preserve">¥                                                                    /年</w:t>
            </w:r>
            <w:r/>
          </w:p>
        </w:tc>
      </w:tr>
    </w:tbl>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br w:type="page" w:clear="all"/>
      </w:r>
      <w:r/>
    </w:p>
    <w:p>
      <w:pPr>
        <w:pStyle w:val="875"/>
        <w:keepLines w:val="0"/>
        <w:keepNext w:val="0"/>
        <w:pageBreakBefore w:val="0"/>
        <w:spacing w:before="0" w:line="360" w:lineRule="auto"/>
        <w:widowControl w:val="off"/>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t xml:space="preserve">附件3：常州市钟楼区行政中心机关食堂餐饮服务及管理项目考核评分标准</w:t>
      </w:r>
      <w:r/>
    </w:p>
    <w:p>
      <w:pPr>
        <w:pStyle w:val="875"/>
        <w:jc w:val="center"/>
        <w:keepLines w:val="0"/>
        <w:keepNext w:val="0"/>
        <w:pageBreakBefore w:val="0"/>
        <w:spacing w:before="0" w:line="360" w:lineRule="auto"/>
        <w:widowControl w:val="off"/>
        <w:rPr>
          <w:rFonts w:hint="eastAsia"/>
          <w:b/>
          <w:color w:val="auto"/>
          <w:sz w:val="21"/>
          <w:szCs w:val="21"/>
          <w:highlight w:val="none"/>
        </w:rPr>
        <w:outlineLvl w:val="9"/>
      </w:pPr>
      <w:r>
        <w:rPr>
          <w:rFonts w:hint="eastAsia"/>
          <w:b/>
          <w:color w:val="auto"/>
          <w:sz w:val="21"/>
          <w:szCs w:val="21"/>
          <w:highlight w:val="none"/>
        </w:rPr>
        <w:t xml:space="preserve">常州市钟楼区行政中心机关食堂餐饮服务及管理项目考核评分标准</w:t>
      </w:r>
      <w:r/>
    </w:p>
    <w:p>
      <w:pPr>
        <w:ind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考核区域：                                   考核部门：</w:t>
      </w:r>
      <w:r/>
    </w:p>
    <w:p>
      <w:pPr>
        <w:ind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服务单位：                                   考核人员：</w:t>
      </w:r>
      <w:r/>
    </w:p>
    <w:p>
      <w:pPr>
        <w:ind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考核种类：</w:t>
      </w:r>
      <w:r>
        <w:rPr>
          <w:rFonts w:hint="eastAsia" w:ascii="宋体" w:hAnsi="宋体" w:cs="宋体"/>
          <w:b w:val="0"/>
          <w:bCs/>
          <w:color w:val="auto"/>
          <w:sz w:val="21"/>
          <w:szCs w:val="21"/>
          <w:highlight w:val="none"/>
        </w:rPr>
        <w:t xml:space="preserve">月考核</w:t>
      </w:r>
      <w:r>
        <w:rPr>
          <w:rFonts w:hint="eastAsia" w:ascii="宋体" w:hAnsi="宋体" w:cs="宋体"/>
          <w:bCs/>
          <w:color w:val="auto"/>
          <w:sz w:val="21"/>
          <w:szCs w:val="21"/>
          <w:highlight w:val="none"/>
        </w:rPr>
        <w:t xml:space="preserve">                 </w:t>
      </w:r>
      <w:r>
        <w:rPr>
          <w:rFonts w:hint="eastAsia" w:ascii="宋体" w:hAnsi="宋体" w:cs="宋体"/>
          <w:bCs/>
          <w:color w:val="auto"/>
          <w:sz w:val="21"/>
          <w:szCs w:val="21"/>
          <w:highlight w:val="none"/>
          <w:lang w:val="en-US" w:eastAsia="zh-CN"/>
        </w:rPr>
        <w:t xml:space="preserve">            </w:t>
      </w:r>
      <w:r>
        <w:rPr>
          <w:rFonts w:hint="eastAsia" w:ascii="宋体" w:hAnsi="宋体" w:cs="宋体"/>
          <w:bCs/>
          <w:color w:val="auto"/>
          <w:sz w:val="21"/>
          <w:szCs w:val="21"/>
          <w:highlight w:val="none"/>
        </w:rPr>
        <w:t xml:space="preserve">考核日期：</w:t>
      </w:r>
      <w:r/>
    </w:p>
    <w:tbl>
      <w:tblPr>
        <w:tblStyle w:val="872"/>
        <w:tblW w:w="547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610"/>
        <w:gridCol w:w="2319"/>
        <w:gridCol w:w="558"/>
        <w:gridCol w:w="5660"/>
        <w:gridCol w:w="746"/>
      </w:tblGrid>
      <w:tr>
        <w:trPr>
          <w:jc w:val="center"/>
          <w:trHeight w:val="454"/>
        </w:trPr>
        <w:tc>
          <w:tcPr>
            <w:tcW w:w="308" w:type="pct"/>
            <w:vAlign w:val="center"/>
            <w:textDirection w:val="lrTb"/>
            <w:noWrap w:val="false"/>
          </w:tcPr>
          <w:p>
            <w:pPr>
              <w:ind w:left="0" w:right="0" w:hanging="4"/>
              <w:jc w:val="center"/>
              <w:keepLines w:val="0"/>
              <w:keepNext w:val="0"/>
              <w:spacing w:before="0" w:beforeAutospacing="0" w:after="0" w:afterAutospacing="0" w:line="240" w:lineRule="auto"/>
              <w:widowControl/>
              <w:rPr>
                <w:rFonts w:hint="eastAsia" w:ascii="宋体" w:hAnsi="宋体" w:eastAsia="宋体" w:cs="宋体"/>
                <w:b/>
                <w:bCs/>
                <w:color w:val="auto"/>
                <w:spacing w:val="4"/>
                <w:sz w:val="18"/>
                <w:szCs w:val="18"/>
                <w:highlight w:val="none"/>
              </w:rPr>
              <w:suppressLineNumbers w:val="0"/>
            </w:pPr>
            <w:r>
              <w:rPr>
                <w:rFonts w:hint="eastAsia" w:ascii="宋体" w:hAnsi="宋体" w:eastAsia="宋体" w:cs="宋体"/>
                <w:b/>
                <w:bCs/>
                <w:color w:val="auto"/>
                <w:spacing w:val="4"/>
                <w:sz w:val="18"/>
                <w:szCs w:val="18"/>
                <w:highlight w:val="none"/>
              </w:rPr>
              <w:t xml:space="preserve">序号</w:t>
            </w:r>
            <w:r/>
          </w:p>
        </w:tc>
        <w:tc>
          <w:tcPr>
            <w:tcW w:w="1172" w:type="pct"/>
            <w:vAlign w:val="center"/>
            <w:textDirection w:val="lrTb"/>
            <w:noWrap w:val="false"/>
          </w:tcPr>
          <w:p>
            <w:pPr>
              <w:ind w:left="0" w:right="0" w:hanging="4"/>
              <w:jc w:val="center"/>
              <w:keepLines w:val="0"/>
              <w:keepNext w:val="0"/>
              <w:spacing w:before="0" w:beforeAutospacing="0" w:after="0" w:afterAutospacing="0" w:line="240" w:lineRule="auto"/>
              <w:widowControl/>
              <w:rPr>
                <w:rFonts w:hint="eastAsia" w:ascii="宋体" w:hAnsi="宋体" w:eastAsia="宋体" w:cs="宋体"/>
                <w:b/>
                <w:bCs/>
                <w:color w:val="auto"/>
                <w:spacing w:val="4"/>
                <w:sz w:val="18"/>
                <w:szCs w:val="18"/>
                <w:highlight w:val="none"/>
              </w:rPr>
              <w:suppressLineNumbers w:val="0"/>
            </w:pPr>
            <w:r>
              <w:rPr>
                <w:rFonts w:hint="eastAsia" w:ascii="宋体" w:hAnsi="宋体" w:eastAsia="宋体" w:cs="宋体"/>
                <w:b/>
                <w:bCs/>
                <w:color w:val="auto"/>
                <w:spacing w:val="4"/>
                <w:sz w:val="18"/>
                <w:szCs w:val="18"/>
                <w:highlight w:val="none"/>
              </w:rPr>
              <w:t xml:space="preserve">考核内容</w:t>
            </w:r>
            <w:r/>
          </w:p>
        </w:tc>
        <w:tc>
          <w:tcPr>
            <w:tcW w:w="282" w:type="pct"/>
            <w:vAlign w:val="center"/>
            <w:textDirection w:val="lrTb"/>
            <w:noWrap w:val="false"/>
          </w:tcPr>
          <w:p>
            <w:pPr>
              <w:ind w:left="0" w:right="0" w:hanging="4"/>
              <w:jc w:val="center"/>
              <w:keepLines w:val="0"/>
              <w:keepNext w:val="0"/>
              <w:spacing w:before="0" w:beforeAutospacing="0" w:after="0" w:afterAutospacing="0" w:line="240" w:lineRule="auto"/>
              <w:widowControl/>
              <w:rPr>
                <w:rFonts w:hint="eastAsia" w:ascii="宋体" w:hAnsi="宋体" w:eastAsia="宋体" w:cs="宋体"/>
                <w:b/>
                <w:bCs/>
                <w:color w:val="auto"/>
                <w:spacing w:val="4"/>
                <w:sz w:val="18"/>
                <w:szCs w:val="18"/>
                <w:highlight w:val="none"/>
              </w:rPr>
              <w:suppressLineNumbers w:val="0"/>
            </w:pPr>
            <w:r>
              <w:rPr>
                <w:rFonts w:hint="eastAsia" w:ascii="宋体" w:hAnsi="宋体" w:eastAsia="宋体" w:cs="宋体"/>
                <w:b/>
                <w:bCs/>
                <w:color w:val="auto"/>
                <w:spacing w:val="4"/>
                <w:sz w:val="18"/>
                <w:szCs w:val="18"/>
                <w:highlight w:val="none"/>
              </w:rPr>
              <w:t xml:space="preserve">分值</w:t>
            </w:r>
            <w:r/>
          </w:p>
        </w:tc>
        <w:tc>
          <w:tcPr>
            <w:tcW w:w="2858" w:type="pct"/>
            <w:vAlign w:val="center"/>
            <w:textDirection w:val="lrTb"/>
            <w:noWrap w:val="false"/>
          </w:tcPr>
          <w:p>
            <w:pPr>
              <w:ind w:left="0" w:right="0" w:hanging="4"/>
              <w:jc w:val="center"/>
              <w:keepLines w:val="0"/>
              <w:keepNext w:val="0"/>
              <w:spacing w:before="0" w:beforeAutospacing="0" w:after="0" w:afterAutospacing="0" w:line="240" w:lineRule="auto"/>
              <w:widowControl/>
              <w:rPr>
                <w:rFonts w:hint="eastAsia" w:ascii="宋体" w:hAnsi="宋体" w:eastAsia="宋体" w:cs="宋体"/>
                <w:b/>
                <w:bCs/>
                <w:color w:val="auto"/>
                <w:spacing w:val="4"/>
                <w:sz w:val="18"/>
                <w:szCs w:val="18"/>
                <w:highlight w:val="none"/>
              </w:rPr>
              <w:suppressLineNumbers w:val="0"/>
            </w:pPr>
            <w:r>
              <w:rPr>
                <w:rFonts w:hint="eastAsia" w:ascii="宋体" w:hAnsi="宋体" w:eastAsia="宋体" w:cs="宋体"/>
                <w:b/>
                <w:bCs/>
                <w:color w:val="auto"/>
                <w:spacing w:val="4"/>
                <w:sz w:val="18"/>
                <w:szCs w:val="18"/>
                <w:highlight w:val="none"/>
              </w:rPr>
              <w:t xml:space="preserve">评分</w:t>
            </w:r>
            <w:r>
              <w:rPr>
                <w:rFonts w:hint="eastAsia" w:ascii="宋体" w:hAnsi="宋体" w:eastAsia="宋体" w:cs="宋体"/>
                <w:b/>
                <w:bCs/>
                <w:color w:val="auto"/>
                <w:spacing w:val="4"/>
                <w:sz w:val="18"/>
                <w:szCs w:val="18"/>
                <w:highlight w:val="none"/>
                <w:lang w:eastAsia="zh-CN"/>
              </w:rPr>
              <w:t xml:space="preserve">标准</w:t>
            </w:r>
            <w:r/>
          </w:p>
        </w:tc>
        <w:tc>
          <w:tcPr>
            <w:tcW w:w="377" w:type="pct"/>
            <w:vAlign w:val="center"/>
            <w:vMerge w:val="restart"/>
            <w:textDirection w:val="lrTb"/>
            <w:noWrap w:val="false"/>
          </w:tcPr>
          <w:p>
            <w:pPr>
              <w:ind w:left="0" w:right="0" w:hanging="4"/>
              <w:jc w:val="center"/>
              <w:keepLines w:val="0"/>
              <w:keepNext w:val="0"/>
              <w:spacing w:before="0" w:beforeAutospacing="0" w:after="0" w:afterAutospacing="0" w:line="240" w:lineRule="auto"/>
              <w:widowControl/>
              <w:rPr>
                <w:rFonts w:hint="eastAsia" w:ascii="宋体" w:hAnsi="宋体" w:eastAsia="宋体" w:cs="宋体"/>
                <w:b/>
                <w:bCs/>
                <w:color w:val="auto"/>
                <w:spacing w:val="4"/>
                <w:sz w:val="18"/>
                <w:szCs w:val="18"/>
                <w:highlight w:val="none"/>
              </w:rPr>
              <w:suppressLineNumbers w:val="0"/>
            </w:pPr>
            <w:r>
              <w:rPr>
                <w:rFonts w:hint="eastAsia" w:ascii="宋体" w:hAnsi="宋体" w:eastAsia="宋体" w:cs="宋体"/>
                <w:b/>
                <w:bCs/>
                <w:color w:val="auto"/>
                <w:spacing w:val="4"/>
                <w:sz w:val="18"/>
                <w:szCs w:val="18"/>
                <w:highlight w:val="none"/>
              </w:rPr>
              <w:t xml:space="preserve">扣分值</w:t>
            </w:r>
            <w:r/>
          </w:p>
        </w:tc>
      </w:tr>
      <w:tr>
        <w:trPr>
          <w:jc w:val="center"/>
          <w:trHeight w:val="454"/>
        </w:trPr>
        <w:tc>
          <w:tcPr>
            <w:tcW w:w="308" w:type="pct"/>
            <w:vAlign w:val="center"/>
            <w:textDirection w:val="lrTb"/>
            <w:noWrap w:val="false"/>
          </w:tcPr>
          <w:p>
            <w:pPr>
              <w:ind w:left="0" w:right="0" w:hanging="4"/>
              <w:jc w:val="center"/>
              <w:keepLines w:val="0"/>
              <w:keepNext w:val="0"/>
              <w:spacing w:before="0" w:beforeAutospacing="0" w:after="0" w:afterAutospacing="0" w:line="240" w:lineRule="auto"/>
              <w:widowControl/>
              <w:rPr>
                <w:rFonts w:hint="eastAsia" w:ascii="宋体" w:hAnsi="宋体" w:eastAsia="宋体" w:cs="宋体"/>
                <w:b/>
                <w:bCs/>
                <w:color w:val="auto"/>
                <w:spacing w:val="4"/>
                <w:sz w:val="18"/>
                <w:szCs w:val="18"/>
                <w:highlight w:val="none"/>
              </w:rPr>
              <w:suppressLineNumbers w:val="0"/>
            </w:pPr>
            <w:r>
              <w:rPr>
                <w:rFonts w:hint="eastAsia" w:ascii="宋体" w:hAnsi="宋体" w:eastAsia="宋体" w:cs="宋体"/>
                <w:b/>
                <w:bCs/>
                <w:color w:val="auto"/>
                <w:spacing w:val="4"/>
                <w:sz w:val="18"/>
                <w:szCs w:val="18"/>
                <w:highlight w:val="none"/>
              </w:rPr>
              <w:t xml:space="preserve">一</w:t>
            </w:r>
            <w:r/>
          </w:p>
        </w:tc>
        <w:tc>
          <w:tcPr>
            <w:tcW w:w="1172" w:type="pct"/>
            <w:vAlign w:val="center"/>
            <w:textDirection w:val="lrTb"/>
            <w:noWrap w:val="false"/>
          </w:tcPr>
          <w:p>
            <w:pPr>
              <w:ind w:left="0" w:right="0" w:hanging="4"/>
              <w:jc w:val="center"/>
              <w:keepLines w:val="0"/>
              <w:keepNext w:val="0"/>
              <w:spacing w:before="0" w:beforeAutospacing="0" w:after="0" w:afterAutospacing="0" w:line="240" w:lineRule="auto"/>
              <w:widowControl/>
              <w:rPr>
                <w:rFonts w:hint="eastAsia" w:ascii="宋体" w:hAnsi="宋体" w:eastAsia="宋体" w:cs="宋体"/>
                <w:b/>
                <w:bCs/>
                <w:color w:val="auto"/>
                <w:spacing w:val="4"/>
                <w:sz w:val="18"/>
                <w:szCs w:val="18"/>
                <w:highlight w:val="none"/>
              </w:rPr>
              <w:suppressLineNumbers w:val="0"/>
            </w:pPr>
            <w:r>
              <w:rPr>
                <w:rFonts w:hint="eastAsia" w:ascii="宋体" w:hAnsi="宋体" w:eastAsia="宋体" w:cs="宋体"/>
                <w:b/>
                <w:bCs/>
                <w:color w:val="auto"/>
                <w:spacing w:val="4"/>
                <w:sz w:val="18"/>
                <w:szCs w:val="18"/>
                <w:highlight w:val="none"/>
              </w:rPr>
              <w:t xml:space="preserve">质量考核</w:t>
            </w:r>
            <w:r/>
          </w:p>
        </w:tc>
        <w:tc>
          <w:tcPr>
            <w:tcW w:w="282" w:type="pct"/>
            <w:vAlign w:val="center"/>
            <w:textDirection w:val="lrTb"/>
            <w:noWrap w:val="false"/>
          </w:tcPr>
          <w:p>
            <w:pPr>
              <w:ind w:left="0" w:right="0" w:hanging="4"/>
              <w:jc w:val="center"/>
              <w:keepLines w:val="0"/>
              <w:keepNext w:val="0"/>
              <w:spacing w:before="0" w:beforeAutospacing="0" w:after="0" w:afterAutospacing="0" w:line="240" w:lineRule="auto"/>
              <w:widowControl/>
              <w:rPr>
                <w:rFonts w:hint="default" w:ascii="宋体" w:hAnsi="宋体" w:eastAsia="宋体" w:cs="宋体"/>
                <w:b/>
                <w:bCs/>
                <w:color w:val="auto"/>
                <w:spacing w:val="4"/>
                <w:sz w:val="18"/>
                <w:szCs w:val="18"/>
                <w:highlight w:val="none"/>
                <w:lang w:val="en-US" w:eastAsia="zh-CN"/>
              </w:rPr>
              <w:suppressLineNumbers w:val="0"/>
            </w:pPr>
            <w:r>
              <w:rPr>
                <w:rFonts w:hint="eastAsia" w:ascii="宋体" w:hAnsi="宋体" w:cs="宋体"/>
                <w:b/>
                <w:bCs/>
                <w:color w:val="auto"/>
                <w:spacing w:val="4"/>
                <w:sz w:val="18"/>
                <w:szCs w:val="18"/>
                <w:highlight w:val="none"/>
                <w:lang w:val="en-US" w:eastAsia="zh-CN"/>
              </w:rPr>
              <w:t xml:space="preserve">70</w:t>
            </w:r>
            <w:r/>
          </w:p>
        </w:tc>
        <w:tc>
          <w:tcPr>
            <w:tcW w:w="2858" w:type="pct"/>
            <w:vAlign w:val="center"/>
            <w:textDirection w:val="lrTb"/>
            <w:noWrap w:val="false"/>
          </w:tcPr>
          <w:p>
            <w:pPr>
              <w:ind w:left="0" w:right="0" w:hanging="4"/>
              <w:jc w:val="center"/>
              <w:keepLines w:val="0"/>
              <w:keepNext w:val="0"/>
              <w:spacing w:before="0" w:beforeAutospacing="0" w:after="0" w:afterAutospacing="0" w:line="240" w:lineRule="auto"/>
              <w:widowControl/>
              <w:rPr>
                <w:rFonts w:hint="eastAsia" w:ascii="宋体" w:hAnsi="宋体" w:eastAsia="宋体" w:cs="宋体"/>
                <w:b/>
                <w:bCs/>
                <w:color w:val="auto"/>
                <w:spacing w:val="4"/>
                <w:sz w:val="18"/>
                <w:szCs w:val="18"/>
                <w:highlight w:val="none"/>
                <w:lang w:eastAsia="zh-CN"/>
              </w:rPr>
              <w:suppressLineNumbers w:val="0"/>
            </w:pPr>
            <w:r>
              <w:rPr>
                <w:rFonts w:hint="eastAsia" w:ascii="宋体" w:hAnsi="宋体" w:eastAsia="宋体" w:cs="宋体"/>
                <w:b/>
                <w:bCs/>
                <w:color w:val="auto"/>
                <w:spacing w:val="4"/>
                <w:sz w:val="18"/>
                <w:szCs w:val="18"/>
                <w:highlight w:val="none"/>
                <w:lang w:eastAsia="zh-CN"/>
              </w:rPr>
            </w:r>
            <w:r/>
          </w:p>
        </w:tc>
        <w:tc>
          <w:tcPr>
            <w:tcW w:w="377" w:type="pct"/>
            <w:vAlign w:val="center"/>
            <w:vMerge w:val="continue"/>
            <w:textDirection w:val="lrTb"/>
            <w:noWrap w:val="false"/>
          </w:tcPr>
          <w:p>
            <w:pPr>
              <w:ind w:left="0" w:right="0" w:hanging="4"/>
              <w:jc w:val="center"/>
              <w:keepLines w:val="0"/>
              <w:keepNext w:val="0"/>
              <w:spacing w:before="0" w:beforeAutospacing="0" w:after="0" w:afterAutospacing="0" w:line="240" w:lineRule="auto"/>
              <w:widowControl/>
              <w:rPr>
                <w:rFonts w:hint="eastAsia" w:ascii="宋体" w:hAnsi="宋体" w:eastAsia="宋体" w:cs="宋体"/>
                <w:b/>
                <w:bCs/>
                <w:color w:val="auto"/>
                <w:spacing w:val="4"/>
                <w:sz w:val="18"/>
                <w:szCs w:val="18"/>
                <w:highlight w:val="none"/>
                <w:lang w:eastAsia="zh-CN"/>
              </w:rPr>
              <w:suppressLineNumbers w:val="0"/>
            </w:pPr>
            <w:r>
              <w:rPr>
                <w:rFonts w:hint="eastAsia" w:ascii="宋体" w:hAnsi="宋体" w:eastAsia="宋体" w:cs="宋体"/>
                <w:b/>
                <w:bCs/>
                <w:color w:val="auto"/>
                <w:spacing w:val="4"/>
                <w:sz w:val="18"/>
                <w:szCs w:val="18"/>
                <w:highlight w:val="none"/>
                <w:lang w:eastAsia="zh-CN"/>
              </w:rPr>
            </w:r>
            <w:r/>
          </w:p>
        </w:tc>
      </w:tr>
      <w:tr>
        <w:trPr>
          <w:jc w:val="center"/>
          <w:trHeight w:val="454"/>
        </w:trPr>
        <w:tc>
          <w:tcPr>
            <w:tcW w:w="308" w:type="pct"/>
            <w:vAlign w:val="center"/>
            <w:textDirection w:val="lrTb"/>
            <w:noWrap w:val="false"/>
          </w:tcPr>
          <w:p>
            <w:pPr>
              <w:ind w:left="0" w:right="0" w:hanging="4"/>
              <w:jc w:val="center"/>
              <w:keepLines w:val="0"/>
              <w:keepNext w:val="0"/>
              <w:spacing w:before="0" w:beforeAutospacing="0" w:after="0" w:afterAutospacing="0" w:line="240" w:lineRule="auto"/>
              <w:widowControl/>
              <w:rPr>
                <w:rFonts w:hint="eastAsia" w:ascii="宋体" w:hAnsi="宋体" w:eastAsia="宋体" w:cs="宋体"/>
                <w:b/>
                <w:bCs/>
                <w:color w:val="auto"/>
                <w:spacing w:val="4"/>
                <w:sz w:val="18"/>
                <w:szCs w:val="18"/>
                <w:highlight w:val="none"/>
              </w:rPr>
              <w:suppressLineNumbers w:val="0"/>
            </w:pPr>
            <w:r>
              <w:rPr>
                <w:rFonts w:hint="eastAsia" w:ascii="宋体" w:hAnsi="宋体" w:eastAsia="宋体" w:cs="宋体"/>
                <w:b/>
                <w:bCs/>
                <w:color w:val="auto"/>
                <w:spacing w:val="4"/>
                <w:sz w:val="18"/>
                <w:szCs w:val="18"/>
                <w:highlight w:val="none"/>
              </w:rPr>
              <w:t xml:space="preserve">(一)</w:t>
            </w:r>
            <w:r/>
          </w:p>
        </w:tc>
        <w:tc>
          <w:tcPr>
            <w:gridSpan w:val="3"/>
            <w:tcW w:w="4313" w:type="pct"/>
            <w:vAlign w:val="center"/>
            <w:textDirection w:val="lrTb"/>
            <w:noWrap w:val="false"/>
          </w:tcPr>
          <w:p>
            <w:pPr>
              <w:ind w:left="0" w:right="0" w:hanging="4"/>
              <w:jc w:val="center"/>
              <w:keepLines w:val="0"/>
              <w:keepNext w:val="0"/>
              <w:spacing w:before="0" w:beforeAutospacing="0" w:after="0" w:afterAutospacing="0" w:line="240" w:lineRule="auto"/>
              <w:widowControl/>
              <w:rPr>
                <w:rFonts w:hint="eastAsia" w:ascii="宋体" w:hAnsi="宋体" w:eastAsia="宋体" w:cs="宋体"/>
                <w:b/>
                <w:bCs/>
                <w:color w:val="auto"/>
                <w:spacing w:val="4"/>
                <w:sz w:val="18"/>
                <w:szCs w:val="18"/>
                <w:highlight w:val="none"/>
                <w:lang w:eastAsia="zh-CN"/>
              </w:rPr>
              <w:suppressLineNumbers w:val="0"/>
            </w:pPr>
            <w:r>
              <w:rPr>
                <w:rFonts w:hint="eastAsia" w:ascii="宋体" w:hAnsi="宋体" w:eastAsia="宋体" w:cs="宋体"/>
                <w:b/>
                <w:bCs/>
                <w:color w:val="auto"/>
                <w:spacing w:val="4"/>
                <w:sz w:val="18"/>
                <w:szCs w:val="18"/>
                <w:highlight w:val="none"/>
              </w:rPr>
              <w:t xml:space="preserve">服务质量</w:t>
            </w:r>
            <w:r/>
          </w:p>
        </w:tc>
        <w:tc>
          <w:tcPr>
            <w:tcW w:w="377" w:type="pct"/>
            <w:vAlign w:val="center"/>
            <w:vMerge w:val="continue"/>
            <w:textDirection w:val="lrTb"/>
            <w:noWrap w:val="false"/>
          </w:tcPr>
          <w:p>
            <w:pPr>
              <w:ind w:left="0" w:right="0" w:hanging="4"/>
              <w:jc w:val="center"/>
              <w:keepLines w:val="0"/>
              <w:keepNext w:val="0"/>
              <w:spacing w:before="0" w:beforeAutospacing="0" w:after="0" w:afterAutospacing="0" w:line="240" w:lineRule="auto"/>
              <w:widowControl/>
              <w:rPr>
                <w:rFonts w:hint="eastAsia" w:ascii="宋体" w:hAnsi="宋体" w:eastAsia="宋体" w:cs="宋体"/>
                <w:b/>
                <w:bCs/>
                <w:color w:val="auto"/>
                <w:spacing w:val="4"/>
                <w:sz w:val="18"/>
                <w:szCs w:val="18"/>
                <w:highlight w:val="none"/>
                <w:lang w:eastAsia="zh-CN"/>
              </w:rPr>
              <w:suppressLineNumbers w:val="0"/>
            </w:pPr>
            <w:r>
              <w:rPr>
                <w:rFonts w:hint="eastAsia" w:ascii="宋体" w:hAnsi="宋体" w:eastAsia="宋体" w:cs="宋体"/>
                <w:b/>
                <w:bCs/>
                <w:color w:val="auto"/>
                <w:spacing w:val="4"/>
                <w:sz w:val="18"/>
                <w:szCs w:val="18"/>
                <w:highlight w:val="none"/>
                <w:lang w:eastAsia="zh-CN"/>
              </w:rPr>
            </w:r>
            <w:r/>
          </w:p>
        </w:tc>
      </w:tr>
      <w:tr>
        <w:trPr>
          <w:jc w:val="center"/>
          <w:trHeight w:val="454"/>
        </w:trPr>
        <w:tc>
          <w:tcPr>
            <w:tcW w:w="308" w:type="pct"/>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color w:val="auto"/>
                <w:sz w:val="18"/>
                <w:szCs w:val="18"/>
                <w:highlight w:val="none"/>
              </w:rPr>
              <w:suppressLineNumbers w:val="0"/>
            </w:pPr>
            <w:r>
              <w:rPr>
                <w:rFonts w:hint="eastAsia" w:ascii="宋体" w:hAnsi="宋体" w:eastAsia="宋体" w:cs="宋体"/>
                <w:color w:val="auto"/>
                <w:sz w:val="18"/>
                <w:szCs w:val="18"/>
                <w:highlight w:val="none"/>
              </w:rPr>
              <w:t xml:space="preserve">1</w:t>
            </w:r>
            <w:r/>
          </w:p>
        </w:tc>
        <w:tc>
          <w:tcPr>
            <w:tcW w:w="1172" w:type="pct"/>
            <w:vAlign w:val="center"/>
            <w:textDirection w:val="lrTb"/>
            <w:noWrap w:val="false"/>
          </w:tcPr>
          <w:p>
            <w:pPr>
              <w:ind w:left="105" w:right="105"/>
              <w:jc w:val="left"/>
              <w:keepLines w:val="0"/>
              <w:keepNext w:val="0"/>
              <w:spacing w:before="0" w:beforeAutospacing="0" w:after="0" w:afterAutospacing="0" w:line="240" w:lineRule="auto"/>
              <w:widowControl/>
              <w:rPr>
                <w:rFonts w:hint="eastAsia" w:ascii="宋体" w:hAnsi="宋体" w:eastAsia="宋体" w:cs="宋体"/>
                <w:color w:val="auto"/>
                <w:sz w:val="18"/>
                <w:szCs w:val="18"/>
                <w:highlight w:val="none"/>
                <w:lang w:eastAsia="zh-CN"/>
              </w:rPr>
              <w:suppressLineNumbers w:val="0"/>
            </w:pPr>
            <w:r>
              <w:rPr>
                <w:rFonts w:hint="eastAsia" w:ascii="宋体" w:hAnsi="宋体" w:eastAsia="宋体" w:cs="宋体"/>
                <w:color w:val="auto"/>
                <w:spacing w:val="4"/>
                <w:sz w:val="18"/>
                <w:szCs w:val="18"/>
                <w:highlight w:val="none"/>
                <w:lang w:eastAsia="zh-CN"/>
              </w:rPr>
              <w:t xml:space="preserve">仪容</w:t>
            </w:r>
            <w:r>
              <w:rPr>
                <w:rFonts w:hint="eastAsia" w:ascii="宋体" w:hAnsi="宋体" w:eastAsia="宋体" w:cs="宋体"/>
                <w:color w:val="auto"/>
                <w:spacing w:val="3"/>
                <w:sz w:val="18"/>
                <w:szCs w:val="18"/>
                <w:highlight w:val="none"/>
                <w:lang w:eastAsia="zh-CN"/>
              </w:rPr>
              <w:t xml:space="preserve">仪</w:t>
            </w:r>
            <w:r>
              <w:rPr>
                <w:rFonts w:hint="eastAsia" w:ascii="宋体" w:hAnsi="宋体" w:eastAsia="宋体" w:cs="宋体"/>
                <w:color w:val="auto"/>
                <w:spacing w:val="2"/>
                <w:sz w:val="18"/>
                <w:szCs w:val="18"/>
                <w:highlight w:val="none"/>
                <w:lang w:eastAsia="zh-CN"/>
              </w:rPr>
              <w:t xml:space="preserve">表端庄大方，干净</w:t>
            </w:r>
            <w:r>
              <w:rPr>
                <w:rFonts w:hint="eastAsia" w:ascii="宋体" w:hAnsi="宋体" w:eastAsia="宋体" w:cs="宋体"/>
                <w:color w:val="auto"/>
                <w:spacing w:val="9"/>
                <w:sz w:val="18"/>
                <w:szCs w:val="18"/>
                <w:highlight w:val="none"/>
                <w:lang w:eastAsia="zh-CN"/>
              </w:rPr>
              <w:t xml:space="preserve">整洁，着装规</w:t>
            </w:r>
            <w:r>
              <w:rPr>
                <w:rFonts w:hint="eastAsia" w:ascii="宋体" w:hAnsi="宋体" w:eastAsia="宋体" w:cs="宋体"/>
                <w:color w:val="auto"/>
                <w:spacing w:val="8"/>
                <w:sz w:val="18"/>
                <w:szCs w:val="18"/>
                <w:highlight w:val="none"/>
                <w:lang w:eastAsia="zh-CN"/>
              </w:rPr>
              <w:t xml:space="preserve">范</w:t>
            </w:r>
            <w:r/>
          </w:p>
        </w:tc>
        <w:tc>
          <w:tcPr>
            <w:tcW w:w="282" w:type="pct"/>
            <w:vAlign w:val="center"/>
            <w:vMerge w:val="restart"/>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18"/>
                <w:szCs w:val="18"/>
                <w:highlight w:val="none"/>
                <w:lang w:val="en-US" w:eastAsia="zh-CN"/>
              </w:rPr>
              <w:suppressLineNumbers w:val="0"/>
            </w:pPr>
            <w:r>
              <w:rPr>
                <w:rFonts w:hint="eastAsia" w:ascii="宋体" w:hAnsi="宋体" w:cs="宋体"/>
                <w:color w:val="auto"/>
                <w:sz w:val="18"/>
                <w:szCs w:val="18"/>
                <w:highlight w:val="none"/>
                <w:lang w:val="en-US" w:eastAsia="zh-CN"/>
              </w:rPr>
              <w:t xml:space="preserve">8</w:t>
            </w:r>
            <w:r/>
          </w:p>
        </w:tc>
        <w:tc>
          <w:tcPr>
            <w:tcW w:w="2858" w:type="pct"/>
            <w:vAlign w:val="center"/>
            <w:vMerge w:val="restart"/>
            <w:textDirection w:val="lrTb"/>
            <w:noWrap w:val="false"/>
          </w:tcPr>
          <w:p>
            <w:pPr>
              <w:ind w:left="105" w:right="105"/>
              <w:jc w:val="left"/>
              <w:keepLines w:val="0"/>
              <w:keepNext w:val="0"/>
              <w:spacing w:before="0" w:beforeAutospacing="0" w:after="0" w:afterAutospacing="0" w:line="240" w:lineRule="auto"/>
              <w:widowControl/>
              <w:rPr>
                <w:rFonts w:hint="eastAsia" w:ascii="宋体" w:hAnsi="宋体" w:eastAsia="宋体" w:cs="宋体"/>
                <w:color w:val="auto"/>
                <w:spacing w:val="4"/>
                <w:sz w:val="18"/>
                <w:szCs w:val="18"/>
                <w:highlight w:val="none"/>
                <w:lang w:eastAsia="zh-CN"/>
              </w:rPr>
              <w:suppressLineNumbers w:val="0"/>
            </w:pPr>
            <w:r>
              <w:rPr>
                <w:rFonts w:hint="eastAsia" w:ascii="宋体" w:hAnsi="宋体" w:eastAsia="宋体" w:cs="宋体"/>
                <w:color w:val="auto"/>
                <w:spacing w:val="4"/>
                <w:sz w:val="18"/>
                <w:szCs w:val="18"/>
                <w:highlight w:val="none"/>
                <w:lang w:eastAsia="zh-CN"/>
              </w:rPr>
              <w:t xml:space="preserve">未按标准着装、佩戴工牌，发现1人次扣1分；</w:t>
            </w:r>
            <w:r/>
          </w:p>
          <w:p>
            <w:pPr>
              <w:ind w:left="105" w:right="105"/>
              <w:jc w:val="left"/>
              <w:keepLines w:val="0"/>
              <w:keepNext w:val="0"/>
              <w:spacing w:before="0" w:beforeAutospacing="0" w:after="0" w:afterAutospacing="0" w:line="240" w:lineRule="auto"/>
              <w:rPr>
                <w:rFonts w:hint="eastAsia" w:ascii="宋体" w:hAnsi="宋体" w:eastAsia="宋体" w:cs="宋体"/>
                <w:color w:val="auto"/>
                <w:spacing w:val="4"/>
                <w:sz w:val="18"/>
                <w:szCs w:val="18"/>
                <w:highlight w:val="none"/>
                <w:lang w:eastAsia="zh-CN"/>
              </w:rPr>
              <w:suppressLineNumbers w:val="0"/>
            </w:pPr>
            <w:r>
              <w:rPr>
                <w:rFonts w:hint="eastAsia" w:ascii="宋体" w:hAnsi="宋体" w:eastAsia="宋体" w:cs="宋体"/>
                <w:color w:val="auto"/>
                <w:spacing w:val="4"/>
                <w:sz w:val="18"/>
                <w:szCs w:val="18"/>
                <w:highlight w:val="none"/>
                <w:lang w:eastAsia="zh-CN"/>
              </w:rPr>
              <w:t xml:space="preserve">语言粗俗、不文明，发现1人次扣1分；服务态度不热情、与服务对象发生争吵，发现1人次扣3分</w:t>
            </w:r>
            <w:r/>
          </w:p>
        </w:tc>
        <w:tc>
          <w:tcPr>
            <w:tcW w:w="377" w:type="pct"/>
            <w:vAlign w:val="top"/>
            <w:vMerge w:val="restart"/>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color w:val="auto"/>
                <w:sz w:val="18"/>
                <w:szCs w:val="18"/>
                <w:highlight w:val="none"/>
                <w:lang w:eastAsia="zh-CN"/>
              </w:rPr>
              <w:suppressLineNumbers w:val="0"/>
            </w:pPr>
            <w:r>
              <w:rPr>
                <w:rFonts w:hint="eastAsia" w:ascii="宋体" w:hAnsi="宋体" w:eastAsia="宋体" w:cs="宋体"/>
                <w:color w:val="auto"/>
                <w:sz w:val="18"/>
                <w:szCs w:val="18"/>
                <w:highlight w:val="none"/>
                <w:lang w:eastAsia="zh-CN"/>
              </w:rPr>
            </w:r>
            <w:r/>
          </w:p>
        </w:tc>
      </w:tr>
      <w:tr>
        <w:trPr>
          <w:jc w:val="center"/>
          <w:trHeight w:val="454"/>
        </w:trPr>
        <w:tc>
          <w:tcPr>
            <w:tcW w:w="308" w:type="pct"/>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color w:val="auto"/>
                <w:sz w:val="18"/>
                <w:szCs w:val="18"/>
                <w:highlight w:val="none"/>
              </w:rPr>
              <w:suppressLineNumbers w:val="0"/>
            </w:pPr>
            <w:r>
              <w:rPr>
                <w:rFonts w:hint="eastAsia" w:ascii="宋体" w:hAnsi="宋体" w:eastAsia="宋体" w:cs="宋体"/>
                <w:color w:val="auto"/>
                <w:spacing w:val="1"/>
                <w:sz w:val="18"/>
                <w:szCs w:val="18"/>
                <w:highlight w:val="none"/>
              </w:rPr>
              <w:t xml:space="preserve">2</w:t>
            </w:r>
            <w:r/>
          </w:p>
        </w:tc>
        <w:tc>
          <w:tcPr>
            <w:tcW w:w="1172" w:type="pct"/>
            <w:vAlign w:val="center"/>
            <w:textDirection w:val="lrTb"/>
            <w:noWrap w:val="false"/>
          </w:tcPr>
          <w:p>
            <w:pPr>
              <w:ind w:left="112" w:right="105" w:hanging="7"/>
              <w:jc w:val="left"/>
              <w:keepLines w:val="0"/>
              <w:keepNext w:val="0"/>
              <w:spacing w:before="0" w:beforeAutospacing="0" w:after="0" w:afterAutospacing="0" w:line="240" w:lineRule="auto"/>
              <w:widowControl/>
              <w:rPr>
                <w:rFonts w:hint="eastAsia" w:ascii="宋体" w:hAnsi="宋体" w:eastAsia="宋体" w:cs="宋体"/>
                <w:color w:val="auto"/>
                <w:sz w:val="18"/>
                <w:szCs w:val="18"/>
                <w:highlight w:val="none"/>
                <w:lang w:eastAsia="zh-CN"/>
              </w:rPr>
              <w:suppressLineNumbers w:val="0"/>
            </w:pPr>
            <w:r>
              <w:rPr>
                <w:rFonts w:hint="eastAsia" w:ascii="宋体" w:hAnsi="宋体" w:eastAsia="宋体" w:cs="宋体"/>
                <w:color w:val="auto"/>
                <w:spacing w:val="2"/>
                <w:sz w:val="18"/>
                <w:szCs w:val="18"/>
                <w:highlight w:val="none"/>
                <w:lang w:eastAsia="zh-CN"/>
              </w:rPr>
              <w:t xml:space="preserve">服务热情，耐心细致，</w:t>
            </w:r>
            <w:r>
              <w:rPr>
                <w:rFonts w:hint="eastAsia" w:ascii="宋体" w:hAnsi="宋体" w:eastAsia="宋体" w:cs="宋体"/>
                <w:color w:val="auto"/>
                <w:sz w:val="18"/>
                <w:szCs w:val="18"/>
                <w:highlight w:val="none"/>
                <w:lang w:eastAsia="zh-CN"/>
              </w:rPr>
              <w:t xml:space="preserve">语</w:t>
            </w:r>
            <w:r>
              <w:rPr>
                <w:rFonts w:hint="eastAsia" w:ascii="宋体" w:hAnsi="宋体" w:eastAsia="宋体" w:cs="宋体"/>
                <w:color w:val="auto"/>
                <w:spacing w:val="13"/>
                <w:sz w:val="18"/>
                <w:szCs w:val="18"/>
                <w:highlight w:val="none"/>
                <w:lang w:eastAsia="zh-CN"/>
              </w:rPr>
              <w:t xml:space="preserve">言</w:t>
            </w:r>
            <w:r>
              <w:rPr>
                <w:rFonts w:hint="eastAsia" w:ascii="宋体" w:hAnsi="宋体" w:eastAsia="宋体" w:cs="宋体"/>
                <w:color w:val="auto"/>
                <w:spacing w:val="8"/>
                <w:sz w:val="18"/>
                <w:szCs w:val="18"/>
                <w:highlight w:val="none"/>
                <w:lang w:eastAsia="zh-CN"/>
              </w:rPr>
              <w:t xml:space="preserve">文明，态度亲切友好</w:t>
            </w:r>
            <w:r/>
          </w:p>
        </w:tc>
        <w:tc>
          <w:tcPr>
            <w:tcW w:w="282" w:type="pct"/>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18"/>
                <w:szCs w:val="18"/>
                <w:highlight w:val="none"/>
                <w:lang w:eastAsia="zh-CN"/>
              </w:rPr>
              <w:suppressLineNumbers w:val="0"/>
            </w:pPr>
            <w:r>
              <w:rPr>
                <w:rFonts w:hint="eastAsia" w:ascii="宋体" w:hAnsi="宋体" w:eastAsia="宋体" w:cs="宋体"/>
                <w:color w:val="auto"/>
                <w:sz w:val="18"/>
                <w:szCs w:val="18"/>
                <w:highlight w:val="none"/>
                <w:lang w:eastAsia="zh-CN"/>
              </w:rPr>
            </w:r>
            <w:r/>
          </w:p>
        </w:tc>
        <w:tc>
          <w:tcPr>
            <w:tcW w:w="2858" w:type="pct"/>
            <w:vAlign w:val="center"/>
            <w:vMerge w:val="continue"/>
            <w:textDirection w:val="lrTb"/>
            <w:noWrap w:val="false"/>
          </w:tcPr>
          <w:p>
            <w:pPr>
              <w:ind w:left="105" w:right="105"/>
              <w:jc w:val="left"/>
              <w:keepLines w:val="0"/>
              <w:keepNext w:val="0"/>
              <w:spacing w:before="0" w:beforeAutospacing="0" w:after="0" w:afterAutospacing="0" w:line="240" w:lineRule="auto"/>
              <w:widowControl/>
              <w:rPr>
                <w:rFonts w:hint="eastAsia" w:ascii="宋体" w:hAnsi="宋体" w:eastAsia="宋体" w:cs="宋体"/>
                <w:color w:val="auto"/>
                <w:spacing w:val="4"/>
                <w:sz w:val="18"/>
                <w:szCs w:val="18"/>
                <w:highlight w:val="none"/>
                <w:lang w:eastAsia="zh-CN"/>
              </w:rPr>
              <w:suppressLineNumbers w:val="0"/>
            </w:pPr>
            <w:r>
              <w:rPr>
                <w:rFonts w:hint="eastAsia" w:ascii="宋体" w:hAnsi="宋体" w:eastAsia="宋体" w:cs="宋体"/>
                <w:color w:val="auto"/>
                <w:spacing w:val="4"/>
                <w:sz w:val="18"/>
                <w:szCs w:val="18"/>
                <w:highlight w:val="none"/>
                <w:lang w:eastAsia="zh-CN"/>
              </w:rPr>
            </w:r>
            <w:r/>
          </w:p>
        </w:tc>
        <w:tc>
          <w:tcPr>
            <w:tcW w:w="377" w:type="pct"/>
            <w:vAlign w:val="top"/>
            <w:vMerge w:val="continue"/>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color w:val="auto"/>
                <w:sz w:val="18"/>
                <w:szCs w:val="18"/>
                <w:highlight w:val="none"/>
                <w:lang w:eastAsia="zh-CN"/>
              </w:rPr>
              <w:suppressLineNumbers w:val="0"/>
            </w:pPr>
            <w:r>
              <w:rPr>
                <w:rFonts w:hint="eastAsia" w:ascii="宋体" w:hAnsi="宋体" w:eastAsia="宋体" w:cs="宋体"/>
                <w:color w:val="auto"/>
                <w:sz w:val="18"/>
                <w:szCs w:val="18"/>
                <w:highlight w:val="none"/>
                <w:lang w:eastAsia="zh-CN"/>
              </w:rPr>
            </w:r>
            <w:r/>
          </w:p>
        </w:tc>
      </w:tr>
      <w:tr>
        <w:trPr>
          <w:jc w:val="center"/>
          <w:trHeight w:val="454"/>
        </w:trPr>
        <w:tc>
          <w:tcPr>
            <w:tcW w:w="308" w:type="pct"/>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color w:val="auto"/>
                <w:sz w:val="18"/>
                <w:szCs w:val="18"/>
                <w:highlight w:val="none"/>
                <w:lang w:eastAsia="zh-CN"/>
              </w:rPr>
              <w:suppressLineNumbers w:val="0"/>
            </w:pPr>
            <w:r>
              <w:rPr>
                <w:rFonts w:hint="eastAsia" w:ascii="宋体" w:hAnsi="宋体" w:eastAsia="宋体" w:cs="宋体"/>
                <w:color w:val="auto"/>
                <w:spacing w:val="2"/>
                <w:sz w:val="18"/>
                <w:szCs w:val="18"/>
                <w:highlight w:val="none"/>
                <w:lang w:eastAsia="zh-CN"/>
              </w:rPr>
              <w:t xml:space="preserve">3</w:t>
            </w:r>
            <w:r/>
          </w:p>
        </w:tc>
        <w:tc>
          <w:tcPr>
            <w:tcW w:w="1172" w:type="pct"/>
            <w:vAlign w:val="center"/>
            <w:textDirection w:val="lrTb"/>
            <w:noWrap w:val="false"/>
          </w:tcPr>
          <w:p>
            <w:pPr>
              <w:ind w:left="105" w:right="105"/>
              <w:jc w:val="left"/>
              <w:keepLines w:val="0"/>
              <w:keepNext w:val="0"/>
              <w:spacing w:before="0" w:beforeAutospacing="0" w:after="0" w:afterAutospacing="0" w:line="240" w:lineRule="auto"/>
              <w:widowControl/>
              <w:rPr>
                <w:rFonts w:hint="eastAsia" w:ascii="宋体" w:hAnsi="宋体" w:eastAsia="宋体" w:cs="宋体"/>
                <w:color w:val="auto"/>
                <w:sz w:val="18"/>
                <w:szCs w:val="18"/>
                <w:highlight w:val="none"/>
                <w:lang w:eastAsia="zh-CN"/>
              </w:rPr>
              <w:suppressLineNumbers w:val="0"/>
            </w:pPr>
            <w:r>
              <w:rPr>
                <w:rFonts w:hint="eastAsia" w:ascii="宋体" w:hAnsi="宋体" w:eastAsia="宋体" w:cs="宋体"/>
                <w:color w:val="auto"/>
                <w:spacing w:val="13"/>
                <w:sz w:val="18"/>
                <w:szCs w:val="18"/>
                <w:highlight w:val="none"/>
                <w:lang w:eastAsia="zh-CN"/>
              </w:rPr>
              <w:t xml:space="preserve">按</w:t>
            </w:r>
            <w:r>
              <w:rPr>
                <w:rFonts w:hint="eastAsia" w:ascii="宋体" w:hAnsi="宋体" w:eastAsia="宋体" w:cs="宋体"/>
                <w:color w:val="auto"/>
                <w:spacing w:val="10"/>
                <w:sz w:val="18"/>
                <w:szCs w:val="18"/>
                <w:highlight w:val="none"/>
                <w:lang w:eastAsia="zh-CN"/>
              </w:rPr>
              <w:t xml:space="preserve">照规定时间提供餐饮服</w:t>
            </w:r>
            <w:r>
              <w:rPr>
                <w:rFonts w:hint="eastAsia" w:ascii="宋体" w:hAnsi="宋体" w:eastAsia="宋体" w:cs="宋体"/>
                <w:color w:val="auto"/>
                <w:spacing w:val="11"/>
                <w:sz w:val="18"/>
                <w:szCs w:val="18"/>
                <w:highlight w:val="none"/>
                <w:lang w:eastAsia="zh-CN"/>
              </w:rPr>
              <w:t xml:space="preserve">务</w:t>
            </w:r>
            <w:r>
              <w:rPr>
                <w:rFonts w:hint="eastAsia" w:ascii="宋体" w:hAnsi="宋体" w:eastAsia="宋体" w:cs="宋体"/>
                <w:color w:val="auto"/>
                <w:spacing w:val="9"/>
                <w:sz w:val="18"/>
                <w:szCs w:val="18"/>
                <w:highlight w:val="none"/>
                <w:lang w:eastAsia="zh-CN"/>
              </w:rPr>
              <w:t xml:space="preserve">，不得无故提前或推迟</w:t>
            </w:r>
            <w:r/>
          </w:p>
        </w:tc>
        <w:tc>
          <w:tcPr>
            <w:tcW w:w="282" w:type="pct"/>
            <w:vAlign w:val="center"/>
            <w:vMerge w:val="continue"/>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color w:val="auto"/>
                <w:sz w:val="18"/>
                <w:szCs w:val="18"/>
                <w:highlight w:val="none"/>
                <w:lang w:eastAsia="zh-CN"/>
              </w:rPr>
              <w:suppressLineNumbers w:val="0"/>
            </w:pPr>
            <w:r>
              <w:rPr>
                <w:rFonts w:hint="eastAsia" w:ascii="宋体" w:hAnsi="宋体" w:eastAsia="宋体" w:cs="宋体"/>
                <w:color w:val="auto"/>
                <w:sz w:val="18"/>
                <w:szCs w:val="18"/>
                <w:highlight w:val="none"/>
                <w:lang w:eastAsia="zh-CN"/>
              </w:rPr>
            </w:r>
            <w:r/>
          </w:p>
        </w:tc>
        <w:tc>
          <w:tcPr>
            <w:tcW w:w="2858" w:type="pct"/>
            <w:vAlign w:val="center"/>
            <w:textDirection w:val="lrTb"/>
            <w:noWrap w:val="false"/>
          </w:tcPr>
          <w:p>
            <w:pPr>
              <w:ind w:left="105" w:right="105"/>
              <w:jc w:val="left"/>
              <w:keepLines w:val="0"/>
              <w:keepNext w:val="0"/>
              <w:spacing w:before="0" w:beforeAutospacing="0" w:after="0" w:afterAutospacing="0" w:line="240" w:lineRule="auto"/>
              <w:widowControl/>
              <w:rPr>
                <w:rFonts w:hint="eastAsia" w:ascii="宋体" w:hAnsi="宋体" w:eastAsia="宋体" w:cs="宋体"/>
                <w:color w:val="auto"/>
                <w:spacing w:val="4"/>
                <w:sz w:val="18"/>
                <w:szCs w:val="18"/>
                <w:highlight w:val="none"/>
                <w:lang w:eastAsia="zh-CN"/>
              </w:rPr>
              <w:suppressLineNumbers w:val="0"/>
            </w:pPr>
            <w:r>
              <w:rPr>
                <w:rFonts w:hint="eastAsia" w:ascii="宋体" w:hAnsi="宋体" w:eastAsia="宋体" w:cs="宋体"/>
                <w:color w:val="auto"/>
                <w:spacing w:val="4"/>
                <w:sz w:val="18"/>
                <w:szCs w:val="18"/>
                <w:highlight w:val="none"/>
                <w:lang w:eastAsia="zh-CN"/>
              </w:rPr>
              <w:t xml:space="preserve">无故提前或推迟服务时间，发现一次扣1分</w:t>
            </w:r>
            <w:r/>
          </w:p>
        </w:tc>
        <w:tc>
          <w:tcPr>
            <w:tcW w:w="377" w:type="pct"/>
            <w:vAlign w:val="top"/>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color w:val="auto"/>
                <w:sz w:val="18"/>
                <w:szCs w:val="18"/>
                <w:highlight w:val="none"/>
                <w:lang w:eastAsia="zh-CN"/>
              </w:rPr>
              <w:suppressLineNumbers w:val="0"/>
            </w:pPr>
            <w:r>
              <w:rPr>
                <w:rFonts w:hint="eastAsia" w:ascii="宋体" w:hAnsi="宋体" w:eastAsia="宋体" w:cs="宋体"/>
                <w:color w:val="auto"/>
                <w:sz w:val="18"/>
                <w:szCs w:val="18"/>
                <w:highlight w:val="none"/>
                <w:lang w:eastAsia="zh-CN"/>
              </w:rPr>
            </w:r>
            <w:r/>
          </w:p>
        </w:tc>
      </w:tr>
      <w:tr>
        <w:trPr>
          <w:jc w:val="center"/>
          <w:trHeight w:val="454"/>
        </w:trPr>
        <w:tc>
          <w:tcPr>
            <w:tcW w:w="308" w:type="pct"/>
            <w:vAlign w:val="center"/>
            <w:textDirection w:val="lrTb"/>
            <w:noWrap w:val="false"/>
          </w:tcPr>
          <w:p>
            <w:pPr>
              <w:ind w:left="0" w:right="0"/>
              <w:jc w:val="center"/>
              <w:keepLines w:val="0"/>
              <w:keepNext w:val="0"/>
              <w:spacing w:before="0" w:beforeAutospacing="0" w:after="0" w:afterAutospacing="0" w:line="240" w:lineRule="auto"/>
              <w:widowControl/>
              <w:rPr>
                <w:rFonts w:hint="default" w:ascii="宋体" w:hAnsi="宋体" w:eastAsia="宋体" w:cs="宋体"/>
                <w:color w:val="auto"/>
                <w:spacing w:val="2"/>
                <w:sz w:val="18"/>
                <w:szCs w:val="18"/>
                <w:highlight w:val="none"/>
                <w:lang w:val="en-US" w:eastAsia="zh-CN"/>
              </w:rPr>
              <w:suppressLineNumbers w:val="0"/>
            </w:pPr>
            <w:r>
              <w:rPr>
                <w:rFonts w:hint="eastAsia" w:ascii="宋体" w:hAnsi="宋体" w:cs="宋体"/>
                <w:color w:val="auto"/>
                <w:spacing w:val="2"/>
                <w:sz w:val="18"/>
                <w:szCs w:val="18"/>
                <w:highlight w:val="none"/>
                <w:lang w:val="en-US" w:eastAsia="zh-CN"/>
              </w:rPr>
              <w:t xml:space="preserve">4</w:t>
            </w:r>
            <w:r/>
          </w:p>
        </w:tc>
        <w:tc>
          <w:tcPr>
            <w:tcW w:w="1172" w:type="pct"/>
            <w:vAlign w:val="center"/>
            <w:textDirection w:val="lrTb"/>
            <w:noWrap w:val="false"/>
          </w:tcPr>
          <w:p>
            <w:pPr>
              <w:ind w:left="105" w:right="105"/>
              <w:jc w:val="left"/>
              <w:keepLines w:val="0"/>
              <w:keepNext w:val="0"/>
              <w:spacing w:before="0" w:beforeAutospacing="0" w:after="0" w:afterAutospacing="0" w:line="240" w:lineRule="auto"/>
              <w:widowControl/>
              <w:rPr>
                <w:rFonts w:hint="default" w:ascii="宋体" w:hAnsi="宋体" w:eastAsia="宋体" w:cs="宋体"/>
                <w:color w:val="auto"/>
                <w:spacing w:val="13"/>
                <w:sz w:val="18"/>
                <w:szCs w:val="18"/>
                <w:highlight w:val="none"/>
                <w:lang w:val="en-US" w:eastAsia="zh-CN"/>
              </w:rPr>
              <w:suppressLineNumbers w:val="0"/>
            </w:pPr>
            <w:r>
              <w:rPr>
                <w:rFonts w:hint="eastAsia" w:ascii="宋体" w:hAnsi="宋体" w:cs="宋体"/>
                <w:color w:val="auto"/>
                <w:spacing w:val="13"/>
                <w:sz w:val="18"/>
                <w:szCs w:val="18"/>
                <w:highlight w:val="none"/>
                <w:lang w:val="en-US" w:eastAsia="zh-CN"/>
              </w:rPr>
              <w:t xml:space="preserve">窗口条线菜品情况</w:t>
            </w:r>
            <w:r/>
          </w:p>
        </w:tc>
        <w:tc>
          <w:tcPr>
            <w:tcW w:w="282" w:type="pct"/>
            <w:vAlign w:val="center"/>
            <w:vMerge w:val="continue"/>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color w:val="auto"/>
                <w:sz w:val="18"/>
                <w:szCs w:val="18"/>
                <w:highlight w:val="none"/>
                <w:lang w:eastAsia="zh-CN"/>
              </w:rPr>
              <w:suppressLineNumbers w:val="0"/>
            </w:pPr>
            <w:r>
              <w:rPr>
                <w:rFonts w:hint="eastAsia" w:ascii="宋体" w:hAnsi="宋体" w:eastAsia="宋体" w:cs="宋体"/>
                <w:color w:val="auto"/>
                <w:sz w:val="18"/>
                <w:szCs w:val="18"/>
                <w:highlight w:val="none"/>
                <w:lang w:eastAsia="zh-CN"/>
              </w:rPr>
            </w:r>
            <w:r/>
          </w:p>
        </w:tc>
        <w:tc>
          <w:tcPr>
            <w:tcW w:w="2858" w:type="pct"/>
            <w:vAlign w:val="center"/>
            <w:textDirection w:val="lrTb"/>
            <w:noWrap w:val="false"/>
          </w:tcPr>
          <w:p>
            <w:pPr>
              <w:ind w:left="105" w:right="105"/>
              <w:jc w:val="left"/>
              <w:keepLines w:val="0"/>
              <w:keepNext w:val="0"/>
              <w:spacing w:before="0" w:beforeAutospacing="0" w:after="0" w:afterAutospacing="0" w:line="240" w:lineRule="auto"/>
              <w:widowControl/>
              <w:rPr>
                <w:rFonts w:hint="eastAsia" w:ascii="宋体" w:hAnsi="宋体" w:cs="宋体"/>
                <w:color w:val="auto"/>
                <w:spacing w:val="4"/>
                <w:sz w:val="18"/>
                <w:szCs w:val="18"/>
                <w:highlight w:val="none"/>
                <w:lang w:val="en-US" w:eastAsia="zh-CN"/>
              </w:rPr>
              <w:suppressLineNumbers w:val="0"/>
            </w:pPr>
            <w:r>
              <w:rPr>
                <w:rFonts w:hint="eastAsia" w:ascii="宋体" w:hAnsi="宋体" w:cs="宋体"/>
                <w:color w:val="auto"/>
                <w:spacing w:val="4"/>
                <w:sz w:val="18"/>
                <w:szCs w:val="18"/>
                <w:highlight w:val="none"/>
                <w:lang w:val="en-US" w:eastAsia="zh-CN"/>
              </w:rPr>
              <w:t xml:space="preserve">窗口条线出现打菜分量不均衡情况，发现1次扣1分；</w:t>
            </w:r>
            <w:r/>
          </w:p>
          <w:p>
            <w:pPr>
              <w:ind w:left="105" w:right="105"/>
              <w:jc w:val="left"/>
              <w:keepLines w:val="0"/>
              <w:keepNext w:val="0"/>
              <w:spacing w:before="0" w:beforeAutospacing="0" w:after="0" w:afterAutospacing="0" w:line="240" w:lineRule="auto"/>
              <w:widowControl/>
              <w:rPr>
                <w:rFonts w:hint="default" w:ascii="宋体" w:hAnsi="宋体" w:eastAsia="宋体" w:cs="宋体"/>
                <w:color w:val="auto"/>
                <w:spacing w:val="4"/>
                <w:sz w:val="18"/>
                <w:szCs w:val="18"/>
                <w:highlight w:val="none"/>
                <w:lang w:val="en-US" w:eastAsia="zh-CN"/>
              </w:rPr>
              <w:suppressLineNumbers w:val="0"/>
            </w:pPr>
            <w:r>
              <w:rPr>
                <w:rFonts w:hint="eastAsia" w:ascii="宋体" w:hAnsi="宋体" w:cs="宋体"/>
                <w:color w:val="auto"/>
                <w:spacing w:val="4"/>
                <w:sz w:val="18"/>
                <w:szCs w:val="18"/>
                <w:highlight w:val="none"/>
                <w:lang w:val="en-US" w:eastAsia="zh-CN"/>
              </w:rPr>
              <w:t xml:space="preserve">窗口条线发生菜品供应断档，发现1次扣1分</w:t>
            </w:r>
            <w:r/>
          </w:p>
        </w:tc>
        <w:tc>
          <w:tcPr>
            <w:tcW w:w="377" w:type="pct"/>
            <w:vAlign w:val="top"/>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color w:val="auto"/>
                <w:sz w:val="18"/>
                <w:szCs w:val="18"/>
                <w:highlight w:val="none"/>
                <w:lang w:eastAsia="zh-CN"/>
              </w:rPr>
              <w:suppressLineNumbers w:val="0"/>
            </w:pPr>
            <w:r>
              <w:rPr>
                <w:rFonts w:hint="eastAsia" w:ascii="宋体" w:hAnsi="宋体" w:eastAsia="宋体" w:cs="宋体"/>
                <w:color w:val="auto"/>
                <w:sz w:val="18"/>
                <w:szCs w:val="18"/>
                <w:highlight w:val="none"/>
                <w:lang w:eastAsia="zh-CN"/>
              </w:rPr>
            </w:r>
            <w:r/>
          </w:p>
        </w:tc>
      </w:tr>
      <w:tr>
        <w:trPr>
          <w:jc w:val="center"/>
          <w:trHeight w:val="454"/>
        </w:trPr>
        <w:tc>
          <w:tcPr>
            <w:tcW w:w="308" w:type="pct"/>
            <w:vAlign w:val="center"/>
            <w:textDirection w:val="lrTb"/>
            <w:noWrap w:val="false"/>
          </w:tcPr>
          <w:p>
            <w:pPr>
              <w:ind w:left="0" w:right="0" w:hanging="4"/>
              <w:jc w:val="center"/>
              <w:keepLines w:val="0"/>
              <w:keepNext w:val="0"/>
              <w:spacing w:before="0" w:beforeAutospacing="0" w:after="0" w:afterAutospacing="0" w:line="240" w:lineRule="auto"/>
              <w:widowControl/>
              <w:rPr>
                <w:rFonts w:hint="eastAsia" w:ascii="宋体" w:hAnsi="宋体" w:eastAsia="宋体" w:cs="宋体"/>
                <w:b/>
                <w:bCs/>
                <w:color w:val="auto"/>
                <w:spacing w:val="4"/>
                <w:sz w:val="18"/>
                <w:szCs w:val="18"/>
                <w:highlight w:val="none"/>
              </w:rPr>
              <w:suppressLineNumbers w:val="0"/>
            </w:pPr>
            <w:r>
              <w:rPr>
                <w:rFonts w:hint="eastAsia" w:ascii="宋体" w:hAnsi="宋体" w:eastAsia="宋体" w:cs="宋体"/>
                <w:b/>
                <w:bCs/>
                <w:color w:val="auto"/>
                <w:spacing w:val="4"/>
                <w:sz w:val="18"/>
                <w:szCs w:val="18"/>
                <w:highlight w:val="none"/>
              </w:rPr>
              <w:t xml:space="preserve">(二)</w:t>
            </w:r>
            <w:r/>
          </w:p>
        </w:tc>
        <w:tc>
          <w:tcPr>
            <w:gridSpan w:val="3"/>
            <w:tcW w:w="4313" w:type="pct"/>
            <w:vAlign w:val="center"/>
            <w:textDirection w:val="lrTb"/>
            <w:noWrap w:val="false"/>
          </w:tcPr>
          <w:p>
            <w:pPr>
              <w:ind w:left="0" w:right="0" w:hanging="4"/>
              <w:jc w:val="center"/>
              <w:keepLines w:val="0"/>
              <w:keepNext w:val="0"/>
              <w:spacing w:before="0" w:beforeAutospacing="0" w:after="0" w:afterAutospacing="0" w:line="240" w:lineRule="auto"/>
              <w:widowControl/>
              <w:rPr>
                <w:rFonts w:hint="eastAsia" w:ascii="宋体" w:hAnsi="宋体" w:eastAsia="宋体" w:cs="宋体"/>
                <w:b/>
                <w:bCs/>
                <w:color w:val="auto"/>
                <w:spacing w:val="4"/>
                <w:sz w:val="18"/>
                <w:szCs w:val="18"/>
                <w:highlight w:val="none"/>
                <w:lang w:eastAsia="zh-CN"/>
              </w:rPr>
              <w:suppressLineNumbers w:val="0"/>
            </w:pPr>
            <w:r>
              <w:rPr>
                <w:rFonts w:hint="eastAsia" w:ascii="宋体" w:hAnsi="宋体" w:eastAsia="宋体" w:cs="宋体"/>
                <w:b/>
                <w:bCs/>
                <w:color w:val="auto"/>
                <w:spacing w:val="4"/>
                <w:sz w:val="18"/>
                <w:szCs w:val="18"/>
                <w:highlight w:val="none"/>
              </w:rPr>
              <w:t xml:space="preserve">菜品品种质量</w:t>
            </w:r>
            <w:r/>
          </w:p>
        </w:tc>
        <w:tc>
          <w:tcPr>
            <w:tcW w:w="377" w:type="pct"/>
            <w:vAlign w:val="top"/>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color w:val="auto"/>
                <w:sz w:val="18"/>
                <w:szCs w:val="18"/>
                <w:highlight w:val="none"/>
                <w:lang w:eastAsia="zh-CN"/>
              </w:rPr>
              <w:suppressLineNumbers w:val="0"/>
            </w:pPr>
            <w:r>
              <w:rPr>
                <w:rFonts w:hint="eastAsia" w:ascii="宋体" w:hAnsi="宋体" w:eastAsia="宋体" w:cs="宋体"/>
                <w:color w:val="auto"/>
                <w:sz w:val="18"/>
                <w:szCs w:val="18"/>
                <w:highlight w:val="none"/>
                <w:lang w:eastAsia="zh-CN"/>
              </w:rPr>
            </w:r>
            <w:r/>
          </w:p>
        </w:tc>
      </w:tr>
      <w:tr>
        <w:trPr>
          <w:jc w:val="center"/>
          <w:trHeight w:val="454"/>
        </w:trPr>
        <w:tc>
          <w:tcPr>
            <w:tcW w:w="308" w:type="pct"/>
            <w:vAlign w:val="center"/>
            <w:vMerge w:val="restart"/>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color w:val="auto"/>
                <w:sz w:val="18"/>
                <w:szCs w:val="18"/>
                <w:highlight w:val="none"/>
              </w:rPr>
              <w:suppressLineNumbers w:val="0"/>
            </w:pPr>
            <w:r>
              <w:rPr>
                <w:rFonts w:hint="eastAsia" w:ascii="宋体" w:hAnsi="宋体" w:eastAsia="宋体" w:cs="宋体"/>
                <w:color w:val="auto"/>
                <w:sz w:val="18"/>
                <w:szCs w:val="18"/>
                <w:highlight w:val="none"/>
              </w:rPr>
              <w:t xml:space="preserve">1</w:t>
            </w:r>
            <w:r/>
          </w:p>
        </w:tc>
        <w:tc>
          <w:tcPr>
            <w:tcW w:w="1172" w:type="pct"/>
            <w:vAlign w:val="center"/>
            <w:vMerge w:val="restart"/>
            <w:textDirection w:val="lrTb"/>
            <w:noWrap w:val="false"/>
          </w:tcPr>
          <w:p>
            <w:pPr>
              <w:ind w:left="105" w:right="105"/>
              <w:jc w:val="left"/>
              <w:keepLines w:val="0"/>
              <w:keepNext w:val="0"/>
              <w:spacing w:before="0" w:beforeAutospacing="0" w:after="0" w:afterAutospacing="0" w:line="240" w:lineRule="auto"/>
              <w:widowControl/>
              <w:rPr>
                <w:rFonts w:hint="eastAsia" w:ascii="宋体" w:hAnsi="宋体" w:eastAsia="宋体" w:cs="宋体"/>
                <w:color w:val="auto"/>
                <w:spacing w:val="4"/>
                <w:sz w:val="18"/>
                <w:szCs w:val="18"/>
                <w:highlight w:val="none"/>
                <w:lang w:eastAsia="zh-CN"/>
              </w:rPr>
              <w:suppressLineNumbers w:val="0"/>
            </w:pPr>
            <w:r>
              <w:rPr>
                <w:rFonts w:hint="eastAsia" w:ascii="宋体" w:hAnsi="宋体" w:eastAsia="宋体" w:cs="宋体"/>
                <w:color w:val="auto"/>
                <w:spacing w:val="4"/>
                <w:sz w:val="18"/>
                <w:szCs w:val="18"/>
                <w:highlight w:val="none"/>
                <w:lang w:eastAsia="zh-CN"/>
              </w:rPr>
              <w:t xml:space="preserve">菜品品种丰富，定期做好菜品更新，积极创新菜肴品种</w:t>
            </w:r>
            <w:r/>
          </w:p>
        </w:tc>
        <w:tc>
          <w:tcPr>
            <w:tcW w:w="282" w:type="pct"/>
            <w:vAlign w:val="center"/>
            <w:vMerge w:val="restart"/>
            <w:textDirection w:val="lrTb"/>
            <w:noWrap w:val="false"/>
          </w:tcPr>
          <w:p>
            <w:pPr>
              <w:ind w:left="0" w:right="0"/>
              <w:jc w:val="center"/>
              <w:keepLines w:val="0"/>
              <w:keepNext w:val="0"/>
              <w:spacing w:before="0" w:beforeAutospacing="0" w:after="0" w:afterAutospacing="0" w:line="240" w:lineRule="auto"/>
              <w:widowControl/>
              <w:rPr>
                <w:rFonts w:hint="default" w:ascii="宋体" w:hAnsi="宋体" w:eastAsia="宋体" w:cs="宋体"/>
                <w:color w:val="auto"/>
                <w:sz w:val="18"/>
                <w:szCs w:val="18"/>
                <w:highlight w:val="none"/>
                <w:lang w:val="en-US" w:eastAsia="zh-CN"/>
              </w:rPr>
              <w:suppressLineNumbers w:val="0"/>
            </w:pPr>
            <w:r>
              <w:rPr>
                <w:rFonts w:hint="eastAsia" w:ascii="宋体" w:hAnsi="宋体" w:cs="宋体"/>
                <w:color w:val="auto"/>
                <w:sz w:val="18"/>
                <w:szCs w:val="18"/>
                <w:highlight w:val="none"/>
                <w:lang w:val="en-US" w:eastAsia="zh-CN"/>
              </w:rPr>
              <w:t xml:space="preserve">22</w:t>
            </w:r>
            <w:r/>
          </w:p>
        </w:tc>
        <w:tc>
          <w:tcPr>
            <w:tcW w:w="2858" w:type="pct"/>
            <w:vAlign w:val="center"/>
            <w:textDirection w:val="lrTb"/>
            <w:noWrap w:val="false"/>
          </w:tcPr>
          <w:p>
            <w:pPr>
              <w:ind w:left="105" w:right="105"/>
              <w:jc w:val="left"/>
              <w:keepLines w:val="0"/>
              <w:keepNext w:val="0"/>
              <w:spacing w:before="0" w:beforeAutospacing="0" w:after="0" w:afterAutospacing="0" w:line="240" w:lineRule="auto"/>
              <w:widowControl/>
              <w:rPr>
                <w:rFonts w:hint="eastAsia" w:ascii="宋体" w:hAnsi="宋体" w:eastAsia="宋体" w:cs="宋体"/>
                <w:color w:val="auto"/>
                <w:spacing w:val="4"/>
                <w:sz w:val="18"/>
                <w:szCs w:val="18"/>
                <w:highlight w:val="none"/>
                <w:lang w:eastAsia="zh-CN"/>
              </w:rPr>
              <w:suppressLineNumbers w:val="0"/>
            </w:pPr>
            <w:r>
              <w:rPr>
                <w:rFonts w:hint="eastAsia" w:ascii="宋体" w:hAnsi="宋体" w:eastAsia="宋体" w:cs="宋体"/>
                <w:color w:val="auto"/>
                <w:spacing w:val="4"/>
                <w:sz w:val="18"/>
                <w:szCs w:val="18"/>
                <w:highlight w:val="none"/>
                <w:lang w:eastAsia="zh-CN"/>
              </w:rPr>
              <w:t xml:space="preserve">每半个月菜品更新变化品种数量未达到规定的要求，发现一次扣1分</w:t>
            </w:r>
            <w:r/>
          </w:p>
        </w:tc>
        <w:tc>
          <w:tcPr>
            <w:tcW w:w="377" w:type="pct"/>
            <w:vAlign w:val="top"/>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color w:val="auto"/>
                <w:sz w:val="18"/>
                <w:szCs w:val="18"/>
                <w:highlight w:val="none"/>
                <w:lang w:eastAsia="zh-CN"/>
              </w:rPr>
              <w:suppressLineNumbers w:val="0"/>
            </w:pPr>
            <w:r>
              <w:rPr>
                <w:rFonts w:hint="eastAsia" w:ascii="宋体" w:hAnsi="宋体" w:eastAsia="宋体" w:cs="宋体"/>
                <w:color w:val="auto"/>
                <w:sz w:val="18"/>
                <w:szCs w:val="18"/>
                <w:highlight w:val="none"/>
                <w:lang w:eastAsia="zh-CN"/>
              </w:rPr>
            </w:r>
            <w:r/>
          </w:p>
        </w:tc>
      </w:tr>
      <w:tr>
        <w:trPr>
          <w:jc w:val="center"/>
          <w:trHeight w:val="454"/>
        </w:trPr>
        <w:tc>
          <w:tcPr>
            <w:tcW w:w="308" w:type="pct"/>
            <w:vAlign w:val="center"/>
            <w:vMerge w:val="continue"/>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color w:val="auto"/>
                <w:sz w:val="18"/>
                <w:szCs w:val="18"/>
                <w:highlight w:val="none"/>
                <w:lang w:eastAsia="zh-CN"/>
              </w:rPr>
              <w:suppressLineNumbers w:val="0"/>
            </w:pPr>
            <w:r>
              <w:rPr>
                <w:rFonts w:hint="eastAsia" w:ascii="宋体" w:hAnsi="宋体" w:eastAsia="宋体" w:cs="宋体"/>
                <w:color w:val="auto"/>
                <w:sz w:val="18"/>
                <w:szCs w:val="18"/>
                <w:highlight w:val="none"/>
                <w:lang w:eastAsia="zh-CN"/>
              </w:rPr>
            </w:r>
            <w:r/>
          </w:p>
        </w:tc>
        <w:tc>
          <w:tcPr>
            <w:tcW w:w="1172" w:type="pct"/>
            <w:vAlign w:val="center"/>
            <w:vMerge w:val="continue"/>
            <w:textDirection w:val="lrTb"/>
            <w:noWrap w:val="false"/>
          </w:tcPr>
          <w:p>
            <w:pPr>
              <w:ind w:left="105" w:right="105"/>
              <w:jc w:val="left"/>
              <w:keepLines w:val="0"/>
              <w:keepNext w:val="0"/>
              <w:spacing w:before="0" w:beforeAutospacing="0" w:after="0" w:afterAutospacing="0" w:line="240" w:lineRule="auto"/>
              <w:widowControl/>
              <w:rPr>
                <w:rFonts w:hint="eastAsia" w:ascii="宋体" w:hAnsi="宋体" w:eastAsia="宋体" w:cs="宋体"/>
                <w:color w:val="auto"/>
                <w:spacing w:val="4"/>
                <w:sz w:val="18"/>
                <w:szCs w:val="18"/>
                <w:highlight w:val="none"/>
                <w:lang w:eastAsia="zh-CN"/>
              </w:rPr>
              <w:suppressLineNumbers w:val="0"/>
            </w:pPr>
            <w:r>
              <w:rPr>
                <w:rFonts w:hint="eastAsia" w:ascii="宋体" w:hAnsi="宋体" w:eastAsia="宋体" w:cs="宋体"/>
                <w:color w:val="auto"/>
                <w:spacing w:val="4"/>
                <w:sz w:val="18"/>
                <w:szCs w:val="18"/>
                <w:highlight w:val="none"/>
                <w:lang w:eastAsia="zh-CN"/>
              </w:rPr>
            </w:r>
            <w:r/>
          </w:p>
        </w:tc>
        <w:tc>
          <w:tcPr>
            <w:tcW w:w="282" w:type="pct"/>
            <w:vAlign w:val="center"/>
            <w:vMerge w:val="continue"/>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color w:val="auto"/>
                <w:sz w:val="18"/>
                <w:szCs w:val="18"/>
                <w:highlight w:val="none"/>
                <w:lang w:eastAsia="zh-CN"/>
              </w:rPr>
              <w:suppressLineNumbers w:val="0"/>
            </w:pPr>
            <w:r>
              <w:rPr>
                <w:rFonts w:hint="eastAsia" w:ascii="宋体" w:hAnsi="宋体" w:eastAsia="宋体" w:cs="宋体"/>
                <w:color w:val="auto"/>
                <w:sz w:val="18"/>
                <w:szCs w:val="18"/>
                <w:highlight w:val="none"/>
                <w:lang w:eastAsia="zh-CN"/>
              </w:rPr>
            </w:r>
            <w:r/>
          </w:p>
        </w:tc>
        <w:tc>
          <w:tcPr>
            <w:tcW w:w="2858" w:type="pct"/>
            <w:vAlign w:val="center"/>
            <w:textDirection w:val="lrTb"/>
            <w:noWrap w:val="false"/>
          </w:tcPr>
          <w:p>
            <w:pPr>
              <w:ind w:left="105" w:right="105"/>
              <w:jc w:val="left"/>
              <w:keepLines w:val="0"/>
              <w:keepNext w:val="0"/>
              <w:spacing w:before="0" w:beforeAutospacing="0" w:after="0" w:afterAutospacing="0" w:line="240" w:lineRule="auto"/>
              <w:widowControl/>
              <w:rPr>
                <w:rFonts w:hint="eastAsia" w:ascii="宋体" w:hAnsi="宋体" w:eastAsia="宋体" w:cs="宋体"/>
                <w:color w:val="auto"/>
                <w:spacing w:val="4"/>
                <w:sz w:val="18"/>
                <w:szCs w:val="18"/>
                <w:highlight w:val="none"/>
                <w:lang w:eastAsia="zh-CN"/>
              </w:rPr>
              <w:suppressLineNumbers w:val="0"/>
            </w:pPr>
            <w:r>
              <w:rPr>
                <w:rFonts w:hint="eastAsia" w:ascii="宋体" w:hAnsi="宋体" w:eastAsia="宋体" w:cs="宋体"/>
                <w:color w:val="auto"/>
                <w:spacing w:val="4"/>
                <w:sz w:val="18"/>
                <w:szCs w:val="18"/>
                <w:highlight w:val="none"/>
                <w:lang w:eastAsia="zh-CN"/>
              </w:rPr>
              <w:t xml:space="preserve">每月推出一种菜肴新品，当月未推出新品，发现一次扣1分</w:t>
            </w:r>
            <w:r/>
          </w:p>
        </w:tc>
        <w:tc>
          <w:tcPr>
            <w:tcW w:w="377" w:type="pct"/>
            <w:vAlign w:val="top"/>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color w:val="auto"/>
                <w:sz w:val="18"/>
                <w:szCs w:val="18"/>
                <w:highlight w:val="none"/>
                <w:lang w:eastAsia="zh-CN"/>
              </w:rPr>
              <w:suppressLineNumbers w:val="0"/>
            </w:pPr>
            <w:r>
              <w:rPr>
                <w:rFonts w:hint="eastAsia" w:ascii="宋体" w:hAnsi="宋体" w:eastAsia="宋体" w:cs="宋体"/>
                <w:color w:val="auto"/>
                <w:sz w:val="18"/>
                <w:szCs w:val="18"/>
                <w:highlight w:val="none"/>
                <w:lang w:eastAsia="zh-CN"/>
              </w:rPr>
            </w:r>
            <w:r/>
          </w:p>
        </w:tc>
      </w:tr>
      <w:tr>
        <w:trPr>
          <w:jc w:val="center"/>
          <w:trHeight w:val="454"/>
        </w:trPr>
        <w:tc>
          <w:tcPr>
            <w:tcW w:w="308" w:type="pct"/>
            <w:vAlign w:val="center"/>
            <w:vMerge w:val="restart"/>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color w:val="auto"/>
                <w:sz w:val="18"/>
                <w:szCs w:val="18"/>
                <w:highlight w:val="none"/>
              </w:rPr>
              <w:suppressLineNumbers w:val="0"/>
            </w:pPr>
            <w:r>
              <w:rPr>
                <w:rFonts w:hint="eastAsia" w:ascii="宋体" w:hAnsi="宋体" w:eastAsia="宋体" w:cs="宋体"/>
                <w:color w:val="auto"/>
                <w:spacing w:val="1"/>
                <w:sz w:val="18"/>
                <w:szCs w:val="18"/>
                <w:highlight w:val="none"/>
              </w:rPr>
              <w:t xml:space="preserve">2</w:t>
            </w:r>
            <w:r/>
          </w:p>
        </w:tc>
        <w:tc>
          <w:tcPr>
            <w:tcW w:w="1172" w:type="pct"/>
            <w:vAlign w:val="center"/>
            <w:vMerge w:val="restart"/>
            <w:textDirection w:val="lrTb"/>
            <w:noWrap w:val="false"/>
          </w:tcPr>
          <w:p>
            <w:pPr>
              <w:ind w:left="105" w:right="105"/>
              <w:jc w:val="left"/>
              <w:keepLines w:val="0"/>
              <w:keepNext w:val="0"/>
              <w:spacing w:before="0" w:beforeAutospacing="0" w:after="0" w:afterAutospacing="0" w:line="240" w:lineRule="auto"/>
              <w:widowControl/>
              <w:rPr>
                <w:rFonts w:hint="eastAsia" w:ascii="宋体" w:hAnsi="宋体" w:eastAsia="宋体" w:cs="宋体"/>
                <w:color w:val="auto"/>
                <w:spacing w:val="4"/>
                <w:sz w:val="18"/>
                <w:szCs w:val="18"/>
                <w:highlight w:val="none"/>
                <w:lang w:eastAsia="zh-CN"/>
              </w:rPr>
              <w:suppressLineNumbers w:val="0"/>
            </w:pPr>
            <w:r>
              <w:rPr>
                <w:rFonts w:hint="eastAsia" w:ascii="宋体" w:hAnsi="宋体" w:eastAsia="宋体" w:cs="宋体"/>
                <w:color w:val="auto"/>
                <w:spacing w:val="4"/>
                <w:sz w:val="18"/>
                <w:szCs w:val="18"/>
                <w:highlight w:val="none"/>
                <w:lang w:eastAsia="zh-CN"/>
              </w:rPr>
              <w:t xml:space="preserve">严格把控食材质量，加强食品保存管理，强化菜品制作流程监管</w:t>
            </w:r>
            <w:r/>
          </w:p>
        </w:tc>
        <w:tc>
          <w:tcPr>
            <w:tcW w:w="282" w:type="pct"/>
            <w:vAlign w:val="center"/>
            <w:vMerge w:val="continue"/>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color w:val="auto"/>
                <w:sz w:val="18"/>
                <w:szCs w:val="18"/>
                <w:highlight w:val="none"/>
              </w:rPr>
              <w:suppressLineNumbers w:val="0"/>
            </w:pPr>
            <w:r>
              <w:rPr>
                <w:rFonts w:hint="eastAsia" w:ascii="宋体" w:hAnsi="宋体" w:eastAsia="宋体" w:cs="宋体"/>
                <w:color w:val="auto"/>
                <w:sz w:val="18"/>
                <w:szCs w:val="18"/>
                <w:highlight w:val="none"/>
              </w:rPr>
            </w:r>
            <w:r/>
          </w:p>
        </w:tc>
        <w:tc>
          <w:tcPr>
            <w:tcW w:w="2858" w:type="pct"/>
            <w:vAlign w:val="center"/>
            <w:textDirection w:val="lrTb"/>
            <w:noWrap w:val="false"/>
          </w:tcPr>
          <w:p>
            <w:pPr>
              <w:ind w:left="105" w:right="105"/>
              <w:jc w:val="left"/>
              <w:keepLines w:val="0"/>
              <w:keepNext w:val="0"/>
              <w:spacing w:before="0" w:beforeAutospacing="0" w:after="0" w:afterAutospacing="0" w:line="240" w:lineRule="auto"/>
              <w:widowControl/>
              <w:rPr>
                <w:rFonts w:hint="eastAsia" w:ascii="宋体" w:hAnsi="宋体" w:eastAsia="宋体" w:cs="宋体"/>
                <w:color w:val="auto"/>
                <w:spacing w:val="4"/>
                <w:sz w:val="18"/>
                <w:szCs w:val="18"/>
                <w:highlight w:val="none"/>
                <w:lang w:eastAsia="zh-CN"/>
              </w:rPr>
              <w:suppressLineNumbers w:val="0"/>
            </w:pPr>
            <w:r>
              <w:rPr>
                <w:rFonts w:hint="eastAsia" w:ascii="宋体" w:hAnsi="宋体" w:eastAsia="宋体" w:cs="宋体"/>
                <w:color w:val="auto"/>
                <w:spacing w:val="4"/>
                <w:sz w:val="18"/>
                <w:szCs w:val="18"/>
                <w:highlight w:val="none"/>
                <w:lang w:eastAsia="zh-CN"/>
              </w:rPr>
              <w:t xml:space="preserve">对食材原料验收把关不严，原材料质量、数量不达标，发现一次扣2分；领料时未严格遵守仓库管理制度，发现一次扣1分</w:t>
            </w:r>
            <w:r/>
          </w:p>
        </w:tc>
        <w:tc>
          <w:tcPr>
            <w:tcW w:w="377" w:type="pct"/>
            <w:vAlign w:val="top"/>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color w:val="auto"/>
                <w:sz w:val="18"/>
                <w:szCs w:val="18"/>
                <w:highlight w:val="none"/>
                <w:lang w:eastAsia="zh-CN"/>
              </w:rPr>
              <w:suppressLineNumbers w:val="0"/>
            </w:pPr>
            <w:r>
              <w:rPr>
                <w:rFonts w:hint="eastAsia" w:ascii="宋体" w:hAnsi="宋体" w:eastAsia="宋体" w:cs="宋体"/>
                <w:color w:val="auto"/>
                <w:sz w:val="18"/>
                <w:szCs w:val="18"/>
                <w:highlight w:val="none"/>
                <w:lang w:eastAsia="zh-CN"/>
              </w:rPr>
            </w:r>
            <w:r/>
          </w:p>
        </w:tc>
      </w:tr>
      <w:tr>
        <w:trPr>
          <w:jc w:val="center"/>
          <w:trHeight w:val="454"/>
        </w:trPr>
        <w:tc>
          <w:tcPr>
            <w:tcW w:w="308" w:type="pct"/>
            <w:vAlign w:val="top"/>
            <w:vMerge w:val="continue"/>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color w:val="auto"/>
                <w:sz w:val="18"/>
                <w:szCs w:val="18"/>
                <w:highlight w:val="none"/>
                <w:lang w:eastAsia="zh-CN"/>
              </w:rPr>
              <w:suppressLineNumbers w:val="0"/>
            </w:pPr>
            <w:r>
              <w:rPr>
                <w:rFonts w:hint="eastAsia" w:ascii="宋体" w:hAnsi="宋体" w:eastAsia="宋体" w:cs="宋体"/>
                <w:color w:val="auto"/>
                <w:sz w:val="18"/>
                <w:szCs w:val="18"/>
                <w:highlight w:val="none"/>
                <w:lang w:eastAsia="zh-CN"/>
              </w:rPr>
            </w:r>
            <w:r/>
          </w:p>
        </w:tc>
        <w:tc>
          <w:tcPr>
            <w:tcW w:w="1172" w:type="pct"/>
            <w:vAlign w:val="top"/>
            <w:vMerge w:val="continue"/>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color w:val="auto"/>
                <w:sz w:val="18"/>
                <w:szCs w:val="18"/>
                <w:highlight w:val="none"/>
                <w:lang w:eastAsia="zh-CN"/>
              </w:rPr>
              <w:suppressLineNumbers w:val="0"/>
            </w:pPr>
            <w:r>
              <w:rPr>
                <w:rFonts w:hint="eastAsia" w:ascii="宋体" w:hAnsi="宋体" w:eastAsia="宋体" w:cs="宋体"/>
                <w:color w:val="auto"/>
                <w:sz w:val="18"/>
                <w:szCs w:val="18"/>
                <w:highlight w:val="none"/>
                <w:lang w:eastAsia="zh-CN"/>
              </w:rPr>
            </w:r>
            <w:r/>
          </w:p>
        </w:tc>
        <w:tc>
          <w:tcPr>
            <w:tcW w:w="282" w:type="pct"/>
            <w:vAlign w:val="center"/>
            <w:vMerge w:val="continue"/>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color w:val="auto"/>
                <w:sz w:val="18"/>
                <w:szCs w:val="18"/>
                <w:highlight w:val="none"/>
                <w:lang w:eastAsia="zh-CN"/>
              </w:rPr>
              <w:suppressLineNumbers w:val="0"/>
            </w:pPr>
            <w:r>
              <w:rPr>
                <w:rFonts w:hint="eastAsia" w:ascii="宋体" w:hAnsi="宋体" w:eastAsia="宋体" w:cs="宋体"/>
                <w:color w:val="auto"/>
                <w:sz w:val="18"/>
                <w:szCs w:val="18"/>
                <w:highlight w:val="none"/>
                <w:lang w:eastAsia="zh-CN"/>
              </w:rPr>
            </w:r>
            <w:r/>
          </w:p>
        </w:tc>
        <w:tc>
          <w:tcPr>
            <w:tcW w:w="2858" w:type="pct"/>
            <w:vAlign w:val="center"/>
            <w:textDirection w:val="lrTb"/>
            <w:noWrap w:val="false"/>
          </w:tcPr>
          <w:p>
            <w:pPr>
              <w:ind w:left="105" w:right="105"/>
              <w:jc w:val="left"/>
              <w:keepLines w:val="0"/>
              <w:keepNext w:val="0"/>
              <w:spacing w:before="0" w:beforeAutospacing="0" w:after="0" w:afterAutospacing="0" w:line="240" w:lineRule="auto"/>
              <w:widowControl/>
              <w:rPr>
                <w:rFonts w:hint="eastAsia" w:ascii="宋体" w:hAnsi="宋体" w:eastAsia="宋体" w:cs="宋体"/>
                <w:color w:val="auto"/>
                <w:spacing w:val="4"/>
                <w:sz w:val="18"/>
                <w:szCs w:val="18"/>
                <w:highlight w:val="none"/>
                <w:lang w:eastAsia="zh-CN"/>
              </w:rPr>
              <w:suppressLineNumbers w:val="0"/>
            </w:pPr>
            <w:r>
              <w:rPr>
                <w:rFonts w:hint="eastAsia" w:ascii="宋体" w:hAnsi="宋体" w:eastAsia="宋体" w:cs="宋体"/>
                <w:color w:val="auto"/>
                <w:spacing w:val="4"/>
                <w:sz w:val="18"/>
                <w:szCs w:val="18"/>
                <w:highlight w:val="none"/>
                <w:lang w:eastAsia="zh-CN"/>
              </w:rPr>
              <w:t xml:space="preserve">食品按类别、品种分架、隔墙、离地整齐摆放，货架底层离地面高度不少于10 cm。不符合要求，发现一处扣1分</w:t>
            </w:r>
            <w:r/>
          </w:p>
        </w:tc>
        <w:tc>
          <w:tcPr>
            <w:tcW w:w="377" w:type="pct"/>
            <w:vAlign w:val="top"/>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color w:val="auto"/>
                <w:sz w:val="18"/>
                <w:szCs w:val="18"/>
                <w:highlight w:val="none"/>
                <w:lang w:eastAsia="zh-CN"/>
              </w:rPr>
              <w:suppressLineNumbers w:val="0"/>
            </w:pPr>
            <w:r>
              <w:rPr>
                <w:rFonts w:hint="eastAsia" w:ascii="宋体" w:hAnsi="宋体" w:eastAsia="宋体" w:cs="宋体"/>
                <w:color w:val="auto"/>
                <w:sz w:val="18"/>
                <w:szCs w:val="18"/>
                <w:highlight w:val="none"/>
                <w:lang w:eastAsia="zh-CN"/>
              </w:rPr>
            </w:r>
            <w:r/>
          </w:p>
        </w:tc>
      </w:tr>
      <w:tr>
        <w:trPr>
          <w:jc w:val="center"/>
          <w:trHeight w:val="454"/>
        </w:trPr>
        <w:tc>
          <w:tcPr>
            <w:tcW w:w="308" w:type="pct"/>
            <w:vAlign w:val="top"/>
            <w:vMerge w:val="continue"/>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color w:val="auto"/>
                <w:sz w:val="18"/>
                <w:szCs w:val="18"/>
                <w:highlight w:val="none"/>
                <w:lang w:eastAsia="zh-CN"/>
              </w:rPr>
              <w:suppressLineNumbers w:val="0"/>
            </w:pPr>
            <w:r>
              <w:rPr>
                <w:rFonts w:hint="eastAsia" w:ascii="宋体" w:hAnsi="宋体" w:eastAsia="宋体" w:cs="宋体"/>
                <w:color w:val="auto"/>
                <w:sz w:val="18"/>
                <w:szCs w:val="18"/>
                <w:highlight w:val="none"/>
                <w:lang w:eastAsia="zh-CN"/>
              </w:rPr>
            </w:r>
            <w:r/>
          </w:p>
        </w:tc>
        <w:tc>
          <w:tcPr>
            <w:tcW w:w="1172" w:type="pct"/>
            <w:vAlign w:val="top"/>
            <w:vMerge w:val="continue"/>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color w:val="auto"/>
                <w:sz w:val="18"/>
                <w:szCs w:val="18"/>
                <w:highlight w:val="none"/>
                <w:lang w:eastAsia="zh-CN"/>
              </w:rPr>
              <w:suppressLineNumbers w:val="0"/>
            </w:pPr>
            <w:r>
              <w:rPr>
                <w:rFonts w:hint="eastAsia" w:ascii="宋体" w:hAnsi="宋体" w:eastAsia="宋体" w:cs="宋体"/>
                <w:color w:val="auto"/>
                <w:sz w:val="18"/>
                <w:szCs w:val="18"/>
                <w:highlight w:val="none"/>
                <w:lang w:eastAsia="zh-CN"/>
              </w:rPr>
            </w:r>
            <w:r/>
          </w:p>
        </w:tc>
        <w:tc>
          <w:tcPr>
            <w:tcW w:w="282" w:type="pct"/>
            <w:vAlign w:val="center"/>
            <w:vMerge w:val="continue"/>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color w:val="auto"/>
                <w:sz w:val="18"/>
                <w:szCs w:val="18"/>
                <w:highlight w:val="none"/>
                <w:lang w:eastAsia="zh-CN"/>
              </w:rPr>
              <w:suppressLineNumbers w:val="0"/>
            </w:pPr>
            <w:r>
              <w:rPr>
                <w:rFonts w:hint="eastAsia" w:ascii="宋体" w:hAnsi="宋体" w:eastAsia="宋体" w:cs="宋体"/>
                <w:color w:val="auto"/>
                <w:sz w:val="18"/>
                <w:szCs w:val="18"/>
                <w:highlight w:val="none"/>
                <w:lang w:eastAsia="zh-CN"/>
              </w:rPr>
            </w:r>
            <w:r/>
          </w:p>
        </w:tc>
        <w:tc>
          <w:tcPr>
            <w:tcW w:w="2858" w:type="pct"/>
            <w:vAlign w:val="center"/>
            <w:textDirection w:val="lrTb"/>
            <w:noWrap w:val="false"/>
          </w:tcPr>
          <w:p>
            <w:pPr>
              <w:ind w:left="105" w:right="105"/>
              <w:jc w:val="left"/>
              <w:keepLines w:val="0"/>
              <w:keepNext w:val="0"/>
              <w:spacing w:before="0" w:beforeAutospacing="0" w:after="0" w:afterAutospacing="0" w:line="240" w:lineRule="auto"/>
              <w:widowControl/>
              <w:rPr>
                <w:rFonts w:hint="eastAsia" w:ascii="宋体" w:hAnsi="宋体" w:eastAsia="宋体" w:cs="宋体"/>
                <w:color w:val="auto"/>
                <w:spacing w:val="4"/>
                <w:sz w:val="18"/>
                <w:szCs w:val="18"/>
                <w:highlight w:val="none"/>
                <w:lang w:eastAsia="zh-CN"/>
              </w:rPr>
              <w:suppressLineNumbers w:val="0"/>
            </w:pPr>
            <w:r>
              <w:rPr>
                <w:rFonts w:hint="eastAsia" w:ascii="宋体" w:hAnsi="宋体" w:eastAsia="宋体" w:cs="宋体"/>
                <w:color w:val="auto"/>
                <w:spacing w:val="4"/>
                <w:sz w:val="18"/>
                <w:szCs w:val="18"/>
                <w:highlight w:val="none"/>
                <w:lang w:eastAsia="zh-CN"/>
              </w:rPr>
              <w:t xml:space="preserve">食品添加剂做到专人保管、专人领用、专人登记、专柜保存，有使用记录。不符合规定，发现一次扣1分</w:t>
            </w:r>
            <w:r/>
          </w:p>
        </w:tc>
        <w:tc>
          <w:tcPr>
            <w:tcW w:w="377" w:type="pct"/>
            <w:vAlign w:val="top"/>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color w:val="auto"/>
                <w:sz w:val="18"/>
                <w:szCs w:val="18"/>
                <w:highlight w:val="none"/>
                <w:lang w:eastAsia="zh-CN"/>
              </w:rPr>
              <w:suppressLineNumbers w:val="0"/>
            </w:pPr>
            <w:r>
              <w:rPr>
                <w:rFonts w:hint="eastAsia" w:ascii="宋体" w:hAnsi="宋体" w:eastAsia="宋体" w:cs="宋体"/>
                <w:color w:val="auto"/>
                <w:sz w:val="18"/>
                <w:szCs w:val="18"/>
                <w:highlight w:val="none"/>
                <w:lang w:eastAsia="zh-CN"/>
              </w:rPr>
            </w:r>
            <w:r/>
          </w:p>
        </w:tc>
      </w:tr>
      <w:tr>
        <w:trPr>
          <w:jc w:val="center"/>
          <w:trHeight w:val="454"/>
        </w:trPr>
        <w:tc>
          <w:tcPr>
            <w:tcW w:w="308" w:type="pct"/>
            <w:vAlign w:val="top"/>
            <w:vMerge w:val="continue"/>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color w:val="auto"/>
                <w:sz w:val="18"/>
                <w:szCs w:val="18"/>
                <w:highlight w:val="none"/>
                <w:lang w:eastAsia="zh-CN"/>
              </w:rPr>
              <w:suppressLineNumbers w:val="0"/>
            </w:pPr>
            <w:r>
              <w:rPr>
                <w:rFonts w:hint="eastAsia" w:ascii="宋体" w:hAnsi="宋体" w:eastAsia="宋体" w:cs="宋体"/>
                <w:color w:val="auto"/>
                <w:sz w:val="18"/>
                <w:szCs w:val="18"/>
                <w:highlight w:val="none"/>
                <w:lang w:eastAsia="zh-CN"/>
              </w:rPr>
            </w:r>
            <w:r/>
          </w:p>
        </w:tc>
        <w:tc>
          <w:tcPr>
            <w:tcW w:w="1172" w:type="pct"/>
            <w:vAlign w:val="top"/>
            <w:vMerge w:val="continue"/>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color w:val="auto"/>
                <w:sz w:val="18"/>
                <w:szCs w:val="18"/>
                <w:highlight w:val="none"/>
                <w:lang w:eastAsia="zh-CN"/>
              </w:rPr>
              <w:suppressLineNumbers w:val="0"/>
            </w:pPr>
            <w:r>
              <w:rPr>
                <w:rFonts w:hint="eastAsia" w:ascii="宋体" w:hAnsi="宋体" w:eastAsia="宋体" w:cs="宋体"/>
                <w:color w:val="auto"/>
                <w:sz w:val="18"/>
                <w:szCs w:val="18"/>
                <w:highlight w:val="none"/>
                <w:lang w:eastAsia="zh-CN"/>
              </w:rPr>
            </w:r>
            <w:r/>
          </w:p>
        </w:tc>
        <w:tc>
          <w:tcPr>
            <w:tcW w:w="282" w:type="pct"/>
            <w:vAlign w:val="center"/>
            <w:vMerge w:val="continue"/>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color w:val="auto"/>
                <w:sz w:val="18"/>
                <w:szCs w:val="18"/>
                <w:highlight w:val="none"/>
                <w:lang w:eastAsia="zh-CN"/>
              </w:rPr>
              <w:suppressLineNumbers w:val="0"/>
            </w:pPr>
            <w:r>
              <w:rPr>
                <w:rFonts w:hint="eastAsia" w:ascii="宋体" w:hAnsi="宋体" w:eastAsia="宋体" w:cs="宋体"/>
                <w:color w:val="auto"/>
                <w:sz w:val="18"/>
                <w:szCs w:val="18"/>
                <w:highlight w:val="none"/>
                <w:lang w:eastAsia="zh-CN"/>
              </w:rPr>
            </w:r>
            <w:r/>
          </w:p>
        </w:tc>
        <w:tc>
          <w:tcPr>
            <w:tcW w:w="2858" w:type="pct"/>
            <w:vAlign w:val="center"/>
            <w:textDirection w:val="lrTb"/>
            <w:noWrap w:val="false"/>
          </w:tcPr>
          <w:p>
            <w:pPr>
              <w:ind w:left="105" w:right="105"/>
              <w:jc w:val="left"/>
              <w:keepLines w:val="0"/>
              <w:keepNext w:val="0"/>
              <w:spacing w:before="0" w:beforeAutospacing="0" w:after="0" w:afterAutospacing="0" w:line="240" w:lineRule="auto"/>
              <w:widowControl/>
              <w:rPr>
                <w:rFonts w:hint="eastAsia" w:ascii="宋体" w:hAnsi="宋体" w:eastAsia="宋体" w:cs="宋体"/>
                <w:color w:val="auto"/>
                <w:spacing w:val="4"/>
                <w:sz w:val="18"/>
                <w:szCs w:val="18"/>
                <w:highlight w:val="none"/>
                <w:lang w:eastAsia="zh-CN"/>
              </w:rPr>
              <w:suppressLineNumbers w:val="0"/>
            </w:pPr>
            <w:r>
              <w:rPr>
                <w:rFonts w:hint="eastAsia" w:ascii="宋体" w:hAnsi="宋体" w:eastAsia="宋体" w:cs="宋体"/>
                <w:color w:val="auto"/>
                <w:spacing w:val="4"/>
                <w:sz w:val="18"/>
                <w:szCs w:val="18"/>
                <w:highlight w:val="none"/>
                <w:lang w:eastAsia="zh-CN"/>
              </w:rPr>
              <w:t xml:space="preserve">冰箱内食品生熟不分开存放，发现一处扣1分；成品半成品不加膜加盖存放，发现一处扣1分</w:t>
            </w:r>
            <w:r/>
          </w:p>
        </w:tc>
        <w:tc>
          <w:tcPr>
            <w:tcW w:w="377" w:type="pct"/>
            <w:vAlign w:val="top"/>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color w:val="auto"/>
                <w:sz w:val="18"/>
                <w:szCs w:val="18"/>
                <w:highlight w:val="none"/>
                <w:lang w:eastAsia="zh-CN"/>
              </w:rPr>
              <w:suppressLineNumbers w:val="0"/>
            </w:pPr>
            <w:r>
              <w:rPr>
                <w:rFonts w:hint="eastAsia" w:ascii="宋体" w:hAnsi="宋体" w:eastAsia="宋体" w:cs="宋体"/>
                <w:color w:val="auto"/>
                <w:sz w:val="18"/>
                <w:szCs w:val="18"/>
                <w:highlight w:val="none"/>
                <w:lang w:eastAsia="zh-CN"/>
              </w:rPr>
            </w:r>
            <w:r/>
          </w:p>
        </w:tc>
      </w:tr>
      <w:tr>
        <w:trPr>
          <w:jc w:val="center"/>
          <w:trHeight w:val="454"/>
        </w:trPr>
        <w:tc>
          <w:tcPr>
            <w:tcW w:w="308" w:type="pct"/>
            <w:vAlign w:val="top"/>
            <w:vMerge w:val="continue"/>
            <w:textDirection w:val="lrTb"/>
            <w:noWrap w:val="false"/>
          </w:tcPr>
          <w:p>
            <w:pPr>
              <w:ind w:left="0" w:right="0"/>
              <w:keepLines w:val="0"/>
              <w:keepNext w:val="0"/>
              <w:spacing w:before="0" w:beforeAutospacing="0" w:after="0" w:afterAutospacing="0" w:line="240" w:lineRule="auto"/>
              <w:widowControl/>
              <w:rPr>
                <w:rFonts w:hint="eastAsia" w:ascii="宋体" w:hAnsi="宋体" w:eastAsia="宋体" w:cs="宋体"/>
                <w:color w:val="auto"/>
                <w:sz w:val="18"/>
                <w:szCs w:val="18"/>
                <w:highlight w:val="none"/>
                <w:lang w:eastAsia="zh-CN"/>
              </w:rPr>
              <w:suppressLineNumbers w:val="0"/>
            </w:pPr>
            <w:r>
              <w:rPr>
                <w:rFonts w:hint="eastAsia" w:ascii="宋体" w:hAnsi="宋体" w:eastAsia="宋体" w:cs="宋体"/>
                <w:color w:val="auto"/>
                <w:sz w:val="18"/>
                <w:szCs w:val="18"/>
                <w:highlight w:val="none"/>
                <w:lang w:eastAsia="zh-CN"/>
              </w:rPr>
            </w:r>
            <w:r/>
          </w:p>
        </w:tc>
        <w:tc>
          <w:tcPr>
            <w:tcW w:w="1172" w:type="pct"/>
            <w:vAlign w:val="top"/>
            <w:vMerge w:val="continue"/>
            <w:textDirection w:val="lrTb"/>
            <w:noWrap w:val="false"/>
          </w:tcPr>
          <w:p>
            <w:pPr>
              <w:ind w:left="0" w:right="0"/>
              <w:keepLines w:val="0"/>
              <w:keepNext w:val="0"/>
              <w:spacing w:before="0" w:beforeAutospacing="0" w:after="0" w:afterAutospacing="0" w:line="240" w:lineRule="auto"/>
              <w:widowControl/>
              <w:rPr>
                <w:rFonts w:hint="eastAsia" w:ascii="宋体" w:hAnsi="宋体" w:eastAsia="宋体" w:cs="宋体"/>
                <w:color w:val="auto"/>
                <w:sz w:val="18"/>
                <w:szCs w:val="18"/>
                <w:highlight w:val="none"/>
                <w:lang w:eastAsia="zh-CN"/>
              </w:rPr>
              <w:suppressLineNumbers w:val="0"/>
            </w:pPr>
            <w:r>
              <w:rPr>
                <w:rFonts w:hint="eastAsia" w:ascii="宋体" w:hAnsi="宋体" w:eastAsia="宋体" w:cs="宋体"/>
                <w:color w:val="auto"/>
                <w:sz w:val="18"/>
                <w:szCs w:val="18"/>
                <w:highlight w:val="none"/>
                <w:lang w:eastAsia="zh-CN"/>
              </w:rPr>
            </w:r>
            <w:r/>
          </w:p>
        </w:tc>
        <w:tc>
          <w:tcPr>
            <w:tcW w:w="282" w:type="pct"/>
            <w:vAlign w:val="center"/>
            <w:vMerge w:val="continue"/>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color w:val="auto"/>
                <w:sz w:val="18"/>
                <w:szCs w:val="18"/>
                <w:highlight w:val="none"/>
                <w:lang w:eastAsia="zh-CN"/>
              </w:rPr>
              <w:suppressLineNumbers w:val="0"/>
            </w:pPr>
            <w:r>
              <w:rPr>
                <w:rFonts w:hint="eastAsia" w:ascii="宋体" w:hAnsi="宋体" w:eastAsia="宋体" w:cs="宋体"/>
                <w:color w:val="auto"/>
                <w:sz w:val="18"/>
                <w:szCs w:val="18"/>
                <w:highlight w:val="none"/>
                <w:lang w:eastAsia="zh-CN"/>
              </w:rPr>
            </w:r>
            <w:r/>
          </w:p>
        </w:tc>
        <w:tc>
          <w:tcPr>
            <w:tcW w:w="2858" w:type="pct"/>
            <w:vAlign w:val="top"/>
            <w:textDirection w:val="lrTb"/>
            <w:noWrap w:val="false"/>
          </w:tcPr>
          <w:p>
            <w:pPr>
              <w:ind w:left="105" w:right="105"/>
              <w:jc w:val="left"/>
              <w:keepLines w:val="0"/>
              <w:keepNext w:val="0"/>
              <w:spacing w:before="0" w:beforeAutospacing="0" w:after="0" w:afterAutospacing="0" w:line="240" w:lineRule="auto"/>
              <w:widowControl/>
              <w:rPr>
                <w:rFonts w:hint="eastAsia" w:ascii="宋体" w:hAnsi="宋体" w:eastAsia="宋体" w:cs="宋体"/>
                <w:color w:val="auto"/>
                <w:spacing w:val="13"/>
                <w:sz w:val="18"/>
                <w:szCs w:val="18"/>
                <w:highlight w:val="none"/>
                <w:lang w:eastAsia="zh-CN"/>
              </w:rPr>
              <w:suppressLineNumbers w:val="0"/>
            </w:pPr>
            <w:r>
              <w:rPr>
                <w:rFonts w:hint="eastAsia" w:ascii="宋体" w:hAnsi="宋体" w:eastAsia="宋体" w:cs="宋体"/>
                <w:color w:val="auto"/>
                <w:spacing w:val="13"/>
                <w:sz w:val="18"/>
                <w:szCs w:val="18"/>
                <w:highlight w:val="none"/>
                <w:lang w:eastAsia="zh-CN"/>
              </w:rPr>
              <w:t xml:space="preserve">菜品制作流程监管不严，拣洗不干净，有黄叶、草、虫、杂物，发现一次扣1分；菜品半成品丁、丝、片、条、块、段成形均匀，不符合标准，发现一次扣1分</w:t>
            </w:r>
            <w:r/>
          </w:p>
        </w:tc>
        <w:tc>
          <w:tcPr>
            <w:tcW w:w="377" w:type="pct"/>
            <w:vAlign w:val="top"/>
            <w:textDirection w:val="lrTb"/>
            <w:noWrap w:val="false"/>
          </w:tcPr>
          <w:p>
            <w:pPr>
              <w:ind w:left="0" w:right="0"/>
              <w:keepLines w:val="0"/>
              <w:keepNext w:val="0"/>
              <w:spacing w:before="0" w:beforeAutospacing="0" w:after="0" w:afterAutospacing="0" w:line="240" w:lineRule="auto"/>
              <w:widowControl/>
              <w:rPr>
                <w:rFonts w:hint="eastAsia" w:ascii="宋体" w:hAnsi="宋体" w:eastAsia="宋体" w:cs="宋体"/>
                <w:color w:val="auto"/>
                <w:sz w:val="18"/>
                <w:szCs w:val="18"/>
                <w:highlight w:val="none"/>
                <w:lang w:eastAsia="zh-CN"/>
              </w:rPr>
              <w:suppressLineNumbers w:val="0"/>
            </w:pPr>
            <w:r>
              <w:rPr>
                <w:rFonts w:hint="eastAsia" w:ascii="宋体" w:hAnsi="宋体" w:eastAsia="宋体" w:cs="宋体"/>
                <w:color w:val="auto"/>
                <w:sz w:val="18"/>
                <w:szCs w:val="18"/>
                <w:highlight w:val="none"/>
                <w:lang w:eastAsia="zh-CN"/>
              </w:rPr>
            </w:r>
            <w:r/>
          </w:p>
        </w:tc>
      </w:tr>
      <w:tr>
        <w:trPr>
          <w:jc w:val="center"/>
          <w:trHeight w:val="454"/>
        </w:trPr>
        <w:tc>
          <w:tcPr>
            <w:tcW w:w="308" w:type="pct"/>
            <w:vAlign w:val="top"/>
            <w:vMerge w:val="continue"/>
            <w:textDirection w:val="lrTb"/>
            <w:noWrap w:val="false"/>
          </w:tcPr>
          <w:p>
            <w:pPr>
              <w:ind w:left="0" w:right="0"/>
              <w:keepLines w:val="0"/>
              <w:keepNext w:val="0"/>
              <w:spacing w:before="0" w:beforeAutospacing="0" w:after="0" w:afterAutospacing="0" w:line="240" w:lineRule="auto"/>
              <w:widowControl/>
              <w:rPr>
                <w:rFonts w:hint="eastAsia" w:ascii="宋体" w:hAnsi="宋体" w:eastAsia="宋体" w:cs="宋体"/>
                <w:color w:val="auto"/>
                <w:sz w:val="18"/>
                <w:szCs w:val="18"/>
                <w:highlight w:val="none"/>
                <w:lang w:eastAsia="zh-CN"/>
              </w:rPr>
              <w:suppressLineNumbers w:val="0"/>
            </w:pPr>
            <w:r>
              <w:rPr>
                <w:rFonts w:hint="eastAsia" w:ascii="宋体" w:hAnsi="宋体" w:eastAsia="宋体" w:cs="宋体"/>
                <w:color w:val="auto"/>
                <w:sz w:val="18"/>
                <w:szCs w:val="18"/>
                <w:highlight w:val="none"/>
                <w:lang w:eastAsia="zh-CN"/>
              </w:rPr>
            </w:r>
            <w:r/>
          </w:p>
        </w:tc>
        <w:tc>
          <w:tcPr>
            <w:tcW w:w="1172" w:type="pct"/>
            <w:vAlign w:val="top"/>
            <w:vMerge w:val="continue"/>
            <w:textDirection w:val="lrTb"/>
            <w:noWrap w:val="false"/>
          </w:tcPr>
          <w:p>
            <w:pPr>
              <w:ind w:left="0" w:right="0"/>
              <w:keepLines w:val="0"/>
              <w:keepNext w:val="0"/>
              <w:spacing w:before="0" w:beforeAutospacing="0" w:after="0" w:afterAutospacing="0" w:line="240" w:lineRule="auto"/>
              <w:widowControl/>
              <w:rPr>
                <w:rFonts w:hint="eastAsia" w:ascii="宋体" w:hAnsi="宋体" w:eastAsia="宋体" w:cs="宋体"/>
                <w:color w:val="auto"/>
                <w:sz w:val="18"/>
                <w:szCs w:val="18"/>
                <w:highlight w:val="none"/>
                <w:lang w:eastAsia="zh-CN"/>
              </w:rPr>
              <w:suppressLineNumbers w:val="0"/>
            </w:pPr>
            <w:r>
              <w:rPr>
                <w:rFonts w:hint="eastAsia" w:ascii="宋体" w:hAnsi="宋体" w:eastAsia="宋体" w:cs="宋体"/>
                <w:color w:val="auto"/>
                <w:sz w:val="18"/>
                <w:szCs w:val="18"/>
                <w:highlight w:val="none"/>
                <w:lang w:eastAsia="zh-CN"/>
              </w:rPr>
            </w:r>
            <w:r/>
          </w:p>
        </w:tc>
        <w:tc>
          <w:tcPr>
            <w:tcW w:w="282" w:type="pct"/>
            <w:vAlign w:val="center"/>
            <w:vMerge w:val="continue"/>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color w:val="auto"/>
                <w:sz w:val="18"/>
                <w:szCs w:val="18"/>
                <w:highlight w:val="none"/>
                <w:lang w:eastAsia="zh-CN"/>
              </w:rPr>
              <w:suppressLineNumbers w:val="0"/>
            </w:pPr>
            <w:r>
              <w:rPr>
                <w:rFonts w:hint="eastAsia" w:ascii="宋体" w:hAnsi="宋体" w:eastAsia="宋体" w:cs="宋体"/>
                <w:color w:val="auto"/>
                <w:sz w:val="18"/>
                <w:szCs w:val="18"/>
                <w:highlight w:val="none"/>
                <w:lang w:eastAsia="zh-CN"/>
              </w:rPr>
            </w:r>
            <w:r/>
          </w:p>
        </w:tc>
        <w:tc>
          <w:tcPr>
            <w:tcW w:w="2858" w:type="pct"/>
            <w:vAlign w:val="top"/>
            <w:textDirection w:val="lrTb"/>
            <w:noWrap w:val="false"/>
          </w:tcPr>
          <w:p>
            <w:pPr>
              <w:ind w:left="105" w:right="105"/>
              <w:jc w:val="left"/>
              <w:keepLines w:val="0"/>
              <w:keepNext w:val="0"/>
              <w:spacing w:before="0" w:beforeAutospacing="0" w:after="0" w:afterAutospacing="0" w:line="240" w:lineRule="auto"/>
              <w:widowControl/>
              <w:rPr>
                <w:rFonts w:hint="eastAsia" w:ascii="宋体" w:hAnsi="宋体" w:eastAsia="宋体" w:cs="宋体"/>
                <w:color w:val="auto"/>
                <w:spacing w:val="13"/>
                <w:sz w:val="18"/>
                <w:szCs w:val="18"/>
                <w:highlight w:val="none"/>
                <w:lang w:eastAsia="zh-CN"/>
              </w:rPr>
              <w:suppressLineNumbers w:val="0"/>
            </w:pPr>
            <w:r>
              <w:rPr>
                <w:rFonts w:hint="eastAsia" w:ascii="宋体" w:hAnsi="宋体" w:eastAsia="宋体" w:cs="宋体"/>
                <w:color w:val="auto"/>
                <w:spacing w:val="13"/>
                <w:sz w:val="18"/>
                <w:szCs w:val="18"/>
                <w:highlight w:val="none"/>
                <w:lang w:eastAsia="zh-CN"/>
              </w:rPr>
              <w:t xml:space="preserve">切配好的半成品未能做到归类存放，发现一次扣1分；切配好的半成品未能在5小时内使用完毕，发现一次扣1分</w:t>
            </w:r>
            <w:r/>
          </w:p>
        </w:tc>
        <w:tc>
          <w:tcPr>
            <w:tcW w:w="377" w:type="pct"/>
            <w:vAlign w:val="top"/>
            <w:textDirection w:val="lrTb"/>
            <w:noWrap w:val="false"/>
          </w:tcPr>
          <w:p>
            <w:pPr>
              <w:ind w:left="0" w:right="0"/>
              <w:keepLines w:val="0"/>
              <w:keepNext w:val="0"/>
              <w:spacing w:before="0" w:beforeAutospacing="0" w:after="0" w:afterAutospacing="0" w:line="240" w:lineRule="auto"/>
              <w:widowControl/>
              <w:rPr>
                <w:rFonts w:hint="eastAsia" w:ascii="宋体" w:hAnsi="宋体" w:eastAsia="宋体" w:cs="宋体"/>
                <w:color w:val="auto"/>
                <w:sz w:val="18"/>
                <w:szCs w:val="18"/>
                <w:highlight w:val="none"/>
                <w:lang w:eastAsia="zh-CN"/>
              </w:rPr>
              <w:suppressLineNumbers w:val="0"/>
            </w:pPr>
            <w:r>
              <w:rPr>
                <w:rFonts w:hint="eastAsia" w:ascii="宋体" w:hAnsi="宋体" w:eastAsia="宋体" w:cs="宋体"/>
                <w:color w:val="auto"/>
                <w:sz w:val="18"/>
                <w:szCs w:val="18"/>
                <w:highlight w:val="none"/>
                <w:lang w:eastAsia="zh-CN"/>
              </w:rPr>
            </w:r>
            <w:r/>
          </w:p>
        </w:tc>
      </w:tr>
      <w:tr>
        <w:trPr>
          <w:jc w:val="center"/>
          <w:trHeight w:val="454"/>
        </w:trPr>
        <w:tc>
          <w:tcPr>
            <w:tcW w:w="308" w:type="pct"/>
            <w:vAlign w:val="top"/>
            <w:vMerge w:val="continue"/>
            <w:textDirection w:val="lrTb"/>
            <w:noWrap w:val="false"/>
          </w:tcPr>
          <w:p>
            <w:pPr>
              <w:ind w:left="0" w:right="0"/>
              <w:keepLines w:val="0"/>
              <w:keepNext w:val="0"/>
              <w:spacing w:before="0" w:beforeAutospacing="0" w:after="0" w:afterAutospacing="0" w:line="240" w:lineRule="auto"/>
              <w:widowControl/>
              <w:rPr>
                <w:rFonts w:hint="eastAsia" w:ascii="宋体" w:hAnsi="宋体" w:eastAsia="宋体" w:cs="宋体"/>
                <w:color w:val="auto"/>
                <w:sz w:val="18"/>
                <w:szCs w:val="18"/>
                <w:highlight w:val="none"/>
                <w:lang w:eastAsia="zh-CN"/>
              </w:rPr>
              <w:suppressLineNumbers w:val="0"/>
            </w:pPr>
            <w:r>
              <w:rPr>
                <w:rFonts w:hint="eastAsia" w:ascii="宋体" w:hAnsi="宋体" w:eastAsia="宋体" w:cs="宋体"/>
                <w:color w:val="auto"/>
                <w:sz w:val="18"/>
                <w:szCs w:val="18"/>
                <w:highlight w:val="none"/>
                <w:lang w:eastAsia="zh-CN"/>
              </w:rPr>
            </w:r>
            <w:r/>
          </w:p>
        </w:tc>
        <w:tc>
          <w:tcPr>
            <w:tcW w:w="1172" w:type="pct"/>
            <w:vAlign w:val="top"/>
            <w:vMerge w:val="continue"/>
            <w:textDirection w:val="lrTb"/>
            <w:noWrap w:val="false"/>
          </w:tcPr>
          <w:p>
            <w:pPr>
              <w:ind w:left="0" w:right="0"/>
              <w:keepLines w:val="0"/>
              <w:keepNext w:val="0"/>
              <w:spacing w:before="0" w:beforeAutospacing="0" w:after="0" w:afterAutospacing="0" w:line="240" w:lineRule="auto"/>
              <w:widowControl/>
              <w:rPr>
                <w:rFonts w:hint="eastAsia" w:ascii="宋体" w:hAnsi="宋体" w:eastAsia="宋体" w:cs="宋体"/>
                <w:color w:val="auto"/>
                <w:sz w:val="18"/>
                <w:szCs w:val="18"/>
                <w:highlight w:val="none"/>
                <w:lang w:eastAsia="zh-CN"/>
              </w:rPr>
              <w:suppressLineNumbers w:val="0"/>
            </w:pPr>
            <w:r>
              <w:rPr>
                <w:rFonts w:hint="eastAsia" w:ascii="宋体" w:hAnsi="宋体" w:eastAsia="宋体" w:cs="宋体"/>
                <w:color w:val="auto"/>
                <w:sz w:val="18"/>
                <w:szCs w:val="18"/>
                <w:highlight w:val="none"/>
                <w:lang w:eastAsia="zh-CN"/>
              </w:rPr>
            </w:r>
            <w:r/>
          </w:p>
        </w:tc>
        <w:tc>
          <w:tcPr>
            <w:tcW w:w="282" w:type="pct"/>
            <w:vAlign w:val="center"/>
            <w:vMerge w:val="continue"/>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color w:val="auto"/>
                <w:sz w:val="18"/>
                <w:szCs w:val="18"/>
                <w:highlight w:val="none"/>
                <w:lang w:eastAsia="zh-CN"/>
              </w:rPr>
              <w:suppressLineNumbers w:val="0"/>
            </w:pPr>
            <w:r>
              <w:rPr>
                <w:rFonts w:hint="eastAsia" w:ascii="宋体" w:hAnsi="宋体" w:eastAsia="宋体" w:cs="宋体"/>
                <w:color w:val="auto"/>
                <w:sz w:val="18"/>
                <w:szCs w:val="18"/>
                <w:highlight w:val="none"/>
                <w:lang w:eastAsia="zh-CN"/>
              </w:rPr>
            </w:r>
            <w:r/>
          </w:p>
        </w:tc>
        <w:tc>
          <w:tcPr>
            <w:tcW w:w="2858" w:type="pct"/>
            <w:vAlign w:val="top"/>
            <w:textDirection w:val="lrTb"/>
            <w:noWrap w:val="false"/>
          </w:tcPr>
          <w:p>
            <w:pPr>
              <w:ind w:left="105" w:right="105"/>
              <w:jc w:val="left"/>
              <w:keepLines w:val="0"/>
              <w:keepNext w:val="0"/>
              <w:spacing w:before="0" w:beforeAutospacing="0" w:after="0" w:afterAutospacing="0" w:line="240" w:lineRule="auto"/>
              <w:widowControl/>
              <w:rPr>
                <w:rFonts w:hint="eastAsia" w:ascii="宋体" w:hAnsi="宋体" w:eastAsia="宋体" w:cs="宋体"/>
                <w:color w:val="auto"/>
                <w:spacing w:val="13"/>
                <w:sz w:val="18"/>
                <w:szCs w:val="18"/>
                <w:highlight w:val="none"/>
                <w:lang w:eastAsia="zh-CN"/>
              </w:rPr>
              <w:suppressLineNumbers w:val="0"/>
            </w:pPr>
            <w:r>
              <w:rPr>
                <w:rFonts w:hint="eastAsia" w:ascii="宋体" w:hAnsi="宋体" w:eastAsia="宋体" w:cs="宋体"/>
                <w:color w:val="auto"/>
                <w:spacing w:val="13"/>
                <w:sz w:val="18"/>
                <w:szCs w:val="18"/>
                <w:highlight w:val="none"/>
                <w:lang w:eastAsia="zh-CN"/>
              </w:rPr>
              <w:t xml:space="preserve">冷冻食品出库后，未能及时使用造成反复冷冻，发现一次扣1分</w:t>
            </w:r>
            <w:r/>
          </w:p>
        </w:tc>
        <w:tc>
          <w:tcPr>
            <w:tcW w:w="377" w:type="pct"/>
            <w:vAlign w:val="top"/>
            <w:textDirection w:val="lrTb"/>
            <w:noWrap w:val="false"/>
          </w:tcPr>
          <w:p>
            <w:pPr>
              <w:ind w:left="0" w:right="0"/>
              <w:keepLines w:val="0"/>
              <w:keepNext w:val="0"/>
              <w:spacing w:before="0" w:beforeAutospacing="0" w:after="0" w:afterAutospacing="0" w:line="240" w:lineRule="auto"/>
              <w:widowControl/>
              <w:rPr>
                <w:rFonts w:hint="eastAsia" w:ascii="宋体" w:hAnsi="宋体" w:eastAsia="宋体" w:cs="宋体"/>
                <w:color w:val="auto"/>
                <w:sz w:val="18"/>
                <w:szCs w:val="18"/>
                <w:highlight w:val="none"/>
                <w:lang w:eastAsia="zh-CN"/>
              </w:rPr>
              <w:suppressLineNumbers w:val="0"/>
            </w:pPr>
            <w:r>
              <w:rPr>
                <w:rFonts w:hint="eastAsia" w:ascii="宋体" w:hAnsi="宋体" w:eastAsia="宋体" w:cs="宋体"/>
                <w:color w:val="auto"/>
                <w:sz w:val="18"/>
                <w:szCs w:val="18"/>
                <w:highlight w:val="none"/>
                <w:lang w:eastAsia="zh-CN"/>
              </w:rPr>
            </w:r>
            <w:r/>
          </w:p>
        </w:tc>
      </w:tr>
      <w:tr>
        <w:trPr>
          <w:jc w:val="center"/>
          <w:trHeight w:val="454"/>
        </w:trPr>
        <w:tc>
          <w:tcPr>
            <w:tcW w:w="308" w:type="pct"/>
            <w:vAlign w:val="top"/>
            <w:vMerge w:val="continue"/>
            <w:textDirection w:val="lrTb"/>
            <w:noWrap w:val="false"/>
          </w:tcPr>
          <w:p>
            <w:pPr>
              <w:ind w:left="0" w:right="0"/>
              <w:keepLines w:val="0"/>
              <w:keepNext w:val="0"/>
              <w:spacing w:before="0" w:beforeAutospacing="0" w:after="0" w:afterAutospacing="0" w:line="240" w:lineRule="auto"/>
              <w:widowControl/>
              <w:rPr>
                <w:rFonts w:hint="eastAsia" w:ascii="宋体" w:hAnsi="宋体" w:eastAsia="宋体" w:cs="宋体"/>
                <w:color w:val="auto"/>
                <w:sz w:val="18"/>
                <w:szCs w:val="18"/>
                <w:highlight w:val="none"/>
                <w:lang w:eastAsia="zh-CN"/>
              </w:rPr>
              <w:suppressLineNumbers w:val="0"/>
            </w:pPr>
            <w:r>
              <w:rPr>
                <w:rFonts w:hint="eastAsia" w:ascii="宋体" w:hAnsi="宋体" w:eastAsia="宋体" w:cs="宋体"/>
                <w:color w:val="auto"/>
                <w:sz w:val="18"/>
                <w:szCs w:val="18"/>
                <w:highlight w:val="none"/>
                <w:lang w:eastAsia="zh-CN"/>
              </w:rPr>
            </w:r>
            <w:r/>
          </w:p>
        </w:tc>
        <w:tc>
          <w:tcPr>
            <w:tcW w:w="1172" w:type="pct"/>
            <w:vAlign w:val="top"/>
            <w:vMerge w:val="continue"/>
            <w:textDirection w:val="lrTb"/>
            <w:noWrap w:val="false"/>
          </w:tcPr>
          <w:p>
            <w:pPr>
              <w:ind w:left="0" w:right="0"/>
              <w:keepLines w:val="0"/>
              <w:keepNext w:val="0"/>
              <w:spacing w:before="0" w:beforeAutospacing="0" w:after="0" w:afterAutospacing="0" w:line="240" w:lineRule="auto"/>
              <w:widowControl/>
              <w:rPr>
                <w:rFonts w:hint="eastAsia" w:ascii="宋体" w:hAnsi="宋体" w:eastAsia="宋体" w:cs="宋体"/>
                <w:color w:val="auto"/>
                <w:sz w:val="18"/>
                <w:szCs w:val="18"/>
                <w:highlight w:val="none"/>
                <w:lang w:eastAsia="zh-CN"/>
              </w:rPr>
              <w:suppressLineNumbers w:val="0"/>
            </w:pPr>
            <w:r>
              <w:rPr>
                <w:rFonts w:hint="eastAsia" w:ascii="宋体" w:hAnsi="宋体" w:eastAsia="宋体" w:cs="宋体"/>
                <w:color w:val="auto"/>
                <w:sz w:val="18"/>
                <w:szCs w:val="18"/>
                <w:highlight w:val="none"/>
                <w:lang w:eastAsia="zh-CN"/>
              </w:rPr>
            </w:r>
            <w:r/>
          </w:p>
        </w:tc>
        <w:tc>
          <w:tcPr>
            <w:tcW w:w="282" w:type="pct"/>
            <w:vAlign w:val="center"/>
            <w:vMerge w:val="continue"/>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color w:val="auto"/>
                <w:sz w:val="18"/>
                <w:szCs w:val="18"/>
                <w:highlight w:val="none"/>
                <w:lang w:eastAsia="zh-CN"/>
              </w:rPr>
              <w:suppressLineNumbers w:val="0"/>
            </w:pPr>
            <w:r>
              <w:rPr>
                <w:rFonts w:hint="eastAsia" w:ascii="宋体" w:hAnsi="宋体" w:eastAsia="宋体" w:cs="宋体"/>
                <w:color w:val="auto"/>
                <w:sz w:val="18"/>
                <w:szCs w:val="18"/>
                <w:highlight w:val="none"/>
                <w:lang w:eastAsia="zh-CN"/>
              </w:rPr>
            </w:r>
            <w:r/>
          </w:p>
        </w:tc>
        <w:tc>
          <w:tcPr>
            <w:tcW w:w="2858" w:type="pct"/>
            <w:vAlign w:val="top"/>
            <w:textDirection w:val="lrTb"/>
            <w:noWrap w:val="false"/>
          </w:tcPr>
          <w:p>
            <w:pPr>
              <w:ind w:left="105" w:right="105"/>
              <w:jc w:val="left"/>
              <w:keepLines w:val="0"/>
              <w:keepNext w:val="0"/>
              <w:spacing w:before="0" w:beforeAutospacing="0" w:after="0" w:afterAutospacing="0" w:line="240" w:lineRule="auto"/>
              <w:widowControl/>
              <w:rPr>
                <w:rFonts w:hint="eastAsia" w:ascii="宋体" w:hAnsi="宋体" w:eastAsia="宋体" w:cs="宋体"/>
                <w:color w:val="auto"/>
                <w:spacing w:val="13"/>
                <w:sz w:val="18"/>
                <w:szCs w:val="18"/>
                <w:highlight w:val="none"/>
                <w:lang w:eastAsia="zh-CN"/>
              </w:rPr>
              <w:suppressLineNumbers w:val="0"/>
            </w:pPr>
            <w:r>
              <w:rPr>
                <w:rFonts w:hint="eastAsia" w:ascii="宋体" w:hAnsi="宋体" w:eastAsia="宋体" w:cs="宋体"/>
                <w:color w:val="auto"/>
                <w:spacing w:val="13"/>
                <w:sz w:val="18"/>
                <w:szCs w:val="18"/>
                <w:highlight w:val="none"/>
                <w:lang w:eastAsia="zh-CN"/>
              </w:rPr>
              <w:t xml:space="preserve">每天剩余主食类、荤食类在冷却30分钟后，用不锈钢餐盆盛装，加盖保鲜膜放入冰箱熟食区；素食类食品应全部倒入残渣桶，不应再次使用。如不符合要求，发现一次扣1分</w:t>
            </w:r>
            <w:r/>
          </w:p>
        </w:tc>
        <w:tc>
          <w:tcPr>
            <w:tcW w:w="377" w:type="pct"/>
            <w:vAlign w:val="top"/>
            <w:textDirection w:val="lrTb"/>
            <w:noWrap w:val="false"/>
          </w:tcPr>
          <w:p>
            <w:pPr>
              <w:ind w:left="0" w:right="0"/>
              <w:keepLines w:val="0"/>
              <w:keepNext w:val="0"/>
              <w:spacing w:before="0" w:beforeAutospacing="0" w:after="0" w:afterAutospacing="0" w:line="240" w:lineRule="auto"/>
              <w:widowControl/>
              <w:rPr>
                <w:rFonts w:hint="eastAsia" w:ascii="宋体" w:hAnsi="宋体" w:eastAsia="宋体" w:cs="宋体"/>
                <w:color w:val="auto"/>
                <w:sz w:val="18"/>
                <w:szCs w:val="18"/>
                <w:highlight w:val="none"/>
                <w:lang w:eastAsia="zh-CN"/>
              </w:rPr>
              <w:suppressLineNumbers w:val="0"/>
            </w:pPr>
            <w:r>
              <w:rPr>
                <w:rFonts w:hint="eastAsia" w:ascii="宋体" w:hAnsi="宋体" w:eastAsia="宋体" w:cs="宋体"/>
                <w:color w:val="auto"/>
                <w:sz w:val="18"/>
                <w:szCs w:val="18"/>
                <w:highlight w:val="none"/>
                <w:lang w:eastAsia="zh-CN"/>
              </w:rPr>
            </w:r>
            <w:r/>
          </w:p>
        </w:tc>
      </w:tr>
      <w:tr>
        <w:trPr>
          <w:jc w:val="center"/>
          <w:trHeight w:val="454"/>
        </w:trPr>
        <w:tc>
          <w:tcPr>
            <w:tcW w:w="308" w:type="pct"/>
            <w:vAlign w:val="center"/>
            <w:vMerge w:val="restart"/>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color w:val="auto"/>
                <w:sz w:val="18"/>
                <w:szCs w:val="18"/>
                <w:highlight w:val="none"/>
              </w:rPr>
              <w:suppressLineNumbers w:val="0"/>
            </w:pPr>
            <w:r>
              <w:rPr>
                <w:rFonts w:hint="eastAsia" w:ascii="宋体" w:hAnsi="宋体" w:eastAsia="宋体" w:cs="宋体"/>
                <w:color w:val="auto"/>
                <w:sz w:val="18"/>
                <w:szCs w:val="18"/>
                <w:highlight w:val="none"/>
              </w:rPr>
              <w:t xml:space="preserve">3</w:t>
            </w:r>
            <w:r/>
          </w:p>
        </w:tc>
        <w:tc>
          <w:tcPr>
            <w:tcW w:w="1172" w:type="pct"/>
            <w:vAlign w:val="center"/>
            <w:vMerge w:val="restart"/>
            <w:textDirection w:val="lrTb"/>
            <w:noWrap w:val="false"/>
          </w:tcPr>
          <w:p>
            <w:pPr>
              <w:ind w:left="105" w:right="105"/>
              <w:keepLines w:val="0"/>
              <w:keepNext w:val="0"/>
              <w:spacing w:before="0" w:beforeAutospacing="0" w:after="0" w:afterAutospacing="0" w:line="240" w:lineRule="auto"/>
              <w:widowControl/>
              <w:rPr>
                <w:rFonts w:hint="eastAsia" w:ascii="宋体" w:hAnsi="宋体" w:eastAsia="宋体" w:cs="宋体"/>
                <w:color w:val="auto"/>
                <w:spacing w:val="13"/>
                <w:sz w:val="18"/>
                <w:szCs w:val="18"/>
                <w:highlight w:val="none"/>
                <w:lang w:eastAsia="zh-CN"/>
              </w:rPr>
              <w:suppressLineNumbers w:val="0"/>
            </w:pPr>
            <w:r>
              <w:rPr>
                <w:rFonts w:hint="eastAsia" w:ascii="宋体" w:hAnsi="宋体" w:eastAsia="宋体" w:cs="宋体"/>
                <w:color w:val="auto"/>
                <w:spacing w:val="13"/>
                <w:sz w:val="18"/>
                <w:szCs w:val="18"/>
                <w:highlight w:val="none"/>
                <w:lang w:eastAsia="zh-CN"/>
              </w:rPr>
              <w:t xml:space="preserve">精心组织厨房生产，严控菜品质量，保证饭菜供应，不出现断供现象</w:t>
            </w:r>
            <w:r/>
          </w:p>
        </w:tc>
        <w:tc>
          <w:tcPr>
            <w:tcW w:w="282" w:type="pct"/>
            <w:vAlign w:val="center"/>
            <w:vMerge w:val="continue"/>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color w:val="auto"/>
                <w:sz w:val="18"/>
                <w:szCs w:val="18"/>
                <w:highlight w:val="none"/>
              </w:rPr>
              <w:suppressLineNumbers w:val="0"/>
            </w:pPr>
            <w:r>
              <w:rPr>
                <w:rFonts w:hint="eastAsia" w:ascii="宋体" w:hAnsi="宋体" w:eastAsia="宋体" w:cs="宋体"/>
                <w:color w:val="auto"/>
                <w:sz w:val="18"/>
                <w:szCs w:val="18"/>
                <w:highlight w:val="none"/>
              </w:rPr>
            </w:r>
            <w:r/>
          </w:p>
        </w:tc>
        <w:tc>
          <w:tcPr>
            <w:tcW w:w="2858" w:type="pct"/>
            <w:vAlign w:val="top"/>
            <w:textDirection w:val="lrTb"/>
            <w:noWrap w:val="false"/>
          </w:tcPr>
          <w:p>
            <w:pPr>
              <w:ind w:left="105" w:right="105"/>
              <w:jc w:val="left"/>
              <w:keepLines w:val="0"/>
              <w:keepNext w:val="0"/>
              <w:spacing w:before="0" w:beforeAutospacing="0" w:after="0" w:afterAutospacing="0" w:line="240" w:lineRule="auto"/>
              <w:widowControl/>
              <w:rPr>
                <w:rFonts w:hint="eastAsia" w:ascii="宋体" w:hAnsi="宋体" w:eastAsia="宋体" w:cs="宋体"/>
                <w:color w:val="auto"/>
                <w:spacing w:val="13"/>
                <w:sz w:val="18"/>
                <w:szCs w:val="18"/>
                <w:highlight w:val="none"/>
                <w:lang w:eastAsia="zh-CN"/>
              </w:rPr>
              <w:suppressLineNumbers w:val="0"/>
            </w:pPr>
            <w:r>
              <w:rPr>
                <w:rFonts w:hint="eastAsia" w:ascii="宋体" w:hAnsi="宋体" w:eastAsia="宋体" w:cs="宋体"/>
                <w:color w:val="auto"/>
                <w:spacing w:val="13"/>
                <w:sz w:val="18"/>
                <w:szCs w:val="18"/>
                <w:highlight w:val="none"/>
                <w:lang w:eastAsia="zh-CN"/>
              </w:rPr>
              <w:t xml:space="preserve">菜品主辅料配比明显失调，发现一次扣1分；调味品配比明显失调，发现一次扣1分；点心成品造型不美观、口味不佳，发现一次扣1分</w:t>
            </w:r>
            <w:r/>
          </w:p>
        </w:tc>
        <w:tc>
          <w:tcPr>
            <w:tcW w:w="377" w:type="pct"/>
            <w:vAlign w:val="top"/>
            <w:textDirection w:val="lrTb"/>
            <w:noWrap w:val="false"/>
          </w:tcPr>
          <w:p>
            <w:pPr>
              <w:ind w:left="0" w:right="0"/>
              <w:keepLines w:val="0"/>
              <w:keepNext w:val="0"/>
              <w:spacing w:before="0" w:beforeAutospacing="0" w:after="0" w:afterAutospacing="0" w:line="240" w:lineRule="auto"/>
              <w:widowControl/>
              <w:rPr>
                <w:rFonts w:hint="eastAsia" w:ascii="宋体" w:hAnsi="宋体" w:eastAsia="宋体" w:cs="宋体"/>
                <w:color w:val="auto"/>
                <w:sz w:val="18"/>
                <w:szCs w:val="18"/>
                <w:highlight w:val="none"/>
                <w:lang w:eastAsia="zh-CN"/>
              </w:rPr>
              <w:suppressLineNumbers w:val="0"/>
            </w:pPr>
            <w:r>
              <w:rPr>
                <w:rFonts w:hint="eastAsia" w:ascii="宋体" w:hAnsi="宋体" w:eastAsia="宋体" w:cs="宋体"/>
                <w:color w:val="auto"/>
                <w:sz w:val="18"/>
                <w:szCs w:val="18"/>
                <w:highlight w:val="none"/>
                <w:lang w:eastAsia="zh-CN"/>
              </w:rPr>
            </w:r>
            <w:r/>
          </w:p>
        </w:tc>
      </w:tr>
      <w:tr>
        <w:trPr>
          <w:jc w:val="center"/>
          <w:trHeight w:val="454"/>
        </w:trPr>
        <w:tc>
          <w:tcPr>
            <w:tcW w:w="308" w:type="pct"/>
            <w:vAlign w:val="center"/>
            <w:vMerge w:val="continue"/>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color w:val="auto"/>
                <w:sz w:val="18"/>
                <w:szCs w:val="18"/>
                <w:highlight w:val="none"/>
                <w:lang w:eastAsia="zh-CN"/>
              </w:rPr>
              <w:suppressLineNumbers w:val="0"/>
            </w:pPr>
            <w:r>
              <w:rPr>
                <w:rFonts w:hint="eastAsia" w:ascii="宋体" w:hAnsi="宋体" w:eastAsia="宋体" w:cs="宋体"/>
                <w:color w:val="auto"/>
                <w:sz w:val="18"/>
                <w:szCs w:val="18"/>
                <w:highlight w:val="none"/>
                <w:lang w:eastAsia="zh-CN"/>
              </w:rPr>
            </w:r>
            <w:r/>
          </w:p>
        </w:tc>
        <w:tc>
          <w:tcPr>
            <w:tcW w:w="1172" w:type="pct"/>
            <w:vAlign w:val="center"/>
            <w:vMerge w:val="continue"/>
            <w:textDirection w:val="lrTb"/>
            <w:noWrap w:val="false"/>
          </w:tcPr>
          <w:p>
            <w:pPr>
              <w:ind w:left="105" w:right="105"/>
              <w:keepLines w:val="0"/>
              <w:keepNext w:val="0"/>
              <w:spacing w:before="0" w:beforeAutospacing="0" w:after="0" w:afterAutospacing="0" w:line="240" w:lineRule="auto"/>
              <w:widowControl/>
              <w:rPr>
                <w:rFonts w:hint="eastAsia" w:ascii="宋体" w:hAnsi="宋体" w:eastAsia="宋体" w:cs="宋体"/>
                <w:color w:val="auto"/>
                <w:spacing w:val="13"/>
                <w:sz w:val="18"/>
                <w:szCs w:val="18"/>
                <w:highlight w:val="none"/>
                <w:lang w:eastAsia="zh-CN"/>
              </w:rPr>
              <w:suppressLineNumbers w:val="0"/>
            </w:pPr>
            <w:r>
              <w:rPr>
                <w:rFonts w:hint="eastAsia" w:ascii="宋体" w:hAnsi="宋体" w:eastAsia="宋体" w:cs="宋体"/>
                <w:color w:val="auto"/>
                <w:spacing w:val="13"/>
                <w:sz w:val="18"/>
                <w:szCs w:val="18"/>
                <w:highlight w:val="none"/>
                <w:lang w:eastAsia="zh-CN"/>
              </w:rPr>
            </w:r>
            <w:r/>
          </w:p>
        </w:tc>
        <w:tc>
          <w:tcPr>
            <w:tcW w:w="282" w:type="pct"/>
            <w:vAlign w:val="center"/>
            <w:vMerge w:val="continue"/>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color w:val="auto"/>
                <w:sz w:val="18"/>
                <w:szCs w:val="18"/>
                <w:highlight w:val="none"/>
                <w:lang w:eastAsia="zh-CN"/>
              </w:rPr>
              <w:suppressLineNumbers w:val="0"/>
            </w:pPr>
            <w:r>
              <w:rPr>
                <w:rFonts w:hint="eastAsia" w:ascii="宋体" w:hAnsi="宋体" w:eastAsia="宋体" w:cs="宋体"/>
                <w:color w:val="auto"/>
                <w:sz w:val="18"/>
                <w:szCs w:val="18"/>
                <w:highlight w:val="none"/>
                <w:lang w:eastAsia="zh-CN"/>
              </w:rPr>
            </w:r>
            <w:r/>
          </w:p>
        </w:tc>
        <w:tc>
          <w:tcPr>
            <w:tcW w:w="2858" w:type="pct"/>
            <w:vAlign w:val="top"/>
            <w:textDirection w:val="lrTb"/>
            <w:noWrap w:val="false"/>
          </w:tcPr>
          <w:p>
            <w:pPr>
              <w:ind w:left="105" w:right="105"/>
              <w:jc w:val="left"/>
              <w:keepLines w:val="0"/>
              <w:keepNext w:val="0"/>
              <w:spacing w:before="0" w:beforeAutospacing="0" w:after="0" w:afterAutospacing="0" w:line="240" w:lineRule="auto"/>
              <w:widowControl/>
              <w:rPr>
                <w:rFonts w:hint="eastAsia" w:ascii="宋体" w:hAnsi="宋体" w:eastAsia="宋体" w:cs="宋体"/>
                <w:color w:val="auto"/>
                <w:spacing w:val="13"/>
                <w:sz w:val="18"/>
                <w:szCs w:val="18"/>
                <w:highlight w:val="none"/>
                <w:lang w:eastAsia="zh-CN"/>
              </w:rPr>
              <w:suppressLineNumbers w:val="0"/>
            </w:pPr>
            <w:r>
              <w:rPr>
                <w:rFonts w:hint="eastAsia" w:ascii="宋体" w:hAnsi="宋体" w:eastAsia="宋体" w:cs="宋体"/>
                <w:color w:val="auto"/>
                <w:spacing w:val="13"/>
                <w:sz w:val="18"/>
                <w:szCs w:val="18"/>
                <w:highlight w:val="none"/>
                <w:lang w:eastAsia="zh-CN"/>
              </w:rPr>
              <w:t xml:space="preserve">菜品成品色、香、味、型异常，发现一次扣1分；荤素品种搭配明显不合理，发现一次扣1分</w:t>
            </w:r>
            <w:r/>
          </w:p>
        </w:tc>
        <w:tc>
          <w:tcPr>
            <w:tcW w:w="377" w:type="pct"/>
            <w:vAlign w:val="top"/>
            <w:textDirection w:val="lrTb"/>
            <w:noWrap w:val="false"/>
          </w:tcPr>
          <w:p>
            <w:pPr>
              <w:ind w:left="0" w:right="0"/>
              <w:keepLines w:val="0"/>
              <w:keepNext w:val="0"/>
              <w:spacing w:before="0" w:beforeAutospacing="0" w:after="0" w:afterAutospacing="0" w:line="240" w:lineRule="auto"/>
              <w:widowControl/>
              <w:rPr>
                <w:rFonts w:hint="eastAsia" w:ascii="宋体" w:hAnsi="宋体" w:eastAsia="宋体" w:cs="宋体"/>
                <w:color w:val="auto"/>
                <w:sz w:val="18"/>
                <w:szCs w:val="18"/>
                <w:highlight w:val="none"/>
                <w:lang w:eastAsia="zh-CN"/>
              </w:rPr>
              <w:suppressLineNumbers w:val="0"/>
            </w:pPr>
            <w:r>
              <w:rPr>
                <w:rFonts w:hint="eastAsia" w:ascii="宋体" w:hAnsi="宋体" w:eastAsia="宋体" w:cs="宋体"/>
                <w:color w:val="auto"/>
                <w:sz w:val="18"/>
                <w:szCs w:val="18"/>
                <w:highlight w:val="none"/>
                <w:lang w:eastAsia="zh-CN"/>
              </w:rPr>
            </w:r>
            <w:r/>
          </w:p>
        </w:tc>
      </w:tr>
      <w:tr>
        <w:trPr>
          <w:jc w:val="center"/>
          <w:trHeight w:val="454"/>
        </w:trPr>
        <w:tc>
          <w:tcPr>
            <w:tcW w:w="308" w:type="pct"/>
            <w:vAlign w:val="center"/>
            <w:vMerge w:val="continue"/>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color w:val="auto"/>
                <w:sz w:val="18"/>
                <w:szCs w:val="18"/>
                <w:highlight w:val="none"/>
                <w:lang w:eastAsia="zh-CN"/>
              </w:rPr>
              <w:suppressLineNumbers w:val="0"/>
            </w:pPr>
            <w:r>
              <w:rPr>
                <w:rFonts w:hint="eastAsia" w:ascii="宋体" w:hAnsi="宋体" w:eastAsia="宋体" w:cs="宋体"/>
                <w:color w:val="auto"/>
                <w:sz w:val="18"/>
                <w:szCs w:val="18"/>
                <w:highlight w:val="none"/>
                <w:lang w:eastAsia="zh-CN"/>
              </w:rPr>
            </w:r>
            <w:r/>
          </w:p>
        </w:tc>
        <w:tc>
          <w:tcPr>
            <w:tcW w:w="1172" w:type="pct"/>
            <w:vAlign w:val="center"/>
            <w:vMerge w:val="continue"/>
            <w:textDirection w:val="lrTb"/>
            <w:noWrap w:val="false"/>
          </w:tcPr>
          <w:p>
            <w:pPr>
              <w:ind w:left="105" w:right="105"/>
              <w:keepLines w:val="0"/>
              <w:keepNext w:val="0"/>
              <w:spacing w:before="0" w:beforeAutospacing="0" w:after="0" w:afterAutospacing="0" w:line="240" w:lineRule="auto"/>
              <w:widowControl/>
              <w:rPr>
                <w:rFonts w:hint="eastAsia" w:ascii="宋体" w:hAnsi="宋体" w:eastAsia="宋体" w:cs="宋体"/>
                <w:color w:val="auto"/>
                <w:spacing w:val="13"/>
                <w:sz w:val="18"/>
                <w:szCs w:val="18"/>
                <w:highlight w:val="none"/>
                <w:lang w:eastAsia="zh-CN"/>
              </w:rPr>
              <w:suppressLineNumbers w:val="0"/>
            </w:pPr>
            <w:r>
              <w:rPr>
                <w:rFonts w:hint="eastAsia" w:ascii="宋体" w:hAnsi="宋体" w:eastAsia="宋体" w:cs="宋体"/>
                <w:color w:val="auto"/>
                <w:spacing w:val="13"/>
                <w:sz w:val="18"/>
                <w:szCs w:val="18"/>
                <w:highlight w:val="none"/>
                <w:lang w:eastAsia="zh-CN"/>
              </w:rPr>
            </w:r>
            <w:r/>
          </w:p>
        </w:tc>
        <w:tc>
          <w:tcPr>
            <w:tcW w:w="282" w:type="pct"/>
            <w:vAlign w:val="center"/>
            <w:vMerge w:val="continue"/>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color w:val="auto"/>
                <w:sz w:val="18"/>
                <w:szCs w:val="18"/>
                <w:highlight w:val="none"/>
                <w:lang w:eastAsia="zh-CN"/>
              </w:rPr>
              <w:suppressLineNumbers w:val="0"/>
            </w:pPr>
            <w:r>
              <w:rPr>
                <w:rFonts w:hint="eastAsia" w:ascii="宋体" w:hAnsi="宋体" w:eastAsia="宋体" w:cs="宋体"/>
                <w:color w:val="auto"/>
                <w:sz w:val="18"/>
                <w:szCs w:val="18"/>
                <w:highlight w:val="none"/>
                <w:lang w:eastAsia="zh-CN"/>
              </w:rPr>
            </w:r>
            <w:r/>
          </w:p>
        </w:tc>
        <w:tc>
          <w:tcPr>
            <w:tcW w:w="2858" w:type="pct"/>
            <w:vAlign w:val="top"/>
            <w:textDirection w:val="lrTb"/>
            <w:noWrap w:val="false"/>
          </w:tcPr>
          <w:p>
            <w:pPr>
              <w:ind w:left="105" w:right="105"/>
              <w:jc w:val="left"/>
              <w:keepLines w:val="0"/>
              <w:keepNext w:val="0"/>
              <w:spacing w:before="0" w:beforeAutospacing="0" w:after="0" w:afterAutospacing="0" w:line="240" w:lineRule="auto"/>
              <w:widowControl/>
              <w:rPr>
                <w:rFonts w:hint="eastAsia" w:ascii="宋体" w:hAnsi="宋体" w:eastAsia="宋体" w:cs="宋体"/>
                <w:color w:val="auto"/>
                <w:spacing w:val="13"/>
                <w:sz w:val="18"/>
                <w:szCs w:val="18"/>
                <w:highlight w:val="none"/>
                <w:lang w:eastAsia="zh-CN"/>
              </w:rPr>
              <w:suppressLineNumbers w:val="0"/>
            </w:pPr>
            <w:r>
              <w:rPr>
                <w:rFonts w:hint="eastAsia" w:ascii="宋体" w:hAnsi="宋体" w:eastAsia="宋体" w:cs="宋体"/>
                <w:color w:val="auto"/>
                <w:spacing w:val="13"/>
                <w:sz w:val="18"/>
                <w:szCs w:val="18"/>
                <w:highlight w:val="none"/>
                <w:lang w:eastAsia="zh-CN"/>
              </w:rPr>
              <w:t xml:space="preserve">服务时间内保证饭菜供应充足，出现断供现象，发现一次扣2分</w:t>
            </w:r>
            <w:r/>
          </w:p>
        </w:tc>
        <w:tc>
          <w:tcPr>
            <w:tcW w:w="377" w:type="pct"/>
            <w:vAlign w:val="top"/>
            <w:textDirection w:val="lrTb"/>
            <w:noWrap w:val="false"/>
          </w:tcPr>
          <w:p>
            <w:pPr>
              <w:ind w:left="0" w:right="0"/>
              <w:keepLines w:val="0"/>
              <w:keepNext w:val="0"/>
              <w:spacing w:before="0" w:beforeAutospacing="0" w:after="0" w:afterAutospacing="0" w:line="240" w:lineRule="auto"/>
              <w:widowControl/>
              <w:rPr>
                <w:rFonts w:hint="eastAsia" w:ascii="宋体" w:hAnsi="宋体" w:eastAsia="宋体" w:cs="宋体"/>
                <w:color w:val="auto"/>
                <w:sz w:val="18"/>
                <w:szCs w:val="18"/>
                <w:highlight w:val="none"/>
                <w:lang w:eastAsia="zh-CN"/>
              </w:rPr>
              <w:suppressLineNumbers w:val="0"/>
            </w:pPr>
            <w:r>
              <w:rPr>
                <w:rFonts w:hint="eastAsia" w:ascii="宋体" w:hAnsi="宋体" w:eastAsia="宋体" w:cs="宋体"/>
                <w:color w:val="auto"/>
                <w:sz w:val="18"/>
                <w:szCs w:val="18"/>
                <w:highlight w:val="none"/>
                <w:lang w:eastAsia="zh-CN"/>
              </w:rPr>
            </w:r>
            <w:r/>
          </w:p>
        </w:tc>
      </w:tr>
      <w:tr>
        <w:trPr>
          <w:jc w:val="center"/>
          <w:trHeight w:val="454"/>
        </w:trPr>
        <w:tc>
          <w:tcPr>
            <w:tcW w:w="308" w:type="pct"/>
            <w:vAlign w:val="center"/>
            <w:vMerge w:val="restart"/>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color w:val="auto"/>
                <w:sz w:val="18"/>
                <w:szCs w:val="18"/>
                <w:highlight w:val="none"/>
              </w:rPr>
              <w:suppressLineNumbers w:val="0"/>
            </w:pPr>
            <w:r>
              <w:rPr>
                <w:rFonts w:hint="eastAsia" w:ascii="宋体" w:hAnsi="宋体" w:eastAsia="宋体" w:cs="宋体"/>
                <w:color w:val="auto"/>
                <w:sz w:val="18"/>
                <w:szCs w:val="18"/>
                <w:highlight w:val="none"/>
              </w:rPr>
              <w:t xml:space="preserve">4</w:t>
            </w:r>
            <w:r/>
          </w:p>
        </w:tc>
        <w:tc>
          <w:tcPr>
            <w:tcW w:w="1172" w:type="pct"/>
            <w:vAlign w:val="center"/>
            <w:vMerge w:val="restart"/>
            <w:textDirection w:val="lrTb"/>
            <w:noWrap w:val="false"/>
          </w:tcPr>
          <w:p>
            <w:pPr>
              <w:ind w:left="105" w:right="105"/>
              <w:keepLines w:val="0"/>
              <w:keepNext w:val="0"/>
              <w:spacing w:before="0" w:beforeAutospacing="0" w:after="0" w:afterAutospacing="0" w:line="240" w:lineRule="auto"/>
              <w:widowControl/>
              <w:rPr>
                <w:rFonts w:hint="eastAsia" w:ascii="宋体" w:hAnsi="宋体" w:eastAsia="宋体" w:cs="宋体"/>
                <w:color w:val="auto"/>
                <w:spacing w:val="13"/>
                <w:sz w:val="18"/>
                <w:szCs w:val="18"/>
                <w:highlight w:val="none"/>
                <w:lang w:eastAsia="zh-CN"/>
              </w:rPr>
              <w:suppressLineNumbers w:val="0"/>
            </w:pPr>
            <w:r>
              <w:rPr>
                <w:rFonts w:hint="eastAsia" w:ascii="宋体" w:hAnsi="宋体" w:eastAsia="宋体" w:cs="宋体"/>
                <w:color w:val="auto"/>
                <w:spacing w:val="13"/>
                <w:sz w:val="18"/>
                <w:szCs w:val="18"/>
                <w:highlight w:val="none"/>
                <w:lang w:eastAsia="zh-CN"/>
              </w:rPr>
              <w:t xml:space="preserve">严格控制菜品单次烹饪数量，做好现场菜品保温</w:t>
            </w:r>
            <w:r/>
          </w:p>
        </w:tc>
        <w:tc>
          <w:tcPr>
            <w:tcW w:w="282" w:type="pct"/>
            <w:vAlign w:val="center"/>
            <w:vMerge w:val="continue"/>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color w:val="auto"/>
                <w:sz w:val="18"/>
                <w:szCs w:val="18"/>
                <w:highlight w:val="none"/>
              </w:rPr>
              <w:suppressLineNumbers w:val="0"/>
            </w:pPr>
            <w:r>
              <w:rPr>
                <w:rFonts w:hint="eastAsia" w:ascii="宋体" w:hAnsi="宋体" w:eastAsia="宋体" w:cs="宋体"/>
                <w:color w:val="auto"/>
                <w:sz w:val="18"/>
                <w:szCs w:val="18"/>
                <w:highlight w:val="none"/>
              </w:rPr>
            </w:r>
            <w:r/>
          </w:p>
        </w:tc>
        <w:tc>
          <w:tcPr>
            <w:tcW w:w="2858" w:type="pct"/>
            <w:vAlign w:val="top"/>
            <w:textDirection w:val="lrTb"/>
            <w:noWrap w:val="false"/>
          </w:tcPr>
          <w:p>
            <w:pPr>
              <w:ind w:left="105" w:right="105"/>
              <w:jc w:val="left"/>
              <w:keepLines w:val="0"/>
              <w:keepNext w:val="0"/>
              <w:spacing w:before="0" w:beforeAutospacing="0" w:after="0" w:afterAutospacing="0" w:line="240" w:lineRule="auto"/>
              <w:widowControl/>
              <w:rPr>
                <w:rFonts w:hint="eastAsia" w:ascii="宋体" w:hAnsi="宋体" w:eastAsia="宋体" w:cs="宋体"/>
                <w:color w:val="auto"/>
                <w:spacing w:val="13"/>
                <w:sz w:val="18"/>
                <w:szCs w:val="18"/>
                <w:highlight w:val="none"/>
                <w:lang w:eastAsia="zh-CN"/>
              </w:rPr>
              <w:suppressLineNumbers w:val="0"/>
            </w:pPr>
            <w:r>
              <w:rPr>
                <w:rFonts w:hint="eastAsia" w:ascii="宋体" w:hAnsi="宋体" w:eastAsia="宋体" w:cs="宋体"/>
                <w:color w:val="auto"/>
                <w:spacing w:val="13"/>
                <w:sz w:val="18"/>
                <w:szCs w:val="18"/>
                <w:highlight w:val="none"/>
                <w:lang w:eastAsia="zh-CN"/>
              </w:rPr>
              <w:t xml:space="preserve">蔬菜类菜品当日完成烹饪，衔接时间控制不合理，造成菜品出锅时间过长不新鲜，发现一次扣1分；造成大量浪费，发现一次扣1分</w:t>
            </w:r>
            <w:r/>
          </w:p>
        </w:tc>
        <w:tc>
          <w:tcPr>
            <w:tcW w:w="377" w:type="pct"/>
            <w:vAlign w:val="top"/>
            <w:textDirection w:val="lrTb"/>
            <w:noWrap w:val="false"/>
          </w:tcPr>
          <w:p>
            <w:pPr>
              <w:ind w:left="0" w:right="0"/>
              <w:keepLines w:val="0"/>
              <w:keepNext w:val="0"/>
              <w:spacing w:before="0" w:beforeAutospacing="0" w:after="0" w:afterAutospacing="0" w:line="240" w:lineRule="auto"/>
              <w:widowControl/>
              <w:rPr>
                <w:rFonts w:hint="eastAsia" w:ascii="宋体" w:hAnsi="宋体" w:eastAsia="宋体" w:cs="宋体"/>
                <w:color w:val="auto"/>
                <w:sz w:val="18"/>
                <w:szCs w:val="18"/>
                <w:highlight w:val="none"/>
                <w:lang w:eastAsia="zh-CN"/>
              </w:rPr>
              <w:suppressLineNumbers w:val="0"/>
            </w:pPr>
            <w:r>
              <w:rPr>
                <w:rFonts w:hint="eastAsia" w:ascii="宋体" w:hAnsi="宋体" w:eastAsia="宋体" w:cs="宋体"/>
                <w:color w:val="auto"/>
                <w:sz w:val="18"/>
                <w:szCs w:val="18"/>
                <w:highlight w:val="none"/>
                <w:lang w:eastAsia="zh-CN"/>
              </w:rPr>
            </w:r>
            <w:r/>
          </w:p>
        </w:tc>
      </w:tr>
      <w:tr>
        <w:trPr>
          <w:jc w:val="center"/>
          <w:trHeight w:val="454"/>
        </w:trPr>
        <w:tc>
          <w:tcPr>
            <w:tcW w:w="308" w:type="pct"/>
            <w:vAlign w:val="center"/>
            <w:vMerge w:val="continue"/>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color w:val="auto"/>
                <w:sz w:val="18"/>
                <w:szCs w:val="18"/>
                <w:highlight w:val="none"/>
              </w:rPr>
              <w:suppressLineNumbers w:val="0"/>
            </w:pPr>
            <w:r>
              <w:rPr>
                <w:rFonts w:hint="eastAsia" w:ascii="宋体" w:hAnsi="宋体" w:eastAsia="宋体" w:cs="宋体"/>
                <w:color w:val="auto"/>
                <w:sz w:val="18"/>
                <w:szCs w:val="18"/>
                <w:highlight w:val="none"/>
              </w:rPr>
            </w:r>
            <w:r/>
          </w:p>
        </w:tc>
        <w:tc>
          <w:tcPr>
            <w:tcW w:w="1172" w:type="pct"/>
            <w:vAlign w:val="center"/>
            <w:vMerge w:val="continue"/>
            <w:textDirection w:val="lrTb"/>
            <w:noWrap w:val="false"/>
          </w:tcPr>
          <w:p>
            <w:pPr>
              <w:ind w:left="105" w:right="105"/>
              <w:keepLines w:val="0"/>
              <w:keepNext w:val="0"/>
              <w:spacing w:before="0" w:beforeAutospacing="0" w:after="0" w:afterAutospacing="0" w:line="240" w:lineRule="auto"/>
              <w:widowControl/>
              <w:rPr>
                <w:rFonts w:hint="eastAsia" w:ascii="宋体" w:hAnsi="宋体" w:eastAsia="宋体" w:cs="宋体"/>
                <w:color w:val="auto"/>
                <w:spacing w:val="13"/>
                <w:sz w:val="18"/>
                <w:szCs w:val="18"/>
                <w:highlight w:val="none"/>
                <w:lang w:eastAsia="zh-CN"/>
              </w:rPr>
              <w:suppressLineNumbers w:val="0"/>
            </w:pPr>
            <w:r>
              <w:rPr>
                <w:rFonts w:hint="eastAsia" w:ascii="宋体" w:hAnsi="宋体" w:eastAsia="宋体" w:cs="宋体"/>
                <w:color w:val="auto"/>
                <w:spacing w:val="13"/>
                <w:sz w:val="18"/>
                <w:szCs w:val="18"/>
                <w:highlight w:val="none"/>
                <w:lang w:eastAsia="zh-CN"/>
              </w:rPr>
            </w:r>
            <w:r/>
          </w:p>
        </w:tc>
        <w:tc>
          <w:tcPr>
            <w:tcW w:w="282" w:type="pct"/>
            <w:vAlign w:val="center"/>
            <w:vMerge w:val="continue"/>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color w:val="auto"/>
                <w:sz w:val="18"/>
                <w:szCs w:val="18"/>
                <w:highlight w:val="none"/>
              </w:rPr>
              <w:suppressLineNumbers w:val="0"/>
            </w:pPr>
            <w:r>
              <w:rPr>
                <w:rFonts w:hint="eastAsia" w:ascii="宋体" w:hAnsi="宋体" w:eastAsia="宋体" w:cs="宋体"/>
                <w:color w:val="auto"/>
                <w:sz w:val="18"/>
                <w:szCs w:val="18"/>
                <w:highlight w:val="none"/>
              </w:rPr>
            </w:r>
            <w:r/>
          </w:p>
        </w:tc>
        <w:tc>
          <w:tcPr>
            <w:tcW w:w="2858" w:type="pct"/>
            <w:vAlign w:val="top"/>
            <w:textDirection w:val="lrTb"/>
            <w:noWrap w:val="false"/>
          </w:tcPr>
          <w:p>
            <w:pPr>
              <w:ind w:left="105" w:right="105"/>
              <w:jc w:val="left"/>
              <w:keepLines w:val="0"/>
              <w:keepNext w:val="0"/>
              <w:spacing w:before="0" w:beforeAutospacing="0" w:after="0" w:afterAutospacing="0" w:line="240" w:lineRule="auto"/>
              <w:widowControl/>
              <w:rPr>
                <w:rFonts w:hint="eastAsia" w:ascii="宋体" w:hAnsi="宋体" w:eastAsia="宋体" w:cs="宋体"/>
                <w:color w:val="auto"/>
                <w:spacing w:val="13"/>
                <w:sz w:val="18"/>
                <w:szCs w:val="18"/>
                <w:highlight w:val="none"/>
                <w:lang w:eastAsia="zh-CN"/>
              </w:rPr>
              <w:suppressLineNumbers w:val="0"/>
            </w:pPr>
            <w:r>
              <w:rPr>
                <w:rFonts w:hint="eastAsia" w:ascii="宋体" w:hAnsi="宋体" w:eastAsia="宋体" w:cs="宋体"/>
                <w:color w:val="auto"/>
                <w:spacing w:val="13"/>
                <w:sz w:val="18"/>
                <w:szCs w:val="18"/>
                <w:highlight w:val="none"/>
                <w:lang w:eastAsia="zh-CN"/>
              </w:rPr>
              <w:t xml:space="preserve">原材料拣洗加工要杜绝浪费，发现一次扣1分；控制调料使用量，发现一次扣1分</w:t>
            </w:r>
            <w:r/>
          </w:p>
        </w:tc>
        <w:tc>
          <w:tcPr>
            <w:tcW w:w="377" w:type="pct"/>
            <w:vAlign w:val="top"/>
            <w:textDirection w:val="lrTb"/>
            <w:noWrap w:val="false"/>
          </w:tcPr>
          <w:p>
            <w:pPr>
              <w:ind w:left="0" w:right="0"/>
              <w:keepLines w:val="0"/>
              <w:keepNext w:val="0"/>
              <w:spacing w:before="0" w:beforeAutospacing="0" w:after="0" w:afterAutospacing="0" w:line="240" w:lineRule="auto"/>
              <w:widowControl/>
              <w:rPr>
                <w:rFonts w:hint="eastAsia" w:ascii="宋体" w:hAnsi="宋体" w:eastAsia="宋体" w:cs="宋体"/>
                <w:color w:val="auto"/>
                <w:sz w:val="18"/>
                <w:szCs w:val="18"/>
                <w:highlight w:val="none"/>
                <w:lang w:eastAsia="zh-CN"/>
              </w:rPr>
              <w:suppressLineNumbers w:val="0"/>
            </w:pPr>
            <w:r>
              <w:rPr>
                <w:rFonts w:hint="eastAsia" w:ascii="宋体" w:hAnsi="宋体" w:eastAsia="宋体" w:cs="宋体"/>
                <w:color w:val="auto"/>
                <w:sz w:val="18"/>
                <w:szCs w:val="18"/>
                <w:highlight w:val="none"/>
                <w:lang w:eastAsia="zh-CN"/>
              </w:rPr>
            </w:r>
            <w:r/>
          </w:p>
        </w:tc>
      </w:tr>
      <w:tr>
        <w:trPr>
          <w:jc w:val="center"/>
          <w:trHeight w:val="454"/>
        </w:trPr>
        <w:tc>
          <w:tcPr>
            <w:tcW w:w="308" w:type="pct"/>
            <w:vAlign w:val="center"/>
            <w:textDirection w:val="lrTb"/>
            <w:noWrap w:val="false"/>
          </w:tcPr>
          <w:p>
            <w:pPr>
              <w:ind w:left="0" w:right="0" w:hanging="4"/>
              <w:jc w:val="center"/>
              <w:keepLines w:val="0"/>
              <w:keepNext w:val="0"/>
              <w:spacing w:before="0" w:beforeAutospacing="0" w:after="0" w:afterAutospacing="0" w:line="240" w:lineRule="auto"/>
              <w:widowControl/>
              <w:rPr>
                <w:rFonts w:hint="eastAsia" w:ascii="宋体" w:hAnsi="宋体" w:eastAsia="宋体" w:cs="宋体"/>
                <w:b/>
                <w:bCs/>
                <w:color w:val="auto"/>
                <w:spacing w:val="4"/>
                <w:sz w:val="18"/>
                <w:szCs w:val="18"/>
                <w:highlight w:val="none"/>
              </w:rPr>
              <w:suppressLineNumbers w:val="0"/>
            </w:pPr>
            <w:r>
              <w:rPr>
                <w:rFonts w:hint="eastAsia" w:ascii="宋体" w:hAnsi="宋体" w:eastAsia="宋体" w:cs="宋体"/>
                <w:b/>
                <w:bCs/>
                <w:color w:val="auto"/>
                <w:spacing w:val="4"/>
                <w:sz w:val="18"/>
                <w:szCs w:val="18"/>
                <w:highlight w:val="none"/>
              </w:rPr>
              <w:t xml:space="preserve">(三)</w:t>
            </w:r>
            <w:r/>
          </w:p>
        </w:tc>
        <w:tc>
          <w:tcPr>
            <w:gridSpan w:val="3"/>
            <w:tcW w:w="4313" w:type="pct"/>
            <w:vAlign w:val="center"/>
            <w:textDirection w:val="lrTb"/>
            <w:noWrap w:val="false"/>
          </w:tcPr>
          <w:p>
            <w:pPr>
              <w:ind w:left="0" w:right="0" w:hanging="4"/>
              <w:jc w:val="center"/>
              <w:keepLines w:val="0"/>
              <w:keepNext w:val="0"/>
              <w:spacing w:before="0" w:beforeAutospacing="0" w:after="0" w:afterAutospacing="0" w:line="240" w:lineRule="auto"/>
              <w:widowControl/>
              <w:rPr>
                <w:rFonts w:hint="eastAsia" w:ascii="宋体" w:hAnsi="宋体" w:eastAsia="宋体" w:cs="宋体"/>
                <w:b/>
                <w:bCs/>
                <w:color w:val="auto"/>
                <w:spacing w:val="4"/>
                <w:sz w:val="18"/>
                <w:szCs w:val="18"/>
                <w:highlight w:val="none"/>
                <w:lang w:val="en-US" w:eastAsia="zh-CN"/>
              </w:rPr>
              <w:suppressLineNumbers w:val="0"/>
            </w:pPr>
            <w:r>
              <w:rPr>
                <w:rFonts w:hint="eastAsia" w:ascii="宋体" w:hAnsi="宋体" w:eastAsia="宋体" w:cs="宋体"/>
                <w:b/>
                <w:bCs/>
                <w:color w:val="auto"/>
                <w:spacing w:val="4"/>
                <w:sz w:val="18"/>
                <w:szCs w:val="18"/>
                <w:highlight w:val="none"/>
              </w:rPr>
              <w:t xml:space="preserve">环境卫生管</w:t>
            </w:r>
            <w:r>
              <w:rPr>
                <w:rFonts w:hint="eastAsia" w:ascii="宋体" w:hAnsi="宋体" w:eastAsia="宋体" w:cs="宋体"/>
                <w:b/>
                <w:bCs/>
                <w:color w:val="auto"/>
                <w:spacing w:val="4"/>
                <w:sz w:val="18"/>
                <w:szCs w:val="18"/>
                <w:highlight w:val="none"/>
                <w:lang w:val="en-US" w:eastAsia="zh-CN"/>
              </w:rPr>
              <w:t xml:space="preserve">理</w:t>
            </w:r>
            <w:r/>
          </w:p>
        </w:tc>
        <w:tc>
          <w:tcPr>
            <w:tcW w:w="377" w:type="pct"/>
            <w:vAlign w:val="top"/>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color w:val="auto"/>
                <w:sz w:val="18"/>
                <w:szCs w:val="18"/>
                <w:highlight w:val="none"/>
                <w:lang w:eastAsia="zh-CN"/>
              </w:rPr>
              <w:suppressLineNumbers w:val="0"/>
            </w:pPr>
            <w:r>
              <w:rPr>
                <w:rFonts w:hint="eastAsia" w:ascii="宋体" w:hAnsi="宋体" w:eastAsia="宋体" w:cs="宋体"/>
                <w:color w:val="auto"/>
                <w:sz w:val="18"/>
                <w:szCs w:val="18"/>
                <w:highlight w:val="none"/>
                <w:lang w:eastAsia="zh-CN"/>
              </w:rPr>
            </w:r>
            <w:r/>
          </w:p>
        </w:tc>
      </w:tr>
      <w:tr>
        <w:trPr>
          <w:jc w:val="center"/>
          <w:trHeight w:val="454"/>
        </w:trPr>
        <w:tc>
          <w:tcPr>
            <w:tcW w:w="308" w:type="pct"/>
            <w:vAlign w:val="center"/>
            <w:vMerge w:val="restart"/>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color w:val="auto"/>
                <w:sz w:val="18"/>
                <w:szCs w:val="18"/>
                <w:highlight w:val="none"/>
              </w:rPr>
              <w:suppressLineNumbers w:val="0"/>
            </w:pPr>
            <w:r>
              <w:rPr>
                <w:rFonts w:hint="eastAsia" w:ascii="宋体" w:hAnsi="宋体" w:eastAsia="宋体" w:cs="宋体"/>
                <w:color w:val="auto"/>
                <w:sz w:val="18"/>
                <w:szCs w:val="18"/>
                <w:highlight w:val="none"/>
              </w:rPr>
              <w:t xml:space="preserve">1</w:t>
            </w:r>
            <w:r/>
          </w:p>
        </w:tc>
        <w:tc>
          <w:tcPr>
            <w:tcW w:w="1172" w:type="pct"/>
            <w:vAlign w:val="center"/>
            <w:vMerge w:val="restart"/>
            <w:textDirection w:val="lrTb"/>
            <w:noWrap w:val="false"/>
          </w:tcPr>
          <w:p>
            <w:pPr>
              <w:ind w:left="105" w:right="105"/>
              <w:jc w:val="left"/>
              <w:keepLines w:val="0"/>
              <w:keepNext w:val="0"/>
              <w:spacing w:before="0" w:beforeAutospacing="0" w:after="0" w:afterAutospacing="0" w:line="240" w:lineRule="auto"/>
              <w:widowControl/>
              <w:rPr>
                <w:rFonts w:hint="eastAsia" w:ascii="宋体" w:hAnsi="宋体" w:eastAsia="宋体" w:cs="宋体"/>
                <w:color w:val="auto"/>
                <w:spacing w:val="13"/>
                <w:sz w:val="18"/>
                <w:szCs w:val="18"/>
                <w:highlight w:val="none"/>
                <w:lang w:eastAsia="zh-CN"/>
              </w:rPr>
              <w:suppressLineNumbers w:val="0"/>
            </w:pPr>
            <w:r>
              <w:rPr>
                <w:rFonts w:hint="eastAsia" w:ascii="宋体" w:hAnsi="宋体" w:eastAsia="宋体" w:cs="宋体"/>
                <w:color w:val="auto"/>
                <w:spacing w:val="13"/>
                <w:sz w:val="18"/>
                <w:szCs w:val="18"/>
                <w:highlight w:val="none"/>
                <w:lang w:eastAsia="zh-CN"/>
              </w:rPr>
              <w:t xml:space="preserve">餐厅环境卫生干净、明亮、整洁、有序</w:t>
            </w:r>
            <w:r/>
          </w:p>
        </w:tc>
        <w:tc>
          <w:tcPr>
            <w:tcW w:w="282" w:type="pct"/>
            <w:vAlign w:val="center"/>
            <w:vMerge w:val="restart"/>
            <w:textDirection w:val="lrTb"/>
            <w:noWrap w:val="false"/>
          </w:tcPr>
          <w:p>
            <w:pPr>
              <w:ind w:left="0" w:right="0"/>
              <w:jc w:val="center"/>
              <w:keepLines w:val="0"/>
              <w:keepNext w:val="0"/>
              <w:spacing w:before="0" w:beforeAutospacing="0" w:after="0" w:afterAutospacing="0" w:line="240" w:lineRule="auto"/>
              <w:widowControl/>
              <w:rPr>
                <w:rFonts w:hint="default" w:ascii="宋体" w:hAnsi="宋体" w:eastAsia="宋体" w:cs="宋体"/>
                <w:color w:val="auto"/>
                <w:sz w:val="18"/>
                <w:szCs w:val="18"/>
                <w:highlight w:val="none"/>
                <w:lang w:val="en-US" w:eastAsia="zh-CN"/>
              </w:rPr>
              <w:suppressLineNumbers w:val="0"/>
            </w:pPr>
            <w:r>
              <w:rPr>
                <w:rFonts w:hint="eastAsia" w:ascii="宋体" w:hAnsi="宋体" w:cs="宋体"/>
                <w:color w:val="auto"/>
                <w:sz w:val="18"/>
                <w:szCs w:val="18"/>
                <w:highlight w:val="none"/>
                <w:lang w:val="en-US" w:eastAsia="zh-CN"/>
              </w:rPr>
              <w:t xml:space="preserve">24</w:t>
            </w:r>
            <w:r/>
          </w:p>
        </w:tc>
        <w:tc>
          <w:tcPr>
            <w:tcW w:w="2858" w:type="pct"/>
            <w:vAlign w:val="center"/>
            <w:textDirection w:val="lrTb"/>
            <w:noWrap w:val="false"/>
          </w:tcPr>
          <w:p>
            <w:pPr>
              <w:ind w:left="105" w:right="105"/>
              <w:jc w:val="both"/>
              <w:keepLines w:val="0"/>
              <w:keepNext w:val="0"/>
              <w:spacing w:before="0" w:beforeAutospacing="0" w:after="0" w:afterAutospacing="0" w:line="240" w:lineRule="auto"/>
              <w:widowControl/>
              <w:rPr>
                <w:rFonts w:hint="eastAsia" w:ascii="宋体" w:hAnsi="宋体" w:eastAsia="宋体" w:cs="宋体"/>
                <w:color w:val="auto"/>
                <w:spacing w:val="4"/>
                <w:sz w:val="18"/>
                <w:szCs w:val="18"/>
                <w:highlight w:val="none"/>
                <w:lang w:eastAsia="zh-CN"/>
              </w:rPr>
              <w:suppressLineNumbers w:val="0"/>
            </w:pPr>
            <w:r>
              <w:rPr>
                <w:rFonts w:hint="eastAsia" w:ascii="宋体" w:hAnsi="宋体" w:eastAsia="宋体" w:cs="宋体"/>
                <w:color w:val="auto"/>
                <w:spacing w:val="4"/>
                <w:sz w:val="18"/>
                <w:szCs w:val="18"/>
                <w:highlight w:val="none"/>
                <w:lang w:eastAsia="zh-CN"/>
              </w:rPr>
              <w:t xml:space="preserve">餐厅的天花板、装饰物、墙壁及门窗、桌椅、地面有污迹，发现一处扣1分；</w:t>
            </w:r>
            <w:r/>
          </w:p>
        </w:tc>
        <w:tc>
          <w:tcPr>
            <w:tcW w:w="377" w:type="pct"/>
            <w:vAlign w:val="top"/>
            <w:textDirection w:val="lrTb"/>
            <w:noWrap w:val="false"/>
          </w:tcPr>
          <w:p>
            <w:pPr>
              <w:ind w:left="0" w:right="0"/>
              <w:keepLines w:val="0"/>
              <w:keepNext w:val="0"/>
              <w:spacing w:before="0" w:beforeAutospacing="0" w:after="0" w:afterAutospacing="0" w:line="240" w:lineRule="auto"/>
              <w:widowControl/>
              <w:rPr>
                <w:rFonts w:hint="eastAsia" w:ascii="宋体" w:hAnsi="宋体" w:eastAsia="宋体" w:cs="宋体"/>
                <w:color w:val="auto"/>
                <w:sz w:val="18"/>
                <w:szCs w:val="18"/>
                <w:highlight w:val="none"/>
                <w:lang w:eastAsia="zh-CN"/>
              </w:rPr>
              <w:suppressLineNumbers w:val="0"/>
            </w:pPr>
            <w:r>
              <w:rPr>
                <w:rFonts w:hint="eastAsia" w:ascii="宋体" w:hAnsi="宋体" w:eastAsia="宋体" w:cs="宋体"/>
                <w:color w:val="auto"/>
                <w:sz w:val="18"/>
                <w:szCs w:val="18"/>
                <w:highlight w:val="none"/>
                <w:lang w:eastAsia="zh-CN"/>
              </w:rPr>
            </w:r>
            <w:r/>
          </w:p>
        </w:tc>
      </w:tr>
      <w:tr>
        <w:trPr>
          <w:jc w:val="center"/>
          <w:trHeight w:val="454"/>
        </w:trPr>
        <w:tc>
          <w:tcPr>
            <w:tcW w:w="308" w:type="pct"/>
            <w:vAlign w:val="top"/>
            <w:vMerge w:val="continue"/>
            <w:textDirection w:val="lrTb"/>
            <w:noWrap w:val="false"/>
          </w:tcPr>
          <w:p>
            <w:pPr>
              <w:ind w:left="0" w:right="0"/>
              <w:keepLines w:val="0"/>
              <w:keepNext w:val="0"/>
              <w:spacing w:before="0" w:beforeAutospacing="0" w:after="0" w:afterAutospacing="0" w:line="240" w:lineRule="auto"/>
              <w:widowControl/>
              <w:rPr>
                <w:rFonts w:hint="eastAsia" w:ascii="宋体" w:hAnsi="宋体" w:eastAsia="宋体" w:cs="宋体"/>
                <w:color w:val="auto"/>
                <w:sz w:val="18"/>
                <w:szCs w:val="18"/>
                <w:highlight w:val="none"/>
                <w:lang w:eastAsia="zh-CN"/>
              </w:rPr>
              <w:suppressLineNumbers w:val="0"/>
            </w:pPr>
            <w:r>
              <w:rPr>
                <w:rFonts w:hint="eastAsia" w:ascii="宋体" w:hAnsi="宋体" w:eastAsia="宋体" w:cs="宋体"/>
                <w:color w:val="auto"/>
                <w:sz w:val="18"/>
                <w:szCs w:val="18"/>
                <w:highlight w:val="none"/>
                <w:lang w:eastAsia="zh-CN"/>
              </w:rPr>
            </w:r>
            <w:r/>
          </w:p>
        </w:tc>
        <w:tc>
          <w:tcPr>
            <w:tcW w:w="1172" w:type="pct"/>
            <w:vAlign w:val="top"/>
            <w:vMerge w:val="continue"/>
            <w:textDirection w:val="lrTb"/>
            <w:noWrap w:val="false"/>
          </w:tcPr>
          <w:p>
            <w:pPr>
              <w:ind w:left="105" w:right="105"/>
              <w:jc w:val="left"/>
              <w:keepLines w:val="0"/>
              <w:keepNext w:val="0"/>
              <w:spacing w:before="0" w:beforeAutospacing="0" w:after="0" w:afterAutospacing="0" w:line="240" w:lineRule="auto"/>
              <w:widowControl/>
              <w:rPr>
                <w:rFonts w:hint="eastAsia" w:ascii="宋体" w:hAnsi="宋体" w:eastAsia="宋体" w:cs="宋体"/>
                <w:color w:val="auto"/>
                <w:spacing w:val="13"/>
                <w:sz w:val="18"/>
                <w:szCs w:val="18"/>
                <w:highlight w:val="none"/>
                <w:lang w:eastAsia="zh-CN"/>
              </w:rPr>
              <w:suppressLineNumbers w:val="0"/>
            </w:pPr>
            <w:r>
              <w:rPr>
                <w:rFonts w:hint="eastAsia" w:ascii="宋体" w:hAnsi="宋体" w:eastAsia="宋体" w:cs="宋体"/>
                <w:color w:val="auto"/>
                <w:spacing w:val="13"/>
                <w:sz w:val="18"/>
                <w:szCs w:val="18"/>
                <w:highlight w:val="none"/>
                <w:lang w:eastAsia="zh-CN"/>
              </w:rPr>
            </w:r>
            <w:r/>
          </w:p>
        </w:tc>
        <w:tc>
          <w:tcPr>
            <w:tcW w:w="282" w:type="pct"/>
            <w:vAlign w:val="center"/>
            <w:vMerge w:val="continue"/>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color w:val="auto"/>
                <w:sz w:val="18"/>
                <w:szCs w:val="18"/>
                <w:highlight w:val="none"/>
                <w:lang w:eastAsia="zh-CN"/>
              </w:rPr>
              <w:suppressLineNumbers w:val="0"/>
            </w:pPr>
            <w:r>
              <w:rPr>
                <w:rFonts w:hint="eastAsia" w:ascii="宋体" w:hAnsi="宋体" w:eastAsia="宋体" w:cs="宋体"/>
                <w:color w:val="auto"/>
                <w:sz w:val="18"/>
                <w:szCs w:val="18"/>
                <w:highlight w:val="none"/>
                <w:lang w:eastAsia="zh-CN"/>
              </w:rPr>
            </w:r>
            <w:r/>
          </w:p>
        </w:tc>
        <w:tc>
          <w:tcPr>
            <w:tcW w:w="2858" w:type="pct"/>
            <w:vAlign w:val="center"/>
            <w:textDirection w:val="lrTb"/>
            <w:noWrap w:val="false"/>
          </w:tcPr>
          <w:p>
            <w:pPr>
              <w:ind w:left="105" w:right="105"/>
              <w:jc w:val="both"/>
              <w:keepLines w:val="0"/>
              <w:keepNext w:val="0"/>
              <w:spacing w:before="0" w:beforeAutospacing="0" w:after="0" w:afterAutospacing="0" w:line="240" w:lineRule="auto"/>
              <w:widowControl/>
              <w:rPr>
                <w:rFonts w:hint="eastAsia" w:ascii="宋体" w:hAnsi="宋体" w:eastAsia="宋体" w:cs="宋体"/>
                <w:color w:val="auto"/>
                <w:spacing w:val="4"/>
                <w:sz w:val="18"/>
                <w:szCs w:val="18"/>
                <w:highlight w:val="none"/>
                <w:lang w:eastAsia="zh-CN"/>
              </w:rPr>
              <w:suppressLineNumbers w:val="0"/>
            </w:pPr>
            <w:r>
              <w:rPr>
                <w:rFonts w:hint="eastAsia" w:ascii="宋体" w:hAnsi="宋体" w:eastAsia="宋体" w:cs="宋体"/>
                <w:color w:val="auto"/>
                <w:spacing w:val="4"/>
                <w:sz w:val="18"/>
                <w:szCs w:val="18"/>
                <w:highlight w:val="none"/>
                <w:lang w:eastAsia="zh-CN"/>
              </w:rPr>
              <w:t xml:space="preserve">服务台面、垃圾桶有污迹、油迹，发现一处扣1分</w:t>
            </w:r>
            <w:r/>
          </w:p>
        </w:tc>
        <w:tc>
          <w:tcPr>
            <w:tcW w:w="377" w:type="pct"/>
            <w:vAlign w:val="top"/>
            <w:textDirection w:val="lrTb"/>
            <w:noWrap w:val="false"/>
          </w:tcPr>
          <w:p>
            <w:pPr>
              <w:ind w:left="0" w:right="0"/>
              <w:keepLines w:val="0"/>
              <w:keepNext w:val="0"/>
              <w:spacing w:before="0" w:beforeAutospacing="0" w:after="0" w:afterAutospacing="0" w:line="240" w:lineRule="auto"/>
              <w:widowControl/>
              <w:rPr>
                <w:rFonts w:hint="eastAsia" w:ascii="宋体" w:hAnsi="宋体" w:eastAsia="宋体" w:cs="宋体"/>
                <w:color w:val="auto"/>
                <w:sz w:val="18"/>
                <w:szCs w:val="18"/>
                <w:highlight w:val="none"/>
                <w:lang w:eastAsia="zh-CN"/>
              </w:rPr>
              <w:suppressLineNumbers w:val="0"/>
            </w:pPr>
            <w:r>
              <w:rPr>
                <w:rFonts w:hint="eastAsia" w:ascii="宋体" w:hAnsi="宋体" w:eastAsia="宋体" w:cs="宋体"/>
                <w:color w:val="auto"/>
                <w:sz w:val="18"/>
                <w:szCs w:val="18"/>
                <w:highlight w:val="none"/>
                <w:lang w:eastAsia="zh-CN"/>
              </w:rPr>
            </w:r>
            <w:r/>
          </w:p>
        </w:tc>
      </w:tr>
      <w:tr>
        <w:trPr>
          <w:jc w:val="center"/>
          <w:trHeight w:val="454"/>
        </w:trPr>
        <w:tc>
          <w:tcPr>
            <w:tcW w:w="308" w:type="pct"/>
            <w:vAlign w:val="top"/>
            <w:vMerge w:val="continue"/>
            <w:textDirection w:val="lrTb"/>
            <w:noWrap w:val="false"/>
          </w:tcPr>
          <w:p>
            <w:pPr>
              <w:ind w:left="0" w:right="0"/>
              <w:keepLines w:val="0"/>
              <w:keepNext w:val="0"/>
              <w:spacing w:before="0" w:beforeAutospacing="0" w:after="0" w:afterAutospacing="0" w:line="240" w:lineRule="auto"/>
              <w:widowControl/>
              <w:rPr>
                <w:rFonts w:hint="eastAsia" w:ascii="宋体" w:hAnsi="宋体" w:eastAsia="宋体" w:cs="宋体"/>
                <w:color w:val="auto"/>
                <w:sz w:val="18"/>
                <w:szCs w:val="18"/>
                <w:highlight w:val="none"/>
                <w:lang w:eastAsia="zh-CN"/>
              </w:rPr>
              <w:suppressLineNumbers w:val="0"/>
            </w:pPr>
            <w:r>
              <w:rPr>
                <w:rFonts w:hint="eastAsia" w:ascii="宋体" w:hAnsi="宋体" w:eastAsia="宋体" w:cs="宋体"/>
                <w:color w:val="auto"/>
                <w:sz w:val="18"/>
                <w:szCs w:val="18"/>
                <w:highlight w:val="none"/>
                <w:lang w:eastAsia="zh-CN"/>
              </w:rPr>
            </w:r>
            <w:r/>
          </w:p>
        </w:tc>
        <w:tc>
          <w:tcPr>
            <w:tcW w:w="1172" w:type="pct"/>
            <w:vAlign w:val="top"/>
            <w:vMerge w:val="continue"/>
            <w:textDirection w:val="lrTb"/>
            <w:noWrap w:val="false"/>
          </w:tcPr>
          <w:p>
            <w:pPr>
              <w:ind w:left="105" w:right="105"/>
              <w:jc w:val="left"/>
              <w:keepLines w:val="0"/>
              <w:keepNext w:val="0"/>
              <w:spacing w:before="0" w:beforeAutospacing="0" w:after="0" w:afterAutospacing="0" w:line="240" w:lineRule="auto"/>
              <w:widowControl/>
              <w:rPr>
                <w:rFonts w:hint="eastAsia" w:ascii="宋体" w:hAnsi="宋体" w:eastAsia="宋体" w:cs="宋体"/>
                <w:color w:val="auto"/>
                <w:spacing w:val="13"/>
                <w:sz w:val="18"/>
                <w:szCs w:val="18"/>
                <w:highlight w:val="none"/>
                <w:lang w:eastAsia="zh-CN"/>
              </w:rPr>
              <w:suppressLineNumbers w:val="0"/>
            </w:pPr>
            <w:r>
              <w:rPr>
                <w:rFonts w:hint="eastAsia" w:ascii="宋体" w:hAnsi="宋体" w:eastAsia="宋体" w:cs="宋体"/>
                <w:color w:val="auto"/>
                <w:spacing w:val="13"/>
                <w:sz w:val="18"/>
                <w:szCs w:val="18"/>
                <w:highlight w:val="none"/>
                <w:lang w:eastAsia="zh-CN"/>
              </w:rPr>
            </w:r>
            <w:r/>
          </w:p>
        </w:tc>
        <w:tc>
          <w:tcPr>
            <w:tcW w:w="282" w:type="pct"/>
            <w:vAlign w:val="center"/>
            <w:vMerge w:val="continue"/>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color w:val="auto"/>
                <w:sz w:val="18"/>
                <w:szCs w:val="18"/>
                <w:highlight w:val="none"/>
                <w:lang w:eastAsia="zh-CN"/>
              </w:rPr>
              <w:suppressLineNumbers w:val="0"/>
            </w:pPr>
            <w:r>
              <w:rPr>
                <w:rFonts w:hint="eastAsia" w:ascii="宋体" w:hAnsi="宋体" w:eastAsia="宋体" w:cs="宋体"/>
                <w:color w:val="auto"/>
                <w:sz w:val="18"/>
                <w:szCs w:val="18"/>
                <w:highlight w:val="none"/>
                <w:lang w:eastAsia="zh-CN"/>
              </w:rPr>
            </w:r>
            <w:r/>
          </w:p>
        </w:tc>
        <w:tc>
          <w:tcPr>
            <w:tcW w:w="2858" w:type="pct"/>
            <w:vAlign w:val="center"/>
            <w:textDirection w:val="lrTb"/>
            <w:noWrap w:val="false"/>
          </w:tcPr>
          <w:p>
            <w:pPr>
              <w:ind w:left="105" w:right="105"/>
              <w:jc w:val="both"/>
              <w:keepLines w:val="0"/>
              <w:keepNext w:val="0"/>
              <w:spacing w:before="0" w:beforeAutospacing="0" w:after="0" w:afterAutospacing="0" w:line="240" w:lineRule="auto"/>
              <w:widowControl/>
              <w:rPr>
                <w:rFonts w:hint="eastAsia" w:ascii="宋体" w:hAnsi="宋体" w:eastAsia="宋体" w:cs="宋体"/>
                <w:color w:val="auto"/>
                <w:spacing w:val="4"/>
                <w:sz w:val="18"/>
                <w:szCs w:val="18"/>
                <w:highlight w:val="none"/>
                <w:lang w:eastAsia="zh-CN"/>
              </w:rPr>
              <w:suppressLineNumbers w:val="0"/>
            </w:pPr>
            <w:r>
              <w:rPr>
                <w:rFonts w:hint="eastAsia" w:ascii="宋体" w:hAnsi="宋体" w:eastAsia="宋体" w:cs="宋体"/>
                <w:color w:val="auto"/>
                <w:spacing w:val="4"/>
                <w:sz w:val="18"/>
                <w:szCs w:val="18"/>
                <w:highlight w:val="none"/>
                <w:lang w:eastAsia="zh-CN"/>
              </w:rPr>
              <w:t xml:space="preserve">工作中，各类用具、设备、地面未清洗干净，发现一处扣1分</w:t>
            </w:r>
            <w:r/>
          </w:p>
        </w:tc>
        <w:tc>
          <w:tcPr>
            <w:tcW w:w="377" w:type="pct"/>
            <w:vAlign w:val="top"/>
            <w:textDirection w:val="lrTb"/>
            <w:noWrap w:val="false"/>
          </w:tcPr>
          <w:p>
            <w:pPr>
              <w:ind w:left="0" w:right="0"/>
              <w:keepLines w:val="0"/>
              <w:keepNext w:val="0"/>
              <w:spacing w:before="0" w:beforeAutospacing="0" w:after="0" w:afterAutospacing="0" w:line="240" w:lineRule="auto"/>
              <w:widowControl/>
              <w:rPr>
                <w:rFonts w:hint="eastAsia" w:ascii="宋体" w:hAnsi="宋体" w:eastAsia="宋体" w:cs="宋体"/>
                <w:color w:val="auto"/>
                <w:sz w:val="18"/>
                <w:szCs w:val="18"/>
                <w:highlight w:val="none"/>
                <w:lang w:eastAsia="zh-CN"/>
              </w:rPr>
              <w:suppressLineNumbers w:val="0"/>
            </w:pPr>
            <w:r>
              <w:rPr>
                <w:rFonts w:hint="eastAsia" w:ascii="宋体" w:hAnsi="宋体" w:eastAsia="宋体" w:cs="宋体"/>
                <w:color w:val="auto"/>
                <w:sz w:val="18"/>
                <w:szCs w:val="18"/>
                <w:highlight w:val="none"/>
                <w:lang w:eastAsia="zh-CN"/>
              </w:rPr>
            </w:r>
            <w:r/>
          </w:p>
        </w:tc>
      </w:tr>
      <w:tr>
        <w:trPr>
          <w:jc w:val="center"/>
          <w:trHeight w:val="454"/>
        </w:trPr>
        <w:tc>
          <w:tcPr>
            <w:tcW w:w="308" w:type="pct"/>
            <w:vAlign w:val="top"/>
            <w:vMerge w:val="continue"/>
            <w:textDirection w:val="lrTb"/>
            <w:noWrap w:val="false"/>
          </w:tcPr>
          <w:p>
            <w:pPr>
              <w:ind w:left="0" w:right="0"/>
              <w:keepLines w:val="0"/>
              <w:keepNext w:val="0"/>
              <w:spacing w:before="0" w:beforeAutospacing="0" w:after="0" w:afterAutospacing="0" w:line="240" w:lineRule="auto"/>
              <w:widowControl/>
              <w:rPr>
                <w:rFonts w:hint="eastAsia" w:ascii="宋体" w:hAnsi="宋体" w:eastAsia="宋体" w:cs="宋体"/>
                <w:color w:val="auto"/>
                <w:sz w:val="18"/>
                <w:szCs w:val="18"/>
                <w:highlight w:val="none"/>
                <w:lang w:eastAsia="zh-CN"/>
              </w:rPr>
              <w:suppressLineNumbers w:val="0"/>
            </w:pPr>
            <w:r>
              <w:rPr>
                <w:rFonts w:hint="eastAsia" w:ascii="宋体" w:hAnsi="宋体" w:eastAsia="宋体" w:cs="宋体"/>
                <w:color w:val="auto"/>
                <w:sz w:val="18"/>
                <w:szCs w:val="18"/>
                <w:highlight w:val="none"/>
                <w:lang w:eastAsia="zh-CN"/>
              </w:rPr>
            </w:r>
            <w:r/>
          </w:p>
        </w:tc>
        <w:tc>
          <w:tcPr>
            <w:tcW w:w="1172" w:type="pct"/>
            <w:vAlign w:val="top"/>
            <w:vMerge w:val="continue"/>
            <w:textDirection w:val="lrTb"/>
            <w:noWrap w:val="false"/>
          </w:tcPr>
          <w:p>
            <w:pPr>
              <w:ind w:left="105" w:right="105"/>
              <w:jc w:val="left"/>
              <w:keepLines w:val="0"/>
              <w:keepNext w:val="0"/>
              <w:spacing w:before="0" w:beforeAutospacing="0" w:after="0" w:afterAutospacing="0" w:line="240" w:lineRule="auto"/>
              <w:widowControl/>
              <w:rPr>
                <w:rFonts w:hint="eastAsia" w:ascii="宋体" w:hAnsi="宋体" w:eastAsia="宋体" w:cs="宋体"/>
                <w:color w:val="auto"/>
                <w:spacing w:val="13"/>
                <w:sz w:val="18"/>
                <w:szCs w:val="18"/>
                <w:highlight w:val="none"/>
                <w:lang w:eastAsia="zh-CN"/>
              </w:rPr>
              <w:suppressLineNumbers w:val="0"/>
            </w:pPr>
            <w:r>
              <w:rPr>
                <w:rFonts w:hint="eastAsia" w:ascii="宋体" w:hAnsi="宋体" w:eastAsia="宋体" w:cs="宋体"/>
                <w:color w:val="auto"/>
                <w:spacing w:val="13"/>
                <w:sz w:val="18"/>
                <w:szCs w:val="18"/>
                <w:highlight w:val="none"/>
                <w:lang w:eastAsia="zh-CN"/>
              </w:rPr>
            </w:r>
            <w:r/>
          </w:p>
        </w:tc>
        <w:tc>
          <w:tcPr>
            <w:tcW w:w="282" w:type="pct"/>
            <w:vAlign w:val="center"/>
            <w:vMerge w:val="continue"/>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color w:val="auto"/>
                <w:sz w:val="18"/>
                <w:szCs w:val="18"/>
                <w:highlight w:val="none"/>
                <w:lang w:eastAsia="zh-CN"/>
              </w:rPr>
              <w:suppressLineNumbers w:val="0"/>
            </w:pPr>
            <w:r>
              <w:rPr>
                <w:rFonts w:hint="eastAsia" w:ascii="宋体" w:hAnsi="宋体" w:eastAsia="宋体" w:cs="宋体"/>
                <w:color w:val="auto"/>
                <w:sz w:val="18"/>
                <w:szCs w:val="18"/>
                <w:highlight w:val="none"/>
                <w:lang w:eastAsia="zh-CN"/>
              </w:rPr>
            </w:r>
            <w:r/>
          </w:p>
        </w:tc>
        <w:tc>
          <w:tcPr>
            <w:tcW w:w="2858" w:type="pct"/>
            <w:vAlign w:val="center"/>
            <w:textDirection w:val="lrTb"/>
            <w:noWrap w:val="false"/>
          </w:tcPr>
          <w:p>
            <w:pPr>
              <w:ind w:left="105" w:right="105"/>
              <w:jc w:val="both"/>
              <w:keepLines w:val="0"/>
              <w:keepNext w:val="0"/>
              <w:spacing w:before="0" w:beforeAutospacing="0" w:after="0" w:afterAutospacing="0" w:line="240" w:lineRule="auto"/>
              <w:widowControl/>
              <w:rPr>
                <w:rFonts w:hint="eastAsia" w:ascii="宋体" w:hAnsi="宋体" w:eastAsia="宋体" w:cs="宋体"/>
                <w:color w:val="auto"/>
                <w:spacing w:val="4"/>
                <w:sz w:val="18"/>
                <w:szCs w:val="18"/>
                <w:highlight w:val="none"/>
                <w:lang w:eastAsia="zh-CN"/>
              </w:rPr>
              <w:suppressLineNumbers w:val="0"/>
            </w:pPr>
            <w:r>
              <w:rPr>
                <w:rFonts w:hint="eastAsia" w:ascii="宋体" w:hAnsi="宋体" w:eastAsia="宋体" w:cs="宋体"/>
                <w:color w:val="auto"/>
                <w:spacing w:val="4"/>
                <w:sz w:val="18"/>
                <w:szCs w:val="18"/>
                <w:highlight w:val="none"/>
                <w:lang w:eastAsia="zh-CN"/>
              </w:rPr>
              <w:t xml:space="preserve">厨房间清洁干净无油腻，不符合要求，发现一处扣1分</w:t>
            </w:r>
            <w:r/>
          </w:p>
        </w:tc>
        <w:tc>
          <w:tcPr>
            <w:tcW w:w="377" w:type="pct"/>
            <w:vAlign w:val="top"/>
            <w:textDirection w:val="lrTb"/>
            <w:noWrap w:val="false"/>
          </w:tcPr>
          <w:p>
            <w:pPr>
              <w:ind w:left="0" w:right="0"/>
              <w:keepLines w:val="0"/>
              <w:keepNext w:val="0"/>
              <w:spacing w:before="0" w:beforeAutospacing="0" w:after="0" w:afterAutospacing="0" w:line="240" w:lineRule="auto"/>
              <w:widowControl/>
              <w:rPr>
                <w:rFonts w:hint="eastAsia" w:ascii="宋体" w:hAnsi="宋体" w:eastAsia="宋体" w:cs="宋体"/>
                <w:color w:val="auto"/>
                <w:sz w:val="18"/>
                <w:szCs w:val="18"/>
                <w:highlight w:val="none"/>
                <w:lang w:eastAsia="zh-CN"/>
              </w:rPr>
              <w:suppressLineNumbers w:val="0"/>
            </w:pPr>
            <w:r>
              <w:rPr>
                <w:rFonts w:hint="eastAsia" w:ascii="宋体" w:hAnsi="宋体" w:eastAsia="宋体" w:cs="宋体"/>
                <w:color w:val="auto"/>
                <w:sz w:val="18"/>
                <w:szCs w:val="18"/>
                <w:highlight w:val="none"/>
                <w:lang w:eastAsia="zh-CN"/>
              </w:rPr>
            </w:r>
            <w:r/>
          </w:p>
        </w:tc>
      </w:tr>
      <w:tr>
        <w:trPr>
          <w:jc w:val="center"/>
          <w:trHeight w:val="454"/>
        </w:trPr>
        <w:tc>
          <w:tcPr>
            <w:tcW w:w="308" w:type="pct"/>
            <w:vAlign w:val="top"/>
            <w:vMerge w:val="continue"/>
            <w:textDirection w:val="lrTb"/>
            <w:noWrap w:val="false"/>
          </w:tcPr>
          <w:p>
            <w:pPr>
              <w:ind w:left="0" w:right="0"/>
              <w:keepLines w:val="0"/>
              <w:keepNext w:val="0"/>
              <w:spacing w:before="0" w:beforeAutospacing="0" w:after="0" w:afterAutospacing="0" w:line="240" w:lineRule="auto"/>
              <w:widowControl/>
              <w:rPr>
                <w:rFonts w:hint="eastAsia" w:ascii="宋体" w:hAnsi="宋体" w:eastAsia="宋体" w:cs="宋体"/>
                <w:color w:val="auto"/>
                <w:sz w:val="18"/>
                <w:szCs w:val="18"/>
                <w:highlight w:val="none"/>
                <w:lang w:eastAsia="zh-CN"/>
              </w:rPr>
              <w:suppressLineNumbers w:val="0"/>
            </w:pPr>
            <w:r>
              <w:rPr>
                <w:rFonts w:hint="eastAsia" w:ascii="宋体" w:hAnsi="宋体" w:eastAsia="宋体" w:cs="宋体"/>
                <w:color w:val="auto"/>
                <w:sz w:val="18"/>
                <w:szCs w:val="18"/>
                <w:highlight w:val="none"/>
                <w:lang w:eastAsia="zh-CN"/>
              </w:rPr>
            </w:r>
            <w:r/>
          </w:p>
        </w:tc>
        <w:tc>
          <w:tcPr>
            <w:tcW w:w="1172" w:type="pct"/>
            <w:vAlign w:val="top"/>
            <w:vMerge w:val="continue"/>
            <w:textDirection w:val="lrTb"/>
            <w:noWrap w:val="false"/>
          </w:tcPr>
          <w:p>
            <w:pPr>
              <w:ind w:left="105" w:right="105"/>
              <w:jc w:val="left"/>
              <w:keepLines w:val="0"/>
              <w:keepNext w:val="0"/>
              <w:spacing w:before="0" w:beforeAutospacing="0" w:after="0" w:afterAutospacing="0" w:line="240" w:lineRule="auto"/>
              <w:widowControl/>
              <w:rPr>
                <w:rFonts w:hint="eastAsia" w:ascii="宋体" w:hAnsi="宋体" w:eastAsia="宋体" w:cs="宋体"/>
                <w:color w:val="auto"/>
                <w:spacing w:val="13"/>
                <w:sz w:val="18"/>
                <w:szCs w:val="18"/>
                <w:highlight w:val="none"/>
                <w:lang w:eastAsia="zh-CN"/>
              </w:rPr>
              <w:suppressLineNumbers w:val="0"/>
            </w:pPr>
            <w:r>
              <w:rPr>
                <w:rFonts w:hint="eastAsia" w:ascii="宋体" w:hAnsi="宋体" w:eastAsia="宋体" w:cs="宋体"/>
                <w:color w:val="auto"/>
                <w:spacing w:val="13"/>
                <w:sz w:val="18"/>
                <w:szCs w:val="18"/>
                <w:highlight w:val="none"/>
                <w:lang w:eastAsia="zh-CN"/>
              </w:rPr>
            </w:r>
            <w:r/>
          </w:p>
        </w:tc>
        <w:tc>
          <w:tcPr>
            <w:tcW w:w="282" w:type="pct"/>
            <w:vAlign w:val="center"/>
            <w:vMerge w:val="continue"/>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color w:val="auto"/>
                <w:sz w:val="18"/>
                <w:szCs w:val="18"/>
                <w:highlight w:val="none"/>
                <w:lang w:eastAsia="zh-CN"/>
              </w:rPr>
              <w:suppressLineNumbers w:val="0"/>
            </w:pPr>
            <w:r>
              <w:rPr>
                <w:rFonts w:hint="eastAsia" w:ascii="宋体" w:hAnsi="宋体" w:eastAsia="宋体" w:cs="宋体"/>
                <w:color w:val="auto"/>
                <w:sz w:val="18"/>
                <w:szCs w:val="18"/>
                <w:highlight w:val="none"/>
                <w:lang w:eastAsia="zh-CN"/>
              </w:rPr>
            </w:r>
            <w:r/>
          </w:p>
        </w:tc>
        <w:tc>
          <w:tcPr>
            <w:tcW w:w="2858" w:type="pct"/>
            <w:vAlign w:val="center"/>
            <w:textDirection w:val="lrTb"/>
            <w:noWrap w:val="false"/>
          </w:tcPr>
          <w:p>
            <w:pPr>
              <w:ind w:left="105" w:right="105"/>
              <w:jc w:val="both"/>
              <w:keepLines w:val="0"/>
              <w:keepNext w:val="0"/>
              <w:spacing w:before="0" w:beforeAutospacing="0" w:after="0" w:afterAutospacing="0" w:line="240" w:lineRule="auto"/>
              <w:widowControl/>
              <w:rPr>
                <w:rFonts w:hint="eastAsia" w:ascii="宋体" w:hAnsi="宋体" w:eastAsia="宋体" w:cs="宋体"/>
                <w:color w:val="auto"/>
                <w:spacing w:val="4"/>
                <w:sz w:val="18"/>
                <w:szCs w:val="18"/>
                <w:highlight w:val="none"/>
                <w:lang w:eastAsia="zh-CN"/>
              </w:rPr>
              <w:suppressLineNumbers w:val="0"/>
            </w:pPr>
            <w:r>
              <w:rPr>
                <w:rFonts w:hint="eastAsia" w:ascii="宋体" w:hAnsi="宋体" w:eastAsia="宋体" w:cs="宋体"/>
                <w:color w:val="auto"/>
                <w:spacing w:val="4"/>
                <w:sz w:val="18"/>
                <w:szCs w:val="18"/>
                <w:highlight w:val="none"/>
                <w:lang w:eastAsia="zh-CN"/>
              </w:rPr>
              <w:t xml:space="preserve">工作区有杂物或物品放置杂乱，发现一处扣1分；工作结束后厨房地面、炉灶不清洁、地沟有异物、有异味，发现一处扣1分</w:t>
            </w:r>
            <w:r/>
          </w:p>
        </w:tc>
        <w:tc>
          <w:tcPr>
            <w:tcW w:w="377" w:type="pct"/>
            <w:vAlign w:val="top"/>
            <w:textDirection w:val="lrTb"/>
            <w:noWrap w:val="false"/>
          </w:tcPr>
          <w:p>
            <w:pPr>
              <w:ind w:left="0" w:right="0"/>
              <w:keepLines w:val="0"/>
              <w:keepNext w:val="0"/>
              <w:spacing w:before="0" w:beforeAutospacing="0" w:after="0" w:afterAutospacing="0" w:line="240" w:lineRule="auto"/>
              <w:widowControl/>
              <w:rPr>
                <w:rFonts w:hint="eastAsia" w:ascii="宋体" w:hAnsi="宋体" w:eastAsia="宋体" w:cs="宋体"/>
                <w:color w:val="auto"/>
                <w:sz w:val="18"/>
                <w:szCs w:val="18"/>
                <w:highlight w:val="none"/>
                <w:lang w:eastAsia="zh-CN"/>
              </w:rPr>
              <w:suppressLineNumbers w:val="0"/>
            </w:pPr>
            <w:r>
              <w:rPr>
                <w:rFonts w:hint="eastAsia" w:ascii="宋体" w:hAnsi="宋体" w:eastAsia="宋体" w:cs="宋体"/>
                <w:color w:val="auto"/>
                <w:sz w:val="18"/>
                <w:szCs w:val="18"/>
                <w:highlight w:val="none"/>
                <w:lang w:eastAsia="zh-CN"/>
              </w:rPr>
            </w:r>
            <w:r/>
          </w:p>
        </w:tc>
      </w:tr>
      <w:tr>
        <w:trPr>
          <w:jc w:val="center"/>
          <w:trHeight w:val="454"/>
        </w:trPr>
        <w:tc>
          <w:tcPr>
            <w:tcW w:w="308" w:type="pct"/>
            <w:vAlign w:val="top"/>
            <w:vMerge w:val="continue"/>
            <w:textDirection w:val="lrTb"/>
            <w:noWrap w:val="false"/>
          </w:tcPr>
          <w:p>
            <w:pPr>
              <w:ind w:left="0" w:right="0"/>
              <w:keepLines w:val="0"/>
              <w:keepNext w:val="0"/>
              <w:spacing w:before="0" w:beforeAutospacing="0" w:after="0" w:afterAutospacing="0" w:line="240" w:lineRule="auto"/>
              <w:widowControl/>
              <w:rPr>
                <w:rFonts w:hint="eastAsia" w:ascii="宋体" w:hAnsi="宋体" w:eastAsia="宋体" w:cs="宋体"/>
                <w:color w:val="auto"/>
                <w:sz w:val="18"/>
                <w:szCs w:val="18"/>
                <w:highlight w:val="none"/>
                <w:lang w:eastAsia="zh-CN"/>
              </w:rPr>
              <w:suppressLineNumbers w:val="0"/>
            </w:pPr>
            <w:r>
              <w:rPr>
                <w:rFonts w:hint="eastAsia" w:ascii="宋体" w:hAnsi="宋体" w:eastAsia="宋体" w:cs="宋体"/>
                <w:color w:val="auto"/>
                <w:sz w:val="18"/>
                <w:szCs w:val="18"/>
                <w:highlight w:val="none"/>
                <w:lang w:eastAsia="zh-CN"/>
              </w:rPr>
            </w:r>
            <w:r/>
          </w:p>
        </w:tc>
        <w:tc>
          <w:tcPr>
            <w:tcW w:w="1172" w:type="pct"/>
            <w:vAlign w:val="top"/>
            <w:vMerge w:val="continue"/>
            <w:textDirection w:val="lrTb"/>
            <w:noWrap w:val="false"/>
          </w:tcPr>
          <w:p>
            <w:pPr>
              <w:ind w:left="105" w:right="105"/>
              <w:jc w:val="left"/>
              <w:keepLines w:val="0"/>
              <w:keepNext w:val="0"/>
              <w:spacing w:before="0" w:beforeAutospacing="0" w:after="0" w:afterAutospacing="0" w:line="240" w:lineRule="auto"/>
              <w:widowControl/>
              <w:rPr>
                <w:rFonts w:hint="eastAsia" w:ascii="宋体" w:hAnsi="宋体" w:eastAsia="宋体" w:cs="宋体"/>
                <w:color w:val="auto"/>
                <w:spacing w:val="13"/>
                <w:sz w:val="18"/>
                <w:szCs w:val="18"/>
                <w:highlight w:val="none"/>
                <w:lang w:eastAsia="zh-CN"/>
              </w:rPr>
              <w:suppressLineNumbers w:val="0"/>
            </w:pPr>
            <w:r>
              <w:rPr>
                <w:rFonts w:hint="eastAsia" w:ascii="宋体" w:hAnsi="宋体" w:eastAsia="宋体" w:cs="宋体"/>
                <w:color w:val="auto"/>
                <w:spacing w:val="13"/>
                <w:sz w:val="18"/>
                <w:szCs w:val="18"/>
                <w:highlight w:val="none"/>
                <w:lang w:eastAsia="zh-CN"/>
              </w:rPr>
            </w:r>
            <w:r/>
          </w:p>
        </w:tc>
        <w:tc>
          <w:tcPr>
            <w:tcW w:w="282" w:type="pct"/>
            <w:vAlign w:val="center"/>
            <w:vMerge w:val="continue"/>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color w:val="auto"/>
                <w:sz w:val="18"/>
                <w:szCs w:val="18"/>
                <w:highlight w:val="none"/>
                <w:lang w:eastAsia="zh-CN"/>
              </w:rPr>
              <w:suppressLineNumbers w:val="0"/>
            </w:pPr>
            <w:r>
              <w:rPr>
                <w:rFonts w:hint="eastAsia" w:ascii="宋体" w:hAnsi="宋体" w:eastAsia="宋体" w:cs="宋体"/>
                <w:color w:val="auto"/>
                <w:sz w:val="18"/>
                <w:szCs w:val="18"/>
                <w:highlight w:val="none"/>
                <w:lang w:eastAsia="zh-CN"/>
              </w:rPr>
            </w:r>
            <w:r/>
          </w:p>
        </w:tc>
        <w:tc>
          <w:tcPr>
            <w:tcW w:w="2858" w:type="pct"/>
            <w:vAlign w:val="center"/>
            <w:textDirection w:val="lrTb"/>
            <w:noWrap w:val="false"/>
          </w:tcPr>
          <w:p>
            <w:pPr>
              <w:ind w:left="105" w:right="105"/>
              <w:jc w:val="both"/>
              <w:keepLines w:val="0"/>
              <w:keepNext w:val="0"/>
              <w:spacing w:before="0" w:beforeAutospacing="0" w:after="0" w:afterAutospacing="0" w:line="240" w:lineRule="auto"/>
              <w:widowControl/>
              <w:rPr>
                <w:rFonts w:hint="eastAsia" w:ascii="宋体" w:hAnsi="宋体" w:eastAsia="宋体" w:cs="宋体"/>
                <w:color w:val="auto"/>
                <w:spacing w:val="4"/>
                <w:sz w:val="18"/>
                <w:szCs w:val="18"/>
                <w:highlight w:val="none"/>
                <w:lang w:eastAsia="zh-CN"/>
              </w:rPr>
              <w:suppressLineNumbers w:val="0"/>
            </w:pPr>
            <w:r>
              <w:rPr>
                <w:rFonts w:hint="eastAsia" w:ascii="宋体" w:hAnsi="宋体" w:eastAsia="宋体" w:cs="宋体"/>
                <w:color w:val="auto"/>
                <w:spacing w:val="4"/>
                <w:sz w:val="18"/>
                <w:szCs w:val="18"/>
                <w:highlight w:val="none"/>
                <w:lang w:eastAsia="zh-CN"/>
              </w:rPr>
              <w:t xml:space="preserve">泔水、垃圾等废弃物未按规定存放或垃圾未及时清理，发现一次扣1分；垃圾桶未能及时清洗干净、定点放置或有明显异味，发现一次扣1分；下水道滤网撤除等造成堵塞情况，发现一次扣3分</w:t>
            </w:r>
            <w:r/>
          </w:p>
        </w:tc>
        <w:tc>
          <w:tcPr>
            <w:tcW w:w="377" w:type="pct"/>
            <w:vAlign w:val="top"/>
            <w:textDirection w:val="lrTb"/>
            <w:noWrap w:val="false"/>
          </w:tcPr>
          <w:p>
            <w:pPr>
              <w:ind w:left="0" w:right="0"/>
              <w:keepLines w:val="0"/>
              <w:keepNext w:val="0"/>
              <w:spacing w:before="0" w:beforeAutospacing="0" w:after="0" w:afterAutospacing="0" w:line="240" w:lineRule="auto"/>
              <w:widowControl/>
              <w:rPr>
                <w:rFonts w:hint="eastAsia" w:ascii="宋体" w:hAnsi="宋体" w:eastAsia="宋体" w:cs="宋体"/>
                <w:color w:val="auto"/>
                <w:sz w:val="18"/>
                <w:szCs w:val="18"/>
                <w:highlight w:val="none"/>
                <w:lang w:eastAsia="zh-CN"/>
              </w:rPr>
              <w:suppressLineNumbers w:val="0"/>
            </w:pPr>
            <w:r>
              <w:rPr>
                <w:rFonts w:hint="eastAsia" w:ascii="宋体" w:hAnsi="宋体" w:eastAsia="宋体" w:cs="宋体"/>
                <w:color w:val="auto"/>
                <w:sz w:val="18"/>
                <w:szCs w:val="18"/>
                <w:highlight w:val="none"/>
                <w:lang w:eastAsia="zh-CN"/>
              </w:rPr>
            </w:r>
            <w:r/>
          </w:p>
        </w:tc>
      </w:tr>
      <w:tr>
        <w:trPr>
          <w:jc w:val="center"/>
          <w:trHeight w:val="454"/>
        </w:trPr>
        <w:tc>
          <w:tcPr>
            <w:tcW w:w="308" w:type="pct"/>
            <w:vAlign w:val="center"/>
            <w:vMerge w:val="restart"/>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color w:val="auto"/>
                <w:sz w:val="18"/>
                <w:szCs w:val="18"/>
                <w:highlight w:val="none"/>
              </w:rPr>
              <w:suppressLineNumbers w:val="0"/>
            </w:pPr>
            <w:r>
              <w:rPr>
                <w:rFonts w:hint="eastAsia" w:ascii="宋体" w:hAnsi="宋体" w:eastAsia="宋体" w:cs="宋体"/>
                <w:color w:val="auto"/>
                <w:spacing w:val="1"/>
                <w:sz w:val="18"/>
                <w:szCs w:val="18"/>
                <w:highlight w:val="none"/>
              </w:rPr>
              <w:t xml:space="preserve">2</w:t>
            </w:r>
            <w:r/>
          </w:p>
        </w:tc>
        <w:tc>
          <w:tcPr>
            <w:tcW w:w="1172" w:type="pct"/>
            <w:vAlign w:val="center"/>
            <w:vMerge w:val="restart"/>
            <w:textDirection w:val="lrTb"/>
            <w:noWrap w:val="false"/>
          </w:tcPr>
          <w:p>
            <w:pPr>
              <w:ind w:left="105" w:right="105"/>
              <w:jc w:val="left"/>
              <w:keepLines w:val="0"/>
              <w:keepNext w:val="0"/>
              <w:spacing w:before="0" w:beforeAutospacing="0" w:after="0" w:afterAutospacing="0" w:line="240" w:lineRule="auto"/>
              <w:widowControl/>
              <w:rPr>
                <w:rFonts w:hint="eastAsia" w:ascii="宋体" w:hAnsi="宋体" w:eastAsia="宋体" w:cs="宋体"/>
                <w:color w:val="auto"/>
                <w:spacing w:val="13"/>
                <w:sz w:val="18"/>
                <w:szCs w:val="18"/>
                <w:highlight w:val="none"/>
                <w:lang w:eastAsia="zh-CN"/>
              </w:rPr>
              <w:suppressLineNumbers w:val="0"/>
            </w:pPr>
            <w:r>
              <w:rPr>
                <w:rFonts w:hint="eastAsia" w:ascii="宋体" w:hAnsi="宋体" w:eastAsia="宋体" w:cs="宋体"/>
                <w:color w:val="auto"/>
                <w:spacing w:val="13"/>
                <w:sz w:val="18"/>
                <w:szCs w:val="18"/>
                <w:highlight w:val="none"/>
                <w:lang w:eastAsia="zh-CN"/>
              </w:rPr>
              <w:t xml:space="preserve">加强员工身体健康及卫生管理，身体健康状况及穿戴符合要求</w:t>
            </w:r>
            <w:r/>
          </w:p>
        </w:tc>
        <w:tc>
          <w:tcPr>
            <w:tcW w:w="282" w:type="pct"/>
            <w:vAlign w:val="center"/>
            <w:vMerge w:val="continue"/>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color w:val="auto"/>
                <w:sz w:val="18"/>
                <w:szCs w:val="18"/>
                <w:highlight w:val="none"/>
              </w:rPr>
              <w:suppressLineNumbers w:val="0"/>
            </w:pPr>
            <w:r>
              <w:rPr>
                <w:rFonts w:hint="eastAsia" w:ascii="宋体" w:hAnsi="宋体" w:eastAsia="宋体" w:cs="宋体"/>
                <w:color w:val="auto"/>
                <w:sz w:val="18"/>
                <w:szCs w:val="18"/>
                <w:highlight w:val="none"/>
              </w:rPr>
            </w:r>
            <w:r/>
          </w:p>
        </w:tc>
        <w:tc>
          <w:tcPr>
            <w:tcW w:w="2858" w:type="pct"/>
            <w:vAlign w:val="center"/>
            <w:textDirection w:val="lrTb"/>
            <w:noWrap w:val="false"/>
          </w:tcPr>
          <w:p>
            <w:pPr>
              <w:ind w:left="105" w:right="105"/>
              <w:jc w:val="both"/>
              <w:keepLines w:val="0"/>
              <w:keepNext w:val="0"/>
              <w:spacing w:before="0" w:beforeAutospacing="0" w:after="0" w:afterAutospacing="0" w:line="240" w:lineRule="auto"/>
              <w:widowControl/>
              <w:rPr>
                <w:rFonts w:hint="eastAsia" w:ascii="宋体" w:hAnsi="宋体" w:eastAsia="宋体" w:cs="宋体"/>
                <w:color w:val="auto"/>
                <w:spacing w:val="4"/>
                <w:sz w:val="18"/>
                <w:szCs w:val="18"/>
                <w:highlight w:val="none"/>
                <w:lang w:eastAsia="zh-CN"/>
              </w:rPr>
              <w:suppressLineNumbers w:val="0"/>
            </w:pPr>
            <w:r>
              <w:rPr>
                <w:rFonts w:hint="eastAsia" w:ascii="宋体" w:hAnsi="宋体" w:eastAsia="宋体" w:cs="宋体"/>
                <w:color w:val="auto"/>
                <w:spacing w:val="4"/>
                <w:sz w:val="18"/>
                <w:szCs w:val="18"/>
                <w:highlight w:val="none"/>
                <w:lang w:eastAsia="zh-CN"/>
              </w:rPr>
              <w:t xml:space="preserve">员工化浓妆、使用气味怪异或浓烈香水、留长指甲、涂指甲或男同志留长发、长胡须，发现1人次扣3分</w:t>
            </w:r>
            <w:r/>
          </w:p>
        </w:tc>
        <w:tc>
          <w:tcPr>
            <w:tcW w:w="377" w:type="pct"/>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color w:val="auto"/>
                <w:sz w:val="18"/>
                <w:szCs w:val="18"/>
                <w:highlight w:val="none"/>
                <w:lang w:eastAsia="zh-CN"/>
              </w:rPr>
              <w:suppressLineNumbers w:val="0"/>
            </w:pPr>
            <w:r>
              <w:rPr>
                <w:rFonts w:hint="eastAsia" w:ascii="宋体" w:hAnsi="宋体" w:eastAsia="宋体" w:cs="宋体"/>
                <w:color w:val="auto"/>
                <w:sz w:val="18"/>
                <w:szCs w:val="18"/>
                <w:highlight w:val="none"/>
                <w:lang w:eastAsia="zh-CN"/>
              </w:rPr>
            </w:r>
            <w:r/>
          </w:p>
        </w:tc>
      </w:tr>
      <w:tr>
        <w:trPr>
          <w:jc w:val="center"/>
          <w:trHeight w:val="454"/>
        </w:trPr>
        <w:tc>
          <w:tcPr>
            <w:tcW w:w="308" w:type="pct"/>
            <w:vAlign w:val="center"/>
            <w:vMerge w:val="continue"/>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color w:val="auto"/>
                <w:sz w:val="18"/>
                <w:szCs w:val="18"/>
                <w:highlight w:val="none"/>
                <w:lang w:eastAsia="zh-CN"/>
              </w:rPr>
              <w:suppressLineNumbers w:val="0"/>
            </w:pPr>
            <w:r>
              <w:rPr>
                <w:rFonts w:hint="eastAsia" w:ascii="宋体" w:hAnsi="宋体" w:eastAsia="宋体" w:cs="宋体"/>
                <w:color w:val="auto"/>
                <w:sz w:val="18"/>
                <w:szCs w:val="18"/>
                <w:highlight w:val="none"/>
                <w:lang w:eastAsia="zh-CN"/>
              </w:rPr>
            </w:r>
            <w:r/>
          </w:p>
        </w:tc>
        <w:tc>
          <w:tcPr>
            <w:tcW w:w="1172" w:type="pct"/>
            <w:vAlign w:val="center"/>
            <w:vMerge w:val="continue"/>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color w:val="auto"/>
                <w:sz w:val="18"/>
                <w:szCs w:val="18"/>
                <w:highlight w:val="none"/>
                <w:lang w:eastAsia="zh-CN"/>
              </w:rPr>
              <w:suppressLineNumbers w:val="0"/>
            </w:pPr>
            <w:r>
              <w:rPr>
                <w:rFonts w:hint="eastAsia" w:ascii="宋体" w:hAnsi="宋体" w:eastAsia="宋体" w:cs="宋体"/>
                <w:color w:val="auto"/>
                <w:sz w:val="18"/>
                <w:szCs w:val="18"/>
                <w:highlight w:val="none"/>
                <w:lang w:eastAsia="zh-CN"/>
              </w:rPr>
            </w:r>
            <w:r/>
          </w:p>
        </w:tc>
        <w:tc>
          <w:tcPr>
            <w:tcW w:w="282" w:type="pct"/>
            <w:vAlign w:val="center"/>
            <w:vMerge w:val="continue"/>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color w:val="auto"/>
                <w:sz w:val="18"/>
                <w:szCs w:val="18"/>
                <w:highlight w:val="none"/>
                <w:lang w:eastAsia="zh-CN"/>
              </w:rPr>
              <w:suppressLineNumbers w:val="0"/>
            </w:pPr>
            <w:r>
              <w:rPr>
                <w:rFonts w:hint="eastAsia" w:ascii="宋体" w:hAnsi="宋体" w:eastAsia="宋体" w:cs="宋体"/>
                <w:color w:val="auto"/>
                <w:sz w:val="18"/>
                <w:szCs w:val="18"/>
                <w:highlight w:val="none"/>
                <w:lang w:eastAsia="zh-CN"/>
              </w:rPr>
            </w:r>
            <w:r/>
          </w:p>
        </w:tc>
        <w:tc>
          <w:tcPr>
            <w:tcW w:w="2858" w:type="pct"/>
            <w:vAlign w:val="center"/>
            <w:textDirection w:val="lrTb"/>
            <w:noWrap w:val="false"/>
          </w:tcPr>
          <w:p>
            <w:pPr>
              <w:ind w:left="105" w:right="105"/>
              <w:jc w:val="both"/>
              <w:keepLines w:val="0"/>
              <w:keepNext w:val="0"/>
              <w:spacing w:before="0" w:beforeAutospacing="0" w:after="0" w:afterAutospacing="0" w:line="240" w:lineRule="auto"/>
              <w:widowControl/>
              <w:rPr>
                <w:rFonts w:hint="eastAsia" w:ascii="宋体" w:hAnsi="宋体" w:eastAsia="宋体" w:cs="宋体"/>
                <w:color w:val="auto"/>
                <w:spacing w:val="4"/>
                <w:sz w:val="18"/>
                <w:szCs w:val="18"/>
                <w:highlight w:val="none"/>
                <w:lang w:eastAsia="zh-CN"/>
              </w:rPr>
              <w:suppressLineNumbers w:val="0"/>
            </w:pPr>
            <w:r>
              <w:rPr>
                <w:rFonts w:hint="eastAsia" w:ascii="宋体" w:hAnsi="宋体" w:eastAsia="宋体" w:cs="宋体"/>
                <w:color w:val="auto"/>
                <w:spacing w:val="4"/>
                <w:sz w:val="18"/>
                <w:szCs w:val="18"/>
                <w:highlight w:val="none"/>
                <w:lang w:eastAsia="zh-CN"/>
              </w:rPr>
              <w:t xml:space="preserve">厨师、熟食品操作、传菜及服务人员等未按规定佩戴一次性手套、口罩，发现1人次扣3分</w:t>
            </w:r>
            <w:r/>
          </w:p>
        </w:tc>
        <w:tc>
          <w:tcPr>
            <w:tcW w:w="377" w:type="pct"/>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color w:val="auto"/>
                <w:sz w:val="18"/>
                <w:szCs w:val="18"/>
                <w:highlight w:val="none"/>
                <w:lang w:eastAsia="zh-CN"/>
              </w:rPr>
              <w:suppressLineNumbers w:val="0"/>
            </w:pPr>
            <w:r>
              <w:rPr>
                <w:rFonts w:hint="eastAsia" w:ascii="宋体" w:hAnsi="宋体" w:eastAsia="宋体" w:cs="宋体"/>
                <w:color w:val="auto"/>
                <w:sz w:val="18"/>
                <w:szCs w:val="18"/>
                <w:highlight w:val="none"/>
                <w:lang w:eastAsia="zh-CN"/>
              </w:rPr>
            </w:r>
            <w:r/>
          </w:p>
        </w:tc>
      </w:tr>
      <w:tr>
        <w:trPr>
          <w:jc w:val="center"/>
          <w:trHeight w:val="454"/>
        </w:trPr>
        <w:tc>
          <w:tcPr>
            <w:tcW w:w="308" w:type="pct"/>
            <w:vAlign w:val="center"/>
            <w:vMerge w:val="continue"/>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color w:val="auto"/>
                <w:sz w:val="18"/>
                <w:szCs w:val="18"/>
                <w:highlight w:val="none"/>
                <w:lang w:eastAsia="zh-CN"/>
              </w:rPr>
              <w:suppressLineNumbers w:val="0"/>
            </w:pPr>
            <w:r>
              <w:rPr>
                <w:rFonts w:hint="eastAsia" w:ascii="宋体" w:hAnsi="宋体" w:eastAsia="宋体" w:cs="宋体"/>
                <w:color w:val="auto"/>
                <w:sz w:val="18"/>
                <w:szCs w:val="18"/>
                <w:highlight w:val="none"/>
                <w:lang w:eastAsia="zh-CN"/>
              </w:rPr>
            </w:r>
            <w:r/>
          </w:p>
        </w:tc>
        <w:tc>
          <w:tcPr>
            <w:tcW w:w="1172" w:type="pct"/>
            <w:vAlign w:val="center"/>
            <w:vMerge w:val="continue"/>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color w:val="auto"/>
                <w:sz w:val="18"/>
                <w:szCs w:val="18"/>
                <w:highlight w:val="none"/>
                <w:lang w:eastAsia="zh-CN"/>
              </w:rPr>
              <w:suppressLineNumbers w:val="0"/>
            </w:pPr>
            <w:r>
              <w:rPr>
                <w:rFonts w:hint="eastAsia" w:ascii="宋体" w:hAnsi="宋体" w:eastAsia="宋体" w:cs="宋体"/>
                <w:color w:val="auto"/>
                <w:sz w:val="18"/>
                <w:szCs w:val="18"/>
                <w:highlight w:val="none"/>
                <w:lang w:eastAsia="zh-CN"/>
              </w:rPr>
            </w:r>
            <w:r/>
          </w:p>
        </w:tc>
        <w:tc>
          <w:tcPr>
            <w:tcW w:w="282" w:type="pct"/>
            <w:vAlign w:val="center"/>
            <w:vMerge w:val="continue"/>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color w:val="auto"/>
                <w:sz w:val="18"/>
                <w:szCs w:val="18"/>
                <w:highlight w:val="none"/>
                <w:lang w:eastAsia="zh-CN"/>
              </w:rPr>
              <w:suppressLineNumbers w:val="0"/>
            </w:pPr>
            <w:r>
              <w:rPr>
                <w:rFonts w:hint="eastAsia" w:ascii="宋体" w:hAnsi="宋体" w:eastAsia="宋体" w:cs="宋体"/>
                <w:color w:val="auto"/>
                <w:sz w:val="18"/>
                <w:szCs w:val="18"/>
                <w:highlight w:val="none"/>
                <w:lang w:eastAsia="zh-CN"/>
              </w:rPr>
            </w:r>
            <w:r/>
          </w:p>
        </w:tc>
        <w:tc>
          <w:tcPr>
            <w:tcW w:w="2858" w:type="pct"/>
            <w:vAlign w:val="center"/>
            <w:textDirection w:val="lrTb"/>
            <w:noWrap w:val="false"/>
          </w:tcPr>
          <w:p>
            <w:pPr>
              <w:ind w:left="105" w:right="105"/>
              <w:jc w:val="both"/>
              <w:keepLines w:val="0"/>
              <w:keepNext w:val="0"/>
              <w:spacing w:before="0" w:beforeAutospacing="0" w:after="0" w:afterAutospacing="0" w:line="240" w:lineRule="auto"/>
              <w:widowControl/>
              <w:rPr>
                <w:rFonts w:hint="eastAsia" w:ascii="宋体" w:hAnsi="宋体" w:eastAsia="宋体" w:cs="宋体"/>
                <w:color w:val="auto"/>
                <w:spacing w:val="4"/>
                <w:sz w:val="18"/>
                <w:szCs w:val="18"/>
                <w:highlight w:val="none"/>
                <w:lang w:eastAsia="zh-CN"/>
              </w:rPr>
              <w:suppressLineNumbers w:val="0"/>
            </w:pPr>
            <w:r>
              <w:rPr>
                <w:rFonts w:hint="eastAsia" w:ascii="宋体" w:hAnsi="宋体" w:eastAsia="宋体" w:cs="宋体"/>
                <w:color w:val="auto"/>
                <w:spacing w:val="4"/>
                <w:sz w:val="18"/>
                <w:szCs w:val="18"/>
                <w:highlight w:val="none"/>
                <w:lang w:eastAsia="zh-CN"/>
              </w:rPr>
              <w:t xml:space="preserve">员工有发热、腹泻等身体不适症状，未及时调整工作岗位，发现1人次扣3分</w:t>
            </w:r>
            <w:r/>
          </w:p>
        </w:tc>
        <w:tc>
          <w:tcPr>
            <w:tcW w:w="377" w:type="pct"/>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color w:val="auto"/>
                <w:sz w:val="18"/>
                <w:szCs w:val="18"/>
                <w:highlight w:val="none"/>
                <w:lang w:eastAsia="zh-CN"/>
              </w:rPr>
              <w:suppressLineNumbers w:val="0"/>
            </w:pPr>
            <w:r>
              <w:rPr>
                <w:rFonts w:hint="eastAsia" w:ascii="宋体" w:hAnsi="宋体" w:eastAsia="宋体" w:cs="宋体"/>
                <w:color w:val="auto"/>
                <w:sz w:val="18"/>
                <w:szCs w:val="18"/>
                <w:highlight w:val="none"/>
                <w:lang w:eastAsia="zh-CN"/>
              </w:rPr>
            </w:r>
            <w:r/>
          </w:p>
        </w:tc>
      </w:tr>
      <w:tr>
        <w:trPr>
          <w:jc w:val="center"/>
          <w:trHeight w:val="454"/>
        </w:trPr>
        <w:tc>
          <w:tcPr>
            <w:tcW w:w="308" w:type="pct"/>
            <w:vAlign w:val="center"/>
            <w:vMerge w:val="restart"/>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color w:val="auto"/>
                <w:sz w:val="18"/>
                <w:szCs w:val="18"/>
                <w:highlight w:val="none"/>
              </w:rPr>
              <w:suppressLineNumbers w:val="0"/>
            </w:pPr>
            <w:r>
              <w:rPr>
                <w:rFonts w:hint="eastAsia" w:ascii="宋体" w:hAnsi="宋体" w:eastAsia="宋体" w:cs="宋体"/>
                <w:color w:val="auto"/>
                <w:sz w:val="18"/>
                <w:szCs w:val="18"/>
                <w:highlight w:val="none"/>
              </w:rPr>
              <w:t xml:space="preserve">3</w:t>
            </w:r>
            <w:r/>
          </w:p>
        </w:tc>
        <w:tc>
          <w:tcPr>
            <w:tcW w:w="1172" w:type="pct"/>
            <w:vAlign w:val="center"/>
            <w:vMerge w:val="restart"/>
            <w:textDirection w:val="lrTb"/>
            <w:noWrap w:val="false"/>
          </w:tcPr>
          <w:p>
            <w:pPr>
              <w:ind w:left="105" w:right="105"/>
              <w:jc w:val="left"/>
              <w:keepLines w:val="0"/>
              <w:keepNext w:val="0"/>
              <w:spacing w:before="0" w:beforeAutospacing="0" w:after="0" w:afterAutospacing="0" w:line="240" w:lineRule="auto"/>
              <w:widowControl/>
              <w:rPr>
                <w:rFonts w:hint="eastAsia" w:ascii="宋体" w:hAnsi="宋体" w:eastAsia="宋体" w:cs="宋体"/>
                <w:color w:val="auto"/>
                <w:spacing w:val="13"/>
                <w:sz w:val="18"/>
                <w:szCs w:val="18"/>
                <w:highlight w:val="none"/>
                <w:lang w:eastAsia="zh-CN"/>
              </w:rPr>
              <w:suppressLineNumbers w:val="0"/>
            </w:pPr>
            <w:r>
              <w:rPr>
                <w:rFonts w:hint="eastAsia" w:ascii="宋体" w:hAnsi="宋体" w:eastAsia="宋体" w:cs="宋体"/>
                <w:color w:val="auto"/>
                <w:spacing w:val="13"/>
                <w:sz w:val="18"/>
                <w:szCs w:val="18"/>
                <w:highlight w:val="none"/>
                <w:lang w:eastAsia="zh-CN"/>
              </w:rPr>
              <w:t xml:space="preserve">厨房物品按规定要求管理，加工现场井然有序</w:t>
            </w:r>
            <w:r/>
          </w:p>
        </w:tc>
        <w:tc>
          <w:tcPr>
            <w:tcW w:w="282" w:type="pct"/>
            <w:vAlign w:val="center"/>
            <w:vMerge w:val="continue"/>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color w:val="auto"/>
                <w:sz w:val="18"/>
                <w:szCs w:val="18"/>
                <w:highlight w:val="none"/>
              </w:rPr>
              <w:suppressLineNumbers w:val="0"/>
            </w:pPr>
            <w:r>
              <w:rPr>
                <w:rFonts w:hint="eastAsia" w:ascii="宋体" w:hAnsi="宋体" w:eastAsia="宋体" w:cs="宋体"/>
                <w:color w:val="auto"/>
                <w:sz w:val="18"/>
                <w:szCs w:val="18"/>
                <w:highlight w:val="none"/>
              </w:rPr>
            </w:r>
            <w:r/>
          </w:p>
        </w:tc>
        <w:tc>
          <w:tcPr>
            <w:tcW w:w="2858" w:type="pct"/>
            <w:vAlign w:val="center"/>
            <w:textDirection w:val="lrTb"/>
            <w:noWrap w:val="false"/>
          </w:tcPr>
          <w:p>
            <w:pPr>
              <w:ind w:left="105" w:right="105"/>
              <w:jc w:val="both"/>
              <w:keepLines w:val="0"/>
              <w:keepNext w:val="0"/>
              <w:spacing w:before="0" w:beforeAutospacing="0" w:after="0" w:afterAutospacing="0" w:line="240" w:lineRule="auto"/>
              <w:widowControl/>
              <w:rPr>
                <w:rFonts w:hint="eastAsia" w:ascii="宋体" w:hAnsi="宋体" w:eastAsia="宋体" w:cs="宋体"/>
                <w:color w:val="auto"/>
                <w:spacing w:val="4"/>
                <w:sz w:val="18"/>
                <w:szCs w:val="18"/>
                <w:highlight w:val="none"/>
                <w:lang w:eastAsia="zh-CN"/>
              </w:rPr>
              <w:suppressLineNumbers w:val="0"/>
            </w:pPr>
            <w:r>
              <w:rPr>
                <w:rFonts w:hint="eastAsia" w:ascii="宋体" w:hAnsi="宋体" w:eastAsia="宋体" w:cs="宋体"/>
                <w:color w:val="auto"/>
                <w:spacing w:val="4"/>
                <w:sz w:val="18"/>
                <w:szCs w:val="18"/>
                <w:highlight w:val="none"/>
                <w:lang w:eastAsia="zh-CN"/>
              </w:rPr>
              <w:t xml:space="preserve">刀板分类分色使用，未按规定操作，发现一次扣1分；收工后刀具及砧板未及时清洗干净、未按规定侧放或悬挂，发现一次扣1分</w:t>
            </w:r>
            <w:r/>
          </w:p>
        </w:tc>
        <w:tc>
          <w:tcPr>
            <w:tcW w:w="377" w:type="pct"/>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color w:val="auto"/>
                <w:sz w:val="18"/>
                <w:szCs w:val="18"/>
                <w:highlight w:val="none"/>
                <w:lang w:eastAsia="zh-CN"/>
              </w:rPr>
              <w:suppressLineNumbers w:val="0"/>
            </w:pPr>
            <w:r>
              <w:rPr>
                <w:rFonts w:hint="eastAsia" w:ascii="宋体" w:hAnsi="宋体" w:eastAsia="宋体" w:cs="宋体"/>
                <w:color w:val="auto"/>
                <w:sz w:val="18"/>
                <w:szCs w:val="18"/>
                <w:highlight w:val="none"/>
                <w:lang w:eastAsia="zh-CN"/>
              </w:rPr>
            </w:r>
            <w:r/>
          </w:p>
        </w:tc>
      </w:tr>
      <w:tr>
        <w:trPr>
          <w:jc w:val="center"/>
          <w:trHeight w:val="454"/>
        </w:trPr>
        <w:tc>
          <w:tcPr>
            <w:tcW w:w="308" w:type="pct"/>
            <w:vAlign w:val="center"/>
            <w:vMerge w:val="continue"/>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color w:val="auto"/>
                <w:sz w:val="18"/>
                <w:szCs w:val="18"/>
                <w:highlight w:val="none"/>
                <w:lang w:eastAsia="zh-CN"/>
              </w:rPr>
              <w:suppressLineNumbers w:val="0"/>
            </w:pPr>
            <w:r>
              <w:rPr>
                <w:rFonts w:hint="eastAsia" w:ascii="宋体" w:hAnsi="宋体" w:eastAsia="宋体" w:cs="宋体"/>
                <w:color w:val="auto"/>
                <w:sz w:val="18"/>
                <w:szCs w:val="18"/>
                <w:highlight w:val="none"/>
                <w:lang w:eastAsia="zh-CN"/>
              </w:rPr>
            </w:r>
            <w:r/>
          </w:p>
        </w:tc>
        <w:tc>
          <w:tcPr>
            <w:tcW w:w="1172" w:type="pct"/>
            <w:vAlign w:val="center"/>
            <w:vMerge w:val="continue"/>
            <w:textDirection w:val="lrTb"/>
            <w:noWrap w:val="false"/>
          </w:tcPr>
          <w:p>
            <w:pPr>
              <w:ind w:left="105" w:right="105"/>
              <w:jc w:val="left"/>
              <w:keepLines w:val="0"/>
              <w:keepNext w:val="0"/>
              <w:spacing w:before="0" w:beforeAutospacing="0" w:after="0" w:afterAutospacing="0" w:line="240" w:lineRule="auto"/>
              <w:widowControl/>
              <w:rPr>
                <w:rFonts w:hint="eastAsia" w:ascii="宋体" w:hAnsi="宋体" w:eastAsia="宋体" w:cs="宋体"/>
                <w:color w:val="auto"/>
                <w:spacing w:val="13"/>
                <w:sz w:val="18"/>
                <w:szCs w:val="18"/>
                <w:highlight w:val="none"/>
                <w:lang w:eastAsia="zh-CN"/>
              </w:rPr>
              <w:suppressLineNumbers w:val="0"/>
            </w:pPr>
            <w:r>
              <w:rPr>
                <w:rFonts w:hint="eastAsia" w:ascii="宋体" w:hAnsi="宋体" w:eastAsia="宋体" w:cs="宋体"/>
                <w:color w:val="auto"/>
                <w:spacing w:val="13"/>
                <w:sz w:val="18"/>
                <w:szCs w:val="18"/>
                <w:highlight w:val="none"/>
                <w:lang w:eastAsia="zh-CN"/>
              </w:rPr>
            </w:r>
            <w:r/>
          </w:p>
        </w:tc>
        <w:tc>
          <w:tcPr>
            <w:tcW w:w="282" w:type="pct"/>
            <w:vAlign w:val="center"/>
            <w:vMerge w:val="continue"/>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color w:val="auto"/>
                <w:sz w:val="18"/>
                <w:szCs w:val="18"/>
                <w:highlight w:val="none"/>
                <w:lang w:eastAsia="zh-CN"/>
              </w:rPr>
              <w:suppressLineNumbers w:val="0"/>
            </w:pPr>
            <w:r>
              <w:rPr>
                <w:rFonts w:hint="eastAsia" w:ascii="宋体" w:hAnsi="宋体" w:eastAsia="宋体" w:cs="宋体"/>
                <w:color w:val="auto"/>
                <w:sz w:val="18"/>
                <w:szCs w:val="18"/>
                <w:highlight w:val="none"/>
                <w:lang w:eastAsia="zh-CN"/>
              </w:rPr>
            </w:r>
            <w:r/>
          </w:p>
        </w:tc>
        <w:tc>
          <w:tcPr>
            <w:tcW w:w="2858" w:type="pct"/>
            <w:vAlign w:val="center"/>
            <w:textDirection w:val="lrTb"/>
            <w:noWrap w:val="false"/>
          </w:tcPr>
          <w:p>
            <w:pPr>
              <w:ind w:left="105" w:right="105"/>
              <w:jc w:val="both"/>
              <w:keepLines w:val="0"/>
              <w:keepNext w:val="0"/>
              <w:spacing w:before="0" w:beforeAutospacing="0" w:after="0" w:afterAutospacing="0" w:line="240" w:lineRule="auto"/>
              <w:widowControl/>
              <w:rPr>
                <w:rFonts w:hint="eastAsia" w:ascii="宋体" w:hAnsi="宋体" w:eastAsia="宋体" w:cs="宋体"/>
                <w:color w:val="auto"/>
                <w:spacing w:val="4"/>
                <w:sz w:val="18"/>
                <w:szCs w:val="18"/>
                <w:highlight w:val="none"/>
                <w:lang w:eastAsia="zh-CN"/>
              </w:rPr>
              <w:suppressLineNumbers w:val="0"/>
            </w:pPr>
            <w:r>
              <w:rPr>
                <w:rFonts w:hint="eastAsia" w:ascii="宋体" w:hAnsi="宋体" w:eastAsia="宋体" w:cs="宋体"/>
                <w:color w:val="auto"/>
                <w:spacing w:val="4"/>
                <w:sz w:val="18"/>
                <w:szCs w:val="18"/>
                <w:highlight w:val="none"/>
                <w:lang w:eastAsia="zh-CN"/>
              </w:rPr>
              <w:t xml:space="preserve">调味品使用后未按规定管理，调味罐周边未清理干净，发现一次扣1分</w:t>
            </w:r>
            <w:r/>
          </w:p>
        </w:tc>
        <w:tc>
          <w:tcPr>
            <w:tcW w:w="377" w:type="pct"/>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color w:val="auto"/>
                <w:sz w:val="18"/>
                <w:szCs w:val="18"/>
                <w:highlight w:val="none"/>
                <w:lang w:eastAsia="zh-CN"/>
              </w:rPr>
              <w:suppressLineNumbers w:val="0"/>
            </w:pPr>
            <w:r>
              <w:rPr>
                <w:rFonts w:hint="eastAsia" w:ascii="宋体" w:hAnsi="宋体" w:eastAsia="宋体" w:cs="宋体"/>
                <w:color w:val="auto"/>
                <w:sz w:val="18"/>
                <w:szCs w:val="18"/>
                <w:highlight w:val="none"/>
                <w:lang w:eastAsia="zh-CN"/>
              </w:rPr>
            </w:r>
            <w:r/>
          </w:p>
        </w:tc>
      </w:tr>
      <w:tr>
        <w:trPr>
          <w:jc w:val="center"/>
          <w:trHeight w:val="454"/>
        </w:trPr>
        <w:tc>
          <w:tcPr>
            <w:tcW w:w="308" w:type="pct"/>
            <w:vAlign w:val="center"/>
            <w:vMerge w:val="continue"/>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color w:val="auto"/>
                <w:sz w:val="18"/>
                <w:szCs w:val="18"/>
                <w:highlight w:val="none"/>
                <w:lang w:eastAsia="zh-CN"/>
              </w:rPr>
              <w:suppressLineNumbers w:val="0"/>
            </w:pPr>
            <w:r>
              <w:rPr>
                <w:rFonts w:hint="eastAsia" w:ascii="宋体" w:hAnsi="宋体" w:eastAsia="宋体" w:cs="宋体"/>
                <w:color w:val="auto"/>
                <w:sz w:val="18"/>
                <w:szCs w:val="18"/>
                <w:highlight w:val="none"/>
                <w:lang w:eastAsia="zh-CN"/>
              </w:rPr>
            </w:r>
            <w:r/>
          </w:p>
        </w:tc>
        <w:tc>
          <w:tcPr>
            <w:tcW w:w="1172" w:type="pct"/>
            <w:vAlign w:val="center"/>
            <w:vMerge w:val="continue"/>
            <w:textDirection w:val="lrTb"/>
            <w:noWrap w:val="false"/>
          </w:tcPr>
          <w:p>
            <w:pPr>
              <w:ind w:left="105" w:right="105"/>
              <w:jc w:val="left"/>
              <w:keepLines w:val="0"/>
              <w:keepNext w:val="0"/>
              <w:spacing w:before="0" w:beforeAutospacing="0" w:after="0" w:afterAutospacing="0" w:line="240" w:lineRule="auto"/>
              <w:widowControl/>
              <w:rPr>
                <w:rFonts w:hint="eastAsia" w:ascii="宋体" w:hAnsi="宋体" w:eastAsia="宋体" w:cs="宋体"/>
                <w:color w:val="auto"/>
                <w:spacing w:val="13"/>
                <w:sz w:val="18"/>
                <w:szCs w:val="18"/>
                <w:highlight w:val="none"/>
                <w:lang w:eastAsia="zh-CN"/>
              </w:rPr>
              <w:suppressLineNumbers w:val="0"/>
            </w:pPr>
            <w:r>
              <w:rPr>
                <w:rFonts w:hint="eastAsia" w:ascii="宋体" w:hAnsi="宋体" w:eastAsia="宋体" w:cs="宋体"/>
                <w:color w:val="auto"/>
                <w:spacing w:val="13"/>
                <w:sz w:val="18"/>
                <w:szCs w:val="18"/>
                <w:highlight w:val="none"/>
                <w:lang w:eastAsia="zh-CN"/>
              </w:rPr>
            </w:r>
            <w:r/>
          </w:p>
        </w:tc>
        <w:tc>
          <w:tcPr>
            <w:tcW w:w="282" w:type="pct"/>
            <w:vAlign w:val="center"/>
            <w:vMerge w:val="continue"/>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color w:val="auto"/>
                <w:sz w:val="18"/>
                <w:szCs w:val="18"/>
                <w:highlight w:val="none"/>
                <w:lang w:eastAsia="zh-CN"/>
              </w:rPr>
              <w:suppressLineNumbers w:val="0"/>
            </w:pPr>
            <w:r>
              <w:rPr>
                <w:rFonts w:hint="eastAsia" w:ascii="宋体" w:hAnsi="宋体" w:eastAsia="宋体" w:cs="宋体"/>
                <w:color w:val="auto"/>
                <w:sz w:val="18"/>
                <w:szCs w:val="18"/>
                <w:highlight w:val="none"/>
                <w:lang w:eastAsia="zh-CN"/>
              </w:rPr>
            </w:r>
            <w:r/>
          </w:p>
        </w:tc>
        <w:tc>
          <w:tcPr>
            <w:tcW w:w="2858" w:type="pct"/>
            <w:vAlign w:val="center"/>
            <w:textDirection w:val="lrTb"/>
            <w:noWrap w:val="false"/>
          </w:tcPr>
          <w:p>
            <w:pPr>
              <w:ind w:left="105" w:right="105"/>
              <w:jc w:val="both"/>
              <w:keepLines w:val="0"/>
              <w:keepNext w:val="0"/>
              <w:spacing w:before="0" w:beforeAutospacing="0" w:after="0" w:afterAutospacing="0" w:line="240" w:lineRule="auto"/>
              <w:widowControl/>
              <w:rPr>
                <w:rFonts w:hint="eastAsia" w:ascii="宋体" w:hAnsi="宋体" w:eastAsia="宋体" w:cs="宋体"/>
                <w:color w:val="auto"/>
                <w:spacing w:val="4"/>
                <w:sz w:val="18"/>
                <w:szCs w:val="18"/>
                <w:highlight w:val="none"/>
                <w:lang w:eastAsia="zh-CN"/>
              </w:rPr>
              <w:suppressLineNumbers w:val="0"/>
            </w:pPr>
            <w:r>
              <w:rPr>
                <w:rFonts w:hint="eastAsia" w:ascii="宋体" w:hAnsi="宋体" w:eastAsia="宋体" w:cs="宋体"/>
                <w:color w:val="auto"/>
                <w:spacing w:val="4"/>
                <w:sz w:val="18"/>
                <w:szCs w:val="18"/>
                <w:highlight w:val="none"/>
                <w:lang w:eastAsia="zh-CN"/>
              </w:rPr>
              <w:t xml:space="preserve">清洁用具及车辆使用后未及时清洗干净或未按规定位置归放，发现一次扣1分</w:t>
            </w:r>
            <w:r/>
          </w:p>
        </w:tc>
        <w:tc>
          <w:tcPr>
            <w:tcW w:w="377" w:type="pct"/>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color w:val="auto"/>
                <w:sz w:val="18"/>
                <w:szCs w:val="18"/>
                <w:highlight w:val="none"/>
                <w:lang w:eastAsia="zh-CN"/>
              </w:rPr>
              <w:suppressLineNumbers w:val="0"/>
            </w:pPr>
            <w:r>
              <w:rPr>
                <w:rFonts w:hint="eastAsia" w:ascii="宋体" w:hAnsi="宋体" w:eastAsia="宋体" w:cs="宋体"/>
                <w:color w:val="auto"/>
                <w:sz w:val="18"/>
                <w:szCs w:val="18"/>
                <w:highlight w:val="none"/>
                <w:lang w:eastAsia="zh-CN"/>
              </w:rPr>
            </w:r>
            <w:r/>
          </w:p>
        </w:tc>
      </w:tr>
      <w:tr>
        <w:trPr>
          <w:jc w:val="center"/>
          <w:trHeight w:val="454"/>
        </w:trPr>
        <w:tc>
          <w:tcPr>
            <w:tcW w:w="308" w:type="pct"/>
            <w:vAlign w:val="center"/>
            <w:vMerge w:val="continue"/>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color w:val="auto"/>
                <w:sz w:val="18"/>
                <w:szCs w:val="18"/>
                <w:highlight w:val="none"/>
                <w:lang w:eastAsia="zh-CN"/>
              </w:rPr>
              <w:suppressLineNumbers w:val="0"/>
            </w:pPr>
            <w:r>
              <w:rPr>
                <w:rFonts w:hint="eastAsia" w:ascii="宋体" w:hAnsi="宋体" w:eastAsia="宋体" w:cs="宋体"/>
                <w:color w:val="auto"/>
                <w:sz w:val="18"/>
                <w:szCs w:val="18"/>
                <w:highlight w:val="none"/>
                <w:lang w:eastAsia="zh-CN"/>
              </w:rPr>
            </w:r>
            <w:r/>
          </w:p>
        </w:tc>
        <w:tc>
          <w:tcPr>
            <w:tcW w:w="1172" w:type="pct"/>
            <w:vAlign w:val="center"/>
            <w:vMerge w:val="continue"/>
            <w:textDirection w:val="lrTb"/>
            <w:noWrap w:val="false"/>
          </w:tcPr>
          <w:p>
            <w:pPr>
              <w:ind w:left="105" w:right="105"/>
              <w:jc w:val="left"/>
              <w:keepLines w:val="0"/>
              <w:keepNext w:val="0"/>
              <w:spacing w:before="0" w:beforeAutospacing="0" w:after="0" w:afterAutospacing="0" w:line="240" w:lineRule="auto"/>
              <w:widowControl/>
              <w:rPr>
                <w:rFonts w:hint="eastAsia" w:ascii="宋体" w:hAnsi="宋体" w:eastAsia="宋体" w:cs="宋体"/>
                <w:color w:val="auto"/>
                <w:spacing w:val="13"/>
                <w:sz w:val="18"/>
                <w:szCs w:val="18"/>
                <w:highlight w:val="none"/>
                <w:lang w:eastAsia="zh-CN"/>
              </w:rPr>
              <w:suppressLineNumbers w:val="0"/>
            </w:pPr>
            <w:r>
              <w:rPr>
                <w:rFonts w:hint="eastAsia" w:ascii="宋体" w:hAnsi="宋体" w:eastAsia="宋体" w:cs="宋体"/>
                <w:color w:val="auto"/>
                <w:spacing w:val="13"/>
                <w:sz w:val="18"/>
                <w:szCs w:val="18"/>
                <w:highlight w:val="none"/>
                <w:lang w:eastAsia="zh-CN"/>
              </w:rPr>
            </w:r>
            <w:r/>
          </w:p>
        </w:tc>
        <w:tc>
          <w:tcPr>
            <w:tcW w:w="282" w:type="pct"/>
            <w:vAlign w:val="center"/>
            <w:vMerge w:val="continue"/>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color w:val="auto"/>
                <w:sz w:val="18"/>
                <w:szCs w:val="18"/>
                <w:highlight w:val="none"/>
                <w:lang w:eastAsia="zh-CN"/>
              </w:rPr>
              <w:suppressLineNumbers w:val="0"/>
            </w:pPr>
            <w:r>
              <w:rPr>
                <w:rFonts w:hint="eastAsia" w:ascii="宋体" w:hAnsi="宋体" w:eastAsia="宋体" w:cs="宋体"/>
                <w:color w:val="auto"/>
                <w:sz w:val="18"/>
                <w:szCs w:val="18"/>
                <w:highlight w:val="none"/>
                <w:lang w:eastAsia="zh-CN"/>
              </w:rPr>
            </w:r>
            <w:r/>
          </w:p>
        </w:tc>
        <w:tc>
          <w:tcPr>
            <w:tcW w:w="2858" w:type="pct"/>
            <w:vAlign w:val="center"/>
            <w:textDirection w:val="lrTb"/>
            <w:noWrap w:val="false"/>
          </w:tcPr>
          <w:p>
            <w:pPr>
              <w:ind w:left="105" w:right="105"/>
              <w:jc w:val="both"/>
              <w:keepLines w:val="0"/>
              <w:keepNext w:val="0"/>
              <w:spacing w:before="0" w:beforeAutospacing="0" w:after="0" w:afterAutospacing="0" w:line="240" w:lineRule="auto"/>
              <w:widowControl/>
              <w:rPr>
                <w:rFonts w:hint="eastAsia" w:ascii="宋体" w:hAnsi="宋体" w:eastAsia="宋体" w:cs="宋体"/>
                <w:color w:val="auto"/>
                <w:spacing w:val="4"/>
                <w:sz w:val="18"/>
                <w:szCs w:val="18"/>
                <w:highlight w:val="none"/>
                <w:lang w:eastAsia="zh-CN"/>
              </w:rPr>
              <w:suppressLineNumbers w:val="0"/>
            </w:pPr>
            <w:r>
              <w:rPr>
                <w:rFonts w:hint="eastAsia" w:ascii="宋体" w:hAnsi="宋体" w:eastAsia="宋体" w:cs="宋体"/>
                <w:color w:val="auto"/>
                <w:spacing w:val="4"/>
                <w:sz w:val="18"/>
                <w:szCs w:val="18"/>
                <w:highlight w:val="none"/>
                <w:lang w:eastAsia="zh-CN"/>
              </w:rPr>
              <w:t xml:space="preserve">烹调用具使用后未按规定清洗干净或未归位存放，发现一次扣1分</w:t>
            </w:r>
            <w:r/>
          </w:p>
        </w:tc>
        <w:tc>
          <w:tcPr>
            <w:tcW w:w="377" w:type="pct"/>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color w:val="auto"/>
                <w:sz w:val="18"/>
                <w:szCs w:val="18"/>
                <w:highlight w:val="none"/>
                <w:lang w:eastAsia="zh-CN"/>
              </w:rPr>
              <w:suppressLineNumbers w:val="0"/>
            </w:pPr>
            <w:r>
              <w:rPr>
                <w:rFonts w:hint="eastAsia" w:ascii="宋体" w:hAnsi="宋体" w:eastAsia="宋体" w:cs="宋体"/>
                <w:color w:val="auto"/>
                <w:sz w:val="18"/>
                <w:szCs w:val="18"/>
                <w:highlight w:val="none"/>
                <w:lang w:eastAsia="zh-CN"/>
              </w:rPr>
            </w:r>
            <w:r/>
          </w:p>
        </w:tc>
      </w:tr>
      <w:tr>
        <w:trPr>
          <w:jc w:val="center"/>
          <w:trHeight w:val="454"/>
        </w:trPr>
        <w:tc>
          <w:tcPr>
            <w:tcW w:w="308" w:type="pct"/>
            <w:vAlign w:val="center"/>
            <w:vMerge w:val="continue"/>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color w:val="auto"/>
                <w:sz w:val="18"/>
                <w:szCs w:val="18"/>
                <w:highlight w:val="none"/>
                <w:lang w:eastAsia="zh-CN"/>
              </w:rPr>
              <w:suppressLineNumbers w:val="0"/>
            </w:pPr>
            <w:r>
              <w:rPr>
                <w:rFonts w:hint="eastAsia" w:ascii="宋体" w:hAnsi="宋体" w:eastAsia="宋体" w:cs="宋体"/>
                <w:color w:val="auto"/>
                <w:sz w:val="18"/>
                <w:szCs w:val="18"/>
                <w:highlight w:val="none"/>
                <w:lang w:eastAsia="zh-CN"/>
              </w:rPr>
            </w:r>
            <w:r/>
          </w:p>
        </w:tc>
        <w:tc>
          <w:tcPr>
            <w:tcW w:w="1172" w:type="pct"/>
            <w:vAlign w:val="center"/>
            <w:vMerge w:val="continue"/>
            <w:textDirection w:val="lrTb"/>
            <w:noWrap w:val="false"/>
          </w:tcPr>
          <w:p>
            <w:pPr>
              <w:ind w:left="105" w:right="105"/>
              <w:jc w:val="left"/>
              <w:keepLines w:val="0"/>
              <w:keepNext w:val="0"/>
              <w:spacing w:before="0" w:beforeAutospacing="0" w:after="0" w:afterAutospacing="0" w:line="240" w:lineRule="auto"/>
              <w:widowControl/>
              <w:rPr>
                <w:rFonts w:hint="eastAsia" w:ascii="宋体" w:hAnsi="宋体" w:eastAsia="宋体" w:cs="宋体"/>
                <w:color w:val="auto"/>
                <w:spacing w:val="13"/>
                <w:sz w:val="18"/>
                <w:szCs w:val="18"/>
                <w:highlight w:val="none"/>
                <w:lang w:eastAsia="zh-CN"/>
              </w:rPr>
              <w:suppressLineNumbers w:val="0"/>
            </w:pPr>
            <w:r>
              <w:rPr>
                <w:rFonts w:hint="eastAsia" w:ascii="宋体" w:hAnsi="宋体" w:eastAsia="宋体" w:cs="宋体"/>
                <w:color w:val="auto"/>
                <w:spacing w:val="13"/>
                <w:sz w:val="18"/>
                <w:szCs w:val="18"/>
                <w:highlight w:val="none"/>
                <w:lang w:eastAsia="zh-CN"/>
              </w:rPr>
            </w:r>
            <w:r/>
          </w:p>
        </w:tc>
        <w:tc>
          <w:tcPr>
            <w:tcW w:w="282" w:type="pct"/>
            <w:vAlign w:val="center"/>
            <w:vMerge w:val="continue"/>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color w:val="auto"/>
                <w:sz w:val="18"/>
                <w:szCs w:val="18"/>
                <w:highlight w:val="none"/>
                <w:lang w:eastAsia="zh-CN"/>
              </w:rPr>
              <w:suppressLineNumbers w:val="0"/>
            </w:pPr>
            <w:r>
              <w:rPr>
                <w:rFonts w:hint="eastAsia" w:ascii="宋体" w:hAnsi="宋体" w:eastAsia="宋体" w:cs="宋体"/>
                <w:color w:val="auto"/>
                <w:sz w:val="18"/>
                <w:szCs w:val="18"/>
                <w:highlight w:val="none"/>
                <w:lang w:eastAsia="zh-CN"/>
              </w:rPr>
            </w:r>
            <w:r/>
          </w:p>
        </w:tc>
        <w:tc>
          <w:tcPr>
            <w:tcW w:w="2858" w:type="pct"/>
            <w:vAlign w:val="center"/>
            <w:textDirection w:val="lrTb"/>
            <w:noWrap w:val="false"/>
          </w:tcPr>
          <w:p>
            <w:pPr>
              <w:ind w:left="105" w:right="105"/>
              <w:jc w:val="both"/>
              <w:keepLines w:val="0"/>
              <w:keepNext w:val="0"/>
              <w:spacing w:before="0" w:beforeAutospacing="0" w:after="0" w:afterAutospacing="0" w:line="240" w:lineRule="auto"/>
              <w:widowControl/>
              <w:rPr>
                <w:rFonts w:hint="eastAsia" w:ascii="宋体" w:hAnsi="宋体" w:eastAsia="宋体" w:cs="宋体"/>
                <w:color w:val="auto"/>
                <w:spacing w:val="4"/>
                <w:sz w:val="18"/>
                <w:szCs w:val="18"/>
                <w:highlight w:val="none"/>
                <w:lang w:eastAsia="zh-CN"/>
              </w:rPr>
              <w:suppressLineNumbers w:val="0"/>
            </w:pPr>
            <w:r>
              <w:rPr>
                <w:rFonts w:hint="eastAsia" w:ascii="宋体" w:hAnsi="宋体" w:eastAsia="宋体" w:cs="宋体"/>
                <w:color w:val="auto"/>
                <w:spacing w:val="4"/>
                <w:sz w:val="18"/>
                <w:szCs w:val="18"/>
                <w:highlight w:val="none"/>
                <w:lang w:eastAsia="zh-CN"/>
              </w:rPr>
              <w:t xml:space="preserve">冰箱冷藏温度应保持在0~4℃之间，冷库冷冻温度不超过-18℃，每周进行除霜、清洁。不符合规定，发现一次扣1分</w:t>
            </w:r>
            <w:r/>
          </w:p>
        </w:tc>
        <w:tc>
          <w:tcPr>
            <w:tcW w:w="377" w:type="pct"/>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color w:val="auto"/>
                <w:sz w:val="18"/>
                <w:szCs w:val="18"/>
                <w:highlight w:val="none"/>
                <w:lang w:eastAsia="zh-CN"/>
              </w:rPr>
              <w:suppressLineNumbers w:val="0"/>
            </w:pPr>
            <w:r>
              <w:rPr>
                <w:rFonts w:hint="eastAsia" w:ascii="宋体" w:hAnsi="宋体" w:eastAsia="宋体" w:cs="宋体"/>
                <w:color w:val="auto"/>
                <w:sz w:val="18"/>
                <w:szCs w:val="18"/>
                <w:highlight w:val="none"/>
                <w:lang w:eastAsia="zh-CN"/>
              </w:rPr>
            </w:r>
            <w:r/>
          </w:p>
        </w:tc>
      </w:tr>
      <w:tr>
        <w:trPr>
          <w:jc w:val="center"/>
          <w:trHeight w:val="454"/>
        </w:trPr>
        <w:tc>
          <w:tcPr>
            <w:tcW w:w="308" w:type="pct"/>
            <w:vAlign w:val="center"/>
            <w:vMerge w:val="restart"/>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color w:val="auto"/>
                <w:sz w:val="18"/>
                <w:szCs w:val="18"/>
                <w:highlight w:val="none"/>
              </w:rPr>
              <w:suppressLineNumbers w:val="0"/>
            </w:pPr>
            <w:r>
              <w:rPr>
                <w:rFonts w:hint="eastAsia" w:ascii="宋体" w:hAnsi="宋体" w:eastAsia="宋体" w:cs="宋体"/>
                <w:color w:val="auto"/>
                <w:spacing w:val="2"/>
                <w:sz w:val="18"/>
                <w:szCs w:val="18"/>
                <w:highlight w:val="none"/>
              </w:rPr>
              <w:t xml:space="preserve">4</w:t>
            </w:r>
            <w:r/>
          </w:p>
        </w:tc>
        <w:tc>
          <w:tcPr>
            <w:tcW w:w="1172" w:type="pct"/>
            <w:vAlign w:val="center"/>
            <w:vMerge w:val="restart"/>
            <w:textDirection w:val="lrTb"/>
            <w:noWrap w:val="false"/>
          </w:tcPr>
          <w:p>
            <w:pPr>
              <w:ind w:left="105" w:right="105"/>
              <w:jc w:val="left"/>
              <w:keepLines w:val="0"/>
              <w:keepNext w:val="0"/>
              <w:spacing w:before="0" w:beforeAutospacing="0" w:after="0" w:afterAutospacing="0" w:line="240" w:lineRule="auto"/>
              <w:widowControl/>
              <w:rPr>
                <w:rFonts w:hint="eastAsia" w:ascii="宋体" w:hAnsi="宋体" w:eastAsia="宋体" w:cs="宋体"/>
                <w:color w:val="auto"/>
                <w:spacing w:val="13"/>
                <w:sz w:val="18"/>
                <w:szCs w:val="18"/>
                <w:highlight w:val="none"/>
                <w:lang w:eastAsia="zh-CN"/>
              </w:rPr>
              <w:suppressLineNumbers w:val="0"/>
            </w:pPr>
            <w:r>
              <w:rPr>
                <w:rFonts w:hint="eastAsia" w:ascii="宋体" w:hAnsi="宋体" w:eastAsia="宋体" w:cs="宋体"/>
                <w:color w:val="auto"/>
                <w:spacing w:val="13"/>
                <w:sz w:val="18"/>
                <w:szCs w:val="18"/>
                <w:highlight w:val="none"/>
                <w:lang w:eastAsia="zh-CN"/>
              </w:rPr>
              <w:t xml:space="preserve">储物柜、盛器、容器、餐具管理规范，干净整洁卫生</w:t>
            </w:r>
            <w:r/>
          </w:p>
        </w:tc>
        <w:tc>
          <w:tcPr>
            <w:tcW w:w="282" w:type="pct"/>
            <w:vAlign w:val="center"/>
            <w:vMerge w:val="continue"/>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color w:val="auto"/>
                <w:sz w:val="18"/>
                <w:szCs w:val="18"/>
                <w:highlight w:val="none"/>
              </w:rPr>
              <w:suppressLineNumbers w:val="0"/>
            </w:pPr>
            <w:r>
              <w:rPr>
                <w:rFonts w:hint="eastAsia" w:ascii="宋体" w:hAnsi="宋体" w:eastAsia="宋体" w:cs="宋体"/>
                <w:color w:val="auto"/>
                <w:sz w:val="18"/>
                <w:szCs w:val="18"/>
                <w:highlight w:val="none"/>
              </w:rPr>
            </w:r>
            <w:r/>
          </w:p>
        </w:tc>
        <w:tc>
          <w:tcPr>
            <w:tcW w:w="2858" w:type="pct"/>
            <w:vAlign w:val="center"/>
            <w:textDirection w:val="lrTb"/>
            <w:noWrap w:val="false"/>
          </w:tcPr>
          <w:p>
            <w:pPr>
              <w:ind w:left="105" w:right="105"/>
              <w:jc w:val="both"/>
              <w:keepLines w:val="0"/>
              <w:keepNext w:val="0"/>
              <w:spacing w:before="0" w:beforeAutospacing="0" w:after="0" w:afterAutospacing="0" w:line="240" w:lineRule="auto"/>
              <w:widowControl/>
              <w:rPr>
                <w:rFonts w:hint="eastAsia" w:ascii="宋体" w:hAnsi="宋体" w:eastAsia="宋体" w:cs="宋体"/>
                <w:color w:val="auto"/>
                <w:spacing w:val="4"/>
                <w:sz w:val="18"/>
                <w:szCs w:val="18"/>
                <w:highlight w:val="none"/>
                <w:lang w:eastAsia="zh-CN"/>
              </w:rPr>
              <w:suppressLineNumbers w:val="0"/>
            </w:pPr>
            <w:r>
              <w:rPr>
                <w:rFonts w:hint="eastAsia" w:ascii="宋体" w:hAnsi="宋体" w:eastAsia="宋体" w:cs="宋体"/>
                <w:color w:val="auto"/>
                <w:spacing w:val="4"/>
                <w:sz w:val="18"/>
                <w:szCs w:val="18"/>
                <w:highlight w:val="none"/>
                <w:lang w:eastAsia="zh-CN"/>
              </w:rPr>
              <w:t xml:space="preserve">餐盒盛装剩余食品时，应先冷却30分钟后再加盖保鲜膜放入冰箱熟食区(0℃~4℃)存放。剩余食品有登记记录。不符合规定，发现一次扣2分</w:t>
            </w:r>
            <w:r/>
          </w:p>
        </w:tc>
        <w:tc>
          <w:tcPr>
            <w:tcW w:w="377" w:type="pct"/>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color w:val="auto"/>
                <w:sz w:val="18"/>
                <w:szCs w:val="18"/>
                <w:highlight w:val="none"/>
                <w:lang w:eastAsia="zh-CN"/>
              </w:rPr>
              <w:suppressLineNumbers w:val="0"/>
            </w:pPr>
            <w:r>
              <w:rPr>
                <w:rFonts w:hint="eastAsia" w:ascii="宋体" w:hAnsi="宋体" w:eastAsia="宋体" w:cs="宋体"/>
                <w:color w:val="auto"/>
                <w:sz w:val="18"/>
                <w:szCs w:val="18"/>
                <w:highlight w:val="none"/>
                <w:lang w:eastAsia="zh-CN"/>
              </w:rPr>
            </w:r>
            <w:r/>
          </w:p>
        </w:tc>
      </w:tr>
      <w:tr>
        <w:trPr>
          <w:jc w:val="center"/>
          <w:trHeight w:val="454"/>
        </w:trPr>
        <w:tc>
          <w:tcPr>
            <w:tcW w:w="308" w:type="pct"/>
            <w:vAlign w:val="center"/>
            <w:vMerge w:val="continue"/>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color w:val="auto"/>
                <w:sz w:val="18"/>
                <w:szCs w:val="18"/>
                <w:highlight w:val="none"/>
                <w:lang w:eastAsia="zh-CN"/>
              </w:rPr>
              <w:suppressLineNumbers w:val="0"/>
            </w:pPr>
            <w:r>
              <w:rPr>
                <w:rFonts w:hint="eastAsia" w:ascii="宋体" w:hAnsi="宋体" w:eastAsia="宋体" w:cs="宋体"/>
                <w:color w:val="auto"/>
                <w:sz w:val="18"/>
                <w:szCs w:val="18"/>
                <w:highlight w:val="none"/>
                <w:lang w:eastAsia="zh-CN"/>
              </w:rPr>
            </w:r>
            <w:r/>
          </w:p>
        </w:tc>
        <w:tc>
          <w:tcPr>
            <w:tcW w:w="1172" w:type="pct"/>
            <w:vAlign w:val="center"/>
            <w:vMerge w:val="continue"/>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color w:val="auto"/>
                <w:sz w:val="18"/>
                <w:szCs w:val="18"/>
                <w:highlight w:val="none"/>
                <w:lang w:eastAsia="zh-CN"/>
              </w:rPr>
              <w:suppressLineNumbers w:val="0"/>
            </w:pPr>
            <w:r>
              <w:rPr>
                <w:rFonts w:hint="eastAsia" w:ascii="宋体" w:hAnsi="宋体" w:eastAsia="宋体" w:cs="宋体"/>
                <w:color w:val="auto"/>
                <w:sz w:val="18"/>
                <w:szCs w:val="18"/>
                <w:highlight w:val="none"/>
                <w:lang w:eastAsia="zh-CN"/>
              </w:rPr>
            </w:r>
            <w:r/>
          </w:p>
        </w:tc>
        <w:tc>
          <w:tcPr>
            <w:tcW w:w="282" w:type="pct"/>
            <w:vAlign w:val="center"/>
            <w:vMerge w:val="continue"/>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color w:val="auto"/>
                <w:sz w:val="18"/>
                <w:szCs w:val="18"/>
                <w:highlight w:val="none"/>
                <w:lang w:eastAsia="zh-CN"/>
              </w:rPr>
              <w:suppressLineNumbers w:val="0"/>
            </w:pPr>
            <w:r>
              <w:rPr>
                <w:rFonts w:hint="eastAsia" w:ascii="宋体" w:hAnsi="宋体" w:eastAsia="宋体" w:cs="宋体"/>
                <w:color w:val="auto"/>
                <w:sz w:val="18"/>
                <w:szCs w:val="18"/>
                <w:highlight w:val="none"/>
                <w:lang w:eastAsia="zh-CN"/>
              </w:rPr>
            </w:r>
            <w:r/>
          </w:p>
        </w:tc>
        <w:tc>
          <w:tcPr>
            <w:tcW w:w="2858" w:type="pct"/>
            <w:vAlign w:val="center"/>
            <w:textDirection w:val="lrTb"/>
            <w:noWrap w:val="false"/>
          </w:tcPr>
          <w:p>
            <w:pPr>
              <w:ind w:left="105" w:right="105"/>
              <w:jc w:val="both"/>
              <w:keepLines w:val="0"/>
              <w:keepNext w:val="0"/>
              <w:spacing w:before="0" w:beforeAutospacing="0" w:after="0" w:afterAutospacing="0" w:line="240" w:lineRule="auto"/>
              <w:widowControl/>
              <w:rPr>
                <w:rFonts w:hint="eastAsia" w:ascii="宋体" w:hAnsi="宋体" w:eastAsia="宋体" w:cs="宋体"/>
                <w:color w:val="auto"/>
                <w:spacing w:val="4"/>
                <w:sz w:val="18"/>
                <w:szCs w:val="18"/>
                <w:highlight w:val="none"/>
                <w:lang w:eastAsia="zh-CN"/>
              </w:rPr>
              <w:suppressLineNumbers w:val="0"/>
            </w:pPr>
            <w:r>
              <w:rPr>
                <w:rFonts w:hint="eastAsia" w:ascii="宋体" w:hAnsi="宋体" w:eastAsia="宋体" w:cs="宋体"/>
                <w:color w:val="auto"/>
                <w:spacing w:val="4"/>
                <w:sz w:val="18"/>
                <w:szCs w:val="18"/>
                <w:highlight w:val="none"/>
                <w:lang w:eastAsia="zh-CN"/>
              </w:rPr>
              <w:t xml:space="preserve">盛器、容器管理不规范、有污迹或与地面接触，发现一处扣2分</w:t>
            </w:r>
            <w:r/>
          </w:p>
        </w:tc>
        <w:tc>
          <w:tcPr>
            <w:tcW w:w="377" w:type="pct"/>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color w:val="auto"/>
                <w:sz w:val="18"/>
                <w:szCs w:val="18"/>
                <w:highlight w:val="none"/>
                <w:lang w:eastAsia="zh-CN"/>
              </w:rPr>
              <w:suppressLineNumbers w:val="0"/>
            </w:pPr>
            <w:r>
              <w:rPr>
                <w:rFonts w:hint="eastAsia" w:ascii="宋体" w:hAnsi="宋体" w:eastAsia="宋体" w:cs="宋体"/>
                <w:color w:val="auto"/>
                <w:sz w:val="18"/>
                <w:szCs w:val="18"/>
                <w:highlight w:val="none"/>
                <w:lang w:eastAsia="zh-CN"/>
              </w:rPr>
            </w:r>
            <w:r/>
          </w:p>
        </w:tc>
      </w:tr>
      <w:tr>
        <w:trPr>
          <w:jc w:val="center"/>
          <w:trHeight w:val="454"/>
        </w:trPr>
        <w:tc>
          <w:tcPr>
            <w:tcW w:w="308" w:type="pct"/>
            <w:vAlign w:val="center"/>
            <w:vMerge w:val="continue"/>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color w:val="auto"/>
                <w:sz w:val="18"/>
                <w:szCs w:val="18"/>
                <w:highlight w:val="none"/>
                <w:lang w:eastAsia="zh-CN"/>
              </w:rPr>
              <w:suppressLineNumbers w:val="0"/>
            </w:pPr>
            <w:r>
              <w:rPr>
                <w:rFonts w:hint="eastAsia" w:ascii="宋体" w:hAnsi="宋体" w:eastAsia="宋体" w:cs="宋体"/>
                <w:color w:val="auto"/>
                <w:sz w:val="18"/>
                <w:szCs w:val="18"/>
                <w:highlight w:val="none"/>
                <w:lang w:eastAsia="zh-CN"/>
              </w:rPr>
            </w:r>
            <w:r/>
          </w:p>
        </w:tc>
        <w:tc>
          <w:tcPr>
            <w:tcW w:w="1172" w:type="pct"/>
            <w:vAlign w:val="center"/>
            <w:vMerge w:val="continue"/>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color w:val="auto"/>
                <w:sz w:val="18"/>
                <w:szCs w:val="18"/>
                <w:highlight w:val="none"/>
                <w:lang w:eastAsia="zh-CN"/>
              </w:rPr>
              <w:suppressLineNumbers w:val="0"/>
            </w:pPr>
            <w:r>
              <w:rPr>
                <w:rFonts w:hint="eastAsia" w:ascii="宋体" w:hAnsi="宋体" w:eastAsia="宋体" w:cs="宋体"/>
                <w:color w:val="auto"/>
                <w:sz w:val="18"/>
                <w:szCs w:val="18"/>
                <w:highlight w:val="none"/>
                <w:lang w:eastAsia="zh-CN"/>
              </w:rPr>
            </w:r>
            <w:r/>
          </w:p>
        </w:tc>
        <w:tc>
          <w:tcPr>
            <w:tcW w:w="282" w:type="pct"/>
            <w:vAlign w:val="center"/>
            <w:vMerge w:val="continue"/>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color w:val="auto"/>
                <w:sz w:val="18"/>
                <w:szCs w:val="18"/>
                <w:highlight w:val="none"/>
                <w:lang w:eastAsia="zh-CN"/>
              </w:rPr>
              <w:suppressLineNumbers w:val="0"/>
            </w:pPr>
            <w:r>
              <w:rPr>
                <w:rFonts w:hint="eastAsia" w:ascii="宋体" w:hAnsi="宋体" w:eastAsia="宋体" w:cs="宋体"/>
                <w:color w:val="auto"/>
                <w:sz w:val="18"/>
                <w:szCs w:val="18"/>
                <w:highlight w:val="none"/>
                <w:lang w:eastAsia="zh-CN"/>
              </w:rPr>
            </w:r>
            <w:r/>
          </w:p>
        </w:tc>
        <w:tc>
          <w:tcPr>
            <w:tcW w:w="2858" w:type="pct"/>
            <w:vAlign w:val="center"/>
            <w:textDirection w:val="lrTb"/>
            <w:noWrap w:val="false"/>
          </w:tcPr>
          <w:p>
            <w:pPr>
              <w:ind w:left="105" w:right="105"/>
              <w:jc w:val="both"/>
              <w:keepLines w:val="0"/>
              <w:keepNext w:val="0"/>
              <w:spacing w:before="0" w:beforeAutospacing="0" w:after="0" w:afterAutospacing="0" w:line="240" w:lineRule="auto"/>
              <w:widowControl/>
              <w:rPr>
                <w:rFonts w:hint="eastAsia" w:ascii="宋体" w:hAnsi="宋体" w:eastAsia="宋体" w:cs="宋体"/>
                <w:color w:val="auto"/>
                <w:spacing w:val="4"/>
                <w:sz w:val="18"/>
                <w:szCs w:val="18"/>
                <w:highlight w:val="none"/>
                <w:lang w:eastAsia="zh-CN"/>
              </w:rPr>
              <w:suppressLineNumbers w:val="0"/>
            </w:pPr>
            <w:r>
              <w:rPr>
                <w:rFonts w:hint="eastAsia" w:ascii="宋体" w:hAnsi="宋体" w:eastAsia="宋体" w:cs="宋体"/>
                <w:color w:val="auto"/>
                <w:spacing w:val="4"/>
                <w:sz w:val="18"/>
                <w:szCs w:val="18"/>
                <w:highlight w:val="none"/>
                <w:lang w:eastAsia="zh-CN"/>
              </w:rPr>
              <w:t xml:space="preserve">餐具未清洗干净、有污迹或水迹，发现一处扣1分；未用纱布覆盖分类平整堆放，发现一处扣1分</w:t>
            </w:r>
            <w:r/>
          </w:p>
        </w:tc>
        <w:tc>
          <w:tcPr>
            <w:tcW w:w="377" w:type="pct"/>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color w:val="auto"/>
                <w:sz w:val="18"/>
                <w:szCs w:val="18"/>
                <w:highlight w:val="none"/>
                <w:lang w:eastAsia="zh-CN"/>
              </w:rPr>
              <w:suppressLineNumbers w:val="0"/>
            </w:pPr>
            <w:r>
              <w:rPr>
                <w:rFonts w:hint="eastAsia" w:ascii="宋体" w:hAnsi="宋体" w:eastAsia="宋体" w:cs="宋体"/>
                <w:color w:val="auto"/>
                <w:sz w:val="18"/>
                <w:szCs w:val="18"/>
                <w:highlight w:val="none"/>
                <w:lang w:eastAsia="zh-CN"/>
              </w:rPr>
            </w:r>
            <w:r/>
          </w:p>
        </w:tc>
      </w:tr>
      <w:tr>
        <w:trPr>
          <w:jc w:val="center"/>
          <w:trHeight w:val="454"/>
        </w:trPr>
        <w:tc>
          <w:tcPr>
            <w:tcW w:w="308" w:type="pct"/>
            <w:vAlign w:val="center"/>
            <w:textDirection w:val="lrTb"/>
            <w:noWrap w:val="false"/>
          </w:tcPr>
          <w:p>
            <w:pPr>
              <w:ind w:left="0" w:right="0" w:hanging="4"/>
              <w:jc w:val="center"/>
              <w:keepLines w:val="0"/>
              <w:keepNext w:val="0"/>
              <w:spacing w:before="0" w:beforeAutospacing="0" w:after="0" w:afterAutospacing="0" w:line="240" w:lineRule="auto"/>
              <w:widowControl/>
              <w:rPr>
                <w:rFonts w:hint="eastAsia" w:ascii="宋体" w:hAnsi="宋体" w:eastAsia="宋体" w:cs="宋体"/>
                <w:b/>
                <w:bCs/>
                <w:color w:val="auto"/>
                <w:spacing w:val="4"/>
                <w:sz w:val="18"/>
                <w:szCs w:val="18"/>
                <w:highlight w:val="none"/>
              </w:rPr>
              <w:suppressLineNumbers w:val="0"/>
            </w:pPr>
            <w:r>
              <w:rPr>
                <w:rFonts w:hint="eastAsia" w:ascii="宋体" w:hAnsi="宋体" w:eastAsia="宋体" w:cs="宋体"/>
                <w:b/>
                <w:bCs/>
                <w:color w:val="auto"/>
                <w:spacing w:val="4"/>
                <w:sz w:val="18"/>
                <w:szCs w:val="18"/>
                <w:highlight w:val="none"/>
              </w:rPr>
              <w:t xml:space="preserve">(四)</w:t>
            </w:r>
            <w:r/>
          </w:p>
        </w:tc>
        <w:tc>
          <w:tcPr>
            <w:gridSpan w:val="3"/>
            <w:tcW w:w="4313" w:type="pct"/>
            <w:vAlign w:val="center"/>
            <w:textDirection w:val="lrTb"/>
            <w:noWrap w:val="false"/>
          </w:tcPr>
          <w:p>
            <w:pPr>
              <w:ind w:left="0" w:right="0" w:hanging="4"/>
              <w:jc w:val="center"/>
              <w:keepLines w:val="0"/>
              <w:keepNext w:val="0"/>
              <w:spacing w:before="0" w:beforeAutospacing="0" w:after="0" w:afterAutospacing="0" w:line="240" w:lineRule="auto"/>
              <w:widowControl/>
              <w:rPr>
                <w:rFonts w:hint="eastAsia" w:ascii="宋体" w:hAnsi="宋体" w:eastAsia="宋体" w:cs="宋体"/>
                <w:b/>
                <w:bCs/>
                <w:color w:val="auto"/>
                <w:spacing w:val="4"/>
                <w:sz w:val="18"/>
                <w:szCs w:val="18"/>
                <w:highlight w:val="none"/>
                <w:lang w:eastAsia="zh-CN"/>
              </w:rPr>
              <w:suppressLineNumbers w:val="0"/>
            </w:pPr>
            <w:r>
              <w:rPr>
                <w:rFonts w:hint="eastAsia" w:ascii="宋体" w:hAnsi="宋体" w:eastAsia="宋体" w:cs="宋体"/>
                <w:b/>
                <w:bCs/>
                <w:color w:val="auto"/>
                <w:spacing w:val="4"/>
                <w:sz w:val="18"/>
                <w:szCs w:val="18"/>
                <w:highlight w:val="none"/>
              </w:rPr>
              <w:t xml:space="preserve">安全管理</w:t>
            </w:r>
            <w:r/>
          </w:p>
        </w:tc>
        <w:tc>
          <w:tcPr>
            <w:tcW w:w="377" w:type="pct"/>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color w:val="auto"/>
                <w:sz w:val="18"/>
                <w:szCs w:val="18"/>
                <w:highlight w:val="none"/>
                <w:lang w:eastAsia="zh-CN"/>
              </w:rPr>
              <w:suppressLineNumbers w:val="0"/>
            </w:pPr>
            <w:r>
              <w:rPr>
                <w:rFonts w:hint="eastAsia" w:ascii="宋体" w:hAnsi="宋体" w:eastAsia="宋体" w:cs="宋体"/>
                <w:color w:val="auto"/>
                <w:sz w:val="18"/>
                <w:szCs w:val="18"/>
                <w:highlight w:val="none"/>
                <w:lang w:eastAsia="zh-CN"/>
              </w:rPr>
            </w:r>
            <w:r/>
          </w:p>
        </w:tc>
      </w:tr>
      <w:tr>
        <w:trPr>
          <w:jc w:val="center"/>
          <w:trHeight w:val="454"/>
        </w:trPr>
        <w:tc>
          <w:tcPr>
            <w:tcW w:w="308" w:type="pct"/>
            <w:vAlign w:val="center"/>
            <w:vMerge w:val="restart"/>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color w:val="auto"/>
                <w:sz w:val="18"/>
                <w:szCs w:val="18"/>
                <w:highlight w:val="none"/>
                <w:lang w:eastAsia="zh-CN"/>
              </w:rPr>
              <w:suppressLineNumbers w:val="0"/>
            </w:pPr>
            <w:r>
              <w:rPr>
                <w:rFonts w:hint="eastAsia" w:ascii="宋体" w:hAnsi="宋体" w:eastAsia="宋体" w:cs="宋体"/>
                <w:color w:val="auto"/>
                <w:sz w:val="18"/>
                <w:szCs w:val="18"/>
                <w:highlight w:val="none"/>
                <w:lang w:eastAsia="zh-CN"/>
              </w:rPr>
              <w:t xml:space="preserve">1</w:t>
            </w:r>
            <w:r/>
          </w:p>
        </w:tc>
        <w:tc>
          <w:tcPr>
            <w:tcW w:w="1172" w:type="pct"/>
            <w:vAlign w:val="center"/>
            <w:vMerge w:val="restart"/>
            <w:textDirection w:val="lrTb"/>
            <w:noWrap w:val="false"/>
          </w:tcPr>
          <w:p>
            <w:pPr>
              <w:ind w:left="105" w:right="105"/>
              <w:jc w:val="left"/>
              <w:keepLines w:val="0"/>
              <w:keepNext w:val="0"/>
              <w:spacing w:before="0" w:beforeAutospacing="0" w:after="0" w:afterAutospacing="0" w:line="240" w:lineRule="auto"/>
              <w:rPr>
                <w:rFonts w:hint="eastAsia" w:ascii="宋体" w:hAnsi="宋体" w:eastAsia="宋体" w:cs="宋体"/>
                <w:color w:val="auto"/>
                <w:spacing w:val="13"/>
                <w:sz w:val="18"/>
                <w:szCs w:val="18"/>
                <w:highlight w:val="none"/>
                <w:lang w:eastAsia="zh-CN"/>
              </w:rPr>
              <w:suppressLineNumbers w:val="0"/>
            </w:pPr>
            <w:r>
              <w:rPr>
                <w:rFonts w:hint="eastAsia" w:ascii="宋体" w:hAnsi="宋体" w:eastAsia="宋体" w:cs="宋体"/>
                <w:color w:val="auto"/>
                <w:spacing w:val="13"/>
                <w:sz w:val="18"/>
                <w:szCs w:val="18"/>
                <w:highlight w:val="none"/>
                <w:lang w:eastAsia="zh-CN"/>
              </w:rPr>
              <w:t xml:space="preserve">严格食品安全管理，贯彻食品安全管理规定，遵循食品安全管理要求</w:t>
            </w:r>
            <w:r/>
          </w:p>
        </w:tc>
        <w:tc>
          <w:tcPr>
            <w:tcW w:w="282" w:type="pct"/>
            <w:vAlign w:val="center"/>
            <w:vMerge w:val="restart"/>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color w:val="auto"/>
                <w:sz w:val="18"/>
                <w:szCs w:val="18"/>
                <w:highlight w:val="none"/>
                <w:lang w:val="en-US" w:eastAsia="zh-CN"/>
              </w:rPr>
              <w:suppressLineNumbers w:val="0"/>
            </w:pPr>
            <w:r>
              <w:rPr>
                <w:rFonts w:hint="eastAsia" w:ascii="宋体" w:hAnsi="宋体" w:eastAsia="宋体" w:cs="宋体"/>
                <w:color w:val="auto"/>
                <w:sz w:val="18"/>
                <w:szCs w:val="18"/>
                <w:highlight w:val="none"/>
                <w:lang w:val="en-US" w:eastAsia="zh-CN"/>
              </w:rPr>
              <w:t xml:space="preserve">16</w:t>
            </w:r>
            <w:r/>
          </w:p>
        </w:tc>
        <w:tc>
          <w:tcPr>
            <w:tcW w:w="2858" w:type="pct"/>
            <w:vAlign w:val="center"/>
            <w:textDirection w:val="lrTb"/>
            <w:noWrap w:val="false"/>
          </w:tcPr>
          <w:p>
            <w:pPr>
              <w:ind w:left="105" w:right="105"/>
              <w:jc w:val="both"/>
              <w:keepLines w:val="0"/>
              <w:keepNext w:val="0"/>
              <w:spacing w:before="0" w:beforeAutospacing="0" w:after="0" w:afterAutospacing="0" w:line="240" w:lineRule="auto"/>
              <w:widowControl/>
              <w:rPr>
                <w:rFonts w:hint="eastAsia" w:ascii="宋体" w:hAnsi="宋体" w:eastAsia="宋体" w:cs="宋体"/>
                <w:color w:val="auto"/>
                <w:spacing w:val="13"/>
                <w:sz w:val="18"/>
                <w:szCs w:val="18"/>
                <w:highlight w:val="none"/>
                <w:lang w:eastAsia="zh-CN"/>
              </w:rPr>
              <w:suppressLineNumbers w:val="0"/>
            </w:pPr>
            <w:r>
              <w:rPr>
                <w:rFonts w:hint="eastAsia" w:ascii="宋体" w:hAnsi="宋体" w:eastAsia="宋体" w:cs="宋体"/>
                <w:color w:val="auto"/>
                <w:spacing w:val="13"/>
                <w:sz w:val="18"/>
                <w:szCs w:val="18"/>
                <w:highlight w:val="none"/>
                <w:lang w:eastAsia="zh-CN"/>
              </w:rPr>
              <w:t xml:space="preserve">做好食品留样及记录等工作，每份样品留样盒应张贴标签，注明留样品种、留样时间、留样人，样品至少应存放48小时以上。未留、漏留或未记录、记录不全，发现一次扣2分</w:t>
            </w:r>
            <w:r/>
          </w:p>
        </w:tc>
        <w:tc>
          <w:tcPr>
            <w:tcW w:w="377" w:type="pct"/>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color w:val="auto"/>
                <w:sz w:val="18"/>
                <w:szCs w:val="18"/>
                <w:highlight w:val="none"/>
                <w:lang w:eastAsia="zh-CN"/>
              </w:rPr>
              <w:suppressLineNumbers w:val="0"/>
            </w:pPr>
            <w:r>
              <w:rPr>
                <w:rFonts w:hint="eastAsia" w:ascii="宋体" w:hAnsi="宋体" w:eastAsia="宋体" w:cs="宋体"/>
                <w:color w:val="auto"/>
                <w:sz w:val="18"/>
                <w:szCs w:val="18"/>
                <w:highlight w:val="none"/>
                <w:lang w:eastAsia="zh-CN"/>
              </w:rPr>
            </w:r>
            <w:r/>
          </w:p>
        </w:tc>
      </w:tr>
      <w:tr>
        <w:trPr>
          <w:jc w:val="center"/>
          <w:trHeight w:val="454"/>
        </w:trPr>
        <w:tc>
          <w:tcPr>
            <w:tcW w:w="308" w:type="pct"/>
            <w:vAlign w:val="center"/>
            <w:vMerge w:val="continue"/>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color w:val="auto"/>
                <w:sz w:val="18"/>
                <w:szCs w:val="18"/>
                <w:highlight w:val="none"/>
                <w:lang w:eastAsia="zh-CN"/>
              </w:rPr>
              <w:suppressLineNumbers w:val="0"/>
            </w:pPr>
            <w:r>
              <w:rPr>
                <w:rFonts w:hint="eastAsia" w:ascii="宋体" w:hAnsi="宋体" w:eastAsia="宋体" w:cs="宋体"/>
                <w:color w:val="auto"/>
                <w:sz w:val="18"/>
                <w:szCs w:val="18"/>
                <w:highlight w:val="none"/>
                <w:lang w:eastAsia="zh-CN"/>
              </w:rPr>
            </w:r>
            <w:r/>
          </w:p>
        </w:tc>
        <w:tc>
          <w:tcPr>
            <w:tcW w:w="1172" w:type="pct"/>
            <w:vAlign w:val="center"/>
            <w:vMerge w:val="continue"/>
            <w:textDirection w:val="lrTb"/>
            <w:noWrap w:val="false"/>
          </w:tcPr>
          <w:p>
            <w:pPr>
              <w:ind w:left="105" w:right="105"/>
              <w:jc w:val="left"/>
              <w:keepLines w:val="0"/>
              <w:keepNext w:val="0"/>
              <w:spacing w:before="0" w:beforeAutospacing="0" w:after="0" w:afterAutospacing="0" w:line="240" w:lineRule="auto"/>
              <w:widowControl/>
              <w:rPr>
                <w:rFonts w:hint="eastAsia" w:ascii="宋体" w:hAnsi="宋体" w:eastAsia="宋体" w:cs="宋体"/>
                <w:color w:val="auto"/>
                <w:spacing w:val="13"/>
                <w:sz w:val="18"/>
                <w:szCs w:val="18"/>
                <w:highlight w:val="none"/>
                <w:lang w:eastAsia="zh-CN"/>
              </w:rPr>
              <w:suppressLineNumbers w:val="0"/>
            </w:pPr>
            <w:r>
              <w:rPr>
                <w:rFonts w:hint="eastAsia" w:ascii="宋体" w:hAnsi="宋体" w:eastAsia="宋体" w:cs="宋体"/>
                <w:color w:val="auto"/>
                <w:spacing w:val="13"/>
                <w:sz w:val="18"/>
                <w:szCs w:val="18"/>
                <w:highlight w:val="none"/>
                <w:lang w:eastAsia="zh-CN"/>
              </w:rPr>
            </w:r>
            <w:r/>
          </w:p>
        </w:tc>
        <w:tc>
          <w:tcPr>
            <w:tcW w:w="282" w:type="pct"/>
            <w:vAlign w:val="center"/>
            <w:vMerge w:val="continue"/>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color w:val="auto"/>
                <w:sz w:val="18"/>
                <w:szCs w:val="18"/>
                <w:highlight w:val="none"/>
                <w:lang w:eastAsia="zh-CN"/>
              </w:rPr>
              <w:suppressLineNumbers w:val="0"/>
            </w:pPr>
            <w:r>
              <w:rPr>
                <w:rFonts w:hint="eastAsia" w:ascii="宋体" w:hAnsi="宋体" w:eastAsia="宋体" w:cs="宋体"/>
                <w:color w:val="auto"/>
                <w:sz w:val="18"/>
                <w:szCs w:val="18"/>
                <w:highlight w:val="none"/>
                <w:lang w:eastAsia="zh-CN"/>
              </w:rPr>
            </w:r>
            <w:r/>
          </w:p>
        </w:tc>
        <w:tc>
          <w:tcPr>
            <w:tcW w:w="2858" w:type="pct"/>
            <w:vAlign w:val="center"/>
            <w:textDirection w:val="lrTb"/>
            <w:noWrap w:val="false"/>
          </w:tcPr>
          <w:p>
            <w:pPr>
              <w:ind w:left="105" w:right="105"/>
              <w:jc w:val="both"/>
              <w:keepLines w:val="0"/>
              <w:keepNext w:val="0"/>
              <w:spacing w:before="0" w:beforeAutospacing="0" w:after="0" w:afterAutospacing="0" w:line="240" w:lineRule="auto"/>
              <w:widowControl/>
              <w:rPr>
                <w:rFonts w:hint="eastAsia" w:ascii="宋体" w:hAnsi="宋体" w:eastAsia="宋体" w:cs="宋体"/>
                <w:color w:val="auto"/>
                <w:spacing w:val="13"/>
                <w:sz w:val="18"/>
                <w:szCs w:val="18"/>
                <w:highlight w:val="none"/>
                <w:lang w:eastAsia="zh-CN"/>
              </w:rPr>
              <w:suppressLineNumbers w:val="0"/>
            </w:pPr>
            <w:r>
              <w:rPr>
                <w:rFonts w:hint="eastAsia" w:ascii="宋体" w:hAnsi="宋体" w:eastAsia="宋体" w:cs="宋体"/>
                <w:color w:val="auto"/>
                <w:spacing w:val="13"/>
                <w:sz w:val="18"/>
                <w:szCs w:val="18"/>
                <w:highlight w:val="none"/>
                <w:lang w:eastAsia="zh-CN"/>
              </w:rPr>
              <w:t xml:space="preserve">消毒餐具时，确保水温控制在85℃以上，冲洗消毒时间40秒以上。未按要求消毒餐具，发现一次扣2分</w:t>
            </w:r>
            <w:r/>
          </w:p>
        </w:tc>
        <w:tc>
          <w:tcPr>
            <w:tcW w:w="377" w:type="pct"/>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color w:val="auto"/>
                <w:sz w:val="18"/>
                <w:szCs w:val="18"/>
                <w:highlight w:val="none"/>
                <w:lang w:eastAsia="zh-CN"/>
              </w:rPr>
              <w:suppressLineNumbers w:val="0"/>
            </w:pPr>
            <w:r>
              <w:rPr>
                <w:rFonts w:hint="eastAsia" w:ascii="宋体" w:hAnsi="宋体" w:eastAsia="宋体" w:cs="宋体"/>
                <w:color w:val="auto"/>
                <w:sz w:val="18"/>
                <w:szCs w:val="18"/>
                <w:highlight w:val="none"/>
                <w:lang w:eastAsia="zh-CN"/>
              </w:rPr>
            </w:r>
            <w:r/>
          </w:p>
        </w:tc>
      </w:tr>
      <w:tr>
        <w:trPr>
          <w:jc w:val="center"/>
          <w:trHeight w:val="454"/>
        </w:trPr>
        <w:tc>
          <w:tcPr>
            <w:tcW w:w="308" w:type="pct"/>
            <w:vAlign w:val="center"/>
            <w:vMerge w:val="continue"/>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color w:val="auto"/>
                <w:sz w:val="18"/>
                <w:szCs w:val="18"/>
                <w:highlight w:val="none"/>
                <w:lang w:eastAsia="zh-CN"/>
              </w:rPr>
              <w:suppressLineNumbers w:val="0"/>
            </w:pPr>
            <w:r>
              <w:rPr>
                <w:rFonts w:hint="eastAsia" w:ascii="宋体" w:hAnsi="宋体" w:eastAsia="宋体" w:cs="宋体"/>
                <w:color w:val="auto"/>
                <w:sz w:val="18"/>
                <w:szCs w:val="18"/>
                <w:highlight w:val="none"/>
                <w:lang w:eastAsia="zh-CN"/>
              </w:rPr>
            </w:r>
            <w:r/>
          </w:p>
        </w:tc>
        <w:tc>
          <w:tcPr>
            <w:tcW w:w="1172" w:type="pct"/>
            <w:vAlign w:val="center"/>
            <w:vMerge w:val="continue"/>
            <w:textDirection w:val="lrTb"/>
            <w:noWrap w:val="false"/>
          </w:tcPr>
          <w:p>
            <w:pPr>
              <w:ind w:left="105" w:right="105"/>
              <w:jc w:val="left"/>
              <w:keepLines w:val="0"/>
              <w:keepNext w:val="0"/>
              <w:spacing w:before="0" w:beforeAutospacing="0" w:after="0" w:afterAutospacing="0" w:line="240" w:lineRule="auto"/>
              <w:widowControl/>
              <w:rPr>
                <w:rFonts w:hint="eastAsia" w:ascii="宋体" w:hAnsi="宋体" w:eastAsia="宋体" w:cs="宋体"/>
                <w:color w:val="auto"/>
                <w:spacing w:val="13"/>
                <w:sz w:val="18"/>
                <w:szCs w:val="18"/>
                <w:highlight w:val="none"/>
                <w:lang w:eastAsia="zh-CN"/>
              </w:rPr>
              <w:suppressLineNumbers w:val="0"/>
            </w:pPr>
            <w:r>
              <w:rPr>
                <w:rFonts w:hint="eastAsia" w:ascii="宋体" w:hAnsi="宋体" w:eastAsia="宋体" w:cs="宋体"/>
                <w:color w:val="auto"/>
                <w:spacing w:val="13"/>
                <w:sz w:val="18"/>
                <w:szCs w:val="18"/>
                <w:highlight w:val="none"/>
                <w:lang w:eastAsia="zh-CN"/>
              </w:rPr>
            </w:r>
            <w:r/>
          </w:p>
        </w:tc>
        <w:tc>
          <w:tcPr>
            <w:tcW w:w="282" w:type="pct"/>
            <w:vAlign w:val="center"/>
            <w:vMerge w:val="continue"/>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color w:val="auto"/>
                <w:sz w:val="18"/>
                <w:szCs w:val="18"/>
                <w:highlight w:val="none"/>
                <w:lang w:eastAsia="zh-CN"/>
              </w:rPr>
              <w:suppressLineNumbers w:val="0"/>
            </w:pPr>
            <w:r>
              <w:rPr>
                <w:rFonts w:hint="eastAsia" w:ascii="宋体" w:hAnsi="宋体" w:eastAsia="宋体" w:cs="宋体"/>
                <w:color w:val="auto"/>
                <w:sz w:val="18"/>
                <w:szCs w:val="18"/>
                <w:highlight w:val="none"/>
                <w:lang w:eastAsia="zh-CN"/>
              </w:rPr>
            </w:r>
            <w:r/>
          </w:p>
        </w:tc>
        <w:tc>
          <w:tcPr>
            <w:tcW w:w="2858" w:type="pct"/>
            <w:vAlign w:val="center"/>
            <w:textDirection w:val="lrTb"/>
            <w:noWrap w:val="false"/>
          </w:tcPr>
          <w:p>
            <w:pPr>
              <w:ind w:left="105" w:right="105"/>
              <w:jc w:val="both"/>
              <w:keepLines w:val="0"/>
              <w:keepNext w:val="0"/>
              <w:spacing w:before="0" w:beforeAutospacing="0" w:after="0" w:afterAutospacing="0" w:line="240" w:lineRule="auto"/>
              <w:widowControl/>
              <w:rPr>
                <w:rFonts w:hint="eastAsia" w:ascii="宋体" w:hAnsi="宋体" w:eastAsia="宋体" w:cs="宋体"/>
                <w:color w:val="auto"/>
                <w:spacing w:val="13"/>
                <w:sz w:val="18"/>
                <w:szCs w:val="18"/>
                <w:highlight w:val="none"/>
                <w:lang w:eastAsia="zh-CN"/>
              </w:rPr>
              <w:suppressLineNumbers w:val="0"/>
            </w:pPr>
            <w:r>
              <w:rPr>
                <w:rFonts w:hint="eastAsia" w:ascii="宋体" w:hAnsi="宋体" w:eastAsia="宋体" w:cs="宋体"/>
                <w:color w:val="auto"/>
                <w:spacing w:val="13"/>
                <w:sz w:val="18"/>
                <w:szCs w:val="18"/>
                <w:highlight w:val="none"/>
                <w:lang w:eastAsia="zh-CN"/>
              </w:rPr>
              <w:t xml:space="preserve">加强调味品及添加剂使用管理，调味品及添加剂使用不符合规定，发现一次扣2分</w:t>
            </w:r>
            <w:r/>
          </w:p>
        </w:tc>
        <w:tc>
          <w:tcPr>
            <w:tcW w:w="377" w:type="pct"/>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color w:val="auto"/>
                <w:sz w:val="18"/>
                <w:szCs w:val="18"/>
                <w:highlight w:val="none"/>
                <w:lang w:eastAsia="zh-CN"/>
              </w:rPr>
              <w:suppressLineNumbers w:val="0"/>
            </w:pPr>
            <w:r>
              <w:rPr>
                <w:rFonts w:hint="eastAsia" w:ascii="宋体" w:hAnsi="宋体" w:eastAsia="宋体" w:cs="宋体"/>
                <w:color w:val="auto"/>
                <w:sz w:val="18"/>
                <w:szCs w:val="18"/>
                <w:highlight w:val="none"/>
                <w:lang w:eastAsia="zh-CN"/>
              </w:rPr>
            </w:r>
            <w:r/>
          </w:p>
        </w:tc>
      </w:tr>
      <w:tr>
        <w:trPr>
          <w:jc w:val="center"/>
          <w:trHeight w:val="454"/>
        </w:trPr>
        <w:tc>
          <w:tcPr>
            <w:tcW w:w="308" w:type="pct"/>
            <w:vAlign w:val="center"/>
            <w:vMerge w:val="restart"/>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color w:val="auto"/>
                <w:sz w:val="18"/>
                <w:szCs w:val="18"/>
                <w:highlight w:val="none"/>
              </w:rPr>
              <w:suppressLineNumbers w:val="0"/>
            </w:pPr>
            <w:r>
              <w:rPr>
                <w:rFonts w:hint="eastAsia" w:ascii="宋体" w:hAnsi="宋体" w:eastAsia="宋体" w:cs="宋体"/>
                <w:color w:val="auto"/>
                <w:sz w:val="18"/>
                <w:szCs w:val="18"/>
                <w:highlight w:val="none"/>
              </w:rPr>
              <w:t xml:space="preserve">2</w:t>
            </w:r>
            <w:r/>
          </w:p>
        </w:tc>
        <w:tc>
          <w:tcPr>
            <w:tcW w:w="1172" w:type="pct"/>
            <w:vAlign w:val="center"/>
            <w:vMerge w:val="restart"/>
            <w:textDirection w:val="lrTb"/>
            <w:noWrap w:val="false"/>
          </w:tcPr>
          <w:p>
            <w:pPr>
              <w:ind w:left="105" w:right="105"/>
              <w:keepLines w:val="0"/>
              <w:keepNext w:val="0"/>
              <w:spacing w:before="0" w:beforeAutospacing="0" w:after="0" w:afterAutospacing="0" w:line="240" w:lineRule="auto"/>
              <w:widowControl/>
              <w:rPr>
                <w:rFonts w:hint="eastAsia" w:ascii="宋体" w:hAnsi="宋体" w:eastAsia="宋体" w:cs="宋体"/>
                <w:color w:val="auto"/>
                <w:spacing w:val="13"/>
                <w:sz w:val="18"/>
                <w:szCs w:val="18"/>
                <w:highlight w:val="none"/>
                <w:lang w:eastAsia="zh-CN"/>
              </w:rPr>
              <w:suppressLineNumbers w:val="0"/>
            </w:pPr>
            <w:r>
              <w:rPr>
                <w:rFonts w:hint="eastAsia" w:ascii="宋体" w:hAnsi="宋体" w:eastAsia="宋体" w:cs="宋体"/>
                <w:color w:val="auto"/>
                <w:spacing w:val="13"/>
                <w:sz w:val="18"/>
                <w:szCs w:val="18"/>
                <w:highlight w:val="none"/>
                <w:lang w:eastAsia="zh-CN"/>
              </w:rPr>
              <w:t xml:space="preserve">加强工作服务区域安全服务保障，杜绝安全事故</w:t>
            </w:r>
            <w:r/>
          </w:p>
        </w:tc>
        <w:tc>
          <w:tcPr>
            <w:tcW w:w="282" w:type="pct"/>
            <w:vAlign w:val="center"/>
            <w:vMerge w:val="continue"/>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color w:val="auto"/>
                <w:spacing w:val="1"/>
                <w:sz w:val="18"/>
                <w:szCs w:val="18"/>
                <w:highlight w:val="none"/>
              </w:rPr>
              <w:suppressLineNumbers w:val="0"/>
            </w:pPr>
            <w:r>
              <w:rPr>
                <w:rFonts w:hint="eastAsia" w:ascii="宋体" w:hAnsi="宋体" w:eastAsia="宋体" w:cs="宋体"/>
                <w:color w:val="auto"/>
                <w:spacing w:val="1"/>
                <w:sz w:val="18"/>
                <w:szCs w:val="18"/>
                <w:highlight w:val="none"/>
              </w:rPr>
            </w:r>
            <w:r/>
          </w:p>
        </w:tc>
        <w:tc>
          <w:tcPr>
            <w:tcW w:w="2858" w:type="pct"/>
            <w:vAlign w:val="center"/>
            <w:textDirection w:val="lrTb"/>
            <w:noWrap w:val="false"/>
          </w:tcPr>
          <w:p>
            <w:pPr>
              <w:ind w:left="105" w:right="105"/>
              <w:jc w:val="both"/>
              <w:keepLines w:val="0"/>
              <w:keepNext w:val="0"/>
              <w:spacing w:before="0" w:beforeAutospacing="0" w:after="0" w:afterAutospacing="0" w:line="240" w:lineRule="auto"/>
              <w:widowControl/>
              <w:rPr>
                <w:rFonts w:hint="eastAsia" w:ascii="宋体" w:hAnsi="宋体" w:eastAsia="宋体" w:cs="宋体"/>
                <w:color w:val="auto"/>
                <w:spacing w:val="13"/>
                <w:sz w:val="18"/>
                <w:szCs w:val="18"/>
                <w:highlight w:val="none"/>
                <w:lang w:eastAsia="zh-CN"/>
              </w:rPr>
              <w:suppressLineNumbers w:val="0"/>
            </w:pPr>
            <w:r>
              <w:rPr>
                <w:rFonts w:hint="eastAsia" w:ascii="宋体" w:hAnsi="宋体" w:eastAsia="宋体" w:cs="宋体"/>
                <w:color w:val="auto"/>
                <w:spacing w:val="13"/>
                <w:sz w:val="18"/>
                <w:szCs w:val="18"/>
                <w:highlight w:val="none"/>
                <w:lang w:eastAsia="zh-CN"/>
              </w:rPr>
              <w:t xml:space="preserve">严格执行各类设备设施操作规范，有违章操作、超负荷运转或用水直接冲洗设备，发现一次扣2分</w:t>
            </w:r>
            <w:r/>
          </w:p>
        </w:tc>
        <w:tc>
          <w:tcPr>
            <w:tcW w:w="377" w:type="pct"/>
            <w:vAlign w:val="top"/>
            <w:textDirection w:val="lrTb"/>
            <w:noWrap w:val="false"/>
          </w:tcPr>
          <w:p>
            <w:pPr>
              <w:ind w:left="0" w:right="0"/>
              <w:keepLines w:val="0"/>
              <w:keepNext w:val="0"/>
              <w:spacing w:before="0" w:beforeAutospacing="0" w:after="0" w:afterAutospacing="0" w:line="240" w:lineRule="auto"/>
              <w:widowControl/>
              <w:rPr>
                <w:rFonts w:hint="eastAsia" w:ascii="宋体" w:hAnsi="宋体" w:eastAsia="宋体" w:cs="宋体"/>
                <w:color w:val="auto"/>
                <w:sz w:val="18"/>
                <w:szCs w:val="18"/>
                <w:highlight w:val="none"/>
                <w:lang w:eastAsia="zh-CN"/>
              </w:rPr>
              <w:suppressLineNumbers w:val="0"/>
            </w:pPr>
            <w:r>
              <w:rPr>
                <w:rFonts w:hint="eastAsia" w:ascii="宋体" w:hAnsi="宋体" w:eastAsia="宋体" w:cs="宋体"/>
                <w:color w:val="auto"/>
                <w:sz w:val="18"/>
                <w:szCs w:val="18"/>
                <w:highlight w:val="none"/>
                <w:lang w:eastAsia="zh-CN"/>
              </w:rPr>
            </w:r>
            <w:r/>
          </w:p>
        </w:tc>
      </w:tr>
      <w:tr>
        <w:trPr>
          <w:jc w:val="center"/>
          <w:trHeight w:val="454"/>
        </w:trPr>
        <w:tc>
          <w:tcPr>
            <w:tcW w:w="308" w:type="pct"/>
            <w:vAlign w:val="top"/>
            <w:vMerge w:val="continue"/>
            <w:textDirection w:val="lrTb"/>
            <w:noWrap w:val="false"/>
          </w:tcPr>
          <w:p>
            <w:pPr>
              <w:ind w:left="0" w:right="0"/>
              <w:keepLines w:val="0"/>
              <w:keepNext w:val="0"/>
              <w:spacing w:before="0" w:beforeAutospacing="0" w:after="0" w:afterAutospacing="0" w:line="240" w:lineRule="auto"/>
              <w:widowControl/>
              <w:rPr>
                <w:rFonts w:hint="eastAsia" w:ascii="宋体" w:hAnsi="宋体" w:eastAsia="宋体" w:cs="宋体"/>
                <w:color w:val="auto"/>
                <w:sz w:val="18"/>
                <w:szCs w:val="18"/>
                <w:highlight w:val="none"/>
                <w:lang w:eastAsia="zh-CN"/>
              </w:rPr>
              <w:suppressLineNumbers w:val="0"/>
            </w:pPr>
            <w:r>
              <w:rPr>
                <w:rFonts w:hint="eastAsia" w:ascii="宋体" w:hAnsi="宋体" w:eastAsia="宋体" w:cs="宋体"/>
                <w:color w:val="auto"/>
                <w:sz w:val="18"/>
                <w:szCs w:val="18"/>
                <w:highlight w:val="none"/>
                <w:lang w:eastAsia="zh-CN"/>
              </w:rPr>
            </w:r>
            <w:r/>
          </w:p>
        </w:tc>
        <w:tc>
          <w:tcPr>
            <w:tcW w:w="1172" w:type="pct"/>
            <w:vAlign w:val="top"/>
            <w:vMerge w:val="continue"/>
            <w:textDirection w:val="lrTb"/>
            <w:noWrap w:val="false"/>
          </w:tcPr>
          <w:p>
            <w:pPr>
              <w:ind w:left="0" w:right="0"/>
              <w:keepLines w:val="0"/>
              <w:keepNext w:val="0"/>
              <w:spacing w:before="0" w:beforeAutospacing="0" w:after="0" w:afterAutospacing="0" w:line="240" w:lineRule="auto"/>
              <w:widowControl/>
              <w:rPr>
                <w:rFonts w:hint="eastAsia" w:ascii="宋体" w:hAnsi="宋体" w:eastAsia="宋体" w:cs="宋体"/>
                <w:color w:val="auto"/>
                <w:sz w:val="18"/>
                <w:szCs w:val="18"/>
                <w:highlight w:val="none"/>
                <w:lang w:eastAsia="zh-CN"/>
              </w:rPr>
              <w:suppressLineNumbers w:val="0"/>
            </w:pPr>
            <w:r>
              <w:rPr>
                <w:rFonts w:hint="eastAsia" w:ascii="宋体" w:hAnsi="宋体" w:eastAsia="宋体" w:cs="宋体"/>
                <w:color w:val="auto"/>
                <w:sz w:val="18"/>
                <w:szCs w:val="18"/>
                <w:highlight w:val="none"/>
                <w:lang w:eastAsia="zh-CN"/>
              </w:rPr>
            </w:r>
            <w:r/>
          </w:p>
        </w:tc>
        <w:tc>
          <w:tcPr>
            <w:tcW w:w="282" w:type="pct"/>
            <w:vAlign w:val="center"/>
            <w:vMerge w:val="continue"/>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color w:val="auto"/>
                <w:spacing w:val="1"/>
                <w:sz w:val="18"/>
                <w:szCs w:val="18"/>
                <w:highlight w:val="none"/>
                <w:lang w:eastAsia="zh-CN"/>
              </w:rPr>
              <w:suppressLineNumbers w:val="0"/>
            </w:pPr>
            <w:r>
              <w:rPr>
                <w:rFonts w:hint="eastAsia" w:ascii="宋体" w:hAnsi="宋体" w:eastAsia="宋体" w:cs="宋体"/>
                <w:color w:val="auto"/>
                <w:spacing w:val="1"/>
                <w:sz w:val="18"/>
                <w:szCs w:val="18"/>
                <w:highlight w:val="none"/>
                <w:lang w:eastAsia="zh-CN"/>
              </w:rPr>
            </w:r>
            <w:r/>
          </w:p>
        </w:tc>
        <w:tc>
          <w:tcPr>
            <w:tcW w:w="2858" w:type="pct"/>
            <w:vAlign w:val="center"/>
            <w:textDirection w:val="lrTb"/>
            <w:noWrap w:val="false"/>
          </w:tcPr>
          <w:p>
            <w:pPr>
              <w:ind w:left="105" w:right="105"/>
              <w:jc w:val="both"/>
              <w:keepLines w:val="0"/>
              <w:keepNext w:val="0"/>
              <w:spacing w:before="0" w:beforeAutospacing="0" w:after="0" w:afterAutospacing="0" w:line="240" w:lineRule="auto"/>
              <w:widowControl/>
              <w:rPr>
                <w:rFonts w:hint="eastAsia" w:ascii="宋体" w:hAnsi="宋体" w:eastAsia="宋体" w:cs="宋体"/>
                <w:color w:val="auto"/>
                <w:spacing w:val="13"/>
                <w:sz w:val="18"/>
                <w:szCs w:val="18"/>
                <w:highlight w:val="none"/>
                <w:lang w:eastAsia="zh-CN"/>
              </w:rPr>
              <w:suppressLineNumbers w:val="0"/>
            </w:pPr>
            <w:r>
              <w:rPr>
                <w:rFonts w:hint="eastAsia" w:ascii="宋体" w:hAnsi="宋体" w:eastAsia="宋体" w:cs="宋体"/>
                <w:color w:val="auto"/>
                <w:spacing w:val="13"/>
                <w:sz w:val="18"/>
                <w:szCs w:val="18"/>
                <w:highlight w:val="none"/>
                <w:lang w:eastAsia="zh-CN"/>
              </w:rPr>
              <w:t xml:space="preserve">天然气使用过程中，现场必须有人员在场，不得离开岗位。现场无人，发现一次扣1分</w:t>
            </w:r>
            <w:r/>
          </w:p>
        </w:tc>
        <w:tc>
          <w:tcPr>
            <w:tcW w:w="377" w:type="pct"/>
            <w:vAlign w:val="top"/>
            <w:textDirection w:val="lrTb"/>
            <w:noWrap w:val="false"/>
          </w:tcPr>
          <w:p>
            <w:pPr>
              <w:ind w:left="0" w:right="0"/>
              <w:keepLines w:val="0"/>
              <w:keepNext w:val="0"/>
              <w:spacing w:before="0" w:beforeAutospacing="0" w:after="0" w:afterAutospacing="0" w:line="240" w:lineRule="auto"/>
              <w:widowControl/>
              <w:rPr>
                <w:rFonts w:hint="eastAsia" w:ascii="宋体" w:hAnsi="宋体" w:eastAsia="宋体" w:cs="宋体"/>
                <w:color w:val="auto"/>
                <w:sz w:val="18"/>
                <w:szCs w:val="18"/>
                <w:highlight w:val="none"/>
                <w:lang w:eastAsia="zh-CN"/>
              </w:rPr>
              <w:suppressLineNumbers w:val="0"/>
            </w:pPr>
            <w:r>
              <w:rPr>
                <w:rFonts w:hint="eastAsia" w:ascii="宋体" w:hAnsi="宋体" w:eastAsia="宋体" w:cs="宋体"/>
                <w:color w:val="auto"/>
                <w:sz w:val="18"/>
                <w:szCs w:val="18"/>
                <w:highlight w:val="none"/>
                <w:lang w:eastAsia="zh-CN"/>
              </w:rPr>
            </w:r>
            <w:r/>
          </w:p>
        </w:tc>
      </w:tr>
      <w:tr>
        <w:trPr>
          <w:jc w:val="center"/>
          <w:trHeight w:val="454"/>
        </w:trPr>
        <w:tc>
          <w:tcPr>
            <w:tcW w:w="308" w:type="pct"/>
            <w:vAlign w:val="top"/>
            <w:vMerge w:val="continue"/>
            <w:textDirection w:val="lrTb"/>
            <w:noWrap w:val="false"/>
          </w:tcPr>
          <w:p>
            <w:pPr>
              <w:ind w:left="0" w:right="0"/>
              <w:keepLines w:val="0"/>
              <w:keepNext w:val="0"/>
              <w:spacing w:before="0" w:beforeAutospacing="0" w:after="0" w:afterAutospacing="0" w:line="240" w:lineRule="auto"/>
              <w:widowControl/>
              <w:rPr>
                <w:rFonts w:hint="eastAsia" w:ascii="宋体" w:hAnsi="宋体" w:eastAsia="宋体" w:cs="宋体"/>
                <w:color w:val="auto"/>
                <w:sz w:val="18"/>
                <w:szCs w:val="18"/>
                <w:highlight w:val="none"/>
                <w:lang w:eastAsia="zh-CN"/>
              </w:rPr>
              <w:suppressLineNumbers w:val="0"/>
            </w:pPr>
            <w:r>
              <w:rPr>
                <w:rFonts w:hint="eastAsia" w:ascii="宋体" w:hAnsi="宋体" w:eastAsia="宋体" w:cs="宋体"/>
                <w:color w:val="auto"/>
                <w:sz w:val="18"/>
                <w:szCs w:val="18"/>
                <w:highlight w:val="none"/>
                <w:lang w:eastAsia="zh-CN"/>
              </w:rPr>
            </w:r>
            <w:r/>
          </w:p>
        </w:tc>
        <w:tc>
          <w:tcPr>
            <w:tcW w:w="1172" w:type="pct"/>
            <w:vAlign w:val="top"/>
            <w:vMerge w:val="continue"/>
            <w:textDirection w:val="lrTb"/>
            <w:noWrap w:val="false"/>
          </w:tcPr>
          <w:p>
            <w:pPr>
              <w:ind w:left="0" w:right="0"/>
              <w:keepLines w:val="0"/>
              <w:keepNext w:val="0"/>
              <w:spacing w:before="0" w:beforeAutospacing="0" w:after="0" w:afterAutospacing="0" w:line="240" w:lineRule="auto"/>
              <w:widowControl/>
              <w:rPr>
                <w:rFonts w:hint="eastAsia" w:ascii="宋体" w:hAnsi="宋体" w:eastAsia="宋体" w:cs="宋体"/>
                <w:color w:val="auto"/>
                <w:sz w:val="18"/>
                <w:szCs w:val="18"/>
                <w:highlight w:val="none"/>
                <w:lang w:eastAsia="zh-CN"/>
              </w:rPr>
              <w:suppressLineNumbers w:val="0"/>
            </w:pPr>
            <w:r>
              <w:rPr>
                <w:rFonts w:hint="eastAsia" w:ascii="宋体" w:hAnsi="宋体" w:eastAsia="宋体" w:cs="宋体"/>
                <w:color w:val="auto"/>
                <w:sz w:val="18"/>
                <w:szCs w:val="18"/>
                <w:highlight w:val="none"/>
                <w:lang w:eastAsia="zh-CN"/>
              </w:rPr>
            </w:r>
            <w:r/>
          </w:p>
        </w:tc>
        <w:tc>
          <w:tcPr>
            <w:tcW w:w="282" w:type="pct"/>
            <w:vAlign w:val="center"/>
            <w:vMerge w:val="continue"/>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color w:val="auto"/>
                <w:spacing w:val="1"/>
                <w:sz w:val="18"/>
                <w:szCs w:val="18"/>
                <w:highlight w:val="none"/>
                <w:lang w:eastAsia="zh-CN"/>
              </w:rPr>
              <w:suppressLineNumbers w:val="0"/>
            </w:pPr>
            <w:r>
              <w:rPr>
                <w:rFonts w:hint="eastAsia" w:ascii="宋体" w:hAnsi="宋体" w:eastAsia="宋体" w:cs="宋体"/>
                <w:color w:val="auto"/>
                <w:spacing w:val="1"/>
                <w:sz w:val="18"/>
                <w:szCs w:val="18"/>
                <w:highlight w:val="none"/>
                <w:lang w:eastAsia="zh-CN"/>
              </w:rPr>
            </w:r>
            <w:r/>
          </w:p>
        </w:tc>
        <w:tc>
          <w:tcPr>
            <w:tcW w:w="2858" w:type="pct"/>
            <w:vAlign w:val="center"/>
            <w:textDirection w:val="lrTb"/>
            <w:noWrap w:val="false"/>
          </w:tcPr>
          <w:p>
            <w:pPr>
              <w:ind w:left="105" w:right="105"/>
              <w:jc w:val="both"/>
              <w:keepLines w:val="0"/>
              <w:keepNext w:val="0"/>
              <w:spacing w:before="0" w:beforeAutospacing="0" w:after="0" w:afterAutospacing="0" w:line="240" w:lineRule="auto"/>
              <w:widowControl/>
              <w:rPr>
                <w:rFonts w:hint="eastAsia" w:ascii="宋体" w:hAnsi="宋体" w:eastAsia="宋体" w:cs="宋体"/>
                <w:color w:val="auto"/>
                <w:spacing w:val="13"/>
                <w:sz w:val="18"/>
                <w:szCs w:val="18"/>
                <w:highlight w:val="none"/>
                <w:lang w:eastAsia="zh-CN"/>
              </w:rPr>
              <w:suppressLineNumbers w:val="0"/>
            </w:pPr>
            <w:r>
              <w:rPr>
                <w:rFonts w:hint="eastAsia" w:ascii="宋体" w:hAnsi="宋体" w:eastAsia="宋体" w:cs="宋体"/>
                <w:color w:val="auto"/>
                <w:spacing w:val="13"/>
                <w:sz w:val="18"/>
                <w:szCs w:val="18"/>
                <w:highlight w:val="none"/>
                <w:lang w:eastAsia="zh-CN"/>
              </w:rPr>
              <w:t xml:space="preserve">餐后及时关闭水电气开关。未及时关闭，发现一次扣2分</w:t>
            </w:r>
            <w:r/>
          </w:p>
        </w:tc>
        <w:tc>
          <w:tcPr>
            <w:tcW w:w="377" w:type="pct"/>
            <w:vAlign w:val="top"/>
            <w:textDirection w:val="lrTb"/>
            <w:noWrap w:val="false"/>
          </w:tcPr>
          <w:p>
            <w:pPr>
              <w:ind w:left="0" w:right="0"/>
              <w:keepLines w:val="0"/>
              <w:keepNext w:val="0"/>
              <w:spacing w:before="0" w:beforeAutospacing="0" w:after="0" w:afterAutospacing="0" w:line="240" w:lineRule="auto"/>
              <w:widowControl/>
              <w:rPr>
                <w:rFonts w:hint="eastAsia" w:ascii="宋体" w:hAnsi="宋体" w:eastAsia="宋体" w:cs="宋体"/>
                <w:color w:val="auto"/>
                <w:sz w:val="18"/>
                <w:szCs w:val="18"/>
                <w:highlight w:val="none"/>
                <w:lang w:eastAsia="zh-CN"/>
              </w:rPr>
              <w:suppressLineNumbers w:val="0"/>
            </w:pPr>
            <w:r>
              <w:rPr>
                <w:rFonts w:hint="eastAsia" w:ascii="宋体" w:hAnsi="宋体" w:eastAsia="宋体" w:cs="宋体"/>
                <w:color w:val="auto"/>
                <w:sz w:val="18"/>
                <w:szCs w:val="18"/>
                <w:highlight w:val="none"/>
                <w:lang w:eastAsia="zh-CN"/>
              </w:rPr>
            </w:r>
            <w:r/>
          </w:p>
        </w:tc>
      </w:tr>
      <w:tr>
        <w:trPr>
          <w:jc w:val="center"/>
          <w:trHeight w:val="454"/>
        </w:trPr>
        <w:tc>
          <w:tcPr>
            <w:tcW w:w="308" w:type="pct"/>
            <w:vAlign w:val="top"/>
            <w:vMerge w:val="continue"/>
            <w:textDirection w:val="lrTb"/>
            <w:noWrap w:val="false"/>
          </w:tcPr>
          <w:p>
            <w:pPr>
              <w:ind w:left="0" w:right="0"/>
              <w:keepLines w:val="0"/>
              <w:keepNext w:val="0"/>
              <w:spacing w:before="0" w:beforeAutospacing="0" w:after="0" w:afterAutospacing="0" w:line="240" w:lineRule="auto"/>
              <w:widowControl/>
              <w:rPr>
                <w:rFonts w:hint="eastAsia" w:ascii="宋体" w:hAnsi="宋体" w:eastAsia="宋体" w:cs="宋体"/>
                <w:color w:val="auto"/>
                <w:sz w:val="18"/>
                <w:szCs w:val="18"/>
                <w:highlight w:val="none"/>
                <w:lang w:eastAsia="zh-CN"/>
              </w:rPr>
              <w:suppressLineNumbers w:val="0"/>
            </w:pPr>
            <w:r>
              <w:rPr>
                <w:rFonts w:hint="eastAsia" w:ascii="宋体" w:hAnsi="宋体" w:eastAsia="宋体" w:cs="宋体"/>
                <w:color w:val="auto"/>
                <w:sz w:val="18"/>
                <w:szCs w:val="18"/>
                <w:highlight w:val="none"/>
                <w:lang w:eastAsia="zh-CN"/>
              </w:rPr>
            </w:r>
            <w:r/>
          </w:p>
        </w:tc>
        <w:tc>
          <w:tcPr>
            <w:tcW w:w="1172" w:type="pct"/>
            <w:vAlign w:val="top"/>
            <w:vMerge w:val="continue"/>
            <w:textDirection w:val="lrTb"/>
            <w:noWrap w:val="false"/>
          </w:tcPr>
          <w:p>
            <w:pPr>
              <w:ind w:left="0" w:right="0"/>
              <w:keepLines w:val="0"/>
              <w:keepNext w:val="0"/>
              <w:spacing w:before="0" w:beforeAutospacing="0" w:after="0" w:afterAutospacing="0" w:line="240" w:lineRule="auto"/>
              <w:widowControl/>
              <w:rPr>
                <w:rFonts w:hint="eastAsia" w:ascii="宋体" w:hAnsi="宋体" w:eastAsia="宋体" w:cs="宋体"/>
                <w:color w:val="auto"/>
                <w:sz w:val="18"/>
                <w:szCs w:val="18"/>
                <w:highlight w:val="none"/>
                <w:lang w:eastAsia="zh-CN"/>
              </w:rPr>
              <w:suppressLineNumbers w:val="0"/>
            </w:pPr>
            <w:r>
              <w:rPr>
                <w:rFonts w:hint="eastAsia" w:ascii="宋体" w:hAnsi="宋体" w:eastAsia="宋体" w:cs="宋体"/>
                <w:color w:val="auto"/>
                <w:sz w:val="18"/>
                <w:szCs w:val="18"/>
                <w:highlight w:val="none"/>
                <w:lang w:eastAsia="zh-CN"/>
              </w:rPr>
            </w:r>
            <w:r/>
          </w:p>
        </w:tc>
        <w:tc>
          <w:tcPr>
            <w:tcW w:w="282" w:type="pct"/>
            <w:vAlign w:val="center"/>
            <w:vMerge w:val="continue"/>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color w:val="auto"/>
                <w:spacing w:val="1"/>
                <w:sz w:val="18"/>
                <w:szCs w:val="18"/>
                <w:highlight w:val="none"/>
                <w:lang w:eastAsia="zh-CN"/>
              </w:rPr>
              <w:suppressLineNumbers w:val="0"/>
            </w:pPr>
            <w:r>
              <w:rPr>
                <w:rFonts w:hint="eastAsia" w:ascii="宋体" w:hAnsi="宋体" w:eastAsia="宋体" w:cs="宋体"/>
                <w:color w:val="auto"/>
                <w:spacing w:val="1"/>
                <w:sz w:val="18"/>
                <w:szCs w:val="18"/>
                <w:highlight w:val="none"/>
                <w:lang w:eastAsia="zh-CN"/>
              </w:rPr>
            </w:r>
            <w:r/>
          </w:p>
        </w:tc>
        <w:tc>
          <w:tcPr>
            <w:tcW w:w="2858" w:type="pct"/>
            <w:vAlign w:val="center"/>
            <w:textDirection w:val="lrTb"/>
            <w:noWrap w:val="false"/>
          </w:tcPr>
          <w:p>
            <w:pPr>
              <w:ind w:left="105" w:right="105"/>
              <w:jc w:val="both"/>
              <w:keepLines w:val="0"/>
              <w:keepNext w:val="0"/>
              <w:spacing w:before="0" w:beforeAutospacing="0" w:after="0" w:afterAutospacing="0" w:line="240" w:lineRule="auto"/>
              <w:widowControl/>
              <w:rPr>
                <w:rFonts w:hint="eastAsia" w:ascii="宋体" w:hAnsi="宋体" w:eastAsia="宋体" w:cs="宋体"/>
                <w:color w:val="auto"/>
                <w:spacing w:val="13"/>
                <w:sz w:val="18"/>
                <w:szCs w:val="18"/>
                <w:highlight w:val="none"/>
                <w:lang w:eastAsia="zh-CN"/>
              </w:rPr>
              <w:suppressLineNumbers w:val="0"/>
            </w:pPr>
            <w:r>
              <w:rPr>
                <w:rFonts w:hint="eastAsia" w:ascii="宋体" w:hAnsi="宋体" w:eastAsia="宋体" w:cs="宋体"/>
                <w:color w:val="auto"/>
                <w:spacing w:val="13"/>
                <w:sz w:val="18"/>
                <w:szCs w:val="18"/>
                <w:highlight w:val="none"/>
                <w:lang w:eastAsia="zh-CN"/>
              </w:rPr>
              <w:t xml:space="preserve">厨房间应配备消防灭火毯，员工应能熟练运用其使用方法。未能熟练掌握，发现一人扣1分</w:t>
            </w:r>
            <w:r/>
          </w:p>
        </w:tc>
        <w:tc>
          <w:tcPr>
            <w:tcW w:w="377" w:type="pct"/>
            <w:vAlign w:val="top"/>
            <w:textDirection w:val="lrTb"/>
            <w:noWrap w:val="false"/>
          </w:tcPr>
          <w:p>
            <w:pPr>
              <w:ind w:left="0" w:right="0"/>
              <w:keepLines w:val="0"/>
              <w:keepNext w:val="0"/>
              <w:spacing w:before="0" w:beforeAutospacing="0" w:after="0" w:afterAutospacing="0" w:line="240" w:lineRule="auto"/>
              <w:widowControl/>
              <w:rPr>
                <w:rFonts w:hint="eastAsia" w:ascii="宋体" w:hAnsi="宋体" w:eastAsia="宋体" w:cs="宋体"/>
                <w:color w:val="auto"/>
                <w:sz w:val="18"/>
                <w:szCs w:val="18"/>
                <w:highlight w:val="none"/>
                <w:lang w:eastAsia="zh-CN"/>
              </w:rPr>
              <w:suppressLineNumbers w:val="0"/>
            </w:pPr>
            <w:r>
              <w:rPr>
                <w:rFonts w:hint="eastAsia" w:ascii="宋体" w:hAnsi="宋体" w:eastAsia="宋体" w:cs="宋体"/>
                <w:color w:val="auto"/>
                <w:sz w:val="18"/>
                <w:szCs w:val="18"/>
                <w:highlight w:val="none"/>
                <w:lang w:eastAsia="zh-CN"/>
              </w:rPr>
            </w:r>
            <w:r/>
          </w:p>
        </w:tc>
      </w:tr>
      <w:tr>
        <w:trPr>
          <w:jc w:val="center"/>
          <w:trHeight w:val="454"/>
        </w:trPr>
        <w:tc>
          <w:tcPr>
            <w:tcW w:w="308" w:type="pct"/>
            <w:vAlign w:val="top"/>
            <w:vMerge w:val="continue"/>
            <w:textDirection w:val="lrTb"/>
            <w:noWrap w:val="false"/>
          </w:tcPr>
          <w:p>
            <w:pPr>
              <w:ind w:left="0" w:right="0"/>
              <w:keepLines w:val="0"/>
              <w:keepNext w:val="0"/>
              <w:spacing w:before="0" w:beforeAutospacing="0" w:after="0" w:afterAutospacing="0" w:line="240" w:lineRule="auto"/>
              <w:widowControl/>
              <w:rPr>
                <w:rFonts w:hint="eastAsia" w:ascii="宋体" w:hAnsi="宋体" w:eastAsia="宋体" w:cs="宋体"/>
                <w:color w:val="auto"/>
                <w:sz w:val="18"/>
                <w:szCs w:val="18"/>
                <w:highlight w:val="none"/>
                <w:lang w:eastAsia="zh-CN"/>
              </w:rPr>
              <w:suppressLineNumbers w:val="0"/>
            </w:pPr>
            <w:r>
              <w:rPr>
                <w:rFonts w:hint="eastAsia" w:ascii="宋体" w:hAnsi="宋体" w:eastAsia="宋体" w:cs="宋体"/>
                <w:color w:val="auto"/>
                <w:sz w:val="18"/>
                <w:szCs w:val="18"/>
                <w:highlight w:val="none"/>
                <w:lang w:eastAsia="zh-CN"/>
              </w:rPr>
            </w:r>
            <w:r/>
          </w:p>
        </w:tc>
        <w:tc>
          <w:tcPr>
            <w:tcW w:w="1172" w:type="pct"/>
            <w:vAlign w:val="top"/>
            <w:vMerge w:val="continue"/>
            <w:textDirection w:val="lrTb"/>
            <w:noWrap w:val="false"/>
          </w:tcPr>
          <w:p>
            <w:pPr>
              <w:ind w:left="0" w:right="0"/>
              <w:keepLines w:val="0"/>
              <w:keepNext w:val="0"/>
              <w:spacing w:before="0" w:beforeAutospacing="0" w:after="0" w:afterAutospacing="0" w:line="240" w:lineRule="auto"/>
              <w:widowControl/>
              <w:rPr>
                <w:rFonts w:hint="eastAsia" w:ascii="宋体" w:hAnsi="宋体" w:eastAsia="宋体" w:cs="宋体"/>
                <w:color w:val="auto"/>
                <w:sz w:val="18"/>
                <w:szCs w:val="18"/>
                <w:highlight w:val="none"/>
                <w:lang w:eastAsia="zh-CN"/>
              </w:rPr>
              <w:suppressLineNumbers w:val="0"/>
            </w:pPr>
            <w:r>
              <w:rPr>
                <w:rFonts w:hint="eastAsia" w:ascii="宋体" w:hAnsi="宋体" w:eastAsia="宋体" w:cs="宋体"/>
                <w:color w:val="auto"/>
                <w:sz w:val="18"/>
                <w:szCs w:val="18"/>
                <w:highlight w:val="none"/>
                <w:lang w:eastAsia="zh-CN"/>
              </w:rPr>
            </w:r>
            <w:r/>
          </w:p>
        </w:tc>
        <w:tc>
          <w:tcPr>
            <w:tcW w:w="282" w:type="pct"/>
            <w:vAlign w:val="center"/>
            <w:vMerge w:val="continue"/>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color w:val="auto"/>
                <w:spacing w:val="1"/>
                <w:sz w:val="18"/>
                <w:szCs w:val="18"/>
                <w:highlight w:val="none"/>
                <w:lang w:eastAsia="zh-CN"/>
              </w:rPr>
              <w:suppressLineNumbers w:val="0"/>
            </w:pPr>
            <w:r>
              <w:rPr>
                <w:rFonts w:hint="eastAsia" w:ascii="宋体" w:hAnsi="宋体" w:eastAsia="宋体" w:cs="宋体"/>
                <w:color w:val="auto"/>
                <w:spacing w:val="1"/>
                <w:sz w:val="18"/>
                <w:szCs w:val="18"/>
                <w:highlight w:val="none"/>
                <w:lang w:eastAsia="zh-CN"/>
              </w:rPr>
            </w:r>
            <w:r/>
          </w:p>
        </w:tc>
        <w:tc>
          <w:tcPr>
            <w:tcW w:w="2858" w:type="pct"/>
            <w:vAlign w:val="center"/>
            <w:textDirection w:val="lrTb"/>
            <w:noWrap w:val="false"/>
          </w:tcPr>
          <w:p>
            <w:pPr>
              <w:ind w:left="105" w:right="105"/>
              <w:jc w:val="both"/>
              <w:keepLines w:val="0"/>
              <w:keepNext w:val="0"/>
              <w:spacing w:before="0" w:beforeAutospacing="0" w:after="0" w:afterAutospacing="0" w:line="240" w:lineRule="auto"/>
              <w:widowControl/>
              <w:rPr>
                <w:rFonts w:hint="eastAsia" w:ascii="宋体" w:hAnsi="宋体" w:eastAsia="宋体" w:cs="宋体"/>
                <w:color w:val="auto"/>
                <w:spacing w:val="13"/>
                <w:sz w:val="18"/>
                <w:szCs w:val="18"/>
                <w:highlight w:val="none"/>
                <w:lang w:eastAsia="zh-CN"/>
              </w:rPr>
              <w:suppressLineNumbers w:val="0"/>
            </w:pPr>
            <w:r>
              <w:rPr>
                <w:rFonts w:hint="eastAsia" w:ascii="宋体" w:hAnsi="宋体" w:eastAsia="宋体" w:cs="宋体"/>
                <w:color w:val="auto"/>
                <w:spacing w:val="13"/>
                <w:sz w:val="18"/>
                <w:szCs w:val="18"/>
                <w:highlight w:val="none"/>
                <w:lang w:eastAsia="zh-CN"/>
              </w:rPr>
              <w:t xml:space="preserve">熟练掌握现场灭火器使用方法，未熟练掌握，发现一人扣1分</w:t>
            </w:r>
            <w:r/>
          </w:p>
        </w:tc>
        <w:tc>
          <w:tcPr>
            <w:tcW w:w="377" w:type="pct"/>
            <w:vAlign w:val="top"/>
            <w:textDirection w:val="lrTb"/>
            <w:noWrap w:val="false"/>
          </w:tcPr>
          <w:p>
            <w:pPr>
              <w:ind w:left="0" w:right="0"/>
              <w:keepLines w:val="0"/>
              <w:keepNext w:val="0"/>
              <w:spacing w:before="0" w:beforeAutospacing="0" w:after="0" w:afterAutospacing="0" w:line="240" w:lineRule="auto"/>
              <w:widowControl/>
              <w:rPr>
                <w:rFonts w:hint="eastAsia" w:ascii="宋体" w:hAnsi="宋体" w:eastAsia="宋体" w:cs="宋体"/>
                <w:color w:val="auto"/>
                <w:sz w:val="18"/>
                <w:szCs w:val="18"/>
                <w:highlight w:val="none"/>
                <w:lang w:eastAsia="zh-CN"/>
              </w:rPr>
              <w:suppressLineNumbers w:val="0"/>
            </w:pPr>
            <w:r>
              <w:rPr>
                <w:rFonts w:hint="eastAsia" w:ascii="宋体" w:hAnsi="宋体" w:eastAsia="宋体" w:cs="宋体"/>
                <w:color w:val="auto"/>
                <w:sz w:val="18"/>
                <w:szCs w:val="18"/>
                <w:highlight w:val="none"/>
                <w:lang w:eastAsia="zh-CN"/>
              </w:rPr>
            </w:r>
            <w:r/>
          </w:p>
        </w:tc>
      </w:tr>
      <w:tr>
        <w:trPr>
          <w:jc w:val="center"/>
          <w:trHeight w:val="454"/>
        </w:trPr>
        <w:tc>
          <w:tcPr>
            <w:tcW w:w="308" w:type="pct"/>
            <w:vAlign w:val="top"/>
            <w:vMerge w:val="continue"/>
            <w:textDirection w:val="lrTb"/>
            <w:noWrap w:val="false"/>
          </w:tcPr>
          <w:p>
            <w:pPr>
              <w:ind w:left="0" w:right="0"/>
              <w:keepLines w:val="0"/>
              <w:keepNext w:val="0"/>
              <w:spacing w:before="0" w:beforeAutospacing="0" w:after="0" w:afterAutospacing="0" w:line="240" w:lineRule="auto"/>
              <w:widowControl/>
              <w:rPr>
                <w:rFonts w:hint="eastAsia" w:ascii="宋体" w:hAnsi="宋体" w:eastAsia="宋体" w:cs="宋体"/>
                <w:color w:val="auto"/>
                <w:sz w:val="18"/>
                <w:szCs w:val="18"/>
                <w:highlight w:val="none"/>
                <w:lang w:eastAsia="zh-CN"/>
              </w:rPr>
              <w:suppressLineNumbers w:val="0"/>
            </w:pPr>
            <w:r>
              <w:rPr>
                <w:rFonts w:hint="eastAsia" w:ascii="宋体" w:hAnsi="宋体" w:eastAsia="宋体" w:cs="宋体"/>
                <w:color w:val="auto"/>
                <w:sz w:val="18"/>
                <w:szCs w:val="18"/>
                <w:highlight w:val="none"/>
                <w:lang w:eastAsia="zh-CN"/>
              </w:rPr>
            </w:r>
            <w:r/>
          </w:p>
        </w:tc>
        <w:tc>
          <w:tcPr>
            <w:tcW w:w="1172" w:type="pct"/>
            <w:vAlign w:val="top"/>
            <w:vMerge w:val="continue"/>
            <w:textDirection w:val="lrTb"/>
            <w:noWrap w:val="false"/>
          </w:tcPr>
          <w:p>
            <w:pPr>
              <w:ind w:left="0" w:right="0"/>
              <w:keepLines w:val="0"/>
              <w:keepNext w:val="0"/>
              <w:spacing w:before="0" w:beforeAutospacing="0" w:after="0" w:afterAutospacing="0" w:line="240" w:lineRule="auto"/>
              <w:widowControl/>
              <w:rPr>
                <w:rFonts w:hint="eastAsia" w:ascii="宋体" w:hAnsi="宋体" w:eastAsia="宋体" w:cs="宋体"/>
                <w:color w:val="auto"/>
                <w:sz w:val="18"/>
                <w:szCs w:val="18"/>
                <w:highlight w:val="none"/>
                <w:lang w:eastAsia="zh-CN"/>
              </w:rPr>
              <w:suppressLineNumbers w:val="0"/>
            </w:pPr>
            <w:r>
              <w:rPr>
                <w:rFonts w:hint="eastAsia" w:ascii="宋体" w:hAnsi="宋体" w:eastAsia="宋体" w:cs="宋体"/>
                <w:color w:val="auto"/>
                <w:sz w:val="18"/>
                <w:szCs w:val="18"/>
                <w:highlight w:val="none"/>
                <w:lang w:eastAsia="zh-CN"/>
              </w:rPr>
            </w:r>
            <w:r/>
          </w:p>
        </w:tc>
        <w:tc>
          <w:tcPr>
            <w:tcW w:w="282" w:type="pct"/>
            <w:vAlign w:val="center"/>
            <w:vMerge w:val="continue"/>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color w:val="auto"/>
                <w:spacing w:val="1"/>
                <w:sz w:val="18"/>
                <w:szCs w:val="18"/>
                <w:highlight w:val="none"/>
                <w:lang w:eastAsia="zh-CN"/>
              </w:rPr>
              <w:suppressLineNumbers w:val="0"/>
            </w:pPr>
            <w:r>
              <w:rPr>
                <w:rFonts w:hint="eastAsia" w:ascii="宋体" w:hAnsi="宋体" w:eastAsia="宋体" w:cs="宋体"/>
                <w:color w:val="auto"/>
                <w:spacing w:val="1"/>
                <w:sz w:val="18"/>
                <w:szCs w:val="18"/>
                <w:highlight w:val="none"/>
                <w:lang w:eastAsia="zh-CN"/>
              </w:rPr>
            </w:r>
            <w:r/>
          </w:p>
        </w:tc>
        <w:tc>
          <w:tcPr>
            <w:tcW w:w="2858" w:type="pct"/>
            <w:vAlign w:val="center"/>
            <w:textDirection w:val="lrTb"/>
            <w:noWrap w:val="false"/>
          </w:tcPr>
          <w:p>
            <w:pPr>
              <w:ind w:left="105" w:right="105"/>
              <w:jc w:val="both"/>
              <w:keepLines w:val="0"/>
              <w:keepNext w:val="0"/>
              <w:spacing w:before="0" w:beforeAutospacing="0" w:after="0" w:afterAutospacing="0" w:line="240" w:lineRule="auto"/>
              <w:widowControl/>
              <w:rPr>
                <w:rFonts w:hint="eastAsia" w:ascii="宋体" w:hAnsi="宋体" w:eastAsia="宋体" w:cs="宋体"/>
                <w:color w:val="auto"/>
                <w:spacing w:val="13"/>
                <w:sz w:val="18"/>
                <w:szCs w:val="18"/>
                <w:highlight w:val="none"/>
                <w:lang w:eastAsia="zh-CN"/>
              </w:rPr>
              <w:suppressLineNumbers w:val="0"/>
            </w:pPr>
            <w:r>
              <w:rPr>
                <w:rFonts w:hint="eastAsia" w:ascii="宋体" w:hAnsi="宋体" w:eastAsia="宋体" w:cs="宋体"/>
                <w:color w:val="auto"/>
                <w:spacing w:val="13"/>
                <w:sz w:val="18"/>
                <w:szCs w:val="18"/>
                <w:highlight w:val="none"/>
                <w:lang w:eastAsia="zh-CN"/>
              </w:rPr>
              <w:t xml:space="preserve">服务时间结束后及时锁闭餐厅门窗。未及时锁闭，发现一次扣2分</w:t>
            </w:r>
            <w:r/>
          </w:p>
        </w:tc>
        <w:tc>
          <w:tcPr>
            <w:tcW w:w="377" w:type="pct"/>
            <w:vAlign w:val="top"/>
            <w:textDirection w:val="lrTb"/>
            <w:noWrap w:val="false"/>
          </w:tcPr>
          <w:p>
            <w:pPr>
              <w:ind w:left="0" w:right="0"/>
              <w:keepLines w:val="0"/>
              <w:keepNext w:val="0"/>
              <w:spacing w:before="0" w:beforeAutospacing="0" w:after="0" w:afterAutospacing="0" w:line="240" w:lineRule="auto"/>
              <w:widowControl/>
              <w:rPr>
                <w:rFonts w:hint="eastAsia" w:ascii="宋体" w:hAnsi="宋体" w:eastAsia="宋体" w:cs="宋体"/>
                <w:color w:val="auto"/>
                <w:sz w:val="18"/>
                <w:szCs w:val="18"/>
                <w:highlight w:val="none"/>
                <w:lang w:eastAsia="zh-CN"/>
              </w:rPr>
              <w:suppressLineNumbers w:val="0"/>
            </w:pPr>
            <w:r>
              <w:rPr>
                <w:rFonts w:hint="eastAsia" w:ascii="宋体" w:hAnsi="宋体" w:eastAsia="宋体" w:cs="宋体"/>
                <w:color w:val="auto"/>
                <w:sz w:val="18"/>
                <w:szCs w:val="18"/>
                <w:highlight w:val="none"/>
                <w:lang w:eastAsia="zh-CN"/>
              </w:rPr>
            </w:r>
            <w:r/>
          </w:p>
        </w:tc>
      </w:tr>
      <w:tr>
        <w:trPr>
          <w:jc w:val="center"/>
          <w:trHeight w:val="454"/>
        </w:trPr>
        <w:tc>
          <w:tcPr>
            <w:tcW w:w="308" w:type="pct"/>
            <w:vAlign w:val="center"/>
            <w:textDirection w:val="lrTb"/>
            <w:noWrap w:val="false"/>
          </w:tcPr>
          <w:p>
            <w:pPr>
              <w:ind w:left="0" w:right="0" w:hanging="4"/>
              <w:jc w:val="center"/>
              <w:keepLines w:val="0"/>
              <w:keepNext w:val="0"/>
              <w:spacing w:before="0" w:beforeAutospacing="0" w:after="0" w:afterAutospacing="0" w:line="240" w:lineRule="auto"/>
              <w:widowControl/>
              <w:rPr>
                <w:rFonts w:hint="eastAsia" w:ascii="宋体" w:hAnsi="宋体" w:eastAsia="宋体" w:cs="宋体"/>
                <w:b/>
                <w:bCs/>
                <w:color w:val="auto"/>
                <w:spacing w:val="4"/>
                <w:sz w:val="18"/>
                <w:szCs w:val="18"/>
                <w:highlight w:val="none"/>
              </w:rPr>
              <w:suppressLineNumbers w:val="0"/>
            </w:pPr>
            <w:r>
              <w:rPr>
                <w:rFonts w:hint="eastAsia" w:ascii="宋体" w:hAnsi="宋体" w:eastAsia="宋体" w:cs="宋体"/>
                <w:b/>
                <w:bCs/>
                <w:color w:val="auto"/>
                <w:spacing w:val="4"/>
                <w:sz w:val="18"/>
                <w:szCs w:val="18"/>
                <w:highlight w:val="none"/>
              </w:rPr>
              <w:t xml:space="preserve">二</w:t>
            </w:r>
            <w:r/>
          </w:p>
        </w:tc>
        <w:tc>
          <w:tcPr>
            <w:tcW w:w="1172" w:type="pct"/>
            <w:vAlign w:val="center"/>
            <w:textDirection w:val="lrTb"/>
            <w:noWrap w:val="false"/>
          </w:tcPr>
          <w:p>
            <w:pPr>
              <w:ind w:left="0" w:right="0" w:hanging="4"/>
              <w:jc w:val="center"/>
              <w:keepLines w:val="0"/>
              <w:keepNext w:val="0"/>
              <w:spacing w:before="0" w:beforeAutospacing="0" w:after="0" w:afterAutospacing="0" w:line="240" w:lineRule="auto"/>
              <w:widowControl/>
              <w:rPr>
                <w:rFonts w:hint="eastAsia" w:ascii="宋体" w:hAnsi="宋体" w:eastAsia="宋体" w:cs="宋体"/>
                <w:b/>
                <w:bCs/>
                <w:color w:val="auto"/>
                <w:spacing w:val="4"/>
                <w:sz w:val="18"/>
                <w:szCs w:val="18"/>
                <w:highlight w:val="none"/>
              </w:rPr>
              <w:suppressLineNumbers w:val="0"/>
            </w:pPr>
            <w:r>
              <w:rPr>
                <w:rFonts w:hint="eastAsia" w:ascii="宋体" w:hAnsi="宋体" w:eastAsia="宋体" w:cs="宋体"/>
                <w:b/>
                <w:bCs/>
                <w:color w:val="auto"/>
                <w:spacing w:val="4"/>
                <w:sz w:val="18"/>
                <w:szCs w:val="18"/>
                <w:highlight w:val="none"/>
              </w:rPr>
              <w:t xml:space="preserve">管理考核</w:t>
            </w:r>
            <w:r/>
          </w:p>
        </w:tc>
        <w:tc>
          <w:tcPr>
            <w:tcW w:w="282" w:type="pct"/>
            <w:vAlign w:val="center"/>
            <w:textDirection w:val="lrTb"/>
            <w:noWrap w:val="false"/>
          </w:tcPr>
          <w:p>
            <w:pPr>
              <w:ind w:left="0" w:right="0"/>
              <w:jc w:val="center"/>
              <w:keepLines w:val="0"/>
              <w:keepNext w:val="0"/>
              <w:spacing w:before="0" w:beforeAutospacing="0" w:after="0" w:afterAutospacing="0" w:line="240" w:lineRule="auto"/>
              <w:widowControl/>
              <w:rPr>
                <w:rFonts w:hint="default" w:ascii="宋体" w:hAnsi="宋体" w:eastAsia="宋体" w:cs="宋体"/>
                <w:b/>
                <w:bCs/>
                <w:color w:val="auto"/>
                <w:spacing w:val="4"/>
                <w:sz w:val="18"/>
                <w:szCs w:val="18"/>
                <w:highlight w:val="none"/>
                <w:lang w:val="en-US" w:eastAsia="zh-CN"/>
              </w:rPr>
              <w:suppressLineNumbers w:val="0"/>
            </w:pPr>
            <w:r>
              <w:rPr>
                <w:rFonts w:hint="eastAsia" w:ascii="宋体" w:hAnsi="宋体" w:cs="宋体"/>
                <w:b/>
                <w:bCs/>
                <w:color w:val="auto"/>
                <w:spacing w:val="4"/>
                <w:sz w:val="18"/>
                <w:szCs w:val="18"/>
                <w:highlight w:val="none"/>
                <w:lang w:val="en-US" w:eastAsia="zh-CN"/>
              </w:rPr>
              <w:t xml:space="preserve">30</w:t>
            </w:r>
            <w:r/>
          </w:p>
        </w:tc>
        <w:tc>
          <w:tcPr>
            <w:tcW w:w="2858" w:type="pct"/>
            <w:vAlign w:val="center"/>
            <w:textDirection w:val="lrTb"/>
            <w:noWrap w:val="false"/>
          </w:tcPr>
          <w:p>
            <w:pPr>
              <w:ind w:left="0" w:right="0" w:hanging="4"/>
              <w:jc w:val="both"/>
              <w:keepLines w:val="0"/>
              <w:keepNext w:val="0"/>
              <w:spacing w:before="0" w:beforeAutospacing="0" w:after="0" w:afterAutospacing="0" w:line="240" w:lineRule="auto"/>
              <w:widowControl/>
              <w:rPr>
                <w:rFonts w:hint="eastAsia" w:ascii="宋体" w:hAnsi="宋体" w:eastAsia="宋体" w:cs="宋体"/>
                <w:b/>
                <w:bCs/>
                <w:color w:val="auto"/>
                <w:spacing w:val="4"/>
                <w:sz w:val="18"/>
                <w:szCs w:val="18"/>
                <w:highlight w:val="none"/>
                <w:lang w:eastAsia="zh-CN"/>
              </w:rPr>
              <w:suppressLineNumbers w:val="0"/>
            </w:pPr>
            <w:r>
              <w:rPr>
                <w:rFonts w:hint="eastAsia" w:ascii="宋体" w:hAnsi="宋体" w:eastAsia="宋体" w:cs="宋体"/>
                <w:b/>
                <w:bCs/>
                <w:color w:val="auto"/>
                <w:spacing w:val="4"/>
                <w:sz w:val="18"/>
                <w:szCs w:val="18"/>
                <w:highlight w:val="none"/>
                <w:lang w:eastAsia="zh-CN"/>
              </w:rPr>
            </w:r>
            <w:r/>
          </w:p>
        </w:tc>
        <w:tc>
          <w:tcPr>
            <w:tcW w:w="377" w:type="pct"/>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color w:val="auto"/>
                <w:sz w:val="18"/>
                <w:szCs w:val="18"/>
                <w:highlight w:val="none"/>
                <w:lang w:eastAsia="zh-CN"/>
              </w:rPr>
              <w:suppressLineNumbers w:val="0"/>
            </w:pPr>
            <w:r>
              <w:rPr>
                <w:rFonts w:hint="eastAsia" w:ascii="宋体" w:hAnsi="宋体" w:eastAsia="宋体" w:cs="宋体"/>
                <w:color w:val="auto"/>
                <w:sz w:val="18"/>
                <w:szCs w:val="18"/>
                <w:highlight w:val="none"/>
                <w:lang w:eastAsia="zh-CN"/>
              </w:rPr>
            </w:r>
            <w:r/>
          </w:p>
        </w:tc>
      </w:tr>
      <w:tr>
        <w:trPr>
          <w:jc w:val="center"/>
          <w:trHeight w:val="454"/>
        </w:trPr>
        <w:tc>
          <w:tcPr>
            <w:tcW w:w="308" w:type="pct"/>
            <w:vAlign w:val="center"/>
            <w:vMerge w:val="restart"/>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color w:val="auto"/>
                <w:sz w:val="18"/>
                <w:szCs w:val="18"/>
                <w:highlight w:val="none"/>
              </w:rPr>
              <w:suppressLineNumbers w:val="0"/>
            </w:pPr>
            <w:r>
              <w:rPr>
                <w:rFonts w:hint="eastAsia" w:ascii="宋体" w:hAnsi="宋体" w:eastAsia="宋体" w:cs="宋体"/>
                <w:color w:val="auto"/>
                <w:sz w:val="18"/>
                <w:szCs w:val="18"/>
                <w:highlight w:val="none"/>
              </w:rPr>
              <w:t xml:space="preserve">1</w:t>
            </w:r>
            <w:r/>
          </w:p>
        </w:tc>
        <w:tc>
          <w:tcPr>
            <w:tcW w:w="1172" w:type="pct"/>
            <w:vAlign w:val="center"/>
            <w:vMerge w:val="restart"/>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color w:val="auto"/>
                <w:sz w:val="18"/>
                <w:szCs w:val="18"/>
                <w:highlight w:val="none"/>
                <w:lang w:eastAsia="zh-CN"/>
              </w:rPr>
              <w:suppressLineNumbers w:val="0"/>
            </w:pPr>
            <w:r>
              <w:rPr>
                <w:rFonts w:hint="eastAsia" w:ascii="宋体" w:hAnsi="宋体" w:eastAsia="宋体" w:cs="宋体"/>
                <w:color w:val="auto"/>
                <w:sz w:val="18"/>
                <w:szCs w:val="18"/>
                <w:highlight w:val="none"/>
                <w:lang w:eastAsia="zh-CN"/>
              </w:rPr>
              <w:t xml:space="preserve">服务管理制度、方案计划、流程标准建设</w:t>
            </w:r>
            <w:r/>
          </w:p>
        </w:tc>
        <w:tc>
          <w:tcPr>
            <w:tcW w:w="282" w:type="pct"/>
            <w:vAlign w:val="center"/>
            <w:vMerge w:val="restart"/>
            <w:textDirection w:val="lrTb"/>
            <w:noWrap w:val="false"/>
          </w:tcPr>
          <w:p>
            <w:pPr>
              <w:ind w:left="0" w:right="0"/>
              <w:jc w:val="center"/>
              <w:keepLines w:val="0"/>
              <w:keepNext w:val="0"/>
              <w:spacing w:before="0" w:beforeAutospacing="0" w:after="0" w:afterAutospacing="0" w:line="240" w:lineRule="auto"/>
              <w:widowControl/>
              <w:rPr>
                <w:rFonts w:hint="default" w:ascii="宋体" w:hAnsi="宋体" w:eastAsia="宋体" w:cs="宋体"/>
                <w:color w:val="auto"/>
                <w:spacing w:val="1"/>
                <w:sz w:val="18"/>
                <w:szCs w:val="18"/>
                <w:highlight w:val="none"/>
                <w:lang w:val="en-US" w:eastAsia="zh-CN"/>
              </w:rPr>
              <w:suppressLineNumbers w:val="0"/>
            </w:pPr>
            <w:r>
              <w:rPr>
                <w:rFonts w:hint="eastAsia" w:ascii="宋体" w:hAnsi="宋体" w:cs="宋体"/>
                <w:color w:val="auto"/>
                <w:spacing w:val="1"/>
                <w:sz w:val="18"/>
                <w:szCs w:val="18"/>
                <w:highlight w:val="none"/>
                <w:lang w:val="en-US" w:eastAsia="zh-CN"/>
              </w:rPr>
              <w:t xml:space="preserve">30</w:t>
            </w:r>
            <w:r/>
          </w:p>
        </w:tc>
        <w:tc>
          <w:tcPr>
            <w:tcW w:w="2858" w:type="pct"/>
            <w:vAlign w:val="center"/>
            <w:textDirection w:val="lrTb"/>
            <w:noWrap w:val="false"/>
          </w:tcPr>
          <w:p>
            <w:pPr>
              <w:ind w:left="105" w:right="105"/>
              <w:jc w:val="both"/>
              <w:keepLines w:val="0"/>
              <w:keepNext w:val="0"/>
              <w:spacing w:before="0" w:beforeAutospacing="0" w:after="0" w:afterAutospacing="0" w:line="240" w:lineRule="auto"/>
              <w:widowControl/>
              <w:rPr>
                <w:rFonts w:hint="eastAsia" w:ascii="宋体" w:hAnsi="宋体" w:eastAsia="宋体" w:cs="宋体"/>
                <w:color w:val="auto"/>
                <w:spacing w:val="13"/>
                <w:sz w:val="18"/>
                <w:szCs w:val="18"/>
                <w:highlight w:val="none"/>
                <w:lang w:eastAsia="zh-CN"/>
              </w:rPr>
              <w:suppressLineNumbers w:val="0"/>
            </w:pPr>
            <w:r>
              <w:rPr>
                <w:rFonts w:hint="eastAsia" w:ascii="宋体" w:hAnsi="宋体" w:eastAsia="宋体" w:cs="宋体"/>
                <w:color w:val="auto"/>
                <w:spacing w:val="13"/>
                <w:sz w:val="18"/>
                <w:szCs w:val="18"/>
                <w:highlight w:val="none"/>
                <w:lang w:eastAsia="zh-CN"/>
              </w:rPr>
              <w:t xml:space="preserve">未按照标准化工作要求，制定明确的岗位工作职责，扣1分</w:t>
            </w:r>
            <w:r/>
          </w:p>
        </w:tc>
        <w:tc>
          <w:tcPr>
            <w:tcW w:w="377" w:type="pct"/>
            <w:vAlign w:val="top"/>
            <w:textDirection w:val="lrTb"/>
            <w:noWrap w:val="false"/>
          </w:tcPr>
          <w:p>
            <w:pPr>
              <w:ind w:left="0" w:right="0"/>
              <w:keepLines w:val="0"/>
              <w:keepNext w:val="0"/>
              <w:spacing w:before="0" w:beforeAutospacing="0" w:after="0" w:afterAutospacing="0" w:line="240" w:lineRule="auto"/>
              <w:widowControl/>
              <w:rPr>
                <w:rFonts w:hint="eastAsia" w:ascii="宋体" w:hAnsi="宋体" w:eastAsia="宋体" w:cs="宋体"/>
                <w:color w:val="auto"/>
                <w:sz w:val="18"/>
                <w:szCs w:val="18"/>
                <w:highlight w:val="none"/>
                <w:lang w:eastAsia="zh-CN"/>
              </w:rPr>
              <w:suppressLineNumbers w:val="0"/>
            </w:pPr>
            <w:r>
              <w:rPr>
                <w:rFonts w:hint="eastAsia" w:ascii="宋体" w:hAnsi="宋体" w:eastAsia="宋体" w:cs="宋体"/>
                <w:color w:val="auto"/>
                <w:sz w:val="18"/>
                <w:szCs w:val="18"/>
                <w:highlight w:val="none"/>
                <w:lang w:eastAsia="zh-CN"/>
              </w:rPr>
            </w:r>
            <w:r/>
          </w:p>
        </w:tc>
      </w:tr>
      <w:tr>
        <w:trPr>
          <w:jc w:val="center"/>
          <w:trHeight w:val="454"/>
        </w:trPr>
        <w:tc>
          <w:tcPr>
            <w:tcW w:w="308" w:type="pct"/>
            <w:vAlign w:val="center"/>
            <w:vMerge w:val="continue"/>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color w:val="auto"/>
                <w:sz w:val="18"/>
                <w:szCs w:val="18"/>
                <w:highlight w:val="none"/>
                <w:lang w:eastAsia="zh-CN"/>
              </w:rPr>
              <w:suppressLineNumbers w:val="0"/>
            </w:pPr>
            <w:r>
              <w:rPr>
                <w:rFonts w:hint="eastAsia" w:ascii="宋体" w:hAnsi="宋体" w:eastAsia="宋体" w:cs="宋体"/>
                <w:color w:val="auto"/>
                <w:sz w:val="18"/>
                <w:szCs w:val="18"/>
                <w:highlight w:val="none"/>
                <w:lang w:eastAsia="zh-CN"/>
              </w:rPr>
            </w:r>
            <w:r/>
          </w:p>
        </w:tc>
        <w:tc>
          <w:tcPr>
            <w:tcW w:w="1172" w:type="pct"/>
            <w:vAlign w:val="center"/>
            <w:vMerge w:val="continue"/>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color w:val="auto"/>
                <w:sz w:val="18"/>
                <w:szCs w:val="18"/>
                <w:highlight w:val="none"/>
                <w:lang w:eastAsia="zh-CN"/>
              </w:rPr>
              <w:suppressLineNumbers w:val="0"/>
            </w:pPr>
            <w:r>
              <w:rPr>
                <w:rFonts w:hint="eastAsia" w:ascii="宋体" w:hAnsi="宋体" w:eastAsia="宋体" w:cs="宋体"/>
                <w:color w:val="auto"/>
                <w:sz w:val="18"/>
                <w:szCs w:val="18"/>
                <w:highlight w:val="none"/>
                <w:lang w:eastAsia="zh-CN"/>
              </w:rPr>
            </w:r>
            <w:r/>
          </w:p>
        </w:tc>
        <w:tc>
          <w:tcPr>
            <w:tcW w:w="282" w:type="pct"/>
            <w:vAlign w:val="center"/>
            <w:vMerge w:val="continue"/>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color w:val="auto"/>
                <w:spacing w:val="1"/>
                <w:sz w:val="18"/>
                <w:szCs w:val="18"/>
                <w:highlight w:val="none"/>
                <w:lang w:eastAsia="zh-CN"/>
              </w:rPr>
              <w:suppressLineNumbers w:val="0"/>
            </w:pPr>
            <w:r>
              <w:rPr>
                <w:rFonts w:hint="eastAsia" w:ascii="宋体" w:hAnsi="宋体" w:eastAsia="宋体" w:cs="宋体"/>
                <w:color w:val="auto"/>
                <w:spacing w:val="1"/>
                <w:sz w:val="18"/>
                <w:szCs w:val="18"/>
                <w:highlight w:val="none"/>
                <w:lang w:eastAsia="zh-CN"/>
              </w:rPr>
            </w:r>
            <w:r/>
          </w:p>
        </w:tc>
        <w:tc>
          <w:tcPr>
            <w:tcW w:w="2858" w:type="pct"/>
            <w:vAlign w:val="center"/>
            <w:textDirection w:val="lrTb"/>
            <w:noWrap w:val="false"/>
          </w:tcPr>
          <w:p>
            <w:pPr>
              <w:ind w:left="105" w:right="105"/>
              <w:jc w:val="both"/>
              <w:keepLines w:val="0"/>
              <w:keepNext w:val="0"/>
              <w:spacing w:before="0" w:beforeAutospacing="0" w:after="0" w:afterAutospacing="0" w:line="240" w:lineRule="auto"/>
              <w:widowControl/>
              <w:rPr>
                <w:rFonts w:hint="eastAsia" w:ascii="宋体" w:hAnsi="宋体" w:eastAsia="宋体" w:cs="宋体"/>
                <w:color w:val="auto"/>
                <w:spacing w:val="13"/>
                <w:sz w:val="18"/>
                <w:szCs w:val="18"/>
                <w:highlight w:val="none"/>
                <w:lang w:eastAsia="zh-CN"/>
              </w:rPr>
              <w:suppressLineNumbers w:val="0"/>
            </w:pPr>
            <w:r>
              <w:rPr>
                <w:rFonts w:hint="eastAsia" w:ascii="宋体" w:hAnsi="宋体" w:eastAsia="宋体" w:cs="宋体"/>
                <w:color w:val="auto"/>
                <w:spacing w:val="13"/>
                <w:sz w:val="18"/>
                <w:szCs w:val="18"/>
                <w:highlight w:val="none"/>
                <w:lang w:eastAsia="zh-CN"/>
              </w:rPr>
              <w:t xml:space="preserve">未按照标准化工作要求，制定完善的服务管理工作流程、标准，每缺一项扣1分</w:t>
            </w:r>
            <w:r/>
          </w:p>
        </w:tc>
        <w:tc>
          <w:tcPr>
            <w:tcW w:w="377" w:type="pct"/>
            <w:vAlign w:val="top"/>
            <w:textDirection w:val="lrTb"/>
            <w:noWrap w:val="false"/>
          </w:tcPr>
          <w:p>
            <w:pPr>
              <w:ind w:left="0" w:right="0"/>
              <w:keepLines w:val="0"/>
              <w:keepNext w:val="0"/>
              <w:spacing w:before="0" w:beforeAutospacing="0" w:after="0" w:afterAutospacing="0" w:line="240" w:lineRule="auto"/>
              <w:widowControl/>
              <w:rPr>
                <w:rFonts w:hint="eastAsia" w:ascii="宋体" w:hAnsi="宋体" w:eastAsia="宋体" w:cs="宋体"/>
                <w:color w:val="auto"/>
                <w:sz w:val="18"/>
                <w:szCs w:val="18"/>
                <w:highlight w:val="none"/>
                <w:lang w:eastAsia="zh-CN"/>
              </w:rPr>
              <w:suppressLineNumbers w:val="0"/>
            </w:pPr>
            <w:r>
              <w:rPr>
                <w:rFonts w:hint="eastAsia" w:ascii="宋体" w:hAnsi="宋体" w:eastAsia="宋体" w:cs="宋体"/>
                <w:color w:val="auto"/>
                <w:sz w:val="18"/>
                <w:szCs w:val="18"/>
                <w:highlight w:val="none"/>
                <w:lang w:eastAsia="zh-CN"/>
              </w:rPr>
            </w:r>
            <w:r/>
          </w:p>
        </w:tc>
      </w:tr>
      <w:tr>
        <w:trPr>
          <w:jc w:val="center"/>
          <w:trHeight w:val="454"/>
        </w:trPr>
        <w:tc>
          <w:tcPr>
            <w:tcW w:w="308" w:type="pct"/>
            <w:vAlign w:val="center"/>
            <w:vMerge w:val="continue"/>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color w:val="auto"/>
                <w:sz w:val="18"/>
                <w:szCs w:val="18"/>
                <w:highlight w:val="none"/>
                <w:lang w:eastAsia="zh-CN"/>
              </w:rPr>
              <w:suppressLineNumbers w:val="0"/>
            </w:pPr>
            <w:r>
              <w:rPr>
                <w:rFonts w:hint="eastAsia" w:ascii="宋体" w:hAnsi="宋体" w:eastAsia="宋体" w:cs="宋体"/>
                <w:color w:val="auto"/>
                <w:sz w:val="18"/>
                <w:szCs w:val="18"/>
                <w:highlight w:val="none"/>
                <w:lang w:eastAsia="zh-CN"/>
              </w:rPr>
            </w:r>
            <w:r/>
          </w:p>
        </w:tc>
        <w:tc>
          <w:tcPr>
            <w:tcW w:w="1172" w:type="pct"/>
            <w:vAlign w:val="center"/>
            <w:vMerge w:val="continue"/>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color w:val="auto"/>
                <w:sz w:val="18"/>
                <w:szCs w:val="18"/>
                <w:highlight w:val="none"/>
                <w:lang w:eastAsia="zh-CN"/>
              </w:rPr>
              <w:suppressLineNumbers w:val="0"/>
            </w:pPr>
            <w:r>
              <w:rPr>
                <w:rFonts w:hint="eastAsia" w:ascii="宋体" w:hAnsi="宋体" w:eastAsia="宋体" w:cs="宋体"/>
                <w:color w:val="auto"/>
                <w:sz w:val="18"/>
                <w:szCs w:val="18"/>
                <w:highlight w:val="none"/>
                <w:lang w:eastAsia="zh-CN"/>
              </w:rPr>
            </w:r>
            <w:r/>
          </w:p>
        </w:tc>
        <w:tc>
          <w:tcPr>
            <w:tcW w:w="282" w:type="pct"/>
            <w:vAlign w:val="center"/>
            <w:vMerge w:val="continue"/>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color w:val="auto"/>
                <w:spacing w:val="1"/>
                <w:sz w:val="18"/>
                <w:szCs w:val="18"/>
                <w:highlight w:val="none"/>
                <w:lang w:eastAsia="zh-CN"/>
              </w:rPr>
              <w:suppressLineNumbers w:val="0"/>
            </w:pPr>
            <w:r>
              <w:rPr>
                <w:rFonts w:hint="eastAsia" w:ascii="宋体" w:hAnsi="宋体" w:eastAsia="宋体" w:cs="宋体"/>
                <w:color w:val="auto"/>
                <w:spacing w:val="1"/>
                <w:sz w:val="18"/>
                <w:szCs w:val="18"/>
                <w:highlight w:val="none"/>
                <w:lang w:eastAsia="zh-CN"/>
              </w:rPr>
            </w:r>
            <w:r/>
          </w:p>
        </w:tc>
        <w:tc>
          <w:tcPr>
            <w:tcW w:w="2858" w:type="pct"/>
            <w:vAlign w:val="center"/>
            <w:textDirection w:val="lrTb"/>
            <w:noWrap w:val="false"/>
          </w:tcPr>
          <w:p>
            <w:pPr>
              <w:ind w:left="105" w:right="105"/>
              <w:jc w:val="both"/>
              <w:keepLines w:val="0"/>
              <w:keepNext w:val="0"/>
              <w:spacing w:before="0" w:beforeAutospacing="0" w:after="0" w:afterAutospacing="0" w:line="240" w:lineRule="auto"/>
              <w:widowControl/>
              <w:rPr>
                <w:rFonts w:hint="eastAsia" w:ascii="宋体" w:hAnsi="宋体" w:eastAsia="宋体" w:cs="宋体"/>
                <w:color w:val="auto"/>
                <w:spacing w:val="13"/>
                <w:sz w:val="18"/>
                <w:szCs w:val="18"/>
                <w:highlight w:val="none"/>
                <w:lang w:eastAsia="zh-CN"/>
              </w:rPr>
              <w:suppressLineNumbers w:val="0"/>
            </w:pPr>
            <w:r>
              <w:rPr>
                <w:rFonts w:hint="eastAsia" w:ascii="宋体" w:hAnsi="宋体" w:eastAsia="宋体" w:cs="宋体"/>
                <w:color w:val="auto"/>
                <w:spacing w:val="13"/>
                <w:sz w:val="18"/>
                <w:szCs w:val="18"/>
                <w:highlight w:val="none"/>
                <w:lang w:eastAsia="zh-CN"/>
              </w:rPr>
              <w:t xml:space="preserve">未制定内部服务管理考核制度，扣1分</w:t>
            </w:r>
            <w:r/>
          </w:p>
        </w:tc>
        <w:tc>
          <w:tcPr>
            <w:tcW w:w="377" w:type="pct"/>
            <w:vAlign w:val="top"/>
            <w:textDirection w:val="lrTb"/>
            <w:noWrap w:val="false"/>
          </w:tcPr>
          <w:p>
            <w:pPr>
              <w:ind w:left="0" w:right="0"/>
              <w:keepLines w:val="0"/>
              <w:keepNext w:val="0"/>
              <w:spacing w:before="0" w:beforeAutospacing="0" w:after="0" w:afterAutospacing="0" w:line="240" w:lineRule="auto"/>
              <w:widowControl/>
              <w:rPr>
                <w:rFonts w:hint="eastAsia" w:ascii="宋体" w:hAnsi="宋体" w:eastAsia="宋体" w:cs="宋体"/>
                <w:color w:val="auto"/>
                <w:sz w:val="18"/>
                <w:szCs w:val="18"/>
                <w:highlight w:val="none"/>
                <w:lang w:eastAsia="zh-CN"/>
              </w:rPr>
              <w:suppressLineNumbers w:val="0"/>
            </w:pPr>
            <w:r>
              <w:rPr>
                <w:rFonts w:hint="eastAsia" w:ascii="宋体" w:hAnsi="宋体" w:eastAsia="宋体" w:cs="宋体"/>
                <w:color w:val="auto"/>
                <w:sz w:val="18"/>
                <w:szCs w:val="18"/>
                <w:highlight w:val="none"/>
                <w:lang w:eastAsia="zh-CN"/>
              </w:rPr>
            </w:r>
            <w:r/>
          </w:p>
        </w:tc>
      </w:tr>
      <w:tr>
        <w:trPr>
          <w:jc w:val="center"/>
          <w:trHeight w:val="454"/>
        </w:trPr>
        <w:tc>
          <w:tcPr>
            <w:tcW w:w="308" w:type="pct"/>
            <w:vAlign w:val="center"/>
            <w:vMerge w:val="continue"/>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color w:val="auto"/>
                <w:sz w:val="18"/>
                <w:szCs w:val="18"/>
                <w:highlight w:val="none"/>
                <w:lang w:eastAsia="zh-CN"/>
              </w:rPr>
              <w:suppressLineNumbers w:val="0"/>
            </w:pPr>
            <w:r>
              <w:rPr>
                <w:rFonts w:hint="eastAsia" w:ascii="宋体" w:hAnsi="宋体" w:eastAsia="宋体" w:cs="宋体"/>
                <w:color w:val="auto"/>
                <w:sz w:val="18"/>
                <w:szCs w:val="18"/>
                <w:highlight w:val="none"/>
                <w:lang w:eastAsia="zh-CN"/>
              </w:rPr>
            </w:r>
            <w:r/>
          </w:p>
        </w:tc>
        <w:tc>
          <w:tcPr>
            <w:tcW w:w="1172" w:type="pct"/>
            <w:vAlign w:val="center"/>
            <w:vMerge w:val="continue"/>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color w:val="auto"/>
                <w:sz w:val="18"/>
                <w:szCs w:val="18"/>
                <w:highlight w:val="none"/>
                <w:lang w:eastAsia="zh-CN"/>
              </w:rPr>
              <w:suppressLineNumbers w:val="0"/>
            </w:pPr>
            <w:r>
              <w:rPr>
                <w:rFonts w:hint="eastAsia" w:ascii="宋体" w:hAnsi="宋体" w:eastAsia="宋体" w:cs="宋体"/>
                <w:color w:val="auto"/>
                <w:sz w:val="18"/>
                <w:szCs w:val="18"/>
                <w:highlight w:val="none"/>
                <w:lang w:eastAsia="zh-CN"/>
              </w:rPr>
            </w:r>
            <w:r/>
          </w:p>
        </w:tc>
        <w:tc>
          <w:tcPr>
            <w:tcW w:w="282" w:type="pct"/>
            <w:vAlign w:val="center"/>
            <w:vMerge w:val="continue"/>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color w:val="auto"/>
                <w:spacing w:val="1"/>
                <w:sz w:val="18"/>
                <w:szCs w:val="18"/>
                <w:highlight w:val="none"/>
                <w:lang w:eastAsia="zh-CN"/>
              </w:rPr>
              <w:suppressLineNumbers w:val="0"/>
            </w:pPr>
            <w:r>
              <w:rPr>
                <w:rFonts w:hint="eastAsia" w:ascii="宋体" w:hAnsi="宋体" w:eastAsia="宋体" w:cs="宋体"/>
                <w:color w:val="auto"/>
                <w:spacing w:val="1"/>
                <w:sz w:val="18"/>
                <w:szCs w:val="18"/>
                <w:highlight w:val="none"/>
                <w:lang w:eastAsia="zh-CN"/>
              </w:rPr>
            </w:r>
            <w:r/>
          </w:p>
        </w:tc>
        <w:tc>
          <w:tcPr>
            <w:tcW w:w="2858" w:type="pct"/>
            <w:vAlign w:val="center"/>
            <w:textDirection w:val="lrTb"/>
            <w:noWrap w:val="false"/>
          </w:tcPr>
          <w:p>
            <w:pPr>
              <w:ind w:left="105" w:right="105"/>
              <w:jc w:val="both"/>
              <w:keepLines w:val="0"/>
              <w:keepNext w:val="0"/>
              <w:spacing w:before="0" w:beforeAutospacing="0" w:after="0" w:afterAutospacing="0" w:line="240" w:lineRule="auto"/>
              <w:widowControl/>
              <w:rPr>
                <w:rFonts w:hint="eastAsia" w:ascii="宋体" w:hAnsi="宋体" w:eastAsia="宋体" w:cs="宋体"/>
                <w:color w:val="auto"/>
                <w:spacing w:val="13"/>
                <w:sz w:val="18"/>
                <w:szCs w:val="18"/>
                <w:highlight w:val="none"/>
                <w:lang w:eastAsia="zh-CN"/>
              </w:rPr>
              <w:suppressLineNumbers w:val="0"/>
            </w:pPr>
            <w:r>
              <w:rPr>
                <w:rFonts w:hint="eastAsia" w:ascii="宋体" w:hAnsi="宋体" w:eastAsia="宋体" w:cs="宋体"/>
                <w:color w:val="auto"/>
                <w:spacing w:val="13"/>
                <w:sz w:val="18"/>
                <w:szCs w:val="18"/>
                <w:highlight w:val="none"/>
                <w:lang w:eastAsia="zh-CN"/>
              </w:rPr>
              <w:t xml:space="preserve">未制定切实可行的工作方案和计划，扣1分</w:t>
            </w:r>
            <w:r/>
          </w:p>
        </w:tc>
        <w:tc>
          <w:tcPr>
            <w:tcW w:w="377" w:type="pct"/>
            <w:vAlign w:val="top"/>
            <w:textDirection w:val="lrTb"/>
            <w:noWrap w:val="false"/>
          </w:tcPr>
          <w:p>
            <w:pPr>
              <w:ind w:left="0" w:right="0"/>
              <w:keepLines w:val="0"/>
              <w:keepNext w:val="0"/>
              <w:spacing w:before="0" w:beforeAutospacing="0" w:after="0" w:afterAutospacing="0" w:line="240" w:lineRule="auto"/>
              <w:widowControl/>
              <w:rPr>
                <w:rFonts w:hint="eastAsia" w:ascii="宋体" w:hAnsi="宋体" w:eastAsia="宋体" w:cs="宋体"/>
                <w:color w:val="auto"/>
                <w:sz w:val="18"/>
                <w:szCs w:val="18"/>
                <w:highlight w:val="none"/>
                <w:lang w:eastAsia="zh-CN"/>
              </w:rPr>
              <w:suppressLineNumbers w:val="0"/>
            </w:pPr>
            <w:r>
              <w:rPr>
                <w:rFonts w:hint="eastAsia" w:ascii="宋体" w:hAnsi="宋体" w:eastAsia="宋体" w:cs="宋体"/>
                <w:color w:val="auto"/>
                <w:sz w:val="18"/>
                <w:szCs w:val="18"/>
                <w:highlight w:val="none"/>
                <w:lang w:eastAsia="zh-CN"/>
              </w:rPr>
            </w:r>
            <w:r/>
          </w:p>
        </w:tc>
      </w:tr>
      <w:tr>
        <w:trPr>
          <w:jc w:val="center"/>
          <w:trHeight w:val="419"/>
        </w:trPr>
        <w:tc>
          <w:tcPr>
            <w:tcW w:w="308" w:type="pct"/>
            <w:vAlign w:val="center"/>
            <w:vMerge w:val="continue"/>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color w:val="auto"/>
                <w:sz w:val="18"/>
                <w:szCs w:val="18"/>
                <w:highlight w:val="none"/>
                <w:lang w:eastAsia="zh-CN"/>
              </w:rPr>
              <w:suppressLineNumbers w:val="0"/>
            </w:pPr>
            <w:r>
              <w:rPr>
                <w:rFonts w:hint="eastAsia" w:ascii="宋体" w:hAnsi="宋体" w:eastAsia="宋体" w:cs="宋体"/>
                <w:color w:val="auto"/>
                <w:sz w:val="18"/>
                <w:szCs w:val="18"/>
                <w:highlight w:val="none"/>
                <w:lang w:eastAsia="zh-CN"/>
              </w:rPr>
            </w:r>
            <w:r/>
          </w:p>
        </w:tc>
        <w:tc>
          <w:tcPr>
            <w:tcW w:w="1172" w:type="pct"/>
            <w:vAlign w:val="center"/>
            <w:vMerge w:val="continue"/>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color w:val="auto"/>
                <w:sz w:val="18"/>
                <w:szCs w:val="18"/>
                <w:highlight w:val="none"/>
                <w:lang w:eastAsia="zh-CN"/>
              </w:rPr>
              <w:suppressLineNumbers w:val="0"/>
            </w:pPr>
            <w:r>
              <w:rPr>
                <w:rFonts w:hint="eastAsia" w:ascii="宋体" w:hAnsi="宋体" w:eastAsia="宋体" w:cs="宋体"/>
                <w:color w:val="auto"/>
                <w:sz w:val="18"/>
                <w:szCs w:val="18"/>
                <w:highlight w:val="none"/>
                <w:lang w:eastAsia="zh-CN"/>
              </w:rPr>
            </w:r>
            <w:r/>
          </w:p>
        </w:tc>
        <w:tc>
          <w:tcPr>
            <w:tcW w:w="282" w:type="pct"/>
            <w:vAlign w:val="center"/>
            <w:vMerge w:val="continue"/>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color w:val="auto"/>
                <w:spacing w:val="1"/>
                <w:sz w:val="18"/>
                <w:szCs w:val="18"/>
                <w:highlight w:val="none"/>
                <w:lang w:eastAsia="zh-CN"/>
              </w:rPr>
              <w:suppressLineNumbers w:val="0"/>
            </w:pPr>
            <w:r>
              <w:rPr>
                <w:rFonts w:hint="eastAsia" w:ascii="宋体" w:hAnsi="宋体" w:eastAsia="宋体" w:cs="宋体"/>
                <w:color w:val="auto"/>
                <w:spacing w:val="1"/>
                <w:sz w:val="18"/>
                <w:szCs w:val="18"/>
                <w:highlight w:val="none"/>
                <w:lang w:eastAsia="zh-CN"/>
              </w:rPr>
            </w:r>
            <w:r/>
          </w:p>
        </w:tc>
        <w:tc>
          <w:tcPr>
            <w:tcW w:w="2858" w:type="pct"/>
            <w:vAlign w:val="center"/>
            <w:textDirection w:val="lrTb"/>
            <w:noWrap w:val="false"/>
          </w:tcPr>
          <w:p>
            <w:pPr>
              <w:ind w:left="105" w:right="105"/>
              <w:jc w:val="both"/>
              <w:keepLines w:val="0"/>
              <w:keepNext w:val="0"/>
              <w:spacing w:before="0" w:beforeAutospacing="0" w:after="0" w:afterAutospacing="0" w:line="240" w:lineRule="auto"/>
              <w:widowControl/>
              <w:rPr>
                <w:rFonts w:hint="eastAsia" w:ascii="宋体" w:hAnsi="宋体" w:eastAsia="宋体" w:cs="宋体"/>
                <w:color w:val="auto"/>
                <w:spacing w:val="13"/>
                <w:sz w:val="18"/>
                <w:szCs w:val="18"/>
                <w:highlight w:val="none"/>
                <w:lang w:eastAsia="zh-CN"/>
              </w:rPr>
              <w:suppressLineNumbers w:val="0"/>
            </w:pPr>
            <w:r>
              <w:rPr>
                <w:rFonts w:hint="eastAsia" w:ascii="宋体" w:hAnsi="宋体" w:eastAsia="宋体" w:cs="宋体"/>
                <w:color w:val="auto"/>
                <w:spacing w:val="13"/>
                <w:sz w:val="18"/>
                <w:szCs w:val="18"/>
                <w:highlight w:val="none"/>
                <w:lang w:eastAsia="zh-CN"/>
              </w:rPr>
              <w:t xml:space="preserve">未制定切实可行的员工培训方案和计划，扣1分</w:t>
            </w:r>
            <w:r/>
          </w:p>
        </w:tc>
        <w:tc>
          <w:tcPr>
            <w:tcW w:w="377" w:type="pct"/>
            <w:vAlign w:val="top"/>
            <w:textDirection w:val="lrTb"/>
            <w:noWrap w:val="false"/>
          </w:tcPr>
          <w:p>
            <w:pPr>
              <w:ind w:left="0" w:right="0"/>
              <w:keepLines w:val="0"/>
              <w:keepNext w:val="0"/>
              <w:spacing w:before="0" w:beforeAutospacing="0" w:after="0" w:afterAutospacing="0" w:line="240" w:lineRule="auto"/>
              <w:widowControl/>
              <w:rPr>
                <w:rFonts w:hint="eastAsia" w:ascii="宋体" w:hAnsi="宋体" w:eastAsia="宋体" w:cs="宋体"/>
                <w:color w:val="auto"/>
                <w:sz w:val="18"/>
                <w:szCs w:val="18"/>
                <w:highlight w:val="none"/>
                <w:lang w:eastAsia="zh-CN"/>
              </w:rPr>
              <w:suppressLineNumbers w:val="0"/>
            </w:pPr>
            <w:r>
              <w:rPr>
                <w:rFonts w:hint="eastAsia" w:ascii="宋体" w:hAnsi="宋体" w:eastAsia="宋体" w:cs="宋体"/>
                <w:color w:val="auto"/>
                <w:sz w:val="18"/>
                <w:szCs w:val="18"/>
                <w:highlight w:val="none"/>
                <w:lang w:eastAsia="zh-CN"/>
              </w:rPr>
            </w:r>
            <w:r/>
          </w:p>
        </w:tc>
      </w:tr>
      <w:tr>
        <w:trPr>
          <w:jc w:val="center"/>
          <w:trHeight w:val="454"/>
        </w:trPr>
        <w:tc>
          <w:tcPr>
            <w:tcW w:w="308" w:type="pct"/>
            <w:vAlign w:val="center"/>
            <w:vMerge w:val="continue"/>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color w:val="auto"/>
                <w:sz w:val="18"/>
                <w:szCs w:val="18"/>
                <w:highlight w:val="none"/>
                <w:lang w:eastAsia="zh-CN"/>
              </w:rPr>
              <w:suppressLineNumbers w:val="0"/>
            </w:pPr>
            <w:r>
              <w:rPr>
                <w:rFonts w:hint="eastAsia" w:ascii="宋体" w:hAnsi="宋体" w:eastAsia="宋体" w:cs="宋体"/>
                <w:color w:val="auto"/>
                <w:sz w:val="18"/>
                <w:szCs w:val="18"/>
                <w:highlight w:val="none"/>
                <w:lang w:eastAsia="zh-CN"/>
              </w:rPr>
            </w:r>
            <w:r/>
          </w:p>
        </w:tc>
        <w:tc>
          <w:tcPr>
            <w:tcW w:w="1172" w:type="pct"/>
            <w:vAlign w:val="center"/>
            <w:vMerge w:val="continue"/>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color w:val="auto"/>
                <w:sz w:val="18"/>
                <w:szCs w:val="18"/>
                <w:highlight w:val="none"/>
                <w:lang w:eastAsia="zh-CN"/>
              </w:rPr>
              <w:suppressLineNumbers w:val="0"/>
            </w:pPr>
            <w:r>
              <w:rPr>
                <w:rFonts w:hint="eastAsia" w:ascii="宋体" w:hAnsi="宋体" w:eastAsia="宋体" w:cs="宋体"/>
                <w:color w:val="auto"/>
                <w:sz w:val="18"/>
                <w:szCs w:val="18"/>
                <w:highlight w:val="none"/>
                <w:lang w:eastAsia="zh-CN"/>
              </w:rPr>
            </w:r>
            <w:r/>
          </w:p>
        </w:tc>
        <w:tc>
          <w:tcPr>
            <w:tcW w:w="282" w:type="pct"/>
            <w:vAlign w:val="center"/>
            <w:vMerge w:val="continue"/>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color w:val="auto"/>
                <w:spacing w:val="1"/>
                <w:sz w:val="18"/>
                <w:szCs w:val="18"/>
                <w:highlight w:val="none"/>
                <w:lang w:eastAsia="zh-CN"/>
              </w:rPr>
              <w:suppressLineNumbers w:val="0"/>
            </w:pPr>
            <w:r>
              <w:rPr>
                <w:rFonts w:hint="eastAsia" w:ascii="宋体" w:hAnsi="宋体" w:eastAsia="宋体" w:cs="宋体"/>
                <w:color w:val="auto"/>
                <w:spacing w:val="1"/>
                <w:sz w:val="18"/>
                <w:szCs w:val="18"/>
                <w:highlight w:val="none"/>
                <w:lang w:eastAsia="zh-CN"/>
              </w:rPr>
            </w:r>
            <w:r/>
          </w:p>
        </w:tc>
        <w:tc>
          <w:tcPr>
            <w:tcW w:w="2858" w:type="pct"/>
            <w:vAlign w:val="center"/>
            <w:textDirection w:val="lrTb"/>
            <w:noWrap w:val="false"/>
          </w:tcPr>
          <w:p>
            <w:pPr>
              <w:ind w:left="105" w:right="105"/>
              <w:jc w:val="both"/>
              <w:keepLines w:val="0"/>
              <w:keepNext w:val="0"/>
              <w:spacing w:before="0" w:beforeAutospacing="0" w:after="0" w:afterAutospacing="0" w:line="240" w:lineRule="auto"/>
              <w:widowControl/>
              <w:rPr>
                <w:rFonts w:hint="eastAsia" w:ascii="宋体" w:hAnsi="宋体" w:eastAsia="宋体" w:cs="宋体"/>
                <w:color w:val="auto"/>
                <w:spacing w:val="13"/>
                <w:sz w:val="18"/>
                <w:szCs w:val="18"/>
                <w:highlight w:val="none"/>
                <w:lang w:eastAsia="zh-CN"/>
              </w:rPr>
              <w:suppressLineNumbers w:val="0"/>
            </w:pPr>
            <w:r>
              <w:rPr>
                <w:rFonts w:hint="eastAsia" w:ascii="宋体" w:hAnsi="宋体" w:eastAsia="宋体" w:cs="宋体"/>
                <w:color w:val="auto"/>
                <w:spacing w:val="13"/>
                <w:sz w:val="18"/>
                <w:szCs w:val="18"/>
                <w:highlight w:val="none"/>
                <w:lang w:eastAsia="zh-CN"/>
              </w:rPr>
              <w:t xml:space="preserve">未建立切实可行的应急处置预案，扣2分</w:t>
            </w:r>
            <w:r/>
          </w:p>
        </w:tc>
        <w:tc>
          <w:tcPr>
            <w:tcW w:w="377" w:type="pct"/>
            <w:vAlign w:val="top"/>
            <w:textDirection w:val="lrTb"/>
            <w:noWrap w:val="false"/>
          </w:tcPr>
          <w:p>
            <w:pPr>
              <w:ind w:left="0" w:right="0"/>
              <w:keepLines w:val="0"/>
              <w:keepNext w:val="0"/>
              <w:spacing w:before="0" w:beforeAutospacing="0" w:after="0" w:afterAutospacing="0" w:line="240" w:lineRule="auto"/>
              <w:widowControl/>
              <w:rPr>
                <w:rFonts w:hint="eastAsia" w:ascii="宋体" w:hAnsi="宋体" w:eastAsia="宋体" w:cs="宋体"/>
                <w:color w:val="auto"/>
                <w:sz w:val="18"/>
                <w:szCs w:val="18"/>
                <w:highlight w:val="none"/>
                <w:lang w:eastAsia="zh-CN"/>
              </w:rPr>
              <w:suppressLineNumbers w:val="0"/>
            </w:pPr>
            <w:r>
              <w:rPr>
                <w:rFonts w:hint="eastAsia" w:ascii="宋体" w:hAnsi="宋体" w:eastAsia="宋体" w:cs="宋体"/>
                <w:color w:val="auto"/>
                <w:sz w:val="18"/>
                <w:szCs w:val="18"/>
                <w:highlight w:val="none"/>
                <w:lang w:eastAsia="zh-CN"/>
              </w:rPr>
            </w:r>
            <w:r/>
          </w:p>
        </w:tc>
      </w:tr>
      <w:tr>
        <w:trPr>
          <w:jc w:val="center"/>
          <w:trHeight w:val="454"/>
        </w:trPr>
        <w:tc>
          <w:tcPr>
            <w:tcW w:w="308" w:type="pct"/>
            <w:vAlign w:val="center"/>
            <w:vMerge w:val="continue"/>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color w:val="auto"/>
                <w:sz w:val="18"/>
                <w:szCs w:val="18"/>
                <w:highlight w:val="none"/>
                <w:lang w:eastAsia="zh-CN"/>
              </w:rPr>
              <w:suppressLineNumbers w:val="0"/>
            </w:pPr>
            <w:r>
              <w:rPr>
                <w:rFonts w:hint="eastAsia" w:ascii="宋体" w:hAnsi="宋体" w:eastAsia="宋体" w:cs="宋体"/>
                <w:color w:val="auto"/>
                <w:sz w:val="18"/>
                <w:szCs w:val="18"/>
                <w:highlight w:val="none"/>
                <w:lang w:eastAsia="zh-CN"/>
              </w:rPr>
            </w:r>
            <w:r/>
          </w:p>
        </w:tc>
        <w:tc>
          <w:tcPr>
            <w:tcW w:w="1172" w:type="pct"/>
            <w:vAlign w:val="center"/>
            <w:vMerge w:val="continue"/>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color w:val="auto"/>
                <w:sz w:val="18"/>
                <w:szCs w:val="18"/>
                <w:highlight w:val="none"/>
                <w:lang w:eastAsia="zh-CN"/>
              </w:rPr>
              <w:suppressLineNumbers w:val="0"/>
            </w:pPr>
            <w:r>
              <w:rPr>
                <w:rFonts w:hint="eastAsia" w:ascii="宋体" w:hAnsi="宋体" w:eastAsia="宋体" w:cs="宋体"/>
                <w:color w:val="auto"/>
                <w:sz w:val="18"/>
                <w:szCs w:val="18"/>
                <w:highlight w:val="none"/>
                <w:lang w:eastAsia="zh-CN"/>
              </w:rPr>
            </w:r>
            <w:r/>
          </w:p>
        </w:tc>
        <w:tc>
          <w:tcPr>
            <w:tcW w:w="282" w:type="pct"/>
            <w:vAlign w:val="center"/>
            <w:vMerge w:val="continue"/>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color w:val="auto"/>
                <w:spacing w:val="1"/>
                <w:sz w:val="18"/>
                <w:szCs w:val="18"/>
                <w:highlight w:val="none"/>
                <w:lang w:eastAsia="zh-CN"/>
              </w:rPr>
              <w:suppressLineNumbers w:val="0"/>
            </w:pPr>
            <w:r>
              <w:rPr>
                <w:rFonts w:hint="eastAsia" w:ascii="宋体" w:hAnsi="宋体" w:eastAsia="宋体" w:cs="宋体"/>
                <w:color w:val="auto"/>
                <w:spacing w:val="1"/>
                <w:sz w:val="18"/>
                <w:szCs w:val="18"/>
                <w:highlight w:val="none"/>
                <w:lang w:eastAsia="zh-CN"/>
              </w:rPr>
            </w:r>
            <w:r/>
          </w:p>
        </w:tc>
        <w:tc>
          <w:tcPr>
            <w:tcW w:w="2858" w:type="pct"/>
            <w:vAlign w:val="center"/>
            <w:textDirection w:val="lrTb"/>
            <w:noWrap w:val="false"/>
          </w:tcPr>
          <w:p>
            <w:pPr>
              <w:ind w:left="105" w:right="105"/>
              <w:jc w:val="both"/>
              <w:keepLines w:val="0"/>
              <w:keepNext w:val="0"/>
              <w:spacing w:before="0" w:beforeAutospacing="0" w:after="0" w:afterAutospacing="0" w:line="240" w:lineRule="auto"/>
              <w:widowControl/>
              <w:rPr>
                <w:rFonts w:hint="eastAsia" w:ascii="宋体" w:hAnsi="宋体" w:eastAsia="宋体" w:cs="宋体"/>
                <w:color w:val="auto"/>
                <w:spacing w:val="13"/>
                <w:sz w:val="18"/>
                <w:szCs w:val="18"/>
                <w:highlight w:val="none"/>
                <w:lang w:eastAsia="zh-CN"/>
              </w:rPr>
              <w:suppressLineNumbers w:val="0"/>
            </w:pPr>
            <w:r>
              <w:rPr>
                <w:rFonts w:hint="eastAsia" w:ascii="宋体" w:hAnsi="宋体" w:eastAsia="宋体" w:cs="宋体"/>
                <w:color w:val="auto"/>
                <w:spacing w:val="13"/>
                <w:sz w:val="18"/>
                <w:szCs w:val="18"/>
                <w:highlight w:val="none"/>
                <w:lang w:eastAsia="zh-CN"/>
              </w:rPr>
              <w:t xml:space="preserve">未建立台账记录档案资料管理制度，扣3分</w:t>
            </w:r>
            <w:r/>
          </w:p>
        </w:tc>
        <w:tc>
          <w:tcPr>
            <w:tcW w:w="377" w:type="pct"/>
            <w:vAlign w:val="top"/>
            <w:textDirection w:val="lrTb"/>
            <w:noWrap w:val="false"/>
          </w:tcPr>
          <w:p>
            <w:pPr>
              <w:ind w:left="0" w:right="0"/>
              <w:keepLines w:val="0"/>
              <w:keepNext w:val="0"/>
              <w:spacing w:before="0" w:beforeAutospacing="0" w:after="0" w:afterAutospacing="0" w:line="240" w:lineRule="auto"/>
              <w:widowControl/>
              <w:rPr>
                <w:rFonts w:hint="eastAsia" w:ascii="宋体" w:hAnsi="宋体" w:eastAsia="宋体" w:cs="宋体"/>
                <w:color w:val="auto"/>
                <w:sz w:val="18"/>
                <w:szCs w:val="18"/>
                <w:highlight w:val="none"/>
                <w:lang w:eastAsia="zh-CN"/>
              </w:rPr>
              <w:suppressLineNumbers w:val="0"/>
            </w:pPr>
            <w:r>
              <w:rPr>
                <w:rFonts w:hint="eastAsia" w:ascii="宋体" w:hAnsi="宋体" w:eastAsia="宋体" w:cs="宋体"/>
                <w:color w:val="auto"/>
                <w:sz w:val="18"/>
                <w:szCs w:val="18"/>
                <w:highlight w:val="none"/>
                <w:lang w:eastAsia="zh-CN"/>
              </w:rPr>
            </w:r>
            <w:r/>
          </w:p>
        </w:tc>
      </w:tr>
      <w:tr>
        <w:trPr>
          <w:jc w:val="center"/>
          <w:trHeight w:val="454"/>
        </w:trPr>
        <w:tc>
          <w:tcPr>
            <w:tcW w:w="308" w:type="pct"/>
            <w:vAlign w:val="center"/>
            <w:vMerge w:val="continue"/>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color w:val="auto"/>
                <w:sz w:val="18"/>
                <w:szCs w:val="18"/>
                <w:highlight w:val="none"/>
                <w:lang w:eastAsia="zh-CN"/>
              </w:rPr>
              <w:suppressLineNumbers w:val="0"/>
            </w:pPr>
            <w:r>
              <w:rPr>
                <w:rFonts w:hint="eastAsia" w:ascii="宋体" w:hAnsi="宋体" w:eastAsia="宋体" w:cs="宋体"/>
                <w:color w:val="auto"/>
                <w:sz w:val="18"/>
                <w:szCs w:val="18"/>
                <w:highlight w:val="none"/>
                <w:lang w:eastAsia="zh-CN"/>
              </w:rPr>
            </w:r>
            <w:r/>
          </w:p>
        </w:tc>
        <w:tc>
          <w:tcPr>
            <w:tcW w:w="1172" w:type="pct"/>
            <w:vAlign w:val="center"/>
            <w:vMerge w:val="continue"/>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color w:val="auto"/>
                <w:sz w:val="18"/>
                <w:szCs w:val="18"/>
                <w:highlight w:val="none"/>
                <w:lang w:eastAsia="zh-CN"/>
              </w:rPr>
              <w:suppressLineNumbers w:val="0"/>
            </w:pPr>
            <w:r>
              <w:rPr>
                <w:rFonts w:hint="eastAsia" w:ascii="宋体" w:hAnsi="宋体" w:eastAsia="宋体" w:cs="宋体"/>
                <w:color w:val="auto"/>
                <w:sz w:val="18"/>
                <w:szCs w:val="18"/>
                <w:highlight w:val="none"/>
                <w:lang w:eastAsia="zh-CN"/>
              </w:rPr>
            </w:r>
            <w:r/>
          </w:p>
        </w:tc>
        <w:tc>
          <w:tcPr>
            <w:tcW w:w="282" w:type="pct"/>
            <w:vAlign w:val="center"/>
            <w:vMerge w:val="continue"/>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color w:val="auto"/>
                <w:spacing w:val="1"/>
                <w:sz w:val="18"/>
                <w:szCs w:val="18"/>
                <w:highlight w:val="none"/>
                <w:lang w:eastAsia="zh-CN"/>
              </w:rPr>
              <w:suppressLineNumbers w:val="0"/>
            </w:pPr>
            <w:r>
              <w:rPr>
                <w:rFonts w:hint="eastAsia" w:ascii="宋体" w:hAnsi="宋体" w:eastAsia="宋体" w:cs="宋体"/>
                <w:color w:val="auto"/>
                <w:spacing w:val="1"/>
                <w:sz w:val="18"/>
                <w:szCs w:val="18"/>
                <w:highlight w:val="none"/>
                <w:lang w:eastAsia="zh-CN"/>
              </w:rPr>
            </w:r>
            <w:r/>
          </w:p>
        </w:tc>
        <w:tc>
          <w:tcPr>
            <w:tcW w:w="2858" w:type="pct"/>
            <w:vAlign w:val="center"/>
            <w:textDirection w:val="lrTb"/>
            <w:noWrap w:val="false"/>
          </w:tcPr>
          <w:p>
            <w:pPr>
              <w:ind w:left="105" w:right="105"/>
              <w:jc w:val="both"/>
              <w:keepLines w:val="0"/>
              <w:keepNext w:val="0"/>
              <w:spacing w:before="0" w:beforeAutospacing="0" w:after="0" w:afterAutospacing="0" w:line="240" w:lineRule="auto"/>
              <w:widowControl/>
              <w:rPr>
                <w:rFonts w:hint="eastAsia" w:ascii="宋体" w:hAnsi="宋体" w:eastAsia="宋体" w:cs="宋体"/>
                <w:color w:val="auto"/>
                <w:spacing w:val="13"/>
                <w:sz w:val="18"/>
                <w:szCs w:val="18"/>
                <w:highlight w:val="none"/>
                <w:lang w:eastAsia="zh-CN"/>
              </w:rPr>
              <w:suppressLineNumbers w:val="0"/>
            </w:pPr>
            <w:r>
              <w:rPr>
                <w:rFonts w:hint="eastAsia" w:ascii="宋体" w:hAnsi="宋体" w:eastAsia="宋体" w:cs="宋体"/>
                <w:color w:val="auto"/>
                <w:spacing w:val="13"/>
                <w:sz w:val="18"/>
                <w:szCs w:val="18"/>
                <w:highlight w:val="none"/>
                <w:lang w:eastAsia="zh-CN"/>
              </w:rPr>
              <w:t xml:space="preserve">未按照标准化工作要求，将管理制度、岗位职责等成册或悬挂上墙，每缺一项扣2分</w:t>
            </w:r>
            <w:r/>
          </w:p>
        </w:tc>
        <w:tc>
          <w:tcPr>
            <w:tcW w:w="377" w:type="pct"/>
            <w:vAlign w:val="top"/>
            <w:textDirection w:val="lrTb"/>
            <w:noWrap w:val="false"/>
          </w:tcPr>
          <w:p>
            <w:pPr>
              <w:ind w:left="0" w:right="0"/>
              <w:keepLines w:val="0"/>
              <w:keepNext w:val="0"/>
              <w:spacing w:before="0" w:beforeAutospacing="0" w:after="0" w:afterAutospacing="0" w:line="240" w:lineRule="auto"/>
              <w:widowControl/>
              <w:rPr>
                <w:rFonts w:hint="eastAsia" w:ascii="宋体" w:hAnsi="宋体" w:eastAsia="宋体" w:cs="宋体"/>
                <w:color w:val="auto"/>
                <w:sz w:val="18"/>
                <w:szCs w:val="18"/>
                <w:highlight w:val="none"/>
                <w:lang w:eastAsia="zh-CN"/>
              </w:rPr>
              <w:suppressLineNumbers w:val="0"/>
            </w:pPr>
            <w:r>
              <w:rPr>
                <w:rFonts w:hint="eastAsia" w:ascii="宋体" w:hAnsi="宋体" w:eastAsia="宋体" w:cs="宋体"/>
                <w:color w:val="auto"/>
                <w:sz w:val="18"/>
                <w:szCs w:val="18"/>
                <w:highlight w:val="none"/>
                <w:lang w:eastAsia="zh-CN"/>
              </w:rPr>
            </w:r>
            <w:r/>
          </w:p>
        </w:tc>
      </w:tr>
      <w:tr>
        <w:trPr>
          <w:jc w:val="center"/>
          <w:trHeight w:val="454"/>
        </w:trPr>
        <w:tc>
          <w:tcPr>
            <w:tcW w:w="308" w:type="pct"/>
            <w:vAlign w:val="center"/>
            <w:vMerge w:val="restart"/>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color w:val="auto"/>
                <w:sz w:val="18"/>
                <w:szCs w:val="18"/>
                <w:highlight w:val="none"/>
              </w:rPr>
              <w:suppressLineNumbers w:val="0"/>
            </w:pPr>
            <w:r>
              <w:rPr>
                <w:rFonts w:hint="eastAsia" w:ascii="宋体" w:hAnsi="宋体" w:eastAsia="宋体" w:cs="宋体"/>
                <w:color w:val="auto"/>
                <w:sz w:val="18"/>
                <w:szCs w:val="18"/>
                <w:highlight w:val="none"/>
              </w:rPr>
              <w:t xml:space="preserve">2</w:t>
            </w:r>
            <w:r/>
          </w:p>
        </w:tc>
        <w:tc>
          <w:tcPr>
            <w:tcW w:w="1172" w:type="pct"/>
            <w:vAlign w:val="center"/>
            <w:vMerge w:val="restart"/>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color w:val="auto"/>
                <w:sz w:val="18"/>
                <w:szCs w:val="18"/>
                <w:highlight w:val="none"/>
              </w:rPr>
              <w:suppressLineNumbers w:val="0"/>
            </w:pPr>
            <w:r>
              <w:rPr>
                <w:rFonts w:hint="eastAsia" w:ascii="宋体" w:hAnsi="宋体" w:eastAsia="宋体" w:cs="宋体"/>
                <w:color w:val="auto"/>
                <w:sz w:val="18"/>
                <w:szCs w:val="18"/>
                <w:highlight w:val="none"/>
              </w:rPr>
              <w:t xml:space="preserve">服务管理执行监督</w:t>
            </w:r>
            <w:r/>
          </w:p>
        </w:tc>
        <w:tc>
          <w:tcPr>
            <w:tcW w:w="282" w:type="pct"/>
            <w:vAlign w:val="center"/>
            <w:vMerge w:val="continue"/>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color w:val="auto"/>
                <w:spacing w:val="1"/>
                <w:sz w:val="18"/>
                <w:szCs w:val="18"/>
                <w:highlight w:val="none"/>
              </w:rPr>
              <w:suppressLineNumbers w:val="0"/>
            </w:pPr>
            <w:r>
              <w:rPr>
                <w:rFonts w:hint="eastAsia" w:ascii="宋体" w:hAnsi="宋体" w:eastAsia="宋体" w:cs="宋体"/>
                <w:color w:val="auto"/>
                <w:spacing w:val="1"/>
                <w:sz w:val="18"/>
                <w:szCs w:val="18"/>
                <w:highlight w:val="none"/>
              </w:rPr>
            </w:r>
            <w:r/>
          </w:p>
        </w:tc>
        <w:tc>
          <w:tcPr>
            <w:tcW w:w="2858" w:type="pct"/>
            <w:vAlign w:val="center"/>
            <w:textDirection w:val="lrTb"/>
            <w:noWrap w:val="false"/>
          </w:tcPr>
          <w:p>
            <w:pPr>
              <w:ind w:left="105" w:right="105"/>
              <w:jc w:val="both"/>
              <w:keepLines w:val="0"/>
              <w:keepNext w:val="0"/>
              <w:spacing w:before="0" w:beforeAutospacing="0" w:after="0" w:afterAutospacing="0" w:line="240" w:lineRule="auto"/>
              <w:widowControl/>
              <w:rPr>
                <w:rFonts w:hint="eastAsia" w:ascii="宋体" w:hAnsi="宋体" w:eastAsia="宋体" w:cs="宋体"/>
                <w:color w:val="auto"/>
                <w:spacing w:val="13"/>
                <w:sz w:val="18"/>
                <w:szCs w:val="18"/>
                <w:highlight w:val="none"/>
                <w:lang w:eastAsia="zh-CN"/>
              </w:rPr>
              <w:suppressLineNumbers w:val="0"/>
            </w:pPr>
            <w:r>
              <w:rPr>
                <w:rFonts w:hint="eastAsia" w:ascii="宋体" w:hAnsi="宋体" w:eastAsia="宋体" w:cs="宋体"/>
                <w:color w:val="auto"/>
                <w:spacing w:val="13"/>
                <w:sz w:val="18"/>
                <w:szCs w:val="18"/>
                <w:highlight w:val="none"/>
                <w:lang w:eastAsia="zh-CN"/>
              </w:rPr>
              <w:t xml:space="preserve">无故未按既定工作方案和计划执行，每次扣2分</w:t>
            </w:r>
            <w:r/>
          </w:p>
        </w:tc>
        <w:tc>
          <w:tcPr>
            <w:tcW w:w="377" w:type="pct"/>
            <w:vAlign w:val="top"/>
            <w:textDirection w:val="lrTb"/>
            <w:noWrap w:val="false"/>
          </w:tcPr>
          <w:p>
            <w:pPr>
              <w:ind w:left="0" w:right="0"/>
              <w:keepLines w:val="0"/>
              <w:keepNext w:val="0"/>
              <w:spacing w:before="0" w:beforeAutospacing="0" w:after="0" w:afterAutospacing="0" w:line="240" w:lineRule="auto"/>
              <w:widowControl/>
              <w:rPr>
                <w:rFonts w:hint="eastAsia" w:ascii="宋体" w:hAnsi="宋体" w:eastAsia="宋体" w:cs="宋体"/>
                <w:color w:val="auto"/>
                <w:sz w:val="18"/>
                <w:szCs w:val="18"/>
                <w:highlight w:val="none"/>
                <w:lang w:eastAsia="zh-CN"/>
              </w:rPr>
              <w:suppressLineNumbers w:val="0"/>
            </w:pPr>
            <w:r>
              <w:rPr>
                <w:rFonts w:hint="eastAsia" w:ascii="宋体" w:hAnsi="宋体" w:eastAsia="宋体" w:cs="宋体"/>
                <w:color w:val="auto"/>
                <w:sz w:val="18"/>
                <w:szCs w:val="18"/>
                <w:highlight w:val="none"/>
                <w:lang w:eastAsia="zh-CN"/>
              </w:rPr>
            </w:r>
            <w:r/>
          </w:p>
        </w:tc>
      </w:tr>
      <w:tr>
        <w:trPr>
          <w:jc w:val="center"/>
          <w:trHeight w:val="454"/>
        </w:trPr>
        <w:tc>
          <w:tcPr>
            <w:tcW w:w="308" w:type="pct"/>
            <w:vAlign w:val="center"/>
            <w:vMerge w:val="continue"/>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color w:val="auto"/>
                <w:sz w:val="18"/>
                <w:szCs w:val="18"/>
                <w:highlight w:val="none"/>
                <w:lang w:eastAsia="zh-CN"/>
              </w:rPr>
              <w:suppressLineNumbers w:val="0"/>
            </w:pPr>
            <w:r>
              <w:rPr>
                <w:rFonts w:hint="eastAsia" w:ascii="宋体" w:hAnsi="宋体" w:eastAsia="宋体" w:cs="宋体"/>
                <w:color w:val="auto"/>
                <w:sz w:val="18"/>
                <w:szCs w:val="18"/>
                <w:highlight w:val="none"/>
                <w:lang w:eastAsia="zh-CN"/>
              </w:rPr>
            </w:r>
            <w:r/>
          </w:p>
        </w:tc>
        <w:tc>
          <w:tcPr>
            <w:tcW w:w="1172" w:type="pct"/>
            <w:vAlign w:val="center"/>
            <w:vMerge w:val="continue"/>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color w:val="auto"/>
                <w:sz w:val="18"/>
                <w:szCs w:val="18"/>
                <w:highlight w:val="none"/>
                <w:lang w:eastAsia="zh-CN"/>
              </w:rPr>
              <w:suppressLineNumbers w:val="0"/>
            </w:pPr>
            <w:r>
              <w:rPr>
                <w:rFonts w:hint="eastAsia" w:ascii="宋体" w:hAnsi="宋体" w:eastAsia="宋体" w:cs="宋体"/>
                <w:color w:val="auto"/>
                <w:sz w:val="18"/>
                <w:szCs w:val="18"/>
                <w:highlight w:val="none"/>
                <w:lang w:eastAsia="zh-CN"/>
              </w:rPr>
            </w:r>
            <w:r/>
          </w:p>
        </w:tc>
        <w:tc>
          <w:tcPr>
            <w:tcW w:w="282" w:type="pct"/>
            <w:vAlign w:val="center"/>
            <w:vMerge w:val="continue"/>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color w:val="auto"/>
                <w:spacing w:val="1"/>
                <w:sz w:val="18"/>
                <w:szCs w:val="18"/>
                <w:highlight w:val="none"/>
                <w:lang w:eastAsia="zh-CN"/>
              </w:rPr>
              <w:suppressLineNumbers w:val="0"/>
            </w:pPr>
            <w:r>
              <w:rPr>
                <w:rFonts w:hint="eastAsia" w:ascii="宋体" w:hAnsi="宋体" w:eastAsia="宋体" w:cs="宋体"/>
                <w:color w:val="auto"/>
                <w:spacing w:val="1"/>
                <w:sz w:val="18"/>
                <w:szCs w:val="18"/>
                <w:highlight w:val="none"/>
                <w:lang w:eastAsia="zh-CN"/>
              </w:rPr>
            </w:r>
            <w:r/>
          </w:p>
        </w:tc>
        <w:tc>
          <w:tcPr>
            <w:tcW w:w="2858" w:type="pct"/>
            <w:vAlign w:val="center"/>
            <w:textDirection w:val="lrTb"/>
            <w:noWrap w:val="false"/>
          </w:tcPr>
          <w:p>
            <w:pPr>
              <w:ind w:left="105" w:right="105"/>
              <w:jc w:val="both"/>
              <w:keepLines w:val="0"/>
              <w:keepNext w:val="0"/>
              <w:spacing w:before="0" w:beforeAutospacing="0" w:after="0" w:afterAutospacing="0" w:line="240" w:lineRule="auto"/>
              <w:widowControl/>
              <w:rPr>
                <w:rFonts w:hint="eastAsia" w:ascii="宋体" w:hAnsi="宋体" w:eastAsia="宋体" w:cs="宋体"/>
                <w:color w:val="auto"/>
                <w:spacing w:val="13"/>
                <w:sz w:val="18"/>
                <w:szCs w:val="18"/>
                <w:highlight w:val="none"/>
                <w:lang w:eastAsia="zh-CN"/>
              </w:rPr>
              <w:suppressLineNumbers w:val="0"/>
            </w:pPr>
            <w:r>
              <w:rPr>
                <w:rFonts w:hint="eastAsia" w:ascii="宋体" w:hAnsi="宋体" w:eastAsia="宋体" w:cs="宋体"/>
                <w:color w:val="auto"/>
                <w:spacing w:val="13"/>
                <w:sz w:val="18"/>
                <w:szCs w:val="18"/>
                <w:highlight w:val="none"/>
                <w:lang w:eastAsia="zh-CN"/>
              </w:rPr>
              <w:t xml:space="preserve">未按规定工作流程、标准执行，每次扣2分</w:t>
            </w:r>
            <w:r/>
          </w:p>
        </w:tc>
        <w:tc>
          <w:tcPr>
            <w:tcW w:w="377" w:type="pct"/>
            <w:vAlign w:val="top"/>
            <w:textDirection w:val="lrTb"/>
            <w:noWrap w:val="false"/>
          </w:tcPr>
          <w:p>
            <w:pPr>
              <w:ind w:left="0" w:right="0"/>
              <w:keepLines w:val="0"/>
              <w:keepNext w:val="0"/>
              <w:spacing w:before="0" w:beforeAutospacing="0" w:after="0" w:afterAutospacing="0" w:line="240" w:lineRule="auto"/>
              <w:widowControl/>
              <w:rPr>
                <w:rFonts w:hint="eastAsia" w:ascii="宋体" w:hAnsi="宋体" w:eastAsia="宋体" w:cs="宋体"/>
                <w:color w:val="auto"/>
                <w:sz w:val="18"/>
                <w:szCs w:val="18"/>
                <w:highlight w:val="none"/>
                <w:lang w:eastAsia="zh-CN"/>
              </w:rPr>
              <w:suppressLineNumbers w:val="0"/>
            </w:pPr>
            <w:r>
              <w:rPr>
                <w:rFonts w:hint="eastAsia" w:ascii="宋体" w:hAnsi="宋体" w:eastAsia="宋体" w:cs="宋体"/>
                <w:color w:val="auto"/>
                <w:sz w:val="18"/>
                <w:szCs w:val="18"/>
                <w:highlight w:val="none"/>
                <w:lang w:eastAsia="zh-CN"/>
              </w:rPr>
            </w:r>
            <w:r/>
          </w:p>
        </w:tc>
      </w:tr>
      <w:tr>
        <w:trPr>
          <w:jc w:val="center"/>
          <w:trHeight w:val="454"/>
        </w:trPr>
        <w:tc>
          <w:tcPr>
            <w:tcW w:w="308" w:type="pct"/>
            <w:vAlign w:val="center"/>
            <w:vMerge w:val="continue"/>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color w:val="auto"/>
                <w:sz w:val="18"/>
                <w:szCs w:val="18"/>
                <w:highlight w:val="none"/>
                <w:lang w:eastAsia="zh-CN"/>
              </w:rPr>
              <w:suppressLineNumbers w:val="0"/>
            </w:pPr>
            <w:r>
              <w:rPr>
                <w:rFonts w:hint="eastAsia" w:ascii="宋体" w:hAnsi="宋体" w:eastAsia="宋体" w:cs="宋体"/>
                <w:color w:val="auto"/>
                <w:sz w:val="18"/>
                <w:szCs w:val="18"/>
                <w:highlight w:val="none"/>
                <w:lang w:eastAsia="zh-CN"/>
              </w:rPr>
            </w:r>
            <w:r/>
          </w:p>
        </w:tc>
        <w:tc>
          <w:tcPr>
            <w:tcW w:w="1172" w:type="pct"/>
            <w:vAlign w:val="center"/>
            <w:vMerge w:val="continue"/>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color w:val="auto"/>
                <w:sz w:val="18"/>
                <w:szCs w:val="18"/>
                <w:highlight w:val="none"/>
                <w:lang w:eastAsia="zh-CN"/>
              </w:rPr>
              <w:suppressLineNumbers w:val="0"/>
            </w:pPr>
            <w:r>
              <w:rPr>
                <w:rFonts w:hint="eastAsia" w:ascii="宋体" w:hAnsi="宋体" w:eastAsia="宋体" w:cs="宋体"/>
                <w:color w:val="auto"/>
                <w:sz w:val="18"/>
                <w:szCs w:val="18"/>
                <w:highlight w:val="none"/>
                <w:lang w:eastAsia="zh-CN"/>
              </w:rPr>
            </w:r>
            <w:r/>
          </w:p>
        </w:tc>
        <w:tc>
          <w:tcPr>
            <w:tcW w:w="282" w:type="pct"/>
            <w:vAlign w:val="center"/>
            <w:vMerge w:val="continue"/>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color w:val="auto"/>
                <w:spacing w:val="1"/>
                <w:sz w:val="18"/>
                <w:szCs w:val="18"/>
                <w:highlight w:val="none"/>
                <w:lang w:eastAsia="zh-CN"/>
              </w:rPr>
              <w:suppressLineNumbers w:val="0"/>
            </w:pPr>
            <w:r>
              <w:rPr>
                <w:rFonts w:hint="eastAsia" w:ascii="宋体" w:hAnsi="宋体" w:eastAsia="宋体" w:cs="宋体"/>
                <w:color w:val="auto"/>
                <w:spacing w:val="1"/>
                <w:sz w:val="18"/>
                <w:szCs w:val="18"/>
                <w:highlight w:val="none"/>
                <w:lang w:eastAsia="zh-CN"/>
              </w:rPr>
            </w:r>
            <w:r/>
          </w:p>
        </w:tc>
        <w:tc>
          <w:tcPr>
            <w:tcW w:w="2858" w:type="pct"/>
            <w:vAlign w:val="center"/>
            <w:textDirection w:val="lrTb"/>
            <w:noWrap w:val="false"/>
          </w:tcPr>
          <w:p>
            <w:pPr>
              <w:ind w:left="105" w:right="105"/>
              <w:jc w:val="both"/>
              <w:keepLines w:val="0"/>
              <w:keepNext w:val="0"/>
              <w:spacing w:before="0" w:beforeAutospacing="0" w:after="0" w:afterAutospacing="0" w:line="240" w:lineRule="auto"/>
              <w:widowControl/>
              <w:rPr>
                <w:rFonts w:hint="eastAsia" w:ascii="宋体" w:hAnsi="宋体" w:eastAsia="宋体" w:cs="宋体"/>
                <w:color w:val="auto"/>
                <w:spacing w:val="13"/>
                <w:sz w:val="18"/>
                <w:szCs w:val="18"/>
                <w:highlight w:val="none"/>
                <w:lang w:eastAsia="zh-CN"/>
              </w:rPr>
              <w:suppressLineNumbers w:val="0"/>
            </w:pPr>
            <w:r>
              <w:rPr>
                <w:rFonts w:hint="eastAsia" w:ascii="宋体" w:hAnsi="宋体" w:eastAsia="宋体" w:cs="宋体"/>
                <w:color w:val="auto"/>
                <w:spacing w:val="13"/>
                <w:sz w:val="18"/>
                <w:szCs w:val="18"/>
                <w:highlight w:val="none"/>
                <w:lang w:eastAsia="zh-CN"/>
              </w:rPr>
              <w:t xml:space="preserve">未按规定组织应急处置预案演练，每次扣3分</w:t>
            </w:r>
            <w:r/>
          </w:p>
        </w:tc>
        <w:tc>
          <w:tcPr>
            <w:tcW w:w="377" w:type="pct"/>
            <w:vAlign w:val="top"/>
            <w:textDirection w:val="lrTb"/>
            <w:noWrap w:val="false"/>
          </w:tcPr>
          <w:p>
            <w:pPr>
              <w:ind w:left="0" w:right="0"/>
              <w:keepLines w:val="0"/>
              <w:keepNext w:val="0"/>
              <w:spacing w:before="0" w:beforeAutospacing="0" w:after="0" w:afterAutospacing="0" w:line="240" w:lineRule="auto"/>
              <w:widowControl/>
              <w:rPr>
                <w:rFonts w:hint="eastAsia" w:ascii="宋体" w:hAnsi="宋体" w:eastAsia="宋体" w:cs="宋体"/>
                <w:color w:val="auto"/>
                <w:sz w:val="18"/>
                <w:szCs w:val="18"/>
                <w:highlight w:val="none"/>
                <w:lang w:eastAsia="zh-CN"/>
              </w:rPr>
              <w:suppressLineNumbers w:val="0"/>
            </w:pPr>
            <w:r>
              <w:rPr>
                <w:rFonts w:hint="eastAsia" w:ascii="宋体" w:hAnsi="宋体" w:eastAsia="宋体" w:cs="宋体"/>
                <w:color w:val="auto"/>
                <w:sz w:val="18"/>
                <w:szCs w:val="18"/>
                <w:highlight w:val="none"/>
                <w:lang w:eastAsia="zh-CN"/>
              </w:rPr>
            </w:r>
            <w:r/>
          </w:p>
        </w:tc>
      </w:tr>
      <w:tr>
        <w:trPr>
          <w:jc w:val="center"/>
          <w:trHeight w:val="454"/>
        </w:trPr>
        <w:tc>
          <w:tcPr>
            <w:tcW w:w="308" w:type="pct"/>
            <w:vAlign w:val="center"/>
            <w:vMerge w:val="continue"/>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color w:val="auto"/>
                <w:sz w:val="18"/>
                <w:szCs w:val="18"/>
                <w:highlight w:val="none"/>
                <w:lang w:eastAsia="zh-CN"/>
              </w:rPr>
              <w:suppressLineNumbers w:val="0"/>
            </w:pPr>
            <w:r>
              <w:rPr>
                <w:rFonts w:hint="eastAsia" w:ascii="宋体" w:hAnsi="宋体" w:eastAsia="宋体" w:cs="宋体"/>
                <w:color w:val="auto"/>
                <w:sz w:val="18"/>
                <w:szCs w:val="18"/>
                <w:highlight w:val="none"/>
                <w:lang w:eastAsia="zh-CN"/>
              </w:rPr>
            </w:r>
            <w:r/>
          </w:p>
        </w:tc>
        <w:tc>
          <w:tcPr>
            <w:tcW w:w="1172" w:type="pct"/>
            <w:vAlign w:val="center"/>
            <w:vMerge w:val="continue"/>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color w:val="auto"/>
                <w:sz w:val="18"/>
                <w:szCs w:val="18"/>
                <w:highlight w:val="none"/>
                <w:lang w:eastAsia="zh-CN"/>
              </w:rPr>
              <w:suppressLineNumbers w:val="0"/>
            </w:pPr>
            <w:r>
              <w:rPr>
                <w:rFonts w:hint="eastAsia" w:ascii="宋体" w:hAnsi="宋体" w:eastAsia="宋体" w:cs="宋体"/>
                <w:color w:val="auto"/>
                <w:sz w:val="18"/>
                <w:szCs w:val="18"/>
                <w:highlight w:val="none"/>
                <w:lang w:eastAsia="zh-CN"/>
              </w:rPr>
            </w:r>
            <w:r/>
          </w:p>
        </w:tc>
        <w:tc>
          <w:tcPr>
            <w:tcW w:w="282" w:type="pct"/>
            <w:vAlign w:val="center"/>
            <w:vMerge w:val="continue"/>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color w:val="auto"/>
                <w:spacing w:val="1"/>
                <w:sz w:val="18"/>
                <w:szCs w:val="18"/>
                <w:highlight w:val="none"/>
                <w:lang w:eastAsia="zh-CN"/>
              </w:rPr>
              <w:suppressLineNumbers w:val="0"/>
            </w:pPr>
            <w:r>
              <w:rPr>
                <w:rFonts w:hint="eastAsia" w:ascii="宋体" w:hAnsi="宋体" w:eastAsia="宋体" w:cs="宋体"/>
                <w:color w:val="auto"/>
                <w:spacing w:val="1"/>
                <w:sz w:val="18"/>
                <w:szCs w:val="18"/>
                <w:highlight w:val="none"/>
                <w:lang w:eastAsia="zh-CN"/>
              </w:rPr>
            </w:r>
            <w:r/>
          </w:p>
        </w:tc>
        <w:tc>
          <w:tcPr>
            <w:tcW w:w="2858" w:type="pct"/>
            <w:vAlign w:val="center"/>
            <w:textDirection w:val="lrTb"/>
            <w:noWrap w:val="false"/>
          </w:tcPr>
          <w:p>
            <w:pPr>
              <w:ind w:left="105" w:right="105"/>
              <w:jc w:val="both"/>
              <w:keepLines w:val="0"/>
              <w:keepNext w:val="0"/>
              <w:spacing w:before="0" w:beforeAutospacing="0" w:after="0" w:afterAutospacing="0" w:line="240" w:lineRule="auto"/>
              <w:widowControl/>
              <w:rPr>
                <w:rFonts w:hint="eastAsia" w:ascii="宋体" w:hAnsi="宋体" w:eastAsia="宋体" w:cs="宋体"/>
                <w:color w:val="auto"/>
                <w:spacing w:val="13"/>
                <w:sz w:val="18"/>
                <w:szCs w:val="18"/>
                <w:highlight w:val="none"/>
                <w:lang w:eastAsia="zh-CN"/>
              </w:rPr>
              <w:suppressLineNumbers w:val="0"/>
            </w:pPr>
            <w:r>
              <w:rPr>
                <w:rFonts w:hint="eastAsia" w:ascii="宋体" w:hAnsi="宋体" w:eastAsia="宋体" w:cs="宋体"/>
                <w:color w:val="auto"/>
                <w:spacing w:val="13"/>
                <w:sz w:val="18"/>
                <w:szCs w:val="18"/>
                <w:highlight w:val="none"/>
                <w:lang w:eastAsia="zh-CN"/>
              </w:rPr>
              <w:t xml:space="preserve">发现或应发现安全隐患，未及时上报管理部门，每次扣3分</w:t>
            </w:r>
            <w:r/>
          </w:p>
        </w:tc>
        <w:tc>
          <w:tcPr>
            <w:tcW w:w="377" w:type="pct"/>
            <w:vAlign w:val="top"/>
            <w:textDirection w:val="lrTb"/>
            <w:noWrap w:val="false"/>
          </w:tcPr>
          <w:p>
            <w:pPr>
              <w:ind w:left="0" w:right="0"/>
              <w:keepLines w:val="0"/>
              <w:keepNext w:val="0"/>
              <w:spacing w:before="0" w:beforeAutospacing="0" w:after="0" w:afterAutospacing="0" w:line="240" w:lineRule="auto"/>
              <w:widowControl/>
              <w:rPr>
                <w:rFonts w:hint="eastAsia" w:ascii="宋体" w:hAnsi="宋体" w:eastAsia="宋体" w:cs="宋体"/>
                <w:color w:val="auto"/>
                <w:sz w:val="18"/>
                <w:szCs w:val="18"/>
                <w:highlight w:val="none"/>
                <w:lang w:eastAsia="zh-CN"/>
              </w:rPr>
              <w:suppressLineNumbers w:val="0"/>
            </w:pPr>
            <w:r>
              <w:rPr>
                <w:rFonts w:hint="eastAsia" w:ascii="宋体" w:hAnsi="宋体" w:eastAsia="宋体" w:cs="宋体"/>
                <w:color w:val="auto"/>
                <w:sz w:val="18"/>
                <w:szCs w:val="18"/>
                <w:highlight w:val="none"/>
                <w:lang w:eastAsia="zh-CN"/>
              </w:rPr>
            </w:r>
            <w:r/>
          </w:p>
        </w:tc>
      </w:tr>
      <w:tr>
        <w:trPr>
          <w:jc w:val="center"/>
          <w:trHeight w:val="454"/>
        </w:trPr>
        <w:tc>
          <w:tcPr>
            <w:tcW w:w="308" w:type="pct"/>
            <w:vAlign w:val="center"/>
            <w:vMerge w:val="continue"/>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color w:val="auto"/>
                <w:sz w:val="18"/>
                <w:szCs w:val="18"/>
                <w:highlight w:val="none"/>
                <w:lang w:eastAsia="zh-CN"/>
              </w:rPr>
              <w:suppressLineNumbers w:val="0"/>
            </w:pPr>
            <w:r>
              <w:rPr>
                <w:rFonts w:hint="eastAsia" w:ascii="宋体" w:hAnsi="宋体" w:eastAsia="宋体" w:cs="宋体"/>
                <w:color w:val="auto"/>
                <w:sz w:val="18"/>
                <w:szCs w:val="18"/>
                <w:highlight w:val="none"/>
                <w:lang w:eastAsia="zh-CN"/>
              </w:rPr>
            </w:r>
            <w:r/>
          </w:p>
        </w:tc>
        <w:tc>
          <w:tcPr>
            <w:tcW w:w="1172" w:type="pct"/>
            <w:vAlign w:val="center"/>
            <w:vMerge w:val="continue"/>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color w:val="auto"/>
                <w:sz w:val="18"/>
                <w:szCs w:val="18"/>
                <w:highlight w:val="none"/>
                <w:lang w:eastAsia="zh-CN"/>
              </w:rPr>
              <w:suppressLineNumbers w:val="0"/>
            </w:pPr>
            <w:r>
              <w:rPr>
                <w:rFonts w:hint="eastAsia" w:ascii="宋体" w:hAnsi="宋体" w:eastAsia="宋体" w:cs="宋体"/>
                <w:color w:val="auto"/>
                <w:sz w:val="18"/>
                <w:szCs w:val="18"/>
                <w:highlight w:val="none"/>
                <w:lang w:eastAsia="zh-CN"/>
              </w:rPr>
            </w:r>
            <w:r/>
          </w:p>
        </w:tc>
        <w:tc>
          <w:tcPr>
            <w:tcW w:w="282" w:type="pct"/>
            <w:vAlign w:val="center"/>
            <w:vMerge w:val="continue"/>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color w:val="auto"/>
                <w:spacing w:val="1"/>
                <w:sz w:val="18"/>
                <w:szCs w:val="18"/>
                <w:highlight w:val="none"/>
                <w:lang w:eastAsia="zh-CN"/>
              </w:rPr>
              <w:suppressLineNumbers w:val="0"/>
            </w:pPr>
            <w:r>
              <w:rPr>
                <w:rFonts w:hint="eastAsia" w:ascii="宋体" w:hAnsi="宋体" w:eastAsia="宋体" w:cs="宋体"/>
                <w:color w:val="auto"/>
                <w:spacing w:val="1"/>
                <w:sz w:val="18"/>
                <w:szCs w:val="18"/>
                <w:highlight w:val="none"/>
                <w:lang w:eastAsia="zh-CN"/>
              </w:rPr>
            </w:r>
            <w:r/>
          </w:p>
        </w:tc>
        <w:tc>
          <w:tcPr>
            <w:tcW w:w="2858" w:type="pct"/>
            <w:vAlign w:val="center"/>
            <w:textDirection w:val="lrTb"/>
            <w:noWrap w:val="false"/>
          </w:tcPr>
          <w:p>
            <w:pPr>
              <w:ind w:left="105" w:right="105"/>
              <w:jc w:val="both"/>
              <w:keepLines w:val="0"/>
              <w:keepNext w:val="0"/>
              <w:spacing w:before="0" w:beforeAutospacing="0" w:after="0" w:afterAutospacing="0" w:line="240" w:lineRule="auto"/>
              <w:widowControl/>
              <w:rPr>
                <w:rFonts w:hint="eastAsia" w:ascii="宋体" w:hAnsi="宋体" w:eastAsia="宋体" w:cs="宋体"/>
                <w:color w:val="auto"/>
                <w:spacing w:val="13"/>
                <w:sz w:val="18"/>
                <w:szCs w:val="18"/>
                <w:highlight w:val="none"/>
                <w:lang w:eastAsia="zh-CN"/>
              </w:rPr>
              <w:suppressLineNumbers w:val="0"/>
            </w:pPr>
            <w:r>
              <w:rPr>
                <w:rFonts w:hint="eastAsia" w:ascii="宋体" w:hAnsi="宋体" w:eastAsia="宋体" w:cs="宋体"/>
                <w:color w:val="auto"/>
                <w:spacing w:val="13"/>
                <w:sz w:val="18"/>
                <w:szCs w:val="18"/>
                <w:highlight w:val="none"/>
                <w:lang w:eastAsia="zh-CN"/>
              </w:rPr>
              <w:t xml:space="preserve">未落实内部服务管理监督考核制度，扣1分</w:t>
            </w:r>
            <w:r/>
          </w:p>
        </w:tc>
        <w:tc>
          <w:tcPr>
            <w:tcW w:w="377" w:type="pct"/>
            <w:vAlign w:val="top"/>
            <w:textDirection w:val="lrTb"/>
            <w:noWrap w:val="false"/>
          </w:tcPr>
          <w:p>
            <w:pPr>
              <w:ind w:left="0" w:right="0"/>
              <w:keepLines w:val="0"/>
              <w:keepNext w:val="0"/>
              <w:spacing w:before="0" w:beforeAutospacing="0" w:after="0" w:afterAutospacing="0" w:line="240" w:lineRule="auto"/>
              <w:widowControl/>
              <w:rPr>
                <w:rFonts w:hint="eastAsia" w:ascii="宋体" w:hAnsi="宋体" w:eastAsia="宋体" w:cs="宋体"/>
                <w:color w:val="auto"/>
                <w:sz w:val="18"/>
                <w:szCs w:val="18"/>
                <w:highlight w:val="none"/>
                <w:lang w:eastAsia="zh-CN"/>
              </w:rPr>
              <w:suppressLineNumbers w:val="0"/>
            </w:pPr>
            <w:r>
              <w:rPr>
                <w:rFonts w:hint="eastAsia" w:ascii="宋体" w:hAnsi="宋体" w:eastAsia="宋体" w:cs="宋体"/>
                <w:color w:val="auto"/>
                <w:sz w:val="18"/>
                <w:szCs w:val="18"/>
                <w:highlight w:val="none"/>
                <w:lang w:eastAsia="zh-CN"/>
              </w:rPr>
            </w:r>
            <w:r/>
          </w:p>
        </w:tc>
      </w:tr>
      <w:tr>
        <w:trPr>
          <w:jc w:val="center"/>
          <w:trHeight w:val="454"/>
        </w:trPr>
        <w:tc>
          <w:tcPr>
            <w:tcW w:w="308" w:type="pct"/>
            <w:vAlign w:val="center"/>
            <w:vMerge w:val="continue"/>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color w:val="auto"/>
                <w:sz w:val="18"/>
                <w:szCs w:val="18"/>
                <w:highlight w:val="none"/>
                <w:lang w:eastAsia="zh-CN"/>
              </w:rPr>
              <w:suppressLineNumbers w:val="0"/>
            </w:pPr>
            <w:r>
              <w:rPr>
                <w:rFonts w:hint="eastAsia" w:ascii="宋体" w:hAnsi="宋体" w:eastAsia="宋体" w:cs="宋体"/>
                <w:color w:val="auto"/>
                <w:sz w:val="18"/>
                <w:szCs w:val="18"/>
                <w:highlight w:val="none"/>
                <w:lang w:eastAsia="zh-CN"/>
              </w:rPr>
            </w:r>
            <w:r/>
          </w:p>
        </w:tc>
        <w:tc>
          <w:tcPr>
            <w:tcW w:w="1172" w:type="pct"/>
            <w:vAlign w:val="center"/>
            <w:vMerge w:val="continue"/>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color w:val="auto"/>
                <w:sz w:val="18"/>
                <w:szCs w:val="18"/>
                <w:highlight w:val="none"/>
                <w:lang w:eastAsia="zh-CN"/>
              </w:rPr>
              <w:suppressLineNumbers w:val="0"/>
            </w:pPr>
            <w:r>
              <w:rPr>
                <w:rFonts w:hint="eastAsia" w:ascii="宋体" w:hAnsi="宋体" w:eastAsia="宋体" w:cs="宋体"/>
                <w:color w:val="auto"/>
                <w:sz w:val="18"/>
                <w:szCs w:val="18"/>
                <w:highlight w:val="none"/>
                <w:lang w:eastAsia="zh-CN"/>
              </w:rPr>
            </w:r>
            <w:r/>
          </w:p>
        </w:tc>
        <w:tc>
          <w:tcPr>
            <w:tcW w:w="282" w:type="pct"/>
            <w:vAlign w:val="center"/>
            <w:vMerge w:val="continue"/>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color w:val="auto"/>
                <w:spacing w:val="1"/>
                <w:sz w:val="18"/>
                <w:szCs w:val="18"/>
                <w:highlight w:val="none"/>
                <w:lang w:eastAsia="zh-CN"/>
              </w:rPr>
              <w:suppressLineNumbers w:val="0"/>
            </w:pPr>
            <w:r>
              <w:rPr>
                <w:rFonts w:hint="eastAsia" w:ascii="宋体" w:hAnsi="宋体" w:eastAsia="宋体" w:cs="宋体"/>
                <w:color w:val="auto"/>
                <w:spacing w:val="1"/>
                <w:sz w:val="18"/>
                <w:szCs w:val="18"/>
                <w:highlight w:val="none"/>
                <w:lang w:eastAsia="zh-CN"/>
              </w:rPr>
            </w:r>
            <w:r/>
          </w:p>
        </w:tc>
        <w:tc>
          <w:tcPr>
            <w:tcW w:w="2858" w:type="pct"/>
            <w:vAlign w:val="center"/>
            <w:textDirection w:val="lrTb"/>
            <w:noWrap w:val="false"/>
          </w:tcPr>
          <w:p>
            <w:pPr>
              <w:ind w:left="105" w:right="105"/>
              <w:jc w:val="both"/>
              <w:keepLines w:val="0"/>
              <w:keepNext w:val="0"/>
              <w:spacing w:before="0" w:beforeAutospacing="0" w:after="0" w:afterAutospacing="0" w:line="240" w:lineRule="auto"/>
              <w:widowControl/>
              <w:rPr>
                <w:rFonts w:hint="eastAsia" w:ascii="宋体" w:hAnsi="宋体" w:eastAsia="宋体" w:cs="宋体"/>
                <w:color w:val="auto"/>
                <w:spacing w:val="13"/>
                <w:sz w:val="18"/>
                <w:szCs w:val="18"/>
                <w:highlight w:val="none"/>
                <w:lang w:eastAsia="zh-CN"/>
              </w:rPr>
              <w:suppressLineNumbers w:val="0"/>
            </w:pPr>
            <w:r>
              <w:rPr>
                <w:rFonts w:hint="eastAsia" w:ascii="宋体" w:hAnsi="宋体" w:eastAsia="宋体" w:cs="宋体"/>
                <w:color w:val="auto"/>
                <w:spacing w:val="13"/>
                <w:sz w:val="18"/>
                <w:szCs w:val="18"/>
                <w:highlight w:val="none"/>
                <w:lang w:eastAsia="zh-CN"/>
              </w:rPr>
              <w:t xml:space="preserve">未按规定建立值班工作机制，扣1分</w:t>
            </w:r>
            <w:r/>
          </w:p>
        </w:tc>
        <w:tc>
          <w:tcPr>
            <w:tcW w:w="377" w:type="pct"/>
            <w:vAlign w:val="top"/>
            <w:textDirection w:val="lrTb"/>
            <w:noWrap w:val="false"/>
          </w:tcPr>
          <w:p>
            <w:pPr>
              <w:ind w:left="0" w:right="0"/>
              <w:keepLines w:val="0"/>
              <w:keepNext w:val="0"/>
              <w:spacing w:before="0" w:beforeAutospacing="0" w:after="0" w:afterAutospacing="0" w:line="240" w:lineRule="auto"/>
              <w:widowControl/>
              <w:rPr>
                <w:rFonts w:hint="eastAsia" w:ascii="宋体" w:hAnsi="宋体" w:eastAsia="宋体" w:cs="宋体"/>
                <w:color w:val="auto"/>
                <w:sz w:val="18"/>
                <w:szCs w:val="18"/>
                <w:highlight w:val="none"/>
                <w:lang w:eastAsia="zh-CN"/>
              </w:rPr>
              <w:suppressLineNumbers w:val="0"/>
            </w:pPr>
            <w:r>
              <w:rPr>
                <w:rFonts w:hint="eastAsia" w:ascii="宋体" w:hAnsi="宋体" w:eastAsia="宋体" w:cs="宋体"/>
                <w:color w:val="auto"/>
                <w:sz w:val="18"/>
                <w:szCs w:val="18"/>
                <w:highlight w:val="none"/>
                <w:lang w:eastAsia="zh-CN"/>
              </w:rPr>
            </w:r>
            <w:r/>
          </w:p>
        </w:tc>
      </w:tr>
      <w:tr>
        <w:trPr>
          <w:jc w:val="center"/>
          <w:trHeight w:val="454"/>
        </w:trPr>
        <w:tc>
          <w:tcPr>
            <w:tcW w:w="308" w:type="pct"/>
            <w:vAlign w:val="center"/>
            <w:vMerge w:val="continue"/>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color w:val="auto"/>
                <w:sz w:val="18"/>
                <w:szCs w:val="18"/>
                <w:highlight w:val="none"/>
                <w:lang w:eastAsia="zh-CN"/>
              </w:rPr>
              <w:suppressLineNumbers w:val="0"/>
            </w:pPr>
            <w:r>
              <w:rPr>
                <w:rFonts w:hint="eastAsia" w:ascii="宋体" w:hAnsi="宋体" w:eastAsia="宋体" w:cs="宋体"/>
                <w:color w:val="auto"/>
                <w:sz w:val="18"/>
                <w:szCs w:val="18"/>
                <w:highlight w:val="none"/>
                <w:lang w:eastAsia="zh-CN"/>
              </w:rPr>
            </w:r>
            <w:r/>
          </w:p>
        </w:tc>
        <w:tc>
          <w:tcPr>
            <w:tcW w:w="1172" w:type="pct"/>
            <w:vAlign w:val="center"/>
            <w:vMerge w:val="continue"/>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color w:val="auto"/>
                <w:sz w:val="18"/>
                <w:szCs w:val="18"/>
                <w:highlight w:val="none"/>
                <w:lang w:eastAsia="zh-CN"/>
              </w:rPr>
              <w:suppressLineNumbers w:val="0"/>
            </w:pPr>
            <w:r>
              <w:rPr>
                <w:rFonts w:hint="eastAsia" w:ascii="宋体" w:hAnsi="宋体" w:eastAsia="宋体" w:cs="宋体"/>
                <w:color w:val="auto"/>
                <w:sz w:val="18"/>
                <w:szCs w:val="18"/>
                <w:highlight w:val="none"/>
                <w:lang w:eastAsia="zh-CN"/>
              </w:rPr>
            </w:r>
            <w:r/>
          </w:p>
        </w:tc>
        <w:tc>
          <w:tcPr>
            <w:tcW w:w="282" w:type="pct"/>
            <w:vAlign w:val="center"/>
            <w:vMerge w:val="continue"/>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color w:val="auto"/>
                <w:spacing w:val="1"/>
                <w:sz w:val="18"/>
                <w:szCs w:val="18"/>
                <w:highlight w:val="none"/>
                <w:lang w:eastAsia="zh-CN"/>
              </w:rPr>
              <w:suppressLineNumbers w:val="0"/>
            </w:pPr>
            <w:r>
              <w:rPr>
                <w:rFonts w:hint="eastAsia" w:ascii="宋体" w:hAnsi="宋体" w:eastAsia="宋体" w:cs="宋体"/>
                <w:color w:val="auto"/>
                <w:spacing w:val="1"/>
                <w:sz w:val="18"/>
                <w:szCs w:val="18"/>
                <w:highlight w:val="none"/>
                <w:lang w:eastAsia="zh-CN"/>
              </w:rPr>
            </w:r>
            <w:r/>
          </w:p>
        </w:tc>
        <w:tc>
          <w:tcPr>
            <w:tcW w:w="2858" w:type="pct"/>
            <w:vAlign w:val="center"/>
            <w:textDirection w:val="lrTb"/>
            <w:noWrap w:val="false"/>
          </w:tcPr>
          <w:p>
            <w:pPr>
              <w:ind w:left="105" w:right="105"/>
              <w:jc w:val="both"/>
              <w:keepLines w:val="0"/>
              <w:keepNext w:val="0"/>
              <w:spacing w:before="0" w:beforeAutospacing="0" w:after="0" w:afterAutospacing="0" w:line="240" w:lineRule="auto"/>
              <w:widowControl/>
              <w:rPr>
                <w:rFonts w:hint="eastAsia" w:ascii="宋体" w:hAnsi="宋体" w:eastAsia="宋体" w:cs="宋体"/>
                <w:color w:val="auto"/>
                <w:spacing w:val="13"/>
                <w:sz w:val="18"/>
                <w:szCs w:val="18"/>
                <w:highlight w:val="none"/>
                <w:lang w:eastAsia="zh-CN"/>
              </w:rPr>
              <w:suppressLineNumbers w:val="0"/>
            </w:pPr>
            <w:r>
              <w:rPr>
                <w:rFonts w:hint="eastAsia" w:ascii="宋体" w:hAnsi="宋体" w:eastAsia="宋体" w:cs="宋体"/>
                <w:color w:val="auto"/>
                <w:spacing w:val="13"/>
                <w:sz w:val="18"/>
                <w:szCs w:val="18"/>
                <w:highlight w:val="none"/>
                <w:lang w:eastAsia="zh-CN"/>
              </w:rPr>
              <w:t xml:space="preserve">未按规定申报领用物品，每次扣1分</w:t>
            </w:r>
            <w:r/>
          </w:p>
        </w:tc>
        <w:tc>
          <w:tcPr>
            <w:tcW w:w="377" w:type="pct"/>
            <w:vAlign w:val="top"/>
            <w:textDirection w:val="lrTb"/>
            <w:noWrap w:val="false"/>
          </w:tcPr>
          <w:p>
            <w:pPr>
              <w:ind w:left="0" w:right="0"/>
              <w:keepLines w:val="0"/>
              <w:keepNext w:val="0"/>
              <w:spacing w:before="0" w:beforeAutospacing="0" w:after="0" w:afterAutospacing="0" w:line="240" w:lineRule="auto"/>
              <w:widowControl/>
              <w:rPr>
                <w:rFonts w:hint="eastAsia" w:ascii="宋体" w:hAnsi="宋体" w:eastAsia="宋体" w:cs="宋体"/>
                <w:color w:val="auto"/>
                <w:sz w:val="18"/>
                <w:szCs w:val="18"/>
                <w:highlight w:val="none"/>
                <w:lang w:eastAsia="zh-CN"/>
              </w:rPr>
              <w:suppressLineNumbers w:val="0"/>
            </w:pPr>
            <w:r>
              <w:rPr>
                <w:rFonts w:hint="eastAsia" w:ascii="宋体" w:hAnsi="宋体" w:eastAsia="宋体" w:cs="宋体"/>
                <w:color w:val="auto"/>
                <w:sz w:val="18"/>
                <w:szCs w:val="18"/>
                <w:highlight w:val="none"/>
                <w:lang w:eastAsia="zh-CN"/>
              </w:rPr>
            </w:r>
            <w:r/>
          </w:p>
        </w:tc>
      </w:tr>
      <w:tr>
        <w:trPr>
          <w:jc w:val="center"/>
          <w:trHeight w:val="454"/>
        </w:trPr>
        <w:tc>
          <w:tcPr>
            <w:tcW w:w="308" w:type="pct"/>
            <w:vAlign w:val="center"/>
            <w:vMerge w:val="continue"/>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color w:val="auto"/>
                <w:sz w:val="18"/>
                <w:szCs w:val="18"/>
                <w:highlight w:val="none"/>
                <w:lang w:eastAsia="zh-CN"/>
              </w:rPr>
              <w:suppressLineNumbers w:val="0"/>
            </w:pPr>
            <w:r>
              <w:rPr>
                <w:rFonts w:hint="eastAsia" w:ascii="宋体" w:hAnsi="宋体" w:eastAsia="宋体" w:cs="宋体"/>
                <w:color w:val="auto"/>
                <w:sz w:val="18"/>
                <w:szCs w:val="18"/>
                <w:highlight w:val="none"/>
                <w:lang w:eastAsia="zh-CN"/>
              </w:rPr>
            </w:r>
            <w:r/>
          </w:p>
        </w:tc>
        <w:tc>
          <w:tcPr>
            <w:tcW w:w="1172" w:type="pct"/>
            <w:vAlign w:val="center"/>
            <w:vMerge w:val="continue"/>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color w:val="auto"/>
                <w:sz w:val="18"/>
                <w:szCs w:val="18"/>
                <w:highlight w:val="none"/>
                <w:lang w:eastAsia="zh-CN"/>
              </w:rPr>
              <w:suppressLineNumbers w:val="0"/>
            </w:pPr>
            <w:r>
              <w:rPr>
                <w:rFonts w:hint="eastAsia" w:ascii="宋体" w:hAnsi="宋体" w:eastAsia="宋体" w:cs="宋体"/>
                <w:color w:val="auto"/>
                <w:sz w:val="18"/>
                <w:szCs w:val="18"/>
                <w:highlight w:val="none"/>
                <w:lang w:eastAsia="zh-CN"/>
              </w:rPr>
            </w:r>
            <w:r/>
          </w:p>
        </w:tc>
        <w:tc>
          <w:tcPr>
            <w:tcW w:w="282" w:type="pct"/>
            <w:vAlign w:val="center"/>
            <w:vMerge w:val="continue"/>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color w:val="auto"/>
                <w:spacing w:val="1"/>
                <w:sz w:val="18"/>
                <w:szCs w:val="18"/>
                <w:highlight w:val="none"/>
                <w:lang w:eastAsia="zh-CN"/>
              </w:rPr>
              <w:suppressLineNumbers w:val="0"/>
            </w:pPr>
            <w:r>
              <w:rPr>
                <w:rFonts w:hint="eastAsia" w:ascii="宋体" w:hAnsi="宋体" w:eastAsia="宋体" w:cs="宋体"/>
                <w:color w:val="auto"/>
                <w:spacing w:val="1"/>
                <w:sz w:val="18"/>
                <w:szCs w:val="18"/>
                <w:highlight w:val="none"/>
                <w:lang w:eastAsia="zh-CN"/>
              </w:rPr>
            </w:r>
            <w:r/>
          </w:p>
        </w:tc>
        <w:tc>
          <w:tcPr>
            <w:tcW w:w="2858" w:type="pct"/>
            <w:vAlign w:val="center"/>
            <w:textDirection w:val="lrTb"/>
            <w:noWrap w:val="false"/>
          </w:tcPr>
          <w:p>
            <w:pPr>
              <w:ind w:left="105" w:right="105"/>
              <w:jc w:val="both"/>
              <w:keepLines w:val="0"/>
              <w:keepNext w:val="0"/>
              <w:spacing w:before="0" w:beforeAutospacing="0" w:after="0" w:afterAutospacing="0" w:line="240" w:lineRule="auto"/>
              <w:widowControl/>
              <w:rPr>
                <w:rFonts w:hint="eastAsia" w:ascii="宋体" w:hAnsi="宋体" w:eastAsia="宋体" w:cs="宋体"/>
                <w:color w:val="auto"/>
                <w:spacing w:val="13"/>
                <w:sz w:val="18"/>
                <w:szCs w:val="18"/>
                <w:highlight w:val="none"/>
                <w:lang w:eastAsia="zh-CN"/>
              </w:rPr>
              <w:suppressLineNumbers w:val="0"/>
            </w:pPr>
            <w:r>
              <w:rPr>
                <w:rFonts w:hint="eastAsia" w:ascii="宋体" w:hAnsi="宋体" w:eastAsia="宋体" w:cs="宋体"/>
                <w:color w:val="auto"/>
                <w:spacing w:val="13"/>
                <w:sz w:val="18"/>
                <w:szCs w:val="18"/>
                <w:highlight w:val="none"/>
                <w:lang w:eastAsia="zh-CN"/>
              </w:rPr>
              <w:t xml:space="preserve">服务管理过程中违反节能规定，有人为浪费现象或行为，每人每次扣1分</w:t>
            </w:r>
            <w:r/>
          </w:p>
        </w:tc>
        <w:tc>
          <w:tcPr>
            <w:tcW w:w="377" w:type="pct"/>
            <w:vAlign w:val="top"/>
            <w:textDirection w:val="lrTb"/>
            <w:noWrap w:val="false"/>
          </w:tcPr>
          <w:p>
            <w:pPr>
              <w:ind w:left="0" w:right="0"/>
              <w:keepLines w:val="0"/>
              <w:keepNext w:val="0"/>
              <w:spacing w:before="0" w:beforeAutospacing="0" w:after="0" w:afterAutospacing="0" w:line="240" w:lineRule="auto"/>
              <w:widowControl/>
              <w:rPr>
                <w:rFonts w:hint="eastAsia" w:ascii="宋体" w:hAnsi="宋体" w:eastAsia="宋体" w:cs="宋体"/>
                <w:color w:val="auto"/>
                <w:sz w:val="18"/>
                <w:szCs w:val="18"/>
                <w:highlight w:val="none"/>
                <w:lang w:eastAsia="zh-CN"/>
              </w:rPr>
              <w:suppressLineNumbers w:val="0"/>
            </w:pPr>
            <w:r>
              <w:rPr>
                <w:rFonts w:hint="eastAsia" w:ascii="宋体" w:hAnsi="宋体" w:eastAsia="宋体" w:cs="宋体"/>
                <w:color w:val="auto"/>
                <w:sz w:val="18"/>
                <w:szCs w:val="18"/>
                <w:highlight w:val="none"/>
                <w:lang w:eastAsia="zh-CN"/>
              </w:rPr>
            </w:r>
            <w:r/>
          </w:p>
        </w:tc>
      </w:tr>
      <w:tr>
        <w:trPr>
          <w:jc w:val="center"/>
          <w:trHeight w:val="454"/>
        </w:trPr>
        <w:tc>
          <w:tcPr>
            <w:tcW w:w="308" w:type="pct"/>
            <w:vAlign w:val="center"/>
            <w:vMerge w:val="continue"/>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color w:val="auto"/>
                <w:sz w:val="18"/>
                <w:szCs w:val="18"/>
                <w:highlight w:val="none"/>
                <w:lang w:eastAsia="zh-CN"/>
              </w:rPr>
              <w:suppressLineNumbers w:val="0"/>
            </w:pPr>
            <w:r>
              <w:rPr>
                <w:rFonts w:hint="eastAsia" w:ascii="宋体" w:hAnsi="宋体" w:eastAsia="宋体" w:cs="宋体"/>
                <w:color w:val="auto"/>
                <w:sz w:val="18"/>
                <w:szCs w:val="18"/>
                <w:highlight w:val="none"/>
                <w:lang w:eastAsia="zh-CN"/>
              </w:rPr>
            </w:r>
            <w:r/>
          </w:p>
        </w:tc>
        <w:tc>
          <w:tcPr>
            <w:tcW w:w="1172" w:type="pct"/>
            <w:vAlign w:val="center"/>
            <w:vMerge w:val="continue"/>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color w:val="auto"/>
                <w:sz w:val="18"/>
                <w:szCs w:val="18"/>
                <w:highlight w:val="none"/>
                <w:lang w:eastAsia="zh-CN"/>
              </w:rPr>
              <w:suppressLineNumbers w:val="0"/>
            </w:pPr>
            <w:r>
              <w:rPr>
                <w:rFonts w:hint="eastAsia" w:ascii="宋体" w:hAnsi="宋体" w:eastAsia="宋体" w:cs="宋体"/>
                <w:color w:val="auto"/>
                <w:sz w:val="18"/>
                <w:szCs w:val="18"/>
                <w:highlight w:val="none"/>
                <w:lang w:eastAsia="zh-CN"/>
              </w:rPr>
            </w:r>
            <w:r/>
          </w:p>
        </w:tc>
        <w:tc>
          <w:tcPr>
            <w:tcW w:w="282" w:type="pct"/>
            <w:vAlign w:val="center"/>
            <w:vMerge w:val="continue"/>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color w:val="auto"/>
                <w:spacing w:val="1"/>
                <w:sz w:val="18"/>
                <w:szCs w:val="18"/>
                <w:highlight w:val="none"/>
                <w:lang w:eastAsia="zh-CN"/>
              </w:rPr>
              <w:suppressLineNumbers w:val="0"/>
            </w:pPr>
            <w:r>
              <w:rPr>
                <w:rFonts w:hint="eastAsia" w:ascii="宋体" w:hAnsi="宋体" w:eastAsia="宋体" w:cs="宋体"/>
                <w:color w:val="auto"/>
                <w:spacing w:val="1"/>
                <w:sz w:val="18"/>
                <w:szCs w:val="18"/>
                <w:highlight w:val="none"/>
                <w:lang w:eastAsia="zh-CN"/>
              </w:rPr>
            </w:r>
            <w:r/>
          </w:p>
        </w:tc>
        <w:tc>
          <w:tcPr>
            <w:tcW w:w="2858" w:type="pct"/>
            <w:vAlign w:val="center"/>
            <w:textDirection w:val="lrTb"/>
            <w:noWrap w:val="false"/>
          </w:tcPr>
          <w:p>
            <w:pPr>
              <w:ind w:left="105" w:right="105"/>
              <w:jc w:val="both"/>
              <w:keepLines w:val="0"/>
              <w:keepNext w:val="0"/>
              <w:spacing w:before="0" w:beforeAutospacing="0" w:after="0" w:afterAutospacing="0" w:line="240" w:lineRule="auto"/>
              <w:widowControl/>
              <w:rPr>
                <w:rFonts w:hint="eastAsia" w:ascii="宋体" w:hAnsi="宋体" w:eastAsia="宋体" w:cs="宋体"/>
                <w:color w:val="auto"/>
                <w:spacing w:val="13"/>
                <w:sz w:val="18"/>
                <w:szCs w:val="18"/>
                <w:highlight w:val="none"/>
                <w:lang w:eastAsia="zh-CN"/>
              </w:rPr>
              <w:suppressLineNumbers w:val="0"/>
            </w:pPr>
            <w:r>
              <w:rPr>
                <w:rFonts w:hint="eastAsia" w:ascii="宋体" w:hAnsi="宋体" w:eastAsia="宋体" w:cs="宋体"/>
                <w:color w:val="auto"/>
                <w:spacing w:val="13"/>
                <w:sz w:val="18"/>
                <w:szCs w:val="18"/>
                <w:highlight w:val="none"/>
                <w:lang w:eastAsia="zh-CN"/>
              </w:rPr>
              <w:t xml:space="preserve">服务管理过程中有故意损坏财物现象，有私自夹带餐厅原辅料等物品外出等行为，每人每次扣3分</w:t>
            </w:r>
            <w:r/>
          </w:p>
        </w:tc>
        <w:tc>
          <w:tcPr>
            <w:tcW w:w="377" w:type="pct"/>
            <w:vAlign w:val="top"/>
            <w:textDirection w:val="lrTb"/>
            <w:noWrap w:val="false"/>
          </w:tcPr>
          <w:p>
            <w:pPr>
              <w:ind w:left="0" w:right="0"/>
              <w:keepLines w:val="0"/>
              <w:keepNext w:val="0"/>
              <w:spacing w:before="0" w:beforeAutospacing="0" w:after="0" w:afterAutospacing="0" w:line="240" w:lineRule="auto"/>
              <w:widowControl/>
              <w:rPr>
                <w:rFonts w:hint="eastAsia" w:ascii="宋体" w:hAnsi="宋体" w:eastAsia="宋体" w:cs="宋体"/>
                <w:color w:val="auto"/>
                <w:sz w:val="18"/>
                <w:szCs w:val="18"/>
                <w:highlight w:val="none"/>
                <w:lang w:eastAsia="zh-CN"/>
              </w:rPr>
              <w:suppressLineNumbers w:val="0"/>
            </w:pPr>
            <w:r>
              <w:rPr>
                <w:rFonts w:hint="eastAsia" w:ascii="宋体" w:hAnsi="宋体" w:eastAsia="宋体" w:cs="宋体"/>
                <w:color w:val="auto"/>
                <w:sz w:val="18"/>
                <w:szCs w:val="18"/>
                <w:highlight w:val="none"/>
                <w:lang w:eastAsia="zh-CN"/>
              </w:rPr>
            </w:r>
            <w:r/>
          </w:p>
        </w:tc>
      </w:tr>
      <w:tr>
        <w:trPr>
          <w:jc w:val="center"/>
          <w:trHeight w:val="454"/>
        </w:trPr>
        <w:tc>
          <w:tcPr>
            <w:tcW w:w="308" w:type="pct"/>
            <w:vAlign w:val="center"/>
            <w:vMerge w:val="restart"/>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color w:val="auto"/>
                <w:sz w:val="18"/>
                <w:szCs w:val="18"/>
                <w:highlight w:val="none"/>
              </w:rPr>
              <w:suppressLineNumbers w:val="0"/>
            </w:pPr>
            <w:r>
              <w:rPr>
                <w:rFonts w:hint="eastAsia" w:ascii="宋体" w:hAnsi="宋体" w:eastAsia="宋体" w:cs="宋体"/>
                <w:color w:val="auto"/>
                <w:sz w:val="18"/>
                <w:szCs w:val="18"/>
                <w:highlight w:val="none"/>
              </w:rPr>
              <w:t xml:space="preserve">3</w:t>
            </w:r>
            <w:r/>
          </w:p>
        </w:tc>
        <w:tc>
          <w:tcPr>
            <w:tcW w:w="1172" w:type="pct"/>
            <w:vAlign w:val="center"/>
            <w:vMerge w:val="restart"/>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color w:val="auto"/>
                <w:sz w:val="18"/>
                <w:szCs w:val="18"/>
                <w:highlight w:val="none"/>
              </w:rPr>
              <w:suppressLineNumbers w:val="0"/>
            </w:pPr>
            <w:r>
              <w:rPr>
                <w:rFonts w:hint="eastAsia" w:ascii="宋体" w:hAnsi="宋体" w:eastAsia="宋体" w:cs="宋体"/>
                <w:color w:val="auto"/>
                <w:sz w:val="18"/>
                <w:szCs w:val="18"/>
                <w:highlight w:val="none"/>
              </w:rPr>
              <w:t xml:space="preserve">组织机构及人员管理</w:t>
            </w:r>
            <w:r/>
          </w:p>
        </w:tc>
        <w:tc>
          <w:tcPr>
            <w:tcW w:w="282" w:type="pct"/>
            <w:vAlign w:val="center"/>
            <w:vMerge w:val="continue"/>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color w:val="auto"/>
                <w:spacing w:val="1"/>
                <w:sz w:val="18"/>
                <w:szCs w:val="18"/>
                <w:highlight w:val="none"/>
              </w:rPr>
              <w:suppressLineNumbers w:val="0"/>
            </w:pPr>
            <w:r>
              <w:rPr>
                <w:rFonts w:hint="eastAsia" w:ascii="宋体" w:hAnsi="宋体" w:eastAsia="宋体" w:cs="宋体"/>
                <w:color w:val="auto"/>
                <w:spacing w:val="1"/>
                <w:sz w:val="18"/>
                <w:szCs w:val="18"/>
                <w:highlight w:val="none"/>
              </w:rPr>
            </w:r>
            <w:r/>
          </w:p>
        </w:tc>
        <w:tc>
          <w:tcPr>
            <w:tcW w:w="2858" w:type="pct"/>
            <w:vAlign w:val="center"/>
            <w:textDirection w:val="lrTb"/>
            <w:noWrap w:val="false"/>
          </w:tcPr>
          <w:p>
            <w:pPr>
              <w:ind w:left="105" w:right="105"/>
              <w:jc w:val="both"/>
              <w:keepLines w:val="0"/>
              <w:keepNext w:val="0"/>
              <w:spacing w:before="0" w:beforeAutospacing="0" w:after="0" w:afterAutospacing="0" w:line="240" w:lineRule="auto"/>
              <w:widowControl/>
              <w:rPr>
                <w:rFonts w:hint="eastAsia" w:ascii="宋体" w:hAnsi="宋体" w:eastAsia="宋体" w:cs="宋体"/>
                <w:color w:val="auto"/>
                <w:spacing w:val="13"/>
                <w:sz w:val="18"/>
                <w:szCs w:val="18"/>
                <w:highlight w:val="none"/>
                <w:lang w:eastAsia="zh-CN"/>
              </w:rPr>
              <w:suppressLineNumbers w:val="0"/>
            </w:pPr>
            <w:r>
              <w:rPr>
                <w:rFonts w:hint="eastAsia" w:ascii="宋体" w:hAnsi="宋体" w:eastAsia="宋体" w:cs="宋体"/>
                <w:color w:val="auto"/>
                <w:spacing w:val="13"/>
                <w:sz w:val="18"/>
                <w:szCs w:val="18"/>
                <w:highlight w:val="none"/>
                <w:lang w:eastAsia="zh-CN"/>
              </w:rPr>
              <w:t xml:space="preserve">组织架构不健全或不合理，扣2分</w:t>
            </w:r>
            <w:r/>
          </w:p>
        </w:tc>
        <w:tc>
          <w:tcPr>
            <w:tcW w:w="377" w:type="pct"/>
            <w:vAlign w:val="top"/>
            <w:textDirection w:val="lrTb"/>
            <w:noWrap w:val="false"/>
          </w:tcPr>
          <w:p>
            <w:pPr>
              <w:ind w:left="0" w:right="0"/>
              <w:keepLines w:val="0"/>
              <w:keepNext w:val="0"/>
              <w:spacing w:before="0" w:beforeAutospacing="0" w:after="0" w:afterAutospacing="0" w:line="240" w:lineRule="auto"/>
              <w:widowControl/>
              <w:rPr>
                <w:rFonts w:hint="eastAsia" w:ascii="宋体" w:hAnsi="宋体" w:eastAsia="宋体" w:cs="宋体"/>
                <w:color w:val="auto"/>
                <w:sz w:val="18"/>
                <w:szCs w:val="18"/>
                <w:highlight w:val="none"/>
                <w:lang w:eastAsia="zh-CN"/>
              </w:rPr>
              <w:suppressLineNumbers w:val="0"/>
            </w:pPr>
            <w:r>
              <w:rPr>
                <w:rFonts w:hint="eastAsia" w:ascii="宋体" w:hAnsi="宋体" w:eastAsia="宋体" w:cs="宋体"/>
                <w:color w:val="auto"/>
                <w:sz w:val="18"/>
                <w:szCs w:val="18"/>
                <w:highlight w:val="none"/>
                <w:lang w:eastAsia="zh-CN"/>
              </w:rPr>
            </w:r>
            <w:r/>
          </w:p>
        </w:tc>
      </w:tr>
      <w:tr>
        <w:trPr>
          <w:jc w:val="center"/>
          <w:trHeight w:val="454"/>
        </w:trPr>
        <w:tc>
          <w:tcPr>
            <w:tcW w:w="308" w:type="pct"/>
            <w:vAlign w:val="center"/>
            <w:vMerge w:val="continue"/>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color w:val="auto"/>
                <w:sz w:val="18"/>
                <w:szCs w:val="18"/>
                <w:highlight w:val="none"/>
                <w:lang w:eastAsia="zh-CN"/>
              </w:rPr>
              <w:suppressLineNumbers w:val="0"/>
            </w:pPr>
            <w:r>
              <w:rPr>
                <w:rFonts w:hint="eastAsia" w:ascii="宋体" w:hAnsi="宋体" w:eastAsia="宋体" w:cs="宋体"/>
                <w:color w:val="auto"/>
                <w:sz w:val="18"/>
                <w:szCs w:val="18"/>
                <w:highlight w:val="none"/>
                <w:lang w:eastAsia="zh-CN"/>
              </w:rPr>
            </w:r>
            <w:r/>
          </w:p>
        </w:tc>
        <w:tc>
          <w:tcPr>
            <w:tcW w:w="1172" w:type="pct"/>
            <w:vAlign w:val="center"/>
            <w:vMerge w:val="continue"/>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color w:val="auto"/>
                <w:sz w:val="18"/>
                <w:szCs w:val="18"/>
                <w:highlight w:val="none"/>
                <w:lang w:eastAsia="zh-CN"/>
              </w:rPr>
              <w:suppressLineNumbers w:val="0"/>
            </w:pPr>
            <w:r>
              <w:rPr>
                <w:rFonts w:hint="eastAsia" w:ascii="宋体" w:hAnsi="宋体" w:eastAsia="宋体" w:cs="宋体"/>
                <w:color w:val="auto"/>
                <w:sz w:val="18"/>
                <w:szCs w:val="18"/>
                <w:highlight w:val="none"/>
                <w:lang w:eastAsia="zh-CN"/>
              </w:rPr>
            </w:r>
            <w:r/>
          </w:p>
        </w:tc>
        <w:tc>
          <w:tcPr>
            <w:tcW w:w="282" w:type="pct"/>
            <w:vAlign w:val="center"/>
            <w:vMerge w:val="continue"/>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color w:val="auto"/>
                <w:spacing w:val="1"/>
                <w:sz w:val="18"/>
                <w:szCs w:val="18"/>
                <w:highlight w:val="none"/>
                <w:lang w:eastAsia="zh-CN"/>
              </w:rPr>
              <w:suppressLineNumbers w:val="0"/>
            </w:pPr>
            <w:r>
              <w:rPr>
                <w:rFonts w:hint="eastAsia" w:ascii="宋体" w:hAnsi="宋体" w:eastAsia="宋体" w:cs="宋体"/>
                <w:color w:val="auto"/>
                <w:spacing w:val="1"/>
                <w:sz w:val="18"/>
                <w:szCs w:val="18"/>
                <w:highlight w:val="none"/>
                <w:lang w:eastAsia="zh-CN"/>
              </w:rPr>
            </w:r>
            <w:r/>
          </w:p>
        </w:tc>
        <w:tc>
          <w:tcPr>
            <w:tcW w:w="2858" w:type="pct"/>
            <w:vAlign w:val="center"/>
            <w:textDirection w:val="lrTb"/>
            <w:noWrap w:val="false"/>
          </w:tcPr>
          <w:p>
            <w:pPr>
              <w:ind w:left="105" w:right="105"/>
              <w:jc w:val="both"/>
              <w:keepLines w:val="0"/>
              <w:keepNext w:val="0"/>
              <w:spacing w:before="0" w:beforeAutospacing="0" w:after="0" w:afterAutospacing="0" w:line="240" w:lineRule="auto"/>
              <w:widowControl/>
              <w:rPr>
                <w:rFonts w:hint="eastAsia" w:ascii="宋体" w:hAnsi="宋体" w:eastAsia="宋体" w:cs="宋体"/>
                <w:color w:val="auto"/>
                <w:spacing w:val="13"/>
                <w:sz w:val="18"/>
                <w:szCs w:val="18"/>
                <w:highlight w:val="none"/>
                <w:lang w:eastAsia="zh-CN"/>
              </w:rPr>
              <w:suppressLineNumbers w:val="0"/>
            </w:pPr>
            <w:r>
              <w:rPr>
                <w:rFonts w:hint="eastAsia" w:ascii="宋体" w:hAnsi="宋体" w:eastAsia="宋体" w:cs="宋体"/>
                <w:color w:val="auto"/>
                <w:spacing w:val="13"/>
                <w:sz w:val="18"/>
                <w:szCs w:val="18"/>
                <w:highlight w:val="none"/>
                <w:lang w:eastAsia="zh-CN"/>
              </w:rPr>
              <w:t xml:space="preserve">未按合同规定设置岗位，每个岗位扣2分</w:t>
            </w:r>
            <w:r/>
          </w:p>
        </w:tc>
        <w:tc>
          <w:tcPr>
            <w:tcW w:w="377" w:type="pct"/>
            <w:vAlign w:val="top"/>
            <w:textDirection w:val="lrTb"/>
            <w:noWrap w:val="false"/>
          </w:tcPr>
          <w:p>
            <w:pPr>
              <w:ind w:left="0" w:right="0"/>
              <w:keepLines w:val="0"/>
              <w:keepNext w:val="0"/>
              <w:spacing w:before="0" w:beforeAutospacing="0" w:after="0" w:afterAutospacing="0" w:line="240" w:lineRule="auto"/>
              <w:widowControl/>
              <w:rPr>
                <w:rFonts w:hint="eastAsia" w:ascii="宋体" w:hAnsi="宋体" w:eastAsia="宋体" w:cs="宋体"/>
                <w:color w:val="auto"/>
                <w:sz w:val="18"/>
                <w:szCs w:val="18"/>
                <w:highlight w:val="none"/>
                <w:lang w:eastAsia="zh-CN"/>
              </w:rPr>
              <w:suppressLineNumbers w:val="0"/>
            </w:pPr>
            <w:r>
              <w:rPr>
                <w:rFonts w:hint="eastAsia" w:ascii="宋体" w:hAnsi="宋体" w:eastAsia="宋体" w:cs="宋体"/>
                <w:color w:val="auto"/>
                <w:sz w:val="18"/>
                <w:szCs w:val="18"/>
                <w:highlight w:val="none"/>
                <w:lang w:eastAsia="zh-CN"/>
              </w:rPr>
            </w:r>
            <w:r/>
          </w:p>
        </w:tc>
      </w:tr>
      <w:tr>
        <w:trPr>
          <w:jc w:val="center"/>
          <w:trHeight w:val="454"/>
        </w:trPr>
        <w:tc>
          <w:tcPr>
            <w:tcW w:w="308" w:type="pct"/>
            <w:vAlign w:val="center"/>
            <w:vMerge w:val="continue"/>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color w:val="auto"/>
                <w:sz w:val="18"/>
                <w:szCs w:val="18"/>
                <w:highlight w:val="none"/>
                <w:lang w:eastAsia="zh-CN"/>
              </w:rPr>
              <w:suppressLineNumbers w:val="0"/>
            </w:pPr>
            <w:r>
              <w:rPr>
                <w:rFonts w:hint="eastAsia" w:ascii="宋体" w:hAnsi="宋体" w:eastAsia="宋体" w:cs="宋体"/>
                <w:color w:val="auto"/>
                <w:sz w:val="18"/>
                <w:szCs w:val="18"/>
                <w:highlight w:val="none"/>
                <w:lang w:eastAsia="zh-CN"/>
              </w:rPr>
            </w:r>
            <w:r/>
          </w:p>
        </w:tc>
        <w:tc>
          <w:tcPr>
            <w:tcW w:w="1172" w:type="pct"/>
            <w:vAlign w:val="center"/>
            <w:vMerge w:val="continue"/>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color w:val="auto"/>
                <w:sz w:val="18"/>
                <w:szCs w:val="18"/>
                <w:highlight w:val="none"/>
                <w:lang w:eastAsia="zh-CN"/>
              </w:rPr>
              <w:suppressLineNumbers w:val="0"/>
            </w:pPr>
            <w:r>
              <w:rPr>
                <w:rFonts w:hint="eastAsia" w:ascii="宋体" w:hAnsi="宋体" w:eastAsia="宋体" w:cs="宋体"/>
                <w:color w:val="auto"/>
                <w:sz w:val="18"/>
                <w:szCs w:val="18"/>
                <w:highlight w:val="none"/>
                <w:lang w:eastAsia="zh-CN"/>
              </w:rPr>
            </w:r>
            <w:r/>
          </w:p>
        </w:tc>
        <w:tc>
          <w:tcPr>
            <w:tcW w:w="282" w:type="pct"/>
            <w:vAlign w:val="center"/>
            <w:vMerge w:val="continue"/>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color w:val="auto"/>
                <w:spacing w:val="1"/>
                <w:sz w:val="18"/>
                <w:szCs w:val="18"/>
                <w:highlight w:val="none"/>
                <w:lang w:eastAsia="zh-CN"/>
              </w:rPr>
              <w:suppressLineNumbers w:val="0"/>
            </w:pPr>
            <w:r>
              <w:rPr>
                <w:rFonts w:hint="eastAsia" w:ascii="宋体" w:hAnsi="宋体" w:eastAsia="宋体" w:cs="宋体"/>
                <w:color w:val="auto"/>
                <w:spacing w:val="1"/>
                <w:sz w:val="18"/>
                <w:szCs w:val="18"/>
                <w:highlight w:val="none"/>
                <w:lang w:eastAsia="zh-CN"/>
              </w:rPr>
            </w:r>
            <w:r/>
          </w:p>
        </w:tc>
        <w:tc>
          <w:tcPr>
            <w:tcW w:w="2858" w:type="pct"/>
            <w:vAlign w:val="center"/>
            <w:textDirection w:val="lrTb"/>
            <w:noWrap w:val="false"/>
          </w:tcPr>
          <w:p>
            <w:pPr>
              <w:ind w:left="105" w:right="105"/>
              <w:jc w:val="both"/>
              <w:keepLines w:val="0"/>
              <w:keepNext w:val="0"/>
              <w:spacing w:before="0" w:beforeAutospacing="0" w:after="0" w:afterAutospacing="0" w:line="240" w:lineRule="auto"/>
              <w:widowControl/>
              <w:rPr>
                <w:rFonts w:hint="default" w:ascii="宋体" w:hAnsi="宋体" w:eastAsia="宋体" w:cs="宋体"/>
                <w:color w:val="auto"/>
                <w:spacing w:val="13"/>
                <w:sz w:val="18"/>
                <w:szCs w:val="18"/>
                <w:highlight w:val="none"/>
                <w:lang w:val="en-US" w:eastAsia="zh-CN"/>
              </w:rPr>
              <w:suppressLineNumbers w:val="0"/>
            </w:pPr>
            <w:r>
              <w:rPr>
                <w:rFonts w:hint="eastAsia" w:ascii="宋体" w:hAnsi="宋体" w:cs="宋体"/>
                <w:color w:val="auto"/>
                <w:spacing w:val="13"/>
                <w:sz w:val="18"/>
                <w:szCs w:val="18"/>
                <w:highlight w:val="none"/>
                <w:lang w:val="en-US" w:eastAsia="zh-CN"/>
              </w:rPr>
              <w:t xml:space="preserve">未经</w:t>
            </w:r>
            <w:r>
              <w:rPr>
                <w:rFonts w:hint="eastAsia" w:ascii="宋体" w:hAnsi="宋体" w:eastAsia="宋体" w:cs="宋体"/>
                <w:color w:val="auto"/>
                <w:spacing w:val="13"/>
                <w:sz w:val="18"/>
                <w:szCs w:val="18"/>
                <w:highlight w:val="none"/>
                <w:lang w:eastAsia="zh-CN"/>
              </w:rPr>
              <w:t xml:space="preserve">管理部门同意</w:t>
            </w:r>
            <w:r>
              <w:rPr>
                <w:rFonts w:hint="eastAsia" w:ascii="宋体" w:hAnsi="宋体" w:cs="宋体"/>
                <w:color w:val="auto"/>
                <w:spacing w:val="13"/>
                <w:sz w:val="18"/>
                <w:szCs w:val="18"/>
                <w:highlight w:val="none"/>
                <w:lang w:val="en-US" w:eastAsia="zh-CN"/>
              </w:rPr>
              <w:t xml:space="preserve">，出现使用临时工情况，每人扣5分</w:t>
            </w:r>
            <w:r/>
          </w:p>
        </w:tc>
        <w:tc>
          <w:tcPr>
            <w:tcW w:w="377" w:type="pct"/>
            <w:vAlign w:val="top"/>
            <w:textDirection w:val="lrTb"/>
            <w:noWrap w:val="false"/>
          </w:tcPr>
          <w:p>
            <w:pPr>
              <w:ind w:left="0" w:right="0"/>
              <w:keepLines w:val="0"/>
              <w:keepNext w:val="0"/>
              <w:spacing w:before="0" w:beforeAutospacing="0" w:after="0" w:afterAutospacing="0" w:line="240" w:lineRule="auto"/>
              <w:widowControl/>
              <w:rPr>
                <w:rFonts w:hint="eastAsia" w:ascii="宋体" w:hAnsi="宋体" w:eastAsia="宋体" w:cs="宋体"/>
                <w:color w:val="auto"/>
                <w:sz w:val="18"/>
                <w:szCs w:val="18"/>
                <w:highlight w:val="none"/>
                <w:lang w:eastAsia="zh-CN"/>
              </w:rPr>
              <w:suppressLineNumbers w:val="0"/>
            </w:pPr>
            <w:r>
              <w:rPr>
                <w:rFonts w:hint="eastAsia" w:ascii="宋体" w:hAnsi="宋体" w:eastAsia="宋体" w:cs="宋体"/>
                <w:color w:val="auto"/>
                <w:sz w:val="18"/>
                <w:szCs w:val="18"/>
                <w:highlight w:val="none"/>
                <w:lang w:eastAsia="zh-CN"/>
              </w:rPr>
            </w:r>
            <w:r/>
          </w:p>
        </w:tc>
      </w:tr>
      <w:tr>
        <w:trPr>
          <w:jc w:val="center"/>
          <w:trHeight w:val="454"/>
        </w:trPr>
        <w:tc>
          <w:tcPr>
            <w:tcW w:w="308" w:type="pct"/>
            <w:vAlign w:val="center"/>
            <w:vMerge w:val="continue"/>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color w:val="auto"/>
                <w:sz w:val="18"/>
                <w:szCs w:val="18"/>
                <w:highlight w:val="none"/>
                <w:lang w:eastAsia="zh-CN"/>
              </w:rPr>
              <w:suppressLineNumbers w:val="0"/>
            </w:pPr>
            <w:r>
              <w:rPr>
                <w:rFonts w:hint="eastAsia" w:ascii="宋体" w:hAnsi="宋体" w:eastAsia="宋体" w:cs="宋体"/>
                <w:color w:val="auto"/>
                <w:sz w:val="18"/>
                <w:szCs w:val="18"/>
                <w:highlight w:val="none"/>
                <w:lang w:eastAsia="zh-CN"/>
              </w:rPr>
            </w:r>
            <w:r/>
          </w:p>
        </w:tc>
        <w:tc>
          <w:tcPr>
            <w:tcW w:w="1172" w:type="pct"/>
            <w:vAlign w:val="center"/>
            <w:vMerge w:val="continue"/>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color w:val="auto"/>
                <w:sz w:val="18"/>
                <w:szCs w:val="18"/>
                <w:highlight w:val="none"/>
                <w:lang w:eastAsia="zh-CN"/>
              </w:rPr>
              <w:suppressLineNumbers w:val="0"/>
            </w:pPr>
            <w:r>
              <w:rPr>
                <w:rFonts w:hint="eastAsia" w:ascii="宋体" w:hAnsi="宋体" w:eastAsia="宋体" w:cs="宋体"/>
                <w:color w:val="auto"/>
                <w:sz w:val="18"/>
                <w:szCs w:val="18"/>
                <w:highlight w:val="none"/>
                <w:lang w:eastAsia="zh-CN"/>
              </w:rPr>
            </w:r>
            <w:r/>
          </w:p>
        </w:tc>
        <w:tc>
          <w:tcPr>
            <w:tcW w:w="282" w:type="pct"/>
            <w:vAlign w:val="center"/>
            <w:vMerge w:val="continue"/>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color w:val="auto"/>
                <w:spacing w:val="1"/>
                <w:sz w:val="18"/>
                <w:szCs w:val="18"/>
                <w:highlight w:val="none"/>
                <w:lang w:eastAsia="zh-CN"/>
              </w:rPr>
              <w:suppressLineNumbers w:val="0"/>
            </w:pPr>
            <w:r>
              <w:rPr>
                <w:rFonts w:hint="eastAsia" w:ascii="宋体" w:hAnsi="宋体" w:eastAsia="宋体" w:cs="宋体"/>
                <w:color w:val="auto"/>
                <w:spacing w:val="1"/>
                <w:sz w:val="18"/>
                <w:szCs w:val="18"/>
                <w:highlight w:val="none"/>
                <w:lang w:eastAsia="zh-CN"/>
              </w:rPr>
            </w:r>
            <w:r/>
          </w:p>
        </w:tc>
        <w:tc>
          <w:tcPr>
            <w:tcW w:w="2858" w:type="pct"/>
            <w:vAlign w:val="center"/>
            <w:textDirection w:val="lrTb"/>
            <w:noWrap w:val="false"/>
          </w:tcPr>
          <w:p>
            <w:pPr>
              <w:ind w:left="105" w:right="105"/>
              <w:jc w:val="both"/>
              <w:keepLines w:val="0"/>
              <w:keepNext w:val="0"/>
              <w:spacing w:before="0" w:beforeAutospacing="0" w:after="0" w:afterAutospacing="0" w:line="240" w:lineRule="auto"/>
              <w:widowControl/>
              <w:rPr>
                <w:rFonts w:hint="eastAsia" w:ascii="宋体" w:hAnsi="宋体" w:eastAsia="宋体" w:cs="宋体"/>
                <w:color w:val="auto"/>
                <w:spacing w:val="13"/>
                <w:sz w:val="18"/>
                <w:szCs w:val="18"/>
                <w:highlight w:val="none"/>
                <w:lang w:eastAsia="zh-CN"/>
              </w:rPr>
              <w:suppressLineNumbers w:val="0"/>
            </w:pPr>
            <w:r>
              <w:rPr>
                <w:rFonts w:hint="eastAsia" w:ascii="宋体" w:hAnsi="宋体" w:eastAsia="宋体" w:cs="宋体"/>
                <w:color w:val="auto"/>
                <w:spacing w:val="13"/>
                <w:sz w:val="18"/>
                <w:szCs w:val="18"/>
                <w:highlight w:val="none"/>
                <w:lang w:eastAsia="zh-CN"/>
              </w:rPr>
              <w:t xml:space="preserve">人员年龄、学历等不符合合同要求，每人扣3分；实际人员配置低于合同要求，少1人扣2分</w:t>
            </w:r>
            <w:r/>
          </w:p>
        </w:tc>
        <w:tc>
          <w:tcPr>
            <w:tcW w:w="377" w:type="pct"/>
            <w:vAlign w:val="top"/>
            <w:textDirection w:val="lrTb"/>
            <w:noWrap w:val="false"/>
          </w:tcPr>
          <w:p>
            <w:pPr>
              <w:ind w:left="0" w:right="0"/>
              <w:keepLines w:val="0"/>
              <w:keepNext w:val="0"/>
              <w:spacing w:before="0" w:beforeAutospacing="0" w:after="0" w:afterAutospacing="0" w:line="240" w:lineRule="auto"/>
              <w:widowControl/>
              <w:rPr>
                <w:rFonts w:hint="eastAsia" w:ascii="宋体" w:hAnsi="宋体" w:eastAsia="宋体" w:cs="宋体"/>
                <w:color w:val="auto"/>
                <w:sz w:val="18"/>
                <w:szCs w:val="18"/>
                <w:highlight w:val="none"/>
                <w:lang w:eastAsia="zh-CN"/>
              </w:rPr>
              <w:suppressLineNumbers w:val="0"/>
            </w:pPr>
            <w:r>
              <w:rPr>
                <w:rFonts w:hint="eastAsia" w:ascii="宋体" w:hAnsi="宋体" w:eastAsia="宋体" w:cs="宋体"/>
                <w:color w:val="auto"/>
                <w:sz w:val="18"/>
                <w:szCs w:val="18"/>
                <w:highlight w:val="none"/>
                <w:lang w:eastAsia="zh-CN"/>
              </w:rPr>
            </w:r>
            <w:r/>
          </w:p>
        </w:tc>
      </w:tr>
      <w:tr>
        <w:trPr>
          <w:jc w:val="center"/>
          <w:trHeight w:val="454"/>
        </w:trPr>
        <w:tc>
          <w:tcPr>
            <w:tcW w:w="308" w:type="pct"/>
            <w:vAlign w:val="center"/>
            <w:vMerge w:val="continue"/>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color w:val="auto"/>
                <w:sz w:val="18"/>
                <w:szCs w:val="18"/>
                <w:highlight w:val="none"/>
                <w:lang w:eastAsia="zh-CN"/>
              </w:rPr>
              <w:suppressLineNumbers w:val="0"/>
            </w:pPr>
            <w:r>
              <w:rPr>
                <w:rFonts w:hint="eastAsia" w:ascii="宋体" w:hAnsi="宋体" w:eastAsia="宋体" w:cs="宋体"/>
                <w:color w:val="auto"/>
                <w:sz w:val="18"/>
                <w:szCs w:val="18"/>
                <w:highlight w:val="none"/>
                <w:lang w:eastAsia="zh-CN"/>
              </w:rPr>
            </w:r>
            <w:r/>
          </w:p>
        </w:tc>
        <w:tc>
          <w:tcPr>
            <w:tcW w:w="1172" w:type="pct"/>
            <w:vAlign w:val="center"/>
            <w:vMerge w:val="continue"/>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color w:val="auto"/>
                <w:sz w:val="18"/>
                <w:szCs w:val="18"/>
                <w:highlight w:val="none"/>
                <w:lang w:eastAsia="zh-CN"/>
              </w:rPr>
              <w:suppressLineNumbers w:val="0"/>
            </w:pPr>
            <w:r>
              <w:rPr>
                <w:rFonts w:hint="eastAsia" w:ascii="宋体" w:hAnsi="宋体" w:eastAsia="宋体" w:cs="宋体"/>
                <w:color w:val="auto"/>
                <w:sz w:val="18"/>
                <w:szCs w:val="18"/>
                <w:highlight w:val="none"/>
                <w:lang w:eastAsia="zh-CN"/>
              </w:rPr>
            </w:r>
            <w:r/>
          </w:p>
        </w:tc>
        <w:tc>
          <w:tcPr>
            <w:tcW w:w="282" w:type="pct"/>
            <w:vAlign w:val="center"/>
            <w:vMerge w:val="continue"/>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color w:val="auto"/>
                <w:spacing w:val="1"/>
                <w:sz w:val="18"/>
                <w:szCs w:val="18"/>
                <w:highlight w:val="none"/>
                <w:lang w:eastAsia="zh-CN"/>
              </w:rPr>
              <w:suppressLineNumbers w:val="0"/>
            </w:pPr>
            <w:r>
              <w:rPr>
                <w:rFonts w:hint="eastAsia" w:ascii="宋体" w:hAnsi="宋体" w:eastAsia="宋体" w:cs="宋体"/>
                <w:color w:val="auto"/>
                <w:spacing w:val="1"/>
                <w:sz w:val="18"/>
                <w:szCs w:val="18"/>
                <w:highlight w:val="none"/>
                <w:lang w:eastAsia="zh-CN"/>
              </w:rPr>
            </w:r>
            <w:r/>
          </w:p>
        </w:tc>
        <w:tc>
          <w:tcPr>
            <w:tcW w:w="2858" w:type="pct"/>
            <w:vAlign w:val="center"/>
            <w:textDirection w:val="lrTb"/>
            <w:noWrap w:val="false"/>
          </w:tcPr>
          <w:p>
            <w:pPr>
              <w:ind w:left="105" w:right="105"/>
              <w:jc w:val="both"/>
              <w:keepLines w:val="0"/>
              <w:keepNext w:val="0"/>
              <w:spacing w:before="0" w:beforeAutospacing="0" w:after="0" w:afterAutospacing="0" w:line="240" w:lineRule="auto"/>
              <w:widowControl/>
              <w:rPr>
                <w:rFonts w:hint="eastAsia" w:ascii="宋体" w:hAnsi="宋体" w:eastAsia="宋体" w:cs="宋体"/>
                <w:color w:val="auto"/>
                <w:spacing w:val="13"/>
                <w:sz w:val="18"/>
                <w:szCs w:val="18"/>
                <w:highlight w:val="none"/>
                <w:lang w:eastAsia="zh-CN"/>
              </w:rPr>
              <w:suppressLineNumbers w:val="0"/>
            </w:pPr>
            <w:r>
              <w:rPr>
                <w:rFonts w:hint="eastAsia" w:ascii="宋体" w:hAnsi="宋体" w:eastAsia="宋体" w:cs="宋体"/>
                <w:color w:val="auto"/>
                <w:spacing w:val="13"/>
                <w:sz w:val="18"/>
                <w:szCs w:val="18"/>
                <w:highlight w:val="none"/>
                <w:lang w:eastAsia="zh-CN"/>
              </w:rPr>
              <w:t xml:space="preserve">未按要求持健康证上岗，每人扣5分；专业技术人员未按要求持证上岗，每人扣5分</w:t>
            </w:r>
            <w:r/>
          </w:p>
        </w:tc>
        <w:tc>
          <w:tcPr>
            <w:tcW w:w="377" w:type="pct"/>
            <w:vAlign w:val="top"/>
            <w:textDirection w:val="lrTb"/>
            <w:noWrap w:val="false"/>
          </w:tcPr>
          <w:p>
            <w:pPr>
              <w:ind w:left="0" w:right="0"/>
              <w:keepLines w:val="0"/>
              <w:keepNext w:val="0"/>
              <w:spacing w:before="0" w:beforeAutospacing="0" w:after="0" w:afterAutospacing="0" w:line="240" w:lineRule="auto"/>
              <w:widowControl/>
              <w:rPr>
                <w:rFonts w:hint="eastAsia" w:ascii="宋体" w:hAnsi="宋体" w:eastAsia="宋体" w:cs="宋体"/>
                <w:color w:val="auto"/>
                <w:sz w:val="18"/>
                <w:szCs w:val="18"/>
                <w:highlight w:val="none"/>
                <w:lang w:eastAsia="zh-CN"/>
              </w:rPr>
              <w:suppressLineNumbers w:val="0"/>
            </w:pPr>
            <w:r>
              <w:rPr>
                <w:rFonts w:hint="eastAsia" w:ascii="宋体" w:hAnsi="宋体" w:eastAsia="宋体" w:cs="宋体"/>
                <w:color w:val="auto"/>
                <w:sz w:val="18"/>
                <w:szCs w:val="18"/>
                <w:highlight w:val="none"/>
                <w:lang w:eastAsia="zh-CN"/>
              </w:rPr>
            </w:r>
            <w:r/>
          </w:p>
        </w:tc>
      </w:tr>
      <w:tr>
        <w:trPr>
          <w:jc w:val="center"/>
          <w:trHeight w:val="454"/>
        </w:trPr>
        <w:tc>
          <w:tcPr>
            <w:tcW w:w="308" w:type="pct"/>
            <w:vAlign w:val="center"/>
            <w:vMerge w:val="continue"/>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color w:val="auto"/>
                <w:sz w:val="18"/>
                <w:szCs w:val="18"/>
                <w:highlight w:val="none"/>
                <w:lang w:eastAsia="zh-CN"/>
              </w:rPr>
              <w:suppressLineNumbers w:val="0"/>
            </w:pPr>
            <w:r>
              <w:rPr>
                <w:rFonts w:hint="eastAsia" w:ascii="宋体" w:hAnsi="宋体" w:eastAsia="宋体" w:cs="宋体"/>
                <w:color w:val="auto"/>
                <w:sz w:val="18"/>
                <w:szCs w:val="18"/>
                <w:highlight w:val="none"/>
                <w:lang w:eastAsia="zh-CN"/>
              </w:rPr>
            </w:r>
            <w:r/>
          </w:p>
        </w:tc>
        <w:tc>
          <w:tcPr>
            <w:tcW w:w="1172" w:type="pct"/>
            <w:vAlign w:val="center"/>
            <w:vMerge w:val="continue"/>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color w:val="auto"/>
                <w:sz w:val="18"/>
                <w:szCs w:val="18"/>
                <w:highlight w:val="none"/>
                <w:lang w:eastAsia="zh-CN"/>
              </w:rPr>
              <w:suppressLineNumbers w:val="0"/>
            </w:pPr>
            <w:r>
              <w:rPr>
                <w:rFonts w:hint="eastAsia" w:ascii="宋体" w:hAnsi="宋体" w:eastAsia="宋体" w:cs="宋体"/>
                <w:color w:val="auto"/>
                <w:sz w:val="18"/>
                <w:szCs w:val="18"/>
                <w:highlight w:val="none"/>
                <w:lang w:eastAsia="zh-CN"/>
              </w:rPr>
            </w:r>
            <w:r/>
          </w:p>
        </w:tc>
        <w:tc>
          <w:tcPr>
            <w:tcW w:w="282" w:type="pct"/>
            <w:vAlign w:val="center"/>
            <w:vMerge w:val="continue"/>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color w:val="auto"/>
                <w:spacing w:val="1"/>
                <w:sz w:val="18"/>
                <w:szCs w:val="18"/>
                <w:highlight w:val="none"/>
                <w:lang w:eastAsia="zh-CN"/>
              </w:rPr>
              <w:suppressLineNumbers w:val="0"/>
            </w:pPr>
            <w:r>
              <w:rPr>
                <w:rFonts w:hint="eastAsia" w:ascii="宋体" w:hAnsi="宋体" w:eastAsia="宋体" w:cs="宋体"/>
                <w:color w:val="auto"/>
                <w:spacing w:val="1"/>
                <w:sz w:val="18"/>
                <w:szCs w:val="18"/>
                <w:highlight w:val="none"/>
                <w:lang w:eastAsia="zh-CN"/>
              </w:rPr>
            </w:r>
            <w:r/>
          </w:p>
        </w:tc>
        <w:tc>
          <w:tcPr>
            <w:tcW w:w="2858" w:type="pct"/>
            <w:vAlign w:val="center"/>
            <w:textDirection w:val="lrTb"/>
            <w:noWrap w:val="false"/>
          </w:tcPr>
          <w:p>
            <w:pPr>
              <w:ind w:left="105" w:right="105"/>
              <w:jc w:val="both"/>
              <w:keepLines w:val="0"/>
              <w:keepNext w:val="0"/>
              <w:spacing w:before="0" w:beforeAutospacing="0" w:after="0" w:afterAutospacing="0" w:line="240" w:lineRule="auto"/>
              <w:widowControl/>
              <w:rPr>
                <w:rFonts w:hint="eastAsia" w:ascii="宋体" w:hAnsi="宋体" w:eastAsia="宋体" w:cs="宋体"/>
                <w:color w:val="auto"/>
                <w:spacing w:val="13"/>
                <w:sz w:val="18"/>
                <w:szCs w:val="18"/>
                <w:highlight w:val="none"/>
                <w:lang w:eastAsia="zh-CN"/>
              </w:rPr>
              <w:suppressLineNumbers w:val="0"/>
            </w:pPr>
            <w:r>
              <w:rPr>
                <w:rFonts w:hint="eastAsia" w:ascii="宋体" w:hAnsi="宋体" w:eastAsia="宋体" w:cs="宋体"/>
                <w:color w:val="auto"/>
                <w:spacing w:val="13"/>
                <w:sz w:val="18"/>
                <w:szCs w:val="18"/>
                <w:highlight w:val="none"/>
                <w:lang w:eastAsia="zh-CN"/>
              </w:rPr>
              <w:t xml:space="preserve">关键岗位人员未经政审或管理部门同意上岗，每人扣5分</w:t>
            </w:r>
            <w:r/>
          </w:p>
        </w:tc>
        <w:tc>
          <w:tcPr>
            <w:tcW w:w="377" w:type="pct"/>
            <w:vAlign w:val="top"/>
            <w:textDirection w:val="lrTb"/>
            <w:noWrap w:val="false"/>
          </w:tcPr>
          <w:p>
            <w:pPr>
              <w:ind w:left="0" w:right="0"/>
              <w:keepLines w:val="0"/>
              <w:keepNext w:val="0"/>
              <w:spacing w:before="0" w:beforeAutospacing="0" w:after="0" w:afterAutospacing="0" w:line="240" w:lineRule="auto"/>
              <w:widowControl/>
              <w:rPr>
                <w:rFonts w:hint="eastAsia" w:ascii="宋体" w:hAnsi="宋体" w:eastAsia="宋体" w:cs="宋体"/>
                <w:color w:val="auto"/>
                <w:sz w:val="18"/>
                <w:szCs w:val="18"/>
                <w:highlight w:val="none"/>
                <w:lang w:eastAsia="zh-CN"/>
              </w:rPr>
              <w:suppressLineNumbers w:val="0"/>
            </w:pPr>
            <w:r>
              <w:rPr>
                <w:rFonts w:hint="eastAsia" w:ascii="宋体" w:hAnsi="宋体" w:eastAsia="宋体" w:cs="宋体"/>
                <w:color w:val="auto"/>
                <w:sz w:val="18"/>
                <w:szCs w:val="18"/>
                <w:highlight w:val="none"/>
                <w:lang w:eastAsia="zh-CN"/>
              </w:rPr>
            </w:r>
            <w:r/>
          </w:p>
        </w:tc>
      </w:tr>
      <w:tr>
        <w:trPr>
          <w:jc w:val="center"/>
          <w:trHeight w:val="454"/>
        </w:trPr>
        <w:tc>
          <w:tcPr>
            <w:tcW w:w="308" w:type="pct"/>
            <w:vAlign w:val="center"/>
            <w:vMerge w:val="continue"/>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color w:val="auto"/>
                <w:sz w:val="18"/>
                <w:szCs w:val="18"/>
                <w:highlight w:val="none"/>
                <w:lang w:eastAsia="zh-CN"/>
              </w:rPr>
              <w:suppressLineNumbers w:val="0"/>
            </w:pPr>
            <w:r>
              <w:rPr>
                <w:rFonts w:hint="eastAsia" w:ascii="宋体" w:hAnsi="宋体" w:eastAsia="宋体" w:cs="宋体"/>
                <w:color w:val="auto"/>
                <w:sz w:val="18"/>
                <w:szCs w:val="18"/>
                <w:highlight w:val="none"/>
                <w:lang w:eastAsia="zh-CN"/>
              </w:rPr>
            </w:r>
            <w:r/>
          </w:p>
        </w:tc>
        <w:tc>
          <w:tcPr>
            <w:tcW w:w="1172" w:type="pct"/>
            <w:vAlign w:val="center"/>
            <w:vMerge w:val="continue"/>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color w:val="auto"/>
                <w:sz w:val="18"/>
                <w:szCs w:val="18"/>
                <w:highlight w:val="none"/>
                <w:lang w:eastAsia="zh-CN"/>
              </w:rPr>
              <w:suppressLineNumbers w:val="0"/>
            </w:pPr>
            <w:r>
              <w:rPr>
                <w:rFonts w:hint="eastAsia" w:ascii="宋体" w:hAnsi="宋体" w:eastAsia="宋体" w:cs="宋体"/>
                <w:color w:val="auto"/>
                <w:sz w:val="18"/>
                <w:szCs w:val="18"/>
                <w:highlight w:val="none"/>
                <w:lang w:eastAsia="zh-CN"/>
              </w:rPr>
            </w:r>
            <w:r/>
          </w:p>
        </w:tc>
        <w:tc>
          <w:tcPr>
            <w:tcW w:w="282" w:type="pct"/>
            <w:vAlign w:val="center"/>
            <w:vMerge w:val="continue"/>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color w:val="auto"/>
                <w:spacing w:val="1"/>
                <w:sz w:val="18"/>
                <w:szCs w:val="18"/>
                <w:highlight w:val="none"/>
                <w:lang w:eastAsia="zh-CN"/>
              </w:rPr>
              <w:suppressLineNumbers w:val="0"/>
            </w:pPr>
            <w:r>
              <w:rPr>
                <w:rFonts w:hint="eastAsia" w:ascii="宋体" w:hAnsi="宋体" w:eastAsia="宋体" w:cs="宋体"/>
                <w:color w:val="auto"/>
                <w:spacing w:val="1"/>
                <w:sz w:val="18"/>
                <w:szCs w:val="18"/>
                <w:highlight w:val="none"/>
                <w:lang w:eastAsia="zh-CN"/>
              </w:rPr>
            </w:r>
            <w:r/>
          </w:p>
        </w:tc>
        <w:tc>
          <w:tcPr>
            <w:tcW w:w="2858" w:type="pct"/>
            <w:vAlign w:val="center"/>
            <w:textDirection w:val="lrTb"/>
            <w:noWrap w:val="false"/>
          </w:tcPr>
          <w:p>
            <w:pPr>
              <w:ind w:left="105" w:right="105"/>
              <w:jc w:val="both"/>
              <w:keepLines w:val="0"/>
              <w:keepNext w:val="0"/>
              <w:spacing w:before="0" w:beforeAutospacing="0" w:after="0" w:afterAutospacing="0" w:line="240" w:lineRule="auto"/>
              <w:widowControl/>
              <w:rPr>
                <w:rFonts w:hint="eastAsia" w:ascii="宋体" w:hAnsi="宋体" w:eastAsia="宋体" w:cs="宋体"/>
                <w:color w:val="auto"/>
                <w:spacing w:val="13"/>
                <w:sz w:val="18"/>
                <w:szCs w:val="18"/>
                <w:highlight w:val="none"/>
                <w:lang w:eastAsia="zh-CN"/>
              </w:rPr>
              <w:suppressLineNumbers w:val="0"/>
            </w:pPr>
            <w:r>
              <w:rPr>
                <w:rFonts w:hint="eastAsia" w:ascii="宋体" w:hAnsi="宋体" w:eastAsia="宋体" w:cs="宋体"/>
                <w:color w:val="auto"/>
                <w:spacing w:val="13"/>
                <w:sz w:val="18"/>
                <w:szCs w:val="18"/>
                <w:highlight w:val="none"/>
                <w:lang w:eastAsia="zh-CN"/>
              </w:rPr>
              <w:t xml:space="preserve">关键岗位人员调整未经管理部门同意，每人扣5分</w:t>
            </w:r>
            <w:r/>
          </w:p>
        </w:tc>
        <w:tc>
          <w:tcPr>
            <w:tcW w:w="377" w:type="pct"/>
            <w:vAlign w:val="top"/>
            <w:textDirection w:val="lrTb"/>
            <w:noWrap w:val="false"/>
          </w:tcPr>
          <w:p>
            <w:pPr>
              <w:ind w:left="0" w:right="0"/>
              <w:keepLines w:val="0"/>
              <w:keepNext w:val="0"/>
              <w:spacing w:before="0" w:beforeAutospacing="0" w:after="0" w:afterAutospacing="0" w:line="240" w:lineRule="auto"/>
              <w:widowControl/>
              <w:rPr>
                <w:rFonts w:hint="eastAsia" w:ascii="宋体" w:hAnsi="宋体" w:eastAsia="宋体" w:cs="宋体"/>
                <w:color w:val="auto"/>
                <w:sz w:val="18"/>
                <w:szCs w:val="18"/>
                <w:highlight w:val="none"/>
                <w:lang w:eastAsia="zh-CN"/>
              </w:rPr>
              <w:suppressLineNumbers w:val="0"/>
            </w:pPr>
            <w:r>
              <w:rPr>
                <w:rFonts w:hint="eastAsia" w:ascii="宋体" w:hAnsi="宋体" w:eastAsia="宋体" w:cs="宋体"/>
                <w:color w:val="auto"/>
                <w:sz w:val="18"/>
                <w:szCs w:val="18"/>
                <w:highlight w:val="none"/>
                <w:lang w:eastAsia="zh-CN"/>
              </w:rPr>
            </w:r>
            <w:r/>
          </w:p>
        </w:tc>
      </w:tr>
      <w:tr>
        <w:trPr>
          <w:jc w:val="center"/>
          <w:trHeight w:val="454"/>
        </w:trPr>
        <w:tc>
          <w:tcPr>
            <w:tcW w:w="308" w:type="pct"/>
            <w:vAlign w:val="center"/>
            <w:vMerge w:val="continue"/>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color w:val="auto"/>
                <w:sz w:val="18"/>
                <w:szCs w:val="18"/>
                <w:highlight w:val="none"/>
                <w:lang w:eastAsia="zh-CN"/>
              </w:rPr>
              <w:suppressLineNumbers w:val="0"/>
            </w:pPr>
            <w:r>
              <w:rPr>
                <w:rFonts w:hint="eastAsia" w:ascii="宋体" w:hAnsi="宋体" w:eastAsia="宋体" w:cs="宋体"/>
                <w:color w:val="auto"/>
                <w:sz w:val="18"/>
                <w:szCs w:val="18"/>
                <w:highlight w:val="none"/>
                <w:lang w:eastAsia="zh-CN"/>
              </w:rPr>
            </w:r>
            <w:r/>
          </w:p>
        </w:tc>
        <w:tc>
          <w:tcPr>
            <w:tcW w:w="1172" w:type="pct"/>
            <w:vAlign w:val="center"/>
            <w:vMerge w:val="continue"/>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color w:val="auto"/>
                <w:sz w:val="18"/>
                <w:szCs w:val="18"/>
                <w:highlight w:val="none"/>
                <w:lang w:eastAsia="zh-CN"/>
              </w:rPr>
              <w:suppressLineNumbers w:val="0"/>
            </w:pPr>
            <w:r>
              <w:rPr>
                <w:rFonts w:hint="eastAsia" w:ascii="宋体" w:hAnsi="宋体" w:eastAsia="宋体" w:cs="宋体"/>
                <w:color w:val="auto"/>
                <w:sz w:val="18"/>
                <w:szCs w:val="18"/>
                <w:highlight w:val="none"/>
                <w:lang w:eastAsia="zh-CN"/>
              </w:rPr>
            </w:r>
            <w:r/>
          </w:p>
        </w:tc>
        <w:tc>
          <w:tcPr>
            <w:tcW w:w="282" w:type="pct"/>
            <w:vAlign w:val="center"/>
            <w:vMerge w:val="continue"/>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color w:val="auto"/>
                <w:spacing w:val="1"/>
                <w:sz w:val="18"/>
                <w:szCs w:val="18"/>
                <w:highlight w:val="none"/>
                <w:lang w:eastAsia="zh-CN"/>
              </w:rPr>
              <w:suppressLineNumbers w:val="0"/>
            </w:pPr>
            <w:r>
              <w:rPr>
                <w:rFonts w:hint="eastAsia" w:ascii="宋体" w:hAnsi="宋体" w:eastAsia="宋体" w:cs="宋体"/>
                <w:color w:val="auto"/>
                <w:spacing w:val="1"/>
                <w:sz w:val="18"/>
                <w:szCs w:val="18"/>
                <w:highlight w:val="none"/>
                <w:lang w:eastAsia="zh-CN"/>
              </w:rPr>
            </w:r>
            <w:r/>
          </w:p>
        </w:tc>
        <w:tc>
          <w:tcPr>
            <w:tcW w:w="2858" w:type="pct"/>
            <w:vAlign w:val="center"/>
            <w:textDirection w:val="lrTb"/>
            <w:noWrap w:val="false"/>
          </w:tcPr>
          <w:p>
            <w:pPr>
              <w:ind w:left="105" w:right="105"/>
              <w:jc w:val="both"/>
              <w:keepLines w:val="0"/>
              <w:keepNext w:val="0"/>
              <w:spacing w:before="0" w:beforeAutospacing="0" w:after="0" w:afterAutospacing="0" w:line="240" w:lineRule="auto"/>
              <w:widowControl/>
              <w:rPr>
                <w:rFonts w:hint="eastAsia" w:ascii="宋体" w:hAnsi="宋体" w:eastAsia="宋体" w:cs="宋体"/>
                <w:color w:val="auto"/>
                <w:spacing w:val="13"/>
                <w:sz w:val="18"/>
                <w:szCs w:val="18"/>
                <w:highlight w:val="none"/>
                <w:lang w:eastAsia="zh-CN"/>
              </w:rPr>
              <w:suppressLineNumbers w:val="0"/>
            </w:pPr>
            <w:r>
              <w:rPr>
                <w:rFonts w:hint="eastAsia" w:ascii="宋体" w:hAnsi="宋体" w:eastAsia="宋体" w:cs="宋体"/>
                <w:color w:val="auto"/>
                <w:spacing w:val="13"/>
                <w:sz w:val="18"/>
                <w:szCs w:val="18"/>
                <w:highlight w:val="none"/>
                <w:lang w:eastAsia="zh-CN"/>
              </w:rPr>
              <w:t xml:space="preserve">不按规定开展员工教育培训，每次扣2分</w:t>
            </w:r>
            <w:r/>
          </w:p>
        </w:tc>
        <w:tc>
          <w:tcPr>
            <w:tcW w:w="377" w:type="pct"/>
            <w:vAlign w:val="top"/>
            <w:textDirection w:val="lrTb"/>
            <w:noWrap w:val="false"/>
          </w:tcPr>
          <w:p>
            <w:pPr>
              <w:ind w:left="0" w:right="0"/>
              <w:keepLines w:val="0"/>
              <w:keepNext w:val="0"/>
              <w:spacing w:before="0" w:beforeAutospacing="0" w:after="0" w:afterAutospacing="0" w:line="240" w:lineRule="auto"/>
              <w:widowControl/>
              <w:rPr>
                <w:rFonts w:hint="eastAsia" w:ascii="宋体" w:hAnsi="宋体" w:eastAsia="宋体" w:cs="宋体"/>
                <w:color w:val="auto"/>
                <w:sz w:val="18"/>
                <w:szCs w:val="18"/>
                <w:highlight w:val="none"/>
                <w:lang w:eastAsia="zh-CN"/>
              </w:rPr>
              <w:suppressLineNumbers w:val="0"/>
            </w:pPr>
            <w:r>
              <w:rPr>
                <w:rFonts w:hint="eastAsia" w:ascii="宋体" w:hAnsi="宋体" w:eastAsia="宋体" w:cs="宋体"/>
                <w:color w:val="auto"/>
                <w:sz w:val="18"/>
                <w:szCs w:val="18"/>
                <w:highlight w:val="none"/>
                <w:lang w:eastAsia="zh-CN"/>
              </w:rPr>
            </w:r>
            <w:r/>
          </w:p>
        </w:tc>
      </w:tr>
      <w:tr>
        <w:trPr>
          <w:jc w:val="center"/>
          <w:trHeight w:val="454"/>
        </w:trPr>
        <w:tc>
          <w:tcPr>
            <w:tcW w:w="308" w:type="pct"/>
            <w:vAlign w:val="center"/>
            <w:vMerge w:val="continue"/>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color w:val="auto"/>
                <w:sz w:val="18"/>
                <w:szCs w:val="18"/>
                <w:highlight w:val="none"/>
                <w:lang w:eastAsia="zh-CN"/>
              </w:rPr>
              <w:suppressLineNumbers w:val="0"/>
            </w:pPr>
            <w:r>
              <w:rPr>
                <w:rFonts w:hint="eastAsia" w:ascii="宋体" w:hAnsi="宋体" w:eastAsia="宋体" w:cs="宋体"/>
                <w:color w:val="auto"/>
                <w:sz w:val="18"/>
                <w:szCs w:val="18"/>
                <w:highlight w:val="none"/>
                <w:lang w:eastAsia="zh-CN"/>
              </w:rPr>
            </w:r>
            <w:r/>
          </w:p>
        </w:tc>
        <w:tc>
          <w:tcPr>
            <w:tcW w:w="1172" w:type="pct"/>
            <w:vAlign w:val="center"/>
            <w:vMerge w:val="continue"/>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color w:val="auto"/>
                <w:sz w:val="18"/>
                <w:szCs w:val="18"/>
                <w:highlight w:val="none"/>
                <w:lang w:eastAsia="zh-CN"/>
              </w:rPr>
              <w:suppressLineNumbers w:val="0"/>
            </w:pPr>
            <w:r>
              <w:rPr>
                <w:rFonts w:hint="eastAsia" w:ascii="宋体" w:hAnsi="宋体" w:eastAsia="宋体" w:cs="宋体"/>
                <w:color w:val="auto"/>
                <w:sz w:val="18"/>
                <w:szCs w:val="18"/>
                <w:highlight w:val="none"/>
                <w:lang w:eastAsia="zh-CN"/>
              </w:rPr>
            </w:r>
            <w:r/>
          </w:p>
        </w:tc>
        <w:tc>
          <w:tcPr>
            <w:tcW w:w="282" w:type="pct"/>
            <w:vAlign w:val="center"/>
            <w:vMerge w:val="continue"/>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color w:val="auto"/>
                <w:spacing w:val="1"/>
                <w:sz w:val="18"/>
                <w:szCs w:val="18"/>
                <w:highlight w:val="none"/>
                <w:lang w:eastAsia="zh-CN"/>
              </w:rPr>
              <w:suppressLineNumbers w:val="0"/>
            </w:pPr>
            <w:r>
              <w:rPr>
                <w:rFonts w:hint="eastAsia" w:ascii="宋体" w:hAnsi="宋体" w:eastAsia="宋体" w:cs="宋体"/>
                <w:color w:val="auto"/>
                <w:spacing w:val="1"/>
                <w:sz w:val="18"/>
                <w:szCs w:val="18"/>
                <w:highlight w:val="none"/>
                <w:lang w:eastAsia="zh-CN"/>
              </w:rPr>
            </w:r>
            <w:r/>
          </w:p>
        </w:tc>
        <w:tc>
          <w:tcPr>
            <w:tcW w:w="2858" w:type="pct"/>
            <w:vAlign w:val="center"/>
            <w:textDirection w:val="lrTb"/>
            <w:noWrap w:val="false"/>
          </w:tcPr>
          <w:p>
            <w:pPr>
              <w:ind w:left="105" w:right="105"/>
              <w:jc w:val="both"/>
              <w:keepLines w:val="0"/>
              <w:keepNext w:val="0"/>
              <w:spacing w:before="0" w:beforeAutospacing="0" w:after="0" w:afterAutospacing="0" w:line="240" w:lineRule="auto"/>
              <w:widowControl/>
              <w:rPr>
                <w:rFonts w:hint="eastAsia" w:ascii="宋体" w:hAnsi="宋体" w:eastAsia="宋体" w:cs="宋体"/>
                <w:color w:val="auto"/>
                <w:spacing w:val="13"/>
                <w:sz w:val="18"/>
                <w:szCs w:val="18"/>
                <w:highlight w:val="none"/>
                <w:lang w:eastAsia="zh-CN"/>
              </w:rPr>
              <w:suppressLineNumbers w:val="0"/>
            </w:pPr>
            <w:r>
              <w:rPr>
                <w:rFonts w:hint="eastAsia" w:ascii="宋体" w:hAnsi="宋体" w:eastAsia="宋体" w:cs="宋体"/>
                <w:color w:val="auto"/>
                <w:spacing w:val="13"/>
                <w:sz w:val="18"/>
                <w:szCs w:val="18"/>
                <w:highlight w:val="none"/>
                <w:lang w:eastAsia="zh-CN"/>
              </w:rPr>
              <w:t xml:space="preserve">员工队伍稳定性差，单月离职人数超过5%，每人扣5分</w:t>
            </w:r>
            <w:r/>
          </w:p>
        </w:tc>
        <w:tc>
          <w:tcPr>
            <w:tcW w:w="377" w:type="pct"/>
            <w:vAlign w:val="top"/>
            <w:textDirection w:val="lrTb"/>
            <w:noWrap w:val="false"/>
          </w:tcPr>
          <w:p>
            <w:pPr>
              <w:ind w:left="0" w:right="0"/>
              <w:keepLines w:val="0"/>
              <w:keepNext w:val="0"/>
              <w:spacing w:before="0" w:beforeAutospacing="0" w:after="0" w:afterAutospacing="0" w:line="240" w:lineRule="auto"/>
              <w:widowControl/>
              <w:rPr>
                <w:rFonts w:hint="eastAsia" w:ascii="宋体" w:hAnsi="宋体" w:eastAsia="宋体" w:cs="宋体"/>
                <w:color w:val="auto"/>
                <w:sz w:val="18"/>
                <w:szCs w:val="18"/>
                <w:highlight w:val="none"/>
                <w:lang w:eastAsia="zh-CN"/>
              </w:rPr>
              <w:suppressLineNumbers w:val="0"/>
            </w:pPr>
            <w:r>
              <w:rPr>
                <w:rFonts w:hint="eastAsia" w:ascii="宋体" w:hAnsi="宋体" w:eastAsia="宋体" w:cs="宋体"/>
                <w:color w:val="auto"/>
                <w:sz w:val="18"/>
                <w:szCs w:val="18"/>
                <w:highlight w:val="none"/>
                <w:lang w:eastAsia="zh-CN"/>
              </w:rPr>
            </w:r>
            <w:r/>
          </w:p>
        </w:tc>
      </w:tr>
      <w:tr>
        <w:trPr>
          <w:jc w:val="center"/>
          <w:trHeight w:val="454"/>
        </w:trPr>
        <w:tc>
          <w:tcPr>
            <w:tcW w:w="308" w:type="pct"/>
            <w:vAlign w:val="center"/>
            <w:vMerge w:val="continue"/>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color w:val="auto"/>
                <w:sz w:val="18"/>
                <w:szCs w:val="18"/>
                <w:highlight w:val="none"/>
                <w:lang w:eastAsia="zh-CN"/>
              </w:rPr>
              <w:suppressLineNumbers w:val="0"/>
            </w:pPr>
            <w:r>
              <w:rPr>
                <w:rFonts w:hint="eastAsia" w:ascii="宋体" w:hAnsi="宋体" w:eastAsia="宋体" w:cs="宋体"/>
                <w:color w:val="auto"/>
                <w:sz w:val="18"/>
                <w:szCs w:val="18"/>
                <w:highlight w:val="none"/>
                <w:lang w:eastAsia="zh-CN"/>
              </w:rPr>
            </w:r>
            <w:r/>
          </w:p>
        </w:tc>
        <w:tc>
          <w:tcPr>
            <w:tcW w:w="1172" w:type="pct"/>
            <w:vAlign w:val="center"/>
            <w:vMerge w:val="continue"/>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color w:val="auto"/>
                <w:sz w:val="18"/>
                <w:szCs w:val="18"/>
                <w:highlight w:val="none"/>
                <w:lang w:eastAsia="zh-CN"/>
              </w:rPr>
              <w:suppressLineNumbers w:val="0"/>
            </w:pPr>
            <w:r>
              <w:rPr>
                <w:rFonts w:hint="eastAsia" w:ascii="宋体" w:hAnsi="宋体" w:eastAsia="宋体" w:cs="宋体"/>
                <w:color w:val="auto"/>
                <w:sz w:val="18"/>
                <w:szCs w:val="18"/>
                <w:highlight w:val="none"/>
                <w:lang w:eastAsia="zh-CN"/>
              </w:rPr>
            </w:r>
            <w:r/>
          </w:p>
        </w:tc>
        <w:tc>
          <w:tcPr>
            <w:tcW w:w="282" w:type="pct"/>
            <w:vAlign w:val="center"/>
            <w:vMerge w:val="continue"/>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color w:val="auto"/>
                <w:spacing w:val="1"/>
                <w:sz w:val="18"/>
                <w:szCs w:val="18"/>
                <w:highlight w:val="none"/>
                <w:lang w:eastAsia="zh-CN"/>
              </w:rPr>
              <w:suppressLineNumbers w:val="0"/>
            </w:pPr>
            <w:r>
              <w:rPr>
                <w:rFonts w:hint="eastAsia" w:ascii="宋体" w:hAnsi="宋体" w:eastAsia="宋体" w:cs="宋体"/>
                <w:color w:val="auto"/>
                <w:spacing w:val="1"/>
                <w:sz w:val="18"/>
                <w:szCs w:val="18"/>
                <w:highlight w:val="none"/>
                <w:lang w:eastAsia="zh-CN"/>
              </w:rPr>
            </w:r>
            <w:r/>
          </w:p>
        </w:tc>
        <w:tc>
          <w:tcPr>
            <w:tcW w:w="2858" w:type="pct"/>
            <w:vAlign w:val="center"/>
            <w:textDirection w:val="lrTb"/>
            <w:noWrap w:val="false"/>
          </w:tcPr>
          <w:p>
            <w:pPr>
              <w:ind w:left="105" w:right="105"/>
              <w:jc w:val="both"/>
              <w:keepLines w:val="0"/>
              <w:keepNext w:val="0"/>
              <w:spacing w:before="0" w:beforeAutospacing="0" w:after="0" w:afterAutospacing="0" w:line="240" w:lineRule="auto"/>
              <w:widowControl/>
              <w:rPr>
                <w:rFonts w:hint="eastAsia" w:ascii="宋体" w:hAnsi="宋体" w:eastAsia="宋体" w:cs="宋体"/>
                <w:color w:val="auto"/>
                <w:spacing w:val="13"/>
                <w:sz w:val="18"/>
                <w:szCs w:val="18"/>
                <w:highlight w:val="none"/>
                <w:lang w:eastAsia="zh-CN"/>
              </w:rPr>
              <w:suppressLineNumbers w:val="0"/>
            </w:pPr>
            <w:r>
              <w:rPr>
                <w:rFonts w:hint="eastAsia" w:ascii="宋体" w:hAnsi="宋体" w:eastAsia="宋体" w:cs="宋体"/>
                <w:color w:val="auto"/>
                <w:spacing w:val="13"/>
                <w:sz w:val="18"/>
                <w:szCs w:val="18"/>
                <w:highlight w:val="none"/>
                <w:lang w:eastAsia="zh-CN"/>
              </w:rPr>
              <w:t xml:space="preserve">不服从管理部门管理，每发现一次扣5分</w:t>
            </w:r>
            <w:r/>
          </w:p>
        </w:tc>
        <w:tc>
          <w:tcPr>
            <w:tcW w:w="377" w:type="pct"/>
            <w:vAlign w:val="top"/>
            <w:textDirection w:val="lrTb"/>
            <w:noWrap w:val="false"/>
          </w:tcPr>
          <w:p>
            <w:pPr>
              <w:ind w:left="0" w:right="0"/>
              <w:keepLines w:val="0"/>
              <w:keepNext w:val="0"/>
              <w:spacing w:before="0" w:beforeAutospacing="0" w:after="0" w:afterAutospacing="0" w:line="240" w:lineRule="auto"/>
              <w:widowControl/>
              <w:rPr>
                <w:rFonts w:hint="eastAsia" w:ascii="宋体" w:hAnsi="宋体" w:eastAsia="宋体" w:cs="宋体"/>
                <w:color w:val="auto"/>
                <w:sz w:val="18"/>
                <w:szCs w:val="18"/>
                <w:highlight w:val="none"/>
                <w:lang w:eastAsia="zh-CN"/>
              </w:rPr>
              <w:suppressLineNumbers w:val="0"/>
            </w:pPr>
            <w:r>
              <w:rPr>
                <w:rFonts w:hint="eastAsia" w:ascii="宋体" w:hAnsi="宋体" w:eastAsia="宋体" w:cs="宋体"/>
                <w:color w:val="auto"/>
                <w:sz w:val="18"/>
                <w:szCs w:val="18"/>
                <w:highlight w:val="none"/>
                <w:lang w:eastAsia="zh-CN"/>
              </w:rPr>
            </w:r>
            <w:r/>
          </w:p>
        </w:tc>
      </w:tr>
      <w:tr>
        <w:trPr>
          <w:jc w:val="center"/>
          <w:trHeight w:val="454"/>
        </w:trPr>
        <w:tc>
          <w:tcPr>
            <w:tcW w:w="308" w:type="pct"/>
            <w:vAlign w:val="center"/>
            <w:vMerge w:val="restart"/>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color w:val="auto"/>
                <w:sz w:val="18"/>
                <w:szCs w:val="18"/>
                <w:highlight w:val="none"/>
              </w:rPr>
              <w:suppressLineNumbers w:val="0"/>
            </w:pPr>
            <w:r>
              <w:rPr>
                <w:rFonts w:hint="eastAsia" w:ascii="宋体" w:hAnsi="宋体" w:eastAsia="宋体" w:cs="宋体"/>
                <w:color w:val="auto"/>
                <w:sz w:val="18"/>
                <w:szCs w:val="18"/>
                <w:highlight w:val="none"/>
              </w:rPr>
              <w:t xml:space="preserve">4</w:t>
            </w:r>
            <w:r/>
          </w:p>
        </w:tc>
        <w:tc>
          <w:tcPr>
            <w:tcW w:w="1172" w:type="pct"/>
            <w:vAlign w:val="center"/>
            <w:vMerge w:val="restart"/>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color w:val="auto"/>
                <w:sz w:val="18"/>
                <w:szCs w:val="18"/>
                <w:highlight w:val="none"/>
              </w:rPr>
              <w:suppressLineNumbers w:val="0"/>
            </w:pPr>
            <w:r>
              <w:rPr>
                <w:rFonts w:hint="eastAsia" w:ascii="宋体" w:hAnsi="宋体" w:eastAsia="宋体" w:cs="宋体"/>
                <w:color w:val="auto"/>
                <w:sz w:val="18"/>
                <w:szCs w:val="18"/>
                <w:highlight w:val="none"/>
              </w:rPr>
              <w:t xml:space="preserve">台账资料档案管理</w:t>
            </w:r>
            <w:r/>
          </w:p>
        </w:tc>
        <w:tc>
          <w:tcPr>
            <w:tcW w:w="282" w:type="pct"/>
            <w:vAlign w:val="center"/>
            <w:vMerge w:val="continue"/>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color w:val="auto"/>
                <w:spacing w:val="1"/>
                <w:sz w:val="18"/>
                <w:szCs w:val="18"/>
                <w:highlight w:val="none"/>
              </w:rPr>
              <w:suppressLineNumbers w:val="0"/>
            </w:pPr>
            <w:r>
              <w:rPr>
                <w:rFonts w:hint="eastAsia" w:ascii="宋体" w:hAnsi="宋体" w:eastAsia="宋体" w:cs="宋体"/>
                <w:color w:val="auto"/>
                <w:spacing w:val="1"/>
                <w:sz w:val="18"/>
                <w:szCs w:val="18"/>
                <w:highlight w:val="none"/>
              </w:rPr>
            </w:r>
            <w:r/>
          </w:p>
        </w:tc>
        <w:tc>
          <w:tcPr>
            <w:tcW w:w="2858" w:type="pct"/>
            <w:vAlign w:val="center"/>
            <w:textDirection w:val="lrTb"/>
            <w:noWrap w:val="false"/>
          </w:tcPr>
          <w:p>
            <w:pPr>
              <w:ind w:left="105" w:right="105"/>
              <w:jc w:val="both"/>
              <w:keepLines w:val="0"/>
              <w:keepNext w:val="0"/>
              <w:spacing w:before="0" w:beforeAutospacing="0" w:after="0" w:afterAutospacing="0" w:line="240" w:lineRule="auto"/>
              <w:widowControl/>
              <w:rPr>
                <w:rFonts w:hint="eastAsia" w:ascii="宋体" w:hAnsi="宋体" w:eastAsia="宋体" w:cs="宋体"/>
                <w:color w:val="auto"/>
                <w:spacing w:val="13"/>
                <w:sz w:val="18"/>
                <w:szCs w:val="18"/>
                <w:highlight w:val="none"/>
                <w:lang w:eastAsia="zh-CN"/>
              </w:rPr>
              <w:suppressLineNumbers w:val="0"/>
            </w:pPr>
            <w:r>
              <w:rPr>
                <w:rFonts w:hint="eastAsia" w:ascii="宋体" w:hAnsi="宋体" w:eastAsia="宋体" w:cs="宋体"/>
                <w:color w:val="auto"/>
                <w:spacing w:val="13"/>
                <w:sz w:val="18"/>
                <w:szCs w:val="18"/>
                <w:highlight w:val="none"/>
                <w:lang w:eastAsia="zh-CN"/>
              </w:rPr>
              <w:t xml:space="preserve">无日常巡查检查台账记录或管理不规范，扣1分</w:t>
            </w:r>
            <w:r/>
          </w:p>
        </w:tc>
        <w:tc>
          <w:tcPr>
            <w:tcW w:w="377" w:type="pct"/>
            <w:vAlign w:val="top"/>
            <w:textDirection w:val="lrTb"/>
            <w:noWrap w:val="false"/>
          </w:tcPr>
          <w:p>
            <w:pPr>
              <w:ind w:left="0" w:right="0"/>
              <w:keepLines w:val="0"/>
              <w:keepNext w:val="0"/>
              <w:spacing w:before="0" w:beforeAutospacing="0" w:after="0" w:afterAutospacing="0" w:line="240" w:lineRule="auto"/>
              <w:widowControl/>
              <w:rPr>
                <w:rFonts w:hint="eastAsia" w:ascii="宋体" w:hAnsi="宋体" w:eastAsia="宋体" w:cs="宋体"/>
                <w:color w:val="auto"/>
                <w:sz w:val="18"/>
                <w:szCs w:val="18"/>
                <w:highlight w:val="none"/>
                <w:lang w:eastAsia="zh-CN"/>
              </w:rPr>
              <w:suppressLineNumbers w:val="0"/>
            </w:pPr>
            <w:r>
              <w:rPr>
                <w:rFonts w:hint="eastAsia" w:ascii="宋体" w:hAnsi="宋体" w:eastAsia="宋体" w:cs="宋体"/>
                <w:color w:val="auto"/>
                <w:sz w:val="18"/>
                <w:szCs w:val="18"/>
                <w:highlight w:val="none"/>
                <w:lang w:eastAsia="zh-CN"/>
              </w:rPr>
            </w:r>
            <w:r/>
          </w:p>
        </w:tc>
      </w:tr>
      <w:tr>
        <w:trPr>
          <w:jc w:val="center"/>
          <w:trHeight w:val="454"/>
        </w:trPr>
        <w:tc>
          <w:tcPr>
            <w:tcW w:w="308" w:type="pct"/>
            <w:vAlign w:val="top"/>
            <w:vMerge w:val="continue"/>
            <w:textDirection w:val="lrTb"/>
            <w:noWrap w:val="false"/>
          </w:tcPr>
          <w:p>
            <w:pPr>
              <w:ind w:left="0" w:right="0"/>
              <w:keepLines w:val="0"/>
              <w:keepNext w:val="0"/>
              <w:spacing w:before="0" w:beforeAutospacing="0" w:after="0" w:afterAutospacing="0" w:line="240" w:lineRule="auto"/>
              <w:widowControl/>
              <w:rPr>
                <w:rFonts w:hint="eastAsia" w:ascii="宋体" w:hAnsi="宋体" w:eastAsia="宋体" w:cs="宋体"/>
                <w:color w:val="auto"/>
                <w:sz w:val="18"/>
                <w:szCs w:val="18"/>
                <w:highlight w:val="none"/>
                <w:lang w:eastAsia="zh-CN"/>
              </w:rPr>
              <w:suppressLineNumbers w:val="0"/>
            </w:pPr>
            <w:r>
              <w:rPr>
                <w:rFonts w:hint="eastAsia" w:ascii="宋体" w:hAnsi="宋体" w:eastAsia="宋体" w:cs="宋体"/>
                <w:color w:val="auto"/>
                <w:sz w:val="18"/>
                <w:szCs w:val="18"/>
                <w:highlight w:val="none"/>
                <w:lang w:eastAsia="zh-CN"/>
              </w:rPr>
            </w:r>
            <w:r/>
          </w:p>
        </w:tc>
        <w:tc>
          <w:tcPr>
            <w:tcW w:w="1172" w:type="pct"/>
            <w:vAlign w:val="top"/>
            <w:vMerge w:val="continue"/>
            <w:textDirection w:val="lrTb"/>
            <w:noWrap w:val="false"/>
          </w:tcPr>
          <w:p>
            <w:pPr>
              <w:ind w:left="0" w:right="0"/>
              <w:keepLines w:val="0"/>
              <w:keepNext w:val="0"/>
              <w:spacing w:before="0" w:beforeAutospacing="0" w:after="0" w:afterAutospacing="0" w:line="240" w:lineRule="auto"/>
              <w:widowControl/>
              <w:rPr>
                <w:rFonts w:hint="eastAsia" w:ascii="宋体" w:hAnsi="宋体" w:eastAsia="宋体" w:cs="宋体"/>
                <w:color w:val="auto"/>
                <w:sz w:val="18"/>
                <w:szCs w:val="18"/>
                <w:highlight w:val="none"/>
                <w:lang w:eastAsia="zh-CN"/>
              </w:rPr>
              <w:suppressLineNumbers w:val="0"/>
            </w:pPr>
            <w:r>
              <w:rPr>
                <w:rFonts w:hint="eastAsia" w:ascii="宋体" w:hAnsi="宋体" w:eastAsia="宋体" w:cs="宋体"/>
                <w:color w:val="auto"/>
                <w:sz w:val="18"/>
                <w:szCs w:val="18"/>
                <w:highlight w:val="none"/>
                <w:lang w:eastAsia="zh-CN"/>
              </w:rPr>
            </w:r>
            <w:r/>
          </w:p>
        </w:tc>
        <w:tc>
          <w:tcPr>
            <w:tcW w:w="282" w:type="pct"/>
            <w:vAlign w:val="center"/>
            <w:vMerge w:val="continue"/>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color w:val="auto"/>
                <w:spacing w:val="1"/>
                <w:sz w:val="18"/>
                <w:szCs w:val="18"/>
                <w:highlight w:val="none"/>
                <w:lang w:eastAsia="zh-CN"/>
              </w:rPr>
              <w:suppressLineNumbers w:val="0"/>
            </w:pPr>
            <w:r>
              <w:rPr>
                <w:rFonts w:hint="eastAsia" w:ascii="宋体" w:hAnsi="宋体" w:eastAsia="宋体" w:cs="宋体"/>
                <w:color w:val="auto"/>
                <w:spacing w:val="1"/>
                <w:sz w:val="18"/>
                <w:szCs w:val="18"/>
                <w:highlight w:val="none"/>
                <w:lang w:eastAsia="zh-CN"/>
              </w:rPr>
            </w:r>
            <w:r/>
          </w:p>
        </w:tc>
        <w:tc>
          <w:tcPr>
            <w:tcW w:w="2858" w:type="pct"/>
            <w:vAlign w:val="center"/>
            <w:textDirection w:val="lrTb"/>
            <w:noWrap w:val="false"/>
          </w:tcPr>
          <w:p>
            <w:pPr>
              <w:ind w:left="105" w:right="105"/>
              <w:jc w:val="both"/>
              <w:keepLines w:val="0"/>
              <w:keepNext w:val="0"/>
              <w:spacing w:before="0" w:beforeAutospacing="0" w:after="0" w:afterAutospacing="0" w:line="240" w:lineRule="auto"/>
              <w:widowControl/>
              <w:rPr>
                <w:rFonts w:hint="eastAsia" w:ascii="宋体" w:hAnsi="宋体" w:eastAsia="宋体" w:cs="宋体"/>
                <w:color w:val="auto"/>
                <w:spacing w:val="13"/>
                <w:sz w:val="18"/>
                <w:szCs w:val="18"/>
                <w:highlight w:val="none"/>
                <w:lang w:eastAsia="zh-CN"/>
              </w:rPr>
              <w:suppressLineNumbers w:val="0"/>
            </w:pPr>
            <w:r>
              <w:rPr>
                <w:rFonts w:hint="eastAsia" w:ascii="宋体" w:hAnsi="宋体" w:eastAsia="宋体" w:cs="宋体"/>
                <w:color w:val="auto"/>
                <w:spacing w:val="13"/>
                <w:sz w:val="18"/>
                <w:szCs w:val="18"/>
                <w:highlight w:val="none"/>
                <w:lang w:eastAsia="zh-CN"/>
              </w:rPr>
              <w:t xml:space="preserve">无食品留样台账记录或管理不规范，扣1分</w:t>
            </w:r>
            <w:r/>
          </w:p>
        </w:tc>
        <w:tc>
          <w:tcPr>
            <w:tcW w:w="377" w:type="pct"/>
            <w:vAlign w:val="top"/>
            <w:textDirection w:val="lrTb"/>
            <w:noWrap w:val="false"/>
          </w:tcPr>
          <w:p>
            <w:pPr>
              <w:ind w:left="0" w:right="0"/>
              <w:keepLines w:val="0"/>
              <w:keepNext w:val="0"/>
              <w:spacing w:before="0" w:beforeAutospacing="0" w:after="0" w:afterAutospacing="0" w:line="240" w:lineRule="auto"/>
              <w:widowControl/>
              <w:rPr>
                <w:rFonts w:hint="eastAsia" w:ascii="宋体" w:hAnsi="宋体" w:eastAsia="宋体" w:cs="宋体"/>
                <w:color w:val="auto"/>
                <w:sz w:val="18"/>
                <w:szCs w:val="18"/>
                <w:highlight w:val="none"/>
                <w:lang w:eastAsia="zh-CN"/>
              </w:rPr>
              <w:suppressLineNumbers w:val="0"/>
            </w:pPr>
            <w:r>
              <w:rPr>
                <w:rFonts w:hint="eastAsia" w:ascii="宋体" w:hAnsi="宋体" w:eastAsia="宋体" w:cs="宋体"/>
                <w:color w:val="auto"/>
                <w:sz w:val="18"/>
                <w:szCs w:val="18"/>
                <w:highlight w:val="none"/>
                <w:lang w:eastAsia="zh-CN"/>
              </w:rPr>
            </w:r>
            <w:r/>
          </w:p>
        </w:tc>
      </w:tr>
      <w:tr>
        <w:trPr>
          <w:jc w:val="center"/>
          <w:trHeight w:val="454"/>
        </w:trPr>
        <w:tc>
          <w:tcPr>
            <w:tcW w:w="308" w:type="pct"/>
            <w:vAlign w:val="top"/>
            <w:vMerge w:val="continue"/>
            <w:textDirection w:val="lrTb"/>
            <w:noWrap w:val="false"/>
          </w:tcPr>
          <w:p>
            <w:pPr>
              <w:ind w:left="0" w:right="0"/>
              <w:keepLines w:val="0"/>
              <w:keepNext w:val="0"/>
              <w:spacing w:before="0" w:beforeAutospacing="0" w:after="0" w:afterAutospacing="0" w:line="240" w:lineRule="auto"/>
              <w:widowControl/>
              <w:rPr>
                <w:rFonts w:hint="eastAsia" w:ascii="宋体" w:hAnsi="宋体" w:eastAsia="宋体" w:cs="宋体"/>
                <w:color w:val="auto"/>
                <w:sz w:val="18"/>
                <w:szCs w:val="18"/>
                <w:highlight w:val="none"/>
                <w:lang w:eastAsia="zh-CN"/>
              </w:rPr>
              <w:suppressLineNumbers w:val="0"/>
            </w:pPr>
            <w:r>
              <w:rPr>
                <w:rFonts w:hint="eastAsia" w:ascii="宋体" w:hAnsi="宋体" w:eastAsia="宋体" w:cs="宋体"/>
                <w:color w:val="auto"/>
                <w:sz w:val="18"/>
                <w:szCs w:val="18"/>
                <w:highlight w:val="none"/>
                <w:lang w:eastAsia="zh-CN"/>
              </w:rPr>
            </w:r>
            <w:r/>
          </w:p>
        </w:tc>
        <w:tc>
          <w:tcPr>
            <w:tcW w:w="1172" w:type="pct"/>
            <w:vAlign w:val="top"/>
            <w:vMerge w:val="continue"/>
            <w:textDirection w:val="lrTb"/>
            <w:noWrap w:val="false"/>
          </w:tcPr>
          <w:p>
            <w:pPr>
              <w:ind w:left="0" w:right="0"/>
              <w:keepLines w:val="0"/>
              <w:keepNext w:val="0"/>
              <w:spacing w:before="0" w:beforeAutospacing="0" w:after="0" w:afterAutospacing="0" w:line="240" w:lineRule="auto"/>
              <w:widowControl/>
              <w:rPr>
                <w:rFonts w:hint="eastAsia" w:ascii="宋体" w:hAnsi="宋体" w:eastAsia="宋体" w:cs="宋体"/>
                <w:color w:val="auto"/>
                <w:sz w:val="18"/>
                <w:szCs w:val="18"/>
                <w:highlight w:val="none"/>
                <w:lang w:eastAsia="zh-CN"/>
              </w:rPr>
              <w:suppressLineNumbers w:val="0"/>
            </w:pPr>
            <w:r>
              <w:rPr>
                <w:rFonts w:hint="eastAsia" w:ascii="宋体" w:hAnsi="宋体" w:eastAsia="宋体" w:cs="宋体"/>
                <w:color w:val="auto"/>
                <w:sz w:val="18"/>
                <w:szCs w:val="18"/>
                <w:highlight w:val="none"/>
                <w:lang w:eastAsia="zh-CN"/>
              </w:rPr>
            </w:r>
            <w:r/>
          </w:p>
        </w:tc>
        <w:tc>
          <w:tcPr>
            <w:tcW w:w="282" w:type="pct"/>
            <w:vAlign w:val="center"/>
            <w:vMerge w:val="continue"/>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color w:val="auto"/>
                <w:spacing w:val="1"/>
                <w:sz w:val="18"/>
                <w:szCs w:val="18"/>
                <w:highlight w:val="none"/>
                <w:lang w:eastAsia="zh-CN"/>
              </w:rPr>
              <w:suppressLineNumbers w:val="0"/>
            </w:pPr>
            <w:r>
              <w:rPr>
                <w:rFonts w:hint="eastAsia" w:ascii="宋体" w:hAnsi="宋体" w:eastAsia="宋体" w:cs="宋体"/>
                <w:color w:val="auto"/>
                <w:spacing w:val="1"/>
                <w:sz w:val="18"/>
                <w:szCs w:val="18"/>
                <w:highlight w:val="none"/>
                <w:lang w:eastAsia="zh-CN"/>
              </w:rPr>
            </w:r>
            <w:r/>
          </w:p>
        </w:tc>
        <w:tc>
          <w:tcPr>
            <w:tcW w:w="2858" w:type="pct"/>
            <w:vAlign w:val="center"/>
            <w:textDirection w:val="lrTb"/>
            <w:noWrap w:val="false"/>
          </w:tcPr>
          <w:p>
            <w:pPr>
              <w:ind w:left="105" w:right="105"/>
              <w:jc w:val="both"/>
              <w:keepLines w:val="0"/>
              <w:keepNext w:val="0"/>
              <w:spacing w:before="0" w:beforeAutospacing="0" w:after="0" w:afterAutospacing="0" w:line="240" w:lineRule="auto"/>
              <w:widowControl/>
              <w:rPr>
                <w:rFonts w:hint="eastAsia" w:ascii="宋体" w:hAnsi="宋体" w:eastAsia="宋体" w:cs="宋体"/>
                <w:color w:val="auto"/>
                <w:spacing w:val="13"/>
                <w:sz w:val="18"/>
                <w:szCs w:val="18"/>
                <w:highlight w:val="none"/>
                <w:lang w:eastAsia="zh-CN"/>
              </w:rPr>
              <w:suppressLineNumbers w:val="0"/>
            </w:pPr>
            <w:r>
              <w:rPr>
                <w:rFonts w:hint="eastAsia" w:ascii="宋体" w:hAnsi="宋体" w:eastAsia="宋体" w:cs="宋体"/>
                <w:color w:val="auto"/>
                <w:spacing w:val="13"/>
                <w:sz w:val="18"/>
                <w:szCs w:val="18"/>
                <w:highlight w:val="none"/>
                <w:lang w:eastAsia="zh-CN"/>
              </w:rPr>
              <w:t xml:space="preserve">未按规定实行员工薪酬备案，每次扣1分</w:t>
            </w:r>
            <w:r/>
          </w:p>
        </w:tc>
        <w:tc>
          <w:tcPr>
            <w:tcW w:w="377" w:type="pct"/>
            <w:vAlign w:val="top"/>
            <w:textDirection w:val="lrTb"/>
            <w:noWrap w:val="false"/>
          </w:tcPr>
          <w:p>
            <w:pPr>
              <w:ind w:left="0" w:right="0"/>
              <w:keepLines w:val="0"/>
              <w:keepNext w:val="0"/>
              <w:spacing w:before="0" w:beforeAutospacing="0" w:after="0" w:afterAutospacing="0" w:line="240" w:lineRule="auto"/>
              <w:widowControl/>
              <w:rPr>
                <w:rFonts w:hint="eastAsia" w:ascii="宋体" w:hAnsi="宋体" w:eastAsia="宋体" w:cs="宋体"/>
                <w:color w:val="auto"/>
                <w:sz w:val="18"/>
                <w:szCs w:val="18"/>
                <w:highlight w:val="none"/>
                <w:lang w:eastAsia="zh-CN"/>
              </w:rPr>
              <w:suppressLineNumbers w:val="0"/>
            </w:pPr>
            <w:r>
              <w:rPr>
                <w:rFonts w:hint="eastAsia" w:ascii="宋体" w:hAnsi="宋体" w:eastAsia="宋体" w:cs="宋体"/>
                <w:color w:val="auto"/>
                <w:sz w:val="18"/>
                <w:szCs w:val="18"/>
                <w:highlight w:val="none"/>
                <w:lang w:eastAsia="zh-CN"/>
              </w:rPr>
            </w:r>
            <w:r/>
          </w:p>
        </w:tc>
      </w:tr>
      <w:tr>
        <w:trPr>
          <w:jc w:val="center"/>
          <w:trHeight w:val="454"/>
        </w:trPr>
        <w:tc>
          <w:tcPr>
            <w:tcW w:w="308" w:type="pct"/>
            <w:vAlign w:val="top"/>
            <w:vMerge w:val="continue"/>
            <w:textDirection w:val="lrTb"/>
            <w:noWrap w:val="false"/>
          </w:tcPr>
          <w:p>
            <w:pPr>
              <w:ind w:left="0" w:right="0"/>
              <w:keepLines w:val="0"/>
              <w:keepNext w:val="0"/>
              <w:spacing w:before="0" w:beforeAutospacing="0" w:after="0" w:afterAutospacing="0" w:line="240" w:lineRule="auto"/>
              <w:widowControl/>
              <w:rPr>
                <w:rFonts w:hint="eastAsia" w:ascii="宋体" w:hAnsi="宋体" w:eastAsia="宋体" w:cs="宋体"/>
                <w:color w:val="auto"/>
                <w:sz w:val="18"/>
                <w:szCs w:val="18"/>
                <w:highlight w:val="none"/>
                <w:lang w:eastAsia="zh-CN"/>
              </w:rPr>
              <w:suppressLineNumbers w:val="0"/>
            </w:pPr>
            <w:r>
              <w:rPr>
                <w:rFonts w:hint="eastAsia" w:ascii="宋体" w:hAnsi="宋体" w:eastAsia="宋体" w:cs="宋体"/>
                <w:color w:val="auto"/>
                <w:sz w:val="18"/>
                <w:szCs w:val="18"/>
                <w:highlight w:val="none"/>
                <w:lang w:eastAsia="zh-CN"/>
              </w:rPr>
            </w:r>
            <w:r/>
          </w:p>
        </w:tc>
        <w:tc>
          <w:tcPr>
            <w:tcW w:w="1172" w:type="pct"/>
            <w:vAlign w:val="top"/>
            <w:vMerge w:val="continue"/>
            <w:textDirection w:val="lrTb"/>
            <w:noWrap w:val="false"/>
          </w:tcPr>
          <w:p>
            <w:pPr>
              <w:ind w:left="0" w:right="0"/>
              <w:keepLines w:val="0"/>
              <w:keepNext w:val="0"/>
              <w:spacing w:before="0" w:beforeAutospacing="0" w:after="0" w:afterAutospacing="0" w:line="240" w:lineRule="auto"/>
              <w:widowControl/>
              <w:rPr>
                <w:rFonts w:hint="eastAsia" w:ascii="宋体" w:hAnsi="宋体" w:eastAsia="宋体" w:cs="宋体"/>
                <w:color w:val="auto"/>
                <w:sz w:val="18"/>
                <w:szCs w:val="18"/>
                <w:highlight w:val="none"/>
                <w:lang w:eastAsia="zh-CN"/>
              </w:rPr>
              <w:suppressLineNumbers w:val="0"/>
            </w:pPr>
            <w:r>
              <w:rPr>
                <w:rFonts w:hint="eastAsia" w:ascii="宋体" w:hAnsi="宋体" w:eastAsia="宋体" w:cs="宋体"/>
                <w:color w:val="auto"/>
                <w:sz w:val="18"/>
                <w:szCs w:val="18"/>
                <w:highlight w:val="none"/>
                <w:lang w:eastAsia="zh-CN"/>
              </w:rPr>
            </w:r>
            <w:r/>
          </w:p>
        </w:tc>
        <w:tc>
          <w:tcPr>
            <w:tcW w:w="282" w:type="pct"/>
            <w:vAlign w:val="center"/>
            <w:vMerge w:val="continue"/>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color w:val="auto"/>
                <w:spacing w:val="1"/>
                <w:sz w:val="18"/>
                <w:szCs w:val="18"/>
                <w:highlight w:val="none"/>
                <w:lang w:eastAsia="zh-CN"/>
              </w:rPr>
              <w:suppressLineNumbers w:val="0"/>
            </w:pPr>
            <w:r>
              <w:rPr>
                <w:rFonts w:hint="eastAsia" w:ascii="宋体" w:hAnsi="宋体" w:eastAsia="宋体" w:cs="宋体"/>
                <w:color w:val="auto"/>
                <w:spacing w:val="1"/>
                <w:sz w:val="18"/>
                <w:szCs w:val="18"/>
                <w:highlight w:val="none"/>
                <w:lang w:eastAsia="zh-CN"/>
              </w:rPr>
            </w:r>
            <w:r/>
          </w:p>
        </w:tc>
        <w:tc>
          <w:tcPr>
            <w:tcW w:w="2858" w:type="pct"/>
            <w:vAlign w:val="center"/>
            <w:textDirection w:val="lrTb"/>
            <w:noWrap w:val="false"/>
          </w:tcPr>
          <w:p>
            <w:pPr>
              <w:ind w:left="105" w:right="105"/>
              <w:jc w:val="both"/>
              <w:keepLines w:val="0"/>
              <w:keepNext w:val="0"/>
              <w:spacing w:before="0" w:beforeAutospacing="0" w:after="0" w:afterAutospacing="0" w:line="240" w:lineRule="auto"/>
              <w:widowControl/>
              <w:rPr>
                <w:rFonts w:hint="eastAsia" w:ascii="宋体" w:hAnsi="宋体" w:eastAsia="宋体" w:cs="宋体"/>
                <w:color w:val="auto"/>
                <w:spacing w:val="13"/>
                <w:sz w:val="18"/>
                <w:szCs w:val="18"/>
                <w:highlight w:val="none"/>
                <w:lang w:eastAsia="zh-CN"/>
              </w:rPr>
              <w:suppressLineNumbers w:val="0"/>
            </w:pPr>
            <w:r>
              <w:rPr>
                <w:rFonts w:hint="eastAsia" w:ascii="宋体" w:hAnsi="宋体" w:eastAsia="宋体" w:cs="宋体"/>
                <w:color w:val="auto"/>
                <w:spacing w:val="13"/>
                <w:sz w:val="18"/>
                <w:szCs w:val="18"/>
                <w:highlight w:val="none"/>
                <w:lang w:eastAsia="zh-CN"/>
              </w:rPr>
              <w:t xml:space="preserve">无问题反馈处理台账记录或管理不规范，扣1分</w:t>
            </w:r>
            <w:r/>
          </w:p>
        </w:tc>
        <w:tc>
          <w:tcPr>
            <w:tcW w:w="377" w:type="pct"/>
            <w:vAlign w:val="top"/>
            <w:textDirection w:val="lrTb"/>
            <w:noWrap w:val="false"/>
          </w:tcPr>
          <w:p>
            <w:pPr>
              <w:ind w:left="0" w:right="0"/>
              <w:keepLines w:val="0"/>
              <w:keepNext w:val="0"/>
              <w:spacing w:before="0" w:beforeAutospacing="0" w:after="0" w:afterAutospacing="0" w:line="240" w:lineRule="auto"/>
              <w:widowControl/>
              <w:rPr>
                <w:rFonts w:hint="eastAsia" w:ascii="宋体" w:hAnsi="宋体" w:eastAsia="宋体" w:cs="宋体"/>
                <w:color w:val="auto"/>
                <w:sz w:val="18"/>
                <w:szCs w:val="18"/>
                <w:highlight w:val="none"/>
                <w:lang w:eastAsia="zh-CN"/>
              </w:rPr>
              <w:suppressLineNumbers w:val="0"/>
            </w:pPr>
            <w:r>
              <w:rPr>
                <w:rFonts w:hint="eastAsia" w:ascii="宋体" w:hAnsi="宋体" w:eastAsia="宋体" w:cs="宋体"/>
                <w:color w:val="auto"/>
                <w:sz w:val="18"/>
                <w:szCs w:val="18"/>
                <w:highlight w:val="none"/>
                <w:lang w:eastAsia="zh-CN"/>
              </w:rPr>
            </w:r>
            <w:r/>
          </w:p>
        </w:tc>
      </w:tr>
      <w:tr>
        <w:trPr>
          <w:jc w:val="center"/>
          <w:trHeight w:val="454"/>
        </w:trPr>
        <w:tc>
          <w:tcPr>
            <w:tcW w:w="308" w:type="pct"/>
            <w:vAlign w:val="top"/>
            <w:vMerge w:val="continue"/>
            <w:textDirection w:val="lrTb"/>
            <w:noWrap w:val="false"/>
          </w:tcPr>
          <w:p>
            <w:pPr>
              <w:ind w:left="0" w:right="0"/>
              <w:keepLines w:val="0"/>
              <w:keepNext w:val="0"/>
              <w:spacing w:before="0" w:beforeAutospacing="0" w:after="0" w:afterAutospacing="0" w:line="240" w:lineRule="auto"/>
              <w:widowControl/>
              <w:rPr>
                <w:rFonts w:hint="eastAsia" w:ascii="宋体" w:hAnsi="宋体" w:eastAsia="宋体" w:cs="宋体"/>
                <w:color w:val="auto"/>
                <w:sz w:val="18"/>
                <w:szCs w:val="18"/>
                <w:highlight w:val="none"/>
                <w:lang w:eastAsia="zh-CN"/>
              </w:rPr>
              <w:suppressLineNumbers w:val="0"/>
            </w:pPr>
            <w:r>
              <w:rPr>
                <w:rFonts w:hint="eastAsia" w:ascii="宋体" w:hAnsi="宋体" w:eastAsia="宋体" w:cs="宋体"/>
                <w:color w:val="auto"/>
                <w:sz w:val="18"/>
                <w:szCs w:val="18"/>
                <w:highlight w:val="none"/>
                <w:lang w:eastAsia="zh-CN"/>
              </w:rPr>
            </w:r>
            <w:r/>
          </w:p>
        </w:tc>
        <w:tc>
          <w:tcPr>
            <w:tcW w:w="1172" w:type="pct"/>
            <w:vAlign w:val="top"/>
            <w:vMerge w:val="continue"/>
            <w:textDirection w:val="lrTb"/>
            <w:noWrap w:val="false"/>
          </w:tcPr>
          <w:p>
            <w:pPr>
              <w:ind w:left="0" w:right="0"/>
              <w:keepLines w:val="0"/>
              <w:keepNext w:val="0"/>
              <w:spacing w:before="0" w:beforeAutospacing="0" w:after="0" w:afterAutospacing="0" w:line="240" w:lineRule="auto"/>
              <w:widowControl/>
              <w:rPr>
                <w:rFonts w:hint="eastAsia" w:ascii="宋体" w:hAnsi="宋体" w:eastAsia="宋体" w:cs="宋体"/>
                <w:color w:val="auto"/>
                <w:sz w:val="18"/>
                <w:szCs w:val="18"/>
                <w:highlight w:val="none"/>
                <w:lang w:eastAsia="zh-CN"/>
              </w:rPr>
              <w:suppressLineNumbers w:val="0"/>
            </w:pPr>
            <w:r>
              <w:rPr>
                <w:rFonts w:hint="eastAsia" w:ascii="宋体" w:hAnsi="宋体" w:eastAsia="宋体" w:cs="宋体"/>
                <w:color w:val="auto"/>
                <w:sz w:val="18"/>
                <w:szCs w:val="18"/>
                <w:highlight w:val="none"/>
                <w:lang w:eastAsia="zh-CN"/>
              </w:rPr>
            </w:r>
            <w:r/>
          </w:p>
        </w:tc>
        <w:tc>
          <w:tcPr>
            <w:tcW w:w="282" w:type="pct"/>
            <w:vAlign w:val="center"/>
            <w:vMerge w:val="continue"/>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color w:val="auto"/>
                <w:spacing w:val="1"/>
                <w:sz w:val="18"/>
                <w:szCs w:val="18"/>
                <w:highlight w:val="none"/>
                <w:lang w:eastAsia="zh-CN"/>
              </w:rPr>
              <w:suppressLineNumbers w:val="0"/>
            </w:pPr>
            <w:r>
              <w:rPr>
                <w:rFonts w:hint="eastAsia" w:ascii="宋体" w:hAnsi="宋体" w:eastAsia="宋体" w:cs="宋体"/>
                <w:color w:val="auto"/>
                <w:spacing w:val="1"/>
                <w:sz w:val="18"/>
                <w:szCs w:val="18"/>
                <w:highlight w:val="none"/>
                <w:lang w:eastAsia="zh-CN"/>
              </w:rPr>
            </w:r>
            <w:r/>
          </w:p>
        </w:tc>
        <w:tc>
          <w:tcPr>
            <w:tcW w:w="2858" w:type="pct"/>
            <w:vAlign w:val="center"/>
            <w:textDirection w:val="lrTb"/>
            <w:noWrap w:val="false"/>
          </w:tcPr>
          <w:p>
            <w:pPr>
              <w:ind w:left="105" w:right="105"/>
              <w:jc w:val="both"/>
              <w:keepLines w:val="0"/>
              <w:keepNext w:val="0"/>
              <w:spacing w:before="0" w:beforeAutospacing="0" w:after="0" w:afterAutospacing="0" w:line="240" w:lineRule="auto"/>
              <w:widowControl/>
              <w:rPr>
                <w:rFonts w:hint="eastAsia" w:ascii="宋体" w:hAnsi="宋体" w:eastAsia="宋体" w:cs="宋体"/>
                <w:color w:val="auto"/>
                <w:spacing w:val="13"/>
                <w:sz w:val="18"/>
                <w:szCs w:val="18"/>
                <w:highlight w:val="none"/>
                <w:lang w:eastAsia="zh-CN"/>
              </w:rPr>
              <w:suppressLineNumbers w:val="0"/>
            </w:pPr>
            <w:r>
              <w:rPr>
                <w:rFonts w:hint="eastAsia" w:ascii="宋体" w:hAnsi="宋体" w:eastAsia="宋体" w:cs="宋体"/>
                <w:color w:val="auto"/>
                <w:spacing w:val="13"/>
                <w:sz w:val="18"/>
                <w:szCs w:val="18"/>
                <w:highlight w:val="none"/>
                <w:lang w:eastAsia="zh-CN"/>
              </w:rPr>
              <w:t xml:space="preserve">无员工教育培训台账记录或管理不规范，扣1分</w:t>
            </w:r>
            <w:r/>
          </w:p>
        </w:tc>
        <w:tc>
          <w:tcPr>
            <w:tcW w:w="377" w:type="pct"/>
            <w:vAlign w:val="top"/>
            <w:textDirection w:val="lrTb"/>
            <w:noWrap w:val="false"/>
          </w:tcPr>
          <w:p>
            <w:pPr>
              <w:ind w:left="0" w:right="0"/>
              <w:keepLines w:val="0"/>
              <w:keepNext w:val="0"/>
              <w:spacing w:before="0" w:beforeAutospacing="0" w:after="0" w:afterAutospacing="0" w:line="240" w:lineRule="auto"/>
              <w:widowControl/>
              <w:rPr>
                <w:rFonts w:hint="eastAsia" w:ascii="宋体" w:hAnsi="宋体" w:eastAsia="宋体" w:cs="宋体"/>
                <w:color w:val="auto"/>
                <w:sz w:val="18"/>
                <w:szCs w:val="18"/>
                <w:highlight w:val="none"/>
                <w:lang w:eastAsia="zh-CN"/>
              </w:rPr>
              <w:suppressLineNumbers w:val="0"/>
            </w:pPr>
            <w:r>
              <w:rPr>
                <w:rFonts w:hint="eastAsia" w:ascii="宋体" w:hAnsi="宋体" w:eastAsia="宋体" w:cs="宋体"/>
                <w:color w:val="auto"/>
                <w:sz w:val="18"/>
                <w:szCs w:val="18"/>
                <w:highlight w:val="none"/>
                <w:lang w:eastAsia="zh-CN"/>
              </w:rPr>
            </w:r>
            <w:r/>
          </w:p>
        </w:tc>
      </w:tr>
      <w:tr>
        <w:trPr>
          <w:jc w:val="center"/>
          <w:trHeight w:val="454"/>
        </w:trPr>
        <w:tc>
          <w:tcPr>
            <w:tcW w:w="308" w:type="pct"/>
            <w:vAlign w:val="top"/>
            <w:vMerge w:val="continue"/>
            <w:textDirection w:val="lrTb"/>
            <w:noWrap w:val="false"/>
          </w:tcPr>
          <w:p>
            <w:pPr>
              <w:ind w:left="0" w:right="0"/>
              <w:keepLines w:val="0"/>
              <w:keepNext w:val="0"/>
              <w:spacing w:before="0" w:beforeAutospacing="0" w:after="0" w:afterAutospacing="0" w:line="240" w:lineRule="auto"/>
              <w:widowControl/>
              <w:rPr>
                <w:rFonts w:hint="eastAsia" w:ascii="宋体" w:hAnsi="宋体" w:eastAsia="宋体" w:cs="宋体"/>
                <w:color w:val="auto"/>
                <w:sz w:val="18"/>
                <w:szCs w:val="18"/>
                <w:highlight w:val="none"/>
                <w:lang w:eastAsia="zh-CN"/>
              </w:rPr>
              <w:suppressLineNumbers w:val="0"/>
            </w:pPr>
            <w:r>
              <w:rPr>
                <w:rFonts w:hint="eastAsia" w:ascii="宋体" w:hAnsi="宋体" w:eastAsia="宋体" w:cs="宋体"/>
                <w:color w:val="auto"/>
                <w:sz w:val="18"/>
                <w:szCs w:val="18"/>
                <w:highlight w:val="none"/>
                <w:lang w:eastAsia="zh-CN"/>
              </w:rPr>
            </w:r>
            <w:r/>
          </w:p>
        </w:tc>
        <w:tc>
          <w:tcPr>
            <w:tcW w:w="1172" w:type="pct"/>
            <w:vAlign w:val="top"/>
            <w:vMerge w:val="continue"/>
            <w:textDirection w:val="lrTb"/>
            <w:noWrap w:val="false"/>
          </w:tcPr>
          <w:p>
            <w:pPr>
              <w:ind w:left="0" w:right="0"/>
              <w:keepLines w:val="0"/>
              <w:keepNext w:val="0"/>
              <w:spacing w:before="0" w:beforeAutospacing="0" w:after="0" w:afterAutospacing="0" w:line="240" w:lineRule="auto"/>
              <w:widowControl/>
              <w:rPr>
                <w:rFonts w:hint="eastAsia" w:ascii="宋体" w:hAnsi="宋体" w:eastAsia="宋体" w:cs="宋体"/>
                <w:color w:val="auto"/>
                <w:sz w:val="18"/>
                <w:szCs w:val="18"/>
                <w:highlight w:val="none"/>
                <w:lang w:eastAsia="zh-CN"/>
              </w:rPr>
              <w:suppressLineNumbers w:val="0"/>
            </w:pPr>
            <w:r>
              <w:rPr>
                <w:rFonts w:hint="eastAsia" w:ascii="宋体" w:hAnsi="宋体" w:eastAsia="宋体" w:cs="宋体"/>
                <w:color w:val="auto"/>
                <w:sz w:val="18"/>
                <w:szCs w:val="18"/>
                <w:highlight w:val="none"/>
                <w:lang w:eastAsia="zh-CN"/>
              </w:rPr>
            </w:r>
            <w:r/>
          </w:p>
        </w:tc>
        <w:tc>
          <w:tcPr>
            <w:tcW w:w="282" w:type="pct"/>
            <w:vAlign w:val="center"/>
            <w:vMerge w:val="continue"/>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color w:val="auto"/>
                <w:spacing w:val="1"/>
                <w:sz w:val="18"/>
                <w:szCs w:val="18"/>
                <w:highlight w:val="none"/>
                <w:lang w:eastAsia="zh-CN"/>
              </w:rPr>
              <w:suppressLineNumbers w:val="0"/>
            </w:pPr>
            <w:r>
              <w:rPr>
                <w:rFonts w:hint="eastAsia" w:ascii="宋体" w:hAnsi="宋体" w:eastAsia="宋体" w:cs="宋体"/>
                <w:color w:val="auto"/>
                <w:spacing w:val="1"/>
                <w:sz w:val="18"/>
                <w:szCs w:val="18"/>
                <w:highlight w:val="none"/>
                <w:lang w:eastAsia="zh-CN"/>
              </w:rPr>
            </w:r>
            <w:r/>
          </w:p>
        </w:tc>
        <w:tc>
          <w:tcPr>
            <w:tcW w:w="2858" w:type="pct"/>
            <w:vAlign w:val="center"/>
            <w:textDirection w:val="lrTb"/>
            <w:noWrap w:val="false"/>
          </w:tcPr>
          <w:p>
            <w:pPr>
              <w:ind w:left="105" w:right="105"/>
              <w:jc w:val="both"/>
              <w:keepLines w:val="0"/>
              <w:keepNext w:val="0"/>
              <w:spacing w:before="0" w:beforeAutospacing="0" w:after="0" w:afterAutospacing="0" w:line="240" w:lineRule="auto"/>
              <w:widowControl/>
              <w:rPr>
                <w:rFonts w:hint="eastAsia" w:ascii="宋体" w:hAnsi="宋体" w:eastAsia="宋体" w:cs="宋体"/>
                <w:color w:val="auto"/>
                <w:spacing w:val="13"/>
                <w:sz w:val="18"/>
                <w:szCs w:val="18"/>
                <w:highlight w:val="none"/>
                <w:lang w:eastAsia="zh-CN"/>
              </w:rPr>
              <w:suppressLineNumbers w:val="0"/>
            </w:pPr>
            <w:r>
              <w:rPr>
                <w:rFonts w:hint="eastAsia" w:ascii="宋体" w:hAnsi="宋体" w:eastAsia="宋体" w:cs="宋体"/>
                <w:color w:val="auto"/>
                <w:spacing w:val="13"/>
                <w:sz w:val="18"/>
                <w:szCs w:val="18"/>
                <w:highlight w:val="none"/>
                <w:lang w:eastAsia="zh-CN"/>
              </w:rPr>
              <w:t xml:space="preserve">无内部管理监督考核台账资料或管理不规范，扣1分</w:t>
            </w:r>
            <w:r/>
          </w:p>
        </w:tc>
        <w:tc>
          <w:tcPr>
            <w:tcW w:w="377" w:type="pct"/>
            <w:vAlign w:val="top"/>
            <w:textDirection w:val="lrTb"/>
            <w:noWrap w:val="false"/>
          </w:tcPr>
          <w:p>
            <w:pPr>
              <w:ind w:left="0" w:right="0"/>
              <w:keepLines w:val="0"/>
              <w:keepNext w:val="0"/>
              <w:spacing w:before="0" w:beforeAutospacing="0" w:after="0" w:afterAutospacing="0" w:line="240" w:lineRule="auto"/>
              <w:widowControl/>
              <w:rPr>
                <w:rFonts w:hint="eastAsia" w:ascii="宋体" w:hAnsi="宋体" w:eastAsia="宋体" w:cs="宋体"/>
                <w:color w:val="auto"/>
                <w:sz w:val="18"/>
                <w:szCs w:val="18"/>
                <w:highlight w:val="none"/>
                <w:lang w:eastAsia="zh-CN"/>
              </w:rPr>
              <w:suppressLineNumbers w:val="0"/>
            </w:pPr>
            <w:r>
              <w:rPr>
                <w:rFonts w:hint="eastAsia" w:ascii="宋体" w:hAnsi="宋体" w:eastAsia="宋体" w:cs="宋体"/>
                <w:color w:val="auto"/>
                <w:sz w:val="18"/>
                <w:szCs w:val="18"/>
                <w:highlight w:val="none"/>
                <w:lang w:eastAsia="zh-CN"/>
              </w:rPr>
            </w:r>
            <w:r/>
          </w:p>
        </w:tc>
      </w:tr>
      <w:tr>
        <w:trPr>
          <w:jc w:val="center"/>
          <w:trHeight w:val="454"/>
        </w:trPr>
        <w:tc>
          <w:tcPr>
            <w:tcW w:w="308" w:type="pct"/>
            <w:vAlign w:val="top"/>
            <w:vMerge w:val="continue"/>
            <w:textDirection w:val="lrTb"/>
            <w:noWrap w:val="false"/>
          </w:tcPr>
          <w:p>
            <w:pPr>
              <w:ind w:left="0" w:right="0"/>
              <w:keepLines w:val="0"/>
              <w:keepNext w:val="0"/>
              <w:spacing w:before="0" w:beforeAutospacing="0" w:after="0" w:afterAutospacing="0" w:line="240" w:lineRule="auto"/>
              <w:widowControl/>
              <w:rPr>
                <w:rFonts w:hint="eastAsia" w:ascii="宋体" w:hAnsi="宋体" w:eastAsia="宋体" w:cs="宋体"/>
                <w:color w:val="auto"/>
                <w:sz w:val="18"/>
                <w:szCs w:val="18"/>
                <w:highlight w:val="none"/>
                <w:lang w:eastAsia="zh-CN"/>
              </w:rPr>
              <w:suppressLineNumbers w:val="0"/>
            </w:pPr>
            <w:r>
              <w:rPr>
                <w:rFonts w:hint="eastAsia" w:ascii="宋体" w:hAnsi="宋体" w:eastAsia="宋体" w:cs="宋体"/>
                <w:color w:val="auto"/>
                <w:sz w:val="18"/>
                <w:szCs w:val="18"/>
                <w:highlight w:val="none"/>
                <w:lang w:eastAsia="zh-CN"/>
              </w:rPr>
            </w:r>
            <w:r/>
          </w:p>
        </w:tc>
        <w:tc>
          <w:tcPr>
            <w:tcW w:w="1172" w:type="pct"/>
            <w:vAlign w:val="top"/>
            <w:vMerge w:val="continue"/>
            <w:textDirection w:val="lrTb"/>
            <w:noWrap w:val="false"/>
          </w:tcPr>
          <w:p>
            <w:pPr>
              <w:ind w:left="0" w:right="0"/>
              <w:keepLines w:val="0"/>
              <w:keepNext w:val="0"/>
              <w:spacing w:before="0" w:beforeAutospacing="0" w:after="0" w:afterAutospacing="0" w:line="240" w:lineRule="auto"/>
              <w:widowControl/>
              <w:rPr>
                <w:rFonts w:hint="eastAsia" w:ascii="宋体" w:hAnsi="宋体" w:eastAsia="宋体" w:cs="宋体"/>
                <w:color w:val="auto"/>
                <w:sz w:val="18"/>
                <w:szCs w:val="18"/>
                <w:highlight w:val="none"/>
                <w:lang w:eastAsia="zh-CN"/>
              </w:rPr>
              <w:suppressLineNumbers w:val="0"/>
            </w:pPr>
            <w:r>
              <w:rPr>
                <w:rFonts w:hint="eastAsia" w:ascii="宋体" w:hAnsi="宋体" w:eastAsia="宋体" w:cs="宋体"/>
                <w:color w:val="auto"/>
                <w:sz w:val="18"/>
                <w:szCs w:val="18"/>
                <w:highlight w:val="none"/>
                <w:lang w:eastAsia="zh-CN"/>
              </w:rPr>
            </w:r>
            <w:r/>
          </w:p>
        </w:tc>
        <w:tc>
          <w:tcPr>
            <w:tcW w:w="282" w:type="pct"/>
            <w:vAlign w:val="center"/>
            <w:vMerge w:val="continue"/>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color w:val="auto"/>
                <w:spacing w:val="1"/>
                <w:sz w:val="18"/>
                <w:szCs w:val="18"/>
                <w:highlight w:val="none"/>
                <w:lang w:eastAsia="zh-CN"/>
              </w:rPr>
              <w:suppressLineNumbers w:val="0"/>
            </w:pPr>
            <w:r>
              <w:rPr>
                <w:rFonts w:hint="eastAsia" w:ascii="宋体" w:hAnsi="宋体" w:eastAsia="宋体" w:cs="宋体"/>
                <w:color w:val="auto"/>
                <w:spacing w:val="1"/>
                <w:sz w:val="18"/>
                <w:szCs w:val="18"/>
                <w:highlight w:val="none"/>
                <w:lang w:eastAsia="zh-CN"/>
              </w:rPr>
            </w:r>
            <w:r/>
          </w:p>
        </w:tc>
        <w:tc>
          <w:tcPr>
            <w:tcW w:w="2858" w:type="pct"/>
            <w:vAlign w:val="center"/>
            <w:textDirection w:val="lrTb"/>
            <w:noWrap w:val="false"/>
          </w:tcPr>
          <w:p>
            <w:pPr>
              <w:ind w:left="105" w:right="105"/>
              <w:jc w:val="both"/>
              <w:keepLines w:val="0"/>
              <w:keepNext w:val="0"/>
              <w:spacing w:before="0" w:beforeAutospacing="0" w:after="0" w:afterAutospacing="0" w:line="240" w:lineRule="auto"/>
              <w:widowControl/>
              <w:rPr>
                <w:rFonts w:hint="eastAsia" w:ascii="宋体" w:hAnsi="宋体" w:eastAsia="宋体" w:cs="宋体"/>
                <w:color w:val="auto"/>
                <w:spacing w:val="13"/>
                <w:sz w:val="18"/>
                <w:szCs w:val="18"/>
                <w:highlight w:val="none"/>
                <w:lang w:eastAsia="zh-CN"/>
              </w:rPr>
              <w:suppressLineNumbers w:val="0"/>
            </w:pPr>
            <w:r>
              <w:rPr>
                <w:rFonts w:hint="eastAsia" w:ascii="宋体" w:hAnsi="宋体" w:eastAsia="宋体" w:cs="宋体"/>
                <w:color w:val="auto"/>
                <w:spacing w:val="13"/>
                <w:sz w:val="18"/>
                <w:szCs w:val="18"/>
                <w:highlight w:val="none"/>
                <w:lang w:eastAsia="zh-CN"/>
              </w:rPr>
              <w:t xml:space="preserve">无员工信息档案资料，每少一人扣2分；档案资料管理不规范，扣1分</w:t>
            </w:r>
            <w:r/>
          </w:p>
        </w:tc>
        <w:tc>
          <w:tcPr>
            <w:tcW w:w="377" w:type="pct"/>
            <w:vAlign w:val="top"/>
            <w:textDirection w:val="lrTb"/>
            <w:noWrap w:val="false"/>
          </w:tcPr>
          <w:p>
            <w:pPr>
              <w:ind w:left="0" w:right="0"/>
              <w:keepLines w:val="0"/>
              <w:keepNext w:val="0"/>
              <w:spacing w:before="0" w:beforeAutospacing="0" w:after="0" w:afterAutospacing="0" w:line="240" w:lineRule="auto"/>
              <w:widowControl/>
              <w:rPr>
                <w:rFonts w:hint="eastAsia" w:ascii="宋体" w:hAnsi="宋体" w:eastAsia="宋体" w:cs="宋体"/>
                <w:color w:val="auto"/>
                <w:sz w:val="18"/>
                <w:szCs w:val="18"/>
                <w:highlight w:val="none"/>
                <w:lang w:eastAsia="zh-CN"/>
              </w:rPr>
              <w:suppressLineNumbers w:val="0"/>
            </w:pPr>
            <w:r>
              <w:rPr>
                <w:rFonts w:hint="eastAsia" w:ascii="宋体" w:hAnsi="宋体" w:eastAsia="宋体" w:cs="宋体"/>
                <w:color w:val="auto"/>
                <w:sz w:val="18"/>
                <w:szCs w:val="18"/>
                <w:highlight w:val="none"/>
                <w:lang w:eastAsia="zh-CN"/>
              </w:rPr>
            </w:r>
            <w:r/>
          </w:p>
        </w:tc>
      </w:tr>
      <w:tr>
        <w:trPr>
          <w:jc w:val="center"/>
          <w:trHeight w:val="454"/>
        </w:trPr>
        <w:tc>
          <w:tcPr>
            <w:gridSpan w:val="4"/>
            <w:tcW w:w="4622" w:type="pct"/>
            <w:vAlign w:val="center"/>
            <w:textDirection w:val="lrTb"/>
            <w:noWrap w:val="false"/>
          </w:tcPr>
          <w:p>
            <w:pPr>
              <w:ind w:left="289" w:right="105" w:hanging="6"/>
              <w:jc w:val="center"/>
              <w:keepLines w:val="0"/>
              <w:keepNext w:val="0"/>
              <w:spacing w:before="0" w:beforeAutospacing="0" w:after="0" w:afterAutospacing="0" w:line="240" w:lineRule="auto"/>
              <w:widowControl/>
              <w:rPr>
                <w:rFonts w:hint="eastAsia" w:ascii="宋体" w:hAnsi="宋体" w:eastAsia="宋体" w:cs="宋体"/>
                <w:b/>
                <w:bCs/>
                <w:color w:val="auto"/>
                <w:spacing w:val="4"/>
                <w:sz w:val="18"/>
                <w:szCs w:val="18"/>
                <w:highlight w:val="none"/>
              </w:rPr>
              <w:suppressLineNumbers w:val="0"/>
            </w:pPr>
            <w:r>
              <w:rPr>
                <w:rFonts w:hint="eastAsia" w:ascii="宋体" w:hAnsi="宋体" w:eastAsia="宋体" w:cs="宋体"/>
                <w:b/>
                <w:bCs/>
                <w:color w:val="auto"/>
                <w:spacing w:val="4"/>
                <w:sz w:val="18"/>
                <w:szCs w:val="18"/>
                <w:highlight w:val="none"/>
              </w:rPr>
              <w:t xml:space="preserve">合计扣分</w:t>
            </w:r>
            <w:r/>
          </w:p>
        </w:tc>
        <w:tc>
          <w:tcPr>
            <w:tcW w:w="377" w:type="pct"/>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color w:val="auto"/>
                <w:sz w:val="18"/>
                <w:szCs w:val="18"/>
                <w:highlight w:val="none"/>
              </w:rPr>
              <w:suppressLineNumbers w:val="0"/>
            </w:pPr>
            <w:r>
              <w:rPr>
                <w:rFonts w:hint="eastAsia" w:ascii="宋体" w:hAnsi="宋体" w:eastAsia="宋体" w:cs="宋体"/>
                <w:color w:val="auto"/>
                <w:sz w:val="18"/>
                <w:szCs w:val="18"/>
                <w:highlight w:val="none"/>
              </w:rPr>
            </w:r>
            <w:r/>
          </w:p>
        </w:tc>
      </w:tr>
      <w:tr>
        <w:trPr>
          <w:jc w:val="center"/>
          <w:trHeight w:val="454"/>
        </w:trPr>
        <w:tc>
          <w:tcPr>
            <w:gridSpan w:val="4"/>
            <w:tcW w:w="4622" w:type="pct"/>
            <w:vAlign w:val="center"/>
            <w:textDirection w:val="lrTb"/>
            <w:noWrap w:val="false"/>
          </w:tcPr>
          <w:p>
            <w:pPr>
              <w:ind w:left="289" w:right="105" w:hanging="6"/>
              <w:jc w:val="center"/>
              <w:keepLines w:val="0"/>
              <w:keepNext w:val="0"/>
              <w:spacing w:before="0" w:beforeAutospacing="0" w:after="0" w:afterAutospacing="0" w:line="240" w:lineRule="auto"/>
              <w:widowControl/>
              <w:rPr>
                <w:rFonts w:hint="default" w:ascii="宋体" w:hAnsi="宋体" w:eastAsia="宋体" w:cs="宋体"/>
                <w:b/>
                <w:bCs/>
                <w:color w:val="auto"/>
                <w:spacing w:val="4"/>
                <w:sz w:val="18"/>
                <w:szCs w:val="18"/>
                <w:highlight w:val="none"/>
                <w:lang w:val="en-US" w:eastAsia="zh-CN"/>
              </w:rPr>
              <w:suppressLineNumbers w:val="0"/>
            </w:pPr>
            <w:r>
              <w:rPr>
                <w:rFonts w:hint="eastAsia" w:ascii="宋体" w:hAnsi="宋体" w:eastAsia="宋体" w:cs="宋体"/>
                <w:b/>
                <w:bCs/>
                <w:color w:val="auto"/>
                <w:spacing w:val="4"/>
                <w:sz w:val="18"/>
                <w:szCs w:val="18"/>
                <w:highlight w:val="none"/>
              </w:rPr>
              <w:t xml:space="preserve">合计得分(100分制)</w:t>
            </w:r>
            <w:r>
              <w:rPr>
                <w:rFonts w:hint="eastAsia" w:ascii="宋体" w:hAnsi="宋体" w:eastAsia="宋体" w:cs="宋体"/>
                <w:b/>
                <w:bCs/>
                <w:color w:val="auto"/>
                <w:spacing w:val="4"/>
                <w:sz w:val="18"/>
                <w:szCs w:val="18"/>
                <w:highlight w:val="none"/>
                <w:lang w:val="en-US" w:eastAsia="zh-CN"/>
              </w:rPr>
              <w:t xml:space="preserve">=100-合计扣分</w:t>
            </w:r>
            <w:r/>
          </w:p>
        </w:tc>
        <w:tc>
          <w:tcPr>
            <w:tcW w:w="377" w:type="pct"/>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color w:val="auto"/>
                <w:sz w:val="18"/>
                <w:szCs w:val="18"/>
                <w:highlight w:val="none"/>
              </w:rPr>
              <w:suppressLineNumbers w:val="0"/>
            </w:pPr>
            <w:r>
              <w:rPr>
                <w:rFonts w:hint="eastAsia" w:ascii="宋体" w:hAnsi="宋体" w:eastAsia="宋体" w:cs="宋体"/>
                <w:color w:val="auto"/>
                <w:sz w:val="18"/>
                <w:szCs w:val="18"/>
                <w:highlight w:val="none"/>
              </w:rPr>
            </w:r>
            <w:r/>
          </w:p>
        </w:tc>
      </w:tr>
      <w:tr>
        <w:trPr>
          <w:jc w:val="center"/>
          <w:trHeight w:val="454"/>
        </w:trPr>
        <w:tc>
          <w:tcPr>
            <w:tcW w:w="308" w:type="pct"/>
            <w:vAlign w:val="center"/>
            <w:textDirection w:val="tbRlV"/>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color w:val="auto"/>
                <w:sz w:val="18"/>
                <w:szCs w:val="18"/>
                <w:highlight w:val="none"/>
              </w:rPr>
              <w:suppressLineNumbers w:val="0"/>
            </w:pPr>
            <w:r>
              <w:rPr>
                <w:rFonts w:hint="eastAsia" w:ascii="宋体" w:hAnsi="宋体" w:eastAsia="宋体" w:cs="宋体"/>
                <w:b/>
                <w:bCs/>
                <w:color w:val="auto"/>
                <w:spacing w:val="4"/>
                <w:sz w:val="18"/>
                <w:szCs w:val="18"/>
                <w:highlight w:val="none"/>
              </w:rPr>
              <w:t xml:space="preserve">问题汇总</w:t>
            </w:r>
            <w:r/>
          </w:p>
        </w:tc>
        <w:tc>
          <w:tcPr>
            <w:tcW w:w="1172" w:type="pct"/>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color w:val="auto"/>
                <w:sz w:val="18"/>
                <w:szCs w:val="18"/>
                <w:highlight w:val="none"/>
              </w:rPr>
              <w:suppressLineNumbers w:val="0"/>
            </w:pPr>
            <w:r>
              <w:rPr>
                <w:rFonts w:hint="eastAsia" w:ascii="宋体" w:hAnsi="宋体" w:eastAsia="宋体" w:cs="宋体"/>
                <w:color w:val="auto"/>
                <w:sz w:val="18"/>
                <w:szCs w:val="18"/>
                <w:highlight w:val="none"/>
              </w:rPr>
            </w:r>
            <w:r/>
          </w:p>
        </w:tc>
        <w:tc>
          <w:tcPr>
            <w:gridSpan w:val="3"/>
            <w:tcW w:w="3519" w:type="pct"/>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color w:val="auto"/>
                <w:sz w:val="18"/>
                <w:szCs w:val="18"/>
                <w:highlight w:val="none"/>
              </w:rPr>
              <w:suppressLineNumbers w:val="0"/>
            </w:pPr>
            <w:r>
              <w:rPr>
                <w:rFonts w:hint="eastAsia" w:ascii="宋体" w:hAnsi="宋体" w:eastAsia="宋体" w:cs="宋体"/>
                <w:color w:val="auto"/>
                <w:sz w:val="18"/>
                <w:szCs w:val="18"/>
                <w:highlight w:val="none"/>
              </w:rPr>
            </w:r>
            <w:r/>
          </w:p>
        </w:tc>
      </w:tr>
    </w:tbl>
    <w:p>
      <w:pP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br w:type="page" w:clear="all"/>
      </w:r>
      <w:r/>
    </w:p>
    <w:p>
      <w:pPr>
        <w:jc w:val="center"/>
        <w:keepLines w:val="0"/>
        <w:keepNext w:val="0"/>
        <w:pageBreakBefore w:val="0"/>
        <w:widowControl w:val="off"/>
        <w:rPr>
          <w:rFonts w:hint="eastAsia" w:ascii="宋体" w:hAnsi="宋体" w:eastAsia="宋体" w:cs="宋体"/>
          <w:b/>
          <w:color w:val="auto"/>
          <w:sz w:val="32"/>
          <w:szCs w:val="32"/>
          <w:highlight w:val="none"/>
        </w:rPr>
        <w:outlineLvl w:val="0"/>
      </w:pPr>
      <w:r/>
      <w:bookmarkStart w:id="8" w:name="_Toc1387"/>
      <w:r>
        <w:rPr>
          <w:rFonts w:hint="eastAsia" w:ascii="宋体" w:hAnsi="宋体" w:eastAsia="宋体" w:cs="宋体"/>
          <w:b/>
          <w:color w:val="auto"/>
          <w:sz w:val="32"/>
          <w:szCs w:val="32"/>
          <w:highlight w:val="none"/>
        </w:rPr>
        <w:t xml:space="preserve">第七章</w:t>
      </w:r>
      <w:r>
        <w:rPr>
          <w:rFonts w:hint="eastAsia" w:ascii="宋体" w:hAnsi="宋体" w:eastAsia="宋体" w:cs="宋体"/>
          <w:b/>
          <w:color w:val="auto"/>
          <w:sz w:val="32"/>
          <w:szCs w:val="32"/>
          <w:highlight w:val="none"/>
          <w:lang w:val="en-US" w:eastAsia="zh-CN"/>
        </w:rPr>
        <w:t xml:space="preserve">  </w:t>
      </w:r>
      <w:r>
        <w:rPr>
          <w:rFonts w:hint="eastAsia" w:ascii="宋体" w:hAnsi="宋体" w:eastAsia="宋体" w:cs="宋体"/>
          <w:b/>
          <w:color w:val="auto"/>
          <w:sz w:val="32"/>
          <w:szCs w:val="32"/>
          <w:highlight w:val="none"/>
        </w:rPr>
        <w:t xml:space="preserve">投标文件格式</w:t>
      </w:r>
      <w:bookmarkEnd w:id="8"/>
      <w:r/>
      <w:r/>
    </w:p>
    <w:p>
      <w:pPr>
        <w:ind w:left="142"/>
        <w:keepLines w:val="0"/>
        <w:keepNext w:val="0"/>
        <w:pageBreakBefore w:val="0"/>
        <w:spacing w:line="360" w:lineRule="auto"/>
        <w:shd w:val="clear" w:color="auto"/>
        <w:widowControl w:val="off"/>
        <w:tabs>
          <w:tab w:val="left" w:pos="900" w:leader="none"/>
          <w:tab w:val="left" w:pos="1980" w:leader="none"/>
        </w:tabs>
        <w:rPr>
          <w:rFonts w:hint="eastAsia" w:ascii="宋体" w:hAnsi="宋体" w:eastAsia="宋体" w:cs="宋体"/>
          <w:b/>
          <w:color w:val="auto"/>
          <w:sz w:val="24"/>
          <w:highlight w:val="none"/>
        </w:rPr>
        <w:outlineLvl w:val="9"/>
      </w:pPr>
      <w:r>
        <w:rPr>
          <w:rFonts w:hint="eastAsia" w:ascii="宋体" w:hAnsi="宋体" w:eastAsia="宋体" w:cs="宋体"/>
          <w:b/>
          <w:color w:val="auto"/>
          <w:sz w:val="24"/>
          <w:highlight w:val="none"/>
        </w:rPr>
      </w:r>
      <w:r/>
    </w:p>
    <w:p>
      <w:pPr>
        <w:keepLines w:val="0"/>
        <w:keepNext w:val="0"/>
        <w:pageBreakBefore w:val="0"/>
        <w:spacing w:line="360" w:lineRule="auto"/>
        <w:shd w:val="clear" w:color="auto"/>
        <w:widowControl w:val="off"/>
        <w:tabs>
          <w:tab w:val="left" w:pos="900" w:leader="none"/>
          <w:tab w:val="left" w:pos="1980" w:leader="none"/>
        </w:tabs>
        <w:rPr>
          <w:rFonts w:hint="eastAsia" w:ascii="宋体" w:hAnsi="宋体" w:eastAsia="宋体" w:cs="宋体"/>
          <w:color w:val="auto"/>
          <w:sz w:val="21"/>
          <w:szCs w:val="21"/>
          <w:highlight w:val="none"/>
        </w:rPr>
        <w:outlineLvl w:val="9"/>
      </w:pPr>
      <w:r>
        <w:rPr>
          <w:rFonts w:hint="eastAsia" w:ascii="宋体" w:hAnsi="宋体" w:eastAsia="宋体" w:cs="宋体"/>
          <w:b/>
          <w:color w:val="auto"/>
          <w:sz w:val="21"/>
          <w:szCs w:val="21"/>
          <w:highlight w:val="none"/>
        </w:rPr>
        <w:t xml:space="preserve">投标人编制文件须知</w:t>
      </w:r>
      <w:r/>
    </w:p>
    <w:p>
      <w:pPr>
        <w:ind w:firstLine="420"/>
        <w:keepLines w:val="0"/>
        <w:keepNext w:val="0"/>
        <w:pageBreakBefore w:val="0"/>
        <w:spacing w:line="480" w:lineRule="auto"/>
        <w:shd w:val="clear" w:color="auto"/>
        <w:widowControl w:val="off"/>
        <w:tabs>
          <w:tab w:val="left" w:pos="900" w:leader="none"/>
          <w:tab w:val="left" w:pos="1980" w:leader="none"/>
        </w:tabs>
        <w:rPr>
          <w:rFonts w:hint="eastAsia" w:ascii="宋体" w:hAnsi="宋体" w:eastAsia="宋体" w:cs="宋体"/>
          <w:color w:val="auto"/>
          <w:sz w:val="21"/>
          <w:szCs w:val="21"/>
          <w:highlight w:val="none"/>
        </w:rPr>
        <w:outlineLvl w:val="9"/>
      </w:pP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投标人按照本部分的顺序编制投标文件（资格证明文件）、投标文件（商务技术文件），编制中涉及格式资料的，应按照本部分提供的内容和格式（所有表格的格式可扩展）填写提交。</w:t>
      </w:r>
      <w:r/>
    </w:p>
    <w:p>
      <w:pPr>
        <w:ind w:firstLine="420"/>
        <w:keepLines w:val="0"/>
        <w:keepNext w:val="0"/>
        <w:pageBreakBefore w:val="0"/>
        <w:spacing w:line="480" w:lineRule="auto"/>
        <w:shd w:val="clear" w:color="auto"/>
        <w:widowControl w:val="off"/>
        <w:tabs>
          <w:tab w:val="left" w:pos="900" w:leader="none"/>
          <w:tab w:val="left" w:pos="1980" w:leader="none"/>
        </w:tabs>
        <w:rPr>
          <w:rFonts w:hint="eastAsia" w:ascii="宋体" w:hAnsi="宋体" w:eastAsia="宋体" w:cs="宋体"/>
          <w:color w:val="auto"/>
          <w:sz w:val="21"/>
          <w:szCs w:val="21"/>
          <w:highlight w:val="none"/>
        </w:rPr>
        <w:outlineLvl w:val="9"/>
      </w:pP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rFonts w:hint="eastAsia" w:ascii="宋体" w:hAnsi="宋体" w:eastAsia="宋体" w:cs="宋体"/>
          <w:b/>
          <w:bCs/>
          <w:color w:val="auto"/>
          <w:sz w:val="21"/>
          <w:szCs w:val="21"/>
          <w:highlight w:val="none"/>
        </w:rPr>
        <w:t xml:space="preserve">投标无效</w:t>
      </w:r>
      <w:r>
        <w:rPr>
          <w:rFonts w:hint="eastAsia" w:ascii="宋体" w:hAnsi="宋体" w:eastAsia="宋体" w:cs="宋体"/>
          <w:color w:val="auto"/>
          <w:sz w:val="21"/>
          <w:szCs w:val="21"/>
          <w:highlight w:val="none"/>
        </w:rPr>
        <w:t xml:space="preserve">。未标记“实质性格式”的文件和招标文件未提供格式的内容，可由投标人自行编写。</w:t>
      </w:r>
      <w:r/>
    </w:p>
    <w:p>
      <w:pPr>
        <w:ind w:firstLine="420"/>
        <w:keepLines w:val="0"/>
        <w:keepNext w:val="0"/>
        <w:pageBreakBefore w:val="0"/>
        <w:spacing w:line="480" w:lineRule="auto"/>
        <w:shd w:val="clear" w:color="auto"/>
        <w:widowControl w:val="off"/>
        <w:tabs>
          <w:tab w:val="left" w:pos="900" w:leader="none"/>
          <w:tab w:val="left" w:pos="1980" w:leader="none"/>
        </w:tabs>
        <w:rPr>
          <w:rFonts w:hint="eastAsia" w:ascii="宋体" w:hAnsi="宋体" w:eastAsia="宋体" w:cs="宋体"/>
          <w:color w:val="auto"/>
          <w:sz w:val="21"/>
          <w:szCs w:val="21"/>
          <w:highlight w:val="none"/>
        </w:rPr>
        <w:outlineLvl w:val="9"/>
      </w:pP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全部声明和问题的回答及所附材料必须是真实的、准确的和完整的。</w:t>
      </w:r>
      <w:r/>
    </w:p>
    <w:p>
      <w:pPr>
        <w:ind w:firstLine="420"/>
        <w:keepLines w:val="0"/>
        <w:keepNext w:val="0"/>
        <w:pageBreakBefore w:val="0"/>
        <w:spacing w:line="480" w:lineRule="auto"/>
        <w:shd w:val="clear" w:color="auto"/>
        <w:widowControl w:val="off"/>
        <w:tabs>
          <w:tab w:val="left" w:pos="900" w:leader="none"/>
          <w:tab w:val="left" w:pos="1980" w:leader="none"/>
        </w:tabs>
        <w:rPr>
          <w:rFonts w:hint="eastAsia" w:ascii="宋体" w:hAnsi="宋体" w:eastAsia="宋体" w:cs="宋体"/>
          <w:color w:val="auto"/>
          <w:sz w:val="21"/>
          <w:szCs w:val="21"/>
          <w:highlight w:val="none"/>
        </w:rPr>
        <w:outlineLvl w:val="9"/>
      </w:pP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实行电子化不见面交易方式的，加盖公章、签名等均通过投标文件编制工具加盖电子公章、签字、签章或印鉴。</w:t>
      </w:r>
      <w:r/>
    </w:p>
    <w:p>
      <w:pPr>
        <w:keepLines w:val="0"/>
        <w:keepNext w:val="0"/>
        <w:pageBreakBefore w:val="0"/>
        <w:widowControl w:val="off"/>
        <w:rPr>
          <w:rFonts w:hint="eastAsia" w:ascii="宋体" w:hAnsi="宋体" w:eastAsia="宋体" w:cs="宋体"/>
          <w:b/>
          <w:color w:val="auto"/>
          <w:spacing w:val="20"/>
          <w:sz w:val="24"/>
          <w:highlight w:val="none"/>
        </w:rPr>
      </w:pPr>
      <w:r>
        <w:rPr>
          <w:rFonts w:hint="eastAsia" w:ascii="宋体" w:hAnsi="宋体" w:eastAsia="宋体" w:cs="宋体"/>
          <w:b/>
          <w:color w:val="auto"/>
          <w:spacing w:val="20"/>
          <w:sz w:val="24"/>
          <w:highlight w:val="none"/>
        </w:rPr>
        <w:br w:type="page" w:clear="all"/>
      </w:r>
      <w:r/>
    </w:p>
    <w:p>
      <w:pPr>
        <w:keepLines w:val="0"/>
        <w:keepNext w:val="0"/>
        <w:pageBreakBefore w:val="0"/>
        <w:shd w:val="clear" w:color="auto"/>
        <w:widowControl w:val="off"/>
        <w:rPr>
          <w:rFonts w:hint="eastAsia" w:ascii="宋体" w:hAnsi="宋体" w:eastAsia="宋体" w:cs="宋体"/>
          <w:b/>
          <w:color w:val="auto"/>
          <w:sz w:val="24"/>
          <w:highlight w:val="none"/>
        </w:rPr>
        <w:outlineLvl w:val="9"/>
      </w:pPr>
      <w:r>
        <w:rPr>
          <w:rFonts w:hint="eastAsia" w:ascii="宋体" w:hAnsi="宋体" w:eastAsia="宋体" w:cs="宋体"/>
          <w:b/>
          <w:color w:val="auto"/>
          <w:spacing w:val="20"/>
          <w:sz w:val="24"/>
          <w:highlight w:val="none"/>
        </w:rPr>
        <w:t xml:space="preserve">投标文件</w:t>
      </w:r>
      <w:r>
        <w:rPr>
          <w:rFonts w:hint="eastAsia" w:ascii="宋体" w:hAnsi="宋体" w:eastAsia="宋体" w:cs="宋体"/>
          <w:b/>
          <w:color w:val="auto"/>
          <w:sz w:val="24"/>
          <w:highlight w:val="none"/>
        </w:rPr>
        <w:t xml:space="preserve">封面（非实质性格式）</w:t>
      </w:r>
      <w:r/>
    </w:p>
    <w:p>
      <w:pPr>
        <w:jc w:val="center"/>
        <w:keepLines w:val="0"/>
        <w:keepNext w:val="0"/>
        <w:pageBreakBefore w:val="0"/>
        <w:shd w:val="clear" w:color="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r>
      <w:r/>
    </w:p>
    <w:p>
      <w:pPr>
        <w:jc w:val="center"/>
        <w:keepLines w:val="0"/>
        <w:keepNext w:val="0"/>
        <w:pageBreakBefore w:val="0"/>
        <w:shd w:val="clear" w:color="auto"/>
        <w:widowControl w:val="off"/>
        <w:rPr>
          <w:rFonts w:hint="eastAsia" w:ascii="宋体" w:hAnsi="宋体" w:eastAsia="宋体" w:cs="宋体"/>
          <w:b/>
          <w:color w:val="auto"/>
          <w:spacing w:val="60"/>
          <w:sz w:val="84"/>
          <w:szCs w:val="84"/>
          <w:highlight w:val="none"/>
        </w:rPr>
        <w:outlineLvl w:val="9"/>
      </w:pPr>
      <w:r>
        <w:rPr>
          <w:rFonts w:hint="eastAsia" w:ascii="宋体" w:hAnsi="宋体" w:eastAsia="宋体" w:cs="宋体"/>
          <w:b/>
          <w:color w:val="auto"/>
          <w:spacing w:val="60"/>
          <w:sz w:val="84"/>
          <w:szCs w:val="84"/>
          <w:highlight w:val="none"/>
        </w:rPr>
      </w:r>
      <w:r/>
    </w:p>
    <w:p>
      <w:pPr>
        <w:jc w:val="center"/>
        <w:keepLines w:val="0"/>
        <w:keepNext w:val="0"/>
        <w:pageBreakBefore w:val="0"/>
        <w:shd w:val="clear" w:color="auto"/>
        <w:widowControl w:val="off"/>
        <w:rPr>
          <w:rFonts w:hint="eastAsia" w:ascii="宋体" w:hAnsi="宋体" w:eastAsia="宋体" w:cs="宋体"/>
          <w:b/>
          <w:color w:val="auto"/>
          <w:spacing w:val="60"/>
          <w:sz w:val="72"/>
          <w:szCs w:val="72"/>
          <w:highlight w:val="none"/>
        </w:rPr>
        <w:outlineLvl w:val="9"/>
      </w:pPr>
      <w:r>
        <w:rPr>
          <w:rFonts w:hint="eastAsia" w:ascii="宋体" w:hAnsi="宋体" w:eastAsia="宋体" w:cs="宋体"/>
          <w:b/>
          <w:color w:val="auto"/>
          <w:spacing w:val="60"/>
          <w:sz w:val="72"/>
          <w:szCs w:val="72"/>
          <w:highlight w:val="none"/>
        </w:rPr>
      </w:r>
      <w:r/>
    </w:p>
    <w:p>
      <w:pPr>
        <w:jc w:val="center"/>
        <w:keepLines w:val="0"/>
        <w:keepNext w:val="0"/>
        <w:pageBreakBefore w:val="0"/>
        <w:shd w:val="clear" w:color="auto"/>
        <w:widowControl w:val="off"/>
        <w:rPr>
          <w:rFonts w:hint="eastAsia" w:ascii="宋体" w:hAnsi="宋体" w:eastAsia="宋体" w:cs="宋体"/>
          <w:b/>
          <w:color w:val="auto"/>
          <w:spacing w:val="60"/>
          <w:sz w:val="72"/>
          <w:szCs w:val="72"/>
          <w:highlight w:val="none"/>
        </w:rPr>
        <w:outlineLvl w:val="9"/>
      </w:pPr>
      <w:r>
        <w:rPr>
          <w:rFonts w:hint="eastAsia" w:ascii="宋体" w:hAnsi="宋体" w:eastAsia="宋体" w:cs="宋体"/>
          <w:b/>
          <w:color w:val="auto"/>
          <w:spacing w:val="60"/>
          <w:sz w:val="72"/>
          <w:szCs w:val="72"/>
          <w:highlight w:val="none"/>
        </w:rPr>
        <w:t xml:space="preserve">投 标 文 件</w:t>
      </w:r>
      <w:r/>
    </w:p>
    <w:p>
      <w:pPr>
        <w:ind w:firstLine="963"/>
        <w:keepLines w:val="0"/>
        <w:keepNext w:val="0"/>
        <w:pageBreakBefore w:val="0"/>
        <w:shd w:val="clear" w:color="auto"/>
        <w:widowControl w:val="off"/>
        <w:rPr>
          <w:rFonts w:hint="eastAsia" w:ascii="宋体" w:hAnsi="宋体" w:eastAsia="宋体" w:cs="宋体"/>
          <w:b/>
          <w:color w:val="auto"/>
          <w:spacing w:val="60"/>
          <w:sz w:val="52"/>
          <w:szCs w:val="52"/>
          <w:highlight w:val="none"/>
        </w:rPr>
        <w:outlineLvl w:val="9"/>
      </w:pPr>
      <w:r>
        <w:rPr>
          <w:rFonts w:hint="eastAsia" w:ascii="宋体" w:hAnsi="宋体" w:eastAsia="宋体" w:cs="宋体"/>
          <w:b/>
          <w:color w:val="auto"/>
          <w:spacing w:val="60"/>
          <w:sz w:val="52"/>
          <w:szCs w:val="52"/>
          <w:highlight w:val="none"/>
        </w:rPr>
      </w:r>
      <w:r/>
    </w:p>
    <w:p>
      <w:pPr>
        <w:ind w:firstLine="963"/>
        <w:keepLines w:val="0"/>
        <w:keepNext w:val="0"/>
        <w:pageBreakBefore w:val="0"/>
        <w:shd w:val="clear" w:color="auto"/>
        <w:widowControl w:val="off"/>
        <w:rPr>
          <w:rFonts w:hint="eastAsia" w:ascii="宋体" w:hAnsi="宋体" w:eastAsia="宋体" w:cs="宋体"/>
          <w:b/>
          <w:color w:val="auto"/>
          <w:spacing w:val="60"/>
          <w:sz w:val="52"/>
          <w:szCs w:val="52"/>
          <w:highlight w:val="none"/>
        </w:rPr>
        <w:outlineLvl w:val="9"/>
      </w:pPr>
      <w:r>
        <w:rPr>
          <w:rFonts w:hint="eastAsia" w:ascii="宋体" w:hAnsi="宋体" w:eastAsia="宋体" w:cs="宋体"/>
          <w:b/>
          <w:color w:val="auto"/>
          <w:spacing w:val="60"/>
          <w:sz w:val="52"/>
          <w:szCs w:val="52"/>
          <w:highlight w:val="none"/>
        </w:rPr>
      </w:r>
      <w:r/>
    </w:p>
    <w:p>
      <w:pPr>
        <w:ind w:firstLine="542"/>
        <w:keepLines w:val="0"/>
        <w:keepNext w:val="0"/>
        <w:pageBreakBefore w:val="0"/>
        <w:shd w:val="clear" w:color="auto"/>
        <w:widowControl w:val="off"/>
        <w:rPr>
          <w:rFonts w:hint="eastAsia" w:ascii="宋体" w:hAnsi="宋体" w:eastAsia="宋体" w:cs="宋体"/>
          <w:b/>
          <w:color w:val="auto"/>
          <w:spacing w:val="20"/>
          <w:sz w:val="32"/>
          <w:szCs w:val="32"/>
          <w:highlight w:val="none"/>
        </w:rPr>
        <w:outlineLvl w:val="9"/>
      </w:pPr>
      <w:r>
        <w:rPr>
          <w:rFonts w:hint="eastAsia" w:ascii="宋体" w:hAnsi="宋体" w:eastAsia="宋体" w:cs="宋体"/>
          <w:b/>
          <w:color w:val="auto"/>
          <w:spacing w:val="20"/>
          <w:sz w:val="32"/>
          <w:szCs w:val="32"/>
          <w:highlight w:val="none"/>
        </w:rPr>
      </w:r>
      <w:r/>
    </w:p>
    <w:p>
      <w:pPr>
        <w:keepLines w:val="0"/>
        <w:keepNext w:val="0"/>
        <w:pageBreakBefore w:val="0"/>
        <w:spacing w:line="360" w:lineRule="auto"/>
        <w:shd w:val="clear" w:color="auto"/>
        <w:widowControl w:val="off"/>
        <w:rPr>
          <w:rFonts w:hint="eastAsia" w:ascii="宋体" w:hAnsi="宋体" w:eastAsia="宋体" w:cs="宋体"/>
          <w:b/>
          <w:color w:val="auto"/>
          <w:sz w:val="36"/>
          <w:highlight w:val="none"/>
        </w:rPr>
        <w:outlineLvl w:val="9"/>
      </w:pPr>
      <w:r>
        <w:rPr>
          <w:rFonts w:hint="eastAsia" w:ascii="宋体" w:hAnsi="宋体" w:eastAsia="宋体" w:cs="宋体"/>
          <w:b/>
          <w:color w:val="auto"/>
          <w:sz w:val="36"/>
          <w:highlight w:val="none"/>
        </w:rPr>
      </w:r>
      <w:r/>
    </w:p>
    <w:p>
      <w:pPr>
        <w:keepLines w:val="0"/>
        <w:keepNext w:val="0"/>
        <w:pageBreakBefore w:val="0"/>
        <w:spacing w:line="360" w:lineRule="auto"/>
        <w:shd w:val="clear" w:color="auto"/>
        <w:widowControl w:val="off"/>
        <w:rPr>
          <w:rFonts w:hint="eastAsia" w:ascii="宋体" w:hAnsi="宋体" w:eastAsia="宋体" w:cs="宋体"/>
          <w:b/>
          <w:color w:val="auto"/>
          <w:sz w:val="36"/>
          <w:highlight w:val="none"/>
        </w:rPr>
        <w:outlineLvl w:val="9"/>
      </w:pPr>
      <w:r>
        <w:rPr>
          <w:rFonts w:hint="eastAsia" w:ascii="宋体" w:hAnsi="宋体" w:eastAsia="宋体" w:cs="宋体"/>
          <w:b/>
          <w:color w:val="auto"/>
          <w:sz w:val="36"/>
          <w:highlight w:val="none"/>
        </w:rPr>
      </w:r>
      <w:r/>
    </w:p>
    <w:p>
      <w:pPr>
        <w:keepLines w:val="0"/>
        <w:keepNext w:val="0"/>
        <w:pageBreakBefore w:val="0"/>
        <w:spacing w:line="360" w:lineRule="auto"/>
        <w:shd w:val="clear" w:color="auto"/>
        <w:widowControl w:val="off"/>
        <w:rPr>
          <w:rFonts w:hint="eastAsia" w:ascii="宋体" w:hAnsi="宋体" w:eastAsia="宋体" w:cs="宋体"/>
          <w:b/>
          <w:color w:val="auto"/>
          <w:sz w:val="36"/>
          <w:highlight w:val="none"/>
        </w:rPr>
        <w:outlineLvl w:val="9"/>
      </w:pPr>
      <w:r>
        <w:rPr>
          <w:rFonts w:hint="eastAsia" w:ascii="宋体" w:hAnsi="宋体" w:eastAsia="宋体" w:cs="宋体"/>
          <w:b/>
          <w:color w:val="auto"/>
          <w:sz w:val="36"/>
          <w:highlight w:val="none"/>
        </w:rPr>
      </w:r>
      <w:r/>
    </w:p>
    <w:p>
      <w:pPr>
        <w:ind w:firstLine="723"/>
        <w:jc w:val="left"/>
        <w:keepLines w:val="0"/>
        <w:keepNext w:val="0"/>
        <w:pageBreakBefore w:val="0"/>
        <w:spacing w:line="360" w:lineRule="auto"/>
        <w:shd w:val="clear" w:color="auto"/>
        <w:widowControl w:val="off"/>
        <w:rPr>
          <w:rFonts w:hint="eastAsia" w:ascii="宋体" w:hAnsi="宋体" w:eastAsia="宋体" w:cs="宋体"/>
          <w:b/>
          <w:color w:val="auto"/>
          <w:sz w:val="36"/>
          <w:highlight w:val="none"/>
          <w:u w:val="single"/>
        </w:rPr>
        <w:outlineLvl w:val="9"/>
      </w:pPr>
      <w:r>
        <w:rPr>
          <w:rFonts w:hint="eastAsia" w:ascii="宋体" w:hAnsi="宋体" w:eastAsia="宋体" w:cs="宋体"/>
          <w:b/>
          <w:color w:val="auto"/>
          <w:sz w:val="36"/>
          <w:highlight w:val="none"/>
        </w:rPr>
        <w:t xml:space="preserve">项 目 编 号：</w:t>
      </w:r>
      <w:r>
        <w:rPr>
          <w:rFonts w:hint="eastAsia" w:ascii="宋体" w:hAnsi="宋体" w:eastAsia="宋体" w:cs="宋体"/>
          <w:b/>
          <w:color w:val="auto"/>
          <w:sz w:val="36"/>
          <w:highlight w:val="none"/>
          <w:u w:val="single"/>
        </w:rPr>
        <w:t xml:space="preserve">            </w:t>
      </w:r>
      <w:r>
        <w:rPr>
          <w:rFonts w:hint="eastAsia" w:ascii="宋体" w:hAnsi="宋体" w:cs="宋体"/>
          <w:b/>
          <w:color w:val="auto"/>
          <w:sz w:val="36"/>
          <w:highlight w:val="none"/>
          <w:u w:val="single"/>
          <w:lang w:val="en-US" w:eastAsia="zh-CN"/>
        </w:rPr>
        <w:t xml:space="preserve">        </w:t>
      </w:r>
      <w:r>
        <w:rPr>
          <w:rFonts w:hint="eastAsia" w:ascii="宋体" w:hAnsi="宋体" w:eastAsia="宋体" w:cs="宋体"/>
          <w:b/>
          <w:color w:val="auto"/>
          <w:sz w:val="36"/>
          <w:highlight w:val="none"/>
          <w:u w:val="single"/>
        </w:rPr>
        <w:t xml:space="preserve">   </w:t>
      </w:r>
      <w:r/>
    </w:p>
    <w:p>
      <w:pPr>
        <w:ind w:firstLine="723"/>
        <w:jc w:val="left"/>
        <w:keepLines w:val="0"/>
        <w:keepNext w:val="0"/>
        <w:pageBreakBefore w:val="0"/>
        <w:spacing w:line="360" w:lineRule="auto"/>
        <w:shd w:val="clear" w:color="auto"/>
        <w:widowControl w:val="off"/>
        <w:rPr>
          <w:rFonts w:hint="eastAsia" w:ascii="宋体" w:hAnsi="宋体" w:eastAsia="宋体" w:cs="宋体"/>
          <w:b/>
          <w:color w:val="auto"/>
          <w:sz w:val="36"/>
          <w:highlight w:val="none"/>
        </w:rPr>
        <w:outlineLvl w:val="9"/>
      </w:pPr>
      <w:r>
        <w:rPr>
          <w:rFonts w:hint="eastAsia" w:ascii="宋体" w:hAnsi="宋体" w:eastAsia="宋体" w:cs="宋体"/>
          <w:b/>
          <w:color w:val="auto"/>
          <w:sz w:val="36"/>
          <w:highlight w:val="none"/>
        </w:rPr>
        <w:t xml:space="preserve">项 目 名 称：</w:t>
      </w:r>
      <w:r>
        <w:rPr>
          <w:rFonts w:hint="eastAsia" w:ascii="宋体" w:hAnsi="宋体" w:eastAsia="宋体" w:cs="宋体"/>
          <w:b/>
          <w:color w:val="auto"/>
          <w:sz w:val="36"/>
          <w:highlight w:val="none"/>
          <w:u w:val="single"/>
        </w:rPr>
        <w:t xml:space="preserve">            </w:t>
      </w:r>
      <w:r>
        <w:rPr>
          <w:rFonts w:hint="eastAsia" w:ascii="宋体" w:hAnsi="宋体" w:cs="宋体"/>
          <w:b/>
          <w:color w:val="auto"/>
          <w:sz w:val="36"/>
          <w:highlight w:val="none"/>
          <w:u w:val="single"/>
          <w:lang w:val="en-US" w:eastAsia="zh-CN"/>
        </w:rPr>
        <w:t xml:space="preserve">   </w:t>
      </w:r>
      <w:r>
        <w:rPr>
          <w:rFonts w:hint="eastAsia" w:ascii="宋体" w:hAnsi="宋体" w:eastAsia="宋体" w:cs="宋体"/>
          <w:b/>
          <w:color w:val="auto"/>
          <w:sz w:val="36"/>
          <w:highlight w:val="none"/>
          <w:u w:val="single"/>
        </w:rPr>
        <w:t xml:space="preserve"> </w:t>
      </w:r>
      <w:r>
        <w:rPr>
          <w:rFonts w:hint="eastAsia" w:ascii="宋体" w:hAnsi="宋体" w:cs="宋体"/>
          <w:b/>
          <w:color w:val="auto"/>
          <w:sz w:val="36"/>
          <w:highlight w:val="none"/>
          <w:u w:val="single"/>
          <w:lang w:val="en-US" w:eastAsia="zh-CN"/>
        </w:rPr>
        <w:t xml:space="preserve">     </w:t>
      </w:r>
      <w:r>
        <w:rPr>
          <w:rFonts w:hint="eastAsia" w:ascii="宋体" w:hAnsi="宋体" w:eastAsia="宋体" w:cs="宋体"/>
          <w:b/>
          <w:color w:val="auto"/>
          <w:sz w:val="36"/>
          <w:highlight w:val="none"/>
          <w:u w:val="single"/>
        </w:rPr>
        <w:t xml:space="preserve">  </w:t>
      </w:r>
      <w:r/>
    </w:p>
    <w:p>
      <w:pPr>
        <w:ind w:left="718" w:firstLine="0"/>
        <w:jc w:val="left"/>
        <w:keepLines w:val="0"/>
        <w:keepNext w:val="0"/>
        <w:pageBreakBefore w:val="0"/>
        <w:spacing w:line="360" w:lineRule="auto"/>
        <w:shd w:val="clear" w:color="auto"/>
        <w:widowControl w:val="off"/>
        <w:rPr>
          <w:rFonts w:hint="default" w:ascii="宋体" w:hAnsi="宋体" w:eastAsia="宋体" w:cs="宋体"/>
          <w:b/>
          <w:color w:val="auto"/>
          <w:sz w:val="36"/>
          <w:highlight w:val="none"/>
          <w:u w:val="single"/>
          <w:lang w:val="en-US" w:eastAsia="zh-CN"/>
        </w:rPr>
        <w:outlineLvl w:val="9"/>
      </w:pPr>
      <w:r>
        <w:rPr>
          <w:rFonts w:hint="eastAsia" w:ascii="宋体" w:hAnsi="宋体" w:eastAsia="宋体" w:cs="宋体"/>
          <w:b/>
          <w:color w:val="auto"/>
          <w:sz w:val="36"/>
          <w:highlight w:val="none"/>
        </w:rPr>
        <w:t xml:space="preserve">投标人名称 ：</w:t>
      </w:r>
      <w:r>
        <w:rPr>
          <w:rFonts w:hint="eastAsia" w:ascii="宋体" w:hAnsi="宋体" w:eastAsia="宋体" w:cs="宋体"/>
          <w:b/>
          <w:color w:val="auto"/>
          <w:sz w:val="36"/>
          <w:highlight w:val="none"/>
          <w:u w:val="single"/>
        </w:rPr>
        <w:t xml:space="preserve">            </w:t>
      </w:r>
      <w:r>
        <w:rPr>
          <w:rFonts w:hint="eastAsia" w:ascii="宋体" w:hAnsi="宋体" w:cs="宋体"/>
          <w:b/>
          <w:color w:val="auto"/>
          <w:sz w:val="36"/>
          <w:highlight w:val="none"/>
          <w:u w:val="single"/>
          <w:lang w:val="en-US" w:eastAsia="zh-CN"/>
        </w:rPr>
        <w:t xml:space="preserve">   </w:t>
      </w:r>
      <w:r>
        <w:rPr>
          <w:rFonts w:hint="eastAsia" w:ascii="宋体" w:hAnsi="宋体" w:eastAsia="宋体" w:cs="宋体"/>
          <w:b/>
          <w:color w:val="auto"/>
          <w:sz w:val="36"/>
          <w:highlight w:val="none"/>
          <w:u w:val="single"/>
        </w:rPr>
        <w:t xml:space="preserve"> </w:t>
      </w:r>
      <w:r>
        <w:rPr>
          <w:rFonts w:hint="eastAsia" w:ascii="宋体" w:hAnsi="宋体" w:cs="宋体"/>
          <w:b/>
          <w:color w:val="auto"/>
          <w:sz w:val="36"/>
          <w:highlight w:val="none"/>
          <w:u w:val="single"/>
          <w:lang w:val="en-US" w:eastAsia="zh-CN"/>
        </w:rPr>
        <w:t xml:space="preserve">     </w:t>
      </w:r>
      <w:r>
        <w:rPr>
          <w:rFonts w:hint="eastAsia" w:ascii="宋体" w:hAnsi="宋体" w:eastAsia="宋体" w:cs="宋体"/>
          <w:b/>
          <w:color w:val="auto"/>
          <w:sz w:val="36"/>
          <w:highlight w:val="none"/>
          <w:u w:val="single"/>
        </w:rPr>
        <w:t xml:space="preserve">  </w:t>
      </w:r>
      <w:r/>
    </w:p>
    <w:p>
      <w:pPr>
        <w:ind w:firstLine="723"/>
        <w:jc w:val="left"/>
        <w:keepLines w:val="0"/>
        <w:keepNext w:val="0"/>
        <w:pageBreakBefore w:val="0"/>
        <w:spacing w:line="360" w:lineRule="auto"/>
        <w:shd w:val="clear" w:color="auto"/>
        <w:widowControl w:val="off"/>
        <w:rPr>
          <w:rFonts w:hint="eastAsia" w:ascii="宋体" w:hAnsi="宋体" w:eastAsia="宋体" w:cs="宋体"/>
          <w:b/>
          <w:color w:val="auto"/>
          <w:sz w:val="36"/>
          <w:highlight w:val="none"/>
        </w:rPr>
        <w:outlineLvl w:val="9"/>
      </w:pPr>
      <w:r>
        <w:rPr>
          <w:rFonts w:hint="eastAsia" w:ascii="宋体" w:hAnsi="宋体" w:eastAsia="宋体" w:cs="宋体"/>
          <w:b/>
          <w:color w:val="auto"/>
          <w:sz w:val="36"/>
          <w:highlight w:val="none"/>
        </w:rPr>
        <w:t xml:space="preserve">日      期 ：</w:t>
      </w:r>
      <w:r>
        <w:rPr>
          <w:rFonts w:hint="eastAsia" w:ascii="宋体" w:hAnsi="宋体" w:eastAsia="宋体" w:cs="宋体"/>
          <w:b/>
          <w:color w:val="auto"/>
          <w:sz w:val="36"/>
          <w:highlight w:val="none"/>
          <w:u w:val="single"/>
        </w:rPr>
        <w:t xml:space="preserve">            </w:t>
      </w:r>
      <w:r>
        <w:rPr>
          <w:rFonts w:hint="eastAsia" w:ascii="宋体" w:hAnsi="宋体" w:cs="宋体"/>
          <w:b/>
          <w:color w:val="auto"/>
          <w:sz w:val="36"/>
          <w:highlight w:val="none"/>
          <w:u w:val="single"/>
          <w:lang w:val="en-US" w:eastAsia="zh-CN"/>
        </w:rPr>
        <w:t xml:space="preserve">   </w:t>
      </w:r>
      <w:r>
        <w:rPr>
          <w:rFonts w:hint="eastAsia" w:ascii="宋体" w:hAnsi="宋体" w:eastAsia="宋体" w:cs="宋体"/>
          <w:b/>
          <w:color w:val="auto"/>
          <w:sz w:val="36"/>
          <w:highlight w:val="none"/>
          <w:u w:val="single"/>
        </w:rPr>
        <w:t xml:space="preserve"> </w:t>
      </w:r>
      <w:r>
        <w:rPr>
          <w:rFonts w:hint="eastAsia" w:ascii="宋体" w:hAnsi="宋体" w:cs="宋体"/>
          <w:b/>
          <w:color w:val="auto"/>
          <w:sz w:val="36"/>
          <w:highlight w:val="none"/>
          <w:u w:val="single"/>
          <w:lang w:val="en-US" w:eastAsia="zh-CN"/>
        </w:rPr>
        <w:t xml:space="preserve">     </w:t>
      </w:r>
      <w:r>
        <w:rPr>
          <w:rFonts w:hint="eastAsia" w:ascii="宋体" w:hAnsi="宋体" w:eastAsia="宋体" w:cs="宋体"/>
          <w:b/>
          <w:color w:val="auto"/>
          <w:sz w:val="36"/>
          <w:highlight w:val="none"/>
          <w:u w:val="single"/>
        </w:rPr>
        <w:t xml:space="preserve">  </w:t>
      </w:r>
      <w:r/>
    </w:p>
    <w:p>
      <w:pPr>
        <w:keepLines w:val="0"/>
        <w:keepNext w:val="0"/>
        <w:pageBreakBefore w:val="0"/>
        <w:widowControl w:val="off"/>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br w:type="page" w:clear="all"/>
      </w:r>
      <w:r/>
    </w:p>
    <w:p>
      <w:pPr>
        <w:jc w:val="center"/>
        <w:keepLines w:val="0"/>
        <w:keepNext w:val="0"/>
        <w:pageBreakBefore w:val="0"/>
        <w:spacing w:line="360" w:lineRule="auto"/>
        <w:shd w:val="clear" w:color="auto"/>
        <w:widowControl w:val="off"/>
        <w:rPr>
          <w:rFonts w:hint="eastAsia" w:ascii="宋体" w:hAnsi="宋体" w:eastAsia="宋体" w:cs="宋体"/>
          <w:b/>
          <w:color w:val="auto"/>
          <w:sz w:val="32"/>
          <w:szCs w:val="32"/>
          <w:highlight w:val="none"/>
        </w:rPr>
        <w:outlineLvl w:val="1"/>
      </w:pPr>
      <w:r>
        <w:rPr>
          <w:rFonts w:hint="eastAsia" w:ascii="宋体" w:hAnsi="宋体" w:eastAsia="宋体" w:cs="宋体"/>
          <w:b/>
          <w:color w:val="auto"/>
          <w:sz w:val="32"/>
          <w:szCs w:val="32"/>
          <w:highlight w:val="none"/>
        </w:rPr>
        <w:t xml:space="preserve">一、资格证明文件</w:t>
      </w:r>
      <w:r/>
    </w:p>
    <w:p>
      <w:pPr>
        <w:keepLines w:val="0"/>
        <w:keepNext w:val="0"/>
        <w:pageBreakBefore w:val="0"/>
        <w:spacing w:line="360" w:lineRule="auto"/>
        <w:shd w:val="clear" w:color="auto"/>
        <w:widowControl w:val="off"/>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t xml:space="preserve">1 满足《中华人民共和国政府采购法》第二十二条规定及法律法规的其他规定</w:t>
      </w:r>
      <w:r/>
    </w:p>
    <w:p>
      <w:pPr>
        <w:keepLines w:val="0"/>
        <w:keepNext w:val="0"/>
        <w:pageBreakBefore w:val="0"/>
        <w:spacing w:line="360" w:lineRule="auto"/>
        <w:shd w:val="clear" w:color="auto"/>
        <w:widowControl w:val="off"/>
        <w:rPr>
          <w:rFonts w:hint="eastAsia" w:ascii="宋体" w:hAnsi="宋体" w:eastAsia="宋体" w:cs="宋体"/>
          <w:b/>
          <w:bCs/>
          <w:color w:val="auto"/>
          <w:sz w:val="21"/>
          <w:szCs w:val="21"/>
          <w:highlight w:val="none"/>
          <w:lang w:val="en-US" w:eastAsia="zh-CN"/>
        </w:rPr>
        <w:outlineLvl w:val="9"/>
      </w:pPr>
      <w:r>
        <w:rPr>
          <w:rFonts w:hint="eastAsia" w:ascii="宋体" w:hAnsi="宋体" w:eastAsia="宋体" w:cs="宋体"/>
          <w:b/>
          <w:bCs/>
          <w:color w:val="auto"/>
          <w:sz w:val="21"/>
          <w:szCs w:val="21"/>
          <w:highlight w:val="none"/>
          <w:lang w:val="en-US" w:eastAsia="zh-CN"/>
        </w:rPr>
        <w:t xml:space="preserve">1-1有效的法人或者其他组织的营业执照等证明文件复印件</w:t>
      </w:r>
      <w:r/>
    </w:p>
    <w:p>
      <w:pPr>
        <w:keepLines w:val="0"/>
        <w:keepNext w:val="0"/>
        <w:pageBreakBefore w:val="0"/>
        <w:spacing w:line="360" w:lineRule="auto"/>
        <w:shd w:val="clear" w:color="auto"/>
        <w:widowControl w:val="off"/>
        <w:rPr>
          <w:rFonts w:hint="eastAsia" w:ascii="宋体" w:hAnsi="宋体" w:eastAsia="宋体" w:cs="宋体"/>
          <w:b/>
          <w:bCs/>
          <w:color w:val="auto"/>
          <w:sz w:val="21"/>
          <w:szCs w:val="21"/>
          <w:highlight w:val="none"/>
          <w:lang w:val="en-US" w:eastAsia="zh-CN"/>
        </w:rPr>
        <w:outlineLvl w:val="9"/>
      </w:pPr>
      <w:r>
        <w:rPr>
          <w:rFonts w:hint="eastAsia" w:ascii="宋体" w:hAnsi="宋体" w:eastAsia="宋体" w:cs="宋体"/>
          <w:b/>
          <w:bCs/>
          <w:color w:val="auto"/>
          <w:sz w:val="21"/>
          <w:szCs w:val="21"/>
          <w:highlight w:val="none"/>
          <w:lang w:val="en-US" w:eastAsia="zh-CN"/>
        </w:rPr>
      </w:r>
      <w:r/>
    </w:p>
    <w:p>
      <w:pPr>
        <w:keepLines w:val="0"/>
        <w:keepNext w:val="0"/>
        <w:pageBreakBefore w:val="0"/>
        <w:spacing w:line="360" w:lineRule="auto"/>
        <w:shd w:val="clear" w:color="auto"/>
        <w:widowControl w:val="off"/>
        <w:rPr>
          <w:rFonts w:hint="eastAsia" w:ascii="宋体" w:hAnsi="宋体" w:eastAsia="宋体" w:cs="宋体"/>
          <w:b/>
          <w:bCs/>
          <w:color w:val="auto"/>
          <w:sz w:val="21"/>
          <w:szCs w:val="21"/>
          <w:highlight w:val="none"/>
          <w:lang w:val="en-US" w:eastAsia="zh-CN"/>
        </w:rPr>
        <w:outlineLvl w:val="9"/>
      </w:pPr>
      <w:r>
        <w:rPr>
          <w:rFonts w:hint="eastAsia" w:ascii="宋体" w:hAnsi="宋体" w:eastAsia="宋体" w:cs="宋体"/>
          <w:b/>
          <w:bCs/>
          <w:color w:val="auto"/>
          <w:sz w:val="21"/>
          <w:szCs w:val="21"/>
          <w:highlight w:val="none"/>
          <w:lang w:val="en-US" w:eastAsia="zh-CN"/>
        </w:rPr>
      </w:r>
      <w:r/>
    </w:p>
    <w:p>
      <w:pPr>
        <w:keepLines w:val="0"/>
        <w:keepNext w:val="0"/>
        <w:pageBreakBefore w:val="0"/>
        <w:spacing w:line="360" w:lineRule="auto"/>
        <w:shd w:val="clear" w:color="auto"/>
        <w:widowControl w:val="off"/>
        <w:rPr>
          <w:rFonts w:hint="eastAsia" w:ascii="宋体" w:hAnsi="宋体" w:eastAsia="宋体" w:cs="宋体"/>
          <w:b/>
          <w:bCs/>
          <w:color w:val="auto"/>
          <w:sz w:val="21"/>
          <w:szCs w:val="21"/>
          <w:highlight w:val="none"/>
          <w:lang w:val="en-US" w:eastAsia="zh-CN"/>
        </w:rPr>
        <w:outlineLvl w:val="9"/>
      </w:pPr>
      <w:r>
        <w:rPr>
          <w:rFonts w:hint="eastAsia" w:ascii="宋体" w:hAnsi="宋体" w:eastAsia="宋体" w:cs="宋体"/>
          <w:b/>
          <w:bCs/>
          <w:color w:val="auto"/>
          <w:sz w:val="21"/>
          <w:szCs w:val="21"/>
          <w:highlight w:val="none"/>
          <w:lang w:val="en-US" w:eastAsia="zh-CN"/>
        </w:rPr>
      </w:r>
      <w:r/>
    </w:p>
    <w:p>
      <w:pPr>
        <w:keepLines w:val="0"/>
        <w:keepNext w:val="0"/>
        <w:pageBreakBefore w:val="0"/>
        <w:spacing w:line="360" w:lineRule="auto"/>
        <w:shd w:val="clear" w:color="auto"/>
        <w:widowControl w:val="off"/>
        <w:rPr>
          <w:rFonts w:hint="eastAsia" w:ascii="宋体" w:hAnsi="宋体" w:eastAsia="宋体" w:cs="宋体"/>
          <w:b/>
          <w:bCs/>
          <w:color w:val="auto"/>
          <w:sz w:val="21"/>
          <w:szCs w:val="21"/>
          <w:highlight w:val="none"/>
          <w:lang w:val="en-US" w:eastAsia="zh-CN"/>
        </w:rPr>
        <w:outlineLvl w:val="9"/>
      </w:pPr>
      <w:r>
        <w:rPr>
          <w:rFonts w:hint="eastAsia" w:ascii="宋体" w:hAnsi="宋体" w:eastAsia="宋体" w:cs="宋体"/>
          <w:b/>
          <w:bCs/>
          <w:color w:val="auto"/>
          <w:sz w:val="21"/>
          <w:szCs w:val="21"/>
          <w:highlight w:val="none"/>
          <w:lang w:val="en-US" w:eastAsia="zh-CN"/>
        </w:rPr>
        <w:t xml:space="preserve">1-2 投标人资格声明函（实质性格式）</w:t>
      </w:r>
      <w:r/>
    </w:p>
    <w:p>
      <w:pPr>
        <w:jc w:val="center"/>
        <w:keepLines w:val="0"/>
        <w:keepNext w:val="0"/>
        <w:pageBreakBefore w:val="0"/>
        <w:spacing w:line="360" w:lineRule="auto"/>
        <w:shd w:val="clear" w:color="auto"/>
        <w:widowControl w:val="off"/>
        <w:rPr>
          <w:rFonts w:hint="eastAsia" w:ascii="宋体" w:hAnsi="宋体" w:eastAsia="宋体" w:cs="宋体"/>
          <w:color w:val="auto"/>
          <w:szCs w:val="21"/>
          <w:highlight w:val="none"/>
        </w:rPr>
        <w:outlineLvl w:val="9"/>
      </w:pPr>
      <w:r>
        <w:rPr>
          <w:rFonts w:hint="eastAsia" w:ascii="宋体" w:hAnsi="宋体" w:eastAsia="宋体" w:cs="宋体"/>
          <w:b/>
          <w:color w:val="auto"/>
          <w:sz w:val="28"/>
          <w:szCs w:val="28"/>
          <w:highlight w:val="none"/>
        </w:rPr>
        <w:t xml:space="preserve">投标人资格声明函</w:t>
      </w:r>
      <w:r/>
    </w:p>
    <w:p>
      <w:pPr>
        <w:pStyle w:val="873"/>
        <w:ind w:left="0" w:firstLine="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致：</w:t>
      </w:r>
      <w:r>
        <w:rPr>
          <w:rFonts w:hint="eastAsia" w:hAnsi="宋体" w:cs="宋体"/>
          <w:color w:val="auto"/>
          <w:sz w:val="21"/>
          <w:szCs w:val="21"/>
          <w:highlight w:val="none"/>
          <w:u w:val="single"/>
          <w:lang w:eastAsia="zh-CN"/>
        </w:rPr>
        <w:t xml:space="preserve">常州市钟楼区机关事务管理中心、</w:t>
      </w:r>
      <w:r>
        <w:rPr>
          <w:rFonts w:hint="eastAsia" w:ascii="宋体" w:hAnsi="宋体" w:eastAsia="宋体" w:cs="宋体"/>
          <w:color w:val="auto"/>
          <w:sz w:val="21"/>
          <w:szCs w:val="21"/>
          <w:highlight w:val="none"/>
          <w:u w:val="single"/>
        </w:rPr>
        <w:t xml:space="preserve">常州青枫招标有限公司</w:t>
      </w:r>
      <w:r/>
    </w:p>
    <w:p>
      <w:pPr>
        <w:pStyle w:val="873"/>
        <w:ind w:firstLine="48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p>
      <w:pPr>
        <w:pStyle w:val="873"/>
        <w:ind w:firstLine="48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按照《中华人民共和国政府采购法》第二十二条和招标文件的规定，我单位郑重声明如下：</w:t>
      </w:r>
      <w:r/>
    </w:p>
    <w:p>
      <w:pPr>
        <w:pStyle w:val="873"/>
        <w:ind w:firstLine="48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一、我单位是按照中华人民共和国法律规定登记注册的，注册地点为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，全称为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，统一社会信用代码为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，法定代表人（单位负责人）为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，具有独立承担民事责任的能力</w:t>
      </w:r>
      <w:r>
        <w:rPr>
          <w:rFonts w:hint="eastAsia" w:ascii="宋体" w:hAnsi="宋体" w:eastAsia="宋体" w:cs="宋体"/>
          <w:b/>
          <w:color w:val="auto"/>
          <w:sz w:val="21"/>
          <w:szCs w:val="21"/>
          <w:highlight w:val="none"/>
        </w:rPr>
        <w:t xml:space="preserve">（如属于分公司经总公司授权参与项目，由总公司承担民事责任的，需提供总公司项目授权书）</w:t>
      </w:r>
      <w:r>
        <w:rPr>
          <w:rFonts w:hint="eastAsia" w:ascii="宋体" w:hAnsi="宋体" w:eastAsia="宋体" w:cs="宋体"/>
          <w:color w:val="auto"/>
          <w:sz w:val="21"/>
          <w:szCs w:val="21"/>
          <w:highlight w:val="none"/>
        </w:rPr>
        <w:t xml:space="preserve">。</w:t>
      </w:r>
      <w:r/>
    </w:p>
    <w:p>
      <w:pPr>
        <w:pStyle w:val="873"/>
        <w:ind w:firstLine="48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二、我单位具有良好的商业信誉（指投标人经营状况良好，无本资格声明第十条情形）和健全的财务会计制度。</w:t>
      </w:r>
      <w:r/>
    </w:p>
    <w:p>
      <w:pPr>
        <w:pStyle w:val="873"/>
        <w:ind w:firstLine="48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三、我单位依法进行纳税和社会保险申报并实际履行了义务。</w:t>
      </w:r>
      <w:r/>
    </w:p>
    <w:p>
      <w:pPr>
        <w:pStyle w:val="873"/>
        <w:ind w:firstLine="480"/>
        <w:keepLines w:val="0"/>
        <w:keepNext w:val="0"/>
        <w:pageBreakBefore w:val="0"/>
        <w:spacing w:line="360" w:lineRule="auto"/>
        <w:shd w:val="clear" w:color="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rPr>
        <w:t xml:space="preserve">四、我单位具有履行本项目采购合同所必需的设备和专业技术能力，并具有履行合同的良好记录。为履行本项采购合同我单位具备如下主要设备和主要专业技术能力</w:t>
      </w:r>
      <w:r>
        <w:rPr>
          <w:rFonts w:hint="eastAsia" w:hAnsi="宋体" w:cs="宋体"/>
          <w:color w:val="auto"/>
          <w:sz w:val="21"/>
          <w:szCs w:val="21"/>
          <w:highlight w:val="none"/>
          <w:lang w:eastAsia="zh-CN"/>
        </w:rPr>
        <w:t xml:space="preserve">：</w:t>
      </w:r>
      <w:r/>
    </w:p>
    <w:p>
      <w:pPr>
        <w:pStyle w:val="873"/>
        <w:ind w:firstLine="480"/>
        <w:keepLines w:val="0"/>
        <w:keepNext w:val="0"/>
        <w:pageBreakBefore w:val="0"/>
        <w:spacing w:line="360" w:lineRule="auto"/>
        <w:shd w:val="clear" w:color="auto"/>
        <w:widowControl w:val="off"/>
        <w:rPr>
          <w:rFonts w:hint="default"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rPr>
        <w:t xml:space="preserve">主要设备有：</w:t>
      </w:r>
      <w:r>
        <w:rPr>
          <w:rFonts w:hint="eastAsia" w:ascii="宋体" w:hAnsi="宋体" w:eastAsia="宋体" w:cs="宋体"/>
          <w:color w:val="auto"/>
          <w:sz w:val="21"/>
          <w:szCs w:val="21"/>
          <w:highlight w:val="none"/>
          <w:u w:val="single"/>
        </w:rPr>
        <w:t xml:space="preserve">            </w:t>
      </w:r>
      <w:r>
        <w:rPr>
          <w:rFonts w:hint="eastAsia" w:hAnsi="宋体" w:cs="宋体"/>
          <w:color w:val="auto"/>
          <w:sz w:val="21"/>
          <w:szCs w:val="21"/>
          <w:highlight w:val="none"/>
          <w:u w:val="single"/>
          <w:lang w:val="en-US" w:eastAsia="zh-CN"/>
        </w:rPr>
        <w:t xml:space="preserve">                                          </w:t>
      </w:r>
      <w:r/>
    </w:p>
    <w:p>
      <w:pPr>
        <w:pStyle w:val="873"/>
        <w:ind w:firstLine="480"/>
        <w:keepLines w:val="0"/>
        <w:keepNext w:val="0"/>
        <w:pageBreakBefore w:val="0"/>
        <w:spacing w:line="360" w:lineRule="auto"/>
        <w:shd w:val="clear" w:color="auto"/>
        <w:widowControl w:val="off"/>
        <w:rPr>
          <w:rFonts w:hint="default"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rPr>
        <w:t xml:space="preserve">主要专业技术能力有</w:t>
      </w:r>
      <w:r>
        <w:rPr>
          <w:rFonts w:hint="eastAsia" w:ascii="宋体" w:hAnsi="宋体" w:eastAsia="宋体" w:cs="宋体"/>
          <w:color w:val="auto"/>
          <w:sz w:val="21"/>
          <w:szCs w:val="21"/>
          <w:highlight w:val="none"/>
          <w:u w:val="single"/>
        </w:rPr>
        <w:t xml:space="preserve">                 </w:t>
      </w:r>
      <w:r>
        <w:rPr>
          <w:rFonts w:hint="eastAsia" w:hAnsi="宋体" w:cs="宋体"/>
          <w:color w:val="auto"/>
          <w:sz w:val="21"/>
          <w:szCs w:val="21"/>
          <w:highlight w:val="none"/>
          <w:u w:val="single"/>
          <w:lang w:val="en-US" w:eastAsia="zh-CN"/>
        </w:rPr>
        <w:t xml:space="preserve">                               </w:t>
      </w:r>
      <w:r/>
    </w:p>
    <w:p>
      <w:pPr>
        <w:pStyle w:val="873"/>
        <w:ind w:firstLine="48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w:t>
      </w:r>
      <w:r>
        <w:rPr>
          <w:rFonts w:hint="eastAsia" w:ascii="宋体" w:hAnsi="宋体" w:eastAsia="宋体" w:cs="宋体"/>
          <w:color w:val="auto"/>
          <w:sz w:val="21"/>
          <w:szCs w:val="21"/>
          <w:highlight w:val="none"/>
          <w:lang w:eastAsia="zh-CN"/>
        </w:rPr>
        <w:t xml:space="preserve">投标人</w:t>
      </w:r>
      <w:r>
        <w:rPr>
          <w:rFonts w:hint="eastAsia" w:ascii="宋体" w:hAnsi="宋体" w:eastAsia="宋体" w:cs="宋体"/>
          <w:color w:val="auto"/>
          <w:sz w:val="21"/>
          <w:szCs w:val="21"/>
          <w:highlight w:val="none"/>
        </w:rPr>
        <w:t xml:space="preserve">如在参加政府采购活动前3年内因违法经营被禁止在一定期限内参加政府采购活动，期限届满的，可以参加政府采购活动。）</w:t>
      </w:r>
      <w:r/>
    </w:p>
    <w:p>
      <w:pPr>
        <w:pStyle w:val="873"/>
        <w:ind w:firstLine="48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六、我单位具备法律、行政法规规定的其他条件。</w:t>
      </w:r>
      <w:r/>
    </w:p>
    <w:p>
      <w:pPr>
        <w:pStyle w:val="873"/>
        <w:ind w:firstLine="48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七、与我单位存在“单位负责人为同一人或者存在直接控股、管理关系”的其他单位信息如下（如无此情形的，填写“无”）：</w:t>
      </w:r>
      <w:r/>
    </w:p>
    <w:p>
      <w:pPr>
        <w:pStyle w:val="873"/>
        <w:ind w:firstLine="48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w:t>
      </w:r>
      <w:r>
        <w:rPr>
          <w:rFonts w:hint="eastAsia"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与我单位的法定代表人（单位负责人）为同一人的其他单位如下：</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hAnsi="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r/>
    </w:p>
    <w:p>
      <w:pPr>
        <w:pStyle w:val="873"/>
        <w:ind w:firstLine="48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w:t>
      </w:r>
      <w:r>
        <w:rPr>
          <w:rFonts w:hint="eastAsia"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我单位直接控股的其他单位如下：</w:t>
      </w:r>
      <w:r>
        <w:rPr>
          <w:rFonts w:hint="eastAsia" w:ascii="宋体" w:hAnsi="宋体" w:eastAsia="宋体" w:cs="宋体"/>
          <w:color w:val="auto"/>
          <w:sz w:val="21"/>
          <w:szCs w:val="21"/>
          <w:highlight w:val="none"/>
          <w:u w:val="single"/>
        </w:rPr>
        <w:t xml:space="preserve">               </w:t>
      </w:r>
      <w:r>
        <w:rPr>
          <w:rFonts w:hint="eastAsia" w:hAnsi="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hAnsi="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r/>
    </w:p>
    <w:p>
      <w:pPr>
        <w:pStyle w:val="873"/>
        <w:ind w:firstLine="48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3</w:t>
      </w:r>
      <w:r>
        <w:rPr>
          <w:rFonts w:hint="eastAsia"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与我单位存在管理关系的其他单位如下：</w:t>
      </w:r>
      <w:r>
        <w:rPr>
          <w:rFonts w:hint="eastAsia" w:ascii="宋体" w:hAnsi="宋体" w:eastAsia="宋体" w:cs="宋体"/>
          <w:color w:val="auto"/>
          <w:sz w:val="21"/>
          <w:szCs w:val="21"/>
          <w:highlight w:val="none"/>
          <w:u w:val="single"/>
        </w:rPr>
        <w:t xml:space="preserve">           </w:t>
      </w:r>
      <w:r>
        <w:rPr>
          <w:rFonts w:hint="eastAsia" w:hAnsi="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r/>
    </w:p>
    <w:p>
      <w:pPr>
        <w:pStyle w:val="873"/>
        <w:ind w:firstLine="48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八、我单位不属于为本项目提供整体设计、规范编制或者项目管理、监理、检测等服务的投标人。</w:t>
      </w:r>
      <w:r/>
    </w:p>
    <w:p>
      <w:pPr>
        <w:pStyle w:val="873"/>
        <w:ind w:firstLine="48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九、我单位无以下不良信用记录情形：</w:t>
      </w:r>
      <w:r/>
    </w:p>
    <w:p>
      <w:pPr>
        <w:pStyle w:val="873"/>
        <w:ind w:firstLine="48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w:t>
      </w:r>
      <w:r>
        <w:rPr>
          <w:rFonts w:hint="eastAsia"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在“信用中国”网站被列入失信被执行人和重大税收违法案件当事人名单</w:t>
      </w:r>
      <w:r>
        <w:rPr>
          <w:rFonts w:hint="eastAsia" w:hAnsi="宋体" w:cs="宋体"/>
          <w:color w:val="auto"/>
          <w:sz w:val="21"/>
          <w:szCs w:val="21"/>
          <w:highlight w:val="none"/>
          <w:lang w:eastAsia="zh-CN"/>
        </w:rPr>
        <w:t xml:space="preserve">（重大税收违法失信主体）</w:t>
      </w:r>
      <w:r>
        <w:rPr>
          <w:rFonts w:hint="eastAsia" w:ascii="宋体" w:hAnsi="宋体" w:eastAsia="宋体" w:cs="宋体"/>
          <w:color w:val="auto"/>
          <w:sz w:val="21"/>
          <w:szCs w:val="21"/>
          <w:highlight w:val="none"/>
        </w:rPr>
        <w:t xml:space="preserve">；</w:t>
      </w:r>
      <w:r/>
    </w:p>
    <w:p>
      <w:pPr>
        <w:pStyle w:val="873"/>
        <w:ind w:firstLine="48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w:t>
      </w:r>
      <w:r>
        <w:rPr>
          <w:rFonts w:hint="eastAsia"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在“中国政府采购网”网站被列入政府采购严重违法失信行为记录名单；</w:t>
      </w:r>
      <w:r/>
    </w:p>
    <w:p>
      <w:pPr>
        <w:pStyle w:val="873"/>
        <w:ind w:firstLine="48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3</w:t>
      </w:r>
      <w:r>
        <w:rPr>
          <w:rFonts w:hint="eastAsia"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不符合《政府采购法》第二十二条规定的条件。</w:t>
      </w:r>
      <w:r/>
    </w:p>
    <w:p>
      <w:pPr>
        <w:pStyle w:val="873"/>
        <w:ind w:firstLine="48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p>
      <w:pPr>
        <w:pStyle w:val="873"/>
        <w:ind w:firstLine="48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我单位保证上述声明的事项都是真实的，如有虚假，我单位愿意承担相应的法律责任，并承担因此所造成的一切损失。</w:t>
      </w:r>
      <w:r/>
    </w:p>
    <w:p>
      <w:pPr>
        <w:pStyle w:val="873"/>
        <w:ind w:firstLine="48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p>
      <w:pPr>
        <w:pStyle w:val="873"/>
        <w:ind w:firstLine="48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p>
      <w:pPr>
        <w:pStyle w:val="873"/>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投标人：（</w:t>
      </w:r>
      <w:r>
        <w:rPr>
          <w:rFonts w:hint="eastAsia" w:ascii="宋体" w:hAnsi="宋体" w:eastAsia="宋体" w:cs="宋体"/>
          <w:color w:val="auto"/>
          <w:sz w:val="21"/>
          <w:szCs w:val="21"/>
          <w:highlight w:val="none"/>
          <w:lang w:val="en-US" w:eastAsia="zh-CN"/>
        </w:rPr>
        <w:t xml:space="preserve">加盖</w:t>
      </w:r>
      <w:r>
        <w:rPr>
          <w:rFonts w:hint="eastAsia" w:ascii="宋体" w:hAnsi="宋体" w:eastAsia="宋体" w:cs="宋体"/>
          <w:color w:val="auto"/>
          <w:sz w:val="21"/>
          <w:szCs w:val="21"/>
          <w:highlight w:val="none"/>
        </w:rPr>
        <w:t xml:space="preserve">公章）</w:t>
      </w:r>
      <w:r/>
    </w:p>
    <w:p>
      <w:pPr>
        <w:pStyle w:val="873"/>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法定代表人（单位负责人）签字或盖章：</w:t>
      </w:r>
      <w:r/>
    </w:p>
    <w:p>
      <w:pPr>
        <w:pStyle w:val="873"/>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日期：    年</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月</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日</w:t>
      </w:r>
      <w:r/>
    </w:p>
    <w:p>
      <w:pPr>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p>
      <w:pPr>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p>
      <w:pPr>
        <w:pStyle w:val="907"/>
        <w:keepLines w:val="0"/>
        <w:keepNext w:val="0"/>
        <w:pageBreakBefore w:val="0"/>
        <w:spacing w:before="0"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p>
      <w:pPr>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p>
      <w:pPr>
        <w:keepLines w:val="0"/>
        <w:keepNext w:val="0"/>
        <w:pageBreakBefore w:val="0"/>
        <w:spacing w:line="360" w:lineRule="auto"/>
        <w:shd w:val="clear" w:color="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说明：</w:t>
      </w:r>
      <w:r>
        <w:rPr>
          <w:rFonts w:hint="eastAsia" w:ascii="宋体" w:hAnsi="宋体" w:eastAsia="宋体" w:cs="宋体"/>
          <w:color w:val="auto"/>
          <w:sz w:val="21"/>
          <w:szCs w:val="21"/>
          <w:highlight w:val="none"/>
          <w:lang w:eastAsia="zh-CN"/>
        </w:rPr>
        <w:t xml:space="preserve">投标人</w:t>
      </w:r>
      <w:r>
        <w:rPr>
          <w:rFonts w:hint="eastAsia" w:ascii="宋体" w:hAnsi="宋体" w:eastAsia="宋体" w:cs="宋体"/>
          <w:color w:val="auto"/>
          <w:sz w:val="21"/>
          <w:szCs w:val="21"/>
          <w:highlight w:val="none"/>
        </w:rPr>
        <w:t xml:space="preserve">承诺不实的，依据《政府采购法》第七十七条“提供虚假材料谋取中标、成交的”有关规定予以处理。</w:t>
      </w:r>
      <w:r/>
    </w:p>
    <w:p>
      <w:pPr>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若供应商为事业单位或其他组织或分支机构（仅当招标文件注明允许分支机构响应的），则法定代表人（单位负责人）处的签署人可为单位负责人。</w:t>
      </w:r>
      <w:r/>
    </w:p>
    <w:p>
      <w:pPr>
        <w:keepLines w:val="0"/>
        <w:keepNext w:val="0"/>
        <w:pageBreakBefore w:val="0"/>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br w:type="page" w:clear="all"/>
      </w:r>
      <w:r/>
    </w:p>
    <w:p>
      <w:pPr>
        <w:keepLines w:val="0"/>
        <w:keepNext w:val="0"/>
        <w:pageBreakBefore w:val="0"/>
        <w:spacing w:line="360" w:lineRule="auto"/>
        <w:shd w:val="clear" w:color="auto"/>
        <w:widowControl w:val="off"/>
        <w:rPr>
          <w:rFonts w:hint="eastAsia" w:ascii="宋体" w:hAnsi="宋体" w:eastAsia="宋体" w:cs="宋体"/>
          <w:b/>
          <w:bCs/>
          <w:color w:val="auto"/>
          <w:sz w:val="21"/>
          <w:szCs w:val="21"/>
          <w:highlight w:val="none"/>
          <w:lang w:eastAsia="zh-CN"/>
        </w:rPr>
        <w:outlineLvl w:val="9"/>
      </w:pPr>
      <w:r>
        <w:rPr>
          <w:rFonts w:hint="eastAsia" w:ascii="宋体" w:hAnsi="宋体" w:eastAsia="宋体" w:cs="宋体"/>
          <w:b/>
          <w:bCs/>
          <w:color w:val="auto"/>
          <w:sz w:val="21"/>
          <w:szCs w:val="21"/>
          <w:highlight w:val="none"/>
        </w:rPr>
        <w:t xml:space="preserve">2 落实政府采购政策需满足的资格要求</w:t>
      </w:r>
      <w:r/>
    </w:p>
    <w:p>
      <w:pPr>
        <w:keepLines w:val="0"/>
        <w:keepNext w:val="0"/>
        <w:pageBreakBefore w:val="0"/>
        <w:spacing w:line="360" w:lineRule="auto"/>
        <w:shd w:val="clear" w:color="auto"/>
        <w:widowControl w:val="off"/>
        <w:tabs>
          <w:tab w:val="left" w:pos="5580" w:leader="none"/>
        </w:tabs>
        <w:rPr>
          <w:rFonts w:hint="eastAsia" w:ascii="宋体" w:hAnsi="宋体" w:cs="宋体"/>
          <w:b/>
          <w:bCs/>
          <w:color w:val="auto"/>
          <w:sz w:val="21"/>
          <w:szCs w:val="21"/>
          <w:highlight w:val="none"/>
          <w:lang w:eastAsia="zh-CN"/>
        </w:rPr>
        <w:outlineLvl w:val="9"/>
      </w:pPr>
      <w:r>
        <w:rPr>
          <w:rFonts w:hint="eastAsia" w:ascii="宋体" w:hAnsi="宋体" w:cs="宋体"/>
          <w:b/>
          <w:bCs/>
          <w:color w:val="auto"/>
          <w:sz w:val="21"/>
          <w:szCs w:val="21"/>
          <w:highlight w:val="none"/>
          <w:lang w:val="en-US" w:eastAsia="zh-CN"/>
        </w:rPr>
        <w:t xml:space="preserve">提示：本项目（包）专门面向中小企业采购，在《资格证明文件》中必须提供符合供应商自身属性的材料。在编制环节的“价格扣除文件格式-企业报价折扣证明（小微企业、监狱和戒毒企业、残疾人福利单位声明函）”中同步提供。</w:t>
      </w:r>
      <w:r/>
    </w:p>
    <w:p>
      <w:pPr>
        <w:keepLines w:val="0"/>
        <w:keepNext w:val="0"/>
        <w:pageBreakBefore w:val="0"/>
        <w:spacing w:line="360" w:lineRule="auto"/>
        <w:shd w:val="clear" w:color="auto"/>
        <w:widowControl w:val="off"/>
        <w:tabs>
          <w:tab w:val="left" w:pos="5580" w:leader="none"/>
        </w:tabs>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r>
      <w:r/>
    </w:p>
    <w:p>
      <w:pPr>
        <w:keepLines w:val="0"/>
        <w:keepNext w:val="0"/>
        <w:pageBreakBefore w:val="0"/>
        <w:spacing w:line="360" w:lineRule="auto"/>
        <w:shd w:val="clear" w:color="auto"/>
        <w:widowControl w:val="off"/>
        <w:tabs>
          <w:tab w:val="left" w:pos="5580" w:leader="none"/>
        </w:tabs>
        <w:rPr>
          <w:rFonts w:hint="eastAsia" w:ascii="宋体" w:hAnsi="宋体" w:cs="宋体"/>
          <w:b/>
          <w:bCs/>
          <w:color w:val="auto"/>
          <w:sz w:val="21"/>
          <w:szCs w:val="21"/>
          <w:highlight w:val="none"/>
          <w:lang w:eastAsia="zh-CN"/>
        </w:rPr>
        <w:outlineLvl w:val="9"/>
      </w:pPr>
      <w:r>
        <w:rPr>
          <w:rFonts w:hint="eastAsia" w:ascii="宋体" w:hAnsi="宋体" w:eastAsia="宋体" w:cs="宋体"/>
          <w:b/>
          <w:bCs/>
          <w:color w:val="auto"/>
          <w:sz w:val="21"/>
          <w:szCs w:val="21"/>
          <w:highlight w:val="none"/>
        </w:rPr>
        <w:t xml:space="preserve">2-1中小企业声明函</w:t>
      </w:r>
      <w:r>
        <w:rPr>
          <w:rFonts w:hint="eastAsia" w:ascii="宋体" w:hAnsi="宋体" w:cs="宋体"/>
          <w:b/>
          <w:bCs/>
          <w:color w:val="auto"/>
          <w:sz w:val="21"/>
          <w:szCs w:val="21"/>
          <w:highlight w:val="none"/>
          <w:lang w:eastAsia="zh-CN"/>
        </w:rPr>
        <w:t xml:space="preserve">（</w:t>
      </w:r>
      <w:r>
        <w:rPr>
          <w:rFonts w:hint="eastAsia" w:ascii="宋体" w:hAnsi="宋体" w:cs="宋体"/>
          <w:b/>
          <w:bCs/>
          <w:color w:val="auto"/>
          <w:sz w:val="21"/>
          <w:szCs w:val="21"/>
          <w:highlight w:val="none"/>
          <w:lang w:val="en-US" w:eastAsia="zh-CN"/>
        </w:rPr>
        <w:t xml:space="preserve">实质性格式</w:t>
      </w:r>
      <w:r>
        <w:rPr>
          <w:rFonts w:hint="eastAsia" w:ascii="宋体" w:hAnsi="宋体" w:cs="宋体"/>
          <w:b/>
          <w:bCs/>
          <w:color w:val="auto"/>
          <w:sz w:val="21"/>
          <w:szCs w:val="21"/>
          <w:highlight w:val="none"/>
          <w:lang w:eastAsia="zh-CN"/>
        </w:rPr>
        <w:t xml:space="preserve">）</w:t>
      </w:r>
      <w:r/>
    </w:p>
    <w:p>
      <w:pPr>
        <w:jc w:val="center"/>
        <w:keepLines w:val="0"/>
        <w:keepNext w:val="0"/>
        <w:pageBreakBefore w:val="0"/>
        <w:spacing w:line="360" w:lineRule="auto"/>
        <w:widowControl w:val="off"/>
        <w:rPr>
          <w:rFonts w:hint="default" w:ascii="宋体" w:hAnsi="宋体" w:eastAsia="宋体" w:cs="宋体"/>
          <w:b/>
          <w:color w:val="auto"/>
          <w:sz w:val="28"/>
          <w:szCs w:val="28"/>
          <w:highlight w:val="none"/>
        </w:rPr>
        <w:outlineLvl w:val="9"/>
      </w:pPr>
      <w:r>
        <w:rPr>
          <w:rFonts w:hint="default" w:ascii="宋体" w:hAnsi="宋体" w:eastAsia="宋体" w:cs="宋体"/>
          <w:b/>
          <w:color w:val="auto"/>
          <w:sz w:val="28"/>
          <w:szCs w:val="28"/>
          <w:highlight w:val="none"/>
        </w:rPr>
        <w:t xml:space="preserve">中小企业声明函（服务）</w:t>
      </w:r>
      <w:r/>
    </w:p>
    <w:p>
      <w:pPr>
        <w:ind w:righ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b w:val="0"/>
          <w:bCs w:val="0"/>
          <w:color w:val="auto"/>
          <w:sz w:val="21"/>
          <w:szCs w:val="21"/>
          <w:highlight w:val="none"/>
        </w:rPr>
        <w:t xml:space="preserve">本公司（联合体）郑重声明，根据《政府采购促进中小企业发展管理办法》（财库﹝2020﹞46号）的规定，本公司（联合体）参加</w:t>
      </w:r>
      <w:r>
        <w:rPr>
          <w:rFonts w:hint="eastAsia" w:ascii="宋体" w:hAnsi="宋体" w:cs="宋体"/>
          <w:b/>
          <w:bCs/>
          <w:color w:val="auto"/>
          <w:spacing w:val="6"/>
          <w:sz w:val="21"/>
          <w:szCs w:val="21"/>
          <w:highlight w:val="none"/>
          <w:u w:val="single"/>
          <w:lang w:eastAsia="zh-CN"/>
        </w:rPr>
        <w:t xml:space="preserve">常州市钟楼区机关事务管理中心</w:t>
      </w:r>
      <w:r>
        <w:rPr>
          <w:rFonts w:hint="eastAsia" w:ascii="宋体" w:hAnsi="宋体" w:eastAsia="宋体" w:cs="宋体"/>
          <w:color w:val="auto"/>
          <w:sz w:val="21"/>
          <w:szCs w:val="21"/>
          <w:highlight w:val="none"/>
        </w:rPr>
        <w:t xml:space="preserve">的</w:t>
      </w:r>
      <w:r>
        <w:rPr>
          <w:rFonts w:hint="eastAsia" w:ascii="宋体" w:hAnsi="宋体" w:cs="宋体"/>
          <w:b/>
          <w:bCs/>
          <w:color w:val="auto"/>
          <w:spacing w:val="6"/>
          <w:sz w:val="21"/>
          <w:szCs w:val="21"/>
          <w:highlight w:val="none"/>
          <w:u w:val="single"/>
          <w:lang w:eastAsia="zh-CN"/>
        </w:rPr>
        <w:t xml:space="preserve">常州市钟楼区行政中心机关食堂餐饮服务及管理项目</w:t>
      </w:r>
      <w:r>
        <w:rPr>
          <w:rFonts w:hint="eastAsia" w:ascii="宋体" w:hAnsi="宋体" w:eastAsia="宋体" w:cs="宋体"/>
          <w:b w:val="0"/>
          <w:bCs w:val="0"/>
          <w:color w:val="auto"/>
          <w:sz w:val="21"/>
          <w:szCs w:val="21"/>
          <w:highlight w:val="none"/>
        </w:rPr>
        <w:t xml:space="preserve">采购活动，服务全部由符合政策要求的中小企业承接。相关企业（含联合体中的中小企业、签订分包意向协议的中小企业）的具体情况如下</w:t>
      </w:r>
      <w:r>
        <w:rPr>
          <w:rFonts w:hint="eastAsia" w:ascii="宋体" w:hAnsi="宋体" w:eastAsia="宋体" w:cs="宋体"/>
          <w:color w:val="auto"/>
          <w:sz w:val="21"/>
          <w:szCs w:val="21"/>
          <w:highlight w:val="none"/>
        </w:rPr>
        <w:t xml:space="preserve">：</w:t>
      </w:r>
      <w:r/>
    </w:p>
    <w:p>
      <w:pPr>
        <w:ind w:righ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i w:val="0"/>
          <w:iCs/>
          <w:color w:val="auto"/>
          <w:sz w:val="21"/>
          <w:szCs w:val="21"/>
          <w:highlight w:val="none"/>
          <w:u w:val="none"/>
          <w:lang w:val="en-US" w:eastAsia="zh-CN"/>
        </w:rPr>
        <w:t xml:space="preserve">1.</w:t>
      </w:r>
      <w:r>
        <w:rPr>
          <w:rFonts w:hint="eastAsia" w:ascii="宋体" w:hAnsi="宋体" w:cs="宋体"/>
          <w:b/>
          <w:bCs/>
          <w:i w:val="0"/>
          <w:iCs/>
          <w:color w:val="auto"/>
          <w:sz w:val="21"/>
          <w:szCs w:val="21"/>
          <w:highlight w:val="none"/>
          <w:u w:val="single"/>
          <w:lang w:val="en-US" w:eastAsia="zh-CN"/>
        </w:rPr>
        <w:t xml:space="preserve">   常州市钟楼区行政中心机关食堂餐饮服务及管理项目   </w:t>
      </w:r>
      <w:r>
        <w:rPr>
          <w:rFonts w:hint="eastAsia" w:ascii="宋体" w:hAnsi="宋体" w:eastAsia="宋体" w:cs="宋体"/>
          <w:color w:val="auto"/>
          <w:sz w:val="21"/>
          <w:szCs w:val="21"/>
          <w:highlight w:val="none"/>
        </w:rPr>
        <w:t xml:space="preserve">，属于</w:t>
      </w:r>
      <w:r>
        <w:rPr>
          <w:rFonts w:hint="eastAsia" w:ascii="宋体" w:hAnsi="宋体" w:eastAsia="宋体" w:cs="宋体"/>
          <w:b/>
          <w:bCs/>
          <w:color w:val="auto"/>
          <w:spacing w:val="6"/>
          <w:sz w:val="21"/>
          <w:szCs w:val="21"/>
          <w:highlight w:val="none"/>
          <w:u w:val="single"/>
          <w:lang w:val="en-US" w:eastAsia="zh-CN"/>
        </w:rPr>
        <w:t xml:space="preserve">    </w:t>
      </w:r>
      <w:r>
        <w:rPr>
          <w:rFonts w:hint="eastAsia" w:ascii="宋体" w:hAnsi="宋体" w:cs="宋体"/>
          <w:b/>
          <w:bCs/>
          <w:color w:val="auto"/>
          <w:spacing w:val="6"/>
          <w:sz w:val="21"/>
          <w:szCs w:val="21"/>
          <w:highlight w:val="none"/>
          <w:u w:val="single"/>
          <w:lang w:val="en-US" w:eastAsia="zh-CN"/>
        </w:rPr>
        <w:t xml:space="preserve">餐饮业    </w:t>
      </w:r>
      <w:r>
        <w:rPr>
          <w:rFonts w:hint="eastAsia" w:ascii="宋体" w:hAnsi="宋体" w:eastAsia="宋体" w:cs="宋体"/>
          <w:color w:val="auto"/>
          <w:spacing w:val="6"/>
          <w:sz w:val="21"/>
          <w:szCs w:val="21"/>
          <w:highlight w:val="none"/>
        </w:rPr>
        <w:t xml:space="preserve">行业</w:t>
      </w:r>
      <w:r>
        <w:rPr>
          <w:rFonts w:hint="eastAsia" w:ascii="宋体" w:hAnsi="宋体" w:eastAsia="宋体" w:cs="宋体"/>
          <w:color w:val="auto"/>
          <w:sz w:val="21"/>
          <w:szCs w:val="21"/>
          <w:highlight w:val="none"/>
        </w:rPr>
        <w:t xml:space="preserve">；承接企业为</w:t>
      </w:r>
      <w:r>
        <w:rPr>
          <w:rFonts w:hint="eastAsia" w:ascii="宋体" w:hAnsi="宋体" w:eastAsia="宋体" w:cs="宋体"/>
          <w:b/>
          <w:bCs/>
          <w:i w:val="0"/>
          <w:iCs/>
          <w:color w:val="auto"/>
          <w:sz w:val="21"/>
          <w:szCs w:val="21"/>
          <w:highlight w:val="none"/>
          <w:u w:val="single"/>
          <w:lang w:val="en-US" w:eastAsia="zh-CN"/>
        </w:rPr>
        <w:t xml:space="preserve">    </w:t>
      </w:r>
      <w:r>
        <w:rPr>
          <w:rFonts w:hint="eastAsia" w:ascii="宋体" w:hAnsi="宋体" w:eastAsia="宋体" w:cs="宋体"/>
          <w:b/>
          <w:bCs/>
          <w:i w:val="0"/>
          <w:iCs/>
          <w:color w:val="auto"/>
          <w:sz w:val="21"/>
          <w:szCs w:val="21"/>
          <w:highlight w:val="none"/>
          <w:u w:val="single"/>
        </w:rPr>
        <w:t xml:space="preserve">（企业名称）</w:t>
      </w:r>
      <w:r>
        <w:rPr>
          <w:rFonts w:hint="eastAsia" w:ascii="宋体" w:hAnsi="宋体" w:eastAsia="宋体" w:cs="宋体"/>
          <w:b/>
          <w:bCs/>
          <w:i w:val="0"/>
          <w:iCs/>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，从业人员</w:t>
      </w:r>
      <w:r>
        <w:rPr>
          <w:rFonts w:hint="eastAsia" w:ascii="宋体" w:hAnsi="宋体" w:eastAsia="宋体" w:cs="宋体"/>
          <w:b/>
          <w:bCs/>
          <w:color w:val="auto"/>
          <w:sz w:val="21"/>
          <w:szCs w:val="21"/>
          <w:highlight w:val="none"/>
          <w:u w:val="single"/>
        </w:rPr>
        <w:tab/>
      </w:r>
      <w:r>
        <w:rPr>
          <w:rFonts w:hint="eastAsia" w:ascii="宋体" w:hAnsi="宋体" w:eastAsia="宋体" w:cs="宋体"/>
          <w:b/>
          <w:bCs/>
          <w:color w:val="auto"/>
          <w:sz w:val="21"/>
          <w:szCs w:val="21"/>
          <w:highlight w:val="none"/>
          <w:u w:val="single"/>
          <w:lang w:val="en-US" w:eastAsia="zh-CN"/>
        </w:rPr>
        <w:t xml:space="preserve"> </w:t>
      </w:r>
      <w:r>
        <w:rPr>
          <w:rFonts w:hint="eastAsia" w:ascii="宋体" w:hAnsi="宋体" w:cs="宋体"/>
          <w:b/>
          <w:bCs/>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人，营业收入为</w:t>
      </w:r>
      <w:r>
        <w:rPr>
          <w:rFonts w:hint="eastAsia" w:ascii="宋体" w:hAnsi="宋体" w:eastAsia="宋体" w:cs="宋体"/>
          <w:b/>
          <w:bCs/>
          <w:color w:val="auto"/>
          <w:sz w:val="21"/>
          <w:szCs w:val="21"/>
          <w:highlight w:val="none"/>
          <w:u w:val="single"/>
        </w:rPr>
        <w:tab/>
      </w:r>
      <w:r>
        <w:rPr>
          <w:rFonts w:hint="eastAsia" w:ascii="宋体" w:hAnsi="宋体" w:eastAsia="宋体" w:cs="宋体"/>
          <w:color w:val="auto"/>
          <w:sz w:val="21"/>
          <w:szCs w:val="21"/>
          <w:highlight w:val="none"/>
        </w:rPr>
        <w:t xml:space="preserve">万元，资产总额为</w:t>
      </w:r>
      <w:r>
        <w:rPr>
          <w:rFonts w:hint="eastAsia" w:ascii="宋体" w:hAnsi="宋体" w:eastAsia="宋体" w:cs="宋体"/>
          <w:b/>
          <w:bCs/>
          <w:color w:val="auto"/>
          <w:sz w:val="21"/>
          <w:szCs w:val="21"/>
          <w:highlight w:val="none"/>
          <w:u w:val="single"/>
        </w:rPr>
        <w:tab/>
      </w:r>
      <w:r>
        <w:rPr>
          <w:rFonts w:hint="eastAsia" w:ascii="宋体" w:hAnsi="宋体" w:eastAsia="宋体" w:cs="宋体"/>
          <w:b/>
          <w:bCs/>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万</w:t>
      </w:r>
      <w:r>
        <w:rPr>
          <w:rFonts w:hint="eastAsia" w:ascii="宋体" w:hAnsi="宋体" w:eastAsia="宋体" w:cs="宋体"/>
          <w:color w:val="auto"/>
          <w:spacing w:val="6"/>
          <w:sz w:val="21"/>
          <w:szCs w:val="21"/>
          <w:highlight w:val="none"/>
        </w:rPr>
        <w:t xml:space="preserve">元</w:t>
      </w:r>
      <w:r>
        <w:rPr>
          <w:rFonts w:hint="eastAsia" w:ascii="宋体" w:hAnsi="宋体" w:eastAsia="宋体" w:cs="宋体"/>
          <w:color w:val="auto"/>
          <w:spacing w:val="6"/>
          <w:sz w:val="21"/>
          <w:szCs w:val="21"/>
          <w:highlight w:val="none"/>
          <w:vertAlign w:val="superscript"/>
        </w:rPr>
        <w:t xml:space="preserve">1</w:t>
      </w:r>
      <w:r>
        <w:rPr>
          <w:rFonts w:hint="eastAsia" w:ascii="宋体" w:hAnsi="宋体" w:eastAsia="宋体" w:cs="宋体"/>
          <w:color w:val="auto"/>
          <w:sz w:val="21"/>
          <w:szCs w:val="21"/>
          <w:highlight w:val="none"/>
        </w:rPr>
        <w:t xml:space="preserve">，属于</w:t>
      </w:r>
      <w:r>
        <w:rPr>
          <w:rFonts w:hint="eastAsia" w:ascii="宋体" w:hAnsi="宋体" w:eastAsia="宋体" w:cs="宋体"/>
          <w:b/>
          <w:bCs/>
          <w:i w:val="0"/>
          <w:iCs/>
          <w:color w:val="auto"/>
          <w:sz w:val="21"/>
          <w:szCs w:val="21"/>
          <w:highlight w:val="none"/>
          <w:u w:val="single"/>
          <w:lang w:val="en-US" w:eastAsia="zh-CN"/>
        </w:rPr>
        <w:t xml:space="preserve">  </w:t>
      </w:r>
      <w:r>
        <w:rPr>
          <w:rFonts w:hint="eastAsia" w:ascii="宋体" w:hAnsi="宋体" w:cs="宋体"/>
          <w:b/>
          <w:bCs/>
          <w:i w:val="0"/>
          <w:iCs/>
          <w:color w:val="auto"/>
          <w:sz w:val="21"/>
          <w:szCs w:val="21"/>
          <w:highlight w:val="none"/>
          <w:u w:val="single"/>
          <w:lang w:val="en-US" w:eastAsia="zh-CN"/>
        </w:rPr>
        <w:t xml:space="preserve">□</w:t>
      </w:r>
      <w:r>
        <w:rPr>
          <w:rFonts w:hint="eastAsia" w:ascii="宋体" w:hAnsi="宋体" w:eastAsia="宋体" w:cs="宋体"/>
          <w:b/>
          <w:bCs/>
          <w:i w:val="0"/>
          <w:iCs/>
          <w:color w:val="auto"/>
          <w:sz w:val="21"/>
          <w:szCs w:val="21"/>
          <w:highlight w:val="none"/>
          <w:u w:val="single"/>
        </w:rPr>
        <w:t xml:space="preserve">中型企业</w:t>
      </w:r>
      <w:r>
        <w:rPr>
          <w:rFonts w:hint="eastAsia" w:ascii="宋体" w:hAnsi="宋体" w:cs="宋体"/>
          <w:b/>
          <w:bCs/>
          <w:i w:val="0"/>
          <w:iCs/>
          <w:color w:val="auto"/>
          <w:sz w:val="21"/>
          <w:szCs w:val="21"/>
          <w:highlight w:val="none"/>
          <w:u w:val="single"/>
          <w:lang w:val="en-US" w:eastAsia="zh-CN"/>
        </w:rPr>
        <w:t xml:space="preserve">    □</w:t>
      </w:r>
      <w:r>
        <w:rPr>
          <w:rFonts w:hint="eastAsia" w:ascii="宋体" w:hAnsi="宋体" w:eastAsia="宋体" w:cs="宋体"/>
          <w:b/>
          <w:bCs/>
          <w:i w:val="0"/>
          <w:iCs/>
          <w:color w:val="auto"/>
          <w:sz w:val="21"/>
          <w:szCs w:val="21"/>
          <w:highlight w:val="none"/>
          <w:u w:val="single"/>
        </w:rPr>
        <w:t xml:space="preserve">小型企业</w:t>
      </w:r>
      <w:r>
        <w:rPr>
          <w:rFonts w:hint="eastAsia" w:ascii="宋体" w:hAnsi="宋体" w:cs="宋体"/>
          <w:b/>
          <w:bCs/>
          <w:i w:val="0"/>
          <w:iCs/>
          <w:color w:val="auto"/>
          <w:sz w:val="21"/>
          <w:szCs w:val="21"/>
          <w:highlight w:val="none"/>
          <w:u w:val="single"/>
          <w:lang w:val="en-US" w:eastAsia="zh-CN"/>
        </w:rPr>
        <w:t xml:space="preserve">     □</w:t>
      </w:r>
      <w:r>
        <w:rPr>
          <w:rFonts w:hint="eastAsia" w:ascii="宋体" w:hAnsi="宋体" w:eastAsia="宋体" w:cs="宋体"/>
          <w:b/>
          <w:bCs/>
          <w:i w:val="0"/>
          <w:iCs/>
          <w:color w:val="auto"/>
          <w:sz w:val="21"/>
          <w:szCs w:val="21"/>
          <w:highlight w:val="none"/>
          <w:u w:val="single"/>
        </w:rPr>
        <w:t xml:space="preserve">微型企业</w:t>
      </w:r>
      <w:r>
        <w:rPr>
          <w:rFonts w:hint="eastAsia" w:ascii="宋体" w:hAnsi="宋体" w:cs="宋体"/>
          <w:b/>
          <w:bCs/>
          <w:i w:val="0"/>
          <w:iCs/>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w:t>
      </w:r>
      <w:r/>
    </w:p>
    <w:p>
      <w:pPr>
        <w:ind w:right="0" w:firstLine="420"/>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i w:val="0"/>
          <w:iCs/>
          <w:color w:val="auto"/>
          <w:sz w:val="21"/>
          <w:szCs w:val="21"/>
          <w:highlight w:val="none"/>
          <w:u w:val="none"/>
          <w:lang w:val="en-US" w:eastAsia="zh-CN"/>
        </w:rPr>
        <w:t xml:space="preserve">2.</w:t>
      </w:r>
      <w:r>
        <w:rPr>
          <w:rFonts w:hint="eastAsia" w:ascii="宋体" w:hAnsi="宋体" w:eastAsia="宋体" w:cs="宋体"/>
          <w:b w:val="0"/>
          <w:bCs w:val="0"/>
          <w:i w:val="0"/>
          <w:iCs/>
          <w:color w:val="auto"/>
          <w:sz w:val="21"/>
          <w:szCs w:val="21"/>
          <w:highlight w:val="none"/>
          <w:u w:val="single"/>
          <w:lang w:val="en-US" w:eastAsia="zh-CN"/>
        </w:rPr>
        <w:t xml:space="preserve">                                                  </w:t>
      </w:r>
      <w:r>
        <w:rPr>
          <w:rFonts w:hint="eastAsia" w:ascii="宋体" w:hAnsi="宋体" w:eastAsia="宋体" w:cs="宋体"/>
          <w:b w:val="0"/>
          <w:bCs w:val="0"/>
          <w:i w:val="0"/>
          <w:iCs/>
          <w:color w:val="auto"/>
          <w:sz w:val="21"/>
          <w:szCs w:val="21"/>
          <w:highlight w:val="none"/>
          <w:u w:val="none"/>
        </w:rPr>
        <w:t xml:space="preserve">项目</w:t>
      </w:r>
      <w:r>
        <w:rPr>
          <w:rFonts w:hint="eastAsia" w:ascii="宋体" w:hAnsi="宋体" w:eastAsia="宋体" w:cs="宋体"/>
          <w:b w:val="0"/>
          <w:bCs w:val="0"/>
          <w:color w:val="auto"/>
          <w:sz w:val="21"/>
          <w:szCs w:val="21"/>
          <w:highlight w:val="none"/>
        </w:rPr>
        <w:t xml:space="preserve">，属于</w:t>
      </w:r>
      <w:r>
        <w:rPr>
          <w:rFonts w:hint="eastAsia" w:ascii="宋体" w:hAnsi="宋体" w:eastAsia="宋体" w:cs="宋体"/>
          <w:b w:val="0"/>
          <w:bCs w:val="0"/>
          <w:color w:val="auto"/>
          <w:spacing w:val="6"/>
          <w:sz w:val="21"/>
          <w:szCs w:val="21"/>
          <w:highlight w:val="none"/>
          <w:u w:val="single"/>
          <w:lang w:val="en-US" w:eastAsia="zh-CN"/>
        </w:rPr>
        <w:t xml:space="preserve">         </w:t>
      </w:r>
      <w:r>
        <w:rPr>
          <w:rFonts w:hint="eastAsia" w:ascii="宋体" w:hAnsi="宋体" w:cs="宋体"/>
          <w:b w:val="0"/>
          <w:bCs w:val="0"/>
          <w:color w:val="auto"/>
          <w:spacing w:val="6"/>
          <w:sz w:val="21"/>
          <w:szCs w:val="21"/>
          <w:highlight w:val="none"/>
          <w:u w:val="single"/>
          <w:lang w:val="en-US" w:eastAsia="zh-CN"/>
        </w:rPr>
        <w:t xml:space="preserve"> </w:t>
      </w:r>
      <w:r>
        <w:rPr>
          <w:rFonts w:hint="eastAsia" w:ascii="宋体" w:hAnsi="宋体" w:eastAsia="宋体" w:cs="宋体"/>
          <w:b w:val="0"/>
          <w:bCs w:val="0"/>
          <w:color w:val="auto"/>
          <w:spacing w:val="6"/>
          <w:sz w:val="21"/>
          <w:szCs w:val="21"/>
          <w:highlight w:val="none"/>
          <w:u w:val="single"/>
          <w:lang w:val="en-US" w:eastAsia="zh-CN"/>
        </w:rPr>
        <w:t xml:space="preserve">   </w:t>
      </w:r>
      <w:r>
        <w:rPr>
          <w:rFonts w:hint="eastAsia" w:ascii="宋体" w:hAnsi="宋体" w:eastAsia="宋体" w:cs="宋体"/>
          <w:b w:val="0"/>
          <w:bCs w:val="0"/>
          <w:color w:val="auto"/>
          <w:spacing w:val="6"/>
          <w:sz w:val="21"/>
          <w:szCs w:val="21"/>
          <w:highlight w:val="none"/>
        </w:rPr>
        <w:t xml:space="preserve">行业</w:t>
      </w:r>
      <w:r>
        <w:rPr>
          <w:rFonts w:hint="eastAsia" w:ascii="宋体" w:hAnsi="宋体" w:eastAsia="宋体" w:cs="宋体"/>
          <w:b w:val="0"/>
          <w:bCs w:val="0"/>
          <w:color w:val="auto"/>
          <w:sz w:val="21"/>
          <w:szCs w:val="21"/>
          <w:highlight w:val="none"/>
        </w:rPr>
        <w:t xml:space="preserve">；承接企业为</w:t>
      </w:r>
      <w:r>
        <w:rPr>
          <w:rFonts w:hint="eastAsia" w:ascii="宋体" w:hAnsi="宋体" w:cs="宋体"/>
          <w:b w:val="0"/>
          <w:bCs w:val="0"/>
          <w:color w:val="auto"/>
          <w:sz w:val="21"/>
          <w:szCs w:val="21"/>
          <w:highlight w:val="none"/>
          <w:u w:val="single"/>
          <w:lang w:val="en-US" w:eastAsia="zh-CN"/>
        </w:rPr>
        <w:t xml:space="preserve">   </w:t>
      </w:r>
      <w:r>
        <w:rPr>
          <w:rFonts w:hint="eastAsia" w:ascii="宋体" w:hAnsi="宋体" w:eastAsia="宋体" w:cs="宋体"/>
          <w:b w:val="0"/>
          <w:bCs w:val="0"/>
          <w:i w:val="0"/>
          <w:iCs/>
          <w:color w:val="auto"/>
          <w:sz w:val="21"/>
          <w:szCs w:val="21"/>
          <w:highlight w:val="none"/>
          <w:u w:val="single"/>
        </w:rPr>
        <w:t xml:space="preserve">（企业名称）</w:t>
      </w:r>
      <w:r>
        <w:rPr>
          <w:rFonts w:hint="eastAsia" w:ascii="宋体" w:hAnsi="宋体" w:eastAsia="宋体" w:cs="宋体"/>
          <w:b w:val="0"/>
          <w:bCs w:val="0"/>
          <w:i w:val="0"/>
          <w:iCs/>
          <w:color w:val="auto"/>
          <w:sz w:val="21"/>
          <w:szCs w:val="21"/>
          <w:highlight w:val="none"/>
          <w:u w:val="single"/>
          <w:lang w:val="en-US" w:eastAsia="zh-CN"/>
        </w:rPr>
        <w:t xml:space="preserve">  </w:t>
      </w:r>
      <w:r>
        <w:rPr>
          <w:rFonts w:hint="eastAsia" w:ascii="宋体" w:hAnsi="宋体" w:eastAsia="宋体" w:cs="宋体"/>
          <w:b w:val="0"/>
          <w:bCs w:val="0"/>
          <w:color w:val="auto"/>
          <w:sz w:val="21"/>
          <w:szCs w:val="21"/>
          <w:highlight w:val="none"/>
        </w:rPr>
        <w:t xml:space="preserve">，从业人员</w:t>
      </w:r>
      <w:r>
        <w:rPr>
          <w:rFonts w:hint="eastAsia" w:ascii="宋体" w:hAnsi="宋体" w:eastAsia="宋体" w:cs="宋体"/>
          <w:b w:val="0"/>
          <w:bCs w:val="0"/>
          <w:color w:val="auto"/>
          <w:sz w:val="21"/>
          <w:szCs w:val="21"/>
          <w:highlight w:val="none"/>
          <w:u w:val="single"/>
        </w:rPr>
        <w:tab/>
      </w:r>
      <w:r>
        <w:rPr>
          <w:rFonts w:hint="eastAsia" w:ascii="宋体" w:hAnsi="宋体" w:cs="宋体"/>
          <w:b w:val="0"/>
          <w:bCs w:val="0"/>
          <w:color w:val="auto"/>
          <w:sz w:val="21"/>
          <w:szCs w:val="21"/>
          <w:highlight w:val="none"/>
          <w:u w:val="single"/>
          <w:lang w:val="en-US" w:eastAsia="zh-CN"/>
        </w:rPr>
        <w:t xml:space="preserve"> </w:t>
      </w:r>
      <w:r>
        <w:rPr>
          <w:rFonts w:hint="eastAsia" w:ascii="宋体" w:hAnsi="宋体" w:eastAsia="宋体" w:cs="宋体"/>
          <w:b w:val="0"/>
          <w:bCs w:val="0"/>
          <w:color w:val="auto"/>
          <w:sz w:val="21"/>
          <w:szCs w:val="21"/>
          <w:highlight w:val="none"/>
          <w:u w:val="single"/>
          <w:lang w:val="en-US" w:eastAsia="zh-CN"/>
        </w:rPr>
        <w:t xml:space="preserve"> </w:t>
      </w:r>
      <w:r>
        <w:rPr>
          <w:rFonts w:hint="eastAsia" w:ascii="宋体" w:hAnsi="宋体" w:eastAsia="宋体" w:cs="宋体"/>
          <w:b w:val="0"/>
          <w:bCs w:val="0"/>
          <w:color w:val="auto"/>
          <w:sz w:val="21"/>
          <w:szCs w:val="21"/>
          <w:highlight w:val="none"/>
        </w:rPr>
        <w:t xml:space="preserve">人，营业收入为</w:t>
      </w:r>
      <w:r>
        <w:rPr>
          <w:rFonts w:hint="eastAsia" w:ascii="宋体" w:hAnsi="宋体" w:cs="宋体"/>
          <w:b w:val="0"/>
          <w:bCs w:val="0"/>
          <w:color w:val="auto"/>
          <w:sz w:val="21"/>
          <w:szCs w:val="21"/>
          <w:highlight w:val="none"/>
          <w:u w:val="single"/>
          <w:lang w:val="en-US" w:eastAsia="zh-CN"/>
        </w:rPr>
        <w:t xml:space="preserve">    </w:t>
      </w:r>
      <w:r>
        <w:rPr>
          <w:rFonts w:hint="eastAsia" w:ascii="宋体" w:hAnsi="宋体" w:eastAsia="宋体" w:cs="宋体"/>
          <w:b w:val="0"/>
          <w:bCs w:val="0"/>
          <w:color w:val="auto"/>
          <w:sz w:val="21"/>
          <w:szCs w:val="21"/>
          <w:highlight w:val="none"/>
        </w:rPr>
        <w:t xml:space="preserve">万元，资产总额为</w:t>
      </w:r>
      <w:r>
        <w:rPr>
          <w:rFonts w:hint="eastAsia" w:ascii="宋体" w:hAnsi="宋体" w:cs="宋体"/>
          <w:b w:val="0"/>
          <w:bCs w:val="0"/>
          <w:color w:val="auto"/>
          <w:sz w:val="21"/>
          <w:szCs w:val="21"/>
          <w:highlight w:val="none"/>
          <w:u w:val="single"/>
          <w:lang w:val="en-US" w:eastAsia="zh-CN"/>
        </w:rPr>
        <w:t xml:space="preserve">    </w:t>
      </w:r>
      <w:r>
        <w:rPr>
          <w:rFonts w:hint="eastAsia" w:ascii="宋体" w:hAnsi="宋体" w:eastAsia="宋体" w:cs="宋体"/>
          <w:b w:val="0"/>
          <w:bCs w:val="0"/>
          <w:color w:val="auto"/>
          <w:sz w:val="21"/>
          <w:szCs w:val="21"/>
          <w:highlight w:val="none"/>
        </w:rPr>
        <w:t xml:space="preserve">万</w:t>
      </w:r>
      <w:r>
        <w:rPr>
          <w:rFonts w:hint="eastAsia" w:ascii="宋体" w:hAnsi="宋体" w:eastAsia="宋体" w:cs="宋体"/>
          <w:b w:val="0"/>
          <w:bCs w:val="0"/>
          <w:color w:val="auto"/>
          <w:spacing w:val="6"/>
          <w:sz w:val="21"/>
          <w:szCs w:val="21"/>
          <w:highlight w:val="none"/>
        </w:rPr>
        <w:t xml:space="preserve">元</w:t>
      </w:r>
      <w:r>
        <w:rPr>
          <w:rFonts w:hint="eastAsia" w:ascii="宋体" w:hAnsi="宋体" w:eastAsia="宋体" w:cs="宋体"/>
          <w:b w:val="0"/>
          <w:bCs w:val="0"/>
          <w:color w:val="auto"/>
          <w:spacing w:val="6"/>
          <w:sz w:val="21"/>
          <w:szCs w:val="21"/>
          <w:highlight w:val="none"/>
          <w:vertAlign w:val="superscript"/>
        </w:rPr>
        <w:t xml:space="preserve">1</w:t>
      </w:r>
      <w:r>
        <w:rPr>
          <w:rFonts w:hint="eastAsia" w:ascii="宋体" w:hAnsi="宋体" w:eastAsia="宋体" w:cs="宋体"/>
          <w:b w:val="0"/>
          <w:bCs w:val="0"/>
          <w:color w:val="auto"/>
          <w:sz w:val="21"/>
          <w:szCs w:val="21"/>
          <w:highlight w:val="none"/>
        </w:rPr>
        <w:t xml:space="preserve">，属于</w:t>
      </w:r>
      <w:r>
        <w:rPr>
          <w:rFonts w:hint="eastAsia" w:ascii="宋体" w:hAnsi="宋体" w:eastAsia="宋体" w:cs="宋体"/>
          <w:b w:val="0"/>
          <w:bCs w:val="0"/>
          <w:i w:val="0"/>
          <w:iCs/>
          <w:color w:val="auto"/>
          <w:sz w:val="21"/>
          <w:szCs w:val="21"/>
          <w:highlight w:val="none"/>
          <w:u w:val="single"/>
          <w:lang w:val="en-US" w:eastAsia="zh-CN"/>
        </w:rPr>
        <w:t xml:space="preserve">  </w:t>
      </w:r>
      <w:r>
        <w:rPr>
          <w:rFonts w:hint="eastAsia" w:ascii="宋体" w:hAnsi="宋体" w:cs="宋体"/>
          <w:b w:val="0"/>
          <w:bCs w:val="0"/>
          <w:i w:val="0"/>
          <w:iCs/>
          <w:color w:val="auto"/>
          <w:sz w:val="21"/>
          <w:szCs w:val="21"/>
          <w:highlight w:val="none"/>
          <w:u w:val="single"/>
          <w:lang w:val="en-US" w:eastAsia="zh-CN"/>
        </w:rPr>
        <w:t xml:space="preserve">□</w:t>
      </w:r>
      <w:r>
        <w:rPr>
          <w:rFonts w:hint="eastAsia" w:ascii="宋体" w:hAnsi="宋体" w:eastAsia="宋体" w:cs="宋体"/>
          <w:b w:val="0"/>
          <w:bCs w:val="0"/>
          <w:i w:val="0"/>
          <w:iCs/>
          <w:color w:val="auto"/>
          <w:sz w:val="21"/>
          <w:szCs w:val="21"/>
          <w:highlight w:val="none"/>
          <w:u w:val="single"/>
        </w:rPr>
        <w:t xml:space="preserve">中型企业</w:t>
      </w:r>
      <w:r>
        <w:rPr>
          <w:rFonts w:hint="eastAsia" w:ascii="宋体" w:hAnsi="宋体" w:cs="宋体"/>
          <w:b w:val="0"/>
          <w:bCs w:val="0"/>
          <w:i w:val="0"/>
          <w:iCs/>
          <w:color w:val="auto"/>
          <w:sz w:val="21"/>
          <w:szCs w:val="21"/>
          <w:highlight w:val="none"/>
          <w:u w:val="single"/>
          <w:lang w:val="en-US" w:eastAsia="zh-CN"/>
        </w:rPr>
        <w:t xml:space="preserve">    □</w:t>
      </w:r>
      <w:r>
        <w:rPr>
          <w:rFonts w:hint="eastAsia" w:ascii="宋体" w:hAnsi="宋体" w:eastAsia="宋体" w:cs="宋体"/>
          <w:b w:val="0"/>
          <w:bCs w:val="0"/>
          <w:i w:val="0"/>
          <w:iCs/>
          <w:color w:val="auto"/>
          <w:sz w:val="21"/>
          <w:szCs w:val="21"/>
          <w:highlight w:val="none"/>
          <w:u w:val="single"/>
        </w:rPr>
        <w:t xml:space="preserve">小型企业</w:t>
      </w:r>
      <w:r>
        <w:rPr>
          <w:rFonts w:hint="eastAsia" w:ascii="宋体" w:hAnsi="宋体" w:cs="宋体"/>
          <w:b w:val="0"/>
          <w:bCs w:val="0"/>
          <w:i w:val="0"/>
          <w:iCs/>
          <w:color w:val="auto"/>
          <w:sz w:val="21"/>
          <w:szCs w:val="21"/>
          <w:highlight w:val="none"/>
          <w:u w:val="single"/>
          <w:lang w:val="en-US" w:eastAsia="zh-CN"/>
        </w:rPr>
        <w:t xml:space="preserve">     □</w:t>
      </w:r>
      <w:r>
        <w:rPr>
          <w:rFonts w:hint="eastAsia" w:ascii="宋体" w:hAnsi="宋体" w:eastAsia="宋体" w:cs="宋体"/>
          <w:b w:val="0"/>
          <w:bCs w:val="0"/>
          <w:i w:val="0"/>
          <w:iCs/>
          <w:color w:val="auto"/>
          <w:sz w:val="21"/>
          <w:szCs w:val="21"/>
          <w:highlight w:val="none"/>
          <w:u w:val="single"/>
        </w:rPr>
        <w:t xml:space="preserve">微型企业</w:t>
      </w:r>
      <w:r>
        <w:rPr>
          <w:rFonts w:hint="eastAsia" w:ascii="宋体" w:hAnsi="宋体" w:cs="宋体"/>
          <w:b w:val="0"/>
          <w:bCs w:val="0"/>
          <w:i w:val="0"/>
          <w:iCs/>
          <w:color w:val="auto"/>
          <w:sz w:val="21"/>
          <w:szCs w:val="21"/>
          <w:highlight w:val="none"/>
          <w:u w:val="single"/>
          <w:lang w:val="en-US" w:eastAsia="zh-CN"/>
        </w:rPr>
        <w:t xml:space="preserve">  </w:t>
      </w:r>
      <w:r>
        <w:rPr>
          <w:rFonts w:hint="eastAsia" w:ascii="宋体" w:hAnsi="宋体" w:eastAsia="宋体" w:cs="宋体"/>
          <w:b w:val="0"/>
          <w:bCs w:val="0"/>
          <w:color w:val="auto"/>
          <w:sz w:val="21"/>
          <w:szCs w:val="21"/>
          <w:highlight w:val="none"/>
        </w:rPr>
        <w:t xml:space="preserve">；</w:t>
      </w:r>
      <w:r/>
    </w:p>
    <w:p>
      <w:pPr>
        <w:ind w:firstLine="504"/>
        <w:keepLines w:val="0"/>
        <w:keepNext w:val="0"/>
        <w:pageBreakBefore w:val="0"/>
        <w:spacing w:line="360" w:lineRule="auto"/>
        <w:shd w:val="clear" w:color="auto" w:fill="auto"/>
        <w:widowControl w:val="off"/>
        <w:rPr>
          <w:rFonts w:hint="eastAsia" w:ascii="宋体" w:hAnsi="宋体" w:eastAsia="宋体" w:cs="宋体"/>
          <w:color w:val="auto"/>
          <w:spacing w:val="6"/>
          <w:sz w:val="21"/>
          <w:szCs w:val="21"/>
          <w:highlight w:val="none"/>
          <w:lang w:val="en-US" w:eastAsia="zh-CN"/>
        </w:rPr>
      </w:pPr>
      <w:r>
        <w:rPr>
          <w:rFonts w:hint="eastAsia" w:ascii="宋体" w:hAnsi="宋体" w:eastAsia="宋体" w:cs="宋体"/>
          <w:color w:val="auto"/>
          <w:spacing w:val="6"/>
          <w:sz w:val="21"/>
          <w:szCs w:val="21"/>
          <w:highlight w:val="none"/>
          <w:lang w:val="en-US" w:eastAsia="zh-CN"/>
        </w:rPr>
        <w:t xml:space="preserve">……</w:t>
      </w:r>
      <w:r/>
    </w:p>
    <w:p>
      <w:pPr>
        <w:ind w:right="360" w:firstLine="480"/>
        <w:jc w:val="left"/>
        <w:keepLines w:val="0"/>
        <w:keepNext w:val="0"/>
        <w:pageBreakBefore w:val="0"/>
        <w:spacing w:line="360" w:lineRule="auto"/>
        <w:shd w:val="clear" w:color="auto" w:fill="auto"/>
        <w:widowControl w:val="off"/>
        <w:rPr>
          <w:rFonts w:hint="eastAsia" w:ascii="宋体" w:hAnsi="宋体" w:eastAsia="宋体" w:cs="宋体"/>
          <w:color w:val="auto"/>
          <w:spacing w:val="6"/>
          <w:sz w:val="21"/>
          <w:szCs w:val="21"/>
          <w:highlight w:val="none"/>
        </w:rPr>
      </w:pPr>
      <w:r>
        <w:rPr>
          <w:rFonts w:hint="eastAsia" w:ascii="宋体" w:hAnsi="宋体" w:eastAsia="宋体" w:cs="宋体"/>
          <w:color w:val="auto"/>
          <w:spacing w:val="6"/>
          <w:sz w:val="21"/>
          <w:szCs w:val="21"/>
          <w:highlight w:val="none"/>
        </w:rPr>
        <w:t xml:space="preserve">以上企业，不属于大企业的分支机构，不存在控股股东为大企业的情形，也不存在与大企业的负责人为同一人的情形。</w:t>
      </w:r>
      <w:r/>
    </w:p>
    <w:p>
      <w:pPr>
        <w:ind w:right="360" w:firstLine="480"/>
        <w:jc w:val="left"/>
        <w:keepLines w:val="0"/>
        <w:keepNext w:val="0"/>
        <w:pageBreakBefore w:val="0"/>
        <w:spacing w:line="360" w:lineRule="auto"/>
        <w:shd w:val="clear" w:color="auto" w:fill="auto"/>
        <w:widowControl w:val="off"/>
        <w:rPr>
          <w:rFonts w:hint="eastAsia" w:ascii="宋体" w:hAnsi="宋体" w:eastAsia="宋体" w:cs="宋体"/>
          <w:color w:val="auto"/>
          <w:spacing w:val="6"/>
          <w:sz w:val="21"/>
          <w:szCs w:val="21"/>
          <w:highlight w:val="none"/>
        </w:rPr>
      </w:pPr>
      <w:r>
        <w:rPr>
          <w:rFonts w:hint="eastAsia" w:ascii="宋体" w:hAnsi="宋体" w:eastAsia="宋体" w:cs="宋体"/>
          <w:color w:val="auto"/>
          <w:spacing w:val="6"/>
          <w:sz w:val="21"/>
          <w:szCs w:val="21"/>
          <w:highlight w:val="none"/>
        </w:rPr>
        <w:t xml:space="preserve">本企业对上述声明内容的真实性负责。如有虚假，将依法承担相应责任。</w:t>
      </w:r>
      <w:r/>
    </w:p>
    <w:p>
      <w:pPr>
        <w:pStyle w:val="884"/>
        <w:keepLines w:val="0"/>
        <w:keepNext w:val="0"/>
        <w:pageBreakBefore w:val="0"/>
        <w:spacing w:line="360" w:lineRule="auto"/>
        <w:widowControl w:val="off"/>
        <w:rPr>
          <w:rFonts w:hint="eastAsia" w:ascii="宋体" w:hAnsi="宋体" w:eastAsia="宋体" w:cs="宋体"/>
          <w:color w:val="auto"/>
          <w:spacing w:val="6"/>
          <w:sz w:val="21"/>
          <w:szCs w:val="21"/>
          <w:highlight w:val="none"/>
        </w:rPr>
      </w:pPr>
      <w:r>
        <w:rPr>
          <w:rFonts w:hint="eastAsia" w:ascii="宋体" w:hAnsi="宋体" w:eastAsia="宋体" w:cs="宋体"/>
          <w:color w:val="auto"/>
          <w:spacing w:val="6"/>
          <w:sz w:val="21"/>
          <w:szCs w:val="21"/>
          <w:highlight w:val="none"/>
        </w:rPr>
      </w:r>
      <w:r/>
    </w:p>
    <w:p>
      <w:pPr>
        <w:ind w:right="360"/>
        <w:jc w:val="both"/>
        <w:keepLines w:val="0"/>
        <w:keepNext w:val="0"/>
        <w:pageBreakBefore w:val="0"/>
        <w:spacing w:line="360" w:lineRule="auto"/>
        <w:shd w:val="clear" w:color="auto" w:fill="auto"/>
        <w:widowControl w:val="off"/>
        <w:rPr>
          <w:rFonts w:hint="default"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rPr>
        <w:t xml:space="preserve">企业名称：</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加盖</w:t>
      </w:r>
      <w:r>
        <w:rPr>
          <w:rFonts w:hint="eastAsia" w:ascii="宋体" w:hAnsi="宋体" w:eastAsia="宋体" w:cs="宋体"/>
          <w:color w:val="auto"/>
          <w:sz w:val="21"/>
          <w:szCs w:val="21"/>
          <w:highlight w:val="none"/>
        </w:rPr>
        <w:t xml:space="preserve">公章）</w:t>
      </w:r>
      <w:r/>
    </w:p>
    <w:p>
      <w:pPr>
        <w:ind w:right="360"/>
        <w:jc w:val="both"/>
        <w:keepLines w:val="0"/>
        <w:keepNext w:val="0"/>
        <w:pageBreakBefore w:val="0"/>
        <w:spacing w:line="360" w:lineRule="auto"/>
        <w:shd w:val="clear" w:color="auto" w:fill="auto"/>
        <w:widowControl w:val="off"/>
        <w:rPr>
          <w:rFonts w:hint="default" w:ascii="宋体" w:hAnsi="宋体" w:eastAsia="宋体" w:cs="宋体"/>
          <w:color w:val="auto"/>
          <w:sz w:val="21"/>
          <w:szCs w:val="21"/>
          <w:highlight w:val="none"/>
          <w:u w:val="none"/>
          <w:lang w:val="en-US" w:eastAsia="zh-CN"/>
        </w:rPr>
        <w:outlineLvl w:val="9"/>
      </w:pPr>
      <w:r>
        <w:rPr>
          <w:rFonts w:hint="eastAsia" w:ascii="宋体" w:hAnsi="宋体" w:eastAsia="宋体" w:cs="宋体"/>
          <w:color w:val="auto"/>
          <w:sz w:val="21"/>
          <w:szCs w:val="21"/>
          <w:highlight w:val="none"/>
          <w:u w:val="none"/>
        </w:rPr>
        <w:t xml:space="preserve">日 期：</w:t>
      </w:r>
      <w:r>
        <w:rPr>
          <w:rFonts w:hint="eastAsia" w:ascii="宋体" w:hAnsi="宋体" w:eastAsia="宋体" w:cs="宋体"/>
          <w:color w:val="auto"/>
          <w:sz w:val="21"/>
          <w:szCs w:val="21"/>
          <w:highlight w:val="none"/>
          <w:u w:val="none"/>
          <w:lang w:val="en-US" w:eastAsia="zh-CN"/>
        </w:rPr>
        <w:t xml:space="preserve">   年    月    日</w:t>
      </w:r>
      <w:r/>
    </w:p>
    <w:p>
      <w:pPr>
        <w:keepLines w:val="0"/>
        <w:keepNext w:val="0"/>
        <w:pageBreakBefore w:val="0"/>
        <w:spacing w:line="360" w:lineRule="auto"/>
        <w:widowControl w:val="off"/>
        <w:rPr>
          <w:rFonts w:hint="eastAsia"/>
          <w:color w:val="auto"/>
          <w:highlight w:val="none"/>
        </w:rPr>
        <w:outlineLvl w:val="9"/>
      </w:pPr>
      <w:r>
        <w:rPr>
          <w:rFonts w:hint="eastAsia"/>
          <w:color w:val="auto"/>
          <w:highlight w:val="none"/>
        </w:rPr>
      </w:r>
      <w:r/>
    </w:p>
    <w:p>
      <w:pPr>
        <w:keepLines w:val="0"/>
        <w:keepNext w:val="0"/>
        <w:pageBreakBefore w:val="0"/>
        <w:spacing w:line="360" w:lineRule="auto"/>
        <w:widowControl w:val="off"/>
        <w:rPr>
          <w:rFonts w:hint="eastAsia"/>
          <w:color w:val="auto"/>
          <w:highlight w:val="none"/>
          <w:lang w:val="en-US" w:eastAsia="zh-CN"/>
        </w:rPr>
        <w:outlineLvl w:val="9"/>
      </w:pPr>
      <w:r>
        <w:rPr>
          <w:rFonts w:hint="eastAsia"/>
          <w:color w:val="auto"/>
          <w:highlight w:val="none"/>
          <w:lang w:val="en-US" w:eastAsia="zh-CN"/>
        </w:rPr>
      </w:r>
      <w:r/>
    </w:p>
    <w:p>
      <w:pPr>
        <w:keepLines w:val="0"/>
        <w:keepNext w:val="0"/>
        <w:pageBreakBefore w:val="0"/>
        <w:spacing w:line="360" w:lineRule="auto"/>
        <w:widowControl w:val="off"/>
        <w:rPr>
          <w:rFonts w:hint="eastAsia" w:ascii="宋体" w:hAnsi="宋体" w:eastAsia="宋体" w:cs="宋体"/>
          <w:color w:val="auto"/>
          <w:highlight w:val="none"/>
          <w:lang w:val="en-US" w:eastAsia="zh-CN"/>
        </w:rPr>
        <w:outlineLvl w:val="9"/>
      </w:pPr>
      <w:r>
        <w:rPr>
          <w:rFonts w:hint="eastAsia" w:ascii="宋体" w:hAnsi="宋体" w:eastAsia="宋体" w:cs="宋体"/>
          <w:color w:val="auto"/>
          <w:highlight w:val="none"/>
          <w:lang w:val="en-US" w:eastAsia="zh-CN"/>
        </w:rPr>
        <w:t xml:space="preserve">注：</w:t>
      </w:r>
      <w:r>
        <w:rPr>
          <w:rFonts w:hint="eastAsia" w:ascii="宋体" w:hAnsi="宋体" w:eastAsia="宋体" w:cs="宋体"/>
          <w:color w:val="auto"/>
          <w:spacing w:val="6"/>
          <w:sz w:val="21"/>
          <w:szCs w:val="21"/>
          <w:highlight w:val="none"/>
          <w:vertAlign w:val="superscript"/>
        </w:rPr>
        <w:t xml:space="preserve">1</w:t>
      </w:r>
      <w:r>
        <w:rPr>
          <w:rFonts w:hint="eastAsia" w:ascii="宋体" w:hAnsi="宋体" w:cs="宋体"/>
          <w:color w:val="auto"/>
          <w:highlight w:val="none"/>
          <w:lang w:val="en-US" w:eastAsia="zh-CN"/>
        </w:rPr>
        <w:t xml:space="preserve"> </w:t>
      </w:r>
      <w:r>
        <w:rPr>
          <w:rFonts w:hint="eastAsia" w:ascii="宋体" w:hAnsi="宋体" w:eastAsia="宋体" w:cs="宋体"/>
          <w:color w:val="auto"/>
          <w:highlight w:val="none"/>
          <w:lang w:val="en-US" w:eastAsia="zh-CN"/>
        </w:rPr>
        <w:t xml:space="preserve">从业人员、营业收入、资产总额填报上一年度数据，无上一年度数据的新成立企业可不填报。</w:t>
      </w:r>
      <w:r/>
    </w:p>
    <w:p>
      <w:pPr>
        <w:jc w:val="center"/>
        <w:keepLines w:val="0"/>
        <w:keepNext w:val="0"/>
        <w:pageBreakBefore w:val="0"/>
        <w:spacing w:before="157" w:after="157" w:line="360" w:lineRule="auto"/>
        <w:widowControl w:val="off"/>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keepLines w:val="0"/>
        <w:keepNext w:val="0"/>
        <w:pageBreakBefore w:val="0"/>
        <w:widowControl w:val="off"/>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br w:type="page" w:clear="all"/>
      </w:r>
      <w:r/>
    </w:p>
    <w:p>
      <w:pPr>
        <w:keepLines w:val="0"/>
        <w:keepNext w:val="0"/>
        <w:pageBreakBefore w:val="0"/>
        <w:spacing w:line="360" w:lineRule="auto"/>
        <w:shd w:val="clear" w:color="auto"/>
        <w:widowControl w:val="off"/>
        <w:tabs>
          <w:tab w:val="left" w:pos="5580" w:leader="none"/>
        </w:tabs>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t xml:space="preserve">2-1残疾人福利性单位声明函（实质性格式）</w:t>
      </w:r>
      <w:r/>
    </w:p>
    <w:p>
      <w:pPr>
        <w:jc w:val="center"/>
        <w:keepLines w:val="0"/>
        <w:keepNext w:val="0"/>
        <w:pageBreakBefore w:val="0"/>
        <w:spacing w:line="360" w:lineRule="auto"/>
        <w:widowControl w:val="off"/>
        <w:rPr>
          <w:rFonts w:hint="eastAsia" w:ascii="宋体" w:hAnsi="宋体" w:eastAsia="宋体" w:cs="宋体"/>
          <w:b/>
          <w:color w:val="auto"/>
          <w:sz w:val="28"/>
          <w:szCs w:val="28"/>
          <w:highlight w:val="none"/>
        </w:rPr>
        <w:outlineLvl w:val="9"/>
      </w:pPr>
      <w:r>
        <w:rPr>
          <w:rFonts w:hint="eastAsia" w:ascii="宋体" w:hAnsi="宋体" w:eastAsia="宋体" w:cs="宋体"/>
          <w:b/>
          <w:color w:val="auto"/>
          <w:sz w:val="28"/>
          <w:szCs w:val="28"/>
          <w:highlight w:val="none"/>
        </w:rPr>
        <w:t xml:space="preserve">残疾人福利性单位声明函</w:t>
      </w:r>
      <w:r/>
    </w:p>
    <w:p>
      <w:pPr>
        <w:ind w:firstLine="504"/>
        <w:keepLines w:val="0"/>
        <w:keepNext w:val="0"/>
        <w:pageBreakBefore w:val="0"/>
        <w:spacing w:line="360" w:lineRule="auto"/>
        <w:shd w:val="clear" w:color="auto"/>
        <w:widowControl w:val="off"/>
        <w:rPr>
          <w:rFonts w:hint="eastAsia" w:ascii="宋体" w:hAnsi="宋体" w:eastAsia="宋体" w:cs="宋体"/>
          <w:color w:val="auto"/>
          <w:spacing w:val="6"/>
          <w:sz w:val="21"/>
          <w:szCs w:val="21"/>
          <w:highlight w:val="none"/>
        </w:rPr>
        <w:outlineLvl w:val="9"/>
      </w:pPr>
      <w:r>
        <w:rPr>
          <w:rFonts w:hint="eastAsia" w:ascii="宋体" w:hAnsi="宋体" w:eastAsia="宋体" w:cs="宋体"/>
          <w:color w:val="auto"/>
          <w:spacing w:val="6"/>
          <w:sz w:val="21"/>
          <w:szCs w:val="21"/>
          <w:highlight w:val="none"/>
        </w:rPr>
        <w:t xml:space="preserve">本单位郑重声明，根据《财政部民政部中国残疾人联合会关于促进残疾人就业政府采购政策的通知》（财库</w:t>
      </w:r>
      <w:r>
        <w:rPr>
          <w:rFonts w:hint="eastAsia" w:ascii="宋体" w:hAnsi="宋体" w:eastAsia="宋体" w:cs="宋体"/>
          <w:color w:val="auto"/>
          <w:sz w:val="21"/>
          <w:szCs w:val="21"/>
          <w:highlight w:val="none"/>
        </w:rPr>
        <w:t xml:space="preserve">〔2017〕141</w:t>
      </w:r>
      <w:r>
        <w:rPr>
          <w:rFonts w:hint="eastAsia" w:ascii="宋体" w:hAnsi="宋体" w:eastAsia="宋体" w:cs="宋体"/>
          <w:color w:val="auto"/>
          <w:spacing w:val="6"/>
          <w:sz w:val="21"/>
          <w:szCs w:val="21"/>
          <w:highlight w:val="none"/>
        </w:rPr>
        <w:t xml:space="preserve">号）的规定，</w:t>
      </w:r>
      <w:r>
        <w:rPr>
          <w:rFonts w:hint="eastAsia" w:ascii="宋体" w:hAnsi="宋体" w:eastAsia="宋体" w:cs="宋体"/>
          <w:b/>
          <w:bCs/>
          <w:color w:val="auto"/>
          <w:spacing w:val="6"/>
          <w:sz w:val="21"/>
          <w:szCs w:val="21"/>
          <w:highlight w:val="none"/>
        </w:rPr>
        <w:t xml:space="preserve">本单位属于符合条件的残疾人福利性单位</w:t>
      </w:r>
      <w:r>
        <w:rPr>
          <w:rFonts w:hint="eastAsia" w:ascii="宋体" w:hAnsi="宋体" w:eastAsia="宋体" w:cs="宋体"/>
          <w:b/>
          <w:color w:val="auto"/>
          <w:spacing w:val="6"/>
          <w:sz w:val="21"/>
          <w:szCs w:val="21"/>
          <w:highlight w:val="none"/>
        </w:rPr>
        <w:t xml:space="preserve">，</w:t>
      </w:r>
      <w:r>
        <w:rPr>
          <w:rFonts w:hint="eastAsia" w:ascii="宋体" w:hAnsi="宋体" w:eastAsia="宋体" w:cs="宋体"/>
          <w:color w:val="auto"/>
          <w:spacing w:val="6"/>
          <w:sz w:val="21"/>
          <w:szCs w:val="21"/>
          <w:highlight w:val="none"/>
        </w:rPr>
        <w:t xml:space="preserve">且本单位参加______单位的______项目采购活动提供本单位提供服务（由本单位承担工程/制造的货物），或者提供其他残疾人福利性单位制造的货物（不包括使用非残疾人福利性单位注册商标的货物）。</w:t>
      </w:r>
      <w:r/>
    </w:p>
    <w:p>
      <w:pPr>
        <w:ind w:firstLine="446"/>
        <w:keepLines w:val="0"/>
        <w:keepNext w:val="0"/>
        <w:pageBreakBefore w:val="0"/>
        <w:spacing w:line="360" w:lineRule="auto"/>
        <w:shd w:val="clear" w:color="auto"/>
        <w:widowControl w:val="off"/>
        <w:rPr>
          <w:rFonts w:hint="eastAsia" w:ascii="宋体" w:hAnsi="宋体" w:eastAsia="宋体" w:cs="宋体"/>
          <w:color w:val="auto"/>
          <w:spacing w:val="6"/>
          <w:sz w:val="21"/>
          <w:szCs w:val="21"/>
          <w:highlight w:val="none"/>
        </w:rPr>
        <w:outlineLvl w:val="9"/>
      </w:pPr>
      <w:r>
        <w:rPr>
          <w:rFonts w:hint="eastAsia" w:ascii="宋体" w:hAnsi="宋体" w:eastAsia="宋体" w:cs="宋体"/>
          <w:b/>
          <w:color w:val="auto"/>
          <w:spacing w:val="6"/>
          <w:sz w:val="21"/>
          <w:szCs w:val="21"/>
          <w:highlight w:val="none"/>
        </w:rPr>
        <w:t xml:space="preserve">本单位对上述声明的真实性负责。如有虚假，将依法承担相应责任。</w:t>
      </w:r>
      <w:r/>
    </w:p>
    <w:p>
      <w:pPr>
        <w:ind w:firstLine="444"/>
        <w:keepLines w:val="0"/>
        <w:keepNext w:val="0"/>
        <w:pageBreakBefore w:val="0"/>
        <w:spacing w:line="360" w:lineRule="auto"/>
        <w:shd w:val="clear" w:color="auto"/>
        <w:widowControl w:val="off"/>
        <w:rPr>
          <w:rFonts w:hint="eastAsia" w:ascii="宋体" w:hAnsi="宋体" w:eastAsia="宋体" w:cs="宋体"/>
          <w:color w:val="auto"/>
          <w:spacing w:val="6"/>
          <w:sz w:val="21"/>
          <w:szCs w:val="21"/>
          <w:highlight w:val="none"/>
        </w:rPr>
        <w:outlineLvl w:val="9"/>
      </w:pPr>
      <w:r>
        <w:rPr>
          <w:rFonts w:hint="eastAsia" w:ascii="宋体" w:hAnsi="宋体" w:eastAsia="宋体" w:cs="宋体"/>
          <w:color w:val="auto"/>
          <w:spacing w:val="6"/>
          <w:sz w:val="21"/>
          <w:szCs w:val="21"/>
          <w:highlight w:val="none"/>
        </w:rPr>
      </w:r>
      <w:r/>
    </w:p>
    <w:p>
      <w:pPr>
        <w:ind w:firstLine="444"/>
        <w:keepLines w:val="0"/>
        <w:keepNext w:val="0"/>
        <w:pageBreakBefore w:val="0"/>
        <w:spacing w:line="360" w:lineRule="auto"/>
        <w:shd w:val="clear" w:color="auto"/>
        <w:widowControl w:val="off"/>
        <w:rPr>
          <w:rFonts w:hint="eastAsia" w:ascii="宋体" w:hAnsi="宋体" w:eastAsia="宋体" w:cs="宋体"/>
          <w:color w:val="auto"/>
          <w:spacing w:val="6"/>
          <w:sz w:val="21"/>
          <w:szCs w:val="21"/>
          <w:highlight w:val="none"/>
        </w:rPr>
        <w:outlineLvl w:val="9"/>
      </w:pPr>
      <w:r>
        <w:rPr>
          <w:rFonts w:hint="eastAsia" w:ascii="宋体" w:hAnsi="宋体" w:eastAsia="宋体" w:cs="宋体"/>
          <w:color w:val="auto"/>
          <w:spacing w:val="6"/>
          <w:sz w:val="21"/>
          <w:szCs w:val="21"/>
          <w:highlight w:val="none"/>
        </w:rPr>
      </w:r>
      <w:r/>
    </w:p>
    <w:p>
      <w:pPr>
        <w:keepLines w:val="0"/>
        <w:keepNext w:val="0"/>
        <w:pageBreakBefore w:val="0"/>
        <w:spacing w:line="360" w:lineRule="auto"/>
        <w:shd w:val="clear" w:color="auto"/>
        <w:widowControl w:val="off"/>
        <w:rPr>
          <w:rFonts w:hint="eastAsia" w:ascii="宋体" w:hAnsi="宋体" w:eastAsia="宋体" w:cs="宋体"/>
          <w:color w:val="auto"/>
          <w:spacing w:val="6"/>
          <w:sz w:val="21"/>
          <w:szCs w:val="21"/>
          <w:highlight w:val="none"/>
        </w:rPr>
        <w:outlineLvl w:val="9"/>
      </w:pPr>
      <w:r>
        <w:rPr>
          <w:rFonts w:hint="eastAsia" w:ascii="宋体" w:hAnsi="宋体" w:eastAsia="宋体" w:cs="宋体"/>
          <w:color w:val="auto"/>
          <w:spacing w:val="6"/>
          <w:sz w:val="21"/>
          <w:szCs w:val="21"/>
          <w:highlight w:val="none"/>
        </w:rPr>
        <w:t xml:space="preserve">单位名称：</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加盖</w:t>
      </w:r>
      <w:r>
        <w:rPr>
          <w:rFonts w:hint="eastAsia" w:ascii="宋体" w:hAnsi="宋体" w:eastAsia="宋体" w:cs="宋体"/>
          <w:color w:val="auto"/>
          <w:sz w:val="21"/>
          <w:szCs w:val="21"/>
          <w:highlight w:val="none"/>
        </w:rPr>
        <w:t xml:space="preserve">公章）</w:t>
      </w:r>
      <w:r/>
    </w:p>
    <w:p>
      <w:pPr>
        <w:keepLines w:val="0"/>
        <w:keepNext w:val="0"/>
        <w:pageBreakBefore w:val="0"/>
        <w:spacing w:line="360" w:lineRule="auto"/>
        <w:shd w:val="clear" w:color="auto"/>
        <w:widowControl w:val="off"/>
        <w:rPr>
          <w:rFonts w:hint="default" w:ascii="宋体" w:hAnsi="宋体" w:eastAsia="宋体" w:cs="宋体"/>
          <w:color w:val="auto"/>
          <w:spacing w:val="6"/>
          <w:sz w:val="21"/>
          <w:szCs w:val="21"/>
          <w:highlight w:val="none"/>
          <w:lang w:val="en-US" w:eastAsia="zh-CN"/>
        </w:rPr>
        <w:outlineLvl w:val="9"/>
      </w:pPr>
      <w:r>
        <w:rPr>
          <w:rFonts w:hint="eastAsia" w:ascii="宋体" w:hAnsi="宋体" w:eastAsia="宋体" w:cs="宋体"/>
          <w:color w:val="auto"/>
          <w:spacing w:val="6"/>
          <w:sz w:val="21"/>
          <w:szCs w:val="21"/>
          <w:highlight w:val="none"/>
        </w:rPr>
        <w:t xml:space="preserve">日  期：</w:t>
      </w:r>
      <w:r>
        <w:rPr>
          <w:rFonts w:hint="eastAsia" w:ascii="宋体" w:hAnsi="宋体" w:eastAsia="宋体" w:cs="宋体"/>
          <w:color w:val="auto"/>
          <w:spacing w:val="6"/>
          <w:sz w:val="21"/>
          <w:szCs w:val="21"/>
          <w:highlight w:val="none"/>
          <w:lang w:val="en-US" w:eastAsia="zh-CN"/>
        </w:rPr>
        <w:t xml:space="preserve">     年    月    日</w:t>
      </w:r>
      <w:r/>
    </w:p>
    <w:p>
      <w:pPr>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br w:type="page" w:clear="all"/>
      </w:r>
      <w:r/>
    </w:p>
    <w:p>
      <w:pPr>
        <w:keepLines w:val="0"/>
        <w:keepNext w:val="0"/>
        <w:pageBreakBefore w:val="0"/>
        <w:spacing w:line="360" w:lineRule="auto"/>
        <w:shd w:val="clear" w:color="auto"/>
        <w:widowControl w:val="off"/>
        <w:rPr>
          <w:rFonts w:hint="default" w:ascii="宋体" w:hAnsi="宋体" w:eastAsia="宋体" w:cs="宋体"/>
          <w:b/>
          <w:bCs/>
          <w:color w:val="auto"/>
          <w:sz w:val="21"/>
          <w:szCs w:val="21"/>
          <w:highlight w:val="none"/>
          <w:lang w:val="en-US" w:eastAsia="zh-CN"/>
        </w:rPr>
        <w:outlineLvl w:val="9"/>
      </w:pPr>
      <w:r>
        <w:rPr>
          <w:rFonts w:hint="eastAsia" w:ascii="宋体" w:hAnsi="宋体" w:cs="宋体"/>
          <w:b/>
          <w:bCs/>
          <w:color w:val="auto"/>
          <w:sz w:val="21"/>
          <w:szCs w:val="21"/>
          <w:highlight w:val="none"/>
          <w:lang w:val="en-US" w:eastAsia="zh-CN"/>
        </w:rPr>
        <w:t xml:space="preserve">2-1 监狱企业证明文件</w:t>
      </w:r>
      <w:r/>
    </w:p>
    <w:p>
      <w:pPr>
        <w:keepLines w:val="0"/>
        <w:keepNext w:val="0"/>
        <w:pageBreakBefore w:val="0"/>
        <w:spacing w:line="360" w:lineRule="auto"/>
        <w:shd w:val="clear" w:color="auto"/>
        <w:widowControl w:val="off"/>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t xml:space="preserve">监狱企业须提供由省级以上监狱管理局（常州市含教育矫治局）、戒毒管理局（含新疆生产建设兵团）出具的属于监狱企业的证明文件。</w:t>
      </w:r>
      <w:r/>
    </w:p>
    <w:p>
      <w:pPr>
        <w:keepLines w:val="0"/>
        <w:keepNext w:val="0"/>
        <w:pageBreakBefore w:val="0"/>
        <w:widowControl w:val="off"/>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br w:type="page" w:clear="all"/>
      </w:r>
      <w:r/>
    </w:p>
    <w:p>
      <w:pPr>
        <w:keepLines w:val="0"/>
        <w:keepNext w:val="0"/>
        <w:pageBreakBefore w:val="0"/>
        <w:spacing w:line="360" w:lineRule="auto"/>
        <w:shd w:val="clear" w:color="auto"/>
        <w:widowControl w:val="off"/>
        <w:rPr>
          <w:rFonts w:hint="eastAsia" w:ascii="宋体" w:hAnsi="宋体" w:eastAsia="宋体" w:cs="宋体"/>
          <w:b/>
          <w:bCs/>
          <w:color w:val="auto"/>
          <w:szCs w:val="21"/>
          <w:highlight w:val="none"/>
        </w:rPr>
        <w:outlineLvl w:val="9"/>
      </w:pPr>
      <w:r>
        <w:rPr>
          <w:rFonts w:hint="eastAsia" w:ascii="宋体" w:hAnsi="宋体" w:eastAsia="宋体" w:cs="宋体"/>
          <w:b/>
          <w:bCs/>
          <w:color w:val="auto"/>
          <w:szCs w:val="21"/>
          <w:highlight w:val="none"/>
        </w:rPr>
        <w:t xml:space="preserve">说明：</w:t>
      </w:r>
      <w:r/>
    </w:p>
    <w:p>
      <w:pPr>
        <w:keepLines w:val="0"/>
        <w:keepNext w:val="0"/>
        <w:pageBreakBefore w:val="0"/>
        <w:spacing w:line="360" w:lineRule="auto"/>
        <w:shd w:val="clear" w:color="auto" w:fill="auto"/>
        <w:widowControl w:val="off"/>
        <w:rPr>
          <w:rFonts w:hint="eastAsia" w:ascii="宋体" w:hAnsi="宋体" w:eastAsia="宋体" w:cs="宋体"/>
          <w:b/>
          <w:bCs/>
          <w:color w:val="auto"/>
          <w:szCs w:val="21"/>
          <w:highlight w:val="none"/>
        </w:rPr>
        <w:outlineLvl w:val="9"/>
      </w:pPr>
      <w:r>
        <w:rPr>
          <w:rFonts w:hint="eastAsia" w:ascii="宋体" w:hAnsi="宋体" w:eastAsia="宋体" w:cs="宋体"/>
          <w:b/>
          <w:bCs/>
          <w:color w:val="auto"/>
          <w:szCs w:val="21"/>
          <w:highlight w:val="none"/>
        </w:rPr>
        <w:t xml:space="preserve">（1）如本项目（包）专门面向中小/小微企业采购，必须提供《中小企业声明函》或者《残疾人福利性单位声明函》或者监狱企业证明文件，此时声明函属于实质性格式。</w:t>
      </w:r>
      <w:r/>
    </w:p>
    <w:p>
      <w:pPr>
        <w:keepLines w:val="0"/>
        <w:keepNext w:val="0"/>
        <w:pageBreakBefore w:val="0"/>
        <w:spacing w:line="360" w:lineRule="auto"/>
        <w:shd w:val="clear" w:color="auto" w:fill="auto"/>
        <w:widowControl w:val="off"/>
        <w:rPr>
          <w:rFonts w:hint="eastAsia" w:ascii="宋体" w:hAnsi="宋体" w:eastAsia="宋体" w:cs="宋体"/>
          <w:b/>
          <w:bCs/>
          <w:color w:val="auto"/>
          <w:szCs w:val="21"/>
          <w:highlight w:val="none"/>
        </w:rPr>
        <w:outlineLvl w:val="9"/>
      </w:pPr>
      <w:r>
        <w:rPr>
          <w:rFonts w:hint="eastAsia" w:ascii="宋体" w:hAnsi="宋体" w:eastAsia="宋体" w:cs="宋体"/>
          <w:b/>
          <w:bCs/>
          <w:color w:val="auto"/>
          <w:szCs w:val="21"/>
          <w:highlight w:val="none"/>
        </w:rPr>
        <w:t xml:space="preserve">（2）如本项目（包）</w:t>
      </w:r>
      <w:r>
        <w:rPr>
          <w:rFonts w:hint="eastAsia" w:ascii="宋体" w:hAnsi="宋体" w:cs="宋体"/>
          <w:b/>
          <w:bCs/>
          <w:color w:val="auto"/>
          <w:szCs w:val="21"/>
          <w:highlight w:val="none"/>
          <w:lang w:val="en-US" w:eastAsia="zh-CN"/>
        </w:rPr>
        <w:t xml:space="preserve">非</w:t>
      </w:r>
      <w:r>
        <w:rPr>
          <w:rFonts w:hint="eastAsia" w:ascii="宋体" w:hAnsi="宋体" w:eastAsia="宋体" w:cs="宋体"/>
          <w:b/>
          <w:bCs/>
          <w:color w:val="auto"/>
          <w:szCs w:val="21"/>
          <w:highlight w:val="none"/>
        </w:rPr>
        <w:t xml:space="preserve">专门面向中小企业预留采购份额，资格证明文件部分无需提供《中小企业声明函》或者《残疾人福利性单位声明函》或者监狱企业证明文件。如符合相关中小企业政策优惠条件，在编制环节的“价格扣除文件格式-企业报价折扣证明”中提供。</w:t>
      </w:r>
      <w:r/>
    </w:p>
    <w:p>
      <w:pPr>
        <w:keepLines w:val="0"/>
        <w:keepNext w:val="0"/>
        <w:pageBreakBefore w:val="0"/>
        <w:spacing w:line="360" w:lineRule="auto"/>
        <w:shd w:val="clear" w:color="auto" w:fill="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3）如本项目（包）是预留部分采购项目预算专门面向中小企业采购，如是要求供应商以联合体形式参加采购活动，且联合体中中小企业承担的部分达到一定比例的，须提供《联合协议》；如是要求获得采购合同的供应商将采购项目中的一定比例分包给一家或者多家中小企业的，须提供《拟分包情况说明及分包意向协议》。</w:t>
      </w:r>
      <w:r/>
    </w:p>
    <w:p>
      <w:pPr>
        <w:keepLines w:val="0"/>
        <w:keepNext w:val="0"/>
        <w:pageBreakBefore w:val="0"/>
        <w:spacing w:line="360" w:lineRule="auto"/>
        <w:shd w:val="clear" w:color="auto" w:fill="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（4）其他</w:t>
      </w:r>
      <w:r/>
    </w:p>
    <w:p>
      <w:pPr>
        <w:keepLines w:val="0"/>
        <w:keepNext w:val="0"/>
        <w:pageBreakBefore w:val="0"/>
        <w:spacing w:line="360" w:lineRule="auto"/>
        <w:shd w:val="clear" w:color="auto" w:fill="auto"/>
        <w:widowControl w:val="off"/>
        <w:rPr>
          <w:rFonts w:hint="eastAsia" w:ascii="宋体" w:hAnsi="宋体" w:eastAsia="宋体" w:cs="宋体"/>
          <w:color w:val="auto"/>
          <w:szCs w:val="21"/>
          <w:highlight w:val="none"/>
        </w:rPr>
        <w:outlineLvl w:val="9"/>
      </w:pPr>
      <w:r>
        <w:rPr>
          <w:rFonts w:hint="eastAsia" w:ascii="宋体" w:hAnsi="宋体" w:eastAsia="宋体" w:cs="宋体"/>
          <w:b/>
          <w:bCs/>
          <w:color w:val="auto"/>
          <w:szCs w:val="21"/>
          <w:highlight w:val="none"/>
        </w:rPr>
        <w:t xml:space="preserve">1）中小企业、残疾人福利性单位参加政府采购活动，应当出具此格式文件，监狱企业</w:t>
      </w:r>
      <w:r>
        <w:rPr>
          <w:rFonts w:hint="eastAsia" w:ascii="宋体" w:hAnsi="宋体" w:eastAsia="宋体" w:cs="宋体"/>
          <w:b/>
          <w:bCs/>
          <w:color w:val="auto"/>
          <w:szCs w:val="21"/>
          <w:highlight w:val="none"/>
          <w:lang w:val="en-US" w:eastAsia="zh-CN"/>
        </w:rPr>
        <w:t xml:space="preserve">提供</w:t>
      </w:r>
      <w:r>
        <w:rPr>
          <w:rFonts w:hint="eastAsia" w:ascii="宋体" w:hAnsi="宋体" w:eastAsia="宋体" w:cs="宋体"/>
          <w:b/>
          <w:bCs/>
          <w:color w:val="auto"/>
          <w:szCs w:val="21"/>
          <w:highlight w:val="none"/>
        </w:rPr>
        <w:t xml:space="preserve">证明文件</w:t>
      </w:r>
      <w:r>
        <w:rPr>
          <w:rFonts w:hint="eastAsia" w:ascii="宋体" w:hAnsi="宋体" w:eastAsia="宋体" w:cs="宋体"/>
          <w:b/>
          <w:bCs/>
          <w:color w:val="auto"/>
          <w:szCs w:val="21"/>
          <w:highlight w:val="none"/>
          <w:lang w:eastAsia="zh-CN"/>
        </w:rPr>
        <w:t xml:space="preserve">，</w:t>
      </w:r>
      <w:r>
        <w:rPr>
          <w:rFonts w:hint="eastAsia" w:ascii="宋体" w:hAnsi="宋体" w:eastAsia="宋体" w:cs="宋体"/>
          <w:b/>
          <w:bCs/>
          <w:color w:val="auto"/>
          <w:szCs w:val="21"/>
          <w:highlight w:val="none"/>
        </w:rPr>
        <w:t xml:space="preserve">未提供的将不享受有关政策。《中小企业声明函》由参加政府采购活动的投标人出具。</w:t>
      </w:r>
      <w:r>
        <w:rPr>
          <w:rFonts w:hint="eastAsia" w:ascii="宋体" w:hAnsi="宋体" w:eastAsia="宋体" w:cs="宋体"/>
          <w:color w:val="auto"/>
          <w:szCs w:val="21"/>
          <w:highlight w:val="none"/>
        </w:rPr>
        <w:t xml:space="preserve">联合体投标的，《中小企业声明函》由牵头人出具。</w:t>
      </w:r>
      <w:r/>
    </w:p>
    <w:p>
      <w:pPr>
        <w:keepLines w:val="0"/>
        <w:keepNext w:val="0"/>
        <w:pageBreakBefore w:val="0"/>
        <w:spacing w:line="360" w:lineRule="auto"/>
        <w:shd w:val="clear" w:color="auto" w:fill="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p>
    <w:p>
      <w:pPr>
        <w:keepLines w:val="0"/>
        <w:keepNext w:val="0"/>
        <w:pageBreakBefore w:val="0"/>
        <w:spacing w:line="360" w:lineRule="auto"/>
        <w:shd w:val="clear" w:color="auto" w:fill="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3）对于多标的的采购项目，投标人应充分、准确地了解所投产品制造企业信息。对相关情况了解不清楚的，不建议填报本声明函。</w:t>
      </w:r>
      <w:r/>
    </w:p>
    <w:p>
      <w:pPr>
        <w:keepLines w:val="0"/>
        <w:keepNext w:val="0"/>
        <w:pageBreakBefore w:val="0"/>
        <w:spacing w:line="360" w:lineRule="auto"/>
        <w:shd w:val="clear" w:color="auto" w:fill="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4）中小企业认定标准以《关于印发中小企业划型标准规定的通知》（工信部联企业〔2011〕300号）文件规定为准。</w:t>
      </w:r>
      <w:r/>
    </w:p>
    <w:p>
      <w:pPr>
        <w:keepLines w:val="0"/>
        <w:keepNext w:val="0"/>
        <w:pageBreakBefore w:val="0"/>
        <w:spacing w:line="360" w:lineRule="auto"/>
        <w:shd w:val="clear" w:color="auto" w:fill="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工信部网址：https://baosong.miit.gov.cn/ScaleTest）</w:t>
      </w:r>
      <w:r/>
    </w:p>
    <w:p>
      <w:pPr>
        <w:keepLines w:val="0"/>
        <w:keepNext w:val="0"/>
        <w:pageBreakBefore w:val="0"/>
        <w:spacing w:line="360" w:lineRule="auto"/>
        <w:shd w:val="clear" w:color="auto" w:fill="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6）小微企业、残疾人福利性单位未提供声明函的，监狱企业未提供证明的，价格分评审不予价格扣除。</w:t>
      </w:r>
      <w:r/>
    </w:p>
    <w:p>
      <w:pPr>
        <w:keepLines w:val="0"/>
        <w:keepNext w:val="0"/>
        <w:pageBreakBefore w:val="0"/>
        <w:spacing w:line="360" w:lineRule="auto"/>
        <w:shd w:val="clear" w:color="auto" w:fill="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7）在货物采购项目中，供应商提供的货物既有大中型企业制造货物，也有小微企业制造货物的，不享受小微企业扶持政策，不予价格扣除。</w:t>
      </w:r>
      <w:r/>
    </w:p>
    <w:p>
      <w:pP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br w:type="page" w:clear="all"/>
      </w:r>
      <w:r/>
    </w:p>
    <w:p>
      <w:pPr>
        <w:jc w:val="center"/>
        <w:keepLines w:val="0"/>
        <w:keepNext w:val="0"/>
        <w:pageBreakBefore w:val="0"/>
        <w:spacing w:line="360" w:lineRule="auto"/>
        <w:shd w:val="clear" w:color="auto"/>
        <w:widowControl w:val="off"/>
        <w:rPr>
          <w:rFonts w:hint="eastAsia" w:ascii="宋体" w:hAnsi="宋体" w:eastAsia="宋体" w:cs="宋体"/>
          <w:b/>
          <w:color w:val="auto"/>
          <w:sz w:val="32"/>
          <w:szCs w:val="32"/>
          <w:highlight w:val="none"/>
        </w:rPr>
        <w:outlineLvl w:val="1"/>
      </w:pPr>
      <w:r>
        <w:rPr>
          <w:rFonts w:hint="eastAsia" w:ascii="宋体" w:hAnsi="宋体" w:eastAsia="宋体" w:cs="宋体"/>
          <w:b/>
          <w:color w:val="auto"/>
          <w:sz w:val="32"/>
          <w:szCs w:val="32"/>
          <w:highlight w:val="none"/>
        </w:rPr>
        <w:t xml:space="preserve">二、商务技术文件格式</w:t>
      </w:r>
      <w:r/>
    </w:p>
    <w:p>
      <w:pPr>
        <w:keepLines w:val="0"/>
        <w:keepNext w:val="0"/>
        <w:pageBreakBefore w:val="0"/>
        <w:spacing w:line="360" w:lineRule="auto"/>
        <w:shd w:val="clear" w:color="auto"/>
        <w:widowControl w:val="off"/>
        <w:rPr>
          <w:rFonts w:hint="eastAsia" w:ascii="宋体" w:hAnsi="宋体" w:eastAsia="宋体" w:cs="宋体"/>
          <w:color w:val="auto"/>
          <w:sz w:val="24"/>
          <w:szCs w:val="20"/>
          <w:highlight w:val="none"/>
        </w:rPr>
        <w:outlineLvl w:val="1"/>
      </w:pPr>
      <w:r>
        <w:rPr>
          <w:rFonts w:hint="eastAsia" w:ascii="宋体" w:hAnsi="宋体" w:eastAsia="宋体" w:cs="宋体"/>
          <w:b/>
          <w:bCs/>
          <w:color w:val="auto"/>
          <w:sz w:val="24"/>
          <w:highlight w:val="none"/>
        </w:rPr>
        <w:t xml:space="preserve">1</w:t>
      </w:r>
      <w:r>
        <w:rPr>
          <w:rFonts w:hint="eastAsia" w:ascii="宋体" w:hAnsi="宋体" w:eastAsia="宋体" w:cs="宋体"/>
          <w:b/>
          <w:bCs/>
          <w:color w:val="auto"/>
          <w:sz w:val="24"/>
          <w:highlight w:val="none"/>
          <w:lang w:val="en-US" w:eastAsia="zh-CN"/>
        </w:rPr>
        <w:t xml:space="preserve">  </w:t>
      </w:r>
      <w:r>
        <w:rPr>
          <w:rFonts w:hint="eastAsia" w:ascii="宋体" w:hAnsi="宋体" w:eastAsia="宋体" w:cs="宋体"/>
          <w:b/>
          <w:bCs/>
          <w:color w:val="auto"/>
          <w:sz w:val="24"/>
          <w:highlight w:val="none"/>
        </w:rPr>
        <w:t xml:space="preserve">投标函</w:t>
      </w:r>
      <w:r>
        <w:rPr>
          <w:rFonts w:hint="eastAsia" w:ascii="宋体" w:hAnsi="宋体" w:eastAsia="宋体" w:cs="宋体"/>
          <w:b/>
          <w:bCs/>
          <w:color w:val="auto"/>
          <w:sz w:val="24"/>
          <w:szCs w:val="20"/>
          <w:highlight w:val="none"/>
        </w:rPr>
        <w:t xml:space="preserve">（实质性格式）</w:t>
      </w:r>
      <w:r/>
    </w:p>
    <w:p>
      <w:pPr>
        <w:jc w:val="center"/>
        <w:keepLines w:val="0"/>
        <w:keepNext w:val="0"/>
        <w:pageBreakBefore w:val="0"/>
        <w:spacing w:line="360" w:lineRule="auto"/>
        <w:widowControl w:val="off"/>
        <w:rPr>
          <w:rFonts w:hint="eastAsia" w:ascii="宋体" w:hAnsi="宋体" w:eastAsia="宋体" w:cs="宋体"/>
          <w:b/>
          <w:color w:val="auto"/>
          <w:sz w:val="28"/>
          <w:szCs w:val="28"/>
          <w:highlight w:val="none"/>
        </w:rPr>
        <w:outlineLvl w:val="9"/>
      </w:pPr>
      <w:r>
        <w:rPr>
          <w:rFonts w:hint="eastAsia" w:ascii="宋体" w:hAnsi="宋体" w:eastAsia="宋体" w:cs="宋体"/>
          <w:b/>
          <w:color w:val="auto"/>
          <w:sz w:val="28"/>
          <w:szCs w:val="28"/>
          <w:highlight w:val="none"/>
        </w:rPr>
        <w:t xml:space="preserve">投标函</w:t>
      </w:r>
      <w:r/>
    </w:p>
    <w:p>
      <w:pPr>
        <w:keepLines w:val="0"/>
        <w:keepNext w:val="0"/>
        <w:pageBreakBefore w:val="0"/>
        <w:spacing w:line="360" w:lineRule="auto"/>
        <w:shd w:val="clear" w:color="auto"/>
        <w:widowControl w:val="off"/>
        <w:tabs>
          <w:tab w:val="left" w:pos="5580" w:leader="none"/>
        </w:tabs>
        <w:rPr>
          <w:rFonts w:hint="eastAsia" w:ascii="宋体" w:hAnsi="宋体" w:eastAsia="宋体" w:cs="宋体"/>
          <w:color w:val="auto"/>
          <w:sz w:val="21"/>
          <w:szCs w:val="21"/>
          <w:highlight w:val="none"/>
          <w:u w:val="single"/>
        </w:rPr>
        <w:outlineLvl w:val="9"/>
      </w:pPr>
      <w:r>
        <w:rPr>
          <w:rFonts w:hint="eastAsia" w:ascii="宋体" w:hAnsi="宋体" w:eastAsia="宋体" w:cs="宋体"/>
          <w:color w:val="auto"/>
          <w:sz w:val="21"/>
          <w:szCs w:val="21"/>
          <w:highlight w:val="none"/>
        </w:rPr>
        <w:t xml:space="preserve">致：</w:t>
      </w:r>
      <w:r>
        <w:rPr>
          <w:rFonts w:hint="eastAsia" w:ascii="宋体" w:hAnsi="宋体" w:cs="宋体"/>
          <w:color w:val="auto"/>
          <w:sz w:val="21"/>
          <w:szCs w:val="21"/>
          <w:highlight w:val="none"/>
          <w:u w:val="single"/>
          <w:lang w:val="en-US" w:eastAsia="zh-CN"/>
        </w:rPr>
        <w:t xml:space="preserve">常州市钟楼区机关事务管理中心、</w:t>
      </w:r>
      <w:r>
        <w:rPr>
          <w:rFonts w:hint="eastAsia" w:ascii="宋体" w:hAnsi="宋体" w:eastAsia="宋体" w:cs="宋体"/>
          <w:color w:val="auto"/>
          <w:sz w:val="21"/>
          <w:szCs w:val="21"/>
          <w:highlight w:val="none"/>
          <w:u w:val="single"/>
        </w:rPr>
        <w:t xml:space="preserve">常州青枫招标有限公司</w:t>
      </w:r>
      <w:r/>
    </w:p>
    <w:p>
      <w:pPr>
        <w:keepLines w:val="0"/>
        <w:keepNext w:val="0"/>
        <w:pageBreakBefore w:val="0"/>
        <w:spacing w:line="360" w:lineRule="auto"/>
        <w:shd w:val="clear" w:color="auto"/>
        <w:widowControl w:val="off"/>
        <w:tabs>
          <w:tab w:val="left" w:pos="558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p>
      <w:pPr>
        <w:ind w:firstLine="420"/>
        <w:keepLines w:val="0"/>
        <w:keepNext w:val="0"/>
        <w:pageBreakBefore w:val="0"/>
        <w:spacing w:line="360" w:lineRule="auto"/>
        <w:shd w:val="clear" w:color="auto"/>
        <w:widowControl w:val="off"/>
        <w:tabs>
          <w:tab w:val="left" w:pos="558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我方参加你方就</w:t>
      </w:r>
      <w:r>
        <w:rPr>
          <w:rFonts w:hint="eastAsia" w:ascii="宋体" w:hAnsi="宋体" w:cs="宋体"/>
          <w:color w:val="auto"/>
          <w:sz w:val="21"/>
          <w:szCs w:val="21"/>
          <w:highlight w:val="none"/>
          <w:u w:val="single"/>
          <w:lang w:eastAsia="zh-CN"/>
        </w:rPr>
        <w:t xml:space="preserve">常州市钟楼区行政中心机关食堂餐饮服务及管理项目</w:t>
      </w:r>
      <w:r>
        <w:rPr>
          <w:rFonts w:hint="eastAsia" w:ascii="宋体" w:hAnsi="宋体" w:eastAsia="宋体" w:cs="宋体"/>
          <w:color w:val="auto"/>
          <w:sz w:val="21"/>
          <w:szCs w:val="21"/>
          <w:highlight w:val="none"/>
          <w:u w:val="single"/>
        </w:rPr>
        <w:t xml:space="preserve">（</w:t>
      </w:r>
      <w:r>
        <w:rPr>
          <w:rFonts w:hint="eastAsia" w:ascii="宋体" w:hAnsi="宋体" w:cs="宋体"/>
          <w:color w:val="auto"/>
          <w:sz w:val="21"/>
          <w:szCs w:val="21"/>
          <w:highlight w:val="none"/>
          <w:u w:val="single"/>
          <w:lang w:val="en-US" w:eastAsia="zh-CN"/>
        </w:rPr>
        <w:t xml:space="preserve">项目编号：JSZC-320404-QFZB-G2026-0014</w:t>
      </w:r>
      <w:r>
        <w:rPr>
          <w:rFonts w:hint="eastAsia" w:ascii="宋体" w:hAnsi="宋体" w:eastAsia="宋体" w:cs="宋体"/>
          <w:color w:val="auto"/>
          <w:sz w:val="21"/>
          <w:szCs w:val="21"/>
          <w:highlight w:val="none"/>
          <w:u w:val="single"/>
        </w:rPr>
        <w:t xml:space="preserve">）</w:t>
      </w:r>
      <w:r>
        <w:rPr>
          <w:rFonts w:hint="eastAsia" w:ascii="宋体" w:hAnsi="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组织的招标活动，并对此项目进行投标。</w:t>
      </w:r>
      <w:r/>
    </w:p>
    <w:p>
      <w:pPr>
        <w:ind w:firstLine="420"/>
        <w:keepLines w:val="0"/>
        <w:keepNext w:val="0"/>
        <w:pageBreakBefore w:val="0"/>
        <w:spacing w:line="360" w:lineRule="auto"/>
        <w:shd w:val="clear" w:color="auto"/>
        <w:widowControl w:val="off"/>
        <w:tabs>
          <w:tab w:val="left" w:pos="558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1.我方已详细审查全部招标文件，自愿参与投标并承诺如下：</w:t>
      </w:r>
      <w:r/>
    </w:p>
    <w:p>
      <w:pPr>
        <w:ind w:firstLine="420"/>
        <w:keepLines w:val="0"/>
        <w:keepNext w:val="0"/>
        <w:pageBreakBefore w:val="0"/>
        <w:spacing w:line="360" w:lineRule="auto"/>
        <w:shd w:val="clear" w:color="auto"/>
        <w:widowControl w:val="off"/>
        <w:tabs>
          <w:tab w:val="left" w:pos="720" w:leader="none"/>
          <w:tab w:val="left" w:pos="90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（1）本投标有效期为自提交投标文件的截止之日起60日历天。</w:t>
      </w:r>
      <w:r/>
    </w:p>
    <w:p>
      <w:pPr>
        <w:ind w:firstLine="420"/>
        <w:keepLines w:val="0"/>
        <w:keepNext w:val="0"/>
        <w:pageBreakBefore w:val="0"/>
        <w:spacing w:line="360" w:lineRule="auto"/>
        <w:shd w:val="clear" w:color="auto"/>
        <w:widowControl w:val="off"/>
        <w:tabs>
          <w:tab w:val="left" w:pos="720" w:leader="none"/>
          <w:tab w:val="left" w:pos="90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（2）除合同条款及采购需求偏离表列出的偏离外，我方响应招标文件的全部要求。</w:t>
      </w:r>
      <w:r/>
    </w:p>
    <w:p>
      <w:pPr>
        <w:ind w:firstLine="420"/>
        <w:keepLines w:val="0"/>
        <w:keepNext w:val="0"/>
        <w:pageBreakBefore w:val="0"/>
        <w:spacing w:line="360" w:lineRule="auto"/>
        <w:shd w:val="clear" w:color="auto"/>
        <w:widowControl w:val="off"/>
        <w:tabs>
          <w:tab w:val="left" w:pos="558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（3）我方已提供的全部文件资料是真实、准确的，并对此承担一切法律后果。</w:t>
      </w:r>
      <w:r/>
    </w:p>
    <w:p>
      <w:pPr>
        <w:ind w:firstLine="420"/>
        <w:keepLines w:val="0"/>
        <w:keepNext w:val="0"/>
        <w:pageBreakBefore w:val="0"/>
        <w:spacing w:line="360" w:lineRule="auto"/>
        <w:shd w:val="clear" w:color="auto"/>
        <w:widowControl w:val="off"/>
        <w:tabs>
          <w:tab w:val="left" w:pos="558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（4）如我方中标，我方将在法律规定的期限内与你方签订合同，按照招标文件要求提交履约保证金，并在合同约定的期限内完成合同规定的全部义务。</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2.其他补充条款（如有）：</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w:t>
      </w:r>
      <w:r/>
    </w:p>
    <w:p>
      <w:pPr>
        <w:ind w:firstLine="420"/>
        <w:keepLines w:val="0"/>
        <w:keepNext w:val="0"/>
        <w:pageBreakBefore w:val="0"/>
        <w:spacing w:line="360" w:lineRule="auto"/>
        <w:shd w:val="clear" w:color="auto"/>
        <w:widowControl w:val="off"/>
        <w:rPr>
          <w:rFonts w:hint="default" w:ascii="宋体" w:hAnsi="宋体" w:eastAsia="宋体" w:cs="宋体"/>
          <w:color w:val="auto"/>
          <w:sz w:val="21"/>
          <w:szCs w:val="21"/>
          <w:highlight w:val="none"/>
          <w:u w:val="single"/>
          <w:lang w:val="en-US" w:eastAsia="zh-CN"/>
        </w:rPr>
        <w:outlineLvl w:val="9"/>
      </w:pPr>
      <w:r>
        <w:rPr>
          <w:rFonts w:hint="eastAsia" w:ascii="宋体" w:hAnsi="宋体" w:eastAsia="宋体" w:cs="宋体"/>
          <w:color w:val="auto"/>
          <w:sz w:val="21"/>
          <w:szCs w:val="21"/>
          <w:highlight w:val="none"/>
        </w:rPr>
        <w:t xml:space="preserve">与本投标有关的一切正式往来信函请寄：</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none"/>
          <w:lang w:val="en-US" w:eastAsia="zh-CN"/>
        </w:rPr>
        <w:t xml:space="preserve">。</w:t>
      </w:r>
      <w:r/>
    </w:p>
    <w:p>
      <w:pPr>
        <w:keepLines w:val="0"/>
        <w:keepNext w:val="0"/>
        <w:pageBreakBefore w:val="0"/>
        <w:spacing w:line="360" w:lineRule="auto"/>
        <w:shd w:val="clear" w:color="auto"/>
        <w:widowControl w:val="off"/>
        <w:tabs>
          <w:tab w:val="left" w:pos="558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p>
      <w:pPr>
        <w:ind w:firstLine="420"/>
        <w:keepLines w:val="0"/>
        <w:keepNext w:val="0"/>
        <w:pageBreakBefore w:val="0"/>
        <w:spacing w:line="360" w:lineRule="auto"/>
        <w:shd w:val="clear" w:color="auto"/>
        <w:widowControl w:val="off"/>
        <w:tabs>
          <w:tab w:val="left" w:pos="558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地址</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     </w:t>
      </w:r>
      <w:r/>
    </w:p>
    <w:p>
      <w:pPr>
        <w:ind w:firstLine="420"/>
        <w:keepLines w:val="0"/>
        <w:keepNext w:val="0"/>
        <w:pageBreakBefore w:val="0"/>
        <w:spacing w:line="360" w:lineRule="auto"/>
        <w:shd w:val="clear" w:color="auto"/>
        <w:widowControl w:val="off"/>
        <w:tabs>
          <w:tab w:val="left" w:pos="5580" w:leader="none"/>
        </w:tabs>
        <w:rPr>
          <w:rFonts w:hint="eastAsia" w:ascii="宋体" w:hAnsi="宋体" w:eastAsia="宋体" w:cs="宋体"/>
          <w:color w:val="auto"/>
          <w:sz w:val="21"/>
          <w:szCs w:val="21"/>
          <w:highlight w:val="none"/>
          <w:u w:val="single"/>
          <w:lang w:val="en-US" w:eastAsia="zh-CN"/>
        </w:rPr>
        <w:outlineLvl w:val="9"/>
      </w:pPr>
      <w:r>
        <w:rPr>
          <w:rFonts w:hint="eastAsia" w:ascii="宋体" w:hAnsi="宋体" w:eastAsia="宋体" w:cs="宋体"/>
          <w:color w:val="auto"/>
          <w:sz w:val="21"/>
          <w:szCs w:val="21"/>
          <w:highlight w:val="none"/>
        </w:rPr>
        <w:t xml:space="preserve">传真</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u w:val="single"/>
          <w:lang w:val="en-US" w:eastAsia="zh-CN"/>
        </w:rPr>
        <w:t xml:space="preserve">                           </w:t>
      </w:r>
      <w:r/>
    </w:p>
    <w:p>
      <w:pPr>
        <w:ind w:firstLine="420"/>
        <w:keepLines w:val="0"/>
        <w:keepNext w:val="0"/>
        <w:pageBreakBefore w:val="0"/>
        <w:spacing w:line="360" w:lineRule="auto"/>
        <w:shd w:val="clear" w:color="auto"/>
        <w:widowControl w:val="off"/>
        <w:tabs>
          <w:tab w:val="left" w:pos="558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电话</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     </w:t>
      </w:r>
      <w:r/>
    </w:p>
    <w:p>
      <w:pPr>
        <w:ind w:firstLine="420"/>
        <w:keepLines w:val="0"/>
        <w:keepNext w:val="0"/>
        <w:pageBreakBefore w:val="0"/>
        <w:spacing w:line="360" w:lineRule="auto"/>
        <w:shd w:val="clear" w:color="auto"/>
        <w:widowControl w:val="off"/>
        <w:tabs>
          <w:tab w:val="left" w:pos="5580" w:leader="none"/>
        </w:tabs>
        <w:rPr>
          <w:rFonts w:hint="default" w:ascii="宋体" w:hAnsi="宋体" w:eastAsia="宋体" w:cs="宋体"/>
          <w:color w:val="auto"/>
          <w:sz w:val="21"/>
          <w:szCs w:val="21"/>
          <w:highlight w:val="none"/>
          <w:u w:val="single"/>
          <w:lang w:val="en-US"/>
        </w:rPr>
        <w:outlineLvl w:val="9"/>
      </w:pPr>
      <w:r>
        <w:rPr>
          <w:rFonts w:hint="eastAsia" w:ascii="宋体" w:hAnsi="宋体" w:eastAsia="宋体" w:cs="宋体"/>
          <w:color w:val="auto"/>
          <w:sz w:val="21"/>
          <w:szCs w:val="21"/>
          <w:highlight w:val="none"/>
        </w:rPr>
        <w:t xml:space="preserve">电子函件</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u w:val="single"/>
          <w:lang w:val="en-US" w:eastAsia="zh-CN"/>
        </w:rPr>
        <w:t xml:space="preserve">                       </w:t>
      </w:r>
      <w:r/>
    </w:p>
    <w:p>
      <w:pPr>
        <w:ind w:left="420" w:firstLine="420"/>
        <w:keepLines w:val="0"/>
        <w:keepNext w:val="0"/>
        <w:pageBreakBefore w:val="0"/>
        <w:spacing w:line="360" w:lineRule="auto"/>
        <w:shd w:val="clear" w:color="auto"/>
        <w:widowControl w:val="off"/>
        <w:tabs>
          <w:tab w:val="left" w:pos="558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p>
      <w:pPr>
        <w:ind w:firstLine="420"/>
        <w:keepLines w:val="0"/>
        <w:keepNext w:val="0"/>
        <w:pageBreakBefore w:val="0"/>
        <w:spacing w:line="360" w:lineRule="auto"/>
        <w:shd w:val="clear" w:color="auto"/>
        <w:widowControl w:val="off"/>
        <w:tabs>
          <w:tab w:val="left" w:pos="558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投标人</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加盖</w:t>
      </w:r>
      <w:r>
        <w:rPr>
          <w:rFonts w:hint="eastAsia" w:ascii="宋体" w:hAnsi="宋体" w:eastAsia="宋体" w:cs="宋体"/>
          <w:color w:val="auto"/>
          <w:sz w:val="21"/>
          <w:szCs w:val="21"/>
          <w:highlight w:val="none"/>
        </w:rPr>
        <w:t xml:space="preserve">公章）</w:t>
      </w:r>
      <w:r/>
    </w:p>
    <w:p>
      <w:pPr>
        <w:ind w:firstLine="420"/>
        <w:keepLines w:val="0"/>
        <w:keepNext w:val="0"/>
        <w:pageBreakBefore w:val="0"/>
        <w:spacing w:line="360" w:lineRule="auto"/>
        <w:shd w:val="clear" w:color="auto"/>
        <w:widowControl w:val="off"/>
        <w:tabs>
          <w:tab w:val="left" w:pos="558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日期：</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年</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月</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日    </w:t>
      </w:r>
      <w:r/>
    </w:p>
    <w:p>
      <w:pPr>
        <w:jc w:val="left"/>
        <w:keepLines w:val="0"/>
        <w:keepNext w:val="0"/>
        <w:pageBreakBefore w:val="0"/>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p>
      <w:pPr>
        <w:keepLines w:val="0"/>
        <w:keepNext w:val="0"/>
        <w:pageBreakBefore w:val="0"/>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br w:type="page" w:clear="all"/>
      </w:r>
      <w:r/>
    </w:p>
    <w:p>
      <w:pPr>
        <w:jc w:val="left"/>
        <w:keepLines w:val="0"/>
        <w:keepNext w:val="0"/>
        <w:pageBreakBefore w:val="0"/>
        <w:spacing w:line="360" w:lineRule="auto"/>
        <w:shd w:val="clear" w:color="auto"/>
        <w:widowControl w:val="off"/>
        <w:rPr>
          <w:rFonts w:hint="eastAsia"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rPr>
        <w:t xml:space="preserve">2</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 xml:space="preserve">法定代表人资格证明书（实质性格式）</w:t>
      </w:r>
      <w:r/>
    </w:p>
    <w:p>
      <w:pPr>
        <w:jc w:val="center"/>
        <w:keepLines w:val="0"/>
        <w:keepNext w:val="0"/>
        <w:pageBreakBefore w:val="0"/>
        <w:spacing w:line="360" w:lineRule="auto"/>
        <w:shd w:val="clear" w:color="auto"/>
        <w:widowControl w:val="off"/>
        <w:rPr>
          <w:rFonts w:hint="eastAsia" w:ascii="宋体" w:hAnsi="宋体" w:eastAsia="宋体" w:cs="宋体"/>
          <w:b/>
          <w:color w:val="auto"/>
          <w:sz w:val="28"/>
          <w:szCs w:val="28"/>
          <w:highlight w:val="none"/>
        </w:rPr>
        <w:outlineLvl w:val="9"/>
      </w:pPr>
      <w:r>
        <w:rPr>
          <w:rFonts w:hint="eastAsia" w:ascii="宋体" w:hAnsi="宋体" w:eastAsia="宋体" w:cs="宋体"/>
          <w:b/>
          <w:color w:val="auto"/>
          <w:sz w:val="28"/>
          <w:szCs w:val="28"/>
          <w:highlight w:val="none"/>
        </w:rPr>
        <w:t xml:space="preserve">法定代表人资格证明书</w:t>
      </w:r>
      <w:r/>
    </w:p>
    <w:p>
      <w:pPr>
        <w:keepLines w:val="0"/>
        <w:keepNext w:val="0"/>
        <w:pageBreakBefore w:val="0"/>
        <w:spacing w:line="360" w:lineRule="auto"/>
        <w:shd w:val="clear" w:color="auto"/>
        <w:widowControl w:val="off"/>
        <w:rPr>
          <w:rFonts w:hint="eastAsia" w:ascii="宋体" w:hAnsi="宋体" w:eastAsia="宋体" w:cs="宋体"/>
          <w:color w:val="auto"/>
          <w:sz w:val="21"/>
          <w:szCs w:val="21"/>
          <w:highlight w:val="none"/>
          <w:u w:val="single"/>
          <w:lang w:val="en-US" w:eastAsia="zh-CN"/>
        </w:rPr>
        <w:outlineLvl w:val="9"/>
      </w:pPr>
      <w:r>
        <w:rPr>
          <w:rFonts w:hint="eastAsia" w:ascii="宋体" w:hAnsi="宋体" w:eastAsia="宋体" w:cs="宋体"/>
          <w:color w:val="auto"/>
          <w:sz w:val="21"/>
          <w:szCs w:val="21"/>
          <w:highlight w:val="none"/>
        </w:rPr>
        <w:t xml:space="preserve">单位名称</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u w:val="single"/>
          <w:lang w:val="en-US" w:eastAsia="zh-CN"/>
        </w:rPr>
        <w:t xml:space="preserve">                 </w:t>
      </w:r>
      <w:r/>
    </w:p>
    <w:p>
      <w:pPr>
        <w:keepLines w:val="0"/>
        <w:keepNext w:val="0"/>
        <w:pageBreakBefore w:val="0"/>
        <w:spacing w:line="360" w:lineRule="auto"/>
        <w:shd w:val="clear" w:color="auto"/>
        <w:widowControl w:val="off"/>
        <w:rPr>
          <w:rFonts w:hint="eastAsia" w:ascii="宋体" w:hAnsi="宋体" w:eastAsia="宋体" w:cs="宋体"/>
          <w:color w:val="auto"/>
          <w:sz w:val="21"/>
          <w:szCs w:val="21"/>
          <w:highlight w:val="none"/>
          <w:u w:val="single"/>
          <w:lang w:val="en-US" w:eastAsia="zh-CN"/>
        </w:rPr>
        <w:outlineLvl w:val="9"/>
      </w:pPr>
      <w:r>
        <w:rPr>
          <w:rFonts w:hint="eastAsia" w:ascii="宋体" w:hAnsi="宋体" w:eastAsia="宋体" w:cs="宋体"/>
          <w:color w:val="auto"/>
          <w:sz w:val="21"/>
          <w:szCs w:val="21"/>
          <w:highlight w:val="none"/>
        </w:rPr>
        <w:t xml:space="preserve">地址</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u w:val="single"/>
          <w:lang w:val="en-US" w:eastAsia="zh-CN"/>
        </w:rPr>
        <w:t xml:space="preserve">                     </w:t>
      </w:r>
      <w:r/>
    </w:p>
    <w:p>
      <w:pPr>
        <w:keepLines w:val="0"/>
        <w:keepNext w:val="0"/>
        <w:pageBreakBefore w:val="0"/>
        <w:spacing w:line="360" w:lineRule="auto"/>
        <w:shd w:val="clear" w:color="auto"/>
        <w:widowControl w:val="off"/>
        <w:rPr>
          <w:rFonts w:hint="eastAsia" w:ascii="宋体" w:hAnsi="宋体" w:eastAsia="宋体" w:cs="宋体"/>
          <w:color w:val="auto"/>
          <w:sz w:val="21"/>
          <w:szCs w:val="21"/>
          <w:highlight w:val="none"/>
          <w:u w:val="single"/>
          <w:lang w:val="en-US" w:eastAsia="zh-CN"/>
        </w:rPr>
        <w:outlineLvl w:val="9"/>
      </w:pPr>
      <w:r>
        <w:rPr>
          <w:rFonts w:hint="eastAsia" w:ascii="宋体" w:hAnsi="宋体" w:eastAsia="宋体" w:cs="宋体"/>
          <w:color w:val="auto"/>
          <w:sz w:val="21"/>
          <w:szCs w:val="21"/>
          <w:highlight w:val="none"/>
        </w:rPr>
        <w:t xml:space="preserve">姓名</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性别</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年龄</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职务</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u w:val="single"/>
          <w:lang w:val="en-US" w:eastAsia="zh-CN"/>
        </w:rPr>
        <w:t xml:space="preserve">              </w:t>
      </w:r>
      <w:r/>
    </w:p>
    <w:p>
      <w:pPr>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系</w:t>
      </w:r>
      <w:r>
        <w:rPr>
          <w:rFonts w:hint="eastAsia" w:ascii="宋体" w:hAnsi="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（投标单位名称）</w:t>
      </w:r>
      <w:r>
        <w:rPr>
          <w:rFonts w:hint="eastAsia" w:ascii="宋体" w:hAnsi="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的法定代表人。为参与</w:t>
      </w:r>
      <w:r>
        <w:rPr>
          <w:rFonts w:hint="eastAsia" w:ascii="宋体" w:hAnsi="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（项目名称）</w:t>
      </w:r>
      <w:r>
        <w:rPr>
          <w:rFonts w:hint="eastAsia" w:ascii="宋体" w:hAnsi="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的政府采购活动，签署、澄清确认、递交、撤回、修改上述项目的投标文件、进行合同谈判、签署合同和处理与之有关的一切事务。</w:t>
      </w:r>
      <w:r/>
    </w:p>
    <w:p>
      <w:pPr>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特此证明。</w:t>
      </w:r>
      <w:r/>
    </w:p>
    <w:p>
      <w:pPr>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p>
      <w:pPr>
        <w:pStyle w:val="875"/>
        <w:ind w:right="-46"/>
        <w:keepLines w:val="0"/>
        <w:keepNext w:val="0"/>
        <w:pageBreakBefore w:val="0"/>
        <w:spacing w:before="0" w:line="360" w:lineRule="auto"/>
        <w:shd w:val="clear" w:color="auto"/>
        <w:widowControl w:val="off"/>
        <w:rPr>
          <w:rFonts w:hint="eastAsia" w:ascii="宋体" w:hAnsi="宋体" w:eastAsia="宋体" w:cs="宋体"/>
          <w:color w:val="auto"/>
          <w:spacing w:val="-3"/>
          <w:sz w:val="21"/>
          <w:szCs w:val="21"/>
          <w:highlight w:val="none"/>
        </w:rPr>
        <w:outlineLvl w:val="9"/>
      </w:pPr>
      <w:r>
        <w:rPr>
          <w:rFonts w:hint="eastAsia" w:ascii="宋体" w:hAnsi="宋体" w:eastAsia="宋体" w:cs="宋体"/>
          <w:color w:val="auto"/>
          <w:sz w:val="21"/>
          <w:szCs w:val="21"/>
          <w:highlight w:val="none"/>
        </w:rPr>
        <w:t xml:space="preserve">附：</w:t>
      </w:r>
      <w:r>
        <w:rPr>
          <w:rFonts w:hint="eastAsia" w:ascii="宋体" w:hAnsi="宋体" w:eastAsia="宋体" w:cs="宋体"/>
          <w:color w:val="auto"/>
          <w:spacing w:val="-3"/>
          <w:sz w:val="21"/>
          <w:szCs w:val="21"/>
          <w:highlight w:val="none"/>
        </w:rPr>
        <w:t xml:space="preserve">法</w:t>
      </w:r>
      <w:r>
        <w:rPr>
          <w:rFonts w:hint="eastAsia" w:ascii="宋体" w:hAnsi="宋体" w:eastAsia="宋体" w:cs="宋体"/>
          <w:color w:val="auto"/>
          <w:sz w:val="21"/>
          <w:szCs w:val="21"/>
          <w:highlight w:val="none"/>
        </w:rPr>
        <w:t xml:space="preserve">定</w:t>
      </w:r>
      <w:r>
        <w:rPr>
          <w:rFonts w:hint="eastAsia" w:ascii="宋体" w:hAnsi="宋体" w:eastAsia="宋体" w:cs="宋体"/>
          <w:color w:val="auto"/>
          <w:spacing w:val="-3"/>
          <w:sz w:val="21"/>
          <w:szCs w:val="21"/>
          <w:highlight w:val="none"/>
        </w:rPr>
        <w:t xml:space="preserve">代</w:t>
      </w:r>
      <w:r>
        <w:rPr>
          <w:rFonts w:hint="eastAsia" w:ascii="宋体" w:hAnsi="宋体" w:eastAsia="宋体" w:cs="宋体"/>
          <w:color w:val="auto"/>
          <w:sz w:val="21"/>
          <w:szCs w:val="21"/>
          <w:highlight w:val="none"/>
        </w:rPr>
        <w:t xml:space="preserve">表</w:t>
      </w:r>
      <w:r>
        <w:rPr>
          <w:rFonts w:hint="eastAsia" w:ascii="宋体" w:hAnsi="宋体" w:eastAsia="宋体" w:cs="宋体"/>
          <w:color w:val="auto"/>
          <w:spacing w:val="-3"/>
          <w:sz w:val="21"/>
          <w:szCs w:val="21"/>
          <w:highlight w:val="none"/>
        </w:rPr>
        <w:t xml:space="preserve">人</w:t>
      </w:r>
      <w:r>
        <w:rPr>
          <w:rFonts w:hint="eastAsia" w:ascii="宋体" w:hAnsi="宋体" w:eastAsia="宋体" w:cs="宋体"/>
          <w:color w:val="auto"/>
          <w:sz w:val="21"/>
          <w:szCs w:val="21"/>
          <w:highlight w:val="none"/>
        </w:rPr>
        <w:t xml:space="preserve">（</w:t>
      </w:r>
      <w:r>
        <w:rPr>
          <w:rFonts w:hint="eastAsia" w:ascii="宋体" w:hAnsi="宋体" w:eastAsia="宋体" w:cs="宋体"/>
          <w:color w:val="auto"/>
          <w:spacing w:val="-3"/>
          <w:sz w:val="21"/>
          <w:szCs w:val="21"/>
          <w:highlight w:val="none"/>
        </w:rPr>
        <w:t xml:space="preserve">单</w:t>
      </w:r>
      <w:r>
        <w:rPr>
          <w:rFonts w:hint="eastAsia" w:ascii="宋体" w:hAnsi="宋体" w:eastAsia="宋体" w:cs="宋体"/>
          <w:color w:val="auto"/>
          <w:sz w:val="21"/>
          <w:szCs w:val="21"/>
          <w:highlight w:val="none"/>
        </w:rPr>
        <w:t xml:space="preserve">位</w:t>
      </w:r>
      <w:r>
        <w:rPr>
          <w:rFonts w:hint="eastAsia" w:ascii="宋体" w:hAnsi="宋体" w:eastAsia="宋体" w:cs="宋体"/>
          <w:color w:val="auto"/>
          <w:spacing w:val="-3"/>
          <w:sz w:val="21"/>
          <w:szCs w:val="21"/>
          <w:highlight w:val="none"/>
        </w:rPr>
        <w:t xml:space="preserve">负</w:t>
      </w:r>
      <w:r>
        <w:rPr>
          <w:rFonts w:hint="eastAsia" w:ascii="宋体" w:hAnsi="宋体" w:eastAsia="宋体" w:cs="宋体"/>
          <w:color w:val="auto"/>
          <w:sz w:val="21"/>
          <w:szCs w:val="21"/>
          <w:highlight w:val="none"/>
        </w:rPr>
        <w:t xml:space="preserve">责人</w:t>
      </w:r>
      <w:r>
        <w:rPr>
          <w:rFonts w:hint="eastAsia" w:ascii="宋体" w:hAnsi="宋体" w:eastAsia="宋体" w:cs="宋体"/>
          <w:color w:val="auto"/>
          <w:spacing w:val="-3"/>
          <w:sz w:val="21"/>
          <w:szCs w:val="21"/>
          <w:highlight w:val="none"/>
        </w:rPr>
        <w:t xml:space="preserve">）有效期内的身份证正反面</w:t>
      </w:r>
      <w:r>
        <w:rPr>
          <w:rFonts w:hint="eastAsia" w:ascii="宋体" w:hAnsi="宋体" w:eastAsia="宋体" w:cs="宋体"/>
          <w:color w:val="auto"/>
          <w:spacing w:val="-3"/>
          <w:sz w:val="21"/>
          <w:szCs w:val="21"/>
          <w:highlight w:val="none"/>
          <w:lang w:eastAsia="zh-CN"/>
        </w:rPr>
        <w:t xml:space="preserve">复印</w:t>
      </w:r>
      <w:r>
        <w:rPr>
          <w:rFonts w:hint="eastAsia" w:ascii="宋体" w:hAnsi="宋体" w:eastAsia="宋体" w:cs="宋体"/>
          <w:color w:val="auto"/>
          <w:spacing w:val="-3"/>
          <w:sz w:val="21"/>
          <w:szCs w:val="21"/>
          <w:highlight w:val="none"/>
        </w:rPr>
        <w:t xml:space="preserve">件</w:t>
      </w:r>
      <w:r/>
    </w:p>
    <w:tbl>
      <w:tblPr>
        <w:tblStyle w:val="872"/>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2409"/>
        </w:trPr>
        <w:tc>
          <w:tcPr>
            <w:tcW w:w="4673" w:type="dxa"/>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5580" w:leader="none"/>
              </w:tabs>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r>
            <w:r/>
          </w:p>
        </w:tc>
        <w:tc>
          <w:tcPr>
            <w:tcW w:w="4536" w:type="dxa"/>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5580" w:leader="none"/>
              </w:tabs>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r>
            <w:r/>
          </w:p>
        </w:tc>
      </w:tr>
    </w:tbl>
    <w:p>
      <w:pPr>
        <w:ind w:firstLine="399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p>
      <w:pPr>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投标人：（</w:t>
      </w:r>
      <w:r>
        <w:rPr>
          <w:rFonts w:hint="eastAsia" w:ascii="宋体" w:hAnsi="宋体" w:eastAsia="宋体" w:cs="宋体"/>
          <w:color w:val="auto"/>
          <w:sz w:val="21"/>
          <w:szCs w:val="21"/>
          <w:highlight w:val="none"/>
          <w:lang w:val="en-US" w:eastAsia="zh-CN"/>
        </w:rPr>
        <w:t xml:space="preserve">加盖</w:t>
      </w:r>
      <w:r>
        <w:rPr>
          <w:rFonts w:hint="eastAsia" w:ascii="宋体" w:hAnsi="宋体" w:eastAsia="宋体" w:cs="宋体"/>
          <w:color w:val="auto"/>
          <w:sz w:val="21"/>
          <w:szCs w:val="21"/>
          <w:highlight w:val="none"/>
        </w:rPr>
        <w:t xml:space="preserve">公章）</w:t>
      </w:r>
      <w:r/>
    </w:p>
    <w:p>
      <w:pPr>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法定代表人（单位负责人）</w:t>
      </w:r>
      <w:r>
        <w:rPr>
          <w:rFonts w:hint="eastAsia" w:ascii="宋体" w:hAnsi="宋体" w:cs="宋体"/>
          <w:color w:val="auto"/>
          <w:sz w:val="21"/>
          <w:szCs w:val="21"/>
          <w:highlight w:val="none"/>
          <w:lang w:val="en-US" w:eastAsia="zh-CN"/>
        </w:rPr>
        <w:t xml:space="preserve">签字或盖章</w:t>
      </w:r>
      <w:r>
        <w:rPr>
          <w:rFonts w:hint="eastAsia" w:ascii="宋体" w:hAnsi="宋体" w:eastAsia="宋体" w:cs="宋体"/>
          <w:color w:val="auto"/>
          <w:sz w:val="21"/>
          <w:szCs w:val="21"/>
          <w:highlight w:val="none"/>
        </w:rPr>
        <w:t xml:space="preserve">：</w:t>
      </w:r>
      <w:r/>
    </w:p>
    <w:p>
      <w:pPr>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日期：    年    月    日</w:t>
      </w:r>
      <w:r/>
    </w:p>
    <w:p>
      <w:pPr>
        <w:jc w:val="left"/>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p>
      <w:pPr>
        <w:jc w:val="left"/>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p>
      <w:pPr>
        <w:jc w:val="left"/>
        <w:keepLines w:val="0"/>
        <w:keepNext w:val="0"/>
        <w:pageBreakBefore w:val="0"/>
        <w:spacing w:line="360" w:lineRule="auto"/>
        <w:shd w:val="clear" w:color="auto"/>
        <w:widowControl w:val="off"/>
        <w:tabs>
          <w:tab w:val="left" w:pos="558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说明：</w:t>
      </w:r>
      <w:r/>
    </w:p>
    <w:p>
      <w:pPr>
        <w:jc w:val="left"/>
        <w:keepLines w:val="0"/>
        <w:keepNext w:val="0"/>
        <w:pageBreakBefore w:val="0"/>
        <w:spacing w:line="360" w:lineRule="auto"/>
        <w:shd w:val="clear" w:color="auto"/>
        <w:widowControl w:val="off"/>
        <w:tabs>
          <w:tab w:val="left" w:pos="558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1.若供应商为事业单位或其他组织或分支机构（仅当</w:t>
      </w:r>
      <w:r>
        <w:rPr>
          <w:rFonts w:hint="eastAsia" w:ascii="宋体" w:hAnsi="宋体" w:cs="宋体"/>
          <w:color w:val="auto"/>
          <w:sz w:val="21"/>
          <w:szCs w:val="21"/>
          <w:highlight w:val="none"/>
          <w:lang w:eastAsia="zh-CN"/>
        </w:rPr>
        <w:t xml:space="preserve">招标文件</w:t>
      </w:r>
      <w:r>
        <w:rPr>
          <w:rFonts w:hint="eastAsia" w:ascii="宋体" w:hAnsi="宋体" w:eastAsia="宋体" w:cs="宋体"/>
          <w:color w:val="auto"/>
          <w:sz w:val="21"/>
          <w:szCs w:val="21"/>
          <w:highlight w:val="none"/>
        </w:rPr>
        <w:t xml:space="preserve">注明允许分支机构响应的），则法定代表人（单位负责人）处的签署人可为单位负责人。</w:t>
      </w:r>
      <w:r/>
    </w:p>
    <w:p>
      <w:pPr>
        <w:jc w:val="left"/>
        <w:keepLines w:val="0"/>
        <w:keepNext w:val="0"/>
        <w:pageBreakBefore w:val="0"/>
        <w:spacing w:line="360" w:lineRule="auto"/>
        <w:shd w:val="clear" w:color="auto"/>
        <w:widowControl w:val="off"/>
        <w:tabs>
          <w:tab w:val="left" w:pos="558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2.供应商为自然人的情形，可不提供本《法定代表人资格证明书》。</w:t>
      </w:r>
      <w:r/>
    </w:p>
    <w:p>
      <w:pPr>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br w:type="page" w:clear="all"/>
      </w:r>
      <w:r/>
    </w:p>
    <w:p>
      <w:pPr>
        <w:jc w:val="left"/>
        <w:keepLines w:val="0"/>
        <w:keepNext w:val="0"/>
        <w:pageBreakBefore w:val="0"/>
        <w:spacing w:line="360" w:lineRule="auto"/>
        <w:shd w:val="clear" w:color="auto"/>
        <w:widowControl w:val="off"/>
        <w:rPr>
          <w:rFonts w:hint="eastAsia" w:ascii="宋体" w:hAnsi="宋体" w:eastAsia="宋体" w:cs="宋体"/>
          <w:b/>
          <w:bCs/>
          <w:color w:val="auto"/>
          <w:sz w:val="24"/>
          <w:szCs w:val="24"/>
          <w:highlight w:val="none"/>
          <w:lang w:val="en-US" w:eastAsia="zh-CN" w:bidi="ar-SA"/>
        </w:rPr>
        <w:outlineLvl w:val="1"/>
      </w:pPr>
      <w:r>
        <w:rPr>
          <w:rFonts w:hint="eastAsia" w:ascii="宋体" w:hAnsi="宋体" w:eastAsia="宋体" w:cs="宋体"/>
          <w:b/>
          <w:bCs/>
          <w:color w:val="auto"/>
          <w:sz w:val="24"/>
          <w:szCs w:val="24"/>
          <w:highlight w:val="none"/>
          <w:lang w:val="en-US" w:eastAsia="zh-CN"/>
        </w:rPr>
        <w:t xml:space="preserve">3  </w:t>
      </w:r>
      <w:r>
        <w:rPr>
          <w:rFonts w:hint="eastAsia" w:ascii="宋体" w:hAnsi="宋体" w:eastAsia="宋体" w:cs="宋体"/>
          <w:b/>
          <w:bCs/>
          <w:color w:val="auto"/>
          <w:sz w:val="24"/>
          <w:szCs w:val="24"/>
          <w:highlight w:val="none"/>
          <w:lang w:val="en-US" w:eastAsia="zh-CN" w:bidi="ar-SA"/>
        </w:rPr>
        <w:t xml:space="preserve">授权委托书（如有，实质性格式）</w:t>
      </w:r>
      <w:r/>
    </w:p>
    <w:p>
      <w:pPr>
        <w:jc w:val="center"/>
        <w:keepLines w:val="0"/>
        <w:keepNext w:val="0"/>
        <w:pageBreakBefore w:val="0"/>
        <w:spacing w:line="360" w:lineRule="auto"/>
        <w:shd w:val="clear" w:color="auto"/>
        <w:widowControl w:val="off"/>
        <w:rPr>
          <w:rFonts w:hint="eastAsia" w:ascii="宋体" w:hAnsi="宋体" w:eastAsia="宋体" w:cs="宋体"/>
          <w:b/>
          <w:color w:val="auto"/>
          <w:sz w:val="28"/>
          <w:szCs w:val="28"/>
          <w:highlight w:val="none"/>
          <w:lang w:val="en-US" w:eastAsia="zh-CN" w:bidi="ar-SA"/>
        </w:rPr>
        <w:outlineLvl w:val="9"/>
      </w:pPr>
      <w:r>
        <w:rPr>
          <w:rFonts w:hint="eastAsia" w:ascii="宋体" w:hAnsi="宋体" w:eastAsia="宋体" w:cs="宋体"/>
          <w:b/>
          <w:color w:val="auto"/>
          <w:sz w:val="28"/>
          <w:szCs w:val="28"/>
          <w:highlight w:val="none"/>
          <w:lang w:val="en-US" w:eastAsia="zh-CN" w:bidi="ar-SA"/>
        </w:rPr>
        <w:t xml:space="preserve">授权委托书</w:t>
      </w:r>
      <w:r/>
    </w:p>
    <w:p>
      <w:pPr>
        <w:ind w:firstLine="451"/>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本授权委托书声明：本人 </w:t>
      </w:r>
      <w:r>
        <w:rPr>
          <w:rFonts w:hint="eastAsia" w:ascii="宋体" w:hAnsi="宋体" w:eastAsia="宋体" w:cs="宋体"/>
          <w:color w:val="auto"/>
          <w:sz w:val="21"/>
          <w:szCs w:val="21"/>
          <w:highlight w:val="none"/>
          <w:u w:val="single"/>
        </w:rPr>
        <w:t xml:space="preserve">  （法定代表人姓名）   </w:t>
      </w:r>
      <w:r>
        <w:rPr>
          <w:rFonts w:hint="eastAsia" w:ascii="宋体" w:hAnsi="宋体" w:eastAsia="宋体" w:cs="宋体"/>
          <w:color w:val="auto"/>
          <w:sz w:val="21"/>
          <w:szCs w:val="21"/>
          <w:highlight w:val="none"/>
        </w:rPr>
        <w:t xml:space="preserve">系</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eastAsia="zh-CN"/>
        </w:rPr>
        <w:t xml:space="preserve">投标人</w:t>
      </w:r>
      <w:r>
        <w:rPr>
          <w:rFonts w:hint="eastAsia" w:ascii="宋体" w:hAnsi="宋体" w:eastAsia="宋体" w:cs="宋体"/>
          <w:color w:val="auto"/>
          <w:sz w:val="21"/>
          <w:szCs w:val="21"/>
          <w:highlight w:val="none"/>
          <w:u w:val="single"/>
        </w:rPr>
        <w:t xml:space="preserve">名称）      </w:t>
      </w:r>
      <w:r>
        <w:rPr>
          <w:rFonts w:hint="eastAsia" w:ascii="宋体" w:hAnsi="宋体" w:eastAsia="宋体" w:cs="宋体"/>
          <w:color w:val="auto"/>
          <w:sz w:val="21"/>
          <w:szCs w:val="21"/>
          <w:highlight w:val="none"/>
        </w:rPr>
        <w:t xml:space="preserve">的法定代表人，现授权委托</w:t>
      </w:r>
      <w:r>
        <w:rPr>
          <w:rFonts w:hint="eastAsia" w:ascii="宋体" w:hAnsi="宋体" w:eastAsia="宋体" w:cs="宋体"/>
          <w:color w:val="auto"/>
          <w:sz w:val="21"/>
          <w:szCs w:val="21"/>
          <w:highlight w:val="none"/>
          <w:u w:val="single"/>
        </w:rPr>
        <w:t xml:space="preserve">   （被授权人的姓名）    </w:t>
      </w:r>
      <w:r>
        <w:rPr>
          <w:rFonts w:hint="eastAsia" w:ascii="宋体" w:hAnsi="宋体" w:eastAsia="宋体" w:cs="宋体"/>
          <w:color w:val="auto"/>
          <w:sz w:val="21"/>
          <w:szCs w:val="21"/>
          <w:highlight w:val="none"/>
        </w:rPr>
        <w:t xml:space="preserve">为本次</w:t>
      </w:r>
      <w:r>
        <w:rPr>
          <w:rFonts w:hint="eastAsia" w:ascii="宋体" w:hAnsi="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（项目名称）</w:t>
      </w:r>
      <w:r>
        <w:rPr>
          <w:rFonts w:hint="eastAsia" w:ascii="宋体" w:hAnsi="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投标中我单位的合法代理人，全权负责参加本次采购项目的</w:t>
      </w:r>
      <w:r>
        <w:rPr>
          <w:rFonts w:hint="eastAsia" w:ascii="宋体" w:hAnsi="宋体" w:cs="宋体"/>
          <w:color w:val="auto"/>
          <w:sz w:val="21"/>
          <w:szCs w:val="21"/>
          <w:highlight w:val="none"/>
          <w:lang w:val="en-US" w:eastAsia="zh-CN"/>
        </w:rPr>
        <w:t xml:space="preserve">投标</w:t>
      </w:r>
      <w:r>
        <w:rPr>
          <w:rFonts w:hint="eastAsia" w:ascii="宋体" w:hAnsi="宋体" w:eastAsia="宋体" w:cs="宋体"/>
          <w:color w:val="auto"/>
          <w:sz w:val="21"/>
          <w:szCs w:val="21"/>
          <w:highlight w:val="none"/>
        </w:rPr>
        <w:t xml:space="preserve">、签订合约以及与之相关的各项工作（含电子化不见面交易方式操作）。本单位对被授权人的签名负全部责任。本授权书在加盖公章、法定代表人签字或盖章之日起生效，特此声明。</w:t>
      </w:r>
      <w:r/>
    </w:p>
    <w:p>
      <w:pPr>
        <w:ind w:firstLine="397"/>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被授权人情况如下（必填）：</w:t>
      </w:r>
      <w:r/>
    </w:p>
    <w:p>
      <w:pPr>
        <w:ind w:firstLine="397"/>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姓名：</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；性别：</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；联系电话：</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r/>
    </w:p>
    <w:p>
      <w:pPr>
        <w:ind w:firstLine="397"/>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身份证号码：</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r/>
    </w:p>
    <w:p>
      <w:pPr>
        <w:ind w:firstLine="46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p>
      <w:pPr>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投标人：（</w:t>
      </w:r>
      <w:r>
        <w:rPr>
          <w:rFonts w:hint="eastAsia" w:ascii="宋体" w:hAnsi="宋体" w:eastAsia="宋体" w:cs="宋体"/>
          <w:color w:val="auto"/>
          <w:sz w:val="21"/>
          <w:szCs w:val="21"/>
          <w:highlight w:val="none"/>
          <w:lang w:val="en-US" w:eastAsia="zh-CN"/>
        </w:rPr>
        <w:t xml:space="preserve">加盖</w:t>
      </w:r>
      <w:r>
        <w:rPr>
          <w:rFonts w:hint="eastAsia" w:ascii="宋体" w:hAnsi="宋体" w:eastAsia="宋体" w:cs="宋体"/>
          <w:color w:val="auto"/>
          <w:sz w:val="21"/>
          <w:szCs w:val="21"/>
          <w:highlight w:val="none"/>
        </w:rPr>
        <w:t xml:space="preserve">公章）</w:t>
      </w:r>
      <w:r/>
    </w:p>
    <w:p>
      <w:pPr>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法定代表人（单位负责人）签字或盖章：</w:t>
      </w:r>
      <w:r/>
    </w:p>
    <w:p>
      <w:pPr>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日期：    年    月    日</w:t>
      </w:r>
      <w:r/>
    </w:p>
    <w:p>
      <w:pPr>
        <w:pStyle w:val="875"/>
        <w:keepLines w:val="0"/>
        <w:keepNext w:val="0"/>
        <w:pageBreakBefore w:val="0"/>
        <w:spacing w:before="0" w:line="360" w:lineRule="auto"/>
        <w:widowControl w:val="off"/>
        <w:rPr>
          <w:rFonts w:hint="eastAsia"/>
          <w:color w:val="auto"/>
          <w:highlight w:val="none"/>
        </w:rPr>
      </w:pPr>
      <w:r>
        <w:rPr>
          <w:rFonts w:hint="eastAsia"/>
          <w:color w:val="auto"/>
          <w:highlight w:val="none"/>
        </w:rPr>
      </w:r>
      <w:r/>
    </w:p>
    <w:p>
      <w:pPr>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附：被授权人</w:t>
      </w:r>
      <w:r>
        <w:rPr>
          <w:rFonts w:hint="eastAsia" w:ascii="宋体" w:hAnsi="宋体" w:eastAsia="宋体" w:cs="宋体"/>
          <w:color w:val="auto"/>
          <w:spacing w:val="-3"/>
          <w:sz w:val="21"/>
          <w:szCs w:val="21"/>
          <w:highlight w:val="none"/>
        </w:rPr>
        <w:t xml:space="preserve">有效期内的身份证正反面</w:t>
      </w:r>
      <w:r>
        <w:rPr>
          <w:rFonts w:hint="eastAsia" w:ascii="宋体" w:hAnsi="宋体" w:eastAsia="宋体" w:cs="宋体"/>
          <w:color w:val="auto"/>
          <w:sz w:val="21"/>
          <w:szCs w:val="21"/>
          <w:highlight w:val="none"/>
        </w:rPr>
        <w:t xml:space="preserve">复印件</w:t>
      </w:r>
      <w:r/>
    </w:p>
    <w:tbl>
      <w:tblPr>
        <w:tblStyle w:val="872"/>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2409"/>
        </w:trPr>
        <w:tc>
          <w:tcPr>
            <w:tcW w:w="4673" w:type="dxa"/>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5580" w:leader="none"/>
              </w:tabs>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r>
            <w:r/>
          </w:p>
        </w:tc>
        <w:tc>
          <w:tcPr>
            <w:tcW w:w="4536" w:type="dxa"/>
            <w:vAlign w:val="center"/>
            <w:textDirection w:val="lrTb"/>
            <w:noWrap w:val="false"/>
          </w:tcPr>
          <w:p>
            <w:pPr>
              <w:ind w:left="0" w:right="0"/>
              <w:jc w:val="center"/>
              <w:keepLines w:val="0"/>
              <w:keepNext w:val="0"/>
              <w:pageBreakBefore w:val="0"/>
              <w:spacing w:before="0" w:beforeAutospacing="0" w:after="0" w:afterAutospacing="0" w:line="360" w:lineRule="auto"/>
              <w:shd w:val="clear" w:color="auto"/>
              <w:widowControl w:val="off"/>
              <w:tabs>
                <w:tab w:val="left" w:pos="5580" w:leader="none"/>
              </w:tabs>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r>
            <w:r/>
          </w:p>
        </w:tc>
      </w:tr>
    </w:tbl>
    <w:p>
      <w:pPr>
        <w:jc w:val="left"/>
        <w:keepLines w:val="0"/>
        <w:keepNext w:val="0"/>
        <w:pageBreakBefore w:val="0"/>
        <w:spacing w:line="360" w:lineRule="auto"/>
        <w:shd w:val="clear" w:color="auto"/>
        <w:widowControl w:val="off"/>
        <w:tabs>
          <w:tab w:val="left" w:pos="5580" w:leader="none"/>
        </w:tabs>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说明：</w:t>
      </w:r>
      <w:r/>
    </w:p>
    <w:p>
      <w:pPr>
        <w:jc w:val="left"/>
        <w:keepLines w:val="0"/>
        <w:keepNext w:val="0"/>
        <w:pageBreakBefore w:val="0"/>
        <w:spacing w:line="360" w:lineRule="auto"/>
        <w:shd w:val="clear" w:color="auto"/>
        <w:widowControl w:val="off"/>
        <w:tabs>
          <w:tab w:val="left" w:pos="5580" w:leader="none"/>
        </w:tabs>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1.若供应商为事业单位或其他组织或分支机构（仅当</w:t>
      </w:r>
      <w:r>
        <w:rPr>
          <w:rFonts w:hint="eastAsia" w:ascii="宋体" w:hAnsi="宋体" w:cs="宋体"/>
          <w:color w:val="auto"/>
          <w:sz w:val="21"/>
          <w:szCs w:val="21"/>
          <w:highlight w:val="none"/>
          <w:lang w:val="en-US" w:eastAsia="zh-CN"/>
        </w:rPr>
        <w:t xml:space="preserve">招标文</w:t>
      </w:r>
      <w:r>
        <w:rPr>
          <w:rFonts w:hint="eastAsia" w:ascii="宋体" w:hAnsi="宋体" w:eastAsia="宋体" w:cs="宋体"/>
          <w:color w:val="auto"/>
          <w:sz w:val="21"/>
          <w:szCs w:val="21"/>
          <w:highlight w:val="none"/>
          <w:lang w:val="en-US" w:eastAsia="zh-CN"/>
        </w:rPr>
        <w:t xml:space="preserve">件注明允许分支机构响应的），则法定代表人（单位负责人）处的签署人可为单位负责人。</w:t>
      </w:r>
      <w:r/>
    </w:p>
    <w:p>
      <w:pPr>
        <w:jc w:val="left"/>
        <w:keepLines w:val="0"/>
        <w:keepNext w:val="0"/>
        <w:pageBreakBefore w:val="0"/>
        <w:spacing w:line="360" w:lineRule="auto"/>
        <w:shd w:val="clear" w:color="auto"/>
        <w:widowControl w:val="off"/>
        <w:tabs>
          <w:tab w:val="left" w:pos="5580" w:leader="none"/>
        </w:tabs>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2.非供应商法定代表人（或上述单位负责人情形）进行本项目电子化不见面交易方式操作的，应当提供本《授权委托书》。未提供的本《授权委托书》的，视同本项目由供应商法定代表人（或上述单位负责人情形）进行本项目电子化不见面交易方式操作。</w:t>
      </w:r>
      <w:r/>
    </w:p>
    <w:p>
      <w:pPr>
        <w:jc w:val="left"/>
        <w:keepLines w:val="0"/>
        <w:keepNext w:val="0"/>
        <w:pageBreakBefore w:val="0"/>
        <w:spacing w:line="360" w:lineRule="auto"/>
        <w:shd w:val="clear" w:color="auto"/>
        <w:widowControl w:val="off"/>
        <w:tabs>
          <w:tab w:val="left" w:pos="558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lang w:val="en-US" w:eastAsia="zh-CN"/>
        </w:rPr>
        <w:t xml:space="preserve">3.供应商为自然人的情形，可不提供本《授权委托书》。</w:t>
      </w:r>
      <w:r/>
    </w:p>
    <w:p>
      <w:pPr>
        <w:keepLines w:val="0"/>
        <w:keepNext w:val="0"/>
        <w:pageBreakBefore w:val="0"/>
        <w:widowControl w:val="off"/>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br w:type="page" w:clear="all"/>
      </w:r>
      <w:r/>
    </w:p>
    <w:p>
      <w:pPr>
        <w:jc w:val="left"/>
        <w:keepLines w:val="0"/>
        <w:keepNext w:val="0"/>
        <w:pageBreakBefore w:val="0"/>
        <w:spacing w:line="360" w:lineRule="auto"/>
        <w:shd w:val="clear" w:color="auto"/>
        <w:widowControl w:val="off"/>
        <w:rPr>
          <w:rFonts w:hint="eastAsia" w:ascii="宋体" w:hAnsi="宋体" w:eastAsia="宋体" w:cs="宋体"/>
          <w:b/>
          <w:bCs/>
          <w:color w:val="auto"/>
          <w:sz w:val="24"/>
          <w:szCs w:val="20"/>
          <w:highlight w:val="none"/>
        </w:rPr>
        <w:outlineLvl w:val="1"/>
      </w:pPr>
      <w:r>
        <w:rPr>
          <w:rFonts w:hint="eastAsia" w:ascii="宋体" w:hAnsi="宋体" w:cs="宋体"/>
          <w:b/>
          <w:bCs/>
          <w:color w:val="auto"/>
          <w:sz w:val="24"/>
          <w:szCs w:val="20"/>
          <w:highlight w:val="none"/>
          <w:lang w:val="en-US" w:eastAsia="zh-CN"/>
        </w:rPr>
        <w:t xml:space="preserve">4</w:t>
      </w:r>
      <w:r>
        <w:rPr>
          <w:rFonts w:hint="eastAsia" w:ascii="宋体" w:hAnsi="宋体" w:eastAsia="宋体" w:cs="宋体"/>
          <w:b/>
          <w:bCs/>
          <w:color w:val="auto"/>
          <w:sz w:val="24"/>
          <w:szCs w:val="20"/>
          <w:highlight w:val="none"/>
          <w:lang w:val="en-US" w:eastAsia="zh-CN"/>
        </w:rPr>
        <w:t xml:space="preserve">  </w:t>
      </w:r>
      <w:r>
        <w:rPr>
          <w:rFonts w:hint="eastAsia" w:ascii="宋体" w:hAnsi="宋体" w:cs="宋体"/>
          <w:b/>
          <w:bCs/>
          <w:color w:val="auto"/>
          <w:sz w:val="24"/>
          <w:szCs w:val="20"/>
          <w:highlight w:val="none"/>
          <w:lang w:val="en-US" w:eastAsia="zh-CN"/>
        </w:rPr>
        <w:t xml:space="preserve">报价一览</w:t>
      </w:r>
      <w:r>
        <w:rPr>
          <w:rFonts w:hint="eastAsia" w:ascii="宋体" w:hAnsi="宋体" w:eastAsia="宋体" w:cs="宋体"/>
          <w:b/>
          <w:bCs/>
          <w:color w:val="auto"/>
          <w:sz w:val="24"/>
          <w:szCs w:val="24"/>
          <w:highlight w:val="none"/>
        </w:rPr>
        <w:t xml:space="preserve">表</w:t>
      </w:r>
      <w:r>
        <w:rPr>
          <w:rFonts w:hint="eastAsia" w:ascii="宋体" w:hAnsi="宋体" w:eastAsia="宋体" w:cs="宋体"/>
          <w:b/>
          <w:bCs/>
          <w:color w:val="auto"/>
          <w:sz w:val="24"/>
          <w:szCs w:val="20"/>
          <w:highlight w:val="none"/>
        </w:rPr>
        <w:t xml:space="preserve">（实质性格式）</w:t>
      </w:r>
      <w:r/>
    </w:p>
    <w:p>
      <w:pPr>
        <w:jc w:val="center"/>
        <w:keepLines w:val="0"/>
        <w:keepNext w:val="0"/>
        <w:pageBreakBefore w:val="0"/>
        <w:spacing w:line="360" w:lineRule="auto"/>
        <w:shd w:val="clear" w:color="auto"/>
        <w:widowControl w:val="off"/>
        <w:rPr>
          <w:rFonts w:hint="eastAsia" w:ascii="宋体" w:hAnsi="宋体" w:eastAsia="宋体" w:cs="宋体"/>
          <w:b/>
          <w:color w:val="auto"/>
          <w:sz w:val="28"/>
          <w:szCs w:val="28"/>
          <w:highlight w:val="none"/>
          <w:lang w:eastAsia="zh-CN"/>
        </w:rPr>
        <w:outlineLvl w:val="9"/>
      </w:pPr>
      <w:r>
        <w:rPr>
          <w:rFonts w:hint="eastAsia" w:ascii="宋体" w:hAnsi="宋体" w:cs="宋体"/>
          <w:b/>
          <w:color w:val="auto"/>
          <w:sz w:val="28"/>
          <w:szCs w:val="28"/>
          <w:highlight w:val="none"/>
          <w:lang w:val="en-US" w:eastAsia="zh-CN"/>
        </w:rPr>
        <w:t xml:space="preserve">报价一览</w:t>
      </w:r>
      <w:r>
        <w:rPr>
          <w:rFonts w:hint="eastAsia" w:ascii="宋体" w:hAnsi="宋体" w:eastAsia="宋体" w:cs="宋体"/>
          <w:b/>
          <w:color w:val="auto"/>
          <w:sz w:val="28"/>
          <w:szCs w:val="28"/>
          <w:highlight w:val="none"/>
        </w:rPr>
        <w:t xml:space="preserve">表</w:t>
      </w:r>
      <w:r/>
    </w:p>
    <w:tbl>
      <w:tblPr>
        <w:tblStyle w:val="872"/>
        <w:tblW w:w="881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33"/>
        <w:gridCol w:w="1080"/>
        <w:gridCol w:w="944"/>
        <w:gridCol w:w="2437"/>
        <w:gridCol w:w="1621"/>
        <w:gridCol w:w="1798"/>
      </w:tblGrid>
      <w:tr>
        <w:trPr>
          <w:cantSplit/>
          <w:jc w:val="center"/>
          <w:trHeight w:val="850"/>
        </w:trPr>
        <w:tc>
          <w:tcPr>
            <w:gridSpan w:val="2"/>
            <w:tcW w:w="2013"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fill="auto"/>
              <w:widowControl w:val="off"/>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项目编号</w:t>
            </w:r>
            <w:r/>
          </w:p>
        </w:tc>
        <w:tc>
          <w:tcPr>
            <w:gridSpan w:val="4"/>
            <w:tcW w:w="6800"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fill="auto"/>
              <w:widowControl w:val="off"/>
              <w:rPr>
                <w:rFonts w:hint="default" w:ascii="宋体" w:hAnsi="宋体" w:eastAsia="宋体" w:cs="宋体"/>
                <w:color w:val="auto"/>
                <w:sz w:val="21"/>
                <w:szCs w:val="21"/>
                <w:highlight w:val="none"/>
                <w:lang w:val="en-US" w:eastAsia="zh-CN"/>
              </w:rPr>
              <w:outlineLvl w:val="9"/>
              <w:suppressLineNumbers w:val="0"/>
            </w:pPr>
            <w:r>
              <w:rPr>
                <w:rFonts w:hint="eastAsia" w:ascii="宋体" w:hAnsi="宋体" w:cs="宋体"/>
                <w:color w:val="auto"/>
                <w:sz w:val="21"/>
                <w:szCs w:val="21"/>
                <w:highlight w:val="none"/>
                <w:lang w:val="en-US" w:eastAsia="zh-CN"/>
              </w:rPr>
              <w:t xml:space="preserve">JSZC-320404-QFZB-G2026-0014</w:t>
            </w:r>
            <w:r/>
          </w:p>
        </w:tc>
      </w:tr>
      <w:tr>
        <w:trPr>
          <w:cantSplit/>
          <w:jc w:val="center"/>
          <w:trHeight w:val="850"/>
        </w:trPr>
        <w:tc>
          <w:tcPr>
            <w:gridSpan w:val="2"/>
            <w:tcW w:w="2013"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fill="auto"/>
              <w:widowControl w:val="off"/>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项目名称</w:t>
            </w:r>
            <w:r/>
          </w:p>
        </w:tc>
        <w:tc>
          <w:tcPr>
            <w:gridSpan w:val="4"/>
            <w:tcW w:w="6800"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fill="auto"/>
              <w:widowControl w:val="off"/>
              <w:rPr>
                <w:rFonts w:hint="eastAsia" w:ascii="宋体" w:hAnsi="宋体" w:eastAsia="宋体" w:cs="宋体"/>
                <w:color w:val="auto"/>
                <w:sz w:val="21"/>
                <w:szCs w:val="21"/>
                <w:highlight w:val="none"/>
                <w:lang w:eastAsia="zh-CN"/>
              </w:rPr>
              <w:outlineLvl w:val="9"/>
              <w:suppressLineNumbers w:val="0"/>
            </w:pPr>
            <w:r>
              <w:rPr>
                <w:rFonts w:hint="eastAsia" w:ascii="宋体" w:hAnsi="宋体" w:cs="宋体"/>
                <w:color w:val="auto"/>
                <w:sz w:val="21"/>
                <w:szCs w:val="21"/>
                <w:highlight w:val="none"/>
                <w:lang w:val="en-US" w:eastAsia="zh-CN"/>
              </w:rPr>
              <w:t xml:space="preserve">常州市钟楼区行政中心机关食堂餐饮服务及管理项目</w:t>
            </w:r>
            <w:r/>
          </w:p>
        </w:tc>
      </w:tr>
      <w:tr>
        <w:trPr>
          <w:cantSplit/>
          <w:jc w:val="center"/>
          <w:trHeight w:val="850"/>
        </w:trPr>
        <w:tc>
          <w:tcPr>
            <w:tcW w:w="933"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shd w:val="clear" w:color="auto" w:fill="auto"/>
              <w:widowControl w:val="off"/>
              <w:rPr>
                <w:rFonts w:hint="eastAsia" w:ascii="宋体" w:hAnsi="宋体" w:cs="宋体"/>
                <w:color w:val="auto"/>
                <w:sz w:val="21"/>
                <w:szCs w:val="21"/>
                <w:highlight w:val="none"/>
                <w:lang w:val="en-US" w:eastAsia="zh-CN"/>
              </w:rPr>
              <w:outlineLvl w:val="9"/>
              <w:suppressLineNumbers w:val="0"/>
            </w:pPr>
            <w:r>
              <w:rPr>
                <w:rFonts w:hint="eastAsia" w:ascii="宋体" w:hAnsi="宋体" w:cs="宋体"/>
                <w:color w:val="auto"/>
                <w:sz w:val="21"/>
                <w:szCs w:val="21"/>
                <w:highlight w:val="none"/>
                <w:lang w:val="en-US" w:eastAsia="zh-CN"/>
              </w:rPr>
              <w:t xml:space="preserve">投</w:t>
            </w:r>
            <w:r/>
          </w:p>
          <w:p>
            <w:pPr>
              <w:ind w:left="0" w:right="0"/>
              <w:jc w:val="center"/>
              <w:keepLines w:val="0"/>
              <w:keepNext w:val="0"/>
              <w:pageBreakBefore w:val="0"/>
              <w:spacing w:before="0" w:beforeAutospacing="0" w:after="0" w:afterAutospacing="0" w:line="240" w:lineRule="auto"/>
              <w:shd w:val="clear" w:color="auto" w:fill="auto"/>
              <w:widowControl w:val="off"/>
              <w:rPr>
                <w:rFonts w:hint="eastAsia" w:ascii="宋体" w:hAnsi="宋体" w:cs="宋体"/>
                <w:color w:val="auto"/>
                <w:sz w:val="21"/>
                <w:szCs w:val="21"/>
                <w:highlight w:val="none"/>
                <w:lang w:val="en-US" w:eastAsia="zh-CN"/>
              </w:rPr>
              <w:outlineLvl w:val="9"/>
              <w:suppressLineNumbers w:val="0"/>
            </w:pPr>
            <w:r>
              <w:rPr>
                <w:rFonts w:hint="eastAsia" w:ascii="宋体" w:hAnsi="宋体" w:cs="宋体"/>
                <w:color w:val="auto"/>
                <w:sz w:val="21"/>
                <w:szCs w:val="21"/>
                <w:highlight w:val="none"/>
                <w:lang w:val="en-US" w:eastAsia="zh-CN"/>
              </w:rPr>
              <w:t xml:space="preserve">标</w:t>
            </w:r>
            <w:r/>
          </w:p>
          <w:p>
            <w:pPr>
              <w:ind w:left="0" w:right="0"/>
              <w:jc w:val="center"/>
              <w:keepLines w:val="0"/>
              <w:keepNext w:val="0"/>
              <w:pageBreakBefore w:val="0"/>
              <w:spacing w:before="0" w:beforeAutospacing="0" w:after="0" w:afterAutospacing="0" w:line="240" w:lineRule="auto"/>
              <w:shd w:val="clear" w:color="auto" w:fill="auto"/>
              <w:widowControl w:val="off"/>
              <w:rPr>
                <w:rFonts w:hint="eastAsia" w:ascii="宋体" w:hAnsi="宋体" w:cs="宋体"/>
                <w:color w:val="auto"/>
                <w:sz w:val="21"/>
                <w:szCs w:val="21"/>
                <w:highlight w:val="none"/>
                <w:lang w:val="en-US" w:eastAsia="zh-CN"/>
              </w:rPr>
              <w:outlineLvl w:val="9"/>
              <w:suppressLineNumbers w:val="0"/>
            </w:pPr>
            <w:r>
              <w:rPr>
                <w:rFonts w:hint="eastAsia" w:ascii="宋体" w:hAnsi="宋体" w:cs="宋体"/>
                <w:color w:val="auto"/>
                <w:sz w:val="21"/>
                <w:szCs w:val="21"/>
                <w:highlight w:val="none"/>
                <w:lang w:val="en-US" w:eastAsia="zh-CN"/>
              </w:rPr>
              <w:t xml:space="preserve">报</w:t>
            </w:r>
            <w:r/>
          </w:p>
          <w:p>
            <w:pPr>
              <w:ind w:left="0" w:right="0"/>
              <w:jc w:val="center"/>
              <w:keepLines w:val="0"/>
              <w:keepNext w:val="0"/>
              <w:pageBreakBefore w:val="0"/>
              <w:spacing w:before="0" w:beforeAutospacing="0" w:after="0" w:afterAutospacing="0" w:line="240" w:lineRule="auto"/>
              <w:shd w:val="clear" w:color="auto" w:fill="auto"/>
              <w:widowControl w:val="off"/>
              <w:rPr>
                <w:rFonts w:hint="eastAsia" w:ascii="宋体" w:hAnsi="宋体" w:cs="宋体"/>
                <w:color w:val="auto"/>
                <w:sz w:val="21"/>
                <w:szCs w:val="21"/>
                <w:highlight w:val="none"/>
                <w:lang w:val="en-US" w:eastAsia="zh-CN"/>
              </w:rPr>
              <w:outlineLvl w:val="9"/>
              <w:suppressLineNumbers w:val="0"/>
            </w:pPr>
            <w:r>
              <w:rPr>
                <w:rFonts w:hint="eastAsia" w:ascii="宋体" w:hAnsi="宋体" w:cs="宋体"/>
                <w:color w:val="auto"/>
                <w:sz w:val="21"/>
                <w:szCs w:val="21"/>
                <w:highlight w:val="none"/>
                <w:lang w:val="en-US" w:eastAsia="zh-CN"/>
              </w:rPr>
              <w:t xml:space="preserve">价</w:t>
            </w:r>
            <w:r/>
          </w:p>
          <w:p>
            <w:pPr>
              <w:ind w:left="0" w:right="0"/>
              <w:jc w:val="center"/>
              <w:keepLines w:val="0"/>
              <w:keepNext w:val="0"/>
              <w:pageBreakBefore w:val="0"/>
              <w:spacing w:before="0" w:beforeAutospacing="0" w:after="0" w:afterAutospacing="0" w:line="240" w:lineRule="auto"/>
              <w:shd w:val="clear" w:color="auto" w:fill="auto"/>
              <w:widowControl w:val="off"/>
              <w:rPr>
                <w:rFonts w:hint="eastAsia" w:ascii="宋体" w:hAnsi="宋体" w:eastAsia="宋体" w:cs="宋体"/>
                <w:color w:val="auto"/>
                <w:sz w:val="21"/>
                <w:szCs w:val="21"/>
                <w:highlight w:val="none"/>
                <w:lang w:val="en-US" w:eastAsia="zh-CN"/>
              </w:rPr>
              <w:outlineLvl w:val="9"/>
              <w:suppressLineNumbers w:val="0"/>
            </w:pPr>
            <w:r>
              <w:rPr>
                <w:rFonts w:hint="eastAsia" w:ascii="宋体" w:hAnsi="宋体" w:eastAsia="宋体" w:cs="宋体"/>
                <w:color w:val="auto"/>
                <w:sz w:val="21"/>
                <w:szCs w:val="21"/>
                <w:highlight w:val="none"/>
                <w:lang w:val="en-US" w:eastAsia="zh-CN"/>
              </w:rPr>
            </w:r>
            <w:r/>
          </w:p>
        </w:tc>
        <w:tc>
          <w:tcPr>
            <w:tcW w:w="1080"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shd w:val="clear" w:color="auto" w:fill="auto"/>
              <w:widowControl w:val="off"/>
              <w:rPr>
                <w:rFonts w:hint="eastAsia" w:ascii="黑体" w:hAnsi="黑体" w:eastAsia="黑体" w:cs="黑体"/>
                <w:b/>
                <w:bCs/>
                <w:color w:val="auto"/>
                <w:sz w:val="21"/>
                <w:szCs w:val="21"/>
                <w:highlight w:val="none"/>
                <w:lang w:val="en-US" w:eastAsia="zh-CN"/>
              </w:rPr>
              <w:outlineLvl w:val="9"/>
              <w:suppressLineNumbers w:val="0"/>
            </w:pPr>
            <w:r>
              <w:rPr>
                <w:rFonts w:hint="eastAsia" w:ascii="黑体" w:hAnsi="黑体" w:eastAsia="黑体" w:cs="黑体"/>
                <w:b/>
                <w:bCs/>
                <w:color w:val="auto"/>
                <w:sz w:val="21"/>
                <w:szCs w:val="21"/>
                <w:highlight w:val="none"/>
                <w:lang w:val="en-US" w:eastAsia="zh-CN"/>
              </w:rPr>
              <w:t xml:space="preserve">三年度</w:t>
            </w:r>
            <w:r/>
          </w:p>
          <w:p>
            <w:pPr>
              <w:ind w:left="0" w:right="0"/>
              <w:jc w:val="center"/>
              <w:keepLines w:val="0"/>
              <w:keepNext w:val="0"/>
              <w:pageBreakBefore w:val="0"/>
              <w:spacing w:before="0" w:beforeAutospacing="0" w:after="0" w:afterAutospacing="0" w:line="240" w:lineRule="auto"/>
              <w:shd w:val="clear" w:color="auto" w:fill="auto"/>
              <w:widowControl w:val="off"/>
              <w:rPr>
                <w:rFonts w:hint="eastAsia" w:ascii="黑体" w:hAnsi="黑体" w:eastAsia="黑体" w:cs="黑体"/>
                <w:b/>
                <w:bCs/>
                <w:color w:val="auto"/>
                <w:sz w:val="21"/>
                <w:szCs w:val="21"/>
                <w:highlight w:val="none"/>
                <w:lang w:val="en-US" w:eastAsia="zh-CN"/>
              </w:rPr>
              <w:outlineLvl w:val="9"/>
              <w:suppressLineNumbers w:val="0"/>
            </w:pPr>
            <w:r>
              <w:rPr>
                <w:rFonts w:hint="eastAsia" w:ascii="黑体" w:hAnsi="黑体" w:eastAsia="黑体" w:cs="黑体"/>
                <w:b/>
                <w:bCs/>
                <w:color w:val="auto"/>
                <w:sz w:val="21"/>
                <w:szCs w:val="21"/>
                <w:highlight w:val="none"/>
                <w:lang w:val="en-US" w:eastAsia="zh-CN"/>
              </w:rPr>
              <w:t xml:space="preserve">总报价</w:t>
            </w:r>
            <w:r/>
          </w:p>
          <w:p>
            <w:pPr>
              <w:ind w:left="0" w:right="0"/>
              <w:jc w:val="center"/>
              <w:keepLines w:val="0"/>
              <w:keepNext w:val="0"/>
              <w:pageBreakBefore w:val="0"/>
              <w:spacing w:before="0" w:beforeAutospacing="0" w:after="0" w:afterAutospacing="0" w:line="240" w:lineRule="auto"/>
              <w:shd w:val="clear" w:color="auto" w:fill="auto"/>
              <w:widowControl w:val="off"/>
              <w:rPr>
                <w:rFonts w:hint="eastAsia" w:ascii="黑体" w:hAnsi="黑体" w:eastAsia="黑体" w:cs="黑体"/>
                <w:b/>
                <w:bCs/>
                <w:color w:val="auto"/>
                <w:sz w:val="21"/>
                <w:szCs w:val="21"/>
                <w:highlight w:val="none"/>
                <w:lang w:val="en-US" w:eastAsia="zh-CN"/>
              </w:rPr>
              <w:outlineLvl w:val="9"/>
              <w:suppressLineNumbers w:val="0"/>
            </w:pPr>
            <w:r>
              <w:rPr>
                <w:rFonts w:hint="eastAsia" w:ascii="黑体" w:hAnsi="黑体" w:eastAsia="黑体" w:cs="黑体"/>
                <w:b/>
                <w:bCs/>
                <w:color w:val="auto"/>
                <w:sz w:val="21"/>
                <w:szCs w:val="21"/>
                <w:highlight w:val="none"/>
                <w:lang w:val="en-US" w:eastAsia="zh-CN"/>
              </w:rPr>
              <w:t xml:space="preserve">（苏采云系统填报价格）</w:t>
            </w:r>
            <w:r/>
          </w:p>
        </w:tc>
        <w:tc>
          <w:tcPr>
            <w:tcW w:w="944"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fill="auto"/>
              <w:widowControl w:val="off"/>
              <w:rPr>
                <w:rFonts w:hint="eastAsia" w:ascii="黑体" w:hAnsi="黑体" w:eastAsia="黑体" w:cs="黑体"/>
                <w:b/>
                <w:bCs/>
                <w:color w:val="auto"/>
                <w:sz w:val="21"/>
                <w:szCs w:val="21"/>
                <w:highlight w:val="none"/>
                <w:lang w:val="en-US" w:eastAsia="zh-CN" w:bidi="ar-SA"/>
              </w:rPr>
              <w:outlineLvl w:val="9"/>
              <w:suppressLineNumbers w:val="0"/>
            </w:pPr>
            <w:r>
              <w:rPr>
                <w:rFonts w:hint="eastAsia" w:ascii="黑体" w:hAnsi="黑体" w:eastAsia="黑体" w:cs="黑体"/>
                <w:b/>
                <w:bCs/>
                <w:color w:val="auto"/>
                <w:sz w:val="21"/>
                <w:szCs w:val="21"/>
                <w:highlight w:val="none"/>
                <w:lang w:val="en-US" w:eastAsia="zh-CN" w:bidi="ar-SA"/>
              </w:rPr>
              <w:t xml:space="preserve">小写</w:t>
            </w:r>
            <w:r/>
          </w:p>
        </w:tc>
        <w:tc>
          <w:tcPr>
            <w:gridSpan w:val="3"/>
            <w:tcW w:w="5856" w:type="dxa"/>
            <w:vAlign w:val="center"/>
            <w:textDirection w:val="lrTb"/>
            <w:noWrap w:val="false"/>
          </w:tcPr>
          <w:p>
            <w:pPr>
              <w:ind w:left="0" w:right="0"/>
              <w:jc w:val="left"/>
              <w:keepLines w:val="0"/>
              <w:keepNext w:val="0"/>
              <w:pageBreakBefore w:val="0"/>
              <w:spacing w:before="0" w:beforeAutospacing="0" w:after="0" w:afterAutospacing="0" w:line="240" w:lineRule="auto"/>
              <w:shd w:val="clear" w:color="auto" w:fill="auto"/>
              <w:widowControl w:val="off"/>
              <w:rPr>
                <w:rFonts w:hint="eastAsia" w:ascii="黑体" w:hAnsi="黑体" w:eastAsia="黑体" w:cs="黑体"/>
                <w:b/>
                <w:bCs/>
                <w:color w:val="auto"/>
                <w:sz w:val="21"/>
                <w:szCs w:val="21"/>
                <w:highlight w:val="none"/>
                <w:lang w:val="en-US" w:eastAsia="zh-CN"/>
              </w:rPr>
              <w:outlineLvl w:val="9"/>
              <w:suppressLineNumbers w:val="0"/>
            </w:pPr>
            <w:r>
              <w:rPr>
                <w:rFonts w:hint="eastAsia" w:ascii="黑体" w:hAnsi="黑体" w:eastAsia="黑体" w:cs="黑体"/>
                <w:b/>
                <w:bCs/>
                <w:color w:val="auto"/>
                <w:sz w:val="21"/>
                <w:szCs w:val="21"/>
                <w:highlight w:val="none"/>
                <w:lang w:val="en-US" w:eastAsia="zh-CN"/>
              </w:rPr>
              <w:t xml:space="preserve">¥                                               /3年</w:t>
            </w:r>
            <w:r/>
          </w:p>
        </w:tc>
      </w:tr>
      <w:tr>
        <w:trPr>
          <w:cantSplit/>
          <w:jc w:val="center"/>
          <w:trHeight w:val="850"/>
        </w:trPr>
        <w:tc>
          <w:tcPr>
            <w:tcW w:w="933"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shd w:val="clear" w:color="auto" w:fill="auto"/>
              <w:widowControl w:val="off"/>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r>
            <w:r/>
          </w:p>
        </w:tc>
        <w:tc>
          <w:tcPr>
            <w:tcW w:w="1080"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shd w:val="clear" w:color="auto" w:fill="auto"/>
              <w:widowControl w:val="off"/>
              <w:rPr>
                <w:rFonts w:hint="eastAsia" w:ascii="黑体" w:hAnsi="黑体" w:eastAsia="黑体" w:cs="黑体"/>
                <w:b/>
                <w:bCs/>
                <w:color w:val="auto"/>
                <w:sz w:val="21"/>
                <w:szCs w:val="21"/>
                <w:highlight w:val="none"/>
              </w:rPr>
              <w:outlineLvl w:val="9"/>
              <w:suppressLineNumbers w:val="0"/>
            </w:pPr>
            <w:r>
              <w:rPr>
                <w:rFonts w:hint="eastAsia" w:ascii="黑体" w:hAnsi="黑体" w:eastAsia="黑体" w:cs="黑体"/>
                <w:b/>
                <w:bCs/>
                <w:color w:val="auto"/>
                <w:sz w:val="21"/>
                <w:szCs w:val="21"/>
                <w:highlight w:val="none"/>
              </w:rPr>
            </w:r>
            <w:r/>
          </w:p>
        </w:tc>
        <w:tc>
          <w:tcPr>
            <w:tcW w:w="944"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fill="auto"/>
              <w:widowControl w:val="off"/>
              <w:rPr>
                <w:rFonts w:hint="eastAsia" w:ascii="黑体" w:hAnsi="黑体" w:eastAsia="黑体" w:cs="黑体"/>
                <w:b/>
                <w:bCs/>
                <w:color w:val="auto"/>
                <w:sz w:val="21"/>
                <w:szCs w:val="21"/>
                <w:highlight w:val="none"/>
                <w:lang w:val="en-US" w:eastAsia="zh-CN" w:bidi="ar-SA"/>
              </w:rPr>
              <w:outlineLvl w:val="9"/>
              <w:suppressLineNumbers w:val="0"/>
            </w:pPr>
            <w:r>
              <w:rPr>
                <w:rFonts w:hint="eastAsia" w:ascii="黑体" w:hAnsi="黑体" w:eastAsia="黑体" w:cs="黑体"/>
                <w:b/>
                <w:bCs/>
                <w:color w:val="auto"/>
                <w:sz w:val="21"/>
                <w:szCs w:val="21"/>
                <w:highlight w:val="none"/>
                <w:lang w:val="en-US" w:eastAsia="zh-CN" w:bidi="ar-SA"/>
              </w:rPr>
              <w:t xml:space="preserve">大写</w:t>
            </w:r>
            <w:r/>
          </w:p>
        </w:tc>
        <w:tc>
          <w:tcPr>
            <w:gridSpan w:val="3"/>
            <w:tcW w:w="5856" w:type="dxa"/>
            <w:vAlign w:val="center"/>
            <w:textDirection w:val="lrTb"/>
            <w:noWrap w:val="false"/>
          </w:tcPr>
          <w:p>
            <w:pPr>
              <w:ind w:left="0" w:right="0"/>
              <w:jc w:val="left"/>
              <w:keepLines w:val="0"/>
              <w:keepNext w:val="0"/>
              <w:pageBreakBefore w:val="0"/>
              <w:spacing w:before="0" w:beforeAutospacing="0" w:after="0" w:afterAutospacing="0" w:line="240" w:lineRule="auto"/>
              <w:shd w:val="clear" w:color="auto" w:fill="auto"/>
              <w:widowControl w:val="off"/>
              <w:rPr>
                <w:rFonts w:hint="eastAsia" w:ascii="黑体" w:hAnsi="黑体" w:eastAsia="黑体" w:cs="黑体"/>
                <w:b/>
                <w:bCs/>
                <w:color w:val="auto"/>
                <w:sz w:val="21"/>
                <w:szCs w:val="21"/>
                <w:highlight w:val="none"/>
                <w:lang w:val="en-US" w:eastAsia="zh-CN"/>
              </w:rPr>
              <w:outlineLvl w:val="9"/>
              <w:suppressLineNumbers w:val="0"/>
            </w:pPr>
            <w:r>
              <w:rPr>
                <w:rFonts w:hint="eastAsia" w:ascii="黑体" w:hAnsi="黑体" w:eastAsia="黑体" w:cs="黑体"/>
                <w:b/>
                <w:bCs/>
                <w:color w:val="auto"/>
                <w:sz w:val="21"/>
                <w:szCs w:val="21"/>
                <w:highlight w:val="none"/>
                <w:lang w:val="en-US" w:eastAsia="zh-CN"/>
              </w:rPr>
              <w:t xml:space="preserve">人民币                                          /三年</w:t>
            </w:r>
            <w:r/>
          </w:p>
        </w:tc>
      </w:tr>
      <w:tr>
        <w:trPr>
          <w:cantSplit/>
          <w:jc w:val="center"/>
          <w:trHeight w:val="850"/>
        </w:trPr>
        <w:tc>
          <w:tcPr>
            <w:tcW w:w="933"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shd w:val="clear" w:color="auto" w:fill="auto"/>
              <w:widowControl w:val="off"/>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r>
            <w:r/>
          </w:p>
        </w:tc>
        <w:tc>
          <w:tcPr>
            <w:tcW w:w="1080"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shd w:val="clear" w:color="auto" w:fill="auto"/>
              <w:widowControl w:val="off"/>
              <w:rPr>
                <w:rFonts w:hint="eastAsia" w:ascii="宋体" w:hAnsi="宋体" w:eastAsia="宋体" w:cs="宋体"/>
                <w:color w:val="auto"/>
                <w:sz w:val="21"/>
                <w:szCs w:val="21"/>
                <w:highlight w:val="none"/>
                <w:lang w:val="en-US" w:eastAsia="zh-CN"/>
              </w:rPr>
              <w:outlineLvl w:val="9"/>
              <w:suppressLineNumbers w:val="0"/>
            </w:pPr>
            <w:r>
              <w:rPr>
                <w:rFonts w:hint="eastAsia" w:ascii="宋体" w:hAnsi="宋体" w:eastAsia="宋体" w:cs="宋体"/>
                <w:color w:val="auto"/>
                <w:sz w:val="21"/>
                <w:szCs w:val="21"/>
                <w:highlight w:val="none"/>
                <w:lang w:val="en-US" w:eastAsia="zh-CN"/>
              </w:rPr>
              <w:t xml:space="preserve">单年度</w:t>
            </w:r>
            <w:r/>
          </w:p>
          <w:p>
            <w:pPr>
              <w:ind w:left="0" w:right="0"/>
              <w:jc w:val="center"/>
              <w:keepLines w:val="0"/>
              <w:keepNext w:val="0"/>
              <w:pageBreakBefore w:val="0"/>
              <w:spacing w:before="0" w:beforeAutospacing="0" w:after="0" w:afterAutospacing="0" w:line="240" w:lineRule="auto"/>
              <w:shd w:val="clear" w:color="auto" w:fill="auto"/>
              <w:widowControl w:val="off"/>
              <w:rPr>
                <w:rFonts w:hint="default" w:ascii="宋体" w:hAnsi="宋体" w:eastAsia="宋体" w:cs="宋体"/>
                <w:color w:val="auto"/>
                <w:sz w:val="21"/>
                <w:szCs w:val="21"/>
                <w:highlight w:val="none"/>
                <w:lang w:val="en-US" w:eastAsia="zh-CN"/>
              </w:rPr>
              <w:outlineLvl w:val="9"/>
              <w:suppressLineNumbers w:val="0"/>
            </w:pPr>
            <w:r>
              <w:rPr>
                <w:rFonts w:hint="eastAsia" w:ascii="宋体" w:hAnsi="宋体" w:eastAsia="宋体" w:cs="宋体"/>
                <w:color w:val="auto"/>
                <w:sz w:val="21"/>
                <w:szCs w:val="21"/>
                <w:highlight w:val="none"/>
                <w:lang w:val="en-US" w:eastAsia="zh-CN"/>
              </w:rPr>
              <w:t xml:space="preserve">报价</w:t>
            </w:r>
            <w:r/>
          </w:p>
        </w:tc>
        <w:tc>
          <w:tcPr>
            <w:tcW w:w="944"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fill="auto"/>
              <w:widowControl w:val="off"/>
              <w:rPr>
                <w:rFonts w:hint="eastAsia" w:ascii="宋体" w:hAnsi="宋体" w:cs="宋体"/>
                <w:color w:val="auto"/>
                <w:sz w:val="21"/>
                <w:szCs w:val="21"/>
                <w:highlight w:val="none"/>
                <w:lang w:val="en-US" w:eastAsia="zh-CN" w:bidi="ar-SA"/>
              </w:rPr>
              <w:outlineLvl w:val="9"/>
              <w:suppressLineNumbers w:val="0"/>
            </w:pPr>
            <w:r>
              <w:rPr>
                <w:rFonts w:hint="eastAsia" w:ascii="宋体" w:hAnsi="宋体" w:cs="宋体"/>
                <w:color w:val="auto"/>
                <w:sz w:val="21"/>
                <w:szCs w:val="21"/>
                <w:highlight w:val="none"/>
                <w:lang w:val="en-US" w:eastAsia="zh-CN" w:bidi="ar-SA"/>
              </w:rPr>
              <w:t xml:space="preserve">小写</w:t>
            </w:r>
            <w:r/>
          </w:p>
        </w:tc>
        <w:tc>
          <w:tcPr>
            <w:gridSpan w:val="3"/>
            <w:tcW w:w="5856" w:type="dxa"/>
            <w:vAlign w:val="center"/>
            <w:textDirection w:val="lrTb"/>
            <w:noWrap w:val="false"/>
          </w:tcPr>
          <w:p>
            <w:pPr>
              <w:ind w:left="0" w:right="0"/>
              <w:jc w:val="left"/>
              <w:keepLines w:val="0"/>
              <w:keepNext w:val="0"/>
              <w:pageBreakBefore w:val="0"/>
              <w:spacing w:before="0" w:beforeAutospacing="0" w:after="0" w:afterAutospacing="0" w:line="240" w:lineRule="auto"/>
              <w:shd w:val="clear" w:color="auto" w:fill="auto"/>
              <w:widowControl w:val="off"/>
              <w:rPr>
                <w:rFonts w:hint="eastAsia" w:ascii="宋体" w:hAnsi="宋体" w:cs="宋体"/>
                <w:color w:val="auto"/>
                <w:sz w:val="21"/>
                <w:szCs w:val="21"/>
                <w:highlight w:val="none"/>
                <w:lang w:val="en-US" w:eastAsia="zh-CN"/>
              </w:rPr>
              <w:outlineLvl w:val="9"/>
              <w:suppressLineNumbers w:val="0"/>
            </w:pPr>
            <w:r>
              <w:rPr>
                <w:rFonts w:hint="eastAsia" w:ascii="宋体" w:hAnsi="宋体" w:cs="宋体"/>
                <w:color w:val="auto"/>
                <w:sz w:val="21"/>
                <w:szCs w:val="21"/>
                <w:highlight w:val="none"/>
                <w:lang w:val="en-US" w:eastAsia="zh-CN"/>
              </w:rPr>
              <w:t xml:space="preserve">¥                                               /年</w:t>
            </w:r>
            <w:r/>
          </w:p>
        </w:tc>
      </w:tr>
      <w:tr>
        <w:trPr>
          <w:cantSplit/>
          <w:jc w:val="center"/>
          <w:trHeight w:val="850"/>
        </w:trPr>
        <w:tc>
          <w:tcPr>
            <w:tcW w:w="933"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shd w:val="clear" w:color="auto" w:fill="auto"/>
              <w:widowControl w:val="off"/>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r>
            <w:r/>
          </w:p>
        </w:tc>
        <w:tc>
          <w:tcPr>
            <w:tcW w:w="1080"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shd w:val="clear" w:color="auto" w:fill="auto"/>
              <w:widowControl w:val="off"/>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r>
            <w:r/>
          </w:p>
        </w:tc>
        <w:tc>
          <w:tcPr>
            <w:tcW w:w="944"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fill="auto"/>
              <w:widowControl w:val="off"/>
              <w:rPr>
                <w:rFonts w:hint="eastAsia" w:ascii="宋体" w:hAnsi="宋体" w:cs="宋体"/>
                <w:color w:val="auto"/>
                <w:sz w:val="21"/>
                <w:szCs w:val="21"/>
                <w:highlight w:val="none"/>
                <w:lang w:val="en-US" w:eastAsia="zh-CN" w:bidi="ar-SA"/>
              </w:rPr>
              <w:outlineLvl w:val="9"/>
              <w:suppressLineNumbers w:val="0"/>
            </w:pPr>
            <w:r>
              <w:rPr>
                <w:rFonts w:hint="eastAsia" w:ascii="宋体" w:hAnsi="宋体" w:cs="宋体"/>
                <w:color w:val="auto"/>
                <w:sz w:val="21"/>
                <w:szCs w:val="21"/>
                <w:highlight w:val="none"/>
                <w:lang w:val="en-US" w:eastAsia="zh-CN" w:bidi="ar-SA"/>
              </w:rPr>
              <w:t xml:space="preserve">大写</w:t>
            </w:r>
            <w:r/>
          </w:p>
        </w:tc>
        <w:tc>
          <w:tcPr>
            <w:gridSpan w:val="3"/>
            <w:tcW w:w="5856" w:type="dxa"/>
            <w:vAlign w:val="center"/>
            <w:textDirection w:val="lrTb"/>
            <w:noWrap w:val="false"/>
          </w:tcPr>
          <w:p>
            <w:pPr>
              <w:ind w:left="0" w:right="0"/>
              <w:jc w:val="left"/>
              <w:keepLines w:val="0"/>
              <w:keepNext w:val="0"/>
              <w:pageBreakBefore w:val="0"/>
              <w:spacing w:before="0" w:beforeAutospacing="0" w:after="0" w:afterAutospacing="0" w:line="240" w:lineRule="auto"/>
              <w:shd w:val="clear" w:color="auto" w:fill="auto"/>
              <w:widowControl w:val="off"/>
              <w:rPr>
                <w:rFonts w:hint="eastAsia" w:ascii="宋体" w:hAnsi="宋体" w:cs="宋体"/>
                <w:color w:val="auto"/>
                <w:sz w:val="21"/>
                <w:szCs w:val="21"/>
                <w:highlight w:val="none"/>
                <w:lang w:val="en-US" w:eastAsia="zh-CN"/>
              </w:rPr>
              <w:outlineLvl w:val="9"/>
              <w:suppressLineNumbers w:val="0"/>
            </w:pPr>
            <w:r>
              <w:rPr>
                <w:rFonts w:hint="eastAsia" w:ascii="宋体" w:hAnsi="宋体" w:cs="宋体"/>
                <w:color w:val="auto"/>
                <w:sz w:val="21"/>
                <w:szCs w:val="21"/>
                <w:highlight w:val="none"/>
                <w:lang w:val="en-US" w:eastAsia="zh-CN"/>
              </w:rPr>
              <w:t xml:space="preserve">人民币                                          /年</w:t>
            </w:r>
            <w:r/>
          </w:p>
        </w:tc>
      </w:tr>
      <w:tr>
        <w:trPr>
          <w:cantSplit/>
          <w:jc w:val="center"/>
          <w:trHeight w:val="850"/>
        </w:trPr>
        <w:tc>
          <w:tcPr>
            <w:gridSpan w:val="3"/>
            <w:tcW w:w="2957"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fill="auto"/>
              <w:widowControl w:val="off"/>
              <w:rPr>
                <w:rFonts w:hint="eastAsia" w:ascii="宋体" w:hAnsi="宋体" w:eastAsia="宋体" w:cs="宋体"/>
                <w:color w:val="auto"/>
                <w:sz w:val="21"/>
                <w:szCs w:val="21"/>
                <w:highlight w:val="none"/>
                <w:lang w:val="en-US" w:eastAsia="zh-CN"/>
              </w:rPr>
              <w:outlineLvl w:val="9"/>
              <w:suppressLineNumbers w:val="0"/>
            </w:pPr>
            <w:r>
              <w:rPr>
                <w:rFonts w:hint="eastAsia" w:ascii="宋体" w:hAnsi="宋体" w:cs="宋体"/>
                <w:color w:val="auto"/>
                <w:sz w:val="21"/>
                <w:szCs w:val="21"/>
                <w:highlight w:val="none"/>
                <w:lang w:val="en-US" w:eastAsia="zh-CN"/>
              </w:rPr>
              <w:t xml:space="preserve">项目负责人</w:t>
            </w:r>
            <w:r/>
          </w:p>
        </w:tc>
        <w:tc>
          <w:tcPr>
            <w:tcW w:w="2437"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fill="auto"/>
              <w:widowControl w:val="off"/>
              <w:rPr>
                <w:rFonts w:hint="eastAsia" w:ascii="宋体" w:hAnsi="宋体" w:eastAsia="宋体" w:cs="宋体"/>
                <w:color w:val="auto"/>
                <w:sz w:val="21"/>
                <w:szCs w:val="21"/>
                <w:highlight w:val="none"/>
                <w:lang w:val="en-US" w:eastAsia="zh-CN"/>
              </w:rPr>
              <w:outlineLvl w:val="9"/>
              <w:suppressLineNumbers w:val="0"/>
            </w:pPr>
            <w:r>
              <w:rPr>
                <w:rFonts w:hint="eastAsia" w:ascii="宋体" w:hAnsi="宋体" w:eastAsia="宋体" w:cs="宋体"/>
                <w:color w:val="auto"/>
                <w:sz w:val="21"/>
                <w:szCs w:val="21"/>
                <w:highlight w:val="none"/>
                <w:lang w:val="en-US" w:eastAsia="zh-CN"/>
              </w:rPr>
            </w:r>
            <w:r/>
          </w:p>
        </w:tc>
        <w:tc>
          <w:tcPr>
            <w:tcW w:w="1621"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fill="auto"/>
              <w:widowControl w:val="off"/>
              <w:rPr>
                <w:rFonts w:hint="default" w:ascii="宋体" w:hAnsi="宋体" w:eastAsia="宋体" w:cs="宋体"/>
                <w:color w:val="auto"/>
                <w:sz w:val="21"/>
                <w:szCs w:val="21"/>
                <w:highlight w:val="none"/>
                <w:lang w:val="en-US" w:eastAsia="zh-CN"/>
              </w:rPr>
              <w:outlineLvl w:val="9"/>
              <w:suppressLineNumbers w:val="0"/>
            </w:pPr>
            <w:r>
              <w:rPr>
                <w:rFonts w:hint="eastAsia" w:ascii="宋体" w:hAnsi="宋体" w:cs="宋体"/>
                <w:color w:val="auto"/>
                <w:sz w:val="21"/>
                <w:szCs w:val="21"/>
                <w:highlight w:val="none"/>
                <w:lang w:val="en-US" w:eastAsia="zh-CN"/>
              </w:rPr>
              <w:t xml:space="preserve">联系手机号码</w:t>
            </w:r>
            <w:r/>
          </w:p>
        </w:tc>
        <w:tc>
          <w:tcPr>
            <w:tcW w:w="1798"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fill="auto"/>
              <w:widowControl w:val="off"/>
              <w:rPr>
                <w:rFonts w:hint="eastAsia" w:ascii="宋体" w:hAnsi="宋体" w:eastAsia="宋体" w:cs="宋体"/>
                <w:color w:val="auto"/>
                <w:sz w:val="21"/>
                <w:szCs w:val="21"/>
                <w:highlight w:val="none"/>
                <w:lang w:val="en-US" w:eastAsia="zh-CN"/>
              </w:rPr>
              <w:outlineLvl w:val="9"/>
              <w:suppressLineNumbers w:val="0"/>
            </w:pPr>
            <w:r>
              <w:rPr>
                <w:rFonts w:hint="eastAsia" w:ascii="宋体" w:hAnsi="宋体" w:eastAsia="宋体" w:cs="宋体"/>
                <w:color w:val="auto"/>
                <w:sz w:val="21"/>
                <w:szCs w:val="21"/>
                <w:highlight w:val="none"/>
                <w:lang w:val="en-US" w:eastAsia="zh-CN"/>
              </w:rPr>
            </w:r>
            <w:r/>
          </w:p>
        </w:tc>
      </w:tr>
    </w:tbl>
    <w:p>
      <w:pPr>
        <w:jc w:val="left"/>
        <w:keepLines w:val="0"/>
        <w:keepNext w:val="0"/>
        <w:pageBreakBefore w:val="0"/>
        <w:spacing w:line="360" w:lineRule="auto"/>
        <w:shd w:val="clear" w:color="auto"/>
        <w:widowControl w:val="off"/>
        <w:rPr>
          <w:rFonts w:hint="eastAsia" w:ascii="宋体" w:hAnsi="宋体" w:cs="宋体"/>
          <w:b/>
          <w:bCs/>
          <w:color w:val="auto"/>
          <w:sz w:val="21"/>
          <w:szCs w:val="21"/>
          <w:highlight w:val="none"/>
          <w:lang w:val="en-US" w:eastAsia="zh-CN"/>
        </w:rPr>
        <w:outlineLvl w:val="9"/>
      </w:pPr>
      <w:r>
        <w:rPr>
          <w:rFonts w:hint="eastAsia" w:ascii="宋体" w:hAnsi="宋体" w:cs="宋体"/>
          <w:b/>
          <w:bCs/>
          <w:color w:val="auto"/>
          <w:sz w:val="21"/>
          <w:szCs w:val="21"/>
          <w:highlight w:val="none"/>
          <w:lang w:val="en-US" w:eastAsia="zh-CN"/>
        </w:rPr>
        <w:t xml:space="preserve">注：</w:t>
      </w:r>
      <w:r/>
    </w:p>
    <w:p>
      <w:pPr>
        <w:jc w:val="left"/>
        <w:keepLines w:val="0"/>
        <w:keepNext w:val="0"/>
        <w:pageBreakBefore w:val="0"/>
        <w:spacing w:line="360" w:lineRule="auto"/>
        <w:shd w:val="clear" w:color="auto"/>
        <w:widowControl w:val="off"/>
        <w:rPr>
          <w:rFonts w:hint="eastAsia" w:ascii="宋体" w:hAnsi="宋体" w:cs="宋体"/>
          <w:b/>
          <w:bCs/>
          <w:color w:val="auto"/>
          <w:sz w:val="21"/>
          <w:szCs w:val="21"/>
          <w:highlight w:val="none"/>
          <w:lang w:val="en-US" w:eastAsia="zh-CN"/>
        </w:rPr>
        <w:outlineLvl w:val="9"/>
      </w:pPr>
      <w:r>
        <w:rPr>
          <w:rFonts w:hint="eastAsia" w:ascii="宋体" w:hAnsi="宋体" w:cs="宋体"/>
          <w:b/>
          <w:bCs/>
          <w:color w:val="auto"/>
          <w:sz w:val="21"/>
          <w:szCs w:val="21"/>
          <w:highlight w:val="none"/>
          <w:lang w:val="en-US" w:eastAsia="zh-CN"/>
        </w:rPr>
        <w:t xml:space="preserve">1.投标人在苏采云系统中《开标一览表》中填写的投标报价金额应当与本表中“三年度总报价”金额一致。不一致的，以苏采云系统《开标一览表》为准。本项目以三年度总报价计算投标报价得分。</w:t>
      </w:r>
      <w:r/>
    </w:p>
    <w:p>
      <w:pPr>
        <w:jc w:val="left"/>
        <w:keepLines w:val="0"/>
        <w:keepNext w:val="0"/>
        <w:pageBreakBefore w:val="0"/>
        <w:spacing w:line="360" w:lineRule="auto"/>
        <w:shd w:val="clear" w:color="auto"/>
        <w:widowControl w:val="off"/>
        <w:rPr>
          <w:rFonts w:hint="eastAsia" w:ascii="宋体" w:hAnsi="宋体" w:cs="宋体"/>
          <w:b/>
          <w:bCs/>
          <w:color w:val="auto"/>
          <w:sz w:val="21"/>
          <w:szCs w:val="21"/>
          <w:highlight w:val="none"/>
          <w:lang w:val="en-US" w:eastAsia="zh-CN"/>
        </w:rPr>
        <w:outlineLvl w:val="9"/>
      </w:pPr>
      <w:r>
        <w:rPr>
          <w:rFonts w:hint="eastAsia" w:ascii="宋体" w:hAnsi="宋体" w:cs="宋体"/>
          <w:b/>
          <w:bCs/>
          <w:color w:val="auto"/>
          <w:sz w:val="21"/>
          <w:szCs w:val="21"/>
          <w:highlight w:val="none"/>
          <w:lang w:val="en-US" w:eastAsia="zh-CN"/>
        </w:rPr>
        <w:t xml:space="preserve">2.如果不提供报价一览表将视为没有实质性响应采购文件。</w:t>
      </w:r>
      <w:r/>
    </w:p>
    <w:p>
      <w:pPr>
        <w:jc w:val="left"/>
        <w:keepLines w:val="0"/>
        <w:keepNext w:val="0"/>
        <w:pageBreakBefore w:val="0"/>
        <w:spacing w:line="360" w:lineRule="auto"/>
        <w:shd w:val="clear" w:color="auto"/>
        <w:widowControl w:val="off"/>
        <w:rPr>
          <w:rFonts w:hint="eastAsia" w:ascii="宋体" w:hAnsi="宋体" w:cs="宋体"/>
          <w:b/>
          <w:bCs/>
          <w:color w:val="auto"/>
          <w:sz w:val="21"/>
          <w:szCs w:val="21"/>
          <w:highlight w:val="none"/>
          <w:lang w:val="en-US" w:eastAsia="zh-CN"/>
        </w:rPr>
        <w:outlineLvl w:val="9"/>
      </w:pPr>
      <w:r>
        <w:rPr>
          <w:rFonts w:hint="eastAsia" w:ascii="宋体" w:hAnsi="宋体" w:cs="宋体"/>
          <w:b/>
          <w:bCs/>
          <w:color w:val="auto"/>
          <w:sz w:val="21"/>
          <w:szCs w:val="21"/>
          <w:highlight w:val="none"/>
          <w:lang w:val="en-US" w:eastAsia="zh-CN"/>
        </w:rPr>
        <w:t xml:space="preserve">3.投标人在本表中投标报价的三年度总报价金额、单年度报价金额应当分别与《报价组成明细表》中三年度总报价金额、单年度报价金额一致。</w:t>
      </w:r>
      <w:r/>
    </w:p>
    <w:p>
      <w:pPr>
        <w:jc w:val="left"/>
        <w:keepLines w:val="0"/>
        <w:keepNext w:val="0"/>
        <w:pageBreakBefore w:val="0"/>
        <w:spacing w:line="360" w:lineRule="auto"/>
        <w:shd w:val="clear" w:color="auto"/>
        <w:widowControl w:val="off"/>
        <w:rPr>
          <w:rFonts w:hint="eastAsia" w:ascii="宋体" w:hAnsi="宋体" w:cs="宋体"/>
          <w:b/>
          <w:bCs/>
          <w:color w:val="auto"/>
          <w:sz w:val="21"/>
          <w:szCs w:val="21"/>
          <w:highlight w:val="none"/>
          <w:lang w:val="en-US" w:eastAsia="zh-CN"/>
        </w:rPr>
        <w:outlineLvl w:val="9"/>
      </w:pPr>
      <w:r>
        <w:rPr>
          <w:rFonts w:hint="eastAsia" w:ascii="宋体" w:hAnsi="宋体" w:cs="宋体"/>
          <w:b/>
          <w:bCs/>
          <w:color w:val="auto"/>
          <w:sz w:val="21"/>
          <w:szCs w:val="21"/>
          <w:highlight w:val="none"/>
          <w:lang w:val="en-US" w:eastAsia="zh-CN"/>
        </w:rPr>
        <w:t xml:space="preserve">4.单年度报价=三年度总报价÷3</w:t>
      </w:r>
      <w:r/>
    </w:p>
    <w:p>
      <w:pPr>
        <w:keepLines w:val="0"/>
        <w:keepNext w:val="0"/>
        <w:pageBreakBefore w:val="0"/>
        <w:spacing w:line="360" w:lineRule="auto"/>
        <w:shd w:val="clear" w:color="auto"/>
        <w:widowControl w:val="off"/>
        <w:rPr>
          <w:rFonts w:hint="eastAsia" w:ascii="宋体" w:hAnsi="宋体" w:eastAsia="宋体" w:cs="宋体"/>
          <w:color w:val="auto"/>
          <w:sz w:val="21"/>
          <w:szCs w:val="21"/>
          <w:highlight w:val="none"/>
          <w:lang w:val="zh-CN"/>
        </w:rPr>
        <w:outlineLvl w:val="9"/>
      </w:pPr>
      <w:r>
        <w:rPr>
          <w:rFonts w:hint="eastAsia" w:ascii="宋体" w:hAnsi="宋体" w:eastAsia="宋体" w:cs="宋体"/>
          <w:color w:val="auto"/>
          <w:sz w:val="21"/>
          <w:szCs w:val="21"/>
          <w:highlight w:val="none"/>
          <w:lang w:val="zh-CN"/>
        </w:rPr>
        <w:t xml:space="preserve"> </w:t>
      </w:r>
      <w:r>
        <w:rPr>
          <w:rFonts w:hint="eastAsia" w:ascii="宋体" w:hAnsi="宋体" w:eastAsia="宋体" w:cs="宋体"/>
          <w:color w:val="auto"/>
          <w:sz w:val="21"/>
          <w:szCs w:val="21"/>
          <w:highlight w:val="none"/>
          <w:lang w:val="zh-CN"/>
        </w:rPr>
        <w:br/>
      </w:r>
      <w:r>
        <w:rPr>
          <w:rFonts w:hint="eastAsia" w:ascii="宋体" w:hAnsi="宋体" w:eastAsia="宋体" w:cs="宋体"/>
          <w:color w:val="auto"/>
          <w:sz w:val="21"/>
          <w:szCs w:val="21"/>
          <w:highlight w:val="none"/>
          <w:lang w:val="zh-CN"/>
        </w:rPr>
        <w:t xml:space="preserve">                     </w:t>
      </w:r>
      <w:r/>
    </w:p>
    <w:p>
      <w:pPr>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投标人：（</w:t>
      </w:r>
      <w:r>
        <w:rPr>
          <w:rFonts w:hint="eastAsia" w:ascii="宋体" w:hAnsi="宋体" w:eastAsia="宋体" w:cs="宋体"/>
          <w:color w:val="auto"/>
          <w:sz w:val="21"/>
          <w:szCs w:val="21"/>
          <w:highlight w:val="none"/>
          <w:lang w:val="en-US" w:eastAsia="zh-CN"/>
        </w:rPr>
        <w:t xml:space="preserve">加盖</w:t>
      </w:r>
      <w:r>
        <w:rPr>
          <w:rFonts w:hint="eastAsia" w:ascii="宋体" w:hAnsi="宋体" w:eastAsia="宋体" w:cs="宋体"/>
          <w:color w:val="auto"/>
          <w:sz w:val="21"/>
          <w:szCs w:val="21"/>
          <w:highlight w:val="none"/>
        </w:rPr>
        <w:t xml:space="preserve">公章）</w:t>
      </w:r>
      <w:r/>
    </w:p>
    <w:p>
      <w:pPr>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日期：    年    月    日</w:t>
      </w:r>
      <w:r/>
    </w:p>
    <w:p>
      <w:pPr>
        <w:keepLines w:val="0"/>
        <w:keepNext w:val="0"/>
        <w:pageBreakBefore w:val="0"/>
        <w:spacing w:line="360" w:lineRule="auto"/>
        <w:shd w:val="clear" w:color="auto"/>
        <w:widowControl w:val="off"/>
        <w:rPr>
          <w:rFonts w:hint="eastAsia" w:ascii="宋体" w:hAnsi="宋体" w:eastAsia="宋体" w:cs="宋体"/>
          <w:color w:val="auto"/>
          <w:sz w:val="21"/>
          <w:szCs w:val="21"/>
          <w:highlight w:val="none"/>
          <w:lang w:val="zh-CN"/>
        </w:rPr>
        <w:outlineLvl w:val="9"/>
      </w:pPr>
      <w:r>
        <w:rPr>
          <w:rFonts w:hint="eastAsia" w:ascii="宋体" w:hAnsi="宋体" w:eastAsia="宋体" w:cs="宋体"/>
          <w:color w:val="auto"/>
          <w:sz w:val="21"/>
          <w:szCs w:val="21"/>
          <w:highlight w:val="none"/>
        </w:rPr>
        <w:t xml:space="preserve">   </w:t>
      </w:r>
      <w:r/>
    </w:p>
    <w:p>
      <w:pPr>
        <w:jc w:val="left"/>
        <w:keepLines w:val="0"/>
        <w:keepNext w:val="0"/>
        <w:pageBreakBefore w:val="0"/>
        <w:shd w:val="clear" w:color="auto"/>
        <w:widowControl w:val="off"/>
        <w:rPr>
          <w:rFonts w:hint="eastAsia" w:ascii="宋体" w:hAnsi="宋体" w:eastAsia="宋体" w:cs="宋体"/>
          <w:color w:val="auto"/>
          <w:sz w:val="24"/>
          <w:szCs w:val="20"/>
          <w:highlight w:val="none"/>
        </w:rPr>
        <w:outlineLvl w:val="9"/>
      </w:pPr>
      <w:r>
        <w:rPr>
          <w:rFonts w:hint="eastAsia" w:ascii="宋体" w:hAnsi="宋体" w:eastAsia="宋体" w:cs="宋体"/>
          <w:color w:val="auto"/>
          <w:sz w:val="24"/>
          <w:szCs w:val="20"/>
          <w:highlight w:val="none"/>
        </w:rPr>
      </w:r>
      <w:r/>
    </w:p>
    <w:p>
      <w:pPr>
        <w:jc w:val="left"/>
        <w:keepLines w:val="0"/>
        <w:keepNext w:val="0"/>
        <w:pageBreakBefore w:val="0"/>
        <w:shd w:val="clear" w:color="auto"/>
        <w:widowControl w:val="off"/>
        <w:rPr>
          <w:rFonts w:hint="eastAsia" w:ascii="宋体" w:hAnsi="宋体" w:eastAsia="宋体" w:cs="宋体"/>
          <w:b/>
          <w:bCs/>
          <w:color w:val="auto"/>
          <w:sz w:val="24"/>
          <w:szCs w:val="20"/>
          <w:highlight w:val="none"/>
        </w:rPr>
        <w:outlineLvl w:val="1"/>
      </w:pPr>
      <w:r>
        <w:rPr>
          <w:rFonts w:hint="eastAsia" w:ascii="宋体" w:hAnsi="宋体" w:cs="宋体"/>
          <w:b/>
          <w:color w:val="auto"/>
          <w:sz w:val="28"/>
          <w:szCs w:val="28"/>
          <w:highlight w:val="none"/>
          <w:lang w:val="en-US" w:eastAsia="zh-CN"/>
        </w:rPr>
        <w:br w:type="page" w:clear="all"/>
      </w:r>
      <w:r>
        <w:rPr>
          <w:rFonts w:hint="eastAsia" w:ascii="宋体" w:hAnsi="宋体" w:cs="宋体"/>
          <w:b/>
          <w:bCs/>
          <w:color w:val="auto"/>
          <w:sz w:val="24"/>
          <w:szCs w:val="20"/>
          <w:highlight w:val="none"/>
          <w:lang w:val="en-US" w:eastAsia="zh-CN"/>
        </w:rPr>
        <w:t xml:space="preserve">5</w:t>
      </w:r>
      <w:r>
        <w:rPr>
          <w:rFonts w:hint="eastAsia" w:ascii="宋体" w:hAnsi="宋体" w:eastAsia="宋体" w:cs="宋体"/>
          <w:b/>
          <w:bCs/>
          <w:color w:val="auto"/>
          <w:sz w:val="24"/>
          <w:szCs w:val="20"/>
          <w:highlight w:val="none"/>
          <w:lang w:val="en-US" w:eastAsia="zh-CN"/>
        </w:rPr>
        <w:t xml:space="preserve">  </w:t>
      </w:r>
      <w:r>
        <w:rPr>
          <w:rFonts w:hint="eastAsia" w:ascii="宋体" w:hAnsi="宋体" w:cs="宋体"/>
          <w:b/>
          <w:bCs/>
          <w:color w:val="auto"/>
          <w:sz w:val="24"/>
          <w:szCs w:val="20"/>
          <w:highlight w:val="none"/>
          <w:lang w:val="en-US" w:eastAsia="zh-CN"/>
        </w:rPr>
        <w:t xml:space="preserve">报价组成明细表</w:t>
      </w:r>
      <w:r>
        <w:rPr>
          <w:rFonts w:hint="eastAsia" w:ascii="宋体" w:hAnsi="宋体" w:eastAsia="宋体" w:cs="宋体"/>
          <w:b/>
          <w:bCs/>
          <w:color w:val="auto"/>
          <w:sz w:val="24"/>
          <w:szCs w:val="20"/>
          <w:highlight w:val="none"/>
        </w:rPr>
        <w:t xml:space="preserve">（实质性格式）</w:t>
      </w:r>
      <w:r/>
    </w:p>
    <w:p>
      <w:pPr>
        <w:jc w:val="center"/>
        <w:keepLines w:val="0"/>
        <w:keepNext w:val="0"/>
        <w:pageBreakBefore w:val="0"/>
        <w:spacing w:line="360" w:lineRule="auto"/>
        <w:shd w:val="clear" w:color="auto"/>
        <w:widowControl w:val="off"/>
        <w:rPr>
          <w:rFonts w:hint="default" w:ascii="宋体" w:hAnsi="宋体" w:cs="宋体"/>
          <w:b/>
          <w:color w:val="auto"/>
          <w:sz w:val="28"/>
          <w:szCs w:val="28"/>
          <w:highlight w:val="none"/>
          <w:lang w:val="en-US" w:eastAsia="zh-CN"/>
        </w:rPr>
        <w:outlineLvl w:val="9"/>
      </w:pPr>
      <w:r>
        <w:rPr>
          <w:rFonts w:hint="default" w:ascii="宋体" w:hAnsi="宋体" w:cs="宋体"/>
          <w:b/>
          <w:color w:val="auto"/>
          <w:sz w:val="28"/>
          <w:szCs w:val="28"/>
          <w:highlight w:val="none"/>
          <w:lang w:val="en-US" w:eastAsia="zh-CN"/>
        </w:rPr>
        <w:t xml:space="preserve">报价组成明细表</w:t>
      </w:r>
      <w:r/>
    </w:p>
    <w:p>
      <w:pPr>
        <w:ind w:left="0" w:right="0"/>
        <w:jc w:val="left"/>
        <w:keepLines w:val="0"/>
        <w:keepNext w:val="0"/>
        <w:pageBreakBefore w:val="0"/>
        <w:spacing w:before="0" w:beforeAutospacing="0" w:after="0" w:afterAutospacing="0" w:line="360" w:lineRule="auto"/>
        <w:shd w:val="clear" w:color="auto" w:fill="auto"/>
        <w:widowControl w:val="off"/>
        <w:rPr>
          <w:rFonts w:hint="default" w:ascii="宋体" w:hAnsi="宋体" w:eastAsia="宋体" w:cs="宋体"/>
          <w:color w:val="auto"/>
          <w:sz w:val="18"/>
          <w:szCs w:val="18"/>
          <w:highlight w:val="none"/>
          <w:lang w:val="en-US" w:eastAsia="zh-CN"/>
        </w:rPr>
        <w:outlineLvl w:val="9"/>
        <w:suppressLineNumbers w:val="0"/>
      </w:pPr>
      <w:r>
        <w:rPr>
          <w:rFonts w:hint="eastAsia" w:ascii="宋体" w:hAnsi="宋体" w:eastAsia="宋体" w:cs="宋体"/>
          <w:color w:val="auto"/>
          <w:sz w:val="18"/>
          <w:szCs w:val="18"/>
          <w:highlight w:val="none"/>
          <w:lang w:val="en-US" w:eastAsia="zh-CN"/>
        </w:rPr>
        <w:t xml:space="preserve">项目编号：                        项目名称：</w:t>
      </w:r>
      <w:r/>
    </w:p>
    <w:tbl>
      <w:tblPr>
        <w:tblStyle w:val="872"/>
        <w:tblW w:w="982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44"/>
        <w:gridCol w:w="380"/>
        <w:gridCol w:w="1074"/>
        <w:gridCol w:w="1193"/>
        <w:gridCol w:w="1119"/>
        <w:gridCol w:w="1169"/>
        <w:gridCol w:w="673"/>
        <w:gridCol w:w="669"/>
        <w:gridCol w:w="3106"/>
      </w:tblGrid>
      <w:tr>
        <w:trPr>
          <w:jc w:val="center"/>
          <w:trHeight w:val="567"/>
        </w:trPr>
        <w:tc>
          <w:tcPr>
            <w:tcW w:w="444"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b/>
                <w:bCs/>
                <w:color w:val="auto"/>
                <w:sz w:val="18"/>
                <w:szCs w:val="18"/>
                <w:highlight w:val="none"/>
              </w:rPr>
              <w:suppressLineNumbers w:val="0"/>
            </w:pPr>
            <w:r>
              <w:rPr>
                <w:rFonts w:hint="eastAsia" w:ascii="宋体" w:hAnsi="宋体" w:eastAsia="宋体" w:cs="宋体"/>
                <w:b/>
                <w:bCs/>
                <w:color w:val="auto"/>
                <w:sz w:val="18"/>
                <w:szCs w:val="18"/>
                <w:highlight w:val="none"/>
              </w:rPr>
              <w:t xml:space="preserve">序号</w:t>
            </w:r>
            <w:r/>
          </w:p>
        </w:tc>
        <w:tc>
          <w:tcPr>
            <w:gridSpan w:val="2"/>
            <w:tcW w:w="1454"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b/>
                <w:bCs/>
                <w:color w:val="auto"/>
                <w:sz w:val="18"/>
                <w:szCs w:val="18"/>
                <w:highlight w:val="none"/>
              </w:rPr>
              <w:suppressLineNumbers w:val="0"/>
            </w:pPr>
            <w:r>
              <w:rPr>
                <w:rFonts w:hint="eastAsia" w:ascii="宋体" w:hAnsi="宋体" w:eastAsia="宋体" w:cs="宋体"/>
                <w:b/>
                <w:bCs/>
                <w:color w:val="auto"/>
                <w:sz w:val="18"/>
                <w:szCs w:val="18"/>
                <w:highlight w:val="none"/>
                <w:lang w:val="en-US" w:eastAsia="zh-CN"/>
              </w:rPr>
              <w:t xml:space="preserve">岗位</w:t>
            </w:r>
            <w:r>
              <w:rPr>
                <w:rFonts w:hint="eastAsia" w:ascii="宋体" w:hAnsi="宋体" w:eastAsia="宋体" w:cs="宋体"/>
                <w:b/>
                <w:bCs/>
                <w:color w:val="auto"/>
                <w:sz w:val="18"/>
                <w:szCs w:val="18"/>
                <w:highlight w:val="none"/>
              </w:rPr>
              <w:t xml:space="preserve">名称</w:t>
            </w:r>
            <w:r/>
          </w:p>
        </w:tc>
        <w:tc>
          <w:tcPr>
            <w:tcW w:w="1193"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b/>
                <w:bCs/>
                <w:color w:val="auto"/>
                <w:sz w:val="18"/>
                <w:szCs w:val="18"/>
                <w:highlight w:val="none"/>
              </w:rPr>
              <w:suppressLineNumbers w:val="0"/>
            </w:pPr>
            <w:r>
              <w:rPr>
                <w:rFonts w:hint="eastAsia" w:ascii="宋体" w:hAnsi="宋体" w:eastAsia="宋体" w:cs="宋体"/>
                <w:b/>
                <w:bCs/>
                <w:color w:val="auto"/>
                <w:sz w:val="18"/>
                <w:szCs w:val="18"/>
                <w:highlight w:val="none"/>
              </w:rPr>
              <w:t xml:space="preserve">服务范围</w:t>
            </w:r>
            <w:r/>
          </w:p>
        </w:tc>
        <w:tc>
          <w:tcPr>
            <w:tcW w:w="111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b/>
                <w:bCs/>
                <w:color w:val="auto"/>
                <w:sz w:val="18"/>
                <w:szCs w:val="18"/>
                <w:highlight w:val="none"/>
              </w:rPr>
              <w:suppressLineNumbers w:val="0"/>
            </w:pPr>
            <w:r>
              <w:rPr>
                <w:rFonts w:hint="eastAsia" w:ascii="宋体" w:hAnsi="宋体" w:eastAsia="宋体" w:cs="宋体"/>
                <w:b/>
                <w:bCs/>
                <w:color w:val="auto"/>
                <w:sz w:val="18"/>
                <w:szCs w:val="18"/>
                <w:highlight w:val="none"/>
              </w:rPr>
              <w:t xml:space="preserve">服务要求</w:t>
            </w:r>
            <w:r/>
          </w:p>
        </w:tc>
        <w:tc>
          <w:tcPr>
            <w:tcW w:w="116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b/>
                <w:bCs/>
                <w:color w:val="auto"/>
                <w:sz w:val="18"/>
                <w:szCs w:val="18"/>
                <w:highlight w:val="none"/>
                <w:lang w:val="en-US" w:eastAsia="zh-CN"/>
              </w:rPr>
              <w:suppressLineNumbers w:val="0"/>
            </w:pPr>
            <w:r>
              <w:rPr>
                <w:rFonts w:hint="eastAsia" w:ascii="宋体" w:hAnsi="宋体" w:eastAsia="宋体" w:cs="宋体"/>
                <w:b/>
                <w:bCs/>
                <w:color w:val="auto"/>
                <w:sz w:val="18"/>
                <w:szCs w:val="18"/>
                <w:highlight w:val="none"/>
                <w:lang w:val="en-US" w:eastAsia="zh-CN"/>
              </w:rPr>
              <w:t xml:space="preserve">服务标准</w:t>
            </w:r>
            <w:r/>
          </w:p>
        </w:tc>
        <w:tc>
          <w:tcPr>
            <w:tcW w:w="673"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b/>
                <w:bCs/>
                <w:color w:val="auto"/>
                <w:sz w:val="18"/>
                <w:szCs w:val="18"/>
                <w:highlight w:val="none"/>
              </w:rPr>
              <w:suppressLineNumbers w:val="0"/>
            </w:pPr>
            <w:r>
              <w:rPr>
                <w:rFonts w:hint="eastAsia" w:ascii="宋体" w:hAnsi="宋体" w:eastAsia="宋体" w:cs="宋体"/>
                <w:b/>
                <w:bCs/>
                <w:color w:val="auto"/>
                <w:sz w:val="18"/>
                <w:szCs w:val="18"/>
                <w:highlight w:val="none"/>
              </w:rPr>
              <w:t xml:space="preserve">服务</w:t>
            </w:r>
            <w:r/>
          </w:p>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b/>
                <w:bCs/>
                <w:color w:val="auto"/>
                <w:sz w:val="18"/>
                <w:szCs w:val="18"/>
                <w:highlight w:val="none"/>
                <w:lang w:val="en-US" w:eastAsia="zh-CN"/>
              </w:rPr>
              <w:suppressLineNumbers w:val="0"/>
            </w:pPr>
            <w:r>
              <w:rPr>
                <w:rFonts w:hint="eastAsia" w:ascii="宋体" w:hAnsi="宋体" w:eastAsia="宋体" w:cs="宋体"/>
                <w:b/>
                <w:bCs/>
                <w:color w:val="auto"/>
                <w:sz w:val="18"/>
                <w:szCs w:val="18"/>
                <w:highlight w:val="none"/>
                <w:lang w:val="en-US" w:eastAsia="zh-CN"/>
              </w:rPr>
              <w:t xml:space="preserve">时间</w:t>
            </w:r>
            <w:r/>
          </w:p>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b/>
                <w:bCs/>
                <w:color w:val="auto"/>
                <w:sz w:val="18"/>
                <w:szCs w:val="18"/>
                <w:highlight w:val="none"/>
                <w:lang w:val="en-US" w:eastAsia="zh-CN"/>
              </w:rPr>
              <w:suppressLineNumbers w:val="0"/>
            </w:pPr>
            <w:r>
              <w:rPr>
                <w:rFonts w:hint="eastAsia" w:ascii="宋体" w:hAnsi="宋体" w:eastAsia="宋体" w:cs="宋体"/>
                <w:b/>
                <w:bCs/>
                <w:color w:val="auto"/>
                <w:sz w:val="18"/>
                <w:szCs w:val="18"/>
                <w:highlight w:val="none"/>
                <w:lang w:val="en-US" w:eastAsia="zh-CN"/>
              </w:rPr>
              <w:t xml:space="preserve">（月）</w:t>
            </w:r>
            <w:r/>
          </w:p>
        </w:tc>
        <w:tc>
          <w:tcPr>
            <w:tcW w:w="66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b/>
                <w:bCs/>
                <w:color w:val="auto"/>
                <w:sz w:val="18"/>
                <w:szCs w:val="18"/>
                <w:highlight w:val="none"/>
              </w:rPr>
              <w:suppressLineNumbers w:val="0"/>
            </w:pPr>
            <w:r>
              <w:rPr>
                <w:rFonts w:hint="eastAsia" w:ascii="宋体" w:hAnsi="宋体" w:eastAsia="宋体" w:cs="宋体"/>
                <w:b/>
                <w:bCs/>
                <w:color w:val="auto"/>
                <w:sz w:val="18"/>
                <w:szCs w:val="18"/>
                <w:highlight w:val="none"/>
              </w:rPr>
              <w:t xml:space="preserve">服务</w:t>
            </w:r>
            <w:r/>
          </w:p>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b/>
                <w:bCs/>
                <w:color w:val="auto"/>
                <w:sz w:val="18"/>
                <w:szCs w:val="18"/>
                <w:highlight w:val="none"/>
              </w:rPr>
              <w:suppressLineNumbers w:val="0"/>
            </w:pPr>
            <w:r>
              <w:rPr>
                <w:rFonts w:hint="eastAsia" w:ascii="宋体" w:hAnsi="宋体" w:eastAsia="宋体" w:cs="宋体"/>
                <w:b/>
                <w:bCs/>
                <w:color w:val="auto"/>
                <w:sz w:val="18"/>
                <w:szCs w:val="18"/>
                <w:highlight w:val="none"/>
              </w:rPr>
              <w:t xml:space="preserve">人数</w:t>
            </w:r>
            <w:r/>
          </w:p>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b/>
                <w:bCs/>
                <w:color w:val="auto"/>
                <w:sz w:val="18"/>
                <w:szCs w:val="18"/>
                <w:highlight w:val="none"/>
                <w:lang w:eastAsia="zh-CN"/>
              </w:rPr>
              <w:suppressLineNumbers w:val="0"/>
            </w:pPr>
            <w:r>
              <w:rPr>
                <w:rFonts w:hint="eastAsia" w:ascii="宋体" w:hAnsi="宋体" w:eastAsia="宋体" w:cs="宋体"/>
                <w:b/>
                <w:bCs/>
                <w:color w:val="auto"/>
                <w:sz w:val="18"/>
                <w:szCs w:val="18"/>
                <w:highlight w:val="none"/>
                <w:lang w:eastAsia="zh-CN"/>
              </w:rPr>
              <w:t xml:space="preserve">（</w:t>
            </w:r>
            <w:r>
              <w:rPr>
                <w:rFonts w:hint="eastAsia" w:ascii="宋体" w:hAnsi="宋体" w:eastAsia="宋体" w:cs="宋体"/>
                <w:b/>
                <w:bCs/>
                <w:color w:val="auto"/>
                <w:sz w:val="18"/>
                <w:szCs w:val="18"/>
                <w:highlight w:val="none"/>
                <w:lang w:val="en-US" w:eastAsia="zh-CN"/>
              </w:rPr>
              <w:t xml:space="preserve">人</w:t>
            </w:r>
            <w:r>
              <w:rPr>
                <w:rFonts w:hint="eastAsia" w:ascii="宋体" w:hAnsi="宋体" w:eastAsia="宋体" w:cs="宋体"/>
                <w:b/>
                <w:bCs/>
                <w:color w:val="auto"/>
                <w:sz w:val="18"/>
                <w:szCs w:val="18"/>
                <w:highlight w:val="none"/>
                <w:lang w:eastAsia="zh-CN"/>
              </w:rPr>
              <w:t xml:space="preserve">）</w:t>
            </w:r>
            <w:r/>
          </w:p>
        </w:tc>
        <w:tc>
          <w:tcPr>
            <w:tcW w:w="3106"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b/>
                <w:bCs/>
                <w:color w:val="auto"/>
                <w:sz w:val="18"/>
                <w:szCs w:val="18"/>
                <w:highlight w:val="none"/>
                <w:lang w:val="en-US" w:eastAsia="zh-CN"/>
              </w:rPr>
              <w:suppressLineNumbers w:val="0"/>
            </w:pPr>
            <w:r>
              <w:rPr>
                <w:rFonts w:hint="eastAsia" w:ascii="宋体" w:hAnsi="宋体" w:eastAsia="宋体" w:cs="宋体"/>
                <w:b/>
                <w:bCs/>
                <w:color w:val="auto"/>
                <w:sz w:val="18"/>
                <w:szCs w:val="18"/>
                <w:highlight w:val="none"/>
                <w:lang w:val="en-US" w:eastAsia="zh-CN"/>
              </w:rPr>
              <w:t xml:space="preserve">备注</w:t>
            </w:r>
            <w:r/>
          </w:p>
        </w:tc>
      </w:tr>
      <w:tr>
        <w:trPr>
          <w:jc w:val="center"/>
          <w:trHeight w:val="567"/>
        </w:trPr>
        <w:tc>
          <w:tcPr>
            <w:tcW w:w="444"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18"/>
                <w:szCs w:val="18"/>
                <w:highlight w:val="none"/>
              </w:rPr>
              <w:suppressLineNumbers w:val="0"/>
            </w:pPr>
            <w:r>
              <w:rPr>
                <w:rFonts w:hint="eastAsia" w:ascii="宋体" w:hAnsi="宋体" w:eastAsia="宋体" w:cs="宋体"/>
                <w:color w:val="auto"/>
                <w:sz w:val="18"/>
                <w:szCs w:val="18"/>
                <w:highlight w:val="none"/>
              </w:rPr>
              <w:t xml:space="preserve">1</w:t>
            </w:r>
            <w:r/>
          </w:p>
        </w:tc>
        <w:tc>
          <w:tcPr>
            <w:gridSpan w:val="2"/>
            <w:tcW w:w="1454"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18"/>
                <w:szCs w:val="18"/>
                <w:highlight w:val="none"/>
                <w:lang w:val="en-US" w:eastAsia="zh-CN"/>
              </w:rPr>
              <w:suppressLineNumbers w:val="0"/>
            </w:pPr>
            <w:r>
              <w:rPr>
                <w:rFonts w:hint="eastAsia" w:ascii="宋体" w:hAnsi="宋体" w:eastAsia="宋体" w:cs="宋体"/>
                <w:color w:val="auto"/>
                <w:sz w:val="18"/>
                <w:szCs w:val="18"/>
                <w:highlight w:val="none"/>
                <w:lang w:val="en-US" w:eastAsia="zh-CN"/>
              </w:rPr>
              <w:t xml:space="preserve">项目负责人</w:t>
            </w:r>
            <w:r/>
          </w:p>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18"/>
                <w:szCs w:val="18"/>
                <w:highlight w:val="none"/>
                <w:lang w:eastAsia="zh-CN"/>
              </w:rPr>
              <w:suppressLineNumbers w:val="0"/>
            </w:pPr>
            <w:r>
              <w:rPr>
                <w:rFonts w:hint="eastAsia" w:ascii="宋体" w:hAnsi="宋体" w:eastAsia="宋体" w:cs="宋体"/>
                <w:color w:val="auto"/>
                <w:sz w:val="18"/>
                <w:szCs w:val="18"/>
                <w:highlight w:val="none"/>
                <w:lang w:val="en-US" w:eastAsia="zh-CN"/>
              </w:rPr>
              <w:t xml:space="preserve">（兼食品安全总监）</w:t>
            </w:r>
            <w:r/>
          </w:p>
        </w:tc>
        <w:tc>
          <w:tcPr>
            <w:tcW w:w="1193"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18"/>
                <w:szCs w:val="18"/>
                <w:highlight w:val="none"/>
                <w:lang w:val="en-US" w:eastAsia="zh-CN"/>
              </w:rPr>
              <w:suppressLineNumbers w:val="0"/>
            </w:pPr>
            <w:r>
              <w:rPr>
                <w:rFonts w:hint="eastAsia" w:ascii="宋体" w:hAnsi="宋体" w:eastAsia="宋体" w:cs="宋体"/>
                <w:color w:val="auto"/>
                <w:sz w:val="18"/>
                <w:szCs w:val="18"/>
                <w:highlight w:val="none"/>
                <w:lang w:val="en-US" w:eastAsia="zh-CN"/>
              </w:rPr>
              <w:t xml:space="preserve">详见采购文件第五章采购需求</w:t>
            </w:r>
            <w:r/>
          </w:p>
        </w:tc>
        <w:tc>
          <w:tcPr>
            <w:tcW w:w="111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18"/>
                <w:szCs w:val="18"/>
                <w:highlight w:val="none"/>
                <w:lang w:eastAsia="zh-CN"/>
              </w:rPr>
              <w:suppressLineNumbers w:val="0"/>
            </w:pPr>
            <w:r>
              <w:rPr>
                <w:rFonts w:hint="eastAsia" w:ascii="宋体" w:hAnsi="宋体" w:eastAsia="宋体" w:cs="宋体"/>
                <w:color w:val="auto"/>
                <w:sz w:val="18"/>
                <w:szCs w:val="18"/>
                <w:highlight w:val="none"/>
                <w:lang w:val="en-US" w:eastAsia="zh-CN"/>
              </w:rPr>
              <w:t xml:space="preserve">详见采购文件第五章采购需求</w:t>
            </w:r>
            <w:r/>
          </w:p>
        </w:tc>
        <w:tc>
          <w:tcPr>
            <w:tcW w:w="116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18"/>
                <w:szCs w:val="18"/>
                <w:highlight w:val="none"/>
                <w:lang w:val="en-US" w:eastAsia="zh-CN"/>
              </w:rPr>
              <w:suppressLineNumbers w:val="0"/>
            </w:pPr>
            <w:r>
              <w:rPr>
                <w:rFonts w:hint="eastAsia" w:ascii="宋体" w:hAnsi="宋体" w:eastAsia="宋体" w:cs="宋体"/>
                <w:color w:val="auto"/>
                <w:sz w:val="18"/>
                <w:szCs w:val="18"/>
                <w:highlight w:val="none"/>
                <w:lang w:val="en-US" w:eastAsia="zh-CN"/>
              </w:rPr>
              <w:t xml:space="preserve">详见采购文件第五章采购需求</w:t>
            </w:r>
            <w:r/>
          </w:p>
        </w:tc>
        <w:tc>
          <w:tcPr>
            <w:tcW w:w="673"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default" w:ascii="宋体" w:hAnsi="宋体" w:eastAsia="宋体" w:cs="宋体"/>
                <w:color w:val="auto"/>
                <w:sz w:val="18"/>
                <w:szCs w:val="18"/>
                <w:highlight w:val="none"/>
                <w:lang w:val="en-US" w:eastAsia="zh-CN"/>
              </w:rPr>
              <w:suppressLineNumbers w:val="0"/>
            </w:pPr>
            <w:r>
              <w:rPr>
                <w:rFonts w:hint="eastAsia" w:ascii="宋体" w:hAnsi="宋体" w:eastAsia="宋体" w:cs="宋体"/>
                <w:color w:val="auto"/>
                <w:sz w:val="18"/>
                <w:szCs w:val="18"/>
                <w:highlight w:val="none"/>
                <w:lang w:val="en-US" w:eastAsia="zh-CN"/>
              </w:rPr>
              <w:t xml:space="preserve">36</w:t>
            </w:r>
            <w:r/>
          </w:p>
        </w:tc>
        <w:tc>
          <w:tcPr>
            <w:tcW w:w="66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18"/>
                <w:szCs w:val="18"/>
                <w:highlight w:val="none"/>
                <w:lang w:val="en-US" w:eastAsia="zh-CN"/>
              </w:rPr>
              <w:suppressLineNumbers w:val="0"/>
            </w:pPr>
            <w:r>
              <w:rPr>
                <w:rFonts w:hint="eastAsia" w:ascii="宋体" w:hAnsi="宋体" w:eastAsia="宋体" w:cs="宋体"/>
                <w:color w:val="auto"/>
                <w:sz w:val="18"/>
                <w:szCs w:val="18"/>
                <w:highlight w:val="none"/>
                <w:lang w:val="en-US" w:eastAsia="zh-CN"/>
              </w:rPr>
            </w:r>
            <w:r/>
          </w:p>
        </w:tc>
        <w:tc>
          <w:tcPr>
            <w:tcW w:w="3106" w:type="dxa"/>
            <w:vAlign w:val="center"/>
            <w:vMerge w:val="restart"/>
            <w:textDirection w:val="lrTb"/>
            <w:noWrap w:val="false"/>
          </w:tcPr>
          <w:p>
            <w:pPr>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color w:val="auto"/>
                <w:sz w:val="18"/>
                <w:szCs w:val="18"/>
                <w:highlight w:val="none"/>
              </w:rPr>
              <w:suppressLineNumbers w:val="0"/>
            </w:pPr>
            <w:r>
              <w:rPr>
                <w:rFonts w:hint="eastAsia" w:ascii="宋体" w:hAnsi="宋体" w:eastAsia="宋体" w:cs="宋体"/>
                <w:color w:val="auto"/>
                <w:sz w:val="18"/>
                <w:szCs w:val="18"/>
                <w:highlight w:val="none"/>
              </w:rPr>
              <w:t xml:space="preserve">包括但不限于招标文件及其基本技术要求范围内相应项目前的准备（包括现场踏勘等）、项目服务、人员费用[包括但不限于工资薪金、劳务报酬、离职补偿金、管理费、培训费、加班费（包括全年法定假日、双休日及职工带薪年假加班费）、岗位补贴、高温补贴、员工福利、社会保险、公积金、商业保险、工会费等]、自有设备设施（含工器具、消耗品、服装、劳保用品）、维护修理、折旧、办公设备、</w:t>
            </w:r>
            <w:r>
              <w:rPr>
                <w:rFonts w:hint="eastAsia" w:ascii="宋体" w:hAnsi="宋体" w:cs="宋体"/>
                <w:color w:val="auto"/>
                <w:sz w:val="18"/>
                <w:szCs w:val="18"/>
                <w:highlight w:val="none"/>
                <w:lang w:eastAsia="zh-CN"/>
              </w:rPr>
              <w:t xml:space="preserve">通讯、检验检测、</w:t>
            </w:r>
            <w:r>
              <w:rPr>
                <w:rFonts w:hint="eastAsia" w:ascii="宋体" w:hAnsi="宋体" w:eastAsia="宋体" w:cs="宋体"/>
                <w:color w:val="auto"/>
                <w:sz w:val="18"/>
                <w:szCs w:val="18"/>
                <w:highlight w:val="none"/>
              </w:rPr>
              <w:t xml:space="preserve">管理、质保、利润、各种税费、市场价格波动风险因素、政策性文件规定及项目明示或暗示的所有风险、责任、义务等各项应有的费用；上述未列明，但投标人认为所需的其他费用也包含在内，采购人不接受投标人任何因遗漏报价而发生的费用追加和调整，采购人不再向中标人支付其他额外任何费用。同时，除非合同条款中另有规定，否则，投标人所报价格在项目投标、合同实施期间不因市场变化等因素而变动。</w:t>
            </w:r>
            <w:r/>
          </w:p>
          <w:p>
            <w:pPr>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color w:val="auto"/>
                <w:sz w:val="18"/>
                <w:szCs w:val="18"/>
                <w:highlight w:val="none"/>
              </w:rPr>
              <w:suppressLineNumbers w:val="0"/>
            </w:pPr>
            <w:r>
              <w:rPr>
                <w:rFonts w:hint="eastAsia" w:ascii="宋体" w:hAnsi="宋体" w:eastAsia="宋体" w:cs="宋体"/>
                <w:color w:val="auto"/>
                <w:sz w:val="18"/>
                <w:szCs w:val="18"/>
                <w:highlight w:val="none"/>
              </w:rPr>
              <w:t xml:space="preserve">合同期内若涉及本地区最低工资、社保缴费基数、住房公积金基数等上调，投标人应按政策要求保障人员相关法定待遇，涉及到工资差额、固定岗位工资差额、假日工资差额、社保差额部分、住房公积金差额等均由投标人承担。</w:t>
            </w:r>
            <w:r/>
          </w:p>
        </w:tc>
      </w:tr>
      <w:tr>
        <w:trPr>
          <w:jc w:val="center"/>
          <w:trHeight w:val="567"/>
        </w:trPr>
        <w:tc>
          <w:tcPr>
            <w:tcW w:w="444"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18"/>
                <w:szCs w:val="18"/>
                <w:highlight w:val="none"/>
              </w:rPr>
              <w:suppressLineNumbers w:val="0"/>
            </w:pPr>
            <w:r>
              <w:rPr>
                <w:rFonts w:hint="eastAsia" w:ascii="宋体" w:hAnsi="宋体" w:eastAsia="宋体" w:cs="宋体"/>
                <w:color w:val="auto"/>
                <w:sz w:val="18"/>
                <w:szCs w:val="18"/>
                <w:highlight w:val="none"/>
              </w:rPr>
              <w:t xml:space="preserve">2</w:t>
            </w:r>
            <w:r/>
          </w:p>
        </w:tc>
        <w:tc>
          <w:tcPr>
            <w:gridSpan w:val="2"/>
            <w:tcW w:w="1454"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18"/>
                <w:szCs w:val="18"/>
                <w:highlight w:val="none"/>
              </w:rPr>
              <w:suppressLineNumbers w:val="0"/>
            </w:pPr>
            <w:r>
              <w:rPr>
                <w:rFonts w:hint="eastAsia" w:ascii="宋体" w:hAnsi="宋体" w:eastAsia="宋体" w:cs="宋体"/>
                <w:color w:val="auto"/>
                <w:sz w:val="18"/>
                <w:szCs w:val="18"/>
                <w:highlight w:val="none"/>
                <w:lang w:val="en-US" w:eastAsia="zh-CN"/>
              </w:rPr>
              <w:t xml:space="preserve">厨师长</w:t>
            </w:r>
            <w:r/>
          </w:p>
        </w:tc>
        <w:tc>
          <w:tcPr>
            <w:tcW w:w="1193"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18"/>
                <w:szCs w:val="18"/>
                <w:highlight w:val="none"/>
              </w:rPr>
              <w:suppressLineNumbers w:val="0"/>
            </w:pPr>
            <w:r>
              <w:rPr>
                <w:rFonts w:hint="eastAsia" w:ascii="宋体" w:hAnsi="宋体" w:eastAsia="宋体" w:cs="宋体"/>
                <w:color w:val="auto"/>
                <w:sz w:val="18"/>
                <w:szCs w:val="18"/>
                <w:highlight w:val="none"/>
                <w:lang w:val="en-US" w:eastAsia="zh-CN"/>
              </w:rPr>
              <w:t xml:space="preserve">详见采购文件第五章采购需求</w:t>
            </w:r>
            <w:r/>
          </w:p>
        </w:tc>
        <w:tc>
          <w:tcPr>
            <w:tcW w:w="111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18"/>
                <w:szCs w:val="18"/>
                <w:highlight w:val="none"/>
                <w:lang w:eastAsia="zh-CN"/>
              </w:rPr>
              <w:suppressLineNumbers w:val="0"/>
            </w:pPr>
            <w:r>
              <w:rPr>
                <w:rFonts w:hint="eastAsia" w:ascii="宋体" w:hAnsi="宋体" w:eastAsia="宋体" w:cs="宋体"/>
                <w:color w:val="auto"/>
                <w:sz w:val="18"/>
                <w:szCs w:val="18"/>
                <w:highlight w:val="none"/>
                <w:lang w:val="en-US" w:eastAsia="zh-CN"/>
              </w:rPr>
              <w:t xml:space="preserve">详见采购文件第五章采购需求</w:t>
            </w:r>
            <w:r/>
          </w:p>
        </w:tc>
        <w:tc>
          <w:tcPr>
            <w:tcW w:w="116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18"/>
                <w:szCs w:val="18"/>
                <w:highlight w:val="none"/>
                <w:lang w:val="en-US" w:eastAsia="zh-CN"/>
              </w:rPr>
              <w:suppressLineNumbers w:val="0"/>
            </w:pPr>
            <w:r>
              <w:rPr>
                <w:rFonts w:hint="eastAsia" w:ascii="宋体" w:hAnsi="宋体" w:eastAsia="宋体" w:cs="宋体"/>
                <w:color w:val="auto"/>
                <w:sz w:val="18"/>
                <w:szCs w:val="18"/>
                <w:highlight w:val="none"/>
                <w:lang w:val="en-US" w:eastAsia="zh-CN"/>
              </w:rPr>
              <w:t xml:space="preserve">详见采购文件第五章采购需求</w:t>
            </w:r>
            <w:r/>
          </w:p>
        </w:tc>
        <w:tc>
          <w:tcPr>
            <w:tcW w:w="673"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18"/>
                <w:szCs w:val="18"/>
                <w:highlight w:val="none"/>
                <w:lang w:val="en-US" w:eastAsia="zh-CN"/>
              </w:rPr>
              <w:suppressLineNumbers w:val="0"/>
            </w:pPr>
            <w:r>
              <w:rPr>
                <w:rFonts w:hint="eastAsia" w:ascii="宋体" w:hAnsi="宋体" w:eastAsia="宋体" w:cs="宋体"/>
                <w:color w:val="auto"/>
                <w:sz w:val="18"/>
                <w:szCs w:val="18"/>
                <w:highlight w:val="none"/>
                <w:lang w:val="en-US" w:eastAsia="zh-CN"/>
              </w:rPr>
              <w:t xml:space="preserve">36</w:t>
            </w:r>
            <w:r/>
          </w:p>
        </w:tc>
        <w:tc>
          <w:tcPr>
            <w:tcW w:w="66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18"/>
                <w:szCs w:val="18"/>
                <w:highlight w:val="none"/>
                <w:lang w:val="en-US" w:eastAsia="zh-CN"/>
              </w:rPr>
              <w:suppressLineNumbers w:val="0"/>
            </w:pPr>
            <w:r>
              <w:rPr>
                <w:rFonts w:hint="eastAsia" w:ascii="宋体" w:hAnsi="宋体" w:eastAsia="宋体" w:cs="宋体"/>
                <w:color w:val="auto"/>
                <w:sz w:val="18"/>
                <w:szCs w:val="18"/>
                <w:highlight w:val="none"/>
                <w:lang w:val="en-US" w:eastAsia="zh-CN"/>
              </w:rPr>
            </w:r>
            <w:r/>
          </w:p>
        </w:tc>
        <w:tc>
          <w:tcPr>
            <w:tcW w:w="3106" w:type="dxa"/>
            <w:vAlign w:val="center"/>
            <w:vMerge w:val="continue"/>
            <w:textDirection w:val="lrTb"/>
            <w:noWrap w:val="false"/>
          </w:tcPr>
          <w:p>
            <w:pPr>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color w:val="auto"/>
                <w:sz w:val="18"/>
                <w:szCs w:val="18"/>
                <w:highlight w:val="none"/>
              </w:rPr>
              <w:suppressLineNumbers w:val="0"/>
            </w:pPr>
            <w:r>
              <w:rPr>
                <w:rFonts w:hint="eastAsia" w:ascii="宋体" w:hAnsi="宋体" w:eastAsia="宋体" w:cs="宋体"/>
                <w:color w:val="auto"/>
                <w:sz w:val="18"/>
                <w:szCs w:val="18"/>
                <w:highlight w:val="none"/>
              </w:rPr>
            </w:r>
            <w:r/>
          </w:p>
        </w:tc>
      </w:tr>
      <w:tr>
        <w:trPr>
          <w:jc w:val="center"/>
          <w:trHeight w:val="567"/>
        </w:trPr>
        <w:tc>
          <w:tcPr>
            <w:tcW w:w="444"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18"/>
                <w:szCs w:val="18"/>
                <w:highlight w:val="none"/>
              </w:rPr>
              <w:suppressLineNumbers w:val="0"/>
            </w:pPr>
            <w:r>
              <w:rPr>
                <w:rFonts w:hint="eastAsia" w:ascii="宋体" w:hAnsi="宋体" w:eastAsia="宋体" w:cs="宋体"/>
                <w:color w:val="auto"/>
                <w:sz w:val="18"/>
                <w:szCs w:val="18"/>
                <w:highlight w:val="none"/>
              </w:rPr>
              <w:t xml:space="preserve">3</w:t>
            </w:r>
            <w:r/>
          </w:p>
        </w:tc>
        <w:tc>
          <w:tcPr>
            <w:gridSpan w:val="2"/>
            <w:tcW w:w="1454"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18"/>
                <w:szCs w:val="18"/>
                <w:highlight w:val="none"/>
              </w:rPr>
              <w:suppressLineNumbers w:val="0"/>
            </w:pPr>
            <w:r>
              <w:rPr>
                <w:rFonts w:hint="eastAsia" w:ascii="宋体" w:hAnsi="宋体" w:eastAsia="宋体" w:cs="宋体"/>
                <w:color w:val="auto"/>
                <w:sz w:val="18"/>
                <w:szCs w:val="18"/>
                <w:highlight w:val="none"/>
                <w:lang w:val="en-US" w:eastAsia="zh-CN"/>
              </w:rPr>
              <w:t xml:space="preserve">厨师</w:t>
            </w:r>
            <w:r/>
          </w:p>
        </w:tc>
        <w:tc>
          <w:tcPr>
            <w:tcW w:w="1193"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18"/>
                <w:szCs w:val="18"/>
                <w:highlight w:val="none"/>
              </w:rPr>
              <w:suppressLineNumbers w:val="0"/>
            </w:pPr>
            <w:r>
              <w:rPr>
                <w:rFonts w:hint="eastAsia" w:ascii="宋体" w:hAnsi="宋体" w:eastAsia="宋体" w:cs="宋体"/>
                <w:color w:val="auto"/>
                <w:sz w:val="18"/>
                <w:szCs w:val="18"/>
                <w:highlight w:val="none"/>
                <w:lang w:val="en-US" w:eastAsia="zh-CN"/>
              </w:rPr>
              <w:t xml:space="preserve">详见采购文件第五章采购需求</w:t>
            </w:r>
            <w:r/>
          </w:p>
        </w:tc>
        <w:tc>
          <w:tcPr>
            <w:tcW w:w="111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18"/>
                <w:szCs w:val="18"/>
                <w:highlight w:val="none"/>
                <w:lang w:eastAsia="zh-CN"/>
              </w:rPr>
              <w:suppressLineNumbers w:val="0"/>
            </w:pPr>
            <w:r>
              <w:rPr>
                <w:rFonts w:hint="eastAsia" w:ascii="宋体" w:hAnsi="宋体" w:eastAsia="宋体" w:cs="宋体"/>
                <w:color w:val="auto"/>
                <w:sz w:val="18"/>
                <w:szCs w:val="18"/>
                <w:highlight w:val="none"/>
                <w:lang w:val="en-US" w:eastAsia="zh-CN"/>
              </w:rPr>
              <w:t xml:space="preserve">详见采购文件第五章采购需求</w:t>
            </w:r>
            <w:r/>
          </w:p>
        </w:tc>
        <w:tc>
          <w:tcPr>
            <w:tcW w:w="116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18"/>
                <w:szCs w:val="18"/>
                <w:highlight w:val="none"/>
                <w:lang w:val="en-US" w:eastAsia="zh-CN"/>
              </w:rPr>
              <w:suppressLineNumbers w:val="0"/>
            </w:pPr>
            <w:r>
              <w:rPr>
                <w:rFonts w:hint="eastAsia" w:ascii="宋体" w:hAnsi="宋体" w:eastAsia="宋体" w:cs="宋体"/>
                <w:color w:val="auto"/>
                <w:sz w:val="18"/>
                <w:szCs w:val="18"/>
                <w:highlight w:val="none"/>
                <w:lang w:val="en-US" w:eastAsia="zh-CN"/>
              </w:rPr>
              <w:t xml:space="preserve">详见采购文件第五章采购需求</w:t>
            </w:r>
            <w:r/>
          </w:p>
        </w:tc>
        <w:tc>
          <w:tcPr>
            <w:tcW w:w="673"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18"/>
                <w:szCs w:val="18"/>
                <w:highlight w:val="none"/>
                <w:lang w:val="en-US" w:eastAsia="zh-CN"/>
              </w:rPr>
              <w:suppressLineNumbers w:val="0"/>
            </w:pPr>
            <w:r>
              <w:rPr>
                <w:rFonts w:hint="eastAsia" w:ascii="宋体" w:hAnsi="宋体" w:eastAsia="宋体" w:cs="宋体"/>
                <w:color w:val="auto"/>
                <w:sz w:val="18"/>
                <w:szCs w:val="18"/>
                <w:highlight w:val="none"/>
                <w:lang w:val="en-US" w:eastAsia="zh-CN"/>
              </w:rPr>
              <w:t xml:space="preserve">36</w:t>
            </w:r>
            <w:r/>
          </w:p>
        </w:tc>
        <w:tc>
          <w:tcPr>
            <w:tcW w:w="66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18"/>
                <w:szCs w:val="18"/>
                <w:highlight w:val="none"/>
                <w:lang w:val="en-US" w:eastAsia="zh-CN"/>
              </w:rPr>
              <w:suppressLineNumbers w:val="0"/>
            </w:pPr>
            <w:r>
              <w:rPr>
                <w:rFonts w:hint="eastAsia" w:ascii="宋体" w:hAnsi="宋体" w:eastAsia="宋体" w:cs="宋体"/>
                <w:color w:val="auto"/>
                <w:sz w:val="18"/>
                <w:szCs w:val="18"/>
                <w:highlight w:val="none"/>
                <w:lang w:val="en-US" w:eastAsia="zh-CN"/>
              </w:rPr>
            </w:r>
            <w:r/>
          </w:p>
        </w:tc>
        <w:tc>
          <w:tcPr>
            <w:tcW w:w="3106" w:type="dxa"/>
            <w:vAlign w:val="center"/>
            <w:vMerge w:val="continue"/>
            <w:textDirection w:val="lrTb"/>
            <w:noWrap w:val="false"/>
          </w:tcPr>
          <w:p>
            <w:pPr>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color w:val="auto"/>
                <w:sz w:val="18"/>
                <w:szCs w:val="18"/>
                <w:highlight w:val="none"/>
              </w:rPr>
              <w:suppressLineNumbers w:val="0"/>
            </w:pPr>
            <w:r>
              <w:rPr>
                <w:rFonts w:hint="eastAsia" w:ascii="宋体" w:hAnsi="宋体" w:eastAsia="宋体" w:cs="宋体"/>
                <w:color w:val="auto"/>
                <w:sz w:val="18"/>
                <w:szCs w:val="18"/>
                <w:highlight w:val="none"/>
              </w:rPr>
            </w:r>
            <w:r/>
          </w:p>
        </w:tc>
      </w:tr>
      <w:tr>
        <w:trPr>
          <w:jc w:val="center"/>
          <w:trHeight w:val="567"/>
        </w:trPr>
        <w:tc>
          <w:tcPr>
            <w:tcW w:w="444"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18"/>
                <w:szCs w:val="18"/>
                <w:highlight w:val="none"/>
              </w:rPr>
              <w:suppressLineNumbers w:val="0"/>
            </w:pPr>
            <w:r>
              <w:rPr>
                <w:rFonts w:hint="eastAsia" w:ascii="宋体" w:hAnsi="宋体" w:eastAsia="宋体" w:cs="宋体"/>
                <w:color w:val="auto"/>
                <w:sz w:val="18"/>
                <w:szCs w:val="18"/>
                <w:highlight w:val="none"/>
              </w:rPr>
              <w:t xml:space="preserve">4</w:t>
            </w:r>
            <w:r/>
          </w:p>
        </w:tc>
        <w:tc>
          <w:tcPr>
            <w:gridSpan w:val="2"/>
            <w:tcW w:w="1454"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18"/>
                <w:szCs w:val="18"/>
                <w:highlight w:val="none"/>
              </w:rPr>
              <w:suppressLineNumbers w:val="0"/>
            </w:pPr>
            <w:r>
              <w:rPr>
                <w:rFonts w:hint="eastAsia" w:ascii="宋体" w:hAnsi="宋体" w:eastAsia="宋体" w:cs="宋体"/>
                <w:color w:val="auto"/>
                <w:sz w:val="18"/>
                <w:szCs w:val="18"/>
                <w:highlight w:val="none"/>
                <w:lang w:val="en-US" w:eastAsia="zh-CN"/>
              </w:rPr>
              <w:t xml:space="preserve">点心师</w:t>
            </w:r>
            <w:r/>
          </w:p>
        </w:tc>
        <w:tc>
          <w:tcPr>
            <w:tcW w:w="1193"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18"/>
                <w:szCs w:val="18"/>
                <w:highlight w:val="none"/>
              </w:rPr>
              <w:suppressLineNumbers w:val="0"/>
            </w:pPr>
            <w:r>
              <w:rPr>
                <w:rFonts w:hint="eastAsia" w:ascii="宋体" w:hAnsi="宋体" w:eastAsia="宋体" w:cs="宋体"/>
                <w:color w:val="auto"/>
                <w:sz w:val="18"/>
                <w:szCs w:val="18"/>
                <w:highlight w:val="none"/>
                <w:lang w:val="en-US" w:eastAsia="zh-CN"/>
              </w:rPr>
              <w:t xml:space="preserve">详见采购文件第五章采购需求</w:t>
            </w:r>
            <w:r/>
          </w:p>
        </w:tc>
        <w:tc>
          <w:tcPr>
            <w:tcW w:w="111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18"/>
                <w:szCs w:val="18"/>
                <w:highlight w:val="none"/>
                <w:lang w:eastAsia="zh-CN"/>
              </w:rPr>
              <w:suppressLineNumbers w:val="0"/>
            </w:pPr>
            <w:r>
              <w:rPr>
                <w:rFonts w:hint="eastAsia" w:ascii="宋体" w:hAnsi="宋体" w:eastAsia="宋体" w:cs="宋体"/>
                <w:color w:val="auto"/>
                <w:sz w:val="18"/>
                <w:szCs w:val="18"/>
                <w:highlight w:val="none"/>
                <w:lang w:val="en-US" w:eastAsia="zh-CN"/>
              </w:rPr>
              <w:t xml:space="preserve">详见采购文件第五章采购需求</w:t>
            </w:r>
            <w:r/>
          </w:p>
        </w:tc>
        <w:tc>
          <w:tcPr>
            <w:tcW w:w="116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18"/>
                <w:szCs w:val="18"/>
                <w:highlight w:val="none"/>
                <w:lang w:val="en-US" w:eastAsia="zh-CN"/>
              </w:rPr>
              <w:suppressLineNumbers w:val="0"/>
            </w:pPr>
            <w:r>
              <w:rPr>
                <w:rFonts w:hint="eastAsia" w:ascii="宋体" w:hAnsi="宋体" w:eastAsia="宋体" w:cs="宋体"/>
                <w:color w:val="auto"/>
                <w:sz w:val="18"/>
                <w:szCs w:val="18"/>
                <w:highlight w:val="none"/>
                <w:lang w:val="en-US" w:eastAsia="zh-CN"/>
              </w:rPr>
              <w:t xml:space="preserve">详见采购文件第五章采购需求</w:t>
            </w:r>
            <w:r/>
          </w:p>
        </w:tc>
        <w:tc>
          <w:tcPr>
            <w:tcW w:w="673"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18"/>
                <w:szCs w:val="18"/>
                <w:highlight w:val="none"/>
                <w:lang w:val="en-US" w:eastAsia="zh-CN"/>
              </w:rPr>
              <w:suppressLineNumbers w:val="0"/>
            </w:pPr>
            <w:r>
              <w:rPr>
                <w:rFonts w:hint="eastAsia" w:ascii="宋体" w:hAnsi="宋体" w:eastAsia="宋体" w:cs="宋体"/>
                <w:color w:val="auto"/>
                <w:sz w:val="18"/>
                <w:szCs w:val="18"/>
                <w:highlight w:val="none"/>
                <w:lang w:val="en-US" w:eastAsia="zh-CN"/>
              </w:rPr>
              <w:t xml:space="preserve">36</w:t>
            </w:r>
            <w:r/>
          </w:p>
        </w:tc>
        <w:tc>
          <w:tcPr>
            <w:tcW w:w="66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18"/>
                <w:szCs w:val="18"/>
                <w:highlight w:val="none"/>
                <w:lang w:val="en-US" w:eastAsia="zh-CN"/>
              </w:rPr>
              <w:suppressLineNumbers w:val="0"/>
            </w:pPr>
            <w:r>
              <w:rPr>
                <w:rFonts w:hint="eastAsia" w:ascii="宋体" w:hAnsi="宋体" w:eastAsia="宋体" w:cs="宋体"/>
                <w:color w:val="auto"/>
                <w:sz w:val="18"/>
                <w:szCs w:val="18"/>
                <w:highlight w:val="none"/>
                <w:lang w:val="en-US" w:eastAsia="zh-CN"/>
              </w:rPr>
            </w:r>
            <w:r/>
          </w:p>
        </w:tc>
        <w:tc>
          <w:tcPr>
            <w:tcW w:w="3106" w:type="dxa"/>
            <w:vAlign w:val="center"/>
            <w:vMerge w:val="continue"/>
            <w:textDirection w:val="lrTb"/>
            <w:noWrap w:val="false"/>
          </w:tcPr>
          <w:p>
            <w:pPr>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color w:val="auto"/>
                <w:sz w:val="18"/>
                <w:szCs w:val="18"/>
                <w:highlight w:val="none"/>
              </w:rPr>
              <w:suppressLineNumbers w:val="0"/>
            </w:pPr>
            <w:r>
              <w:rPr>
                <w:rFonts w:hint="eastAsia" w:ascii="宋体" w:hAnsi="宋体" w:eastAsia="宋体" w:cs="宋体"/>
                <w:color w:val="auto"/>
                <w:sz w:val="18"/>
                <w:szCs w:val="18"/>
                <w:highlight w:val="none"/>
              </w:rPr>
            </w:r>
            <w:r/>
          </w:p>
        </w:tc>
      </w:tr>
      <w:tr>
        <w:trPr>
          <w:jc w:val="center"/>
          <w:trHeight w:val="567"/>
        </w:trPr>
        <w:tc>
          <w:tcPr>
            <w:tcW w:w="444"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18"/>
                <w:szCs w:val="18"/>
                <w:highlight w:val="none"/>
              </w:rPr>
              <w:suppressLineNumbers w:val="0"/>
            </w:pPr>
            <w:r>
              <w:rPr>
                <w:rFonts w:hint="eastAsia" w:ascii="宋体" w:hAnsi="宋体" w:eastAsia="宋体" w:cs="宋体"/>
                <w:color w:val="auto"/>
                <w:sz w:val="18"/>
                <w:szCs w:val="18"/>
                <w:highlight w:val="none"/>
              </w:rPr>
              <w:t xml:space="preserve">5</w:t>
            </w:r>
            <w:r/>
          </w:p>
        </w:tc>
        <w:tc>
          <w:tcPr>
            <w:gridSpan w:val="2"/>
            <w:tcW w:w="1454"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18"/>
                <w:szCs w:val="18"/>
                <w:highlight w:val="none"/>
              </w:rPr>
              <w:suppressLineNumbers w:val="0"/>
            </w:pPr>
            <w:r>
              <w:rPr>
                <w:rFonts w:hint="eastAsia" w:ascii="宋体" w:hAnsi="宋体" w:eastAsia="宋体" w:cs="宋体"/>
                <w:color w:val="auto"/>
                <w:sz w:val="18"/>
                <w:szCs w:val="18"/>
                <w:highlight w:val="none"/>
                <w:lang w:val="en-US" w:eastAsia="zh-CN"/>
              </w:rPr>
              <w:t xml:space="preserve">点心辅助工</w:t>
            </w:r>
            <w:r/>
          </w:p>
        </w:tc>
        <w:tc>
          <w:tcPr>
            <w:tcW w:w="1193"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18"/>
                <w:szCs w:val="18"/>
                <w:highlight w:val="none"/>
              </w:rPr>
              <w:suppressLineNumbers w:val="0"/>
            </w:pPr>
            <w:r>
              <w:rPr>
                <w:rFonts w:hint="eastAsia" w:ascii="宋体" w:hAnsi="宋体" w:eastAsia="宋体" w:cs="宋体"/>
                <w:color w:val="auto"/>
                <w:sz w:val="18"/>
                <w:szCs w:val="18"/>
                <w:highlight w:val="none"/>
                <w:lang w:val="en-US" w:eastAsia="zh-CN"/>
              </w:rPr>
              <w:t xml:space="preserve">详见采购文件第五章采购需求</w:t>
            </w:r>
            <w:r/>
          </w:p>
        </w:tc>
        <w:tc>
          <w:tcPr>
            <w:tcW w:w="111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18"/>
                <w:szCs w:val="18"/>
                <w:highlight w:val="none"/>
                <w:lang w:eastAsia="zh-CN"/>
              </w:rPr>
              <w:suppressLineNumbers w:val="0"/>
            </w:pPr>
            <w:r>
              <w:rPr>
                <w:rFonts w:hint="eastAsia" w:ascii="宋体" w:hAnsi="宋体" w:eastAsia="宋体" w:cs="宋体"/>
                <w:color w:val="auto"/>
                <w:sz w:val="18"/>
                <w:szCs w:val="18"/>
                <w:highlight w:val="none"/>
                <w:lang w:val="en-US" w:eastAsia="zh-CN"/>
              </w:rPr>
              <w:t xml:space="preserve">详见采购文件第五章采购需求</w:t>
            </w:r>
            <w:r/>
          </w:p>
        </w:tc>
        <w:tc>
          <w:tcPr>
            <w:tcW w:w="116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18"/>
                <w:szCs w:val="18"/>
                <w:highlight w:val="none"/>
                <w:lang w:val="en-US" w:eastAsia="zh-CN"/>
              </w:rPr>
              <w:suppressLineNumbers w:val="0"/>
            </w:pPr>
            <w:r>
              <w:rPr>
                <w:rFonts w:hint="eastAsia" w:ascii="宋体" w:hAnsi="宋体" w:eastAsia="宋体" w:cs="宋体"/>
                <w:color w:val="auto"/>
                <w:sz w:val="18"/>
                <w:szCs w:val="18"/>
                <w:highlight w:val="none"/>
                <w:lang w:val="en-US" w:eastAsia="zh-CN"/>
              </w:rPr>
              <w:t xml:space="preserve">详见采购文件第五章采购需求</w:t>
            </w:r>
            <w:r/>
          </w:p>
        </w:tc>
        <w:tc>
          <w:tcPr>
            <w:tcW w:w="673"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18"/>
                <w:szCs w:val="18"/>
                <w:highlight w:val="none"/>
                <w:lang w:val="en-US" w:eastAsia="zh-CN"/>
              </w:rPr>
              <w:suppressLineNumbers w:val="0"/>
            </w:pPr>
            <w:r>
              <w:rPr>
                <w:rFonts w:hint="eastAsia" w:ascii="宋体" w:hAnsi="宋体" w:eastAsia="宋体" w:cs="宋体"/>
                <w:color w:val="auto"/>
                <w:sz w:val="18"/>
                <w:szCs w:val="18"/>
                <w:highlight w:val="none"/>
                <w:lang w:val="en-US" w:eastAsia="zh-CN"/>
              </w:rPr>
              <w:t xml:space="preserve">36</w:t>
            </w:r>
            <w:r/>
          </w:p>
        </w:tc>
        <w:tc>
          <w:tcPr>
            <w:tcW w:w="66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18"/>
                <w:szCs w:val="18"/>
                <w:highlight w:val="none"/>
                <w:lang w:val="en-US" w:eastAsia="zh-CN"/>
              </w:rPr>
              <w:suppressLineNumbers w:val="0"/>
            </w:pPr>
            <w:r>
              <w:rPr>
                <w:rFonts w:hint="eastAsia" w:ascii="宋体" w:hAnsi="宋体" w:eastAsia="宋体" w:cs="宋体"/>
                <w:color w:val="auto"/>
                <w:sz w:val="18"/>
                <w:szCs w:val="18"/>
                <w:highlight w:val="none"/>
                <w:lang w:val="en-US" w:eastAsia="zh-CN"/>
              </w:rPr>
            </w:r>
            <w:r/>
          </w:p>
        </w:tc>
        <w:tc>
          <w:tcPr>
            <w:tcW w:w="3106" w:type="dxa"/>
            <w:vAlign w:val="center"/>
            <w:vMerge w:val="continue"/>
            <w:textDirection w:val="lrTb"/>
            <w:noWrap w:val="false"/>
          </w:tcPr>
          <w:p>
            <w:pPr>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color w:val="auto"/>
                <w:sz w:val="18"/>
                <w:szCs w:val="18"/>
                <w:highlight w:val="none"/>
              </w:rPr>
              <w:suppressLineNumbers w:val="0"/>
            </w:pPr>
            <w:r>
              <w:rPr>
                <w:rFonts w:hint="eastAsia" w:ascii="宋体" w:hAnsi="宋体" w:eastAsia="宋体" w:cs="宋体"/>
                <w:color w:val="auto"/>
                <w:sz w:val="18"/>
                <w:szCs w:val="18"/>
                <w:highlight w:val="none"/>
              </w:rPr>
            </w:r>
            <w:r/>
          </w:p>
        </w:tc>
      </w:tr>
      <w:tr>
        <w:trPr>
          <w:jc w:val="center"/>
          <w:trHeight w:val="567"/>
        </w:trPr>
        <w:tc>
          <w:tcPr>
            <w:tcW w:w="444"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18"/>
                <w:szCs w:val="18"/>
                <w:highlight w:val="none"/>
              </w:rPr>
              <w:suppressLineNumbers w:val="0"/>
            </w:pPr>
            <w:r>
              <w:rPr>
                <w:rFonts w:hint="eastAsia" w:ascii="宋体" w:hAnsi="宋体" w:eastAsia="宋体" w:cs="宋体"/>
                <w:color w:val="auto"/>
                <w:sz w:val="18"/>
                <w:szCs w:val="18"/>
                <w:highlight w:val="none"/>
              </w:rPr>
              <w:t xml:space="preserve">6</w:t>
            </w:r>
            <w:r/>
          </w:p>
        </w:tc>
        <w:tc>
          <w:tcPr>
            <w:gridSpan w:val="2"/>
            <w:tcW w:w="1454"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18"/>
                <w:szCs w:val="18"/>
                <w:highlight w:val="none"/>
              </w:rPr>
              <w:suppressLineNumbers w:val="0"/>
            </w:pPr>
            <w:r>
              <w:rPr>
                <w:rFonts w:hint="eastAsia" w:ascii="宋体" w:hAnsi="宋体" w:eastAsia="宋体" w:cs="宋体"/>
                <w:color w:val="auto"/>
                <w:sz w:val="18"/>
                <w:szCs w:val="18"/>
                <w:highlight w:val="none"/>
                <w:lang w:val="en-US" w:eastAsia="zh-CN"/>
              </w:rPr>
              <w:t xml:space="preserve">面档工</w:t>
            </w:r>
            <w:r/>
          </w:p>
        </w:tc>
        <w:tc>
          <w:tcPr>
            <w:tcW w:w="1193"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18"/>
                <w:szCs w:val="18"/>
                <w:highlight w:val="none"/>
              </w:rPr>
              <w:suppressLineNumbers w:val="0"/>
            </w:pPr>
            <w:r>
              <w:rPr>
                <w:rFonts w:hint="eastAsia" w:ascii="宋体" w:hAnsi="宋体" w:eastAsia="宋体" w:cs="宋体"/>
                <w:color w:val="auto"/>
                <w:sz w:val="18"/>
                <w:szCs w:val="18"/>
                <w:highlight w:val="none"/>
                <w:lang w:val="en-US" w:eastAsia="zh-CN"/>
              </w:rPr>
              <w:t xml:space="preserve">详见采购文件第五章采购需求</w:t>
            </w:r>
            <w:r/>
          </w:p>
        </w:tc>
        <w:tc>
          <w:tcPr>
            <w:tcW w:w="111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18"/>
                <w:szCs w:val="18"/>
                <w:highlight w:val="none"/>
                <w:lang w:eastAsia="zh-CN"/>
              </w:rPr>
              <w:suppressLineNumbers w:val="0"/>
            </w:pPr>
            <w:r>
              <w:rPr>
                <w:rFonts w:hint="eastAsia" w:ascii="宋体" w:hAnsi="宋体" w:eastAsia="宋体" w:cs="宋体"/>
                <w:color w:val="auto"/>
                <w:sz w:val="18"/>
                <w:szCs w:val="18"/>
                <w:highlight w:val="none"/>
                <w:lang w:val="en-US" w:eastAsia="zh-CN"/>
              </w:rPr>
              <w:t xml:space="preserve">详见采购文件第五章采购需求</w:t>
            </w:r>
            <w:r/>
          </w:p>
        </w:tc>
        <w:tc>
          <w:tcPr>
            <w:tcW w:w="116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18"/>
                <w:szCs w:val="18"/>
                <w:highlight w:val="none"/>
                <w:lang w:val="en-US" w:eastAsia="zh-CN"/>
              </w:rPr>
              <w:suppressLineNumbers w:val="0"/>
            </w:pPr>
            <w:r>
              <w:rPr>
                <w:rFonts w:hint="eastAsia" w:ascii="宋体" w:hAnsi="宋体" w:eastAsia="宋体" w:cs="宋体"/>
                <w:color w:val="auto"/>
                <w:sz w:val="18"/>
                <w:szCs w:val="18"/>
                <w:highlight w:val="none"/>
                <w:lang w:val="en-US" w:eastAsia="zh-CN"/>
              </w:rPr>
              <w:t xml:space="preserve">详见采购文件第五章采购需求</w:t>
            </w:r>
            <w:r/>
          </w:p>
        </w:tc>
        <w:tc>
          <w:tcPr>
            <w:tcW w:w="673"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18"/>
                <w:szCs w:val="18"/>
                <w:highlight w:val="none"/>
                <w:lang w:val="en-US" w:eastAsia="zh-CN"/>
              </w:rPr>
              <w:suppressLineNumbers w:val="0"/>
            </w:pPr>
            <w:r>
              <w:rPr>
                <w:rFonts w:hint="eastAsia" w:ascii="宋体" w:hAnsi="宋体" w:eastAsia="宋体" w:cs="宋体"/>
                <w:color w:val="auto"/>
                <w:sz w:val="18"/>
                <w:szCs w:val="18"/>
                <w:highlight w:val="none"/>
                <w:lang w:val="en-US" w:eastAsia="zh-CN"/>
              </w:rPr>
              <w:t xml:space="preserve">36</w:t>
            </w:r>
            <w:r/>
          </w:p>
        </w:tc>
        <w:tc>
          <w:tcPr>
            <w:tcW w:w="66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18"/>
                <w:szCs w:val="18"/>
                <w:highlight w:val="none"/>
                <w:lang w:val="en-US" w:eastAsia="zh-CN"/>
              </w:rPr>
              <w:suppressLineNumbers w:val="0"/>
            </w:pPr>
            <w:r>
              <w:rPr>
                <w:rFonts w:hint="eastAsia" w:ascii="宋体" w:hAnsi="宋体" w:eastAsia="宋体" w:cs="宋体"/>
                <w:color w:val="auto"/>
                <w:sz w:val="18"/>
                <w:szCs w:val="18"/>
                <w:highlight w:val="none"/>
                <w:lang w:val="en-US" w:eastAsia="zh-CN"/>
              </w:rPr>
            </w:r>
            <w:r/>
          </w:p>
        </w:tc>
        <w:tc>
          <w:tcPr>
            <w:tcW w:w="3106" w:type="dxa"/>
            <w:vAlign w:val="center"/>
            <w:vMerge w:val="continue"/>
            <w:textDirection w:val="lrTb"/>
            <w:noWrap w:val="false"/>
          </w:tcPr>
          <w:p>
            <w:pPr>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color w:val="auto"/>
                <w:sz w:val="18"/>
                <w:szCs w:val="18"/>
                <w:highlight w:val="none"/>
              </w:rPr>
              <w:suppressLineNumbers w:val="0"/>
            </w:pPr>
            <w:r>
              <w:rPr>
                <w:rFonts w:hint="eastAsia" w:ascii="宋体" w:hAnsi="宋体" w:eastAsia="宋体" w:cs="宋体"/>
                <w:color w:val="auto"/>
                <w:sz w:val="18"/>
                <w:szCs w:val="18"/>
                <w:highlight w:val="none"/>
              </w:rPr>
            </w:r>
            <w:r/>
          </w:p>
        </w:tc>
      </w:tr>
      <w:tr>
        <w:trPr>
          <w:jc w:val="center"/>
          <w:trHeight w:val="567"/>
        </w:trPr>
        <w:tc>
          <w:tcPr>
            <w:tcW w:w="444"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18"/>
                <w:szCs w:val="18"/>
                <w:highlight w:val="none"/>
              </w:rPr>
              <w:suppressLineNumbers w:val="0"/>
            </w:pPr>
            <w:r>
              <w:rPr>
                <w:rFonts w:hint="eastAsia" w:ascii="宋体" w:hAnsi="宋体" w:eastAsia="宋体" w:cs="宋体"/>
                <w:color w:val="auto"/>
                <w:sz w:val="18"/>
                <w:szCs w:val="18"/>
                <w:highlight w:val="none"/>
              </w:rPr>
              <w:t xml:space="preserve">7</w:t>
            </w:r>
            <w:r/>
          </w:p>
        </w:tc>
        <w:tc>
          <w:tcPr>
            <w:gridSpan w:val="2"/>
            <w:tcW w:w="1454"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18"/>
                <w:szCs w:val="18"/>
                <w:highlight w:val="none"/>
              </w:rPr>
              <w:suppressLineNumbers w:val="0"/>
            </w:pPr>
            <w:r>
              <w:rPr>
                <w:rFonts w:hint="eastAsia" w:ascii="宋体" w:hAnsi="宋体" w:eastAsia="宋体" w:cs="宋体"/>
                <w:color w:val="auto"/>
                <w:sz w:val="18"/>
                <w:szCs w:val="18"/>
                <w:highlight w:val="none"/>
                <w:lang w:val="en-US" w:eastAsia="zh-CN"/>
              </w:rPr>
              <w:t xml:space="preserve">拣洗切配员</w:t>
            </w:r>
            <w:r/>
          </w:p>
        </w:tc>
        <w:tc>
          <w:tcPr>
            <w:tcW w:w="1193"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18"/>
                <w:szCs w:val="18"/>
                <w:highlight w:val="none"/>
              </w:rPr>
              <w:suppressLineNumbers w:val="0"/>
            </w:pPr>
            <w:r>
              <w:rPr>
                <w:rFonts w:hint="eastAsia" w:ascii="宋体" w:hAnsi="宋体" w:eastAsia="宋体" w:cs="宋体"/>
                <w:color w:val="auto"/>
                <w:sz w:val="18"/>
                <w:szCs w:val="18"/>
                <w:highlight w:val="none"/>
                <w:lang w:val="en-US" w:eastAsia="zh-CN"/>
              </w:rPr>
              <w:t xml:space="preserve">详见采购文件第五章采购需求</w:t>
            </w:r>
            <w:r/>
          </w:p>
        </w:tc>
        <w:tc>
          <w:tcPr>
            <w:tcW w:w="111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18"/>
                <w:szCs w:val="18"/>
                <w:highlight w:val="none"/>
                <w:lang w:eastAsia="zh-CN"/>
              </w:rPr>
              <w:suppressLineNumbers w:val="0"/>
            </w:pPr>
            <w:r>
              <w:rPr>
                <w:rFonts w:hint="eastAsia" w:ascii="宋体" w:hAnsi="宋体" w:eastAsia="宋体" w:cs="宋体"/>
                <w:color w:val="auto"/>
                <w:sz w:val="18"/>
                <w:szCs w:val="18"/>
                <w:highlight w:val="none"/>
                <w:lang w:val="en-US" w:eastAsia="zh-CN"/>
              </w:rPr>
              <w:t xml:space="preserve">详见采购文件第五章采购需求</w:t>
            </w:r>
            <w:r/>
          </w:p>
        </w:tc>
        <w:tc>
          <w:tcPr>
            <w:tcW w:w="116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18"/>
                <w:szCs w:val="18"/>
                <w:highlight w:val="none"/>
                <w:lang w:val="en-US" w:eastAsia="zh-CN"/>
              </w:rPr>
              <w:suppressLineNumbers w:val="0"/>
            </w:pPr>
            <w:r>
              <w:rPr>
                <w:rFonts w:hint="eastAsia" w:ascii="宋体" w:hAnsi="宋体" w:eastAsia="宋体" w:cs="宋体"/>
                <w:color w:val="auto"/>
                <w:sz w:val="18"/>
                <w:szCs w:val="18"/>
                <w:highlight w:val="none"/>
                <w:lang w:val="en-US" w:eastAsia="zh-CN"/>
              </w:rPr>
              <w:t xml:space="preserve">详见采购文件第五章采购需求</w:t>
            </w:r>
            <w:r/>
          </w:p>
        </w:tc>
        <w:tc>
          <w:tcPr>
            <w:tcW w:w="673"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18"/>
                <w:szCs w:val="18"/>
                <w:highlight w:val="none"/>
                <w:lang w:val="en-US" w:eastAsia="zh-CN"/>
              </w:rPr>
              <w:suppressLineNumbers w:val="0"/>
            </w:pPr>
            <w:r>
              <w:rPr>
                <w:rFonts w:hint="eastAsia" w:ascii="宋体" w:hAnsi="宋体" w:eastAsia="宋体" w:cs="宋体"/>
                <w:color w:val="auto"/>
                <w:sz w:val="18"/>
                <w:szCs w:val="18"/>
                <w:highlight w:val="none"/>
                <w:lang w:val="en-US" w:eastAsia="zh-CN"/>
              </w:rPr>
              <w:t xml:space="preserve">36</w:t>
            </w:r>
            <w:r/>
          </w:p>
        </w:tc>
        <w:tc>
          <w:tcPr>
            <w:tcW w:w="66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18"/>
                <w:szCs w:val="18"/>
                <w:highlight w:val="none"/>
                <w:lang w:val="en-US" w:eastAsia="zh-CN"/>
              </w:rPr>
              <w:suppressLineNumbers w:val="0"/>
            </w:pPr>
            <w:r>
              <w:rPr>
                <w:rFonts w:hint="eastAsia" w:ascii="宋体" w:hAnsi="宋体" w:eastAsia="宋体" w:cs="宋体"/>
                <w:color w:val="auto"/>
                <w:sz w:val="18"/>
                <w:szCs w:val="18"/>
                <w:highlight w:val="none"/>
                <w:lang w:val="en-US" w:eastAsia="zh-CN"/>
              </w:rPr>
            </w:r>
            <w:r/>
          </w:p>
        </w:tc>
        <w:tc>
          <w:tcPr>
            <w:tcW w:w="3106" w:type="dxa"/>
            <w:vAlign w:val="center"/>
            <w:vMerge w:val="continue"/>
            <w:textDirection w:val="lrTb"/>
            <w:noWrap w:val="false"/>
          </w:tcPr>
          <w:p>
            <w:pPr>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color w:val="auto"/>
                <w:sz w:val="18"/>
                <w:szCs w:val="18"/>
                <w:highlight w:val="none"/>
              </w:rPr>
              <w:suppressLineNumbers w:val="0"/>
            </w:pPr>
            <w:r>
              <w:rPr>
                <w:rFonts w:hint="eastAsia" w:ascii="宋体" w:hAnsi="宋体" w:eastAsia="宋体" w:cs="宋体"/>
                <w:color w:val="auto"/>
                <w:sz w:val="18"/>
                <w:szCs w:val="18"/>
                <w:highlight w:val="none"/>
              </w:rPr>
            </w:r>
            <w:r/>
          </w:p>
        </w:tc>
      </w:tr>
      <w:tr>
        <w:trPr>
          <w:jc w:val="center"/>
          <w:trHeight w:val="567"/>
        </w:trPr>
        <w:tc>
          <w:tcPr>
            <w:tcW w:w="444"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18"/>
                <w:szCs w:val="18"/>
                <w:highlight w:val="none"/>
                <w:lang w:val="en-US" w:eastAsia="zh-CN"/>
              </w:rPr>
              <w:suppressLineNumbers w:val="0"/>
            </w:pPr>
            <w:r>
              <w:rPr>
                <w:rFonts w:hint="eastAsia" w:ascii="宋体" w:hAnsi="宋体" w:eastAsia="宋体" w:cs="宋体"/>
                <w:color w:val="auto"/>
                <w:sz w:val="18"/>
                <w:szCs w:val="18"/>
                <w:highlight w:val="none"/>
                <w:lang w:val="en-US" w:eastAsia="zh-CN"/>
              </w:rPr>
              <w:t xml:space="preserve">8</w:t>
            </w:r>
            <w:r/>
          </w:p>
        </w:tc>
        <w:tc>
          <w:tcPr>
            <w:gridSpan w:val="2"/>
            <w:tcW w:w="1454"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18"/>
                <w:szCs w:val="18"/>
                <w:highlight w:val="none"/>
              </w:rPr>
              <w:suppressLineNumbers w:val="0"/>
            </w:pPr>
            <w:r>
              <w:rPr>
                <w:rFonts w:hint="eastAsia" w:ascii="宋体" w:hAnsi="宋体" w:eastAsia="宋体" w:cs="宋体"/>
                <w:color w:val="auto"/>
                <w:sz w:val="18"/>
                <w:szCs w:val="18"/>
                <w:highlight w:val="none"/>
                <w:lang w:val="en-US" w:eastAsia="zh-CN"/>
              </w:rPr>
              <w:t xml:space="preserve">服务员</w:t>
            </w:r>
            <w:r/>
          </w:p>
        </w:tc>
        <w:tc>
          <w:tcPr>
            <w:tcW w:w="1193"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18"/>
                <w:szCs w:val="18"/>
                <w:highlight w:val="none"/>
              </w:rPr>
              <w:suppressLineNumbers w:val="0"/>
            </w:pPr>
            <w:r>
              <w:rPr>
                <w:rFonts w:hint="eastAsia" w:ascii="宋体" w:hAnsi="宋体" w:eastAsia="宋体" w:cs="宋体"/>
                <w:color w:val="auto"/>
                <w:sz w:val="18"/>
                <w:szCs w:val="18"/>
                <w:highlight w:val="none"/>
                <w:lang w:val="en-US" w:eastAsia="zh-CN"/>
              </w:rPr>
              <w:t xml:space="preserve">详见采购文件第五章采购需求</w:t>
            </w:r>
            <w:r/>
          </w:p>
        </w:tc>
        <w:tc>
          <w:tcPr>
            <w:tcW w:w="111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18"/>
                <w:szCs w:val="18"/>
                <w:highlight w:val="none"/>
                <w:lang w:val="en-US" w:eastAsia="zh-CN" w:bidi="ar-SA"/>
              </w:rPr>
              <w:suppressLineNumbers w:val="0"/>
            </w:pPr>
            <w:r>
              <w:rPr>
                <w:rFonts w:hint="eastAsia" w:ascii="宋体" w:hAnsi="宋体" w:eastAsia="宋体" w:cs="宋体"/>
                <w:color w:val="auto"/>
                <w:sz w:val="18"/>
                <w:szCs w:val="18"/>
                <w:highlight w:val="none"/>
                <w:lang w:val="en-US" w:eastAsia="zh-CN"/>
              </w:rPr>
              <w:t xml:space="preserve">详见采购文件第五章采购需求</w:t>
            </w:r>
            <w:r/>
          </w:p>
        </w:tc>
        <w:tc>
          <w:tcPr>
            <w:tcW w:w="116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18"/>
                <w:szCs w:val="18"/>
                <w:highlight w:val="none"/>
                <w:lang w:val="en-US" w:eastAsia="zh-CN" w:bidi="ar-SA"/>
              </w:rPr>
              <w:suppressLineNumbers w:val="0"/>
            </w:pPr>
            <w:r>
              <w:rPr>
                <w:rFonts w:hint="eastAsia" w:ascii="宋体" w:hAnsi="宋体" w:eastAsia="宋体" w:cs="宋体"/>
                <w:color w:val="auto"/>
                <w:sz w:val="18"/>
                <w:szCs w:val="18"/>
                <w:highlight w:val="none"/>
                <w:lang w:val="en-US" w:eastAsia="zh-CN"/>
              </w:rPr>
              <w:t xml:space="preserve">详见采购文件第五章采购需求</w:t>
            </w:r>
            <w:r/>
          </w:p>
        </w:tc>
        <w:tc>
          <w:tcPr>
            <w:tcW w:w="673"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18"/>
                <w:szCs w:val="18"/>
                <w:highlight w:val="none"/>
                <w:lang w:val="en-US" w:eastAsia="zh-CN"/>
              </w:rPr>
              <w:suppressLineNumbers w:val="0"/>
            </w:pPr>
            <w:r>
              <w:rPr>
                <w:rFonts w:hint="eastAsia" w:ascii="宋体" w:hAnsi="宋体" w:eastAsia="宋体" w:cs="宋体"/>
                <w:color w:val="auto"/>
                <w:sz w:val="18"/>
                <w:szCs w:val="18"/>
                <w:highlight w:val="none"/>
                <w:lang w:val="en-US" w:eastAsia="zh-CN"/>
              </w:rPr>
              <w:t xml:space="preserve">36</w:t>
            </w:r>
            <w:r/>
          </w:p>
        </w:tc>
        <w:tc>
          <w:tcPr>
            <w:tcW w:w="66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18"/>
                <w:szCs w:val="18"/>
                <w:highlight w:val="none"/>
                <w:lang w:val="en-US" w:eastAsia="zh-CN"/>
              </w:rPr>
              <w:suppressLineNumbers w:val="0"/>
            </w:pPr>
            <w:r>
              <w:rPr>
                <w:rFonts w:hint="eastAsia" w:ascii="宋体" w:hAnsi="宋体" w:eastAsia="宋体" w:cs="宋体"/>
                <w:color w:val="auto"/>
                <w:sz w:val="18"/>
                <w:szCs w:val="18"/>
                <w:highlight w:val="none"/>
                <w:lang w:val="en-US" w:eastAsia="zh-CN"/>
              </w:rPr>
            </w:r>
            <w:r/>
          </w:p>
        </w:tc>
        <w:tc>
          <w:tcPr>
            <w:tcW w:w="3106" w:type="dxa"/>
            <w:vAlign w:val="center"/>
            <w:vMerge w:val="continue"/>
            <w:textDirection w:val="lrTb"/>
            <w:noWrap w:val="false"/>
          </w:tcPr>
          <w:p>
            <w:pPr>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color w:val="auto"/>
                <w:sz w:val="18"/>
                <w:szCs w:val="18"/>
                <w:highlight w:val="none"/>
              </w:rPr>
              <w:suppressLineNumbers w:val="0"/>
            </w:pPr>
            <w:r>
              <w:rPr>
                <w:rFonts w:hint="eastAsia" w:ascii="宋体" w:hAnsi="宋体" w:eastAsia="宋体" w:cs="宋体"/>
                <w:color w:val="auto"/>
                <w:sz w:val="18"/>
                <w:szCs w:val="18"/>
                <w:highlight w:val="none"/>
              </w:rPr>
            </w:r>
            <w:r/>
          </w:p>
        </w:tc>
      </w:tr>
      <w:tr>
        <w:trPr>
          <w:jc w:val="center"/>
          <w:trHeight w:val="567"/>
        </w:trPr>
        <w:tc>
          <w:tcPr>
            <w:tcW w:w="444"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18"/>
                <w:szCs w:val="18"/>
                <w:highlight w:val="none"/>
                <w:lang w:val="en-US" w:eastAsia="zh-CN"/>
              </w:rPr>
              <w:suppressLineNumbers w:val="0"/>
            </w:pPr>
            <w:r>
              <w:rPr>
                <w:rFonts w:hint="eastAsia" w:ascii="宋体" w:hAnsi="宋体" w:eastAsia="宋体" w:cs="宋体"/>
                <w:color w:val="auto"/>
                <w:sz w:val="18"/>
                <w:szCs w:val="18"/>
                <w:highlight w:val="none"/>
                <w:lang w:val="en-US" w:eastAsia="zh-CN"/>
              </w:rPr>
              <w:t xml:space="preserve">9</w:t>
            </w:r>
            <w:r/>
          </w:p>
        </w:tc>
        <w:tc>
          <w:tcPr>
            <w:gridSpan w:val="2"/>
            <w:tcW w:w="1454"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18"/>
                <w:szCs w:val="18"/>
                <w:highlight w:val="none"/>
              </w:rPr>
              <w:suppressLineNumbers w:val="0"/>
            </w:pPr>
            <w:r>
              <w:rPr>
                <w:rFonts w:hint="eastAsia" w:ascii="宋体" w:hAnsi="宋体" w:eastAsia="宋体" w:cs="宋体"/>
                <w:color w:val="auto"/>
                <w:sz w:val="18"/>
                <w:szCs w:val="18"/>
                <w:highlight w:val="none"/>
                <w:lang w:val="en-US" w:eastAsia="zh-CN"/>
              </w:rPr>
              <w:t xml:space="preserve">洗碗保洁员</w:t>
            </w:r>
            <w:r/>
          </w:p>
        </w:tc>
        <w:tc>
          <w:tcPr>
            <w:tcW w:w="1193"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18"/>
                <w:szCs w:val="18"/>
                <w:highlight w:val="none"/>
              </w:rPr>
              <w:suppressLineNumbers w:val="0"/>
            </w:pPr>
            <w:r>
              <w:rPr>
                <w:rFonts w:hint="eastAsia" w:ascii="宋体" w:hAnsi="宋体" w:eastAsia="宋体" w:cs="宋体"/>
                <w:color w:val="auto"/>
                <w:sz w:val="18"/>
                <w:szCs w:val="18"/>
                <w:highlight w:val="none"/>
                <w:lang w:val="en-US" w:eastAsia="zh-CN"/>
              </w:rPr>
              <w:t xml:space="preserve">详见采购文件第五章采购需求</w:t>
            </w:r>
            <w:r/>
          </w:p>
        </w:tc>
        <w:tc>
          <w:tcPr>
            <w:tcW w:w="111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18"/>
                <w:szCs w:val="18"/>
                <w:highlight w:val="none"/>
                <w:lang w:eastAsia="zh-CN"/>
              </w:rPr>
              <w:suppressLineNumbers w:val="0"/>
            </w:pPr>
            <w:r>
              <w:rPr>
                <w:rFonts w:hint="eastAsia" w:ascii="宋体" w:hAnsi="宋体" w:eastAsia="宋体" w:cs="宋体"/>
                <w:color w:val="auto"/>
                <w:sz w:val="18"/>
                <w:szCs w:val="18"/>
                <w:highlight w:val="none"/>
                <w:lang w:val="en-US" w:eastAsia="zh-CN"/>
              </w:rPr>
              <w:t xml:space="preserve">详见采购文件第五章采购需求</w:t>
            </w:r>
            <w:r/>
          </w:p>
        </w:tc>
        <w:tc>
          <w:tcPr>
            <w:tcW w:w="116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18"/>
                <w:szCs w:val="18"/>
                <w:highlight w:val="none"/>
                <w:lang w:val="en-US" w:eastAsia="zh-CN"/>
              </w:rPr>
              <w:suppressLineNumbers w:val="0"/>
            </w:pPr>
            <w:r>
              <w:rPr>
                <w:rFonts w:hint="eastAsia" w:ascii="宋体" w:hAnsi="宋体" w:eastAsia="宋体" w:cs="宋体"/>
                <w:color w:val="auto"/>
                <w:sz w:val="18"/>
                <w:szCs w:val="18"/>
                <w:highlight w:val="none"/>
                <w:lang w:val="en-US" w:eastAsia="zh-CN"/>
              </w:rPr>
              <w:t xml:space="preserve">详见采购文件第五章采购需求</w:t>
            </w:r>
            <w:r/>
          </w:p>
        </w:tc>
        <w:tc>
          <w:tcPr>
            <w:tcW w:w="673"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18"/>
                <w:szCs w:val="18"/>
                <w:highlight w:val="none"/>
                <w:lang w:val="en-US" w:eastAsia="zh-CN"/>
              </w:rPr>
              <w:suppressLineNumbers w:val="0"/>
            </w:pPr>
            <w:r>
              <w:rPr>
                <w:rFonts w:hint="eastAsia" w:ascii="宋体" w:hAnsi="宋体" w:eastAsia="宋体" w:cs="宋体"/>
                <w:color w:val="auto"/>
                <w:sz w:val="18"/>
                <w:szCs w:val="18"/>
                <w:highlight w:val="none"/>
                <w:lang w:val="en-US" w:eastAsia="zh-CN"/>
              </w:rPr>
              <w:t xml:space="preserve">36</w:t>
            </w:r>
            <w:r/>
          </w:p>
        </w:tc>
        <w:tc>
          <w:tcPr>
            <w:tcW w:w="66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18"/>
                <w:szCs w:val="18"/>
                <w:highlight w:val="none"/>
                <w:lang w:val="en-US" w:eastAsia="zh-CN"/>
              </w:rPr>
              <w:suppressLineNumbers w:val="0"/>
            </w:pPr>
            <w:r>
              <w:rPr>
                <w:rFonts w:hint="eastAsia" w:ascii="宋体" w:hAnsi="宋体" w:eastAsia="宋体" w:cs="宋体"/>
                <w:color w:val="auto"/>
                <w:sz w:val="18"/>
                <w:szCs w:val="18"/>
                <w:highlight w:val="none"/>
                <w:lang w:val="en-US" w:eastAsia="zh-CN"/>
              </w:rPr>
            </w:r>
            <w:r/>
          </w:p>
        </w:tc>
        <w:tc>
          <w:tcPr>
            <w:tcW w:w="3106" w:type="dxa"/>
            <w:vAlign w:val="center"/>
            <w:vMerge w:val="continue"/>
            <w:textDirection w:val="lrTb"/>
            <w:noWrap w:val="false"/>
          </w:tcPr>
          <w:p>
            <w:pPr>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color w:val="auto"/>
                <w:sz w:val="18"/>
                <w:szCs w:val="18"/>
                <w:highlight w:val="none"/>
              </w:rPr>
              <w:suppressLineNumbers w:val="0"/>
            </w:pPr>
            <w:r>
              <w:rPr>
                <w:rFonts w:hint="eastAsia" w:ascii="宋体" w:hAnsi="宋体" w:eastAsia="宋体" w:cs="宋体"/>
                <w:color w:val="auto"/>
                <w:sz w:val="18"/>
                <w:szCs w:val="18"/>
                <w:highlight w:val="none"/>
              </w:rPr>
            </w:r>
            <w:r/>
          </w:p>
        </w:tc>
      </w:tr>
      <w:tr>
        <w:trPr>
          <w:jc w:val="center"/>
          <w:trHeight w:val="567"/>
        </w:trPr>
        <w:tc>
          <w:tcPr>
            <w:tcW w:w="444"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18"/>
                <w:szCs w:val="18"/>
                <w:highlight w:val="none"/>
                <w:lang w:val="en-US" w:eastAsia="zh-CN"/>
              </w:rPr>
              <w:suppressLineNumbers w:val="0"/>
            </w:pPr>
            <w:r>
              <w:rPr>
                <w:rFonts w:hint="eastAsia" w:ascii="宋体" w:hAnsi="宋体" w:eastAsia="宋体" w:cs="宋体"/>
                <w:color w:val="auto"/>
                <w:sz w:val="18"/>
                <w:szCs w:val="18"/>
                <w:highlight w:val="none"/>
                <w:lang w:val="en-US" w:eastAsia="zh-CN"/>
              </w:rPr>
              <w:t xml:space="preserve">10</w:t>
            </w:r>
            <w:r/>
          </w:p>
        </w:tc>
        <w:tc>
          <w:tcPr>
            <w:gridSpan w:val="2"/>
            <w:tcW w:w="1454"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18"/>
                <w:szCs w:val="18"/>
                <w:highlight w:val="none"/>
              </w:rPr>
              <w:suppressLineNumbers w:val="0"/>
            </w:pPr>
            <w:r>
              <w:rPr>
                <w:rFonts w:hint="eastAsia" w:ascii="宋体" w:hAnsi="宋体" w:eastAsia="宋体" w:cs="宋体"/>
                <w:color w:val="auto"/>
                <w:sz w:val="18"/>
                <w:szCs w:val="18"/>
                <w:highlight w:val="none"/>
                <w:lang w:val="en-US" w:eastAsia="zh-CN"/>
              </w:rPr>
              <w:t xml:space="preserve">食堂安全管理员</w:t>
            </w:r>
            <w:r/>
          </w:p>
        </w:tc>
        <w:tc>
          <w:tcPr>
            <w:tcW w:w="1193"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18"/>
                <w:szCs w:val="18"/>
                <w:highlight w:val="none"/>
              </w:rPr>
              <w:suppressLineNumbers w:val="0"/>
            </w:pPr>
            <w:r>
              <w:rPr>
                <w:rFonts w:hint="eastAsia" w:ascii="宋体" w:hAnsi="宋体" w:eastAsia="宋体" w:cs="宋体"/>
                <w:color w:val="auto"/>
                <w:sz w:val="18"/>
                <w:szCs w:val="18"/>
                <w:highlight w:val="none"/>
                <w:lang w:val="en-US" w:eastAsia="zh-CN"/>
              </w:rPr>
              <w:t xml:space="preserve">详见采购文件第五章采购需求</w:t>
            </w:r>
            <w:r/>
          </w:p>
        </w:tc>
        <w:tc>
          <w:tcPr>
            <w:tcW w:w="111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18"/>
                <w:szCs w:val="18"/>
                <w:highlight w:val="none"/>
              </w:rPr>
              <w:suppressLineNumbers w:val="0"/>
            </w:pPr>
            <w:r>
              <w:rPr>
                <w:rFonts w:hint="eastAsia" w:ascii="宋体" w:hAnsi="宋体" w:eastAsia="宋体" w:cs="宋体"/>
                <w:color w:val="auto"/>
                <w:sz w:val="18"/>
                <w:szCs w:val="18"/>
                <w:highlight w:val="none"/>
                <w:lang w:val="en-US" w:eastAsia="zh-CN"/>
              </w:rPr>
              <w:t xml:space="preserve">详见采购文件第五章采购需求</w:t>
            </w:r>
            <w:r/>
          </w:p>
        </w:tc>
        <w:tc>
          <w:tcPr>
            <w:tcW w:w="116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18"/>
                <w:szCs w:val="18"/>
                <w:highlight w:val="none"/>
              </w:rPr>
              <w:suppressLineNumbers w:val="0"/>
            </w:pPr>
            <w:r>
              <w:rPr>
                <w:rFonts w:hint="eastAsia" w:ascii="宋体" w:hAnsi="宋体" w:eastAsia="宋体" w:cs="宋体"/>
                <w:color w:val="auto"/>
                <w:sz w:val="18"/>
                <w:szCs w:val="18"/>
                <w:highlight w:val="none"/>
                <w:lang w:val="en-US" w:eastAsia="zh-CN"/>
              </w:rPr>
              <w:t xml:space="preserve">详见采购文件第五章采购需求</w:t>
            </w:r>
            <w:r/>
          </w:p>
        </w:tc>
        <w:tc>
          <w:tcPr>
            <w:tcW w:w="673"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18"/>
                <w:szCs w:val="18"/>
                <w:highlight w:val="none"/>
                <w:lang w:val="en-US" w:eastAsia="zh-CN"/>
              </w:rPr>
              <w:suppressLineNumbers w:val="0"/>
            </w:pPr>
            <w:r>
              <w:rPr>
                <w:rFonts w:hint="eastAsia" w:ascii="宋体" w:hAnsi="宋体" w:eastAsia="宋体" w:cs="宋体"/>
                <w:color w:val="auto"/>
                <w:sz w:val="18"/>
                <w:szCs w:val="18"/>
                <w:highlight w:val="none"/>
                <w:lang w:val="en-US" w:eastAsia="zh-CN"/>
              </w:rPr>
              <w:t xml:space="preserve">36</w:t>
            </w:r>
            <w:r/>
          </w:p>
        </w:tc>
        <w:tc>
          <w:tcPr>
            <w:tcW w:w="66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18"/>
                <w:szCs w:val="18"/>
                <w:highlight w:val="none"/>
                <w:lang w:val="en-US" w:eastAsia="zh-CN"/>
              </w:rPr>
              <w:suppressLineNumbers w:val="0"/>
            </w:pPr>
            <w:r>
              <w:rPr>
                <w:rFonts w:hint="eastAsia" w:ascii="宋体" w:hAnsi="宋体" w:eastAsia="宋体" w:cs="宋体"/>
                <w:color w:val="auto"/>
                <w:sz w:val="18"/>
                <w:szCs w:val="18"/>
                <w:highlight w:val="none"/>
                <w:lang w:val="en-US" w:eastAsia="zh-CN"/>
              </w:rPr>
            </w:r>
            <w:r/>
          </w:p>
        </w:tc>
        <w:tc>
          <w:tcPr>
            <w:tcW w:w="3106" w:type="dxa"/>
            <w:vAlign w:val="center"/>
            <w:vMerge w:val="continue"/>
            <w:textDirection w:val="lrTb"/>
            <w:noWrap w:val="false"/>
          </w:tcPr>
          <w:p>
            <w:pPr>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color w:val="auto"/>
                <w:sz w:val="18"/>
                <w:szCs w:val="18"/>
                <w:highlight w:val="none"/>
              </w:rPr>
              <w:suppressLineNumbers w:val="0"/>
            </w:pPr>
            <w:r>
              <w:rPr>
                <w:rFonts w:hint="eastAsia" w:ascii="宋体" w:hAnsi="宋体" w:eastAsia="宋体" w:cs="宋体"/>
                <w:color w:val="auto"/>
                <w:sz w:val="18"/>
                <w:szCs w:val="18"/>
                <w:highlight w:val="none"/>
              </w:rPr>
            </w:r>
            <w:r/>
          </w:p>
        </w:tc>
      </w:tr>
      <w:tr>
        <w:trPr>
          <w:jc w:val="center"/>
          <w:trHeight w:val="567"/>
        </w:trPr>
        <w:tc>
          <w:tcPr>
            <w:gridSpan w:val="2"/>
            <w:tcW w:w="824"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b/>
                <w:bCs/>
                <w:color w:val="auto"/>
                <w:sz w:val="18"/>
                <w:szCs w:val="18"/>
                <w:highlight w:val="none"/>
              </w:rPr>
              <w:suppressLineNumbers w:val="0"/>
            </w:pPr>
            <w:r>
              <w:rPr>
                <w:rFonts w:hint="eastAsia" w:ascii="宋体" w:hAnsi="宋体" w:eastAsia="宋体" w:cs="宋体"/>
                <w:b/>
                <w:bCs/>
                <w:color w:val="auto"/>
                <w:sz w:val="18"/>
                <w:szCs w:val="18"/>
                <w:highlight w:val="none"/>
              </w:rPr>
              <w:t xml:space="preserve">投标</w:t>
            </w:r>
            <w:r/>
          </w:p>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b/>
                <w:bCs/>
                <w:color w:val="auto"/>
                <w:sz w:val="18"/>
                <w:szCs w:val="18"/>
                <w:highlight w:val="none"/>
              </w:rPr>
              <w:suppressLineNumbers w:val="0"/>
            </w:pPr>
            <w:r>
              <w:rPr>
                <w:rFonts w:hint="eastAsia" w:ascii="宋体" w:hAnsi="宋体" w:eastAsia="宋体" w:cs="宋体"/>
                <w:b/>
                <w:bCs/>
                <w:color w:val="auto"/>
                <w:sz w:val="18"/>
                <w:szCs w:val="18"/>
                <w:highlight w:val="none"/>
              </w:rPr>
              <w:t xml:space="preserve">报价</w:t>
            </w:r>
            <w:r/>
          </w:p>
        </w:tc>
        <w:tc>
          <w:tcPr>
            <w:tcW w:w="1074"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b/>
                <w:bCs/>
                <w:color w:val="auto"/>
                <w:sz w:val="18"/>
                <w:szCs w:val="18"/>
                <w:highlight w:val="none"/>
                <w:lang w:val="en-US" w:eastAsia="zh-CN"/>
              </w:rPr>
              <w:suppressLineNumbers w:val="0"/>
            </w:pPr>
            <w:r>
              <w:rPr>
                <w:rFonts w:hint="eastAsia" w:ascii="宋体" w:hAnsi="宋体" w:eastAsia="宋体" w:cs="宋体"/>
                <w:b/>
                <w:bCs/>
                <w:color w:val="auto"/>
                <w:sz w:val="18"/>
                <w:szCs w:val="18"/>
                <w:highlight w:val="none"/>
                <w:lang w:val="en-US" w:eastAsia="zh-CN"/>
              </w:rPr>
              <w:t xml:space="preserve">三年度</w:t>
            </w:r>
            <w:r/>
          </w:p>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b/>
                <w:bCs/>
                <w:color w:val="auto"/>
                <w:sz w:val="18"/>
                <w:szCs w:val="18"/>
                <w:highlight w:val="none"/>
                <w:lang w:val="en-US" w:eastAsia="zh-CN"/>
              </w:rPr>
              <w:suppressLineNumbers w:val="0"/>
            </w:pPr>
            <w:r>
              <w:rPr>
                <w:rFonts w:hint="eastAsia" w:ascii="宋体" w:hAnsi="宋体" w:eastAsia="宋体" w:cs="宋体"/>
                <w:b/>
                <w:bCs/>
                <w:color w:val="auto"/>
                <w:sz w:val="18"/>
                <w:szCs w:val="18"/>
                <w:highlight w:val="none"/>
                <w:lang w:val="en-US" w:eastAsia="zh-CN"/>
              </w:rPr>
              <w:t xml:space="preserve">总报价</w:t>
            </w:r>
            <w:r/>
          </w:p>
        </w:tc>
        <w:tc>
          <w:tcPr>
            <w:tcW w:w="1193"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b/>
                <w:bCs/>
                <w:color w:val="auto"/>
                <w:sz w:val="18"/>
                <w:szCs w:val="18"/>
                <w:highlight w:val="none"/>
              </w:rPr>
              <w:suppressLineNumbers w:val="0"/>
            </w:pPr>
            <w:r>
              <w:rPr>
                <w:rFonts w:hint="eastAsia" w:ascii="宋体" w:hAnsi="宋体" w:eastAsia="宋体" w:cs="宋体"/>
                <w:b/>
                <w:bCs/>
                <w:color w:val="auto"/>
                <w:sz w:val="18"/>
                <w:szCs w:val="18"/>
                <w:highlight w:val="none"/>
              </w:rPr>
              <w:t xml:space="preserve">金额大写</w:t>
            </w:r>
            <w:r/>
          </w:p>
        </w:tc>
        <w:tc>
          <w:tcPr>
            <w:gridSpan w:val="5"/>
            <w:tcW w:w="6736" w:type="dxa"/>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color w:val="auto"/>
                <w:sz w:val="18"/>
                <w:szCs w:val="18"/>
                <w:highlight w:val="none"/>
                <w:lang w:val="en-US"/>
              </w:rPr>
              <w:suppressLineNumbers w:val="0"/>
            </w:pPr>
            <w:r>
              <w:rPr>
                <w:rFonts w:hint="eastAsia" w:ascii="宋体" w:hAnsi="宋体" w:eastAsia="宋体" w:cs="宋体"/>
                <w:b/>
                <w:bCs/>
                <w:color w:val="auto"/>
                <w:sz w:val="18"/>
                <w:szCs w:val="18"/>
                <w:highlight w:val="none"/>
                <w:lang w:val="en-US" w:eastAsia="zh-CN"/>
              </w:rPr>
              <w:t xml:space="preserve">人民币                                                             /三年</w:t>
            </w:r>
            <w:r/>
          </w:p>
        </w:tc>
      </w:tr>
      <w:tr>
        <w:trPr>
          <w:jc w:val="center"/>
          <w:trHeight w:val="567"/>
        </w:trPr>
        <w:tc>
          <w:tcPr>
            <w:gridSpan w:val="2"/>
            <w:tcW w:w="824"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b/>
                <w:bCs/>
                <w:color w:val="auto"/>
                <w:sz w:val="18"/>
                <w:szCs w:val="18"/>
                <w:highlight w:val="none"/>
              </w:rPr>
              <w:suppressLineNumbers w:val="0"/>
            </w:pPr>
            <w:r>
              <w:rPr>
                <w:rFonts w:hint="eastAsia" w:ascii="宋体" w:hAnsi="宋体" w:eastAsia="宋体" w:cs="宋体"/>
                <w:b/>
                <w:bCs/>
                <w:color w:val="auto"/>
                <w:sz w:val="18"/>
                <w:szCs w:val="18"/>
                <w:highlight w:val="none"/>
              </w:rPr>
            </w:r>
            <w:r/>
          </w:p>
        </w:tc>
        <w:tc>
          <w:tcPr>
            <w:tcW w:w="1074"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b/>
                <w:bCs/>
                <w:color w:val="auto"/>
                <w:sz w:val="18"/>
                <w:szCs w:val="18"/>
                <w:highlight w:val="none"/>
              </w:rPr>
              <w:suppressLineNumbers w:val="0"/>
            </w:pPr>
            <w:r>
              <w:rPr>
                <w:rFonts w:hint="eastAsia" w:ascii="宋体" w:hAnsi="宋体" w:eastAsia="宋体" w:cs="宋体"/>
                <w:b/>
                <w:bCs/>
                <w:color w:val="auto"/>
                <w:sz w:val="18"/>
                <w:szCs w:val="18"/>
                <w:highlight w:val="none"/>
              </w:rPr>
            </w:r>
            <w:r/>
          </w:p>
        </w:tc>
        <w:tc>
          <w:tcPr>
            <w:tcW w:w="1193"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b/>
                <w:bCs/>
                <w:color w:val="auto"/>
                <w:sz w:val="18"/>
                <w:szCs w:val="18"/>
                <w:highlight w:val="none"/>
              </w:rPr>
              <w:suppressLineNumbers w:val="0"/>
            </w:pPr>
            <w:r>
              <w:rPr>
                <w:rFonts w:hint="eastAsia" w:ascii="宋体" w:hAnsi="宋体" w:eastAsia="宋体" w:cs="宋体"/>
                <w:b/>
                <w:bCs/>
                <w:color w:val="auto"/>
                <w:sz w:val="18"/>
                <w:szCs w:val="18"/>
                <w:highlight w:val="none"/>
              </w:rPr>
              <w:t xml:space="preserve">金额小写</w:t>
            </w:r>
            <w:r/>
          </w:p>
        </w:tc>
        <w:tc>
          <w:tcPr>
            <w:gridSpan w:val="5"/>
            <w:tcW w:w="6736" w:type="dxa"/>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color w:val="auto"/>
                <w:sz w:val="18"/>
                <w:szCs w:val="18"/>
                <w:highlight w:val="none"/>
                <w:lang w:val="en-US" w:eastAsia="zh-CN"/>
              </w:rPr>
              <w:suppressLineNumbers w:val="0"/>
            </w:pPr>
            <w:r>
              <w:rPr>
                <w:rFonts w:hint="eastAsia" w:ascii="宋体" w:hAnsi="宋体" w:eastAsia="宋体" w:cs="宋体"/>
                <w:b/>
                <w:bCs/>
                <w:color w:val="auto"/>
                <w:sz w:val="18"/>
                <w:szCs w:val="18"/>
                <w:highlight w:val="none"/>
                <w:lang w:val="en-US" w:eastAsia="zh-CN"/>
              </w:rPr>
              <w:t xml:space="preserve">¥                                                                  /3年</w:t>
            </w:r>
            <w:r/>
          </w:p>
        </w:tc>
      </w:tr>
      <w:tr>
        <w:trPr>
          <w:jc w:val="center"/>
          <w:trHeight w:val="567"/>
        </w:trPr>
        <w:tc>
          <w:tcPr>
            <w:gridSpan w:val="2"/>
            <w:tcW w:w="824"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b/>
                <w:bCs/>
                <w:color w:val="auto"/>
                <w:sz w:val="18"/>
                <w:szCs w:val="18"/>
                <w:highlight w:val="none"/>
              </w:rPr>
              <w:suppressLineNumbers w:val="0"/>
            </w:pPr>
            <w:r>
              <w:rPr>
                <w:rFonts w:hint="eastAsia" w:ascii="宋体" w:hAnsi="宋体" w:eastAsia="宋体" w:cs="宋体"/>
                <w:b/>
                <w:bCs/>
                <w:color w:val="auto"/>
                <w:sz w:val="18"/>
                <w:szCs w:val="18"/>
                <w:highlight w:val="none"/>
              </w:rPr>
            </w:r>
            <w:r/>
          </w:p>
        </w:tc>
        <w:tc>
          <w:tcPr>
            <w:tcW w:w="1074"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b/>
                <w:bCs/>
                <w:color w:val="auto"/>
                <w:sz w:val="18"/>
                <w:szCs w:val="18"/>
                <w:highlight w:val="none"/>
                <w:lang w:val="en-US" w:eastAsia="zh-CN"/>
              </w:rPr>
              <w:suppressLineNumbers w:val="0"/>
            </w:pPr>
            <w:r>
              <w:rPr>
                <w:rFonts w:hint="eastAsia" w:ascii="宋体" w:hAnsi="宋体" w:eastAsia="宋体" w:cs="宋体"/>
                <w:b/>
                <w:bCs/>
                <w:color w:val="auto"/>
                <w:sz w:val="18"/>
                <w:szCs w:val="18"/>
                <w:highlight w:val="none"/>
                <w:lang w:val="en-US" w:eastAsia="zh-CN"/>
              </w:rPr>
              <w:t xml:space="preserve">单年度</w:t>
            </w:r>
            <w:r/>
          </w:p>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b/>
                <w:bCs/>
                <w:color w:val="auto"/>
                <w:sz w:val="18"/>
                <w:szCs w:val="18"/>
                <w:highlight w:val="none"/>
                <w:lang w:val="en-US" w:eastAsia="zh-CN"/>
              </w:rPr>
              <w:suppressLineNumbers w:val="0"/>
            </w:pPr>
            <w:r>
              <w:rPr>
                <w:rFonts w:hint="eastAsia" w:ascii="宋体" w:hAnsi="宋体" w:eastAsia="宋体" w:cs="宋体"/>
                <w:b/>
                <w:bCs/>
                <w:color w:val="auto"/>
                <w:sz w:val="18"/>
                <w:szCs w:val="18"/>
                <w:highlight w:val="none"/>
                <w:lang w:val="en-US" w:eastAsia="zh-CN"/>
              </w:rPr>
              <w:t xml:space="preserve">报价</w:t>
            </w:r>
            <w:r/>
          </w:p>
        </w:tc>
        <w:tc>
          <w:tcPr>
            <w:tcW w:w="1193"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b/>
                <w:bCs/>
                <w:color w:val="auto"/>
                <w:sz w:val="18"/>
                <w:szCs w:val="18"/>
                <w:highlight w:val="none"/>
              </w:rPr>
              <w:suppressLineNumbers w:val="0"/>
            </w:pPr>
            <w:r>
              <w:rPr>
                <w:rFonts w:hint="eastAsia" w:ascii="宋体" w:hAnsi="宋体" w:eastAsia="宋体" w:cs="宋体"/>
                <w:b/>
                <w:bCs/>
                <w:color w:val="auto"/>
                <w:sz w:val="18"/>
                <w:szCs w:val="18"/>
                <w:highlight w:val="none"/>
              </w:rPr>
              <w:t xml:space="preserve">金额大写</w:t>
            </w:r>
            <w:r/>
          </w:p>
        </w:tc>
        <w:tc>
          <w:tcPr>
            <w:gridSpan w:val="5"/>
            <w:tcW w:w="6736" w:type="dxa"/>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color w:val="auto"/>
                <w:sz w:val="18"/>
                <w:szCs w:val="18"/>
                <w:highlight w:val="none"/>
                <w:lang w:val="en-US" w:eastAsia="zh-CN"/>
              </w:rPr>
              <w:suppressLineNumbers w:val="0"/>
            </w:pPr>
            <w:r>
              <w:rPr>
                <w:rFonts w:hint="eastAsia" w:ascii="宋体" w:hAnsi="宋体" w:eastAsia="宋体" w:cs="宋体"/>
                <w:b/>
                <w:bCs/>
                <w:color w:val="auto"/>
                <w:sz w:val="18"/>
                <w:szCs w:val="18"/>
                <w:highlight w:val="none"/>
                <w:lang w:val="en-US" w:eastAsia="zh-CN"/>
              </w:rPr>
              <w:t xml:space="preserve">人民币                                                               /年</w:t>
            </w:r>
            <w:r/>
          </w:p>
        </w:tc>
      </w:tr>
      <w:tr>
        <w:trPr>
          <w:jc w:val="center"/>
          <w:trHeight w:val="567"/>
        </w:trPr>
        <w:tc>
          <w:tcPr>
            <w:gridSpan w:val="2"/>
            <w:tcW w:w="824"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b/>
                <w:bCs/>
                <w:color w:val="auto"/>
                <w:sz w:val="18"/>
                <w:szCs w:val="18"/>
                <w:highlight w:val="none"/>
              </w:rPr>
              <w:suppressLineNumbers w:val="0"/>
            </w:pPr>
            <w:r>
              <w:rPr>
                <w:rFonts w:hint="eastAsia" w:ascii="宋体" w:hAnsi="宋体" w:eastAsia="宋体" w:cs="宋体"/>
                <w:b/>
                <w:bCs/>
                <w:color w:val="auto"/>
                <w:sz w:val="18"/>
                <w:szCs w:val="18"/>
                <w:highlight w:val="none"/>
              </w:rPr>
            </w:r>
            <w:r/>
          </w:p>
        </w:tc>
        <w:tc>
          <w:tcPr>
            <w:tcW w:w="1074"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b/>
                <w:bCs/>
                <w:color w:val="auto"/>
                <w:sz w:val="18"/>
                <w:szCs w:val="18"/>
                <w:highlight w:val="none"/>
              </w:rPr>
              <w:suppressLineNumbers w:val="0"/>
            </w:pPr>
            <w:r>
              <w:rPr>
                <w:rFonts w:hint="eastAsia" w:ascii="宋体" w:hAnsi="宋体" w:eastAsia="宋体" w:cs="宋体"/>
                <w:b/>
                <w:bCs/>
                <w:color w:val="auto"/>
                <w:sz w:val="18"/>
                <w:szCs w:val="18"/>
                <w:highlight w:val="none"/>
              </w:rPr>
            </w:r>
            <w:r/>
          </w:p>
        </w:tc>
        <w:tc>
          <w:tcPr>
            <w:tcW w:w="1193"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b/>
                <w:bCs/>
                <w:color w:val="auto"/>
                <w:sz w:val="18"/>
                <w:szCs w:val="18"/>
                <w:highlight w:val="none"/>
              </w:rPr>
              <w:suppressLineNumbers w:val="0"/>
            </w:pPr>
            <w:r>
              <w:rPr>
                <w:rFonts w:hint="eastAsia" w:ascii="宋体" w:hAnsi="宋体" w:eastAsia="宋体" w:cs="宋体"/>
                <w:b/>
                <w:bCs/>
                <w:color w:val="auto"/>
                <w:sz w:val="18"/>
                <w:szCs w:val="18"/>
                <w:highlight w:val="none"/>
              </w:rPr>
              <w:t xml:space="preserve">金额小写</w:t>
            </w:r>
            <w:r/>
          </w:p>
        </w:tc>
        <w:tc>
          <w:tcPr>
            <w:gridSpan w:val="5"/>
            <w:tcW w:w="6736" w:type="dxa"/>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color w:val="auto"/>
                <w:sz w:val="18"/>
                <w:szCs w:val="18"/>
                <w:highlight w:val="none"/>
                <w:lang w:val="en-US" w:eastAsia="zh-CN"/>
              </w:rPr>
              <w:suppressLineNumbers w:val="0"/>
            </w:pPr>
            <w:r>
              <w:rPr>
                <w:rFonts w:hint="eastAsia" w:ascii="宋体" w:hAnsi="宋体" w:eastAsia="宋体" w:cs="宋体"/>
                <w:b/>
                <w:bCs/>
                <w:color w:val="auto"/>
                <w:sz w:val="18"/>
                <w:szCs w:val="18"/>
                <w:highlight w:val="none"/>
                <w:lang w:val="en-US" w:eastAsia="zh-CN"/>
              </w:rPr>
              <w:t xml:space="preserve">¥                                                                    /年</w:t>
            </w:r>
            <w:r/>
          </w:p>
        </w:tc>
      </w:tr>
    </w:tbl>
    <w:p>
      <w:pPr>
        <w:jc w:val="left"/>
        <w:keepLines w:val="0"/>
        <w:keepNext w:val="0"/>
        <w:pageBreakBefore w:val="0"/>
        <w:spacing w:line="360" w:lineRule="auto"/>
        <w:shd w:val="clear" w:color="auto" w:fill="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注：</w:t>
      </w:r>
      <w:r/>
    </w:p>
    <w:p>
      <w:pPr>
        <w:keepLines w:val="0"/>
        <w:keepNext w:val="0"/>
        <w:pageBreakBefore w:val="0"/>
        <w:spacing w:line="360" w:lineRule="auto"/>
        <w:shd w:val="clear" w:color="auto" w:fill="auto"/>
        <w:widowControl w:val="off"/>
        <w:rPr>
          <w:rFonts w:hint="eastAsia" w:ascii="宋体" w:hAnsi="宋体" w:eastAsia="宋体" w:cs="宋体"/>
          <w:color w:val="auto"/>
          <w:sz w:val="21"/>
          <w:szCs w:val="21"/>
          <w:highlight w:val="none"/>
        </w:rPr>
        <w:outlineLvl w:val="9"/>
      </w:pP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如果不提供</w:t>
      </w:r>
      <w:r>
        <w:rPr>
          <w:rFonts w:hint="eastAsia" w:ascii="宋体" w:hAnsi="宋体" w:eastAsia="宋体" w:cs="宋体"/>
          <w:color w:val="auto"/>
          <w:sz w:val="21"/>
          <w:szCs w:val="21"/>
          <w:highlight w:val="none"/>
          <w:lang w:val="en-US" w:eastAsia="zh-CN"/>
        </w:rPr>
        <w:t xml:space="preserve">报价组成明细表</w:t>
      </w:r>
      <w:r>
        <w:rPr>
          <w:rFonts w:hint="eastAsia" w:ascii="宋体" w:hAnsi="宋体" w:eastAsia="宋体" w:cs="宋体"/>
          <w:color w:val="auto"/>
          <w:sz w:val="21"/>
          <w:szCs w:val="21"/>
          <w:highlight w:val="none"/>
        </w:rPr>
        <w:t xml:space="preserve">将视为没有实质性响应采购文件。</w:t>
      </w:r>
      <w:r/>
    </w:p>
    <w:p>
      <w:pPr>
        <w:keepLines w:val="0"/>
        <w:keepNext w:val="0"/>
        <w:pageBreakBefore w:val="0"/>
        <w:spacing w:line="360" w:lineRule="auto"/>
        <w:shd w:val="clear" w:color="auto" w:fill="auto"/>
        <w:widowControl w:val="off"/>
        <w:rPr>
          <w:rFonts w:hint="eastAsia" w:ascii="宋体" w:hAnsi="宋体" w:eastAsia="宋体" w:cs="宋体"/>
          <w:color w:val="auto"/>
          <w:sz w:val="21"/>
          <w:szCs w:val="21"/>
          <w:highlight w:val="none"/>
        </w:rPr>
        <w:outlineLvl w:val="9"/>
      </w:pP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.本表行数可以按照项目分项情况增加。</w:t>
      </w:r>
      <w:r/>
    </w:p>
    <w:p>
      <w:pPr>
        <w:keepLines w:val="0"/>
        <w:keepNext w:val="0"/>
        <w:pageBreakBefore w:val="0"/>
        <w:spacing w:line="360" w:lineRule="auto"/>
        <w:shd w:val="clear" w:color="auto" w:fill="auto"/>
        <w:widowControl w:val="off"/>
        <w:rPr>
          <w:rFonts w:hint="eastAsia" w:ascii="宋体" w:hAnsi="宋体" w:eastAsia="宋体" w:cs="宋体"/>
          <w:color w:val="auto"/>
          <w:sz w:val="21"/>
          <w:szCs w:val="21"/>
          <w:highlight w:val="none"/>
        </w:rPr>
        <w:outlineLvl w:val="9"/>
      </w:pP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.上述各项的服务内容如表格中填写不下的，可以逐项另页描述。</w:t>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.投标人的投标报价应包括为完成本项目所发生的一切相关费用和税费等，</w:t>
      </w:r>
      <w:r>
        <w:rPr>
          <w:rFonts w:hint="eastAsia" w:ascii="宋体" w:hAnsi="宋体" w:cs="宋体"/>
          <w:color w:val="auto"/>
          <w:sz w:val="21"/>
          <w:szCs w:val="21"/>
          <w:highlight w:val="none"/>
          <w:lang w:val="en-US" w:eastAsia="zh-CN"/>
        </w:rPr>
        <w:t xml:space="preserve">除有相关约定外，</w:t>
      </w:r>
      <w:r>
        <w:rPr>
          <w:rFonts w:hint="eastAsia" w:ascii="宋体" w:hAnsi="宋体" w:cs="宋体"/>
          <w:color w:val="auto"/>
          <w:sz w:val="21"/>
          <w:szCs w:val="21"/>
          <w:highlight w:val="none"/>
          <w:lang w:eastAsia="zh-CN"/>
        </w:rPr>
        <w:t xml:space="preserve">采购人</w:t>
      </w:r>
      <w:r>
        <w:rPr>
          <w:rFonts w:hint="eastAsia" w:ascii="宋体" w:hAnsi="宋体" w:eastAsia="宋体" w:cs="宋体"/>
          <w:color w:val="auto"/>
          <w:sz w:val="21"/>
          <w:szCs w:val="21"/>
          <w:highlight w:val="none"/>
        </w:rPr>
        <w:t xml:space="preserve">将不再支付报价以外的任何费用。</w:t>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投标人在本表中投标报价的三年度总报价金额、单年度报价金额应当分别与《</w:t>
      </w:r>
      <w:r>
        <w:rPr>
          <w:rFonts w:hint="eastAsia" w:ascii="宋体" w:hAnsi="宋体" w:cs="宋体"/>
          <w:color w:val="auto"/>
          <w:sz w:val="21"/>
          <w:szCs w:val="21"/>
          <w:highlight w:val="none"/>
          <w:lang w:val="en-US" w:eastAsia="zh-CN"/>
        </w:rPr>
        <w:t xml:space="preserve">报价一览表</w:t>
      </w:r>
      <w:r>
        <w:rPr>
          <w:rFonts w:hint="eastAsia" w:ascii="宋体" w:hAnsi="宋体" w:eastAsia="宋体" w:cs="宋体"/>
          <w:color w:val="auto"/>
          <w:sz w:val="21"/>
          <w:szCs w:val="21"/>
          <w:highlight w:val="none"/>
        </w:rPr>
        <w:t xml:space="preserve">》中三年度总报价金额、单年度报价金额一致。</w:t>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6.单年度报价=三年度总报价÷3</w:t>
      </w:r>
      <w:r>
        <w:rPr>
          <w:rFonts w:hint="eastAsia" w:ascii="宋体" w:hAnsi="宋体" w:eastAsia="宋体" w:cs="宋体"/>
          <w:color w:val="auto"/>
          <w:sz w:val="21"/>
          <w:szCs w:val="21"/>
          <w:highlight w:val="none"/>
        </w:rPr>
        <w:br/>
      </w:r>
      <w:r/>
    </w:p>
    <w:p>
      <w:pPr>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p>
      <w:pPr>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投标人：（</w:t>
      </w:r>
      <w:r>
        <w:rPr>
          <w:rFonts w:hint="eastAsia" w:ascii="宋体" w:hAnsi="宋体" w:eastAsia="宋体" w:cs="宋体"/>
          <w:color w:val="auto"/>
          <w:sz w:val="21"/>
          <w:szCs w:val="21"/>
          <w:highlight w:val="none"/>
          <w:lang w:val="en-US" w:eastAsia="zh-CN"/>
        </w:rPr>
        <w:t xml:space="preserve">加盖</w:t>
      </w:r>
      <w:r>
        <w:rPr>
          <w:rFonts w:hint="eastAsia" w:ascii="宋体" w:hAnsi="宋体" w:eastAsia="宋体" w:cs="宋体"/>
          <w:color w:val="auto"/>
          <w:sz w:val="21"/>
          <w:szCs w:val="21"/>
          <w:highlight w:val="none"/>
        </w:rPr>
        <w:t xml:space="preserve">公章）</w:t>
      </w:r>
      <w:r/>
    </w:p>
    <w:p>
      <w:pPr>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日期：    年    月    日  </w:t>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br w:type="page" w:clear="all"/>
      </w:r>
      <w:r/>
    </w:p>
    <w:p>
      <w:pPr>
        <w:jc w:val="left"/>
        <w:keepLines w:val="0"/>
        <w:keepNext w:val="0"/>
        <w:pageBreakBefore w:val="0"/>
        <w:spacing w:line="360" w:lineRule="auto"/>
        <w:shd w:val="clear" w:color="auto"/>
        <w:widowControl w:val="off"/>
        <w:rPr>
          <w:rFonts w:hint="eastAsia" w:ascii="宋体" w:hAnsi="宋体" w:eastAsia="宋体" w:cs="宋体"/>
          <w:b/>
          <w:bCs/>
          <w:color w:val="auto"/>
          <w:sz w:val="21"/>
          <w:szCs w:val="21"/>
          <w:highlight w:val="none"/>
        </w:rPr>
        <w:outlineLvl w:val="1"/>
      </w:pPr>
      <w:r>
        <w:rPr>
          <w:rFonts w:hint="eastAsia" w:ascii="宋体" w:hAnsi="宋体" w:cs="宋体"/>
          <w:b/>
          <w:bCs/>
          <w:color w:val="auto"/>
          <w:sz w:val="21"/>
          <w:szCs w:val="21"/>
          <w:highlight w:val="none"/>
          <w:lang w:val="en-US" w:eastAsia="zh-CN"/>
        </w:rPr>
        <w:t xml:space="preserve">6</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rPr>
        <w:t xml:space="preserve">合同条款偏离表（实质性格式）</w:t>
      </w:r>
      <w:r/>
    </w:p>
    <w:p>
      <w:pPr>
        <w:jc w:val="center"/>
        <w:keepLines w:val="0"/>
        <w:keepNext w:val="0"/>
        <w:pageBreakBefore w:val="0"/>
        <w:spacing w:line="360" w:lineRule="auto"/>
        <w:shd w:val="clear" w:color="auto"/>
        <w:widowControl w:val="off"/>
        <w:rPr>
          <w:rFonts w:hint="eastAsia" w:ascii="宋体" w:hAnsi="宋体" w:cs="宋体"/>
          <w:b/>
          <w:color w:val="auto"/>
          <w:sz w:val="28"/>
          <w:szCs w:val="28"/>
          <w:highlight w:val="none"/>
          <w:lang w:val="en-US" w:eastAsia="zh-CN"/>
        </w:rPr>
        <w:outlineLvl w:val="9"/>
      </w:pPr>
      <w:r>
        <w:rPr>
          <w:rFonts w:hint="eastAsia" w:ascii="宋体" w:hAnsi="宋体" w:cs="宋体"/>
          <w:b/>
          <w:color w:val="auto"/>
          <w:sz w:val="28"/>
          <w:szCs w:val="28"/>
          <w:highlight w:val="none"/>
          <w:lang w:val="en-US" w:eastAsia="zh-CN"/>
        </w:rPr>
        <w:t xml:space="preserve">合同条款偏离表</w:t>
      </w:r>
      <w:r/>
    </w:p>
    <w:tbl>
      <w:tblPr>
        <w:tblStyle w:val="872"/>
        <w:tblW w:w="888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60"/>
        <w:gridCol w:w="623"/>
        <w:gridCol w:w="531"/>
        <w:gridCol w:w="2476"/>
        <w:gridCol w:w="1559"/>
        <w:gridCol w:w="1872"/>
        <w:gridCol w:w="862"/>
      </w:tblGrid>
      <w:tr>
        <w:trPr>
          <w:jc w:val="center"/>
          <w:trHeight w:val="567"/>
        </w:trPr>
        <w:tc>
          <w:tcPr>
            <w:gridSpan w:val="2"/>
            <w:tcW w:w="1583"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widowControl w:val="off"/>
              <w:rPr>
                <w:rFonts w:hint="eastAsia" w:ascii="宋体" w:hAnsi="宋体" w:eastAsia="宋体" w:cs="宋体"/>
                <w:b/>
                <w:color w:val="auto"/>
                <w:sz w:val="21"/>
                <w:szCs w:val="21"/>
                <w:highlight w:val="none"/>
              </w:rPr>
              <w:suppressLineNumbers w:val="0"/>
            </w:pPr>
            <w:r>
              <w:rPr>
                <w:rFonts w:hint="eastAsia" w:ascii="宋体" w:hAnsi="宋体" w:eastAsia="宋体" w:cs="宋体"/>
                <w:b/>
                <w:bCs/>
                <w:color w:val="auto"/>
                <w:sz w:val="21"/>
                <w:szCs w:val="21"/>
                <w:highlight w:val="none"/>
                <w:lang w:val="en-US" w:eastAsia="zh-CN"/>
              </w:rPr>
              <w:t xml:space="preserve">项目编号</w:t>
            </w:r>
            <w:r/>
          </w:p>
        </w:tc>
        <w:tc>
          <w:tcPr>
            <w:gridSpan w:val="5"/>
            <w:tcW w:w="7300"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widowControl w:val="off"/>
              <w:rPr>
                <w:rFonts w:hint="default" w:ascii="宋体" w:hAnsi="宋体" w:eastAsia="宋体" w:cs="宋体"/>
                <w:b/>
                <w:bCs/>
                <w:color w:val="auto"/>
                <w:sz w:val="21"/>
                <w:szCs w:val="21"/>
                <w:highlight w:val="none"/>
                <w:lang w:val="en-US" w:eastAsia="zh-CN"/>
              </w:rPr>
              <w:suppressLineNumbers w:val="0"/>
            </w:pPr>
            <w:r>
              <w:rPr>
                <w:rFonts w:hint="eastAsia" w:ascii="宋体" w:hAnsi="宋体" w:cs="宋体"/>
                <w:b/>
                <w:bCs/>
                <w:color w:val="auto"/>
                <w:sz w:val="21"/>
                <w:szCs w:val="21"/>
                <w:highlight w:val="none"/>
                <w:lang w:val="en-US" w:eastAsia="zh-CN"/>
              </w:rPr>
              <w:t xml:space="preserve">JSZC-320404-QFZB-G2026-0014</w:t>
            </w:r>
            <w:r>
              <w:rPr>
                <w:rFonts w:hint="eastAsia" w:ascii="宋体" w:hAnsi="宋体" w:cs="宋体"/>
                <w:b/>
                <w:bCs/>
                <w:color w:val="auto"/>
                <w:sz w:val="21"/>
                <w:szCs w:val="21"/>
                <w:highlight w:val="none"/>
                <w:lang w:val="en-US" w:eastAsia="zh-CN"/>
              </w:rPr>
              <w:tab/>
            </w:r>
            <w:r/>
          </w:p>
        </w:tc>
      </w:tr>
      <w:tr>
        <w:trPr>
          <w:jc w:val="center"/>
          <w:trHeight w:val="567"/>
        </w:trPr>
        <w:tc>
          <w:tcPr>
            <w:gridSpan w:val="2"/>
            <w:tcW w:w="1583"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widowControl w:val="off"/>
              <w:rPr>
                <w:rFonts w:hint="eastAsia" w:ascii="宋体" w:hAnsi="宋体" w:eastAsia="宋体" w:cs="宋体"/>
                <w:b/>
                <w:color w:val="auto"/>
                <w:sz w:val="21"/>
                <w:szCs w:val="21"/>
                <w:highlight w:val="none"/>
              </w:rPr>
              <w:suppressLineNumbers w:val="0"/>
            </w:pPr>
            <w:r>
              <w:rPr>
                <w:rFonts w:hint="eastAsia" w:ascii="宋体" w:hAnsi="宋体" w:eastAsia="宋体" w:cs="宋体"/>
                <w:b/>
                <w:bCs/>
                <w:color w:val="auto"/>
                <w:sz w:val="21"/>
                <w:szCs w:val="21"/>
                <w:highlight w:val="none"/>
                <w:lang w:val="en-US" w:eastAsia="zh-CN"/>
              </w:rPr>
              <w:t xml:space="preserve">项目名称</w:t>
            </w:r>
            <w:r/>
          </w:p>
        </w:tc>
        <w:tc>
          <w:tcPr>
            <w:gridSpan w:val="5"/>
            <w:tcW w:w="7300"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widowControl w:val="off"/>
              <w:rPr>
                <w:rFonts w:hint="eastAsia" w:ascii="宋体" w:hAnsi="宋体" w:eastAsia="宋体" w:cs="宋体"/>
                <w:b/>
                <w:bCs/>
                <w:color w:val="auto"/>
                <w:sz w:val="21"/>
                <w:szCs w:val="21"/>
                <w:highlight w:val="none"/>
                <w:lang w:val="en-US" w:eastAsia="zh-CN"/>
              </w:rPr>
              <w:suppressLineNumbers w:val="0"/>
            </w:pPr>
            <w:r>
              <w:rPr>
                <w:rFonts w:hint="eastAsia" w:ascii="宋体" w:hAnsi="宋体" w:cs="宋体"/>
                <w:b/>
                <w:bCs/>
                <w:color w:val="auto"/>
                <w:sz w:val="21"/>
                <w:szCs w:val="21"/>
                <w:highlight w:val="none"/>
                <w:lang w:val="en-US" w:eastAsia="zh-CN"/>
              </w:rPr>
              <w:t xml:space="preserve">常州市钟楼区行政中心机关食堂餐饮服务及管理项目</w:t>
            </w:r>
            <w:r/>
          </w:p>
        </w:tc>
      </w:tr>
      <w:tr>
        <w:trPr>
          <w:jc w:val="center"/>
          <w:trHeight w:val="930"/>
        </w:trPr>
        <w:tc>
          <w:tcPr>
            <w:gridSpan w:val="7"/>
            <w:tcW w:w="8883" w:type="dxa"/>
            <w:vAlign w:val="center"/>
            <w:textDirection w:val="lrTb"/>
            <w:noWrap w:val="false"/>
          </w:tcPr>
          <w:p>
            <w:pPr>
              <w:ind w:left="0" w:right="0"/>
              <w:jc w:val="left"/>
              <w:keepLines w:val="0"/>
              <w:keepNext w:val="0"/>
              <w:pageBreakBefore w:val="0"/>
              <w:spacing w:before="0" w:beforeAutospacing="0" w:after="0" w:afterAutospacing="0" w:line="400" w:lineRule="exact"/>
              <w:shd w:val="clear" w:color="auto"/>
              <w:widowControl w:val="off"/>
              <w:rPr>
                <w:rFonts w:hint="eastAsia" w:ascii="宋体" w:hAnsi="宋体" w:eastAsia="宋体" w:cs="宋体"/>
                <w:b/>
                <w:color w:val="auto"/>
                <w:sz w:val="21"/>
                <w:szCs w:val="21"/>
                <w:highlight w:val="none"/>
              </w:rPr>
              <w:outlineLvl w:val="9"/>
              <w:suppressLineNumbers w:val="0"/>
            </w:pPr>
            <w:r>
              <w:rPr>
                <w:rFonts w:hint="eastAsia" w:ascii="宋体" w:hAnsi="宋体" w:eastAsia="宋体" w:cs="宋体"/>
                <w:b/>
                <w:color w:val="auto"/>
                <w:sz w:val="21"/>
                <w:szCs w:val="21"/>
                <w:highlight w:val="none"/>
              </w:rPr>
              <w:t xml:space="preserve">对本项目合同条款的偏离情况（请进行勾选）：</w:t>
            </w:r>
            <w:r/>
          </w:p>
          <w:p>
            <w:pPr>
              <w:ind w:left="0" w:right="0"/>
              <w:jc w:val="left"/>
              <w:keepLines w:val="0"/>
              <w:keepNext w:val="0"/>
              <w:pageBreakBefore w:val="0"/>
              <w:spacing w:before="0" w:beforeAutospacing="0" w:after="0" w:afterAutospacing="0" w:line="400" w:lineRule="exact"/>
              <w:shd w:val="clear" w:color="auto"/>
              <w:widowControl w:val="off"/>
              <w:rPr>
                <w:rFonts w:hint="eastAsia" w:ascii="宋体" w:hAnsi="宋体" w:eastAsia="宋体" w:cs="宋体"/>
                <w:b/>
                <w:color w:val="auto"/>
                <w:sz w:val="21"/>
                <w:szCs w:val="21"/>
                <w:highlight w:val="none"/>
              </w:rPr>
              <w:outlineLvl w:val="9"/>
              <w:suppressLineNumbers w:val="0"/>
            </w:pPr>
            <w:r>
              <w:rPr>
                <w:rFonts w:hint="eastAsia" w:ascii="宋体" w:hAnsi="宋体" w:eastAsia="宋体" w:cs="宋体"/>
                <w:b/>
                <w:color w:val="auto"/>
                <w:sz w:val="21"/>
                <w:szCs w:val="21"/>
                <w:highlight w:val="none"/>
              </w:rPr>
              <w:t xml:space="preserve">□无偏离</w:t>
            </w:r>
            <w:r>
              <w:rPr>
                <w:rFonts w:hint="eastAsia" w:ascii="宋体" w:hAnsi="宋体" w:eastAsia="宋体" w:cs="宋体"/>
                <w:color w:val="auto"/>
                <w:sz w:val="21"/>
                <w:szCs w:val="21"/>
                <w:highlight w:val="none"/>
              </w:rPr>
              <w:t xml:space="preserve">（如无偏离，仅勾选无偏离即可）</w:t>
            </w:r>
            <w:r/>
          </w:p>
          <w:p>
            <w:pPr>
              <w:ind w:left="0" w:right="0"/>
              <w:jc w:val="left"/>
              <w:keepLines w:val="0"/>
              <w:keepNext w:val="0"/>
              <w:pageBreakBefore w:val="0"/>
              <w:spacing w:before="0" w:beforeAutospacing="0" w:after="0" w:afterAutospacing="0" w:line="400" w:lineRule="exact"/>
              <w:shd w:val="clear" w:color="auto"/>
              <w:widowControl w:val="off"/>
              <w:rPr>
                <w:rFonts w:hint="eastAsia" w:ascii="宋体" w:hAnsi="宋体" w:eastAsia="宋体" w:cs="宋体"/>
                <w:color w:val="auto"/>
                <w:sz w:val="21"/>
                <w:szCs w:val="21"/>
                <w:highlight w:val="none"/>
              </w:rPr>
              <w:outlineLvl w:val="9"/>
              <w:suppressLineNumbers w:val="0"/>
            </w:pPr>
            <w:r>
              <w:rPr>
                <w:rFonts w:hint="eastAsia" w:ascii="宋体" w:hAnsi="宋体" w:eastAsia="宋体" w:cs="宋体"/>
                <w:b/>
                <w:color w:val="auto"/>
                <w:sz w:val="21"/>
                <w:szCs w:val="21"/>
                <w:highlight w:val="none"/>
              </w:rPr>
              <w:t xml:space="preserve">□有偏离</w:t>
            </w:r>
            <w:r>
              <w:rPr>
                <w:rFonts w:hint="eastAsia" w:ascii="宋体" w:hAnsi="宋体" w:eastAsia="宋体" w:cs="宋体"/>
                <w:color w:val="auto"/>
                <w:sz w:val="21"/>
                <w:szCs w:val="21"/>
                <w:highlight w:val="none"/>
              </w:rPr>
              <w:t xml:space="preserve">（如有偏离，则应在本表中对偏离项逐一列明）</w:t>
            </w:r>
            <w:r/>
          </w:p>
        </w:tc>
      </w:tr>
      <w:tr>
        <w:trPr>
          <w:jc w:val="center"/>
          <w:trHeight w:val="930"/>
        </w:trPr>
        <w:tc>
          <w:tcPr>
            <w:tcW w:w="960"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widowControl w:val="off"/>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序号</w:t>
            </w:r>
            <w:r/>
          </w:p>
        </w:tc>
        <w:tc>
          <w:tcPr>
            <w:gridSpan w:val="2"/>
            <w:tcW w:w="1154"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widowControl w:val="off"/>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招标文件</w:t>
            </w:r>
            <w:r>
              <w:rPr>
                <w:rFonts w:hint="eastAsia" w:ascii="宋体" w:hAnsi="宋体" w:cs="宋体"/>
                <w:color w:val="auto"/>
                <w:sz w:val="21"/>
                <w:szCs w:val="21"/>
                <w:highlight w:val="none"/>
                <w:lang w:eastAsia="zh-CN"/>
              </w:rPr>
              <w:t xml:space="preserve">章节号</w:t>
            </w:r>
            <w:r>
              <w:rPr>
                <w:rFonts w:hint="eastAsia" w:ascii="宋体" w:hAnsi="宋体" w:eastAsia="宋体" w:cs="宋体"/>
                <w:color w:val="auto"/>
                <w:sz w:val="21"/>
                <w:szCs w:val="21"/>
                <w:highlight w:val="none"/>
              </w:rPr>
              <w:t xml:space="preserve">（页码）</w:t>
            </w:r>
            <w:r/>
          </w:p>
        </w:tc>
        <w:tc>
          <w:tcPr>
            <w:tcW w:w="2476"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widowControl w:val="off"/>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招标文件要求</w:t>
            </w:r>
            <w:r/>
          </w:p>
        </w:tc>
        <w:tc>
          <w:tcPr>
            <w:tcW w:w="1559"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widowControl w:val="off"/>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投标文件内容</w:t>
            </w:r>
            <w:r/>
          </w:p>
        </w:tc>
        <w:tc>
          <w:tcPr>
            <w:tcW w:w="1872"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widowControl w:val="off"/>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偏离情况</w:t>
            </w:r>
            <w:r/>
          </w:p>
        </w:tc>
        <w:tc>
          <w:tcPr>
            <w:tcW w:w="862"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widowControl w:val="off"/>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说明</w:t>
            </w:r>
            <w:r/>
          </w:p>
        </w:tc>
      </w:tr>
      <w:tr>
        <w:trPr>
          <w:jc w:val="center"/>
          <w:trHeight w:val="930"/>
        </w:trPr>
        <w:tc>
          <w:tcPr>
            <w:tcW w:w="960"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widowControl w:val="off"/>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r>
            <w:r/>
          </w:p>
        </w:tc>
        <w:tc>
          <w:tcPr>
            <w:gridSpan w:val="2"/>
            <w:tcW w:w="1154"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widowControl w:val="off"/>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r>
            <w:r/>
          </w:p>
        </w:tc>
        <w:tc>
          <w:tcPr>
            <w:tcW w:w="2476"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widowControl w:val="off"/>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r>
            <w:r/>
          </w:p>
        </w:tc>
        <w:tc>
          <w:tcPr>
            <w:tcW w:w="1559"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widowControl w:val="off"/>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r>
            <w:r/>
          </w:p>
        </w:tc>
        <w:tc>
          <w:tcPr>
            <w:tcW w:w="1872"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widowControl w:val="off"/>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r>
            <w:r/>
          </w:p>
        </w:tc>
        <w:tc>
          <w:tcPr>
            <w:tcW w:w="862"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widowControl w:val="off"/>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r>
            <w:r/>
          </w:p>
        </w:tc>
      </w:tr>
      <w:tr>
        <w:trPr>
          <w:jc w:val="center"/>
          <w:trHeight w:val="930"/>
        </w:trPr>
        <w:tc>
          <w:tcPr>
            <w:tcW w:w="960"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widowControl w:val="off"/>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r>
            <w:r/>
          </w:p>
        </w:tc>
        <w:tc>
          <w:tcPr>
            <w:gridSpan w:val="2"/>
            <w:tcW w:w="1154"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widowControl w:val="off"/>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r>
            <w:r/>
          </w:p>
        </w:tc>
        <w:tc>
          <w:tcPr>
            <w:tcW w:w="2476"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widowControl w:val="off"/>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r>
            <w:r/>
          </w:p>
        </w:tc>
        <w:tc>
          <w:tcPr>
            <w:tcW w:w="1559"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widowControl w:val="off"/>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r>
            <w:r/>
          </w:p>
        </w:tc>
        <w:tc>
          <w:tcPr>
            <w:tcW w:w="1872"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widowControl w:val="off"/>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r>
            <w:r/>
          </w:p>
        </w:tc>
        <w:tc>
          <w:tcPr>
            <w:tcW w:w="862"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widowControl w:val="off"/>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r>
            <w:r/>
          </w:p>
        </w:tc>
      </w:tr>
      <w:tr>
        <w:trPr>
          <w:jc w:val="center"/>
          <w:trHeight w:val="930"/>
        </w:trPr>
        <w:tc>
          <w:tcPr>
            <w:tcW w:w="960"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widowControl w:val="off"/>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w:t>
            </w:r>
            <w:r/>
          </w:p>
        </w:tc>
        <w:tc>
          <w:tcPr>
            <w:gridSpan w:val="2"/>
            <w:tcW w:w="1154"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widowControl w:val="off"/>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r>
            <w:r/>
          </w:p>
        </w:tc>
        <w:tc>
          <w:tcPr>
            <w:tcW w:w="2476"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widowControl w:val="off"/>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r>
            <w:r/>
          </w:p>
        </w:tc>
        <w:tc>
          <w:tcPr>
            <w:tcW w:w="1559"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widowControl w:val="off"/>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r>
            <w:r/>
          </w:p>
        </w:tc>
        <w:tc>
          <w:tcPr>
            <w:tcW w:w="1872"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widowControl w:val="off"/>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r>
            <w:r/>
          </w:p>
        </w:tc>
        <w:tc>
          <w:tcPr>
            <w:tcW w:w="862"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widowControl w:val="off"/>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r>
            <w:r/>
          </w:p>
        </w:tc>
      </w:tr>
    </w:tbl>
    <w:p>
      <w:pPr>
        <w:jc w:val="left"/>
        <w:keepLines w:val="0"/>
        <w:keepNext w:val="0"/>
        <w:pageBreakBefore w:val="0"/>
        <w:spacing w:line="360" w:lineRule="auto"/>
        <w:shd w:val="clear" w:color="auto"/>
        <w:widowControl w:val="off"/>
        <w:tabs>
          <w:tab w:val="left" w:pos="1800" w:leader="none"/>
          <w:tab w:val="left" w:pos="5580" w:leader="none"/>
        </w:tabs>
        <w:rPr>
          <w:rFonts w:hint="eastAsia" w:ascii="宋体" w:hAnsi="宋体" w:eastAsia="宋体" w:cs="宋体"/>
          <w:b/>
          <w:bCs/>
          <w:i w:val="0"/>
          <w:iCs w:val="0"/>
          <w:color w:val="auto"/>
          <w:sz w:val="21"/>
          <w:szCs w:val="21"/>
          <w:highlight w:val="none"/>
        </w:rPr>
        <w:outlineLvl w:val="9"/>
      </w:pPr>
      <w:r>
        <w:rPr>
          <w:rFonts w:hint="eastAsia" w:ascii="宋体" w:hAnsi="宋体" w:eastAsia="宋体" w:cs="宋体"/>
          <w:b/>
          <w:bCs/>
          <w:i w:val="0"/>
          <w:iCs w:val="0"/>
          <w:color w:val="auto"/>
          <w:sz w:val="21"/>
          <w:szCs w:val="21"/>
          <w:highlight w:val="none"/>
        </w:rPr>
        <w:t xml:space="preserve">注：</w:t>
      </w:r>
      <w:r/>
    </w:p>
    <w:p>
      <w:pPr>
        <w:jc w:val="left"/>
        <w:keepLines w:val="0"/>
        <w:keepNext w:val="0"/>
        <w:pageBreakBefore w:val="0"/>
        <w:spacing w:line="360" w:lineRule="auto"/>
        <w:shd w:val="clear" w:color="auto"/>
        <w:widowControl w:val="off"/>
        <w:tabs>
          <w:tab w:val="left" w:pos="1800" w:leader="none"/>
          <w:tab w:val="left" w:pos="558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1.对合同条款中的所有要求，除本表所列明的所有偏离外，均视作</w:t>
      </w:r>
      <w:r>
        <w:rPr>
          <w:rFonts w:hint="eastAsia" w:ascii="宋体" w:hAnsi="宋体" w:eastAsia="宋体" w:cs="宋体"/>
          <w:color w:val="auto"/>
          <w:sz w:val="21"/>
          <w:szCs w:val="21"/>
          <w:highlight w:val="none"/>
          <w:lang w:eastAsia="zh-CN"/>
        </w:rPr>
        <w:t xml:space="preserve">投标人</w:t>
      </w:r>
      <w:r>
        <w:rPr>
          <w:rFonts w:hint="eastAsia" w:ascii="宋体" w:hAnsi="宋体" w:eastAsia="宋体" w:cs="宋体"/>
          <w:color w:val="auto"/>
          <w:sz w:val="21"/>
          <w:szCs w:val="21"/>
          <w:highlight w:val="none"/>
        </w:rPr>
        <w:t xml:space="preserve">已对之理解和响应。</w:t>
      </w:r>
      <w:r/>
    </w:p>
    <w:p>
      <w:pPr>
        <w:jc w:val="left"/>
        <w:keepLines w:val="0"/>
        <w:keepNext w:val="0"/>
        <w:pageBreakBefore w:val="0"/>
        <w:spacing w:line="360" w:lineRule="auto"/>
        <w:shd w:val="clear" w:color="auto"/>
        <w:widowControl w:val="off"/>
        <w:tabs>
          <w:tab w:val="left" w:pos="1800" w:leader="none"/>
          <w:tab w:val="left" w:pos="558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2.“偏离情况”列应据实填写“正偏离”或“负偏离”。</w:t>
      </w:r>
      <w:r/>
    </w:p>
    <w:p>
      <w:pPr>
        <w:keepLines w:val="0"/>
        <w:keepNext w:val="0"/>
        <w:pageBreakBefore w:val="0"/>
        <w:spacing w:line="360" w:lineRule="auto"/>
        <w:shd w:val="clear" w:color="auto"/>
        <w:widowControl w:val="off"/>
        <w:rPr>
          <w:rFonts w:hint="eastAsia" w:ascii="宋体" w:hAnsi="宋体" w:eastAsia="宋体" w:cs="宋体"/>
          <w:color w:val="auto"/>
          <w:sz w:val="21"/>
          <w:szCs w:val="21"/>
          <w:highlight w:val="none"/>
          <w:lang w:val="zh-CN"/>
        </w:rPr>
        <w:outlineLvl w:val="9"/>
      </w:pPr>
      <w:r>
        <w:rPr>
          <w:rFonts w:hint="eastAsia" w:ascii="宋体" w:hAnsi="宋体" w:eastAsia="宋体" w:cs="宋体"/>
          <w:color w:val="auto"/>
          <w:sz w:val="21"/>
          <w:szCs w:val="21"/>
          <w:highlight w:val="none"/>
          <w:lang w:val="zh-CN"/>
        </w:rPr>
        <w:t xml:space="preserve"> </w:t>
      </w:r>
      <w:r>
        <w:rPr>
          <w:rFonts w:hint="eastAsia" w:ascii="宋体" w:hAnsi="宋体" w:eastAsia="宋体" w:cs="宋体"/>
          <w:color w:val="auto"/>
          <w:sz w:val="21"/>
          <w:szCs w:val="21"/>
          <w:highlight w:val="none"/>
          <w:lang w:val="zh-CN"/>
        </w:rPr>
        <w:br/>
      </w:r>
      <w:r>
        <w:rPr>
          <w:rFonts w:hint="eastAsia" w:ascii="宋体" w:hAnsi="宋体" w:eastAsia="宋体" w:cs="宋体"/>
          <w:color w:val="auto"/>
          <w:sz w:val="21"/>
          <w:szCs w:val="21"/>
          <w:highlight w:val="none"/>
          <w:lang w:val="zh-CN"/>
        </w:rPr>
        <w:t xml:space="preserve">                     </w:t>
      </w:r>
      <w:r/>
    </w:p>
    <w:p>
      <w:pPr>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投标人：（</w:t>
      </w:r>
      <w:r>
        <w:rPr>
          <w:rFonts w:hint="eastAsia" w:ascii="宋体" w:hAnsi="宋体" w:eastAsia="宋体" w:cs="宋体"/>
          <w:color w:val="auto"/>
          <w:sz w:val="21"/>
          <w:szCs w:val="21"/>
          <w:highlight w:val="none"/>
          <w:lang w:val="en-US" w:eastAsia="zh-CN"/>
        </w:rPr>
        <w:t xml:space="preserve">加盖</w:t>
      </w:r>
      <w:r>
        <w:rPr>
          <w:rFonts w:hint="eastAsia" w:ascii="宋体" w:hAnsi="宋体" w:eastAsia="宋体" w:cs="宋体"/>
          <w:color w:val="auto"/>
          <w:sz w:val="21"/>
          <w:szCs w:val="21"/>
          <w:highlight w:val="none"/>
        </w:rPr>
        <w:t xml:space="preserve">公章）</w:t>
      </w:r>
      <w:r/>
    </w:p>
    <w:p>
      <w:pPr>
        <w:keepLines w:val="0"/>
        <w:keepNext w:val="0"/>
        <w:pageBreakBefore w:val="0"/>
        <w:spacing w:line="360" w:lineRule="auto"/>
        <w:shd w:val="clear" w:color="auto"/>
        <w:widowControl w:val="off"/>
        <w:rPr>
          <w:rFonts w:hint="eastAsia" w:ascii="宋体" w:hAnsi="宋体" w:eastAsia="宋体" w:cs="宋体"/>
          <w:color w:val="auto"/>
          <w:sz w:val="21"/>
          <w:szCs w:val="21"/>
          <w:highlight w:val="none"/>
          <w:lang w:val="zh-CN"/>
        </w:rPr>
        <w:outlineLvl w:val="9"/>
      </w:pPr>
      <w:r>
        <w:rPr>
          <w:rFonts w:hint="eastAsia" w:ascii="宋体" w:hAnsi="宋体" w:eastAsia="宋体" w:cs="宋体"/>
          <w:color w:val="auto"/>
          <w:sz w:val="21"/>
          <w:szCs w:val="21"/>
          <w:highlight w:val="none"/>
        </w:rPr>
        <w:t xml:space="preserve">日期：    年    月    日   </w:t>
      </w:r>
      <w:r/>
    </w:p>
    <w:p>
      <w:pPr>
        <w:keepLines w:val="0"/>
        <w:keepNext w:val="0"/>
        <w:pageBreakBefore w:val="0"/>
        <w:widowControl w:val="off"/>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br w:type="page" w:clear="all"/>
      </w:r>
      <w:r/>
    </w:p>
    <w:p>
      <w:pPr>
        <w:jc w:val="left"/>
        <w:keepLines w:val="0"/>
        <w:keepNext w:val="0"/>
        <w:pageBreakBefore w:val="0"/>
        <w:shd w:val="clear" w:color="auto"/>
        <w:widowControl w:val="off"/>
        <w:rPr>
          <w:rFonts w:hint="eastAsia" w:ascii="宋体" w:hAnsi="宋体" w:eastAsia="宋体" w:cs="宋体"/>
          <w:color w:val="auto"/>
          <w:sz w:val="24"/>
          <w:szCs w:val="20"/>
          <w:highlight w:val="none"/>
        </w:rPr>
        <w:outlineLvl w:val="1"/>
      </w:pPr>
      <w:r>
        <w:rPr>
          <w:rFonts w:hint="eastAsia" w:ascii="宋体" w:hAnsi="宋体" w:cs="宋体"/>
          <w:b/>
          <w:bCs/>
          <w:color w:val="auto"/>
          <w:sz w:val="24"/>
          <w:szCs w:val="20"/>
          <w:highlight w:val="none"/>
          <w:lang w:val="en-US" w:eastAsia="zh-CN"/>
        </w:rPr>
        <w:t xml:space="preserve">7</w:t>
      </w:r>
      <w:r>
        <w:rPr>
          <w:rFonts w:hint="eastAsia" w:ascii="宋体" w:hAnsi="宋体" w:eastAsia="宋体" w:cs="宋体"/>
          <w:b/>
          <w:bCs/>
          <w:color w:val="auto"/>
          <w:sz w:val="24"/>
          <w:szCs w:val="20"/>
          <w:highlight w:val="none"/>
          <w:lang w:val="en-US" w:eastAsia="zh-CN"/>
        </w:rPr>
        <w:t xml:space="preserve">  </w:t>
      </w:r>
      <w:r>
        <w:rPr>
          <w:rFonts w:hint="eastAsia" w:ascii="宋体" w:hAnsi="宋体" w:eastAsia="宋体" w:cs="宋体"/>
          <w:b/>
          <w:bCs/>
          <w:color w:val="auto"/>
          <w:sz w:val="24"/>
          <w:szCs w:val="20"/>
          <w:highlight w:val="none"/>
        </w:rPr>
        <w:t xml:space="preserve">采购需求偏离表（实质性格式）</w:t>
      </w:r>
      <w:r/>
    </w:p>
    <w:p>
      <w:pPr>
        <w:jc w:val="center"/>
        <w:keepLines w:val="0"/>
        <w:keepNext w:val="0"/>
        <w:pageBreakBefore w:val="0"/>
        <w:spacing w:line="360" w:lineRule="auto"/>
        <w:shd w:val="clear" w:color="auto"/>
        <w:widowControl w:val="off"/>
        <w:tabs>
          <w:tab w:val="left" w:pos="2775" w:leader="none"/>
          <w:tab w:val="center" w:pos="4153" w:leader="none"/>
        </w:tabs>
        <w:rPr>
          <w:rFonts w:hint="eastAsia" w:ascii="宋体" w:hAnsi="宋体" w:eastAsia="宋体" w:cs="宋体"/>
          <w:b/>
          <w:color w:val="auto"/>
          <w:sz w:val="28"/>
          <w:szCs w:val="28"/>
          <w:highlight w:val="none"/>
        </w:rPr>
        <w:outlineLvl w:val="9"/>
      </w:pPr>
      <w:r>
        <w:rPr>
          <w:rFonts w:hint="eastAsia" w:ascii="宋体" w:hAnsi="宋体" w:eastAsia="宋体" w:cs="宋体"/>
          <w:b/>
          <w:color w:val="auto"/>
          <w:sz w:val="28"/>
          <w:szCs w:val="28"/>
          <w:highlight w:val="none"/>
        </w:rPr>
        <w:t xml:space="preserve">采购需求偏离表</w:t>
      </w:r>
      <w:r/>
    </w:p>
    <w:tbl>
      <w:tblPr>
        <w:tblStyle w:val="872"/>
        <w:tblW w:w="96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374"/>
        <w:gridCol w:w="1627"/>
        <w:gridCol w:w="1009"/>
      </w:tblGrid>
      <w:tr>
        <w:trPr>
          <w:jc w:val="center"/>
          <w:trHeight w:val="567"/>
        </w:trPr>
        <w:tc>
          <w:tcPr>
            <w:gridSpan w:val="2"/>
            <w:tcW w:w="2257"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b/>
                <w:bCs/>
                <w:color w:val="auto"/>
                <w:sz w:val="21"/>
                <w:szCs w:val="21"/>
                <w:highlight w:val="none"/>
                <w:lang w:val="en-US" w:eastAsia="zh-CN"/>
              </w:rPr>
              <w:t xml:space="preserve">项目编号</w:t>
            </w:r>
            <w:r/>
          </w:p>
        </w:tc>
        <w:tc>
          <w:tcPr>
            <w:gridSpan w:val="4"/>
            <w:tcW w:w="7394"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widowControl w:val="off"/>
              <w:rPr>
                <w:rFonts w:hint="default" w:ascii="宋体" w:hAnsi="宋体" w:cs="宋体"/>
                <w:b/>
                <w:color w:val="auto"/>
                <w:sz w:val="21"/>
                <w:szCs w:val="21"/>
                <w:highlight w:val="none"/>
                <w:lang w:val="en-US" w:eastAsia="zh-CN"/>
              </w:rPr>
              <w:suppressLineNumbers w:val="0"/>
            </w:pPr>
            <w:r>
              <w:rPr>
                <w:rFonts w:hint="eastAsia" w:ascii="宋体" w:hAnsi="宋体" w:cs="宋体"/>
                <w:b/>
                <w:bCs/>
                <w:color w:val="auto"/>
                <w:sz w:val="21"/>
                <w:szCs w:val="21"/>
                <w:highlight w:val="none"/>
                <w:lang w:val="en-US" w:eastAsia="zh-CN"/>
              </w:rPr>
              <w:t xml:space="preserve">JSZC-320404-QFZB-G2026-0014</w:t>
            </w:r>
            <w:r>
              <w:rPr>
                <w:rFonts w:hint="eastAsia" w:ascii="宋体" w:hAnsi="宋体" w:cs="宋体"/>
                <w:b/>
                <w:bCs/>
                <w:color w:val="auto"/>
                <w:sz w:val="21"/>
                <w:szCs w:val="21"/>
                <w:highlight w:val="none"/>
                <w:lang w:val="en-US" w:eastAsia="zh-CN"/>
              </w:rPr>
              <w:tab/>
            </w:r>
            <w:r/>
          </w:p>
        </w:tc>
      </w:tr>
      <w:tr>
        <w:trPr>
          <w:jc w:val="center"/>
          <w:trHeight w:val="567"/>
        </w:trPr>
        <w:tc>
          <w:tcPr>
            <w:gridSpan w:val="2"/>
            <w:tcW w:w="2257"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b/>
                <w:bCs/>
                <w:color w:val="auto"/>
                <w:sz w:val="21"/>
                <w:szCs w:val="21"/>
                <w:highlight w:val="none"/>
                <w:lang w:val="en-US" w:eastAsia="zh-CN"/>
              </w:rPr>
              <w:t xml:space="preserve">项目名称</w:t>
            </w:r>
            <w:r/>
          </w:p>
        </w:tc>
        <w:tc>
          <w:tcPr>
            <w:gridSpan w:val="4"/>
            <w:tcW w:w="7394"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widowControl w:val="off"/>
              <w:rPr>
                <w:rFonts w:hint="eastAsia" w:ascii="宋体" w:hAnsi="宋体" w:eastAsia="宋体" w:cs="宋体"/>
                <w:color w:val="auto"/>
                <w:sz w:val="21"/>
                <w:szCs w:val="21"/>
                <w:highlight w:val="none"/>
                <w:lang w:eastAsia="zh-CN"/>
              </w:rPr>
              <w:suppressLineNumbers w:val="0"/>
            </w:pPr>
            <w:r>
              <w:rPr>
                <w:rFonts w:hint="eastAsia" w:ascii="宋体" w:hAnsi="宋体" w:cs="宋体"/>
                <w:b/>
                <w:bCs/>
                <w:color w:val="auto"/>
                <w:sz w:val="21"/>
                <w:szCs w:val="21"/>
                <w:highlight w:val="none"/>
                <w:lang w:val="en-US" w:eastAsia="zh-CN"/>
              </w:rPr>
              <w:t xml:space="preserve">常州市钟楼区行政中心机关食堂餐饮服务及管理项目</w:t>
            </w:r>
            <w:r/>
          </w:p>
        </w:tc>
      </w:tr>
      <w:tr>
        <w:trPr>
          <w:jc w:val="center"/>
          <w:trHeight w:val="567"/>
        </w:trPr>
        <w:tc>
          <w:tcPr>
            <w:gridSpan w:val="6"/>
            <w:tcW w:w="9651" w:type="dxa"/>
            <w:vAlign w:val="center"/>
            <w:textDirection w:val="lrTb"/>
            <w:noWrap w:val="false"/>
          </w:tcPr>
          <w:p>
            <w:pPr>
              <w:ind w:left="0" w:right="0"/>
              <w:jc w:val="left"/>
              <w:keepLines w:val="0"/>
              <w:keepNext w:val="0"/>
              <w:pageBreakBefore w:val="0"/>
              <w:spacing w:before="0" w:beforeAutospacing="0" w:after="0" w:afterAutospacing="0" w:line="400" w:lineRule="exact"/>
              <w:shd w:val="clear" w:color="auto"/>
              <w:widowControl w:val="off"/>
              <w:rPr>
                <w:rFonts w:hint="eastAsia" w:ascii="宋体" w:hAnsi="宋体" w:eastAsia="宋体" w:cs="宋体"/>
                <w:b/>
                <w:color w:val="auto"/>
                <w:sz w:val="21"/>
                <w:szCs w:val="21"/>
                <w:highlight w:val="none"/>
              </w:rPr>
              <w:outlineLvl w:val="9"/>
              <w:suppressLineNumbers w:val="0"/>
            </w:pPr>
            <w:r>
              <w:rPr>
                <w:rFonts w:hint="eastAsia" w:ascii="宋体" w:hAnsi="宋体" w:eastAsia="宋体" w:cs="宋体"/>
                <w:b/>
                <w:color w:val="auto"/>
                <w:sz w:val="21"/>
                <w:szCs w:val="21"/>
                <w:highlight w:val="none"/>
              </w:rPr>
              <w:t xml:space="preserve">对本项目</w:t>
            </w:r>
            <w:r>
              <w:rPr>
                <w:rFonts w:hint="eastAsia" w:ascii="宋体" w:hAnsi="宋体" w:cs="宋体"/>
                <w:b/>
                <w:color w:val="auto"/>
                <w:sz w:val="21"/>
                <w:szCs w:val="21"/>
                <w:highlight w:val="none"/>
                <w:lang w:val="en-US" w:eastAsia="zh-CN"/>
              </w:rPr>
              <w:t xml:space="preserve">采购需求</w:t>
            </w:r>
            <w:r>
              <w:rPr>
                <w:rFonts w:hint="eastAsia" w:ascii="宋体" w:hAnsi="宋体" w:eastAsia="宋体" w:cs="宋体"/>
                <w:b/>
                <w:color w:val="auto"/>
                <w:sz w:val="21"/>
                <w:szCs w:val="21"/>
                <w:highlight w:val="none"/>
              </w:rPr>
              <w:t xml:space="preserve">的偏离情况（请进行勾选）：</w:t>
            </w:r>
            <w:r/>
          </w:p>
          <w:p>
            <w:pPr>
              <w:ind w:left="0" w:right="0"/>
              <w:jc w:val="left"/>
              <w:keepLines w:val="0"/>
              <w:keepNext w:val="0"/>
              <w:pageBreakBefore w:val="0"/>
              <w:spacing w:before="0" w:beforeAutospacing="0" w:after="0" w:afterAutospacing="0" w:line="400" w:lineRule="exact"/>
              <w:shd w:val="clear" w:color="auto"/>
              <w:widowControl w:val="off"/>
              <w:rPr>
                <w:rFonts w:hint="eastAsia" w:ascii="宋体" w:hAnsi="宋体" w:eastAsia="宋体" w:cs="宋体"/>
                <w:b/>
                <w:color w:val="auto"/>
                <w:sz w:val="21"/>
                <w:szCs w:val="21"/>
                <w:highlight w:val="none"/>
              </w:rPr>
              <w:outlineLvl w:val="9"/>
              <w:suppressLineNumbers w:val="0"/>
            </w:pPr>
            <w:r>
              <w:rPr>
                <w:rFonts w:hint="eastAsia" w:ascii="宋体" w:hAnsi="宋体" w:eastAsia="宋体" w:cs="宋体"/>
                <w:b/>
                <w:color w:val="auto"/>
                <w:sz w:val="21"/>
                <w:szCs w:val="21"/>
                <w:highlight w:val="none"/>
              </w:rPr>
              <w:t xml:space="preserve">□无偏离</w:t>
            </w:r>
            <w:r>
              <w:rPr>
                <w:rFonts w:hint="eastAsia" w:ascii="宋体" w:hAnsi="宋体" w:eastAsia="宋体" w:cs="宋体"/>
                <w:color w:val="auto"/>
                <w:sz w:val="21"/>
                <w:szCs w:val="21"/>
                <w:highlight w:val="none"/>
              </w:rPr>
              <w:t xml:space="preserve">（如无偏离，仅勾选无偏离即可）</w:t>
            </w:r>
            <w:r/>
          </w:p>
          <w:p>
            <w:pPr>
              <w:ind w:left="0" w:right="0"/>
              <w:jc w:val="both"/>
              <w:keepLines w:val="0"/>
              <w:keepNext w:val="0"/>
              <w:pageBreakBefore w:val="0"/>
              <w:spacing w:before="0" w:beforeAutospacing="0" w:after="0" w:afterAutospacing="0" w:line="400" w:lineRule="exact"/>
              <w:shd w:val="clear" w:color="auto"/>
              <w:widowControl w:val="off"/>
              <w:rPr>
                <w:rFonts w:hint="eastAsia" w:ascii="宋体" w:hAnsi="宋体" w:cs="宋体"/>
                <w:b/>
                <w:color w:val="auto"/>
                <w:sz w:val="21"/>
                <w:szCs w:val="21"/>
                <w:highlight w:val="none"/>
                <w:lang w:eastAsia="zh-CN"/>
              </w:rPr>
              <w:suppressLineNumbers w:val="0"/>
            </w:pPr>
            <w:r>
              <w:rPr>
                <w:rFonts w:hint="eastAsia" w:ascii="宋体" w:hAnsi="宋体" w:eastAsia="宋体" w:cs="宋体"/>
                <w:b/>
                <w:color w:val="auto"/>
                <w:sz w:val="21"/>
                <w:szCs w:val="21"/>
                <w:highlight w:val="none"/>
              </w:rPr>
              <w:t xml:space="preserve">□有偏离</w:t>
            </w:r>
            <w:r>
              <w:rPr>
                <w:rFonts w:hint="eastAsia" w:ascii="宋体" w:hAnsi="宋体" w:eastAsia="宋体" w:cs="宋体"/>
                <w:color w:val="auto"/>
                <w:sz w:val="21"/>
                <w:szCs w:val="21"/>
                <w:highlight w:val="none"/>
              </w:rPr>
              <w:t xml:space="preserve">（如有偏离，则应在本表中对偏离项逐一列明）</w:t>
            </w:r>
            <w:r/>
          </w:p>
        </w:tc>
      </w:tr>
      <w:tr>
        <w:trPr>
          <w:jc w:val="center"/>
          <w:trHeight w:val="1053"/>
        </w:trPr>
        <w:tc>
          <w:tcPr>
            <w:tcW w:w="775"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widowControl w:val="off"/>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序号</w:t>
            </w:r>
            <w:r/>
          </w:p>
        </w:tc>
        <w:tc>
          <w:tcPr>
            <w:tcW w:w="1482"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widowControl w:val="off"/>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招标文件</w:t>
            </w:r>
            <w:r/>
          </w:p>
          <w:p>
            <w:pPr>
              <w:ind w:left="0" w:right="0"/>
              <w:jc w:val="center"/>
              <w:keepLines w:val="0"/>
              <w:keepNext w:val="0"/>
              <w:pageBreakBefore w:val="0"/>
              <w:spacing w:before="0" w:beforeAutospacing="0" w:after="0" w:afterAutospacing="0" w:line="240" w:lineRule="auto"/>
              <w:shd w:val="clear" w:color="auto"/>
              <w:widowControl w:val="off"/>
              <w:rPr>
                <w:rFonts w:hint="eastAsia" w:ascii="宋体" w:hAnsi="宋体" w:eastAsia="宋体" w:cs="宋体"/>
                <w:color w:val="auto"/>
                <w:sz w:val="21"/>
                <w:szCs w:val="21"/>
                <w:highlight w:val="none"/>
              </w:rPr>
              <w:outlineLvl w:val="9"/>
              <w:suppressLineNumbers w:val="0"/>
            </w:pPr>
            <w:r>
              <w:rPr>
                <w:rFonts w:hint="eastAsia" w:ascii="宋体" w:hAnsi="宋体" w:cs="宋体"/>
                <w:color w:val="auto"/>
                <w:sz w:val="21"/>
                <w:szCs w:val="21"/>
                <w:highlight w:val="none"/>
                <w:lang w:val="en-US" w:eastAsia="zh-CN"/>
              </w:rPr>
              <w:t xml:space="preserve">章节号</w:t>
            </w:r>
            <w:r>
              <w:rPr>
                <w:rFonts w:hint="eastAsia" w:ascii="宋体" w:hAnsi="宋体" w:eastAsia="宋体" w:cs="宋体"/>
                <w:color w:val="auto"/>
                <w:sz w:val="21"/>
                <w:szCs w:val="21"/>
                <w:highlight w:val="none"/>
              </w:rPr>
              <w:t xml:space="preserve">(页码)</w:t>
            </w:r>
            <w:r/>
          </w:p>
        </w:tc>
        <w:tc>
          <w:tcPr>
            <w:tcW w:w="2384"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widowControl w:val="off"/>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招标文件要求</w:t>
            </w:r>
            <w:r/>
          </w:p>
        </w:tc>
        <w:tc>
          <w:tcPr>
            <w:tcW w:w="2374"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widowControl w:val="off"/>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投标响应内容</w:t>
            </w:r>
            <w:r/>
          </w:p>
        </w:tc>
        <w:tc>
          <w:tcPr>
            <w:tcW w:w="1627"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widowControl w:val="off"/>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偏离情况</w:t>
            </w:r>
            <w:r/>
          </w:p>
        </w:tc>
        <w:tc>
          <w:tcPr>
            <w:tcW w:w="1009"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widowControl w:val="off"/>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说明</w:t>
            </w:r>
            <w:r/>
          </w:p>
        </w:tc>
      </w:tr>
      <w:tr>
        <w:trPr>
          <w:jc w:val="center"/>
          <w:trHeight w:val="930"/>
        </w:trPr>
        <w:tc>
          <w:tcPr>
            <w:tcW w:w="775"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widowControl w:val="off"/>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r>
            <w:r/>
          </w:p>
        </w:tc>
        <w:tc>
          <w:tcPr>
            <w:tcW w:w="1482"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widowControl w:val="off"/>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r>
            <w:r/>
          </w:p>
        </w:tc>
        <w:tc>
          <w:tcPr>
            <w:tcW w:w="2384"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widowControl w:val="off"/>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r>
            <w:r/>
          </w:p>
        </w:tc>
        <w:tc>
          <w:tcPr>
            <w:tcW w:w="2374"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widowControl w:val="off"/>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r>
            <w:r/>
          </w:p>
        </w:tc>
        <w:tc>
          <w:tcPr>
            <w:tcW w:w="1627"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widowControl w:val="off"/>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r>
            <w:r/>
          </w:p>
        </w:tc>
        <w:tc>
          <w:tcPr>
            <w:tcW w:w="1009"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widowControl w:val="off"/>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r>
            <w:r/>
          </w:p>
        </w:tc>
      </w:tr>
      <w:tr>
        <w:trPr>
          <w:jc w:val="center"/>
          <w:trHeight w:val="930"/>
        </w:trPr>
        <w:tc>
          <w:tcPr>
            <w:tcW w:w="775"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widowControl w:val="off"/>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r>
            <w:r/>
          </w:p>
        </w:tc>
        <w:tc>
          <w:tcPr>
            <w:tcW w:w="1482"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widowControl w:val="off"/>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r>
            <w:r/>
          </w:p>
        </w:tc>
        <w:tc>
          <w:tcPr>
            <w:tcW w:w="2384"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widowControl w:val="off"/>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r>
            <w:r/>
          </w:p>
        </w:tc>
        <w:tc>
          <w:tcPr>
            <w:tcW w:w="2374"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widowControl w:val="off"/>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r>
            <w:r/>
          </w:p>
        </w:tc>
        <w:tc>
          <w:tcPr>
            <w:tcW w:w="1627"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widowControl w:val="off"/>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r>
            <w:r/>
          </w:p>
        </w:tc>
        <w:tc>
          <w:tcPr>
            <w:tcW w:w="1009"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widowControl w:val="off"/>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r>
            <w:r/>
          </w:p>
        </w:tc>
      </w:tr>
      <w:tr>
        <w:trPr>
          <w:jc w:val="center"/>
          <w:trHeight w:val="930"/>
        </w:trPr>
        <w:tc>
          <w:tcPr>
            <w:tcW w:w="775"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widowControl w:val="off"/>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w:t>
            </w:r>
            <w:r/>
          </w:p>
        </w:tc>
        <w:tc>
          <w:tcPr>
            <w:tcW w:w="1482"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widowControl w:val="off"/>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r>
            <w:r/>
          </w:p>
        </w:tc>
        <w:tc>
          <w:tcPr>
            <w:tcW w:w="2384"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widowControl w:val="off"/>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r>
            <w:r/>
          </w:p>
        </w:tc>
        <w:tc>
          <w:tcPr>
            <w:tcW w:w="2374"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widowControl w:val="off"/>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r>
            <w:r/>
          </w:p>
        </w:tc>
        <w:tc>
          <w:tcPr>
            <w:tcW w:w="1627"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widowControl w:val="off"/>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r>
            <w:r/>
          </w:p>
        </w:tc>
        <w:tc>
          <w:tcPr>
            <w:tcW w:w="1009"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widowControl w:val="off"/>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r>
            <w:r/>
          </w:p>
        </w:tc>
      </w:tr>
    </w:tbl>
    <w:p>
      <w:pPr>
        <w:jc w:val="left"/>
        <w:keepLines w:val="0"/>
        <w:keepNext w:val="0"/>
        <w:pageBreakBefore w:val="0"/>
        <w:spacing w:line="360" w:lineRule="auto"/>
        <w:shd w:val="clear" w:color="auto"/>
        <w:widowControl w:val="off"/>
        <w:tabs>
          <w:tab w:val="left" w:pos="1800" w:leader="none"/>
          <w:tab w:val="left" w:pos="5580" w:leader="none"/>
        </w:tabs>
        <w:rPr>
          <w:rFonts w:hint="eastAsia" w:ascii="宋体" w:hAnsi="宋体" w:eastAsia="宋体" w:cs="宋体"/>
          <w:b/>
          <w:bCs/>
          <w:i w:val="0"/>
          <w:iCs w:val="0"/>
          <w:color w:val="auto"/>
          <w:sz w:val="21"/>
          <w:szCs w:val="21"/>
          <w:highlight w:val="none"/>
        </w:rPr>
        <w:outlineLvl w:val="9"/>
      </w:pPr>
      <w:r>
        <w:rPr>
          <w:rFonts w:hint="eastAsia" w:ascii="宋体" w:hAnsi="宋体" w:eastAsia="宋体" w:cs="宋体"/>
          <w:b/>
          <w:bCs/>
          <w:i w:val="0"/>
          <w:iCs w:val="0"/>
          <w:color w:val="auto"/>
          <w:sz w:val="21"/>
          <w:szCs w:val="21"/>
          <w:highlight w:val="none"/>
        </w:rPr>
        <w:t xml:space="preserve">注：</w:t>
      </w:r>
      <w:r/>
    </w:p>
    <w:p>
      <w:pPr>
        <w:jc w:val="left"/>
        <w:keepLines w:val="0"/>
        <w:keepNext w:val="0"/>
        <w:pageBreakBefore w:val="0"/>
        <w:spacing w:line="360" w:lineRule="auto"/>
        <w:shd w:val="clear" w:color="auto"/>
        <w:widowControl w:val="off"/>
        <w:tabs>
          <w:tab w:val="left" w:pos="1800" w:leader="none"/>
          <w:tab w:val="left" w:pos="558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 对招标文件中的所有商务、技术要求，除本表所列明的所有偏离外，均视作</w:t>
      </w:r>
      <w:r>
        <w:rPr>
          <w:rFonts w:hint="eastAsia" w:ascii="宋体" w:hAnsi="宋体" w:eastAsia="宋体" w:cs="宋体"/>
          <w:color w:val="auto"/>
          <w:sz w:val="21"/>
          <w:szCs w:val="21"/>
          <w:highlight w:val="none"/>
          <w:lang w:eastAsia="zh-CN"/>
        </w:rPr>
        <w:t xml:space="preserve">投标人</w:t>
      </w:r>
      <w:r>
        <w:rPr>
          <w:rFonts w:hint="eastAsia" w:ascii="宋体" w:hAnsi="宋体" w:eastAsia="宋体" w:cs="宋体"/>
          <w:color w:val="auto"/>
          <w:sz w:val="21"/>
          <w:szCs w:val="21"/>
          <w:highlight w:val="none"/>
        </w:rPr>
        <w:t xml:space="preserve">已对之理解和响应。</w:t>
      </w:r>
      <w:r/>
    </w:p>
    <w:p>
      <w:pPr>
        <w:jc w:val="left"/>
        <w:keepLines w:val="0"/>
        <w:keepNext w:val="0"/>
        <w:pageBreakBefore w:val="0"/>
        <w:spacing w:line="360" w:lineRule="auto"/>
        <w:shd w:val="clear" w:color="auto"/>
        <w:widowControl w:val="off"/>
        <w:tabs>
          <w:tab w:val="left" w:pos="1800" w:leader="none"/>
          <w:tab w:val="left" w:pos="558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2.“偏离情况”列应据实填写“正偏离”或“负偏离”。</w:t>
      </w:r>
      <w:r/>
    </w:p>
    <w:p>
      <w:pPr>
        <w:jc w:val="left"/>
        <w:keepLines w:val="0"/>
        <w:keepNext w:val="0"/>
        <w:pageBreakBefore w:val="0"/>
        <w:spacing w:line="360" w:lineRule="auto"/>
        <w:shd w:val="clear" w:color="auto"/>
        <w:widowControl w:val="off"/>
        <w:tabs>
          <w:tab w:val="left" w:pos="1800" w:leader="none"/>
          <w:tab w:val="left" w:pos="558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p>
      <w:pPr>
        <w:keepLines w:val="0"/>
        <w:keepNext w:val="0"/>
        <w:pageBreakBefore w:val="0"/>
        <w:spacing w:line="360" w:lineRule="auto"/>
        <w:shd w:val="clear" w:color="auto"/>
        <w:widowControl w:val="off"/>
        <w:rPr>
          <w:rFonts w:hint="eastAsia" w:ascii="宋体" w:hAnsi="宋体" w:eastAsia="宋体" w:cs="宋体"/>
          <w:color w:val="auto"/>
          <w:sz w:val="21"/>
          <w:szCs w:val="21"/>
          <w:highlight w:val="none"/>
          <w:lang w:val="zh-CN"/>
        </w:rPr>
        <w:outlineLvl w:val="9"/>
      </w:pPr>
      <w:r>
        <w:rPr>
          <w:rFonts w:hint="eastAsia" w:ascii="宋体" w:hAnsi="宋体" w:eastAsia="宋体" w:cs="宋体"/>
          <w:color w:val="auto"/>
          <w:sz w:val="21"/>
          <w:szCs w:val="21"/>
          <w:highlight w:val="none"/>
          <w:lang w:val="zh-CN"/>
        </w:rPr>
        <w:t xml:space="preserve">                  </w:t>
      </w:r>
      <w:r/>
    </w:p>
    <w:p>
      <w:pPr>
        <w:keepLines w:val="0"/>
        <w:keepNext w:val="0"/>
        <w:pageBreakBefore w:val="0"/>
        <w:spacing w:line="360" w:lineRule="auto"/>
        <w:shd w:val="clear" w:color="auto"/>
        <w:widowControl w:val="off"/>
        <w:rPr>
          <w:rFonts w:hint="eastAsia" w:ascii="宋体" w:hAnsi="宋体" w:eastAsia="宋体" w:cs="宋体"/>
          <w:color w:val="auto"/>
          <w:sz w:val="21"/>
          <w:szCs w:val="21"/>
          <w:highlight w:val="none"/>
          <w:lang w:val="zh-CN"/>
        </w:rPr>
        <w:outlineLvl w:val="9"/>
      </w:pPr>
      <w:r>
        <w:rPr>
          <w:rFonts w:hint="eastAsia" w:ascii="宋体" w:hAnsi="宋体" w:eastAsia="宋体" w:cs="宋体"/>
          <w:color w:val="auto"/>
          <w:sz w:val="21"/>
          <w:szCs w:val="21"/>
          <w:highlight w:val="none"/>
          <w:lang w:val="zh-CN"/>
        </w:rPr>
        <w:t xml:space="preserve">                     </w:t>
      </w:r>
      <w:r/>
    </w:p>
    <w:p>
      <w:pPr>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投标人：（</w:t>
      </w:r>
      <w:r>
        <w:rPr>
          <w:rFonts w:hint="eastAsia" w:ascii="宋体" w:hAnsi="宋体" w:eastAsia="宋体" w:cs="宋体"/>
          <w:color w:val="auto"/>
          <w:sz w:val="21"/>
          <w:szCs w:val="21"/>
          <w:highlight w:val="none"/>
          <w:lang w:val="en-US" w:eastAsia="zh-CN"/>
        </w:rPr>
        <w:t xml:space="preserve">加盖</w:t>
      </w:r>
      <w:r>
        <w:rPr>
          <w:rFonts w:hint="eastAsia" w:ascii="宋体" w:hAnsi="宋体" w:eastAsia="宋体" w:cs="宋体"/>
          <w:color w:val="auto"/>
          <w:sz w:val="21"/>
          <w:szCs w:val="21"/>
          <w:highlight w:val="none"/>
        </w:rPr>
        <w:t xml:space="preserve">公章）</w:t>
      </w:r>
      <w:r/>
    </w:p>
    <w:p>
      <w:pPr>
        <w:keepLines w:val="0"/>
        <w:keepNext w:val="0"/>
        <w:pageBreakBefore w:val="0"/>
        <w:shd w:val="clear" w:color="auto"/>
        <w:widowControl w:val="off"/>
        <w:rPr>
          <w:rFonts w:hint="eastAsia" w:ascii="宋体" w:hAnsi="宋体" w:eastAsia="宋体" w:cs="宋体"/>
          <w:color w:val="auto"/>
          <w:sz w:val="24"/>
          <w:szCs w:val="20"/>
          <w:highlight w:val="none"/>
        </w:rPr>
        <w:outlineLvl w:val="9"/>
      </w:pPr>
      <w:r>
        <w:rPr>
          <w:rFonts w:hint="eastAsia" w:ascii="宋体" w:hAnsi="宋体" w:eastAsia="宋体" w:cs="宋体"/>
          <w:color w:val="auto"/>
          <w:sz w:val="21"/>
          <w:szCs w:val="21"/>
          <w:highlight w:val="none"/>
        </w:rPr>
        <w:t xml:space="preserve">日期：    年    月    日 </w:t>
      </w:r>
      <w:r/>
    </w:p>
    <w:p>
      <w:pPr>
        <w:keepLines w:val="0"/>
        <w:keepNext w:val="0"/>
        <w:pageBreakBefore w:val="0"/>
        <w:widowControl w:val="off"/>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br w:type="page" w:clear="all"/>
      </w:r>
      <w:r/>
    </w:p>
    <w:p>
      <w:pPr>
        <w:keepLines w:val="0"/>
        <w:keepNext w:val="0"/>
        <w:pageBreakBefore w:val="0"/>
        <w:spacing w:line="360" w:lineRule="auto"/>
        <w:widowControl w:val="off"/>
        <w:rPr>
          <w:rFonts w:hint="eastAsia" w:ascii="宋体" w:hAnsi="宋体" w:eastAsia="宋体" w:cs="宋体"/>
          <w:b/>
          <w:color w:val="auto"/>
          <w:sz w:val="24"/>
          <w:szCs w:val="20"/>
          <w:highlight w:val="none"/>
          <w:lang w:eastAsia="zh-CN"/>
        </w:rPr>
        <w:outlineLvl w:val="1"/>
      </w:pPr>
      <w:r>
        <w:rPr>
          <w:rFonts w:hint="eastAsia" w:ascii="宋体" w:hAnsi="宋体" w:cs="宋体"/>
          <w:b/>
          <w:color w:val="auto"/>
          <w:sz w:val="24"/>
          <w:szCs w:val="24"/>
          <w:highlight w:val="none"/>
          <w:lang w:val="en-US" w:eastAsia="zh-CN"/>
        </w:rPr>
        <w:t xml:space="preserve">8</w:t>
      </w:r>
      <w:r>
        <w:rPr>
          <w:rFonts w:hint="default" w:ascii="宋体" w:hAnsi="宋体" w:eastAsia="宋体" w:cs="宋体"/>
          <w:b/>
          <w:color w:val="auto"/>
          <w:sz w:val="24"/>
          <w:szCs w:val="24"/>
          <w:highlight w:val="none"/>
        </w:rPr>
        <w:t xml:space="preserve">  符合性审查表</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lang w:val="en-US" w:eastAsia="zh-CN"/>
        </w:rPr>
        <w:t xml:space="preserve">实质性格式</w:t>
      </w:r>
      <w:r>
        <w:rPr>
          <w:rFonts w:hint="eastAsia" w:ascii="宋体" w:hAnsi="宋体" w:eastAsia="宋体" w:cs="宋体"/>
          <w:b/>
          <w:color w:val="auto"/>
          <w:sz w:val="24"/>
          <w:szCs w:val="24"/>
          <w:highlight w:val="none"/>
          <w:lang w:eastAsia="zh-CN"/>
        </w:rPr>
        <w:t xml:space="preserve">）</w:t>
      </w:r>
      <w:r/>
    </w:p>
    <w:p>
      <w:pPr>
        <w:jc w:val="center"/>
        <w:keepLines w:val="0"/>
        <w:keepNext w:val="0"/>
        <w:pageBreakBefore w:val="0"/>
        <w:spacing w:line="360" w:lineRule="auto"/>
        <w:widowControl w:val="off"/>
        <w:rPr>
          <w:rFonts w:hint="eastAsia" w:ascii="宋体" w:hAnsi="宋体" w:cs="宋体"/>
          <w:b/>
          <w:color w:val="auto"/>
          <w:sz w:val="24"/>
          <w:highlight w:val="none"/>
          <w:lang w:val="en-US" w:eastAsia="zh-CN"/>
        </w:rPr>
        <w:outlineLvl w:val="9"/>
      </w:pPr>
      <w:r>
        <w:rPr>
          <w:rFonts w:hint="eastAsia" w:ascii="宋体" w:hAnsi="宋体" w:cs="宋体"/>
          <w:b/>
          <w:color w:val="auto"/>
          <w:sz w:val="24"/>
          <w:highlight w:val="none"/>
        </w:rPr>
        <w:t xml:space="preserve">符合性审查</w:t>
      </w:r>
      <w:r>
        <w:rPr>
          <w:rFonts w:hint="eastAsia" w:ascii="宋体" w:hAnsi="宋体" w:cs="宋体"/>
          <w:b/>
          <w:color w:val="auto"/>
          <w:sz w:val="24"/>
          <w:highlight w:val="none"/>
          <w:lang w:val="en-US" w:eastAsia="zh-CN"/>
        </w:rPr>
        <w:t xml:space="preserve">表</w:t>
      </w:r>
      <w:r/>
    </w:p>
    <w:tbl>
      <w:tblPr>
        <w:tblStyle w:val="872"/>
        <w:tblW w:w="544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20"/>
        <w:gridCol w:w="2199"/>
        <w:gridCol w:w="7246"/>
      </w:tblGrid>
      <w:tr>
        <w:trPr>
          <w:jc w:val="center"/>
          <w:trHeight w:val="397"/>
        </w:trPr>
        <w:tc>
          <w:tcPr>
            <w:tcW w:w="308" w:type="pct"/>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widowControl w:val="off"/>
              <w:rPr>
                <w:rFonts w:hint="eastAsia" w:ascii="宋体" w:hAnsi="宋体" w:eastAsia="宋体" w:cs="宋体"/>
                <w:b/>
                <w:bCs/>
                <w:color w:val="auto"/>
                <w:sz w:val="15"/>
                <w:szCs w:val="15"/>
                <w:highlight w:val="none"/>
              </w:rPr>
              <w:outlineLvl w:val="9"/>
              <w:suppressLineNumbers w:val="0"/>
            </w:pPr>
            <w:r>
              <w:rPr>
                <w:rFonts w:hint="eastAsia" w:ascii="宋体" w:hAnsi="宋体" w:eastAsia="宋体" w:cs="宋体"/>
                <w:b/>
                <w:bCs/>
                <w:color w:val="auto"/>
                <w:sz w:val="15"/>
                <w:szCs w:val="15"/>
                <w:highlight w:val="none"/>
              </w:rPr>
              <w:t xml:space="preserve">序号</w:t>
            </w:r>
            <w:r/>
          </w:p>
        </w:tc>
        <w:tc>
          <w:tcPr>
            <w:tcW w:w="1092" w:type="pct"/>
            <w:vAlign w:val="center"/>
            <w:textDirection w:val="lrTb"/>
            <w:noWrap w:val="false"/>
          </w:tcPr>
          <w:p>
            <w:pPr>
              <w:ind w:left="0" w:right="0"/>
              <w:jc w:val="left"/>
              <w:keepLines w:val="0"/>
              <w:keepNext w:val="0"/>
              <w:pageBreakBefore w:val="0"/>
              <w:spacing w:before="0" w:beforeAutospacing="0" w:after="0" w:afterAutospacing="0" w:line="240" w:lineRule="auto"/>
              <w:shd w:val="clear" w:color="auto"/>
              <w:widowControl w:val="off"/>
              <w:rPr>
                <w:rFonts w:hint="eastAsia" w:ascii="宋体" w:hAnsi="宋体" w:eastAsia="宋体" w:cs="宋体"/>
                <w:b/>
                <w:bCs/>
                <w:color w:val="auto"/>
                <w:sz w:val="15"/>
                <w:szCs w:val="15"/>
                <w:highlight w:val="none"/>
              </w:rPr>
              <w:outlineLvl w:val="9"/>
              <w:suppressLineNumbers w:val="0"/>
            </w:pPr>
            <w:r>
              <w:rPr>
                <w:rFonts w:hint="eastAsia" w:ascii="宋体" w:hAnsi="宋体" w:eastAsia="宋体" w:cs="宋体"/>
                <w:b/>
                <w:bCs/>
                <w:color w:val="auto"/>
                <w:sz w:val="15"/>
                <w:szCs w:val="15"/>
                <w:highlight w:val="none"/>
              </w:rPr>
              <w:t xml:space="preserve">审查因素</w:t>
            </w:r>
            <w:r/>
          </w:p>
        </w:tc>
        <w:tc>
          <w:tcPr>
            <w:tcW w:w="3598" w:type="pct"/>
            <w:vAlign w:val="center"/>
            <w:textDirection w:val="lrTb"/>
            <w:noWrap w:val="false"/>
          </w:tcPr>
          <w:p>
            <w:pPr>
              <w:ind w:left="0" w:right="0"/>
              <w:jc w:val="left"/>
              <w:keepLines w:val="0"/>
              <w:keepNext w:val="0"/>
              <w:pageBreakBefore w:val="0"/>
              <w:spacing w:before="0" w:beforeAutospacing="0" w:after="0" w:afterAutospacing="0" w:line="240" w:lineRule="auto"/>
              <w:shd w:val="clear" w:color="auto"/>
              <w:widowControl w:val="off"/>
              <w:rPr>
                <w:rFonts w:hint="eastAsia" w:ascii="宋体" w:hAnsi="宋体" w:eastAsia="宋体" w:cs="宋体"/>
                <w:b/>
                <w:bCs/>
                <w:color w:val="auto"/>
                <w:sz w:val="15"/>
                <w:szCs w:val="15"/>
                <w:highlight w:val="none"/>
              </w:rPr>
              <w:outlineLvl w:val="9"/>
              <w:suppressLineNumbers w:val="0"/>
            </w:pPr>
            <w:r>
              <w:rPr>
                <w:rFonts w:hint="eastAsia" w:ascii="宋体" w:hAnsi="宋体" w:eastAsia="宋体" w:cs="宋体"/>
                <w:b/>
                <w:bCs/>
                <w:color w:val="auto"/>
                <w:sz w:val="15"/>
                <w:szCs w:val="15"/>
                <w:highlight w:val="none"/>
              </w:rPr>
              <w:t xml:space="preserve">审查内容</w:t>
            </w:r>
            <w:r/>
          </w:p>
        </w:tc>
      </w:tr>
      <w:tr>
        <w:trPr>
          <w:jc w:val="center"/>
          <w:trHeight w:val="397"/>
        </w:trPr>
        <w:tc>
          <w:tcPr>
            <w:shd w:val="clear" w:color="auto" w:fill="auto"/>
            <w:tcW w:w="308" w:type="pct"/>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widowControl w:val="off"/>
              <w:rPr>
                <w:rFonts w:hint="eastAsia" w:ascii="宋体" w:hAnsi="宋体" w:eastAsia="宋体" w:cs="宋体"/>
                <w:color w:val="auto"/>
                <w:sz w:val="15"/>
                <w:szCs w:val="15"/>
                <w:highlight w:val="none"/>
                <w:lang w:val="en-US" w:eastAsia="zh-CN"/>
              </w:rPr>
              <w:outlineLvl w:val="9"/>
              <w:suppressLineNumbers w:val="0"/>
            </w:pPr>
            <w:r>
              <w:rPr>
                <w:rFonts w:hint="eastAsia" w:ascii="宋体" w:hAnsi="宋体" w:eastAsia="宋体" w:cs="宋体"/>
                <w:color w:val="auto"/>
                <w:sz w:val="15"/>
                <w:szCs w:val="15"/>
                <w:highlight w:val="none"/>
              </w:rPr>
              <w:t xml:space="preserve">1</w:t>
            </w:r>
            <w:r/>
          </w:p>
        </w:tc>
        <w:tc>
          <w:tcPr>
            <w:shd w:val="clear" w:color="auto" w:fill="auto"/>
            <w:tcW w:w="1092" w:type="pct"/>
            <w:vAlign w:val="center"/>
            <w:textDirection w:val="lrTb"/>
            <w:noWrap w:val="false"/>
          </w:tcPr>
          <w:p>
            <w:pPr>
              <w:ind w:left="0" w:right="0"/>
              <w:jc w:val="left"/>
              <w:keepLines w:val="0"/>
              <w:keepNext w:val="0"/>
              <w:pageBreakBefore w:val="0"/>
              <w:spacing w:before="0" w:beforeAutospacing="0" w:after="0" w:afterAutospacing="0" w:line="240" w:lineRule="auto"/>
              <w:shd w:val="clear" w:color="auto"/>
              <w:widowControl w:val="off"/>
              <w:rPr>
                <w:rFonts w:hint="eastAsia" w:ascii="宋体" w:hAnsi="宋体" w:eastAsia="宋体" w:cs="宋体"/>
                <w:color w:val="auto"/>
                <w:sz w:val="15"/>
                <w:szCs w:val="15"/>
                <w:highlight w:val="none"/>
                <w:lang w:val="en-US" w:eastAsia="zh-CN"/>
              </w:rPr>
              <w:outlineLvl w:val="9"/>
              <w:suppressLineNumbers w:val="0"/>
            </w:pPr>
            <w:r>
              <w:rPr>
                <w:rFonts w:hint="eastAsia" w:ascii="宋体" w:hAnsi="宋体" w:eastAsia="宋体" w:cs="宋体"/>
                <w:color w:val="auto"/>
                <w:sz w:val="15"/>
                <w:szCs w:val="15"/>
                <w:highlight w:val="none"/>
              </w:rPr>
              <w:t xml:space="preserve">报价符合性审查</w:t>
            </w:r>
            <w:r/>
          </w:p>
        </w:tc>
        <w:tc>
          <w:tcPr>
            <w:shd w:val="clear" w:color="auto" w:fill="auto"/>
            <w:tcW w:w="3598" w:type="pct"/>
            <w:vAlign w:val="center"/>
            <w:textDirection w:val="lrTb"/>
            <w:noWrap w:val="false"/>
          </w:tcPr>
          <w:p>
            <w:pPr>
              <w:ind w:left="0" w:right="0"/>
              <w:jc w:val="left"/>
              <w:keepLines w:val="0"/>
              <w:keepNext w:val="0"/>
              <w:pageBreakBefore w:val="0"/>
              <w:spacing w:before="0" w:beforeAutospacing="0" w:after="0" w:afterAutospacing="0" w:line="240" w:lineRule="auto"/>
              <w:shd w:val="clear" w:color="auto"/>
              <w:widowControl w:val="off"/>
              <w:rPr>
                <w:rFonts w:hint="eastAsia" w:ascii="宋体" w:hAnsi="宋体" w:eastAsia="宋体" w:cs="宋体"/>
                <w:color w:val="auto"/>
                <w:sz w:val="15"/>
                <w:szCs w:val="15"/>
                <w:highlight w:val="none"/>
              </w:rPr>
              <w:outlineLvl w:val="9"/>
              <w:suppressLineNumbers w:val="0"/>
            </w:pPr>
            <w:r>
              <w:rPr>
                <w:rFonts w:hint="eastAsia" w:ascii="宋体" w:hAnsi="宋体" w:eastAsia="宋体" w:cs="宋体"/>
                <w:color w:val="auto"/>
                <w:sz w:val="15"/>
                <w:szCs w:val="15"/>
                <w:highlight w:val="none"/>
              </w:rPr>
              <w:t xml:space="preserve">报价合理，或投标人的报价明显低于其他通过符合性审查投标人的报价，有可能影响产品质量或者不能诚信履约的，能够应评标委员会要求在规定时间内证明其报价合理性的；</w:t>
            </w:r>
            <w:r/>
          </w:p>
          <w:p>
            <w:pPr>
              <w:ind w:left="0" w:right="0"/>
              <w:jc w:val="left"/>
              <w:keepLines w:val="0"/>
              <w:keepNext w:val="0"/>
              <w:pageBreakBefore w:val="0"/>
              <w:spacing w:before="0" w:beforeAutospacing="0" w:after="0" w:afterAutospacing="0" w:line="240" w:lineRule="auto"/>
              <w:shd w:val="clear" w:color="auto"/>
              <w:widowControl w:val="off"/>
              <w:rPr>
                <w:rFonts w:hint="eastAsia" w:ascii="宋体" w:hAnsi="宋体" w:eastAsia="宋体" w:cs="宋体"/>
                <w:color w:val="auto"/>
                <w:sz w:val="15"/>
                <w:szCs w:val="15"/>
                <w:highlight w:val="none"/>
                <w:lang w:val="en-US" w:eastAsia="zh-CN"/>
              </w:rPr>
              <w:outlineLvl w:val="9"/>
              <w:suppressLineNumbers w:val="0"/>
            </w:pPr>
            <w:r>
              <w:rPr>
                <w:rFonts w:hint="eastAsia" w:ascii="宋体" w:hAnsi="宋体" w:eastAsia="宋体" w:cs="宋体"/>
                <w:color w:val="auto"/>
                <w:sz w:val="15"/>
                <w:szCs w:val="15"/>
                <w:highlight w:val="none"/>
              </w:rPr>
              <w:t xml:space="preserve">属于投标（响应）报价低于采购项目最高限价招标文件规定比例的，即投标（响应）报价＜采购项目最高限价×招标文件预设比例，</w:t>
            </w:r>
            <w:r>
              <w:rPr>
                <w:rFonts w:hint="eastAsia" w:ascii="宋体" w:hAnsi="宋体" w:eastAsia="宋体" w:cs="宋体"/>
                <w:color w:val="auto"/>
                <w:sz w:val="15"/>
                <w:szCs w:val="15"/>
                <w:highlight w:val="none"/>
                <w:lang w:val="en-US" w:eastAsia="zh-CN"/>
              </w:rPr>
              <w:t xml:space="preserve">投标人</w:t>
            </w:r>
            <w:r>
              <w:rPr>
                <w:rFonts w:hint="eastAsia" w:ascii="宋体" w:hAnsi="宋体" w:eastAsia="宋体" w:cs="宋体"/>
                <w:color w:val="auto"/>
                <w:sz w:val="15"/>
                <w:szCs w:val="15"/>
                <w:highlight w:val="none"/>
              </w:rPr>
              <w:t xml:space="preserve">可随投标文件一并提交相关书面说明及必要的证明材料。</w:t>
            </w:r>
            <w:r/>
          </w:p>
        </w:tc>
      </w:tr>
      <w:tr>
        <w:trPr>
          <w:jc w:val="center"/>
          <w:trHeight w:val="397"/>
        </w:trPr>
        <w:tc>
          <w:tcPr>
            <w:shd w:val="clear" w:color="auto" w:fill="auto"/>
            <w:tcW w:w="308" w:type="pct"/>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widowControl w:val="off"/>
              <w:rPr>
                <w:rFonts w:hint="eastAsia" w:ascii="宋体" w:hAnsi="宋体" w:eastAsia="宋体" w:cs="宋体"/>
                <w:color w:val="auto"/>
                <w:sz w:val="15"/>
                <w:szCs w:val="15"/>
                <w:highlight w:val="none"/>
                <w:lang w:val="en-US" w:eastAsia="zh-CN"/>
              </w:rPr>
              <w:outlineLvl w:val="9"/>
              <w:suppressLineNumbers w:val="0"/>
            </w:pPr>
            <w:r>
              <w:rPr>
                <w:rFonts w:hint="eastAsia" w:ascii="宋体" w:hAnsi="宋体" w:eastAsia="宋体" w:cs="宋体"/>
                <w:color w:val="auto"/>
                <w:sz w:val="15"/>
                <w:szCs w:val="15"/>
                <w:highlight w:val="none"/>
              </w:rPr>
              <w:t xml:space="preserve">2</w:t>
            </w:r>
            <w:r/>
          </w:p>
        </w:tc>
        <w:tc>
          <w:tcPr>
            <w:tcW w:w="1092" w:type="pct"/>
            <w:vAlign w:val="center"/>
            <w:textDirection w:val="lrTb"/>
            <w:noWrap w:val="false"/>
          </w:tcPr>
          <w:p>
            <w:pPr>
              <w:ind w:left="0" w:right="0"/>
              <w:jc w:val="left"/>
              <w:keepLines w:val="0"/>
              <w:keepNext w:val="0"/>
              <w:pageBreakBefore w:val="0"/>
              <w:spacing w:before="0" w:beforeAutospacing="0" w:after="0" w:afterAutospacing="0" w:line="240" w:lineRule="auto"/>
              <w:shd w:val="clear" w:color="auto"/>
              <w:widowControl w:val="off"/>
              <w:rPr>
                <w:rFonts w:hint="eastAsia" w:ascii="宋体" w:hAnsi="宋体" w:eastAsia="宋体" w:cs="宋体"/>
                <w:color w:val="auto"/>
                <w:sz w:val="15"/>
                <w:szCs w:val="15"/>
                <w:highlight w:val="none"/>
              </w:rPr>
              <w:outlineLvl w:val="9"/>
              <w:suppressLineNumbers w:val="0"/>
            </w:pPr>
            <w:r>
              <w:rPr>
                <w:rFonts w:hint="eastAsia" w:ascii="宋体" w:hAnsi="宋体" w:eastAsia="宋体" w:cs="宋体"/>
                <w:color w:val="auto"/>
                <w:sz w:val="15"/>
                <w:szCs w:val="15"/>
                <w:highlight w:val="none"/>
              </w:rPr>
              <w:t xml:space="preserve">投标函、法定代表人资格证明书</w:t>
            </w:r>
            <w:r>
              <w:rPr>
                <w:rFonts w:hint="eastAsia" w:ascii="宋体" w:hAnsi="宋体" w:eastAsia="宋体" w:cs="宋体"/>
                <w:color w:val="auto"/>
                <w:sz w:val="15"/>
                <w:szCs w:val="15"/>
                <w:highlight w:val="none"/>
                <w:lang w:eastAsia="zh-CN"/>
              </w:rPr>
              <w:t xml:space="preserve">、</w:t>
            </w:r>
            <w:r>
              <w:rPr>
                <w:rFonts w:hint="eastAsia" w:ascii="宋体" w:hAnsi="宋体" w:eastAsia="宋体" w:cs="宋体"/>
                <w:color w:val="auto"/>
                <w:sz w:val="15"/>
                <w:szCs w:val="15"/>
                <w:highlight w:val="none"/>
                <w:u w:val="single"/>
                <w:lang w:val="en-US" w:eastAsia="zh-CN"/>
              </w:rPr>
              <w:t xml:space="preserve">授权委托书（如有）</w:t>
            </w:r>
            <w:r/>
          </w:p>
        </w:tc>
        <w:tc>
          <w:tcPr>
            <w:tcW w:w="3598" w:type="pct"/>
            <w:vAlign w:val="center"/>
            <w:textDirection w:val="lrTb"/>
            <w:noWrap w:val="false"/>
          </w:tcPr>
          <w:p>
            <w:pPr>
              <w:ind w:left="0" w:right="0"/>
              <w:jc w:val="left"/>
              <w:keepLines w:val="0"/>
              <w:keepNext w:val="0"/>
              <w:pageBreakBefore w:val="0"/>
              <w:spacing w:before="0" w:beforeAutospacing="0" w:after="0" w:afterAutospacing="0" w:line="240" w:lineRule="auto"/>
              <w:shd w:val="clear" w:color="auto"/>
              <w:widowControl w:val="off"/>
              <w:rPr>
                <w:rFonts w:hint="eastAsia" w:ascii="宋体" w:hAnsi="宋体" w:eastAsia="宋体" w:cs="宋体"/>
                <w:color w:val="auto"/>
                <w:sz w:val="15"/>
                <w:szCs w:val="15"/>
                <w:highlight w:val="none"/>
              </w:rPr>
              <w:outlineLvl w:val="9"/>
              <w:suppressLineNumbers w:val="0"/>
            </w:pPr>
            <w:r>
              <w:rPr>
                <w:rFonts w:hint="eastAsia" w:ascii="宋体" w:hAnsi="宋体" w:eastAsia="宋体" w:cs="宋体"/>
                <w:color w:val="auto"/>
                <w:sz w:val="15"/>
                <w:szCs w:val="15"/>
                <w:highlight w:val="none"/>
              </w:rPr>
              <w:t xml:space="preserve">按招标文件要求提供投标函、法定代表人资格证明书</w:t>
            </w:r>
            <w:r>
              <w:rPr>
                <w:rFonts w:hint="eastAsia" w:ascii="宋体" w:hAnsi="宋体" w:eastAsia="宋体" w:cs="宋体"/>
                <w:color w:val="auto"/>
                <w:sz w:val="15"/>
                <w:szCs w:val="15"/>
                <w:highlight w:val="none"/>
                <w:lang w:val="en-US" w:eastAsia="zh-CN"/>
              </w:rPr>
              <w:t xml:space="preserve">、</w:t>
            </w:r>
            <w:r>
              <w:rPr>
                <w:rFonts w:hint="eastAsia" w:ascii="宋体" w:hAnsi="宋体" w:eastAsia="宋体" w:cs="宋体"/>
                <w:color w:val="auto"/>
                <w:sz w:val="15"/>
                <w:szCs w:val="15"/>
                <w:highlight w:val="none"/>
                <w:u w:val="single"/>
                <w:lang w:val="en-US" w:eastAsia="zh-CN"/>
              </w:rPr>
              <w:t xml:space="preserve">授权委托书（如有）</w:t>
            </w:r>
            <w:r>
              <w:rPr>
                <w:rFonts w:hint="eastAsia" w:ascii="宋体" w:hAnsi="宋体" w:eastAsia="宋体" w:cs="宋体"/>
                <w:color w:val="auto"/>
                <w:sz w:val="15"/>
                <w:szCs w:val="15"/>
                <w:highlight w:val="none"/>
              </w:rPr>
              <w:t xml:space="preserve">；</w:t>
            </w:r>
            <w:r/>
          </w:p>
        </w:tc>
      </w:tr>
      <w:tr>
        <w:trPr>
          <w:jc w:val="center"/>
          <w:trHeight w:val="397"/>
        </w:trPr>
        <w:tc>
          <w:tcPr>
            <w:shd w:val="clear" w:color="auto" w:fill="auto"/>
            <w:tcW w:w="308" w:type="pct"/>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widowControl w:val="off"/>
              <w:rPr>
                <w:rFonts w:hint="eastAsia" w:ascii="宋体" w:hAnsi="宋体" w:eastAsia="宋体" w:cs="宋体"/>
                <w:color w:val="auto"/>
                <w:sz w:val="15"/>
                <w:szCs w:val="15"/>
                <w:highlight w:val="none"/>
                <w:lang w:val="en-US" w:eastAsia="zh-CN"/>
              </w:rPr>
              <w:outlineLvl w:val="9"/>
              <w:suppressLineNumbers w:val="0"/>
            </w:pPr>
            <w:r>
              <w:rPr>
                <w:rFonts w:hint="eastAsia" w:ascii="宋体" w:hAnsi="宋体" w:eastAsia="宋体" w:cs="宋体"/>
                <w:color w:val="auto"/>
                <w:sz w:val="15"/>
                <w:szCs w:val="15"/>
                <w:highlight w:val="none"/>
              </w:rPr>
              <w:t xml:space="preserve">3</w:t>
            </w:r>
            <w:r/>
          </w:p>
        </w:tc>
        <w:tc>
          <w:tcPr>
            <w:tcW w:w="1092" w:type="pct"/>
            <w:vAlign w:val="center"/>
            <w:textDirection w:val="lrTb"/>
            <w:noWrap w:val="false"/>
          </w:tcPr>
          <w:p>
            <w:pPr>
              <w:ind w:left="0" w:right="0"/>
              <w:jc w:val="left"/>
              <w:keepLines w:val="0"/>
              <w:keepNext w:val="0"/>
              <w:pageBreakBefore w:val="0"/>
              <w:spacing w:before="0" w:beforeAutospacing="0" w:after="0" w:afterAutospacing="0" w:line="240" w:lineRule="auto"/>
              <w:shd w:val="clear" w:color="auto"/>
              <w:widowControl w:val="off"/>
              <w:rPr>
                <w:rFonts w:hint="eastAsia" w:ascii="宋体" w:hAnsi="宋体" w:eastAsia="宋体" w:cs="宋体"/>
                <w:color w:val="auto"/>
                <w:sz w:val="15"/>
                <w:szCs w:val="15"/>
                <w:highlight w:val="none"/>
              </w:rPr>
              <w:outlineLvl w:val="9"/>
              <w:suppressLineNumbers w:val="0"/>
            </w:pPr>
            <w:r>
              <w:rPr>
                <w:rFonts w:hint="eastAsia" w:ascii="宋体" w:hAnsi="宋体" w:eastAsia="宋体" w:cs="宋体"/>
                <w:color w:val="auto"/>
                <w:sz w:val="15"/>
                <w:szCs w:val="15"/>
                <w:highlight w:val="none"/>
              </w:rPr>
              <w:t xml:space="preserve">投标完整性</w:t>
            </w:r>
            <w:r/>
          </w:p>
        </w:tc>
        <w:tc>
          <w:tcPr>
            <w:tcW w:w="3598" w:type="pct"/>
            <w:vAlign w:val="center"/>
            <w:textDirection w:val="lrTb"/>
            <w:noWrap w:val="false"/>
          </w:tcPr>
          <w:p>
            <w:pPr>
              <w:ind w:left="0" w:right="0"/>
              <w:jc w:val="left"/>
              <w:keepLines w:val="0"/>
              <w:keepNext w:val="0"/>
              <w:pageBreakBefore w:val="0"/>
              <w:spacing w:before="0" w:beforeAutospacing="0" w:after="0" w:afterAutospacing="0" w:line="240" w:lineRule="auto"/>
              <w:shd w:val="clear" w:color="auto"/>
              <w:widowControl w:val="off"/>
              <w:rPr>
                <w:rFonts w:hint="eastAsia" w:ascii="宋体" w:hAnsi="宋体" w:eastAsia="宋体" w:cs="宋体"/>
                <w:color w:val="auto"/>
                <w:sz w:val="15"/>
                <w:szCs w:val="15"/>
                <w:highlight w:val="none"/>
              </w:rPr>
              <w:outlineLvl w:val="9"/>
              <w:suppressLineNumbers w:val="0"/>
            </w:pPr>
            <w:r>
              <w:rPr>
                <w:rFonts w:hint="eastAsia" w:ascii="宋体" w:hAnsi="宋体" w:eastAsia="宋体" w:cs="宋体"/>
                <w:color w:val="auto"/>
                <w:sz w:val="15"/>
                <w:szCs w:val="15"/>
                <w:highlight w:val="none"/>
              </w:rPr>
              <w:t xml:space="preserve">未将一个采购包中的内容拆开投标；</w:t>
            </w:r>
            <w:r/>
          </w:p>
        </w:tc>
      </w:tr>
      <w:tr>
        <w:trPr>
          <w:jc w:val="center"/>
          <w:trHeight w:val="397"/>
        </w:trPr>
        <w:tc>
          <w:tcPr>
            <w:shd w:val="clear" w:color="auto" w:fill="auto"/>
            <w:tcW w:w="308" w:type="pct"/>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widowControl w:val="off"/>
              <w:rPr>
                <w:rFonts w:hint="eastAsia" w:ascii="宋体" w:hAnsi="宋体" w:eastAsia="宋体" w:cs="宋体"/>
                <w:color w:val="auto"/>
                <w:sz w:val="15"/>
                <w:szCs w:val="15"/>
                <w:highlight w:val="none"/>
                <w:lang w:val="en-US" w:eastAsia="zh-CN"/>
              </w:rPr>
              <w:outlineLvl w:val="9"/>
              <w:suppressLineNumbers w:val="0"/>
            </w:pPr>
            <w:r>
              <w:rPr>
                <w:rFonts w:hint="eastAsia" w:ascii="宋体" w:hAnsi="宋体" w:eastAsia="宋体" w:cs="宋体"/>
                <w:color w:val="auto"/>
                <w:sz w:val="15"/>
                <w:szCs w:val="15"/>
                <w:highlight w:val="none"/>
              </w:rPr>
              <w:t xml:space="preserve">4</w:t>
            </w:r>
            <w:r/>
          </w:p>
        </w:tc>
        <w:tc>
          <w:tcPr>
            <w:tcW w:w="1092" w:type="pct"/>
            <w:vAlign w:val="center"/>
            <w:textDirection w:val="lrTb"/>
            <w:noWrap w:val="false"/>
          </w:tcPr>
          <w:p>
            <w:pPr>
              <w:ind w:left="0" w:right="0"/>
              <w:jc w:val="left"/>
              <w:keepLines w:val="0"/>
              <w:keepNext w:val="0"/>
              <w:pageBreakBefore w:val="0"/>
              <w:spacing w:before="0" w:beforeAutospacing="0" w:after="0" w:afterAutospacing="0" w:line="240" w:lineRule="auto"/>
              <w:shd w:val="clear" w:color="auto"/>
              <w:widowControl w:val="off"/>
              <w:rPr>
                <w:rFonts w:hint="eastAsia" w:ascii="宋体" w:hAnsi="宋体" w:eastAsia="宋体" w:cs="宋体"/>
                <w:color w:val="auto"/>
                <w:sz w:val="15"/>
                <w:szCs w:val="15"/>
                <w:highlight w:val="none"/>
              </w:rPr>
              <w:outlineLvl w:val="9"/>
              <w:suppressLineNumbers w:val="0"/>
            </w:pPr>
            <w:r>
              <w:rPr>
                <w:rFonts w:hint="eastAsia" w:ascii="宋体" w:hAnsi="宋体" w:eastAsia="宋体" w:cs="宋体"/>
                <w:color w:val="auto"/>
                <w:sz w:val="15"/>
                <w:szCs w:val="15"/>
                <w:highlight w:val="none"/>
              </w:rPr>
              <w:t xml:space="preserve">投标报价</w:t>
            </w:r>
            <w:r/>
          </w:p>
        </w:tc>
        <w:tc>
          <w:tcPr>
            <w:tcW w:w="3598" w:type="pct"/>
            <w:vAlign w:val="center"/>
            <w:textDirection w:val="lrTb"/>
            <w:noWrap w:val="false"/>
          </w:tcPr>
          <w:p>
            <w:pPr>
              <w:ind w:left="0" w:right="0"/>
              <w:jc w:val="left"/>
              <w:keepLines w:val="0"/>
              <w:keepNext w:val="0"/>
              <w:pageBreakBefore w:val="0"/>
              <w:spacing w:before="0" w:beforeAutospacing="0" w:after="0" w:afterAutospacing="0" w:line="240" w:lineRule="auto"/>
              <w:shd w:val="clear" w:color="auto"/>
              <w:widowControl w:val="off"/>
              <w:rPr>
                <w:rFonts w:hint="eastAsia" w:ascii="宋体" w:hAnsi="宋体" w:eastAsia="宋体" w:cs="宋体"/>
                <w:color w:val="auto"/>
                <w:sz w:val="15"/>
                <w:szCs w:val="15"/>
                <w:highlight w:val="none"/>
              </w:rPr>
              <w:outlineLvl w:val="9"/>
              <w:suppressLineNumbers w:val="0"/>
            </w:pPr>
            <w:r>
              <w:rPr>
                <w:rFonts w:hint="eastAsia" w:ascii="宋体" w:hAnsi="宋体" w:eastAsia="宋体" w:cs="宋体"/>
                <w:color w:val="auto"/>
                <w:sz w:val="15"/>
                <w:szCs w:val="15"/>
                <w:highlight w:val="none"/>
              </w:rPr>
              <w:t xml:space="preserve">投标报价未超过招标文件中规定的项目/采购包预算金额或者项目/采购包最高限价；</w:t>
            </w:r>
            <w:r/>
          </w:p>
        </w:tc>
      </w:tr>
      <w:tr>
        <w:trPr>
          <w:jc w:val="center"/>
          <w:trHeight w:val="397"/>
        </w:trPr>
        <w:tc>
          <w:tcPr>
            <w:tcW w:w="308" w:type="pct"/>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widowControl w:val="off"/>
              <w:rPr>
                <w:rFonts w:hint="eastAsia" w:ascii="宋体" w:hAnsi="宋体" w:eastAsia="宋体" w:cs="宋体"/>
                <w:color w:val="auto"/>
                <w:sz w:val="15"/>
                <w:szCs w:val="15"/>
                <w:highlight w:val="none"/>
              </w:rPr>
              <w:outlineLvl w:val="9"/>
              <w:suppressLineNumbers w:val="0"/>
            </w:pPr>
            <w:r>
              <w:rPr>
                <w:rFonts w:hint="eastAsia" w:ascii="宋体" w:hAnsi="宋体" w:eastAsia="宋体" w:cs="宋体"/>
                <w:color w:val="auto"/>
                <w:sz w:val="15"/>
                <w:szCs w:val="15"/>
                <w:highlight w:val="none"/>
              </w:rPr>
              <w:t xml:space="preserve">5</w:t>
            </w:r>
            <w:r/>
          </w:p>
        </w:tc>
        <w:tc>
          <w:tcPr>
            <w:tcW w:w="1092" w:type="pct"/>
            <w:vAlign w:val="center"/>
            <w:textDirection w:val="lrTb"/>
            <w:noWrap w:val="false"/>
          </w:tcPr>
          <w:p>
            <w:pPr>
              <w:ind w:left="0" w:right="0"/>
              <w:jc w:val="left"/>
              <w:keepLines w:val="0"/>
              <w:keepNext w:val="0"/>
              <w:pageBreakBefore w:val="0"/>
              <w:spacing w:before="0" w:beforeAutospacing="0" w:after="0" w:afterAutospacing="0" w:line="240" w:lineRule="auto"/>
              <w:shd w:val="clear" w:color="auto"/>
              <w:widowControl w:val="off"/>
              <w:rPr>
                <w:rFonts w:hint="eastAsia" w:ascii="宋体" w:hAnsi="宋体" w:eastAsia="宋体" w:cs="宋体"/>
                <w:color w:val="auto"/>
                <w:sz w:val="15"/>
                <w:szCs w:val="15"/>
                <w:highlight w:val="none"/>
              </w:rPr>
              <w:outlineLvl w:val="9"/>
              <w:suppressLineNumbers w:val="0"/>
            </w:pPr>
            <w:r>
              <w:rPr>
                <w:rFonts w:hint="eastAsia" w:ascii="宋体" w:hAnsi="宋体" w:eastAsia="宋体" w:cs="宋体"/>
                <w:color w:val="auto"/>
                <w:sz w:val="15"/>
                <w:szCs w:val="15"/>
                <w:highlight w:val="none"/>
              </w:rPr>
              <w:t xml:space="preserve">报价唯一性</w:t>
            </w:r>
            <w:r/>
          </w:p>
        </w:tc>
        <w:tc>
          <w:tcPr>
            <w:tcW w:w="3598" w:type="pct"/>
            <w:vAlign w:val="center"/>
            <w:textDirection w:val="lrTb"/>
            <w:noWrap w:val="false"/>
          </w:tcPr>
          <w:p>
            <w:pPr>
              <w:ind w:left="0" w:right="0"/>
              <w:jc w:val="left"/>
              <w:keepLines w:val="0"/>
              <w:keepNext w:val="0"/>
              <w:pageBreakBefore w:val="0"/>
              <w:spacing w:before="0" w:beforeAutospacing="0" w:after="0" w:afterAutospacing="0" w:line="240" w:lineRule="auto"/>
              <w:shd w:val="clear" w:color="auto"/>
              <w:widowControl w:val="off"/>
              <w:rPr>
                <w:rFonts w:hint="eastAsia" w:ascii="宋体" w:hAnsi="宋体" w:eastAsia="宋体" w:cs="宋体"/>
                <w:color w:val="auto"/>
                <w:sz w:val="15"/>
                <w:szCs w:val="15"/>
                <w:highlight w:val="none"/>
                <w:lang w:val="en-US" w:eastAsia="zh-CN"/>
              </w:rPr>
              <w:outlineLvl w:val="9"/>
              <w:suppressLineNumbers w:val="0"/>
            </w:pPr>
            <w:r>
              <w:rPr>
                <w:rFonts w:hint="eastAsia" w:ascii="宋体" w:hAnsi="宋体" w:eastAsia="宋体" w:cs="宋体"/>
                <w:color w:val="auto"/>
                <w:sz w:val="15"/>
                <w:szCs w:val="15"/>
                <w:highlight w:val="none"/>
              </w:rPr>
              <w:t xml:space="preserve">投标文件未出现可选择性或可调整的报价（招标文件另有规定的除外）；</w:t>
            </w:r>
            <w:r/>
          </w:p>
        </w:tc>
      </w:tr>
      <w:tr>
        <w:trPr>
          <w:jc w:val="center"/>
          <w:trHeight w:val="397"/>
        </w:trPr>
        <w:tc>
          <w:tcPr>
            <w:shd w:val="clear" w:color="auto" w:fill="auto"/>
            <w:tcW w:w="308" w:type="pct"/>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widowControl w:val="off"/>
              <w:rPr>
                <w:rFonts w:hint="eastAsia" w:ascii="宋体" w:hAnsi="宋体" w:eastAsia="宋体" w:cs="宋体"/>
                <w:color w:val="auto"/>
                <w:sz w:val="15"/>
                <w:szCs w:val="15"/>
                <w:highlight w:val="none"/>
                <w:lang w:val="en-US" w:eastAsia="zh-CN"/>
              </w:rPr>
              <w:outlineLvl w:val="9"/>
              <w:suppressLineNumbers w:val="0"/>
            </w:pPr>
            <w:r>
              <w:rPr>
                <w:rFonts w:hint="eastAsia" w:ascii="宋体" w:hAnsi="宋体" w:eastAsia="宋体" w:cs="宋体"/>
                <w:color w:val="auto"/>
                <w:sz w:val="15"/>
                <w:szCs w:val="15"/>
                <w:highlight w:val="none"/>
              </w:rPr>
              <w:t xml:space="preserve">6</w:t>
            </w:r>
            <w:r/>
          </w:p>
        </w:tc>
        <w:tc>
          <w:tcPr>
            <w:shd w:val="clear" w:color="auto" w:fill="auto"/>
            <w:tcW w:w="1092" w:type="pct"/>
            <w:vAlign w:val="center"/>
            <w:textDirection w:val="lrTb"/>
            <w:noWrap w:val="false"/>
          </w:tcPr>
          <w:p>
            <w:pPr>
              <w:ind w:left="0" w:right="0"/>
              <w:jc w:val="left"/>
              <w:keepLines w:val="0"/>
              <w:keepNext w:val="0"/>
              <w:pageBreakBefore w:val="0"/>
              <w:spacing w:before="0" w:beforeAutospacing="0" w:after="0" w:afterAutospacing="0" w:line="240" w:lineRule="auto"/>
              <w:shd w:val="clear" w:color="auto"/>
              <w:widowControl w:val="off"/>
              <w:rPr>
                <w:rFonts w:hint="eastAsia" w:ascii="宋体" w:hAnsi="宋体" w:eastAsia="宋体" w:cs="宋体"/>
                <w:color w:val="auto"/>
                <w:sz w:val="15"/>
                <w:szCs w:val="15"/>
                <w:highlight w:val="none"/>
                <w:lang w:val="en-US" w:eastAsia="zh-CN"/>
              </w:rPr>
              <w:outlineLvl w:val="9"/>
              <w:suppressLineNumbers w:val="0"/>
            </w:pPr>
            <w:r>
              <w:rPr>
                <w:rFonts w:hint="eastAsia" w:ascii="宋体" w:hAnsi="宋体" w:eastAsia="宋体" w:cs="宋体"/>
                <w:color w:val="auto"/>
                <w:sz w:val="15"/>
                <w:szCs w:val="15"/>
                <w:highlight w:val="none"/>
              </w:rPr>
              <w:t xml:space="preserve">报价的修正（如有）</w:t>
            </w:r>
            <w:r/>
          </w:p>
        </w:tc>
        <w:tc>
          <w:tcPr>
            <w:shd w:val="clear" w:color="auto" w:fill="auto"/>
            <w:tcW w:w="3598" w:type="pct"/>
            <w:vAlign w:val="center"/>
            <w:textDirection w:val="lrTb"/>
            <w:noWrap w:val="false"/>
          </w:tcPr>
          <w:p>
            <w:pPr>
              <w:ind w:left="0" w:right="0"/>
              <w:jc w:val="left"/>
              <w:keepLines w:val="0"/>
              <w:keepNext w:val="0"/>
              <w:pageBreakBefore w:val="0"/>
              <w:spacing w:before="0" w:beforeAutospacing="0" w:after="0" w:afterAutospacing="0" w:line="240" w:lineRule="auto"/>
              <w:shd w:val="clear" w:color="auto"/>
              <w:widowControl w:val="off"/>
              <w:rPr>
                <w:rFonts w:hint="eastAsia" w:ascii="宋体" w:hAnsi="宋体" w:eastAsia="宋体" w:cs="宋体"/>
                <w:color w:val="auto"/>
                <w:sz w:val="15"/>
                <w:szCs w:val="15"/>
                <w:highlight w:val="none"/>
                <w:lang w:val="en-US" w:eastAsia="zh-CN"/>
              </w:rPr>
              <w:outlineLvl w:val="9"/>
              <w:suppressLineNumbers w:val="0"/>
            </w:pPr>
            <w:r>
              <w:rPr>
                <w:rFonts w:hint="eastAsia" w:ascii="宋体" w:hAnsi="宋体" w:eastAsia="宋体" w:cs="宋体"/>
                <w:color w:val="auto"/>
                <w:sz w:val="15"/>
                <w:szCs w:val="15"/>
                <w:highlight w:val="none"/>
              </w:rPr>
              <w:t xml:space="preserve">不涉及报价修正，或投标文件报价出现前后不一致时，投标人对修正后的报价予以确认；（如有）</w:t>
            </w:r>
            <w:r/>
          </w:p>
        </w:tc>
      </w:tr>
      <w:tr>
        <w:trPr>
          <w:jc w:val="center"/>
          <w:trHeight w:val="397"/>
        </w:trPr>
        <w:tc>
          <w:tcPr>
            <w:shd w:val="clear" w:color="auto" w:fill="auto"/>
            <w:tcW w:w="308" w:type="pct"/>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widowControl w:val="off"/>
              <w:rPr>
                <w:rFonts w:hint="eastAsia" w:ascii="宋体" w:hAnsi="宋体" w:eastAsia="宋体" w:cs="宋体"/>
                <w:color w:val="auto"/>
                <w:sz w:val="15"/>
                <w:szCs w:val="15"/>
                <w:highlight w:val="none"/>
                <w:lang w:val="en-US" w:eastAsia="zh-CN"/>
              </w:rPr>
              <w:outlineLvl w:val="9"/>
              <w:suppressLineNumbers w:val="0"/>
            </w:pPr>
            <w:r>
              <w:rPr>
                <w:rFonts w:hint="eastAsia" w:ascii="宋体" w:hAnsi="宋体" w:eastAsia="宋体" w:cs="宋体"/>
                <w:color w:val="auto"/>
                <w:sz w:val="15"/>
                <w:szCs w:val="15"/>
                <w:highlight w:val="none"/>
              </w:rPr>
              <w:t xml:space="preserve">7</w:t>
            </w:r>
            <w:r/>
          </w:p>
        </w:tc>
        <w:tc>
          <w:tcPr>
            <w:tcW w:w="1092" w:type="pct"/>
            <w:vAlign w:val="center"/>
            <w:textDirection w:val="lrTb"/>
            <w:noWrap w:val="false"/>
          </w:tcPr>
          <w:p>
            <w:pPr>
              <w:ind w:left="0" w:right="0"/>
              <w:jc w:val="left"/>
              <w:keepLines w:val="0"/>
              <w:keepNext w:val="0"/>
              <w:pageBreakBefore w:val="0"/>
              <w:spacing w:before="0" w:beforeAutospacing="0" w:after="0" w:afterAutospacing="0" w:line="240" w:lineRule="auto"/>
              <w:shd w:val="clear" w:color="auto"/>
              <w:widowControl w:val="off"/>
              <w:rPr>
                <w:rFonts w:hint="eastAsia" w:ascii="宋体" w:hAnsi="宋体" w:eastAsia="宋体" w:cs="宋体"/>
                <w:color w:val="auto"/>
                <w:sz w:val="15"/>
                <w:szCs w:val="15"/>
                <w:highlight w:val="none"/>
              </w:rPr>
              <w:outlineLvl w:val="9"/>
              <w:suppressLineNumbers w:val="0"/>
            </w:pPr>
            <w:r>
              <w:rPr>
                <w:rFonts w:hint="eastAsia" w:ascii="宋体" w:hAnsi="宋体" w:eastAsia="宋体" w:cs="宋体"/>
                <w:color w:val="auto"/>
                <w:sz w:val="15"/>
                <w:szCs w:val="15"/>
                <w:highlight w:val="none"/>
              </w:rPr>
              <w:t xml:space="preserve">投标有效期</w:t>
            </w:r>
            <w:r/>
          </w:p>
        </w:tc>
        <w:tc>
          <w:tcPr>
            <w:tcW w:w="3598" w:type="pct"/>
            <w:vAlign w:val="center"/>
            <w:textDirection w:val="lrTb"/>
            <w:noWrap w:val="false"/>
          </w:tcPr>
          <w:p>
            <w:pPr>
              <w:ind w:left="0" w:right="0"/>
              <w:jc w:val="left"/>
              <w:keepLines w:val="0"/>
              <w:keepNext w:val="0"/>
              <w:pageBreakBefore w:val="0"/>
              <w:spacing w:before="0" w:beforeAutospacing="0" w:after="0" w:afterAutospacing="0" w:line="240" w:lineRule="auto"/>
              <w:shd w:val="clear" w:color="auto"/>
              <w:widowControl w:val="off"/>
              <w:rPr>
                <w:rFonts w:hint="eastAsia" w:ascii="宋体" w:hAnsi="宋体" w:eastAsia="宋体" w:cs="宋体"/>
                <w:color w:val="auto"/>
                <w:sz w:val="15"/>
                <w:szCs w:val="15"/>
                <w:highlight w:val="none"/>
              </w:rPr>
              <w:outlineLvl w:val="9"/>
              <w:suppressLineNumbers w:val="0"/>
            </w:pPr>
            <w:r>
              <w:rPr>
                <w:rFonts w:hint="eastAsia" w:ascii="宋体" w:hAnsi="宋体" w:eastAsia="宋体" w:cs="宋体"/>
                <w:color w:val="auto"/>
                <w:sz w:val="15"/>
                <w:szCs w:val="15"/>
                <w:highlight w:val="none"/>
              </w:rPr>
              <w:t xml:space="preserve">投标文件中承诺的投标有效期满足招标文件中载明的投标有效期的；</w:t>
            </w:r>
            <w:r/>
          </w:p>
        </w:tc>
      </w:tr>
      <w:tr>
        <w:trPr>
          <w:jc w:val="center"/>
          <w:trHeight w:val="397"/>
        </w:trPr>
        <w:tc>
          <w:tcPr>
            <w:shd w:val="clear" w:color="auto" w:fill="auto"/>
            <w:tcW w:w="308" w:type="pct"/>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widowControl w:val="off"/>
              <w:rPr>
                <w:rFonts w:hint="eastAsia" w:ascii="宋体" w:hAnsi="宋体" w:eastAsia="宋体" w:cs="宋体"/>
                <w:color w:val="auto"/>
                <w:sz w:val="15"/>
                <w:szCs w:val="15"/>
                <w:highlight w:val="none"/>
                <w:lang w:val="en-US" w:eastAsia="zh-CN"/>
              </w:rPr>
              <w:outlineLvl w:val="9"/>
              <w:suppressLineNumbers w:val="0"/>
            </w:pPr>
            <w:r>
              <w:rPr>
                <w:rFonts w:hint="eastAsia" w:ascii="宋体" w:hAnsi="宋体" w:eastAsia="宋体" w:cs="宋体"/>
                <w:color w:val="auto"/>
                <w:sz w:val="15"/>
                <w:szCs w:val="15"/>
                <w:highlight w:val="none"/>
              </w:rPr>
              <w:t xml:space="preserve">8</w:t>
            </w:r>
            <w:r/>
          </w:p>
        </w:tc>
        <w:tc>
          <w:tcPr>
            <w:tcW w:w="1092" w:type="pct"/>
            <w:vAlign w:val="center"/>
            <w:textDirection w:val="lrTb"/>
            <w:noWrap w:val="false"/>
          </w:tcPr>
          <w:p>
            <w:pPr>
              <w:ind w:left="0" w:right="0"/>
              <w:jc w:val="left"/>
              <w:keepLines w:val="0"/>
              <w:keepNext w:val="0"/>
              <w:pageBreakBefore w:val="0"/>
              <w:spacing w:before="0" w:beforeAutospacing="0" w:after="0" w:afterAutospacing="0" w:line="240" w:lineRule="auto"/>
              <w:shd w:val="clear" w:color="auto"/>
              <w:widowControl w:val="off"/>
              <w:rPr>
                <w:rFonts w:hint="eastAsia" w:ascii="宋体" w:hAnsi="宋体" w:eastAsia="宋体" w:cs="宋体"/>
                <w:color w:val="auto"/>
                <w:sz w:val="15"/>
                <w:szCs w:val="15"/>
                <w:highlight w:val="none"/>
              </w:rPr>
              <w:outlineLvl w:val="9"/>
              <w:suppressLineNumbers w:val="0"/>
            </w:pPr>
            <w:r>
              <w:rPr>
                <w:rFonts w:hint="eastAsia" w:ascii="宋体" w:hAnsi="宋体" w:eastAsia="宋体" w:cs="宋体"/>
                <w:color w:val="auto"/>
                <w:sz w:val="15"/>
                <w:szCs w:val="15"/>
                <w:highlight w:val="none"/>
              </w:rPr>
              <w:t xml:space="preserve">签署、加盖公章</w:t>
            </w:r>
            <w:r/>
          </w:p>
        </w:tc>
        <w:tc>
          <w:tcPr>
            <w:tcW w:w="3598" w:type="pct"/>
            <w:vAlign w:val="center"/>
            <w:textDirection w:val="lrTb"/>
            <w:noWrap w:val="false"/>
          </w:tcPr>
          <w:p>
            <w:pPr>
              <w:ind w:left="0" w:right="0"/>
              <w:jc w:val="left"/>
              <w:keepLines w:val="0"/>
              <w:keepNext w:val="0"/>
              <w:pageBreakBefore w:val="0"/>
              <w:spacing w:before="0" w:beforeAutospacing="0" w:after="0" w:afterAutospacing="0" w:line="240" w:lineRule="auto"/>
              <w:shd w:val="clear" w:color="auto"/>
              <w:widowControl w:val="off"/>
              <w:rPr>
                <w:rFonts w:hint="eastAsia" w:ascii="宋体" w:hAnsi="宋体" w:eastAsia="宋体" w:cs="宋体"/>
                <w:color w:val="auto"/>
                <w:sz w:val="15"/>
                <w:szCs w:val="15"/>
                <w:highlight w:val="none"/>
              </w:rPr>
              <w:outlineLvl w:val="9"/>
              <w:suppressLineNumbers w:val="0"/>
            </w:pPr>
            <w:r>
              <w:rPr>
                <w:rFonts w:hint="eastAsia" w:ascii="宋体" w:hAnsi="宋体" w:eastAsia="宋体" w:cs="宋体"/>
                <w:color w:val="auto"/>
                <w:sz w:val="15"/>
                <w:szCs w:val="15"/>
                <w:highlight w:val="none"/>
              </w:rPr>
              <w:t xml:space="preserve">按照招标文件要求签署、加盖公章的；</w:t>
            </w:r>
            <w:r/>
          </w:p>
        </w:tc>
      </w:tr>
      <w:tr>
        <w:trPr>
          <w:jc w:val="center"/>
          <w:trHeight w:val="397"/>
        </w:trPr>
        <w:tc>
          <w:tcPr>
            <w:shd w:val="clear" w:color="auto" w:fill="auto"/>
            <w:tcW w:w="308" w:type="pct"/>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widowControl w:val="off"/>
              <w:rPr>
                <w:rFonts w:hint="eastAsia" w:ascii="宋体" w:hAnsi="宋体" w:eastAsia="宋体" w:cs="宋体"/>
                <w:color w:val="auto"/>
                <w:sz w:val="15"/>
                <w:szCs w:val="15"/>
                <w:highlight w:val="none"/>
                <w:lang w:val="en-US" w:eastAsia="zh-CN"/>
              </w:rPr>
              <w:outlineLvl w:val="9"/>
              <w:suppressLineNumbers w:val="0"/>
            </w:pPr>
            <w:r>
              <w:rPr>
                <w:rFonts w:hint="eastAsia" w:ascii="宋体" w:hAnsi="宋体" w:eastAsia="宋体" w:cs="宋体"/>
                <w:color w:val="auto"/>
                <w:sz w:val="15"/>
                <w:szCs w:val="15"/>
                <w:highlight w:val="none"/>
              </w:rPr>
              <w:t xml:space="preserve">9</w:t>
            </w:r>
            <w:r/>
          </w:p>
        </w:tc>
        <w:tc>
          <w:tcPr>
            <w:tcW w:w="1092" w:type="pct"/>
            <w:vAlign w:val="center"/>
            <w:textDirection w:val="lrTb"/>
            <w:noWrap w:val="false"/>
          </w:tcPr>
          <w:p>
            <w:pPr>
              <w:ind w:left="0" w:right="0"/>
              <w:jc w:val="left"/>
              <w:keepLines w:val="0"/>
              <w:keepNext w:val="0"/>
              <w:pageBreakBefore w:val="0"/>
              <w:spacing w:before="0" w:beforeAutospacing="0" w:after="0" w:afterAutospacing="0" w:line="240" w:lineRule="auto"/>
              <w:shd w:val="clear" w:color="auto"/>
              <w:widowControl w:val="off"/>
              <w:rPr>
                <w:rFonts w:hint="eastAsia" w:ascii="宋体" w:hAnsi="宋体" w:eastAsia="宋体" w:cs="宋体"/>
                <w:color w:val="auto"/>
                <w:sz w:val="15"/>
                <w:szCs w:val="15"/>
                <w:highlight w:val="none"/>
              </w:rPr>
              <w:outlineLvl w:val="9"/>
              <w:suppressLineNumbers w:val="0"/>
            </w:pPr>
            <w:r>
              <w:rPr>
                <w:rFonts w:hint="eastAsia" w:ascii="宋体" w:hAnsi="宋体" w:eastAsia="宋体" w:cs="宋体"/>
                <w:color w:val="auto"/>
                <w:sz w:val="15"/>
                <w:szCs w:val="15"/>
                <w:highlight w:val="none"/>
              </w:rPr>
              <w:t xml:space="preserve">实质性格式</w:t>
            </w:r>
            <w:r/>
          </w:p>
        </w:tc>
        <w:tc>
          <w:tcPr>
            <w:tcW w:w="3598" w:type="pct"/>
            <w:vAlign w:val="center"/>
            <w:textDirection w:val="lrTb"/>
            <w:noWrap w:val="false"/>
          </w:tcPr>
          <w:p>
            <w:pPr>
              <w:ind w:left="0" w:right="0"/>
              <w:jc w:val="left"/>
              <w:keepLines w:val="0"/>
              <w:keepNext w:val="0"/>
              <w:pageBreakBefore w:val="0"/>
              <w:spacing w:before="0" w:beforeAutospacing="0" w:after="0" w:afterAutospacing="0" w:line="240" w:lineRule="auto"/>
              <w:shd w:val="clear" w:color="auto"/>
              <w:widowControl w:val="off"/>
              <w:rPr>
                <w:rFonts w:hint="eastAsia" w:ascii="宋体" w:hAnsi="宋体" w:eastAsia="宋体" w:cs="宋体"/>
                <w:color w:val="auto"/>
                <w:sz w:val="15"/>
                <w:szCs w:val="15"/>
                <w:highlight w:val="none"/>
              </w:rPr>
              <w:outlineLvl w:val="9"/>
              <w:suppressLineNumbers w:val="0"/>
            </w:pPr>
            <w:r>
              <w:rPr>
                <w:rFonts w:hint="eastAsia" w:ascii="宋体" w:hAnsi="宋体" w:eastAsia="宋体" w:cs="宋体"/>
                <w:color w:val="auto"/>
                <w:sz w:val="15"/>
                <w:szCs w:val="15"/>
                <w:highlight w:val="none"/>
              </w:rPr>
              <w:t xml:space="preserve">标记为“实质性格式”的文件均按招标文件要求提供；</w:t>
            </w:r>
            <w:r/>
          </w:p>
        </w:tc>
      </w:tr>
      <w:tr>
        <w:trPr>
          <w:jc w:val="center"/>
          <w:trHeight w:val="397"/>
        </w:trPr>
        <w:tc>
          <w:tcPr>
            <w:shd w:val="clear" w:color="auto" w:fill="auto"/>
            <w:tcW w:w="308" w:type="pct"/>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widowControl w:val="off"/>
              <w:rPr>
                <w:rFonts w:hint="eastAsia" w:ascii="宋体" w:hAnsi="宋体" w:eastAsia="宋体" w:cs="宋体"/>
                <w:color w:val="auto"/>
                <w:sz w:val="15"/>
                <w:szCs w:val="15"/>
                <w:highlight w:val="none"/>
                <w:lang w:val="en-US" w:eastAsia="zh-CN"/>
              </w:rPr>
              <w:outlineLvl w:val="9"/>
              <w:suppressLineNumbers w:val="0"/>
            </w:pPr>
            <w:r>
              <w:rPr>
                <w:rFonts w:hint="eastAsia" w:ascii="宋体" w:hAnsi="宋体" w:eastAsia="宋体" w:cs="宋体"/>
                <w:color w:val="auto"/>
                <w:sz w:val="15"/>
                <w:szCs w:val="15"/>
                <w:highlight w:val="none"/>
              </w:rPr>
              <w:t xml:space="preserve">10</w:t>
            </w:r>
            <w:r/>
          </w:p>
        </w:tc>
        <w:tc>
          <w:tcPr>
            <w:tcW w:w="1092" w:type="pct"/>
            <w:vAlign w:val="center"/>
            <w:textDirection w:val="lrTb"/>
            <w:noWrap w:val="false"/>
          </w:tcPr>
          <w:p>
            <w:pPr>
              <w:ind w:left="0" w:right="0"/>
              <w:jc w:val="left"/>
              <w:keepLines w:val="0"/>
              <w:keepNext w:val="0"/>
              <w:pageBreakBefore w:val="0"/>
              <w:spacing w:before="0" w:beforeAutospacing="0" w:after="0" w:afterAutospacing="0" w:line="240" w:lineRule="auto"/>
              <w:shd w:val="clear" w:color="auto"/>
              <w:widowControl w:val="off"/>
              <w:rPr>
                <w:rFonts w:hint="eastAsia" w:ascii="宋体" w:hAnsi="宋体" w:eastAsia="宋体" w:cs="宋体"/>
                <w:color w:val="auto"/>
                <w:sz w:val="15"/>
                <w:szCs w:val="15"/>
                <w:highlight w:val="none"/>
              </w:rPr>
              <w:outlineLvl w:val="9"/>
              <w:suppressLineNumbers w:val="0"/>
            </w:pPr>
            <w:r>
              <w:rPr>
                <w:rFonts w:hint="eastAsia" w:ascii="宋体" w:hAnsi="宋体" w:eastAsia="宋体" w:cs="宋体"/>
                <w:color w:val="auto"/>
                <w:sz w:val="15"/>
                <w:szCs w:val="15"/>
                <w:highlight w:val="none"/>
              </w:rPr>
              <w:t xml:space="preserve">实质性条款响应</w:t>
            </w:r>
            <w:r/>
          </w:p>
        </w:tc>
        <w:tc>
          <w:tcPr>
            <w:tcW w:w="3598" w:type="pct"/>
            <w:vAlign w:val="center"/>
            <w:textDirection w:val="lrTb"/>
            <w:noWrap w:val="false"/>
          </w:tcPr>
          <w:p>
            <w:pPr>
              <w:ind w:left="0" w:right="0"/>
              <w:jc w:val="left"/>
              <w:keepLines w:val="0"/>
              <w:keepNext w:val="0"/>
              <w:pageBreakBefore w:val="0"/>
              <w:spacing w:before="0" w:beforeAutospacing="0" w:after="0" w:afterAutospacing="0" w:line="240" w:lineRule="auto"/>
              <w:shd w:val="clear" w:color="auto"/>
              <w:widowControl w:val="off"/>
              <w:rPr>
                <w:rFonts w:hint="eastAsia" w:ascii="宋体" w:hAnsi="宋体" w:eastAsia="宋体" w:cs="宋体"/>
                <w:color w:val="auto"/>
                <w:sz w:val="15"/>
                <w:szCs w:val="15"/>
                <w:highlight w:val="none"/>
              </w:rPr>
              <w:outlineLvl w:val="9"/>
              <w:suppressLineNumbers w:val="0"/>
            </w:pPr>
            <w:r>
              <w:rPr>
                <w:rFonts w:hint="eastAsia" w:ascii="宋体" w:hAnsi="宋体" w:eastAsia="宋体" w:cs="宋体"/>
                <w:color w:val="auto"/>
                <w:sz w:val="15"/>
                <w:szCs w:val="15"/>
                <w:highlight w:val="none"/>
              </w:rPr>
              <w:t xml:space="preserve">投标文件满足招标文件第</w:t>
            </w:r>
            <w:r>
              <w:rPr>
                <w:rFonts w:hint="eastAsia" w:ascii="宋体" w:hAnsi="宋体" w:eastAsia="宋体" w:cs="宋体"/>
                <w:color w:val="auto"/>
                <w:sz w:val="15"/>
                <w:szCs w:val="15"/>
                <w:highlight w:val="none"/>
                <w:lang w:val="en-US" w:eastAsia="zh-CN"/>
              </w:rPr>
              <w:t xml:space="preserve">五</w:t>
            </w:r>
            <w:r>
              <w:rPr>
                <w:rFonts w:hint="eastAsia" w:ascii="宋体" w:hAnsi="宋体" w:eastAsia="宋体" w:cs="宋体"/>
                <w:color w:val="auto"/>
                <w:sz w:val="15"/>
                <w:szCs w:val="15"/>
                <w:highlight w:val="none"/>
              </w:rPr>
              <w:t xml:space="preserve">章《采购需求》中实质性条款（斜体且有下划线部分的、或者加“★”号的、或者以文字说明</w:t>
            </w:r>
            <w:r>
              <w:rPr>
                <w:rFonts w:hint="eastAsia" w:ascii="宋体" w:hAnsi="宋体" w:eastAsia="宋体" w:cs="宋体"/>
                <w:color w:val="auto"/>
                <w:sz w:val="15"/>
                <w:szCs w:val="15"/>
                <w:highlight w:val="none"/>
                <w:lang w:val="en-US" w:eastAsia="zh-CN"/>
              </w:rPr>
              <w:t xml:space="preserve">等</w:t>
            </w:r>
            <w:r>
              <w:rPr>
                <w:rFonts w:hint="eastAsia" w:ascii="宋体" w:hAnsi="宋体" w:eastAsia="宋体" w:cs="宋体"/>
                <w:color w:val="auto"/>
                <w:sz w:val="15"/>
                <w:szCs w:val="15"/>
                <w:highlight w:val="none"/>
              </w:rPr>
              <w:t xml:space="preserve">属于实质性要求的内容）要求的，在</w:t>
            </w:r>
            <w:r>
              <w:rPr>
                <w:rFonts w:hint="eastAsia" w:ascii="宋体" w:hAnsi="宋体" w:eastAsia="宋体" w:cs="宋体"/>
                <w:color w:val="auto"/>
                <w:sz w:val="15"/>
                <w:szCs w:val="15"/>
                <w:highlight w:val="none"/>
                <w:lang w:val="en-US" w:eastAsia="zh-CN"/>
              </w:rPr>
              <w:t xml:space="preserve">投标文件中</w:t>
            </w:r>
            <w:r>
              <w:rPr>
                <w:rFonts w:hint="eastAsia" w:ascii="宋体" w:hAnsi="宋体" w:eastAsia="宋体" w:cs="宋体"/>
                <w:color w:val="auto"/>
                <w:sz w:val="15"/>
                <w:szCs w:val="15"/>
                <w:highlight w:val="none"/>
              </w:rPr>
              <w:t xml:space="preserve">逐项提供相关证明材料。</w:t>
            </w:r>
            <w:r/>
          </w:p>
        </w:tc>
      </w:tr>
      <w:tr>
        <w:trPr>
          <w:jc w:val="center"/>
          <w:trHeight w:val="397"/>
        </w:trPr>
        <w:tc>
          <w:tcPr>
            <w:shd w:val="clear" w:color="auto" w:fill="auto"/>
            <w:tcW w:w="308" w:type="pct"/>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widowControl w:val="off"/>
              <w:rPr>
                <w:rFonts w:hint="eastAsia" w:ascii="宋体" w:hAnsi="宋体" w:eastAsia="宋体" w:cs="宋体"/>
                <w:color w:val="auto"/>
                <w:sz w:val="15"/>
                <w:szCs w:val="15"/>
                <w:highlight w:val="none"/>
                <w:lang w:val="en-US" w:eastAsia="zh-CN"/>
              </w:rPr>
              <w:outlineLvl w:val="9"/>
              <w:suppressLineNumbers w:val="0"/>
            </w:pPr>
            <w:r>
              <w:rPr>
                <w:rFonts w:hint="eastAsia" w:ascii="宋体" w:hAnsi="宋体" w:eastAsia="宋体" w:cs="宋体"/>
                <w:color w:val="auto"/>
                <w:sz w:val="15"/>
                <w:szCs w:val="15"/>
                <w:highlight w:val="none"/>
              </w:rPr>
              <w:t xml:space="preserve">11</w:t>
            </w:r>
            <w:r/>
          </w:p>
        </w:tc>
        <w:tc>
          <w:tcPr>
            <w:tcW w:w="1092" w:type="pct"/>
            <w:vAlign w:val="center"/>
            <w:textDirection w:val="lrTb"/>
            <w:noWrap w:val="false"/>
          </w:tcPr>
          <w:p>
            <w:pPr>
              <w:ind w:left="0" w:right="0"/>
              <w:jc w:val="left"/>
              <w:keepLines w:val="0"/>
              <w:keepNext w:val="0"/>
              <w:pageBreakBefore w:val="0"/>
              <w:spacing w:before="0" w:beforeAutospacing="0" w:after="0" w:afterAutospacing="0" w:line="240" w:lineRule="auto"/>
              <w:shd w:val="clear" w:color="auto"/>
              <w:widowControl w:val="off"/>
              <w:rPr>
                <w:rFonts w:hint="eastAsia" w:ascii="宋体" w:hAnsi="宋体" w:eastAsia="宋体" w:cs="宋体"/>
                <w:color w:val="auto"/>
                <w:sz w:val="15"/>
                <w:szCs w:val="15"/>
                <w:highlight w:val="none"/>
              </w:rPr>
              <w:outlineLvl w:val="9"/>
              <w:suppressLineNumbers w:val="0"/>
            </w:pPr>
            <w:r>
              <w:rPr>
                <w:rFonts w:hint="eastAsia" w:ascii="宋体" w:hAnsi="宋体" w:eastAsia="宋体" w:cs="宋体"/>
                <w:color w:val="auto"/>
                <w:sz w:val="15"/>
                <w:szCs w:val="15"/>
                <w:highlight w:val="none"/>
              </w:rPr>
              <w:t xml:space="preserve">分包承担主体资质（如有）</w:t>
            </w:r>
            <w:r/>
          </w:p>
        </w:tc>
        <w:tc>
          <w:tcPr>
            <w:tcW w:w="3598" w:type="pct"/>
            <w:vAlign w:val="center"/>
            <w:textDirection w:val="lrTb"/>
            <w:noWrap w:val="false"/>
          </w:tcPr>
          <w:p>
            <w:pPr>
              <w:ind w:left="0" w:right="0"/>
              <w:jc w:val="left"/>
              <w:keepLines w:val="0"/>
              <w:keepNext w:val="0"/>
              <w:pageBreakBefore w:val="0"/>
              <w:spacing w:before="0" w:beforeAutospacing="0" w:after="0" w:afterAutospacing="0" w:line="240" w:lineRule="auto"/>
              <w:shd w:val="clear" w:color="auto"/>
              <w:widowControl w:val="off"/>
              <w:rPr>
                <w:rFonts w:hint="eastAsia" w:ascii="宋体" w:hAnsi="宋体" w:eastAsia="宋体" w:cs="宋体"/>
                <w:color w:val="auto"/>
                <w:sz w:val="15"/>
                <w:szCs w:val="15"/>
                <w:highlight w:val="none"/>
              </w:rPr>
              <w:outlineLvl w:val="9"/>
              <w:suppressLineNumbers w:val="0"/>
            </w:pPr>
            <w:r>
              <w:rPr>
                <w:rFonts w:hint="eastAsia" w:ascii="宋体" w:hAnsi="宋体" w:eastAsia="宋体" w:cs="宋体"/>
                <w:color w:val="auto"/>
                <w:sz w:val="15"/>
                <w:szCs w:val="15"/>
                <w:highlight w:val="none"/>
              </w:rPr>
              <w:t xml:space="preserve">分包承担主体具备《投标人须知资料表》载明的资质条件且提供了资质证书</w:t>
            </w:r>
            <w:r>
              <w:rPr>
                <w:rFonts w:hint="eastAsia" w:ascii="宋体" w:hAnsi="宋体" w:eastAsia="宋体" w:cs="宋体"/>
                <w:color w:val="auto"/>
                <w:sz w:val="15"/>
                <w:szCs w:val="15"/>
                <w:highlight w:val="none"/>
                <w:lang w:eastAsia="zh-CN"/>
              </w:rPr>
              <w:t xml:space="preserve">复印</w:t>
            </w:r>
            <w:r>
              <w:rPr>
                <w:rFonts w:hint="eastAsia" w:ascii="宋体" w:hAnsi="宋体" w:eastAsia="宋体" w:cs="宋体"/>
                <w:color w:val="auto"/>
                <w:sz w:val="15"/>
                <w:szCs w:val="15"/>
                <w:highlight w:val="none"/>
              </w:rPr>
              <w:t xml:space="preserve">件；（如有）</w:t>
            </w:r>
            <w:r/>
          </w:p>
        </w:tc>
      </w:tr>
      <w:tr>
        <w:trPr>
          <w:jc w:val="center"/>
          <w:trHeight w:val="397"/>
        </w:trPr>
        <w:tc>
          <w:tcPr>
            <w:shd w:val="clear" w:color="auto" w:fill="auto"/>
            <w:tcW w:w="308" w:type="pct"/>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widowControl w:val="off"/>
              <w:rPr>
                <w:rFonts w:hint="default" w:ascii="宋体" w:hAnsi="宋体" w:eastAsia="宋体" w:cs="宋体"/>
                <w:color w:val="auto"/>
                <w:sz w:val="15"/>
                <w:szCs w:val="15"/>
                <w:highlight w:val="none"/>
                <w:lang w:val="en-US" w:eastAsia="zh-CN"/>
              </w:rPr>
              <w:outlineLvl w:val="9"/>
              <w:suppressLineNumbers w:val="0"/>
            </w:pPr>
            <w:r>
              <w:rPr>
                <w:rFonts w:hint="eastAsia" w:ascii="宋体" w:hAnsi="宋体" w:eastAsia="宋体" w:cs="宋体"/>
                <w:color w:val="auto"/>
                <w:sz w:val="15"/>
                <w:szCs w:val="15"/>
                <w:highlight w:val="none"/>
                <w:lang w:val="en-US" w:eastAsia="zh-CN"/>
              </w:rPr>
              <w:t xml:space="preserve">12</w:t>
            </w:r>
            <w:r/>
          </w:p>
        </w:tc>
        <w:tc>
          <w:tcPr>
            <w:tcW w:w="1092" w:type="pct"/>
            <w:vAlign w:val="center"/>
            <w:textDirection w:val="lrTb"/>
            <w:noWrap w:val="false"/>
          </w:tcPr>
          <w:p>
            <w:pPr>
              <w:ind w:left="0" w:right="0"/>
              <w:jc w:val="left"/>
              <w:keepLines w:val="0"/>
              <w:keepNext w:val="0"/>
              <w:pageBreakBefore w:val="0"/>
              <w:spacing w:before="0" w:beforeAutospacing="0" w:after="0" w:afterAutospacing="0" w:line="240" w:lineRule="auto"/>
              <w:shd w:val="clear" w:color="auto"/>
              <w:widowControl w:val="off"/>
              <w:rPr>
                <w:rFonts w:hint="eastAsia" w:ascii="宋体" w:hAnsi="宋体" w:eastAsia="宋体" w:cs="宋体"/>
                <w:color w:val="auto"/>
                <w:sz w:val="15"/>
                <w:szCs w:val="15"/>
                <w:highlight w:val="none"/>
              </w:rPr>
              <w:outlineLvl w:val="9"/>
              <w:suppressLineNumbers w:val="0"/>
            </w:pPr>
            <w:r>
              <w:rPr>
                <w:rFonts w:hint="eastAsia" w:ascii="宋体" w:hAnsi="宋体" w:eastAsia="宋体" w:cs="宋体"/>
                <w:color w:val="auto"/>
                <w:sz w:val="15"/>
                <w:szCs w:val="15"/>
                <w:highlight w:val="none"/>
              </w:rPr>
              <w:t xml:space="preserve">分包意向协议（如有）</w:t>
            </w:r>
            <w:r/>
          </w:p>
        </w:tc>
        <w:tc>
          <w:tcPr>
            <w:tcW w:w="3598" w:type="pct"/>
            <w:vAlign w:val="center"/>
            <w:textDirection w:val="lrTb"/>
            <w:noWrap w:val="false"/>
          </w:tcPr>
          <w:p>
            <w:pPr>
              <w:ind w:left="0" w:right="0"/>
              <w:jc w:val="left"/>
              <w:keepLines w:val="0"/>
              <w:keepNext w:val="0"/>
              <w:pageBreakBefore w:val="0"/>
              <w:spacing w:before="0" w:beforeAutospacing="0" w:after="0" w:afterAutospacing="0" w:line="240" w:lineRule="auto"/>
              <w:shd w:val="clear" w:color="auto"/>
              <w:widowControl w:val="off"/>
              <w:rPr>
                <w:rFonts w:hint="eastAsia" w:ascii="宋体" w:hAnsi="宋体" w:eastAsia="宋体" w:cs="宋体"/>
                <w:color w:val="auto"/>
                <w:sz w:val="15"/>
                <w:szCs w:val="15"/>
                <w:highlight w:val="none"/>
              </w:rPr>
              <w:outlineLvl w:val="9"/>
              <w:suppressLineNumbers w:val="0"/>
            </w:pPr>
            <w:r>
              <w:rPr>
                <w:rFonts w:hint="eastAsia" w:ascii="宋体" w:hAnsi="宋体" w:eastAsia="宋体" w:cs="宋体"/>
                <w:color w:val="auto"/>
                <w:sz w:val="15"/>
                <w:szCs w:val="15"/>
                <w:highlight w:val="none"/>
              </w:rPr>
              <w:t xml:space="preserve">按招标文件规定签订并提供分包意向协议原件；（如有）</w:t>
            </w:r>
            <w:r/>
          </w:p>
        </w:tc>
      </w:tr>
      <w:tr>
        <w:trPr>
          <w:jc w:val="center"/>
          <w:trHeight w:val="397"/>
        </w:trPr>
        <w:tc>
          <w:tcPr>
            <w:shd w:val="clear" w:color="auto" w:fill="auto"/>
            <w:tcW w:w="308" w:type="pct"/>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widowControl w:val="off"/>
              <w:rPr>
                <w:rFonts w:hint="default" w:ascii="宋体" w:hAnsi="宋体" w:eastAsia="宋体" w:cs="宋体"/>
                <w:color w:val="auto"/>
                <w:sz w:val="15"/>
                <w:szCs w:val="15"/>
                <w:highlight w:val="none"/>
                <w:lang w:val="en-US" w:eastAsia="zh-CN"/>
              </w:rPr>
              <w:outlineLvl w:val="9"/>
              <w:suppressLineNumbers w:val="0"/>
            </w:pPr>
            <w:r>
              <w:rPr>
                <w:rFonts w:hint="eastAsia" w:ascii="宋体" w:hAnsi="宋体" w:eastAsia="宋体" w:cs="宋体"/>
                <w:color w:val="auto"/>
                <w:sz w:val="15"/>
                <w:szCs w:val="15"/>
                <w:highlight w:val="none"/>
                <w:lang w:val="en-US" w:eastAsia="zh-CN"/>
              </w:rPr>
              <w:t xml:space="preserve">13</w:t>
            </w:r>
            <w:r/>
          </w:p>
        </w:tc>
        <w:tc>
          <w:tcPr>
            <w:tcW w:w="1092" w:type="pct"/>
            <w:vAlign w:val="center"/>
            <w:textDirection w:val="lrTb"/>
            <w:noWrap w:val="false"/>
          </w:tcPr>
          <w:p>
            <w:pPr>
              <w:ind w:left="0" w:right="0"/>
              <w:jc w:val="left"/>
              <w:keepLines w:val="0"/>
              <w:keepNext w:val="0"/>
              <w:pageBreakBefore w:val="0"/>
              <w:spacing w:before="0" w:beforeAutospacing="0" w:after="0" w:afterAutospacing="0" w:line="240" w:lineRule="auto"/>
              <w:shd w:val="clear" w:color="auto"/>
              <w:widowControl w:val="off"/>
              <w:rPr>
                <w:rFonts w:hint="eastAsia" w:ascii="宋体" w:hAnsi="宋体" w:eastAsia="宋体" w:cs="宋体"/>
                <w:color w:val="auto"/>
                <w:sz w:val="15"/>
                <w:szCs w:val="15"/>
                <w:highlight w:val="none"/>
              </w:rPr>
              <w:outlineLvl w:val="9"/>
              <w:suppressLineNumbers w:val="0"/>
            </w:pPr>
            <w:r>
              <w:rPr>
                <w:rFonts w:hint="eastAsia" w:ascii="宋体" w:hAnsi="宋体" w:eastAsia="宋体" w:cs="宋体"/>
                <w:color w:val="auto"/>
                <w:sz w:val="15"/>
                <w:szCs w:val="15"/>
                <w:highlight w:val="none"/>
              </w:rPr>
              <w:t xml:space="preserve">进口产品（如有）</w:t>
            </w:r>
            <w:r/>
          </w:p>
        </w:tc>
        <w:tc>
          <w:tcPr>
            <w:tcW w:w="3598" w:type="pct"/>
            <w:vAlign w:val="center"/>
            <w:textDirection w:val="lrTb"/>
            <w:noWrap w:val="false"/>
          </w:tcPr>
          <w:p>
            <w:pPr>
              <w:ind w:left="0" w:right="0"/>
              <w:jc w:val="left"/>
              <w:keepLines w:val="0"/>
              <w:keepNext w:val="0"/>
              <w:pageBreakBefore w:val="0"/>
              <w:spacing w:before="0" w:beforeAutospacing="0" w:after="0" w:afterAutospacing="0" w:line="240" w:lineRule="auto"/>
              <w:shd w:val="clear" w:color="auto"/>
              <w:widowControl w:val="off"/>
              <w:rPr>
                <w:rFonts w:hint="eastAsia" w:ascii="宋体" w:hAnsi="宋体" w:eastAsia="宋体" w:cs="宋体"/>
                <w:color w:val="auto"/>
                <w:sz w:val="15"/>
                <w:szCs w:val="15"/>
                <w:highlight w:val="none"/>
                <w:lang w:eastAsia="zh-CN"/>
              </w:rPr>
              <w:outlineLvl w:val="9"/>
              <w:suppressLineNumbers w:val="0"/>
            </w:pPr>
            <w:r>
              <w:rPr>
                <w:rFonts w:hint="eastAsia" w:ascii="宋体" w:hAnsi="宋体" w:eastAsia="宋体" w:cs="宋体"/>
                <w:color w:val="auto"/>
                <w:sz w:val="15"/>
                <w:szCs w:val="15"/>
                <w:highlight w:val="none"/>
              </w:rPr>
              <w:t xml:space="preserve">招标文件不接受进口产品投标的内容时，投标人所投产品非进口产品的；</w:t>
            </w:r>
            <w:r>
              <w:rPr>
                <w:rFonts w:hint="eastAsia" w:ascii="宋体" w:hAnsi="宋体" w:eastAsia="宋体" w:cs="宋体"/>
                <w:color w:val="auto"/>
                <w:sz w:val="15"/>
                <w:szCs w:val="15"/>
                <w:highlight w:val="none"/>
                <w:lang w:eastAsia="zh-CN"/>
              </w:rPr>
              <w:t xml:space="preserve">（</w:t>
            </w:r>
            <w:r>
              <w:rPr>
                <w:rFonts w:hint="eastAsia" w:ascii="宋体" w:hAnsi="宋体" w:eastAsia="宋体" w:cs="宋体"/>
                <w:color w:val="auto"/>
                <w:sz w:val="15"/>
                <w:szCs w:val="15"/>
                <w:highlight w:val="none"/>
                <w:lang w:val="en-US" w:eastAsia="zh-CN"/>
              </w:rPr>
              <w:t xml:space="preserve">如有</w:t>
            </w:r>
            <w:r>
              <w:rPr>
                <w:rFonts w:hint="eastAsia" w:ascii="宋体" w:hAnsi="宋体" w:eastAsia="宋体" w:cs="宋体"/>
                <w:color w:val="auto"/>
                <w:sz w:val="15"/>
                <w:szCs w:val="15"/>
                <w:highlight w:val="none"/>
                <w:lang w:eastAsia="zh-CN"/>
              </w:rPr>
              <w:t xml:space="preserve">）</w:t>
            </w:r>
            <w:r/>
          </w:p>
        </w:tc>
      </w:tr>
      <w:tr>
        <w:trPr>
          <w:jc w:val="center"/>
          <w:trHeight w:val="397"/>
        </w:trPr>
        <w:tc>
          <w:tcPr>
            <w:shd w:val="clear" w:color="auto" w:fill="auto"/>
            <w:tcW w:w="308" w:type="pct"/>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widowControl w:val="off"/>
              <w:rPr>
                <w:rFonts w:hint="default" w:ascii="宋体" w:hAnsi="宋体" w:eastAsia="宋体" w:cs="宋体"/>
                <w:color w:val="auto"/>
                <w:sz w:val="15"/>
                <w:szCs w:val="15"/>
                <w:highlight w:val="none"/>
                <w:lang w:val="en-US" w:eastAsia="zh-CN"/>
              </w:rPr>
              <w:outlineLvl w:val="9"/>
              <w:suppressLineNumbers w:val="0"/>
            </w:pPr>
            <w:r>
              <w:rPr>
                <w:rFonts w:hint="eastAsia" w:ascii="宋体" w:hAnsi="宋体" w:eastAsia="宋体" w:cs="宋体"/>
                <w:color w:val="auto"/>
                <w:sz w:val="15"/>
                <w:szCs w:val="15"/>
                <w:highlight w:val="none"/>
                <w:lang w:val="en-US" w:eastAsia="zh-CN"/>
              </w:rPr>
              <w:t xml:space="preserve">14</w:t>
            </w:r>
            <w:r/>
          </w:p>
        </w:tc>
        <w:tc>
          <w:tcPr>
            <w:tcW w:w="1092" w:type="pct"/>
            <w:vAlign w:val="center"/>
            <w:textDirection w:val="lrTb"/>
            <w:noWrap w:val="false"/>
          </w:tcPr>
          <w:p>
            <w:pPr>
              <w:ind w:left="0" w:right="0"/>
              <w:jc w:val="left"/>
              <w:keepLines w:val="0"/>
              <w:keepNext w:val="0"/>
              <w:pageBreakBefore w:val="0"/>
              <w:spacing w:before="0" w:beforeAutospacing="0" w:after="0" w:afterAutospacing="0" w:line="240" w:lineRule="auto"/>
              <w:shd w:val="clear" w:color="auto"/>
              <w:widowControl w:val="off"/>
              <w:rPr>
                <w:rFonts w:hint="eastAsia" w:ascii="宋体" w:hAnsi="宋体" w:eastAsia="宋体" w:cs="宋体"/>
                <w:color w:val="auto"/>
                <w:sz w:val="15"/>
                <w:szCs w:val="15"/>
                <w:highlight w:val="none"/>
              </w:rPr>
              <w:outlineLvl w:val="9"/>
              <w:suppressLineNumbers w:val="0"/>
            </w:pPr>
            <w:r>
              <w:rPr>
                <w:rFonts w:hint="eastAsia" w:ascii="宋体" w:hAnsi="宋体" w:eastAsia="宋体" w:cs="宋体"/>
                <w:color w:val="auto"/>
                <w:sz w:val="15"/>
                <w:szCs w:val="15"/>
                <w:highlight w:val="none"/>
              </w:rPr>
              <w:t xml:space="preserve">国家有关部门对投标人的投标产品有强制性规定或要求的</w:t>
            </w:r>
            <w:r/>
          </w:p>
        </w:tc>
        <w:tc>
          <w:tcPr>
            <w:tcW w:w="3598" w:type="pct"/>
            <w:vAlign w:val="center"/>
            <w:textDirection w:val="lrTb"/>
            <w:noWrap w:val="false"/>
          </w:tcPr>
          <w:p>
            <w:pPr>
              <w:ind w:left="0" w:right="0"/>
              <w:jc w:val="left"/>
              <w:keepLines w:val="0"/>
              <w:keepNext w:val="0"/>
              <w:pageBreakBefore w:val="0"/>
              <w:spacing w:before="0" w:beforeAutospacing="0" w:after="0" w:afterAutospacing="0" w:line="240" w:lineRule="auto"/>
              <w:shd w:val="clear" w:color="auto"/>
              <w:widowControl w:val="off"/>
              <w:rPr>
                <w:rFonts w:hint="eastAsia" w:ascii="宋体" w:hAnsi="宋体" w:eastAsia="宋体" w:cs="宋体"/>
                <w:color w:val="auto"/>
                <w:sz w:val="15"/>
                <w:szCs w:val="15"/>
                <w:highlight w:val="none"/>
              </w:rPr>
              <w:outlineLvl w:val="9"/>
              <w:suppressLineNumbers w:val="0"/>
            </w:pPr>
            <w:r>
              <w:rPr>
                <w:rFonts w:hint="eastAsia" w:ascii="宋体" w:hAnsi="宋体" w:eastAsia="宋体" w:cs="宋体"/>
                <w:color w:val="auto"/>
                <w:sz w:val="15"/>
                <w:szCs w:val="15"/>
                <w:highlight w:val="none"/>
              </w:rPr>
              <w:t xml:space="preserve">国家有关部门对</w:t>
            </w:r>
            <w:r>
              <w:rPr>
                <w:rFonts w:hint="eastAsia" w:ascii="宋体" w:hAnsi="宋体" w:eastAsia="宋体" w:cs="宋体"/>
                <w:color w:val="auto"/>
                <w:sz w:val="15"/>
                <w:szCs w:val="15"/>
                <w:highlight w:val="none"/>
                <w:lang w:eastAsia="zh-CN"/>
              </w:rPr>
              <w:t xml:space="preserve">投标人</w:t>
            </w:r>
            <w:r>
              <w:rPr>
                <w:rFonts w:hint="eastAsia" w:ascii="宋体" w:hAnsi="宋体" w:eastAsia="宋体" w:cs="宋体"/>
                <w:color w:val="auto"/>
                <w:sz w:val="15"/>
                <w:szCs w:val="15"/>
                <w:highlight w:val="none"/>
              </w:rPr>
              <w:t xml:space="preserve">的投标产品有强制性规定或要求的，如有下列情形的，</w:t>
            </w:r>
            <w:r>
              <w:rPr>
                <w:rFonts w:hint="eastAsia" w:ascii="宋体" w:hAnsi="宋体" w:eastAsia="宋体" w:cs="宋体"/>
                <w:color w:val="auto"/>
                <w:sz w:val="15"/>
                <w:szCs w:val="15"/>
                <w:highlight w:val="none"/>
                <w:lang w:eastAsia="zh-CN"/>
              </w:rPr>
              <w:t xml:space="preserve">投标人</w:t>
            </w:r>
            <w:r>
              <w:rPr>
                <w:rFonts w:hint="eastAsia" w:ascii="宋体" w:hAnsi="宋体" w:eastAsia="宋体" w:cs="宋体"/>
                <w:color w:val="auto"/>
                <w:sz w:val="15"/>
                <w:szCs w:val="15"/>
                <w:highlight w:val="none"/>
              </w:rPr>
              <w:t xml:space="preserve">的投标产品应符合相应规定或要求，并提供证明文件电子件：1）采购的产品若属于《节能产品政府采购品目清单》范围中政府强制采购产品，则</w:t>
            </w:r>
            <w:r>
              <w:rPr>
                <w:rFonts w:hint="eastAsia" w:ascii="宋体" w:hAnsi="宋体" w:eastAsia="宋体" w:cs="宋体"/>
                <w:color w:val="auto"/>
                <w:sz w:val="15"/>
                <w:szCs w:val="15"/>
                <w:highlight w:val="none"/>
                <w:lang w:eastAsia="zh-CN"/>
              </w:rPr>
              <w:t xml:space="preserve">投标人</w:t>
            </w:r>
            <w:r>
              <w:rPr>
                <w:rFonts w:hint="eastAsia" w:ascii="宋体" w:hAnsi="宋体" w:eastAsia="宋体" w:cs="宋体"/>
                <w:color w:val="auto"/>
                <w:sz w:val="15"/>
                <w:szCs w:val="15"/>
                <w:highlight w:val="none"/>
              </w:rPr>
              <w:t xml:space="preserve">所报产品必须获得国家确定的认证机构出具的、处于有效期之内的节能产品认证证书；2）国家有特殊信息安全要求的项目，采购产品涉及无线局域网产品和含有无线局域网功能的计算机、通信设备、打印机、复印机、投影仪等产品的，投标产品须为符合国家无线局域网安全标准并通过国家产品认证的产品；</w:t>
            </w:r>
            <w:r/>
          </w:p>
        </w:tc>
      </w:tr>
      <w:tr>
        <w:trPr>
          <w:jc w:val="center"/>
          <w:trHeight w:val="397"/>
        </w:trPr>
        <w:tc>
          <w:tcPr>
            <w:shd w:val="clear" w:color="auto" w:fill="auto"/>
            <w:tcW w:w="308" w:type="pct"/>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widowControl w:val="off"/>
              <w:rPr>
                <w:rFonts w:hint="default" w:ascii="宋体" w:hAnsi="宋体" w:eastAsia="宋体" w:cs="宋体"/>
                <w:color w:val="auto"/>
                <w:sz w:val="15"/>
                <w:szCs w:val="15"/>
                <w:highlight w:val="none"/>
                <w:lang w:val="en-US" w:eastAsia="zh-CN"/>
              </w:rPr>
              <w:outlineLvl w:val="9"/>
              <w:suppressLineNumbers w:val="0"/>
            </w:pPr>
            <w:r>
              <w:rPr>
                <w:rFonts w:hint="eastAsia" w:ascii="宋体" w:hAnsi="宋体" w:eastAsia="宋体" w:cs="宋体"/>
                <w:color w:val="auto"/>
                <w:sz w:val="15"/>
                <w:szCs w:val="15"/>
                <w:highlight w:val="none"/>
                <w:lang w:val="en-US" w:eastAsia="zh-CN"/>
              </w:rPr>
              <w:t xml:space="preserve">15</w:t>
            </w:r>
            <w:r/>
          </w:p>
        </w:tc>
        <w:tc>
          <w:tcPr>
            <w:tcW w:w="1092" w:type="pct"/>
            <w:vAlign w:val="center"/>
            <w:textDirection w:val="lrTb"/>
            <w:noWrap w:val="false"/>
          </w:tcPr>
          <w:p>
            <w:pPr>
              <w:ind w:left="0" w:right="0"/>
              <w:jc w:val="left"/>
              <w:keepLines w:val="0"/>
              <w:keepNext w:val="0"/>
              <w:pageBreakBefore w:val="0"/>
              <w:spacing w:before="0" w:beforeAutospacing="0" w:after="0" w:afterAutospacing="0" w:line="240" w:lineRule="auto"/>
              <w:shd w:val="clear" w:color="auto"/>
              <w:widowControl w:val="off"/>
              <w:rPr>
                <w:rFonts w:hint="eastAsia" w:ascii="宋体" w:hAnsi="宋体" w:eastAsia="宋体" w:cs="宋体"/>
                <w:color w:val="auto"/>
                <w:sz w:val="15"/>
                <w:szCs w:val="15"/>
                <w:highlight w:val="none"/>
              </w:rPr>
              <w:outlineLvl w:val="9"/>
              <w:suppressLineNumbers w:val="0"/>
            </w:pPr>
            <w:r>
              <w:rPr>
                <w:rFonts w:hint="eastAsia" w:ascii="宋体" w:hAnsi="宋体" w:eastAsia="宋体" w:cs="宋体"/>
                <w:color w:val="auto"/>
                <w:sz w:val="15"/>
                <w:szCs w:val="15"/>
                <w:highlight w:val="none"/>
              </w:rPr>
              <w:t xml:space="preserve">公平竞争</w:t>
            </w:r>
            <w:r/>
          </w:p>
        </w:tc>
        <w:tc>
          <w:tcPr>
            <w:tcW w:w="3598" w:type="pct"/>
            <w:vAlign w:val="center"/>
            <w:textDirection w:val="lrTb"/>
            <w:noWrap w:val="false"/>
          </w:tcPr>
          <w:p>
            <w:pPr>
              <w:ind w:left="0" w:right="0"/>
              <w:jc w:val="left"/>
              <w:keepLines w:val="0"/>
              <w:keepNext w:val="0"/>
              <w:pageBreakBefore w:val="0"/>
              <w:spacing w:before="0" w:beforeAutospacing="0" w:after="0" w:afterAutospacing="0" w:line="240" w:lineRule="auto"/>
              <w:shd w:val="clear" w:color="auto"/>
              <w:widowControl w:val="off"/>
              <w:rPr>
                <w:rFonts w:hint="eastAsia" w:ascii="宋体" w:hAnsi="宋体" w:eastAsia="宋体" w:cs="宋体"/>
                <w:color w:val="auto"/>
                <w:sz w:val="15"/>
                <w:szCs w:val="15"/>
                <w:highlight w:val="none"/>
              </w:rPr>
              <w:outlineLvl w:val="9"/>
              <w:suppressLineNumbers w:val="0"/>
            </w:pPr>
            <w:r>
              <w:rPr>
                <w:rFonts w:hint="eastAsia" w:ascii="宋体" w:hAnsi="宋体" w:eastAsia="宋体" w:cs="宋体"/>
                <w:color w:val="auto"/>
                <w:sz w:val="15"/>
                <w:szCs w:val="15"/>
                <w:highlight w:val="none"/>
              </w:rPr>
              <w:t xml:space="preserve">投标人遵循公平竞争的原则，不存在恶意串通，妨碍其他投标人的竞争行为，不存在损害采购人或者其他投标人的合法权益情形的；</w:t>
            </w:r>
            <w:r/>
          </w:p>
        </w:tc>
      </w:tr>
      <w:tr>
        <w:trPr>
          <w:jc w:val="center"/>
          <w:trHeight w:val="397"/>
        </w:trPr>
        <w:tc>
          <w:tcPr>
            <w:shd w:val="clear" w:color="auto" w:fill="auto"/>
            <w:tcW w:w="308" w:type="pct"/>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widowControl w:val="off"/>
              <w:rPr>
                <w:rFonts w:hint="default" w:ascii="宋体" w:hAnsi="宋体" w:eastAsia="宋体" w:cs="宋体"/>
                <w:color w:val="auto"/>
                <w:sz w:val="15"/>
                <w:szCs w:val="15"/>
                <w:highlight w:val="none"/>
                <w:lang w:val="en-US" w:eastAsia="zh-CN"/>
              </w:rPr>
              <w:outlineLvl w:val="9"/>
              <w:suppressLineNumbers w:val="0"/>
            </w:pPr>
            <w:r>
              <w:rPr>
                <w:rFonts w:hint="eastAsia" w:ascii="宋体" w:hAnsi="宋体" w:eastAsia="宋体" w:cs="宋体"/>
                <w:color w:val="auto"/>
                <w:sz w:val="15"/>
                <w:szCs w:val="15"/>
                <w:highlight w:val="none"/>
                <w:lang w:val="en-US" w:eastAsia="zh-CN"/>
              </w:rPr>
              <w:t xml:space="preserve">16</w:t>
            </w:r>
            <w:r/>
          </w:p>
        </w:tc>
        <w:tc>
          <w:tcPr>
            <w:tcW w:w="1092" w:type="pct"/>
            <w:vAlign w:val="center"/>
            <w:textDirection w:val="lrTb"/>
            <w:noWrap w:val="false"/>
          </w:tcPr>
          <w:p>
            <w:pPr>
              <w:ind w:left="0" w:right="0"/>
              <w:jc w:val="left"/>
              <w:keepLines w:val="0"/>
              <w:keepNext w:val="0"/>
              <w:pageBreakBefore w:val="0"/>
              <w:spacing w:before="0" w:beforeAutospacing="0" w:after="0" w:afterAutospacing="0" w:line="240" w:lineRule="auto"/>
              <w:shd w:val="clear" w:color="auto"/>
              <w:widowControl w:val="off"/>
              <w:rPr>
                <w:rFonts w:hint="eastAsia" w:ascii="宋体" w:hAnsi="宋体" w:eastAsia="宋体" w:cs="宋体"/>
                <w:color w:val="auto"/>
                <w:sz w:val="15"/>
                <w:szCs w:val="15"/>
                <w:highlight w:val="none"/>
              </w:rPr>
              <w:outlineLvl w:val="9"/>
              <w:suppressLineNumbers w:val="0"/>
            </w:pPr>
            <w:r>
              <w:rPr>
                <w:rFonts w:hint="eastAsia" w:ascii="宋体" w:hAnsi="宋体" w:eastAsia="宋体" w:cs="宋体"/>
                <w:color w:val="auto"/>
                <w:sz w:val="15"/>
                <w:szCs w:val="15"/>
                <w:highlight w:val="none"/>
              </w:rPr>
              <w:t xml:space="preserve">串通投标</w:t>
            </w:r>
            <w:r/>
          </w:p>
        </w:tc>
        <w:tc>
          <w:tcPr>
            <w:tcW w:w="3598" w:type="pct"/>
            <w:vAlign w:val="center"/>
            <w:textDirection w:val="lrTb"/>
            <w:noWrap w:val="false"/>
          </w:tcPr>
          <w:p>
            <w:pPr>
              <w:ind w:left="0" w:right="0"/>
              <w:jc w:val="left"/>
              <w:keepLines w:val="0"/>
              <w:keepNext w:val="0"/>
              <w:pageBreakBefore w:val="0"/>
              <w:spacing w:before="0" w:beforeAutospacing="0" w:after="0" w:afterAutospacing="0" w:line="240" w:lineRule="auto"/>
              <w:shd w:val="clear" w:color="auto"/>
              <w:widowControl w:val="off"/>
              <w:rPr>
                <w:rFonts w:hint="eastAsia" w:ascii="宋体" w:hAnsi="宋体" w:eastAsia="宋体" w:cs="宋体"/>
                <w:color w:val="auto"/>
                <w:sz w:val="15"/>
                <w:szCs w:val="15"/>
                <w:highlight w:val="none"/>
              </w:rPr>
              <w:outlineLvl w:val="9"/>
              <w:suppressLineNumbers w:val="0"/>
            </w:pPr>
            <w:r>
              <w:rPr>
                <w:rFonts w:hint="eastAsia" w:ascii="宋体" w:hAnsi="宋体" w:eastAsia="宋体" w:cs="宋体"/>
                <w:color w:val="auto"/>
                <w:sz w:val="15"/>
                <w:szCs w:val="15"/>
                <w:highlight w:val="none"/>
              </w:rPr>
              <w:t xml:space="preserve">不存在《政府采购货物和服务招标投标管理办法》视为投标人串通投标的情形：（一）不同投标人的投标文件由同一单位或者个人编制；（二）不同投标人委托同一单位或者个人办理投标事宜（包含使用同一MAC地址的计算机提交或者解密电子</w:t>
            </w:r>
            <w:r>
              <w:rPr>
                <w:rFonts w:hint="eastAsia" w:ascii="宋体" w:hAnsi="宋体" w:eastAsia="宋体" w:cs="宋体"/>
                <w:color w:val="auto"/>
                <w:sz w:val="15"/>
                <w:szCs w:val="15"/>
                <w:highlight w:val="none"/>
                <w:lang w:eastAsia="zh-CN"/>
              </w:rPr>
              <w:t xml:space="preserve">投标文件</w:t>
            </w:r>
            <w:r>
              <w:rPr>
                <w:rFonts w:hint="eastAsia" w:ascii="宋体" w:hAnsi="宋体" w:eastAsia="宋体" w:cs="宋体"/>
                <w:color w:val="auto"/>
                <w:sz w:val="15"/>
                <w:szCs w:val="15"/>
                <w:highlight w:val="none"/>
              </w:rPr>
              <w:t xml:space="preserve">的情形）；（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r/>
          </w:p>
        </w:tc>
      </w:tr>
      <w:tr>
        <w:trPr>
          <w:jc w:val="center"/>
          <w:trHeight w:val="397"/>
        </w:trPr>
        <w:tc>
          <w:tcPr>
            <w:shd w:val="clear" w:color="auto" w:fill="auto"/>
            <w:tcW w:w="308" w:type="pct"/>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widowControl w:val="off"/>
              <w:rPr>
                <w:rFonts w:hint="default" w:ascii="宋体" w:hAnsi="宋体" w:eastAsia="宋体" w:cs="宋体"/>
                <w:color w:val="auto"/>
                <w:sz w:val="15"/>
                <w:szCs w:val="15"/>
                <w:highlight w:val="none"/>
                <w:lang w:val="en-US" w:eastAsia="zh-CN"/>
              </w:rPr>
              <w:outlineLvl w:val="9"/>
              <w:suppressLineNumbers w:val="0"/>
            </w:pPr>
            <w:r>
              <w:rPr>
                <w:rFonts w:hint="eastAsia" w:ascii="宋体" w:hAnsi="宋体" w:eastAsia="宋体" w:cs="宋体"/>
                <w:color w:val="auto"/>
                <w:sz w:val="15"/>
                <w:szCs w:val="15"/>
                <w:highlight w:val="none"/>
                <w:lang w:val="en-US" w:eastAsia="zh-CN"/>
              </w:rPr>
              <w:t xml:space="preserve">17</w:t>
            </w:r>
            <w:r/>
          </w:p>
        </w:tc>
        <w:tc>
          <w:tcPr>
            <w:tcW w:w="1092" w:type="pct"/>
            <w:vAlign w:val="center"/>
            <w:textDirection w:val="lrTb"/>
            <w:noWrap w:val="false"/>
          </w:tcPr>
          <w:p>
            <w:pPr>
              <w:ind w:left="0" w:right="0"/>
              <w:jc w:val="left"/>
              <w:keepLines w:val="0"/>
              <w:keepNext w:val="0"/>
              <w:pageBreakBefore w:val="0"/>
              <w:spacing w:before="0" w:beforeAutospacing="0" w:after="0" w:afterAutospacing="0" w:line="240" w:lineRule="auto"/>
              <w:shd w:val="clear" w:color="auto"/>
              <w:widowControl w:val="off"/>
              <w:rPr>
                <w:rFonts w:hint="eastAsia" w:ascii="宋体" w:hAnsi="宋体" w:eastAsia="宋体" w:cs="宋体"/>
                <w:color w:val="auto"/>
                <w:sz w:val="15"/>
                <w:szCs w:val="15"/>
                <w:highlight w:val="none"/>
              </w:rPr>
              <w:outlineLvl w:val="9"/>
              <w:suppressLineNumbers w:val="0"/>
            </w:pPr>
            <w:r>
              <w:rPr>
                <w:rFonts w:hint="eastAsia" w:ascii="宋体" w:hAnsi="宋体" w:eastAsia="宋体" w:cs="宋体"/>
                <w:color w:val="auto"/>
                <w:sz w:val="15"/>
                <w:szCs w:val="15"/>
                <w:highlight w:val="none"/>
              </w:rPr>
              <w:t xml:space="preserve">附加条件</w:t>
            </w:r>
            <w:r/>
          </w:p>
        </w:tc>
        <w:tc>
          <w:tcPr>
            <w:tcW w:w="3598" w:type="pct"/>
            <w:vAlign w:val="center"/>
            <w:textDirection w:val="lrTb"/>
            <w:noWrap w:val="false"/>
          </w:tcPr>
          <w:p>
            <w:pPr>
              <w:ind w:left="0" w:right="0"/>
              <w:jc w:val="left"/>
              <w:keepLines w:val="0"/>
              <w:keepNext w:val="0"/>
              <w:pageBreakBefore w:val="0"/>
              <w:spacing w:before="0" w:beforeAutospacing="0" w:after="0" w:afterAutospacing="0" w:line="240" w:lineRule="auto"/>
              <w:shd w:val="clear" w:color="auto"/>
              <w:widowControl w:val="off"/>
              <w:rPr>
                <w:rFonts w:hint="eastAsia" w:ascii="宋体" w:hAnsi="宋体" w:eastAsia="宋体" w:cs="宋体"/>
                <w:color w:val="auto"/>
                <w:sz w:val="15"/>
                <w:szCs w:val="15"/>
                <w:highlight w:val="none"/>
              </w:rPr>
              <w:outlineLvl w:val="9"/>
              <w:suppressLineNumbers w:val="0"/>
            </w:pPr>
            <w:r>
              <w:rPr>
                <w:rFonts w:hint="eastAsia" w:ascii="宋体" w:hAnsi="宋体" w:eastAsia="宋体" w:cs="宋体"/>
                <w:color w:val="auto"/>
                <w:sz w:val="15"/>
                <w:szCs w:val="15"/>
                <w:highlight w:val="none"/>
              </w:rPr>
              <w:t xml:space="preserve">投标文件未含有采购人不能接受的附加条件的；</w:t>
            </w:r>
            <w:r/>
          </w:p>
        </w:tc>
      </w:tr>
      <w:tr>
        <w:trPr>
          <w:jc w:val="center"/>
          <w:trHeight w:val="397"/>
        </w:trPr>
        <w:tc>
          <w:tcPr>
            <w:tcW w:w="308" w:type="pct"/>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widowControl w:val="off"/>
              <w:rPr>
                <w:rFonts w:hint="default" w:ascii="宋体" w:hAnsi="宋体" w:eastAsia="宋体" w:cs="宋体"/>
                <w:color w:val="auto"/>
                <w:sz w:val="15"/>
                <w:szCs w:val="15"/>
                <w:highlight w:val="none"/>
                <w:lang w:val="en-US" w:eastAsia="zh-CN"/>
              </w:rPr>
              <w:outlineLvl w:val="9"/>
              <w:suppressLineNumbers w:val="0"/>
            </w:pPr>
            <w:r>
              <w:rPr>
                <w:rFonts w:hint="eastAsia" w:ascii="宋体" w:hAnsi="宋体" w:eastAsia="宋体" w:cs="宋体"/>
                <w:color w:val="auto"/>
                <w:sz w:val="15"/>
                <w:szCs w:val="15"/>
                <w:highlight w:val="none"/>
                <w:lang w:val="en-US" w:eastAsia="zh-CN"/>
              </w:rPr>
              <w:t xml:space="preserve">18</w:t>
            </w:r>
            <w:r/>
          </w:p>
        </w:tc>
        <w:tc>
          <w:tcPr>
            <w:tcW w:w="1092" w:type="pct"/>
            <w:vAlign w:val="center"/>
            <w:textDirection w:val="lrTb"/>
            <w:noWrap w:val="false"/>
          </w:tcPr>
          <w:p>
            <w:pPr>
              <w:ind w:left="0" w:right="0"/>
              <w:jc w:val="left"/>
              <w:keepLines w:val="0"/>
              <w:keepNext w:val="0"/>
              <w:pageBreakBefore w:val="0"/>
              <w:spacing w:before="0" w:beforeAutospacing="0" w:after="0" w:afterAutospacing="0" w:line="240" w:lineRule="auto"/>
              <w:shd w:val="clear" w:color="auto"/>
              <w:widowControl w:val="off"/>
              <w:rPr>
                <w:rFonts w:hint="eastAsia" w:ascii="宋体" w:hAnsi="宋体" w:eastAsia="宋体" w:cs="宋体"/>
                <w:color w:val="auto"/>
                <w:sz w:val="15"/>
                <w:szCs w:val="15"/>
                <w:highlight w:val="none"/>
              </w:rPr>
              <w:outlineLvl w:val="9"/>
              <w:suppressLineNumbers w:val="0"/>
            </w:pPr>
            <w:r>
              <w:rPr>
                <w:rFonts w:hint="eastAsia" w:ascii="宋体" w:hAnsi="宋体" w:eastAsia="宋体" w:cs="宋体"/>
                <w:color w:val="auto"/>
                <w:sz w:val="15"/>
                <w:szCs w:val="15"/>
                <w:highlight w:val="none"/>
              </w:rPr>
              <w:t xml:space="preserve">其他无效情形</w:t>
            </w:r>
            <w:r/>
          </w:p>
        </w:tc>
        <w:tc>
          <w:tcPr>
            <w:tcW w:w="3598" w:type="pct"/>
            <w:vAlign w:val="center"/>
            <w:textDirection w:val="lrTb"/>
            <w:noWrap w:val="false"/>
          </w:tcPr>
          <w:p>
            <w:pPr>
              <w:ind w:left="0" w:right="0"/>
              <w:jc w:val="left"/>
              <w:keepLines w:val="0"/>
              <w:keepNext w:val="0"/>
              <w:pageBreakBefore w:val="0"/>
              <w:spacing w:before="0" w:beforeAutospacing="0" w:after="0" w:afterAutospacing="0" w:line="240" w:lineRule="auto"/>
              <w:shd w:val="clear" w:color="auto"/>
              <w:widowControl w:val="off"/>
              <w:rPr>
                <w:rFonts w:hint="eastAsia" w:ascii="宋体" w:hAnsi="宋体" w:eastAsia="宋体" w:cs="宋体"/>
                <w:color w:val="auto"/>
                <w:sz w:val="15"/>
                <w:szCs w:val="15"/>
                <w:highlight w:val="none"/>
              </w:rPr>
              <w:outlineLvl w:val="9"/>
              <w:suppressLineNumbers w:val="0"/>
            </w:pPr>
            <w:r>
              <w:rPr>
                <w:rFonts w:hint="eastAsia" w:ascii="宋体" w:hAnsi="宋体" w:eastAsia="宋体" w:cs="宋体"/>
                <w:color w:val="auto"/>
                <w:sz w:val="15"/>
                <w:szCs w:val="15"/>
                <w:highlight w:val="none"/>
              </w:rPr>
              <w:t xml:space="preserve">投标人、投标文件不存在不符合法律、法规和招标文件规定的其他无效情形。</w:t>
            </w:r>
            <w:r/>
          </w:p>
        </w:tc>
      </w:tr>
    </w:tbl>
    <w:p>
      <w:pPr>
        <w:keepLines w:val="0"/>
        <w:keepNext w:val="0"/>
        <w:pageBreakBefore w:val="0"/>
        <w:spacing w:line="360" w:lineRule="auto"/>
        <w:shd w:val="clear" w:color="auto"/>
        <w:widowControl w:val="off"/>
        <w:rPr>
          <w:rFonts w:hint="eastAsia" w:ascii="宋体" w:hAnsi="宋体" w:eastAsia="宋体" w:cs="宋体"/>
          <w:color w:val="auto"/>
          <w:sz w:val="21"/>
          <w:szCs w:val="21"/>
          <w:highlight w:val="none"/>
          <w:lang w:val="zh-CN"/>
        </w:rPr>
        <w:outlineLvl w:val="9"/>
      </w:pPr>
      <w:r>
        <w:rPr>
          <w:rFonts w:hint="eastAsia" w:ascii="宋体" w:hAnsi="宋体" w:eastAsia="宋体" w:cs="宋体"/>
          <w:color w:val="auto"/>
          <w:sz w:val="21"/>
          <w:szCs w:val="21"/>
          <w:highlight w:val="none"/>
          <w:lang w:val="zh-CN"/>
        </w:rPr>
        <w:t xml:space="preserve">                     </w:t>
      </w:r>
      <w:r/>
    </w:p>
    <w:p>
      <w:pPr>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投标人：（</w:t>
      </w:r>
      <w:r>
        <w:rPr>
          <w:rFonts w:hint="eastAsia" w:ascii="宋体" w:hAnsi="宋体" w:eastAsia="宋体" w:cs="宋体"/>
          <w:color w:val="auto"/>
          <w:sz w:val="21"/>
          <w:szCs w:val="21"/>
          <w:highlight w:val="none"/>
          <w:lang w:val="en-US" w:eastAsia="zh-CN"/>
        </w:rPr>
        <w:t xml:space="preserve">加盖</w:t>
      </w:r>
      <w:r>
        <w:rPr>
          <w:rFonts w:hint="eastAsia" w:ascii="宋体" w:hAnsi="宋体" w:eastAsia="宋体" w:cs="宋体"/>
          <w:color w:val="auto"/>
          <w:sz w:val="21"/>
          <w:szCs w:val="21"/>
          <w:highlight w:val="none"/>
        </w:rPr>
        <w:t xml:space="preserve">公章）</w:t>
      </w:r>
      <w:r/>
    </w:p>
    <w:p>
      <w:pPr>
        <w:keepLines w:val="0"/>
        <w:keepNext w:val="0"/>
        <w:pageBreakBefore w:val="0"/>
        <w:spacing w:line="360" w:lineRule="auto"/>
        <w:shd w:val="clear" w:color="auto" w:fill="auto"/>
        <w:widowControl w:val="off"/>
        <w:rPr>
          <w:rFonts w:hint="eastAsia" w:ascii="宋体" w:hAnsi="宋体" w:cs="宋体"/>
          <w:b/>
          <w:bCs/>
          <w:color w:val="auto"/>
          <w:sz w:val="24"/>
          <w:szCs w:val="20"/>
          <w:highlight w:val="none"/>
          <w:lang w:val="en-US" w:eastAsia="zh-CN"/>
        </w:rPr>
        <w:outlineLvl w:val="9"/>
      </w:pPr>
      <w:r>
        <w:rPr>
          <w:rFonts w:hint="eastAsia" w:ascii="宋体" w:hAnsi="宋体" w:eastAsia="宋体" w:cs="宋体"/>
          <w:color w:val="auto"/>
          <w:sz w:val="21"/>
          <w:szCs w:val="21"/>
          <w:highlight w:val="none"/>
        </w:rPr>
        <w:t xml:space="preserve">日期：    年    月    日 </w:t>
      </w:r>
      <w:r>
        <w:rPr>
          <w:rFonts w:hint="eastAsia" w:ascii="宋体" w:hAnsi="宋体" w:cs="宋体"/>
          <w:b/>
          <w:bCs/>
          <w:color w:val="auto"/>
          <w:sz w:val="24"/>
          <w:szCs w:val="20"/>
          <w:highlight w:val="none"/>
          <w:lang w:val="en-US" w:eastAsia="zh-CN"/>
        </w:rPr>
        <w:br w:type="page" w:clear="all"/>
      </w:r>
      <w:r/>
    </w:p>
    <w:p>
      <w:pPr>
        <w:keepLines w:val="0"/>
        <w:keepNext w:val="0"/>
        <w:pageBreakBefore w:val="0"/>
        <w:spacing w:line="360" w:lineRule="auto"/>
        <w:shd w:val="clear" w:color="auto"/>
        <w:widowControl w:val="off"/>
        <w:rPr>
          <w:rFonts w:hint="eastAsia" w:ascii="宋体" w:hAnsi="宋体" w:eastAsia="宋体" w:cs="宋体"/>
          <w:b/>
          <w:bCs/>
          <w:color w:val="auto"/>
          <w:sz w:val="24"/>
          <w:szCs w:val="20"/>
          <w:highlight w:val="none"/>
        </w:rPr>
        <w:outlineLvl w:val="1"/>
      </w:pPr>
      <w:r>
        <w:rPr>
          <w:rFonts w:hint="eastAsia" w:ascii="宋体" w:hAnsi="宋体" w:cs="宋体"/>
          <w:b/>
          <w:bCs/>
          <w:color w:val="auto"/>
          <w:sz w:val="24"/>
          <w:szCs w:val="20"/>
          <w:highlight w:val="none"/>
          <w:lang w:val="en-US" w:eastAsia="zh-CN"/>
        </w:rPr>
        <w:t xml:space="preserve">9</w:t>
      </w:r>
      <w:r>
        <w:rPr>
          <w:rFonts w:hint="eastAsia" w:ascii="宋体" w:hAnsi="宋体" w:eastAsia="宋体" w:cs="宋体"/>
          <w:b/>
          <w:bCs/>
          <w:color w:val="auto"/>
          <w:sz w:val="24"/>
          <w:szCs w:val="20"/>
          <w:highlight w:val="none"/>
          <w:lang w:val="en-US" w:eastAsia="zh-CN"/>
        </w:rPr>
        <w:t xml:space="preserve">  </w:t>
      </w:r>
      <w:r>
        <w:rPr>
          <w:rFonts w:hint="eastAsia" w:ascii="宋体" w:hAnsi="宋体" w:eastAsia="宋体" w:cs="宋体"/>
          <w:b/>
          <w:bCs/>
          <w:color w:val="auto"/>
          <w:sz w:val="24"/>
          <w:szCs w:val="20"/>
          <w:highlight w:val="none"/>
        </w:rPr>
        <w:t xml:space="preserve">项目实施方案等，包括但不限于如下主题</w:t>
      </w:r>
      <w:r>
        <w:rPr>
          <w:rFonts w:hint="eastAsia" w:ascii="宋体" w:hAnsi="宋体" w:eastAsia="宋体" w:cs="宋体"/>
          <w:b/>
          <w:bCs/>
          <w:color w:val="auto"/>
          <w:sz w:val="24"/>
          <w:szCs w:val="20"/>
          <w:highlight w:val="none"/>
          <w:lang w:eastAsia="zh-CN"/>
        </w:rPr>
        <w:t xml:space="preserve">（</w:t>
      </w:r>
      <w:r>
        <w:rPr>
          <w:rFonts w:hint="eastAsia" w:ascii="宋体" w:hAnsi="宋体" w:eastAsia="宋体" w:cs="宋体"/>
          <w:b/>
          <w:bCs/>
          <w:color w:val="auto"/>
          <w:sz w:val="24"/>
          <w:szCs w:val="20"/>
          <w:highlight w:val="none"/>
          <w:lang w:val="en-US" w:eastAsia="zh-CN"/>
        </w:rPr>
        <w:t xml:space="preserve">参考</w:t>
      </w:r>
      <w:r>
        <w:rPr>
          <w:rFonts w:hint="eastAsia" w:ascii="宋体" w:hAnsi="宋体" w:eastAsia="宋体" w:cs="宋体"/>
          <w:b/>
          <w:bCs/>
          <w:color w:val="auto"/>
          <w:sz w:val="24"/>
          <w:szCs w:val="20"/>
          <w:highlight w:val="none"/>
          <w:lang w:eastAsia="zh-CN"/>
        </w:rPr>
        <w:t xml:space="preserve">）</w:t>
      </w:r>
      <w:r>
        <w:rPr>
          <w:rFonts w:hint="eastAsia" w:ascii="宋体" w:hAnsi="宋体" w:eastAsia="宋体" w:cs="宋体"/>
          <w:b/>
          <w:bCs/>
          <w:color w:val="auto"/>
          <w:sz w:val="24"/>
          <w:szCs w:val="20"/>
          <w:highlight w:val="none"/>
        </w:rPr>
        <w:t xml:space="preserve">：</w:t>
      </w:r>
      <w:r/>
    </w:p>
    <w:p>
      <w:pPr>
        <w:numPr>
          <w:ilvl w:val="0"/>
          <w:numId w:val="0"/>
        </w:num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lang w:val="en-US" w:eastAsia="zh-CN" w:bidi="ar-SA"/>
        </w:rPr>
        <w:t xml:space="preserve">（1）</w:t>
      </w:r>
      <w:r>
        <w:rPr>
          <w:rFonts w:hint="eastAsia" w:ascii="宋体" w:hAnsi="宋体" w:eastAsia="宋体" w:cs="宋体"/>
          <w:color w:val="auto"/>
          <w:sz w:val="21"/>
          <w:szCs w:val="21"/>
          <w:highlight w:val="none"/>
        </w:rPr>
        <w:t xml:space="preserve">组织方案</w:t>
      </w:r>
      <w:r/>
    </w:p>
    <w:p>
      <w:pPr>
        <w:numPr>
          <w:ilvl w:val="0"/>
          <w:numId w:val="0"/>
        </w:num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lang w:val="en-US" w:eastAsia="zh-CN" w:bidi="ar-SA"/>
        </w:rPr>
        <w:t xml:space="preserve">（2）</w:t>
      </w:r>
      <w:r>
        <w:rPr>
          <w:rFonts w:hint="eastAsia" w:ascii="宋体" w:hAnsi="宋体" w:eastAsia="宋体" w:cs="宋体"/>
          <w:color w:val="auto"/>
          <w:sz w:val="21"/>
          <w:szCs w:val="21"/>
          <w:highlight w:val="none"/>
        </w:rPr>
        <w:t xml:space="preserve">食堂餐饮服务及管理实施方案</w:t>
      </w:r>
      <w:r/>
    </w:p>
    <w:p>
      <w:pPr>
        <w:numPr>
          <w:ilvl w:val="0"/>
          <w:numId w:val="0"/>
        </w:num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lang w:val="en-US" w:eastAsia="zh-CN" w:bidi="ar-SA"/>
        </w:rPr>
        <w:t xml:space="preserve">（3）</w:t>
      </w:r>
      <w:r>
        <w:rPr>
          <w:rFonts w:hint="eastAsia" w:ascii="宋体" w:hAnsi="宋体" w:eastAsia="宋体" w:cs="宋体"/>
          <w:color w:val="auto"/>
          <w:sz w:val="21"/>
          <w:szCs w:val="21"/>
          <w:highlight w:val="none"/>
        </w:rPr>
        <w:t xml:space="preserve">安全及卫生实施措施方案</w:t>
      </w:r>
      <w:r/>
    </w:p>
    <w:p>
      <w:pPr>
        <w:numPr>
          <w:ilvl w:val="0"/>
          <w:numId w:val="0"/>
        </w:num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lang w:val="en-US" w:eastAsia="zh-CN" w:bidi="ar-SA"/>
        </w:rPr>
        <w:t xml:space="preserve">（4）</w:t>
      </w:r>
      <w:r>
        <w:rPr>
          <w:rFonts w:hint="eastAsia" w:ascii="宋体" w:hAnsi="宋体" w:eastAsia="宋体" w:cs="宋体"/>
          <w:color w:val="auto"/>
          <w:sz w:val="21"/>
          <w:szCs w:val="21"/>
          <w:highlight w:val="none"/>
        </w:rPr>
        <w:t xml:space="preserve">进退场交接方案</w:t>
      </w:r>
      <w:r/>
    </w:p>
    <w:p>
      <w:pPr>
        <w:numPr>
          <w:ilvl w:val="0"/>
          <w:numId w:val="0"/>
        </w:num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lang w:val="en-US" w:eastAsia="zh-CN" w:bidi="ar-SA"/>
        </w:rPr>
        <w:t xml:space="preserve">（5）</w:t>
      </w:r>
      <w:r>
        <w:rPr>
          <w:rFonts w:hint="eastAsia" w:ascii="宋体" w:hAnsi="宋体" w:eastAsia="宋体" w:cs="宋体"/>
          <w:color w:val="auto"/>
          <w:sz w:val="21"/>
          <w:szCs w:val="21"/>
          <w:highlight w:val="none"/>
        </w:rPr>
        <w:t xml:space="preserve">应急预案</w:t>
      </w:r>
      <w:r/>
    </w:p>
    <w:p>
      <w:pPr>
        <w:numPr>
          <w:ilvl w:val="0"/>
          <w:numId w:val="0"/>
        </w:num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lang w:val="en-US" w:eastAsia="zh-CN" w:bidi="ar-SA"/>
        </w:rPr>
        <w:t xml:space="preserve">（6）</w:t>
      </w:r>
      <w:r>
        <w:rPr>
          <w:rFonts w:hint="eastAsia" w:ascii="宋体" w:hAnsi="宋体" w:eastAsia="宋体" w:cs="宋体"/>
          <w:color w:val="auto"/>
          <w:sz w:val="21"/>
          <w:szCs w:val="21"/>
          <w:highlight w:val="none"/>
        </w:rPr>
        <w:t xml:space="preserve">质量保证、服务承诺</w:t>
      </w:r>
      <w:r/>
    </w:p>
    <w:p>
      <w:pPr>
        <w:numPr>
          <w:ilvl w:val="0"/>
          <w:numId w:val="0"/>
        </w:numPr>
        <w:ind w:firstLine="420"/>
        <w:keepLines w:val="0"/>
        <w:keepNext w:val="0"/>
        <w:pageBreakBefore w:val="0"/>
        <w:spacing w:line="360" w:lineRule="auto"/>
        <w:shd w:val="clear" w:color="auto"/>
        <w:widowControl w:val="off"/>
        <w:rPr>
          <w:rFonts w:hint="default" w:eastAsia="宋体"/>
          <w:color w:val="auto"/>
          <w:lang w:val="en-US" w:eastAsia="zh-CN"/>
        </w:rPr>
        <w:outlineLvl w:val="9"/>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其他</w:t>
      </w:r>
      <w:r/>
    </w:p>
    <w:p>
      <w:pPr>
        <w:keepLines w:val="0"/>
        <w:keepNext w:val="0"/>
        <w:pageBreakBefore w:val="0"/>
        <w:spacing w:line="360" w:lineRule="auto"/>
        <w:shd w:val="clear" w:color="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br w:type="page" w:clear="all"/>
      </w:r>
      <w:r/>
    </w:p>
    <w:p>
      <w:pPr>
        <w:keepLines w:val="0"/>
        <w:keepNext w:val="0"/>
        <w:pageBreakBefore w:val="0"/>
        <w:spacing w:line="360" w:lineRule="auto"/>
        <w:shd w:val="clear" w:color="auto"/>
        <w:widowControl w:val="off"/>
        <w:rPr>
          <w:rFonts w:hint="eastAsia" w:ascii="宋体" w:hAnsi="宋体" w:eastAsia="宋体" w:cs="宋体"/>
          <w:b/>
          <w:bCs/>
          <w:color w:val="auto"/>
          <w:sz w:val="24"/>
          <w:szCs w:val="20"/>
          <w:highlight w:val="none"/>
          <w:lang w:eastAsia="zh-CN"/>
        </w:rPr>
        <w:outlineLvl w:val="1"/>
      </w:pPr>
      <w:r>
        <w:rPr>
          <w:rFonts w:hint="eastAsia" w:ascii="宋体" w:hAnsi="宋体" w:cs="宋体"/>
          <w:b/>
          <w:bCs/>
          <w:color w:val="auto"/>
          <w:sz w:val="24"/>
          <w:szCs w:val="20"/>
          <w:highlight w:val="none"/>
          <w:lang w:val="en-US" w:eastAsia="zh-CN"/>
        </w:rPr>
        <w:t xml:space="preserve">10  类似</w:t>
      </w:r>
      <w:r>
        <w:rPr>
          <w:rFonts w:hint="eastAsia" w:ascii="宋体" w:hAnsi="宋体" w:cs="宋体"/>
          <w:b/>
          <w:bCs/>
          <w:color w:val="auto"/>
          <w:sz w:val="24"/>
          <w:szCs w:val="20"/>
          <w:highlight w:val="none"/>
        </w:rPr>
        <w:t xml:space="preserve">业绩案例一览表</w:t>
      </w:r>
      <w:r>
        <w:rPr>
          <w:rFonts w:hint="eastAsia" w:ascii="宋体" w:hAnsi="宋体" w:cs="宋体"/>
          <w:b/>
          <w:bCs/>
          <w:color w:val="auto"/>
          <w:sz w:val="24"/>
          <w:szCs w:val="20"/>
          <w:highlight w:val="none"/>
          <w:lang w:eastAsia="zh-CN"/>
        </w:rPr>
        <w:t xml:space="preserve">（</w:t>
      </w:r>
      <w:r>
        <w:rPr>
          <w:rFonts w:hint="eastAsia" w:ascii="宋体" w:hAnsi="宋体" w:cs="宋体"/>
          <w:b/>
          <w:bCs/>
          <w:color w:val="auto"/>
          <w:sz w:val="24"/>
          <w:szCs w:val="20"/>
          <w:highlight w:val="none"/>
          <w:lang w:val="en-US" w:eastAsia="zh-CN"/>
        </w:rPr>
        <w:t xml:space="preserve">非实质性格式</w:t>
      </w:r>
      <w:r>
        <w:rPr>
          <w:rFonts w:hint="eastAsia" w:ascii="宋体" w:hAnsi="宋体" w:cs="宋体"/>
          <w:b/>
          <w:bCs/>
          <w:color w:val="auto"/>
          <w:sz w:val="24"/>
          <w:szCs w:val="20"/>
          <w:highlight w:val="none"/>
          <w:lang w:eastAsia="zh-CN"/>
        </w:rPr>
        <w:t xml:space="preserve">）</w:t>
      </w:r>
      <w:r/>
    </w:p>
    <w:p>
      <w:pPr>
        <w:jc w:val="center"/>
        <w:keepLines w:val="0"/>
        <w:keepNext w:val="0"/>
        <w:pageBreakBefore w:val="0"/>
        <w:spacing w:line="360" w:lineRule="auto"/>
        <w:shd w:val="clear" w:color="auto"/>
        <w:widowControl w:val="off"/>
        <w:rPr>
          <w:rFonts w:hint="eastAsia" w:ascii="宋体" w:hAnsi="宋体" w:cs="宋体"/>
          <w:b/>
          <w:color w:val="auto"/>
          <w:sz w:val="28"/>
          <w:szCs w:val="28"/>
          <w:highlight w:val="none"/>
        </w:rPr>
        <w:outlineLvl w:val="9"/>
      </w:pPr>
      <w:r>
        <w:rPr>
          <w:rFonts w:hint="eastAsia" w:ascii="宋体" w:hAnsi="宋体" w:cs="宋体"/>
          <w:b/>
          <w:color w:val="auto"/>
          <w:sz w:val="28"/>
          <w:szCs w:val="28"/>
          <w:highlight w:val="none"/>
          <w:lang w:val="en-US" w:eastAsia="zh-CN"/>
        </w:rPr>
        <w:t xml:space="preserve">类似</w:t>
      </w:r>
      <w:r>
        <w:rPr>
          <w:rFonts w:hint="eastAsia" w:ascii="宋体" w:hAnsi="宋体" w:cs="宋体"/>
          <w:b/>
          <w:color w:val="auto"/>
          <w:sz w:val="28"/>
          <w:szCs w:val="28"/>
          <w:highlight w:val="none"/>
        </w:rPr>
        <w:t xml:space="preserve">业绩案例一览表</w:t>
      </w:r>
      <w:r/>
    </w:p>
    <w:tbl>
      <w:tblPr>
        <w:tblStyle w:val="872"/>
        <w:tblW w:w="90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65"/>
        <w:gridCol w:w="2733"/>
        <w:gridCol w:w="2000"/>
        <w:gridCol w:w="1735"/>
        <w:gridCol w:w="1309"/>
      </w:tblGrid>
      <w:tr>
        <w:trPr>
          <w:jc w:val="center"/>
          <w:trHeight w:val="567"/>
        </w:trPr>
        <w:tc>
          <w:tcPr>
            <w:tcW w:w="1265"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widowControl w:val="off"/>
              <w:tabs>
                <w:tab w:val="left" w:pos="9765" w:leader="none"/>
              </w:tabs>
              <w:rPr>
                <w:rFonts w:hint="eastAsia" w:ascii="宋体" w:hAnsi="宋体" w:eastAsia="宋体" w:cs="宋体"/>
                <w:color w:val="auto"/>
                <w:sz w:val="18"/>
                <w:szCs w:val="18"/>
                <w:highlight w:val="none"/>
                <w:lang w:val="en-US" w:eastAsia="zh-CN"/>
              </w:rPr>
              <w:outlineLvl w:val="9"/>
              <w:suppressLineNumbers w:val="0"/>
            </w:pPr>
            <w:r>
              <w:rPr>
                <w:rFonts w:hint="eastAsia" w:ascii="宋体" w:hAnsi="宋体" w:eastAsia="宋体" w:cs="宋体"/>
                <w:color w:val="auto"/>
                <w:sz w:val="18"/>
                <w:szCs w:val="18"/>
                <w:highlight w:val="none"/>
              </w:rPr>
              <w:t xml:space="preserve">项目编号</w:t>
            </w:r>
            <w:r/>
          </w:p>
        </w:tc>
        <w:tc>
          <w:tcPr>
            <w:gridSpan w:val="4"/>
            <w:tcW w:w="7777"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widowControl w:val="off"/>
              <w:tabs>
                <w:tab w:val="left" w:pos="9765" w:leader="none"/>
              </w:tabs>
              <w:rPr>
                <w:rFonts w:hint="eastAsia" w:ascii="宋体" w:hAnsi="宋体" w:eastAsia="宋体" w:cs="宋体"/>
                <w:color w:val="auto"/>
                <w:sz w:val="18"/>
                <w:szCs w:val="18"/>
                <w:highlight w:val="none"/>
                <w:lang w:val="zh-CN" w:eastAsia="zh-CN"/>
              </w:rPr>
              <w:outlineLvl w:val="9"/>
              <w:suppressLineNumbers w:val="0"/>
            </w:pPr>
            <w:r>
              <w:rPr>
                <w:rFonts w:hint="eastAsia" w:ascii="宋体" w:hAnsi="宋体" w:cs="宋体"/>
                <w:color w:val="auto"/>
                <w:sz w:val="18"/>
                <w:szCs w:val="18"/>
                <w:highlight w:val="none"/>
                <w:lang w:val="en-US" w:eastAsia="zh-CN"/>
              </w:rPr>
              <w:t xml:space="preserve">JSZC-320404-QFZB-G2026-0014</w:t>
            </w:r>
            <w:r/>
          </w:p>
        </w:tc>
      </w:tr>
      <w:tr>
        <w:trPr>
          <w:jc w:val="center"/>
          <w:trHeight w:val="567"/>
        </w:trPr>
        <w:tc>
          <w:tcPr>
            <w:tcW w:w="1265"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widowControl w:val="off"/>
              <w:tabs>
                <w:tab w:val="left" w:pos="9765" w:leader="none"/>
              </w:tabs>
              <w:rPr>
                <w:rFonts w:hint="eastAsia" w:ascii="宋体" w:hAnsi="宋体" w:eastAsia="宋体" w:cs="宋体"/>
                <w:color w:val="auto"/>
                <w:sz w:val="18"/>
                <w:szCs w:val="18"/>
                <w:highlight w:val="none"/>
                <w:lang w:val="en-US" w:eastAsia="zh-CN"/>
              </w:rPr>
              <w:outlineLvl w:val="9"/>
              <w:suppressLineNumbers w:val="0"/>
            </w:pPr>
            <w:r>
              <w:rPr>
                <w:rFonts w:hint="eastAsia" w:ascii="宋体" w:hAnsi="宋体" w:eastAsia="宋体" w:cs="宋体"/>
                <w:color w:val="auto"/>
                <w:sz w:val="18"/>
                <w:szCs w:val="18"/>
                <w:highlight w:val="none"/>
              </w:rPr>
              <w:t xml:space="preserve">项目名称</w:t>
            </w:r>
            <w:r/>
          </w:p>
        </w:tc>
        <w:tc>
          <w:tcPr>
            <w:gridSpan w:val="4"/>
            <w:tcW w:w="7777"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widowControl w:val="off"/>
              <w:tabs>
                <w:tab w:val="left" w:pos="9765" w:leader="none"/>
              </w:tabs>
              <w:rPr>
                <w:rFonts w:hint="eastAsia" w:ascii="宋体" w:hAnsi="宋体" w:eastAsia="宋体" w:cs="宋体"/>
                <w:color w:val="auto"/>
                <w:sz w:val="18"/>
                <w:szCs w:val="18"/>
                <w:highlight w:val="none"/>
                <w:lang w:val="zh-CN" w:eastAsia="zh-CN"/>
              </w:rPr>
              <w:outlineLvl w:val="9"/>
              <w:suppressLineNumbers w:val="0"/>
            </w:pPr>
            <w:r>
              <w:rPr>
                <w:rFonts w:hint="eastAsia" w:ascii="宋体" w:hAnsi="宋体" w:cs="宋体"/>
                <w:color w:val="auto"/>
                <w:sz w:val="18"/>
                <w:szCs w:val="18"/>
                <w:highlight w:val="none"/>
                <w:lang w:val="en-US" w:eastAsia="zh-CN"/>
              </w:rPr>
              <w:t xml:space="preserve">常州市钟楼区行政中心机关食堂餐饮服务及管理项目</w:t>
            </w:r>
            <w:r/>
          </w:p>
        </w:tc>
      </w:tr>
      <w:tr>
        <w:trPr>
          <w:jc w:val="center"/>
          <w:trHeight w:val="567"/>
        </w:trPr>
        <w:tc>
          <w:tcPr>
            <w:tcW w:w="1265"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widowControl w:val="off"/>
              <w:tabs>
                <w:tab w:val="left" w:pos="9765" w:leader="none"/>
              </w:tabs>
              <w:rPr>
                <w:rFonts w:hint="eastAsia" w:ascii="宋体" w:hAnsi="宋体" w:eastAsia="宋体" w:cs="宋体"/>
                <w:color w:val="auto"/>
                <w:sz w:val="18"/>
                <w:szCs w:val="18"/>
                <w:highlight w:val="none"/>
                <w:lang w:val="en-US" w:eastAsia="zh-CN"/>
              </w:rPr>
              <w:outlineLvl w:val="9"/>
              <w:suppressLineNumbers w:val="0"/>
            </w:pPr>
            <w:r>
              <w:rPr>
                <w:rFonts w:hint="eastAsia" w:ascii="宋体" w:hAnsi="宋体" w:eastAsia="宋体" w:cs="宋体"/>
                <w:color w:val="auto"/>
                <w:sz w:val="18"/>
                <w:szCs w:val="18"/>
                <w:highlight w:val="none"/>
                <w:lang w:val="zh-CN"/>
              </w:rPr>
              <w:t xml:space="preserve">项目</w:t>
            </w:r>
            <w:r>
              <w:rPr>
                <w:rFonts w:hint="eastAsia" w:ascii="宋体" w:hAnsi="宋体" w:eastAsia="宋体" w:cs="宋体"/>
                <w:color w:val="auto"/>
                <w:sz w:val="18"/>
                <w:szCs w:val="18"/>
                <w:highlight w:val="none"/>
                <w:lang w:val="en-US" w:eastAsia="zh-CN"/>
              </w:rPr>
              <w:t xml:space="preserve">合同</w:t>
            </w:r>
            <w:r/>
          </w:p>
          <w:p>
            <w:pPr>
              <w:ind w:left="0" w:right="0"/>
              <w:jc w:val="center"/>
              <w:keepLines w:val="0"/>
              <w:keepNext w:val="0"/>
              <w:pageBreakBefore w:val="0"/>
              <w:spacing w:before="0" w:beforeAutospacing="0" w:after="0" w:afterAutospacing="0" w:line="240" w:lineRule="auto"/>
              <w:shd w:val="clear" w:color="auto"/>
              <w:widowControl w:val="off"/>
              <w:tabs>
                <w:tab w:val="left" w:pos="9765" w:leader="none"/>
              </w:tabs>
              <w:rPr>
                <w:rFonts w:hint="eastAsia" w:ascii="宋体" w:hAnsi="宋体" w:eastAsia="宋体" w:cs="宋体"/>
                <w:color w:val="auto"/>
                <w:sz w:val="18"/>
                <w:szCs w:val="18"/>
                <w:highlight w:val="none"/>
                <w:lang w:val="zh-CN"/>
              </w:rPr>
              <w:outlineLvl w:val="9"/>
              <w:suppressLineNumbers w:val="0"/>
            </w:pPr>
            <w:r>
              <w:rPr>
                <w:rFonts w:hint="eastAsia" w:ascii="宋体" w:hAnsi="宋体" w:eastAsia="宋体" w:cs="宋体"/>
                <w:color w:val="auto"/>
                <w:sz w:val="18"/>
                <w:szCs w:val="18"/>
                <w:highlight w:val="none"/>
                <w:lang w:val="en-US" w:eastAsia="zh-CN"/>
              </w:rPr>
              <w:t xml:space="preserve">签订</w:t>
            </w:r>
            <w:r>
              <w:rPr>
                <w:rFonts w:hint="eastAsia" w:ascii="宋体" w:hAnsi="宋体" w:eastAsia="宋体" w:cs="宋体"/>
                <w:color w:val="auto"/>
                <w:sz w:val="18"/>
                <w:szCs w:val="18"/>
                <w:highlight w:val="none"/>
                <w:lang w:val="zh-CN"/>
              </w:rPr>
              <w:t xml:space="preserve">时间</w:t>
            </w:r>
            <w:r/>
          </w:p>
        </w:tc>
        <w:tc>
          <w:tcPr>
            <w:tcW w:w="2733"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widowControl w:val="off"/>
              <w:tabs>
                <w:tab w:val="left" w:pos="9765" w:leader="none"/>
              </w:tabs>
              <w:rPr>
                <w:rFonts w:hint="eastAsia" w:ascii="宋体" w:hAnsi="宋体" w:eastAsia="宋体" w:cs="宋体"/>
                <w:color w:val="auto"/>
                <w:sz w:val="18"/>
                <w:szCs w:val="18"/>
                <w:highlight w:val="none"/>
                <w:lang w:val="zh-CN"/>
              </w:rPr>
              <w:outlineLvl w:val="9"/>
              <w:suppressLineNumbers w:val="0"/>
            </w:pPr>
            <w:r>
              <w:rPr>
                <w:rFonts w:hint="eastAsia" w:ascii="宋体" w:hAnsi="宋体" w:eastAsia="宋体" w:cs="宋体"/>
                <w:color w:val="auto"/>
                <w:sz w:val="18"/>
                <w:szCs w:val="18"/>
                <w:highlight w:val="none"/>
                <w:lang w:val="zh-CN"/>
              </w:rPr>
              <w:t xml:space="preserve">项目名称</w:t>
            </w:r>
            <w:r/>
          </w:p>
        </w:tc>
        <w:tc>
          <w:tcPr>
            <w:tcW w:w="2000"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widowControl w:val="off"/>
              <w:tabs>
                <w:tab w:val="left" w:pos="9765" w:leader="none"/>
              </w:tabs>
              <w:rPr>
                <w:rFonts w:hint="eastAsia" w:ascii="宋体" w:hAnsi="宋体" w:eastAsia="宋体" w:cs="宋体"/>
                <w:color w:val="auto"/>
                <w:sz w:val="18"/>
                <w:szCs w:val="18"/>
                <w:highlight w:val="none"/>
                <w:lang w:val="zh-CN"/>
              </w:rPr>
              <w:outlineLvl w:val="9"/>
              <w:suppressLineNumbers w:val="0"/>
            </w:pPr>
            <w:r>
              <w:rPr>
                <w:rFonts w:hint="eastAsia" w:ascii="宋体" w:hAnsi="宋体" w:eastAsia="宋体" w:cs="宋体"/>
                <w:color w:val="auto"/>
                <w:sz w:val="18"/>
                <w:szCs w:val="18"/>
                <w:highlight w:val="none"/>
                <w:lang w:val="zh-CN"/>
              </w:rPr>
              <w:t xml:space="preserve">项目</w:t>
            </w:r>
            <w:r>
              <w:rPr>
                <w:rFonts w:hint="eastAsia" w:ascii="宋体" w:hAnsi="宋体" w:eastAsia="宋体" w:cs="宋体"/>
                <w:color w:val="auto"/>
                <w:sz w:val="18"/>
                <w:szCs w:val="18"/>
                <w:highlight w:val="none"/>
                <w:lang w:val="en-US" w:eastAsia="zh-CN"/>
              </w:rPr>
              <w:t xml:space="preserve">委托</w:t>
            </w:r>
            <w:r>
              <w:rPr>
                <w:rFonts w:hint="eastAsia" w:ascii="宋体" w:hAnsi="宋体" w:eastAsia="宋体" w:cs="宋体"/>
                <w:color w:val="auto"/>
                <w:sz w:val="18"/>
                <w:szCs w:val="18"/>
                <w:highlight w:val="none"/>
                <w:lang w:val="zh-CN"/>
              </w:rPr>
              <w:t xml:space="preserve">单位</w:t>
            </w:r>
            <w:r/>
          </w:p>
        </w:tc>
        <w:tc>
          <w:tcPr>
            <w:tcW w:w="1735"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widowControl w:val="off"/>
              <w:tabs>
                <w:tab w:val="left" w:pos="9765" w:leader="none"/>
              </w:tabs>
              <w:rPr>
                <w:rFonts w:hint="eastAsia" w:ascii="宋体" w:hAnsi="宋体" w:eastAsia="宋体" w:cs="宋体"/>
                <w:color w:val="auto"/>
                <w:sz w:val="18"/>
                <w:szCs w:val="18"/>
                <w:highlight w:val="none"/>
                <w:lang w:val="zh-CN"/>
              </w:rPr>
              <w:outlineLvl w:val="9"/>
              <w:suppressLineNumbers w:val="0"/>
            </w:pPr>
            <w:r>
              <w:rPr>
                <w:rFonts w:hint="eastAsia" w:ascii="宋体" w:hAnsi="宋体" w:eastAsia="宋体" w:cs="宋体"/>
                <w:color w:val="auto"/>
                <w:sz w:val="18"/>
                <w:szCs w:val="18"/>
                <w:highlight w:val="none"/>
                <w:lang w:val="zh-CN"/>
              </w:rPr>
              <w:t xml:space="preserve">单位地址</w:t>
            </w:r>
            <w:r/>
          </w:p>
        </w:tc>
        <w:tc>
          <w:tcPr>
            <w:tcW w:w="1309"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widowControl w:val="off"/>
              <w:tabs>
                <w:tab w:val="left" w:pos="9765" w:leader="none"/>
              </w:tabs>
              <w:rPr>
                <w:rFonts w:hint="eastAsia" w:ascii="宋体" w:hAnsi="宋体" w:eastAsia="宋体" w:cs="宋体"/>
                <w:color w:val="auto"/>
                <w:sz w:val="18"/>
                <w:szCs w:val="18"/>
                <w:highlight w:val="none"/>
                <w:lang w:val="zh-CN"/>
              </w:rPr>
              <w:outlineLvl w:val="9"/>
              <w:suppressLineNumbers w:val="0"/>
            </w:pPr>
            <w:r>
              <w:rPr>
                <w:rFonts w:hint="eastAsia" w:ascii="宋体" w:hAnsi="宋体" w:eastAsia="宋体" w:cs="宋体"/>
                <w:color w:val="auto"/>
                <w:sz w:val="18"/>
                <w:szCs w:val="18"/>
                <w:highlight w:val="none"/>
                <w:lang w:val="zh-CN"/>
              </w:rPr>
              <w:t xml:space="preserve">联系电话</w:t>
            </w:r>
            <w:r/>
          </w:p>
        </w:tc>
      </w:tr>
      <w:tr>
        <w:trPr>
          <w:jc w:val="center"/>
          <w:trHeight w:val="567"/>
        </w:trPr>
        <w:tc>
          <w:tcPr>
            <w:tcW w:w="1265"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widowControl w:val="off"/>
              <w:tabs>
                <w:tab w:val="left" w:pos="9765" w:leader="none"/>
              </w:tabs>
              <w:rPr>
                <w:rFonts w:hint="eastAsia" w:ascii="宋体" w:hAnsi="宋体" w:eastAsia="宋体" w:cs="宋体"/>
                <w:color w:val="auto"/>
                <w:sz w:val="18"/>
                <w:szCs w:val="18"/>
                <w:highlight w:val="none"/>
              </w:rPr>
              <w:outlineLvl w:val="9"/>
              <w:suppressLineNumbers w:val="0"/>
            </w:pPr>
            <w:r>
              <w:rPr>
                <w:rFonts w:hint="eastAsia" w:ascii="宋体" w:hAnsi="宋体" w:eastAsia="宋体" w:cs="宋体"/>
                <w:color w:val="auto"/>
                <w:sz w:val="18"/>
                <w:szCs w:val="18"/>
                <w:highlight w:val="none"/>
              </w:rPr>
            </w:r>
            <w:r/>
          </w:p>
        </w:tc>
        <w:tc>
          <w:tcPr>
            <w:tcW w:w="2733"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widowControl w:val="off"/>
              <w:tabs>
                <w:tab w:val="left" w:pos="9765" w:leader="none"/>
              </w:tabs>
              <w:rPr>
                <w:rFonts w:hint="eastAsia" w:ascii="宋体" w:hAnsi="宋体" w:eastAsia="宋体" w:cs="宋体"/>
                <w:color w:val="auto"/>
                <w:sz w:val="18"/>
                <w:szCs w:val="18"/>
                <w:highlight w:val="none"/>
              </w:rPr>
              <w:outlineLvl w:val="9"/>
              <w:suppressLineNumbers w:val="0"/>
            </w:pPr>
            <w:r>
              <w:rPr>
                <w:rFonts w:hint="eastAsia" w:ascii="宋体" w:hAnsi="宋体" w:eastAsia="宋体" w:cs="宋体"/>
                <w:color w:val="auto"/>
                <w:sz w:val="18"/>
                <w:szCs w:val="18"/>
                <w:highlight w:val="none"/>
              </w:rPr>
            </w:r>
            <w:r/>
          </w:p>
        </w:tc>
        <w:tc>
          <w:tcPr>
            <w:tcW w:w="2000"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widowControl w:val="off"/>
              <w:tabs>
                <w:tab w:val="left" w:pos="9765" w:leader="none"/>
              </w:tabs>
              <w:rPr>
                <w:rFonts w:hint="eastAsia" w:ascii="宋体" w:hAnsi="宋体" w:eastAsia="宋体" w:cs="宋体"/>
                <w:color w:val="auto"/>
                <w:sz w:val="18"/>
                <w:szCs w:val="18"/>
                <w:highlight w:val="none"/>
              </w:rPr>
              <w:outlineLvl w:val="9"/>
              <w:suppressLineNumbers w:val="0"/>
            </w:pPr>
            <w:r>
              <w:rPr>
                <w:rFonts w:hint="eastAsia" w:ascii="宋体" w:hAnsi="宋体" w:eastAsia="宋体" w:cs="宋体"/>
                <w:color w:val="auto"/>
                <w:sz w:val="18"/>
                <w:szCs w:val="18"/>
                <w:highlight w:val="none"/>
              </w:rPr>
            </w:r>
            <w:r/>
          </w:p>
        </w:tc>
        <w:tc>
          <w:tcPr>
            <w:tcW w:w="1735"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widowControl w:val="off"/>
              <w:tabs>
                <w:tab w:val="left" w:pos="9765" w:leader="none"/>
              </w:tabs>
              <w:rPr>
                <w:rFonts w:hint="eastAsia" w:ascii="宋体" w:hAnsi="宋体" w:eastAsia="宋体" w:cs="宋体"/>
                <w:color w:val="auto"/>
                <w:sz w:val="18"/>
                <w:szCs w:val="18"/>
                <w:highlight w:val="none"/>
              </w:rPr>
              <w:outlineLvl w:val="9"/>
              <w:suppressLineNumbers w:val="0"/>
            </w:pPr>
            <w:r>
              <w:rPr>
                <w:rFonts w:hint="eastAsia" w:ascii="宋体" w:hAnsi="宋体" w:eastAsia="宋体" w:cs="宋体"/>
                <w:color w:val="auto"/>
                <w:sz w:val="18"/>
                <w:szCs w:val="18"/>
                <w:highlight w:val="none"/>
              </w:rPr>
            </w:r>
            <w:r/>
          </w:p>
        </w:tc>
        <w:tc>
          <w:tcPr>
            <w:tcW w:w="1309"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widowControl w:val="off"/>
              <w:tabs>
                <w:tab w:val="left" w:pos="9765" w:leader="none"/>
              </w:tabs>
              <w:rPr>
                <w:rFonts w:hint="eastAsia" w:ascii="宋体" w:hAnsi="宋体" w:eastAsia="宋体" w:cs="宋体"/>
                <w:color w:val="auto"/>
                <w:sz w:val="18"/>
                <w:szCs w:val="18"/>
                <w:highlight w:val="none"/>
              </w:rPr>
              <w:outlineLvl w:val="9"/>
              <w:suppressLineNumbers w:val="0"/>
            </w:pPr>
            <w:r>
              <w:rPr>
                <w:rFonts w:hint="eastAsia" w:ascii="宋体" w:hAnsi="宋体" w:eastAsia="宋体" w:cs="宋体"/>
                <w:color w:val="auto"/>
                <w:sz w:val="18"/>
                <w:szCs w:val="18"/>
                <w:highlight w:val="none"/>
              </w:rPr>
            </w:r>
            <w:r/>
          </w:p>
        </w:tc>
      </w:tr>
      <w:tr>
        <w:trPr>
          <w:jc w:val="center"/>
          <w:trHeight w:val="567"/>
        </w:trPr>
        <w:tc>
          <w:tcPr>
            <w:tcW w:w="1265"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widowControl w:val="off"/>
              <w:tabs>
                <w:tab w:val="left" w:pos="9765" w:leader="none"/>
              </w:tabs>
              <w:rPr>
                <w:rFonts w:hint="eastAsia" w:ascii="宋体" w:hAnsi="宋体" w:eastAsia="宋体" w:cs="宋体"/>
                <w:color w:val="auto"/>
                <w:sz w:val="18"/>
                <w:szCs w:val="18"/>
                <w:highlight w:val="none"/>
              </w:rPr>
              <w:outlineLvl w:val="9"/>
              <w:suppressLineNumbers w:val="0"/>
            </w:pPr>
            <w:r>
              <w:rPr>
                <w:rFonts w:hint="eastAsia" w:ascii="宋体" w:hAnsi="宋体" w:eastAsia="宋体" w:cs="宋体"/>
                <w:color w:val="auto"/>
                <w:sz w:val="18"/>
                <w:szCs w:val="18"/>
                <w:highlight w:val="none"/>
              </w:rPr>
            </w:r>
            <w:r/>
          </w:p>
        </w:tc>
        <w:tc>
          <w:tcPr>
            <w:tcW w:w="2733"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widowControl w:val="off"/>
              <w:tabs>
                <w:tab w:val="left" w:pos="9765" w:leader="none"/>
              </w:tabs>
              <w:rPr>
                <w:rFonts w:hint="eastAsia" w:ascii="宋体" w:hAnsi="宋体" w:eastAsia="宋体" w:cs="宋体"/>
                <w:color w:val="auto"/>
                <w:sz w:val="18"/>
                <w:szCs w:val="18"/>
                <w:highlight w:val="none"/>
              </w:rPr>
              <w:outlineLvl w:val="9"/>
              <w:suppressLineNumbers w:val="0"/>
            </w:pPr>
            <w:r>
              <w:rPr>
                <w:rFonts w:hint="eastAsia" w:ascii="宋体" w:hAnsi="宋体" w:eastAsia="宋体" w:cs="宋体"/>
                <w:color w:val="auto"/>
                <w:sz w:val="18"/>
                <w:szCs w:val="18"/>
                <w:highlight w:val="none"/>
              </w:rPr>
            </w:r>
            <w:r/>
          </w:p>
        </w:tc>
        <w:tc>
          <w:tcPr>
            <w:tcW w:w="2000"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widowControl w:val="off"/>
              <w:tabs>
                <w:tab w:val="left" w:pos="9765" w:leader="none"/>
              </w:tabs>
              <w:rPr>
                <w:rFonts w:hint="eastAsia" w:ascii="宋体" w:hAnsi="宋体" w:eastAsia="宋体" w:cs="宋体"/>
                <w:color w:val="auto"/>
                <w:sz w:val="18"/>
                <w:szCs w:val="18"/>
                <w:highlight w:val="none"/>
              </w:rPr>
              <w:outlineLvl w:val="9"/>
              <w:suppressLineNumbers w:val="0"/>
            </w:pPr>
            <w:r>
              <w:rPr>
                <w:rFonts w:hint="eastAsia" w:ascii="宋体" w:hAnsi="宋体" w:eastAsia="宋体" w:cs="宋体"/>
                <w:color w:val="auto"/>
                <w:sz w:val="18"/>
                <w:szCs w:val="18"/>
                <w:highlight w:val="none"/>
              </w:rPr>
            </w:r>
            <w:r/>
          </w:p>
        </w:tc>
        <w:tc>
          <w:tcPr>
            <w:tcW w:w="1735"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widowControl w:val="off"/>
              <w:tabs>
                <w:tab w:val="left" w:pos="9765" w:leader="none"/>
              </w:tabs>
              <w:rPr>
                <w:rFonts w:hint="eastAsia" w:ascii="宋体" w:hAnsi="宋体" w:eastAsia="宋体" w:cs="宋体"/>
                <w:color w:val="auto"/>
                <w:sz w:val="18"/>
                <w:szCs w:val="18"/>
                <w:highlight w:val="none"/>
              </w:rPr>
              <w:outlineLvl w:val="9"/>
              <w:suppressLineNumbers w:val="0"/>
            </w:pPr>
            <w:r>
              <w:rPr>
                <w:rFonts w:hint="eastAsia" w:ascii="宋体" w:hAnsi="宋体" w:eastAsia="宋体" w:cs="宋体"/>
                <w:color w:val="auto"/>
                <w:sz w:val="18"/>
                <w:szCs w:val="18"/>
                <w:highlight w:val="none"/>
              </w:rPr>
            </w:r>
            <w:r/>
          </w:p>
        </w:tc>
        <w:tc>
          <w:tcPr>
            <w:tcW w:w="1309"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widowControl w:val="off"/>
              <w:tabs>
                <w:tab w:val="left" w:pos="9765" w:leader="none"/>
              </w:tabs>
              <w:rPr>
                <w:rFonts w:hint="eastAsia" w:ascii="宋体" w:hAnsi="宋体" w:eastAsia="宋体" w:cs="宋体"/>
                <w:color w:val="auto"/>
                <w:sz w:val="18"/>
                <w:szCs w:val="18"/>
                <w:highlight w:val="none"/>
              </w:rPr>
              <w:outlineLvl w:val="9"/>
              <w:suppressLineNumbers w:val="0"/>
            </w:pPr>
            <w:r>
              <w:rPr>
                <w:rFonts w:hint="eastAsia" w:ascii="宋体" w:hAnsi="宋体" w:eastAsia="宋体" w:cs="宋体"/>
                <w:color w:val="auto"/>
                <w:sz w:val="18"/>
                <w:szCs w:val="18"/>
                <w:highlight w:val="none"/>
              </w:rPr>
            </w:r>
            <w:r/>
          </w:p>
        </w:tc>
      </w:tr>
      <w:tr>
        <w:trPr>
          <w:jc w:val="center"/>
          <w:trHeight w:val="567"/>
        </w:trPr>
        <w:tc>
          <w:tcPr>
            <w:tcW w:w="1265"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widowControl w:val="off"/>
              <w:tabs>
                <w:tab w:val="left" w:pos="9765" w:leader="none"/>
              </w:tabs>
              <w:rPr>
                <w:rFonts w:hint="eastAsia" w:ascii="宋体" w:hAnsi="宋体" w:eastAsia="宋体" w:cs="宋体"/>
                <w:color w:val="auto"/>
                <w:sz w:val="18"/>
                <w:szCs w:val="18"/>
                <w:highlight w:val="none"/>
              </w:rPr>
              <w:outlineLvl w:val="9"/>
              <w:suppressLineNumbers w:val="0"/>
            </w:pPr>
            <w:r>
              <w:rPr>
                <w:rFonts w:hint="eastAsia" w:ascii="宋体" w:hAnsi="宋体" w:eastAsia="宋体" w:cs="宋体"/>
                <w:color w:val="auto"/>
                <w:sz w:val="18"/>
                <w:szCs w:val="18"/>
                <w:highlight w:val="none"/>
              </w:rPr>
            </w:r>
            <w:r/>
          </w:p>
        </w:tc>
        <w:tc>
          <w:tcPr>
            <w:tcW w:w="2733"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widowControl w:val="off"/>
              <w:tabs>
                <w:tab w:val="left" w:pos="9765" w:leader="none"/>
              </w:tabs>
              <w:rPr>
                <w:rFonts w:hint="eastAsia" w:ascii="宋体" w:hAnsi="宋体" w:eastAsia="宋体" w:cs="宋体"/>
                <w:color w:val="auto"/>
                <w:sz w:val="18"/>
                <w:szCs w:val="18"/>
                <w:highlight w:val="none"/>
              </w:rPr>
              <w:outlineLvl w:val="9"/>
              <w:suppressLineNumbers w:val="0"/>
            </w:pPr>
            <w:r>
              <w:rPr>
                <w:rFonts w:hint="eastAsia" w:ascii="宋体" w:hAnsi="宋体" w:eastAsia="宋体" w:cs="宋体"/>
                <w:color w:val="auto"/>
                <w:sz w:val="18"/>
                <w:szCs w:val="18"/>
                <w:highlight w:val="none"/>
              </w:rPr>
            </w:r>
            <w:r/>
          </w:p>
        </w:tc>
        <w:tc>
          <w:tcPr>
            <w:tcW w:w="2000"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widowControl w:val="off"/>
              <w:tabs>
                <w:tab w:val="left" w:pos="9765" w:leader="none"/>
              </w:tabs>
              <w:rPr>
                <w:rFonts w:hint="eastAsia" w:ascii="宋体" w:hAnsi="宋体" w:eastAsia="宋体" w:cs="宋体"/>
                <w:color w:val="auto"/>
                <w:sz w:val="18"/>
                <w:szCs w:val="18"/>
                <w:highlight w:val="none"/>
              </w:rPr>
              <w:outlineLvl w:val="9"/>
              <w:suppressLineNumbers w:val="0"/>
            </w:pPr>
            <w:r>
              <w:rPr>
                <w:rFonts w:hint="eastAsia" w:ascii="宋体" w:hAnsi="宋体" w:eastAsia="宋体" w:cs="宋体"/>
                <w:color w:val="auto"/>
                <w:sz w:val="18"/>
                <w:szCs w:val="18"/>
                <w:highlight w:val="none"/>
              </w:rPr>
            </w:r>
            <w:r/>
          </w:p>
        </w:tc>
        <w:tc>
          <w:tcPr>
            <w:tcW w:w="1735"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widowControl w:val="off"/>
              <w:tabs>
                <w:tab w:val="left" w:pos="9765" w:leader="none"/>
              </w:tabs>
              <w:rPr>
                <w:rFonts w:hint="eastAsia" w:ascii="宋体" w:hAnsi="宋体" w:eastAsia="宋体" w:cs="宋体"/>
                <w:color w:val="auto"/>
                <w:sz w:val="18"/>
                <w:szCs w:val="18"/>
                <w:highlight w:val="none"/>
              </w:rPr>
              <w:outlineLvl w:val="9"/>
              <w:suppressLineNumbers w:val="0"/>
            </w:pPr>
            <w:r>
              <w:rPr>
                <w:rFonts w:hint="eastAsia" w:ascii="宋体" w:hAnsi="宋体" w:eastAsia="宋体" w:cs="宋体"/>
                <w:color w:val="auto"/>
                <w:sz w:val="18"/>
                <w:szCs w:val="18"/>
                <w:highlight w:val="none"/>
              </w:rPr>
            </w:r>
            <w:r/>
          </w:p>
        </w:tc>
        <w:tc>
          <w:tcPr>
            <w:tcW w:w="1309"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widowControl w:val="off"/>
              <w:tabs>
                <w:tab w:val="left" w:pos="9765" w:leader="none"/>
              </w:tabs>
              <w:rPr>
                <w:rFonts w:hint="eastAsia" w:ascii="宋体" w:hAnsi="宋体" w:eastAsia="宋体" w:cs="宋体"/>
                <w:color w:val="auto"/>
                <w:sz w:val="18"/>
                <w:szCs w:val="18"/>
                <w:highlight w:val="none"/>
              </w:rPr>
              <w:outlineLvl w:val="9"/>
              <w:suppressLineNumbers w:val="0"/>
            </w:pPr>
            <w:r>
              <w:rPr>
                <w:rFonts w:hint="eastAsia" w:ascii="宋体" w:hAnsi="宋体" w:eastAsia="宋体" w:cs="宋体"/>
                <w:color w:val="auto"/>
                <w:sz w:val="18"/>
                <w:szCs w:val="18"/>
                <w:highlight w:val="none"/>
              </w:rPr>
            </w:r>
            <w:r/>
          </w:p>
        </w:tc>
      </w:tr>
      <w:tr>
        <w:trPr>
          <w:jc w:val="center"/>
          <w:trHeight w:val="567"/>
        </w:trPr>
        <w:tc>
          <w:tcPr>
            <w:tcW w:w="1265"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widowControl w:val="off"/>
              <w:tabs>
                <w:tab w:val="left" w:pos="9765" w:leader="none"/>
              </w:tabs>
              <w:rPr>
                <w:rFonts w:hint="eastAsia" w:ascii="宋体" w:hAnsi="宋体" w:eastAsia="宋体" w:cs="宋体"/>
                <w:color w:val="auto"/>
                <w:sz w:val="18"/>
                <w:szCs w:val="18"/>
                <w:highlight w:val="none"/>
              </w:rPr>
              <w:outlineLvl w:val="9"/>
              <w:suppressLineNumbers w:val="0"/>
            </w:pPr>
            <w:r>
              <w:rPr>
                <w:rFonts w:hint="eastAsia" w:ascii="宋体" w:hAnsi="宋体" w:eastAsia="宋体" w:cs="宋体"/>
                <w:color w:val="auto"/>
                <w:sz w:val="18"/>
                <w:szCs w:val="18"/>
                <w:highlight w:val="none"/>
              </w:rPr>
            </w:r>
            <w:r/>
          </w:p>
        </w:tc>
        <w:tc>
          <w:tcPr>
            <w:tcW w:w="2733"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widowControl w:val="off"/>
              <w:tabs>
                <w:tab w:val="left" w:pos="9765" w:leader="none"/>
              </w:tabs>
              <w:rPr>
                <w:rFonts w:hint="eastAsia" w:ascii="宋体" w:hAnsi="宋体" w:eastAsia="宋体" w:cs="宋体"/>
                <w:color w:val="auto"/>
                <w:sz w:val="18"/>
                <w:szCs w:val="18"/>
                <w:highlight w:val="none"/>
              </w:rPr>
              <w:outlineLvl w:val="9"/>
              <w:suppressLineNumbers w:val="0"/>
            </w:pPr>
            <w:r>
              <w:rPr>
                <w:rFonts w:hint="eastAsia" w:ascii="宋体" w:hAnsi="宋体" w:eastAsia="宋体" w:cs="宋体"/>
                <w:color w:val="auto"/>
                <w:sz w:val="18"/>
                <w:szCs w:val="18"/>
                <w:highlight w:val="none"/>
              </w:rPr>
            </w:r>
            <w:r/>
          </w:p>
        </w:tc>
        <w:tc>
          <w:tcPr>
            <w:tcW w:w="2000"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widowControl w:val="off"/>
              <w:tabs>
                <w:tab w:val="left" w:pos="9765" w:leader="none"/>
              </w:tabs>
              <w:rPr>
                <w:rFonts w:hint="eastAsia" w:ascii="宋体" w:hAnsi="宋体" w:eastAsia="宋体" w:cs="宋体"/>
                <w:color w:val="auto"/>
                <w:sz w:val="18"/>
                <w:szCs w:val="18"/>
                <w:highlight w:val="none"/>
              </w:rPr>
              <w:outlineLvl w:val="9"/>
              <w:suppressLineNumbers w:val="0"/>
            </w:pPr>
            <w:r>
              <w:rPr>
                <w:rFonts w:hint="eastAsia" w:ascii="宋体" w:hAnsi="宋体" w:eastAsia="宋体" w:cs="宋体"/>
                <w:color w:val="auto"/>
                <w:sz w:val="18"/>
                <w:szCs w:val="18"/>
                <w:highlight w:val="none"/>
              </w:rPr>
            </w:r>
            <w:r/>
          </w:p>
        </w:tc>
        <w:tc>
          <w:tcPr>
            <w:tcW w:w="1735"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widowControl w:val="off"/>
              <w:tabs>
                <w:tab w:val="left" w:pos="9765" w:leader="none"/>
              </w:tabs>
              <w:rPr>
                <w:rFonts w:hint="eastAsia" w:ascii="宋体" w:hAnsi="宋体" w:eastAsia="宋体" w:cs="宋体"/>
                <w:color w:val="auto"/>
                <w:sz w:val="18"/>
                <w:szCs w:val="18"/>
                <w:highlight w:val="none"/>
              </w:rPr>
              <w:outlineLvl w:val="9"/>
              <w:suppressLineNumbers w:val="0"/>
            </w:pPr>
            <w:r>
              <w:rPr>
                <w:rFonts w:hint="eastAsia" w:ascii="宋体" w:hAnsi="宋体" w:eastAsia="宋体" w:cs="宋体"/>
                <w:color w:val="auto"/>
                <w:sz w:val="18"/>
                <w:szCs w:val="18"/>
                <w:highlight w:val="none"/>
              </w:rPr>
            </w:r>
            <w:r/>
          </w:p>
        </w:tc>
        <w:tc>
          <w:tcPr>
            <w:tcW w:w="1309"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widowControl w:val="off"/>
              <w:tabs>
                <w:tab w:val="left" w:pos="9765" w:leader="none"/>
              </w:tabs>
              <w:rPr>
                <w:rFonts w:hint="eastAsia" w:ascii="宋体" w:hAnsi="宋体" w:eastAsia="宋体" w:cs="宋体"/>
                <w:color w:val="auto"/>
                <w:sz w:val="18"/>
                <w:szCs w:val="18"/>
                <w:highlight w:val="none"/>
              </w:rPr>
              <w:outlineLvl w:val="9"/>
              <w:suppressLineNumbers w:val="0"/>
            </w:pPr>
            <w:r>
              <w:rPr>
                <w:rFonts w:hint="eastAsia" w:ascii="宋体" w:hAnsi="宋体" w:eastAsia="宋体" w:cs="宋体"/>
                <w:color w:val="auto"/>
                <w:sz w:val="18"/>
                <w:szCs w:val="18"/>
                <w:highlight w:val="none"/>
              </w:rPr>
            </w:r>
            <w:r/>
          </w:p>
        </w:tc>
      </w:tr>
    </w:tbl>
    <w:p>
      <w:pPr>
        <w:keepLines w:val="0"/>
        <w:keepNext w:val="0"/>
        <w:pageBreakBefore w:val="0"/>
        <w:spacing w:line="360" w:lineRule="auto"/>
        <w:shd w:val="clear" w:color="auto"/>
        <w:widowControl w:val="off"/>
        <w:tabs>
          <w:tab w:val="left" w:pos="9765" w:leader="none"/>
        </w:tabs>
        <w:rPr>
          <w:rFonts w:hint="eastAsia" w:ascii="宋体" w:hAnsi="宋体" w:cs="宋体"/>
          <w:color w:val="auto"/>
          <w:szCs w:val="21"/>
          <w:highlight w:val="none"/>
          <w:lang w:val="zh-CN"/>
        </w:rPr>
        <w:outlineLvl w:val="9"/>
      </w:pPr>
      <w:r>
        <w:rPr>
          <w:rFonts w:hint="eastAsia" w:ascii="宋体" w:hAnsi="宋体" w:cs="宋体"/>
          <w:color w:val="auto"/>
          <w:szCs w:val="21"/>
          <w:highlight w:val="none"/>
          <w:lang w:val="zh-CN"/>
        </w:rPr>
      </w:r>
      <w:r/>
    </w:p>
    <w:p>
      <w:pPr>
        <w:keepLines w:val="0"/>
        <w:keepNext w:val="0"/>
        <w:pageBreakBefore w:val="0"/>
        <w:spacing w:line="360" w:lineRule="auto"/>
        <w:shd w:val="clear" w:color="auto"/>
        <w:widowControl w:val="off"/>
        <w:rPr>
          <w:rFonts w:hint="eastAsia" w:ascii="宋体" w:hAnsi="宋体" w:cs="宋体"/>
          <w:color w:val="auto"/>
          <w:szCs w:val="21"/>
          <w:highlight w:val="none"/>
        </w:rPr>
        <w:outlineLvl w:val="9"/>
      </w:pPr>
      <w:r>
        <w:rPr>
          <w:rFonts w:hint="eastAsia" w:ascii="宋体" w:hAnsi="宋体" w:cs="宋体"/>
          <w:color w:val="auto"/>
          <w:szCs w:val="21"/>
          <w:highlight w:val="none"/>
        </w:rPr>
      </w:r>
      <w:r/>
    </w:p>
    <w:p>
      <w:pPr>
        <w:keepLines w:val="0"/>
        <w:keepNext w:val="0"/>
        <w:pageBreakBefore w:val="0"/>
        <w:spacing w:line="360" w:lineRule="auto"/>
        <w:shd w:val="clear" w:color="auto"/>
        <w:widowControl w:val="off"/>
        <w:rPr>
          <w:rFonts w:hint="eastAsia" w:ascii="宋体" w:hAnsi="宋体" w:eastAsia="宋体" w:cs="宋体"/>
          <w:color w:val="auto"/>
          <w:sz w:val="21"/>
          <w:szCs w:val="21"/>
          <w:highlight w:val="none"/>
          <w:lang w:val="zh-CN"/>
        </w:rPr>
        <w:outlineLvl w:val="9"/>
      </w:pPr>
      <w:r>
        <w:rPr>
          <w:rFonts w:hint="eastAsia" w:ascii="宋体" w:hAnsi="宋体" w:eastAsia="宋体" w:cs="宋体"/>
          <w:color w:val="auto"/>
          <w:sz w:val="21"/>
          <w:szCs w:val="21"/>
          <w:highlight w:val="none"/>
          <w:lang w:val="zh-CN"/>
        </w:rPr>
        <w:t xml:space="preserve">                     </w:t>
      </w:r>
      <w:r/>
    </w:p>
    <w:p>
      <w:pPr>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投标人：（</w:t>
      </w:r>
      <w:r>
        <w:rPr>
          <w:rFonts w:hint="eastAsia" w:ascii="宋体" w:hAnsi="宋体" w:eastAsia="宋体" w:cs="宋体"/>
          <w:color w:val="auto"/>
          <w:sz w:val="21"/>
          <w:szCs w:val="21"/>
          <w:highlight w:val="none"/>
          <w:lang w:val="en-US" w:eastAsia="zh-CN"/>
        </w:rPr>
        <w:t xml:space="preserve">加盖</w:t>
      </w:r>
      <w:r>
        <w:rPr>
          <w:rFonts w:hint="eastAsia" w:ascii="宋体" w:hAnsi="宋体" w:eastAsia="宋体" w:cs="宋体"/>
          <w:color w:val="auto"/>
          <w:sz w:val="21"/>
          <w:szCs w:val="21"/>
          <w:highlight w:val="none"/>
        </w:rPr>
        <w:t xml:space="preserve">公章）</w:t>
      </w:r>
      <w:r/>
    </w:p>
    <w:p>
      <w:pPr>
        <w:keepLines w:val="0"/>
        <w:keepNext w:val="0"/>
        <w:pageBreakBefore w:val="0"/>
        <w:spacing w:line="360" w:lineRule="auto"/>
        <w:shd w:val="clear" w:color="auto"/>
        <w:widowControl w:val="off"/>
        <w:rPr>
          <w:rFonts w:hint="eastAsia" w:ascii="宋体" w:hAnsi="宋体" w:cs="宋体"/>
          <w:color w:val="auto"/>
          <w:szCs w:val="21"/>
          <w:highlight w:val="none"/>
          <w:lang w:val="zh-CN"/>
        </w:rPr>
        <w:outlineLvl w:val="9"/>
      </w:pPr>
      <w:r>
        <w:rPr>
          <w:rFonts w:hint="eastAsia" w:ascii="宋体" w:hAnsi="宋体" w:eastAsia="宋体" w:cs="宋体"/>
          <w:color w:val="auto"/>
          <w:sz w:val="21"/>
          <w:szCs w:val="21"/>
          <w:highlight w:val="none"/>
        </w:rPr>
        <w:t xml:space="preserve">日期：    年    月    日 </w:t>
      </w:r>
      <w:r>
        <w:rPr>
          <w:rFonts w:hint="eastAsia" w:ascii="宋体" w:hAnsi="宋体" w:cs="宋体"/>
          <w:color w:val="auto"/>
          <w:szCs w:val="21"/>
          <w:highlight w:val="none"/>
        </w:rPr>
        <w:t xml:space="preserve">  </w:t>
      </w:r>
      <w:r/>
    </w:p>
    <w:p>
      <w:pPr>
        <w:keepLines w:val="0"/>
        <w:keepNext w:val="0"/>
        <w:pageBreakBefore w:val="0"/>
        <w:spacing w:line="360" w:lineRule="auto"/>
        <w:shd w:val="clear" w:color="auto"/>
        <w:widowControl w:val="off"/>
        <w:rPr>
          <w:rFonts w:hint="eastAsia" w:ascii="宋体" w:hAnsi="宋体" w:cs="宋体"/>
          <w:color w:val="auto"/>
          <w:sz w:val="24"/>
          <w:szCs w:val="20"/>
          <w:highlight w:val="none"/>
        </w:rPr>
        <w:outlineLvl w:val="9"/>
      </w:pPr>
      <w:r>
        <w:rPr>
          <w:rFonts w:hint="eastAsia" w:ascii="宋体" w:hAnsi="宋体" w:cs="宋体"/>
          <w:color w:val="auto"/>
          <w:sz w:val="24"/>
          <w:szCs w:val="20"/>
          <w:highlight w:val="none"/>
        </w:rPr>
      </w:r>
      <w:r/>
    </w:p>
    <w:p>
      <w:pPr>
        <w:keepLines w:val="0"/>
        <w:keepNext w:val="0"/>
        <w:pageBreakBefore w:val="0"/>
        <w:spacing w:line="360" w:lineRule="auto"/>
        <w:widowControl w:val="off"/>
        <w:rPr>
          <w:rFonts w:hint="eastAsia" w:ascii="宋体" w:hAnsi="宋体" w:cs="宋体"/>
          <w:b/>
          <w:bCs/>
          <w:color w:val="auto"/>
          <w:sz w:val="24"/>
          <w:szCs w:val="20"/>
          <w:highlight w:val="none"/>
          <w:lang w:val="en-US" w:eastAsia="zh-CN"/>
        </w:rPr>
      </w:pPr>
      <w:r>
        <w:rPr>
          <w:rFonts w:hint="eastAsia" w:ascii="宋体" w:hAnsi="宋体" w:cs="宋体"/>
          <w:b/>
          <w:bCs/>
          <w:color w:val="auto"/>
          <w:sz w:val="24"/>
          <w:szCs w:val="20"/>
          <w:highlight w:val="none"/>
          <w:lang w:val="en-US" w:eastAsia="zh-CN"/>
        </w:rPr>
        <w:br w:type="page" w:clear="all"/>
      </w:r>
      <w:r/>
    </w:p>
    <w:p>
      <w:pPr>
        <w:ind w:left="482" w:hanging="482"/>
        <w:jc w:val="left"/>
        <w:keepLines w:val="0"/>
        <w:keepNext w:val="0"/>
        <w:pageBreakBefore w:val="0"/>
        <w:spacing w:line="360" w:lineRule="auto"/>
        <w:widowControl w:val="off"/>
        <w:rPr>
          <w:rFonts w:hint="eastAsia" w:ascii="宋体" w:hAnsi="宋体" w:eastAsia="宋体" w:cs="宋体"/>
          <w:b/>
          <w:color w:val="auto"/>
          <w:sz w:val="24"/>
          <w:szCs w:val="24"/>
          <w:highlight w:val="none"/>
          <w:lang w:val="en-US" w:eastAsia="zh-CN"/>
        </w:rPr>
        <w:outlineLvl w:val="1"/>
      </w:pPr>
      <w:r>
        <w:rPr>
          <w:rFonts w:hint="eastAsia" w:ascii="宋体" w:hAnsi="宋体" w:cs="宋体"/>
          <w:b/>
          <w:color w:val="auto"/>
          <w:sz w:val="24"/>
          <w:szCs w:val="24"/>
          <w:highlight w:val="none"/>
          <w:lang w:val="en-US" w:eastAsia="zh-CN"/>
        </w:rPr>
        <w:t xml:space="preserve">11</w:t>
      </w:r>
      <w:r>
        <w:rPr>
          <w:rFonts w:hint="eastAsia" w:ascii="宋体" w:hAnsi="宋体" w:eastAsia="宋体" w:cs="宋体"/>
          <w:b/>
          <w:color w:val="auto"/>
          <w:sz w:val="24"/>
          <w:szCs w:val="24"/>
          <w:highlight w:val="none"/>
          <w:lang w:val="en-US" w:eastAsia="zh-CN"/>
        </w:rPr>
        <w:t xml:space="preserve">  企业报价折扣证明（小微企业、监狱和戒毒企业、残疾人福利单位声明函）</w:t>
      </w:r>
      <w:r/>
    </w:p>
    <w:p>
      <w:pPr>
        <w:keepLines w:val="0"/>
        <w:keepNext w:val="0"/>
        <w:pageBreakBefore w:val="0"/>
        <w:spacing w:line="360" w:lineRule="auto"/>
        <w:widowControl w:val="off"/>
        <w:rPr>
          <w:rFonts w:hint="eastAsia" w:ascii="宋体" w:hAnsi="宋体" w:eastAsia="宋体" w:cs="宋体"/>
          <w:b/>
          <w:bCs w:val="0"/>
          <w:color w:val="auto"/>
          <w:sz w:val="21"/>
          <w:szCs w:val="21"/>
          <w:highlight w:val="none"/>
          <w:lang w:val="en-US" w:eastAsia="zh-CN"/>
        </w:rPr>
        <w:outlineLvl w:val="9"/>
      </w:pPr>
      <w:r>
        <w:rPr>
          <w:rFonts w:hint="eastAsia" w:ascii="宋体" w:hAnsi="宋体" w:eastAsia="宋体" w:cs="宋体"/>
          <w:b/>
          <w:bCs w:val="0"/>
          <w:color w:val="auto"/>
          <w:sz w:val="21"/>
          <w:szCs w:val="21"/>
          <w:highlight w:val="none"/>
          <w:lang w:val="en-US" w:eastAsia="zh-CN"/>
        </w:rPr>
        <w:t xml:space="preserve">提示：同《中小企业声明函》或者《残疾人福利性单位声明函》或者监狱企业证明，在此提供符合供应商自身属性的《中小企业声明函》或者《残疾人福利性单位声明函》或者监狱企业证明文件。</w:t>
      </w:r>
      <w:r/>
    </w:p>
    <w:p>
      <w:pPr>
        <w:ind w:left="482" w:hanging="480"/>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rPr>
        <w:outlineLvl w:val="9"/>
      </w:pPr>
      <w:r>
        <w:rPr>
          <w:rFonts w:hint="eastAsia" w:ascii="宋体" w:hAnsi="宋体" w:eastAsia="宋体" w:cs="宋体"/>
          <w:b w:val="0"/>
          <w:bCs/>
          <w:color w:val="auto"/>
          <w:sz w:val="24"/>
          <w:szCs w:val="24"/>
          <w:highlight w:val="none"/>
          <w:lang w:val="en-US" w:eastAsia="zh-CN"/>
        </w:rPr>
      </w:r>
      <w:r/>
    </w:p>
    <w:p>
      <w:pPr>
        <w:ind w:left="482" w:hanging="480"/>
        <w:keepLines w:val="0"/>
        <w:keepNext w:val="0"/>
        <w:pageBreakBefore w:val="0"/>
        <w:spacing w:line="360" w:lineRule="auto"/>
        <w:widowControl w:val="off"/>
        <w:rPr>
          <w:rFonts w:hint="eastAsia" w:ascii="宋体" w:hAnsi="宋体" w:eastAsia="宋体" w:cs="宋体"/>
          <w:b w:val="0"/>
          <w:bCs/>
          <w:color w:val="auto"/>
          <w:sz w:val="24"/>
          <w:szCs w:val="20"/>
          <w:highlight w:val="none"/>
          <w:lang w:val="en-US" w:eastAsia="zh-CN"/>
        </w:rPr>
        <w:outlineLvl w:val="9"/>
      </w:pPr>
      <w:r>
        <w:rPr>
          <w:rFonts w:hint="eastAsia" w:ascii="宋体" w:hAnsi="宋体" w:eastAsia="宋体" w:cs="宋体"/>
          <w:b w:val="0"/>
          <w:bCs/>
          <w:color w:val="auto"/>
          <w:sz w:val="24"/>
          <w:szCs w:val="20"/>
          <w:highlight w:val="none"/>
          <w:lang w:val="en-US" w:eastAsia="zh-CN"/>
        </w:rPr>
      </w:r>
      <w:r/>
    </w:p>
    <w:p>
      <w:pPr>
        <w:keepLines w:val="0"/>
        <w:keepNext w:val="0"/>
        <w:pageBreakBefore w:val="0"/>
        <w:widowControl w:val="off"/>
        <w:rPr>
          <w:rFonts w:hint="eastAsia" w:ascii="宋体" w:hAnsi="宋体" w:cs="宋体"/>
          <w:b/>
          <w:bCs/>
          <w:color w:val="auto"/>
          <w:sz w:val="24"/>
          <w:szCs w:val="20"/>
          <w:highlight w:val="none"/>
          <w:lang w:val="en-US" w:eastAsia="zh-CN"/>
        </w:rPr>
      </w:pPr>
      <w:r>
        <w:rPr>
          <w:rFonts w:hint="eastAsia" w:ascii="宋体" w:hAnsi="宋体" w:cs="宋体"/>
          <w:b/>
          <w:bCs/>
          <w:color w:val="auto"/>
          <w:sz w:val="24"/>
          <w:szCs w:val="20"/>
          <w:highlight w:val="none"/>
          <w:lang w:val="en-US" w:eastAsia="zh-CN"/>
        </w:rPr>
        <w:br w:type="page" w:clear="all"/>
      </w:r>
      <w:r/>
    </w:p>
    <w:p>
      <w:pPr>
        <w:keepLines w:val="0"/>
        <w:keepNext w:val="0"/>
        <w:pageBreakBefore w:val="0"/>
        <w:spacing w:line="360" w:lineRule="auto"/>
        <w:shd w:val="clear" w:color="auto"/>
        <w:widowControl w:val="off"/>
        <w:rPr>
          <w:rFonts w:hint="eastAsia" w:ascii="宋体" w:hAnsi="宋体" w:eastAsia="宋体" w:cs="宋体"/>
          <w:b/>
          <w:bCs/>
          <w:color w:val="auto"/>
          <w:sz w:val="24"/>
          <w:szCs w:val="20"/>
          <w:highlight w:val="none"/>
          <w:lang w:val="en-US" w:eastAsia="zh-CN"/>
        </w:rPr>
        <w:outlineLvl w:val="1"/>
      </w:pPr>
      <w:r>
        <w:rPr>
          <w:rFonts w:hint="eastAsia" w:ascii="宋体" w:hAnsi="宋体" w:cs="宋体"/>
          <w:b/>
          <w:bCs/>
          <w:color w:val="auto"/>
          <w:sz w:val="24"/>
          <w:szCs w:val="20"/>
          <w:highlight w:val="none"/>
          <w:lang w:val="en-US" w:eastAsia="zh-CN"/>
        </w:rPr>
        <w:t xml:space="preserve">12  </w:t>
      </w:r>
      <w:r>
        <w:rPr>
          <w:rFonts w:hint="eastAsia" w:ascii="宋体" w:hAnsi="宋体" w:eastAsia="宋体" w:cs="宋体"/>
          <w:b/>
          <w:bCs/>
          <w:color w:val="auto"/>
          <w:sz w:val="24"/>
          <w:szCs w:val="20"/>
          <w:highlight w:val="none"/>
          <w:lang w:val="en-US" w:eastAsia="zh-CN"/>
        </w:rPr>
        <w:t xml:space="preserve">招标文件要求提供或投标人认为应附的其他材料</w:t>
      </w:r>
      <w:r/>
    </w:p>
    <w:p>
      <w:pPr>
        <w:keepLines w:val="0"/>
        <w:keepNext w:val="0"/>
        <w:pageBreakBefore w:val="0"/>
        <w:widowControl w:val="off"/>
        <w:rPr>
          <w:rFonts w:hint="eastAsia"/>
          <w:color w:val="auto"/>
          <w:highlight w:val="none"/>
          <w:lang w:val="en-US" w:eastAsia="zh-CN"/>
        </w:rPr>
      </w:pPr>
      <w:r>
        <w:rPr>
          <w:rFonts w:hint="eastAsia" w:ascii="宋体" w:hAnsi="宋体" w:eastAsia="宋体" w:cs="宋体"/>
          <w:b/>
          <w:bCs/>
          <w:color w:val="auto"/>
          <w:sz w:val="24"/>
          <w:szCs w:val="20"/>
          <w:highlight w:val="none"/>
          <w:lang w:val="en-US" w:eastAsia="zh-CN"/>
        </w:rPr>
        <w:br w:type="page" w:clear="all"/>
      </w:r>
      <w:r/>
    </w:p>
    <w:p>
      <w:pPr>
        <w:keepLines w:val="0"/>
        <w:keepNext w:val="0"/>
        <w:pageBreakBefore w:val="0"/>
        <w:spacing w:line="360" w:lineRule="auto"/>
        <w:widowControl w:val="off"/>
        <w:rPr>
          <w:rFonts w:hint="eastAsia" w:ascii="宋体" w:hAnsi="宋体" w:eastAsia="宋体" w:cs="宋体"/>
          <w:b/>
          <w:color w:val="auto"/>
          <w:sz w:val="24"/>
          <w:szCs w:val="20"/>
          <w:highlight w:val="none"/>
          <w:lang w:val="en-US" w:eastAsia="zh-CN"/>
        </w:rPr>
        <w:outlineLvl w:val="1"/>
      </w:pPr>
      <w:r>
        <w:rPr>
          <w:rFonts w:hint="eastAsia" w:ascii="宋体" w:hAnsi="宋体" w:cs="宋体"/>
          <w:b/>
          <w:color w:val="auto"/>
          <w:sz w:val="24"/>
          <w:szCs w:val="20"/>
          <w:highlight w:val="none"/>
          <w:lang w:val="en-US" w:eastAsia="zh-CN"/>
        </w:rPr>
        <w:t xml:space="preserve">13</w:t>
      </w:r>
      <w:r>
        <w:rPr>
          <w:rFonts w:hint="eastAsia" w:ascii="宋体" w:hAnsi="宋体" w:eastAsia="宋体" w:cs="宋体"/>
          <w:b/>
          <w:color w:val="auto"/>
          <w:sz w:val="24"/>
          <w:szCs w:val="20"/>
          <w:highlight w:val="none"/>
          <w:lang w:val="en-US" w:eastAsia="zh-CN"/>
        </w:rPr>
        <w:t xml:space="preserve">  </w:t>
      </w:r>
      <w:r>
        <w:rPr>
          <w:rFonts w:hint="eastAsia" w:ascii="宋体" w:hAnsi="宋体" w:cs="宋体"/>
          <w:b/>
          <w:color w:val="auto"/>
          <w:sz w:val="24"/>
          <w:szCs w:val="24"/>
          <w:highlight w:val="none"/>
          <w:lang w:val="en-US" w:eastAsia="zh-CN"/>
        </w:rPr>
        <w:t xml:space="preserve">温馨</w:t>
      </w:r>
      <w:r>
        <w:rPr>
          <w:rFonts w:hint="eastAsia" w:ascii="宋体" w:hAnsi="宋体" w:eastAsia="宋体" w:cs="宋体"/>
          <w:b/>
          <w:color w:val="auto"/>
          <w:sz w:val="24"/>
          <w:szCs w:val="20"/>
          <w:highlight w:val="none"/>
          <w:lang w:val="en-US" w:eastAsia="zh-CN"/>
        </w:rPr>
        <w:t xml:space="preserve">提示</w:t>
      </w:r>
      <w:r/>
    </w:p>
    <w:p>
      <w:pPr>
        <w:ind w:firstLine="422"/>
        <w:jc w:val="left"/>
        <w:keepLines w:val="0"/>
        <w:keepNext w:val="0"/>
        <w:pageBreakBefore w:val="0"/>
        <w:spacing w:line="360" w:lineRule="auto"/>
        <w:widowControl w:val="off"/>
        <w:rPr>
          <w:rFonts w:hint="eastAsia" w:ascii="宋体" w:hAnsi="宋体" w:eastAsia="宋体" w:cs="宋体"/>
          <w:b/>
          <w:color w:val="auto"/>
          <w:sz w:val="21"/>
          <w:szCs w:val="21"/>
          <w:highlight w:val="none"/>
          <w:lang w:val="en-US" w:eastAsia="zh-CN"/>
        </w:rPr>
        <w:outlineLvl w:val="9"/>
      </w:pPr>
      <w:r>
        <w:rPr>
          <w:rFonts w:hint="eastAsia" w:ascii="宋体" w:hAnsi="宋体" w:cs="宋体"/>
          <w:b/>
          <w:color w:val="auto"/>
          <w:sz w:val="21"/>
          <w:szCs w:val="21"/>
          <w:highlight w:val="none"/>
          <w:lang w:val="en-US" w:eastAsia="zh-CN"/>
        </w:rPr>
        <w:t xml:space="preserve">为便于投标人编制电子投标（响应）文件，现将相关材料做出编制参考，有关内容仅供参考，具体投标人根据自身实际情况自行编制。</w:t>
      </w:r>
      <w:r>
        <w:rPr>
          <w:rFonts w:hint="eastAsia" w:ascii="宋体" w:hAnsi="宋体" w:eastAsia="宋体" w:cs="宋体"/>
          <w:b/>
          <w:color w:val="auto"/>
          <w:sz w:val="21"/>
          <w:szCs w:val="21"/>
          <w:highlight w:val="none"/>
          <w:lang w:val="en-US" w:eastAsia="zh-CN"/>
        </w:rPr>
        <w:t xml:space="preserve">如有相关更正，投标人则应当以更正后的内容及要求自行在文件编制客户端内按照制作工具显示的栏目编制。政府采购客户端相关</w:t>
      </w:r>
      <w:r>
        <w:rPr>
          <w:rFonts w:hint="eastAsia" w:ascii="宋体" w:hAnsi="宋体" w:cs="宋体"/>
          <w:b/>
          <w:color w:val="auto"/>
          <w:sz w:val="21"/>
          <w:szCs w:val="21"/>
          <w:highlight w:val="none"/>
          <w:lang w:val="en-US" w:eastAsia="zh-CN"/>
        </w:rPr>
        <w:t xml:space="preserve">编制</w:t>
      </w:r>
      <w:r>
        <w:rPr>
          <w:rFonts w:hint="eastAsia" w:ascii="宋体" w:hAnsi="宋体" w:eastAsia="宋体" w:cs="宋体"/>
          <w:b/>
          <w:color w:val="auto"/>
          <w:sz w:val="21"/>
          <w:szCs w:val="21"/>
          <w:highlight w:val="none"/>
          <w:lang w:val="en-US" w:eastAsia="zh-CN"/>
        </w:rPr>
        <w:t xml:space="preserve">等各类操作详见《操作手册》或咨询苏采云客服。</w:t>
      </w:r>
      <w:r/>
    </w:p>
    <w:p>
      <w:pPr>
        <w:ind w:firstLine="422"/>
        <w:jc w:val="center"/>
        <w:keepLines w:val="0"/>
        <w:keepNext w:val="0"/>
        <w:pageBreakBefore w:val="0"/>
        <w:spacing w:line="360" w:lineRule="auto"/>
        <w:widowControl w:val="off"/>
        <w:rPr>
          <w:rFonts w:hint="default" w:ascii="宋体" w:hAnsi="宋体" w:eastAsia="宋体" w:cs="宋体"/>
          <w:b/>
          <w:color w:val="auto"/>
          <w:sz w:val="21"/>
          <w:szCs w:val="21"/>
          <w:highlight w:val="none"/>
          <w:lang w:val="en-US" w:eastAsia="zh-CN"/>
        </w:rPr>
        <w:outlineLvl w:val="9"/>
      </w:pPr>
      <w:r>
        <w:rPr>
          <w:rFonts w:hint="eastAsia" w:ascii="宋体" w:hAnsi="宋体" w:cs="宋体"/>
          <w:b/>
          <w:color w:val="auto"/>
          <w:sz w:val="21"/>
          <w:szCs w:val="21"/>
          <w:highlight w:val="none"/>
          <w:lang w:val="en-US" w:eastAsia="zh-CN"/>
        </w:rPr>
        <w:t xml:space="preserve">电子</w:t>
      </w:r>
      <w:r>
        <w:rPr>
          <w:rFonts w:hint="eastAsia" w:ascii="宋体" w:hAnsi="宋体" w:eastAsia="宋体" w:cs="宋体"/>
          <w:b/>
          <w:color w:val="auto"/>
          <w:sz w:val="21"/>
          <w:szCs w:val="21"/>
          <w:highlight w:val="none"/>
          <w:lang w:val="en-US" w:eastAsia="zh-CN"/>
        </w:rPr>
        <w:t xml:space="preserve">投标（响应）文件</w:t>
      </w:r>
      <w:r>
        <w:rPr>
          <w:rFonts w:hint="eastAsia" w:ascii="宋体" w:hAnsi="宋体" w:cs="宋体"/>
          <w:b/>
          <w:color w:val="auto"/>
          <w:sz w:val="21"/>
          <w:szCs w:val="21"/>
          <w:highlight w:val="none"/>
          <w:lang w:val="en-US" w:eastAsia="zh-CN"/>
        </w:rPr>
        <w:t xml:space="preserve">内容</w:t>
      </w:r>
      <w:r>
        <w:rPr>
          <w:rFonts w:hint="eastAsia" w:ascii="宋体" w:hAnsi="宋体" w:eastAsia="宋体" w:cs="宋体"/>
          <w:b/>
          <w:color w:val="auto"/>
          <w:sz w:val="21"/>
          <w:szCs w:val="21"/>
          <w:highlight w:val="none"/>
          <w:lang w:val="en-US" w:eastAsia="zh-CN"/>
        </w:rPr>
        <w:t xml:space="preserve">编制</w:t>
      </w:r>
      <w:r>
        <w:rPr>
          <w:rFonts w:hint="eastAsia" w:ascii="宋体" w:hAnsi="宋体" w:cs="宋体"/>
          <w:b/>
          <w:color w:val="auto"/>
          <w:sz w:val="21"/>
          <w:szCs w:val="21"/>
          <w:highlight w:val="none"/>
          <w:lang w:val="en-US" w:eastAsia="zh-CN"/>
        </w:rPr>
        <w:t xml:space="preserve">参考</w:t>
      </w:r>
      <w:r/>
    </w:p>
    <w:tbl>
      <w:tblPr>
        <w:tblStyle w:val="885"/>
        <w:tblW w:w="947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739"/>
        <w:gridCol w:w="5738"/>
      </w:tblGrid>
      <w:tr>
        <w:trPr>
          <w:jc w:val="center"/>
          <w:trHeight w:val="340"/>
        </w:trPr>
        <w:tc>
          <w:tcPr>
            <w:tcMar>
              <w:left w:w="108" w:type="dxa"/>
              <w:top w:w="0" w:type="dxa"/>
              <w:right w:w="108" w:type="dxa"/>
              <w:bottom w:w="0" w:type="dxa"/>
            </w:tcMar>
            <w:tcW w:w="373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15"/>
                <w:szCs w:val="15"/>
                <w:highlight w:val="none"/>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color w:val="auto"/>
                <w:sz w:val="15"/>
                <w:szCs w:val="15"/>
                <w:highlight w:val="none"/>
                <w:lang w:val="en-US" w:eastAsia="zh-CN"/>
              </w:rPr>
              <w:t xml:space="preserve">目录名称</w:t>
            </w:r>
            <w:r/>
          </w:p>
        </w:tc>
        <w:tc>
          <w:tcPr>
            <w:tcMar>
              <w:left w:w="108" w:type="dxa"/>
              <w:top w:w="0" w:type="dxa"/>
              <w:right w:w="108" w:type="dxa"/>
              <w:bottom w:w="0" w:type="dxa"/>
            </w:tcMar>
            <w:tcW w:w="573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15"/>
                <w:szCs w:val="15"/>
                <w:highlight w:val="none"/>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color w:val="auto"/>
                <w:sz w:val="15"/>
                <w:szCs w:val="15"/>
                <w:highlight w:val="none"/>
                <w:lang w:val="en-US" w:eastAsia="zh-CN"/>
              </w:rPr>
              <w:t xml:space="preserve">编制参考（均应按文件及系统要求进行签章）</w:t>
            </w:r>
            <w:r/>
          </w:p>
        </w:tc>
      </w:tr>
      <w:tr>
        <w:trPr>
          <w:jc w:val="center"/>
          <w:trHeight w:val="340"/>
        </w:trPr>
        <w:tc>
          <w:tcPr>
            <w:tcMar>
              <w:left w:w="108" w:type="dxa"/>
              <w:top w:w="0" w:type="dxa"/>
              <w:right w:w="108" w:type="dxa"/>
              <w:bottom w:w="0" w:type="dxa"/>
            </w:tcMar>
            <w:tcW w:w="3739" w:type="dxa"/>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color w:val="auto"/>
                <w:sz w:val="15"/>
                <w:szCs w:val="15"/>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auto"/>
                <w:sz w:val="15"/>
                <w:szCs w:val="15"/>
                <w:highlight w:val="none"/>
              </w:rPr>
              <w:t xml:space="preserve">基本目录</w:t>
            </w:r>
            <w:r/>
          </w:p>
        </w:tc>
        <w:tc>
          <w:tcPr>
            <w:tcMar>
              <w:left w:w="108" w:type="dxa"/>
              <w:top w:w="0" w:type="dxa"/>
              <w:right w:w="108" w:type="dxa"/>
              <w:bottom w:w="0" w:type="dxa"/>
            </w:tcMar>
            <w:tcW w:w="5738" w:type="dxa"/>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color w:val="auto"/>
                <w:sz w:val="15"/>
                <w:szCs w:val="15"/>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15"/>
                <w:szCs w:val="15"/>
                <w:highlight w:val="none"/>
              </w:rPr>
            </w:r>
            <w:r/>
          </w:p>
        </w:tc>
      </w:tr>
      <w:tr>
        <w:trPr>
          <w:jc w:val="center"/>
          <w:trHeight w:val="340"/>
        </w:trPr>
        <w:tc>
          <w:tcPr>
            <w:tcMar>
              <w:left w:w="108" w:type="dxa"/>
              <w:top w:w="0" w:type="dxa"/>
              <w:right w:w="108" w:type="dxa"/>
              <w:bottom w:w="0" w:type="dxa"/>
            </w:tcMar>
            <w:tcW w:w="3739" w:type="dxa"/>
            <w:vAlign w:val="center"/>
            <w:textDirection w:val="lrTb"/>
            <w:noWrap w:val="false"/>
          </w:tcPr>
          <w:p>
            <w:pPr>
              <w:ind w:left="210" w:right="0"/>
              <w:jc w:val="left"/>
              <w:keepLines w:val="0"/>
              <w:keepNext w:val="0"/>
              <w:pageBreakBefore w:val="0"/>
              <w:spacing w:before="0" w:beforeAutospacing="0" w:after="0" w:afterAutospacing="0" w:line="240" w:lineRule="auto"/>
              <w:widowControl w:val="off"/>
              <w:rPr>
                <w:rFonts w:hint="eastAsia" w:ascii="宋体" w:hAnsi="宋体" w:eastAsia="宋体" w:cs="宋体"/>
                <w:color w:val="auto"/>
                <w:sz w:val="15"/>
                <w:szCs w:val="15"/>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15"/>
                <w:szCs w:val="15"/>
                <w:highlight w:val="none"/>
              </w:rPr>
              <w:t xml:space="preserve">封面</w:t>
            </w:r>
            <w:r/>
          </w:p>
        </w:tc>
        <w:tc>
          <w:tcPr>
            <w:tcMar>
              <w:left w:w="108" w:type="dxa"/>
              <w:top w:w="0" w:type="dxa"/>
              <w:right w:w="108" w:type="dxa"/>
              <w:bottom w:w="0" w:type="dxa"/>
            </w:tcMar>
            <w:tcW w:w="5738" w:type="dxa"/>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hint="default" w:ascii="宋体" w:hAnsi="宋体" w:eastAsia="宋体" w:cs="宋体"/>
                <w:color w:val="auto"/>
                <w:sz w:val="15"/>
                <w:szCs w:val="15"/>
                <w:highlight w:val="none"/>
                <w:lang w:val="en-US"/>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15"/>
                <w:szCs w:val="15"/>
                <w:highlight w:val="none"/>
                <w:lang w:val="en-US" w:eastAsia="zh-CN"/>
              </w:rPr>
              <w:t xml:space="preserve">编制、上传</w:t>
            </w:r>
            <w:r>
              <w:rPr>
                <w:rFonts w:hint="eastAsia" w:ascii="宋体" w:hAnsi="宋体" w:eastAsia="宋体" w:cs="宋体"/>
                <w:color w:val="auto"/>
                <w:sz w:val="15"/>
                <w:szCs w:val="15"/>
                <w:highlight w:val="none"/>
                <w:lang w:eastAsia="zh-CN"/>
              </w:rPr>
              <w:t xml:space="preserve">《</w:t>
            </w:r>
            <w:r>
              <w:rPr>
                <w:rFonts w:hint="eastAsia" w:ascii="宋体" w:hAnsi="宋体" w:eastAsia="宋体" w:cs="宋体"/>
                <w:color w:val="auto"/>
                <w:sz w:val="15"/>
                <w:szCs w:val="15"/>
                <w:highlight w:val="none"/>
              </w:rPr>
              <w:t xml:space="preserve">投标文件封面</w:t>
            </w:r>
            <w:r>
              <w:rPr>
                <w:rFonts w:hint="eastAsia" w:ascii="宋体" w:hAnsi="宋体" w:eastAsia="宋体" w:cs="宋体"/>
                <w:color w:val="auto"/>
                <w:sz w:val="15"/>
                <w:szCs w:val="15"/>
                <w:highlight w:val="none"/>
                <w:lang w:eastAsia="zh-CN"/>
              </w:rPr>
              <w:t xml:space="preserve">》，</w:t>
            </w:r>
            <w:r>
              <w:rPr>
                <w:rFonts w:hint="eastAsia" w:ascii="宋体" w:hAnsi="宋体" w:eastAsia="宋体" w:cs="宋体"/>
                <w:color w:val="auto"/>
                <w:sz w:val="15"/>
                <w:szCs w:val="15"/>
                <w:highlight w:val="none"/>
                <w:lang w:val="en-US" w:eastAsia="zh-CN"/>
              </w:rPr>
              <w:t xml:space="preserve">格式详见招标文件中对应附件。</w:t>
            </w:r>
            <w:r/>
          </w:p>
        </w:tc>
      </w:tr>
      <w:tr>
        <w:trPr>
          <w:jc w:val="center"/>
          <w:trHeight w:val="340"/>
        </w:trPr>
        <w:tc>
          <w:tcPr>
            <w:tcMar>
              <w:left w:w="108" w:type="dxa"/>
              <w:top w:w="0" w:type="dxa"/>
              <w:right w:w="108" w:type="dxa"/>
              <w:bottom w:w="0" w:type="dxa"/>
            </w:tcMar>
            <w:tcW w:w="3739" w:type="dxa"/>
            <w:vAlign w:val="center"/>
            <w:textDirection w:val="lrTb"/>
            <w:noWrap w:val="false"/>
          </w:tcPr>
          <w:p>
            <w:pPr>
              <w:ind w:left="210" w:right="0"/>
              <w:jc w:val="left"/>
              <w:keepLines w:val="0"/>
              <w:keepNext w:val="0"/>
              <w:pageBreakBefore w:val="0"/>
              <w:spacing w:before="0" w:beforeAutospacing="0" w:after="0" w:afterAutospacing="0" w:line="240" w:lineRule="auto"/>
              <w:widowControl w:val="off"/>
              <w:rPr>
                <w:rFonts w:hint="eastAsia" w:ascii="宋体" w:hAnsi="宋体" w:eastAsia="宋体" w:cs="宋体"/>
                <w:color w:val="auto"/>
                <w:sz w:val="15"/>
                <w:szCs w:val="15"/>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15"/>
                <w:szCs w:val="15"/>
                <w:highlight w:val="none"/>
              </w:rPr>
              <w:t xml:space="preserve">开标一览表</w:t>
            </w:r>
            <w:r/>
          </w:p>
        </w:tc>
        <w:tc>
          <w:tcPr>
            <w:tcMar>
              <w:left w:w="108" w:type="dxa"/>
              <w:top w:w="0" w:type="dxa"/>
              <w:right w:w="108" w:type="dxa"/>
              <w:bottom w:w="0" w:type="dxa"/>
            </w:tcMar>
            <w:tcW w:w="5738" w:type="dxa"/>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hint="default" w:ascii="宋体" w:hAnsi="宋体" w:eastAsia="宋体" w:cs="宋体"/>
                <w:color w:val="auto"/>
                <w:sz w:val="15"/>
                <w:szCs w:val="15"/>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15"/>
                <w:szCs w:val="15"/>
                <w:highlight w:val="none"/>
                <w:lang w:val="en-US" w:eastAsia="zh-CN"/>
              </w:rPr>
              <w:t xml:space="preserve">按软件系统显示的界面进行内容填列。</w:t>
            </w:r>
            <w:r/>
          </w:p>
        </w:tc>
      </w:tr>
      <w:tr>
        <w:trPr>
          <w:jc w:val="center"/>
          <w:trHeight w:val="340"/>
        </w:trPr>
        <w:tc>
          <w:tcPr>
            <w:tcMar>
              <w:left w:w="108" w:type="dxa"/>
              <w:top w:w="0" w:type="dxa"/>
              <w:right w:w="108" w:type="dxa"/>
              <w:bottom w:w="0" w:type="dxa"/>
            </w:tcMar>
            <w:tcW w:w="3739" w:type="dxa"/>
            <w:vAlign w:val="center"/>
            <w:textDirection w:val="lrTb"/>
            <w:noWrap w:val="false"/>
          </w:tcPr>
          <w:p>
            <w:pPr>
              <w:ind w:left="210" w:right="0"/>
              <w:jc w:val="left"/>
              <w:keepLines w:val="0"/>
              <w:keepNext w:val="0"/>
              <w:pageBreakBefore w:val="0"/>
              <w:spacing w:before="0" w:beforeAutospacing="0" w:after="0" w:afterAutospacing="0" w:line="240" w:lineRule="auto"/>
              <w:widowControl w:val="off"/>
              <w:rPr>
                <w:rFonts w:hint="eastAsia" w:ascii="宋体" w:hAnsi="宋体" w:eastAsia="宋体" w:cs="宋体"/>
                <w:color w:val="auto"/>
                <w:sz w:val="15"/>
                <w:szCs w:val="15"/>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15"/>
                <w:szCs w:val="15"/>
                <w:highlight w:val="none"/>
              </w:rPr>
              <w:t xml:space="preserve">招标文件要求提供或投标人认为应附的其他材料</w:t>
            </w:r>
            <w:r/>
          </w:p>
        </w:tc>
        <w:tc>
          <w:tcPr>
            <w:tcMar>
              <w:left w:w="108" w:type="dxa"/>
              <w:top w:w="0" w:type="dxa"/>
              <w:right w:w="108" w:type="dxa"/>
              <w:bottom w:w="0" w:type="dxa"/>
            </w:tcMar>
            <w:tcW w:w="5738" w:type="dxa"/>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hint="default" w:ascii="宋体" w:hAnsi="宋体" w:eastAsia="宋体" w:cs="宋体"/>
                <w:color w:val="auto"/>
                <w:sz w:val="15"/>
                <w:szCs w:val="15"/>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15"/>
                <w:szCs w:val="15"/>
                <w:highlight w:val="none"/>
                <w:lang w:val="en-US" w:eastAsia="zh-CN"/>
              </w:rPr>
              <w:t xml:space="preserve">编制、上传</w:t>
            </w:r>
            <w:r>
              <w:rPr>
                <w:rFonts w:hint="eastAsia" w:ascii="宋体" w:hAnsi="宋体" w:eastAsia="宋体" w:cs="宋体"/>
                <w:color w:val="auto"/>
                <w:sz w:val="15"/>
                <w:szCs w:val="15"/>
                <w:highlight w:val="none"/>
              </w:rPr>
              <w:t xml:space="preserve">招标文件要求提供或投标人认为应附的其他材料</w:t>
            </w:r>
            <w:r>
              <w:rPr>
                <w:rFonts w:hint="eastAsia" w:ascii="宋体" w:hAnsi="宋体" w:cs="宋体"/>
                <w:color w:val="auto"/>
                <w:sz w:val="15"/>
                <w:szCs w:val="15"/>
                <w:highlight w:val="none"/>
                <w:lang w:eastAsia="zh-CN"/>
              </w:rPr>
              <w:t xml:space="preserve">。</w:t>
            </w:r>
            <w:r>
              <w:rPr>
                <w:rFonts w:hint="eastAsia" w:ascii="宋体" w:hAnsi="宋体" w:cs="宋体"/>
                <w:color w:val="auto"/>
                <w:sz w:val="15"/>
                <w:szCs w:val="15"/>
                <w:highlight w:val="none"/>
                <w:lang w:val="en-US" w:eastAsia="zh-CN"/>
              </w:rPr>
              <w:t xml:space="preserve">如无，可填列“无”。</w:t>
            </w:r>
            <w:r/>
          </w:p>
        </w:tc>
      </w:tr>
      <w:tr>
        <w:trPr>
          <w:jc w:val="center"/>
          <w:trHeight w:val="340"/>
        </w:trPr>
        <w:tc>
          <w:tcPr>
            <w:tcMar>
              <w:left w:w="108" w:type="dxa"/>
              <w:top w:w="0" w:type="dxa"/>
              <w:right w:w="108" w:type="dxa"/>
              <w:bottom w:w="0" w:type="dxa"/>
            </w:tcMar>
            <w:tcW w:w="3739" w:type="dxa"/>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color w:val="auto"/>
                <w:sz w:val="15"/>
                <w:szCs w:val="15"/>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auto"/>
                <w:sz w:val="15"/>
                <w:szCs w:val="15"/>
                <w:highlight w:val="none"/>
                <w:lang w:val="en-US" w:eastAsia="zh-CN"/>
              </w:rPr>
              <w:t xml:space="preserve">资格条件</w:t>
            </w:r>
            <w:r/>
          </w:p>
        </w:tc>
        <w:tc>
          <w:tcPr>
            <w:tcMar>
              <w:left w:w="108" w:type="dxa"/>
              <w:top w:w="0" w:type="dxa"/>
              <w:right w:w="108" w:type="dxa"/>
              <w:bottom w:w="0" w:type="dxa"/>
            </w:tcMar>
            <w:tcW w:w="5738" w:type="dxa"/>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color w:val="auto"/>
                <w:sz w:val="15"/>
                <w:szCs w:val="15"/>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15"/>
                <w:szCs w:val="15"/>
                <w:highlight w:val="none"/>
              </w:rPr>
            </w:r>
            <w:r/>
          </w:p>
        </w:tc>
      </w:tr>
      <w:tr>
        <w:trPr>
          <w:jc w:val="center"/>
          <w:trHeight w:val="340"/>
        </w:trPr>
        <w:tc>
          <w:tcPr>
            <w:tcMar>
              <w:left w:w="108" w:type="dxa"/>
              <w:top w:w="0" w:type="dxa"/>
              <w:right w:w="108" w:type="dxa"/>
              <w:bottom w:w="0" w:type="dxa"/>
            </w:tcMar>
            <w:tcW w:w="3739" w:type="dxa"/>
            <w:vAlign w:val="center"/>
            <w:textDirection w:val="lrTb"/>
            <w:noWrap w:val="false"/>
          </w:tcPr>
          <w:p>
            <w:pPr>
              <w:ind w:left="210" w:right="0"/>
              <w:jc w:val="left"/>
              <w:keepLines w:val="0"/>
              <w:keepNext w:val="0"/>
              <w:pageBreakBefore w:val="0"/>
              <w:spacing w:before="0" w:beforeAutospacing="0" w:after="0" w:afterAutospacing="0" w:line="240" w:lineRule="auto"/>
              <w:widowControl w:val="off"/>
              <w:rPr>
                <w:rFonts w:hint="eastAsia" w:ascii="宋体" w:hAnsi="宋体" w:eastAsia="宋体" w:cs="宋体"/>
                <w:color w:val="auto"/>
                <w:sz w:val="15"/>
                <w:szCs w:val="15"/>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15"/>
                <w:szCs w:val="15"/>
                <w:highlight w:val="none"/>
                <w:lang w:val="en-US" w:eastAsia="zh-CN"/>
              </w:rPr>
              <w:t xml:space="preserve">未被“信用中国”网站（www.creditchina.gov.cn）或“中国政府采购网”网站（www.ccgp.gov.cn）列入失信被执行人、重大税收违法失信主体、政府采购严重违法失信行为记录名单；</w:t>
            </w:r>
            <w:r/>
          </w:p>
        </w:tc>
        <w:tc>
          <w:tcPr>
            <w:tcMar>
              <w:left w:w="108" w:type="dxa"/>
              <w:top w:w="0" w:type="dxa"/>
              <w:right w:w="108" w:type="dxa"/>
              <w:bottom w:w="0" w:type="dxa"/>
            </w:tcMar>
            <w:tcW w:w="5738" w:type="dxa"/>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color w:val="auto"/>
                <w:sz w:val="15"/>
                <w:szCs w:val="15"/>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15"/>
                <w:szCs w:val="15"/>
                <w:highlight w:val="none"/>
                <w:lang w:val="en-US" w:eastAsia="zh-CN"/>
              </w:rPr>
              <w:t xml:space="preserve">无须投标人提供，由采购人或采购代理机构现场查询为准。</w:t>
            </w:r>
            <w:r/>
          </w:p>
          <w:p>
            <w:pPr>
              <w:ind w:left="0" w:right="0"/>
              <w:jc w:val="left"/>
              <w:keepLines w:val="0"/>
              <w:keepNext w:val="0"/>
              <w:pageBreakBefore w:val="0"/>
              <w:spacing w:before="0" w:beforeAutospacing="0" w:after="0" w:afterAutospacing="0" w:line="240" w:lineRule="auto"/>
              <w:widowControl w:val="off"/>
              <w:rPr>
                <w:rFonts w:hint="default" w:ascii="宋体" w:hAnsi="宋体" w:eastAsia="宋体" w:cs="宋体"/>
                <w:color w:val="auto"/>
                <w:sz w:val="15"/>
                <w:szCs w:val="15"/>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15"/>
                <w:szCs w:val="15"/>
                <w:highlight w:val="none"/>
                <w:lang w:val="en-US" w:eastAsia="zh-CN"/>
              </w:rPr>
              <w:t xml:space="preserve">投标人也可视情况自行提供或空白页面加盖公章即可。</w:t>
            </w:r>
            <w:r/>
          </w:p>
        </w:tc>
      </w:tr>
      <w:tr>
        <w:trPr>
          <w:jc w:val="center"/>
          <w:trHeight w:val="340"/>
        </w:trPr>
        <w:tc>
          <w:tcPr>
            <w:tcMar>
              <w:left w:w="108" w:type="dxa"/>
              <w:top w:w="0" w:type="dxa"/>
              <w:right w:w="108" w:type="dxa"/>
              <w:bottom w:w="0" w:type="dxa"/>
            </w:tcMar>
            <w:tcW w:w="3739" w:type="dxa"/>
            <w:vAlign w:val="center"/>
            <w:textDirection w:val="lrTb"/>
            <w:noWrap w:val="false"/>
          </w:tcPr>
          <w:p>
            <w:pPr>
              <w:ind w:left="210" w:right="0"/>
              <w:jc w:val="left"/>
              <w:keepLines w:val="0"/>
              <w:keepNext w:val="0"/>
              <w:pageBreakBefore w:val="0"/>
              <w:spacing w:before="0" w:beforeAutospacing="0" w:after="0" w:afterAutospacing="0" w:line="240" w:lineRule="auto"/>
              <w:widowControl w:val="off"/>
              <w:rPr>
                <w:rFonts w:hint="eastAsia" w:ascii="宋体" w:hAnsi="宋体" w:eastAsia="宋体" w:cs="宋体"/>
                <w:color w:val="auto"/>
                <w:sz w:val="15"/>
                <w:szCs w:val="15"/>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15"/>
                <w:szCs w:val="15"/>
                <w:highlight w:val="none"/>
                <w:lang w:val="en-US" w:eastAsia="zh-CN"/>
              </w:rPr>
              <w:t xml:space="preserve">单位负责人为同一人或者存在直接控股、管理关系的不同供应商（包含法定代表人为同一个人的两个及两个以上法人，母公司、全资子公司及其控股公司），不得参加同一合同项下的政府采购活动。</w:t>
            </w:r>
            <w:r/>
          </w:p>
        </w:tc>
        <w:tc>
          <w:tcPr>
            <w:tcMar>
              <w:left w:w="108" w:type="dxa"/>
              <w:top w:w="0" w:type="dxa"/>
              <w:right w:w="108" w:type="dxa"/>
              <w:bottom w:w="0" w:type="dxa"/>
            </w:tcMar>
            <w:tcW w:w="5738" w:type="dxa"/>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color w:val="auto"/>
                <w:sz w:val="15"/>
                <w:szCs w:val="15"/>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15"/>
                <w:szCs w:val="15"/>
                <w:highlight w:val="none"/>
                <w:lang w:val="en-US" w:eastAsia="zh-CN"/>
              </w:rPr>
              <w:t xml:space="preserve">提供上传：</w:t>
            </w:r>
            <w:r/>
          </w:p>
          <w:p>
            <w:pPr>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color w:val="auto"/>
                <w:sz w:val="15"/>
                <w:szCs w:val="15"/>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15"/>
                <w:szCs w:val="15"/>
                <w:highlight w:val="none"/>
                <w:lang w:val="en-US" w:eastAsia="zh-CN"/>
              </w:rPr>
              <w:t xml:space="preserve">1.营业执照等（上传有效的法人或者其他组织的营业执照等证明文件）；</w:t>
            </w:r>
            <w:r/>
          </w:p>
          <w:p>
            <w:pPr>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color w:val="auto"/>
                <w:sz w:val="15"/>
                <w:szCs w:val="15"/>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15"/>
                <w:szCs w:val="15"/>
                <w:highlight w:val="none"/>
                <w:lang w:val="en-US" w:eastAsia="zh-CN"/>
              </w:rPr>
              <w:t xml:space="preserve">2.</w:t>
            </w:r>
            <w:r>
              <w:rPr>
                <w:rFonts w:hint="eastAsia" w:ascii="宋体" w:hAnsi="宋体" w:eastAsia="宋体" w:cs="宋体"/>
                <w:color w:val="auto"/>
                <w:sz w:val="15"/>
                <w:szCs w:val="15"/>
                <w:highlight w:val="none"/>
              </w:rPr>
              <w:t xml:space="preserve">投标人资格声明函</w:t>
            </w:r>
            <w:r>
              <w:rPr>
                <w:rFonts w:hint="eastAsia" w:ascii="宋体" w:hAnsi="宋体" w:eastAsia="宋体" w:cs="宋体"/>
                <w:color w:val="auto"/>
                <w:sz w:val="15"/>
                <w:szCs w:val="15"/>
                <w:highlight w:val="none"/>
                <w:lang w:eastAsia="zh-CN"/>
              </w:rPr>
              <w:t xml:space="preserve">（</w:t>
            </w:r>
            <w:r>
              <w:rPr>
                <w:rFonts w:hint="eastAsia" w:ascii="宋体" w:hAnsi="宋体" w:cs="宋体"/>
                <w:color w:val="auto"/>
                <w:sz w:val="15"/>
                <w:szCs w:val="15"/>
                <w:highlight w:val="none"/>
                <w:lang w:val="en-US" w:eastAsia="zh-CN"/>
              </w:rPr>
              <w:t xml:space="preserve">编制</w:t>
            </w:r>
            <w:r>
              <w:rPr>
                <w:rFonts w:hint="eastAsia" w:ascii="宋体" w:hAnsi="宋体" w:eastAsia="宋体" w:cs="宋体"/>
                <w:color w:val="auto"/>
                <w:sz w:val="15"/>
                <w:szCs w:val="15"/>
                <w:highlight w:val="none"/>
                <w:lang w:val="en-US" w:eastAsia="zh-CN"/>
              </w:rPr>
              <w:t xml:space="preserve">、上传</w:t>
            </w:r>
            <w:r>
              <w:rPr>
                <w:rFonts w:hint="eastAsia" w:ascii="宋体" w:hAnsi="宋体" w:eastAsia="宋体" w:cs="宋体"/>
                <w:color w:val="auto"/>
                <w:sz w:val="15"/>
                <w:szCs w:val="15"/>
                <w:highlight w:val="none"/>
                <w:lang w:eastAsia="zh-CN"/>
              </w:rPr>
              <w:t xml:space="preserve">《</w:t>
            </w:r>
            <w:r>
              <w:rPr>
                <w:rFonts w:hint="eastAsia" w:ascii="宋体" w:hAnsi="宋体" w:eastAsia="宋体" w:cs="宋体"/>
                <w:color w:val="auto"/>
                <w:sz w:val="15"/>
                <w:szCs w:val="15"/>
                <w:highlight w:val="none"/>
              </w:rPr>
              <w:t xml:space="preserve">投标人资格声明函</w:t>
            </w:r>
            <w:r>
              <w:rPr>
                <w:rFonts w:hint="eastAsia" w:ascii="宋体" w:hAnsi="宋体" w:eastAsia="宋体" w:cs="宋体"/>
                <w:color w:val="auto"/>
                <w:sz w:val="15"/>
                <w:szCs w:val="15"/>
                <w:highlight w:val="none"/>
                <w:lang w:eastAsia="zh-CN"/>
              </w:rPr>
              <w:t xml:space="preserve">》，</w:t>
            </w:r>
            <w:r>
              <w:rPr>
                <w:rFonts w:hint="eastAsia" w:ascii="宋体" w:hAnsi="宋体" w:eastAsia="宋体" w:cs="宋体"/>
                <w:color w:val="auto"/>
                <w:sz w:val="15"/>
                <w:szCs w:val="15"/>
                <w:highlight w:val="none"/>
                <w:lang w:val="en-US" w:eastAsia="zh-CN"/>
              </w:rPr>
              <w:t xml:space="preserve">格式详见招标文件中对应附件</w:t>
            </w:r>
            <w:r>
              <w:rPr>
                <w:rFonts w:hint="eastAsia" w:ascii="宋体" w:hAnsi="宋体" w:eastAsia="宋体" w:cs="宋体"/>
                <w:color w:val="auto"/>
                <w:sz w:val="15"/>
                <w:szCs w:val="15"/>
                <w:highlight w:val="none"/>
                <w:lang w:eastAsia="zh-CN"/>
              </w:rPr>
              <w:t xml:space="preserve">）</w:t>
            </w:r>
            <w:r/>
          </w:p>
        </w:tc>
      </w:tr>
      <w:tr>
        <w:trPr>
          <w:jc w:val="center"/>
          <w:trHeight w:val="340"/>
        </w:trPr>
        <w:tc>
          <w:tcPr>
            <w:tcMar>
              <w:left w:w="108" w:type="dxa"/>
              <w:top w:w="0" w:type="dxa"/>
              <w:right w:w="108" w:type="dxa"/>
              <w:bottom w:w="0" w:type="dxa"/>
            </w:tcMar>
            <w:tcW w:w="3739" w:type="dxa"/>
            <w:vAlign w:val="center"/>
            <w:textDirection w:val="lrTb"/>
            <w:noWrap w:val="false"/>
          </w:tcPr>
          <w:p>
            <w:pPr>
              <w:ind w:left="210" w:right="0"/>
              <w:jc w:val="left"/>
              <w:keepLines w:val="0"/>
              <w:keepNext w:val="0"/>
              <w:pageBreakBefore w:val="0"/>
              <w:spacing w:before="0" w:beforeAutospacing="0" w:after="0" w:afterAutospacing="0" w:line="200" w:lineRule="exact"/>
              <w:widowControl w:val="off"/>
              <w:rPr>
                <w:rFonts w:hint="eastAsia" w:ascii="宋体" w:hAnsi="宋体" w:eastAsia="宋体" w:cs="宋体"/>
                <w:color w:val="auto"/>
                <w:sz w:val="15"/>
                <w:szCs w:val="15"/>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15"/>
                <w:szCs w:val="15"/>
                <w:highlight w:val="none"/>
                <w:lang w:val="en-US" w:eastAsia="zh-CN"/>
              </w:rPr>
              <w:t xml:space="preserve">中小企业声明函等</w:t>
            </w:r>
            <w:r/>
          </w:p>
        </w:tc>
        <w:tc>
          <w:tcPr>
            <w:tcMar>
              <w:left w:w="108" w:type="dxa"/>
              <w:top w:w="0" w:type="dxa"/>
              <w:right w:w="108" w:type="dxa"/>
              <w:bottom w:w="0" w:type="dxa"/>
            </w:tcMar>
            <w:tcW w:w="5738" w:type="dxa"/>
            <w:vAlign w:val="center"/>
            <w:textDirection w:val="lrTb"/>
            <w:noWrap w:val="false"/>
          </w:tcPr>
          <w:p>
            <w:pPr>
              <w:pStyle w:val="882"/>
              <w:ind w:left="0" w:right="0"/>
              <w:keepLines w:val="0"/>
              <w:keepNext w:val="0"/>
              <w:pageBreakBefore w:val="0"/>
              <w:spacing w:before="0" w:beforeAutospacing="0" w:after="0" w:afterAutospacing="0" w:line="200" w:lineRule="exact"/>
              <w:widowControl w:val="off"/>
              <w:rPr>
                <w:rFonts w:hint="eastAsia" w:ascii="宋体" w:hAnsi="宋体" w:eastAsia="宋体" w:cs="宋体"/>
                <w:color w:val="auto"/>
                <w:sz w:val="15"/>
                <w:szCs w:val="15"/>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15"/>
                <w:szCs w:val="15"/>
                <w:highlight w:val="none"/>
              </w:rPr>
              <w:t xml:space="preserve">根据自身属性，编制、上传与符合自身属性的《中小企业声明函》或者《残疾人福利性单位声明函》或者监狱企业证明文件，格式详见招标文件中对应附件。</w:t>
            </w:r>
            <w:r/>
          </w:p>
        </w:tc>
      </w:tr>
      <w:tr>
        <w:trPr>
          <w:jc w:val="center"/>
          <w:trHeight w:val="340"/>
        </w:trPr>
        <w:tc>
          <w:tcPr>
            <w:tcMar>
              <w:left w:w="108" w:type="dxa"/>
              <w:top w:w="0" w:type="dxa"/>
              <w:right w:w="108" w:type="dxa"/>
              <w:bottom w:w="0" w:type="dxa"/>
            </w:tcMar>
            <w:tcW w:w="3739" w:type="dxa"/>
            <w:vAlign w:val="center"/>
            <w:textDirection w:val="lrTb"/>
            <w:noWrap w:val="false"/>
          </w:tcPr>
          <w:p>
            <w:pPr>
              <w:ind w:left="210" w:right="0"/>
              <w:jc w:val="left"/>
              <w:keepLines w:val="0"/>
              <w:keepNext w:val="0"/>
              <w:pageBreakBefore w:val="0"/>
              <w:spacing w:before="0" w:beforeAutospacing="0" w:after="0" w:afterAutospacing="0" w:line="200" w:lineRule="exact"/>
              <w:widowControl w:val="off"/>
              <w:rPr>
                <w:rFonts w:hint="default" w:ascii="宋体" w:hAnsi="宋体" w:eastAsia="宋体" w:cs="宋体"/>
                <w:color w:val="auto"/>
                <w:sz w:val="15"/>
                <w:szCs w:val="15"/>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15"/>
                <w:szCs w:val="15"/>
                <w:highlight w:val="none"/>
                <w:lang w:val="en-US" w:eastAsia="zh-CN"/>
              </w:rPr>
              <w:t xml:space="preserve">食品经营许可证</w:t>
            </w:r>
            <w:r/>
          </w:p>
        </w:tc>
        <w:tc>
          <w:tcPr>
            <w:tcMar>
              <w:left w:w="108" w:type="dxa"/>
              <w:top w:w="0" w:type="dxa"/>
              <w:right w:w="108" w:type="dxa"/>
              <w:bottom w:w="0" w:type="dxa"/>
            </w:tcMar>
            <w:tcW w:w="5738" w:type="dxa"/>
            <w:vAlign w:val="center"/>
            <w:textDirection w:val="lrTb"/>
            <w:noWrap w:val="false"/>
          </w:tcPr>
          <w:p>
            <w:pPr>
              <w:pStyle w:val="882"/>
              <w:ind w:left="0" w:right="0"/>
              <w:keepLines w:val="0"/>
              <w:keepNext w:val="0"/>
              <w:pageBreakBefore w:val="0"/>
              <w:spacing w:before="0" w:beforeAutospacing="0" w:after="0" w:afterAutospacing="0" w:line="200" w:lineRule="exact"/>
              <w:widowControl w:val="off"/>
              <w:rPr>
                <w:rFonts w:hint="default" w:ascii="宋体" w:hAnsi="宋体" w:eastAsia="宋体" w:cs="宋体"/>
                <w:color w:val="auto"/>
                <w:sz w:val="15"/>
                <w:szCs w:val="15"/>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cs="宋体"/>
                <w:color w:val="auto"/>
                <w:sz w:val="15"/>
                <w:szCs w:val="15"/>
                <w:highlight w:val="none"/>
                <w:lang w:val="en-US" w:eastAsia="zh-CN"/>
              </w:rPr>
              <w:t xml:space="preserve">提供上传有效的《食品经营许可证》</w:t>
            </w:r>
            <w:r/>
          </w:p>
        </w:tc>
      </w:tr>
      <w:tr>
        <w:trPr>
          <w:jc w:val="center"/>
          <w:trHeight w:val="340"/>
        </w:trPr>
        <w:tc>
          <w:tcPr>
            <w:tcMar>
              <w:left w:w="108" w:type="dxa"/>
              <w:top w:w="0" w:type="dxa"/>
              <w:right w:w="108" w:type="dxa"/>
              <w:bottom w:w="0" w:type="dxa"/>
            </w:tcMar>
            <w:tcW w:w="3739" w:type="dxa"/>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color w:val="auto"/>
                <w:sz w:val="15"/>
                <w:szCs w:val="15"/>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auto"/>
                <w:sz w:val="15"/>
                <w:szCs w:val="15"/>
                <w:highlight w:val="none"/>
                <w:lang w:val="en-US" w:eastAsia="zh-CN"/>
              </w:rPr>
              <w:t xml:space="preserve">符合条件</w:t>
            </w:r>
            <w:r/>
          </w:p>
        </w:tc>
        <w:tc>
          <w:tcPr>
            <w:tcMar>
              <w:left w:w="108" w:type="dxa"/>
              <w:top w:w="0" w:type="dxa"/>
              <w:right w:w="108" w:type="dxa"/>
              <w:bottom w:w="0" w:type="dxa"/>
            </w:tcMar>
            <w:tcW w:w="5738" w:type="dxa"/>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color w:val="auto"/>
                <w:sz w:val="15"/>
                <w:szCs w:val="15"/>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15"/>
                <w:szCs w:val="15"/>
                <w:highlight w:val="none"/>
              </w:rPr>
            </w:r>
            <w:r/>
          </w:p>
        </w:tc>
      </w:tr>
      <w:tr>
        <w:trPr>
          <w:jc w:val="center"/>
          <w:trHeight w:val="340"/>
        </w:trPr>
        <w:tc>
          <w:tcPr>
            <w:tcMar>
              <w:left w:w="108" w:type="dxa"/>
              <w:top w:w="0" w:type="dxa"/>
              <w:right w:w="108" w:type="dxa"/>
              <w:bottom w:w="0" w:type="dxa"/>
            </w:tcMar>
            <w:tcW w:w="3739" w:type="dxa"/>
            <w:vAlign w:val="center"/>
            <w:textDirection w:val="lrTb"/>
            <w:noWrap w:val="false"/>
          </w:tcPr>
          <w:p>
            <w:pPr>
              <w:ind w:left="210" w:right="0"/>
              <w:jc w:val="left"/>
              <w:keepLines w:val="0"/>
              <w:keepNext w:val="0"/>
              <w:pageBreakBefore w:val="0"/>
              <w:spacing w:before="0" w:beforeAutospacing="0" w:after="0" w:afterAutospacing="0" w:line="240" w:lineRule="auto"/>
              <w:widowControl w:val="off"/>
              <w:rPr>
                <w:rFonts w:hint="eastAsia" w:ascii="宋体" w:hAnsi="宋体" w:eastAsia="宋体" w:cs="宋体"/>
                <w:color w:val="auto"/>
                <w:sz w:val="15"/>
                <w:szCs w:val="15"/>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15"/>
                <w:szCs w:val="15"/>
                <w:highlight w:val="none"/>
              </w:rPr>
              <w:t xml:space="preserve">报价符合性审查</w:t>
            </w:r>
            <w:r/>
          </w:p>
        </w:tc>
        <w:tc>
          <w:tcPr>
            <w:tcMar>
              <w:left w:w="108" w:type="dxa"/>
              <w:top w:w="0" w:type="dxa"/>
              <w:right w:w="108" w:type="dxa"/>
              <w:bottom w:w="0" w:type="dxa"/>
            </w:tcMar>
            <w:tcW w:w="5738" w:type="dxa"/>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hint="default" w:ascii="宋体" w:hAnsi="宋体" w:cs="宋体"/>
                <w:color w:val="auto"/>
                <w:sz w:val="15"/>
                <w:szCs w:val="15"/>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15"/>
                <w:szCs w:val="15"/>
                <w:highlight w:val="none"/>
                <w:lang w:val="en-US" w:eastAsia="zh-CN"/>
              </w:rPr>
              <w:t xml:space="preserve">如需提供说明材料，可在此提供</w:t>
            </w:r>
            <w:r/>
          </w:p>
        </w:tc>
      </w:tr>
      <w:tr>
        <w:trPr>
          <w:jc w:val="center"/>
          <w:trHeight w:val="340"/>
        </w:trPr>
        <w:tc>
          <w:tcPr>
            <w:tcMar>
              <w:left w:w="108" w:type="dxa"/>
              <w:top w:w="0" w:type="dxa"/>
              <w:right w:w="108" w:type="dxa"/>
              <w:bottom w:w="0" w:type="dxa"/>
            </w:tcMar>
            <w:tcW w:w="3739" w:type="dxa"/>
            <w:vAlign w:val="center"/>
            <w:textDirection w:val="lrTb"/>
            <w:noWrap w:val="false"/>
          </w:tcPr>
          <w:p>
            <w:pPr>
              <w:ind w:left="210" w:right="0"/>
              <w:jc w:val="left"/>
              <w:keepLines w:val="0"/>
              <w:keepNext w:val="0"/>
              <w:pageBreakBefore w:val="0"/>
              <w:spacing w:before="0" w:beforeAutospacing="0" w:after="0" w:afterAutospacing="0" w:line="240" w:lineRule="auto"/>
              <w:widowControl w:val="off"/>
              <w:rPr>
                <w:rFonts w:hint="eastAsia" w:ascii="宋体" w:hAnsi="宋体" w:eastAsia="宋体" w:cs="宋体"/>
                <w:color w:val="auto"/>
                <w:sz w:val="15"/>
                <w:szCs w:val="15"/>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15"/>
                <w:szCs w:val="15"/>
                <w:highlight w:val="none"/>
              </w:rPr>
              <w:t xml:space="preserve">投标函</w:t>
            </w:r>
            <w:r/>
          </w:p>
        </w:tc>
        <w:tc>
          <w:tcPr>
            <w:tcMar>
              <w:left w:w="108" w:type="dxa"/>
              <w:top w:w="0" w:type="dxa"/>
              <w:right w:w="108" w:type="dxa"/>
              <w:bottom w:w="0" w:type="dxa"/>
            </w:tcMar>
            <w:tcW w:w="5738" w:type="dxa"/>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color w:val="auto"/>
                <w:sz w:val="15"/>
                <w:szCs w:val="15"/>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15"/>
                <w:szCs w:val="15"/>
                <w:highlight w:val="none"/>
                <w:lang w:val="en-US" w:eastAsia="zh-CN"/>
              </w:rPr>
              <w:t xml:space="preserve">编制</w:t>
            </w:r>
            <w:r>
              <w:rPr>
                <w:rFonts w:hint="eastAsia" w:ascii="宋体" w:hAnsi="宋体" w:eastAsia="宋体" w:cs="宋体"/>
                <w:color w:val="auto"/>
                <w:sz w:val="15"/>
                <w:szCs w:val="15"/>
                <w:highlight w:val="none"/>
                <w:lang w:val="en-US" w:eastAsia="zh-CN"/>
              </w:rPr>
              <w:t xml:space="preserve">、上传</w:t>
            </w:r>
            <w:r>
              <w:rPr>
                <w:rFonts w:hint="eastAsia" w:ascii="宋体" w:hAnsi="宋体" w:eastAsia="宋体" w:cs="宋体"/>
                <w:color w:val="auto"/>
                <w:sz w:val="15"/>
                <w:szCs w:val="15"/>
                <w:highlight w:val="none"/>
                <w:lang w:eastAsia="zh-CN"/>
              </w:rPr>
              <w:t xml:space="preserve">《</w:t>
            </w:r>
            <w:r>
              <w:rPr>
                <w:rFonts w:hint="eastAsia" w:ascii="宋体" w:hAnsi="宋体" w:eastAsia="宋体" w:cs="宋体"/>
                <w:color w:val="auto"/>
                <w:sz w:val="15"/>
                <w:szCs w:val="15"/>
                <w:highlight w:val="none"/>
              </w:rPr>
              <w:t xml:space="preserve">投标函</w:t>
            </w:r>
            <w:r>
              <w:rPr>
                <w:rFonts w:hint="eastAsia" w:ascii="宋体" w:hAnsi="宋体" w:eastAsia="宋体" w:cs="宋体"/>
                <w:color w:val="auto"/>
                <w:sz w:val="15"/>
                <w:szCs w:val="15"/>
                <w:highlight w:val="none"/>
                <w:lang w:eastAsia="zh-CN"/>
              </w:rPr>
              <w:t xml:space="preserve">》，</w:t>
            </w:r>
            <w:r>
              <w:rPr>
                <w:rFonts w:hint="eastAsia" w:ascii="宋体" w:hAnsi="宋体" w:eastAsia="宋体" w:cs="宋体"/>
                <w:color w:val="auto"/>
                <w:sz w:val="15"/>
                <w:szCs w:val="15"/>
                <w:highlight w:val="none"/>
                <w:lang w:val="en-US" w:eastAsia="zh-CN"/>
              </w:rPr>
              <w:t xml:space="preserve">格式详见招标文件中对应附件。</w:t>
            </w:r>
            <w:r/>
          </w:p>
        </w:tc>
      </w:tr>
      <w:tr>
        <w:trPr>
          <w:jc w:val="center"/>
          <w:trHeight w:val="340"/>
        </w:trPr>
        <w:tc>
          <w:tcPr>
            <w:tcMar>
              <w:left w:w="108" w:type="dxa"/>
              <w:top w:w="0" w:type="dxa"/>
              <w:right w:w="108" w:type="dxa"/>
              <w:bottom w:w="0" w:type="dxa"/>
            </w:tcMar>
            <w:tcW w:w="3739" w:type="dxa"/>
            <w:vAlign w:val="center"/>
            <w:textDirection w:val="lrTb"/>
            <w:noWrap w:val="false"/>
          </w:tcPr>
          <w:p>
            <w:pPr>
              <w:ind w:left="210" w:right="0"/>
              <w:jc w:val="left"/>
              <w:keepLines w:val="0"/>
              <w:keepNext w:val="0"/>
              <w:pageBreakBefore w:val="0"/>
              <w:spacing w:before="0" w:beforeAutospacing="0" w:after="0" w:afterAutospacing="0" w:line="240" w:lineRule="auto"/>
              <w:widowControl w:val="off"/>
              <w:rPr>
                <w:rFonts w:hint="eastAsia" w:ascii="宋体" w:hAnsi="宋体" w:eastAsia="宋体" w:cs="宋体"/>
                <w:color w:val="auto"/>
                <w:sz w:val="15"/>
                <w:szCs w:val="15"/>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15"/>
                <w:szCs w:val="15"/>
                <w:highlight w:val="none"/>
              </w:rPr>
              <w:t xml:space="preserve">法定代表人资格证明书</w:t>
            </w:r>
            <w:r/>
          </w:p>
        </w:tc>
        <w:tc>
          <w:tcPr>
            <w:tcMar>
              <w:left w:w="108" w:type="dxa"/>
              <w:top w:w="0" w:type="dxa"/>
              <w:right w:w="108" w:type="dxa"/>
              <w:bottom w:w="0" w:type="dxa"/>
            </w:tcMar>
            <w:tcW w:w="5738" w:type="dxa"/>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color w:val="auto"/>
                <w:sz w:val="15"/>
                <w:szCs w:val="15"/>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15"/>
                <w:szCs w:val="15"/>
                <w:highlight w:val="none"/>
                <w:lang w:val="en-US" w:eastAsia="zh-CN"/>
              </w:rPr>
              <w:t xml:space="preserve">编制</w:t>
            </w:r>
            <w:r>
              <w:rPr>
                <w:rFonts w:hint="eastAsia" w:ascii="宋体" w:hAnsi="宋体" w:eastAsia="宋体" w:cs="宋体"/>
                <w:color w:val="auto"/>
                <w:sz w:val="15"/>
                <w:szCs w:val="15"/>
                <w:highlight w:val="none"/>
                <w:lang w:val="en-US" w:eastAsia="zh-CN"/>
              </w:rPr>
              <w:t xml:space="preserve">、上传</w:t>
            </w:r>
            <w:r>
              <w:rPr>
                <w:rFonts w:hint="eastAsia" w:ascii="宋体" w:hAnsi="宋体" w:eastAsia="宋体" w:cs="宋体"/>
                <w:color w:val="auto"/>
                <w:sz w:val="15"/>
                <w:szCs w:val="15"/>
                <w:highlight w:val="none"/>
                <w:lang w:eastAsia="zh-CN"/>
              </w:rPr>
              <w:t xml:space="preserve">《</w:t>
            </w:r>
            <w:r>
              <w:rPr>
                <w:rFonts w:hint="eastAsia" w:ascii="宋体" w:hAnsi="宋体" w:eastAsia="宋体" w:cs="宋体"/>
                <w:color w:val="auto"/>
                <w:sz w:val="15"/>
                <w:szCs w:val="15"/>
                <w:highlight w:val="none"/>
              </w:rPr>
              <w:t xml:space="preserve">法定代表人资格证明书</w:t>
            </w:r>
            <w:r>
              <w:rPr>
                <w:rFonts w:hint="eastAsia" w:ascii="宋体" w:hAnsi="宋体" w:eastAsia="宋体" w:cs="宋体"/>
                <w:color w:val="auto"/>
                <w:sz w:val="15"/>
                <w:szCs w:val="15"/>
                <w:highlight w:val="none"/>
                <w:lang w:eastAsia="zh-CN"/>
              </w:rPr>
              <w:t xml:space="preserve">》，</w:t>
            </w:r>
            <w:r>
              <w:rPr>
                <w:rFonts w:hint="eastAsia" w:ascii="宋体" w:hAnsi="宋体" w:eastAsia="宋体" w:cs="宋体"/>
                <w:color w:val="auto"/>
                <w:sz w:val="15"/>
                <w:szCs w:val="15"/>
                <w:highlight w:val="none"/>
                <w:lang w:val="en-US" w:eastAsia="zh-CN"/>
              </w:rPr>
              <w:t xml:space="preserve">格式详见招标文件中对应附件。</w:t>
            </w:r>
            <w:r/>
          </w:p>
        </w:tc>
      </w:tr>
      <w:tr>
        <w:trPr>
          <w:jc w:val="center"/>
          <w:trHeight w:val="340"/>
        </w:trPr>
        <w:tc>
          <w:tcPr>
            <w:tcMar>
              <w:left w:w="108" w:type="dxa"/>
              <w:top w:w="0" w:type="dxa"/>
              <w:right w:w="108" w:type="dxa"/>
              <w:bottom w:w="0" w:type="dxa"/>
            </w:tcMar>
            <w:tcW w:w="3739" w:type="dxa"/>
            <w:vAlign w:val="center"/>
            <w:textDirection w:val="lrTb"/>
            <w:noWrap w:val="false"/>
          </w:tcPr>
          <w:p>
            <w:pPr>
              <w:ind w:left="210" w:right="0"/>
              <w:jc w:val="left"/>
              <w:keepLines w:val="0"/>
              <w:keepNext w:val="0"/>
              <w:pageBreakBefore w:val="0"/>
              <w:spacing w:before="0" w:beforeAutospacing="0" w:after="0" w:afterAutospacing="0" w:line="240" w:lineRule="auto"/>
              <w:widowControl w:val="off"/>
              <w:rPr>
                <w:rFonts w:hint="eastAsia" w:ascii="宋体" w:hAnsi="宋体" w:eastAsia="宋体" w:cs="宋体"/>
                <w:color w:val="auto"/>
                <w:sz w:val="15"/>
                <w:szCs w:val="15"/>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15"/>
                <w:szCs w:val="15"/>
                <w:highlight w:val="none"/>
              </w:rPr>
              <w:t xml:space="preserve">授权委托书（如有）</w:t>
            </w:r>
            <w:r/>
          </w:p>
        </w:tc>
        <w:tc>
          <w:tcPr>
            <w:tcMar>
              <w:left w:w="108" w:type="dxa"/>
              <w:top w:w="0" w:type="dxa"/>
              <w:right w:w="108" w:type="dxa"/>
              <w:bottom w:w="0" w:type="dxa"/>
            </w:tcMar>
            <w:tcW w:w="5738" w:type="dxa"/>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hint="default" w:ascii="宋体" w:hAnsi="宋体" w:eastAsia="宋体" w:cs="宋体"/>
                <w:color w:val="auto"/>
                <w:sz w:val="15"/>
                <w:szCs w:val="15"/>
                <w:highlight w:val="none"/>
                <w:lang w:val="en-US"/>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15"/>
                <w:szCs w:val="15"/>
                <w:highlight w:val="none"/>
                <w:lang w:val="en-US" w:eastAsia="zh-CN"/>
              </w:rPr>
              <w:t xml:space="preserve">如有授权：编制</w:t>
            </w:r>
            <w:r>
              <w:rPr>
                <w:rFonts w:hint="eastAsia" w:ascii="宋体" w:hAnsi="宋体" w:eastAsia="宋体" w:cs="宋体"/>
                <w:color w:val="auto"/>
                <w:sz w:val="15"/>
                <w:szCs w:val="15"/>
                <w:highlight w:val="none"/>
                <w:lang w:val="en-US" w:eastAsia="zh-CN"/>
              </w:rPr>
              <w:t xml:space="preserve">、上传</w:t>
            </w:r>
            <w:r>
              <w:rPr>
                <w:rFonts w:hint="eastAsia" w:ascii="宋体" w:hAnsi="宋体" w:eastAsia="宋体" w:cs="宋体"/>
                <w:color w:val="auto"/>
                <w:sz w:val="15"/>
                <w:szCs w:val="15"/>
                <w:highlight w:val="none"/>
                <w:lang w:eastAsia="zh-CN"/>
              </w:rPr>
              <w:t xml:space="preserve">《</w:t>
            </w:r>
            <w:r>
              <w:rPr>
                <w:rFonts w:hint="eastAsia" w:ascii="宋体" w:hAnsi="宋体" w:eastAsia="宋体" w:cs="宋体"/>
                <w:color w:val="auto"/>
                <w:sz w:val="15"/>
                <w:szCs w:val="15"/>
                <w:highlight w:val="none"/>
              </w:rPr>
              <w:t xml:space="preserve">授权委托书</w:t>
            </w:r>
            <w:r>
              <w:rPr>
                <w:rFonts w:hint="eastAsia" w:ascii="宋体" w:hAnsi="宋体" w:eastAsia="宋体" w:cs="宋体"/>
                <w:color w:val="auto"/>
                <w:sz w:val="15"/>
                <w:szCs w:val="15"/>
                <w:highlight w:val="none"/>
                <w:lang w:eastAsia="zh-CN"/>
              </w:rPr>
              <w:t xml:space="preserve">》，</w:t>
            </w:r>
            <w:r>
              <w:rPr>
                <w:rFonts w:hint="eastAsia" w:ascii="宋体" w:hAnsi="宋体" w:eastAsia="宋体" w:cs="宋体"/>
                <w:color w:val="auto"/>
                <w:sz w:val="15"/>
                <w:szCs w:val="15"/>
                <w:highlight w:val="none"/>
                <w:lang w:val="en-US" w:eastAsia="zh-CN"/>
              </w:rPr>
              <w:t xml:space="preserve">格式详见招标文件中对应附件。</w:t>
            </w:r>
            <w:r>
              <w:rPr>
                <w:rFonts w:hint="eastAsia" w:ascii="宋体" w:hAnsi="宋体" w:cs="宋体"/>
                <w:color w:val="auto"/>
                <w:sz w:val="15"/>
                <w:szCs w:val="15"/>
                <w:highlight w:val="none"/>
                <w:lang w:val="en-US" w:eastAsia="zh-CN"/>
              </w:rPr>
              <w:t xml:space="preserve">如无授权：</w:t>
            </w:r>
            <w:r>
              <w:rPr>
                <w:rFonts w:hint="eastAsia" w:ascii="宋体" w:hAnsi="宋体" w:eastAsia="宋体" w:cs="宋体"/>
                <w:color w:val="auto"/>
                <w:sz w:val="15"/>
                <w:szCs w:val="15"/>
                <w:highlight w:val="none"/>
                <w:lang w:val="en-US" w:eastAsia="zh-CN"/>
              </w:rPr>
              <w:t xml:space="preserve">空白页面加盖公章即可。</w:t>
            </w:r>
            <w:r/>
          </w:p>
        </w:tc>
      </w:tr>
      <w:tr>
        <w:trPr>
          <w:jc w:val="center"/>
          <w:trHeight w:val="340"/>
        </w:trPr>
        <w:tc>
          <w:tcPr>
            <w:shd w:val="clear" w:color="auto" w:fill="auto"/>
            <w:tcMar>
              <w:left w:w="108" w:type="dxa"/>
              <w:top w:w="0" w:type="dxa"/>
              <w:right w:w="108" w:type="dxa"/>
              <w:bottom w:w="0" w:type="dxa"/>
            </w:tcMar>
            <w:tcW w:w="3739" w:type="dxa"/>
            <w:vAlign w:val="center"/>
            <w:textDirection w:val="lrTb"/>
            <w:noWrap w:val="false"/>
          </w:tcPr>
          <w:p>
            <w:pPr>
              <w:ind w:left="210" w:right="0"/>
              <w:jc w:val="left"/>
              <w:keepLines w:val="0"/>
              <w:keepNext w:val="0"/>
              <w:pageBreakBefore w:val="0"/>
              <w:spacing w:before="0" w:beforeAutospacing="0" w:after="0" w:afterAutospacing="0" w:line="240" w:lineRule="auto"/>
              <w:widowControl w:val="off"/>
              <w:rPr>
                <w:rFonts w:hint="eastAsia" w:ascii="宋体" w:hAnsi="宋体" w:eastAsia="宋体" w:cs="宋体"/>
                <w:color w:val="auto"/>
                <w:sz w:val="15"/>
                <w:szCs w:val="15"/>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15"/>
                <w:szCs w:val="15"/>
                <w:highlight w:val="none"/>
              </w:rPr>
              <w:t xml:space="preserve">报价一览表</w:t>
            </w:r>
            <w:r/>
          </w:p>
        </w:tc>
        <w:tc>
          <w:tcPr>
            <w:shd w:val="clear" w:color="auto" w:fill="auto"/>
            <w:tcMar>
              <w:left w:w="108" w:type="dxa"/>
              <w:top w:w="0" w:type="dxa"/>
              <w:right w:w="108" w:type="dxa"/>
              <w:bottom w:w="0" w:type="dxa"/>
            </w:tcMar>
            <w:tcW w:w="5738" w:type="dxa"/>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color w:val="auto"/>
                <w:sz w:val="15"/>
                <w:szCs w:val="15"/>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15"/>
                <w:szCs w:val="15"/>
                <w:highlight w:val="none"/>
                <w:lang w:val="en-US" w:eastAsia="zh-CN"/>
              </w:rPr>
              <w:t xml:space="preserve">编制</w:t>
            </w:r>
            <w:r>
              <w:rPr>
                <w:rFonts w:hint="eastAsia" w:ascii="宋体" w:hAnsi="宋体" w:eastAsia="宋体" w:cs="宋体"/>
                <w:color w:val="auto"/>
                <w:sz w:val="15"/>
                <w:szCs w:val="15"/>
                <w:highlight w:val="none"/>
                <w:lang w:val="en-US" w:eastAsia="zh-CN"/>
              </w:rPr>
              <w:t xml:space="preserve">、上传</w:t>
            </w:r>
            <w:r>
              <w:rPr>
                <w:rFonts w:hint="eastAsia" w:ascii="宋体" w:hAnsi="宋体" w:eastAsia="宋体" w:cs="宋体"/>
                <w:color w:val="auto"/>
                <w:sz w:val="15"/>
                <w:szCs w:val="15"/>
                <w:highlight w:val="none"/>
                <w:lang w:eastAsia="zh-CN"/>
              </w:rPr>
              <w:t xml:space="preserve">《</w:t>
            </w:r>
            <w:r>
              <w:rPr>
                <w:rFonts w:hint="eastAsia" w:ascii="宋体" w:hAnsi="宋体" w:eastAsia="宋体" w:cs="宋体"/>
                <w:color w:val="auto"/>
                <w:sz w:val="15"/>
                <w:szCs w:val="15"/>
                <w:highlight w:val="none"/>
              </w:rPr>
              <w:t xml:space="preserve">报价一览表</w:t>
            </w:r>
            <w:r>
              <w:rPr>
                <w:rFonts w:hint="eastAsia" w:ascii="宋体" w:hAnsi="宋体" w:eastAsia="宋体" w:cs="宋体"/>
                <w:color w:val="auto"/>
                <w:sz w:val="15"/>
                <w:szCs w:val="15"/>
                <w:highlight w:val="none"/>
                <w:lang w:eastAsia="zh-CN"/>
              </w:rPr>
              <w:t xml:space="preserve">》，</w:t>
            </w:r>
            <w:r>
              <w:rPr>
                <w:rFonts w:hint="eastAsia" w:ascii="宋体" w:hAnsi="宋体" w:eastAsia="宋体" w:cs="宋体"/>
                <w:color w:val="auto"/>
                <w:sz w:val="15"/>
                <w:szCs w:val="15"/>
                <w:highlight w:val="none"/>
                <w:lang w:val="en-US" w:eastAsia="zh-CN"/>
              </w:rPr>
              <w:t xml:space="preserve">格式详见招标文件中对应附件。</w:t>
            </w:r>
            <w:r/>
          </w:p>
        </w:tc>
      </w:tr>
      <w:tr>
        <w:trPr>
          <w:jc w:val="center"/>
          <w:trHeight w:val="340"/>
        </w:trPr>
        <w:tc>
          <w:tcPr>
            <w:shd w:val="clear" w:color="auto" w:fill="auto"/>
            <w:tcMar>
              <w:left w:w="108" w:type="dxa"/>
              <w:top w:w="0" w:type="dxa"/>
              <w:right w:w="108" w:type="dxa"/>
              <w:bottom w:w="0" w:type="dxa"/>
            </w:tcMar>
            <w:tcW w:w="3739" w:type="dxa"/>
            <w:vAlign w:val="center"/>
            <w:textDirection w:val="lrTb"/>
            <w:noWrap w:val="false"/>
          </w:tcPr>
          <w:p>
            <w:pPr>
              <w:ind w:left="210" w:right="0"/>
              <w:jc w:val="left"/>
              <w:keepLines w:val="0"/>
              <w:keepNext w:val="0"/>
              <w:pageBreakBefore w:val="0"/>
              <w:spacing w:before="0" w:beforeAutospacing="0" w:after="0" w:afterAutospacing="0" w:line="240" w:lineRule="auto"/>
              <w:widowControl w:val="off"/>
              <w:rPr>
                <w:rFonts w:hint="eastAsia" w:ascii="宋体" w:hAnsi="宋体" w:eastAsia="宋体" w:cs="宋体"/>
                <w:color w:val="auto"/>
                <w:sz w:val="15"/>
                <w:szCs w:val="15"/>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15"/>
                <w:szCs w:val="15"/>
                <w:highlight w:val="none"/>
                <w:lang w:val="en-US" w:eastAsia="zh-CN"/>
              </w:rPr>
              <w:t xml:space="preserve">报价组成明细表</w:t>
            </w:r>
            <w:r/>
          </w:p>
        </w:tc>
        <w:tc>
          <w:tcPr>
            <w:shd w:val="clear" w:color="auto" w:fill="auto"/>
            <w:tcMar>
              <w:left w:w="108" w:type="dxa"/>
              <w:top w:w="0" w:type="dxa"/>
              <w:right w:w="108" w:type="dxa"/>
              <w:bottom w:w="0" w:type="dxa"/>
            </w:tcMar>
            <w:tcW w:w="5738" w:type="dxa"/>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color w:val="auto"/>
                <w:sz w:val="15"/>
                <w:szCs w:val="15"/>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15"/>
                <w:szCs w:val="15"/>
                <w:highlight w:val="none"/>
                <w:lang w:val="en-US" w:eastAsia="zh-CN"/>
              </w:rPr>
              <w:t xml:space="preserve">编制</w:t>
            </w:r>
            <w:r>
              <w:rPr>
                <w:rFonts w:hint="eastAsia" w:ascii="宋体" w:hAnsi="宋体" w:eastAsia="宋体" w:cs="宋体"/>
                <w:color w:val="auto"/>
                <w:sz w:val="15"/>
                <w:szCs w:val="15"/>
                <w:highlight w:val="none"/>
                <w:lang w:val="en-US" w:eastAsia="zh-CN"/>
              </w:rPr>
              <w:t xml:space="preserve">、上传</w:t>
            </w:r>
            <w:r>
              <w:rPr>
                <w:rFonts w:hint="eastAsia" w:ascii="宋体" w:hAnsi="宋体" w:eastAsia="宋体" w:cs="宋体"/>
                <w:color w:val="auto"/>
                <w:sz w:val="15"/>
                <w:szCs w:val="15"/>
                <w:highlight w:val="none"/>
                <w:lang w:eastAsia="zh-CN"/>
              </w:rPr>
              <w:t xml:space="preserve">《</w:t>
            </w:r>
            <w:r>
              <w:rPr>
                <w:rFonts w:hint="eastAsia" w:ascii="宋体" w:hAnsi="宋体" w:cs="宋体"/>
                <w:color w:val="auto"/>
                <w:sz w:val="15"/>
                <w:szCs w:val="15"/>
                <w:highlight w:val="none"/>
                <w:lang w:val="en-US" w:eastAsia="zh-CN"/>
              </w:rPr>
              <w:t xml:space="preserve">报价组成明细表</w:t>
            </w:r>
            <w:r>
              <w:rPr>
                <w:rFonts w:hint="eastAsia" w:ascii="宋体" w:hAnsi="宋体" w:eastAsia="宋体" w:cs="宋体"/>
                <w:color w:val="auto"/>
                <w:sz w:val="15"/>
                <w:szCs w:val="15"/>
                <w:highlight w:val="none"/>
                <w:lang w:eastAsia="zh-CN"/>
              </w:rPr>
              <w:t xml:space="preserve">》，</w:t>
            </w:r>
            <w:r>
              <w:rPr>
                <w:rFonts w:hint="eastAsia" w:ascii="宋体" w:hAnsi="宋体" w:eastAsia="宋体" w:cs="宋体"/>
                <w:color w:val="auto"/>
                <w:sz w:val="15"/>
                <w:szCs w:val="15"/>
                <w:highlight w:val="none"/>
                <w:lang w:val="en-US" w:eastAsia="zh-CN"/>
              </w:rPr>
              <w:t xml:space="preserve">格式详见招标文件中对应附件。</w:t>
            </w:r>
            <w:r/>
          </w:p>
        </w:tc>
      </w:tr>
      <w:tr>
        <w:trPr>
          <w:jc w:val="center"/>
          <w:trHeight w:val="340"/>
        </w:trPr>
        <w:tc>
          <w:tcPr>
            <w:tcMar>
              <w:left w:w="108" w:type="dxa"/>
              <w:top w:w="0" w:type="dxa"/>
              <w:right w:w="108" w:type="dxa"/>
              <w:bottom w:w="0" w:type="dxa"/>
            </w:tcMar>
            <w:tcW w:w="3739" w:type="dxa"/>
            <w:vAlign w:val="center"/>
            <w:textDirection w:val="lrTb"/>
            <w:noWrap w:val="false"/>
          </w:tcPr>
          <w:p>
            <w:pPr>
              <w:ind w:left="210" w:right="0"/>
              <w:jc w:val="left"/>
              <w:keepLines w:val="0"/>
              <w:keepNext w:val="0"/>
              <w:pageBreakBefore w:val="0"/>
              <w:spacing w:before="0" w:beforeAutospacing="0" w:after="0" w:afterAutospacing="0" w:line="240" w:lineRule="auto"/>
              <w:widowControl w:val="off"/>
              <w:rPr>
                <w:rFonts w:hint="eastAsia" w:ascii="宋体" w:hAnsi="宋体" w:eastAsia="宋体" w:cs="宋体"/>
                <w:color w:val="auto"/>
                <w:sz w:val="15"/>
                <w:szCs w:val="15"/>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15"/>
                <w:szCs w:val="15"/>
                <w:highlight w:val="none"/>
              </w:rPr>
              <w:t xml:space="preserve">符合性审查表</w:t>
            </w:r>
            <w:r/>
          </w:p>
        </w:tc>
        <w:tc>
          <w:tcPr>
            <w:tcMar>
              <w:left w:w="108" w:type="dxa"/>
              <w:top w:w="0" w:type="dxa"/>
              <w:right w:w="108" w:type="dxa"/>
              <w:bottom w:w="0" w:type="dxa"/>
            </w:tcMar>
            <w:tcW w:w="5738" w:type="dxa"/>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color w:val="auto"/>
                <w:sz w:val="15"/>
                <w:szCs w:val="15"/>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15"/>
                <w:szCs w:val="15"/>
                <w:highlight w:val="none"/>
                <w:lang w:val="en-US" w:eastAsia="zh-CN"/>
              </w:rPr>
              <w:t xml:space="preserve">编制</w:t>
            </w:r>
            <w:r>
              <w:rPr>
                <w:rFonts w:hint="eastAsia" w:ascii="宋体" w:hAnsi="宋体" w:eastAsia="宋体" w:cs="宋体"/>
                <w:color w:val="auto"/>
                <w:sz w:val="15"/>
                <w:szCs w:val="15"/>
                <w:highlight w:val="none"/>
                <w:lang w:val="en-US" w:eastAsia="zh-CN"/>
              </w:rPr>
              <w:t xml:space="preserve">、上传</w:t>
            </w:r>
            <w:r>
              <w:rPr>
                <w:rFonts w:hint="eastAsia" w:ascii="宋体" w:hAnsi="宋体" w:eastAsia="宋体" w:cs="宋体"/>
                <w:color w:val="auto"/>
                <w:sz w:val="15"/>
                <w:szCs w:val="15"/>
                <w:highlight w:val="none"/>
                <w:lang w:eastAsia="zh-CN"/>
              </w:rPr>
              <w:t xml:space="preserve">《</w:t>
            </w:r>
            <w:r>
              <w:rPr>
                <w:rFonts w:hint="eastAsia" w:ascii="宋体" w:hAnsi="宋体" w:eastAsia="宋体" w:cs="宋体"/>
                <w:color w:val="auto"/>
                <w:sz w:val="15"/>
                <w:szCs w:val="15"/>
                <w:highlight w:val="none"/>
              </w:rPr>
              <w:t xml:space="preserve">符合性审查表</w:t>
            </w:r>
            <w:r>
              <w:rPr>
                <w:rFonts w:hint="eastAsia" w:ascii="宋体" w:hAnsi="宋体" w:eastAsia="宋体" w:cs="宋体"/>
                <w:color w:val="auto"/>
                <w:sz w:val="15"/>
                <w:szCs w:val="15"/>
                <w:highlight w:val="none"/>
                <w:lang w:eastAsia="zh-CN"/>
              </w:rPr>
              <w:t xml:space="preserve">》，</w:t>
            </w:r>
            <w:r>
              <w:rPr>
                <w:rFonts w:hint="eastAsia" w:ascii="宋体" w:hAnsi="宋体" w:eastAsia="宋体" w:cs="宋体"/>
                <w:color w:val="auto"/>
                <w:sz w:val="15"/>
                <w:szCs w:val="15"/>
                <w:highlight w:val="none"/>
                <w:lang w:val="en-US" w:eastAsia="zh-CN"/>
              </w:rPr>
              <w:t xml:space="preserve">格式详见招标文件中对应附件。</w:t>
            </w:r>
            <w:r/>
          </w:p>
        </w:tc>
      </w:tr>
      <w:tr>
        <w:trPr>
          <w:jc w:val="center"/>
          <w:trHeight w:val="340"/>
        </w:trPr>
        <w:tc>
          <w:tcPr>
            <w:tcMar>
              <w:left w:w="108" w:type="dxa"/>
              <w:top w:w="0" w:type="dxa"/>
              <w:right w:w="108" w:type="dxa"/>
              <w:bottom w:w="0" w:type="dxa"/>
            </w:tcMar>
            <w:tcW w:w="3739" w:type="dxa"/>
            <w:vAlign w:val="center"/>
            <w:textDirection w:val="lrTb"/>
            <w:noWrap w:val="false"/>
          </w:tcPr>
          <w:p>
            <w:pPr>
              <w:ind w:left="210" w:right="0"/>
              <w:jc w:val="left"/>
              <w:keepLines w:val="0"/>
              <w:keepNext w:val="0"/>
              <w:pageBreakBefore w:val="0"/>
              <w:spacing w:before="0" w:beforeAutospacing="0" w:after="0" w:afterAutospacing="0" w:line="240" w:lineRule="auto"/>
              <w:widowControl w:val="off"/>
              <w:rPr>
                <w:rFonts w:hint="eastAsia" w:ascii="宋体" w:hAnsi="宋体" w:eastAsia="宋体" w:cs="宋体"/>
                <w:color w:val="auto"/>
                <w:sz w:val="15"/>
                <w:szCs w:val="15"/>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15"/>
                <w:szCs w:val="15"/>
                <w:highlight w:val="none"/>
              </w:rPr>
              <w:t xml:space="preserve">合同条款偏离表</w:t>
            </w:r>
            <w:r/>
          </w:p>
        </w:tc>
        <w:tc>
          <w:tcPr>
            <w:tcMar>
              <w:left w:w="108" w:type="dxa"/>
              <w:top w:w="0" w:type="dxa"/>
              <w:right w:w="108" w:type="dxa"/>
              <w:bottom w:w="0" w:type="dxa"/>
            </w:tcMar>
            <w:tcW w:w="5738" w:type="dxa"/>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color w:val="auto"/>
                <w:sz w:val="15"/>
                <w:szCs w:val="15"/>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15"/>
                <w:szCs w:val="15"/>
                <w:highlight w:val="none"/>
                <w:lang w:val="en-US" w:eastAsia="zh-CN"/>
              </w:rPr>
              <w:t xml:space="preserve">编制</w:t>
            </w:r>
            <w:r>
              <w:rPr>
                <w:rFonts w:hint="eastAsia" w:ascii="宋体" w:hAnsi="宋体" w:eastAsia="宋体" w:cs="宋体"/>
                <w:color w:val="auto"/>
                <w:sz w:val="15"/>
                <w:szCs w:val="15"/>
                <w:highlight w:val="none"/>
                <w:lang w:val="en-US" w:eastAsia="zh-CN"/>
              </w:rPr>
              <w:t xml:space="preserve">、上传</w:t>
            </w:r>
            <w:r>
              <w:rPr>
                <w:rFonts w:hint="eastAsia" w:ascii="宋体" w:hAnsi="宋体" w:eastAsia="宋体" w:cs="宋体"/>
                <w:color w:val="auto"/>
                <w:sz w:val="15"/>
                <w:szCs w:val="15"/>
                <w:highlight w:val="none"/>
                <w:lang w:eastAsia="zh-CN"/>
              </w:rPr>
              <w:t xml:space="preserve">《</w:t>
            </w:r>
            <w:r>
              <w:rPr>
                <w:rFonts w:hint="eastAsia" w:ascii="宋体" w:hAnsi="宋体" w:eastAsia="宋体" w:cs="宋体"/>
                <w:color w:val="auto"/>
                <w:sz w:val="15"/>
                <w:szCs w:val="15"/>
                <w:highlight w:val="none"/>
              </w:rPr>
              <w:t xml:space="preserve">合同条款偏离表</w:t>
            </w:r>
            <w:r>
              <w:rPr>
                <w:rFonts w:hint="eastAsia" w:ascii="宋体" w:hAnsi="宋体" w:eastAsia="宋体" w:cs="宋体"/>
                <w:color w:val="auto"/>
                <w:sz w:val="15"/>
                <w:szCs w:val="15"/>
                <w:highlight w:val="none"/>
                <w:lang w:eastAsia="zh-CN"/>
              </w:rPr>
              <w:t xml:space="preserve">》，</w:t>
            </w:r>
            <w:r>
              <w:rPr>
                <w:rFonts w:hint="eastAsia" w:ascii="宋体" w:hAnsi="宋体" w:eastAsia="宋体" w:cs="宋体"/>
                <w:color w:val="auto"/>
                <w:sz w:val="15"/>
                <w:szCs w:val="15"/>
                <w:highlight w:val="none"/>
                <w:lang w:val="en-US" w:eastAsia="zh-CN"/>
              </w:rPr>
              <w:t xml:space="preserve">格式详见招标文件中对应附件。</w:t>
            </w:r>
            <w:r/>
          </w:p>
        </w:tc>
      </w:tr>
      <w:tr>
        <w:trPr>
          <w:jc w:val="center"/>
          <w:trHeight w:val="340"/>
        </w:trPr>
        <w:tc>
          <w:tcPr>
            <w:tcMar>
              <w:left w:w="108" w:type="dxa"/>
              <w:top w:w="0" w:type="dxa"/>
              <w:right w:w="108" w:type="dxa"/>
              <w:bottom w:w="0" w:type="dxa"/>
            </w:tcMar>
            <w:tcW w:w="3739" w:type="dxa"/>
            <w:vAlign w:val="center"/>
            <w:textDirection w:val="lrTb"/>
            <w:noWrap w:val="false"/>
          </w:tcPr>
          <w:p>
            <w:pPr>
              <w:ind w:left="210" w:right="0"/>
              <w:jc w:val="left"/>
              <w:keepLines w:val="0"/>
              <w:keepNext w:val="0"/>
              <w:pageBreakBefore w:val="0"/>
              <w:spacing w:before="0" w:beforeAutospacing="0" w:after="0" w:afterAutospacing="0" w:line="240" w:lineRule="auto"/>
              <w:widowControl w:val="off"/>
              <w:rPr>
                <w:rFonts w:hint="eastAsia" w:ascii="宋体" w:hAnsi="宋体" w:eastAsia="宋体" w:cs="宋体"/>
                <w:color w:val="auto"/>
                <w:sz w:val="15"/>
                <w:szCs w:val="15"/>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15"/>
                <w:szCs w:val="15"/>
                <w:highlight w:val="none"/>
              </w:rPr>
              <w:t xml:space="preserve">采购需求偏离表</w:t>
            </w:r>
            <w:r/>
          </w:p>
        </w:tc>
        <w:tc>
          <w:tcPr>
            <w:tcMar>
              <w:left w:w="108" w:type="dxa"/>
              <w:top w:w="0" w:type="dxa"/>
              <w:right w:w="108" w:type="dxa"/>
              <w:bottom w:w="0" w:type="dxa"/>
            </w:tcMar>
            <w:tcW w:w="5738" w:type="dxa"/>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color w:val="auto"/>
                <w:sz w:val="15"/>
                <w:szCs w:val="15"/>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15"/>
                <w:szCs w:val="15"/>
                <w:highlight w:val="none"/>
                <w:lang w:val="en-US" w:eastAsia="zh-CN"/>
              </w:rPr>
              <w:t xml:space="preserve">编制</w:t>
            </w:r>
            <w:r>
              <w:rPr>
                <w:rFonts w:hint="eastAsia" w:ascii="宋体" w:hAnsi="宋体" w:eastAsia="宋体" w:cs="宋体"/>
                <w:color w:val="auto"/>
                <w:sz w:val="15"/>
                <w:szCs w:val="15"/>
                <w:highlight w:val="none"/>
                <w:lang w:val="en-US" w:eastAsia="zh-CN"/>
              </w:rPr>
              <w:t xml:space="preserve">、上传</w:t>
            </w:r>
            <w:r>
              <w:rPr>
                <w:rFonts w:hint="eastAsia" w:ascii="宋体" w:hAnsi="宋体" w:eastAsia="宋体" w:cs="宋体"/>
                <w:color w:val="auto"/>
                <w:sz w:val="15"/>
                <w:szCs w:val="15"/>
                <w:highlight w:val="none"/>
                <w:lang w:eastAsia="zh-CN"/>
              </w:rPr>
              <w:t xml:space="preserve">《</w:t>
            </w:r>
            <w:r>
              <w:rPr>
                <w:rFonts w:hint="eastAsia" w:ascii="宋体" w:hAnsi="宋体" w:eastAsia="宋体" w:cs="宋体"/>
                <w:color w:val="auto"/>
                <w:sz w:val="15"/>
                <w:szCs w:val="15"/>
                <w:highlight w:val="none"/>
              </w:rPr>
              <w:t xml:space="preserve">采购需求偏离表</w:t>
            </w:r>
            <w:r>
              <w:rPr>
                <w:rFonts w:hint="eastAsia" w:ascii="宋体" w:hAnsi="宋体" w:eastAsia="宋体" w:cs="宋体"/>
                <w:color w:val="auto"/>
                <w:sz w:val="15"/>
                <w:szCs w:val="15"/>
                <w:highlight w:val="none"/>
                <w:lang w:eastAsia="zh-CN"/>
              </w:rPr>
              <w:t xml:space="preserve">》，</w:t>
            </w:r>
            <w:r>
              <w:rPr>
                <w:rFonts w:hint="eastAsia" w:ascii="宋体" w:hAnsi="宋体" w:eastAsia="宋体" w:cs="宋体"/>
                <w:color w:val="auto"/>
                <w:sz w:val="15"/>
                <w:szCs w:val="15"/>
                <w:highlight w:val="none"/>
                <w:lang w:val="en-US" w:eastAsia="zh-CN"/>
              </w:rPr>
              <w:t xml:space="preserve">格式详见招标文件中对应附件。</w:t>
            </w:r>
            <w:r/>
          </w:p>
        </w:tc>
      </w:tr>
      <w:tr>
        <w:trPr>
          <w:jc w:val="center"/>
          <w:trHeight w:val="340"/>
        </w:trPr>
        <w:tc>
          <w:tcPr>
            <w:tcMar>
              <w:left w:w="108" w:type="dxa"/>
              <w:top w:w="0" w:type="dxa"/>
              <w:right w:w="108" w:type="dxa"/>
              <w:bottom w:w="0" w:type="dxa"/>
            </w:tcMar>
            <w:tcW w:w="3739" w:type="dxa"/>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hint="default" w:ascii="宋体" w:hAnsi="宋体" w:eastAsia="宋体" w:cs="宋体"/>
                <w:color w:val="auto"/>
                <w:sz w:val="15"/>
                <w:szCs w:val="15"/>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auto"/>
                <w:sz w:val="15"/>
                <w:szCs w:val="15"/>
                <w:highlight w:val="none"/>
                <w:lang w:val="en-US" w:eastAsia="zh-CN"/>
              </w:rPr>
              <w:t xml:space="preserve">综合评审得分项</w:t>
            </w:r>
            <w:r/>
          </w:p>
        </w:tc>
        <w:tc>
          <w:tcPr>
            <w:tcMar>
              <w:left w:w="108" w:type="dxa"/>
              <w:top w:w="0" w:type="dxa"/>
              <w:right w:w="108" w:type="dxa"/>
              <w:bottom w:w="0" w:type="dxa"/>
            </w:tcMar>
            <w:tcW w:w="5738" w:type="dxa"/>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hint="eastAsia" w:ascii="宋体" w:hAnsi="宋体" w:cs="宋体"/>
                <w:color w:val="auto"/>
                <w:sz w:val="15"/>
                <w:szCs w:val="15"/>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15"/>
                <w:szCs w:val="15"/>
                <w:highlight w:val="none"/>
                <w:lang w:val="en-US" w:eastAsia="zh-CN"/>
              </w:rPr>
            </w:r>
            <w:r/>
          </w:p>
        </w:tc>
      </w:tr>
      <w:tr>
        <w:trPr>
          <w:jc w:val="center"/>
          <w:trHeight w:val="340"/>
        </w:trPr>
        <w:tc>
          <w:tcPr>
            <w:tcMar>
              <w:left w:w="108" w:type="dxa"/>
              <w:top w:w="0" w:type="dxa"/>
              <w:right w:w="108" w:type="dxa"/>
              <w:bottom w:w="0" w:type="dxa"/>
            </w:tcMar>
            <w:tcW w:w="3739" w:type="dxa"/>
            <w:vAlign w:val="center"/>
            <w:textDirection w:val="lrTb"/>
            <w:noWrap w:val="false"/>
          </w:tcPr>
          <w:p>
            <w:pPr>
              <w:ind w:left="210" w:right="0"/>
              <w:jc w:val="left"/>
              <w:keepLines w:val="0"/>
              <w:keepNext w:val="0"/>
              <w:pageBreakBefore w:val="0"/>
              <w:spacing w:before="0" w:beforeAutospacing="0" w:after="0" w:afterAutospacing="0" w:line="240" w:lineRule="auto"/>
              <w:widowControl w:val="off"/>
              <w:rPr>
                <w:rFonts w:hint="eastAsia" w:ascii="宋体" w:hAnsi="宋体" w:eastAsia="宋体" w:cs="宋体"/>
                <w:color w:val="auto"/>
                <w:sz w:val="15"/>
                <w:szCs w:val="15"/>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15"/>
                <w:szCs w:val="15"/>
                <w:highlight w:val="none"/>
                <w:lang w:val="en-US" w:eastAsia="zh-CN"/>
              </w:rPr>
              <w:t xml:space="preserve">……</w:t>
            </w:r>
            <w:r/>
          </w:p>
        </w:tc>
        <w:tc>
          <w:tcPr>
            <w:tcMar>
              <w:left w:w="108" w:type="dxa"/>
              <w:top w:w="0" w:type="dxa"/>
              <w:right w:w="108" w:type="dxa"/>
              <w:bottom w:w="0" w:type="dxa"/>
            </w:tcMar>
            <w:tcW w:w="5738" w:type="dxa"/>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hint="default" w:ascii="宋体" w:hAnsi="宋体" w:cs="宋体"/>
                <w:color w:val="auto"/>
                <w:sz w:val="15"/>
                <w:szCs w:val="15"/>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15"/>
                <w:szCs w:val="15"/>
                <w:highlight w:val="none"/>
                <w:lang w:val="en-US" w:eastAsia="zh-CN"/>
              </w:rPr>
              <w:t xml:space="preserve">根据评标标准，逐项提供相关证明材料。</w:t>
            </w:r>
            <w:r/>
          </w:p>
        </w:tc>
      </w:tr>
      <w:tr>
        <w:trPr>
          <w:jc w:val="center"/>
          <w:trHeight w:val="340"/>
        </w:trPr>
        <w:tc>
          <w:tcPr>
            <w:tcMar>
              <w:left w:w="108" w:type="dxa"/>
              <w:top w:w="0" w:type="dxa"/>
              <w:right w:w="108" w:type="dxa"/>
              <w:bottom w:w="0" w:type="dxa"/>
            </w:tcMar>
            <w:tcW w:w="3739" w:type="dxa"/>
            <w:vAlign w:val="center"/>
            <w:textDirection w:val="lrTb"/>
            <w:noWrap w:val="false"/>
          </w:tcPr>
          <w:p>
            <w:pPr>
              <w:ind w:left="210" w:right="0"/>
              <w:jc w:val="left"/>
              <w:keepLines w:val="0"/>
              <w:keepNext w:val="0"/>
              <w:pageBreakBefore w:val="0"/>
              <w:spacing w:before="0" w:beforeAutospacing="0" w:after="0" w:afterAutospacing="0" w:line="240" w:lineRule="auto"/>
              <w:widowControl w:val="off"/>
              <w:rPr>
                <w:rFonts w:hint="eastAsia" w:ascii="宋体" w:hAnsi="宋体" w:eastAsia="宋体" w:cs="宋体"/>
                <w:color w:val="auto"/>
                <w:sz w:val="15"/>
                <w:szCs w:val="15"/>
                <w:highlight w:val="none"/>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15"/>
                <w:szCs w:val="15"/>
                <w:highlight w:val="none"/>
                <w:lang w:eastAsia="zh-CN"/>
              </w:rPr>
              <w:t xml:space="preserve">……</w:t>
            </w:r>
            <w:r/>
          </w:p>
        </w:tc>
        <w:tc>
          <w:tcPr>
            <w:tcMar>
              <w:left w:w="108" w:type="dxa"/>
              <w:top w:w="0" w:type="dxa"/>
              <w:right w:w="108" w:type="dxa"/>
              <w:bottom w:w="0" w:type="dxa"/>
            </w:tcMar>
            <w:tcW w:w="5738" w:type="dxa"/>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hint="eastAsia" w:ascii="宋体" w:hAnsi="宋体" w:cs="宋体"/>
                <w:color w:val="auto"/>
                <w:sz w:val="15"/>
                <w:szCs w:val="15"/>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15"/>
                <w:szCs w:val="15"/>
                <w:highlight w:val="none"/>
                <w:lang w:val="en-US" w:eastAsia="zh-CN"/>
              </w:rPr>
              <w:t xml:space="preserve">根据评标标准，逐项提供相关证明材料。</w:t>
            </w:r>
            <w:r/>
          </w:p>
        </w:tc>
      </w:tr>
      <w:tr>
        <w:trPr>
          <w:jc w:val="center"/>
          <w:trHeight w:val="340"/>
        </w:trPr>
        <w:tc>
          <w:tcPr>
            <w:tcMar>
              <w:left w:w="108" w:type="dxa"/>
              <w:top w:w="0" w:type="dxa"/>
              <w:right w:w="108" w:type="dxa"/>
              <w:bottom w:w="0" w:type="dxa"/>
            </w:tcMar>
            <w:tcW w:w="3739" w:type="dxa"/>
            <w:vAlign w:val="center"/>
            <w:textDirection w:val="lrTb"/>
            <w:noWrap w:val="false"/>
          </w:tcPr>
          <w:p>
            <w:pPr>
              <w:ind w:left="210" w:right="0"/>
              <w:jc w:val="left"/>
              <w:keepLines w:val="0"/>
              <w:keepNext w:val="0"/>
              <w:pageBreakBefore w:val="0"/>
              <w:spacing w:before="0" w:beforeAutospacing="0" w:after="0" w:afterAutospacing="0" w:line="240" w:lineRule="auto"/>
              <w:widowControl w:val="off"/>
              <w:rPr>
                <w:rFonts w:hint="eastAsia" w:ascii="宋体" w:hAnsi="宋体" w:eastAsia="宋体" w:cs="宋体"/>
                <w:color w:val="auto"/>
                <w:sz w:val="15"/>
                <w:szCs w:val="15"/>
                <w:highlight w:val="none"/>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15"/>
                <w:szCs w:val="15"/>
                <w:highlight w:val="none"/>
                <w:lang w:eastAsia="zh-CN"/>
              </w:rPr>
              <w:t xml:space="preserve">……</w:t>
            </w:r>
            <w:r/>
          </w:p>
        </w:tc>
        <w:tc>
          <w:tcPr>
            <w:tcMar>
              <w:left w:w="108" w:type="dxa"/>
              <w:top w:w="0" w:type="dxa"/>
              <w:right w:w="108" w:type="dxa"/>
              <w:bottom w:w="0" w:type="dxa"/>
            </w:tcMar>
            <w:tcW w:w="5738" w:type="dxa"/>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hint="eastAsia" w:ascii="宋体" w:hAnsi="宋体" w:cs="宋体"/>
                <w:color w:val="auto"/>
                <w:sz w:val="15"/>
                <w:szCs w:val="15"/>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15"/>
                <w:szCs w:val="15"/>
                <w:highlight w:val="none"/>
                <w:lang w:val="en-US" w:eastAsia="zh-CN"/>
              </w:rPr>
              <w:t xml:space="preserve">根据评标标准，逐项提供相关证明材料。</w:t>
            </w:r>
            <w:r/>
          </w:p>
        </w:tc>
      </w:tr>
      <w:tr>
        <w:trPr>
          <w:jc w:val="center"/>
          <w:trHeight w:val="340"/>
        </w:trPr>
        <w:tc>
          <w:tcPr>
            <w:tcMar>
              <w:left w:w="108" w:type="dxa"/>
              <w:top w:w="0" w:type="dxa"/>
              <w:right w:w="108" w:type="dxa"/>
              <w:bottom w:w="0" w:type="dxa"/>
            </w:tcMar>
            <w:tcW w:w="3739" w:type="dxa"/>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color w:val="auto"/>
                <w:sz w:val="15"/>
                <w:szCs w:val="15"/>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auto"/>
                <w:sz w:val="15"/>
                <w:szCs w:val="15"/>
                <w:highlight w:val="none"/>
                <w:lang w:val="en-US" w:eastAsia="zh-CN"/>
              </w:rPr>
              <w:t xml:space="preserve">价格折扣文件格式</w:t>
            </w:r>
            <w:r/>
          </w:p>
        </w:tc>
        <w:tc>
          <w:tcPr>
            <w:tcMar>
              <w:left w:w="108" w:type="dxa"/>
              <w:top w:w="0" w:type="dxa"/>
              <w:right w:w="108" w:type="dxa"/>
              <w:bottom w:w="0" w:type="dxa"/>
            </w:tcMar>
            <w:tcW w:w="5738" w:type="dxa"/>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hint="eastAsia" w:ascii="宋体" w:hAnsi="宋体" w:cs="宋体"/>
                <w:color w:val="auto"/>
                <w:sz w:val="15"/>
                <w:szCs w:val="15"/>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15"/>
                <w:szCs w:val="15"/>
                <w:highlight w:val="none"/>
                <w:lang w:val="en-US" w:eastAsia="zh-CN"/>
              </w:rPr>
            </w:r>
            <w:r/>
          </w:p>
        </w:tc>
      </w:tr>
      <w:tr>
        <w:trPr>
          <w:jc w:val="center"/>
          <w:trHeight w:val="340"/>
        </w:trPr>
        <w:tc>
          <w:tcPr>
            <w:tcMar>
              <w:left w:w="108" w:type="dxa"/>
              <w:top w:w="0" w:type="dxa"/>
              <w:right w:w="108" w:type="dxa"/>
              <w:bottom w:w="0" w:type="dxa"/>
            </w:tcMar>
            <w:tcW w:w="3739" w:type="dxa"/>
            <w:vAlign w:val="center"/>
            <w:textDirection w:val="lrTb"/>
            <w:noWrap w:val="false"/>
          </w:tcPr>
          <w:p>
            <w:pPr>
              <w:ind w:left="210" w:right="0"/>
              <w:jc w:val="left"/>
              <w:keepLines w:val="0"/>
              <w:keepNext w:val="0"/>
              <w:pageBreakBefore w:val="0"/>
              <w:spacing w:before="0" w:beforeAutospacing="0" w:after="0" w:afterAutospacing="0" w:line="240" w:lineRule="auto"/>
              <w:widowControl w:val="off"/>
              <w:rPr>
                <w:rFonts w:hint="eastAsia" w:ascii="宋体" w:hAnsi="宋体" w:eastAsia="宋体" w:cs="宋体"/>
                <w:color w:val="auto"/>
                <w:sz w:val="15"/>
                <w:szCs w:val="15"/>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15"/>
                <w:szCs w:val="15"/>
                <w:highlight w:val="none"/>
                <w:lang w:eastAsia="zh-CN"/>
              </w:rPr>
              <w:t xml:space="preserve">企业报价折扣证明</w:t>
            </w:r>
            <w:r>
              <w:rPr>
                <w:rFonts w:hint="eastAsia" w:ascii="宋体" w:hAnsi="宋体" w:cs="宋体"/>
                <w:color w:val="auto"/>
                <w:sz w:val="15"/>
                <w:szCs w:val="15"/>
                <w:highlight w:val="none"/>
                <w:lang w:eastAsia="zh-CN"/>
              </w:rPr>
              <w:t xml:space="preserve">（小微企业、监狱和戒毒企业、残疾人福利单位声明函）</w:t>
            </w:r>
            <w:r/>
          </w:p>
        </w:tc>
        <w:tc>
          <w:tcPr>
            <w:tcMar>
              <w:left w:w="108" w:type="dxa"/>
              <w:top w:w="0" w:type="dxa"/>
              <w:right w:w="108" w:type="dxa"/>
              <w:bottom w:w="0" w:type="dxa"/>
            </w:tcMar>
            <w:tcW w:w="5738" w:type="dxa"/>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hint="eastAsia" w:ascii="宋体" w:hAnsi="宋体" w:cs="宋体"/>
                <w:color w:val="auto"/>
                <w:sz w:val="15"/>
                <w:szCs w:val="15"/>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15"/>
                <w:szCs w:val="15"/>
                <w:highlight w:val="none"/>
              </w:rPr>
              <w:t xml:space="preserve">根据自身属性，编制、上传与符合自身属性的《中小企业声明函》或者《残疾人福利性单位声明函》或者监狱企业证明文件，格式详见招标文件中对应附件。</w:t>
            </w:r>
            <w:r/>
          </w:p>
        </w:tc>
      </w:tr>
      <w:tr>
        <w:trPr>
          <w:jc w:val="center"/>
          <w:trHeight w:val="340"/>
        </w:trPr>
        <w:tc>
          <w:tcPr>
            <w:tcMar>
              <w:left w:w="108" w:type="dxa"/>
              <w:top w:w="0" w:type="dxa"/>
              <w:right w:w="108" w:type="dxa"/>
              <w:bottom w:w="0" w:type="dxa"/>
            </w:tcMar>
            <w:tcW w:w="3739" w:type="dxa"/>
            <w:vAlign w:val="center"/>
            <w:textDirection w:val="lrTb"/>
            <w:noWrap w:val="false"/>
          </w:tcPr>
          <w:p>
            <w:pPr>
              <w:ind w:left="210" w:right="0"/>
              <w:jc w:val="left"/>
              <w:keepLines w:val="0"/>
              <w:keepNext w:val="0"/>
              <w:pageBreakBefore w:val="0"/>
              <w:spacing w:before="0" w:beforeAutospacing="0" w:after="0" w:afterAutospacing="0" w:line="240" w:lineRule="auto"/>
              <w:widowControl w:val="off"/>
              <w:rPr>
                <w:rFonts w:hint="eastAsia" w:ascii="宋体" w:hAnsi="宋体" w:eastAsia="宋体" w:cs="宋体"/>
                <w:color w:val="auto"/>
                <w:sz w:val="15"/>
                <w:szCs w:val="15"/>
                <w:highlight w:val="none"/>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15"/>
                <w:szCs w:val="15"/>
                <w:highlight w:val="none"/>
                <w:lang w:eastAsia="zh-CN"/>
              </w:rPr>
              <w:t xml:space="preserve">关于符合本国产品标准的声明函</w:t>
            </w:r>
            <w:r/>
          </w:p>
        </w:tc>
        <w:tc>
          <w:tcPr>
            <w:tcMar>
              <w:left w:w="108" w:type="dxa"/>
              <w:top w:w="0" w:type="dxa"/>
              <w:right w:w="108" w:type="dxa"/>
              <w:bottom w:w="0" w:type="dxa"/>
            </w:tcMar>
            <w:tcW w:w="5738" w:type="dxa"/>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color w:val="auto"/>
                <w:sz w:val="15"/>
                <w:szCs w:val="15"/>
                <w:highlight w:val="none"/>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15"/>
                <w:szCs w:val="15"/>
                <w:highlight w:val="none"/>
              </w:rPr>
              <w:t xml:space="preserve">根据</w:t>
            </w:r>
            <w:r>
              <w:rPr>
                <w:rFonts w:hint="eastAsia" w:ascii="宋体" w:hAnsi="宋体" w:cs="宋体"/>
                <w:color w:val="auto"/>
                <w:sz w:val="15"/>
                <w:szCs w:val="15"/>
                <w:highlight w:val="none"/>
                <w:lang w:val="en-US" w:eastAsia="zh-CN"/>
              </w:rPr>
              <w:t xml:space="preserve">实际情况</w:t>
            </w:r>
            <w:r>
              <w:rPr>
                <w:rFonts w:hint="eastAsia" w:ascii="宋体" w:hAnsi="宋体" w:eastAsia="宋体" w:cs="宋体"/>
                <w:color w:val="auto"/>
                <w:sz w:val="15"/>
                <w:szCs w:val="15"/>
                <w:highlight w:val="none"/>
              </w:rPr>
              <w:t xml:space="preserve">，编制、上传</w:t>
            </w:r>
            <w:r>
              <w:rPr>
                <w:rFonts w:hint="eastAsia" w:ascii="宋体" w:hAnsi="宋体" w:cs="宋体"/>
                <w:color w:val="auto"/>
                <w:sz w:val="15"/>
                <w:szCs w:val="15"/>
                <w:highlight w:val="none"/>
                <w:lang w:eastAsia="zh-CN"/>
              </w:rPr>
              <w:t xml:space="preserve">《关于符合本国产品标准的声明函》</w:t>
            </w:r>
            <w:r>
              <w:rPr>
                <w:rFonts w:hint="eastAsia" w:ascii="宋体" w:hAnsi="宋体" w:eastAsia="宋体" w:cs="宋体"/>
                <w:color w:val="auto"/>
                <w:sz w:val="15"/>
                <w:szCs w:val="15"/>
                <w:highlight w:val="none"/>
              </w:rPr>
              <w:t xml:space="preserve">，格式详见招标文件中对应附件。</w:t>
            </w:r>
            <w:r>
              <w:rPr>
                <w:rFonts w:hint="eastAsia" w:ascii="宋体" w:hAnsi="宋体" w:cs="宋体"/>
                <w:color w:val="auto"/>
                <w:sz w:val="15"/>
                <w:szCs w:val="15"/>
                <w:highlight w:val="none"/>
                <w:lang w:eastAsia="zh-CN"/>
              </w:rPr>
              <w:t xml:space="preserve">（</w:t>
            </w:r>
            <w:r>
              <w:rPr>
                <w:rFonts w:hint="eastAsia" w:ascii="宋体" w:hAnsi="宋体" w:cs="宋体"/>
                <w:color w:val="auto"/>
                <w:sz w:val="15"/>
                <w:szCs w:val="15"/>
                <w:highlight w:val="none"/>
                <w:lang w:val="en-US" w:eastAsia="zh-CN"/>
              </w:rPr>
              <w:t xml:space="preserve">本项目不涉及，不填写或空白页加盖公章即可</w:t>
            </w:r>
            <w:r>
              <w:rPr>
                <w:rFonts w:hint="eastAsia" w:ascii="宋体" w:hAnsi="宋体" w:cs="宋体"/>
                <w:color w:val="auto"/>
                <w:sz w:val="15"/>
                <w:szCs w:val="15"/>
                <w:highlight w:val="none"/>
                <w:lang w:eastAsia="zh-CN"/>
              </w:rPr>
              <w:t xml:space="preserve">）</w:t>
            </w:r>
            <w:bookmarkEnd w:id="6"/>
            <w:r/>
            <w:r/>
          </w:p>
        </w:tc>
      </w:tr>
    </w:tbl>
    <w:p>
      <w:pPr>
        <w:pStyle w:val="884"/>
        <w:ind w:left="0" w:firstLine="0"/>
        <w:keepLines w:val="0"/>
        <w:keepNext w:val="0"/>
        <w:pageBreakBefore w:val="0"/>
        <w:spacing w:line="360" w:lineRule="auto"/>
        <w:widowControl w:val="off"/>
        <w:rPr>
          <w:rFonts w:hint="default" w:ascii="宋体" w:hAnsi="宋体" w:eastAsia="宋体" w:cs="宋体"/>
          <w:b/>
          <w:bCs/>
          <w:color w:val="auto"/>
          <w:sz w:val="18"/>
          <w:szCs w:val="18"/>
          <w:highlight w:val="none"/>
          <w:lang w:val="en-US" w:eastAsia="zh-CN"/>
        </w:rPr>
      </w:pPr>
      <w:r>
        <w:rPr>
          <w:rFonts w:hint="default" w:ascii="宋体" w:hAnsi="宋体" w:eastAsia="宋体" w:cs="宋体"/>
          <w:b/>
          <w:bCs/>
          <w:color w:val="auto"/>
          <w:sz w:val="18"/>
          <w:szCs w:val="18"/>
          <w:highlight w:val="none"/>
          <w:lang w:val="en-US" w:eastAsia="zh-CN"/>
        </w:rPr>
      </w:r>
      <w:r/>
    </w:p>
    <w:sectPr>
      <w:headerReference w:type="default" r:id="rId8"/>
      <w:footerReference w:type="default" r:id="rId9"/>
      <w:footnotePr/>
      <w:endnotePr/>
      <w:type w:val="nextPage"/>
      <w:pgSz w:w="11906" w:h="16838" w:orient="portrait"/>
      <w:pgMar w:top="1440" w:right="1440" w:bottom="1440" w:left="144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微软雅黑">
    <w:panose1 w:val="020B0503020204020204"/>
  </w:font>
  <w:font w:name="Calibri">
    <w:panose1 w:val="020F0502020204030204"/>
  </w:font>
  <w:font w:name="Symbol">
    <w:panose1 w:val="05050102010706020507"/>
  </w:font>
  <w:font w:name="Courier New">
    <w:panose1 w:val="02070309020205020404"/>
  </w:font>
  <w:font w:name="Cambria">
    <w:panose1 w:val="02040503050406030204"/>
  </w:font>
  <w:font w:name="仿宋_GB2312">
    <w:panose1 w:val="02010609060101010101"/>
  </w:font>
  <w:font w:name="黑体">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9"/>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115060" cy="1828800"/>
              <wp:effectExtent l="0" t="0" r="0" b="0"/>
              <wp:wrapNone/>
              <wp:docPr id="2" name="文本框 1"/>
              <wp:cNvGraphicFramePr/>
              <a:graphic xmlns:a="http://schemas.openxmlformats.org/drawingml/2006/main">
                <a:graphicData uri="http://schemas.microsoft.com/office/word/2010/wordprocessingShape">
                  <wps:wsp>
                    <wps:cNvPr id="0" name=""/>
                    <wps:cNvSpPr txBox="1"/>
                    <wps:spPr bwMode="auto">
                      <a:xfrm>
                        <a:off x="0" y="0"/>
                        <a:ext cx="111506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79"/>
                            <w:jc w:val="center"/>
                          </w:pPr>
                          <w:r>
                            <w:rPr>
                              <w:rFonts w:hint="eastAsia"/>
                            </w:rPr>
                            <w:t xml:space="preserve">第 </w:t>
                          </w:r>
                          <w:r>
                            <w:fldChar w:fldCharType="begin"/>
                          </w:r>
                          <w:r>
                            <w:instrText xml:space="preserve"> PAGE  \* MERGEFORMAT </w:instrText>
                          </w:r>
                          <w:r>
                            <w:fldChar w:fldCharType="separate"/>
                          </w:r>
                          <w:r>
                            <w:t xml:space="preserve">1</w:t>
                          </w:r>
                          <w:r>
                            <w:fldChar w:fldCharType="end"/>
                          </w:r>
                          <w:r>
                            <w:rPr>
                              <w:rFonts w:hint="eastAsia"/>
                            </w:rPr>
                            <w:t xml:space="preserve"> 页 共 </w:t>
                          </w:r>
                          <w:r>
                            <w:fldChar w:fldCharType="begin"/>
                          </w:r>
                          <w:r>
                            <w:instrText xml:space="preserve"> NUMPAGES  \* MERGEFORMAT </w:instrText>
                          </w:r>
                          <w:r>
                            <w:fldChar w:fldCharType="separate"/>
                          </w:r>
                          <w:r>
                            <w:t xml:space="preserve">69</w:t>
                          </w:r>
                          <w:r>
                            <w:fldChar w:fldCharType="end"/>
                          </w:r>
                          <w:r>
                            <w:rPr>
                              <w:rFonts w:hint="eastAsia"/>
                            </w:rPr>
                            <w:t xml:space="preserve"> 页</w:t>
                          </w:r>
                          <w:r/>
                        </w:p>
                      </w:txbxContent>
                    </wps:txbx>
                    <wps:bodyPr rot="0" spcFirstLastPara="0" vertOverflow="overflow" horzOverflow="overflow" vert="horz" wrap="squar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87.8pt;height:144.0pt;mso-wrap-distance-left:9.0pt;mso-wrap-distance-top:0.0pt;mso-wrap-distance-right:9.0pt;mso-wrap-distance-bottom:0.0pt;v-text-anchor:top;visibility:visible;" filled="f" stroked="f" strokeweight="0.50pt">
              <v:textbox inset="0,0,0,0">
                <w:txbxContent>
                  <w:p>
                    <w:pPr>
                      <w:pStyle w:val="879"/>
                      <w:jc w:val="center"/>
                    </w:pPr>
                    <w:r>
                      <w:rPr>
                        <w:rFonts w:hint="eastAsia"/>
                      </w:rPr>
                      <w:t xml:space="preserve">第 </w:t>
                    </w:r>
                    <w:r>
                      <w:fldChar w:fldCharType="begin"/>
                    </w:r>
                    <w:r>
                      <w:instrText xml:space="preserve"> PAGE  \* MERGEFORMAT </w:instrText>
                    </w:r>
                    <w:r>
                      <w:fldChar w:fldCharType="separate"/>
                    </w:r>
                    <w:r>
                      <w:t xml:space="preserve">1</w:t>
                    </w:r>
                    <w:r>
                      <w:fldChar w:fldCharType="end"/>
                    </w:r>
                    <w:r>
                      <w:rPr>
                        <w:rFonts w:hint="eastAsia"/>
                      </w:rPr>
                      <w:t xml:space="preserve"> 页 共 </w:t>
                    </w:r>
                    <w:r>
                      <w:fldChar w:fldCharType="begin"/>
                    </w:r>
                    <w:r>
                      <w:instrText xml:space="preserve"> NUMPAGES  \* MERGEFORMAT </w:instrText>
                    </w:r>
                    <w:r>
                      <w:fldChar w:fldCharType="separate"/>
                    </w:r>
                    <w:r>
                      <w:t xml:space="preserve">69</w:t>
                    </w:r>
                    <w:r>
                      <w:fldChar w:fldCharType="end"/>
                    </w:r>
                    <w:r>
                      <w:rPr>
                        <w:rFonts w:hint="eastAsia"/>
                      </w:rP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0"/>
      <w:jc w:val="right"/>
      <w:pBdr>
        <w:bottom w:val="single" w:color="auto" w:sz="4" w:space="1"/>
      </w:pBdr>
    </w:pPr>
    <w:r>
      <w:rPr>
        <w:rFonts w:hint="eastAsia" w:eastAsia="Times New Roman"/>
      </w:rPr>
      <mc:AlternateContent>
        <mc:Choice Requires="wpg">
          <w:drawing>
            <wp:inline xmlns:wp="http://schemas.openxmlformats.org/drawingml/2006/wordprocessingDrawing" distT="0" distB="0" distL="0" distR="0">
              <wp:extent cx="1319530" cy="200025"/>
              <wp:effectExtent l="0" t="0" r="13970" b="9525"/>
              <wp:docPr id="1" name="图片 1" descr="hz-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 descr="hz-04"/>
                      <pic:cNvPicPr>
                        <a:picLocks noChangeAspect="1"/>
                      </pic:cNvPicPr>
                      <pic:nvPr/>
                    </pic:nvPicPr>
                    <pic:blipFill>
                      <a:blip r:embed="rId1"/>
                      <a:stretch/>
                    </pic:blipFill>
                    <pic:spPr bwMode="auto">
                      <a:xfrm>
                        <a:off x="0" y="0"/>
                        <a:ext cx="1319530" cy="2000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03.9pt;height:15.8pt;mso-wrap-distance-left:0.0pt;mso-wrap-distance-top:0.0pt;mso-wrap-distance-right:0.0pt;mso-wrap-distance-bottom:0.0pt;" stroked="f">
              <v:path textboxrect="0,0,0,0"/>
              <v:imagedata r:id="rId1" o:title=""/>
            </v:shape>
          </w:pict>
        </mc:Fallback>
      </mc:AlternateContent>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8">
    <w:name w:val="Heading 1"/>
    <w:basedOn w:val="866"/>
    <w:next w:val="866"/>
    <w:link w:val="699"/>
    <w:uiPriority w:val="9"/>
    <w:qFormat/>
    <w:pPr>
      <w:keepLines/>
      <w:keepNext/>
      <w:spacing w:before="480" w:after="200"/>
      <w:outlineLvl w:val="0"/>
    </w:pPr>
    <w:rPr>
      <w:rFonts w:ascii="Arial" w:hAnsi="Arial" w:eastAsia="Arial" w:cs="Arial"/>
      <w:sz w:val="40"/>
      <w:szCs w:val="40"/>
    </w:rPr>
  </w:style>
  <w:style w:type="character" w:styleId="699">
    <w:name w:val="Heading 1 Char"/>
    <w:basedOn w:val="871"/>
    <w:link w:val="698"/>
    <w:uiPriority w:val="9"/>
    <w:rPr>
      <w:rFonts w:ascii="Arial" w:hAnsi="Arial" w:eastAsia="Arial" w:cs="Arial"/>
      <w:sz w:val="40"/>
      <w:szCs w:val="40"/>
    </w:rPr>
  </w:style>
  <w:style w:type="character" w:styleId="700">
    <w:name w:val="Heading 2 Char"/>
    <w:basedOn w:val="871"/>
    <w:link w:val="867"/>
    <w:uiPriority w:val="9"/>
    <w:rPr>
      <w:rFonts w:ascii="Arial" w:hAnsi="Arial" w:eastAsia="Arial" w:cs="Arial"/>
      <w:sz w:val="34"/>
    </w:rPr>
  </w:style>
  <w:style w:type="character" w:styleId="701">
    <w:name w:val="Heading 3 Char"/>
    <w:basedOn w:val="871"/>
    <w:link w:val="868"/>
    <w:uiPriority w:val="9"/>
    <w:rPr>
      <w:rFonts w:ascii="Arial" w:hAnsi="Arial" w:eastAsia="Arial" w:cs="Arial"/>
      <w:sz w:val="30"/>
      <w:szCs w:val="30"/>
    </w:rPr>
  </w:style>
  <w:style w:type="character" w:styleId="702">
    <w:name w:val="Heading 4 Char"/>
    <w:basedOn w:val="871"/>
    <w:link w:val="869"/>
    <w:uiPriority w:val="9"/>
    <w:rPr>
      <w:rFonts w:ascii="Arial" w:hAnsi="Arial" w:eastAsia="Arial" w:cs="Arial"/>
      <w:b/>
      <w:bCs/>
      <w:sz w:val="26"/>
      <w:szCs w:val="26"/>
    </w:rPr>
  </w:style>
  <w:style w:type="character" w:styleId="703">
    <w:name w:val="Heading 5 Char"/>
    <w:basedOn w:val="871"/>
    <w:link w:val="870"/>
    <w:uiPriority w:val="9"/>
    <w:rPr>
      <w:rFonts w:ascii="Arial" w:hAnsi="Arial" w:eastAsia="Arial" w:cs="Arial"/>
      <w:b/>
      <w:bCs/>
      <w:sz w:val="24"/>
      <w:szCs w:val="24"/>
    </w:rPr>
  </w:style>
  <w:style w:type="paragraph" w:styleId="704">
    <w:name w:val="Heading 6"/>
    <w:basedOn w:val="866"/>
    <w:next w:val="866"/>
    <w:link w:val="705"/>
    <w:uiPriority w:val="9"/>
    <w:unhideWhenUsed/>
    <w:qFormat/>
    <w:pPr>
      <w:keepLines/>
      <w:keepNext/>
      <w:spacing w:before="320" w:after="200"/>
      <w:outlineLvl w:val="5"/>
    </w:pPr>
    <w:rPr>
      <w:rFonts w:ascii="Arial" w:hAnsi="Arial" w:eastAsia="Arial" w:cs="Arial"/>
      <w:b/>
      <w:bCs/>
      <w:sz w:val="22"/>
      <w:szCs w:val="22"/>
    </w:rPr>
  </w:style>
  <w:style w:type="character" w:styleId="705">
    <w:name w:val="Heading 6 Char"/>
    <w:basedOn w:val="871"/>
    <w:link w:val="704"/>
    <w:uiPriority w:val="9"/>
    <w:rPr>
      <w:rFonts w:ascii="Arial" w:hAnsi="Arial" w:eastAsia="Arial" w:cs="Arial"/>
      <w:b/>
      <w:bCs/>
      <w:sz w:val="22"/>
      <w:szCs w:val="22"/>
    </w:rPr>
  </w:style>
  <w:style w:type="paragraph" w:styleId="706">
    <w:name w:val="Heading 7"/>
    <w:basedOn w:val="866"/>
    <w:next w:val="866"/>
    <w:link w:val="707"/>
    <w:uiPriority w:val="9"/>
    <w:unhideWhenUsed/>
    <w:qFormat/>
    <w:pPr>
      <w:keepLines/>
      <w:keepNext/>
      <w:spacing w:before="320" w:after="200"/>
      <w:outlineLvl w:val="6"/>
    </w:pPr>
    <w:rPr>
      <w:rFonts w:ascii="Arial" w:hAnsi="Arial" w:eastAsia="Arial" w:cs="Arial"/>
      <w:b/>
      <w:bCs/>
      <w:i/>
      <w:iCs/>
      <w:sz w:val="22"/>
      <w:szCs w:val="22"/>
    </w:rPr>
  </w:style>
  <w:style w:type="character" w:styleId="707">
    <w:name w:val="Heading 7 Char"/>
    <w:basedOn w:val="871"/>
    <w:link w:val="706"/>
    <w:uiPriority w:val="9"/>
    <w:rPr>
      <w:rFonts w:ascii="Arial" w:hAnsi="Arial" w:eastAsia="Arial" w:cs="Arial"/>
      <w:b/>
      <w:bCs/>
      <w:i/>
      <w:iCs/>
      <w:sz w:val="22"/>
      <w:szCs w:val="22"/>
    </w:rPr>
  </w:style>
  <w:style w:type="paragraph" w:styleId="708">
    <w:name w:val="Heading 8"/>
    <w:basedOn w:val="866"/>
    <w:next w:val="866"/>
    <w:link w:val="709"/>
    <w:uiPriority w:val="9"/>
    <w:unhideWhenUsed/>
    <w:qFormat/>
    <w:pPr>
      <w:keepLines/>
      <w:keepNext/>
      <w:spacing w:before="320" w:after="200"/>
      <w:outlineLvl w:val="7"/>
    </w:pPr>
    <w:rPr>
      <w:rFonts w:ascii="Arial" w:hAnsi="Arial" w:eastAsia="Arial" w:cs="Arial"/>
      <w:i/>
      <w:iCs/>
      <w:sz w:val="22"/>
      <w:szCs w:val="22"/>
    </w:rPr>
  </w:style>
  <w:style w:type="character" w:styleId="709">
    <w:name w:val="Heading 8 Char"/>
    <w:basedOn w:val="871"/>
    <w:link w:val="708"/>
    <w:uiPriority w:val="9"/>
    <w:rPr>
      <w:rFonts w:ascii="Arial" w:hAnsi="Arial" w:eastAsia="Arial" w:cs="Arial"/>
      <w:i/>
      <w:iCs/>
      <w:sz w:val="22"/>
      <w:szCs w:val="22"/>
    </w:rPr>
  </w:style>
  <w:style w:type="paragraph" w:styleId="710">
    <w:name w:val="Heading 9"/>
    <w:basedOn w:val="866"/>
    <w:next w:val="866"/>
    <w:link w:val="711"/>
    <w:uiPriority w:val="9"/>
    <w:unhideWhenUsed/>
    <w:qFormat/>
    <w:pPr>
      <w:keepLines/>
      <w:keepNext/>
      <w:spacing w:before="320" w:after="200"/>
      <w:outlineLvl w:val="8"/>
    </w:pPr>
    <w:rPr>
      <w:rFonts w:ascii="Arial" w:hAnsi="Arial" w:eastAsia="Arial" w:cs="Arial"/>
      <w:i/>
      <w:iCs/>
      <w:sz w:val="21"/>
      <w:szCs w:val="21"/>
    </w:rPr>
  </w:style>
  <w:style w:type="character" w:styleId="711">
    <w:name w:val="Heading 9 Char"/>
    <w:basedOn w:val="871"/>
    <w:link w:val="710"/>
    <w:uiPriority w:val="9"/>
    <w:rPr>
      <w:rFonts w:ascii="Arial" w:hAnsi="Arial" w:eastAsia="Arial" w:cs="Arial"/>
      <w:i/>
      <w:iCs/>
      <w:sz w:val="21"/>
      <w:szCs w:val="21"/>
    </w:rPr>
  </w:style>
  <w:style w:type="paragraph" w:styleId="712">
    <w:name w:val="No Spacing"/>
    <w:uiPriority w:val="1"/>
    <w:qFormat/>
    <w:pPr>
      <w:spacing w:before="0" w:after="0" w:line="240" w:lineRule="auto"/>
    </w:pPr>
  </w:style>
  <w:style w:type="paragraph" w:styleId="713">
    <w:name w:val="Title"/>
    <w:basedOn w:val="866"/>
    <w:next w:val="866"/>
    <w:link w:val="714"/>
    <w:uiPriority w:val="10"/>
    <w:qFormat/>
    <w:pPr>
      <w:contextualSpacing/>
      <w:spacing w:before="300" w:after="200"/>
    </w:pPr>
    <w:rPr>
      <w:sz w:val="48"/>
      <w:szCs w:val="48"/>
    </w:rPr>
  </w:style>
  <w:style w:type="character" w:styleId="714">
    <w:name w:val="Title Char"/>
    <w:basedOn w:val="871"/>
    <w:link w:val="713"/>
    <w:uiPriority w:val="10"/>
    <w:rPr>
      <w:sz w:val="48"/>
      <w:szCs w:val="48"/>
    </w:rPr>
  </w:style>
  <w:style w:type="paragraph" w:styleId="715">
    <w:name w:val="Subtitle"/>
    <w:basedOn w:val="866"/>
    <w:next w:val="866"/>
    <w:link w:val="716"/>
    <w:uiPriority w:val="11"/>
    <w:qFormat/>
    <w:pPr>
      <w:spacing w:before="200" w:after="200"/>
    </w:pPr>
    <w:rPr>
      <w:sz w:val="24"/>
      <w:szCs w:val="24"/>
    </w:rPr>
  </w:style>
  <w:style w:type="character" w:styleId="716">
    <w:name w:val="Subtitle Char"/>
    <w:basedOn w:val="871"/>
    <w:link w:val="715"/>
    <w:uiPriority w:val="11"/>
    <w:rPr>
      <w:sz w:val="24"/>
      <w:szCs w:val="24"/>
    </w:rPr>
  </w:style>
  <w:style w:type="paragraph" w:styleId="717">
    <w:name w:val="Quote"/>
    <w:basedOn w:val="866"/>
    <w:next w:val="866"/>
    <w:link w:val="718"/>
    <w:uiPriority w:val="29"/>
    <w:qFormat/>
    <w:pPr>
      <w:ind w:left="720" w:right="720"/>
    </w:pPr>
    <w:rPr>
      <w:i/>
    </w:rPr>
  </w:style>
  <w:style w:type="character" w:styleId="718">
    <w:name w:val="Quote Char"/>
    <w:link w:val="717"/>
    <w:uiPriority w:val="29"/>
    <w:rPr>
      <w:i/>
    </w:rPr>
  </w:style>
  <w:style w:type="paragraph" w:styleId="719">
    <w:name w:val="Intense Quote"/>
    <w:basedOn w:val="866"/>
    <w:next w:val="866"/>
    <w:link w:val="72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0">
    <w:name w:val="Intense Quote Char"/>
    <w:link w:val="719"/>
    <w:uiPriority w:val="30"/>
    <w:rPr>
      <w:i/>
    </w:rPr>
  </w:style>
  <w:style w:type="character" w:styleId="721">
    <w:name w:val="Header Char"/>
    <w:basedOn w:val="871"/>
    <w:link w:val="880"/>
    <w:uiPriority w:val="99"/>
  </w:style>
  <w:style w:type="character" w:styleId="722">
    <w:name w:val="Footer Char"/>
    <w:basedOn w:val="871"/>
    <w:link w:val="879"/>
    <w:uiPriority w:val="99"/>
  </w:style>
  <w:style w:type="paragraph" w:styleId="723">
    <w:name w:val="Caption"/>
    <w:basedOn w:val="866"/>
    <w:next w:val="866"/>
    <w:uiPriority w:val="35"/>
    <w:semiHidden/>
    <w:unhideWhenUsed/>
    <w:qFormat/>
    <w:pPr>
      <w:spacing w:line="276" w:lineRule="auto"/>
    </w:pPr>
    <w:rPr>
      <w:b/>
      <w:bCs/>
      <w:color w:val="4f81bd" w:themeColor="accent1"/>
      <w:sz w:val="18"/>
      <w:szCs w:val="18"/>
    </w:rPr>
  </w:style>
  <w:style w:type="character" w:styleId="724">
    <w:name w:val="Caption Char"/>
    <w:basedOn w:val="723"/>
    <w:link w:val="879"/>
    <w:uiPriority w:val="99"/>
  </w:style>
  <w:style w:type="table" w:styleId="725">
    <w:name w:val="Table Grid Light"/>
    <w:basedOn w:val="87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6">
    <w:name w:val="Plain Table 1"/>
    <w:basedOn w:val="87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7">
    <w:name w:val="Plain Table 2"/>
    <w:basedOn w:val="87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8">
    <w:name w:val="Plain Table 3"/>
    <w:basedOn w:val="87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9">
    <w:name w:val="Plain Table 4"/>
    <w:basedOn w:val="87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0">
    <w:name w:val="Plain Table 5"/>
    <w:basedOn w:val="87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1">
    <w:name w:val="Grid Table 1 Light"/>
    <w:basedOn w:val="87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2">
    <w:name w:val="Grid Table 1 Light - Accent 1"/>
    <w:basedOn w:val="87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3">
    <w:name w:val="Grid Table 1 Light - Accent 2"/>
    <w:basedOn w:val="87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4">
    <w:name w:val="Grid Table 1 Light - Accent 3"/>
    <w:basedOn w:val="87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5">
    <w:name w:val="Grid Table 1 Light - Accent 4"/>
    <w:basedOn w:val="87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6">
    <w:name w:val="Grid Table 1 Light - Accent 5"/>
    <w:basedOn w:val="87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7">
    <w:name w:val="Grid Table 1 Light - Accent 6"/>
    <w:basedOn w:val="87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8">
    <w:name w:val="Grid Table 2"/>
    <w:basedOn w:val="87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9">
    <w:name w:val="Grid Table 2 - Accent 1"/>
    <w:basedOn w:val="87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0">
    <w:name w:val="Grid Table 2 - Accent 2"/>
    <w:basedOn w:val="87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1">
    <w:name w:val="Grid Table 2 - Accent 3"/>
    <w:basedOn w:val="87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2">
    <w:name w:val="Grid Table 2 - Accent 4"/>
    <w:basedOn w:val="87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3">
    <w:name w:val="Grid Table 2 - Accent 5"/>
    <w:basedOn w:val="87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4">
    <w:name w:val="Grid Table 2 - Accent 6"/>
    <w:basedOn w:val="87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5">
    <w:name w:val="Grid Table 3"/>
    <w:basedOn w:val="87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6">
    <w:name w:val="Grid Table 3 - Accent 1"/>
    <w:basedOn w:val="87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7">
    <w:name w:val="Grid Table 3 - Accent 2"/>
    <w:basedOn w:val="87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8">
    <w:name w:val="Grid Table 3 - Accent 3"/>
    <w:basedOn w:val="87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3 - Accent 4"/>
    <w:basedOn w:val="87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3 - Accent 5"/>
    <w:basedOn w:val="87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6"/>
    <w:basedOn w:val="87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4"/>
    <w:basedOn w:val="87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3">
    <w:name w:val="Grid Table 4 - Accent 1"/>
    <w:basedOn w:val="87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4">
    <w:name w:val="Grid Table 4 - Accent 2"/>
    <w:basedOn w:val="87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5">
    <w:name w:val="Grid Table 4 - Accent 3"/>
    <w:basedOn w:val="87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6">
    <w:name w:val="Grid Table 4 - Accent 4"/>
    <w:basedOn w:val="87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7">
    <w:name w:val="Grid Table 4 - Accent 5"/>
    <w:basedOn w:val="87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8">
    <w:name w:val="Grid Table 4 - Accent 6"/>
    <w:basedOn w:val="87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59">
    <w:name w:val="Grid Table 5 Dark"/>
    <w:basedOn w:val="87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0">
    <w:name w:val="Grid Table 5 Dark- Accent 1"/>
    <w:basedOn w:val="87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761">
    <w:name w:val="Grid Table 5 Dark - Accent 2"/>
    <w:basedOn w:val="87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62">
    <w:name w:val="Grid Table 5 Dark - Accent 3"/>
    <w:basedOn w:val="87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63">
    <w:name w:val="Grid Table 5 Dark- Accent 4"/>
    <w:basedOn w:val="87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64">
    <w:name w:val="Grid Table 5 Dark - Accent 5"/>
    <w:basedOn w:val="87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765">
    <w:name w:val="Grid Table 5 Dark - Accent 6"/>
    <w:basedOn w:val="87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66">
    <w:name w:val="Grid Table 6 Colorful"/>
    <w:basedOn w:val="87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7">
    <w:name w:val="Grid Table 6 Colorful - Accent 1"/>
    <w:basedOn w:val="87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768">
    <w:name w:val="Grid Table 6 Colorful - Accent 2"/>
    <w:basedOn w:val="87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69">
    <w:name w:val="Grid Table 6 Colorful - Accent 3"/>
    <w:basedOn w:val="87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70">
    <w:name w:val="Grid Table 6 Colorful - Accent 4"/>
    <w:basedOn w:val="87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71">
    <w:name w:val="Grid Table 6 Colorful - Accent 5"/>
    <w:basedOn w:val="87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72">
    <w:name w:val="Grid Table 6 Colorful - Accent 6"/>
    <w:basedOn w:val="87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73">
    <w:name w:val="Grid Table 7 Colorful"/>
    <w:basedOn w:val="87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4">
    <w:name w:val="Grid Table 7 Colorful - Accent 1"/>
    <w:basedOn w:val="87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5">
    <w:name w:val="Grid Table 7 Colorful - Accent 2"/>
    <w:basedOn w:val="87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6">
    <w:name w:val="Grid Table 7 Colorful - Accent 3"/>
    <w:basedOn w:val="87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7">
    <w:name w:val="Grid Table 7 Colorful - Accent 4"/>
    <w:basedOn w:val="87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8">
    <w:name w:val="Grid Table 7 Colorful - Accent 5"/>
    <w:basedOn w:val="87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79">
    <w:name w:val="Grid Table 7 Colorful - Accent 6"/>
    <w:basedOn w:val="87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0">
    <w:name w:val="List Table 1 Light"/>
    <w:basedOn w:val="87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1">
    <w:name w:val="List Table 1 Light - Accent 1"/>
    <w:basedOn w:val="872"/>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2">
    <w:name w:val="List Table 1 Light - Accent 2"/>
    <w:basedOn w:val="872"/>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3">
    <w:name w:val="List Table 1 Light - Accent 3"/>
    <w:basedOn w:val="872"/>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4">
    <w:name w:val="List Table 1 Light - Accent 4"/>
    <w:basedOn w:val="872"/>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5">
    <w:name w:val="List Table 1 Light - Accent 5"/>
    <w:basedOn w:val="872"/>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6">
    <w:name w:val="List Table 1 Light - Accent 6"/>
    <w:basedOn w:val="872"/>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7">
    <w:name w:val="List Table 2"/>
    <w:basedOn w:val="87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8">
    <w:name w:val="List Table 2 - Accent 1"/>
    <w:basedOn w:val="87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89">
    <w:name w:val="List Table 2 - Accent 2"/>
    <w:basedOn w:val="87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0">
    <w:name w:val="List Table 2 - Accent 3"/>
    <w:basedOn w:val="87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1">
    <w:name w:val="List Table 2 - Accent 4"/>
    <w:basedOn w:val="87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2">
    <w:name w:val="List Table 2 - Accent 5"/>
    <w:basedOn w:val="87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3">
    <w:name w:val="List Table 2 - Accent 6"/>
    <w:basedOn w:val="87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4">
    <w:name w:val="List Table 3"/>
    <w:basedOn w:val="87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5">
    <w:name w:val="List Table 3 - Accent 1"/>
    <w:basedOn w:val="87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96">
    <w:name w:val="List Table 3 - Accent 2"/>
    <w:basedOn w:val="87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797">
    <w:name w:val="List Table 3 - Accent 3"/>
    <w:basedOn w:val="87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798">
    <w:name w:val="List Table 3 - Accent 4"/>
    <w:basedOn w:val="87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799">
    <w:name w:val="List Table 3 - Accent 5"/>
    <w:basedOn w:val="87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800">
    <w:name w:val="List Table 3 - Accent 6"/>
    <w:basedOn w:val="87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801">
    <w:name w:val="List Table 4"/>
    <w:basedOn w:val="87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2">
    <w:name w:val="List Table 4 - Accent 1"/>
    <w:basedOn w:val="87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03">
    <w:name w:val="List Table 4 - Accent 2"/>
    <w:basedOn w:val="87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804">
    <w:name w:val="List Table 4 - Accent 3"/>
    <w:basedOn w:val="87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805">
    <w:name w:val="List Table 4 - Accent 4"/>
    <w:basedOn w:val="87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806">
    <w:name w:val="List Table 4 - Accent 5"/>
    <w:basedOn w:val="87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807">
    <w:name w:val="List Table 4 - Accent 6"/>
    <w:basedOn w:val="87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08">
    <w:name w:val="List Table 5 Dark"/>
    <w:basedOn w:val="87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9">
    <w:name w:val="List Table 5 Dark - Accent 1"/>
    <w:basedOn w:val="87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0">
    <w:name w:val="List Table 5 Dark - Accent 2"/>
    <w:basedOn w:val="87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1">
    <w:name w:val="List Table 5 Dark - Accent 3"/>
    <w:basedOn w:val="87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5 Dark - Accent 4"/>
    <w:basedOn w:val="87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5 Dark - Accent 5"/>
    <w:basedOn w:val="87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6"/>
    <w:basedOn w:val="87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6 Colorful"/>
    <w:basedOn w:val="87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6">
    <w:name w:val="List Table 6 Colorful - Accent 1"/>
    <w:basedOn w:val="87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817">
    <w:name w:val="List Table 6 Colorful - Accent 2"/>
    <w:basedOn w:val="87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18">
    <w:name w:val="List Table 6 Colorful - Accent 3"/>
    <w:basedOn w:val="87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19">
    <w:name w:val="List Table 6 Colorful - Accent 4"/>
    <w:basedOn w:val="87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20">
    <w:name w:val="List Table 6 Colorful - Accent 5"/>
    <w:basedOn w:val="87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821">
    <w:name w:val="List Table 6 Colorful - Accent 6"/>
    <w:basedOn w:val="87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22">
    <w:name w:val="List Table 7 Colorful"/>
    <w:basedOn w:val="87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3">
    <w:name w:val="List Table 7 Colorful - Accent 1"/>
    <w:basedOn w:val="87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824">
    <w:name w:val="List Table 7 Colorful - Accent 2"/>
    <w:basedOn w:val="87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25">
    <w:name w:val="List Table 7 Colorful - Accent 3"/>
    <w:basedOn w:val="87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26">
    <w:name w:val="List Table 7 Colorful - Accent 4"/>
    <w:basedOn w:val="87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27">
    <w:name w:val="List Table 7 Colorful - Accent 5"/>
    <w:basedOn w:val="87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828">
    <w:name w:val="List Table 7 Colorful - Accent 6"/>
    <w:basedOn w:val="87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29">
    <w:name w:val="Lined - Accent"/>
    <w:basedOn w:val="87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0">
    <w:name w:val="Lined - Accent 1"/>
    <w:basedOn w:val="87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31">
    <w:name w:val="Lined - Accent 2"/>
    <w:basedOn w:val="87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32">
    <w:name w:val="Lined - Accent 3"/>
    <w:basedOn w:val="87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33">
    <w:name w:val="Lined - Accent 4"/>
    <w:basedOn w:val="87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34">
    <w:name w:val="Lined - Accent 5"/>
    <w:basedOn w:val="87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35">
    <w:name w:val="Lined - Accent 6"/>
    <w:basedOn w:val="87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36">
    <w:name w:val="Bordered &amp; Lined - Accent"/>
    <w:basedOn w:val="87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7">
    <w:name w:val="Bordered &amp; Lined - Accent 1"/>
    <w:basedOn w:val="87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38">
    <w:name w:val="Bordered &amp; Lined - Accent 2"/>
    <w:basedOn w:val="87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39">
    <w:name w:val="Bordered &amp; Lined - Accent 3"/>
    <w:basedOn w:val="87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40">
    <w:name w:val="Bordered &amp; Lined - Accent 4"/>
    <w:basedOn w:val="87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41">
    <w:name w:val="Bordered &amp; Lined - Accent 5"/>
    <w:basedOn w:val="87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42">
    <w:name w:val="Bordered &amp; Lined - Accent 6"/>
    <w:basedOn w:val="87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43">
    <w:name w:val="Bordered"/>
    <w:basedOn w:val="87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4">
    <w:name w:val="Bordered - Accent 1"/>
    <w:basedOn w:val="87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5">
    <w:name w:val="Bordered - Accent 2"/>
    <w:basedOn w:val="87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6">
    <w:name w:val="Bordered - Accent 3"/>
    <w:basedOn w:val="87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7">
    <w:name w:val="Bordered - Accent 4"/>
    <w:basedOn w:val="87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8">
    <w:name w:val="Bordered - Accent 5"/>
    <w:basedOn w:val="87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49">
    <w:name w:val="Bordered - Accent 6"/>
    <w:basedOn w:val="87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50">
    <w:name w:val="footnote text"/>
    <w:basedOn w:val="866"/>
    <w:link w:val="851"/>
    <w:uiPriority w:val="99"/>
    <w:semiHidden/>
    <w:unhideWhenUsed/>
    <w:pPr>
      <w:spacing w:after="40" w:line="240" w:lineRule="auto"/>
    </w:pPr>
    <w:rPr>
      <w:sz w:val="18"/>
    </w:rPr>
  </w:style>
  <w:style w:type="character" w:styleId="851">
    <w:name w:val="Footnote Text Char"/>
    <w:link w:val="850"/>
    <w:uiPriority w:val="99"/>
    <w:rPr>
      <w:sz w:val="18"/>
    </w:rPr>
  </w:style>
  <w:style w:type="character" w:styleId="852">
    <w:name w:val="footnote reference"/>
    <w:basedOn w:val="871"/>
    <w:uiPriority w:val="99"/>
    <w:unhideWhenUsed/>
    <w:rPr>
      <w:vertAlign w:val="superscript"/>
    </w:rPr>
  </w:style>
  <w:style w:type="paragraph" w:styleId="853">
    <w:name w:val="endnote text"/>
    <w:basedOn w:val="866"/>
    <w:link w:val="854"/>
    <w:uiPriority w:val="99"/>
    <w:semiHidden/>
    <w:unhideWhenUsed/>
    <w:pPr>
      <w:spacing w:after="0" w:line="240" w:lineRule="auto"/>
    </w:pPr>
    <w:rPr>
      <w:sz w:val="20"/>
    </w:rPr>
  </w:style>
  <w:style w:type="character" w:styleId="854">
    <w:name w:val="Endnote Text Char"/>
    <w:link w:val="853"/>
    <w:uiPriority w:val="99"/>
    <w:rPr>
      <w:sz w:val="20"/>
    </w:rPr>
  </w:style>
  <w:style w:type="character" w:styleId="855">
    <w:name w:val="endnote reference"/>
    <w:basedOn w:val="871"/>
    <w:uiPriority w:val="99"/>
    <w:semiHidden/>
    <w:unhideWhenUsed/>
    <w:rPr>
      <w:vertAlign w:val="superscript"/>
    </w:rPr>
  </w:style>
  <w:style w:type="paragraph" w:styleId="856">
    <w:name w:val="toc 2"/>
    <w:basedOn w:val="866"/>
    <w:next w:val="866"/>
    <w:uiPriority w:val="39"/>
    <w:unhideWhenUsed/>
    <w:pPr>
      <w:ind w:left="283" w:right="0" w:firstLine="0"/>
      <w:spacing w:after="57"/>
    </w:pPr>
  </w:style>
  <w:style w:type="paragraph" w:styleId="857">
    <w:name w:val="toc 3"/>
    <w:basedOn w:val="866"/>
    <w:next w:val="866"/>
    <w:uiPriority w:val="39"/>
    <w:unhideWhenUsed/>
    <w:pPr>
      <w:ind w:left="567" w:right="0" w:firstLine="0"/>
      <w:spacing w:after="57"/>
    </w:pPr>
  </w:style>
  <w:style w:type="paragraph" w:styleId="858">
    <w:name w:val="toc 4"/>
    <w:basedOn w:val="866"/>
    <w:next w:val="866"/>
    <w:uiPriority w:val="39"/>
    <w:unhideWhenUsed/>
    <w:pPr>
      <w:ind w:left="850" w:right="0" w:firstLine="0"/>
      <w:spacing w:after="57"/>
    </w:pPr>
  </w:style>
  <w:style w:type="paragraph" w:styleId="859">
    <w:name w:val="toc 5"/>
    <w:basedOn w:val="866"/>
    <w:next w:val="866"/>
    <w:uiPriority w:val="39"/>
    <w:unhideWhenUsed/>
    <w:pPr>
      <w:ind w:left="1134" w:right="0" w:firstLine="0"/>
      <w:spacing w:after="57"/>
    </w:pPr>
  </w:style>
  <w:style w:type="paragraph" w:styleId="860">
    <w:name w:val="toc 6"/>
    <w:basedOn w:val="866"/>
    <w:next w:val="866"/>
    <w:uiPriority w:val="39"/>
    <w:unhideWhenUsed/>
    <w:pPr>
      <w:ind w:left="1417" w:right="0" w:firstLine="0"/>
      <w:spacing w:after="57"/>
    </w:pPr>
  </w:style>
  <w:style w:type="paragraph" w:styleId="861">
    <w:name w:val="toc 7"/>
    <w:basedOn w:val="866"/>
    <w:next w:val="866"/>
    <w:uiPriority w:val="39"/>
    <w:unhideWhenUsed/>
    <w:pPr>
      <w:ind w:left="1701" w:right="0" w:firstLine="0"/>
      <w:spacing w:after="57"/>
    </w:pPr>
  </w:style>
  <w:style w:type="paragraph" w:styleId="862">
    <w:name w:val="toc 8"/>
    <w:basedOn w:val="866"/>
    <w:next w:val="866"/>
    <w:uiPriority w:val="39"/>
    <w:unhideWhenUsed/>
    <w:pPr>
      <w:ind w:left="1984" w:right="0" w:firstLine="0"/>
      <w:spacing w:after="57"/>
    </w:pPr>
  </w:style>
  <w:style w:type="paragraph" w:styleId="863">
    <w:name w:val="toc 9"/>
    <w:basedOn w:val="866"/>
    <w:next w:val="866"/>
    <w:uiPriority w:val="39"/>
    <w:unhideWhenUsed/>
    <w:pPr>
      <w:ind w:left="2268" w:right="0" w:firstLine="0"/>
      <w:spacing w:after="57"/>
    </w:pPr>
  </w:style>
  <w:style w:type="paragraph" w:styleId="864">
    <w:name w:val="TOC Heading"/>
    <w:uiPriority w:val="39"/>
    <w:unhideWhenUsed/>
  </w:style>
  <w:style w:type="paragraph" w:styleId="865">
    <w:name w:val="table of figures"/>
    <w:basedOn w:val="866"/>
    <w:next w:val="866"/>
    <w:uiPriority w:val="99"/>
    <w:unhideWhenUsed/>
    <w:pPr>
      <w:spacing w:after="0" w:afterAutospacing="0"/>
    </w:pPr>
  </w:style>
  <w:style w:type="paragraph" w:styleId="866" w:default="1">
    <w:name w:val="Normal"/>
    <w:next w:val="870"/>
    <w:uiPriority w:val="0"/>
    <w:qFormat/>
    <w:pPr>
      <w:jc w:val="both"/>
      <w:widowControl w:val="off"/>
    </w:pPr>
    <w:rPr>
      <w:rFonts w:ascii="Times New Roman" w:hAnsi="Times New Roman" w:eastAsia="宋体" w:cs="Times New Roman"/>
      <w:sz w:val="21"/>
      <w:szCs w:val="24"/>
      <w:lang w:val="en-US" w:eastAsia="zh-CN" w:bidi="ar-SA"/>
    </w:rPr>
  </w:style>
  <w:style w:type="paragraph" w:styleId="867">
    <w:name w:val="Heading 2"/>
    <w:basedOn w:val="866"/>
    <w:next w:val="866"/>
    <w:uiPriority w:val="0"/>
    <w:qFormat/>
    <w:pPr>
      <w:jc w:val="center"/>
      <w:keepLines/>
      <w:keepNext/>
      <w:spacing w:before="120" w:line="300" w:lineRule="auto"/>
      <w:outlineLvl w:val="1"/>
    </w:pPr>
    <w:rPr>
      <w:rFonts w:ascii="Arial" w:hAnsi="Arial" w:eastAsia="黑体"/>
      <w:b/>
      <w:sz w:val="30"/>
      <w:szCs w:val="20"/>
    </w:rPr>
  </w:style>
  <w:style w:type="paragraph" w:styleId="868">
    <w:name w:val="Heading 3"/>
    <w:basedOn w:val="866"/>
    <w:next w:val="873"/>
    <w:uiPriority w:val="0"/>
    <w:qFormat/>
    <w:pPr>
      <w:jc w:val="left"/>
      <w:keepLines/>
      <w:keepNext/>
      <w:spacing w:before="360" w:after="120"/>
      <w:outlineLvl w:val="2"/>
    </w:pPr>
    <w:rPr>
      <w:rFonts w:ascii="宋体"/>
      <w:b/>
      <w:sz w:val="24"/>
      <w:szCs w:val="20"/>
      <w:u w:val="single"/>
    </w:rPr>
  </w:style>
  <w:style w:type="paragraph" w:styleId="869">
    <w:name w:val="Heading 4"/>
    <w:basedOn w:val="866"/>
    <w:next w:val="866"/>
    <w:uiPriority w:val="0"/>
    <w:qFormat/>
    <w:pPr>
      <w:jc w:val="left"/>
      <w:keepLines/>
      <w:keepNext/>
      <w:spacing w:before="280" w:after="290" w:line="376" w:lineRule="auto"/>
      <w:outlineLvl w:val="3"/>
    </w:pPr>
    <w:rPr>
      <w:rFonts w:ascii="Cambria" w:hAnsi="Cambria" w:cs="Cambria"/>
      <w:b/>
      <w:bCs/>
      <w:sz w:val="28"/>
      <w:szCs w:val="28"/>
      <w:lang w:val="zh-CN" w:eastAsia="en-US"/>
    </w:rPr>
  </w:style>
  <w:style w:type="paragraph" w:styleId="870">
    <w:name w:val="Heading 5"/>
    <w:basedOn w:val="866"/>
    <w:next w:val="866"/>
    <w:uiPriority w:val="9"/>
    <w:qFormat/>
    <w:pPr>
      <w:ind w:firstLine="200"/>
      <w:keepLines/>
      <w:keepNext/>
      <w:spacing w:before="280" w:after="290" w:line="377" w:lineRule="auto"/>
      <w:tabs>
        <w:tab w:val="left" w:pos="780" w:leader="none"/>
      </w:tabs>
      <w:outlineLvl w:val="4"/>
    </w:pPr>
    <w:rPr>
      <w:rFonts w:eastAsia="仿宋_GB2312"/>
      <w:bCs/>
      <w:szCs w:val="28"/>
    </w:rPr>
  </w:style>
  <w:style w:type="character" w:styleId="871" w:default="1">
    <w:name w:val="Default Paragraph Font"/>
    <w:uiPriority w:val="0"/>
    <w:semiHidden/>
    <w:qFormat/>
  </w:style>
  <w:style w:type="table" w:styleId="872" w:default="1">
    <w:name w:val="Normal Table"/>
    <w:uiPriority w:val="0"/>
    <w:semiHidden/>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CellMar>
        <w:left w:w="108" w:type="dxa"/>
        <w:top w:w="0" w:type="dxa"/>
        <w:right w:w="108" w:type="dxa"/>
        <w:bottom w:w="0" w:type="dxa"/>
      </w:tblCellMar>
    </w:tblPr>
  </w:style>
  <w:style w:type="paragraph" w:styleId="873">
    <w:name w:val="Normal Indent"/>
    <w:basedOn w:val="866"/>
    <w:uiPriority w:val="0"/>
    <w:qFormat/>
    <w:pPr>
      <w:ind w:firstLine="420"/>
      <w:jc w:val="left"/>
    </w:pPr>
    <w:rPr>
      <w:rFonts w:ascii="宋体"/>
      <w:sz w:val="24"/>
    </w:rPr>
  </w:style>
  <w:style w:type="paragraph" w:styleId="874">
    <w:name w:val="annotation text"/>
    <w:basedOn w:val="866"/>
    <w:uiPriority w:val="99"/>
    <w:unhideWhenUsed/>
    <w:qFormat/>
    <w:pPr>
      <w:jc w:val="left"/>
    </w:pPr>
  </w:style>
  <w:style w:type="paragraph" w:styleId="875">
    <w:name w:val="Body Text"/>
    <w:basedOn w:val="866"/>
    <w:next w:val="866"/>
    <w:uiPriority w:val="0"/>
    <w:qFormat/>
    <w:pPr>
      <w:spacing w:before="120" w:line="22" w:lineRule="atLeast"/>
      <w:tabs>
        <w:tab w:val="left" w:pos="567" w:leader="none"/>
      </w:tabs>
    </w:pPr>
    <w:rPr>
      <w:rFonts w:ascii="宋体" w:hAnsi="宋体"/>
      <w:sz w:val="24"/>
    </w:rPr>
  </w:style>
  <w:style w:type="paragraph" w:styleId="876">
    <w:name w:val="Body Text Indent"/>
    <w:basedOn w:val="866"/>
    <w:uiPriority w:val="0"/>
    <w:unhideWhenUsed/>
    <w:qFormat/>
    <w:pPr>
      <w:ind w:left="420"/>
      <w:spacing w:after="120"/>
    </w:pPr>
  </w:style>
  <w:style w:type="paragraph" w:styleId="877">
    <w:name w:val="index 4"/>
    <w:basedOn w:val="866"/>
    <w:next w:val="866"/>
    <w:uiPriority w:val="99"/>
    <w:qFormat/>
    <w:pPr>
      <w:ind w:left="600"/>
    </w:pPr>
    <w:rPr>
      <w:szCs w:val="24"/>
    </w:rPr>
  </w:style>
  <w:style w:type="paragraph" w:styleId="878">
    <w:name w:val="Plain Text"/>
    <w:basedOn w:val="866"/>
    <w:next w:val="873"/>
    <w:uiPriority w:val="0"/>
    <w:qFormat/>
    <w:rPr>
      <w:rFonts w:hint="eastAsia" w:ascii="宋体" w:hAnsi="Courier New"/>
      <w:szCs w:val="20"/>
    </w:rPr>
  </w:style>
  <w:style w:type="paragraph" w:styleId="879">
    <w:name w:val="Footer"/>
    <w:basedOn w:val="866"/>
    <w:uiPriority w:val="99"/>
    <w:qFormat/>
    <w:pPr>
      <w:jc w:val="left"/>
      <w:tabs>
        <w:tab w:val="center" w:pos="4153" w:leader="none"/>
        <w:tab w:val="right" w:pos="8306" w:leader="none"/>
      </w:tabs>
    </w:pPr>
    <w:rPr>
      <w:rFonts w:ascii="宋体"/>
      <w:sz w:val="18"/>
      <w:szCs w:val="20"/>
    </w:rPr>
  </w:style>
  <w:style w:type="paragraph" w:styleId="880">
    <w:name w:val="Header"/>
    <w:basedOn w:val="866"/>
    <w:uiPriority w:val="0"/>
    <w:qFormat/>
    <w:pPr>
      <w:jc w:val="center"/>
      <w:tabs>
        <w:tab w:val="center" w:pos="4153" w:leader="none"/>
        <w:tab w:val="right" w:pos="8306" w:leader="none"/>
      </w:tabs>
      <w:pBdr>
        <w:bottom w:val="single" w:color="auto" w:sz="6" w:space="1"/>
      </w:pBdr>
    </w:pPr>
    <w:rPr>
      <w:sz w:val="18"/>
      <w:szCs w:val="18"/>
    </w:rPr>
  </w:style>
  <w:style w:type="paragraph" w:styleId="881">
    <w:name w:val="toc 1"/>
    <w:basedOn w:val="866"/>
    <w:next w:val="866"/>
    <w:uiPriority w:val="39"/>
    <w:qFormat/>
    <w:pPr>
      <w:spacing w:line="300" w:lineRule="auto"/>
      <w:tabs>
        <w:tab w:val="left" w:pos="1050" w:leader="none"/>
        <w:tab w:val="right" w:pos="8937" w:leader="dot"/>
      </w:tabs>
    </w:pPr>
    <w:rPr>
      <w:rFonts w:ascii="宋体" w:hAnsi="宋体"/>
      <w:b/>
      <w:sz w:val="24"/>
    </w:rPr>
  </w:style>
  <w:style w:type="paragraph" w:styleId="882">
    <w:name w:val="Normal (Web)"/>
    <w:basedOn w:val="866"/>
    <w:uiPriority w:val="99"/>
    <w:unhideWhenUsed/>
    <w:qFormat/>
    <w:pPr>
      <w:jc w:val="left"/>
      <w:spacing w:before="100" w:beforeAutospacing="1" w:after="100" w:afterAutospacing="1"/>
      <w:widowControl/>
    </w:pPr>
    <w:rPr>
      <w:rFonts w:ascii="宋体" w:hAnsi="宋体" w:eastAsia="宋体" w:cs="宋体"/>
      <w:sz w:val="24"/>
      <w:szCs w:val="24"/>
    </w:rPr>
  </w:style>
  <w:style w:type="paragraph" w:styleId="883">
    <w:name w:val="Body Text First Indent"/>
    <w:basedOn w:val="875"/>
    <w:uiPriority w:val="0"/>
    <w:qFormat/>
    <w:pPr>
      <w:ind w:firstLine="420"/>
      <w:spacing w:after="120"/>
    </w:pPr>
    <w:rPr>
      <w:sz w:val="21"/>
      <w:szCs w:val="24"/>
    </w:rPr>
  </w:style>
  <w:style w:type="paragraph" w:styleId="884">
    <w:name w:val="Body Text First Indent 2"/>
    <w:basedOn w:val="876"/>
    <w:uiPriority w:val="0"/>
    <w:qFormat/>
    <w:pPr>
      <w:ind w:firstLine="420"/>
    </w:pPr>
  </w:style>
  <w:style w:type="table" w:styleId="885">
    <w:name w:val="Table Grid"/>
    <w:basedOn w:val="872"/>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86">
    <w:name w:val="Strong"/>
    <w:uiPriority w:val="22"/>
    <w:qFormat/>
    <w:rPr>
      <w:b/>
      <w:bCs/>
    </w:rPr>
  </w:style>
  <w:style w:type="character" w:styleId="887">
    <w:name w:val="page number"/>
    <w:basedOn w:val="871"/>
    <w:uiPriority w:val="0"/>
    <w:qFormat/>
  </w:style>
  <w:style w:type="character" w:styleId="888">
    <w:name w:val="Hyperlink"/>
    <w:uiPriority w:val="99"/>
    <w:qFormat/>
    <w:rPr>
      <w:color w:val="0000ff"/>
      <w:u w:val="single"/>
    </w:rPr>
  </w:style>
  <w:style w:type="character" w:styleId="889">
    <w:name w:val="annotation reference"/>
    <w:basedOn w:val="871"/>
    <w:uiPriority w:val="99"/>
    <w:qFormat/>
    <w:rPr>
      <w:sz w:val="21"/>
      <w:szCs w:val="21"/>
    </w:rPr>
  </w:style>
  <w:style w:type="paragraph" w:styleId="890" w:customStyle="1">
    <w:name w:val="标题 31"/>
    <w:basedOn w:val="866"/>
    <w:next w:val="866"/>
    <w:uiPriority w:val="0"/>
    <w:qFormat/>
    <w:pPr>
      <w:jc w:val="left"/>
      <w:keepLines/>
      <w:keepNext/>
      <w:spacing w:before="360" w:after="120"/>
      <w:outlineLvl w:val="2"/>
    </w:pPr>
    <w:rPr>
      <w:rFonts w:ascii="宋体"/>
      <w:b/>
      <w:sz w:val="24"/>
      <w:szCs w:val="20"/>
      <w:u w:val="single"/>
    </w:rPr>
  </w:style>
  <w:style w:type="paragraph" w:styleId="891" w:customStyle="1">
    <w:name w:val="Default"/>
    <w:uiPriority w:val="0"/>
    <w:qFormat/>
    <w:pPr>
      <w:widowControl w:val="off"/>
    </w:pPr>
    <w:rPr>
      <w:rFonts w:ascii="Symbol" w:hAnsi="Symbol" w:eastAsia="宋体" w:cs="Symbol"/>
      <w:color w:val="000000"/>
      <w:sz w:val="24"/>
      <w:szCs w:val="24"/>
      <w:lang w:val="en-US" w:eastAsia="zh-CN" w:bidi="ar-SA"/>
    </w:rPr>
  </w:style>
  <w:style w:type="paragraph" w:styleId="892">
    <w:name w:val="List Paragraph"/>
    <w:basedOn w:val="866"/>
    <w:uiPriority w:val="34"/>
    <w:qFormat/>
    <w:pPr>
      <w:ind w:firstLine="420"/>
    </w:pPr>
    <w:rPr>
      <w:rFonts w:ascii="Calibri" w:hAnsi="Calibri"/>
      <w:szCs w:val="22"/>
    </w:rPr>
  </w:style>
  <w:style w:type="character" w:styleId="893" w:customStyle="1">
    <w:name w:val="font21"/>
    <w:uiPriority w:val="0"/>
    <w:qFormat/>
    <w:rPr>
      <w:rFonts w:hint="default" w:ascii="Times New Roman" w:hAnsi="Times New Roman" w:cs="Times New Roman"/>
      <w:color w:val="000000"/>
      <w:sz w:val="20"/>
      <w:szCs w:val="20"/>
      <w:u w:val="none"/>
    </w:rPr>
  </w:style>
  <w:style w:type="paragraph" w:styleId="894" w:customStyle="1">
    <w:name w:val="列表段落1"/>
    <w:basedOn w:val="866"/>
    <w:uiPriority w:val="34"/>
    <w:qFormat/>
    <w:pPr>
      <w:ind w:firstLine="420"/>
    </w:pPr>
  </w:style>
  <w:style w:type="paragraph" w:styleId="895" w:customStyle="1">
    <w:name w:val="Body Text Indent 21"/>
    <w:basedOn w:val="866"/>
    <w:uiPriority w:val="0"/>
    <w:qFormat/>
    <w:pPr>
      <w:ind w:left="200"/>
      <w:spacing w:before="100" w:beforeAutospacing="1" w:after="100" w:afterAutospacing="1" w:line="480" w:lineRule="auto"/>
    </w:pPr>
    <w:rPr>
      <w:rFonts w:ascii="Calibri" w:hAnsi="Calibri"/>
    </w:rPr>
  </w:style>
  <w:style w:type="character" w:styleId="896" w:customStyle="1">
    <w:name w:val="font131"/>
    <w:basedOn w:val="871"/>
    <w:uiPriority w:val="0"/>
    <w:qFormat/>
    <w:rPr>
      <w:rFonts w:ascii="Arial" w:hAnsi="Arial" w:cs="Arial"/>
      <w:color w:val="000000"/>
      <w:sz w:val="18"/>
      <w:szCs w:val="18"/>
      <w:u w:val="none"/>
    </w:rPr>
  </w:style>
  <w:style w:type="character" w:styleId="897" w:customStyle="1">
    <w:name w:val="font31"/>
    <w:basedOn w:val="871"/>
    <w:uiPriority w:val="0"/>
    <w:qFormat/>
    <w:rPr>
      <w:rFonts w:hint="eastAsia" w:ascii="宋体" w:hAnsi="宋体" w:eastAsia="宋体" w:cs="宋体"/>
      <w:b/>
      <w:bCs/>
      <w:color w:val="000000"/>
      <w:sz w:val="12"/>
      <w:szCs w:val="12"/>
      <w:u w:val="none"/>
    </w:rPr>
  </w:style>
  <w:style w:type="paragraph" w:styleId="898" w:customStyle="1">
    <w:name w:val="成文日期"/>
    <w:basedOn w:val="866"/>
    <w:uiPriority w:val="0"/>
    <w:qFormat/>
    <w:pPr>
      <w:ind w:right="400" w:firstLine="200"/>
      <w:jc w:val="right"/>
      <w:spacing w:line="570" w:lineRule="exact"/>
    </w:pPr>
    <w:rPr>
      <w:rFonts w:ascii="仿宋_GB2312" w:eastAsia="仿宋_GB2312"/>
      <w:sz w:val="32"/>
      <w:szCs w:val="20"/>
    </w:rPr>
  </w:style>
  <w:style w:type="character" w:styleId="899" w:customStyle="1">
    <w:name w:val="font51"/>
    <w:basedOn w:val="871"/>
    <w:uiPriority w:val="0"/>
    <w:qFormat/>
    <w:rPr>
      <w:rFonts w:hint="eastAsia" w:ascii="宋体" w:hAnsi="宋体" w:eastAsia="宋体" w:cs="宋体"/>
      <w:b/>
      <w:bCs/>
      <w:color w:val="000000"/>
      <w:sz w:val="12"/>
      <w:szCs w:val="12"/>
      <w:u w:val="none"/>
      <w:vertAlign w:val="superscript"/>
    </w:rPr>
  </w:style>
  <w:style w:type="character" w:styleId="900" w:customStyle="1">
    <w:name w:val="font81"/>
    <w:basedOn w:val="871"/>
    <w:uiPriority w:val="0"/>
    <w:qFormat/>
    <w:rPr>
      <w:rFonts w:hint="eastAsia" w:ascii="微软雅黑" w:hAnsi="微软雅黑" w:eastAsia="微软雅黑" w:cs="微软雅黑"/>
      <w:color w:val="000000"/>
      <w:sz w:val="18"/>
      <w:szCs w:val="18"/>
      <w:u w:val="none"/>
    </w:rPr>
  </w:style>
  <w:style w:type="paragraph" w:styleId="901" w:customStyle="1">
    <w:name w:val="_Style 25"/>
    <w:basedOn w:val="866"/>
    <w:next w:val="866"/>
    <w:uiPriority w:val="0"/>
    <w:qFormat/>
    <w:pPr>
      <w:ind w:left="1260"/>
    </w:pPr>
    <w:rPr>
      <w:szCs w:val="20"/>
    </w:rPr>
  </w:style>
  <w:style w:type="paragraph" w:styleId="902" w:customStyle="1">
    <w:name w:val="标题 41"/>
    <w:basedOn w:val="866"/>
    <w:next w:val="866"/>
    <w:uiPriority w:val="0"/>
    <w:qFormat/>
    <w:pPr>
      <w:keepLines/>
      <w:keepNext/>
      <w:spacing w:before="280" w:after="290" w:line="376" w:lineRule="atLeast"/>
      <w:outlineLvl w:val="3"/>
    </w:pPr>
    <w:rPr>
      <w:rFonts w:ascii="Arial" w:hAnsi="Arial" w:eastAsia="黑体"/>
      <w:b/>
      <w:sz w:val="28"/>
      <w:szCs w:val="20"/>
    </w:rPr>
  </w:style>
  <w:style w:type="paragraph" w:styleId="903" w:customStyle="1">
    <w:name w:val="Table Paragraph"/>
    <w:basedOn w:val="866"/>
    <w:uiPriority w:val="1"/>
    <w:qFormat/>
    <w:pPr>
      <w:jc w:val="left"/>
    </w:pPr>
    <w:rPr>
      <w:rFonts w:ascii="宋体" w:hAnsi="宋体" w:cs="宋体"/>
      <w:sz w:val="22"/>
      <w:szCs w:val="22"/>
      <w:lang w:eastAsia="en-US"/>
    </w:rPr>
  </w:style>
  <w:style w:type="paragraph" w:styleId="904" w:customStyle="1">
    <w:name w:val="图例"/>
    <w:basedOn w:val="866"/>
    <w:uiPriority w:val="0"/>
    <w:qFormat/>
    <w:pPr>
      <w:jc w:val="center"/>
      <w:spacing w:before="120" w:after="120" w:line="360" w:lineRule="auto"/>
    </w:pPr>
    <w:rPr>
      <w:rFonts w:eastAsia="仿宋_GB2312"/>
      <w:b/>
      <w:sz w:val="24"/>
      <w:szCs w:val="20"/>
    </w:rPr>
  </w:style>
  <w:style w:type="character" w:styleId="905" w:customStyle="1">
    <w:name w:val="font121"/>
    <w:basedOn w:val="871"/>
    <w:uiPriority w:val="0"/>
    <w:qFormat/>
    <w:rPr>
      <w:rFonts w:ascii="微软雅黑" w:hAnsi="微软雅黑" w:eastAsia="微软雅黑" w:cs="微软雅黑"/>
      <w:color w:val="000000"/>
      <w:sz w:val="18"/>
      <w:szCs w:val="18"/>
      <w:u w:val="none"/>
    </w:rPr>
  </w:style>
  <w:style w:type="character" w:styleId="906" w:customStyle="1">
    <w:name w:val="font41"/>
    <w:uiPriority w:val="0"/>
    <w:qFormat/>
    <w:rPr>
      <w:rFonts w:hint="eastAsia" w:ascii="宋体" w:hAnsi="宋体" w:eastAsia="宋体" w:cs="宋体"/>
      <w:color w:val="000000"/>
      <w:sz w:val="20"/>
      <w:szCs w:val="20"/>
      <w:u w:val="none"/>
    </w:rPr>
  </w:style>
  <w:style w:type="paragraph" w:styleId="907" w:customStyle="1">
    <w:name w:val="正文1"/>
    <w:basedOn w:val="866"/>
    <w:next w:val="866"/>
    <w:uiPriority w:val="0"/>
    <w:qFormat/>
    <w:pPr>
      <w:ind w:left="420" w:firstLine="527"/>
      <w:spacing w:before="120" w:line="360" w:lineRule="auto"/>
    </w:pPr>
    <w:rPr>
      <w:rFonts w:ascii="宋体" w:hAnsi="宋体"/>
    </w:rPr>
  </w:style>
  <w:style w:type="numbering" w:styleId="90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王文丹</cp:lastModifiedBy>
  <cp:revision>3</cp:revision>
  <dcterms:created xsi:type="dcterms:W3CDTF">2026-07-27T09:04:00Z</dcterms:created>
  <dcterms:modified xsi:type="dcterms:W3CDTF">2026-09-28T01:44:59Z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eyJoZGlkIjoiOWE1YzU1ZGYzYzFlZWJiNjE0YzdlODQ5YTQyZDIyNTciLCJ1c2VySWQiOiIyNjQ3MDgyMzQifQ==</vt:lpwstr>
  </property>
  <property fmtid="{D5CDD505-2E9C-101B-9397-08002B2CF9AE}" pid="3" name="KSOProductBuildVer">
    <vt:lpwstr>2052-12.1.0.28505</vt:lpwstr>
  </property>
  <property fmtid="{D5CDD505-2E9C-101B-9397-08002B2CF9AE}" pid="4" name="ICV">
    <vt:lpwstr>5A9B5A4490FB4C43A1BC791E296D3778_12</vt:lpwstr>
  </property>
</Properties>
</file>